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0BA5" w14:textId="1AA08A3C" w:rsidR="004D28DD" w:rsidRPr="00AD6F88" w:rsidRDefault="004D28DD" w:rsidP="004D28DD">
      <w:pPr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  <w:r w:rsidRPr="00AD6F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D6F88">
        <w:rPr>
          <w:sz w:val="28"/>
          <w:szCs w:val="28"/>
        </w:rPr>
        <w:t>ielikums</w:t>
      </w:r>
    </w:p>
    <w:p w14:paraId="341BB3E6" w14:textId="77777777" w:rsidR="004D28DD" w:rsidRPr="00AD6F88" w:rsidRDefault="004D28DD" w:rsidP="004D28DD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Ministru kabineta</w:t>
      </w:r>
    </w:p>
    <w:p w14:paraId="25D15B2B" w14:textId="1DDCBC59" w:rsidR="004D28DD" w:rsidRPr="00CD757F" w:rsidRDefault="004D28DD" w:rsidP="004D28DD">
      <w:pPr>
        <w:jc w:val="right"/>
        <w:rPr>
          <w:sz w:val="28"/>
          <w:szCs w:val="22"/>
        </w:rPr>
      </w:pPr>
      <w:r>
        <w:rPr>
          <w:sz w:val="28"/>
          <w:szCs w:val="22"/>
        </w:rPr>
        <w:t>2017</w:t>
      </w:r>
      <w:r w:rsidRPr="00CD757F">
        <w:rPr>
          <w:sz w:val="28"/>
          <w:szCs w:val="22"/>
        </w:rPr>
        <w:t xml:space="preserve">. gada </w:t>
      </w:r>
      <w:r w:rsidR="002612B0">
        <w:rPr>
          <w:sz w:val="28"/>
          <w:szCs w:val="28"/>
        </w:rPr>
        <w:t>28. novembr</w:t>
      </w:r>
      <w:r w:rsidR="002612B0">
        <w:rPr>
          <w:sz w:val="28"/>
          <w:szCs w:val="28"/>
        </w:rPr>
        <w:t>a</w:t>
      </w:r>
    </w:p>
    <w:p w14:paraId="6BA34793" w14:textId="264DDAD0" w:rsidR="004D28DD" w:rsidRDefault="004D28DD" w:rsidP="004D28DD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2612B0">
        <w:rPr>
          <w:sz w:val="28"/>
          <w:szCs w:val="22"/>
        </w:rPr>
        <w:t>689</w:t>
      </w:r>
      <w:bookmarkStart w:id="0" w:name="_GoBack"/>
      <w:bookmarkEnd w:id="0"/>
    </w:p>
    <w:p w14:paraId="48E0A641" w14:textId="77777777" w:rsidR="00C84702" w:rsidRDefault="00C84702" w:rsidP="00534940">
      <w:pPr>
        <w:jc w:val="right"/>
        <w:rPr>
          <w:sz w:val="28"/>
          <w:szCs w:val="22"/>
        </w:rPr>
      </w:pPr>
    </w:p>
    <w:p w14:paraId="48E0A642" w14:textId="77777777" w:rsidR="00B65919" w:rsidRPr="00B65919" w:rsidRDefault="00163328" w:rsidP="00534940">
      <w:pPr>
        <w:jc w:val="center"/>
        <w:rPr>
          <w:b/>
          <w:sz w:val="28"/>
          <w:szCs w:val="22"/>
        </w:rPr>
      </w:pPr>
      <w:proofErr w:type="spellStart"/>
      <w:r w:rsidRPr="00534940">
        <w:rPr>
          <w:b/>
          <w:i/>
          <w:spacing w:val="-3"/>
          <w:sz w:val="28"/>
          <w:szCs w:val="28"/>
        </w:rPr>
        <w:t>In</w:t>
      </w:r>
      <w:proofErr w:type="spellEnd"/>
      <w:r w:rsidRPr="00534940">
        <w:rPr>
          <w:b/>
          <w:i/>
          <w:spacing w:val="-3"/>
          <w:sz w:val="28"/>
          <w:szCs w:val="28"/>
        </w:rPr>
        <w:t xml:space="preserve"> </w:t>
      </w:r>
      <w:proofErr w:type="spellStart"/>
      <w:r w:rsidRPr="00534940">
        <w:rPr>
          <w:b/>
          <w:i/>
          <w:spacing w:val="-3"/>
          <w:sz w:val="28"/>
          <w:szCs w:val="28"/>
        </w:rPr>
        <w:t>vitro</w:t>
      </w:r>
      <w:proofErr w:type="spellEnd"/>
      <w:r w:rsidRPr="00534940">
        <w:rPr>
          <w:b/>
          <w:spacing w:val="-3"/>
          <w:sz w:val="28"/>
          <w:szCs w:val="28"/>
        </w:rPr>
        <w:t xml:space="preserve"> diagnostikas ierīču klasifikācija</w:t>
      </w:r>
    </w:p>
    <w:p w14:paraId="48E0A643" w14:textId="77777777" w:rsidR="00B65919" w:rsidRPr="00CD757F" w:rsidRDefault="00B65919" w:rsidP="00534940">
      <w:pPr>
        <w:jc w:val="right"/>
        <w:rPr>
          <w:sz w:val="28"/>
          <w:szCs w:val="22"/>
        </w:rPr>
      </w:pPr>
    </w:p>
    <w:p w14:paraId="48E0A644" w14:textId="77777777" w:rsidR="00534940" w:rsidRP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/>
          <w:bCs/>
          <w:sz w:val="28"/>
          <w:szCs w:val="28"/>
        </w:rPr>
      </w:pPr>
      <w:r w:rsidRPr="00534940">
        <w:rPr>
          <w:b/>
          <w:bCs/>
          <w:sz w:val="28"/>
          <w:szCs w:val="28"/>
        </w:rPr>
        <w:t>A saraksts</w:t>
      </w:r>
    </w:p>
    <w:p w14:paraId="48E0A645" w14:textId="77777777" w:rsidR="00534940" w:rsidRDefault="00534940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46" w14:textId="77777777" w:rsidR="00534940" w:rsidRP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 šādu asinsgrupu noteikšanai: ABO sistēma, rēzus (C, c, D, E, e) </w:t>
      </w:r>
      <w:r w:rsidRPr="00D07BF6">
        <w:rPr>
          <w:bCs/>
          <w:i/>
          <w:sz w:val="28"/>
          <w:szCs w:val="28"/>
        </w:rPr>
        <w:t>anti-</w:t>
      </w:r>
      <w:proofErr w:type="spellStart"/>
      <w:r w:rsidRPr="00D07BF6">
        <w:rPr>
          <w:bCs/>
          <w:i/>
          <w:sz w:val="28"/>
          <w:szCs w:val="28"/>
        </w:rPr>
        <w:t>Kell</w:t>
      </w:r>
      <w:proofErr w:type="spellEnd"/>
      <w:r w:rsidRPr="00534940">
        <w:rPr>
          <w:bCs/>
          <w:sz w:val="28"/>
          <w:szCs w:val="28"/>
        </w:rPr>
        <w:t>.</w:t>
      </w:r>
    </w:p>
    <w:p w14:paraId="48E0A647" w14:textId="77777777" w:rsidR="007E4F24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48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materiāli, lai noteiktu, apstiprinātu un kvantificētu no cilvēka iegūtajos paraugos esošos HIV infekcijas marķētājus (HIV 1 un 2), HTLV I un II, hepatītu B, C un D.</w:t>
      </w:r>
    </w:p>
    <w:p w14:paraId="48E0A649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4A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proofErr w:type="spellStart"/>
      <w:r w:rsidRPr="00534940">
        <w:rPr>
          <w:bCs/>
          <w:sz w:val="28"/>
          <w:szCs w:val="28"/>
        </w:rPr>
        <w:t>Kreicfelda-Jākoba</w:t>
      </w:r>
      <w:proofErr w:type="spellEnd"/>
      <w:r w:rsidRPr="00534940">
        <w:rPr>
          <w:bCs/>
          <w:sz w:val="28"/>
          <w:szCs w:val="28"/>
        </w:rPr>
        <w:t xml:space="preserve"> slimības paveida (</w:t>
      </w:r>
      <w:proofErr w:type="spellStart"/>
      <w:r w:rsidRPr="007E4F24">
        <w:rPr>
          <w:bCs/>
          <w:i/>
          <w:sz w:val="28"/>
          <w:szCs w:val="28"/>
        </w:rPr>
        <w:t>vCJD</w:t>
      </w:r>
      <w:proofErr w:type="spellEnd"/>
      <w:r w:rsidRPr="00534940">
        <w:rPr>
          <w:bCs/>
          <w:sz w:val="28"/>
          <w:szCs w:val="28"/>
        </w:rPr>
        <w:t xml:space="preserve">) asins </w:t>
      </w:r>
      <w:proofErr w:type="spellStart"/>
      <w:r w:rsidRPr="00534940">
        <w:rPr>
          <w:bCs/>
          <w:sz w:val="28"/>
          <w:szCs w:val="28"/>
        </w:rPr>
        <w:t>skrīninga</w:t>
      </w:r>
      <w:proofErr w:type="spellEnd"/>
      <w:r w:rsidRPr="00534940">
        <w:rPr>
          <w:bCs/>
          <w:sz w:val="28"/>
          <w:szCs w:val="28"/>
        </w:rPr>
        <w:t>, diagnosticēšanas un apstiprināšanas testi.</w:t>
      </w:r>
    </w:p>
    <w:p w14:paraId="48E0A64B" w14:textId="77777777" w:rsidR="00534940" w:rsidRPr="00534940" w:rsidRDefault="00534940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4C" w14:textId="77777777" w:rsidR="00534940" w:rsidRP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/>
          <w:bCs/>
          <w:sz w:val="28"/>
          <w:szCs w:val="28"/>
        </w:rPr>
      </w:pPr>
      <w:r w:rsidRPr="00534940">
        <w:rPr>
          <w:b/>
          <w:bCs/>
          <w:sz w:val="28"/>
          <w:szCs w:val="28"/>
        </w:rPr>
        <w:t>B saraksts</w:t>
      </w:r>
    </w:p>
    <w:p w14:paraId="48E0A64D" w14:textId="77777777" w:rsidR="00534940" w:rsidRPr="00534940" w:rsidRDefault="00534940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4E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 šādu asinsgrupu noteikšanai: </w:t>
      </w:r>
      <w:r w:rsidRPr="007E4F24">
        <w:rPr>
          <w:bCs/>
          <w:i/>
          <w:sz w:val="28"/>
          <w:szCs w:val="28"/>
        </w:rPr>
        <w:t>anti-</w:t>
      </w:r>
      <w:proofErr w:type="spellStart"/>
      <w:r w:rsidRPr="007E4F24">
        <w:rPr>
          <w:bCs/>
          <w:i/>
          <w:sz w:val="28"/>
          <w:szCs w:val="28"/>
        </w:rPr>
        <w:t>Duffy</w:t>
      </w:r>
      <w:proofErr w:type="spellEnd"/>
      <w:r w:rsidRPr="007E4F24">
        <w:rPr>
          <w:bCs/>
          <w:i/>
          <w:sz w:val="28"/>
          <w:szCs w:val="28"/>
        </w:rPr>
        <w:t xml:space="preserve"> un anti-</w:t>
      </w:r>
      <w:proofErr w:type="spellStart"/>
      <w:r w:rsidRPr="007E4F24">
        <w:rPr>
          <w:bCs/>
          <w:i/>
          <w:sz w:val="28"/>
          <w:szCs w:val="28"/>
        </w:rPr>
        <w:t>Kidd</w:t>
      </w:r>
      <w:proofErr w:type="spellEnd"/>
      <w:r w:rsidRPr="00534940">
        <w:rPr>
          <w:bCs/>
          <w:sz w:val="28"/>
          <w:szCs w:val="28"/>
        </w:rPr>
        <w:t>.</w:t>
      </w:r>
    </w:p>
    <w:p w14:paraId="48E0A64F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50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 neregulāru </w:t>
      </w:r>
      <w:proofErr w:type="spellStart"/>
      <w:r w:rsidRPr="00534940">
        <w:rPr>
          <w:bCs/>
          <w:sz w:val="28"/>
          <w:szCs w:val="28"/>
        </w:rPr>
        <w:t>antieritrocitāro</w:t>
      </w:r>
      <w:proofErr w:type="spellEnd"/>
      <w:r w:rsidRPr="00534940">
        <w:rPr>
          <w:bCs/>
          <w:sz w:val="28"/>
          <w:szCs w:val="28"/>
        </w:rPr>
        <w:t xml:space="preserve"> antivielu noteikšanai.</w:t>
      </w:r>
    </w:p>
    <w:p w14:paraId="48E0A651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52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materiāli, lai noteiktu un kvantificētu no cilvēka iegūtajos paraugos šādas iedzimtas infekcijas: masaliņas, </w:t>
      </w:r>
      <w:proofErr w:type="spellStart"/>
      <w:r w:rsidRPr="00534940">
        <w:rPr>
          <w:bCs/>
          <w:sz w:val="28"/>
          <w:szCs w:val="28"/>
        </w:rPr>
        <w:t>toksoplazmoze</w:t>
      </w:r>
      <w:proofErr w:type="spellEnd"/>
      <w:r w:rsidRPr="00534940">
        <w:rPr>
          <w:bCs/>
          <w:sz w:val="28"/>
          <w:szCs w:val="28"/>
        </w:rPr>
        <w:t>.</w:t>
      </w:r>
    </w:p>
    <w:p w14:paraId="48E0A653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54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materiāli, lai diagnosticētu šādu pārmantotu slimību: </w:t>
      </w:r>
      <w:proofErr w:type="spellStart"/>
      <w:r w:rsidRPr="00534940">
        <w:rPr>
          <w:bCs/>
          <w:sz w:val="28"/>
          <w:szCs w:val="28"/>
        </w:rPr>
        <w:t>fenilketonūrija</w:t>
      </w:r>
      <w:proofErr w:type="spellEnd"/>
      <w:r w:rsidRPr="00534940">
        <w:rPr>
          <w:bCs/>
          <w:sz w:val="28"/>
          <w:szCs w:val="28"/>
        </w:rPr>
        <w:t>.</w:t>
      </w:r>
    </w:p>
    <w:p w14:paraId="48E0A655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56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8. 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</w:t>
      </w:r>
      <w:r>
        <w:rPr>
          <w:bCs/>
          <w:sz w:val="28"/>
          <w:szCs w:val="28"/>
        </w:rPr>
        <w:t xml:space="preserve">saistītie </w:t>
      </w:r>
      <w:proofErr w:type="spellStart"/>
      <w:r>
        <w:rPr>
          <w:bCs/>
          <w:sz w:val="28"/>
          <w:szCs w:val="28"/>
        </w:rPr>
        <w:t>kalibratori</w:t>
      </w:r>
      <w:proofErr w:type="spellEnd"/>
      <w:r>
        <w:rPr>
          <w:bCs/>
          <w:sz w:val="28"/>
          <w:szCs w:val="28"/>
        </w:rPr>
        <w:t xml:space="preserve"> un kontro</w:t>
      </w:r>
      <w:r w:rsidRPr="00534940">
        <w:rPr>
          <w:bCs/>
          <w:sz w:val="28"/>
          <w:szCs w:val="28"/>
        </w:rPr>
        <w:t xml:space="preserve">les materiāli, lai noteiktu šādas cilvēku infekcijas: </w:t>
      </w:r>
      <w:proofErr w:type="spellStart"/>
      <w:r w:rsidRPr="00534940">
        <w:rPr>
          <w:bCs/>
          <w:sz w:val="28"/>
          <w:szCs w:val="28"/>
        </w:rPr>
        <w:t>citomegalovīruss</w:t>
      </w:r>
      <w:proofErr w:type="spellEnd"/>
      <w:r w:rsidRPr="00534940">
        <w:rPr>
          <w:bCs/>
          <w:sz w:val="28"/>
          <w:szCs w:val="28"/>
        </w:rPr>
        <w:t>, hlamīdijas.</w:t>
      </w:r>
    </w:p>
    <w:p w14:paraId="48E0A657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58" w14:textId="77777777" w:rsidR="00534940" w:rsidRP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materiāli, lai noteiktu šādas HLA audu grupas: DR, A, B.</w:t>
      </w:r>
    </w:p>
    <w:p w14:paraId="48E0A659" w14:textId="77777777" w:rsidR="00534940" w:rsidRP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 un kontroles materiāli, lai noteiktu šādu </w:t>
      </w:r>
      <w:proofErr w:type="spellStart"/>
      <w:r w:rsidRPr="00534940">
        <w:rPr>
          <w:bCs/>
          <w:sz w:val="28"/>
          <w:szCs w:val="28"/>
        </w:rPr>
        <w:t>audzējveida</w:t>
      </w:r>
      <w:proofErr w:type="spellEnd"/>
      <w:r w:rsidRPr="00534940">
        <w:rPr>
          <w:bCs/>
          <w:sz w:val="28"/>
          <w:szCs w:val="28"/>
        </w:rPr>
        <w:t xml:space="preserve"> marķieri: PSA.</w:t>
      </w:r>
    </w:p>
    <w:p w14:paraId="48E0A65B" w14:textId="77777777" w:rsid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11. </w:t>
      </w:r>
      <w:r w:rsidRPr="00534940">
        <w:rPr>
          <w:bCs/>
          <w:sz w:val="28"/>
          <w:szCs w:val="28"/>
        </w:rPr>
        <w:t>Reaktīvi</w:t>
      </w:r>
      <w:proofErr w:type="gramEnd"/>
      <w:r w:rsidRPr="00534940">
        <w:rPr>
          <w:bCs/>
          <w:sz w:val="28"/>
          <w:szCs w:val="28"/>
        </w:rPr>
        <w:t xml:space="preserve"> un to produkti, tai skaitā ar tiem saistītie </w:t>
      </w:r>
      <w:proofErr w:type="spellStart"/>
      <w:r w:rsidRPr="00534940">
        <w:rPr>
          <w:bCs/>
          <w:sz w:val="28"/>
          <w:szCs w:val="28"/>
        </w:rPr>
        <w:t>kalibratori</w:t>
      </w:r>
      <w:proofErr w:type="spellEnd"/>
      <w:r w:rsidRPr="00534940">
        <w:rPr>
          <w:bCs/>
          <w:sz w:val="28"/>
          <w:szCs w:val="28"/>
        </w:rPr>
        <w:t xml:space="preserve">, kontroles materiāli un programmatūra, kas īpaši izstrādāta </w:t>
      </w:r>
      <w:proofErr w:type="spellStart"/>
      <w:r w:rsidRPr="00534940">
        <w:rPr>
          <w:bCs/>
          <w:sz w:val="28"/>
          <w:szCs w:val="28"/>
        </w:rPr>
        <w:t>trisomijas</w:t>
      </w:r>
      <w:proofErr w:type="spellEnd"/>
      <w:r w:rsidRPr="00534940">
        <w:rPr>
          <w:bCs/>
          <w:sz w:val="28"/>
          <w:szCs w:val="28"/>
        </w:rPr>
        <w:t xml:space="preserve"> 21 riska novērtēšanai.</w:t>
      </w:r>
    </w:p>
    <w:p w14:paraId="48E0A65C" w14:textId="77777777" w:rsidR="007E4F24" w:rsidRPr="00534940" w:rsidRDefault="007E4F24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48E0A65D" w14:textId="77777777" w:rsidR="003616FC" w:rsidRPr="00534940" w:rsidRDefault="00163328" w:rsidP="0053494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</w:rPr>
      </w:pPr>
      <w:r>
        <w:rPr>
          <w:bCs/>
          <w:sz w:val="28"/>
          <w:szCs w:val="28"/>
        </w:rPr>
        <w:t>12.</w:t>
      </w:r>
      <w:r>
        <w:t> </w:t>
      </w:r>
      <w:r w:rsidR="00534940" w:rsidRPr="00534940">
        <w:rPr>
          <w:bCs/>
          <w:sz w:val="28"/>
          <w:szCs w:val="28"/>
        </w:rPr>
        <w:t xml:space="preserve">Pašdiagnostikas medicīniskā ierīce </w:t>
      </w:r>
      <w:r>
        <w:rPr>
          <w:bCs/>
          <w:sz w:val="28"/>
          <w:szCs w:val="28"/>
        </w:rPr>
        <w:t>– ierīce cukura daudzuma noteik</w:t>
      </w:r>
      <w:r w:rsidR="00534940" w:rsidRPr="00534940">
        <w:rPr>
          <w:bCs/>
          <w:sz w:val="28"/>
          <w:szCs w:val="28"/>
        </w:rPr>
        <w:t xml:space="preserve">šanai asinīs – un ar to saistītie </w:t>
      </w:r>
      <w:proofErr w:type="spellStart"/>
      <w:r w:rsidR="00534940" w:rsidRPr="00534940">
        <w:rPr>
          <w:bCs/>
          <w:sz w:val="28"/>
          <w:szCs w:val="28"/>
        </w:rPr>
        <w:t>kalibratori</w:t>
      </w:r>
      <w:proofErr w:type="spellEnd"/>
      <w:r w:rsidR="00534940" w:rsidRPr="00534940">
        <w:rPr>
          <w:bCs/>
          <w:sz w:val="28"/>
          <w:szCs w:val="28"/>
        </w:rPr>
        <w:t xml:space="preserve"> un kontroles materiāli.</w:t>
      </w:r>
    </w:p>
    <w:p w14:paraId="5793187E" w14:textId="77777777" w:rsidR="004D28DD" w:rsidRPr="003B2C28" w:rsidRDefault="004D28DD" w:rsidP="003B2C28">
      <w:pPr>
        <w:tabs>
          <w:tab w:val="left" w:pos="4678"/>
        </w:tabs>
        <w:rPr>
          <w:sz w:val="28"/>
          <w:szCs w:val="28"/>
        </w:rPr>
      </w:pPr>
    </w:p>
    <w:p w14:paraId="411F6C32" w14:textId="77777777" w:rsidR="004D28DD" w:rsidRPr="003B2C28" w:rsidRDefault="004D28DD" w:rsidP="003B2C28">
      <w:pPr>
        <w:tabs>
          <w:tab w:val="left" w:pos="4678"/>
        </w:tabs>
        <w:rPr>
          <w:sz w:val="28"/>
          <w:szCs w:val="28"/>
        </w:rPr>
      </w:pPr>
    </w:p>
    <w:p w14:paraId="6D868C82" w14:textId="77777777" w:rsidR="004D28DD" w:rsidRPr="003B2C28" w:rsidRDefault="004D28DD" w:rsidP="003B2C28">
      <w:pPr>
        <w:tabs>
          <w:tab w:val="left" w:pos="4678"/>
        </w:tabs>
        <w:rPr>
          <w:sz w:val="28"/>
          <w:szCs w:val="28"/>
        </w:rPr>
      </w:pPr>
    </w:p>
    <w:p w14:paraId="5DC948F7" w14:textId="77777777" w:rsidR="004D28DD" w:rsidRPr="003B2C28" w:rsidRDefault="004D28DD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4D28DD" w:rsidRPr="003B2C28" w:rsidSect="004D28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0A66D" w14:textId="77777777" w:rsidR="00057149" w:rsidRDefault="00163328">
      <w:r>
        <w:separator/>
      </w:r>
    </w:p>
  </w:endnote>
  <w:endnote w:type="continuationSeparator" w:id="0">
    <w:p w14:paraId="48E0A66F" w14:textId="77777777" w:rsidR="00057149" w:rsidRDefault="001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4293" w14:textId="668BD48A" w:rsidR="004D28DD" w:rsidRPr="004D28DD" w:rsidRDefault="004D28DD" w:rsidP="004D28DD">
    <w:pPr>
      <w:pStyle w:val="Footer"/>
      <w:rPr>
        <w:sz w:val="16"/>
        <w:szCs w:val="16"/>
      </w:rPr>
    </w:pPr>
    <w:r>
      <w:rPr>
        <w:sz w:val="16"/>
        <w:szCs w:val="16"/>
      </w:rPr>
      <w:t>N2312_7p2</w:t>
    </w:r>
    <w:r w:rsidR="00066433">
      <w:rPr>
        <w:sz w:val="16"/>
        <w:szCs w:val="16"/>
      </w:rPr>
      <w:t>_VM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A668" w14:textId="6C2F3471" w:rsidR="00D07BF6" w:rsidRPr="004D28DD" w:rsidRDefault="004D28DD" w:rsidP="00FB5E02">
    <w:pPr>
      <w:pStyle w:val="Footer"/>
      <w:rPr>
        <w:sz w:val="16"/>
        <w:szCs w:val="16"/>
      </w:rPr>
    </w:pPr>
    <w:r>
      <w:rPr>
        <w:sz w:val="16"/>
        <w:szCs w:val="16"/>
      </w:rPr>
      <w:t>N2312_7p2</w:t>
    </w:r>
    <w:r w:rsidR="00066433">
      <w:rPr>
        <w:sz w:val="16"/>
        <w:szCs w:val="16"/>
      </w:rPr>
      <w:t>_VM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A669" w14:textId="77777777" w:rsidR="00057149" w:rsidRDefault="00163328">
      <w:r>
        <w:separator/>
      </w:r>
    </w:p>
  </w:footnote>
  <w:footnote w:type="continuationSeparator" w:id="0">
    <w:p w14:paraId="48E0A66B" w14:textId="77777777" w:rsidR="00057149" w:rsidRDefault="0016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A663" w14:textId="77777777" w:rsidR="00D07BF6" w:rsidRDefault="00163328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E0A664" w14:textId="77777777" w:rsidR="00D07BF6" w:rsidRDefault="00D07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A665" w14:textId="640AFF93" w:rsidR="00D07BF6" w:rsidRDefault="001633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2B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939F" w14:textId="77777777" w:rsidR="00066433" w:rsidRPr="007F3636" w:rsidRDefault="00066433" w:rsidP="00066433">
    <w:pPr>
      <w:pStyle w:val="Header"/>
      <w:jc w:val="right"/>
      <w:rPr>
        <w:b/>
        <w:sz w:val="28"/>
        <w:szCs w:val="28"/>
      </w:rPr>
    </w:pPr>
    <w:r w:rsidRPr="007F3636">
      <w:rPr>
        <w:b/>
        <w:sz w:val="28"/>
        <w:szCs w:val="28"/>
      </w:rPr>
      <w:t>Veselības ministrijas iesniegtajā redakcijā</w:t>
    </w:r>
  </w:p>
  <w:p w14:paraId="35855BF6" w14:textId="77777777" w:rsidR="00066433" w:rsidRDefault="00066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6903"/>
    <w:multiLevelType w:val="hybridMultilevel"/>
    <w:tmpl w:val="F94C903E"/>
    <w:lvl w:ilvl="0" w:tplc="7E088AB6">
      <w:start w:val="1"/>
      <w:numFmt w:val="decimal"/>
      <w:lvlText w:val="%1)"/>
      <w:lvlJc w:val="left"/>
      <w:pPr>
        <w:ind w:left="720" w:hanging="360"/>
      </w:pPr>
    </w:lvl>
    <w:lvl w:ilvl="1" w:tplc="0E0657D8">
      <w:start w:val="1"/>
      <w:numFmt w:val="lowerLetter"/>
      <w:lvlText w:val="%2."/>
      <w:lvlJc w:val="left"/>
      <w:pPr>
        <w:ind w:left="1440" w:hanging="360"/>
      </w:pPr>
    </w:lvl>
    <w:lvl w:ilvl="2" w:tplc="9336E76A">
      <w:start w:val="1"/>
      <w:numFmt w:val="lowerRoman"/>
      <w:lvlText w:val="%3."/>
      <w:lvlJc w:val="right"/>
      <w:pPr>
        <w:ind w:left="2160" w:hanging="180"/>
      </w:pPr>
    </w:lvl>
    <w:lvl w:ilvl="3" w:tplc="5A26FE34">
      <w:start w:val="1"/>
      <w:numFmt w:val="decimal"/>
      <w:lvlText w:val="%4."/>
      <w:lvlJc w:val="left"/>
      <w:pPr>
        <w:ind w:left="2880" w:hanging="360"/>
      </w:pPr>
    </w:lvl>
    <w:lvl w:ilvl="4" w:tplc="A76692F6">
      <w:start w:val="1"/>
      <w:numFmt w:val="lowerLetter"/>
      <w:lvlText w:val="%5."/>
      <w:lvlJc w:val="left"/>
      <w:pPr>
        <w:ind w:left="3600" w:hanging="360"/>
      </w:pPr>
    </w:lvl>
    <w:lvl w:ilvl="5" w:tplc="84E00CC2">
      <w:start w:val="1"/>
      <w:numFmt w:val="lowerRoman"/>
      <w:lvlText w:val="%6."/>
      <w:lvlJc w:val="right"/>
      <w:pPr>
        <w:ind w:left="4320" w:hanging="180"/>
      </w:pPr>
    </w:lvl>
    <w:lvl w:ilvl="6" w:tplc="AEF68C84">
      <w:start w:val="1"/>
      <w:numFmt w:val="decimal"/>
      <w:lvlText w:val="%7."/>
      <w:lvlJc w:val="left"/>
      <w:pPr>
        <w:ind w:left="5040" w:hanging="360"/>
      </w:pPr>
    </w:lvl>
    <w:lvl w:ilvl="7" w:tplc="0A86157E">
      <w:start w:val="1"/>
      <w:numFmt w:val="lowerLetter"/>
      <w:lvlText w:val="%8."/>
      <w:lvlJc w:val="left"/>
      <w:pPr>
        <w:ind w:left="5760" w:hanging="360"/>
      </w:pPr>
    </w:lvl>
    <w:lvl w:ilvl="8" w:tplc="F22E71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10999"/>
    <w:rsid w:val="00011230"/>
    <w:rsid w:val="00011498"/>
    <w:rsid w:val="00012E3A"/>
    <w:rsid w:val="00014FBD"/>
    <w:rsid w:val="00015E67"/>
    <w:rsid w:val="00017D68"/>
    <w:rsid w:val="0002070E"/>
    <w:rsid w:val="000209F9"/>
    <w:rsid w:val="000252F2"/>
    <w:rsid w:val="00027097"/>
    <w:rsid w:val="00032FDC"/>
    <w:rsid w:val="00035718"/>
    <w:rsid w:val="00036B1B"/>
    <w:rsid w:val="0003733C"/>
    <w:rsid w:val="000441B1"/>
    <w:rsid w:val="000447DB"/>
    <w:rsid w:val="00045444"/>
    <w:rsid w:val="000564E7"/>
    <w:rsid w:val="00057149"/>
    <w:rsid w:val="0006157D"/>
    <w:rsid w:val="00062FEF"/>
    <w:rsid w:val="00066433"/>
    <w:rsid w:val="00067B49"/>
    <w:rsid w:val="000722AD"/>
    <w:rsid w:val="000742AA"/>
    <w:rsid w:val="00075207"/>
    <w:rsid w:val="00076FB2"/>
    <w:rsid w:val="0008564B"/>
    <w:rsid w:val="00087BB5"/>
    <w:rsid w:val="00090166"/>
    <w:rsid w:val="00090335"/>
    <w:rsid w:val="000917FB"/>
    <w:rsid w:val="0009181D"/>
    <w:rsid w:val="00093446"/>
    <w:rsid w:val="00095890"/>
    <w:rsid w:val="0009628D"/>
    <w:rsid w:val="00097556"/>
    <w:rsid w:val="000A0EEF"/>
    <w:rsid w:val="000A334C"/>
    <w:rsid w:val="000A45CA"/>
    <w:rsid w:val="000B5978"/>
    <w:rsid w:val="000C25BC"/>
    <w:rsid w:val="000C2E9F"/>
    <w:rsid w:val="000C36D2"/>
    <w:rsid w:val="000C74A8"/>
    <w:rsid w:val="000D1468"/>
    <w:rsid w:val="000D3917"/>
    <w:rsid w:val="000D40CB"/>
    <w:rsid w:val="000D55FA"/>
    <w:rsid w:val="000D5BB9"/>
    <w:rsid w:val="000D60F7"/>
    <w:rsid w:val="000D6378"/>
    <w:rsid w:val="000D7E04"/>
    <w:rsid w:val="000F0D01"/>
    <w:rsid w:val="000F4250"/>
    <w:rsid w:val="00100F23"/>
    <w:rsid w:val="00101B75"/>
    <w:rsid w:val="00107AED"/>
    <w:rsid w:val="001109B3"/>
    <w:rsid w:val="00112409"/>
    <w:rsid w:val="001127C5"/>
    <w:rsid w:val="001144B0"/>
    <w:rsid w:val="0011489F"/>
    <w:rsid w:val="00115903"/>
    <w:rsid w:val="00122AA0"/>
    <w:rsid w:val="00126553"/>
    <w:rsid w:val="0012688B"/>
    <w:rsid w:val="00132348"/>
    <w:rsid w:val="001333DF"/>
    <w:rsid w:val="00146D0E"/>
    <w:rsid w:val="00154D7B"/>
    <w:rsid w:val="00163328"/>
    <w:rsid w:val="001647A5"/>
    <w:rsid w:val="001737C7"/>
    <w:rsid w:val="00177E82"/>
    <w:rsid w:val="00181C6E"/>
    <w:rsid w:val="00184B45"/>
    <w:rsid w:val="00186391"/>
    <w:rsid w:val="00190ADC"/>
    <w:rsid w:val="00193555"/>
    <w:rsid w:val="00194EC9"/>
    <w:rsid w:val="00196166"/>
    <w:rsid w:val="001A2A57"/>
    <w:rsid w:val="001A7613"/>
    <w:rsid w:val="001B1694"/>
    <w:rsid w:val="001B5A8E"/>
    <w:rsid w:val="001C063B"/>
    <w:rsid w:val="001C06A9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790"/>
    <w:rsid w:val="002207E7"/>
    <w:rsid w:val="00220886"/>
    <w:rsid w:val="0022486C"/>
    <w:rsid w:val="0022631B"/>
    <w:rsid w:val="00227B6A"/>
    <w:rsid w:val="002301C6"/>
    <w:rsid w:val="0023267E"/>
    <w:rsid w:val="00233ED4"/>
    <w:rsid w:val="0023433A"/>
    <w:rsid w:val="00234EF9"/>
    <w:rsid w:val="002355C5"/>
    <w:rsid w:val="00235691"/>
    <w:rsid w:val="0024106D"/>
    <w:rsid w:val="00242FAA"/>
    <w:rsid w:val="00243FAB"/>
    <w:rsid w:val="002447EB"/>
    <w:rsid w:val="00245A8A"/>
    <w:rsid w:val="00246B77"/>
    <w:rsid w:val="00260976"/>
    <w:rsid w:val="002612B0"/>
    <w:rsid w:val="002617B7"/>
    <w:rsid w:val="00263F5F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1E87"/>
    <w:rsid w:val="002E707A"/>
    <w:rsid w:val="002E7694"/>
    <w:rsid w:val="002E77D7"/>
    <w:rsid w:val="002F232A"/>
    <w:rsid w:val="002F3913"/>
    <w:rsid w:val="002F52DA"/>
    <w:rsid w:val="002F56C7"/>
    <w:rsid w:val="00300822"/>
    <w:rsid w:val="00302DC7"/>
    <w:rsid w:val="00303360"/>
    <w:rsid w:val="0030435D"/>
    <w:rsid w:val="003045A3"/>
    <w:rsid w:val="003054BC"/>
    <w:rsid w:val="003106BD"/>
    <w:rsid w:val="00312FD7"/>
    <w:rsid w:val="003142FC"/>
    <w:rsid w:val="00316EF4"/>
    <w:rsid w:val="00321FB8"/>
    <w:rsid w:val="00323587"/>
    <w:rsid w:val="00325B98"/>
    <w:rsid w:val="003277E0"/>
    <w:rsid w:val="00330A0D"/>
    <w:rsid w:val="00330B4C"/>
    <w:rsid w:val="00332DCE"/>
    <w:rsid w:val="00341BB3"/>
    <w:rsid w:val="0034458B"/>
    <w:rsid w:val="00344F01"/>
    <w:rsid w:val="0035022E"/>
    <w:rsid w:val="00350B35"/>
    <w:rsid w:val="003538C3"/>
    <w:rsid w:val="00355A6B"/>
    <w:rsid w:val="00356FCD"/>
    <w:rsid w:val="00357B30"/>
    <w:rsid w:val="003616FC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90719"/>
    <w:rsid w:val="003908D2"/>
    <w:rsid w:val="003946E3"/>
    <w:rsid w:val="00397A1A"/>
    <w:rsid w:val="003A639C"/>
    <w:rsid w:val="003A78B4"/>
    <w:rsid w:val="003B6EE3"/>
    <w:rsid w:val="003C73E3"/>
    <w:rsid w:val="003D11F6"/>
    <w:rsid w:val="003D2B7C"/>
    <w:rsid w:val="003D2BD7"/>
    <w:rsid w:val="003D47FD"/>
    <w:rsid w:val="003D6A30"/>
    <w:rsid w:val="003E512D"/>
    <w:rsid w:val="003F0033"/>
    <w:rsid w:val="003F4FF5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30467"/>
    <w:rsid w:val="004310E1"/>
    <w:rsid w:val="00435FE8"/>
    <w:rsid w:val="004375E0"/>
    <w:rsid w:val="0044221E"/>
    <w:rsid w:val="004430F0"/>
    <w:rsid w:val="00443C68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6AEF"/>
    <w:rsid w:val="00476F44"/>
    <w:rsid w:val="00477538"/>
    <w:rsid w:val="00480A05"/>
    <w:rsid w:val="00480D5A"/>
    <w:rsid w:val="0048194B"/>
    <w:rsid w:val="00487F57"/>
    <w:rsid w:val="004900D2"/>
    <w:rsid w:val="0049073A"/>
    <w:rsid w:val="00490AC0"/>
    <w:rsid w:val="00493D0C"/>
    <w:rsid w:val="004952B1"/>
    <w:rsid w:val="00497EFC"/>
    <w:rsid w:val="004A3C6C"/>
    <w:rsid w:val="004A50DE"/>
    <w:rsid w:val="004B0067"/>
    <w:rsid w:val="004B1B8A"/>
    <w:rsid w:val="004B2C93"/>
    <w:rsid w:val="004B3AC1"/>
    <w:rsid w:val="004B7BE2"/>
    <w:rsid w:val="004C1DD2"/>
    <w:rsid w:val="004D17F4"/>
    <w:rsid w:val="004D28DD"/>
    <w:rsid w:val="004D37C2"/>
    <w:rsid w:val="004E03CE"/>
    <w:rsid w:val="004E385E"/>
    <w:rsid w:val="004E443E"/>
    <w:rsid w:val="004E5254"/>
    <w:rsid w:val="004E5DD2"/>
    <w:rsid w:val="004E7260"/>
    <w:rsid w:val="004F021B"/>
    <w:rsid w:val="004F1C47"/>
    <w:rsid w:val="004F5B65"/>
    <w:rsid w:val="004F6F6F"/>
    <w:rsid w:val="0050111F"/>
    <w:rsid w:val="00507228"/>
    <w:rsid w:val="00513E90"/>
    <w:rsid w:val="00514B0E"/>
    <w:rsid w:val="00516605"/>
    <w:rsid w:val="005203C6"/>
    <w:rsid w:val="00523DF3"/>
    <w:rsid w:val="00531C44"/>
    <w:rsid w:val="0053250B"/>
    <w:rsid w:val="00532D00"/>
    <w:rsid w:val="00534940"/>
    <w:rsid w:val="005374F0"/>
    <w:rsid w:val="00540585"/>
    <w:rsid w:val="00540B2B"/>
    <w:rsid w:val="0055002F"/>
    <w:rsid w:val="005520EC"/>
    <w:rsid w:val="0055344B"/>
    <w:rsid w:val="005558ED"/>
    <w:rsid w:val="00556A24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71E"/>
    <w:rsid w:val="005A1A7C"/>
    <w:rsid w:val="005A1FDD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F4D"/>
    <w:rsid w:val="006423E4"/>
    <w:rsid w:val="00644838"/>
    <w:rsid w:val="0064670A"/>
    <w:rsid w:val="00647645"/>
    <w:rsid w:val="006476F6"/>
    <w:rsid w:val="00647DF3"/>
    <w:rsid w:val="0065090E"/>
    <w:rsid w:val="00650BB5"/>
    <w:rsid w:val="006511BA"/>
    <w:rsid w:val="00653B56"/>
    <w:rsid w:val="00655B54"/>
    <w:rsid w:val="00657957"/>
    <w:rsid w:val="00660C68"/>
    <w:rsid w:val="006613F4"/>
    <w:rsid w:val="00670B05"/>
    <w:rsid w:val="00682B01"/>
    <w:rsid w:val="0068385F"/>
    <w:rsid w:val="00686BF9"/>
    <w:rsid w:val="00687E25"/>
    <w:rsid w:val="0069089E"/>
    <w:rsid w:val="006937D8"/>
    <w:rsid w:val="00695BAF"/>
    <w:rsid w:val="006A1A58"/>
    <w:rsid w:val="006A69DA"/>
    <w:rsid w:val="006B0E5A"/>
    <w:rsid w:val="006B25A4"/>
    <w:rsid w:val="006B3B40"/>
    <w:rsid w:val="006B77B2"/>
    <w:rsid w:val="006C06CD"/>
    <w:rsid w:val="006C4BF6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2E27"/>
    <w:rsid w:val="006F33AA"/>
    <w:rsid w:val="006F3EBF"/>
    <w:rsid w:val="00700CA2"/>
    <w:rsid w:val="00703B98"/>
    <w:rsid w:val="00705199"/>
    <w:rsid w:val="00712EB6"/>
    <w:rsid w:val="00713148"/>
    <w:rsid w:val="0071399B"/>
    <w:rsid w:val="00716895"/>
    <w:rsid w:val="007231C2"/>
    <w:rsid w:val="0072525F"/>
    <w:rsid w:val="00731BFA"/>
    <w:rsid w:val="00732EE5"/>
    <w:rsid w:val="007339E5"/>
    <w:rsid w:val="00734F52"/>
    <w:rsid w:val="00736358"/>
    <w:rsid w:val="00740640"/>
    <w:rsid w:val="007410CB"/>
    <w:rsid w:val="007418C6"/>
    <w:rsid w:val="007423C9"/>
    <w:rsid w:val="00747227"/>
    <w:rsid w:val="00750378"/>
    <w:rsid w:val="007517D9"/>
    <w:rsid w:val="00751856"/>
    <w:rsid w:val="007543E8"/>
    <w:rsid w:val="00755A3B"/>
    <w:rsid w:val="00756E90"/>
    <w:rsid w:val="0075702B"/>
    <w:rsid w:val="0076138F"/>
    <w:rsid w:val="0076142A"/>
    <w:rsid w:val="00762B5F"/>
    <w:rsid w:val="007679AF"/>
    <w:rsid w:val="007706C0"/>
    <w:rsid w:val="00771C4D"/>
    <w:rsid w:val="007741E6"/>
    <w:rsid w:val="00783BF1"/>
    <w:rsid w:val="007844B3"/>
    <w:rsid w:val="00784647"/>
    <w:rsid w:val="007862A5"/>
    <w:rsid w:val="00787AFB"/>
    <w:rsid w:val="007A1D05"/>
    <w:rsid w:val="007A3120"/>
    <w:rsid w:val="007B3634"/>
    <w:rsid w:val="007B3F16"/>
    <w:rsid w:val="007B7291"/>
    <w:rsid w:val="007B7A23"/>
    <w:rsid w:val="007C22EF"/>
    <w:rsid w:val="007C4817"/>
    <w:rsid w:val="007C609F"/>
    <w:rsid w:val="007D0975"/>
    <w:rsid w:val="007D1A42"/>
    <w:rsid w:val="007D355B"/>
    <w:rsid w:val="007D69E6"/>
    <w:rsid w:val="007E056E"/>
    <w:rsid w:val="007E1DCC"/>
    <w:rsid w:val="007E3A64"/>
    <w:rsid w:val="007E4323"/>
    <w:rsid w:val="007E4F24"/>
    <w:rsid w:val="007E608E"/>
    <w:rsid w:val="007E78AD"/>
    <w:rsid w:val="007F095B"/>
    <w:rsid w:val="007F3B37"/>
    <w:rsid w:val="007F6525"/>
    <w:rsid w:val="007F6CA6"/>
    <w:rsid w:val="0080122E"/>
    <w:rsid w:val="00801315"/>
    <w:rsid w:val="0080207B"/>
    <w:rsid w:val="00804E87"/>
    <w:rsid w:val="00806628"/>
    <w:rsid w:val="00813F04"/>
    <w:rsid w:val="00814E04"/>
    <w:rsid w:val="00820DED"/>
    <w:rsid w:val="00822E33"/>
    <w:rsid w:val="008246C7"/>
    <w:rsid w:val="00826FBC"/>
    <w:rsid w:val="00832CF4"/>
    <w:rsid w:val="00833B39"/>
    <w:rsid w:val="00836980"/>
    <w:rsid w:val="00837FDE"/>
    <w:rsid w:val="0084342F"/>
    <w:rsid w:val="00854103"/>
    <w:rsid w:val="0085452A"/>
    <w:rsid w:val="0085564D"/>
    <w:rsid w:val="0085699A"/>
    <w:rsid w:val="008572E8"/>
    <w:rsid w:val="00857638"/>
    <w:rsid w:val="00857BA4"/>
    <w:rsid w:val="008642DB"/>
    <w:rsid w:val="00865A94"/>
    <w:rsid w:val="0087178C"/>
    <w:rsid w:val="008832FE"/>
    <w:rsid w:val="0088354C"/>
    <w:rsid w:val="008907B1"/>
    <w:rsid w:val="00890EFD"/>
    <w:rsid w:val="00891769"/>
    <w:rsid w:val="00894462"/>
    <w:rsid w:val="00895524"/>
    <w:rsid w:val="008960E9"/>
    <w:rsid w:val="008970B4"/>
    <w:rsid w:val="008A3206"/>
    <w:rsid w:val="008B2FC2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5A36"/>
    <w:rsid w:val="00910CD3"/>
    <w:rsid w:val="00925515"/>
    <w:rsid w:val="00930AED"/>
    <w:rsid w:val="00931ECF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7F1"/>
    <w:rsid w:val="009753CB"/>
    <w:rsid w:val="009768BA"/>
    <w:rsid w:val="009808F8"/>
    <w:rsid w:val="0098178F"/>
    <w:rsid w:val="00981A57"/>
    <w:rsid w:val="009825EC"/>
    <w:rsid w:val="00982ADD"/>
    <w:rsid w:val="00982D44"/>
    <w:rsid w:val="00984A2D"/>
    <w:rsid w:val="00984FD4"/>
    <w:rsid w:val="00986058"/>
    <w:rsid w:val="0098699D"/>
    <w:rsid w:val="00987AFA"/>
    <w:rsid w:val="009A20C1"/>
    <w:rsid w:val="009A478A"/>
    <w:rsid w:val="009A668F"/>
    <w:rsid w:val="009B51CA"/>
    <w:rsid w:val="009B7CFC"/>
    <w:rsid w:val="009C2376"/>
    <w:rsid w:val="009D7300"/>
    <w:rsid w:val="009E1557"/>
    <w:rsid w:val="009E71A0"/>
    <w:rsid w:val="009E7BBF"/>
    <w:rsid w:val="00A0054A"/>
    <w:rsid w:val="00A02D0B"/>
    <w:rsid w:val="00A05EFF"/>
    <w:rsid w:val="00A126B4"/>
    <w:rsid w:val="00A152BE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2325"/>
    <w:rsid w:val="00A72669"/>
    <w:rsid w:val="00A7314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A3B96"/>
    <w:rsid w:val="00AA5F13"/>
    <w:rsid w:val="00AB4BDA"/>
    <w:rsid w:val="00AB60F2"/>
    <w:rsid w:val="00AC24B6"/>
    <w:rsid w:val="00AC58AD"/>
    <w:rsid w:val="00AC7CB8"/>
    <w:rsid w:val="00AD2587"/>
    <w:rsid w:val="00AD4A93"/>
    <w:rsid w:val="00AD4E0E"/>
    <w:rsid w:val="00AD6B15"/>
    <w:rsid w:val="00AD6F88"/>
    <w:rsid w:val="00AD7C48"/>
    <w:rsid w:val="00AE26B5"/>
    <w:rsid w:val="00AE4D08"/>
    <w:rsid w:val="00AE4DC3"/>
    <w:rsid w:val="00AF028E"/>
    <w:rsid w:val="00AF22AF"/>
    <w:rsid w:val="00AF39D2"/>
    <w:rsid w:val="00AF3BE9"/>
    <w:rsid w:val="00AF5050"/>
    <w:rsid w:val="00B01860"/>
    <w:rsid w:val="00B0230B"/>
    <w:rsid w:val="00B02C0B"/>
    <w:rsid w:val="00B04F97"/>
    <w:rsid w:val="00B0518D"/>
    <w:rsid w:val="00B063E5"/>
    <w:rsid w:val="00B074EA"/>
    <w:rsid w:val="00B119FC"/>
    <w:rsid w:val="00B133AD"/>
    <w:rsid w:val="00B14417"/>
    <w:rsid w:val="00B14671"/>
    <w:rsid w:val="00B1512C"/>
    <w:rsid w:val="00B16D02"/>
    <w:rsid w:val="00B2257A"/>
    <w:rsid w:val="00B22BFD"/>
    <w:rsid w:val="00B26C88"/>
    <w:rsid w:val="00B315CB"/>
    <w:rsid w:val="00B33CB9"/>
    <w:rsid w:val="00B34E2E"/>
    <w:rsid w:val="00B35A15"/>
    <w:rsid w:val="00B43439"/>
    <w:rsid w:val="00B47055"/>
    <w:rsid w:val="00B6018F"/>
    <w:rsid w:val="00B65919"/>
    <w:rsid w:val="00B7297A"/>
    <w:rsid w:val="00B730AC"/>
    <w:rsid w:val="00B8013A"/>
    <w:rsid w:val="00B8347F"/>
    <w:rsid w:val="00B87611"/>
    <w:rsid w:val="00B92346"/>
    <w:rsid w:val="00B943DA"/>
    <w:rsid w:val="00B951F3"/>
    <w:rsid w:val="00B969A2"/>
    <w:rsid w:val="00BA6242"/>
    <w:rsid w:val="00BA70F4"/>
    <w:rsid w:val="00BB3E98"/>
    <w:rsid w:val="00BB5DB2"/>
    <w:rsid w:val="00BB7AF1"/>
    <w:rsid w:val="00BC267C"/>
    <w:rsid w:val="00BD0820"/>
    <w:rsid w:val="00BD1CC3"/>
    <w:rsid w:val="00BD49F0"/>
    <w:rsid w:val="00BD4AC0"/>
    <w:rsid w:val="00BD60FC"/>
    <w:rsid w:val="00BD6C1F"/>
    <w:rsid w:val="00BE0780"/>
    <w:rsid w:val="00BE1D72"/>
    <w:rsid w:val="00BE2BF3"/>
    <w:rsid w:val="00BE413B"/>
    <w:rsid w:val="00BE585E"/>
    <w:rsid w:val="00BE69C2"/>
    <w:rsid w:val="00BF34CE"/>
    <w:rsid w:val="00BF3BB5"/>
    <w:rsid w:val="00BF6312"/>
    <w:rsid w:val="00BF75F1"/>
    <w:rsid w:val="00BF7A25"/>
    <w:rsid w:val="00C0211C"/>
    <w:rsid w:val="00C05E33"/>
    <w:rsid w:val="00C11C03"/>
    <w:rsid w:val="00C11E5B"/>
    <w:rsid w:val="00C1401C"/>
    <w:rsid w:val="00C21EA5"/>
    <w:rsid w:val="00C24BED"/>
    <w:rsid w:val="00C303AE"/>
    <w:rsid w:val="00C33842"/>
    <w:rsid w:val="00C36038"/>
    <w:rsid w:val="00C36ADA"/>
    <w:rsid w:val="00C3765D"/>
    <w:rsid w:val="00C4566F"/>
    <w:rsid w:val="00C45D12"/>
    <w:rsid w:val="00C46557"/>
    <w:rsid w:val="00C47A45"/>
    <w:rsid w:val="00C50E8B"/>
    <w:rsid w:val="00C52BFC"/>
    <w:rsid w:val="00C54A8E"/>
    <w:rsid w:val="00C54CBB"/>
    <w:rsid w:val="00C55AE6"/>
    <w:rsid w:val="00C57CDD"/>
    <w:rsid w:val="00C616C1"/>
    <w:rsid w:val="00C64D7E"/>
    <w:rsid w:val="00C65FEF"/>
    <w:rsid w:val="00C670C5"/>
    <w:rsid w:val="00C70D3D"/>
    <w:rsid w:val="00C72193"/>
    <w:rsid w:val="00C72513"/>
    <w:rsid w:val="00C741FE"/>
    <w:rsid w:val="00C76EBC"/>
    <w:rsid w:val="00C77FA1"/>
    <w:rsid w:val="00C80FEA"/>
    <w:rsid w:val="00C84702"/>
    <w:rsid w:val="00C85FE7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B6C35"/>
    <w:rsid w:val="00CB7237"/>
    <w:rsid w:val="00CC7B4C"/>
    <w:rsid w:val="00CD24C9"/>
    <w:rsid w:val="00CD5919"/>
    <w:rsid w:val="00CD757F"/>
    <w:rsid w:val="00CE1992"/>
    <w:rsid w:val="00CE6DCF"/>
    <w:rsid w:val="00CE79C9"/>
    <w:rsid w:val="00CF063C"/>
    <w:rsid w:val="00CF0D47"/>
    <w:rsid w:val="00CF11B9"/>
    <w:rsid w:val="00CF5BF8"/>
    <w:rsid w:val="00D0701C"/>
    <w:rsid w:val="00D07559"/>
    <w:rsid w:val="00D07BF6"/>
    <w:rsid w:val="00D139DA"/>
    <w:rsid w:val="00D14DCD"/>
    <w:rsid w:val="00D177D9"/>
    <w:rsid w:val="00D21DBB"/>
    <w:rsid w:val="00D27427"/>
    <w:rsid w:val="00D27AE8"/>
    <w:rsid w:val="00D324AA"/>
    <w:rsid w:val="00D335D1"/>
    <w:rsid w:val="00D34AEF"/>
    <w:rsid w:val="00D40EC8"/>
    <w:rsid w:val="00D43CA4"/>
    <w:rsid w:val="00D45B41"/>
    <w:rsid w:val="00D45DBE"/>
    <w:rsid w:val="00D46DB3"/>
    <w:rsid w:val="00D53919"/>
    <w:rsid w:val="00D53B8C"/>
    <w:rsid w:val="00D55429"/>
    <w:rsid w:val="00D57982"/>
    <w:rsid w:val="00D62CBC"/>
    <w:rsid w:val="00D62F46"/>
    <w:rsid w:val="00D65D78"/>
    <w:rsid w:val="00D67AD3"/>
    <w:rsid w:val="00D704FC"/>
    <w:rsid w:val="00D718CF"/>
    <w:rsid w:val="00D74FAC"/>
    <w:rsid w:val="00D80BEA"/>
    <w:rsid w:val="00D81C63"/>
    <w:rsid w:val="00D82125"/>
    <w:rsid w:val="00D85689"/>
    <w:rsid w:val="00D8649F"/>
    <w:rsid w:val="00D921C3"/>
    <w:rsid w:val="00D935E9"/>
    <w:rsid w:val="00DA0B22"/>
    <w:rsid w:val="00DA46F7"/>
    <w:rsid w:val="00DA4FFF"/>
    <w:rsid w:val="00DA6036"/>
    <w:rsid w:val="00DB1A40"/>
    <w:rsid w:val="00DB1DD4"/>
    <w:rsid w:val="00DC316A"/>
    <w:rsid w:val="00DC4C85"/>
    <w:rsid w:val="00DD1D8B"/>
    <w:rsid w:val="00DD6BCD"/>
    <w:rsid w:val="00DE6D96"/>
    <w:rsid w:val="00DF36E4"/>
    <w:rsid w:val="00DF4C72"/>
    <w:rsid w:val="00DF4CFD"/>
    <w:rsid w:val="00DF69CE"/>
    <w:rsid w:val="00E00B49"/>
    <w:rsid w:val="00E021D2"/>
    <w:rsid w:val="00E10167"/>
    <w:rsid w:val="00E107B5"/>
    <w:rsid w:val="00E11A2C"/>
    <w:rsid w:val="00E20A0D"/>
    <w:rsid w:val="00E22149"/>
    <w:rsid w:val="00E23410"/>
    <w:rsid w:val="00E41278"/>
    <w:rsid w:val="00E47486"/>
    <w:rsid w:val="00E51051"/>
    <w:rsid w:val="00E52FC1"/>
    <w:rsid w:val="00E6248D"/>
    <w:rsid w:val="00E64D36"/>
    <w:rsid w:val="00E73243"/>
    <w:rsid w:val="00E74417"/>
    <w:rsid w:val="00E76A08"/>
    <w:rsid w:val="00E7705E"/>
    <w:rsid w:val="00E779F1"/>
    <w:rsid w:val="00E80D73"/>
    <w:rsid w:val="00E84FF6"/>
    <w:rsid w:val="00E90F8A"/>
    <w:rsid w:val="00E97069"/>
    <w:rsid w:val="00EB22CB"/>
    <w:rsid w:val="00EB4056"/>
    <w:rsid w:val="00EC4273"/>
    <w:rsid w:val="00EC4A73"/>
    <w:rsid w:val="00EC75EE"/>
    <w:rsid w:val="00ED215C"/>
    <w:rsid w:val="00ED68A3"/>
    <w:rsid w:val="00ED7DC5"/>
    <w:rsid w:val="00EE11E5"/>
    <w:rsid w:val="00EF1EF1"/>
    <w:rsid w:val="00EF4BE2"/>
    <w:rsid w:val="00EF5013"/>
    <w:rsid w:val="00EF7832"/>
    <w:rsid w:val="00EF7E72"/>
    <w:rsid w:val="00F037BB"/>
    <w:rsid w:val="00F0707C"/>
    <w:rsid w:val="00F07ABE"/>
    <w:rsid w:val="00F101DA"/>
    <w:rsid w:val="00F1461A"/>
    <w:rsid w:val="00F14F2E"/>
    <w:rsid w:val="00F1557F"/>
    <w:rsid w:val="00F24887"/>
    <w:rsid w:val="00F3536F"/>
    <w:rsid w:val="00F35FCB"/>
    <w:rsid w:val="00F36278"/>
    <w:rsid w:val="00F37DBC"/>
    <w:rsid w:val="00F40027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605BD"/>
    <w:rsid w:val="00F6164B"/>
    <w:rsid w:val="00F62D8F"/>
    <w:rsid w:val="00F662A6"/>
    <w:rsid w:val="00F71699"/>
    <w:rsid w:val="00F73118"/>
    <w:rsid w:val="00F75D27"/>
    <w:rsid w:val="00F8496D"/>
    <w:rsid w:val="00F9139A"/>
    <w:rsid w:val="00F9323F"/>
    <w:rsid w:val="00FA317F"/>
    <w:rsid w:val="00FA5E24"/>
    <w:rsid w:val="00FA6AAA"/>
    <w:rsid w:val="00FA6E13"/>
    <w:rsid w:val="00FA74AD"/>
    <w:rsid w:val="00FB10E0"/>
    <w:rsid w:val="00FB5E02"/>
    <w:rsid w:val="00FC4196"/>
    <w:rsid w:val="00FC5131"/>
    <w:rsid w:val="00FC7D75"/>
    <w:rsid w:val="00FD02A3"/>
    <w:rsid w:val="00FD3103"/>
    <w:rsid w:val="00FD3DB5"/>
    <w:rsid w:val="00FE34F1"/>
    <w:rsid w:val="00FE499A"/>
    <w:rsid w:val="00FF0AB3"/>
    <w:rsid w:val="00FF1144"/>
    <w:rsid w:val="00FF168F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42B2-078E-4C64-8672-0477E2B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projektam „Kārtība, kādā iemaksā un izmaksā depozītu juridiskās personas maksātnespējas procesā un fiziskās personas maksātnespējas procesā”</vt:lpstr>
      <vt:lpstr>1.pielikums Ministru kabineta noteikumu projektam „Kārtība, kādā iemaksā un izmaksā depozītu juridiskās personas maksātnespējas procesā un fiziskās personas maksātnespējas procesā”</vt:lpstr>
    </vt:vector>
  </TitlesOfParts>
  <Company>Maksātnespējas administrācija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„Kārtība, kādā iemaksā un izmaksā depozītu juridiskās personas maksātnespējas procesā un fiziskās personas maksātnespējas procesā”</dc:title>
  <dc:subject>Ministru kabineta noteikumu projekta pielikums</dc:subject>
  <dc:creator>Miks Čevers</dc:creator>
  <dc:description>Miks Čevers, 67099127, miks.cevers@mna.gov.lv</dc:description>
  <cp:lastModifiedBy>Leontīne Babkina</cp:lastModifiedBy>
  <cp:revision>22</cp:revision>
  <cp:lastPrinted>2015-02-24T05:50:00Z</cp:lastPrinted>
  <dcterms:created xsi:type="dcterms:W3CDTF">2015-10-15T08:59:00Z</dcterms:created>
  <dcterms:modified xsi:type="dcterms:W3CDTF">2017-11-29T07:32:00Z</dcterms:modified>
</cp:coreProperties>
</file>