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672D0" w:rsidRPr="00951E8D" w:rsidP="00A5295F" w14:paraId="0DC5E2D9" w14:textId="348D8786">
      <w:pPr>
        <w:keepNext/>
        <w:widowControl w:val="0"/>
        <w:ind w:firstLine="720"/>
        <w:jc w:val="center"/>
        <w:rPr>
          <w:b/>
          <w:iCs/>
          <w:sz w:val="28"/>
          <w:szCs w:val="28"/>
        </w:rPr>
      </w:pPr>
      <w:bookmarkStart w:id="0" w:name="OLE_LINK13"/>
      <w:bookmarkStart w:id="1" w:name="OLE_LINK14"/>
      <w:bookmarkStart w:id="2" w:name="OLE_LINK3"/>
      <w:bookmarkStart w:id="3" w:name="OLE_LINK4"/>
      <w:bookmarkStart w:id="4" w:name="_GoBack"/>
      <w:bookmarkEnd w:id="4"/>
      <w:r w:rsidRPr="00951E8D">
        <w:rPr>
          <w:b/>
          <w:iCs/>
          <w:sz w:val="28"/>
          <w:szCs w:val="28"/>
        </w:rPr>
        <w:t>Informatīvais ziņojums par Latvijas Republikas nacionālajām pozīcijām par Eiropas Savienības Nodarbinātības, sociālās politikas, veselības un patērē</w:t>
      </w:r>
      <w:r w:rsidRPr="00951E8D" w:rsidR="000B5BF0">
        <w:rPr>
          <w:b/>
          <w:iCs/>
          <w:sz w:val="28"/>
          <w:szCs w:val="28"/>
        </w:rPr>
        <w:t>tāju lietu m</w:t>
      </w:r>
      <w:r w:rsidRPr="00951E8D" w:rsidR="00964DC9">
        <w:rPr>
          <w:b/>
          <w:iCs/>
          <w:sz w:val="28"/>
          <w:szCs w:val="28"/>
        </w:rPr>
        <w:t>inistru padomes 2017</w:t>
      </w:r>
      <w:r w:rsidRPr="00951E8D">
        <w:rPr>
          <w:b/>
          <w:iCs/>
          <w:sz w:val="28"/>
          <w:szCs w:val="28"/>
        </w:rPr>
        <w:t xml:space="preserve">. </w:t>
      </w:r>
      <w:r w:rsidRPr="00951E8D" w:rsidR="00964DC9">
        <w:rPr>
          <w:b/>
          <w:iCs/>
          <w:sz w:val="28"/>
          <w:szCs w:val="28"/>
        </w:rPr>
        <w:t xml:space="preserve">gada </w:t>
      </w:r>
      <w:r w:rsidRPr="00951E8D" w:rsidR="00A74A32">
        <w:rPr>
          <w:b/>
          <w:iCs/>
          <w:sz w:val="28"/>
          <w:szCs w:val="28"/>
        </w:rPr>
        <w:t>8.decembra</w:t>
      </w:r>
      <w:r w:rsidRPr="00951E8D">
        <w:rPr>
          <w:b/>
          <w:iCs/>
          <w:sz w:val="28"/>
          <w:szCs w:val="28"/>
        </w:rPr>
        <w:t xml:space="preserve"> sanāksmē izskatāmajiem Veselības ministrijas kompetences jautājumiem</w:t>
      </w:r>
      <w:bookmarkEnd w:id="0"/>
      <w:bookmarkEnd w:id="1"/>
      <w:r w:rsidRPr="00951E8D" w:rsidR="00AC7242">
        <w:rPr>
          <w:b/>
          <w:iCs/>
          <w:sz w:val="28"/>
          <w:szCs w:val="28"/>
        </w:rPr>
        <w:t>.</w:t>
      </w:r>
    </w:p>
    <w:p w:rsidR="00E03284" w:rsidRPr="00951E8D" w:rsidP="00A5295F" w14:paraId="7C81CBCB" w14:textId="77777777">
      <w:pPr>
        <w:keepNext/>
        <w:widowControl w:val="0"/>
        <w:ind w:firstLine="720"/>
        <w:jc w:val="both"/>
        <w:rPr>
          <w:sz w:val="28"/>
          <w:szCs w:val="28"/>
          <w:lang w:eastAsia="en-US"/>
        </w:rPr>
      </w:pPr>
    </w:p>
    <w:p w:rsidR="00E03284" w:rsidRPr="00951E8D" w:rsidP="00A5295F" w14:paraId="4AEE014A" w14:textId="299C5CF5">
      <w:pPr>
        <w:widowControl w:val="0"/>
        <w:autoSpaceDE w:val="0"/>
        <w:autoSpaceDN w:val="0"/>
        <w:adjustRightInd w:val="0"/>
        <w:ind w:firstLine="720"/>
        <w:jc w:val="both"/>
        <w:rPr>
          <w:bCs/>
          <w:sz w:val="28"/>
          <w:szCs w:val="28"/>
        </w:rPr>
      </w:pPr>
      <w:bookmarkEnd w:id="2"/>
      <w:bookmarkEnd w:id="3"/>
      <w:r w:rsidRPr="00951E8D">
        <w:rPr>
          <w:bCs/>
          <w:sz w:val="28"/>
          <w:szCs w:val="28"/>
        </w:rPr>
        <w:t xml:space="preserve">2017. gada </w:t>
      </w:r>
      <w:r w:rsidRPr="00951E8D" w:rsidR="00007BB9">
        <w:rPr>
          <w:bCs/>
          <w:sz w:val="28"/>
          <w:szCs w:val="28"/>
        </w:rPr>
        <w:t>8.decembrī</w:t>
      </w:r>
      <w:r w:rsidRPr="00951E8D">
        <w:rPr>
          <w:bCs/>
          <w:sz w:val="28"/>
          <w:szCs w:val="28"/>
        </w:rPr>
        <w:t xml:space="preserve"> </w:t>
      </w:r>
      <w:r w:rsidR="00A5295F">
        <w:rPr>
          <w:bCs/>
          <w:sz w:val="28"/>
          <w:szCs w:val="28"/>
        </w:rPr>
        <w:t>Briselē</w:t>
      </w:r>
      <w:r w:rsidRPr="00951E8D" w:rsidR="00A5295F">
        <w:rPr>
          <w:bCs/>
          <w:sz w:val="28"/>
          <w:szCs w:val="28"/>
        </w:rPr>
        <w:t xml:space="preserve"> </w:t>
      </w:r>
      <w:r w:rsidRPr="00951E8D">
        <w:rPr>
          <w:bCs/>
          <w:sz w:val="28"/>
          <w:szCs w:val="28"/>
        </w:rPr>
        <w:t>notiks kārtējā Eiropas Savienības (turpmāk tekstā - ES) Nodarbinātības, sociālās politikas,</w:t>
      </w:r>
      <w:r w:rsidRPr="00951E8D" w:rsidR="000B5BF0">
        <w:rPr>
          <w:bCs/>
          <w:sz w:val="28"/>
          <w:szCs w:val="28"/>
        </w:rPr>
        <w:t xml:space="preserve"> veselības un patērētāju lietu m</w:t>
      </w:r>
      <w:r w:rsidRPr="00951E8D">
        <w:rPr>
          <w:bCs/>
          <w:sz w:val="28"/>
          <w:szCs w:val="28"/>
        </w:rPr>
        <w:t>inistru padomes (turpmāk tekstā - EPSCO) sanāksme, k</w:t>
      </w:r>
      <w:r w:rsidR="00754FA8">
        <w:rPr>
          <w:bCs/>
          <w:sz w:val="28"/>
          <w:szCs w:val="28"/>
        </w:rPr>
        <w:t>uras darba kārtībā ir ietverti 3</w:t>
      </w:r>
      <w:r w:rsidRPr="00951E8D">
        <w:rPr>
          <w:bCs/>
          <w:sz w:val="28"/>
          <w:szCs w:val="28"/>
        </w:rPr>
        <w:t xml:space="preserve"> Veselības ministrijas kompetencē esoši</w:t>
      </w:r>
      <w:r w:rsidRPr="00951E8D" w:rsidR="00F9770C">
        <w:rPr>
          <w:bCs/>
          <w:sz w:val="28"/>
          <w:szCs w:val="28"/>
        </w:rPr>
        <w:t>e jautājumi lemjošajā daļā</w:t>
      </w:r>
      <w:r w:rsidR="00754FA8">
        <w:rPr>
          <w:bCs/>
          <w:sz w:val="28"/>
          <w:szCs w:val="28"/>
        </w:rPr>
        <w:t xml:space="preserve"> un </w:t>
      </w:r>
      <w:r w:rsidR="00C31BBD">
        <w:rPr>
          <w:bCs/>
          <w:sz w:val="28"/>
          <w:szCs w:val="28"/>
        </w:rPr>
        <w:t>9</w:t>
      </w:r>
      <w:r w:rsidR="00754FA8">
        <w:rPr>
          <w:bCs/>
          <w:sz w:val="28"/>
          <w:szCs w:val="28"/>
        </w:rPr>
        <w:t xml:space="preserve"> jautājumi informatīvajā daļā</w:t>
      </w:r>
      <w:r w:rsidRPr="00951E8D" w:rsidR="00F9770C">
        <w:rPr>
          <w:bCs/>
          <w:sz w:val="28"/>
          <w:szCs w:val="28"/>
        </w:rPr>
        <w:t>.</w:t>
      </w:r>
    </w:p>
    <w:p w:rsidR="004A5A5F" w:rsidRPr="00951E8D" w:rsidP="00A5295F" w14:paraId="0CDB1272" w14:textId="77777777">
      <w:pPr>
        <w:widowControl w:val="0"/>
        <w:autoSpaceDE w:val="0"/>
        <w:autoSpaceDN w:val="0"/>
        <w:adjustRightInd w:val="0"/>
        <w:ind w:firstLine="720"/>
        <w:jc w:val="both"/>
        <w:rPr>
          <w:bCs/>
          <w:sz w:val="28"/>
          <w:szCs w:val="28"/>
        </w:rPr>
      </w:pPr>
    </w:p>
    <w:p w:rsidR="00E03284" w:rsidRPr="00951E8D" w:rsidP="00810BDD" w14:paraId="27B43E70" w14:textId="693B3368">
      <w:pPr>
        <w:keepNext/>
        <w:widowControl w:val="0"/>
        <w:autoSpaceDE w:val="0"/>
        <w:autoSpaceDN w:val="0"/>
        <w:adjustRightInd w:val="0"/>
        <w:jc w:val="center"/>
        <w:rPr>
          <w:b/>
          <w:bCs/>
          <w:sz w:val="28"/>
          <w:szCs w:val="28"/>
        </w:rPr>
      </w:pPr>
      <w:r w:rsidRPr="00951E8D">
        <w:rPr>
          <w:b/>
          <w:bCs/>
          <w:sz w:val="28"/>
          <w:szCs w:val="28"/>
        </w:rPr>
        <w:t xml:space="preserve">1. </w:t>
      </w:r>
      <w:r w:rsidRPr="00951E8D">
        <w:rPr>
          <w:b/>
          <w:bCs/>
          <w:sz w:val="28"/>
          <w:szCs w:val="28"/>
        </w:rPr>
        <w:t>Darba kārtība.</w:t>
      </w:r>
    </w:p>
    <w:p w:rsidR="004A5A5F" w:rsidRPr="00951E8D" w:rsidP="00A5295F" w14:paraId="2E10D934" w14:textId="77777777">
      <w:pPr>
        <w:keepNext/>
        <w:rPr>
          <w:sz w:val="28"/>
          <w:szCs w:val="28"/>
        </w:rPr>
      </w:pPr>
    </w:p>
    <w:p w:rsidR="00E03284" w:rsidRPr="00951E8D" w:rsidP="00A5295F" w14:paraId="48CC1E43" w14:textId="24030A85">
      <w:pPr>
        <w:keepNext/>
        <w:widowControl w:val="0"/>
        <w:autoSpaceDE w:val="0"/>
        <w:autoSpaceDN w:val="0"/>
        <w:adjustRightInd w:val="0"/>
        <w:jc w:val="both"/>
        <w:rPr>
          <w:b/>
          <w:bCs/>
          <w:sz w:val="28"/>
          <w:szCs w:val="28"/>
        </w:rPr>
      </w:pPr>
      <w:r w:rsidRPr="00951E8D">
        <w:rPr>
          <w:b/>
          <w:bCs/>
          <w:sz w:val="28"/>
          <w:szCs w:val="28"/>
        </w:rPr>
        <w:t>1.1</w:t>
      </w:r>
      <w:r w:rsidR="00D40294">
        <w:rPr>
          <w:b/>
          <w:bCs/>
          <w:sz w:val="28"/>
          <w:szCs w:val="28"/>
        </w:rPr>
        <w:t>.</w:t>
      </w:r>
      <w:r w:rsidRPr="00951E8D">
        <w:rPr>
          <w:b/>
          <w:bCs/>
          <w:sz w:val="28"/>
          <w:szCs w:val="28"/>
        </w:rPr>
        <w:t xml:space="preserve"> Lemjošā daļa:</w:t>
      </w:r>
    </w:p>
    <w:p w:rsidR="00E03284" w:rsidRPr="00951E8D" w:rsidP="00A5295F" w14:paraId="59B1C66E" w14:textId="77777777">
      <w:pPr>
        <w:keepNext/>
        <w:widowControl w:val="0"/>
        <w:autoSpaceDE w:val="0"/>
        <w:autoSpaceDN w:val="0"/>
        <w:adjustRightInd w:val="0"/>
        <w:jc w:val="both"/>
        <w:rPr>
          <w:bCs/>
          <w:sz w:val="28"/>
          <w:szCs w:val="28"/>
        </w:rPr>
      </w:pPr>
    </w:p>
    <w:p w:rsidR="00E03284" w:rsidRPr="00951E8D" w:rsidP="00A5295F" w14:paraId="14165EDA" w14:textId="787D3478">
      <w:pPr>
        <w:keepNext/>
        <w:jc w:val="both"/>
        <w:rPr>
          <w:b/>
          <w:sz w:val="28"/>
          <w:szCs w:val="28"/>
        </w:rPr>
      </w:pPr>
      <w:r w:rsidRPr="00951E8D">
        <w:rPr>
          <w:b/>
          <w:bCs/>
          <w:sz w:val="28"/>
          <w:szCs w:val="28"/>
        </w:rPr>
        <w:t xml:space="preserve">1.1.1. </w:t>
      </w:r>
      <w:r w:rsidRPr="00951E8D" w:rsidR="00007BB9">
        <w:rPr>
          <w:b/>
          <w:bCs/>
          <w:sz w:val="28"/>
          <w:szCs w:val="28"/>
        </w:rPr>
        <w:t>Padomes secinājumu projekts</w:t>
      </w:r>
      <w:r w:rsidRPr="00951E8D" w:rsidR="00630AB1">
        <w:rPr>
          <w:b/>
          <w:bCs/>
          <w:sz w:val="28"/>
          <w:szCs w:val="28"/>
        </w:rPr>
        <w:t xml:space="preserve"> </w:t>
      </w:r>
      <w:r w:rsidRPr="00951E8D" w:rsidR="00630AB1">
        <w:rPr>
          <w:b/>
          <w:color w:val="000000"/>
          <w:sz w:val="28"/>
          <w:szCs w:val="28"/>
          <w:shd w:val="clear" w:color="auto" w:fill="FFFFFF"/>
        </w:rPr>
        <w:t xml:space="preserve">par </w:t>
      </w:r>
      <w:r w:rsidRPr="00951E8D" w:rsidR="00630AB1">
        <w:rPr>
          <w:b/>
          <w:bCs/>
          <w:color w:val="000000"/>
          <w:sz w:val="28"/>
          <w:szCs w:val="28"/>
          <w:shd w:val="clear" w:color="auto" w:fill="FFFFFF"/>
        </w:rPr>
        <w:t>veselību digitālajā sabiedrībā – progresa veicināšana datu vadītās inovācijās veselības jomā</w:t>
      </w:r>
      <w:r w:rsidRPr="00951E8D" w:rsidR="00A74A32">
        <w:rPr>
          <w:sz w:val="28"/>
          <w:szCs w:val="28"/>
        </w:rPr>
        <w:t xml:space="preserve"> (</w:t>
      </w:r>
      <w:r w:rsidRPr="00951E8D" w:rsidR="00630AB1">
        <w:rPr>
          <w:i/>
          <w:iCs/>
          <w:color w:val="000000"/>
          <w:sz w:val="28"/>
          <w:szCs w:val="28"/>
          <w:shd w:val="clear" w:color="auto" w:fill="FFFFFF"/>
        </w:rPr>
        <w:t>Draft Council Conclusions on Health in the Digital Society – making progress in data-driven innovation in the field of health</w:t>
      </w:r>
      <w:r w:rsidRPr="00951E8D" w:rsidR="00A74A32">
        <w:rPr>
          <w:i/>
          <w:sz w:val="28"/>
          <w:szCs w:val="28"/>
        </w:rPr>
        <w:t>)</w:t>
      </w:r>
    </w:p>
    <w:p w:rsidR="00E03284" w:rsidRPr="00951E8D" w:rsidP="00A5295F" w14:paraId="39419275" w14:textId="77777777">
      <w:pPr>
        <w:keepNext/>
        <w:widowControl w:val="0"/>
        <w:autoSpaceDE w:val="0"/>
        <w:autoSpaceDN w:val="0"/>
        <w:adjustRightInd w:val="0"/>
        <w:ind w:firstLine="720"/>
        <w:jc w:val="both"/>
        <w:rPr>
          <w:bCs/>
          <w:sz w:val="28"/>
          <w:szCs w:val="28"/>
        </w:rPr>
      </w:pPr>
    </w:p>
    <w:p w:rsidR="00E03284" w:rsidRPr="00951E8D" w:rsidP="00A5295F" w14:paraId="239C745D" w14:textId="77777777">
      <w:pPr>
        <w:widowControl w:val="0"/>
        <w:autoSpaceDE w:val="0"/>
        <w:autoSpaceDN w:val="0"/>
        <w:adjustRightInd w:val="0"/>
        <w:jc w:val="both"/>
        <w:rPr>
          <w:bCs/>
          <w:sz w:val="28"/>
          <w:szCs w:val="28"/>
        </w:rPr>
      </w:pPr>
      <w:r w:rsidRPr="00951E8D">
        <w:rPr>
          <w:bCs/>
          <w:sz w:val="28"/>
          <w:szCs w:val="28"/>
        </w:rPr>
        <w:t xml:space="preserve">- Pieņemšana. </w:t>
      </w:r>
    </w:p>
    <w:p w:rsidR="00E03284" w:rsidRPr="00951E8D" w:rsidP="00A5295F" w14:paraId="4428CFCE" w14:textId="77777777">
      <w:pPr>
        <w:widowControl w:val="0"/>
        <w:autoSpaceDE w:val="0"/>
        <w:autoSpaceDN w:val="0"/>
        <w:adjustRightInd w:val="0"/>
        <w:jc w:val="both"/>
        <w:rPr>
          <w:bCs/>
          <w:sz w:val="28"/>
          <w:szCs w:val="28"/>
        </w:rPr>
      </w:pPr>
    </w:p>
    <w:p w:rsidR="00E03284" w:rsidRPr="00951E8D" w:rsidP="00A5295F" w14:paraId="6CB8D844" w14:textId="558B162B">
      <w:pPr>
        <w:keepNext/>
        <w:widowControl w:val="0"/>
        <w:autoSpaceDE w:val="0"/>
        <w:autoSpaceDN w:val="0"/>
        <w:adjustRightInd w:val="0"/>
        <w:jc w:val="both"/>
        <w:rPr>
          <w:bCs/>
          <w:sz w:val="28"/>
          <w:szCs w:val="28"/>
        </w:rPr>
      </w:pPr>
      <w:r w:rsidRPr="00951E8D">
        <w:rPr>
          <w:b/>
          <w:bCs/>
          <w:sz w:val="28"/>
          <w:szCs w:val="28"/>
        </w:rPr>
        <w:t xml:space="preserve">1.1.2. </w:t>
      </w:r>
      <w:r w:rsidRPr="00951E8D" w:rsidR="00007BB9">
        <w:rPr>
          <w:b/>
          <w:sz w:val="28"/>
          <w:szCs w:val="28"/>
        </w:rPr>
        <w:t>Padomes secinājumu projekts</w:t>
      </w:r>
      <w:r w:rsidRPr="00951E8D" w:rsidR="00630AB1">
        <w:rPr>
          <w:b/>
          <w:sz w:val="28"/>
          <w:szCs w:val="28"/>
        </w:rPr>
        <w:t xml:space="preserve"> par alkohola politikas pārrobežu aspektiem – cīnoties ar alkohola kaitīgo ietekmi</w:t>
      </w:r>
      <w:r w:rsidRPr="00951E8D" w:rsidR="00630AB1">
        <w:rPr>
          <w:sz w:val="28"/>
          <w:szCs w:val="28"/>
        </w:rPr>
        <w:t xml:space="preserve"> (</w:t>
      </w:r>
      <w:r w:rsidRPr="00951E8D" w:rsidR="00630AB1">
        <w:rPr>
          <w:i/>
          <w:sz w:val="28"/>
          <w:szCs w:val="28"/>
        </w:rPr>
        <w:t>Draft Council Conclusions on cross-border aspects in alcohol policy – tackling harmful use of alcohol)</w:t>
      </w:r>
    </w:p>
    <w:p w:rsidR="00E03284" w:rsidRPr="00951E8D" w:rsidP="00A5295F" w14:paraId="0A4D9F05" w14:textId="77777777">
      <w:pPr>
        <w:keepNext/>
        <w:widowControl w:val="0"/>
        <w:autoSpaceDE w:val="0"/>
        <w:autoSpaceDN w:val="0"/>
        <w:adjustRightInd w:val="0"/>
        <w:ind w:firstLine="720"/>
        <w:jc w:val="both"/>
        <w:rPr>
          <w:bCs/>
          <w:sz w:val="28"/>
          <w:szCs w:val="28"/>
        </w:rPr>
      </w:pPr>
    </w:p>
    <w:p w:rsidR="00E03284" w:rsidP="00A5295F" w14:paraId="5EDA2F19" w14:textId="18F9DCA6">
      <w:pPr>
        <w:widowControl w:val="0"/>
        <w:autoSpaceDE w:val="0"/>
        <w:autoSpaceDN w:val="0"/>
        <w:adjustRightInd w:val="0"/>
        <w:jc w:val="both"/>
        <w:rPr>
          <w:bCs/>
          <w:sz w:val="28"/>
          <w:szCs w:val="28"/>
        </w:rPr>
      </w:pPr>
      <w:r w:rsidRPr="00951E8D">
        <w:rPr>
          <w:bCs/>
          <w:sz w:val="28"/>
          <w:szCs w:val="28"/>
        </w:rPr>
        <w:t xml:space="preserve">- Pieņemšana. </w:t>
      </w:r>
    </w:p>
    <w:p w:rsidR="004619C4" w:rsidP="00A5295F" w14:paraId="44927C1C" w14:textId="41F6D11C">
      <w:pPr>
        <w:widowControl w:val="0"/>
        <w:autoSpaceDE w:val="0"/>
        <w:autoSpaceDN w:val="0"/>
        <w:adjustRightInd w:val="0"/>
        <w:jc w:val="both"/>
        <w:rPr>
          <w:bCs/>
          <w:sz w:val="28"/>
          <w:szCs w:val="28"/>
        </w:rPr>
      </w:pPr>
    </w:p>
    <w:p w:rsidR="004619C4" w:rsidP="00A5295F" w14:paraId="34C0E6A8" w14:textId="407729EE">
      <w:pPr>
        <w:keepNext/>
        <w:widowControl w:val="0"/>
        <w:autoSpaceDE w:val="0"/>
        <w:autoSpaceDN w:val="0"/>
        <w:adjustRightInd w:val="0"/>
        <w:jc w:val="both"/>
        <w:rPr>
          <w:b/>
          <w:bCs/>
          <w:sz w:val="28"/>
          <w:szCs w:val="28"/>
        </w:rPr>
      </w:pPr>
      <w:r w:rsidRPr="004619C4">
        <w:rPr>
          <w:b/>
          <w:bCs/>
          <w:sz w:val="28"/>
          <w:szCs w:val="28"/>
        </w:rPr>
        <w:t xml:space="preserve">1.1.3. </w:t>
      </w:r>
      <w:r w:rsidR="0040103C">
        <w:rPr>
          <w:b/>
          <w:bCs/>
          <w:sz w:val="28"/>
          <w:szCs w:val="28"/>
        </w:rPr>
        <w:t>Farmācijas politika ES – esošais stāvoklis un nākotnes perspektīvas</w:t>
      </w:r>
    </w:p>
    <w:p w:rsidR="002F7DDE" w:rsidP="00A5295F" w14:paraId="369078D0" w14:textId="186816ED">
      <w:pPr>
        <w:keepNext/>
        <w:widowControl w:val="0"/>
        <w:autoSpaceDE w:val="0"/>
        <w:autoSpaceDN w:val="0"/>
        <w:adjustRightInd w:val="0"/>
        <w:jc w:val="both"/>
        <w:rPr>
          <w:b/>
          <w:bCs/>
          <w:sz w:val="28"/>
          <w:szCs w:val="28"/>
        </w:rPr>
      </w:pPr>
    </w:p>
    <w:p w:rsidR="002F7DDE" w:rsidP="00A5295F" w14:paraId="6C4440BC" w14:textId="61EC63E1">
      <w:pPr>
        <w:widowControl w:val="0"/>
        <w:autoSpaceDE w:val="0"/>
        <w:autoSpaceDN w:val="0"/>
        <w:adjustRightInd w:val="0"/>
        <w:jc w:val="both"/>
        <w:rPr>
          <w:bCs/>
          <w:sz w:val="28"/>
          <w:szCs w:val="28"/>
        </w:rPr>
      </w:pPr>
      <w:r w:rsidRPr="002F7DDE">
        <w:rPr>
          <w:b/>
          <w:bCs/>
          <w:sz w:val="28"/>
          <w:szCs w:val="28"/>
        </w:rPr>
        <w:t>-</w:t>
      </w:r>
      <w:r>
        <w:rPr>
          <w:b/>
          <w:bCs/>
          <w:sz w:val="28"/>
          <w:szCs w:val="28"/>
        </w:rPr>
        <w:t xml:space="preserve"> </w:t>
      </w:r>
      <w:r w:rsidRPr="002F7DDE">
        <w:rPr>
          <w:bCs/>
          <w:sz w:val="28"/>
          <w:szCs w:val="28"/>
        </w:rPr>
        <w:t>Viedokļu apmaiņa.</w:t>
      </w:r>
    </w:p>
    <w:p w:rsidR="00431F75" w:rsidP="00A5295F" w14:paraId="44C0A679" w14:textId="27E15DB1">
      <w:pPr>
        <w:widowControl w:val="0"/>
        <w:autoSpaceDE w:val="0"/>
        <w:autoSpaceDN w:val="0"/>
        <w:adjustRightInd w:val="0"/>
        <w:jc w:val="both"/>
        <w:rPr>
          <w:bCs/>
          <w:sz w:val="28"/>
          <w:szCs w:val="28"/>
        </w:rPr>
      </w:pPr>
    </w:p>
    <w:p w:rsidR="00431F75" w:rsidRPr="004A5A5F" w:rsidP="00A5295F" w14:paraId="36AD0575" w14:textId="77777777">
      <w:pPr>
        <w:keepNext/>
        <w:widowControl w:val="0"/>
        <w:autoSpaceDE w:val="0"/>
        <w:autoSpaceDN w:val="0"/>
        <w:adjustRightInd w:val="0"/>
        <w:jc w:val="both"/>
        <w:rPr>
          <w:b/>
          <w:bCs/>
          <w:sz w:val="28"/>
          <w:szCs w:val="28"/>
        </w:rPr>
      </w:pPr>
      <w:r w:rsidRPr="004A5A5F">
        <w:rPr>
          <w:b/>
          <w:bCs/>
          <w:sz w:val="28"/>
          <w:szCs w:val="28"/>
        </w:rPr>
        <w:t xml:space="preserve">1.2. Informatīvā daļa: </w:t>
      </w:r>
    </w:p>
    <w:p w:rsidR="00431F75" w:rsidRPr="00E03284" w:rsidP="00A5295F" w14:paraId="26B73A17" w14:textId="77777777">
      <w:pPr>
        <w:keepNext/>
        <w:widowControl w:val="0"/>
        <w:autoSpaceDE w:val="0"/>
        <w:autoSpaceDN w:val="0"/>
        <w:adjustRightInd w:val="0"/>
        <w:jc w:val="both"/>
        <w:rPr>
          <w:bCs/>
          <w:sz w:val="28"/>
          <w:szCs w:val="28"/>
        </w:rPr>
      </w:pPr>
    </w:p>
    <w:p w:rsidR="00431F75" w:rsidRPr="00E03284" w:rsidP="00A5295F" w14:paraId="5E3C3D00" w14:textId="7652D0F5">
      <w:pPr>
        <w:keepNext/>
        <w:widowControl w:val="0"/>
        <w:autoSpaceDE w:val="0"/>
        <w:autoSpaceDN w:val="0"/>
        <w:adjustRightInd w:val="0"/>
        <w:jc w:val="both"/>
        <w:rPr>
          <w:bCs/>
          <w:sz w:val="28"/>
          <w:szCs w:val="28"/>
        </w:rPr>
      </w:pPr>
      <w:r>
        <w:rPr>
          <w:bCs/>
          <w:sz w:val="28"/>
          <w:szCs w:val="28"/>
        </w:rPr>
        <w:t>a</w:t>
      </w:r>
      <w:r w:rsidR="0040314E">
        <w:rPr>
          <w:bCs/>
          <w:sz w:val="28"/>
          <w:szCs w:val="28"/>
        </w:rPr>
        <w:t>)</w:t>
      </w:r>
      <w:r>
        <w:rPr>
          <w:bCs/>
          <w:sz w:val="28"/>
          <w:szCs w:val="28"/>
        </w:rPr>
        <w:t xml:space="preserve"> </w:t>
      </w:r>
      <w:r w:rsidR="005D1123">
        <w:rPr>
          <w:bCs/>
          <w:sz w:val="28"/>
          <w:szCs w:val="28"/>
        </w:rPr>
        <w:t>Veselības stāvoklis ES</w:t>
      </w:r>
      <w:r w:rsidRPr="00E03284">
        <w:rPr>
          <w:bCs/>
          <w:sz w:val="28"/>
          <w:szCs w:val="28"/>
        </w:rPr>
        <w:t>.</w:t>
      </w:r>
    </w:p>
    <w:p w:rsidR="00431F75" w:rsidP="00A5295F" w14:paraId="47FD0F21" w14:textId="676E94AF">
      <w:pPr>
        <w:widowControl w:val="0"/>
        <w:autoSpaceDE w:val="0"/>
        <w:autoSpaceDN w:val="0"/>
        <w:adjustRightInd w:val="0"/>
        <w:jc w:val="both"/>
        <w:rPr>
          <w:bCs/>
          <w:sz w:val="28"/>
          <w:szCs w:val="28"/>
        </w:rPr>
      </w:pPr>
      <w:r>
        <w:rPr>
          <w:bCs/>
          <w:sz w:val="28"/>
          <w:szCs w:val="28"/>
        </w:rPr>
        <w:t>- Eiropas Komisijas (turpmāk tekstā – Komisijas)</w:t>
      </w:r>
      <w:r w:rsidRPr="008E666A" w:rsidR="008E666A">
        <w:t xml:space="preserve"> </w:t>
      </w:r>
      <w:r w:rsidR="000436BA">
        <w:rPr>
          <w:bCs/>
          <w:sz w:val="28"/>
          <w:szCs w:val="28"/>
        </w:rPr>
        <w:t>ESAO un Eiropas Veselības sistēmu un politikas novērošanas centra</w:t>
      </w:r>
      <w:r>
        <w:rPr>
          <w:bCs/>
          <w:sz w:val="28"/>
          <w:szCs w:val="28"/>
        </w:rPr>
        <w:t xml:space="preserve"> </w:t>
      </w:r>
      <w:r w:rsidRPr="00E03284">
        <w:rPr>
          <w:bCs/>
          <w:sz w:val="28"/>
          <w:szCs w:val="28"/>
        </w:rPr>
        <w:t xml:space="preserve">sniegta informācija. </w:t>
      </w:r>
    </w:p>
    <w:p w:rsidR="00431F75" w:rsidRPr="00E03284" w:rsidP="00A5295F" w14:paraId="523A2E91" w14:textId="77777777">
      <w:pPr>
        <w:widowControl w:val="0"/>
        <w:autoSpaceDE w:val="0"/>
        <w:autoSpaceDN w:val="0"/>
        <w:adjustRightInd w:val="0"/>
        <w:ind w:firstLine="720"/>
        <w:jc w:val="both"/>
        <w:rPr>
          <w:bCs/>
          <w:sz w:val="28"/>
          <w:szCs w:val="28"/>
        </w:rPr>
      </w:pPr>
    </w:p>
    <w:p w:rsidR="00431F75" w:rsidRPr="00E03284" w:rsidP="00A5295F" w14:paraId="1D1958C1" w14:textId="4B0A3C33">
      <w:pPr>
        <w:keepNext/>
        <w:widowControl w:val="0"/>
        <w:autoSpaceDE w:val="0"/>
        <w:autoSpaceDN w:val="0"/>
        <w:adjustRightInd w:val="0"/>
        <w:jc w:val="both"/>
        <w:rPr>
          <w:bCs/>
          <w:sz w:val="28"/>
          <w:szCs w:val="28"/>
        </w:rPr>
      </w:pPr>
      <w:r>
        <w:rPr>
          <w:bCs/>
          <w:sz w:val="28"/>
          <w:szCs w:val="28"/>
        </w:rPr>
        <w:t>b</w:t>
      </w:r>
      <w:r w:rsidR="0040314E">
        <w:rPr>
          <w:bCs/>
          <w:sz w:val="28"/>
          <w:szCs w:val="28"/>
        </w:rPr>
        <w:t>)</w:t>
      </w:r>
      <w:r w:rsidR="005D1123">
        <w:rPr>
          <w:bCs/>
          <w:sz w:val="28"/>
          <w:szCs w:val="28"/>
        </w:rPr>
        <w:t xml:space="preserve"> Ikgadējais izaugsmes ziņojums 2018</w:t>
      </w:r>
      <w:r w:rsidR="0040314E">
        <w:rPr>
          <w:bCs/>
          <w:sz w:val="28"/>
          <w:szCs w:val="28"/>
        </w:rPr>
        <w:t>.</w:t>
      </w:r>
    </w:p>
    <w:p w:rsidR="00431F75" w:rsidRPr="00E03284" w:rsidP="00A5295F" w14:paraId="706EA30D" w14:textId="24D594E6">
      <w:pPr>
        <w:widowControl w:val="0"/>
        <w:autoSpaceDE w:val="0"/>
        <w:autoSpaceDN w:val="0"/>
        <w:adjustRightInd w:val="0"/>
        <w:jc w:val="both"/>
        <w:rPr>
          <w:bCs/>
          <w:sz w:val="28"/>
          <w:szCs w:val="28"/>
        </w:rPr>
      </w:pPr>
      <w:r>
        <w:rPr>
          <w:bCs/>
          <w:sz w:val="28"/>
          <w:szCs w:val="28"/>
        </w:rPr>
        <w:t xml:space="preserve">- </w:t>
      </w:r>
      <w:r w:rsidR="005D1123">
        <w:rPr>
          <w:bCs/>
          <w:sz w:val="28"/>
          <w:szCs w:val="28"/>
        </w:rPr>
        <w:t>Komisijas sniegta informācija</w:t>
      </w:r>
      <w:r w:rsidRPr="00E03284">
        <w:rPr>
          <w:bCs/>
          <w:sz w:val="28"/>
          <w:szCs w:val="28"/>
        </w:rPr>
        <w:t>.</w:t>
      </w:r>
    </w:p>
    <w:p w:rsidR="00431F75" w:rsidRPr="00E03284" w:rsidP="00A5295F" w14:paraId="5F7219BD" w14:textId="77777777">
      <w:pPr>
        <w:widowControl w:val="0"/>
        <w:autoSpaceDE w:val="0"/>
        <w:autoSpaceDN w:val="0"/>
        <w:adjustRightInd w:val="0"/>
        <w:jc w:val="both"/>
        <w:rPr>
          <w:bCs/>
          <w:sz w:val="28"/>
          <w:szCs w:val="28"/>
        </w:rPr>
      </w:pPr>
    </w:p>
    <w:p w:rsidR="00431F75" w:rsidRPr="00E03284" w:rsidP="00A5295F" w14:paraId="375256C8" w14:textId="679D1B32">
      <w:pPr>
        <w:keepNext/>
        <w:widowControl w:val="0"/>
        <w:autoSpaceDE w:val="0"/>
        <w:autoSpaceDN w:val="0"/>
        <w:adjustRightInd w:val="0"/>
        <w:jc w:val="both"/>
        <w:rPr>
          <w:bCs/>
          <w:sz w:val="28"/>
          <w:szCs w:val="28"/>
        </w:rPr>
      </w:pPr>
      <w:r>
        <w:rPr>
          <w:bCs/>
          <w:sz w:val="28"/>
          <w:szCs w:val="28"/>
        </w:rPr>
        <w:t>c</w:t>
      </w:r>
      <w:r w:rsidR="0040314E">
        <w:rPr>
          <w:bCs/>
          <w:sz w:val="28"/>
          <w:szCs w:val="28"/>
        </w:rPr>
        <w:t>)</w:t>
      </w:r>
      <w:r>
        <w:rPr>
          <w:bCs/>
          <w:sz w:val="28"/>
          <w:szCs w:val="28"/>
        </w:rPr>
        <w:t xml:space="preserve"> </w:t>
      </w:r>
      <w:r w:rsidR="004C114C">
        <w:rPr>
          <w:bCs/>
          <w:sz w:val="28"/>
          <w:szCs w:val="28"/>
        </w:rPr>
        <w:t xml:space="preserve">Atskaite par </w:t>
      </w:r>
      <w:r w:rsidR="00422B23">
        <w:rPr>
          <w:bCs/>
          <w:sz w:val="28"/>
          <w:szCs w:val="28"/>
        </w:rPr>
        <w:t>situāciju ar bērniem domātām zālēm ES – 10 gadi kopš Pediatrijas Regulas stāšan</w:t>
      </w:r>
      <w:r w:rsidR="00D40294">
        <w:rPr>
          <w:bCs/>
          <w:sz w:val="28"/>
          <w:szCs w:val="28"/>
        </w:rPr>
        <w:t>ā</w:t>
      </w:r>
      <w:r w:rsidR="00422B23">
        <w:rPr>
          <w:bCs/>
          <w:sz w:val="28"/>
          <w:szCs w:val="28"/>
        </w:rPr>
        <w:t>s spēkā</w:t>
      </w:r>
      <w:r w:rsidR="008E666A">
        <w:rPr>
          <w:bCs/>
          <w:sz w:val="28"/>
          <w:szCs w:val="28"/>
        </w:rPr>
        <w:t>.</w:t>
      </w:r>
    </w:p>
    <w:p w:rsidR="00431F75" w:rsidP="00A5295F" w14:paraId="6CD7F871" w14:textId="0CFDB1D3">
      <w:pPr>
        <w:widowControl w:val="0"/>
        <w:autoSpaceDE w:val="0"/>
        <w:autoSpaceDN w:val="0"/>
        <w:adjustRightInd w:val="0"/>
        <w:jc w:val="both"/>
        <w:rPr>
          <w:bCs/>
          <w:sz w:val="28"/>
          <w:szCs w:val="28"/>
        </w:rPr>
      </w:pPr>
      <w:r>
        <w:rPr>
          <w:bCs/>
          <w:sz w:val="28"/>
          <w:szCs w:val="28"/>
        </w:rPr>
        <w:t xml:space="preserve">- Informācija no </w:t>
      </w:r>
      <w:r w:rsidR="00422B23">
        <w:rPr>
          <w:bCs/>
          <w:sz w:val="28"/>
          <w:szCs w:val="28"/>
        </w:rPr>
        <w:t>Komisijas</w:t>
      </w:r>
      <w:r w:rsidRPr="00E03284">
        <w:rPr>
          <w:bCs/>
          <w:sz w:val="28"/>
          <w:szCs w:val="28"/>
        </w:rPr>
        <w:t>.</w:t>
      </w:r>
    </w:p>
    <w:p w:rsidR="00431F75" w:rsidRPr="00E03284" w:rsidP="00A5295F" w14:paraId="3462F353" w14:textId="77777777">
      <w:pPr>
        <w:widowControl w:val="0"/>
        <w:autoSpaceDE w:val="0"/>
        <w:autoSpaceDN w:val="0"/>
        <w:adjustRightInd w:val="0"/>
        <w:jc w:val="both"/>
        <w:rPr>
          <w:bCs/>
          <w:sz w:val="28"/>
          <w:szCs w:val="28"/>
        </w:rPr>
      </w:pPr>
    </w:p>
    <w:p w:rsidR="00431F75" w:rsidRPr="00E03284" w:rsidP="00A5295F" w14:paraId="531D7CC3" w14:textId="12D7EED7">
      <w:pPr>
        <w:keepNext/>
        <w:widowControl w:val="0"/>
        <w:autoSpaceDE w:val="0"/>
        <w:autoSpaceDN w:val="0"/>
        <w:adjustRightInd w:val="0"/>
        <w:jc w:val="both"/>
        <w:rPr>
          <w:bCs/>
          <w:sz w:val="28"/>
          <w:szCs w:val="28"/>
        </w:rPr>
      </w:pPr>
      <w:r>
        <w:rPr>
          <w:bCs/>
          <w:sz w:val="28"/>
          <w:szCs w:val="28"/>
        </w:rPr>
        <w:t>d</w:t>
      </w:r>
      <w:r w:rsidR="0040314E">
        <w:rPr>
          <w:bCs/>
          <w:sz w:val="28"/>
          <w:szCs w:val="28"/>
        </w:rPr>
        <w:t>)</w:t>
      </w:r>
      <w:r>
        <w:rPr>
          <w:bCs/>
          <w:sz w:val="28"/>
          <w:szCs w:val="28"/>
        </w:rPr>
        <w:t xml:space="preserve"> </w:t>
      </w:r>
      <w:r w:rsidR="008E666A">
        <w:rPr>
          <w:bCs/>
          <w:sz w:val="28"/>
          <w:szCs w:val="28"/>
        </w:rPr>
        <w:t>Jautājumi saistībā ar Eiropas pacientu piekļuvi ārstēšanai</w:t>
      </w:r>
      <w:r w:rsidRPr="00E03284">
        <w:rPr>
          <w:bCs/>
          <w:sz w:val="28"/>
          <w:szCs w:val="28"/>
        </w:rPr>
        <w:t>.</w:t>
      </w:r>
    </w:p>
    <w:p w:rsidR="00431F75" w:rsidP="00A5295F" w14:paraId="2D4814DD" w14:textId="3962B538">
      <w:pPr>
        <w:widowControl w:val="0"/>
        <w:autoSpaceDE w:val="0"/>
        <w:autoSpaceDN w:val="0"/>
        <w:adjustRightInd w:val="0"/>
        <w:jc w:val="both"/>
        <w:rPr>
          <w:bCs/>
          <w:sz w:val="28"/>
          <w:szCs w:val="28"/>
        </w:rPr>
      </w:pPr>
      <w:r>
        <w:rPr>
          <w:bCs/>
          <w:sz w:val="28"/>
          <w:szCs w:val="28"/>
        </w:rPr>
        <w:t>- Informācija no Rumānijas delegācijas</w:t>
      </w:r>
      <w:r w:rsidRPr="00E03284">
        <w:rPr>
          <w:bCs/>
          <w:sz w:val="28"/>
          <w:szCs w:val="28"/>
        </w:rPr>
        <w:t>.</w:t>
      </w:r>
    </w:p>
    <w:p w:rsidR="00431F75" w:rsidP="00A5295F" w14:paraId="41553BD3" w14:textId="77777777">
      <w:pPr>
        <w:widowControl w:val="0"/>
        <w:autoSpaceDE w:val="0"/>
        <w:autoSpaceDN w:val="0"/>
        <w:adjustRightInd w:val="0"/>
        <w:jc w:val="both"/>
        <w:rPr>
          <w:bCs/>
          <w:sz w:val="28"/>
          <w:szCs w:val="28"/>
        </w:rPr>
      </w:pPr>
    </w:p>
    <w:p w:rsidR="00431F75" w:rsidP="00A5295F" w14:paraId="7DE4E9D0" w14:textId="00F2657B">
      <w:pPr>
        <w:keepNext/>
        <w:widowControl w:val="0"/>
        <w:autoSpaceDE w:val="0"/>
        <w:autoSpaceDN w:val="0"/>
        <w:adjustRightInd w:val="0"/>
        <w:jc w:val="both"/>
        <w:rPr>
          <w:bCs/>
          <w:sz w:val="28"/>
          <w:szCs w:val="28"/>
        </w:rPr>
      </w:pPr>
      <w:r>
        <w:rPr>
          <w:bCs/>
          <w:sz w:val="28"/>
          <w:szCs w:val="28"/>
        </w:rPr>
        <w:t>e</w:t>
      </w:r>
      <w:r w:rsidR="0040314E">
        <w:rPr>
          <w:bCs/>
          <w:sz w:val="28"/>
          <w:szCs w:val="28"/>
        </w:rPr>
        <w:t>)</w:t>
      </w:r>
      <w:r>
        <w:rPr>
          <w:bCs/>
          <w:sz w:val="28"/>
          <w:szCs w:val="28"/>
        </w:rPr>
        <w:t xml:space="preserve"> </w:t>
      </w:r>
      <w:r w:rsidR="008E666A">
        <w:rPr>
          <w:bCs/>
          <w:sz w:val="28"/>
          <w:szCs w:val="28"/>
        </w:rPr>
        <w:t>Augsta līmeņa sanāksmes par rezistenci pret antimikro</w:t>
      </w:r>
      <w:r w:rsidR="000436BA">
        <w:rPr>
          <w:bCs/>
          <w:sz w:val="28"/>
          <w:szCs w:val="28"/>
        </w:rPr>
        <w:t>biālajiem līdzekļiem rezultāti:</w:t>
      </w:r>
      <w:r w:rsidR="00185683">
        <w:rPr>
          <w:bCs/>
          <w:sz w:val="28"/>
          <w:szCs w:val="28"/>
        </w:rPr>
        <w:t xml:space="preserve"> </w:t>
      </w:r>
      <w:r w:rsidR="000436BA">
        <w:rPr>
          <w:bCs/>
          <w:sz w:val="28"/>
          <w:szCs w:val="28"/>
        </w:rPr>
        <w:t>“</w:t>
      </w:r>
      <w:r w:rsidR="00185683">
        <w:rPr>
          <w:bCs/>
          <w:sz w:val="28"/>
          <w:szCs w:val="28"/>
        </w:rPr>
        <w:t>Vienas veselības</w:t>
      </w:r>
      <w:r w:rsidR="000436BA">
        <w:rPr>
          <w:bCs/>
          <w:sz w:val="28"/>
          <w:szCs w:val="28"/>
        </w:rPr>
        <w:t>”</w:t>
      </w:r>
      <w:r w:rsidR="00185683">
        <w:rPr>
          <w:bCs/>
          <w:sz w:val="28"/>
          <w:szCs w:val="28"/>
        </w:rPr>
        <w:t xml:space="preserve"> rīcības plāns un uz pierādījumiem balstīta politikas veidošana” </w:t>
      </w:r>
      <w:r w:rsidR="0040314E">
        <w:rPr>
          <w:bCs/>
          <w:sz w:val="28"/>
          <w:szCs w:val="28"/>
        </w:rPr>
        <w:t xml:space="preserve">rezultāti </w:t>
      </w:r>
      <w:r w:rsidR="00185683">
        <w:rPr>
          <w:bCs/>
          <w:sz w:val="28"/>
          <w:szCs w:val="28"/>
        </w:rPr>
        <w:t>(</w:t>
      </w:r>
      <w:r w:rsidR="0040314E">
        <w:rPr>
          <w:bCs/>
          <w:sz w:val="28"/>
          <w:szCs w:val="28"/>
        </w:rPr>
        <w:t>notika 2017.gada</w:t>
      </w:r>
      <w:r w:rsidR="00185683">
        <w:rPr>
          <w:bCs/>
          <w:sz w:val="28"/>
          <w:szCs w:val="28"/>
        </w:rPr>
        <w:t xml:space="preserve"> 23. novembr</w:t>
      </w:r>
      <w:r w:rsidR="0040314E">
        <w:rPr>
          <w:bCs/>
          <w:sz w:val="28"/>
          <w:szCs w:val="28"/>
        </w:rPr>
        <w:t>ī, Briselē</w:t>
      </w:r>
      <w:r w:rsidR="00185683">
        <w:rPr>
          <w:bCs/>
          <w:sz w:val="28"/>
          <w:szCs w:val="28"/>
        </w:rPr>
        <w:t>)</w:t>
      </w:r>
      <w:r>
        <w:rPr>
          <w:bCs/>
          <w:sz w:val="28"/>
          <w:szCs w:val="28"/>
        </w:rPr>
        <w:t>.</w:t>
      </w:r>
    </w:p>
    <w:p w:rsidR="00431F75" w:rsidP="00A5295F" w14:paraId="51EABA6F" w14:textId="7F5789BB">
      <w:pPr>
        <w:widowControl w:val="0"/>
        <w:autoSpaceDE w:val="0"/>
        <w:autoSpaceDN w:val="0"/>
        <w:adjustRightInd w:val="0"/>
        <w:jc w:val="both"/>
        <w:rPr>
          <w:bCs/>
          <w:sz w:val="28"/>
          <w:szCs w:val="28"/>
        </w:rPr>
      </w:pPr>
      <w:r>
        <w:rPr>
          <w:bCs/>
          <w:sz w:val="28"/>
          <w:szCs w:val="28"/>
        </w:rPr>
        <w:t xml:space="preserve">- Informācija no </w:t>
      </w:r>
      <w:r w:rsidR="00185683">
        <w:rPr>
          <w:bCs/>
          <w:sz w:val="28"/>
          <w:szCs w:val="28"/>
        </w:rPr>
        <w:t>Prezidentūras</w:t>
      </w:r>
      <w:r>
        <w:rPr>
          <w:bCs/>
          <w:sz w:val="28"/>
          <w:szCs w:val="28"/>
        </w:rPr>
        <w:t>.</w:t>
      </w:r>
    </w:p>
    <w:p w:rsidR="00431F75" w:rsidP="00A5295F" w14:paraId="34FF277D" w14:textId="77777777">
      <w:pPr>
        <w:widowControl w:val="0"/>
        <w:autoSpaceDE w:val="0"/>
        <w:autoSpaceDN w:val="0"/>
        <w:adjustRightInd w:val="0"/>
        <w:jc w:val="both"/>
        <w:rPr>
          <w:bCs/>
          <w:sz w:val="28"/>
          <w:szCs w:val="28"/>
        </w:rPr>
      </w:pPr>
    </w:p>
    <w:p w:rsidR="00431F75" w:rsidP="00A5295F" w14:paraId="3B9AC738" w14:textId="3B02377C">
      <w:pPr>
        <w:keepNext/>
        <w:widowControl w:val="0"/>
        <w:autoSpaceDE w:val="0"/>
        <w:autoSpaceDN w:val="0"/>
        <w:adjustRightInd w:val="0"/>
        <w:jc w:val="both"/>
        <w:rPr>
          <w:bCs/>
          <w:sz w:val="28"/>
          <w:szCs w:val="28"/>
        </w:rPr>
      </w:pPr>
      <w:r>
        <w:rPr>
          <w:bCs/>
          <w:sz w:val="28"/>
          <w:szCs w:val="28"/>
        </w:rPr>
        <w:t>f</w:t>
      </w:r>
      <w:r w:rsidR="0040314E">
        <w:rPr>
          <w:bCs/>
          <w:sz w:val="28"/>
          <w:szCs w:val="28"/>
        </w:rPr>
        <w:t>)</w:t>
      </w:r>
      <w:r>
        <w:rPr>
          <w:bCs/>
          <w:sz w:val="28"/>
          <w:szCs w:val="28"/>
        </w:rPr>
        <w:t xml:space="preserve"> </w:t>
      </w:r>
      <w:r w:rsidRPr="00CC66DD" w:rsidR="00152D33">
        <w:rPr>
          <w:iCs/>
          <w:color w:val="000000"/>
          <w:sz w:val="28"/>
          <w:szCs w:val="28"/>
          <w:shd w:val="clear" w:color="auto" w:fill="FFFFFF"/>
        </w:rPr>
        <w:t>V</w:t>
      </w:r>
      <w:r w:rsidR="000436BA">
        <w:rPr>
          <w:iCs/>
          <w:color w:val="000000"/>
          <w:sz w:val="28"/>
          <w:szCs w:val="28"/>
          <w:shd w:val="clear" w:color="auto" w:fill="FFFFFF"/>
        </w:rPr>
        <w:t>aldības grupa v</w:t>
      </w:r>
      <w:r w:rsidRPr="00CC66DD" w:rsidR="00152D33">
        <w:rPr>
          <w:iCs/>
          <w:color w:val="000000"/>
          <w:sz w:val="28"/>
          <w:szCs w:val="28"/>
          <w:shd w:val="clear" w:color="auto" w:fill="FFFFFF"/>
        </w:rPr>
        <w:t>eselības veicināšanas, slimību profilakses un neinfekcij</w:t>
      </w:r>
      <w:r w:rsidR="000436BA">
        <w:rPr>
          <w:iCs/>
          <w:color w:val="000000"/>
          <w:sz w:val="28"/>
          <w:szCs w:val="28"/>
          <w:shd w:val="clear" w:color="auto" w:fill="FFFFFF"/>
        </w:rPr>
        <w:t>as</w:t>
      </w:r>
      <w:r w:rsidRPr="00CC66DD" w:rsidR="00152D33">
        <w:rPr>
          <w:iCs/>
          <w:color w:val="000000"/>
          <w:sz w:val="28"/>
          <w:szCs w:val="28"/>
          <w:shd w:val="clear" w:color="auto" w:fill="FFFFFF"/>
        </w:rPr>
        <w:t xml:space="preserve"> slimību </w:t>
      </w:r>
      <w:r w:rsidR="000436BA">
        <w:rPr>
          <w:iCs/>
          <w:color w:val="000000"/>
          <w:sz w:val="28"/>
          <w:szCs w:val="28"/>
          <w:shd w:val="clear" w:color="auto" w:fill="FFFFFF"/>
        </w:rPr>
        <w:t>pārvaldības jautājumos</w:t>
      </w:r>
      <w:r w:rsidRPr="00CC66DD">
        <w:rPr>
          <w:bCs/>
          <w:sz w:val="28"/>
          <w:szCs w:val="28"/>
        </w:rPr>
        <w:t>.</w:t>
      </w:r>
    </w:p>
    <w:p w:rsidR="00431F75" w:rsidP="00A5295F" w14:paraId="3BD97CE5" w14:textId="4311584E">
      <w:pPr>
        <w:widowControl w:val="0"/>
        <w:autoSpaceDE w:val="0"/>
        <w:autoSpaceDN w:val="0"/>
        <w:adjustRightInd w:val="0"/>
        <w:jc w:val="both"/>
        <w:rPr>
          <w:bCs/>
          <w:sz w:val="28"/>
          <w:szCs w:val="28"/>
        </w:rPr>
      </w:pPr>
      <w:r>
        <w:rPr>
          <w:bCs/>
          <w:sz w:val="28"/>
          <w:szCs w:val="28"/>
        </w:rPr>
        <w:t xml:space="preserve">- Informācija no </w:t>
      </w:r>
      <w:r w:rsidR="00CA5D2E">
        <w:rPr>
          <w:bCs/>
          <w:sz w:val="28"/>
          <w:szCs w:val="28"/>
        </w:rPr>
        <w:t>Komisijas</w:t>
      </w:r>
      <w:r>
        <w:rPr>
          <w:bCs/>
          <w:sz w:val="28"/>
          <w:szCs w:val="28"/>
        </w:rPr>
        <w:t>.</w:t>
      </w:r>
    </w:p>
    <w:p w:rsidR="00431F75" w:rsidP="00A5295F" w14:paraId="219936F5" w14:textId="77777777">
      <w:pPr>
        <w:widowControl w:val="0"/>
        <w:autoSpaceDE w:val="0"/>
        <w:autoSpaceDN w:val="0"/>
        <w:adjustRightInd w:val="0"/>
        <w:jc w:val="both"/>
        <w:rPr>
          <w:bCs/>
          <w:sz w:val="28"/>
          <w:szCs w:val="28"/>
        </w:rPr>
      </w:pPr>
    </w:p>
    <w:p w:rsidR="000436BA" w:rsidP="00A5295F" w14:paraId="303A3E47" w14:textId="28FA5E91">
      <w:pPr>
        <w:keepNext/>
        <w:widowControl w:val="0"/>
        <w:autoSpaceDE w:val="0"/>
        <w:autoSpaceDN w:val="0"/>
        <w:adjustRightInd w:val="0"/>
        <w:jc w:val="both"/>
        <w:rPr>
          <w:bCs/>
          <w:sz w:val="28"/>
          <w:szCs w:val="28"/>
        </w:rPr>
      </w:pPr>
      <w:r>
        <w:rPr>
          <w:bCs/>
          <w:sz w:val="28"/>
          <w:szCs w:val="28"/>
        </w:rPr>
        <w:t>g</w:t>
      </w:r>
      <w:r w:rsidR="0040314E">
        <w:rPr>
          <w:bCs/>
          <w:sz w:val="28"/>
          <w:szCs w:val="28"/>
        </w:rPr>
        <w:t>)</w:t>
      </w:r>
      <w:r>
        <w:rPr>
          <w:bCs/>
          <w:sz w:val="28"/>
          <w:szCs w:val="28"/>
        </w:rPr>
        <w:t xml:space="preserve"> </w:t>
      </w:r>
      <w:r>
        <w:rPr>
          <w:bCs/>
          <w:sz w:val="28"/>
          <w:szCs w:val="28"/>
        </w:rPr>
        <w:t>Valproāts un zāles ar teratogēnu iedarbību</w:t>
      </w:r>
      <w:r w:rsidR="00D40294">
        <w:rPr>
          <w:bCs/>
          <w:sz w:val="28"/>
          <w:szCs w:val="28"/>
        </w:rPr>
        <w:t>.</w:t>
      </w:r>
    </w:p>
    <w:p w:rsidR="000436BA" w:rsidP="00A5295F" w14:paraId="0CF32417" w14:textId="58DBB049">
      <w:pPr>
        <w:keepNext/>
        <w:widowControl w:val="0"/>
        <w:autoSpaceDE w:val="0"/>
        <w:autoSpaceDN w:val="0"/>
        <w:adjustRightInd w:val="0"/>
        <w:jc w:val="both"/>
        <w:rPr>
          <w:bCs/>
          <w:sz w:val="28"/>
          <w:szCs w:val="28"/>
        </w:rPr>
      </w:pPr>
      <w:r>
        <w:rPr>
          <w:bCs/>
          <w:sz w:val="28"/>
          <w:szCs w:val="28"/>
        </w:rPr>
        <w:t>- Informācija no Beļģijas delegācijas</w:t>
      </w:r>
    </w:p>
    <w:p w:rsidR="000436BA" w:rsidP="00A5295F" w14:paraId="5E680D86" w14:textId="77777777">
      <w:pPr>
        <w:keepNext/>
        <w:widowControl w:val="0"/>
        <w:autoSpaceDE w:val="0"/>
        <w:autoSpaceDN w:val="0"/>
        <w:adjustRightInd w:val="0"/>
        <w:jc w:val="both"/>
        <w:rPr>
          <w:bCs/>
          <w:sz w:val="28"/>
          <w:szCs w:val="28"/>
        </w:rPr>
      </w:pPr>
    </w:p>
    <w:p w:rsidR="000436BA" w:rsidP="00A5295F" w14:paraId="7F06BBDB" w14:textId="6D3211C9">
      <w:pPr>
        <w:keepNext/>
        <w:widowControl w:val="0"/>
        <w:autoSpaceDE w:val="0"/>
        <w:autoSpaceDN w:val="0"/>
        <w:adjustRightInd w:val="0"/>
        <w:jc w:val="both"/>
        <w:rPr>
          <w:bCs/>
          <w:sz w:val="28"/>
          <w:szCs w:val="28"/>
        </w:rPr>
      </w:pPr>
      <w:r>
        <w:rPr>
          <w:bCs/>
          <w:sz w:val="28"/>
          <w:szCs w:val="28"/>
        </w:rPr>
        <w:t>h) Zāļu trūkums Grieķijā</w:t>
      </w:r>
      <w:r w:rsidR="00D40294">
        <w:rPr>
          <w:bCs/>
          <w:sz w:val="28"/>
          <w:szCs w:val="28"/>
        </w:rPr>
        <w:t>.</w:t>
      </w:r>
    </w:p>
    <w:p w:rsidR="000436BA" w:rsidP="00A5295F" w14:paraId="4061AA82" w14:textId="1C95A674">
      <w:pPr>
        <w:keepNext/>
        <w:widowControl w:val="0"/>
        <w:autoSpaceDE w:val="0"/>
        <w:autoSpaceDN w:val="0"/>
        <w:adjustRightInd w:val="0"/>
        <w:jc w:val="both"/>
        <w:rPr>
          <w:bCs/>
          <w:sz w:val="28"/>
          <w:szCs w:val="28"/>
        </w:rPr>
      </w:pPr>
      <w:r>
        <w:rPr>
          <w:bCs/>
          <w:sz w:val="28"/>
          <w:szCs w:val="28"/>
        </w:rPr>
        <w:t>- Informācija no Grieķijas delegācijas</w:t>
      </w:r>
    </w:p>
    <w:p w:rsidR="000436BA" w:rsidP="00A5295F" w14:paraId="046B1F1F" w14:textId="77777777">
      <w:pPr>
        <w:keepNext/>
        <w:widowControl w:val="0"/>
        <w:autoSpaceDE w:val="0"/>
        <w:autoSpaceDN w:val="0"/>
        <w:adjustRightInd w:val="0"/>
        <w:jc w:val="both"/>
        <w:rPr>
          <w:bCs/>
          <w:sz w:val="28"/>
          <w:szCs w:val="28"/>
        </w:rPr>
      </w:pPr>
    </w:p>
    <w:p w:rsidR="00431F75" w:rsidP="00A5295F" w14:paraId="0DDE1FB6" w14:textId="341F80D7">
      <w:pPr>
        <w:keepNext/>
        <w:widowControl w:val="0"/>
        <w:autoSpaceDE w:val="0"/>
        <w:autoSpaceDN w:val="0"/>
        <w:adjustRightInd w:val="0"/>
        <w:jc w:val="both"/>
        <w:rPr>
          <w:bCs/>
          <w:sz w:val="28"/>
          <w:szCs w:val="28"/>
        </w:rPr>
      </w:pPr>
      <w:r>
        <w:rPr>
          <w:bCs/>
          <w:sz w:val="28"/>
          <w:szCs w:val="28"/>
        </w:rPr>
        <w:t xml:space="preserve">i) </w:t>
      </w:r>
      <w:r>
        <w:rPr>
          <w:bCs/>
          <w:sz w:val="28"/>
          <w:szCs w:val="28"/>
        </w:rPr>
        <w:t>Nākamās Prezidentūras programma.</w:t>
      </w:r>
    </w:p>
    <w:p w:rsidR="00431F75" w:rsidRPr="00E03284" w:rsidP="00A5295F" w14:paraId="1D734044" w14:textId="634A9A33">
      <w:pPr>
        <w:widowControl w:val="0"/>
        <w:autoSpaceDE w:val="0"/>
        <w:autoSpaceDN w:val="0"/>
        <w:adjustRightInd w:val="0"/>
        <w:jc w:val="both"/>
        <w:rPr>
          <w:bCs/>
          <w:sz w:val="28"/>
          <w:szCs w:val="28"/>
        </w:rPr>
      </w:pPr>
      <w:r>
        <w:rPr>
          <w:bCs/>
          <w:sz w:val="28"/>
          <w:szCs w:val="28"/>
        </w:rPr>
        <w:t xml:space="preserve">- Informācija no </w:t>
      </w:r>
      <w:r w:rsidR="00D569E1">
        <w:rPr>
          <w:bCs/>
          <w:sz w:val="28"/>
          <w:szCs w:val="28"/>
        </w:rPr>
        <w:t>Bulgārijas</w:t>
      </w:r>
      <w:r>
        <w:rPr>
          <w:bCs/>
          <w:sz w:val="28"/>
          <w:szCs w:val="28"/>
        </w:rPr>
        <w:t xml:space="preserve"> delegācijas. </w:t>
      </w:r>
    </w:p>
    <w:p w:rsidR="00E03284" w:rsidRPr="00951E8D" w:rsidP="00A5295F" w14:paraId="7F850D7B" w14:textId="61A2AAC2">
      <w:pPr>
        <w:widowControl w:val="0"/>
        <w:autoSpaceDE w:val="0"/>
        <w:autoSpaceDN w:val="0"/>
        <w:adjustRightInd w:val="0"/>
        <w:jc w:val="both"/>
        <w:rPr>
          <w:bCs/>
          <w:sz w:val="28"/>
          <w:szCs w:val="28"/>
        </w:rPr>
      </w:pPr>
    </w:p>
    <w:p w:rsidR="00E03284" w:rsidRPr="00951E8D" w:rsidP="00810BDD" w14:paraId="28D3A232" w14:textId="0AA88480">
      <w:pPr>
        <w:keepNext/>
        <w:widowControl w:val="0"/>
        <w:autoSpaceDE w:val="0"/>
        <w:autoSpaceDN w:val="0"/>
        <w:adjustRightInd w:val="0"/>
        <w:jc w:val="center"/>
        <w:rPr>
          <w:b/>
          <w:bCs/>
          <w:sz w:val="28"/>
          <w:szCs w:val="28"/>
        </w:rPr>
      </w:pPr>
      <w:r w:rsidRPr="00951E8D">
        <w:rPr>
          <w:b/>
          <w:bCs/>
          <w:sz w:val="28"/>
          <w:szCs w:val="28"/>
        </w:rPr>
        <w:t>2. Latvijas pozīcija</w:t>
      </w:r>
      <w:r w:rsidR="00810BDD">
        <w:rPr>
          <w:b/>
          <w:bCs/>
          <w:sz w:val="28"/>
          <w:szCs w:val="28"/>
        </w:rPr>
        <w:t>.</w:t>
      </w:r>
    </w:p>
    <w:p w:rsidR="00E03284" w:rsidRPr="00951E8D" w:rsidP="00A5295F" w14:paraId="5A020EB6" w14:textId="77777777">
      <w:pPr>
        <w:keepNext/>
        <w:widowControl w:val="0"/>
        <w:autoSpaceDE w:val="0"/>
        <w:autoSpaceDN w:val="0"/>
        <w:adjustRightInd w:val="0"/>
        <w:jc w:val="both"/>
        <w:rPr>
          <w:b/>
          <w:bCs/>
          <w:sz w:val="28"/>
          <w:szCs w:val="28"/>
        </w:rPr>
      </w:pPr>
    </w:p>
    <w:p w:rsidR="00E03284" w:rsidRPr="00951E8D" w:rsidP="00A5295F" w14:paraId="1BFB3EF3" w14:textId="738F1965">
      <w:pPr>
        <w:keepNext/>
        <w:widowControl w:val="0"/>
        <w:autoSpaceDE w:val="0"/>
        <w:autoSpaceDN w:val="0"/>
        <w:adjustRightInd w:val="0"/>
        <w:jc w:val="both"/>
        <w:rPr>
          <w:b/>
          <w:bCs/>
          <w:sz w:val="28"/>
          <w:szCs w:val="28"/>
        </w:rPr>
      </w:pPr>
      <w:r w:rsidRPr="00951E8D">
        <w:rPr>
          <w:b/>
          <w:bCs/>
          <w:sz w:val="28"/>
          <w:szCs w:val="28"/>
        </w:rPr>
        <w:t xml:space="preserve">2.1. </w:t>
      </w:r>
      <w:r w:rsidRPr="00951E8D" w:rsidR="00007BB9">
        <w:rPr>
          <w:b/>
          <w:bCs/>
          <w:sz w:val="28"/>
          <w:szCs w:val="28"/>
        </w:rPr>
        <w:t xml:space="preserve">Padomes secinājumu projekts </w:t>
      </w:r>
      <w:r w:rsidRPr="00951E8D" w:rsidR="00007BB9">
        <w:rPr>
          <w:b/>
          <w:bCs/>
          <w:color w:val="000000"/>
          <w:sz w:val="28"/>
          <w:szCs w:val="28"/>
          <w:shd w:val="clear" w:color="auto" w:fill="FFFFFF"/>
        </w:rPr>
        <w:t>par veselību digitālajā sabiedrībā – progresa veicināšana datu vadītās inovācijās veselības jomā</w:t>
      </w:r>
      <w:r w:rsidRPr="00951E8D" w:rsidR="00964DC9">
        <w:rPr>
          <w:b/>
          <w:color w:val="000000"/>
          <w:sz w:val="28"/>
          <w:szCs w:val="28"/>
          <w:shd w:val="clear" w:color="auto" w:fill="FFFFFF"/>
        </w:rPr>
        <w:t>.</w:t>
      </w:r>
      <w:r w:rsidRPr="00951E8D">
        <w:rPr>
          <w:b/>
          <w:bCs/>
          <w:sz w:val="28"/>
          <w:szCs w:val="28"/>
        </w:rPr>
        <w:t xml:space="preserve"> </w:t>
      </w:r>
    </w:p>
    <w:p w:rsidR="00B465EE" w:rsidP="00A5295F" w14:paraId="086547CA" w14:textId="7B418637">
      <w:pPr>
        <w:keepNext/>
        <w:widowControl w:val="0"/>
        <w:autoSpaceDE w:val="0"/>
        <w:autoSpaceDN w:val="0"/>
        <w:adjustRightInd w:val="0"/>
        <w:ind w:firstLine="720"/>
        <w:jc w:val="both"/>
        <w:rPr>
          <w:b/>
          <w:bCs/>
          <w:sz w:val="28"/>
          <w:szCs w:val="28"/>
        </w:rPr>
      </w:pPr>
    </w:p>
    <w:p w:rsidR="00F37952" w:rsidRPr="00F37952" w:rsidP="00A5295F" w14:paraId="19E9A411" w14:textId="27E53A0E">
      <w:pPr>
        <w:pStyle w:val="naiskr"/>
        <w:spacing w:before="0" w:beforeAutospacing="0" w:after="0" w:afterAutospacing="0"/>
        <w:ind w:firstLine="720"/>
        <w:jc w:val="both"/>
        <w:rPr>
          <w:spacing w:val="4"/>
          <w:sz w:val="28"/>
          <w:szCs w:val="28"/>
          <w:lang w:val="lv-LV"/>
        </w:rPr>
      </w:pPr>
      <w:r w:rsidRPr="00F37952">
        <w:rPr>
          <w:spacing w:val="4"/>
          <w:sz w:val="28"/>
          <w:szCs w:val="28"/>
          <w:lang w:val="lv-LV"/>
        </w:rPr>
        <w:t xml:space="preserve">Igaunijas prezidentūra ir izstrādājusi </w:t>
      </w:r>
      <w:r w:rsidR="001B1F98">
        <w:rPr>
          <w:spacing w:val="4"/>
          <w:sz w:val="28"/>
          <w:szCs w:val="28"/>
          <w:lang w:val="lv-LV"/>
        </w:rPr>
        <w:t>ES</w:t>
      </w:r>
      <w:r w:rsidRPr="00F37952">
        <w:rPr>
          <w:spacing w:val="4"/>
          <w:sz w:val="28"/>
          <w:szCs w:val="28"/>
          <w:lang w:val="lv-LV"/>
        </w:rPr>
        <w:t xml:space="preserve"> Padomes (turpmāk tekstā – Padome) secinājumu projektu </w:t>
      </w:r>
      <w:r w:rsidRPr="0040314E">
        <w:rPr>
          <w:i/>
          <w:spacing w:val="4"/>
          <w:sz w:val="28"/>
          <w:szCs w:val="28"/>
          <w:lang w:val="lv-LV"/>
        </w:rPr>
        <w:t>par veselību digitālajā sabiedrībā – progresa veicināšana datu vadītās inovācijās veselības jomā</w:t>
      </w:r>
      <w:r w:rsidRPr="00F37952">
        <w:rPr>
          <w:spacing w:val="4"/>
          <w:sz w:val="28"/>
          <w:szCs w:val="28"/>
          <w:lang w:val="lv-LV"/>
        </w:rPr>
        <w:t>, k</w:t>
      </w:r>
      <w:r w:rsidR="0040314E">
        <w:rPr>
          <w:spacing w:val="4"/>
          <w:sz w:val="28"/>
          <w:szCs w:val="28"/>
          <w:lang w:val="lv-LV"/>
        </w:rPr>
        <w:t>urus</w:t>
      </w:r>
      <w:r w:rsidRPr="00F37952">
        <w:rPr>
          <w:spacing w:val="4"/>
          <w:sz w:val="28"/>
          <w:szCs w:val="28"/>
          <w:lang w:val="lv-LV"/>
        </w:rPr>
        <w:t xml:space="preserve"> plānots apstiprināt 2017. gada 8.decembra </w:t>
      </w:r>
      <w:r w:rsidR="00D67FE8">
        <w:rPr>
          <w:spacing w:val="4"/>
          <w:sz w:val="28"/>
          <w:szCs w:val="28"/>
          <w:lang w:val="lv-LV"/>
        </w:rPr>
        <w:t>EPSCO</w:t>
      </w:r>
      <w:r w:rsidRPr="00F37952">
        <w:rPr>
          <w:spacing w:val="4"/>
          <w:sz w:val="28"/>
          <w:szCs w:val="28"/>
          <w:lang w:val="lv-LV"/>
        </w:rPr>
        <w:t xml:space="preserve"> sanāksmē.</w:t>
      </w:r>
    </w:p>
    <w:p w:rsidR="00F37952" w:rsidRPr="00F37952" w:rsidP="00A5295F" w14:paraId="67360C54" w14:textId="5F176C22">
      <w:pPr>
        <w:ind w:firstLine="720"/>
        <w:jc w:val="both"/>
        <w:rPr>
          <w:sz w:val="28"/>
          <w:szCs w:val="28"/>
        </w:rPr>
      </w:pPr>
      <w:r w:rsidRPr="00F37952">
        <w:rPr>
          <w:sz w:val="28"/>
          <w:szCs w:val="28"/>
        </w:rPr>
        <w:t>Padome vairākkārt uzsvērusi, ka, reaģējot uz kopīgām problēmām, kas saistītas ar veselības aprūpes sistēmu ilgtspējību</w:t>
      </w:r>
      <w:r w:rsidR="00C31BBD">
        <w:rPr>
          <w:sz w:val="28"/>
          <w:szCs w:val="28"/>
        </w:rPr>
        <w:t>,</w:t>
      </w:r>
      <w:r w:rsidRPr="0040314E" w:rsidR="0040314E">
        <w:rPr>
          <w:sz w:val="28"/>
          <w:szCs w:val="28"/>
        </w:rPr>
        <w:t xml:space="preserve"> </w:t>
      </w:r>
      <w:r w:rsidRPr="00F37952" w:rsidR="0040314E">
        <w:rPr>
          <w:sz w:val="28"/>
          <w:szCs w:val="28"/>
        </w:rPr>
        <w:t>pārejot no stacionārās aprūpes uz integrētu aprūpi</w:t>
      </w:r>
      <w:r w:rsidR="0040314E">
        <w:rPr>
          <w:sz w:val="28"/>
          <w:szCs w:val="28"/>
        </w:rPr>
        <w:t xml:space="preserve"> un</w:t>
      </w:r>
      <w:r w:rsidRPr="00F37952" w:rsidR="0040314E">
        <w:rPr>
          <w:sz w:val="28"/>
          <w:szCs w:val="28"/>
        </w:rPr>
        <w:t xml:space="preserve"> stiprinot veselības veicināšanu un slimību profilaksi</w:t>
      </w:r>
      <w:r w:rsidRPr="00F37952">
        <w:rPr>
          <w:sz w:val="28"/>
          <w:szCs w:val="28"/>
        </w:rPr>
        <w:t xml:space="preserve">, ir svarīgi </w:t>
      </w:r>
      <w:r w:rsidR="0040314E">
        <w:rPr>
          <w:sz w:val="28"/>
          <w:szCs w:val="28"/>
        </w:rPr>
        <w:t>ņemt vērā pieejamās inovācijas aktuālos</w:t>
      </w:r>
      <w:r w:rsidRPr="00F37952">
        <w:rPr>
          <w:sz w:val="28"/>
          <w:szCs w:val="28"/>
        </w:rPr>
        <w:t xml:space="preserve"> veselības aprūpes modeļ</w:t>
      </w:r>
      <w:r w:rsidR="00C31BBD">
        <w:rPr>
          <w:sz w:val="28"/>
          <w:szCs w:val="28"/>
        </w:rPr>
        <w:t>o</w:t>
      </w:r>
      <w:r w:rsidRPr="00F37952">
        <w:rPr>
          <w:sz w:val="28"/>
          <w:szCs w:val="28"/>
        </w:rPr>
        <w:t xml:space="preserve">s, </w:t>
      </w:r>
      <w:r w:rsidR="0040314E">
        <w:rPr>
          <w:sz w:val="28"/>
          <w:szCs w:val="28"/>
        </w:rPr>
        <w:t xml:space="preserve">jo īpaši, kur iespējams, pielietojot </w:t>
      </w:r>
      <w:r w:rsidRPr="00F37952" w:rsidR="0040314E">
        <w:rPr>
          <w:sz w:val="28"/>
          <w:szCs w:val="28"/>
        </w:rPr>
        <w:t>e-veselības rīku un pakalpojumu potenciālu</w:t>
      </w:r>
      <w:r w:rsidRPr="00F37952">
        <w:rPr>
          <w:sz w:val="28"/>
          <w:szCs w:val="28"/>
        </w:rPr>
        <w:t xml:space="preserve">. </w:t>
      </w:r>
    </w:p>
    <w:p w:rsidR="00D67FE8" w:rsidP="00A5295F" w14:paraId="55F13F19" w14:textId="77D68809">
      <w:pPr>
        <w:ind w:firstLine="720"/>
        <w:jc w:val="both"/>
        <w:rPr>
          <w:sz w:val="28"/>
          <w:szCs w:val="28"/>
        </w:rPr>
      </w:pPr>
      <w:r w:rsidRPr="00F37952">
        <w:rPr>
          <w:sz w:val="28"/>
          <w:szCs w:val="28"/>
        </w:rPr>
        <w:t xml:space="preserve">Šai nolūkā Padome aicina dalībvalstis turpināt īstenot politikas virzienus, kas atbalsta digitālās inovācijas veselības nozarē, </w:t>
      </w:r>
      <w:r w:rsidR="0040314E">
        <w:rPr>
          <w:sz w:val="28"/>
          <w:szCs w:val="28"/>
        </w:rPr>
        <w:t xml:space="preserve">t.sk., </w:t>
      </w:r>
      <w:r w:rsidRPr="00F37952">
        <w:rPr>
          <w:sz w:val="28"/>
          <w:szCs w:val="28"/>
        </w:rPr>
        <w:t>ieguld</w:t>
      </w:r>
      <w:r w:rsidR="0040314E">
        <w:rPr>
          <w:sz w:val="28"/>
          <w:szCs w:val="28"/>
        </w:rPr>
        <w:t>ot</w:t>
      </w:r>
      <w:r w:rsidRPr="00F37952">
        <w:rPr>
          <w:sz w:val="28"/>
          <w:szCs w:val="28"/>
        </w:rPr>
        <w:t xml:space="preserve"> līdzekļus un aktīvi izmanto</w:t>
      </w:r>
      <w:r w:rsidR="0040314E">
        <w:rPr>
          <w:sz w:val="28"/>
          <w:szCs w:val="28"/>
        </w:rPr>
        <w:t>jo</w:t>
      </w:r>
      <w:r w:rsidRPr="00F37952">
        <w:rPr>
          <w:sz w:val="28"/>
          <w:szCs w:val="28"/>
        </w:rPr>
        <w:t xml:space="preserve">t uz datiem balstītus rīkus un metodoloģijas, kas </w:t>
      </w:r>
      <w:r w:rsidR="0040314E">
        <w:rPr>
          <w:sz w:val="28"/>
          <w:szCs w:val="28"/>
        </w:rPr>
        <w:t>veicina</w:t>
      </w:r>
      <w:r w:rsidRPr="00F37952">
        <w:rPr>
          <w:sz w:val="28"/>
          <w:szCs w:val="28"/>
        </w:rPr>
        <w:t xml:space="preserve"> drošu un kvalitatīvu veselības aprūpes pakalpojumu</w:t>
      </w:r>
      <w:r w:rsidR="0040314E">
        <w:rPr>
          <w:sz w:val="28"/>
          <w:szCs w:val="28"/>
        </w:rPr>
        <w:t xml:space="preserve"> sniegšanu</w:t>
      </w:r>
      <w:r w:rsidRPr="00F37952">
        <w:rPr>
          <w:sz w:val="28"/>
          <w:szCs w:val="28"/>
        </w:rPr>
        <w:t xml:space="preserve"> un atbalst</w:t>
      </w:r>
      <w:r w:rsidR="0040314E">
        <w:rPr>
          <w:sz w:val="28"/>
          <w:szCs w:val="28"/>
        </w:rPr>
        <w:t>a</w:t>
      </w:r>
      <w:r w:rsidRPr="00F37952">
        <w:rPr>
          <w:sz w:val="28"/>
          <w:szCs w:val="28"/>
        </w:rPr>
        <w:t xml:space="preserve"> ilgtspējīgas veselības aprūpes sistēmas. </w:t>
      </w:r>
    </w:p>
    <w:p w:rsidR="00F37952" w:rsidRPr="00F37952" w:rsidP="00A5295F" w14:paraId="1F65E3AC" w14:textId="5C2B336B">
      <w:pPr>
        <w:ind w:firstLine="720"/>
        <w:jc w:val="both"/>
        <w:rPr>
          <w:sz w:val="28"/>
          <w:szCs w:val="28"/>
        </w:rPr>
      </w:pPr>
      <w:r>
        <w:rPr>
          <w:sz w:val="28"/>
          <w:szCs w:val="28"/>
        </w:rPr>
        <w:t xml:space="preserve">Šajos secinājumos tiek arī vērsta uzmanība uz </w:t>
      </w:r>
      <w:r w:rsidR="00140846">
        <w:rPr>
          <w:sz w:val="28"/>
          <w:szCs w:val="28"/>
        </w:rPr>
        <w:t>Ekonomiskās sadarbības un attīstības organizācijas (</w:t>
      </w:r>
      <w:r w:rsidRPr="00F37952">
        <w:rPr>
          <w:sz w:val="28"/>
          <w:szCs w:val="28"/>
        </w:rPr>
        <w:t>OECD</w:t>
      </w:r>
      <w:r w:rsidR="00140846">
        <w:rPr>
          <w:sz w:val="28"/>
          <w:szCs w:val="28"/>
        </w:rPr>
        <w:t>)</w:t>
      </w:r>
      <w:r w:rsidRPr="00F37952">
        <w:rPr>
          <w:sz w:val="28"/>
          <w:szCs w:val="28"/>
        </w:rPr>
        <w:t xml:space="preserve"> </w:t>
      </w:r>
      <w:r w:rsidR="00140846">
        <w:rPr>
          <w:sz w:val="28"/>
          <w:szCs w:val="28"/>
        </w:rPr>
        <w:t>2016.gadā apstiprinātajām rekomendācijām</w:t>
      </w:r>
      <w:r w:rsidRPr="00F37952">
        <w:rPr>
          <w:sz w:val="28"/>
          <w:szCs w:val="28"/>
        </w:rPr>
        <w:t xml:space="preserve"> par veselības datu pārvaldību, </w:t>
      </w:r>
      <w:r w:rsidR="00140846">
        <w:rPr>
          <w:sz w:val="28"/>
          <w:szCs w:val="28"/>
        </w:rPr>
        <w:t>kuras ir izstrādātas ar mērķi atbalstīt dalībvalstis</w:t>
      </w:r>
      <w:r w:rsidR="00C31BBD">
        <w:rPr>
          <w:sz w:val="28"/>
          <w:szCs w:val="28"/>
        </w:rPr>
        <w:t>,</w:t>
      </w:r>
      <w:r w:rsidR="00140846">
        <w:rPr>
          <w:sz w:val="28"/>
          <w:szCs w:val="28"/>
        </w:rPr>
        <w:t xml:space="preserve"> to cent</w:t>
      </w:r>
      <w:r w:rsidR="00C31BBD">
        <w:rPr>
          <w:sz w:val="28"/>
          <w:szCs w:val="28"/>
        </w:rPr>
        <w:t>ien</w:t>
      </w:r>
      <w:r w:rsidR="00140846">
        <w:rPr>
          <w:sz w:val="28"/>
          <w:szCs w:val="28"/>
        </w:rPr>
        <w:t>os labāk izmantot veselības datus nodrošinot veselības aprūpes kvalitāti</w:t>
      </w:r>
      <w:r w:rsidRPr="00F37952">
        <w:rPr>
          <w:sz w:val="28"/>
          <w:szCs w:val="28"/>
        </w:rPr>
        <w:t>.</w:t>
      </w:r>
    </w:p>
    <w:p w:rsidR="00D67FE8" w:rsidP="00A5295F" w14:paraId="292A2B17" w14:textId="39FC396F">
      <w:pPr>
        <w:tabs>
          <w:tab w:val="left" w:pos="8789"/>
        </w:tabs>
        <w:ind w:firstLine="720"/>
        <w:jc w:val="both"/>
        <w:rPr>
          <w:sz w:val="28"/>
          <w:szCs w:val="28"/>
        </w:rPr>
      </w:pPr>
      <w:r>
        <w:rPr>
          <w:sz w:val="28"/>
          <w:szCs w:val="28"/>
        </w:rPr>
        <w:t>ES d</w:t>
      </w:r>
      <w:r w:rsidRPr="00F37952" w:rsidR="00F37952">
        <w:rPr>
          <w:sz w:val="28"/>
          <w:szCs w:val="28"/>
        </w:rPr>
        <w:t>alībvalstis un Komisija tiek aicinātas turpināt sadarbību, jo īpaši e-veselības tīkl</w:t>
      </w:r>
      <w:r>
        <w:rPr>
          <w:sz w:val="28"/>
          <w:szCs w:val="28"/>
        </w:rPr>
        <w:t>a ietvaros</w:t>
      </w:r>
      <w:r w:rsidRPr="00F37952" w:rsidR="00F37952">
        <w:rPr>
          <w:sz w:val="28"/>
          <w:szCs w:val="28"/>
        </w:rPr>
        <w:t xml:space="preserve">, ar mērķi izveidot darbspējīgas un lietotājam draudzīgas veselības informācijas sistēmas, kas ļautu uzlabot informācijas apmaiņu starp veselības aprūpes sniedzējiem un pacientiem. </w:t>
      </w:r>
      <w:r w:rsidR="00810BDD">
        <w:rPr>
          <w:sz w:val="28"/>
          <w:szCs w:val="28"/>
        </w:rPr>
        <w:t>Aicinājums ir arī</w:t>
      </w:r>
      <w:r w:rsidRPr="00810BDD" w:rsidR="00810BDD">
        <w:rPr>
          <w:sz w:val="28"/>
          <w:szCs w:val="28"/>
        </w:rPr>
        <w:t xml:space="preserve"> </w:t>
      </w:r>
      <w:r w:rsidRPr="00F37952" w:rsidR="00810BDD">
        <w:rPr>
          <w:sz w:val="28"/>
          <w:szCs w:val="28"/>
        </w:rPr>
        <w:t>turpināt darbu Eiropas e-veselības Digitālā pakalpojuma infrastruktūras (eHDSI) ieviešanā un apsvērt turpmākos soļus veselības datu pārrobežu apmaiņā.</w:t>
      </w:r>
    </w:p>
    <w:p w:rsidR="00F37952" w:rsidRPr="00F37952" w:rsidP="00A5295F" w14:paraId="22DBF648" w14:textId="175BA851">
      <w:pPr>
        <w:tabs>
          <w:tab w:val="left" w:pos="8789"/>
        </w:tabs>
        <w:ind w:firstLine="720"/>
        <w:jc w:val="both"/>
        <w:rPr>
          <w:sz w:val="28"/>
          <w:szCs w:val="28"/>
        </w:rPr>
      </w:pPr>
      <w:r>
        <w:rPr>
          <w:sz w:val="28"/>
          <w:szCs w:val="28"/>
        </w:rPr>
        <w:t>Tāpat tiek uzsvērts, ka ir j</w:t>
      </w:r>
      <w:r w:rsidRPr="00F37952">
        <w:rPr>
          <w:sz w:val="28"/>
          <w:szCs w:val="28"/>
        </w:rPr>
        <w:t>āturpina iesākt</w:t>
      </w:r>
      <w:r>
        <w:rPr>
          <w:sz w:val="28"/>
          <w:szCs w:val="28"/>
        </w:rPr>
        <w:t>ais</w:t>
      </w:r>
      <w:r w:rsidRPr="00F37952">
        <w:rPr>
          <w:sz w:val="28"/>
          <w:szCs w:val="28"/>
        </w:rPr>
        <w:t xml:space="preserve"> darb</w:t>
      </w:r>
      <w:r>
        <w:rPr>
          <w:sz w:val="28"/>
          <w:szCs w:val="28"/>
        </w:rPr>
        <w:t>s</w:t>
      </w:r>
      <w:r w:rsidRPr="00F37952">
        <w:rPr>
          <w:sz w:val="28"/>
          <w:szCs w:val="28"/>
        </w:rPr>
        <w:t xml:space="preserve"> e-veselības standartu un savietojamības jomā, turpinot attīstīt Eiropas e-veselības sistēmu savietojamību un veicinot starptautisko un atvērto standartu izmantošanu. </w:t>
      </w:r>
    </w:p>
    <w:p w:rsidR="00F37952" w:rsidRPr="00F37952" w:rsidP="00A5295F" w14:paraId="65A55ECD" w14:textId="7890D83C">
      <w:pPr>
        <w:tabs>
          <w:tab w:val="left" w:pos="8789"/>
        </w:tabs>
        <w:ind w:firstLine="720"/>
        <w:jc w:val="both"/>
        <w:rPr>
          <w:sz w:val="28"/>
          <w:szCs w:val="28"/>
        </w:rPr>
      </w:pPr>
      <w:r>
        <w:rPr>
          <w:sz w:val="28"/>
          <w:szCs w:val="28"/>
        </w:rPr>
        <w:t>ES d</w:t>
      </w:r>
      <w:r w:rsidRPr="00F37952">
        <w:rPr>
          <w:sz w:val="28"/>
          <w:szCs w:val="28"/>
        </w:rPr>
        <w:t>alībvalstis un Komisija tiek aicinātas uzlabot sinerģiju ES un dalībvalstu līdzekļu izmantošanā, cita starpā nosakot kop</w:t>
      </w:r>
      <w:r>
        <w:rPr>
          <w:sz w:val="28"/>
          <w:szCs w:val="28"/>
        </w:rPr>
        <w:t>īgas</w:t>
      </w:r>
      <w:r w:rsidRPr="00F37952">
        <w:rPr>
          <w:sz w:val="28"/>
          <w:szCs w:val="28"/>
        </w:rPr>
        <w:t xml:space="preserve"> prioritātes un vajadzību pēc ieguldījumiem, lai </w:t>
      </w:r>
      <w:r>
        <w:rPr>
          <w:sz w:val="28"/>
          <w:szCs w:val="28"/>
        </w:rPr>
        <w:t xml:space="preserve">rezultātā </w:t>
      </w:r>
      <w:r w:rsidRPr="00F37952">
        <w:rPr>
          <w:sz w:val="28"/>
          <w:szCs w:val="28"/>
        </w:rPr>
        <w:t xml:space="preserve">atbalstītu plaša mēroga digitālo veselības aprūpes risinājumu īstenošanu un labāk izmantotu ES finansēšanas mehānismus.  </w:t>
      </w:r>
    </w:p>
    <w:p w:rsidR="00F37952" w:rsidRPr="00F37952" w:rsidP="00A5295F" w14:paraId="7285E624" w14:textId="67C47579">
      <w:pPr>
        <w:tabs>
          <w:tab w:val="left" w:pos="8789"/>
        </w:tabs>
        <w:ind w:firstLine="720"/>
        <w:jc w:val="both"/>
        <w:rPr>
          <w:sz w:val="28"/>
          <w:szCs w:val="28"/>
        </w:rPr>
      </w:pPr>
      <w:r w:rsidRPr="00F37952">
        <w:rPr>
          <w:sz w:val="28"/>
          <w:szCs w:val="28"/>
        </w:rPr>
        <w:t xml:space="preserve">Komisija tiek aicināta turpināt atbalstu dalībvalstu centieniem, apkopojot un novērtējot labāko praksi, kā arī turpināt atbalstīt drošas Eiropas infrastruktūras izveidi pārrobežu veselības datu apmaiņai, ieviest jaunus pārrobežu pakalpojumus un atbalstīt dalībvalstis pārrobežu pakalpojumu sniegšanā. </w:t>
      </w:r>
    </w:p>
    <w:p w:rsidR="00F37952" w:rsidRPr="00F37952" w:rsidP="00A5295F" w14:paraId="6962D248" w14:textId="77777777">
      <w:pPr>
        <w:ind w:firstLine="720"/>
        <w:jc w:val="both"/>
        <w:rPr>
          <w:sz w:val="28"/>
          <w:szCs w:val="28"/>
        </w:rPr>
      </w:pPr>
    </w:p>
    <w:p w:rsidR="00E03284" w:rsidRPr="00F37952" w:rsidP="00810BDD" w14:paraId="58660580" w14:textId="5023B418">
      <w:pPr>
        <w:keepNext/>
        <w:jc w:val="both"/>
        <w:rPr>
          <w:bCs/>
          <w:sz w:val="28"/>
          <w:szCs w:val="28"/>
        </w:rPr>
      </w:pPr>
      <w:r w:rsidRPr="00810BDD">
        <w:rPr>
          <w:bCs/>
          <w:i/>
          <w:sz w:val="28"/>
          <w:szCs w:val="28"/>
          <w:u w:val="single"/>
        </w:rPr>
        <w:t>Latvijas pozīcija</w:t>
      </w:r>
      <w:r w:rsidRPr="00F37952">
        <w:rPr>
          <w:bCs/>
          <w:sz w:val="28"/>
          <w:szCs w:val="28"/>
        </w:rPr>
        <w:t>:</w:t>
      </w:r>
    </w:p>
    <w:p w:rsidR="00F37952" w:rsidRPr="00F37952" w:rsidP="00A5295F" w14:paraId="04C0EF10" w14:textId="6003FE24">
      <w:pPr>
        <w:keepNext/>
        <w:ind w:firstLine="720"/>
        <w:jc w:val="both"/>
        <w:rPr>
          <w:bCs/>
          <w:sz w:val="28"/>
          <w:szCs w:val="28"/>
        </w:rPr>
      </w:pPr>
    </w:p>
    <w:p w:rsidR="00D67FE8" w:rsidP="00A5295F" w14:paraId="3304B79B" w14:textId="041D5856">
      <w:pPr>
        <w:pStyle w:val="naisc"/>
        <w:spacing w:before="0" w:beforeAutospacing="0" w:after="0" w:afterAutospacing="0"/>
        <w:ind w:firstLine="720"/>
        <w:jc w:val="both"/>
        <w:rPr>
          <w:color w:val="000000"/>
          <w:sz w:val="28"/>
          <w:szCs w:val="28"/>
          <w:shd w:val="clear" w:color="auto" w:fill="FFFFFF"/>
          <w:lang w:val="lv-LV"/>
        </w:rPr>
      </w:pPr>
      <w:r w:rsidRPr="00F37952">
        <w:rPr>
          <w:b/>
          <w:color w:val="000000"/>
          <w:sz w:val="28"/>
          <w:szCs w:val="28"/>
          <w:shd w:val="clear" w:color="auto" w:fill="FFFFFF"/>
          <w:lang w:val="lv-LV"/>
        </w:rPr>
        <w:t xml:space="preserve">Latvija atbalsta </w:t>
      </w:r>
      <w:r w:rsidRPr="00F37952">
        <w:rPr>
          <w:color w:val="000000"/>
          <w:sz w:val="28"/>
          <w:szCs w:val="28"/>
          <w:shd w:val="clear" w:color="auto" w:fill="FFFFFF"/>
          <w:lang w:val="lv-LV"/>
        </w:rPr>
        <w:t xml:space="preserve">Padomes secinājumu projekta </w:t>
      </w:r>
      <w:r w:rsidRPr="0040314E" w:rsidR="00810BDD">
        <w:rPr>
          <w:i/>
          <w:spacing w:val="4"/>
          <w:sz w:val="28"/>
          <w:szCs w:val="28"/>
          <w:lang w:val="lv-LV"/>
        </w:rPr>
        <w:t>par veselību digitālajā sabiedrībā – progresa veicināšana datu vadītās inovācijās veselības jomā</w:t>
      </w:r>
      <w:r w:rsidRPr="00F37952" w:rsidR="00810BDD">
        <w:rPr>
          <w:color w:val="000000"/>
          <w:sz w:val="28"/>
          <w:szCs w:val="28"/>
          <w:shd w:val="clear" w:color="auto" w:fill="FFFFFF"/>
          <w:lang w:val="lv-LV"/>
        </w:rPr>
        <w:t xml:space="preserve"> </w:t>
      </w:r>
      <w:r w:rsidRPr="00F37952">
        <w:rPr>
          <w:color w:val="000000"/>
          <w:sz w:val="28"/>
          <w:szCs w:val="28"/>
          <w:shd w:val="clear" w:color="auto" w:fill="FFFFFF"/>
          <w:lang w:val="lv-LV"/>
        </w:rPr>
        <w:t xml:space="preserve">apstiprināšanu </w:t>
      </w:r>
      <w:r w:rsidR="00810BDD">
        <w:rPr>
          <w:color w:val="000000"/>
          <w:sz w:val="28"/>
          <w:szCs w:val="28"/>
          <w:shd w:val="clear" w:color="auto" w:fill="FFFFFF"/>
          <w:lang w:val="lv-LV"/>
        </w:rPr>
        <w:t xml:space="preserve">2017.gada </w:t>
      </w:r>
      <w:r w:rsidRPr="00F37952">
        <w:rPr>
          <w:color w:val="000000"/>
          <w:sz w:val="28"/>
          <w:szCs w:val="28"/>
          <w:shd w:val="clear" w:color="auto" w:fill="FFFFFF"/>
          <w:lang w:val="lv-LV"/>
        </w:rPr>
        <w:t xml:space="preserve">8.decembra EPSCO sanāksmē, </w:t>
      </w:r>
      <w:r w:rsidR="00810BDD">
        <w:rPr>
          <w:color w:val="000000"/>
          <w:sz w:val="28"/>
          <w:szCs w:val="28"/>
          <w:shd w:val="clear" w:color="auto" w:fill="FFFFFF"/>
          <w:lang w:val="lv-LV"/>
        </w:rPr>
        <w:t>tā kā</w:t>
      </w:r>
      <w:r w:rsidRPr="00F37952">
        <w:rPr>
          <w:color w:val="000000"/>
          <w:sz w:val="28"/>
          <w:szCs w:val="28"/>
          <w:shd w:val="clear" w:color="auto" w:fill="FFFFFF"/>
          <w:lang w:val="lv-LV"/>
        </w:rPr>
        <w:t xml:space="preserve"> veselības datu digitalizācija ir viens no Latvijas veselības nozares prioritārajiem rīcības virzieniem</w:t>
      </w:r>
      <w:r w:rsidR="00810BDD">
        <w:rPr>
          <w:color w:val="000000"/>
          <w:sz w:val="28"/>
          <w:szCs w:val="28"/>
          <w:shd w:val="clear" w:color="auto" w:fill="FFFFFF"/>
          <w:lang w:val="lv-LV"/>
        </w:rPr>
        <w:t>, kura</w:t>
      </w:r>
      <w:r w:rsidRPr="00F37952">
        <w:rPr>
          <w:color w:val="000000"/>
          <w:sz w:val="28"/>
          <w:szCs w:val="28"/>
          <w:shd w:val="clear" w:color="auto" w:fill="FFFFFF"/>
          <w:lang w:val="lv-LV"/>
        </w:rPr>
        <w:t xml:space="preserve"> mērķi</w:t>
      </w:r>
      <w:r w:rsidR="00810BDD">
        <w:rPr>
          <w:color w:val="000000"/>
          <w:sz w:val="28"/>
          <w:szCs w:val="28"/>
          <w:shd w:val="clear" w:color="auto" w:fill="FFFFFF"/>
          <w:lang w:val="lv-LV"/>
        </w:rPr>
        <w:t>s ir</w:t>
      </w:r>
      <w:r w:rsidRPr="00F37952">
        <w:rPr>
          <w:color w:val="000000"/>
          <w:sz w:val="28"/>
          <w:szCs w:val="28"/>
          <w:shd w:val="clear" w:color="auto" w:fill="FFFFFF"/>
          <w:lang w:val="lv-LV"/>
        </w:rPr>
        <w:t xml:space="preserve"> uzlabot veselības aprūpes pakalpojumu kvalitāti un pacientu drošību, veicināt pacientu līdzestību ārstniecības procesā un uzlabot veselības nozares uzraudzību un pārvaldību.  </w:t>
      </w:r>
    </w:p>
    <w:p w:rsidR="00F37952" w:rsidRPr="00F37952" w:rsidP="00A5295F" w14:paraId="4A6BA42B" w14:textId="3BBACFE5">
      <w:pPr>
        <w:pStyle w:val="naisc"/>
        <w:spacing w:before="0" w:beforeAutospacing="0" w:after="0" w:afterAutospacing="0"/>
        <w:ind w:firstLine="720"/>
        <w:jc w:val="both"/>
        <w:rPr>
          <w:color w:val="000000"/>
          <w:sz w:val="28"/>
          <w:szCs w:val="28"/>
          <w:shd w:val="clear" w:color="auto" w:fill="FFFFFF"/>
          <w:lang w:val="lv-LV"/>
        </w:rPr>
      </w:pPr>
      <w:r w:rsidRPr="00F37952">
        <w:rPr>
          <w:color w:val="000000"/>
          <w:sz w:val="28"/>
          <w:szCs w:val="28"/>
          <w:shd w:val="clear" w:color="auto" w:fill="FFFFFF"/>
          <w:lang w:val="lv-LV"/>
        </w:rPr>
        <w:t xml:space="preserve">Lai arī Latvijā jautājums par e-veselības sistēmā uzkrāto datu izmantošanu pētījumos šobrīd vēl nav aktuāls, jo sistēmā uzkrātais datu apjoms pagaidām ir </w:t>
      </w:r>
      <w:r w:rsidR="00810BDD">
        <w:rPr>
          <w:color w:val="000000"/>
          <w:sz w:val="28"/>
          <w:szCs w:val="28"/>
          <w:shd w:val="clear" w:color="auto" w:fill="FFFFFF"/>
          <w:lang w:val="lv-LV"/>
        </w:rPr>
        <w:t xml:space="preserve">vēl salīdzinoši </w:t>
      </w:r>
      <w:r w:rsidRPr="00F37952">
        <w:rPr>
          <w:color w:val="000000"/>
          <w:sz w:val="28"/>
          <w:szCs w:val="28"/>
          <w:shd w:val="clear" w:color="auto" w:fill="FFFFFF"/>
          <w:lang w:val="lv-LV"/>
        </w:rPr>
        <w:t xml:space="preserve">neliels, paredzams, ka ar laiku situācija mainīsies, neizslēdzot nepieciešamību pārskatīt normatīvo regulējumu, lai veicinātu un atbalstītu datu izmantošanu pētījumos. </w:t>
      </w:r>
    </w:p>
    <w:p w:rsidR="00F37952" w:rsidRPr="00F37952" w:rsidP="00A5295F" w14:paraId="11F716BD" w14:textId="15DD0CA1">
      <w:pPr>
        <w:pStyle w:val="naisc"/>
        <w:spacing w:before="0" w:beforeAutospacing="0" w:after="0" w:afterAutospacing="0"/>
        <w:ind w:firstLine="720"/>
        <w:jc w:val="both"/>
        <w:rPr>
          <w:color w:val="000000"/>
          <w:sz w:val="28"/>
          <w:szCs w:val="28"/>
          <w:shd w:val="clear" w:color="auto" w:fill="FFFFFF"/>
          <w:lang w:val="lv-LV"/>
        </w:rPr>
      </w:pPr>
      <w:r w:rsidRPr="00F37952">
        <w:rPr>
          <w:b/>
          <w:color w:val="000000"/>
          <w:sz w:val="28"/>
          <w:szCs w:val="28"/>
          <w:shd w:val="clear" w:color="auto" w:fill="FFFFFF"/>
          <w:lang w:val="lv-LV"/>
        </w:rPr>
        <w:t>Latvija atbalsta</w:t>
      </w:r>
      <w:r w:rsidRPr="00F37952">
        <w:rPr>
          <w:color w:val="000000"/>
          <w:sz w:val="28"/>
          <w:szCs w:val="28"/>
          <w:shd w:val="clear" w:color="auto" w:fill="FFFFFF"/>
          <w:lang w:val="lv-LV"/>
        </w:rPr>
        <w:t xml:space="preserve"> </w:t>
      </w:r>
      <w:r w:rsidR="00810BDD">
        <w:rPr>
          <w:color w:val="000000"/>
          <w:sz w:val="28"/>
          <w:szCs w:val="28"/>
          <w:shd w:val="clear" w:color="auto" w:fill="FFFFFF"/>
          <w:lang w:val="lv-LV"/>
        </w:rPr>
        <w:t xml:space="preserve">šajos </w:t>
      </w:r>
      <w:r w:rsidRPr="00F37952">
        <w:rPr>
          <w:color w:val="000000"/>
          <w:sz w:val="28"/>
          <w:szCs w:val="28"/>
          <w:shd w:val="clear" w:color="auto" w:fill="FFFFFF"/>
          <w:lang w:val="lv-LV"/>
        </w:rPr>
        <w:t xml:space="preserve">secinājumos pausto aicinājumu Komisijai un dalībvalstīm turpināt centienus attīstīt Eiropas e-veselības digitālo pakalpojumu infrastruktūru (eHDSI) un apsvērt iespēju paplašināt pārrobežu veselības datu apmaiņas jomu. Attiecībā uz Latvijas iesaisti veselības datu apmaiņas projektos ar citām </w:t>
      </w:r>
      <w:r w:rsidR="001B1F98">
        <w:rPr>
          <w:color w:val="000000"/>
          <w:sz w:val="28"/>
          <w:szCs w:val="28"/>
          <w:shd w:val="clear" w:color="auto" w:fill="FFFFFF"/>
          <w:lang w:val="lv-LV"/>
        </w:rPr>
        <w:t>ES</w:t>
      </w:r>
      <w:r w:rsidRPr="00F37952">
        <w:rPr>
          <w:color w:val="000000"/>
          <w:sz w:val="28"/>
          <w:szCs w:val="28"/>
          <w:shd w:val="clear" w:color="auto" w:fill="FFFFFF"/>
          <w:lang w:val="lv-LV"/>
        </w:rPr>
        <w:t xml:space="preserve"> dalībvalstīm</w:t>
      </w:r>
      <w:r w:rsidRPr="00F37952">
        <w:rPr>
          <w:sz w:val="28"/>
          <w:szCs w:val="28"/>
          <w:lang w:val="lv-LV"/>
        </w:rPr>
        <w:t xml:space="preserve"> </w:t>
      </w:r>
      <w:r w:rsidRPr="00F37952">
        <w:rPr>
          <w:color w:val="000000"/>
          <w:sz w:val="28"/>
          <w:szCs w:val="28"/>
          <w:shd w:val="clear" w:color="auto" w:fill="FFFFFF"/>
          <w:lang w:val="lv-LV"/>
        </w:rPr>
        <w:t>CEF Telekomunikāciju programmas ietvarā Latvijas interesēs būtu prioritāri nodrošināt veselības datu apmaiņu ar Igauniju un Lietuvu, kas jo īpaši aktuāli varētu būt pierobežas novadu iedzīvotājiem, kā arī ar citām dalībvalstīm, piemēram, Īriju, kur dzīvo un strādā vairāki desmiti tūkstošu Latvijas iedzīvotāju. Vienlaikus jāuzsver, ka šo risinājumu ieviešana prasītu papildu resursus no Latvijas puses, līdz ar to tas ir viens no faktoriem, kas tiek un tiks ņemts vērā, vērtējot Latvijas iespējas ieviest pārrobežu e-veselības risinājumus CEF Telekomunikāciju programmas ietvaros.</w:t>
      </w:r>
    </w:p>
    <w:p w:rsidR="00F37952" w:rsidP="00A5295F" w14:paraId="6849B98B" w14:textId="51966CB3">
      <w:pPr>
        <w:ind w:firstLine="720"/>
        <w:jc w:val="both"/>
        <w:rPr>
          <w:color w:val="000000"/>
          <w:sz w:val="28"/>
          <w:szCs w:val="28"/>
          <w:shd w:val="clear" w:color="auto" w:fill="FFFFFF"/>
        </w:rPr>
      </w:pPr>
      <w:r w:rsidRPr="00F37952">
        <w:rPr>
          <w:b/>
          <w:color w:val="000000"/>
          <w:sz w:val="28"/>
          <w:szCs w:val="28"/>
          <w:shd w:val="clear" w:color="auto" w:fill="FFFFFF"/>
        </w:rPr>
        <w:t>Latvija uzskata</w:t>
      </w:r>
      <w:r w:rsidRPr="00F37952">
        <w:rPr>
          <w:color w:val="000000"/>
          <w:sz w:val="28"/>
          <w:szCs w:val="28"/>
          <w:shd w:val="clear" w:color="auto" w:fill="FFFFFF"/>
        </w:rPr>
        <w:t>, ka veselības datu digitalizācijas jomā ļoti būtisks ir Komisijas ieguldījums gan apkopojot labās prakses piemērus digitālās veselības jomā, gan sekmējot ES tiesību aktu ieviešanu datu aizsardzības un elektroniskās identifikācijas jomā veselības nozarē. Šāds Komisijas atbalsts ir būtisks, kad tiek runāts par pārrobežu veselības datu apmaiņas ieviešanas veicināšanu, pētniecības un inovāciju attīstības sekmēšanu digitālās veselības jomā, kā arī, jo īpaši sniedzot atbalstu dalībvalstīm veselības datu apmaiņas infrastruktūras attīstībā un ieviešanā.</w:t>
      </w:r>
    </w:p>
    <w:p w:rsidR="00F37952" w:rsidP="00A5295F" w14:paraId="12D4DD1B" w14:textId="77777777">
      <w:pPr>
        <w:ind w:firstLine="720"/>
        <w:jc w:val="both"/>
        <w:rPr>
          <w:color w:val="000000"/>
          <w:sz w:val="28"/>
          <w:szCs w:val="28"/>
          <w:shd w:val="clear" w:color="auto" w:fill="FFFFFF"/>
        </w:rPr>
      </w:pPr>
    </w:p>
    <w:p w:rsidR="00F37952" w:rsidP="00842A01" w14:paraId="1950EBB7" w14:textId="229CC6AC">
      <w:pPr>
        <w:keepNext/>
        <w:jc w:val="both"/>
        <w:rPr>
          <w:b/>
          <w:bCs/>
          <w:sz w:val="28"/>
          <w:szCs w:val="28"/>
        </w:rPr>
      </w:pPr>
      <w:r w:rsidRPr="00951E8D">
        <w:rPr>
          <w:b/>
          <w:bCs/>
          <w:sz w:val="28"/>
          <w:szCs w:val="28"/>
        </w:rPr>
        <w:t xml:space="preserve">2.2. </w:t>
      </w:r>
      <w:r w:rsidRPr="00951E8D" w:rsidR="00007BB9">
        <w:rPr>
          <w:b/>
          <w:sz w:val="28"/>
          <w:szCs w:val="28"/>
        </w:rPr>
        <w:t>Padomes secinājumu projekts par alkohola politikas pārrobežu aspektiem – cīnoties ar alkohola kaitīgo ietekmi</w:t>
      </w:r>
      <w:r w:rsidRPr="00951E8D" w:rsidR="00964DC9">
        <w:rPr>
          <w:b/>
          <w:bCs/>
          <w:sz w:val="28"/>
          <w:szCs w:val="28"/>
        </w:rPr>
        <w:t>.</w:t>
      </w:r>
    </w:p>
    <w:p w:rsidR="00F37952" w:rsidP="00A5295F" w14:paraId="737E7B83" w14:textId="77777777">
      <w:pPr>
        <w:keepNext/>
        <w:ind w:firstLine="720"/>
        <w:jc w:val="both"/>
        <w:rPr>
          <w:sz w:val="28"/>
          <w:szCs w:val="28"/>
        </w:rPr>
      </w:pPr>
    </w:p>
    <w:p w:rsidR="00F37952" w:rsidP="00A5295F" w14:paraId="1E84B5F5" w14:textId="1E49A0EA">
      <w:pPr>
        <w:ind w:firstLine="720"/>
        <w:jc w:val="both"/>
        <w:rPr>
          <w:sz w:val="28"/>
          <w:szCs w:val="28"/>
        </w:rPr>
      </w:pPr>
      <w:r w:rsidRPr="00951E8D">
        <w:rPr>
          <w:sz w:val="28"/>
          <w:szCs w:val="28"/>
        </w:rPr>
        <w:t xml:space="preserve">Alkohola cena ir </w:t>
      </w:r>
      <w:bookmarkStart w:id="5" w:name="_Hlk496697488"/>
      <w:r w:rsidRPr="00951E8D">
        <w:rPr>
          <w:sz w:val="28"/>
          <w:szCs w:val="28"/>
        </w:rPr>
        <w:t>viens no svarīgākiem faktoriem, kas ietekmē alkohola patēriņu un viens no iedarbīgākiem instrumentiem, ko valstis var izmantot alkohola radītā kaitējuma profilaksei</w:t>
      </w:r>
      <w:bookmarkEnd w:id="5"/>
      <w:r w:rsidRPr="00951E8D">
        <w:rPr>
          <w:sz w:val="28"/>
          <w:szCs w:val="28"/>
        </w:rPr>
        <w:t xml:space="preserve">. Līdz ar to Padome </w:t>
      </w:r>
      <w:r w:rsidR="00842A01">
        <w:rPr>
          <w:sz w:val="28"/>
          <w:szCs w:val="28"/>
        </w:rPr>
        <w:t xml:space="preserve">šajā </w:t>
      </w:r>
      <w:r w:rsidRPr="00951E8D">
        <w:rPr>
          <w:sz w:val="28"/>
          <w:szCs w:val="28"/>
        </w:rPr>
        <w:t xml:space="preserve">Secinājumu projektā izsaka bažas, ka </w:t>
      </w:r>
      <w:bookmarkStart w:id="6" w:name="_Hlk496697546"/>
      <w:r w:rsidRPr="00951E8D">
        <w:rPr>
          <w:sz w:val="28"/>
          <w:szCs w:val="28"/>
        </w:rPr>
        <w:t>alkohola cenu paaugstināšanas radīto efektu var attiecīgi mazināt pārmērīgi alkoholisko dzērienu apjomi, kurus atļauts vest pāri robežai personīgajai lietošanai</w:t>
      </w:r>
      <w:bookmarkEnd w:id="6"/>
      <w:r w:rsidRPr="00951E8D">
        <w:rPr>
          <w:sz w:val="28"/>
          <w:szCs w:val="28"/>
        </w:rPr>
        <w:t xml:space="preserve">. </w:t>
      </w:r>
    </w:p>
    <w:p w:rsidR="00F37952" w:rsidP="00A5295F" w14:paraId="47A4DB62" w14:textId="4AA63271">
      <w:pPr>
        <w:ind w:firstLine="720"/>
        <w:jc w:val="both"/>
        <w:rPr>
          <w:sz w:val="28"/>
          <w:szCs w:val="28"/>
        </w:rPr>
      </w:pPr>
      <w:r w:rsidRPr="00951E8D">
        <w:rPr>
          <w:sz w:val="28"/>
          <w:szCs w:val="28"/>
        </w:rPr>
        <w:t>Secinājumu projektā dalībvalstis tiek aicinātas stiprināt 2013.gada 13.maijā Pasaules Veselības asamblejas laikā pieņemto Neinfekciju slimību plāna 2013.-2020.gadam īstenošanu, (i) iestrādājot alkohola negatīvās ietekmes mazināšanas mērķus visās attiecināmās politikās, (ii) izvērtējot iespēju izstrādāt papildus pasākumus alkohola kaitīgās ietekmes mazināšanai, piemēram, marķējuma jomā</w:t>
      </w:r>
      <w:r w:rsidR="004619C4">
        <w:rPr>
          <w:sz w:val="28"/>
          <w:szCs w:val="28"/>
        </w:rPr>
        <w:t>.</w:t>
      </w:r>
      <w:r w:rsidRPr="00951E8D">
        <w:rPr>
          <w:sz w:val="28"/>
          <w:szCs w:val="28"/>
        </w:rPr>
        <w:t xml:space="preserve"> </w:t>
      </w:r>
      <w:r w:rsidR="00842A01">
        <w:rPr>
          <w:sz w:val="28"/>
          <w:szCs w:val="28"/>
        </w:rPr>
        <w:t>Tāpat d</w:t>
      </w:r>
      <w:r w:rsidRPr="00951E8D">
        <w:rPr>
          <w:sz w:val="28"/>
          <w:szCs w:val="28"/>
        </w:rPr>
        <w:t>alībvalstis tiek aicinātas uzraudzīt, lai visas iesaistītās puses pildītu nacionālos un ES pasākumus, kuru mērķis ir mazināt alkohola negatīvo ietekmi, piemēram, ieviešot minimālo vecumu alkohola i</w:t>
      </w:r>
      <w:r w:rsidR="004619C4">
        <w:rPr>
          <w:sz w:val="28"/>
          <w:szCs w:val="28"/>
        </w:rPr>
        <w:t>egādei.</w:t>
      </w:r>
    </w:p>
    <w:p w:rsidR="00F37952" w:rsidP="00A5295F" w14:paraId="226B78FF" w14:textId="77777777">
      <w:pPr>
        <w:ind w:firstLine="720"/>
        <w:jc w:val="both"/>
        <w:rPr>
          <w:bCs/>
          <w:i/>
          <w:sz w:val="28"/>
          <w:szCs w:val="28"/>
        </w:rPr>
      </w:pPr>
    </w:p>
    <w:p w:rsidR="00E03284" w:rsidRPr="00951E8D" w:rsidP="00842A01" w14:paraId="534C72E0" w14:textId="4E11F832">
      <w:pPr>
        <w:keepNext/>
        <w:jc w:val="both"/>
        <w:rPr>
          <w:sz w:val="28"/>
          <w:szCs w:val="28"/>
        </w:rPr>
      </w:pPr>
      <w:r w:rsidRPr="00842A01">
        <w:rPr>
          <w:bCs/>
          <w:i/>
          <w:sz w:val="28"/>
          <w:szCs w:val="28"/>
          <w:u w:val="single"/>
        </w:rPr>
        <w:t>Latvijas pozīcija</w:t>
      </w:r>
      <w:r w:rsidRPr="00951E8D">
        <w:rPr>
          <w:bCs/>
          <w:sz w:val="28"/>
          <w:szCs w:val="28"/>
        </w:rPr>
        <w:t>:</w:t>
      </w:r>
    </w:p>
    <w:p w:rsidR="00F9770C" w:rsidRPr="00951E8D" w:rsidP="00A5295F" w14:paraId="56FB5685" w14:textId="77777777">
      <w:pPr>
        <w:keepNext/>
        <w:widowControl w:val="0"/>
        <w:autoSpaceDE w:val="0"/>
        <w:autoSpaceDN w:val="0"/>
        <w:adjustRightInd w:val="0"/>
        <w:ind w:firstLine="720"/>
        <w:jc w:val="both"/>
        <w:rPr>
          <w:bCs/>
          <w:sz w:val="28"/>
          <w:szCs w:val="28"/>
        </w:rPr>
      </w:pPr>
    </w:p>
    <w:p w:rsidR="00AF21EF" w:rsidRPr="00951E8D" w:rsidP="00A5295F" w14:paraId="5D18A845" w14:textId="77777777">
      <w:pPr>
        <w:widowControl w:val="0"/>
        <w:autoSpaceDE w:val="0"/>
        <w:autoSpaceDN w:val="0"/>
        <w:adjustRightInd w:val="0"/>
        <w:ind w:firstLine="720"/>
        <w:jc w:val="both"/>
        <w:rPr>
          <w:bCs/>
          <w:sz w:val="28"/>
          <w:szCs w:val="28"/>
        </w:rPr>
      </w:pPr>
      <w:r w:rsidRPr="00951E8D">
        <w:rPr>
          <w:bCs/>
          <w:sz w:val="28"/>
          <w:szCs w:val="28"/>
        </w:rPr>
        <w:t xml:space="preserve">Latvija atbalsta Secinājumu projekta apstiprināšanu Padomē, ņemot vērā, ka tie uzsver un nostiprina kopīgu mērķu un uzdevumu noteikšanu alkohola pārmērīgas lietošanas un tā radītā kaitējuma mazināšanai. </w:t>
      </w:r>
    </w:p>
    <w:p w:rsidR="00AF21EF" w:rsidRPr="00951E8D" w:rsidP="00A5295F" w14:paraId="15FC5455" w14:textId="77777777">
      <w:pPr>
        <w:widowControl w:val="0"/>
        <w:autoSpaceDE w:val="0"/>
        <w:autoSpaceDN w:val="0"/>
        <w:adjustRightInd w:val="0"/>
        <w:ind w:firstLine="720"/>
        <w:jc w:val="both"/>
        <w:rPr>
          <w:bCs/>
          <w:sz w:val="28"/>
          <w:szCs w:val="28"/>
        </w:rPr>
      </w:pPr>
      <w:r w:rsidRPr="00951E8D">
        <w:rPr>
          <w:bCs/>
          <w:sz w:val="28"/>
          <w:szCs w:val="28"/>
        </w:rPr>
        <w:t xml:space="preserve">Neskatoties uz to, ka Latvija kompromisa vārdā var atbalstīt Secinājumu projekta pieņemšanu, tomēr, vēlamies izteikt bažas par Secinājumu projektā pausto  par pāri robežai vesto preču personīgajam patēriņam apjoma būtisku ietekmi uz kādas konkrētas valsts īstenoto sabiedrības veselības politiku. Latvija uzskata, ka alkohola lietošanas kaitīgās ietekmes uz sabiedrības veselību mazināšanā ir būtiska nozīme savas valsts iedzīvotāju izglītošanai atkarību profilakses un pārmērīgas alkohola lietošanas jautājumos. </w:t>
      </w:r>
    </w:p>
    <w:p w:rsidR="00AF21EF" w:rsidRPr="00951E8D" w:rsidP="00A5295F" w14:paraId="0C3BFEA0" w14:textId="77777777">
      <w:pPr>
        <w:widowControl w:val="0"/>
        <w:autoSpaceDE w:val="0"/>
        <w:autoSpaceDN w:val="0"/>
        <w:adjustRightInd w:val="0"/>
        <w:ind w:firstLine="720"/>
        <w:jc w:val="both"/>
        <w:rPr>
          <w:bCs/>
          <w:sz w:val="28"/>
          <w:szCs w:val="28"/>
        </w:rPr>
      </w:pPr>
      <w:r w:rsidRPr="00951E8D">
        <w:rPr>
          <w:bCs/>
          <w:sz w:val="28"/>
          <w:szCs w:val="28"/>
        </w:rPr>
        <w:t xml:space="preserve">Latvija piekrīt Secinājumu projektā izteiktai nepieciešamībai pēc kopējas ES Alkohola ierobežošanas stratēģijas, uzsverot, ka alkohola nodarītā kaitējuma mazināšanai ir nepieciešama visaptveroša pieeja. </w:t>
      </w:r>
    </w:p>
    <w:p w:rsidR="00AF21EF" w:rsidRPr="00951E8D" w:rsidP="00A5295F" w14:paraId="74A3E703" w14:textId="77777777">
      <w:pPr>
        <w:widowControl w:val="0"/>
        <w:autoSpaceDE w:val="0"/>
        <w:autoSpaceDN w:val="0"/>
        <w:adjustRightInd w:val="0"/>
        <w:ind w:firstLine="720"/>
        <w:jc w:val="both"/>
        <w:rPr>
          <w:bCs/>
          <w:sz w:val="28"/>
          <w:szCs w:val="28"/>
        </w:rPr>
      </w:pPr>
      <w:r w:rsidRPr="00951E8D">
        <w:rPr>
          <w:bCs/>
          <w:sz w:val="28"/>
          <w:szCs w:val="28"/>
        </w:rPr>
        <w:t>Latvija uzskata, ka uzmanība jāpievērš alkoholisko dzērienu mārketingam un reklāmai (tajā skaitā internetā), kas ietekmē arī bērnus un jauniešus, kā arī alkoholisko dzērienu marķēšanai, veicinot diskusijas par vienota regulējuma nepieciešamību ES līmenī.</w:t>
      </w:r>
    </w:p>
    <w:p w:rsidR="00AF21EF" w:rsidRPr="00951E8D" w:rsidP="00A5295F" w14:paraId="4EE24258" w14:textId="77777777">
      <w:pPr>
        <w:widowControl w:val="0"/>
        <w:autoSpaceDE w:val="0"/>
        <w:autoSpaceDN w:val="0"/>
        <w:adjustRightInd w:val="0"/>
        <w:ind w:firstLine="720"/>
        <w:jc w:val="both"/>
        <w:rPr>
          <w:bCs/>
          <w:sz w:val="28"/>
          <w:szCs w:val="28"/>
        </w:rPr>
      </w:pPr>
      <w:r w:rsidRPr="00951E8D">
        <w:rPr>
          <w:bCs/>
          <w:sz w:val="28"/>
          <w:szCs w:val="28"/>
        </w:rPr>
        <w:t xml:space="preserve">Latvija atbalsta multisektorālo sadarbību nacionālajā un starptautiskajā līmenī, kā vienu no instrumentiem alkoholisko dzērienu lietošanas ierobežošanas politikas īstenošanai. </w:t>
      </w:r>
    </w:p>
    <w:p w:rsidR="00AF21EF" w:rsidRPr="00951E8D" w:rsidP="00A5295F" w14:paraId="5918054E" w14:textId="77777777">
      <w:pPr>
        <w:widowControl w:val="0"/>
        <w:autoSpaceDE w:val="0"/>
        <w:autoSpaceDN w:val="0"/>
        <w:adjustRightInd w:val="0"/>
        <w:ind w:firstLine="720"/>
        <w:jc w:val="both"/>
        <w:rPr>
          <w:bCs/>
          <w:sz w:val="28"/>
          <w:szCs w:val="28"/>
        </w:rPr>
      </w:pPr>
      <w:r w:rsidRPr="00951E8D">
        <w:rPr>
          <w:bCs/>
          <w:sz w:val="28"/>
          <w:szCs w:val="28"/>
        </w:rPr>
        <w:t xml:space="preserve">Latvijas skatījumā alkohola pārmērīga, jeb riskanta, lietošana ir būtisks riska faktors dažādām slimībām, kas ilgtermiņā rada arī papildus finanšu slogu veselības aprūpes budžetam. </w:t>
      </w:r>
    </w:p>
    <w:p w:rsidR="00AF21EF" w:rsidRPr="00951E8D" w:rsidP="00A5295F" w14:paraId="09906B4A" w14:textId="74A72EDD">
      <w:pPr>
        <w:widowControl w:val="0"/>
        <w:autoSpaceDE w:val="0"/>
        <w:autoSpaceDN w:val="0"/>
        <w:adjustRightInd w:val="0"/>
        <w:ind w:firstLine="720"/>
        <w:jc w:val="both"/>
        <w:rPr>
          <w:bCs/>
          <w:sz w:val="28"/>
          <w:szCs w:val="28"/>
        </w:rPr>
      </w:pPr>
      <w:r w:rsidRPr="00951E8D">
        <w:rPr>
          <w:bCs/>
          <w:sz w:val="28"/>
          <w:szCs w:val="28"/>
        </w:rPr>
        <w:t xml:space="preserve">Latvija  atbalsta Padomes Secinājumu projektā izteikto ierosinājumu sakārtot jautājumu par alkoholisko dzērienu tālpārdošanu, jeb izmantojot distances līgumu. Latvija uzskata, ka šajā jautājumā </w:t>
      </w:r>
      <w:r w:rsidRPr="00951E8D" w:rsidR="00951E8D">
        <w:rPr>
          <w:bCs/>
          <w:sz w:val="28"/>
          <w:szCs w:val="28"/>
        </w:rPr>
        <w:t>ES</w:t>
      </w:r>
      <w:r w:rsidRPr="00951E8D">
        <w:rPr>
          <w:bCs/>
          <w:sz w:val="28"/>
          <w:szCs w:val="28"/>
        </w:rPr>
        <w:t xml:space="preserve"> nostājai ir jābūt daudz noteiktākai un stingrākai, lai mazinātu alkoholisko dzērienu pieejamību, it īpaši nepilngadīgo personu un jauniešu vidū. </w:t>
      </w:r>
    </w:p>
    <w:p w:rsidR="00AF21EF" w:rsidRPr="00951E8D" w:rsidP="00A5295F" w14:paraId="0470A338" w14:textId="614DDA8C">
      <w:pPr>
        <w:widowControl w:val="0"/>
        <w:autoSpaceDE w:val="0"/>
        <w:autoSpaceDN w:val="0"/>
        <w:adjustRightInd w:val="0"/>
        <w:ind w:firstLine="720"/>
        <w:jc w:val="both"/>
        <w:rPr>
          <w:bCs/>
          <w:sz w:val="28"/>
          <w:szCs w:val="28"/>
        </w:rPr>
      </w:pPr>
      <w:r w:rsidRPr="00951E8D">
        <w:rPr>
          <w:bCs/>
          <w:sz w:val="28"/>
          <w:szCs w:val="28"/>
        </w:rPr>
        <w:t>Latvija uzskata,</w:t>
      </w:r>
      <w:r w:rsidR="00A82AB4">
        <w:rPr>
          <w:bCs/>
          <w:sz w:val="28"/>
          <w:szCs w:val="28"/>
        </w:rPr>
        <w:t xml:space="preserve"> ka jautājumi, kas skar nodokļu/</w:t>
      </w:r>
      <w:r w:rsidRPr="00951E8D">
        <w:rPr>
          <w:bCs/>
          <w:sz w:val="28"/>
          <w:szCs w:val="28"/>
        </w:rPr>
        <w:t>muitas jomu, nav Padomes Sabiedrības veselības darba grupas kompetencē un līdz ar to visi šie jautājumi būtu jārisina atbilstošā formāta ES Padomes darba grupās.</w:t>
      </w:r>
    </w:p>
    <w:p w:rsidR="00CB7489" w:rsidP="00A5295F" w14:paraId="025DB9B1" w14:textId="7095B18F">
      <w:pPr>
        <w:widowControl w:val="0"/>
        <w:autoSpaceDE w:val="0"/>
        <w:autoSpaceDN w:val="0"/>
        <w:adjustRightInd w:val="0"/>
        <w:ind w:firstLine="720"/>
        <w:jc w:val="both"/>
        <w:rPr>
          <w:bCs/>
          <w:sz w:val="28"/>
          <w:szCs w:val="28"/>
        </w:rPr>
      </w:pPr>
      <w:r w:rsidRPr="00951E8D">
        <w:rPr>
          <w:bCs/>
          <w:sz w:val="28"/>
          <w:szCs w:val="28"/>
        </w:rPr>
        <w:t xml:space="preserve">Latvija pauž bažas par Secinājumu projektā minētajiem aspektiem kvantitatīvo daudzumu samazināšanai precēm, ko fiziskās personas ieved pašpatēriņam, jo šāda kvantitatīvo daudzumu pārskatīšana ar mērķi to samazināt, varētu ietekmēt </w:t>
      </w:r>
      <w:r w:rsidR="00951E8D">
        <w:rPr>
          <w:bCs/>
          <w:sz w:val="28"/>
          <w:szCs w:val="28"/>
        </w:rPr>
        <w:t>ES</w:t>
      </w:r>
      <w:r w:rsidRPr="00951E8D">
        <w:rPr>
          <w:bCs/>
          <w:sz w:val="28"/>
          <w:szCs w:val="28"/>
        </w:rPr>
        <w:t xml:space="preserve"> iekšējā tirgus pamatbrīvības – preču  brīvu apriti starp </w:t>
      </w:r>
      <w:r w:rsidR="00951E8D">
        <w:rPr>
          <w:bCs/>
          <w:sz w:val="28"/>
          <w:szCs w:val="28"/>
        </w:rPr>
        <w:t>ES</w:t>
      </w:r>
      <w:r w:rsidRPr="00951E8D">
        <w:rPr>
          <w:bCs/>
          <w:sz w:val="28"/>
          <w:szCs w:val="28"/>
        </w:rPr>
        <w:t xml:space="preserve"> dalībvalstīm, kas nodrošina muitas nodokļu un importa kvantitātes ierobežojumu atcelšanu - īstenošanu.</w:t>
      </w:r>
    </w:p>
    <w:p w:rsidR="002F7DDE" w:rsidP="00A5295F" w14:paraId="2366B15C" w14:textId="2501040A">
      <w:pPr>
        <w:widowControl w:val="0"/>
        <w:autoSpaceDE w:val="0"/>
        <w:autoSpaceDN w:val="0"/>
        <w:adjustRightInd w:val="0"/>
        <w:ind w:firstLine="720"/>
        <w:jc w:val="both"/>
        <w:rPr>
          <w:b/>
          <w:bCs/>
          <w:sz w:val="28"/>
          <w:szCs w:val="28"/>
        </w:rPr>
      </w:pPr>
    </w:p>
    <w:p w:rsidR="00A5295F" w:rsidRPr="00951E8D" w:rsidP="00A5295F" w14:paraId="3304C262" w14:textId="77777777">
      <w:pPr>
        <w:widowControl w:val="0"/>
        <w:autoSpaceDE w:val="0"/>
        <w:autoSpaceDN w:val="0"/>
        <w:adjustRightInd w:val="0"/>
        <w:ind w:firstLine="720"/>
        <w:jc w:val="both"/>
        <w:rPr>
          <w:b/>
          <w:bCs/>
          <w:sz w:val="28"/>
          <w:szCs w:val="28"/>
        </w:rPr>
      </w:pPr>
    </w:p>
    <w:p w:rsidR="002F7DDE" w:rsidRPr="00951E8D" w:rsidP="00A5295F" w14:paraId="35AED12B" w14:textId="2C513908">
      <w:pPr>
        <w:keepNext/>
        <w:widowControl w:val="0"/>
        <w:autoSpaceDE w:val="0"/>
        <w:autoSpaceDN w:val="0"/>
        <w:adjustRightInd w:val="0"/>
        <w:jc w:val="both"/>
        <w:rPr>
          <w:b/>
          <w:bCs/>
          <w:sz w:val="28"/>
          <w:szCs w:val="28"/>
        </w:rPr>
      </w:pPr>
      <w:r>
        <w:rPr>
          <w:b/>
          <w:bCs/>
          <w:sz w:val="28"/>
          <w:szCs w:val="28"/>
        </w:rPr>
        <w:t>2.3</w:t>
      </w:r>
      <w:r w:rsidRPr="00951E8D">
        <w:rPr>
          <w:b/>
          <w:bCs/>
          <w:sz w:val="28"/>
          <w:szCs w:val="28"/>
        </w:rPr>
        <w:t xml:space="preserve">. </w:t>
      </w:r>
      <w:r>
        <w:rPr>
          <w:b/>
          <w:bCs/>
          <w:sz w:val="28"/>
          <w:szCs w:val="28"/>
        </w:rPr>
        <w:t>Farmācijas politika ES – esošais stāvoklis un nākotnes perspektīvas</w:t>
      </w:r>
      <w:r w:rsidRPr="00951E8D">
        <w:rPr>
          <w:b/>
          <w:color w:val="000000"/>
          <w:sz w:val="28"/>
          <w:szCs w:val="28"/>
          <w:shd w:val="clear" w:color="auto" w:fill="FFFFFF"/>
        </w:rPr>
        <w:t>.</w:t>
      </w:r>
      <w:r w:rsidRPr="00951E8D">
        <w:rPr>
          <w:b/>
          <w:bCs/>
          <w:sz w:val="28"/>
          <w:szCs w:val="28"/>
        </w:rPr>
        <w:t xml:space="preserve"> </w:t>
      </w:r>
    </w:p>
    <w:p w:rsidR="002F7DDE" w:rsidRPr="006A428E" w:rsidP="00A5295F" w14:paraId="0E9B21AF" w14:textId="77777777">
      <w:pPr>
        <w:keepNext/>
        <w:widowControl w:val="0"/>
        <w:autoSpaceDE w:val="0"/>
        <w:autoSpaceDN w:val="0"/>
        <w:adjustRightInd w:val="0"/>
        <w:ind w:firstLine="720"/>
        <w:jc w:val="both"/>
        <w:rPr>
          <w:b/>
          <w:bCs/>
          <w:sz w:val="28"/>
          <w:szCs w:val="28"/>
        </w:rPr>
      </w:pPr>
    </w:p>
    <w:p w:rsidR="006A428E" w:rsidP="00A5295F" w14:paraId="6B6EB835" w14:textId="34550A2D">
      <w:pPr>
        <w:widowControl w:val="0"/>
        <w:autoSpaceDE w:val="0"/>
        <w:autoSpaceDN w:val="0"/>
        <w:adjustRightInd w:val="0"/>
        <w:ind w:firstLine="720"/>
        <w:jc w:val="both"/>
        <w:rPr>
          <w:rFonts w:eastAsiaTheme="minorEastAsia"/>
          <w:sz w:val="28"/>
          <w:szCs w:val="28"/>
        </w:rPr>
      </w:pPr>
    </w:p>
    <w:p w:rsidR="00CD4707" w:rsidRPr="00CD4707" w:rsidP="00CD4707" w14:paraId="4F444F35" w14:textId="5779A751">
      <w:pPr>
        <w:widowControl w:val="0"/>
        <w:autoSpaceDE w:val="0"/>
        <w:autoSpaceDN w:val="0"/>
        <w:adjustRightInd w:val="0"/>
        <w:ind w:firstLine="720"/>
        <w:jc w:val="both"/>
        <w:rPr>
          <w:rFonts w:eastAsiaTheme="minorEastAsia"/>
          <w:sz w:val="28"/>
          <w:szCs w:val="28"/>
        </w:rPr>
      </w:pPr>
      <w:r w:rsidRPr="00CD4707">
        <w:rPr>
          <w:rFonts w:eastAsiaTheme="minorEastAsia"/>
          <w:sz w:val="28"/>
          <w:szCs w:val="28"/>
        </w:rPr>
        <w:t xml:space="preserve">Vienots ES tirgus rada ne tikai iespējas, bet arī izaicinājumus, jo ne visi nacionālie tirgi ES ir ekonomiski pievilcīgi farmācijas industrijai. Zāles nav vienlīdz pieejamas visiem ES iedzīvotājiem visās ES dalībvalstīs. Bieži zāles, kas ieguvušas tirdzniecības atļauju ES, sasniedz dažus nacionālos tirgus ievērojami vēlāk vai nesasniedz vispār, </w:t>
      </w:r>
      <w:r w:rsidR="0031744F">
        <w:rPr>
          <w:rFonts w:eastAsiaTheme="minorEastAsia"/>
          <w:sz w:val="28"/>
          <w:szCs w:val="28"/>
        </w:rPr>
        <w:t xml:space="preserve">jo </w:t>
      </w:r>
      <w:r w:rsidRPr="00CD4707">
        <w:rPr>
          <w:rFonts w:eastAsiaTheme="minorEastAsia"/>
          <w:sz w:val="28"/>
          <w:szCs w:val="28"/>
        </w:rPr>
        <w:t xml:space="preserve">īpaši </w:t>
      </w:r>
      <w:r w:rsidR="0031744F">
        <w:rPr>
          <w:rFonts w:eastAsiaTheme="minorEastAsia"/>
          <w:sz w:val="28"/>
          <w:szCs w:val="28"/>
        </w:rPr>
        <w:t xml:space="preserve">tādu </w:t>
      </w:r>
      <w:r w:rsidRPr="00CD4707">
        <w:rPr>
          <w:rFonts w:eastAsiaTheme="minorEastAsia"/>
          <w:sz w:val="28"/>
          <w:szCs w:val="28"/>
        </w:rPr>
        <w:t>mazo tirgu</w:t>
      </w:r>
      <w:r w:rsidR="00615408">
        <w:rPr>
          <w:rFonts w:eastAsiaTheme="minorEastAsia"/>
          <w:sz w:val="28"/>
          <w:szCs w:val="28"/>
        </w:rPr>
        <w:t>, kā Latvija,</w:t>
      </w:r>
      <w:r w:rsidRPr="00CD4707">
        <w:rPr>
          <w:rFonts w:eastAsiaTheme="minorEastAsia"/>
          <w:sz w:val="28"/>
          <w:szCs w:val="28"/>
        </w:rPr>
        <w:t xml:space="preserve"> gadījumā. </w:t>
      </w:r>
      <w:r w:rsidR="0031744F">
        <w:rPr>
          <w:rFonts w:eastAsiaTheme="minorEastAsia"/>
          <w:sz w:val="28"/>
          <w:szCs w:val="28"/>
        </w:rPr>
        <w:t>Neskatoties uz to, ka d</w:t>
      </w:r>
      <w:r w:rsidRPr="00CD4707">
        <w:rPr>
          <w:rFonts w:eastAsiaTheme="minorEastAsia"/>
          <w:sz w:val="28"/>
          <w:szCs w:val="28"/>
        </w:rPr>
        <w:t>alībvalstis ir atbildīgas par pieejam</w:t>
      </w:r>
      <w:r w:rsidR="0031744F">
        <w:rPr>
          <w:rFonts w:eastAsiaTheme="minorEastAsia"/>
          <w:sz w:val="28"/>
          <w:szCs w:val="28"/>
        </w:rPr>
        <w:t>u</w:t>
      </w:r>
      <w:r w:rsidRPr="00CD4707">
        <w:rPr>
          <w:rFonts w:eastAsiaTheme="minorEastAsia"/>
          <w:sz w:val="28"/>
          <w:szCs w:val="28"/>
        </w:rPr>
        <w:t>, efektīv</w:t>
      </w:r>
      <w:r w:rsidR="0031744F">
        <w:rPr>
          <w:rFonts w:eastAsiaTheme="minorEastAsia"/>
          <w:sz w:val="28"/>
          <w:szCs w:val="28"/>
        </w:rPr>
        <w:t>u</w:t>
      </w:r>
      <w:r w:rsidRPr="00CD4707">
        <w:rPr>
          <w:rFonts w:eastAsiaTheme="minorEastAsia"/>
          <w:sz w:val="28"/>
          <w:szCs w:val="28"/>
        </w:rPr>
        <w:t xml:space="preserve"> un ilgtspējīg</w:t>
      </w:r>
      <w:r w:rsidR="0031744F">
        <w:rPr>
          <w:rFonts w:eastAsiaTheme="minorEastAsia"/>
          <w:sz w:val="28"/>
          <w:szCs w:val="28"/>
        </w:rPr>
        <w:t>u</w:t>
      </w:r>
      <w:r w:rsidRPr="00CD4707">
        <w:rPr>
          <w:rFonts w:eastAsiaTheme="minorEastAsia"/>
          <w:sz w:val="28"/>
          <w:szCs w:val="28"/>
        </w:rPr>
        <w:t xml:space="preserve"> veselības sistēm</w:t>
      </w:r>
      <w:r w:rsidR="0031744F">
        <w:rPr>
          <w:rFonts w:eastAsiaTheme="minorEastAsia"/>
          <w:sz w:val="28"/>
          <w:szCs w:val="28"/>
        </w:rPr>
        <w:t>u nodrošināšanu</w:t>
      </w:r>
      <w:r w:rsidRPr="00CD4707">
        <w:rPr>
          <w:rFonts w:eastAsiaTheme="minorEastAsia"/>
          <w:sz w:val="28"/>
          <w:szCs w:val="28"/>
        </w:rPr>
        <w:t xml:space="preserve">, augstās zāļu cenas </w:t>
      </w:r>
      <w:r w:rsidR="0031744F">
        <w:rPr>
          <w:rFonts w:eastAsiaTheme="minorEastAsia"/>
          <w:sz w:val="28"/>
          <w:szCs w:val="28"/>
        </w:rPr>
        <w:t xml:space="preserve">dažos gadījumos </w:t>
      </w:r>
      <w:r w:rsidR="00615408">
        <w:rPr>
          <w:rFonts w:eastAsiaTheme="minorEastAsia"/>
          <w:sz w:val="28"/>
          <w:szCs w:val="28"/>
        </w:rPr>
        <w:t xml:space="preserve">rada reālus </w:t>
      </w:r>
      <w:r w:rsidR="0031744F">
        <w:rPr>
          <w:rFonts w:eastAsiaTheme="minorEastAsia"/>
          <w:sz w:val="28"/>
          <w:szCs w:val="28"/>
        </w:rPr>
        <w:t>draudu</w:t>
      </w:r>
      <w:r w:rsidR="00615408">
        <w:rPr>
          <w:rFonts w:eastAsiaTheme="minorEastAsia"/>
          <w:sz w:val="28"/>
          <w:szCs w:val="28"/>
        </w:rPr>
        <w:t>s</w:t>
      </w:r>
      <w:r w:rsidR="0031744F">
        <w:rPr>
          <w:rFonts w:eastAsiaTheme="minorEastAsia"/>
          <w:sz w:val="28"/>
          <w:szCs w:val="28"/>
        </w:rPr>
        <w:t xml:space="preserve"> veselības aprūpes sistēmas pastāvēšanai kā tādai</w:t>
      </w:r>
      <w:r w:rsidRPr="00CD4707">
        <w:rPr>
          <w:rFonts w:eastAsiaTheme="minorEastAsia"/>
          <w:sz w:val="28"/>
          <w:szCs w:val="28"/>
        </w:rPr>
        <w:t>.</w:t>
      </w:r>
    </w:p>
    <w:p w:rsidR="00395073" w:rsidP="00615408" w14:paraId="2C4C1975" w14:textId="0D76123C">
      <w:pPr>
        <w:ind w:firstLine="720"/>
        <w:jc w:val="both"/>
        <w:rPr>
          <w:rFonts w:eastAsiaTheme="minorEastAsia"/>
          <w:sz w:val="28"/>
          <w:szCs w:val="28"/>
        </w:rPr>
      </w:pPr>
      <w:r>
        <w:rPr>
          <w:rFonts w:eastAsiaTheme="minorEastAsia"/>
          <w:sz w:val="28"/>
          <w:szCs w:val="28"/>
        </w:rPr>
        <w:t>Šo</w:t>
      </w:r>
      <w:r w:rsidRPr="00CD4707" w:rsidR="00CD4707">
        <w:rPr>
          <w:rFonts w:eastAsiaTheme="minorEastAsia"/>
          <w:sz w:val="28"/>
          <w:szCs w:val="28"/>
        </w:rPr>
        <w:t xml:space="preserve"> problēmu</w:t>
      </w:r>
      <w:r>
        <w:rPr>
          <w:rFonts w:eastAsiaTheme="minorEastAsia"/>
          <w:sz w:val="28"/>
          <w:szCs w:val="28"/>
        </w:rPr>
        <w:t xml:space="preserve"> risināšanai ir uzsāktas</w:t>
      </w:r>
      <w:r w:rsidRPr="00CD4707" w:rsidR="00CD4707">
        <w:rPr>
          <w:rFonts w:eastAsiaTheme="minorEastAsia"/>
          <w:sz w:val="28"/>
          <w:szCs w:val="28"/>
        </w:rPr>
        <w:t xml:space="preserve"> jau vairākas iniciatīvas gan ES līmenī, gan starp dalībvalstīm. </w:t>
      </w:r>
      <w:r>
        <w:rPr>
          <w:color w:val="000000" w:themeColor="text1"/>
          <w:sz w:val="28"/>
        </w:rPr>
        <w:t>Tā, piemēram,</w:t>
      </w:r>
      <w:r w:rsidR="00FA5F8B">
        <w:rPr>
          <w:color w:val="000000" w:themeColor="text1"/>
          <w:sz w:val="28"/>
        </w:rPr>
        <w:t xml:space="preserve"> pēc 2016. gada Padomes secinājumu pieņemšanas </w:t>
      </w:r>
      <w:r w:rsidR="00067335">
        <w:rPr>
          <w:color w:val="000000" w:themeColor="text1"/>
          <w:sz w:val="28"/>
        </w:rPr>
        <w:t>tika</w:t>
      </w:r>
      <w:r w:rsidR="00FA5F8B">
        <w:rPr>
          <w:color w:val="000000" w:themeColor="text1"/>
          <w:sz w:val="28"/>
        </w:rPr>
        <w:t xml:space="preserve"> organizē</w:t>
      </w:r>
      <w:r w:rsidR="00067335">
        <w:rPr>
          <w:color w:val="000000" w:themeColor="text1"/>
          <w:sz w:val="28"/>
        </w:rPr>
        <w:t>tas</w:t>
      </w:r>
      <w:r w:rsidR="00FA5F8B">
        <w:rPr>
          <w:color w:val="000000" w:themeColor="text1"/>
          <w:sz w:val="28"/>
        </w:rPr>
        <w:t xml:space="preserve"> </w:t>
      </w:r>
      <w:r w:rsidRPr="00C000FE">
        <w:rPr>
          <w:color w:val="000000" w:themeColor="text1"/>
          <w:sz w:val="28"/>
        </w:rPr>
        <w:t>apaļā galda diskusija</w:t>
      </w:r>
      <w:r>
        <w:rPr>
          <w:color w:val="000000" w:themeColor="text1"/>
          <w:sz w:val="28"/>
        </w:rPr>
        <w:t>s</w:t>
      </w:r>
      <w:r w:rsidRPr="00C000FE">
        <w:rPr>
          <w:color w:val="000000" w:themeColor="text1"/>
          <w:sz w:val="28"/>
        </w:rPr>
        <w:t xml:space="preserve"> sta</w:t>
      </w:r>
      <w:r>
        <w:rPr>
          <w:color w:val="000000" w:themeColor="text1"/>
          <w:sz w:val="28"/>
        </w:rPr>
        <w:t>rp Eiropas veselības ministri</w:t>
      </w:r>
      <w:r w:rsidR="00067335">
        <w:rPr>
          <w:color w:val="000000" w:themeColor="text1"/>
          <w:sz w:val="28"/>
        </w:rPr>
        <w:t>ju</w:t>
      </w:r>
      <w:r w:rsidRPr="00C000FE">
        <w:rPr>
          <w:color w:val="000000" w:themeColor="text1"/>
          <w:sz w:val="28"/>
        </w:rPr>
        <w:t xml:space="preserve"> pārstāvjiem un </w:t>
      </w:r>
      <w:r>
        <w:rPr>
          <w:color w:val="000000" w:themeColor="text1"/>
          <w:sz w:val="28"/>
        </w:rPr>
        <w:t>farmācijas kompāniju vadītājiem</w:t>
      </w:r>
      <w:r w:rsidR="00067335">
        <w:rPr>
          <w:color w:val="000000" w:themeColor="text1"/>
          <w:sz w:val="28"/>
        </w:rPr>
        <w:t>;</w:t>
      </w:r>
      <w:r w:rsidR="00615408">
        <w:rPr>
          <w:color w:val="000000" w:themeColor="text1"/>
          <w:sz w:val="28"/>
        </w:rPr>
        <w:t xml:space="preserve"> </w:t>
      </w:r>
      <w:r w:rsidR="00067335">
        <w:rPr>
          <w:rFonts w:eastAsiaTheme="minorEastAsia"/>
          <w:sz w:val="28"/>
          <w:szCs w:val="28"/>
        </w:rPr>
        <w:t>B</w:t>
      </w:r>
      <w:r w:rsidR="00FA5F8B">
        <w:rPr>
          <w:rFonts w:eastAsiaTheme="minorEastAsia"/>
          <w:sz w:val="28"/>
          <w:szCs w:val="28"/>
        </w:rPr>
        <w:t>eļģijas, Nīderlandes, Luksemburgas un Austrijas valdības ir uzsākušas sadarbību informācijas apmaiņa</w:t>
      </w:r>
      <w:r w:rsidR="00067335">
        <w:rPr>
          <w:rFonts w:eastAsiaTheme="minorEastAsia"/>
          <w:sz w:val="28"/>
          <w:szCs w:val="28"/>
        </w:rPr>
        <w:t>s</w:t>
      </w:r>
      <w:r w:rsidR="00FA5F8B">
        <w:rPr>
          <w:rFonts w:eastAsiaTheme="minorEastAsia"/>
          <w:sz w:val="28"/>
          <w:szCs w:val="28"/>
        </w:rPr>
        <w:t xml:space="preserve">, </w:t>
      </w:r>
      <w:r>
        <w:rPr>
          <w:rFonts w:eastAsiaTheme="minorEastAsia"/>
          <w:sz w:val="28"/>
          <w:szCs w:val="28"/>
        </w:rPr>
        <w:t>horizontālā</w:t>
      </w:r>
      <w:r w:rsidR="00067335">
        <w:rPr>
          <w:rFonts w:eastAsiaTheme="minorEastAsia"/>
          <w:sz w:val="28"/>
          <w:szCs w:val="28"/>
        </w:rPr>
        <w:t>s</w:t>
      </w:r>
      <w:r>
        <w:rPr>
          <w:rFonts w:eastAsiaTheme="minorEastAsia"/>
          <w:sz w:val="28"/>
          <w:szCs w:val="28"/>
        </w:rPr>
        <w:t xml:space="preserve"> izpēte</w:t>
      </w:r>
      <w:r w:rsidR="00067335">
        <w:rPr>
          <w:rFonts w:eastAsiaTheme="minorEastAsia"/>
          <w:sz w:val="28"/>
          <w:szCs w:val="28"/>
        </w:rPr>
        <w:t>s un</w:t>
      </w:r>
      <w:r>
        <w:rPr>
          <w:rFonts w:eastAsiaTheme="minorEastAsia"/>
          <w:sz w:val="28"/>
          <w:szCs w:val="28"/>
        </w:rPr>
        <w:t xml:space="preserve"> veselības tehnoloģiju novērtējum</w:t>
      </w:r>
      <w:r w:rsidR="00067335">
        <w:rPr>
          <w:rFonts w:eastAsiaTheme="minorEastAsia"/>
          <w:sz w:val="28"/>
          <w:szCs w:val="28"/>
        </w:rPr>
        <w:t>a jomās;</w:t>
      </w:r>
      <w:r>
        <w:rPr>
          <w:rFonts w:eastAsiaTheme="minorEastAsia"/>
          <w:sz w:val="28"/>
          <w:szCs w:val="28"/>
        </w:rPr>
        <w:t xml:space="preserve"> 2017. gadā Īrija, Grieķija, Spānija, Itālija, Kipra, Malta, Portugāle un Rumānija parakstīja Valetas deklarāciju, </w:t>
      </w:r>
      <w:r w:rsidR="00067335">
        <w:rPr>
          <w:rFonts w:eastAsiaTheme="minorEastAsia"/>
          <w:sz w:val="28"/>
          <w:szCs w:val="28"/>
        </w:rPr>
        <w:t>kuras mērķis</w:t>
      </w:r>
      <w:r>
        <w:rPr>
          <w:rFonts w:eastAsiaTheme="minorEastAsia"/>
          <w:sz w:val="28"/>
          <w:szCs w:val="28"/>
        </w:rPr>
        <w:t xml:space="preserve"> </w:t>
      </w:r>
      <w:r w:rsidR="00067335">
        <w:rPr>
          <w:rFonts w:eastAsiaTheme="minorEastAsia"/>
          <w:sz w:val="28"/>
          <w:szCs w:val="28"/>
        </w:rPr>
        <w:t xml:space="preserve">ir </w:t>
      </w:r>
      <w:r>
        <w:rPr>
          <w:rFonts w:eastAsiaTheme="minorEastAsia"/>
          <w:sz w:val="28"/>
          <w:szCs w:val="28"/>
        </w:rPr>
        <w:t xml:space="preserve">izpētīt brīvprātīgas sadarbības iespējamos veidus. </w:t>
      </w:r>
      <w:r w:rsidR="00615408">
        <w:rPr>
          <w:rFonts w:eastAsiaTheme="minorEastAsia"/>
          <w:sz w:val="28"/>
          <w:szCs w:val="28"/>
        </w:rPr>
        <w:t>Ne mazāk svarīga ir</w:t>
      </w:r>
      <w:r>
        <w:rPr>
          <w:rFonts w:eastAsiaTheme="minorEastAsia"/>
          <w:sz w:val="28"/>
          <w:szCs w:val="28"/>
        </w:rPr>
        <w:t xml:space="preserve"> arī </w:t>
      </w:r>
      <w:r w:rsidR="00615408">
        <w:rPr>
          <w:rFonts w:eastAsiaTheme="minorEastAsia"/>
          <w:sz w:val="28"/>
          <w:szCs w:val="28"/>
        </w:rPr>
        <w:t xml:space="preserve">sadarbība </w:t>
      </w:r>
      <w:r>
        <w:rPr>
          <w:rFonts w:eastAsiaTheme="minorEastAsia"/>
          <w:sz w:val="28"/>
          <w:szCs w:val="28"/>
        </w:rPr>
        <w:t>starp Baltijas valstīm un Višegradas grupas valstīm</w:t>
      </w:r>
      <w:r w:rsidR="00067335">
        <w:rPr>
          <w:rFonts w:eastAsiaTheme="minorEastAsia"/>
          <w:sz w:val="28"/>
          <w:szCs w:val="28"/>
        </w:rPr>
        <w:t xml:space="preserve"> kopīgu iepirkumu jomā</w:t>
      </w:r>
      <w:r>
        <w:rPr>
          <w:rFonts w:eastAsiaTheme="minorEastAsia"/>
          <w:sz w:val="28"/>
          <w:szCs w:val="28"/>
        </w:rPr>
        <w:t>.</w:t>
      </w:r>
    </w:p>
    <w:p w:rsidR="00067335" w:rsidP="00CD4707" w14:paraId="65AACD8D" w14:textId="5CFDC60D">
      <w:pPr>
        <w:widowControl w:val="0"/>
        <w:autoSpaceDE w:val="0"/>
        <w:autoSpaceDN w:val="0"/>
        <w:adjustRightInd w:val="0"/>
        <w:ind w:firstLine="720"/>
        <w:jc w:val="both"/>
        <w:rPr>
          <w:rFonts w:eastAsiaTheme="minorEastAsia"/>
          <w:sz w:val="28"/>
          <w:szCs w:val="28"/>
        </w:rPr>
      </w:pPr>
      <w:r w:rsidRPr="00CD4707">
        <w:rPr>
          <w:rFonts w:eastAsiaTheme="minorEastAsia"/>
          <w:sz w:val="28"/>
          <w:szCs w:val="28"/>
        </w:rPr>
        <w:t xml:space="preserve">Iepriekšējais Prezidentūras trio (Nīderlande, Slovākija, Malta) izstrādāja Ilgtermiņa darba kārtību </w:t>
      </w:r>
      <w:r>
        <w:rPr>
          <w:rFonts w:eastAsiaTheme="minorEastAsia"/>
          <w:sz w:val="28"/>
          <w:szCs w:val="28"/>
        </w:rPr>
        <w:t>(</w:t>
      </w:r>
      <w:r>
        <w:rPr>
          <w:rFonts w:eastAsiaTheme="minorEastAsia"/>
          <w:i/>
          <w:sz w:val="28"/>
          <w:szCs w:val="28"/>
        </w:rPr>
        <w:t>Long-term Agenda</w:t>
      </w:r>
      <w:r>
        <w:rPr>
          <w:rFonts w:eastAsiaTheme="minorEastAsia"/>
          <w:sz w:val="28"/>
          <w:szCs w:val="28"/>
        </w:rPr>
        <w:t>)</w:t>
      </w:r>
      <w:r>
        <w:rPr>
          <w:rFonts w:eastAsiaTheme="minorEastAsia"/>
          <w:i/>
          <w:sz w:val="28"/>
          <w:szCs w:val="28"/>
        </w:rPr>
        <w:t xml:space="preserve"> </w:t>
      </w:r>
      <w:r w:rsidRPr="00CD4707">
        <w:rPr>
          <w:rFonts w:eastAsiaTheme="minorEastAsia"/>
          <w:sz w:val="28"/>
          <w:szCs w:val="28"/>
        </w:rPr>
        <w:t>ES un dalībvalstu brīvprātīgai sadarbībai farmācijas p</w:t>
      </w:r>
      <w:r w:rsidR="00395073">
        <w:rPr>
          <w:rFonts w:eastAsiaTheme="minorEastAsia"/>
          <w:sz w:val="28"/>
          <w:szCs w:val="28"/>
        </w:rPr>
        <w:t xml:space="preserve">olitikas jomā 2017.-2020. gadam, </w:t>
      </w:r>
      <w:r>
        <w:rPr>
          <w:rFonts w:eastAsiaTheme="minorEastAsia"/>
          <w:sz w:val="28"/>
          <w:szCs w:val="28"/>
        </w:rPr>
        <w:t>kuras</w:t>
      </w:r>
      <w:r w:rsidR="00D6208F">
        <w:rPr>
          <w:rFonts w:eastAsiaTheme="minorEastAsia"/>
          <w:sz w:val="28"/>
          <w:szCs w:val="28"/>
        </w:rPr>
        <w:t xml:space="preserve"> mērķis ir nodrošināt, ka līdz 2020. gadam tiek sasniegts ievērojams progress farmāciju sistēmu līdzsvar</w:t>
      </w:r>
      <w:r>
        <w:rPr>
          <w:rFonts w:eastAsiaTheme="minorEastAsia"/>
          <w:sz w:val="28"/>
          <w:szCs w:val="28"/>
        </w:rPr>
        <w:t>ošanā starp</w:t>
      </w:r>
      <w:r w:rsidR="00D6208F">
        <w:rPr>
          <w:rFonts w:eastAsiaTheme="minorEastAsia"/>
          <w:sz w:val="28"/>
          <w:szCs w:val="28"/>
        </w:rPr>
        <w:t xml:space="preserve"> ES dalībvalstī</w:t>
      </w:r>
      <w:r>
        <w:rPr>
          <w:rFonts w:eastAsiaTheme="minorEastAsia"/>
          <w:sz w:val="28"/>
          <w:szCs w:val="28"/>
        </w:rPr>
        <w:t>m</w:t>
      </w:r>
      <w:r w:rsidR="00D6208F">
        <w:rPr>
          <w:rFonts w:eastAsiaTheme="minorEastAsia"/>
          <w:sz w:val="28"/>
          <w:szCs w:val="28"/>
        </w:rPr>
        <w:t xml:space="preserve">. Lai sasniegtu šo mērķi, izvirzītas šādas prioritātes: </w:t>
      </w:r>
    </w:p>
    <w:p w:rsidR="00067335" w:rsidP="00067335" w14:paraId="79185C34" w14:textId="77777777">
      <w:pPr>
        <w:widowControl w:val="0"/>
        <w:autoSpaceDE w:val="0"/>
        <w:autoSpaceDN w:val="0"/>
        <w:adjustRightInd w:val="0"/>
        <w:jc w:val="both"/>
        <w:rPr>
          <w:rFonts w:eastAsiaTheme="minorEastAsia"/>
          <w:sz w:val="28"/>
          <w:szCs w:val="28"/>
        </w:rPr>
      </w:pPr>
      <w:r>
        <w:rPr>
          <w:rFonts w:eastAsiaTheme="minorEastAsia"/>
          <w:sz w:val="28"/>
          <w:szCs w:val="28"/>
        </w:rPr>
        <w:t xml:space="preserve">1) uzlabot koordināciju un sadarbību par farmācijas politiku ES līmenī; </w:t>
      </w:r>
    </w:p>
    <w:p w:rsidR="00067335" w:rsidP="00067335" w14:paraId="2D4B9145" w14:textId="77777777">
      <w:pPr>
        <w:widowControl w:val="0"/>
        <w:autoSpaceDE w:val="0"/>
        <w:autoSpaceDN w:val="0"/>
        <w:adjustRightInd w:val="0"/>
        <w:jc w:val="both"/>
        <w:rPr>
          <w:rFonts w:eastAsiaTheme="minorEastAsia"/>
          <w:sz w:val="28"/>
          <w:szCs w:val="28"/>
        </w:rPr>
      </w:pPr>
      <w:r>
        <w:rPr>
          <w:rFonts w:eastAsiaTheme="minorEastAsia"/>
          <w:sz w:val="28"/>
          <w:szCs w:val="28"/>
        </w:rPr>
        <w:t xml:space="preserve">2) veicināt brīvprātīgu sadarbību starp ES dalībvalstīm; </w:t>
      </w:r>
    </w:p>
    <w:p w:rsidR="00067335" w:rsidP="00067335" w14:paraId="31796E29" w14:textId="77777777">
      <w:pPr>
        <w:widowControl w:val="0"/>
        <w:autoSpaceDE w:val="0"/>
        <w:autoSpaceDN w:val="0"/>
        <w:adjustRightInd w:val="0"/>
        <w:jc w:val="both"/>
        <w:rPr>
          <w:rFonts w:eastAsiaTheme="minorEastAsia"/>
          <w:sz w:val="28"/>
          <w:szCs w:val="28"/>
        </w:rPr>
      </w:pPr>
      <w:r>
        <w:rPr>
          <w:rFonts w:eastAsiaTheme="minorEastAsia"/>
          <w:sz w:val="28"/>
          <w:szCs w:val="28"/>
        </w:rPr>
        <w:t xml:space="preserve">3) stiprināt ES likumdošanas ietvaru farmaceitisko līdzekļu jomā; </w:t>
      </w:r>
    </w:p>
    <w:p w:rsidR="00067335" w:rsidP="00067335" w14:paraId="5A9B37F5" w14:textId="77777777">
      <w:pPr>
        <w:widowControl w:val="0"/>
        <w:autoSpaceDE w:val="0"/>
        <w:autoSpaceDN w:val="0"/>
        <w:adjustRightInd w:val="0"/>
        <w:jc w:val="both"/>
        <w:rPr>
          <w:rFonts w:eastAsiaTheme="minorEastAsia"/>
          <w:sz w:val="28"/>
          <w:szCs w:val="28"/>
        </w:rPr>
      </w:pPr>
      <w:r>
        <w:rPr>
          <w:rFonts w:eastAsiaTheme="minorEastAsia"/>
          <w:sz w:val="28"/>
          <w:szCs w:val="28"/>
        </w:rPr>
        <w:t xml:space="preserve">4) nodrošināt cilvēkiem paredzēto zāļu pieejamību; </w:t>
      </w:r>
    </w:p>
    <w:p w:rsidR="00067335" w:rsidP="00067335" w14:paraId="4B98863D" w14:textId="77777777">
      <w:pPr>
        <w:widowControl w:val="0"/>
        <w:autoSpaceDE w:val="0"/>
        <w:autoSpaceDN w:val="0"/>
        <w:adjustRightInd w:val="0"/>
        <w:jc w:val="both"/>
        <w:rPr>
          <w:rFonts w:eastAsiaTheme="minorEastAsia"/>
          <w:sz w:val="28"/>
          <w:szCs w:val="28"/>
        </w:rPr>
      </w:pPr>
      <w:r>
        <w:rPr>
          <w:rFonts w:eastAsiaTheme="minorEastAsia"/>
          <w:sz w:val="28"/>
          <w:szCs w:val="28"/>
        </w:rPr>
        <w:t xml:space="preserve">5) uzlabot izpēti, uzraudzību, informācijas apmaiņu un novērtēšanu; </w:t>
      </w:r>
    </w:p>
    <w:p w:rsidR="00CD4707" w:rsidP="00067335" w14:paraId="0A9F8849" w14:textId="0A5DCD45">
      <w:pPr>
        <w:widowControl w:val="0"/>
        <w:autoSpaceDE w:val="0"/>
        <w:autoSpaceDN w:val="0"/>
        <w:adjustRightInd w:val="0"/>
        <w:jc w:val="both"/>
        <w:rPr>
          <w:rFonts w:eastAsiaTheme="minorEastAsia"/>
          <w:sz w:val="28"/>
          <w:szCs w:val="28"/>
        </w:rPr>
      </w:pPr>
      <w:r>
        <w:rPr>
          <w:rFonts w:eastAsiaTheme="minorEastAsia"/>
          <w:sz w:val="28"/>
          <w:szCs w:val="28"/>
        </w:rPr>
        <w:t>6) uzlabot starptautisko sadarbību farmācijas jautājumos.</w:t>
      </w:r>
    </w:p>
    <w:p w:rsidR="000F2C23" w:rsidP="000F2C23" w14:paraId="140E5CCC" w14:textId="654FA0A0">
      <w:pPr>
        <w:widowControl w:val="0"/>
        <w:autoSpaceDE w:val="0"/>
        <w:autoSpaceDN w:val="0"/>
        <w:adjustRightInd w:val="0"/>
        <w:jc w:val="both"/>
        <w:rPr>
          <w:rFonts w:eastAsiaTheme="minorEastAsia"/>
          <w:sz w:val="28"/>
          <w:szCs w:val="28"/>
        </w:rPr>
      </w:pPr>
    </w:p>
    <w:p w:rsidR="000F2C23" w:rsidP="00067335" w14:paraId="1B5FCD22" w14:textId="77777777">
      <w:pPr>
        <w:widowControl w:val="0"/>
        <w:autoSpaceDE w:val="0"/>
        <w:autoSpaceDN w:val="0"/>
        <w:adjustRightInd w:val="0"/>
        <w:ind w:firstLine="709"/>
        <w:jc w:val="both"/>
        <w:rPr>
          <w:rFonts w:eastAsiaTheme="minorEastAsia"/>
          <w:sz w:val="28"/>
          <w:szCs w:val="28"/>
        </w:rPr>
      </w:pPr>
      <w:r>
        <w:rPr>
          <w:rFonts w:eastAsiaTheme="minorEastAsia"/>
          <w:sz w:val="28"/>
          <w:szCs w:val="28"/>
        </w:rPr>
        <w:t>Ņemot vērā iepriekš minēto, Igaunijas prezidentūra ir sagatavojusi diskusiju dokumentu, kurā aicina veselības ministrus diskusiju laikā atbildēt uz šādiem jautājumiem:</w:t>
      </w:r>
    </w:p>
    <w:p w:rsidR="000F2C23" w:rsidP="000F2C23" w14:paraId="26998CE1" w14:textId="77777777">
      <w:pPr>
        <w:widowControl w:val="0"/>
        <w:autoSpaceDE w:val="0"/>
        <w:autoSpaceDN w:val="0"/>
        <w:adjustRightInd w:val="0"/>
        <w:jc w:val="both"/>
        <w:rPr>
          <w:rFonts w:eastAsiaTheme="minorEastAsia"/>
          <w:sz w:val="28"/>
          <w:szCs w:val="28"/>
        </w:rPr>
      </w:pPr>
    </w:p>
    <w:p w:rsidR="000F2C23" w:rsidRPr="00E03182" w:rsidP="000F2C23" w14:paraId="4728529F" w14:textId="56697425">
      <w:pPr>
        <w:widowControl w:val="0"/>
        <w:autoSpaceDE w:val="0"/>
        <w:autoSpaceDN w:val="0"/>
        <w:adjustRightInd w:val="0"/>
        <w:jc w:val="both"/>
        <w:rPr>
          <w:rFonts w:eastAsiaTheme="minorEastAsia"/>
          <w:sz w:val="28"/>
          <w:szCs w:val="28"/>
        </w:rPr>
      </w:pPr>
      <w:r w:rsidRPr="00E03182">
        <w:rPr>
          <w:rFonts w:eastAsiaTheme="minorEastAsia"/>
          <w:sz w:val="28"/>
          <w:szCs w:val="28"/>
        </w:rPr>
        <w:t xml:space="preserve">1) </w:t>
      </w:r>
      <w:r w:rsidRPr="00327A1B">
        <w:rPr>
          <w:rFonts w:eastAsiaTheme="minorEastAsia"/>
          <w:i/>
          <w:sz w:val="28"/>
          <w:szCs w:val="28"/>
        </w:rPr>
        <w:t>Kādas veida iniciatīvas papildus tām, kas jau pastāv, ieskaitot brīvprātīgu sadarbību starp dalībvalstīm, būtu nepieciešamas, lai sasniegtu visaptverošu pieeju pretim līdzsvarotām farmācijas sistēmām?</w:t>
      </w:r>
    </w:p>
    <w:p w:rsidR="00327A1B" w:rsidP="000F2C23" w14:paraId="17E37DD6" w14:textId="77777777">
      <w:pPr>
        <w:widowControl w:val="0"/>
        <w:autoSpaceDE w:val="0"/>
        <w:autoSpaceDN w:val="0"/>
        <w:adjustRightInd w:val="0"/>
        <w:jc w:val="both"/>
        <w:rPr>
          <w:rFonts w:eastAsiaTheme="minorEastAsia"/>
          <w:bCs/>
          <w:sz w:val="28"/>
          <w:szCs w:val="28"/>
        </w:rPr>
      </w:pPr>
    </w:p>
    <w:p w:rsidR="00327A1B" w:rsidP="002711D0" w14:paraId="1D9F7CF3" w14:textId="2400AFD4">
      <w:pPr>
        <w:widowControl w:val="0"/>
        <w:autoSpaceDE w:val="0"/>
        <w:autoSpaceDN w:val="0"/>
        <w:adjustRightInd w:val="0"/>
        <w:ind w:firstLine="720"/>
        <w:jc w:val="both"/>
        <w:rPr>
          <w:rFonts w:eastAsiaTheme="minorEastAsia"/>
          <w:sz w:val="28"/>
          <w:szCs w:val="28"/>
        </w:rPr>
      </w:pPr>
      <w:r w:rsidRPr="00067335">
        <w:rPr>
          <w:rFonts w:eastAsiaTheme="minorEastAsia"/>
          <w:bCs/>
          <w:sz w:val="28"/>
          <w:szCs w:val="28"/>
        </w:rPr>
        <w:t>Neskatoties uz to, ka pašreiz ir uzsāktas daudzas iniciatīvas, lai līdzsvarotu farmācijas sistēmas starp ES dalībvalstīm, uzskatām, ka i</w:t>
      </w:r>
      <w:r w:rsidRPr="00067335">
        <w:rPr>
          <w:rFonts w:eastAsiaTheme="minorEastAsia"/>
          <w:bCs/>
          <w:sz w:val="28"/>
          <w:szCs w:val="28"/>
        </w:rPr>
        <w:t>r</w:t>
      </w:r>
      <w:r w:rsidRPr="00067335">
        <w:rPr>
          <w:rFonts w:eastAsiaTheme="minorEastAsia"/>
          <w:b/>
          <w:bCs/>
          <w:sz w:val="28"/>
          <w:szCs w:val="28"/>
        </w:rPr>
        <w:t xml:space="preserve"> </w:t>
      </w:r>
      <w:r>
        <w:rPr>
          <w:rFonts w:eastAsiaTheme="minorEastAsia"/>
          <w:b/>
          <w:bCs/>
          <w:sz w:val="28"/>
          <w:szCs w:val="28"/>
        </w:rPr>
        <w:t xml:space="preserve">svarīgi </w:t>
      </w:r>
      <w:r w:rsidRPr="00067335">
        <w:rPr>
          <w:rFonts w:eastAsiaTheme="minorEastAsia"/>
          <w:b/>
          <w:bCs/>
          <w:sz w:val="28"/>
          <w:szCs w:val="28"/>
        </w:rPr>
        <w:t>turpin</w:t>
      </w:r>
      <w:r>
        <w:rPr>
          <w:rFonts w:eastAsiaTheme="minorEastAsia"/>
          <w:b/>
          <w:bCs/>
          <w:sz w:val="28"/>
          <w:szCs w:val="28"/>
        </w:rPr>
        <w:t>āt</w:t>
      </w:r>
      <w:r w:rsidRPr="00067335">
        <w:rPr>
          <w:rFonts w:eastAsiaTheme="minorEastAsia"/>
          <w:b/>
          <w:bCs/>
          <w:sz w:val="28"/>
          <w:szCs w:val="28"/>
        </w:rPr>
        <w:t xml:space="preserve"> diskusijas visos, arī visaugstākajos līmeņos par zāļu fizisko un finansiālo pieejamību, t.sk.</w:t>
      </w:r>
      <w:r>
        <w:rPr>
          <w:rFonts w:eastAsiaTheme="minorEastAsia"/>
          <w:b/>
          <w:bCs/>
          <w:sz w:val="28"/>
          <w:szCs w:val="28"/>
        </w:rPr>
        <w:t>,</w:t>
      </w:r>
      <w:r w:rsidRPr="00067335">
        <w:rPr>
          <w:rFonts w:eastAsiaTheme="minorEastAsia"/>
          <w:b/>
          <w:bCs/>
          <w:sz w:val="28"/>
          <w:szCs w:val="28"/>
        </w:rPr>
        <w:t xml:space="preserve"> inovatīvo zāļu augsto izmaksu kontekstā.</w:t>
      </w:r>
      <w:r w:rsidRPr="006A428E">
        <w:rPr>
          <w:rFonts w:eastAsiaTheme="minorEastAsia"/>
          <w:sz w:val="28"/>
          <w:szCs w:val="28"/>
        </w:rPr>
        <w:t xml:space="preserve"> </w:t>
      </w:r>
      <w:r w:rsidRPr="00EC2A38">
        <w:rPr>
          <w:rFonts w:eastAsiaTheme="minorEastAsia"/>
          <w:sz w:val="28"/>
          <w:szCs w:val="28"/>
        </w:rPr>
        <w:t>Neskatoties uz neskaitāmajām iniciatīvām, kas darbojas,</w:t>
      </w:r>
      <w:r w:rsidRPr="006A428E">
        <w:rPr>
          <w:rFonts w:eastAsiaTheme="minorEastAsia"/>
          <w:sz w:val="28"/>
          <w:szCs w:val="28"/>
        </w:rPr>
        <w:t> esošais ES regulējums</w:t>
      </w:r>
      <w:r>
        <w:rPr>
          <w:rFonts w:eastAsiaTheme="minorEastAsia"/>
          <w:sz w:val="28"/>
          <w:szCs w:val="28"/>
        </w:rPr>
        <w:t xml:space="preserve"> šobrīd diemžēl</w:t>
      </w:r>
      <w:r w:rsidRPr="006A428E">
        <w:rPr>
          <w:rFonts w:eastAsiaTheme="minorEastAsia"/>
          <w:sz w:val="28"/>
          <w:szCs w:val="28"/>
        </w:rPr>
        <w:t xml:space="preserve"> neveicina vienlīdzīgu pieeju m</w:t>
      </w:r>
      <w:r>
        <w:rPr>
          <w:rFonts w:eastAsiaTheme="minorEastAsia"/>
          <w:sz w:val="28"/>
          <w:szCs w:val="28"/>
        </w:rPr>
        <w:t>edikamentiem starp dalībvalstīm.</w:t>
      </w:r>
      <w:r w:rsidRPr="00327A1B">
        <w:rPr>
          <w:rFonts w:eastAsiaTheme="minorEastAsia"/>
          <w:sz w:val="28"/>
          <w:szCs w:val="28"/>
        </w:rPr>
        <w:t xml:space="preserve"> </w:t>
      </w:r>
      <w:r>
        <w:rPr>
          <w:rFonts w:eastAsiaTheme="minorEastAsia"/>
          <w:sz w:val="28"/>
          <w:szCs w:val="28"/>
        </w:rPr>
        <w:t>Ir v</w:t>
      </w:r>
      <w:r w:rsidRPr="006A428E">
        <w:rPr>
          <w:rFonts w:eastAsiaTheme="minorEastAsia"/>
          <w:sz w:val="28"/>
          <w:szCs w:val="28"/>
        </w:rPr>
        <w:t xml:space="preserve">ērojama pieaugoša plaisa starp dalībvalstu pacientiem inovatīvu zāļu pieejamības ziņā zāļu </w:t>
      </w:r>
      <w:r w:rsidRPr="00327A1B">
        <w:rPr>
          <w:rFonts w:eastAsiaTheme="minorEastAsia"/>
          <w:sz w:val="28"/>
          <w:szCs w:val="28"/>
        </w:rPr>
        <w:t>finansiālās nepieejamības</w:t>
      </w:r>
      <w:r w:rsidRPr="006A428E">
        <w:rPr>
          <w:rFonts w:eastAsiaTheme="minorEastAsia"/>
          <w:sz w:val="28"/>
          <w:szCs w:val="28"/>
        </w:rPr>
        <w:t xml:space="preserve"> dēļ. Inovatīvo zāļu izmaksas kļūst par draudu dalībvalstu ilgtspējīgai veselības aprūpes sistēmu attīstībai Eiropā.</w:t>
      </w:r>
      <w:r>
        <w:rPr>
          <w:rFonts w:eastAsiaTheme="minorEastAsia"/>
          <w:sz w:val="28"/>
          <w:szCs w:val="28"/>
        </w:rPr>
        <w:t xml:space="preserve"> </w:t>
      </w:r>
      <w:r w:rsidRPr="006A428E">
        <w:rPr>
          <w:rFonts w:eastAsiaTheme="minorEastAsia"/>
          <w:sz w:val="28"/>
          <w:szCs w:val="28"/>
        </w:rPr>
        <w:t>Latvijas ieskatā pacientiem vajadzētu gūt vienlīdzīgu labumu no vienotā ES tirgus.</w:t>
      </w:r>
    </w:p>
    <w:p w:rsidR="00327A1B" w:rsidP="000F2C23" w14:paraId="07457BAF" w14:textId="77777777">
      <w:pPr>
        <w:widowControl w:val="0"/>
        <w:autoSpaceDE w:val="0"/>
        <w:autoSpaceDN w:val="0"/>
        <w:adjustRightInd w:val="0"/>
        <w:jc w:val="both"/>
        <w:rPr>
          <w:rFonts w:eastAsiaTheme="minorEastAsia"/>
          <w:sz w:val="28"/>
          <w:szCs w:val="28"/>
        </w:rPr>
      </w:pPr>
    </w:p>
    <w:p w:rsidR="000F2C23" w:rsidP="000F2C23" w14:paraId="70F67AD2" w14:textId="4AA3CCE4">
      <w:pPr>
        <w:widowControl w:val="0"/>
        <w:autoSpaceDE w:val="0"/>
        <w:autoSpaceDN w:val="0"/>
        <w:adjustRightInd w:val="0"/>
        <w:jc w:val="both"/>
        <w:rPr>
          <w:rFonts w:eastAsiaTheme="minorEastAsia"/>
          <w:sz w:val="28"/>
          <w:szCs w:val="28"/>
        </w:rPr>
      </w:pPr>
      <w:r w:rsidRPr="00E03182">
        <w:rPr>
          <w:rFonts w:eastAsiaTheme="minorEastAsia"/>
          <w:sz w:val="28"/>
          <w:szCs w:val="28"/>
        </w:rPr>
        <w:t xml:space="preserve">2) </w:t>
      </w:r>
      <w:r w:rsidRPr="00327A1B">
        <w:rPr>
          <w:rFonts w:eastAsiaTheme="minorEastAsia"/>
          <w:i/>
          <w:sz w:val="28"/>
          <w:szCs w:val="28"/>
        </w:rPr>
        <w:t>Vai jūs saredzat nepieciešamību pēc izmaiņām pašreizējā ES likumdošanas ietvarā, lai veicinātu pastāvīgu zāļu pieejamību visās dalībvalstīs, t.sk. ekonomiski mazāk pievilcīgos tirgos?</w:t>
      </w:r>
    </w:p>
    <w:p w:rsidR="00327A1B" w:rsidP="00327A1B" w14:paraId="1C81657D" w14:textId="77777777">
      <w:pPr>
        <w:jc w:val="both"/>
        <w:rPr>
          <w:rFonts w:eastAsiaTheme="minorEastAsia"/>
          <w:sz w:val="28"/>
          <w:szCs w:val="28"/>
        </w:rPr>
      </w:pPr>
    </w:p>
    <w:p w:rsidR="002711D0" w:rsidP="002711D0" w14:paraId="0ECF74F1" w14:textId="6AC55317">
      <w:pPr>
        <w:ind w:firstLine="720"/>
        <w:jc w:val="both"/>
        <w:rPr>
          <w:rFonts w:eastAsiaTheme="minorEastAsia"/>
          <w:sz w:val="28"/>
          <w:szCs w:val="28"/>
        </w:rPr>
      </w:pPr>
      <w:r>
        <w:rPr>
          <w:rFonts w:eastAsiaTheme="minorEastAsia"/>
          <w:sz w:val="28"/>
          <w:szCs w:val="28"/>
        </w:rPr>
        <w:t>Jā, jo z</w:t>
      </w:r>
      <w:r w:rsidRPr="006A428E">
        <w:rPr>
          <w:rFonts w:eastAsiaTheme="minorEastAsia"/>
          <w:sz w:val="28"/>
          <w:szCs w:val="28"/>
        </w:rPr>
        <w:t>āļu fiziskajai pieejamībai nevajadzētu būt atkarīgai no zāļu kompāniju intereses reģistrēt zāles tikai atsevišķās valstīs vai pēc reģistrācijas laist zāles tirgū selektīvi, vadoties no potenciālās peļņas. Pēc pozitīva zāļu reģistrācijas novērtējuma</w:t>
      </w:r>
      <w:r w:rsidR="000537B3">
        <w:rPr>
          <w:rFonts w:eastAsiaTheme="minorEastAsia"/>
          <w:sz w:val="28"/>
          <w:szCs w:val="28"/>
        </w:rPr>
        <w:t>,</w:t>
      </w:r>
      <w:r w:rsidRPr="006A428E">
        <w:rPr>
          <w:rFonts w:eastAsiaTheme="minorEastAsia"/>
          <w:sz w:val="28"/>
          <w:szCs w:val="28"/>
        </w:rPr>
        <w:t xml:space="preserve"> neatkarīgi no procedūras</w:t>
      </w:r>
      <w:r w:rsidR="000537B3">
        <w:rPr>
          <w:rFonts w:eastAsiaTheme="minorEastAsia"/>
          <w:sz w:val="28"/>
          <w:szCs w:val="28"/>
        </w:rPr>
        <w:t>,</w:t>
      </w:r>
      <w:r w:rsidRPr="006A428E">
        <w:rPr>
          <w:rFonts w:eastAsiaTheme="minorEastAsia"/>
          <w:sz w:val="28"/>
          <w:szCs w:val="28"/>
        </w:rPr>
        <w:t xml:space="preserve"> šīm zālēm jābūt </w:t>
      </w:r>
      <w:r w:rsidRPr="006A428E" w:rsidR="000537B3">
        <w:rPr>
          <w:rFonts w:eastAsiaTheme="minorEastAsia"/>
          <w:sz w:val="28"/>
          <w:szCs w:val="28"/>
        </w:rPr>
        <w:t xml:space="preserve">visiem pacientiem </w:t>
      </w:r>
      <w:r w:rsidRPr="006A428E">
        <w:rPr>
          <w:rFonts w:eastAsiaTheme="minorEastAsia"/>
          <w:sz w:val="28"/>
          <w:szCs w:val="28"/>
        </w:rPr>
        <w:t>pieejamām</w:t>
      </w:r>
      <w:r>
        <w:rPr>
          <w:rFonts w:eastAsiaTheme="minorEastAsia"/>
          <w:sz w:val="28"/>
          <w:szCs w:val="28"/>
        </w:rPr>
        <w:t>,</w:t>
      </w:r>
      <w:r w:rsidRPr="006A428E">
        <w:rPr>
          <w:rFonts w:eastAsiaTheme="minorEastAsia"/>
          <w:sz w:val="28"/>
          <w:szCs w:val="28"/>
        </w:rPr>
        <w:t xml:space="preserve"> </w:t>
      </w:r>
      <w:r>
        <w:rPr>
          <w:rFonts w:eastAsiaTheme="minorEastAsia"/>
          <w:sz w:val="28"/>
          <w:szCs w:val="28"/>
        </w:rPr>
        <w:t>tāpēc i</w:t>
      </w:r>
      <w:r w:rsidRPr="00EC2A38">
        <w:rPr>
          <w:rFonts w:eastAsiaTheme="minorEastAsia"/>
          <w:sz w:val="28"/>
          <w:szCs w:val="28"/>
        </w:rPr>
        <w:t>r nevietā runāt par jebkādu līdz</w:t>
      </w:r>
      <w:r>
        <w:rPr>
          <w:rFonts w:eastAsiaTheme="minorEastAsia"/>
          <w:sz w:val="28"/>
          <w:szCs w:val="28"/>
        </w:rPr>
        <w:t>svaru attiecībā uz šo jautājumu.</w:t>
      </w:r>
      <w:r w:rsidRPr="00EC2A38">
        <w:rPr>
          <w:rFonts w:eastAsiaTheme="minorEastAsia"/>
          <w:sz w:val="28"/>
          <w:szCs w:val="28"/>
        </w:rPr>
        <w:t xml:space="preserve"> </w:t>
      </w:r>
      <w:r w:rsidRPr="006A428E">
        <w:rPr>
          <w:rFonts w:eastAsiaTheme="minorEastAsia"/>
          <w:sz w:val="28"/>
          <w:szCs w:val="28"/>
        </w:rPr>
        <w:t xml:space="preserve">Tomēr atbilstoši šī brīža likumdošanai un faktiskajai zāļu kompāniju praksei zāles tiek laistas tirgū selektīvi, vadoties pēc potenciālā izdevīguma kompānijai. Mazajām valstīm ir jāgaida mēneši </w:t>
      </w:r>
      <w:r w:rsidR="00C31BBD">
        <w:rPr>
          <w:rFonts w:eastAsiaTheme="minorEastAsia"/>
          <w:sz w:val="28"/>
          <w:szCs w:val="28"/>
        </w:rPr>
        <w:t>vai</w:t>
      </w:r>
      <w:r w:rsidRPr="006A428E">
        <w:rPr>
          <w:rFonts w:eastAsiaTheme="minorEastAsia"/>
          <w:sz w:val="28"/>
          <w:szCs w:val="28"/>
        </w:rPr>
        <w:t xml:space="preserve"> pat gadi, pirms šīs zāles tiek laistas šo valstu tirgos. </w:t>
      </w:r>
    </w:p>
    <w:p w:rsidR="002711D0" w:rsidP="002711D0" w14:paraId="3B65A038" w14:textId="15243617">
      <w:pPr>
        <w:ind w:firstLine="720"/>
        <w:jc w:val="both"/>
        <w:rPr>
          <w:rFonts w:eastAsiaTheme="minorEastAsia"/>
          <w:sz w:val="28"/>
          <w:szCs w:val="28"/>
        </w:rPr>
      </w:pPr>
      <w:r>
        <w:rPr>
          <w:rFonts w:eastAsiaTheme="minorEastAsia"/>
          <w:sz w:val="28"/>
          <w:szCs w:val="28"/>
        </w:rPr>
        <w:t>Neskatoties uz to, ka e</w:t>
      </w:r>
      <w:r w:rsidRPr="00E97BB2" w:rsidR="00327A1B">
        <w:rPr>
          <w:rFonts w:eastAsiaTheme="minorEastAsia"/>
          <w:sz w:val="28"/>
          <w:szCs w:val="28"/>
        </w:rPr>
        <w:t>sošais regulējums nosaka vispārīgu pienākumu zāļu reģistrācijas apliecības turētājiem nodrošināt zāļu pieg</w:t>
      </w:r>
      <w:r w:rsidR="00D72072">
        <w:rPr>
          <w:rFonts w:eastAsiaTheme="minorEastAsia"/>
          <w:sz w:val="28"/>
          <w:szCs w:val="28"/>
        </w:rPr>
        <w:t>ādes nepieciešamajā apjomā,</w:t>
      </w:r>
      <w:r w:rsidRPr="00E97BB2" w:rsidR="00327A1B">
        <w:rPr>
          <w:rFonts w:eastAsiaTheme="minorEastAsia"/>
          <w:sz w:val="28"/>
          <w:szCs w:val="28"/>
        </w:rPr>
        <w:t xml:space="preserve"> jebkādi </w:t>
      </w:r>
      <w:r w:rsidR="00D72072">
        <w:rPr>
          <w:rFonts w:eastAsiaTheme="minorEastAsia"/>
          <w:sz w:val="28"/>
          <w:szCs w:val="28"/>
        </w:rPr>
        <w:t>dalībvalstu</w:t>
      </w:r>
      <w:r w:rsidRPr="00E97BB2" w:rsidR="00D72072">
        <w:rPr>
          <w:rFonts w:eastAsiaTheme="minorEastAsia"/>
          <w:sz w:val="28"/>
          <w:szCs w:val="28"/>
        </w:rPr>
        <w:t xml:space="preserve"> </w:t>
      </w:r>
      <w:r w:rsidRPr="00E97BB2" w:rsidR="00327A1B">
        <w:rPr>
          <w:rFonts w:eastAsiaTheme="minorEastAsia"/>
          <w:sz w:val="28"/>
          <w:szCs w:val="28"/>
        </w:rPr>
        <w:t>pasākumi šī punkta ne</w:t>
      </w:r>
      <w:r>
        <w:rPr>
          <w:rFonts w:eastAsiaTheme="minorEastAsia"/>
          <w:sz w:val="28"/>
          <w:szCs w:val="28"/>
        </w:rPr>
        <w:t>iz</w:t>
      </w:r>
      <w:r w:rsidRPr="00E97BB2" w:rsidR="00327A1B">
        <w:rPr>
          <w:rFonts w:eastAsiaTheme="minorEastAsia"/>
          <w:sz w:val="28"/>
          <w:szCs w:val="28"/>
        </w:rPr>
        <w:t xml:space="preserve">pildes gadījumā </w:t>
      </w:r>
      <w:r w:rsidR="00D72072">
        <w:rPr>
          <w:rFonts w:eastAsiaTheme="minorEastAsia"/>
          <w:sz w:val="28"/>
          <w:szCs w:val="28"/>
        </w:rPr>
        <w:t>no piegādātāju pu</w:t>
      </w:r>
      <w:r>
        <w:rPr>
          <w:rFonts w:eastAsiaTheme="minorEastAsia"/>
          <w:sz w:val="28"/>
          <w:szCs w:val="28"/>
        </w:rPr>
        <w:t>se</w:t>
      </w:r>
      <w:r w:rsidR="00D72072">
        <w:rPr>
          <w:rFonts w:eastAsiaTheme="minorEastAsia"/>
          <w:sz w:val="28"/>
          <w:szCs w:val="28"/>
        </w:rPr>
        <w:t>s</w:t>
      </w:r>
      <w:r>
        <w:rPr>
          <w:rFonts w:eastAsiaTheme="minorEastAsia"/>
          <w:sz w:val="28"/>
          <w:szCs w:val="28"/>
        </w:rPr>
        <w:t xml:space="preserve"> valstij </w:t>
      </w:r>
      <w:r w:rsidRPr="00E97BB2" w:rsidR="00327A1B">
        <w:rPr>
          <w:rFonts w:eastAsiaTheme="minorEastAsia"/>
          <w:sz w:val="28"/>
          <w:szCs w:val="28"/>
        </w:rPr>
        <w:t xml:space="preserve">draud ar reģistrācijas atcelšanu </w:t>
      </w:r>
      <w:r>
        <w:rPr>
          <w:rFonts w:eastAsiaTheme="minorEastAsia"/>
          <w:sz w:val="28"/>
          <w:szCs w:val="28"/>
        </w:rPr>
        <w:t>vispār</w:t>
      </w:r>
      <w:r w:rsidRPr="00E97BB2" w:rsidR="00327A1B">
        <w:rPr>
          <w:rFonts w:eastAsiaTheme="minorEastAsia"/>
          <w:sz w:val="28"/>
          <w:szCs w:val="28"/>
        </w:rPr>
        <w:t>.</w:t>
      </w:r>
      <w:r w:rsidR="00327A1B">
        <w:rPr>
          <w:rFonts w:eastAsiaTheme="minorEastAsia"/>
          <w:sz w:val="28"/>
          <w:szCs w:val="28"/>
        </w:rPr>
        <w:t xml:space="preserve"> </w:t>
      </w:r>
      <w:r w:rsidRPr="006A428E" w:rsidR="00327A1B">
        <w:rPr>
          <w:rFonts w:eastAsiaTheme="minorEastAsia"/>
          <w:sz w:val="28"/>
          <w:szCs w:val="28"/>
        </w:rPr>
        <w:t xml:space="preserve">Pacientiem mazajos tirgos ir ne tikai ierobežotāka zāļu izvēle, bet šie pacienti ir arī pakļauti augstiem piegāžu pārtraukumu </w:t>
      </w:r>
      <w:r>
        <w:rPr>
          <w:rFonts w:eastAsiaTheme="minorEastAsia"/>
          <w:sz w:val="28"/>
          <w:szCs w:val="28"/>
        </w:rPr>
        <w:t xml:space="preserve">un attiecīgi - </w:t>
      </w:r>
      <w:r w:rsidRPr="006A428E" w:rsidR="00327A1B">
        <w:rPr>
          <w:rFonts w:eastAsiaTheme="minorEastAsia"/>
          <w:sz w:val="28"/>
          <w:szCs w:val="28"/>
        </w:rPr>
        <w:t xml:space="preserve">sabiedrības veselības draudiem, kā arī mazajos tirgos pastāv vājāka konkurence starp tirgus dalībniekiem. </w:t>
      </w:r>
    </w:p>
    <w:p w:rsidR="00327A1B" w:rsidRPr="00D97BCD" w:rsidP="00D97BCD" w14:paraId="1CCB68F6" w14:textId="5200927F">
      <w:pPr>
        <w:ind w:firstLine="720"/>
        <w:jc w:val="both"/>
        <w:rPr>
          <w:rFonts w:eastAsiaTheme="minorEastAsia"/>
          <w:sz w:val="28"/>
          <w:szCs w:val="28"/>
        </w:rPr>
      </w:pPr>
      <w:r>
        <w:rPr>
          <w:rFonts w:eastAsiaTheme="minorEastAsia"/>
          <w:sz w:val="28"/>
          <w:szCs w:val="28"/>
        </w:rPr>
        <w:t>Pār</w:t>
      </w:r>
      <w:r w:rsidR="002711D0">
        <w:rPr>
          <w:rFonts w:eastAsiaTheme="minorEastAsia"/>
          <w:sz w:val="28"/>
          <w:szCs w:val="28"/>
        </w:rPr>
        <w:t>skatot esošo regulējumu</w:t>
      </w:r>
      <w:r w:rsidR="00D72072">
        <w:rPr>
          <w:rFonts w:eastAsiaTheme="minorEastAsia"/>
          <w:sz w:val="28"/>
          <w:szCs w:val="28"/>
        </w:rPr>
        <w:t>,</w:t>
      </w:r>
      <w:r w:rsidR="002711D0">
        <w:rPr>
          <w:rFonts w:eastAsiaTheme="minorEastAsia"/>
          <w:sz w:val="28"/>
          <w:szCs w:val="28"/>
        </w:rPr>
        <w:t xml:space="preserve"> ir būtiski pievērst uzmanību</w:t>
      </w:r>
      <w:r>
        <w:rPr>
          <w:rFonts w:eastAsiaTheme="minorEastAsia"/>
          <w:sz w:val="28"/>
          <w:szCs w:val="28"/>
        </w:rPr>
        <w:t xml:space="preserve"> farmācijas industrijas darbības caurskatāmīb</w:t>
      </w:r>
      <w:r w:rsidR="002711D0">
        <w:rPr>
          <w:rFonts w:eastAsiaTheme="minorEastAsia"/>
          <w:sz w:val="28"/>
          <w:szCs w:val="28"/>
        </w:rPr>
        <w:t xml:space="preserve">as </w:t>
      </w:r>
      <w:r w:rsidR="007C44E1">
        <w:rPr>
          <w:rFonts w:eastAsiaTheme="minorEastAsia"/>
          <w:sz w:val="28"/>
          <w:szCs w:val="28"/>
        </w:rPr>
        <w:t>veicināšanai</w:t>
      </w:r>
      <w:r>
        <w:rPr>
          <w:rFonts w:eastAsiaTheme="minorEastAsia"/>
          <w:sz w:val="28"/>
          <w:szCs w:val="28"/>
        </w:rPr>
        <w:t>.</w:t>
      </w:r>
      <w:r w:rsidR="00D97BCD">
        <w:rPr>
          <w:rFonts w:eastAsiaTheme="minorEastAsia"/>
          <w:sz w:val="28"/>
          <w:szCs w:val="28"/>
        </w:rPr>
        <w:t xml:space="preserve"> Z</w:t>
      </w:r>
      <w:r w:rsidRPr="00D97BCD" w:rsidR="00D97BCD">
        <w:rPr>
          <w:rFonts w:eastAsiaTheme="minorEastAsia"/>
          <w:sz w:val="28"/>
          <w:szCs w:val="28"/>
        </w:rPr>
        <w:t>āļu iegādes izdevumi, īpaši inovatīvo zāļu gadījumā, galvenokārt tiek segti no valsts budžeta līdzekļiem</w:t>
      </w:r>
      <w:r w:rsidR="00D97BCD">
        <w:rPr>
          <w:rFonts w:eastAsiaTheme="minorEastAsia"/>
          <w:sz w:val="28"/>
          <w:szCs w:val="28"/>
        </w:rPr>
        <w:t xml:space="preserve">, bet </w:t>
      </w:r>
      <w:r w:rsidRPr="00D97BCD" w:rsidR="00D97BCD">
        <w:rPr>
          <w:rFonts w:eastAsiaTheme="minorEastAsia"/>
          <w:sz w:val="28"/>
          <w:szCs w:val="28"/>
        </w:rPr>
        <w:t xml:space="preserve">ieguvējs no valsts apmaksātiem zāļu izpētes un attīstības projektiem </w:t>
      </w:r>
      <w:r w:rsidR="00D97BCD">
        <w:rPr>
          <w:rFonts w:eastAsiaTheme="minorEastAsia"/>
          <w:sz w:val="28"/>
          <w:szCs w:val="28"/>
        </w:rPr>
        <w:t>ir farmācijas industrija</w:t>
      </w:r>
      <w:r w:rsidRPr="00D97BCD" w:rsidR="00D97BCD">
        <w:rPr>
          <w:rFonts w:eastAsiaTheme="minorEastAsia"/>
          <w:sz w:val="28"/>
          <w:szCs w:val="28"/>
        </w:rPr>
        <w:t>.</w:t>
      </w:r>
      <w:r w:rsidR="00D97BCD">
        <w:rPr>
          <w:rFonts w:eastAsiaTheme="minorEastAsia"/>
          <w:sz w:val="28"/>
          <w:szCs w:val="28"/>
        </w:rPr>
        <w:t xml:space="preserve"> </w:t>
      </w:r>
      <w:r w:rsidRPr="00D97BCD" w:rsidR="00D97BCD">
        <w:rPr>
          <w:rFonts w:eastAsiaTheme="minorEastAsia"/>
          <w:sz w:val="28"/>
          <w:szCs w:val="28"/>
        </w:rPr>
        <w:t xml:space="preserve">Faktiskās informācijas trūkums mazina </w:t>
      </w:r>
      <w:r w:rsidR="00D97BCD">
        <w:rPr>
          <w:rFonts w:eastAsiaTheme="minorEastAsia"/>
          <w:sz w:val="28"/>
          <w:szCs w:val="28"/>
        </w:rPr>
        <w:t>savstarpēju uzticēšanos, līdz ar to arī</w:t>
      </w:r>
      <w:r w:rsidRPr="00D97BCD" w:rsidR="00D97BCD">
        <w:rPr>
          <w:rFonts w:eastAsiaTheme="minorEastAsia"/>
          <w:sz w:val="28"/>
          <w:szCs w:val="28"/>
        </w:rPr>
        <w:t xml:space="preserve"> traucē politikas veidotājiem pieņemt pamatotus un sabalansētus lēmumus.</w:t>
      </w:r>
    </w:p>
    <w:p w:rsidR="00327A1B" w:rsidRPr="006A428E" w:rsidP="00327A1B" w14:paraId="1D89FAA3" w14:textId="77777777">
      <w:pPr>
        <w:jc w:val="both"/>
        <w:rPr>
          <w:rFonts w:eastAsiaTheme="minorEastAsia"/>
          <w:sz w:val="28"/>
          <w:szCs w:val="28"/>
        </w:rPr>
      </w:pPr>
    </w:p>
    <w:p w:rsidR="000F2C23" w:rsidP="000F2C23" w14:paraId="3AD20E57" w14:textId="002D0C6D">
      <w:pPr>
        <w:widowControl w:val="0"/>
        <w:autoSpaceDE w:val="0"/>
        <w:autoSpaceDN w:val="0"/>
        <w:adjustRightInd w:val="0"/>
        <w:jc w:val="both"/>
        <w:rPr>
          <w:rFonts w:eastAsiaTheme="minorEastAsia"/>
          <w:sz w:val="28"/>
          <w:szCs w:val="28"/>
        </w:rPr>
      </w:pPr>
      <w:r w:rsidRPr="00E03182">
        <w:rPr>
          <w:rFonts w:eastAsiaTheme="minorEastAsia"/>
          <w:sz w:val="28"/>
          <w:szCs w:val="28"/>
        </w:rPr>
        <w:t xml:space="preserve">3) </w:t>
      </w:r>
      <w:r w:rsidRPr="00327A1B">
        <w:rPr>
          <w:rFonts w:eastAsiaTheme="minorEastAsia"/>
          <w:i/>
          <w:sz w:val="28"/>
          <w:szCs w:val="28"/>
        </w:rPr>
        <w:t>Kurās jomās jūs saredzat nepieciešamību pēc pastiprinātas sadarbības? Kādā formātā šāda sadarbība būtu jāvirza uz priekšu?</w:t>
      </w:r>
    </w:p>
    <w:p w:rsidR="00327A1B" w:rsidP="000F2C23" w14:paraId="5B425350" w14:textId="5AC2716D">
      <w:pPr>
        <w:widowControl w:val="0"/>
        <w:autoSpaceDE w:val="0"/>
        <w:autoSpaceDN w:val="0"/>
        <w:adjustRightInd w:val="0"/>
        <w:jc w:val="both"/>
        <w:rPr>
          <w:rFonts w:eastAsiaTheme="minorEastAsia"/>
          <w:sz w:val="28"/>
          <w:szCs w:val="28"/>
        </w:rPr>
      </w:pPr>
    </w:p>
    <w:p w:rsidR="00327A1B" w:rsidP="00D97BCD" w14:paraId="70864294" w14:textId="51A22A16">
      <w:pPr>
        <w:widowControl w:val="0"/>
        <w:autoSpaceDE w:val="0"/>
        <w:autoSpaceDN w:val="0"/>
        <w:adjustRightInd w:val="0"/>
        <w:ind w:firstLine="709"/>
        <w:jc w:val="both"/>
        <w:rPr>
          <w:rFonts w:eastAsiaTheme="minorEastAsia"/>
          <w:sz w:val="28"/>
          <w:szCs w:val="28"/>
        </w:rPr>
      </w:pPr>
      <w:r>
        <w:rPr>
          <w:rFonts w:eastAsiaTheme="minorEastAsia"/>
          <w:sz w:val="28"/>
          <w:szCs w:val="28"/>
        </w:rPr>
        <w:t>Ir n</w:t>
      </w:r>
      <w:r w:rsidRPr="006A428E">
        <w:rPr>
          <w:rFonts w:eastAsiaTheme="minorEastAsia"/>
          <w:sz w:val="28"/>
          <w:szCs w:val="28"/>
        </w:rPr>
        <w:t>epieciešams lielāks ES regulējošo institūciju atbalsts un vēl ciešāka dalībvalstu sadarbība</w:t>
      </w:r>
      <w:r w:rsidRPr="00FC36AC">
        <w:rPr>
          <w:rFonts w:eastAsiaTheme="minorEastAsia"/>
          <w:sz w:val="28"/>
          <w:szCs w:val="28"/>
        </w:rPr>
        <w:t xml:space="preserve"> </w:t>
      </w:r>
      <w:r>
        <w:rPr>
          <w:rFonts w:eastAsiaTheme="minorEastAsia"/>
          <w:sz w:val="28"/>
          <w:szCs w:val="28"/>
        </w:rPr>
        <w:t>tādās jomās kā kopīga sarunu vešana</w:t>
      </w:r>
      <w:r w:rsidR="00C56B5B">
        <w:rPr>
          <w:rFonts w:eastAsiaTheme="minorEastAsia"/>
          <w:sz w:val="28"/>
          <w:szCs w:val="28"/>
        </w:rPr>
        <w:t xml:space="preserve"> un kopīgu zāļu iepirkumu attīstība plašākos reģionos</w:t>
      </w:r>
      <w:r w:rsidRPr="006A428E">
        <w:rPr>
          <w:rFonts w:eastAsiaTheme="minorEastAsia"/>
          <w:sz w:val="28"/>
          <w:szCs w:val="28"/>
        </w:rPr>
        <w:t>, lai mazinātu dārgo inovāciju radītos draudus veselības aprūpes sistēmu ilgtspējīgai attīstībai.</w:t>
      </w:r>
      <w:r w:rsidR="00C56B5B">
        <w:rPr>
          <w:rFonts w:eastAsiaTheme="minorEastAsia"/>
          <w:sz w:val="28"/>
          <w:szCs w:val="28"/>
        </w:rPr>
        <w:t xml:space="preserve"> </w:t>
      </w:r>
      <w:r w:rsidR="00D97BCD">
        <w:rPr>
          <w:rFonts w:eastAsiaTheme="minorEastAsia"/>
          <w:sz w:val="28"/>
          <w:szCs w:val="28"/>
        </w:rPr>
        <w:t xml:space="preserve">Tāpat nepieciešams uzlabot sadarbību veselības tehnoloģiju novērtējuma jomā, lai </w:t>
      </w:r>
      <w:r w:rsidRPr="00D97BCD" w:rsidR="00D97BCD">
        <w:rPr>
          <w:rFonts w:eastAsiaTheme="minorEastAsia"/>
          <w:sz w:val="28"/>
          <w:szCs w:val="28"/>
        </w:rPr>
        <w:t xml:space="preserve">mazinātu </w:t>
      </w:r>
      <w:r w:rsidR="00D97BCD">
        <w:rPr>
          <w:rFonts w:eastAsiaTheme="minorEastAsia"/>
          <w:sz w:val="28"/>
          <w:szCs w:val="28"/>
        </w:rPr>
        <w:t>aktivitāšu du</w:t>
      </w:r>
      <w:r w:rsidR="00A829A1">
        <w:rPr>
          <w:rFonts w:eastAsiaTheme="minorEastAsia"/>
          <w:sz w:val="28"/>
          <w:szCs w:val="28"/>
        </w:rPr>
        <w:t xml:space="preserve">bultošanos, līdz ar to samazinātu arī </w:t>
      </w:r>
      <w:r w:rsidRPr="00D97BCD" w:rsidR="00D97BCD">
        <w:rPr>
          <w:rFonts w:eastAsiaTheme="minorEastAsia"/>
          <w:sz w:val="28"/>
          <w:szCs w:val="28"/>
        </w:rPr>
        <w:t xml:space="preserve">ar </w:t>
      </w:r>
      <w:r w:rsidR="00D97BCD">
        <w:rPr>
          <w:rFonts w:eastAsiaTheme="minorEastAsia"/>
          <w:sz w:val="28"/>
          <w:szCs w:val="28"/>
        </w:rPr>
        <w:t>to</w:t>
      </w:r>
      <w:r w:rsidRPr="00D97BCD" w:rsidR="00D97BCD">
        <w:rPr>
          <w:rFonts w:eastAsiaTheme="minorEastAsia"/>
          <w:sz w:val="28"/>
          <w:szCs w:val="28"/>
        </w:rPr>
        <w:t xml:space="preserve"> s</w:t>
      </w:r>
      <w:r w:rsidR="00D97BCD">
        <w:rPr>
          <w:rFonts w:eastAsiaTheme="minorEastAsia"/>
          <w:sz w:val="28"/>
          <w:szCs w:val="28"/>
        </w:rPr>
        <w:t>aistīto</w:t>
      </w:r>
      <w:r w:rsidR="00A829A1">
        <w:rPr>
          <w:rFonts w:eastAsiaTheme="minorEastAsia"/>
          <w:sz w:val="28"/>
          <w:szCs w:val="28"/>
        </w:rPr>
        <w:t>s</w:t>
      </w:r>
      <w:r w:rsidR="00D97BCD">
        <w:rPr>
          <w:rFonts w:eastAsiaTheme="minorEastAsia"/>
          <w:sz w:val="28"/>
          <w:szCs w:val="28"/>
        </w:rPr>
        <w:t xml:space="preserve"> izdevumu</w:t>
      </w:r>
      <w:r w:rsidR="00A829A1">
        <w:rPr>
          <w:rFonts w:eastAsiaTheme="minorEastAsia"/>
          <w:sz w:val="28"/>
          <w:szCs w:val="28"/>
        </w:rPr>
        <w:t>s</w:t>
      </w:r>
      <w:r w:rsidR="00D97BCD">
        <w:rPr>
          <w:rFonts w:eastAsiaTheme="minorEastAsia"/>
          <w:sz w:val="28"/>
          <w:szCs w:val="28"/>
        </w:rPr>
        <w:t>, kā arī</w:t>
      </w:r>
      <w:r w:rsidRPr="00D97BCD" w:rsidR="00D97BCD">
        <w:rPr>
          <w:rFonts w:eastAsiaTheme="minorEastAsia"/>
          <w:sz w:val="28"/>
          <w:szCs w:val="28"/>
        </w:rPr>
        <w:t xml:space="preserve"> palielinātu </w:t>
      </w:r>
      <w:r w:rsidR="00A829A1">
        <w:rPr>
          <w:rFonts w:eastAsiaTheme="minorEastAsia"/>
          <w:sz w:val="28"/>
          <w:szCs w:val="28"/>
        </w:rPr>
        <w:t xml:space="preserve">nodokļu </w:t>
      </w:r>
      <w:r w:rsidRPr="00D97BCD" w:rsidR="00D97BCD">
        <w:rPr>
          <w:rFonts w:eastAsiaTheme="minorEastAsia"/>
          <w:sz w:val="28"/>
          <w:szCs w:val="28"/>
        </w:rPr>
        <w:t>maksātāju inf</w:t>
      </w:r>
      <w:r w:rsidR="00D97BCD">
        <w:rPr>
          <w:rFonts w:eastAsiaTheme="minorEastAsia"/>
          <w:sz w:val="28"/>
          <w:szCs w:val="28"/>
        </w:rPr>
        <w:t>ormētības līmeni par jaunajām veselības tehnoloģijā</w:t>
      </w:r>
      <w:r w:rsidR="00A829A1">
        <w:rPr>
          <w:rFonts w:eastAsiaTheme="minorEastAsia"/>
          <w:sz w:val="28"/>
          <w:szCs w:val="28"/>
        </w:rPr>
        <w:t>m</w:t>
      </w:r>
      <w:r w:rsidRPr="00D97BCD" w:rsidR="00D97BCD">
        <w:rPr>
          <w:rFonts w:eastAsiaTheme="minorEastAsia"/>
          <w:sz w:val="28"/>
          <w:szCs w:val="28"/>
        </w:rPr>
        <w:t>.</w:t>
      </w:r>
    </w:p>
    <w:p w:rsidR="006A428E" w:rsidP="00A5295F" w14:paraId="4B3C6E40" w14:textId="2F05E5F2">
      <w:pPr>
        <w:jc w:val="both"/>
        <w:rPr>
          <w:rFonts w:eastAsiaTheme="minorEastAsia"/>
        </w:rPr>
      </w:pPr>
    </w:p>
    <w:p w:rsidR="00B96F1D" w:rsidRPr="006A428E" w:rsidP="00A5295F" w14:paraId="116004B9" w14:textId="2E2CFAB6">
      <w:pPr>
        <w:keepNext/>
        <w:jc w:val="both"/>
        <w:rPr>
          <w:rFonts w:eastAsiaTheme="minorEastAsia"/>
        </w:rPr>
      </w:pPr>
      <w:r w:rsidRPr="00951E8D">
        <w:rPr>
          <w:bCs/>
          <w:sz w:val="28"/>
          <w:szCs w:val="28"/>
        </w:rPr>
        <w:t>3. Latvijas delegācija</w:t>
      </w:r>
      <w:r w:rsidR="00D40294">
        <w:rPr>
          <w:bCs/>
          <w:sz w:val="28"/>
          <w:szCs w:val="28"/>
        </w:rPr>
        <w:t>.</w:t>
      </w:r>
    </w:p>
    <w:p w:rsidR="00B96F1D" w:rsidRPr="00951E8D" w:rsidP="00A5295F" w14:paraId="7EAAEEEC" w14:textId="77777777">
      <w:pPr>
        <w:keepNext/>
        <w:ind w:firstLine="720"/>
        <w:jc w:val="both"/>
        <w:rPr>
          <w:color w:val="000000"/>
          <w:sz w:val="28"/>
          <w:szCs w:val="28"/>
          <w:shd w:val="clear" w:color="auto" w:fill="FFFFFF"/>
        </w:rPr>
      </w:pPr>
    </w:p>
    <w:p w:rsidR="00B96F1D" w:rsidRPr="00951E8D" w:rsidP="00A5295F" w14:paraId="5E64F36C" w14:textId="77777777">
      <w:pPr>
        <w:keepNext/>
        <w:jc w:val="both"/>
        <w:rPr>
          <w:color w:val="000000"/>
          <w:sz w:val="28"/>
          <w:szCs w:val="28"/>
          <w:shd w:val="clear" w:color="auto" w:fill="FFFFFF"/>
        </w:rPr>
      </w:pPr>
      <w:r w:rsidRPr="00951E8D">
        <w:rPr>
          <w:bCs/>
          <w:sz w:val="28"/>
          <w:szCs w:val="28"/>
        </w:rPr>
        <w:t xml:space="preserve">Delegācijas vadītājs: </w:t>
      </w:r>
    </w:p>
    <w:p w:rsidR="00B96F1D" w:rsidRPr="00951E8D" w:rsidP="000537B3" w14:paraId="7AC2DB1F" w14:textId="40DECB23">
      <w:pPr>
        <w:jc w:val="both"/>
        <w:rPr>
          <w:color w:val="000000"/>
          <w:sz w:val="28"/>
          <w:szCs w:val="28"/>
          <w:shd w:val="clear" w:color="auto" w:fill="FFFFFF"/>
        </w:rPr>
      </w:pPr>
      <w:r>
        <w:rPr>
          <w:bCs/>
          <w:sz w:val="28"/>
          <w:szCs w:val="28"/>
        </w:rPr>
        <w:t>Veselības ministrijas valsts sekretārs A.Lapiņš</w:t>
      </w:r>
      <w:r w:rsidR="00D40294">
        <w:rPr>
          <w:bCs/>
          <w:sz w:val="28"/>
          <w:szCs w:val="28"/>
        </w:rPr>
        <w:t>.</w:t>
      </w:r>
    </w:p>
    <w:p w:rsidR="00B96F1D" w:rsidRPr="00951E8D" w:rsidP="000537B3" w14:paraId="30C42139" w14:textId="77777777">
      <w:pPr>
        <w:jc w:val="both"/>
        <w:rPr>
          <w:color w:val="000000"/>
          <w:sz w:val="28"/>
          <w:szCs w:val="28"/>
          <w:shd w:val="clear" w:color="auto" w:fill="FFFFFF"/>
        </w:rPr>
      </w:pPr>
    </w:p>
    <w:p w:rsidR="00D445D2" w:rsidP="00A5295F" w14:paraId="0B5243CC" w14:textId="77777777">
      <w:pPr>
        <w:keepNext/>
        <w:jc w:val="both"/>
        <w:rPr>
          <w:bCs/>
          <w:sz w:val="28"/>
          <w:szCs w:val="28"/>
        </w:rPr>
      </w:pPr>
      <w:r w:rsidRPr="00951E8D">
        <w:rPr>
          <w:bCs/>
          <w:sz w:val="28"/>
          <w:szCs w:val="28"/>
        </w:rPr>
        <w:t xml:space="preserve">Delegācijas dalībnieki: </w:t>
      </w:r>
    </w:p>
    <w:p w:rsidR="00B96F1D" w:rsidRPr="00951E8D" w:rsidP="002711D0" w14:paraId="07FDAE82" w14:textId="09AF50E4">
      <w:pPr>
        <w:jc w:val="both"/>
        <w:rPr>
          <w:color w:val="000000"/>
          <w:sz w:val="28"/>
          <w:szCs w:val="28"/>
          <w:shd w:val="clear" w:color="auto" w:fill="FFFFFF"/>
        </w:rPr>
      </w:pPr>
      <w:r w:rsidRPr="00951E8D">
        <w:rPr>
          <w:bCs/>
          <w:sz w:val="28"/>
          <w:szCs w:val="28"/>
        </w:rPr>
        <w:t xml:space="preserve">Latvijas Republikas Pastāvīgās pārstāvniecības </w:t>
      </w:r>
      <w:r>
        <w:rPr>
          <w:bCs/>
          <w:sz w:val="28"/>
          <w:szCs w:val="28"/>
        </w:rPr>
        <w:t>ES</w:t>
      </w:r>
      <w:r w:rsidRPr="00951E8D">
        <w:rPr>
          <w:bCs/>
          <w:sz w:val="28"/>
          <w:szCs w:val="28"/>
        </w:rPr>
        <w:t xml:space="preserve"> pastāvīgā pārstāvja vietniece, vēstniece A.Balode</w:t>
      </w:r>
      <w:r w:rsidR="00D40294">
        <w:rPr>
          <w:bCs/>
          <w:sz w:val="28"/>
          <w:szCs w:val="28"/>
        </w:rPr>
        <w:t>.</w:t>
      </w:r>
    </w:p>
    <w:p w:rsidR="000E7D11" w:rsidRPr="00951E8D" w:rsidP="002711D0" w14:paraId="3A34608B" w14:textId="71B300FD">
      <w:pPr>
        <w:jc w:val="both"/>
        <w:rPr>
          <w:bCs/>
          <w:sz w:val="28"/>
          <w:szCs w:val="28"/>
        </w:rPr>
      </w:pPr>
      <w:r w:rsidRPr="00951E8D">
        <w:rPr>
          <w:bCs/>
          <w:sz w:val="28"/>
          <w:szCs w:val="28"/>
        </w:rPr>
        <w:t xml:space="preserve">Veselības ministrijas nozares padomniece Latvijas Republikas Pastāvīgajā pārstāvniecībā </w:t>
      </w:r>
      <w:r w:rsidR="00673D9C">
        <w:rPr>
          <w:bCs/>
          <w:sz w:val="28"/>
          <w:szCs w:val="28"/>
        </w:rPr>
        <w:t>ES</w:t>
      </w:r>
      <w:r w:rsidRPr="00951E8D">
        <w:rPr>
          <w:bCs/>
          <w:sz w:val="28"/>
          <w:szCs w:val="28"/>
        </w:rPr>
        <w:t xml:space="preserve"> K.Zālīte</w:t>
      </w:r>
      <w:r w:rsidR="00D40294">
        <w:rPr>
          <w:bCs/>
          <w:sz w:val="28"/>
          <w:szCs w:val="28"/>
        </w:rPr>
        <w:t>.</w:t>
      </w:r>
    </w:p>
    <w:p w:rsidR="00B96F1D" w:rsidRPr="00951E8D" w:rsidP="002711D0" w14:paraId="1F1F15C1" w14:textId="70D6DBCD">
      <w:pPr>
        <w:ind w:firstLine="720"/>
        <w:jc w:val="both"/>
        <w:rPr>
          <w:color w:val="000000"/>
          <w:sz w:val="28"/>
          <w:szCs w:val="28"/>
          <w:shd w:val="clear" w:color="auto" w:fill="FFFFFF"/>
        </w:rPr>
      </w:pPr>
    </w:p>
    <w:p w:rsidR="00F9770C" w:rsidRPr="00951E8D" w:rsidP="002711D0" w14:paraId="7DBB3191" w14:textId="45259961">
      <w:pPr>
        <w:ind w:firstLine="720"/>
        <w:jc w:val="both"/>
        <w:rPr>
          <w:color w:val="000000"/>
          <w:sz w:val="28"/>
          <w:szCs w:val="28"/>
          <w:shd w:val="clear" w:color="auto" w:fill="FFFFFF"/>
        </w:rPr>
      </w:pPr>
    </w:p>
    <w:p w:rsidR="00F9770C" w:rsidRPr="00951E8D" w:rsidP="002711D0" w14:paraId="4E79F741" w14:textId="77777777">
      <w:pPr>
        <w:ind w:firstLine="720"/>
        <w:jc w:val="both"/>
        <w:rPr>
          <w:color w:val="000000"/>
          <w:sz w:val="28"/>
          <w:szCs w:val="28"/>
          <w:shd w:val="clear" w:color="auto" w:fill="FFFFFF"/>
        </w:rPr>
      </w:pPr>
    </w:p>
    <w:p w:rsidR="00C50044" w:rsidRPr="00951E8D" w:rsidP="002711D0" w14:paraId="6B3EE729" w14:textId="64FDAB1B">
      <w:pPr>
        <w:widowControl w:val="0"/>
        <w:rPr>
          <w:rFonts w:eastAsia="Calibri"/>
          <w:sz w:val="28"/>
          <w:szCs w:val="28"/>
        </w:rPr>
      </w:pPr>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Anda Čakša</w:t>
      </w:r>
    </w:p>
    <w:p w:rsidR="00C50044" w:rsidRPr="00951E8D" w:rsidP="002711D0" w14:paraId="67370202" w14:textId="77777777">
      <w:pPr>
        <w:widowControl w:val="0"/>
        <w:rPr>
          <w:rFonts w:eastAsia="Calibri"/>
          <w:sz w:val="28"/>
          <w:szCs w:val="28"/>
        </w:rPr>
      </w:pPr>
    </w:p>
    <w:p w:rsidR="00C50044" w:rsidRPr="00951E8D" w:rsidP="002711D0" w14:paraId="0AE6C1EF" w14:textId="2CF86D06">
      <w:pPr>
        <w:widowControl w:val="0"/>
        <w:rPr>
          <w:rFonts w:eastAsia="Calibri"/>
          <w:sz w:val="28"/>
          <w:szCs w:val="28"/>
        </w:rPr>
      </w:pPr>
      <w:r w:rsidRPr="00951E8D">
        <w:rPr>
          <w:rFonts w:eastAsia="Calibri"/>
          <w:sz w:val="28"/>
          <w:szCs w:val="28"/>
        </w:rPr>
        <w:t>Iesniedzējs: Veselības ministre</w:t>
      </w:r>
      <w:r w:rsidRPr="00951E8D">
        <w:rPr>
          <w:rFonts w:eastAsia="Calibri"/>
          <w:sz w:val="28"/>
          <w:szCs w:val="28"/>
        </w:rPr>
        <w:tab/>
      </w:r>
      <w:r w:rsidRPr="00951E8D" w:rsidR="00063DB5">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Anda Čakša</w:t>
      </w:r>
    </w:p>
    <w:p w:rsidR="00C50044" w:rsidRPr="00951E8D" w:rsidP="002711D0" w14:paraId="51AA97DC" w14:textId="77777777">
      <w:pPr>
        <w:widowControl w:val="0"/>
        <w:tabs>
          <w:tab w:val="left" w:pos="7088"/>
          <w:tab w:val="right" w:pos="9072"/>
        </w:tabs>
        <w:rPr>
          <w:rFonts w:eastAsia="Calibri"/>
          <w:sz w:val="28"/>
          <w:szCs w:val="28"/>
        </w:rPr>
      </w:pPr>
    </w:p>
    <w:p w:rsidR="000E7D11" w:rsidRPr="00951E8D" w:rsidP="002711D0" w14:paraId="00ADED1D" w14:textId="5404943C">
      <w:pPr>
        <w:widowControl w:val="0"/>
        <w:jc w:val="both"/>
        <w:rPr>
          <w:sz w:val="28"/>
          <w:szCs w:val="28"/>
        </w:rPr>
      </w:pPr>
      <w:r>
        <w:rPr>
          <w:rFonts w:eastAsia="Calibri"/>
          <w:sz w:val="28"/>
          <w:szCs w:val="28"/>
          <w:lang w:eastAsia="en-US"/>
        </w:rPr>
        <w:t>Vīza: Valsts sekretārs</w:t>
      </w:r>
      <w:r w:rsidRPr="00951E8D" w:rsidR="00C50044">
        <w:rPr>
          <w:rFonts w:eastAsia="Calibri"/>
          <w:sz w:val="28"/>
          <w:szCs w:val="28"/>
          <w:lang w:eastAsia="en-US"/>
        </w:rPr>
        <w:tab/>
      </w:r>
      <w:r>
        <w:rPr>
          <w:rFonts w:eastAsia="Calibri"/>
          <w:sz w:val="28"/>
          <w:szCs w:val="28"/>
          <w:lang w:eastAsia="en-US"/>
        </w:rPr>
        <w:tab/>
      </w:r>
      <w:r>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Pr>
          <w:rFonts w:eastAsia="Calibri"/>
          <w:sz w:val="28"/>
          <w:szCs w:val="28"/>
          <w:lang w:eastAsia="en-US"/>
        </w:rPr>
        <w:t>Aivars Lapiņš</w:t>
      </w:r>
    </w:p>
    <w:sectPr w:rsidSect="002711D0">
      <w:headerReference w:type="default" r:id="rId5"/>
      <w:footerReference w:type="default" r:id="rId6"/>
      <w:headerReference w:type="first" r:id="rId7"/>
      <w:footerReference w:type="first" r:id="rId8"/>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842" w:rsidP="005C2800" w14:paraId="5B77F8BA" w14:textId="77777777">
    <w:pPr>
      <w:pStyle w:val="Footer"/>
      <w:ind w:firstLine="720"/>
      <w:jc w:val="both"/>
      <w:rPr>
        <w:bCs/>
        <w:sz w:val="20"/>
        <w:szCs w:val="20"/>
      </w:rPr>
    </w:pPr>
  </w:p>
  <w:p w:rsidR="00A82AB4" w:rsidRPr="008A0B08" w:rsidP="00A82AB4" w14:paraId="45BD1CDB" w14:textId="43807793">
    <w:pPr>
      <w:pStyle w:val="Footer"/>
      <w:jc w:val="both"/>
      <w:rPr>
        <w:bCs/>
        <w:sz w:val="20"/>
        <w:szCs w:val="20"/>
      </w:rPr>
    </w:pPr>
    <w:r w:rsidRPr="008A0B08">
      <w:rPr>
        <w:bCs/>
        <w:sz w:val="20"/>
        <w:szCs w:val="20"/>
      </w:rPr>
      <w:t>VMzin_</w:t>
    </w:r>
    <w:r w:rsidR="00D1022A">
      <w:rPr>
        <w:bCs/>
        <w:sz w:val="20"/>
        <w:szCs w:val="20"/>
      </w:rPr>
      <w:t>29</w:t>
    </w:r>
    <w:r>
      <w:rPr>
        <w:bCs/>
        <w:sz w:val="20"/>
        <w:szCs w:val="20"/>
      </w:rPr>
      <w:t>1117_nacpoz</w:t>
    </w:r>
  </w:p>
  <w:p w:rsidR="00813E53" w:rsidRPr="00EE25A8" w:rsidP="00A82AB4" w14:paraId="21E167EF" w14:textId="122C3A1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rsidRPr="008A0B08" w:rsidP="00092041" w14:paraId="23EC6AFD" w14:textId="6F337DF3">
    <w:pPr>
      <w:pStyle w:val="Footer"/>
      <w:jc w:val="both"/>
      <w:rPr>
        <w:bCs/>
        <w:sz w:val="20"/>
        <w:szCs w:val="20"/>
      </w:rPr>
    </w:pPr>
    <w:r w:rsidRPr="008A0B08">
      <w:rPr>
        <w:bCs/>
        <w:sz w:val="20"/>
        <w:szCs w:val="20"/>
      </w:rPr>
      <w:t>VMzin_</w:t>
    </w:r>
    <w:r w:rsidR="00D1022A">
      <w:rPr>
        <w:bCs/>
        <w:sz w:val="20"/>
        <w:szCs w:val="20"/>
      </w:rPr>
      <w:t>29</w:t>
    </w:r>
    <w:r w:rsidR="00A82AB4">
      <w:rPr>
        <w:bCs/>
        <w:sz w:val="20"/>
        <w:szCs w:val="20"/>
      </w:rPr>
      <w:t>11</w:t>
    </w:r>
    <w:r w:rsidR="003F68FA">
      <w:rPr>
        <w:bCs/>
        <w:sz w:val="20"/>
        <w:szCs w:val="20"/>
      </w:rPr>
      <w:t>17</w:t>
    </w:r>
    <w:r w:rsidR="00DA33CA">
      <w:rPr>
        <w:bCs/>
        <w:sz w:val="20"/>
        <w:szCs w:val="20"/>
      </w:rPr>
      <w:t>_nacpoz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5398919"/>
      <w:docPartObj>
        <w:docPartGallery w:val="Page Numbers (Top of Page)"/>
        <w:docPartUnique/>
      </w:docPartObj>
    </w:sdtPr>
    <w:sdtContent>
      <w:p w:rsidR="00813E53" w14:paraId="495A52BE" w14:textId="58A8AA75">
        <w:pPr>
          <w:pStyle w:val="Header"/>
          <w:jc w:val="center"/>
        </w:pPr>
        <w:r>
          <w:fldChar w:fldCharType="begin"/>
        </w:r>
        <w:r>
          <w:instrText xml:space="preserve"> PAGE   \* MERGEFORMAT </w:instrText>
        </w:r>
        <w:r>
          <w:fldChar w:fldCharType="separate"/>
        </w:r>
        <w:r w:rsidR="00E51CA1">
          <w:rPr>
            <w:noProof/>
          </w:rPr>
          <w:t>8</w:t>
        </w:r>
        <w:r>
          <w:rPr>
            <w:noProof/>
          </w:rPr>
          <w:fldChar w:fldCharType="end"/>
        </w:r>
      </w:p>
    </w:sdtContent>
  </w:sdt>
  <w:p w:rsidR="00813E53" w14:paraId="29252302" w14:textId="77777777">
    <w:pPr>
      <w:pStyle w:val="Header"/>
    </w:pPr>
  </w:p>
  <w:p w:rsidR="00DD2DF0" w14:paraId="1531741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14:paraId="0C69223C" w14:textId="77777777">
    <w:pPr>
      <w:pStyle w:val="Header"/>
      <w:jc w:val="center"/>
    </w:pPr>
  </w:p>
  <w:p w:rsidR="00813E53" w14:paraId="3852F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01224C"/>
    <w:multiLevelType w:val="hybridMultilevel"/>
    <w:tmpl w:val="6C94CF0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1912489"/>
    <w:multiLevelType w:val="hybridMultilevel"/>
    <w:tmpl w:val="F05C9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6E32563"/>
    <w:multiLevelType w:val="hybridMultilevel"/>
    <w:tmpl w:val="8CCC1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38148CF"/>
    <w:multiLevelType w:val="hybridMultilevel"/>
    <w:tmpl w:val="B09A7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2C627331"/>
    <w:multiLevelType w:val="hybridMultilevel"/>
    <w:tmpl w:val="0C4E5132"/>
    <w:lvl w:ilvl="0">
      <w:start w:val="1"/>
      <w:numFmt w:val="decimal"/>
      <w:lvlText w:val="%1."/>
      <w:lvlJc w:val="left"/>
      <w:pPr>
        <w:ind w:left="72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D8737DA"/>
    <w:multiLevelType w:val="hybridMultilevel"/>
    <w:tmpl w:val="B74A4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0CE6789"/>
    <w:multiLevelType w:val="hybridMultilevel"/>
    <w:tmpl w:val="3AC294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0F671CE"/>
    <w:multiLevelType w:val="hybridMultilevel"/>
    <w:tmpl w:val="5D32C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668417D"/>
    <w:multiLevelType w:val="hybridMultilevel"/>
    <w:tmpl w:val="80501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59A12B79"/>
    <w:multiLevelType w:val="hybridMultilevel"/>
    <w:tmpl w:val="79F8AB9E"/>
    <w:lvl w:ilvl="0">
      <w:start w:val="1"/>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5DCB6C51"/>
    <w:multiLevelType w:val="hybridMultilevel"/>
    <w:tmpl w:val="4A005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34D4E07"/>
    <w:multiLevelType w:val="hybridMultilevel"/>
    <w:tmpl w:val="07FA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F47550E"/>
    <w:multiLevelType w:val="hybridMultilevel"/>
    <w:tmpl w:val="B28E719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FEA2735"/>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15:restartNumberingAfterBreak="1">
    <w:nsid w:val="79C37490"/>
    <w:multiLevelType w:val="hybridMultilevel"/>
    <w:tmpl w:val="1AA46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
  </w:num>
  <w:num w:numId="5">
    <w:abstractNumId w:val="3"/>
  </w:num>
  <w:num w:numId="6">
    <w:abstractNumId w:val="2"/>
  </w:num>
  <w:num w:numId="7">
    <w:abstractNumId w:val="12"/>
  </w:num>
  <w:num w:numId="8">
    <w:abstractNumId w:val="10"/>
  </w:num>
  <w:num w:numId="9">
    <w:abstractNumId w:val="11"/>
  </w:num>
  <w:num w:numId="10">
    <w:abstractNumId w:val="6"/>
  </w:num>
  <w:num w:numId="11">
    <w:abstractNumId w:val="9"/>
  </w:num>
  <w:num w:numId="12">
    <w:abstractNumId w:val="13"/>
  </w:num>
  <w:num w:numId="13">
    <w:abstractNumId w:val="8"/>
  </w:num>
  <w:num w:numId="14">
    <w:abstractNumId w:val="5"/>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53"/>
    <w:rsid w:val="00003FD7"/>
    <w:rsid w:val="000057D3"/>
    <w:rsid w:val="00005D0D"/>
    <w:rsid w:val="00007BB9"/>
    <w:rsid w:val="0001092C"/>
    <w:rsid w:val="00011928"/>
    <w:rsid w:val="0001480E"/>
    <w:rsid w:val="00015302"/>
    <w:rsid w:val="0001660E"/>
    <w:rsid w:val="00020588"/>
    <w:rsid w:val="00023F99"/>
    <w:rsid w:val="0002650E"/>
    <w:rsid w:val="00026E5E"/>
    <w:rsid w:val="0002794B"/>
    <w:rsid w:val="000324F3"/>
    <w:rsid w:val="00032854"/>
    <w:rsid w:val="000343B3"/>
    <w:rsid w:val="00034BA0"/>
    <w:rsid w:val="00035623"/>
    <w:rsid w:val="00035C26"/>
    <w:rsid w:val="000365A7"/>
    <w:rsid w:val="00036DEF"/>
    <w:rsid w:val="000436BA"/>
    <w:rsid w:val="00044B28"/>
    <w:rsid w:val="00045C26"/>
    <w:rsid w:val="000537B3"/>
    <w:rsid w:val="00054734"/>
    <w:rsid w:val="0006094F"/>
    <w:rsid w:val="00063D40"/>
    <w:rsid w:val="00063DB5"/>
    <w:rsid w:val="0006449B"/>
    <w:rsid w:val="00067335"/>
    <w:rsid w:val="00070D6F"/>
    <w:rsid w:val="00085F70"/>
    <w:rsid w:val="00092041"/>
    <w:rsid w:val="0009454C"/>
    <w:rsid w:val="000970EE"/>
    <w:rsid w:val="000A01D4"/>
    <w:rsid w:val="000A2334"/>
    <w:rsid w:val="000A7F7B"/>
    <w:rsid w:val="000B5BF0"/>
    <w:rsid w:val="000B66B5"/>
    <w:rsid w:val="000C0AB2"/>
    <w:rsid w:val="000C1A20"/>
    <w:rsid w:val="000C21E0"/>
    <w:rsid w:val="000C23CF"/>
    <w:rsid w:val="000C5B71"/>
    <w:rsid w:val="000C6E98"/>
    <w:rsid w:val="000D04B9"/>
    <w:rsid w:val="000D0DB8"/>
    <w:rsid w:val="000D3776"/>
    <w:rsid w:val="000E69B7"/>
    <w:rsid w:val="000E7D11"/>
    <w:rsid w:val="000F118F"/>
    <w:rsid w:val="000F20DD"/>
    <w:rsid w:val="000F21F8"/>
    <w:rsid w:val="000F2C23"/>
    <w:rsid w:val="000F3588"/>
    <w:rsid w:val="00100842"/>
    <w:rsid w:val="0010371F"/>
    <w:rsid w:val="0010374A"/>
    <w:rsid w:val="00112189"/>
    <w:rsid w:val="00112879"/>
    <w:rsid w:val="0011388A"/>
    <w:rsid w:val="00120AB1"/>
    <w:rsid w:val="001213EB"/>
    <w:rsid w:val="0012273E"/>
    <w:rsid w:val="001269DC"/>
    <w:rsid w:val="00126DC4"/>
    <w:rsid w:val="00137C7D"/>
    <w:rsid w:val="00140846"/>
    <w:rsid w:val="00144CB8"/>
    <w:rsid w:val="00146086"/>
    <w:rsid w:val="00150DF9"/>
    <w:rsid w:val="00152D33"/>
    <w:rsid w:val="001550AA"/>
    <w:rsid w:val="00160AAA"/>
    <w:rsid w:val="00161453"/>
    <w:rsid w:val="00162AAA"/>
    <w:rsid w:val="00162D5D"/>
    <w:rsid w:val="00170DA2"/>
    <w:rsid w:val="001737A9"/>
    <w:rsid w:val="001812AD"/>
    <w:rsid w:val="001813BE"/>
    <w:rsid w:val="00185683"/>
    <w:rsid w:val="001914BC"/>
    <w:rsid w:val="00192473"/>
    <w:rsid w:val="00193E8A"/>
    <w:rsid w:val="00195105"/>
    <w:rsid w:val="001A07C1"/>
    <w:rsid w:val="001A19CC"/>
    <w:rsid w:val="001A3254"/>
    <w:rsid w:val="001A73D8"/>
    <w:rsid w:val="001B1F98"/>
    <w:rsid w:val="001B258B"/>
    <w:rsid w:val="001B5BB8"/>
    <w:rsid w:val="001C1B48"/>
    <w:rsid w:val="001D193B"/>
    <w:rsid w:val="001D6D90"/>
    <w:rsid w:val="001E536C"/>
    <w:rsid w:val="001E6E42"/>
    <w:rsid w:val="001F092C"/>
    <w:rsid w:val="001F754F"/>
    <w:rsid w:val="00202139"/>
    <w:rsid w:val="002064ED"/>
    <w:rsid w:val="00207F01"/>
    <w:rsid w:val="0021421A"/>
    <w:rsid w:val="00223127"/>
    <w:rsid w:val="002279B9"/>
    <w:rsid w:val="002315C2"/>
    <w:rsid w:val="00240DF0"/>
    <w:rsid w:val="00241B40"/>
    <w:rsid w:val="00243AD6"/>
    <w:rsid w:val="002519BA"/>
    <w:rsid w:val="00253ED4"/>
    <w:rsid w:val="00257E32"/>
    <w:rsid w:val="0026010E"/>
    <w:rsid w:val="002711D0"/>
    <w:rsid w:val="002715FB"/>
    <w:rsid w:val="00272F8C"/>
    <w:rsid w:val="00273209"/>
    <w:rsid w:val="00275899"/>
    <w:rsid w:val="00275FDC"/>
    <w:rsid w:val="002813AC"/>
    <w:rsid w:val="00283D61"/>
    <w:rsid w:val="0028686A"/>
    <w:rsid w:val="002906E3"/>
    <w:rsid w:val="002917F2"/>
    <w:rsid w:val="00296757"/>
    <w:rsid w:val="002B29ED"/>
    <w:rsid w:val="002B39A7"/>
    <w:rsid w:val="002C07FD"/>
    <w:rsid w:val="002C1122"/>
    <w:rsid w:val="002C474A"/>
    <w:rsid w:val="002C6AD2"/>
    <w:rsid w:val="002D3843"/>
    <w:rsid w:val="002D50DA"/>
    <w:rsid w:val="002D793D"/>
    <w:rsid w:val="002E3B49"/>
    <w:rsid w:val="002E5CDD"/>
    <w:rsid w:val="002E6E40"/>
    <w:rsid w:val="002F275B"/>
    <w:rsid w:val="002F3FF8"/>
    <w:rsid w:val="002F4834"/>
    <w:rsid w:val="002F6B6D"/>
    <w:rsid w:val="002F7DDE"/>
    <w:rsid w:val="00300469"/>
    <w:rsid w:val="00303315"/>
    <w:rsid w:val="00303EA8"/>
    <w:rsid w:val="00306FB7"/>
    <w:rsid w:val="003070C6"/>
    <w:rsid w:val="00313E84"/>
    <w:rsid w:val="0031744F"/>
    <w:rsid w:val="003174F5"/>
    <w:rsid w:val="00321107"/>
    <w:rsid w:val="00321980"/>
    <w:rsid w:val="003234D5"/>
    <w:rsid w:val="003271E0"/>
    <w:rsid w:val="00327A1B"/>
    <w:rsid w:val="00330869"/>
    <w:rsid w:val="00330D6C"/>
    <w:rsid w:val="003334B4"/>
    <w:rsid w:val="00333AFF"/>
    <w:rsid w:val="00335FBE"/>
    <w:rsid w:val="003405BD"/>
    <w:rsid w:val="00345023"/>
    <w:rsid w:val="00345902"/>
    <w:rsid w:val="00347983"/>
    <w:rsid w:val="003502F2"/>
    <w:rsid w:val="00352DF4"/>
    <w:rsid w:val="00357E15"/>
    <w:rsid w:val="00360E3C"/>
    <w:rsid w:val="00363D74"/>
    <w:rsid w:val="00365B3B"/>
    <w:rsid w:val="00371BD5"/>
    <w:rsid w:val="00376D13"/>
    <w:rsid w:val="0038175E"/>
    <w:rsid w:val="003833F7"/>
    <w:rsid w:val="00386131"/>
    <w:rsid w:val="00395073"/>
    <w:rsid w:val="003967D8"/>
    <w:rsid w:val="003A230B"/>
    <w:rsid w:val="003A54E1"/>
    <w:rsid w:val="003A6394"/>
    <w:rsid w:val="003B0A02"/>
    <w:rsid w:val="003B57C6"/>
    <w:rsid w:val="003B7A1F"/>
    <w:rsid w:val="003B7F6B"/>
    <w:rsid w:val="003C0D9D"/>
    <w:rsid w:val="003C433F"/>
    <w:rsid w:val="003C4474"/>
    <w:rsid w:val="003C7C44"/>
    <w:rsid w:val="003D6D3B"/>
    <w:rsid w:val="003D72BA"/>
    <w:rsid w:val="003E4520"/>
    <w:rsid w:val="003E7E22"/>
    <w:rsid w:val="003F68FA"/>
    <w:rsid w:val="003F7F94"/>
    <w:rsid w:val="0040103C"/>
    <w:rsid w:val="0040314E"/>
    <w:rsid w:val="0040426A"/>
    <w:rsid w:val="00404704"/>
    <w:rsid w:val="004108A7"/>
    <w:rsid w:val="004166BB"/>
    <w:rsid w:val="00422B23"/>
    <w:rsid w:val="00423739"/>
    <w:rsid w:val="00424239"/>
    <w:rsid w:val="00430BFB"/>
    <w:rsid w:val="00431AAD"/>
    <w:rsid w:val="00431F75"/>
    <w:rsid w:val="004327B2"/>
    <w:rsid w:val="00434960"/>
    <w:rsid w:val="00443FC6"/>
    <w:rsid w:val="004440B2"/>
    <w:rsid w:val="00446AAA"/>
    <w:rsid w:val="00447D1A"/>
    <w:rsid w:val="00450102"/>
    <w:rsid w:val="004520FA"/>
    <w:rsid w:val="00452F97"/>
    <w:rsid w:val="00457F64"/>
    <w:rsid w:val="004619C4"/>
    <w:rsid w:val="00461BB1"/>
    <w:rsid w:val="00462EF2"/>
    <w:rsid w:val="00464A6A"/>
    <w:rsid w:val="004712BD"/>
    <w:rsid w:val="004862EA"/>
    <w:rsid w:val="00487718"/>
    <w:rsid w:val="004907AE"/>
    <w:rsid w:val="004916F8"/>
    <w:rsid w:val="00494DF1"/>
    <w:rsid w:val="00496773"/>
    <w:rsid w:val="00496EDB"/>
    <w:rsid w:val="004A25D2"/>
    <w:rsid w:val="004A5A5F"/>
    <w:rsid w:val="004B0699"/>
    <w:rsid w:val="004B19BA"/>
    <w:rsid w:val="004B5F74"/>
    <w:rsid w:val="004C114C"/>
    <w:rsid w:val="004C1DEF"/>
    <w:rsid w:val="004C6B67"/>
    <w:rsid w:val="004C6B91"/>
    <w:rsid w:val="004D47A2"/>
    <w:rsid w:val="004D63A8"/>
    <w:rsid w:val="004E32F1"/>
    <w:rsid w:val="004E3D95"/>
    <w:rsid w:val="004E59F7"/>
    <w:rsid w:val="004F4DA5"/>
    <w:rsid w:val="004F64D3"/>
    <w:rsid w:val="0050067B"/>
    <w:rsid w:val="005012B7"/>
    <w:rsid w:val="00505A73"/>
    <w:rsid w:val="005141C2"/>
    <w:rsid w:val="00521711"/>
    <w:rsid w:val="00526AA5"/>
    <w:rsid w:val="00530139"/>
    <w:rsid w:val="005303E8"/>
    <w:rsid w:val="00532DC4"/>
    <w:rsid w:val="00540659"/>
    <w:rsid w:val="00541AF6"/>
    <w:rsid w:val="0054452A"/>
    <w:rsid w:val="00546680"/>
    <w:rsid w:val="005570A0"/>
    <w:rsid w:val="00561473"/>
    <w:rsid w:val="00562FC8"/>
    <w:rsid w:val="00563A4B"/>
    <w:rsid w:val="00563EE3"/>
    <w:rsid w:val="00570E1F"/>
    <w:rsid w:val="005718A8"/>
    <w:rsid w:val="005756EF"/>
    <w:rsid w:val="00580A88"/>
    <w:rsid w:val="005878DE"/>
    <w:rsid w:val="005A20E6"/>
    <w:rsid w:val="005A2DB4"/>
    <w:rsid w:val="005A5DC7"/>
    <w:rsid w:val="005A742E"/>
    <w:rsid w:val="005B0574"/>
    <w:rsid w:val="005B0953"/>
    <w:rsid w:val="005B3180"/>
    <w:rsid w:val="005B3209"/>
    <w:rsid w:val="005C2800"/>
    <w:rsid w:val="005C41A3"/>
    <w:rsid w:val="005D0E69"/>
    <w:rsid w:val="005D1123"/>
    <w:rsid w:val="005D28E6"/>
    <w:rsid w:val="005D469F"/>
    <w:rsid w:val="005D67CB"/>
    <w:rsid w:val="005D7E47"/>
    <w:rsid w:val="005E3C0A"/>
    <w:rsid w:val="005E72CF"/>
    <w:rsid w:val="005E797D"/>
    <w:rsid w:val="005E79C6"/>
    <w:rsid w:val="005F5AE9"/>
    <w:rsid w:val="00605AF6"/>
    <w:rsid w:val="00606E84"/>
    <w:rsid w:val="00607A4C"/>
    <w:rsid w:val="00615408"/>
    <w:rsid w:val="0062365B"/>
    <w:rsid w:val="00630AB1"/>
    <w:rsid w:val="00630AEC"/>
    <w:rsid w:val="00637397"/>
    <w:rsid w:val="00643BA1"/>
    <w:rsid w:val="00645B66"/>
    <w:rsid w:val="00645E93"/>
    <w:rsid w:val="00647965"/>
    <w:rsid w:val="00650A88"/>
    <w:rsid w:val="00650AE7"/>
    <w:rsid w:val="0065603B"/>
    <w:rsid w:val="00663E6B"/>
    <w:rsid w:val="0066578F"/>
    <w:rsid w:val="00673D9C"/>
    <w:rsid w:val="00677A9C"/>
    <w:rsid w:val="00677BA1"/>
    <w:rsid w:val="00682537"/>
    <w:rsid w:val="00685F75"/>
    <w:rsid w:val="006877EC"/>
    <w:rsid w:val="00691635"/>
    <w:rsid w:val="00692137"/>
    <w:rsid w:val="00693170"/>
    <w:rsid w:val="006A1EED"/>
    <w:rsid w:val="006A2E1A"/>
    <w:rsid w:val="006A428E"/>
    <w:rsid w:val="006A5CFC"/>
    <w:rsid w:val="006A6275"/>
    <w:rsid w:val="006A6D90"/>
    <w:rsid w:val="006B62AF"/>
    <w:rsid w:val="006B6871"/>
    <w:rsid w:val="006C308F"/>
    <w:rsid w:val="006C3136"/>
    <w:rsid w:val="006C417A"/>
    <w:rsid w:val="006C4893"/>
    <w:rsid w:val="006C4B49"/>
    <w:rsid w:val="006C75A3"/>
    <w:rsid w:val="006D22D4"/>
    <w:rsid w:val="006D4A3B"/>
    <w:rsid w:val="006E15CF"/>
    <w:rsid w:val="006E7A65"/>
    <w:rsid w:val="006F310A"/>
    <w:rsid w:val="006F5DDD"/>
    <w:rsid w:val="006F6630"/>
    <w:rsid w:val="007012B0"/>
    <w:rsid w:val="0070381E"/>
    <w:rsid w:val="00710F3E"/>
    <w:rsid w:val="0071182A"/>
    <w:rsid w:val="00717F7D"/>
    <w:rsid w:val="007203A5"/>
    <w:rsid w:val="00721E0F"/>
    <w:rsid w:val="0072368C"/>
    <w:rsid w:val="00727532"/>
    <w:rsid w:val="00727E94"/>
    <w:rsid w:val="00733581"/>
    <w:rsid w:val="00735197"/>
    <w:rsid w:val="00736FB3"/>
    <w:rsid w:val="00750457"/>
    <w:rsid w:val="00754FA8"/>
    <w:rsid w:val="0075586E"/>
    <w:rsid w:val="00756040"/>
    <w:rsid w:val="00756183"/>
    <w:rsid w:val="00757B6E"/>
    <w:rsid w:val="00760FF7"/>
    <w:rsid w:val="00763E45"/>
    <w:rsid w:val="00764CE8"/>
    <w:rsid w:val="00772737"/>
    <w:rsid w:val="00780822"/>
    <w:rsid w:val="00785DAE"/>
    <w:rsid w:val="00787454"/>
    <w:rsid w:val="00787E5D"/>
    <w:rsid w:val="00795B13"/>
    <w:rsid w:val="00795FE5"/>
    <w:rsid w:val="007A6951"/>
    <w:rsid w:val="007A7C7D"/>
    <w:rsid w:val="007B4AFA"/>
    <w:rsid w:val="007B63D7"/>
    <w:rsid w:val="007C2716"/>
    <w:rsid w:val="007C44E1"/>
    <w:rsid w:val="007C55F1"/>
    <w:rsid w:val="007D105E"/>
    <w:rsid w:val="007D3DB4"/>
    <w:rsid w:val="007E4C2F"/>
    <w:rsid w:val="007E5147"/>
    <w:rsid w:val="007E63F4"/>
    <w:rsid w:val="007F006A"/>
    <w:rsid w:val="007F49CC"/>
    <w:rsid w:val="007F5627"/>
    <w:rsid w:val="007F671E"/>
    <w:rsid w:val="007F70A3"/>
    <w:rsid w:val="00801B4C"/>
    <w:rsid w:val="008044B8"/>
    <w:rsid w:val="00806112"/>
    <w:rsid w:val="00810BDD"/>
    <w:rsid w:val="008127D0"/>
    <w:rsid w:val="00813E53"/>
    <w:rsid w:val="00823092"/>
    <w:rsid w:val="008231CB"/>
    <w:rsid w:val="00833F99"/>
    <w:rsid w:val="0083757D"/>
    <w:rsid w:val="008419E4"/>
    <w:rsid w:val="00842A01"/>
    <w:rsid w:val="00845A8E"/>
    <w:rsid w:val="00850054"/>
    <w:rsid w:val="00851DA4"/>
    <w:rsid w:val="008555E5"/>
    <w:rsid w:val="00855AD0"/>
    <w:rsid w:val="00861687"/>
    <w:rsid w:val="00865EBE"/>
    <w:rsid w:val="0087029A"/>
    <w:rsid w:val="00872ED4"/>
    <w:rsid w:val="008823C3"/>
    <w:rsid w:val="00883DE3"/>
    <w:rsid w:val="008852CF"/>
    <w:rsid w:val="008856DF"/>
    <w:rsid w:val="00896447"/>
    <w:rsid w:val="008A0B08"/>
    <w:rsid w:val="008A19B1"/>
    <w:rsid w:val="008A59B7"/>
    <w:rsid w:val="008A61FF"/>
    <w:rsid w:val="008B2DDF"/>
    <w:rsid w:val="008B7C85"/>
    <w:rsid w:val="008C1944"/>
    <w:rsid w:val="008C68CC"/>
    <w:rsid w:val="008C7392"/>
    <w:rsid w:val="008D0C4B"/>
    <w:rsid w:val="008D1415"/>
    <w:rsid w:val="008D5603"/>
    <w:rsid w:val="008D7AA2"/>
    <w:rsid w:val="008E1614"/>
    <w:rsid w:val="008E1E0D"/>
    <w:rsid w:val="008E2DC4"/>
    <w:rsid w:val="008E666A"/>
    <w:rsid w:val="008F2E43"/>
    <w:rsid w:val="008F6AF9"/>
    <w:rsid w:val="009041FC"/>
    <w:rsid w:val="00906276"/>
    <w:rsid w:val="009130E4"/>
    <w:rsid w:val="00913C6E"/>
    <w:rsid w:val="0091509E"/>
    <w:rsid w:val="009228F8"/>
    <w:rsid w:val="0093039C"/>
    <w:rsid w:val="009411E2"/>
    <w:rsid w:val="009413C7"/>
    <w:rsid w:val="00947007"/>
    <w:rsid w:val="00951A53"/>
    <w:rsid w:val="00951E8D"/>
    <w:rsid w:val="00954C41"/>
    <w:rsid w:val="009632DD"/>
    <w:rsid w:val="00964DC9"/>
    <w:rsid w:val="00972FCE"/>
    <w:rsid w:val="00977E4C"/>
    <w:rsid w:val="009807D2"/>
    <w:rsid w:val="00983E0F"/>
    <w:rsid w:val="00992619"/>
    <w:rsid w:val="00992790"/>
    <w:rsid w:val="00993329"/>
    <w:rsid w:val="0099437B"/>
    <w:rsid w:val="00995CF3"/>
    <w:rsid w:val="00997496"/>
    <w:rsid w:val="009A7A93"/>
    <w:rsid w:val="009B3702"/>
    <w:rsid w:val="009B3F3A"/>
    <w:rsid w:val="009B7186"/>
    <w:rsid w:val="009C03F2"/>
    <w:rsid w:val="009C233C"/>
    <w:rsid w:val="009D0CB4"/>
    <w:rsid w:val="009D1C7B"/>
    <w:rsid w:val="009D4AFC"/>
    <w:rsid w:val="009D5A7C"/>
    <w:rsid w:val="009E05D2"/>
    <w:rsid w:val="009E0A8E"/>
    <w:rsid w:val="009E23AE"/>
    <w:rsid w:val="009E4169"/>
    <w:rsid w:val="009E44E4"/>
    <w:rsid w:val="009F7C8D"/>
    <w:rsid w:val="00A01962"/>
    <w:rsid w:val="00A05652"/>
    <w:rsid w:val="00A15D7C"/>
    <w:rsid w:val="00A17730"/>
    <w:rsid w:val="00A2507C"/>
    <w:rsid w:val="00A26987"/>
    <w:rsid w:val="00A30750"/>
    <w:rsid w:val="00A42EBE"/>
    <w:rsid w:val="00A434FD"/>
    <w:rsid w:val="00A44188"/>
    <w:rsid w:val="00A47871"/>
    <w:rsid w:val="00A50D22"/>
    <w:rsid w:val="00A50E88"/>
    <w:rsid w:val="00A5295F"/>
    <w:rsid w:val="00A61B90"/>
    <w:rsid w:val="00A6280C"/>
    <w:rsid w:val="00A678C8"/>
    <w:rsid w:val="00A71BAC"/>
    <w:rsid w:val="00A72599"/>
    <w:rsid w:val="00A730C9"/>
    <w:rsid w:val="00A74A32"/>
    <w:rsid w:val="00A8044A"/>
    <w:rsid w:val="00A829A1"/>
    <w:rsid w:val="00A82AB4"/>
    <w:rsid w:val="00A91B2B"/>
    <w:rsid w:val="00A96E22"/>
    <w:rsid w:val="00AA41FC"/>
    <w:rsid w:val="00AA5E73"/>
    <w:rsid w:val="00AB033D"/>
    <w:rsid w:val="00AB0706"/>
    <w:rsid w:val="00AB639D"/>
    <w:rsid w:val="00AB78AD"/>
    <w:rsid w:val="00AC49B0"/>
    <w:rsid w:val="00AC4E17"/>
    <w:rsid w:val="00AC4FAD"/>
    <w:rsid w:val="00AC7242"/>
    <w:rsid w:val="00AC771B"/>
    <w:rsid w:val="00AD1886"/>
    <w:rsid w:val="00AE03B3"/>
    <w:rsid w:val="00AE2D72"/>
    <w:rsid w:val="00AE5B4F"/>
    <w:rsid w:val="00AE6118"/>
    <w:rsid w:val="00AE743C"/>
    <w:rsid w:val="00AF21EF"/>
    <w:rsid w:val="00AF2D0E"/>
    <w:rsid w:val="00AF4A56"/>
    <w:rsid w:val="00AF554D"/>
    <w:rsid w:val="00B11607"/>
    <w:rsid w:val="00B23154"/>
    <w:rsid w:val="00B27FBD"/>
    <w:rsid w:val="00B30B16"/>
    <w:rsid w:val="00B3655B"/>
    <w:rsid w:val="00B40D8E"/>
    <w:rsid w:val="00B40FAF"/>
    <w:rsid w:val="00B465EE"/>
    <w:rsid w:val="00B51538"/>
    <w:rsid w:val="00B520AF"/>
    <w:rsid w:val="00B54621"/>
    <w:rsid w:val="00B5502D"/>
    <w:rsid w:val="00B61EF7"/>
    <w:rsid w:val="00B65593"/>
    <w:rsid w:val="00B672D0"/>
    <w:rsid w:val="00B674AC"/>
    <w:rsid w:val="00B708ED"/>
    <w:rsid w:val="00B711BB"/>
    <w:rsid w:val="00B77E74"/>
    <w:rsid w:val="00B806C9"/>
    <w:rsid w:val="00B80ECC"/>
    <w:rsid w:val="00B80FAC"/>
    <w:rsid w:val="00B824EF"/>
    <w:rsid w:val="00B86D3D"/>
    <w:rsid w:val="00B95110"/>
    <w:rsid w:val="00B96F1D"/>
    <w:rsid w:val="00BA402B"/>
    <w:rsid w:val="00BB5C4F"/>
    <w:rsid w:val="00BB652A"/>
    <w:rsid w:val="00BB7E78"/>
    <w:rsid w:val="00BB7F53"/>
    <w:rsid w:val="00BC0B70"/>
    <w:rsid w:val="00BC228A"/>
    <w:rsid w:val="00BC244E"/>
    <w:rsid w:val="00BC3A07"/>
    <w:rsid w:val="00BC43AB"/>
    <w:rsid w:val="00BC4988"/>
    <w:rsid w:val="00BD0524"/>
    <w:rsid w:val="00BD21CC"/>
    <w:rsid w:val="00BD6F04"/>
    <w:rsid w:val="00BE476A"/>
    <w:rsid w:val="00BE5E56"/>
    <w:rsid w:val="00BF70E7"/>
    <w:rsid w:val="00C000FE"/>
    <w:rsid w:val="00C11EB9"/>
    <w:rsid w:val="00C14BCE"/>
    <w:rsid w:val="00C20167"/>
    <w:rsid w:val="00C23F1D"/>
    <w:rsid w:val="00C246C7"/>
    <w:rsid w:val="00C30120"/>
    <w:rsid w:val="00C31BBD"/>
    <w:rsid w:val="00C336B3"/>
    <w:rsid w:val="00C43BA6"/>
    <w:rsid w:val="00C45D85"/>
    <w:rsid w:val="00C460C2"/>
    <w:rsid w:val="00C50044"/>
    <w:rsid w:val="00C500AE"/>
    <w:rsid w:val="00C5346F"/>
    <w:rsid w:val="00C53888"/>
    <w:rsid w:val="00C56B5B"/>
    <w:rsid w:val="00C66A02"/>
    <w:rsid w:val="00C67A2E"/>
    <w:rsid w:val="00C71C9A"/>
    <w:rsid w:val="00C76175"/>
    <w:rsid w:val="00C77843"/>
    <w:rsid w:val="00C86510"/>
    <w:rsid w:val="00C923B0"/>
    <w:rsid w:val="00C923F3"/>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55DF"/>
    <w:rsid w:val="00CC66DD"/>
    <w:rsid w:val="00CC68F6"/>
    <w:rsid w:val="00CC77C7"/>
    <w:rsid w:val="00CD0CCF"/>
    <w:rsid w:val="00CD4707"/>
    <w:rsid w:val="00CD6932"/>
    <w:rsid w:val="00CD7897"/>
    <w:rsid w:val="00CE48E5"/>
    <w:rsid w:val="00CE616C"/>
    <w:rsid w:val="00CE7EF6"/>
    <w:rsid w:val="00CF051D"/>
    <w:rsid w:val="00CF3967"/>
    <w:rsid w:val="00CF3D26"/>
    <w:rsid w:val="00CF4F11"/>
    <w:rsid w:val="00CF5326"/>
    <w:rsid w:val="00D000F3"/>
    <w:rsid w:val="00D1022A"/>
    <w:rsid w:val="00D12E0E"/>
    <w:rsid w:val="00D141DB"/>
    <w:rsid w:val="00D154C7"/>
    <w:rsid w:val="00D16042"/>
    <w:rsid w:val="00D23410"/>
    <w:rsid w:val="00D31740"/>
    <w:rsid w:val="00D35D1C"/>
    <w:rsid w:val="00D36CF2"/>
    <w:rsid w:val="00D37617"/>
    <w:rsid w:val="00D40294"/>
    <w:rsid w:val="00D43DD9"/>
    <w:rsid w:val="00D445D2"/>
    <w:rsid w:val="00D46A09"/>
    <w:rsid w:val="00D5025B"/>
    <w:rsid w:val="00D51169"/>
    <w:rsid w:val="00D517F5"/>
    <w:rsid w:val="00D54AA0"/>
    <w:rsid w:val="00D569E1"/>
    <w:rsid w:val="00D60401"/>
    <w:rsid w:val="00D61B9E"/>
    <w:rsid w:val="00D6208F"/>
    <w:rsid w:val="00D64C7E"/>
    <w:rsid w:val="00D67FE8"/>
    <w:rsid w:val="00D70E7D"/>
    <w:rsid w:val="00D72072"/>
    <w:rsid w:val="00D726EC"/>
    <w:rsid w:val="00D75634"/>
    <w:rsid w:val="00D8369C"/>
    <w:rsid w:val="00D84188"/>
    <w:rsid w:val="00D8704C"/>
    <w:rsid w:val="00D90475"/>
    <w:rsid w:val="00D90630"/>
    <w:rsid w:val="00D925AE"/>
    <w:rsid w:val="00D978A0"/>
    <w:rsid w:val="00D97BCD"/>
    <w:rsid w:val="00DA2B10"/>
    <w:rsid w:val="00DA33CA"/>
    <w:rsid w:val="00DA535C"/>
    <w:rsid w:val="00DA79EA"/>
    <w:rsid w:val="00DB3857"/>
    <w:rsid w:val="00DB6322"/>
    <w:rsid w:val="00DD2D4B"/>
    <w:rsid w:val="00DD2DF0"/>
    <w:rsid w:val="00DD7043"/>
    <w:rsid w:val="00DD74D1"/>
    <w:rsid w:val="00DE0EC9"/>
    <w:rsid w:val="00DE2078"/>
    <w:rsid w:val="00DE6C01"/>
    <w:rsid w:val="00DE7D0B"/>
    <w:rsid w:val="00DE7FCC"/>
    <w:rsid w:val="00DF0CB2"/>
    <w:rsid w:val="00DF0CB4"/>
    <w:rsid w:val="00DF51D8"/>
    <w:rsid w:val="00E00AC7"/>
    <w:rsid w:val="00E011D7"/>
    <w:rsid w:val="00E03182"/>
    <w:rsid w:val="00E03284"/>
    <w:rsid w:val="00E0373F"/>
    <w:rsid w:val="00E11F5E"/>
    <w:rsid w:val="00E12348"/>
    <w:rsid w:val="00E12985"/>
    <w:rsid w:val="00E147A6"/>
    <w:rsid w:val="00E153D2"/>
    <w:rsid w:val="00E17C41"/>
    <w:rsid w:val="00E2220C"/>
    <w:rsid w:val="00E257E9"/>
    <w:rsid w:val="00E272E0"/>
    <w:rsid w:val="00E3493D"/>
    <w:rsid w:val="00E402F6"/>
    <w:rsid w:val="00E41657"/>
    <w:rsid w:val="00E427DB"/>
    <w:rsid w:val="00E51CA1"/>
    <w:rsid w:val="00E5284E"/>
    <w:rsid w:val="00E52F2A"/>
    <w:rsid w:val="00E5581C"/>
    <w:rsid w:val="00E565DE"/>
    <w:rsid w:val="00E66AA0"/>
    <w:rsid w:val="00E6788E"/>
    <w:rsid w:val="00E77AF0"/>
    <w:rsid w:val="00E94017"/>
    <w:rsid w:val="00E965A1"/>
    <w:rsid w:val="00E97BB2"/>
    <w:rsid w:val="00EA30F2"/>
    <w:rsid w:val="00EB674F"/>
    <w:rsid w:val="00EC2A38"/>
    <w:rsid w:val="00EC4F0D"/>
    <w:rsid w:val="00ED1641"/>
    <w:rsid w:val="00ED3A73"/>
    <w:rsid w:val="00EE25A8"/>
    <w:rsid w:val="00EE2DB8"/>
    <w:rsid w:val="00EE4A7F"/>
    <w:rsid w:val="00EE57FE"/>
    <w:rsid w:val="00EF0359"/>
    <w:rsid w:val="00EF1D56"/>
    <w:rsid w:val="00EF4104"/>
    <w:rsid w:val="00F039A3"/>
    <w:rsid w:val="00F044A0"/>
    <w:rsid w:val="00F047BC"/>
    <w:rsid w:val="00F059AB"/>
    <w:rsid w:val="00F13CDB"/>
    <w:rsid w:val="00F1505E"/>
    <w:rsid w:val="00F20D6F"/>
    <w:rsid w:val="00F22941"/>
    <w:rsid w:val="00F3659A"/>
    <w:rsid w:val="00F37421"/>
    <w:rsid w:val="00F37952"/>
    <w:rsid w:val="00F41326"/>
    <w:rsid w:val="00F419AB"/>
    <w:rsid w:val="00F41EB1"/>
    <w:rsid w:val="00F46ACA"/>
    <w:rsid w:val="00F4715B"/>
    <w:rsid w:val="00F5271B"/>
    <w:rsid w:val="00F54633"/>
    <w:rsid w:val="00F627CA"/>
    <w:rsid w:val="00F62E21"/>
    <w:rsid w:val="00F63BDF"/>
    <w:rsid w:val="00F709D4"/>
    <w:rsid w:val="00F74899"/>
    <w:rsid w:val="00F869CD"/>
    <w:rsid w:val="00F93781"/>
    <w:rsid w:val="00F966A5"/>
    <w:rsid w:val="00F9770C"/>
    <w:rsid w:val="00FA2064"/>
    <w:rsid w:val="00FA36A4"/>
    <w:rsid w:val="00FA5F8B"/>
    <w:rsid w:val="00FA6289"/>
    <w:rsid w:val="00FB0275"/>
    <w:rsid w:val="00FB2585"/>
    <w:rsid w:val="00FB3928"/>
    <w:rsid w:val="00FB5A1E"/>
    <w:rsid w:val="00FC01D6"/>
    <w:rsid w:val="00FC35D1"/>
    <w:rsid w:val="00FC36AC"/>
    <w:rsid w:val="00FD053C"/>
    <w:rsid w:val="00FD3422"/>
    <w:rsid w:val="00FE21F0"/>
    <w:rsid w:val="00FE2C44"/>
    <w:rsid w:val="00FE77BB"/>
    <w:rsid w:val="00FF071F"/>
    <w:rsid w:val="00FF12DB"/>
    <w:rsid w:val="00FF1841"/>
    <w:rsid w:val="00FF3335"/>
    <w:rsid w:val="00FF59A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4E48A5FE-8B76-4ACD-87AA-DC93F8D6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Char Char,FOOTNOTES Char,Footnote Char,Footnote Text Char Char1 Char Char,Footnote Text Char1 Char Char Char Char Char,Footnote Text Char2 Char Char,Footnote Text Char2 Char Char Char Char,Fußnote Char,fn Char,single space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6ADAA-358C-489C-AAE0-BAED464D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11108</Words>
  <Characters>6332</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Nodarbinātības, sociālās politikas, veselības un patērētāju lietu ministru padomes 2017. gada 16. jūnija sanāksmē izskatāmajiem Veselības ministrijas kompetences </vt:lpstr>
      <vt:lpstr>Informatīvais ziņojums par Eiropas Savienības veselības ministru 2013.gada 8.-9.jūlija neformālajā sanāksmē izskatāmajiem jautājumiem</vt:lpstr>
    </vt:vector>
  </TitlesOfParts>
  <Company>Veselības ministrija</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2017. gada 16. jūnija sanāksmē izskatāmajiem Veselības ministrijas kompetences jautājumiem</dc:title>
  <dc:subject>Informatīvais ziņojums</dc:subject>
  <dc:creator>Aleksandrs Takašovs</dc:creator>
  <dc:description>Takašovs 67876025 _x000D_
aleksandrs.takasovs@vm.gov.lv</dc:description>
  <cp:lastModifiedBy>Aleksandrs Takašovs</cp:lastModifiedBy>
  <cp:revision>3</cp:revision>
  <cp:lastPrinted>2017-03-10T09:35:00Z</cp:lastPrinted>
  <dcterms:created xsi:type="dcterms:W3CDTF">2017-11-30T11:47:00Z</dcterms:created>
  <dcterms:modified xsi:type="dcterms:W3CDTF">2017-11-30T11:51:00Z</dcterms:modified>
</cp:coreProperties>
</file>