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4877" w14:textId="77777777" w:rsidR="0055526A" w:rsidRPr="003849FF" w:rsidRDefault="0055526A" w:rsidP="000048EC">
      <w:pPr>
        <w:jc w:val="right"/>
        <w:rPr>
          <w:rFonts w:cs="Times New Roman"/>
          <w:sz w:val="28"/>
          <w:szCs w:val="24"/>
          <w:lang w:val="lv-LV" w:eastAsia="lv-LV" w:bidi="ar-SA"/>
        </w:rPr>
      </w:pPr>
      <w:r w:rsidRPr="003849FF">
        <w:rPr>
          <w:rFonts w:cs="Times New Roman"/>
          <w:sz w:val="28"/>
          <w:szCs w:val="24"/>
          <w:lang w:val="lv-LV" w:eastAsia="lv-LV" w:bidi="ar-SA"/>
        </w:rPr>
        <w:t>Likumprojekts</w:t>
      </w:r>
    </w:p>
    <w:p w14:paraId="52A74878" w14:textId="77777777" w:rsidR="00CC5A13" w:rsidRPr="00B24BFA" w:rsidRDefault="00CC5A13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</w:p>
    <w:p w14:paraId="52A74879" w14:textId="77777777" w:rsidR="0055526A" w:rsidRDefault="00813DB6" w:rsidP="000431B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</w:t>
      </w:r>
      <w:r w:rsidR="000431B3" w:rsidRPr="00B24BFA">
        <w:rPr>
          <w:b/>
          <w:sz w:val="28"/>
          <w:szCs w:val="28"/>
          <w:lang w:val="lv-LV"/>
        </w:rPr>
        <w:t xml:space="preserve">ar </w:t>
      </w:r>
      <w:r w:rsidR="009931B1">
        <w:rPr>
          <w:b/>
          <w:sz w:val="28"/>
          <w:szCs w:val="28"/>
          <w:lang w:val="lv-LV"/>
        </w:rPr>
        <w:t>Latvijas Republikas</w:t>
      </w:r>
      <w:r w:rsidR="00D415FF">
        <w:rPr>
          <w:b/>
          <w:sz w:val="28"/>
          <w:szCs w:val="28"/>
          <w:lang w:val="lv-LV"/>
        </w:rPr>
        <w:t xml:space="preserve"> valdības un </w:t>
      </w:r>
      <w:r w:rsidR="0065018C">
        <w:rPr>
          <w:b/>
          <w:sz w:val="28"/>
          <w:szCs w:val="28"/>
          <w:lang w:val="lv-LV"/>
        </w:rPr>
        <w:t xml:space="preserve">Kanādas valdības, ko pārstāv Kanādas Nacionālās aizsardzības departaments un Kanādas bruņotie spēki, saprašanās memorandu par paplašinātu partnerību </w:t>
      </w:r>
      <w:r w:rsidR="00862E03">
        <w:rPr>
          <w:b/>
          <w:sz w:val="28"/>
          <w:szCs w:val="28"/>
          <w:lang w:val="lv-LV"/>
        </w:rPr>
        <w:t xml:space="preserve">aizsardzības jomā un drošības sadarbību </w:t>
      </w:r>
      <w:r w:rsidR="0065018C">
        <w:rPr>
          <w:b/>
          <w:sz w:val="28"/>
          <w:szCs w:val="28"/>
          <w:lang w:val="lv-LV"/>
        </w:rPr>
        <w:t xml:space="preserve"> </w:t>
      </w:r>
    </w:p>
    <w:p w14:paraId="52A7487B" w14:textId="77777777" w:rsidR="0055526A" w:rsidRPr="00B24BFA" w:rsidRDefault="0055526A" w:rsidP="000048EC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52A7487C" w14:textId="4C734D5A" w:rsidR="000048EC" w:rsidRPr="00B24BFA" w:rsidRDefault="0055526A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1</w:t>
      </w:r>
      <w:r w:rsidR="003849FF">
        <w:rPr>
          <w:rFonts w:cs="Times New Roman"/>
          <w:b/>
          <w:bCs/>
          <w:sz w:val="28"/>
          <w:szCs w:val="28"/>
          <w:lang w:val="lv-LV" w:eastAsia="lv-LV" w:bidi="ar-SA"/>
        </w:rPr>
        <w:t>. p</w:t>
      </w: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7F16A2">
        <w:rPr>
          <w:rFonts w:cs="Times New Roman"/>
          <w:sz w:val="28"/>
          <w:szCs w:val="28"/>
          <w:lang w:val="lv-LV" w:eastAsia="lv-LV" w:bidi="ar-SA"/>
        </w:rPr>
        <w:t>201</w:t>
      </w:r>
      <w:r w:rsidR="0065018C">
        <w:rPr>
          <w:rFonts w:cs="Times New Roman"/>
          <w:sz w:val="28"/>
          <w:szCs w:val="28"/>
          <w:lang w:val="lv-LV" w:eastAsia="lv-LV" w:bidi="ar-SA"/>
        </w:rPr>
        <w:t>8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.</w:t>
      </w:r>
      <w:r w:rsidR="003849FF">
        <w:rPr>
          <w:rFonts w:cs="Times New Roman"/>
          <w:sz w:val="28"/>
          <w:szCs w:val="28"/>
          <w:lang w:val="lv-LV" w:eastAsia="lv-LV" w:bidi="ar-SA"/>
        </w:rPr>
        <w:t> 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gada</w:t>
      </w:r>
      <w:proofErr w:type="gramStart"/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849FF">
        <w:rPr>
          <w:rFonts w:cs="Times New Roman"/>
          <w:sz w:val="28"/>
          <w:szCs w:val="28"/>
          <w:lang w:val="lv-LV" w:eastAsia="lv-LV" w:bidi="ar-SA"/>
        </w:rPr>
        <w:t>.</w:t>
      </w:r>
      <w:proofErr w:type="gramEnd"/>
      <w:r w:rsidR="003849FF">
        <w:rPr>
          <w:rFonts w:cs="Times New Roman"/>
          <w:sz w:val="28"/>
          <w:szCs w:val="28"/>
          <w:lang w:val="lv-LV" w:eastAsia="lv-LV" w:bidi="ar-SA"/>
        </w:rPr>
        <w:t>...................................</w:t>
      </w:r>
      <w:r w:rsidR="00B94725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parakstītais </w:t>
      </w:r>
      <w:r w:rsidR="0010702F">
        <w:rPr>
          <w:sz w:val="28"/>
          <w:szCs w:val="28"/>
          <w:lang w:val="lv-LV"/>
        </w:rPr>
        <w:t>Latvijas Republikas</w:t>
      </w:r>
      <w:r w:rsidR="00D415FF">
        <w:rPr>
          <w:sz w:val="28"/>
          <w:szCs w:val="28"/>
          <w:lang w:val="lv-LV"/>
        </w:rPr>
        <w:t xml:space="preserve"> valdības un </w:t>
      </w:r>
      <w:r w:rsidR="0065018C">
        <w:rPr>
          <w:sz w:val="28"/>
          <w:szCs w:val="28"/>
          <w:lang w:val="lv-LV"/>
        </w:rPr>
        <w:t xml:space="preserve">Kanādas valdības, ko pārstāv Kanādas Nacionālās aizsardzības departaments un Kanādas bruņotie spēki, saprašanās memorands par paplašinātu partnerību aizsardzības </w:t>
      </w:r>
      <w:r w:rsidR="00862E03">
        <w:rPr>
          <w:sz w:val="28"/>
          <w:szCs w:val="28"/>
          <w:lang w:val="lv-LV"/>
        </w:rPr>
        <w:t>jomā un drošības sadarbību</w:t>
      </w:r>
      <w:r w:rsidR="0065018C">
        <w:rPr>
          <w:sz w:val="28"/>
          <w:szCs w:val="28"/>
          <w:lang w:val="lv-LV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(</w:t>
      </w:r>
      <w:proofErr w:type="gramStart"/>
      <w:r w:rsidR="003259DE" w:rsidRPr="005974D1">
        <w:rPr>
          <w:rFonts w:cs="Times New Roman"/>
          <w:sz w:val="28"/>
          <w:szCs w:val="28"/>
          <w:lang w:val="lv-LV" w:eastAsia="lv-LV" w:bidi="ar-SA"/>
        </w:rPr>
        <w:t>turpmāk</w:t>
      </w:r>
      <w:r w:rsidR="000A6986">
        <w:rPr>
          <w:rFonts w:cs="Times New Roman"/>
          <w:sz w:val="28"/>
          <w:szCs w:val="28"/>
          <w:lang w:val="lv-LV" w:eastAsia="lv-LV" w:bidi="ar-SA"/>
        </w:rPr>
        <w:t> –</w:t>
      </w:r>
      <w:r w:rsidR="0065018C">
        <w:rPr>
          <w:rFonts w:cs="Times New Roman"/>
          <w:sz w:val="28"/>
          <w:szCs w:val="28"/>
          <w:lang w:val="lv-LV" w:eastAsia="lv-LV" w:bidi="ar-SA"/>
        </w:rPr>
        <w:t>Sa</w:t>
      </w:r>
      <w:proofErr w:type="gramEnd"/>
      <w:r w:rsidR="0065018C">
        <w:rPr>
          <w:rFonts w:cs="Times New Roman"/>
          <w:sz w:val="28"/>
          <w:szCs w:val="28"/>
          <w:lang w:val="lv-LV" w:eastAsia="lv-LV" w:bidi="ar-SA"/>
        </w:rPr>
        <w:t>prašanās memorands</w:t>
      </w:r>
      <w:r w:rsidR="00F45FD2">
        <w:rPr>
          <w:rFonts w:cs="Times New Roman"/>
          <w:sz w:val="28"/>
          <w:szCs w:val="28"/>
          <w:lang w:val="lv-LV" w:eastAsia="lv-LV" w:bidi="ar-SA"/>
        </w:rPr>
        <w:t>)</w:t>
      </w:r>
      <w:r w:rsidR="003259DE" w:rsidRPr="009E70D2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9E70D2">
        <w:rPr>
          <w:rFonts w:cs="Times New Roman"/>
          <w:sz w:val="28"/>
          <w:szCs w:val="28"/>
          <w:lang w:val="lv-LV" w:eastAsia="lv-LV" w:bidi="ar-SA"/>
        </w:rPr>
        <w:t>ar šo likumu tiek pieņemts un apstiprināts.</w:t>
      </w:r>
    </w:p>
    <w:p w14:paraId="52A7487D" w14:textId="77777777" w:rsidR="0055526A" w:rsidRPr="00B24BFA" w:rsidRDefault="0055526A" w:rsidP="003849FF">
      <w:pPr>
        <w:ind w:firstLine="709"/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</w:p>
    <w:p w14:paraId="52A7487E" w14:textId="71F31AA8" w:rsidR="00E04E46" w:rsidRDefault="00E04E46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2" w:name="p-93312"/>
      <w:bookmarkStart w:id="3" w:name="p2"/>
      <w:bookmarkEnd w:id="2"/>
      <w:bookmarkEnd w:id="3"/>
      <w:r>
        <w:rPr>
          <w:b/>
          <w:bCs/>
          <w:sz w:val="28"/>
          <w:szCs w:val="28"/>
          <w:lang w:val="lv-LV"/>
        </w:rPr>
        <w:t>2</w:t>
      </w:r>
      <w:r w:rsidR="003849FF">
        <w:rPr>
          <w:b/>
          <w:bCs/>
          <w:sz w:val="28"/>
          <w:szCs w:val="28"/>
          <w:lang w:val="lv-LV"/>
        </w:rPr>
        <w:t>. p</w:t>
      </w:r>
      <w:r w:rsidRPr="00B24BFA">
        <w:rPr>
          <w:b/>
          <w:bCs/>
          <w:sz w:val="28"/>
          <w:szCs w:val="28"/>
          <w:lang w:val="lv-LV"/>
        </w:rPr>
        <w:t xml:space="preserve">ants. </w:t>
      </w:r>
      <w:r w:rsidR="0065018C">
        <w:rPr>
          <w:bCs/>
          <w:sz w:val="28"/>
          <w:szCs w:val="28"/>
          <w:lang w:val="lv-LV"/>
        </w:rPr>
        <w:t>Saprašanās memorandā</w:t>
      </w:r>
      <w:r w:rsidR="0047731F" w:rsidRPr="00D415FF">
        <w:rPr>
          <w:bCs/>
          <w:sz w:val="28"/>
          <w:szCs w:val="28"/>
          <w:lang w:val="lv-LV"/>
        </w:rPr>
        <w:t xml:space="preserve"> </w:t>
      </w:r>
      <w:r w:rsidRPr="00D415FF">
        <w:rPr>
          <w:rFonts w:cs="Times New Roman"/>
          <w:sz w:val="28"/>
          <w:szCs w:val="28"/>
          <w:lang w:val="lv-LV" w:eastAsia="lv-LV" w:bidi="ar-SA"/>
        </w:rPr>
        <w:t>paredzēto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saistību izpildi koordinē Aizsardzības ministrija</w:t>
      </w:r>
      <w:r w:rsidR="00362C53">
        <w:rPr>
          <w:rFonts w:cs="Times New Roman"/>
          <w:sz w:val="28"/>
          <w:szCs w:val="28"/>
          <w:lang w:val="lv-LV" w:eastAsia="lv-LV" w:bidi="ar-SA"/>
        </w:rPr>
        <w:t>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</w:p>
    <w:p w14:paraId="52A7487F" w14:textId="77777777" w:rsidR="000763A0" w:rsidRDefault="000763A0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4" w:name="_GoBack"/>
      <w:bookmarkEnd w:id="4"/>
    </w:p>
    <w:p w14:paraId="52A74880" w14:textId="3AD3C3BC" w:rsidR="000763A0" w:rsidRDefault="000763A0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0763A0">
        <w:rPr>
          <w:rFonts w:cs="Times New Roman"/>
          <w:b/>
          <w:sz w:val="28"/>
          <w:szCs w:val="28"/>
          <w:lang w:val="lv-LV" w:eastAsia="lv-LV" w:bidi="ar-SA"/>
        </w:rPr>
        <w:t>3</w:t>
      </w:r>
      <w:r w:rsidR="003849FF">
        <w:rPr>
          <w:rFonts w:cs="Times New Roman"/>
          <w:b/>
          <w:sz w:val="28"/>
          <w:szCs w:val="28"/>
          <w:lang w:val="lv-LV" w:eastAsia="lv-LV" w:bidi="ar-SA"/>
        </w:rPr>
        <w:t>. p</w:t>
      </w:r>
      <w:r w:rsidRPr="000763A0">
        <w:rPr>
          <w:rFonts w:cs="Times New Roman"/>
          <w:b/>
          <w:sz w:val="28"/>
          <w:szCs w:val="28"/>
          <w:lang w:val="lv-LV" w:eastAsia="lv-LV" w:bidi="ar-SA"/>
        </w:rPr>
        <w:t>ants.</w:t>
      </w:r>
      <w:r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65018C">
        <w:rPr>
          <w:rFonts w:cs="Times New Roman"/>
          <w:sz w:val="28"/>
          <w:szCs w:val="28"/>
          <w:lang w:val="lv-LV" w:eastAsia="lv-LV" w:bidi="ar-SA"/>
        </w:rPr>
        <w:t>Saprašanās memoranda</w:t>
      </w:r>
      <w:r>
        <w:rPr>
          <w:rFonts w:cs="Times New Roman"/>
          <w:sz w:val="28"/>
          <w:szCs w:val="28"/>
          <w:lang w:val="lv-LV" w:eastAsia="lv-LV" w:bidi="ar-SA"/>
        </w:rPr>
        <w:t xml:space="preserve"> 12</w:t>
      </w:r>
      <w:r w:rsidR="003849FF">
        <w:rPr>
          <w:rFonts w:cs="Times New Roman"/>
          <w:sz w:val="28"/>
          <w:szCs w:val="28"/>
          <w:lang w:val="lv-LV" w:eastAsia="lv-LV" w:bidi="ar-SA"/>
        </w:rPr>
        <w:t>. p</w:t>
      </w:r>
      <w:r>
        <w:rPr>
          <w:rFonts w:cs="Times New Roman"/>
          <w:sz w:val="28"/>
          <w:szCs w:val="28"/>
          <w:lang w:val="lv-LV" w:eastAsia="lv-LV" w:bidi="ar-SA"/>
        </w:rPr>
        <w:t xml:space="preserve">anta </w:t>
      </w:r>
      <w:r w:rsidRPr="002450CE">
        <w:rPr>
          <w:rFonts w:cs="Times New Roman"/>
          <w:sz w:val="28"/>
          <w:szCs w:val="28"/>
          <w:lang w:val="lv-LV" w:eastAsia="lv-LV" w:bidi="ar-SA"/>
        </w:rPr>
        <w:t xml:space="preserve">pirmajā </w:t>
      </w:r>
      <w:r w:rsidR="002450CE" w:rsidRPr="002450CE">
        <w:rPr>
          <w:rFonts w:cs="Times New Roman"/>
          <w:sz w:val="28"/>
          <w:szCs w:val="28"/>
          <w:lang w:val="lv-LV" w:eastAsia="lv-LV" w:bidi="ar-SA"/>
        </w:rPr>
        <w:t>punktā</w:t>
      </w:r>
      <w:r w:rsidRPr="002450CE">
        <w:rPr>
          <w:rFonts w:cs="Times New Roman"/>
          <w:sz w:val="28"/>
          <w:szCs w:val="28"/>
          <w:lang w:val="lv-LV" w:eastAsia="lv-LV" w:bidi="ar-SA"/>
        </w:rPr>
        <w:t xml:space="preserve"> noteiktās</w:t>
      </w:r>
      <w:r>
        <w:rPr>
          <w:rFonts w:cs="Times New Roman"/>
          <w:sz w:val="28"/>
          <w:szCs w:val="28"/>
          <w:lang w:val="lv-LV" w:eastAsia="lv-LV" w:bidi="ar-SA"/>
        </w:rPr>
        <w:t xml:space="preserve"> tiesības atsaukt atteikšanos no kriminālās jurisdikcijas Ģenerālprokuratūra var </w:t>
      </w:r>
      <w:r w:rsidRPr="0065018C">
        <w:rPr>
          <w:rFonts w:cs="Times New Roman"/>
          <w:sz w:val="28"/>
          <w:szCs w:val="28"/>
          <w:lang w:val="lv-LV" w:eastAsia="lv-LV" w:bidi="ar-SA"/>
        </w:rPr>
        <w:t xml:space="preserve">izmantot kriminālprocesos, kas uzsākti par smaga un sevišķi smaga </w:t>
      </w:r>
      <w:r w:rsidR="0021631D" w:rsidRPr="0065018C">
        <w:rPr>
          <w:rFonts w:cs="Times New Roman"/>
          <w:sz w:val="28"/>
          <w:szCs w:val="28"/>
          <w:lang w:val="lv-LV" w:eastAsia="lv-LV" w:bidi="ar-SA"/>
        </w:rPr>
        <w:t>nozieguma</w:t>
      </w:r>
      <w:r>
        <w:rPr>
          <w:rFonts w:cs="Times New Roman"/>
          <w:sz w:val="28"/>
          <w:szCs w:val="28"/>
          <w:lang w:val="lv-LV" w:eastAsia="lv-LV" w:bidi="ar-SA"/>
        </w:rPr>
        <w:t xml:space="preserve"> izdarīšanu, kā arī ja ir izdarīts noziedzīgs nodarījums, kurā ir cietušais.</w:t>
      </w:r>
    </w:p>
    <w:p w14:paraId="52A74881" w14:textId="77777777" w:rsidR="00E15ACF" w:rsidRDefault="00E15ACF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2A74882" w14:textId="13BD00D4" w:rsidR="00E15ACF" w:rsidRPr="00780846" w:rsidRDefault="00E15ACF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E15ACF">
        <w:rPr>
          <w:rFonts w:cs="Times New Roman"/>
          <w:b/>
          <w:sz w:val="28"/>
          <w:szCs w:val="28"/>
          <w:lang w:val="lv-LV" w:eastAsia="lv-LV" w:bidi="ar-SA"/>
        </w:rPr>
        <w:t>4</w:t>
      </w:r>
      <w:r w:rsidR="003849FF">
        <w:rPr>
          <w:rFonts w:cs="Times New Roman"/>
          <w:b/>
          <w:sz w:val="28"/>
          <w:szCs w:val="28"/>
          <w:lang w:val="lv-LV" w:eastAsia="lv-LV" w:bidi="ar-SA"/>
        </w:rPr>
        <w:t>. p</w:t>
      </w:r>
      <w:r w:rsidRPr="00E15ACF">
        <w:rPr>
          <w:rFonts w:cs="Times New Roman"/>
          <w:b/>
          <w:sz w:val="28"/>
          <w:szCs w:val="28"/>
          <w:lang w:val="lv-LV" w:eastAsia="lv-LV" w:bidi="ar-SA"/>
        </w:rPr>
        <w:t>ants.</w:t>
      </w:r>
      <w:r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780846">
        <w:rPr>
          <w:rFonts w:cs="Times New Roman"/>
          <w:sz w:val="28"/>
          <w:szCs w:val="28"/>
          <w:lang w:val="lv-LV" w:eastAsia="lv-LV" w:bidi="ar-SA"/>
        </w:rPr>
        <w:t>Saprašanās memoranda 24</w:t>
      </w:r>
      <w:r w:rsidR="003849FF">
        <w:rPr>
          <w:rFonts w:cs="Times New Roman"/>
          <w:sz w:val="28"/>
          <w:szCs w:val="28"/>
          <w:lang w:val="lv-LV" w:eastAsia="lv-LV" w:bidi="ar-SA"/>
        </w:rPr>
        <w:t>. p</w:t>
      </w:r>
      <w:r w:rsidRPr="00780846">
        <w:rPr>
          <w:rFonts w:cs="Times New Roman"/>
          <w:sz w:val="28"/>
          <w:szCs w:val="28"/>
          <w:lang w:val="lv-LV" w:eastAsia="lv-LV" w:bidi="ar-SA"/>
        </w:rPr>
        <w:t xml:space="preserve">anta trešajā punktā noteiktās </w:t>
      </w:r>
      <w:r w:rsidR="00045177" w:rsidRPr="00780846">
        <w:rPr>
          <w:rFonts w:cs="Times New Roman"/>
          <w:sz w:val="28"/>
          <w:szCs w:val="28"/>
          <w:lang w:val="lv-LV" w:eastAsia="lv-LV" w:bidi="ar-SA"/>
        </w:rPr>
        <w:t>tiesības</w:t>
      </w:r>
      <w:r w:rsidRPr="0078084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045177" w:rsidRPr="00780846">
        <w:rPr>
          <w:rFonts w:cs="Times New Roman"/>
          <w:sz w:val="28"/>
          <w:szCs w:val="28"/>
          <w:lang w:val="lv-LV" w:eastAsia="lv-LV" w:bidi="ar-SA"/>
        </w:rPr>
        <w:t>piešķir</w:t>
      </w:r>
      <w:r w:rsidRPr="00780846">
        <w:rPr>
          <w:rFonts w:cs="Times New Roman"/>
          <w:sz w:val="28"/>
          <w:szCs w:val="28"/>
          <w:lang w:val="lv-LV" w:eastAsia="lv-LV" w:bidi="ar-SA"/>
        </w:rPr>
        <w:t xml:space="preserve"> Aizsardzības ministrija.</w:t>
      </w:r>
    </w:p>
    <w:p w14:paraId="52A74883" w14:textId="77777777" w:rsidR="00A6337A" w:rsidRDefault="00A6337A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2A74884" w14:textId="77E048F3" w:rsidR="00A6337A" w:rsidRDefault="00E15ACF" w:rsidP="003849FF">
      <w:pPr>
        <w:ind w:firstLine="709"/>
        <w:jc w:val="both"/>
        <w:rPr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5</w:t>
      </w:r>
      <w:r w:rsidR="003849FF">
        <w:rPr>
          <w:rFonts w:cs="Times New Roman"/>
          <w:b/>
          <w:bCs/>
          <w:sz w:val="28"/>
          <w:szCs w:val="28"/>
          <w:lang w:val="lv-LV" w:eastAsia="lv-LV" w:bidi="ar-SA"/>
        </w:rPr>
        <w:t>. p</w:t>
      </w:r>
      <w:r w:rsidR="00A6337A"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</w:t>
      </w:r>
      <w:r w:rsidR="00A6337A">
        <w:rPr>
          <w:rFonts w:cs="Times New Roman"/>
          <w:b/>
          <w:bCs/>
          <w:sz w:val="28"/>
          <w:szCs w:val="28"/>
          <w:lang w:val="lv-LV" w:eastAsia="lv-LV" w:bidi="ar-SA"/>
        </w:rPr>
        <w:t xml:space="preserve">. </w:t>
      </w:r>
      <w:r w:rsidR="0065018C">
        <w:rPr>
          <w:rFonts w:cs="Times New Roman"/>
          <w:bCs/>
          <w:sz w:val="28"/>
          <w:szCs w:val="28"/>
          <w:lang w:val="lv-LV" w:eastAsia="lv-LV" w:bidi="ar-SA"/>
        </w:rPr>
        <w:t>Saprašanās memorands</w:t>
      </w:r>
      <w:r w:rsidR="00567172" w:rsidRPr="00567172">
        <w:rPr>
          <w:rFonts w:cs="Times New Roman"/>
          <w:bCs/>
          <w:sz w:val="28"/>
          <w:szCs w:val="28"/>
          <w:lang w:val="lv-LV" w:eastAsia="lv-LV" w:bidi="ar-SA"/>
        </w:rPr>
        <w:t xml:space="preserve"> stājas </w:t>
      </w:r>
      <w:r w:rsidR="00567172">
        <w:rPr>
          <w:rFonts w:cs="Times New Roman"/>
          <w:bCs/>
          <w:sz w:val="28"/>
          <w:szCs w:val="28"/>
          <w:lang w:val="lv-LV" w:eastAsia="lv-LV" w:bidi="ar-SA"/>
        </w:rPr>
        <w:t>spēkā tā 3</w:t>
      </w:r>
      <w:r w:rsidR="0065018C">
        <w:rPr>
          <w:rFonts w:cs="Times New Roman"/>
          <w:bCs/>
          <w:sz w:val="28"/>
          <w:szCs w:val="28"/>
          <w:lang w:val="lv-LV" w:eastAsia="lv-LV" w:bidi="ar-SA"/>
        </w:rPr>
        <w:t>6</w:t>
      </w:r>
      <w:r w:rsidR="003849FF">
        <w:rPr>
          <w:rFonts w:cs="Times New Roman"/>
          <w:bCs/>
          <w:sz w:val="28"/>
          <w:szCs w:val="28"/>
          <w:lang w:val="lv-LV" w:eastAsia="lv-LV" w:bidi="ar-SA"/>
        </w:rPr>
        <w:t>. p</w:t>
      </w:r>
      <w:r w:rsidR="00567172">
        <w:rPr>
          <w:rFonts w:cs="Times New Roman"/>
          <w:bCs/>
          <w:sz w:val="28"/>
          <w:szCs w:val="28"/>
          <w:lang w:val="lv-LV" w:eastAsia="lv-LV" w:bidi="ar-SA"/>
        </w:rPr>
        <w:t xml:space="preserve">antā noteiktajā laikā un kārtībā, </w:t>
      </w:r>
      <w:r w:rsidR="00567172" w:rsidRPr="00567172">
        <w:rPr>
          <w:rFonts w:cs="Times New Roman"/>
          <w:bCs/>
          <w:sz w:val="28"/>
          <w:szCs w:val="28"/>
          <w:lang w:val="lv-LV" w:eastAsia="lv-LV" w:bidi="ar-SA"/>
        </w:rPr>
        <w:t xml:space="preserve">un Ārlietu ministrija par to paziņo </w:t>
      </w:r>
      <w:r w:rsidR="00567172" w:rsidRPr="00567172">
        <w:rPr>
          <w:rFonts w:cs="Times New Roman"/>
          <w:sz w:val="28"/>
          <w:szCs w:val="28"/>
          <w:lang w:val="lv-LV"/>
        </w:rPr>
        <w:t xml:space="preserve">oficiālajā izdevumā </w:t>
      </w:r>
      <w:r w:rsidR="00161451">
        <w:rPr>
          <w:rFonts w:cs="Times New Roman"/>
          <w:sz w:val="28"/>
          <w:szCs w:val="28"/>
          <w:lang w:val="lv-LV"/>
        </w:rPr>
        <w:t>"</w:t>
      </w:r>
      <w:r w:rsidR="00567172" w:rsidRPr="00567172">
        <w:rPr>
          <w:rFonts w:cs="Times New Roman"/>
          <w:sz w:val="28"/>
          <w:szCs w:val="28"/>
          <w:lang w:val="lv-LV"/>
        </w:rPr>
        <w:t>Latvijas Vēstnesis</w:t>
      </w:r>
      <w:r w:rsidR="00161451">
        <w:rPr>
          <w:rFonts w:cs="Times New Roman"/>
          <w:sz w:val="28"/>
          <w:szCs w:val="28"/>
          <w:lang w:val="lv-LV"/>
        </w:rPr>
        <w:t>"</w:t>
      </w:r>
      <w:r w:rsidR="00567172" w:rsidRPr="00567172">
        <w:rPr>
          <w:rFonts w:cs="Times New Roman"/>
          <w:sz w:val="28"/>
          <w:szCs w:val="28"/>
          <w:lang w:val="lv-LV"/>
        </w:rPr>
        <w:t>.</w:t>
      </w:r>
    </w:p>
    <w:p w14:paraId="52A74885" w14:textId="77777777" w:rsidR="000048EC" w:rsidRPr="00B24BFA" w:rsidRDefault="000048EC" w:rsidP="003849FF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2A74886" w14:textId="472AE702" w:rsidR="003C6F34" w:rsidRPr="00B24BFA" w:rsidRDefault="00E15ACF" w:rsidP="003849FF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6</w:t>
      </w:r>
      <w:r w:rsidR="003849FF">
        <w:rPr>
          <w:rFonts w:cs="Times New Roman"/>
          <w:b/>
          <w:bCs/>
          <w:sz w:val="28"/>
          <w:szCs w:val="28"/>
          <w:lang w:val="lv-LV" w:eastAsia="lv-LV" w:bidi="ar-SA"/>
        </w:rPr>
        <w:t>. p</w:t>
      </w:r>
      <w:r w:rsidR="003C6F34"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ants.</w:t>
      </w:r>
      <w:r w:rsidR="003C6F34"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C6F34" w:rsidRPr="00B24BFA">
        <w:rPr>
          <w:rFonts w:cs="Times New Roman"/>
          <w:sz w:val="28"/>
          <w:szCs w:val="28"/>
          <w:lang w:val="lv-LV"/>
        </w:rPr>
        <w:t xml:space="preserve">Likums stājas spēkā </w:t>
      </w:r>
      <w:r w:rsidR="003144B2" w:rsidRPr="00B24BFA">
        <w:rPr>
          <w:rFonts w:cs="Times New Roman"/>
          <w:sz w:val="28"/>
          <w:szCs w:val="28"/>
          <w:lang w:val="lv-LV"/>
        </w:rPr>
        <w:t>nākamajā dienā pēc tā izsludināšanas</w:t>
      </w:r>
      <w:r w:rsidR="003C6F34" w:rsidRPr="00567172">
        <w:rPr>
          <w:rFonts w:cs="Times New Roman"/>
          <w:sz w:val="28"/>
          <w:szCs w:val="28"/>
          <w:lang w:val="lv-LV"/>
        </w:rPr>
        <w:t>.</w:t>
      </w:r>
      <w:r w:rsidR="003C6F34" w:rsidRPr="00B24BFA">
        <w:rPr>
          <w:rFonts w:cs="Times New Roman"/>
          <w:sz w:val="28"/>
          <w:szCs w:val="28"/>
          <w:lang w:val="lv-LV"/>
        </w:rPr>
        <w:t xml:space="preserve"> Līdz ar likumu izsludināms </w:t>
      </w:r>
      <w:r w:rsidR="0065018C">
        <w:rPr>
          <w:rFonts w:cs="Times New Roman"/>
          <w:sz w:val="28"/>
          <w:szCs w:val="28"/>
          <w:lang w:val="lv-LV"/>
        </w:rPr>
        <w:t>Saprašanās memorands</w:t>
      </w:r>
      <w:r w:rsidR="00645ADD">
        <w:rPr>
          <w:rFonts w:cs="Times New Roman"/>
          <w:sz w:val="28"/>
          <w:szCs w:val="28"/>
          <w:lang w:val="lv-LV"/>
        </w:rPr>
        <w:t xml:space="preserve"> </w:t>
      </w:r>
      <w:r w:rsidR="00E70D97">
        <w:rPr>
          <w:rFonts w:cs="Times New Roman"/>
          <w:sz w:val="28"/>
          <w:szCs w:val="28"/>
          <w:lang w:val="lv-LV"/>
        </w:rPr>
        <w:t>angļu</w:t>
      </w:r>
      <w:r w:rsidR="00C46212" w:rsidRPr="00B24BFA">
        <w:rPr>
          <w:rFonts w:cs="Times New Roman"/>
          <w:sz w:val="28"/>
          <w:szCs w:val="28"/>
          <w:lang w:val="lv-LV"/>
        </w:rPr>
        <w:t xml:space="preserve"> valodā</w:t>
      </w:r>
      <w:r w:rsidR="003C6F34" w:rsidRPr="00B24BFA">
        <w:rPr>
          <w:rFonts w:cs="Times New Roman"/>
          <w:sz w:val="28"/>
          <w:szCs w:val="28"/>
          <w:lang w:val="lv-LV"/>
        </w:rPr>
        <w:t>.</w:t>
      </w:r>
    </w:p>
    <w:p w14:paraId="52A74887" w14:textId="403308EA" w:rsidR="00B24BFA" w:rsidRDefault="00B24BFA" w:rsidP="003849FF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00E9CE95" w14:textId="77777777" w:rsidR="003849FF" w:rsidRDefault="003849FF" w:rsidP="003849FF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2A74888" w14:textId="77777777" w:rsidR="004615D9" w:rsidRPr="00B24BFA" w:rsidRDefault="004615D9" w:rsidP="003849FF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335F3DCD" w14:textId="77777777" w:rsidR="003849FF" w:rsidRPr="003849FF" w:rsidRDefault="003849FF" w:rsidP="003849FF">
      <w:pPr>
        <w:pStyle w:val="Header"/>
        <w:tabs>
          <w:tab w:val="left" w:pos="6379"/>
        </w:tabs>
        <w:ind w:firstLine="709"/>
        <w:rPr>
          <w:sz w:val="28"/>
          <w:szCs w:val="28"/>
        </w:rPr>
      </w:pPr>
      <w:proofErr w:type="spellStart"/>
      <w:r w:rsidRPr="003849FF">
        <w:rPr>
          <w:sz w:val="28"/>
          <w:szCs w:val="28"/>
        </w:rPr>
        <w:t>Aizsardzības</w:t>
      </w:r>
      <w:proofErr w:type="spellEnd"/>
      <w:r w:rsidRPr="003849FF">
        <w:rPr>
          <w:sz w:val="28"/>
          <w:szCs w:val="28"/>
        </w:rPr>
        <w:t xml:space="preserve"> </w:t>
      </w:r>
      <w:proofErr w:type="spellStart"/>
      <w:r w:rsidRPr="003849FF">
        <w:rPr>
          <w:sz w:val="28"/>
          <w:szCs w:val="28"/>
        </w:rPr>
        <w:t>ministrs</w:t>
      </w:r>
      <w:proofErr w:type="spellEnd"/>
      <w:r w:rsidRPr="003849FF">
        <w:rPr>
          <w:sz w:val="28"/>
          <w:szCs w:val="28"/>
        </w:rPr>
        <w:tab/>
      </w:r>
    </w:p>
    <w:p w14:paraId="5DC81446" w14:textId="5FBEBCD6" w:rsidR="003849FF" w:rsidRPr="003849FF" w:rsidRDefault="003849FF" w:rsidP="003849FF">
      <w:pPr>
        <w:pStyle w:val="Header"/>
        <w:tabs>
          <w:tab w:val="left" w:pos="6379"/>
        </w:tabs>
        <w:ind w:firstLine="709"/>
        <w:rPr>
          <w:sz w:val="28"/>
          <w:szCs w:val="28"/>
        </w:rPr>
      </w:pPr>
      <w:r w:rsidRPr="003849FF">
        <w:rPr>
          <w:sz w:val="28"/>
          <w:szCs w:val="28"/>
        </w:rPr>
        <w:t xml:space="preserve">Raimonds </w:t>
      </w:r>
      <w:proofErr w:type="spellStart"/>
      <w:r w:rsidRPr="003849FF">
        <w:rPr>
          <w:sz w:val="28"/>
          <w:szCs w:val="28"/>
        </w:rPr>
        <w:t>Bergmanis</w:t>
      </w:r>
      <w:proofErr w:type="spellEnd"/>
    </w:p>
    <w:p w14:paraId="52A74894" w14:textId="7285CD67" w:rsidR="004963CE" w:rsidRPr="003849FF" w:rsidRDefault="004963CE" w:rsidP="003849FF">
      <w:pPr>
        <w:tabs>
          <w:tab w:val="left" w:pos="2140"/>
        </w:tabs>
        <w:ind w:firstLine="709"/>
        <w:rPr>
          <w:sz w:val="24"/>
          <w:szCs w:val="18"/>
        </w:rPr>
      </w:pPr>
    </w:p>
    <w:p w14:paraId="52A74895" w14:textId="77777777" w:rsidR="0065018C" w:rsidRPr="003849FF" w:rsidRDefault="0065018C" w:rsidP="003849FF">
      <w:pPr>
        <w:ind w:firstLine="709"/>
        <w:rPr>
          <w:sz w:val="24"/>
          <w:szCs w:val="18"/>
          <w:lang w:val="lv-LV"/>
        </w:rPr>
      </w:pPr>
    </w:p>
    <w:sectPr w:rsidR="0065018C" w:rsidRPr="003849FF" w:rsidSect="003849FF">
      <w:footerReference w:type="default" r:id="rId6"/>
      <w:pgSz w:w="11906" w:h="16838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4898" w14:textId="77777777" w:rsidR="00B24BFA" w:rsidRDefault="00B24BFA" w:rsidP="00B24BFA">
      <w:r>
        <w:separator/>
      </w:r>
    </w:p>
  </w:endnote>
  <w:endnote w:type="continuationSeparator" w:id="0">
    <w:p w14:paraId="52A74899" w14:textId="77777777"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489B" w14:textId="498CB729" w:rsidR="004D3967" w:rsidRPr="003849FF" w:rsidRDefault="003849FF" w:rsidP="003849FF">
    <w:pPr>
      <w:pStyle w:val="Footer"/>
      <w:rPr>
        <w:sz w:val="16"/>
        <w:szCs w:val="16"/>
        <w:lang w:val="lv-LV"/>
      </w:rPr>
    </w:pPr>
    <w:r w:rsidRPr="003849FF">
      <w:rPr>
        <w:sz w:val="16"/>
        <w:szCs w:val="16"/>
        <w:lang w:val="lv-LV"/>
      </w:rPr>
      <w:t>L0036_8</w:t>
    </w:r>
    <w:proofErr w:type="gramStart"/>
    <w:r w:rsidRPr="003849FF">
      <w:rPr>
        <w:sz w:val="16"/>
        <w:szCs w:val="16"/>
        <w:lang w:val="lv-LV"/>
      </w:rPr>
      <w:t xml:space="preserve">   </w:t>
    </w:r>
    <w:proofErr w:type="spellStart"/>
    <w:proofErr w:type="gramEnd"/>
    <w:r w:rsidRPr="003849FF">
      <w:rPr>
        <w:sz w:val="16"/>
        <w:szCs w:val="16"/>
        <w:lang w:val="lv-LV"/>
      </w:rPr>
      <w:t>v_sk</w:t>
    </w:r>
    <w:proofErr w:type="spellEnd"/>
    <w:r w:rsidRPr="003849FF">
      <w:rPr>
        <w:sz w:val="16"/>
        <w:szCs w:val="16"/>
        <w:lang w:val="lv-LV"/>
      </w:rPr>
      <w:t xml:space="preserve">. = </w:t>
    </w:r>
    <w:r w:rsidRPr="003849FF">
      <w:rPr>
        <w:sz w:val="16"/>
        <w:szCs w:val="16"/>
        <w:lang w:val="lv-LV"/>
      </w:rPr>
      <w:fldChar w:fldCharType="begin"/>
    </w:r>
    <w:r w:rsidRPr="003849FF">
      <w:rPr>
        <w:sz w:val="16"/>
        <w:szCs w:val="16"/>
        <w:lang w:val="lv-LV"/>
      </w:rPr>
      <w:instrText xml:space="preserve"> NUMWORDS  \* MERGEFORMAT </w:instrText>
    </w:r>
    <w:r w:rsidRPr="003849FF">
      <w:rPr>
        <w:sz w:val="16"/>
        <w:szCs w:val="16"/>
        <w:lang w:val="lv-LV"/>
      </w:rPr>
      <w:fldChar w:fldCharType="separate"/>
    </w:r>
    <w:r w:rsidR="005A52C7">
      <w:rPr>
        <w:noProof/>
        <w:sz w:val="16"/>
        <w:szCs w:val="16"/>
        <w:lang w:val="lv-LV"/>
      </w:rPr>
      <w:t>176</w:t>
    </w:r>
    <w:r w:rsidRPr="003849FF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4896" w14:textId="77777777" w:rsidR="00B24BFA" w:rsidRDefault="00B24BFA" w:rsidP="00B24BFA">
      <w:r>
        <w:separator/>
      </w:r>
    </w:p>
  </w:footnote>
  <w:footnote w:type="continuationSeparator" w:id="0">
    <w:p w14:paraId="52A74897" w14:textId="77777777" w:rsidR="00B24BFA" w:rsidRDefault="00B24BFA" w:rsidP="00B2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6A"/>
    <w:rsid w:val="000048EC"/>
    <w:rsid w:val="00005340"/>
    <w:rsid w:val="000431B3"/>
    <w:rsid w:val="00045177"/>
    <w:rsid w:val="00056A97"/>
    <w:rsid w:val="000763A0"/>
    <w:rsid w:val="000A6986"/>
    <w:rsid w:val="0010702F"/>
    <w:rsid w:val="00113D10"/>
    <w:rsid w:val="0015665D"/>
    <w:rsid w:val="00161451"/>
    <w:rsid w:val="001638BB"/>
    <w:rsid w:val="00175C46"/>
    <w:rsid w:val="001C25DB"/>
    <w:rsid w:val="001C6900"/>
    <w:rsid w:val="00205D83"/>
    <w:rsid w:val="0021631D"/>
    <w:rsid w:val="002270C3"/>
    <w:rsid w:val="002450CE"/>
    <w:rsid w:val="00245B15"/>
    <w:rsid w:val="00257654"/>
    <w:rsid w:val="00260AF5"/>
    <w:rsid w:val="0026236D"/>
    <w:rsid w:val="0026667D"/>
    <w:rsid w:val="00270B7F"/>
    <w:rsid w:val="00292E58"/>
    <w:rsid w:val="00297FDD"/>
    <w:rsid w:val="002C09A8"/>
    <w:rsid w:val="002C4FF3"/>
    <w:rsid w:val="002D5911"/>
    <w:rsid w:val="00304507"/>
    <w:rsid w:val="003144B2"/>
    <w:rsid w:val="003259DE"/>
    <w:rsid w:val="00362C53"/>
    <w:rsid w:val="00366B34"/>
    <w:rsid w:val="003849FF"/>
    <w:rsid w:val="00395D10"/>
    <w:rsid w:val="00397F3F"/>
    <w:rsid w:val="003A17EA"/>
    <w:rsid w:val="003C6F34"/>
    <w:rsid w:val="003D27BD"/>
    <w:rsid w:val="004615D9"/>
    <w:rsid w:val="0047731F"/>
    <w:rsid w:val="0047781B"/>
    <w:rsid w:val="00494A32"/>
    <w:rsid w:val="004963CE"/>
    <w:rsid w:val="004A0787"/>
    <w:rsid w:val="004C5E88"/>
    <w:rsid w:val="004D3967"/>
    <w:rsid w:val="004E0DF8"/>
    <w:rsid w:val="0052077D"/>
    <w:rsid w:val="00521B4B"/>
    <w:rsid w:val="00522331"/>
    <w:rsid w:val="00541367"/>
    <w:rsid w:val="0055526A"/>
    <w:rsid w:val="00567172"/>
    <w:rsid w:val="005974D1"/>
    <w:rsid w:val="005A462A"/>
    <w:rsid w:val="005A52C7"/>
    <w:rsid w:val="00645ADD"/>
    <w:rsid w:val="0065018C"/>
    <w:rsid w:val="00653B67"/>
    <w:rsid w:val="006603BF"/>
    <w:rsid w:val="00662664"/>
    <w:rsid w:val="00676918"/>
    <w:rsid w:val="006933A2"/>
    <w:rsid w:val="00693AD5"/>
    <w:rsid w:val="006A35E0"/>
    <w:rsid w:val="006A410B"/>
    <w:rsid w:val="007057ED"/>
    <w:rsid w:val="00747442"/>
    <w:rsid w:val="00750FC6"/>
    <w:rsid w:val="00757BD1"/>
    <w:rsid w:val="007635F3"/>
    <w:rsid w:val="00780846"/>
    <w:rsid w:val="007926BE"/>
    <w:rsid w:val="007B42E6"/>
    <w:rsid w:val="007C4E93"/>
    <w:rsid w:val="007E04C6"/>
    <w:rsid w:val="007F16A2"/>
    <w:rsid w:val="00813DB6"/>
    <w:rsid w:val="00822623"/>
    <w:rsid w:val="00840E2A"/>
    <w:rsid w:val="00843B08"/>
    <w:rsid w:val="0085618E"/>
    <w:rsid w:val="00861AD6"/>
    <w:rsid w:val="00862E03"/>
    <w:rsid w:val="00875619"/>
    <w:rsid w:val="008804EF"/>
    <w:rsid w:val="00890487"/>
    <w:rsid w:val="008D4FAF"/>
    <w:rsid w:val="00911CFE"/>
    <w:rsid w:val="009354B4"/>
    <w:rsid w:val="00956485"/>
    <w:rsid w:val="00961EAA"/>
    <w:rsid w:val="00970080"/>
    <w:rsid w:val="00971A7A"/>
    <w:rsid w:val="0097747F"/>
    <w:rsid w:val="00977C36"/>
    <w:rsid w:val="00985214"/>
    <w:rsid w:val="009931B1"/>
    <w:rsid w:val="009A48D6"/>
    <w:rsid w:val="009A755E"/>
    <w:rsid w:val="009C2F20"/>
    <w:rsid w:val="009E4FD1"/>
    <w:rsid w:val="009E70D2"/>
    <w:rsid w:val="009F041A"/>
    <w:rsid w:val="00A02A94"/>
    <w:rsid w:val="00A4666F"/>
    <w:rsid w:val="00A6337A"/>
    <w:rsid w:val="00A74B33"/>
    <w:rsid w:val="00A91E60"/>
    <w:rsid w:val="00A967F9"/>
    <w:rsid w:val="00AC3B34"/>
    <w:rsid w:val="00AC7FF1"/>
    <w:rsid w:val="00AF15C9"/>
    <w:rsid w:val="00AF3AC3"/>
    <w:rsid w:val="00B03507"/>
    <w:rsid w:val="00B24BFA"/>
    <w:rsid w:val="00B407AA"/>
    <w:rsid w:val="00B426FF"/>
    <w:rsid w:val="00B46AAA"/>
    <w:rsid w:val="00B66F51"/>
    <w:rsid w:val="00B76705"/>
    <w:rsid w:val="00B86A93"/>
    <w:rsid w:val="00B94725"/>
    <w:rsid w:val="00BD2E2A"/>
    <w:rsid w:val="00BE175B"/>
    <w:rsid w:val="00C17220"/>
    <w:rsid w:val="00C20FCF"/>
    <w:rsid w:val="00C25262"/>
    <w:rsid w:val="00C46212"/>
    <w:rsid w:val="00C50515"/>
    <w:rsid w:val="00C65969"/>
    <w:rsid w:val="00C70A05"/>
    <w:rsid w:val="00C729FB"/>
    <w:rsid w:val="00CB23E2"/>
    <w:rsid w:val="00CC1EA4"/>
    <w:rsid w:val="00CC5A13"/>
    <w:rsid w:val="00D415FF"/>
    <w:rsid w:val="00D42D84"/>
    <w:rsid w:val="00D62512"/>
    <w:rsid w:val="00DA2759"/>
    <w:rsid w:val="00E04E46"/>
    <w:rsid w:val="00E15ACF"/>
    <w:rsid w:val="00E70D97"/>
    <w:rsid w:val="00E74039"/>
    <w:rsid w:val="00F05871"/>
    <w:rsid w:val="00F074AB"/>
    <w:rsid w:val="00F22346"/>
    <w:rsid w:val="00F3217F"/>
    <w:rsid w:val="00F43069"/>
    <w:rsid w:val="00F45FD2"/>
    <w:rsid w:val="00F4767E"/>
    <w:rsid w:val="00F61CCE"/>
    <w:rsid w:val="00F649FE"/>
    <w:rsid w:val="00F70791"/>
    <w:rsid w:val="00F71790"/>
    <w:rsid w:val="00F937B2"/>
    <w:rsid w:val="00FC0DF5"/>
    <w:rsid w:val="00FC40D5"/>
    <w:rsid w:val="00FD78AF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74877"/>
  <w15:docId w15:val="{09876891-0C67-4233-ABE3-981488D0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  <w:style w:type="character" w:styleId="Hyperlink">
    <w:name w:val="Hyperlink"/>
    <w:basedOn w:val="DefaultParagraphFont"/>
    <w:rsid w:val="00FC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1264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AIMlik_090118_Kanāda;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AIMlik_090118_Kanāda;</dc:title>
  <dc:subject>Likumprojekts</dc:subject>
  <dc:creator>A.Ķemme</dc:creator>
  <dc:description>Anda.Kemme@mod.gov.lv
tel:. 67335247; fakss: 67212307</dc:description>
  <cp:lastModifiedBy>Anna Putane</cp:lastModifiedBy>
  <cp:revision>23</cp:revision>
  <cp:lastPrinted>2018-01-18T12:31:00Z</cp:lastPrinted>
  <dcterms:created xsi:type="dcterms:W3CDTF">2017-11-16T09:19:00Z</dcterms:created>
  <dcterms:modified xsi:type="dcterms:W3CDTF">2018-01-18T12:31:00Z</dcterms:modified>
</cp:coreProperties>
</file>