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10EC" w14:textId="0E3974A8" w:rsidR="00492C6B" w:rsidRDefault="00492C6B" w:rsidP="00F40629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3D1C69" w14:textId="3C77B7A5" w:rsidR="00F40629" w:rsidRDefault="00F40629" w:rsidP="00F40629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CD0411" w14:textId="77777777" w:rsidR="00F40629" w:rsidRPr="00F40629" w:rsidRDefault="00F40629" w:rsidP="00F40629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0DDF4B" w14:textId="09D2EBC8" w:rsidR="00F40629" w:rsidRPr="00F40629" w:rsidRDefault="00F40629" w:rsidP="00F4062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629">
        <w:rPr>
          <w:rFonts w:ascii="Times New Roman" w:hAnsi="Times New Roman" w:cs="Times New Roman"/>
          <w:sz w:val="28"/>
          <w:szCs w:val="28"/>
        </w:rPr>
        <w:t>201</w:t>
      </w:r>
      <w:r w:rsidR="003E7DBE">
        <w:rPr>
          <w:rFonts w:ascii="Times New Roman" w:hAnsi="Times New Roman" w:cs="Times New Roman"/>
          <w:sz w:val="28"/>
          <w:szCs w:val="28"/>
        </w:rPr>
        <w:t>8</w:t>
      </w:r>
      <w:r w:rsidRPr="00F40629">
        <w:rPr>
          <w:rFonts w:ascii="Times New Roman" w:hAnsi="Times New Roman" w:cs="Times New Roman"/>
          <w:sz w:val="28"/>
          <w:szCs w:val="28"/>
        </w:rPr>
        <w:t xml:space="preserve">. gada </w:t>
      </w:r>
      <w:r w:rsidR="00B27056">
        <w:rPr>
          <w:rFonts w:ascii="Times New Roman" w:eastAsia="Times New Roman" w:hAnsi="Times New Roman"/>
          <w:sz w:val="28"/>
          <w:szCs w:val="28"/>
        </w:rPr>
        <w:t>16. janvārī</w:t>
      </w:r>
      <w:r w:rsidRPr="00F40629">
        <w:rPr>
          <w:rFonts w:ascii="Times New Roman" w:hAnsi="Times New Roman" w:cs="Times New Roman"/>
          <w:sz w:val="28"/>
          <w:szCs w:val="28"/>
        </w:rPr>
        <w:tab/>
        <w:t>Noteikumi Nr.</w:t>
      </w:r>
      <w:r w:rsidR="00B27056">
        <w:rPr>
          <w:rFonts w:ascii="Times New Roman" w:hAnsi="Times New Roman" w:cs="Times New Roman"/>
          <w:sz w:val="28"/>
          <w:szCs w:val="28"/>
        </w:rPr>
        <w:t> 31</w:t>
      </w:r>
    </w:p>
    <w:p w14:paraId="033C3C42" w14:textId="72C6863F" w:rsidR="00F40629" w:rsidRPr="00F40629" w:rsidRDefault="00F40629" w:rsidP="00F4062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629">
        <w:rPr>
          <w:rFonts w:ascii="Times New Roman" w:hAnsi="Times New Roman" w:cs="Times New Roman"/>
          <w:sz w:val="28"/>
          <w:szCs w:val="28"/>
        </w:rPr>
        <w:t>Rīgā</w:t>
      </w:r>
      <w:r w:rsidRPr="00F40629">
        <w:rPr>
          <w:rFonts w:ascii="Times New Roman" w:hAnsi="Times New Roman" w:cs="Times New Roman"/>
          <w:sz w:val="28"/>
          <w:szCs w:val="28"/>
        </w:rPr>
        <w:tab/>
        <w:t>(prot. Nr. </w:t>
      </w:r>
      <w:r w:rsidR="00B27056">
        <w:rPr>
          <w:rFonts w:ascii="Times New Roman" w:hAnsi="Times New Roman" w:cs="Times New Roman"/>
          <w:sz w:val="28"/>
          <w:szCs w:val="28"/>
        </w:rPr>
        <w:t>3</w:t>
      </w:r>
      <w:r w:rsidRPr="00F40629">
        <w:rPr>
          <w:rFonts w:ascii="Times New Roman" w:hAnsi="Times New Roman" w:cs="Times New Roman"/>
          <w:sz w:val="28"/>
          <w:szCs w:val="28"/>
        </w:rPr>
        <w:t> </w:t>
      </w:r>
      <w:r w:rsidR="00B2705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F40629">
        <w:rPr>
          <w:rFonts w:ascii="Times New Roman" w:hAnsi="Times New Roman" w:cs="Times New Roman"/>
          <w:sz w:val="28"/>
          <w:szCs w:val="28"/>
        </w:rPr>
        <w:t>. §)</w:t>
      </w:r>
    </w:p>
    <w:p w14:paraId="122E1584" w14:textId="77777777" w:rsidR="008F7A04" w:rsidRPr="00F40629" w:rsidRDefault="008F7A04" w:rsidP="00F40629">
      <w:pPr>
        <w:shd w:val="clear" w:color="auto" w:fill="FFFFFF"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CFC1D08" w14:textId="77F1F8A8" w:rsidR="00B2184E" w:rsidRDefault="00266881" w:rsidP="006404D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406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</w:t>
      </w:r>
      <w:r w:rsidR="00B2184E" w:rsidRPr="00F406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2006.</w:t>
      </w:r>
      <w:r w:rsidR="008F7A04" w:rsidRPr="00F406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B2184E" w:rsidRPr="00F406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</w:t>
      </w:r>
      <w:r w:rsidRPr="00F406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21. novembra noteikumu</w:t>
      </w:r>
      <w:r w:rsidR="008F7A04" w:rsidRPr="00F406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Nr. 942 </w:t>
      </w:r>
      <w:r w:rsidR="00F406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hyperlink r:id="rId7" w:tgtFrame="_blank" w:history="1">
        <w:r w:rsidR="00B2184E" w:rsidRPr="00F4062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Noteikumi par būtiskajām prasībām šķiltavām un to uzraudzības kārtību</w:t>
        </w:r>
      </w:hyperlink>
      <w:r w:rsidR="00F406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F406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atzīšanu par spēku zaudējušiem</w:t>
      </w:r>
    </w:p>
    <w:p w14:paraId="18DD4A08" w14:textId="77777777" w:rsidR="00F40629" w:rsidRPr="00F40629" w:rsidRDefault="00F40629" w:rsidP="006404D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EF27899" w14:textId="77777777" w:rsidR="008F7A04" w:rsidRPr="00F40629" w:rsidRDefault="00B2184E" w:rsidP="006404DC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406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likuma </w:t>
      </w:r>
    </w:p>
    <w:p w14:paraId="7709645D" w14:textId="72FFE516" w:rsidR="008F7A04" w:rsidRPr="00F40629" w:rsidRDefault="00F40629" w:rsidP="006404DC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hyperlink r:id="rId8" w:tgtFrame="_blank" w:history="1">
        <w:r w:rsidR="00B2184E" w:rsidRPr="00F40629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Par atbilstības novērtēšanu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B2184E" w:rsidRPr="00F406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</w:p>
    <w:p w14:paraId="3E5C3B5F" w14:textId="77777777" w:rsidR="00B2184E" w:rsidRPr="00F40629" w:rsidRDefault="003958AD" w:rsidP="006404DC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9" w:anchor="p7" w:tgtFrame="_blank" w:history="1">
        <w:r w:rsidR="00B2184E" w:rsidRPr="00F40629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7.</w:t>
        </w:r>
        <w:r w:rsidR="008F7A04" w:rsidRPr="00F40629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B2184E" w:rsidRPr="00F40629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="00B2184E" w:rsidRPr="00F406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pirmo daļu</w:t>
      </w:r>
    </w:p>
    <w:p w14:paraId="735E8174" w14:textId="77777777" w:rsidR="008F7A04" w:rsidRPr="00F40629" w:rsidRDefault="008F7A04" w:rsidP="006404DC">
      <w:pPr>
        <w:shd w:val="clear" w:color="auto" w:fill="FFFFFF"/>
        <w:spacing w:after="0" w:line="240" w:lineRule="auto"/>
        <w:ind w:right="-1"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2006"/>
      <w:bookmarkStart w:id="2" w:name="p-77452"/>
      <w:bookmarkEnd w:id="1"/>
      <w:bookmarkEnd w:id="2"/>
    </w:p>
    <w:p w14:paraId="0B992618" w14:textId="1452B105" w:rsidR="00B2184E" w:rsidRPr="00F40629" w:rsidRDefault="00A025AF" w:rsidP="006404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Atzīt par spēku zaudējušiem </w:t>
      </w:r>
      <w:r w:rsidR="00B2184E" w:rsidRP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2006.</w:t>
      </w:r>
      <w:r w:rsidR="008F7A04" w:rsidRP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2184E" w:rsidRP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21.</w:t>
      </w:r>
      <w:r w:rsidR="008F7A04" w:rsidRP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2184E" w:rsidRP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noteikum</w:t>
      </w:r>
      <w:r w:rsidRP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F7A04" w:rsidRP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>s Nr.</w:t>
      </w:r>
      <w:r w:rsidR="008D16F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F7A04" w:rsidRP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942 </w:t>
      </w:r>
      <w:r w:rsid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10" w:tgtFrame="_blank" w:history="1">
        <w:r w:rsidR="00B2184E" w:rsidRPr="00F4062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Noteikumi par būtiskajām prasībām šķiltavām un to uzraudzības kārtību</w:t>
        </w:r>
      </w:hyperlink>
      <w:r w:rsid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2184E" w:rsidRP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2006, </w:t>
      </w:r>
      <w:hyperlink r:id="rId11" w:anchor="p190" w:tgtFrame="_blank" w:history="1">
        <w:r w:rsidR="00B2184E" w:rsidRPr="00F4062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190.</w:t>
        </w:r>
      </w:hyperlink>
      <w:r w:rsidRP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> nr.</w:t>
      </w:r>
      <w:r w:rsidR="006C0456" w:rsidRP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>; 2007, 55., 133. nr.</w:t>
      </w:r>
      <w:r w:rsidRPr="00F40629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18CBE914" w14:textId="77777777" w:rsidR="00F40629" w:rsidRPr="00F40629" w:rsidRDefault="00F40629" w:rsidP="006404D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1B9666D" w14:textId="77777777" w:rsidR="00F40629" w:rsidRPr="00F40629" w:rsidRDefault="00F40629" w:rsidP="006404D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09B4C5A" w14:textId="77777777" w:rsidR="00F40629" w:rsidRPr="00F40629" w:rsidRDefault="00F40629" w:rsidP="00F406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CCC9A1" w14:textId="77777777" w:rsidR="00F40629" w:rsidRPr="00F40629" w:rsidRDefault="00F40629" w:rsidP="00F4062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40629">
        <w:rPr>
          <w:sz w:val="28"/>
          <w:szCs w:val="28"/>
        </w:rPr>
        <w:t xml:space="preserve">Ministru prezidents, </w:t>
      </w:r>
    </w:p>
    <w:p w14:paraId="4B5FCA0E" w14:textId="77777777" w:rsidR="00F40629" w:rsidRPr="00F40629" w:rsidRDefault="00F40629" w:rsidP="00F4062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40629">
        <w:rPr>
          <w:sz w:val="28"/>
          <w:szCs w:val="28"/>
        </w:rPr>
        <w:t>veselības ministra</w:t>
      </w:r>
    </w:p>
    <w:p w14:paraId="34D74724" w14:textId="77777777" w:rsidR="00F40629" w:rsidRPr="00F40629" w:rsidRDefault="00F40629" w:rsidP="00F4062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40629">
        <w:rPr>
          <w:sz w:val="28"/>
          <w:szCs w:val="28"/>
        </w:rPr>
        <w:t>pienākumu izpildītājs</w:t>
      </w:r>
      <w:r w:rsidRPr="00F40629">
        <w:rPr>
          <w:sz w:val="28"/>
          <w:szCs w:val="28"/>
        </w:rPr>
        <w:tab/>
        <w:t xml:space="preserve">Māris Kučinskis </w:t>
      </w:r>
    </w:p>
    <w:p w14:paraId="41D0FD08" w14:textId="77777777" w:rsidR="00F40629" w:rsidRPr="00F40629" w:rsidRDefault="00F40629" w:rsidP="00F40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87E44A" w14:textId="77777777" w:rsidR="00F40629" w:rsidRPr="00F40629" w:rsidRDefault="00F40629" w:rsidP="00F40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DB031" w14:textId="77777777" w:rsidR="00F40629" w:rsidRPr="00F40629" w:rsidRDefault="00F40629" w:rsidP="00F40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6D2250" w14:textId="77777777" w:rsidR="00F40629" w:rsidRPr="00F40629" w:rsidRDefault="00F40629" w:rsidP="00F40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629">
        <w:rPr>
          <w:rFonts w:ascii="Times New Roman" w:eastAsia="Calibri" w:hAnsi="Times New Roman" w:cs="Times New Roman"/>
          <w:sz w:val="28"/>
          <w:szCs w:val="28"/>
        </w:rPr>
        <w:t>Ministru prezidenta biedrs,</w:t>
      </w:r>
    </w:p>
    <w:p w14:paraId="3DCA4116" w14:textId="77777777" w:rsidR="00F40629" w:rsidRPr="00F40629" w:rsidRDefault="00F40629" w:rsidP="00F4062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629">
        <w:rPr>
          <w:rFonts w:ascii="Times New Roman" w:eastAsia="Calibri" w:hAnsi="Times New Roman" w:cs="Times New Roman"/>
          <w:sz w:val="28"/>
          <w:szCs w:val="28"/>
        </w:rPr>
        <w:t>ekonomikas ministrs</w:t>
      </w:r>
      <w:r w:rsidRPr="00F40629">
        <w:rPr>
          <w:rFonts w:ascii="Times New Roman" w:eastAsia="Calibri" w:hAnsi="Times New Roman" w:cs="Times New Roman"/>
          <w:sz w:val="28"/>
          <w:szCs w:val="28"/>
        </w:rPr>
        <w:tab/>
        <w:t xml:space="preserve">Arvils </w:t>
      </w:r>
      <w:proofErr w:type="spellStart"/>
      <w:r w:rsidRPr="00F40629">
        <w:rPr>
          <w:rFonts w:ascii="Times New Roman" w:eastAsia="Calibri" w:hAnsi="Times New Roman" w:cs="Times New Roman"/>
          <w:sz w:val="28"/>
          <w:szCs w:val="28"/>
        </w:rPr>
        <w:t>Ašeradens</w:t>
      </w:r>
      <w:proofErr w:type="spellEnd"/>
    </w:p>
    <w:sectPr w:rsidR="00F40629" w:rsidRPr="00F40629" w:rsidSect="006404DC">
      <w:headerReference w:type="default" r:id="rId12"/>
      <w:footerReference w:type="defaul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91C3D" w14:textId="77777777" w:rsidR="00613A45" w:rsidRDefault="00613A45" w:rsidP="008911E9">
      <w:pPr>
        <w:spacing w:after="0" w:line="240" w:lineRule="auto"/>
      </w:pPr>
      <w:r>
        <w:separator/>
      </w:r>
    </w:p>
  </w:endnote>
  <w:endnote w:type="continuationSeparator" w:id="0">
    <w:p w14:paraId="09A538EC" w14:textId="77777777" w:rsidR="00613A45" w:rsidRDefault="00613A45" w:rsidP="0089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B388" w14:textId="642D38BC" w:rsidR="00F40629" w:rsidRPr="00F40629" w:rsidRDefault="00F40629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N2893_7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DD695" w14:textId="77777777" w:rsidR="00613A45" w:rsidRDefault="00613A45" w:rsidP="008911E9">
      <w:pPr>
        <w:spacing w:after="0" w:line="240" w:lineRule="auto"/>
      </w:pPr>
      <w:r>
        <w:separator/>
      </w:r>
    </w:p>
  </w:footnote>
  <w:footnote w:type="continuationSeparator" w:id="0">
    <w:p w14:paraId="070B0088" w14:textId="77777777" w:rsidR="00613A45" w:rsidRDefault="00613A45" w:rsidP="0089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8A04F" w14:textId="2D5BC6C7" w:rsidR="00F40629" w:rsidRDefault="00F40629">
    <w:pPr>
      <w:pStyle w:val="Header"/>
      <w:rPr>
        <w:rFonts w:ascii="Times New Roman" w:hAnsi="Times New Roman" w:cs="Times New Roman"/>
        <w:sz w:val="24"/>
        <w:szCs w:val="24"/>
      </w:rPr>
    </w:pPr>
  </w:p>
  <w:p w14:paraId="7B280A01" w14:textId="33718F25" w:rsidR="00F40629" w:rsidRPr="00A142D0" w:rsidRDefault="00F40629" w:rsidP="00501350">
    <w:pPr>
      <w:pStyle w:val="Header"/>
    </w:pPr>
    <w:r>
      <w:rPr>
        <w:noProof/>
        <w:lang w:eastAsia="lv-LV"/>
      </w:rPr>
      <w:drawing>
        <wp:inline distT="0" distB="0" distL="0" distR="0" wp14:anchorId="6AA9477A" wp14:editId="3422BB20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4E"/>
    <w:rsid w:val="0007165F"/>
    <w:rsid w:val="00244980"/>
    <w:rsid w:val="00266881"/>
    <w:rsid w:val="002F38D1"/>
    <w:rsid w:val="003E7DBE"/>
    <w:rsid w:val="00492C6B"/>
    <w:rsid w:val="0051275C"/>
    <w:rsid w:val="00612F6B"/>
    <w:rsid w:val="00613A45"/>
    <w:rsid w:val="006404DC"/>
    <w:rsid w:val="006C0456"/>
    <w:rsid w:val="0071170B"/>
    <w:rsid w:val="008323F8"/>
    <w:rsid w:val="008911E9"/>
    <w:rsid w:val="008D16F4"/>
    <w:rsid w:val="008F7A04"/>
    <w:rsid w:val="00A025AF"/>
    <w:rsid w:val="00B2184E"/>
    <w:rsid w:val="00B27056"/>
    <w:rsid w:val="00BA446C"/>
    <w:rsid w:val="00C61FF3"/>
    <w:rsid w:val="00CC265F"/>
    <w:rsid w:val="00CF3A6B"/>
    <w:rsid w:val="00E01E1D"/>
    <w:rsid w:val="00E0685F"/>
    <w:rsid w:val="00F40629"/>
    <w:rsid w:val="00F52265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B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84E"/>
    <w:rPr>
      <w:color w:val="0000FF"/>
      <w:u w:val="single"/>
    </w:rPr>
  </w:style>
  <w:style w:type="paragraph" w:customStyle="1" w:styleId="tv213">
    <w:name w:val="tv213"/>
    <w:basedOn w:val="Normal"/>
    <w:rsid w:val="00B2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11E9"/>
  </w:style>
  <w:style w:type="paragraph" w:styleId="Footer">
    <w:name w:val="footer"/>
    <w:basedOn w:val="Normal"/>
    <w:link w:val="FooterChar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C6B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49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84E"/>
    <w:rPr>
      <w:color w:val="0000FF"/>
      <w:u w:val="single"/>
    </w:rPr>
  </w:style>
  <w:style w:type="paragraph" w:customStyle="1" w:styleId="tv213">
    <w:name w:val="tv213"/>
    <w:basedOn w:val="Normal"/>
    <w:rsid w:val="00B2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11E9"/>
  </w:style>
  <w:style w:type="paragraph" w:styleId="Footer">
    <w:name w:val="footer"/>
    <w:basedOn w:val="Normal"/>
    <w:link w:val="FooterChar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C6B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49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8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24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4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4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5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836-par-atbilstibas-novertesan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48619-noteikumi-par-butiskajam-prasibam-skiltavam-un-to-uzraudzibas-kartib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148619-noteikumi-par-butiskajam-prasibam-skiltavam-un-to-uzraudzibas-kartib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148619-noteikumi-par-butiskajam-prasibam-skiltavam-un-to-uzraudzibas-karti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3836-par-atbilstibas-novertesan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2006. gada 21. novembra noteikumu Nr. 942 “Noteikumi par būtiskajām prasībām šķiltavām un to uzraudzības kārtību” atzīšanu par spēku zaudējušiem</vt:lpstr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2006. gada 21. novembra noteikumu Nr. 942 “Noteikumi par būtiskajām prasībām šķiltavām un to uzraudzības kārtību” atzīšanu par spēku zaudējušiem</dc:title>
  <dc:subject>Ministru kabineta noteikumu projekts</dc:subject>
  <dc:creator>Juris Bulāns</dc:creator>
  <cp:keywords/>
  <dc:description>tālr. 67013156; Juris.Bulans@em.gov.lv</dc:description>
  <cp:lastModifiedBy>Leontīne Babkina</cp:lastModifiedBy>
  <cp:revision>12</cp:revision>
  <cp:lastPrinted>2018-01-10T13:20:00Z</cp:lastPrinted>
  <dcterms:created xsi:type="dcterms:W3CDTF">2017-12-27T09:09:00Z</dcterms:created>
  <dcterms:modified xsi:type="dcterms:W3CDTF">2018-01-17T08:18:00Z</dcterms:modified>
</cp:coreProperties>
</file>