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CEBB" w14:textId="3123AE35" w:rsidR="0068386C" w:rsidRDefault="0068386C" w:rsidP="0068386C">
      <w:pPr>
        <w:rPr>
          <w:b/>
          <w:sz w:val="26"/>
          <w:szCs w:val="26"/>
          <w:lang w:val="lv-LV"/>
        </w:rPr>
      </w:pPr>
    </w:p>
    <w:p w14:paraId="40DEEBAA" w14:textId="4303AC61" w:rsidR="0068386C" w:rsidRDefault="0068386C" w:rsidP="0068386C">
      <w:pPr>
        <w:rPr>
          <w:b/>
          <w:sz w:val="26"/>
          <w:szCs w:val="26"/>
          <w:lang w:val="lv-LV"/>
        </w:rPr>
      </w:pPr>
    </w:p>
    <w:p w14:paraId="7EF8D3FC" w14:textId="4EC8ABF9" w:rsidR="0068386C" w:rsidRDefault="0068386C" w:rsidP="0068386C">
      <w:pPr>
        <w:rPr>
          <w:b/>
          <w:sz w:val="26"/>
          <w:szCs w:val="26"/>
          <w:lang w:val="lv-LV"/>
        </w:rPr>
      </w:pPr>
    </w:p>
    <w:p w14:paraId="037A61CD" w14:textId="0906AFFF" w:rsidR="0068386C" w:rsidRDefault="0068386C" w:rsidP="0068386C">
      <w:pPr>
        <w:rPr>
          <w:b/>
          <w:sz w:val="26"/>
          <w:szCs w:val="26"/>
          <w:lang w:val="lv-LV"/>
        </w:rPr>
      </w:pPr>
    </w:p>
    <w:p w14:paraId="119AD369" w14:textId="77777777" w:rsidR="0068386C" w:rsidRDefault="0068386C" w:rsidP="0068386C">
      <w:pPr>
        <w:rPr>
          <w:b/>
          <w:sz w:val="26"/>
          <w:szCs w:val="26"/>
          <w:lang w:val="lv-LV"/>
        </w:rPr>
      </w:pPr>
    </w:p>
    <w:p w14:paraId="57243FE8" w14:textId="24B498BA" w:rsidR="0068386C" w:rsidRPr="0068386C" w:rsidRDefault="0068386C" w:rsidP="0068386C">
      <w:pPr>
        <w:rPr>
          <w:b/>
          <w:sz w:val="28"/>
          <w:szCs w:val="26"/>
          <w:lang w:val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8386C" w:rsidRPr="0068386C" w14:paraId="6198A539" w14:textId="77777777" w:rsidTr="0068386C">
        <w:trPr>
          <w:cantSplit/>
        </w:trPr>
        <w:tc>
          <w:tcPr>
            <w:tcW w:w="4148" w:type="dxa"/>
            <w:hideMark/>
          </w:tcPr>
          <w:p w14:paraId="6F3A3257" w14:textId="77777777" w:rsidR="0068386C" w:rsidRPr="0068386C" w:rsidRDefault="0068386C" w:rsidP="00BC49EA">
            <w:pPr>
              <w:ind w:left="-76"/>
              <w:rPr>
                <w:sz w:val="28"/>
              </w:rPr>
            </w:pPr>
            <w:proofErr w:type="spellStart"/>
            <w:r w:rsidRPr="0068386C">
              <w:rPr>
                <w:sz w:val="28"/>
              </w:rPr>
              <w:t>Rīgā</w:t>
            </w:r>
            <w:proofErr w:type="spellEnd"/>
            <w:r w:rsidRPr="0068386C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26AA15B0" w14:textId="77777777" w:rsidR="0068386C" w:rsidRPr="0068386C" w:rsidRDefault="0068386C" w:rsidP="009C2B60">
            <w:pPr>
              <w:rPr>
                <w:sz w:val="28"/>
              </w:rPr>
            </w:pPr>
            <w:proofErr w:type="spellStart"/>
            <w:r w:rsidRPr="0068386C">
              <w:rPr>
                <w:sz w:val="28"/>
              </w:rPr>
              <w:t>Nr</w:t>
            </w:r>
            <w:proofErr w:type="spellEnd"/>
            <w:r w:rsidRPr="0068386C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660ED1EF" w14:textId="77777777" w:rsidR="0068386C" w:rsidRPr="0068386C" w:rsidRDefault="0068386C" w:rsidP="009C2B60">
            <w:pPr>
              <w:jc w:val="center"/>
              <w:rPr>
                <w:sz w:val="28"/>
              </w:rPr>
            </w:pPr>
            <w:r w:rsidRPr="0068386C">
              <w:rPr>
                <w:sz w:val="28"/>
              </w:rPr>
              <w:t>2017. </w:t>
            </w:r>
            <w:proofErr w:type="spellStart"/>
            <w:r w:rsidRPr="0068386C">
              <w:rPr>
                <w:sz w:val="28"/>
              </w:rPr>
              <w:t>gada</w:t>
            </w:r>
            <w:proofErr w:type="spellEnd"/>
            <w:r w:rsidRPr="0068386C">
              <w:rPr>
                <w:sz w:val="28"/>
              </w:rPr>
              <w:t xml:space="preserve"> </w:t>
            </w:r>
          </w:p>
        </w:tc>
      </w:tr>
    </w:tbl>
    <w:p w14:paraId="38076F06" w14:textId="77777777" w:rsidR="0068386C" w:rsidRPr="0068386C" w:rsidRDefault="0068386C" w:rsidP="00174B12">
      <w:pPr>
        <w:jc w:val="both"/>
        <w:rPr>
          <w:sz w:val="28"/>
          <w:lang w:val="de-DE"/>
        </w:rPr>
      </w:pPr>
    </w:p>
    <w:p w14:paraId="103B0190" w14:textId="77777777" w:rsidR="0068386C" w:rsidRPr="0068386C" w:rsidRDefault="0068386C" w:rsidP="00174B12">
      <w:pPr>
        <w:jc w:val="both"/>
        <w:rPr>
          <w:sz w:val="28"/>
          <w:lang w:val="de-DE"/>
        </w:rPr>
      </w:pPr>
    </w:p>
    <w:p w14:paraId="42B7B69F" w14:textId="77777777" w:rsidR="0068386C" w:rsidRPr="0068386C" w:rsidRDefault="0068386C" w:rsidP="00174B12">
      <w:pPr>
        <w:jc w:val="center"/>
        <w:rPr>
          <w:sz w:val="28"/>
          <w:szCs w:val="28"/>
        </w:rPr>
      </w:pPr>
      <w:r w:rsidRPr="0068386C">
        <w:rPr>
          <w:b/>
          <w:bCs/>
          <w:sz w:val="28"/>
          <w:szCs w:val="28"/>
        </w:rPr>
        <w:t>. §</w:t>
      </w:r>
    </w:p>
    <w:p w14:paraId="71ED9B75" w14:textId="77777777" w:rsidR="0068386C" w:rsidRDefault="0068386C" w:rsidP="0068386C">
      <w:pPr>
        <w:pStyle w:val="Title"/>
        <w:jc w:val="left"/>
        <w:rPr>
          <w:b/>
        </w:rPr>
      </w:pPr>
    </w:p>
    <w:p w14:paraId="556E8516" w14:textId="6EACB020" w:rsidR="00CB62D3" w:rsidRPr="0068386C" w:rsidRDefault="00CB62D3" w:rsidP="0068386C">
      <w:pPr>
        <w:pStyle w:val="Title"/>
        <w:rPr>
          <w:rFonts w:eastAsia="PMingLiU"/>
          <w:b/>
        </w:rPr>
      </w:pPr>
      <w:r w:rsidRPr="0068386C">
        <w:rPr>
          <w:b/>
        </w:rPr>
        <w:t xml:space="preserve">Likumprojekts </w:t>
      </w:r>
      <w:r w:rsidR="0068386C" w:rsidRPr="0068386C">
        <w:rPr>
          <w:b/>
        </w:rPr>
        <w:t>"</w:t>
      </w:r>
      <w:r w:rsidRPr="0068386C">
        <w:rPr>
          <w:b/>
        </w:rPr>
        <w:t>Grozījumi Preču un pakalpojumu drošuma likumā</w:t>
      </w:r>
      <w:r w:rsidR="0068386C" w:rsidRPr="0068386C">
        <w:rPr>
          <w:b/>
        </w:rPr>
        <w:t>"</w:t>
      </w:r>
    </w:p>
    <w:p w14:paraId="0BF47FD3" w14:textId="40527DBB" w:rsidR="00CB62D3" w:rsidRDefault="008C6941" w:rsidP="0068386C">
      <w:pPr>
        <w:ind w:firstLine="709"/>
        <w:rPr>
          <w:b/>
          <w:szCs w:val="26"/>
          <w:lang w:val="lv-LV"/>
        </w:rPr>
      </w:pPr>
      <w:r w:rsidRPr="0068386C">
        <w:rPr>
          <w:b/>
          <w:szCs w:val="26"/>
          <w:lang w:val="lv-LV"/>
        </w:rPr>
        <w:t xml:space="preserve">TA- </w:t>
      </w:r>
      <w:r w:rsidR="00CB62D3" w:rsidRPr="0068386C">
        <w:rPr>
          <w:b/>
          <w:szCs w:val="26"/>
          <w:lang w:val="lv-LV"/>
        </w:rPr>
        <w:t>2367</w:t>
      </w:r>
    </w:p>
    <w:p w14:paraId="69668530" w14:textId="06E4632F" w:rsidR="0068386C" w:rsidRDefault="0068386C" w:rsidP="0068386C">
      <w:pPr>
        <w:ind w:firstLine="709"/>
        <w:jc w:val="center"/>
        <w:rPr>
          <w:b/>
          <w:szCs w:val="26"/>
          <w:lang w:val="lv-LV"/>
        </w:rPr>
      </w:pPr>
      <w:r>
        <w:rPr>
          <w:b/>
          <w:szCs w:val="26"/>
          <w:lang w:val="lv-LV"/>
        </w:rPr>
        <w:t>______________________________________________________________</w:t>
      </w:r>
    </w:p>
    <w:p w14:paraId="081E8E19" w14:textId="1DBBBBF5" w:rsidR="00B2548D" w:rsidRPr="001658B1" w:rsidRDefault="0068386C" w:rsidP="0068386C">
      <w:pPr>
        <w:jc w:val="center"/>
        <w:rPr>
          <w:lang w:val="lv-LV"/>
        </w:rPr>
      </w:pPr>
      <w:r w:rsidRPr="001658B1">
        <w:rPr>
          <w:lang w:val="lv-LV"/>
        </w:rPr>
        <w:t>(...)</w:t>
      </w:r>
    </w:p>
    <w:p w14:paraId="46266791" w14:textId="77777777" w:rsidR="0068386C" w:rsidRPr="0068386C" w:rsidRDefault="0068386C" w:rsidP="0068386C">
      <w:pPr>
        <w:rPr>
          <w:b/>
          <w:szCs w:val="26"/>
          <w:lang w:val="lv-LV"/>
        </w:rPr>
      </w:pPr>
    </w:p>
    <w:p w14:paraId="173DF9E0" w14:textId="3AB85B16" w:rsidR="00654C66" w:rsidRPr="0068386C" w:rsidRDefault="0068386C" w:rsidP="0068386C">
      <w:pPr>
        <w:pStyle w:val="ListParagraph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1. </w:t>
      </w:r>
      <w:r w:rsidR="001C7A83" w:rsidRPr="0068386C">
        <w:rPr>
          <w:rStyle w:val="spelle"/>
          <w:sz w:val="28"/>
          <w:szCs w:val="28"/>
          <w:lang w:val="lv-LV"/>
        </w:rPr>
        <w:t>Atbalstīt iesniegto likumprojektu.</w:t>
      </w:r>
    </w:p>
    <w:p w14:paraId="61479CD7" w14:textId="5CAFDA98" w:rsidR="003823E2" w:rsidRPr="0068386C" w:rsidRDefault="003823E2" w:rsidP="0068386C">
      <w:pPr>
        <w:pStyle w:val="ListParagraph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68386C">
        <w:rPr>
          <w:rStyle w:val="spelle"/>
          <w:sz w:val="28"/>
          <w:szCs w:val="28"/>
          <w:lang w:val="lv-LV"/>
        </w:rPr>
        <w:t>Valsts kancelejai sagatavot likumprojektu iesniegšanai Saeimā</w:t>
      </w:r>
      <w:r w:rsidR="001658B1">
        <w:rPr>
          <w:rStyle w:val="spelle"/>
          <w:sz w:val="28"/>
          <w:szCs w:val="28"/>
          <w:lang w:val="lv-LV"/>
        </w:rPr>
        <w:t>.</w:t>
      </w:r>
    </w:p>
    <w:p w14:paraId="608AC748" w14:textId="3C72A80E" w:rsidR="003823E2" w:rsidRPr="0068386C" w:rsidRDefault="003823E2" w:rsidP="0068386C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68386C">
        <w:rPr>
          <w:rStyle w:val="spelle"/>
          <w:rFonts w:eastAsiaTheme="majorEastAsia"/>
          <w:sz w:val="28"/>
          <w:szCs w:val="28"/>
          <w:lang w:val="lv-LV"/>
        </w:rPr>
        <w:t xml:space="preserve">2. Noteikt, ka atbildīgais par likumprojekta turpmāko virzību Saeimā ir </w:t>
      </w:r>
      <w:r w:rsidR="006D5FF4">
        <w:rPr>
          <w:rStyle w:val="spelle"/>
          <w:rFonts w:eastAsiaTheme="majorEastAsia"/>
          <w:sz w:val="28"/>
          <w:szCs w:val="28"/>
          <w:lang w:val="lv-LV"/>
        </w:rPr>
        <w:t>ekonomikas</w:t>
      </w:r>
      <w:bookmarkStart w:id="0" w:name="_GoBack"/>
      <w:bookmarkEnd w:id="0"/>
      <w:r w:rsidRPr="0068386C">
        <w:rPr>
          <w:rStyle w:val="spelle"/>
          <w:rFonts w:eastAsiaTheme="majorEastAsia"/>
          <w:sz w:val="28"/>
          <w:szCs w:val="28"/>
          <w:lang w:val="lv-LV"/>
        </w:rPr>
        <w:t xml:space="preserve"> ministrs.</w:t>
      </w:r>
    </w:p>
    <w:p w14:paraId="3FA7C0F8" w14:textId="6C831B01" w:rsidR="001C7A83" w:rsidRPr="0068386C" w:rsidRDefault="003823E2" w:rsidP="0068386C">
      <w:pPr>
        <w:ind w:firstLine="720"/>
        <w:jc w:val="both"/>
        <w:rPr>
          <w:sz w:val="28"/>
          <w:szCs w:val="28"/>
          <w:lang w:val="lv-LV"/>
        </w:rPr>
      </w:pPr>
      <w:r w:rsidRPr="0068386C">
        <w:rPr>
          <w:sz w:val="28"/>
          <w:szCs w:val="28"/>
          <w:lang w:val="lv-LV"/>
        </w:rPr>
        <w:t xml:space="preserve">3. </w:t>
      </w:r>
      <w:r w:rsidR="0099265C" w:rsidRPr="0068386C">
        <w:rPr>
          <w:sz w:val="28"/>
          <w:szCs w:val="28"/>
          <w:lang w:val="lv-LV"/>
        </w:rPr>
        <w:t>Vides aizsardzības un reģionālās attīstības ministrijai sadarbībā ar Ekonomikas ministriju un citām iesaistītajām ministrijām izvērtēt iestāžu kompetenci preču drošuma kontrolē no radiācijas drošības viedokļa (Valsts vides dienesta Radiācijas drošības centrs</w:t>
      </w:r>
      <w:r w:rsidR="001658B1">
        <w:rPr>
          <w:sz w:val="28"/>
          <w:szCs w:val="28"/>
          <w:lang w:val="lv-LV"/>
        </w:rPr>
        <w:t>,</w:t>
      </w:r>
      <w:r w:rsidR="0099265C" w:rsidRPr="0068386C">
        <w:rPr>
          <w:sz w:val="28"/>
          <w:szCs w:val="28"/>
          <w:lang w:val="lv-LV"/>
        </w:rPr>
        <w:t xml:space="preserve"> Patērētāju tiesību aizsardzības centrs un citas tirgus uzraudzības iestādes) un </w:t>
      </w:r>
      <w:r w:rsidR="001C7554">
        <w:rPr>
          <w:sz w:val="28"/>
          <w:szCs w:val="28"/>
          <w:lang w:val="lv-LV"/>
        </w:rPr>
        <w:t>v</w:t>
      </w:r>
      <w:r w:rsidR="001C7554" w:rsidRPr="0068386C">
        <w:rPr>
          <w:sz w:val="28"/>
          <w:szCs w:val="28"/>
          <w:lang w:val="lv-LV"/>
        </w:rPr>
        <w:t xml:space="preserve">ides aizsardzības un reģionālās attīstības </w:t>
      </w:r>
      <w:r w:rsidR="001C7554">
        <w:rPr>
          <w:sz w:val="28"/>
          <w:szCs w:val="28"/>
          <w:lang w:val="lv-LV"/>
        </w:rPr>
        <w:t xml:space="preserve">ministram </w:t>
      </w:r>
      <w:r w:rsidR="0099265C" w:rsidRPr="0068386C">
        <w:rPr>
          <w:sz w:val="28"/>
          <w:szCs w:val="28"/>
          <w:lang w:val="lv-LV"/>
        </w:rPr>
        <w:t>līdz 2018.</w:t>
      </w:r>
      <w:r w:rsidR="001658B1">
        <w:rPr>
          <w:sz w:val="28"/>
          <w:szCs w:val="28"/>
          <w:lang w:val="lv-LV"/>
        </w:rPr>
        <w:t> </w:t>
      </w:r>
      <w:r w:rsidR="0099265C" w:rsidRPr="0068386C">
        <w:rPr>
          <w:sz w:val="28"/>
          <w:szCs w:val="28"/>
          <w:lang w:val="lv-LV"/>
        </w:rPr>
        <w:t>gada 31.</w:t>
      </w:r>
      <w:r w:rsidR="001658B1">
        <w:rPr>
          <w:sz w:val="28"/>
          <w:szCs w:val="28"/>
          <w:lang w:val="lv-LV"/>
        </w:rPr>
        <w:t> </w:t>
      </w:r>
      <w:r w:rsidR="0099265C" w:rsidRPr="0068386C">
        <w:rPr>
          <w:sz w:val="28"/>
          <w:szCs w:val="28"/>
          <w:lang w:val="lv-LV"/>
        </w:rPr>
        <w:t xml:space="preserve">oktobrim iesniegt Ministru kabinetā priekšlikumus </w:t>
      </w:r>
      <w:r w:rsidR="001658B1">
        <w:rPr>
          <w:sz w:val="28"/>
          <w:szCs w:val="28"/>
          <w:lang w:val="lv-LV"/>
        </w:rPr>
        <w:t xml:space="preserve">par grozījumiem </w:t>
      </w:r>
      <w:r w:rsidR="0099265C" w:rsidRPr="0068386C">
        <w:rPr>
          <w:sz w:val="28"/>
          <w:szCs w:val="28"/>
          <w:lang w:val="lv-LV"/>
        </w:rPr>
        <w:t>radiācijas drošības jomu regulējošaj</w:t>
      </w:r>
      <w:r w:rsidR="001658B1">
        <w:rPr>
          <w:sz w:val="28"/>
          <w:szCs w:val="28"/>
          <w:lang w:val="lv-LV"/>
        </w:rPr>
        <w:t>os</w:t>
      </w:r>
      <w:r w:rsidR="0099265C" w:rsidRPr="0068386C">
        <w:rPr>
          <w:sz w:val="28"/>
          <w:szCs w:val="28"/>
          <w:lang w:val="lv-LV"/>
        </w:rPr>
        <w:t xml:space="preserve"> normatīv</w:t>
      </w:r>
      <w:r w:rsidR="001658B1">
        <w:rPr>
          <w:sz w:val="28"/>
          <w:szCs w:val="28"/>
          <w:lang w:val="lv-LV"/>
        </w:rPr>
        <w:t>ajos</w:t>
      </w:r>
      <w:r w:rsidR="0099265C" w:rsidRPr="0068386C">
        <w:rPr>
          <w:sz w:val="28"/>
          <w:szCs w:val="28"/>
          <w:lang w:val="lv-LV"/>
        </w:rPr>
        <w:t xml:space="preserve"> akt</w:t>
      </w:r>
      <w:r w:rsidR="001658B1">
        <w:rPr>
          <w:sz w:val="28"/>
          <w:szCs w:val="28"/>
          <w:lang w:val="lv-LV"/>
        </w:rPr>
        <w:t>os</w:t>
      </w:r>
      <w:r w:rsidR="0099265C" w:rsidRPr="0068386C">
        <w:rPr>
          <w:sz w:val="28"/>
          <w:szCs w:val="28"/>
          <w:lang w:val="lv-LV"/>
        </w:rPr>
        <w:t xml:space="preserve"> </w:t>
      </w:r>
      <w:r w:rsidR="001658B1">
        <w:rPr>
          <w:sz w:val="28"/>
          <w:szCs w:val="28"/>
          <w:lang w:val="lv-LV"/>
        </w:rPr>
        <w:t>attiecībā uz</w:t>
      </w:r>
      <w:r w:rsidR="0099265C" w:rsidRPr="0068386C">
        <w:rPr>
          <w:sz w:val="28"/>
          <w:szCs w:val="28"/>
          <w:lang w:val="lv-LV"/>
        </w:rPr>
        <w:t xml:space="preserve"> tirgus uzraudzības iestāžu un iesaistīto iestāžu pienākumiem preču drošuma kontrolē</w:t>
      </w:r>
      <w:r w:rsidR="00C10203" w:rsidRPr="0068386C">
        <w:rPr>
          <w:sz w:val="28"/>
          <w:szCs w:val="28"/>
          <w:lang w:val="lv-LV"/>
        </w:rPr>
        <w:t xml:space="preserve"> un to sadarbības mehānismu.</w:t>
      </w:r>
    </w:p>
    <w:p w14:paraId="7C82B6A6" w14:textId="77777777" w:rsidR="00B2548D" w:rsidRPr="003E6EE8" w:rsidRDefault="00B2548D" w:rsidP="00BB278B">
      <w:pPr>
        <w:ind w:firstLine="709"/>
        <w:rPr>
          <w:rStyle w:val="spelle"/>
          <w:bCs/>
          <w:sz w:val="26"/>
          <w:szCs w:val="26"/>
          <w:lang w:val="lv-LV"/>
        </w:rPr>
      </w:pPr>
    </w:p>
    <w:p w14:paraId="3DA5F01F" w14:textId="77777777" w:rsidR="00B2548D" w:rsidRPr="003E6EE8" w:rsidRDefault="00B2548D" w:rsidP="00BB278B">
      <w:pPr>
        <w:pStyle w:val="BodyText"/>
        <w:ind w:firstLine="709"/>
        <w:jc w:val="both"/>
        <w:rPr>
          <w:b w:val="0"/>
          <w:sz w:val="26"/>
          <w:szCs w:val="26"/>
        </w:rPr>
      </w:pPr>
    </w:p>
    <w:p w14:paraId="21F9ABCE" w14:textId="77777777" w:rsidR="009C6B7F" w:rsidRPr="003E6EE8" w:rsidRDefault="009C6B7F" w:rsidP="00BB278B">
      <w:pPr>
        <w:pStyle w:val="BodyText"/>
        <w:ind w:firstLine="709"/>
        <w:jc w:val="both"/>
        <w:rPr>
          <w:b w:val="0"/>
          <w:sz w:val="26"/>
          <w:szCs w:val="26"/>
        </w:rPr>
      </w:pPr>
    </w:p>
    <w:p w14:paraId="3226B47F" w14:textId="77777777" w:rsidR="0068386C" w:rsidRPr="007F7B60" w:rsidRDefault="0068386C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5136A33" w14:textId="57991E16" w:rsidR="00E42BA3" w:rsidRDefault="00E42BA3" w:rsidP="00E42BA3">
      <w:pPr>
        <w:rPr>
          <w:sz w:val="26"/>
          <w:szCs w:val="26"/>
          <w:lang w:val="lv-LV"/>
        </w:rPr>
      </w:pPr>
    </w:p>
    <w:p w14:paraId="28240863" w14:textId="09628201" w:rsidR="0068386C" w:rsidRDefault="0068386C" w:rsidP="00E42BA3">
      <w:pPr>
        <w:rPr>
          <w:sz w:val="26"/>
          <w:szCs w:val="26"/>
          <w:lang w:val="lv-LV"/>
        </w:rPr>
      </w:pPr>
    </w:p>
    <w:p w14:paraId="23221125" w14:textId="77777777" w:rsidR="0068386C" w:rsidRPr="003E6EE8" w:rsidRDefault="0068386C" w:rsidP="00E42BA3">
      <w:pPr>
        <w:rPr>
          <w:sz w:val="26"/>
          <w:szCs w:val="26"/>
          <w:lang w:val="lv-LV"/>
        </w:rPr>
      </w:pPr>
    </w:p>
    <w:p w14:paraId="75AF0D2B" w14:textId="77777777" w:rsidR="0068386C" w:rsidRPr="0068386C" w:rsidRDefault="0068386C" w:rsidP="006838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8386C">
        <w:rPr>
          <w:sz w:val="28"/>
          <w:szCs w:val="28"/>
        </w:rPr>
        <w:t xml:space="preserve">Valsts kancelejas direktors </w:t>
      </w:r>
      <w:r w:rsidRPr="0068386C">
        <w:rPr>
          <w:sz w:val="28"/>
          <w:szCs w:val="28"/>
        </w:rPr>
        <w:tab/>
        <w:t xml:space="preserve">Jānis </w:t>
      </w:r>
      <w:proofErr w:type="spellStart"/>
      <w:r w:rsidRPr="0068386C">
        <w:rPr>
          <w:sz w:val="28"/>
          <w:szCs w:val="28"/>
        </w:rPr>
        <w:t>Citskovskis</w:t>
      </w:r>
      <w:proofErr w:type="spellEnd"/>
    </w:p>
    <w:p w14:paraId="44DCEA8D" w14:textId="6C182778" w:rsidR="001923D4" w:rsidRPr="0068386C" w:rsidRDefault="001923D4" w:rsidP="006838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1923D4" w:rsidRPr="0068386C" w:rsidSect="0068386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ACA0" w14:textId="77777777" w:rsidR="00BD28AD" w:rsidRDefault="00BD28AD">
      <w:r>
        <w:separator/>
      </w:r>
    </w:p>
  </w:endnote>
  <w:endnote w:type="continuationSeparator" w:id="0">
    <w:p w14:paraId="5F19DA22" w14:textId="77777777" w:rsidR="00BD28AD" w:rsidRDefault="00BD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ABB3" w14:textId="2637A9E7" w:rsidR="0068386C" w:rsidRPr="0068386C" w:rsidRDefault="0068386C">
    <w:pPr>
      <w:pStyle w:val="Footer"/>
      <w:rPr>
        <w:sz w:val="16"/>
        <w:szCs w:val="16"/>
      </w:rPr>
    </w:pPr>
    <w:r w:rsidRPr="0068386C">
      <w:rPr>
        <w:sz w:val="16"/>
        <w:szCs w:val="16"/>
      </w:rPr>
      <w:t>2367z7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91FB" w14:textId="77777777" w:rsidR="00BD28AD" w:rsidRDefault="00BD28AD">
      <w:r>
        <w:separator/>
      </w:r>
    </w:p>
  </w:footnote>
  <w:footnote w:type="continuationSeparator" w:id="0">
    <w:p w14:paraId="38FC6C71" w14:textId="77777777" w:rsidR="00BD28AD" w:rsidRDefault="00BD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E680" w14:textId="77777777" w:rsidR="0068386C" w:rsidRPr="009A2305" w:rsidRDefault="0068386C">
    <w:pPr>
      <w:pStyle w:val="Header"/>
      <w:rPr>
        <w:sz w:val="28"/>
        <w:szCs w:val="28"/>
      </w:rPr>
    </w:pPr>
  </w:p>
  <w:p w14:paraId="6B2EC3F8" w14:textId="77777777" w:rsidR="0068386C" w:rsidRPr="00921357" w:rsidRDefault="0068386C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21357">
      <w:rPr>
        <w:b/>
        <w:bCs/>
        <w:sz w:val="28"/>
        <w:szCs w:val="28"/>
      </w:rPr>
      <w:t>MINISTRU KABINETA SĒDES PROTOKOLLĒMUMS</w:t>
    </w:r>
  </w:p>
  <w:p w14:paraId="5DD55ECC" w14:textId="1807C100" w:rsidR="0068386C" w:rsidRPr="0068386C" w:rsidRDefault="0068386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00F"/>
    <w:multiLevelType w:val="hybridMultilevel"/>
    <w:tmpl w:val="7DA0D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65D"/>
    <w:multiLevelType w:val="hybridMultilevel"/>
    <w:tmpl w:val="5DD63AA8"/>
    <w:lvl w:ilvl="0" w:tplc="E7AE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06EE4"/>
    <w:multiLevelType w:val="hybridMultilevel"/>
    <w:tmpl w:val="40D24754"/>
    <w:lvl w:ilvl="0" w:tplc="7180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0DFC"/>
    <w:rsid w:val="00083B7F"/>
    <w:rsid w:val="00085167"/>
    <w:rsid w:val="000B4C52"/>
    <w:rsid w:val="00135B2C"/>
    <w:rsid w:val="0014768A"/>
    <w:rsid w:val="001658B1"/>
    <w:rsid w:val="00170783"/>
    <w:rsid w:val="00183F5A"/>
    <w:rsid w:val="001923D4"/>
    <w:rsid w:val="00195100"/>
    <w:rsid w:val="001B2613"/>
    <w:rsid w:val="001C7554"/>
    <w:rsid w:val="001C7A83"/>
    <w:rsid w:val="001E6188"/>
    <w:rsid w:val="00235ED7"/>
    <w:rsid w:val="0027617C"/>
    <w:rsid w:val="0029658E"/>
    <w:rsid w:val="002B7FD0"/>
    <w:rsid w:val="003267BA"/>
    <w:rsid w:val="00344EE6"/>
    <w:rsid w:val="00364337"/>
    <w:rsid w:val="003823E2"/>
    <w:rsid w:val="00384726"/>
    <w:rsid w:val="003D1FEA"/>
    <w:rsid w:val="003E6EE8"/>
    <w:rsid w:val="004D0C20"/>
    <w:rsid w:val="004E0FE4"/>
    <w:rsid w:val="004F6521"/>
    <w:rsid w:val="0053207E"/>
    <w:rsid w:val="0054499C"/>
    <w:rsid w:val="0058635F"/>
    <w:rsid w:val="005B70FE"/>
    <w:rsid w:val="005F236E"/>
    <w:rsid w:val="00610A10"/>
    <w:rsid w:val="0063318A"/>
    <w:rsid w:val="00654C66"/>
    <w:rsid w:val="0068386C"/>
    <w:rsid w:val="006963A9"/>
    <w:rsid w:val="006C5E5A"/>
    <w:rsid w:val="006D5FF4"/>
    <w:rsid w:val="00764516"/>
    <w:rsid w:val="007C1E1C"/>
    <w:rsid w:val="00807C75"/>
    <w:rsid w:val="00867DF3"/>
    <w:rsid w:val="008A63DA"/>
    <w:rsid w:val="008B7493"/>
    <w:rsid w:val="008C6941"/>
    <w:rsid w:val="008E60E1"/>
    <w:rsid w:val="008E7848"/>
    <w:rsid w:val="00904DFD"/>
    <w:rsid w:val="00907DB3"/>
    <w:rsid w:val="009334B0"/>
    <w:rsid w:val="00963D96"/>
    <w:rsid w:val="0099265C"/>
    <w:rsid w:val="009C2D2E"/>
    <w:rsid w:val="009C6B7F"/>
    <w:rsid w:val="009C6BF1"/>
    <w:rsid w:val="00A25341"/>
    <w:rsid w:val="00A33816"/>
    <w:rsid w:val="00AB722F"/>
    <w:rsid w:val="00B2548D"/>
    <w:rsid w:val="00B5690B"/>
    <w:rsid w:val="00B74529"/>
    <w:rsid w:val="00B772BF"/>
    <w:rsid w:val="00BA70D1"/>
    <w:rsid w:val="00BB278B"/>
    <w:rsid w:val="00BD28AD"/>
    <w:rsid w:val="00C10203"/>
    <w:rsid w:val="00C95100"/>
    <w:rsid w:val="00CB62D3"/>
    <w:rsid w:val="00CC56C7"/>
    <w:rsid w:val="00CD407B"/>
    <w:rsid w:val="00CE0AF6"/>
    <w:rsid w:val="00CF6620"/>
    <w:rsid w:val="00D476EF"/>
    <w:rsid w:val="00D97740"/>
    <w:rsid w:val="00DB2E75"/>
    <w:rsid w:val="00E42BA3"/>
    <w:rsid w:val="00E61D65"/>
    <w:rsid w:val="00EB3A13"/>
    <w:rsid w:val="00F41BA2"/>
    <w:rsid w:val="00F421A1"/>
    <w:rsid w:val="00F51A9F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CAE362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1C7A83"/>
    <w:pPr>
      <w:ind w:left="720"/>
      <w:contextualSpacing/>
    </w:pPr>
  </w:style>
  <w:style w:type="character" w:styleId="Hyperlink">
    <w:name w:val="Hyperlink"/>
    <w:basedOn w:val="DefaultParagraphFont"/>
    <w:unhideWhenUsed/>
    <w:rsid w:val="001C7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9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68386C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Līga Kauliņa</dc:creator>
  <cp:keywords/>
  <dc:description>67012213, liga.kaulina@em.gov.lv</dc:description>
  <cp:lastModifiedBy>Aija Surna</cp:lastModifiedBy>
  <cp:revision>12</cp:revision>
  <cp:lastPrinted>2017-12-19T08:13:00Z</cp:lastPrinted>
  <dcterms:created xsi:type="dcterms:W3CDTF">2017-12-05T14:08:00Z</dcterms:created>
  <dcterms:modified xsi:type="dcterms:W3CDTF">2017-12-19T08:13:00Z</dcterms:modified>
</cp:coreProperties>
</file>