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343DF" w14:textId="4E479030" w:rsidR="006F2323" w:rsidRPr="00936019" w:rsidRDefault="00035BA8" w:rsidP="00936019">
      <w:pPr>
        <w:jc w:val="right"/>
        <w:rPr>
          <w:rFonts w:cs="Times New Roman"/>
          <w:i/>
          <w:sz w:val="28"/>
          <w:szCs w:val="28"/>
        </w:rPr>
      </w:pPr>
      <w:r w:rsidRPr="00936019">
        <w:rPr>
          <w:rFonts w:cs="Times New Roman"/>
          <w:i/>
          <w:sz w:val="28"/>
          <w:szCs w:val="28"/>
        </w:rPr>
        <w:t>Likumprojekts</w:t>
      </w:r>
    </w:p>
    <w:p w14:paraId="3BBF79C2" w14:textId="77777777" w:rsidR="006F2323" w:rsidRPr="00936019" w:rsidRDefault="006F2323" w:rsidP="00936019">
      <w:pPr>
        <w:rPr>
          <w:rFonts w:cs="Times New Roman"/>
          <w:sz w:val="28"/>
          <w:szCs w:val="28"/>
        </w:rPr>
      </w:pPr>
    </w:p>
    <w:p w14:paraId="3BAEE6B6" w14:textId="30C50DC9" w:rsidR="006F2323" w:rsidRPr="00936019" w:rsidRDefault="006F2323" w:rsidP="003E0E12">
      <w:pPr>
        <w:ind w:firstLine="720"/>
        <w:jc w:val="center"/>
        <w:rPr>
          <w:rFonts w:cs="Times New Roman"/>
          <w:b/>
          <w:sz w:val="28"/>
          <w:szCs w:val="28"/>
        </w:rPr>
      </w:pPr>
      <w:r w:rsidRPr="00936019">
        <w:rPr>
          <w:rFonts w:cs="Times New Roman"/>
          <w:b/>
          <w:sz w:val="28"/>
          <w:szCs w:val="28"/>
        </w:rPr>
        <w:t xml:space="preserve">Grozījumi </w:t>
      </w:r>
      <w:r w:rsidR="00C35896" w:rsidRPr="00936019">
        <w:rPr>
          <w:rFonts w:cs="Times New Roman"/>
          <w:b/>
          <w:sz w:val="28"/>
          <w:szCs w:val="28"/>
        </w:rPr>
        <w:t>Krājaizdevu sabiedrību likumā</w:t>
      </w:r>
    </w:p>
    <w:p w14:paraId="3FD5A8C9" w14:textId="77777777" w:rsidR="006F2323" w:rsidRPr="00936019" w:rsidRDefault="006F2323" w:rsidP="003E0E12">
      <w:pPr>
        <w:rPr>
          <w:rFonts w:cs="Times New Roman"/>
          <w:b/>
          <w:sz w:val="28"/>
          <w:szCs w:val="28"/>
        </w:rPr>
      </w:pPr>
    </w:p>
    <w:p w14:paraId="02B90A9A" w14:textId="6E6877AA" w:rsidR="006F2323" w:rsidRPr="003E0E12" w:rsidRDefault="006F2323" w:rsidP="003E0E12">
      <w:pPr>
        <w:ind w:firstLine="720"/>
        <w:jc w:val="both"/>
        <w:rPr>
          <w:rFonts w:cs="Times New Roman"/>
          <w:sz w:val="28"/>
          <w:szCs w:val="28"/>
        </w:rPr>
      </w:pPr>
      <w:r w:rsidRPr="00936019">
        <w:rPr>
          <w:rFonts w:cs="Times New Roman"/>
          <w:sz w:val="28"/>
          <w:szCs w:val="28"/>
        </w:rPr>
        <w:t xml:space="preserve">Izdarīt </w:t>
      </w:r>
      <w:r w:rsidR="00C35896" w:rsidRPr="00936019">
        <w:rPr>
          <w:rFonts w:cs="Times New Roman"/>
          <w:sz w:val="28"/>
          <w:szCs w:val="28"/>
        </w:rPr>
        <w:t xml:space="preserve">Krājaizdevu sabiedrību likumā </w:t>
      </w:r>
      <w:r w:rsidR="00C35896" w:rsidRPr="003E0E12">
        <w:rPr>
          <w:rFonts w:cs="Times New Roman"/>
          <w:sz w:val="28"/>
          <w:szCs w:val="28"/>
          <w:shd w:val="clear" w:color="auto" w:fill="FFFFFF"/>
        </w:rPr>
        <w:t>(</w:t>
      </w:r>
      <w:r w:rsidR="00C35896" w:rsidRPr="003E0E12">
        <w:rPr>
          <w:rFonts w:cs="Times New Roman"/>
          <w:sz w:val="28"/>
          <w:szCs w:val="28"/>
        </w:rPr>
        <w:t>Latvijas Republikas Saeimas un Ministru Kabineta Ziņotājs, 2001, 10. nr.; 2004, 2. nr.; 2007, 15. nr.; 2008, 13. nr.; 2009, 3. nr.; Latvijas Vēstnesis, 2010, 160. nr.; 2012, 92. nr.; 2013, 193. nr.; 2014, 113. nr.</w:t>
      </w:r>
      <w:r w:rsidR="00936019">
        <w:rPr>
          <w:rFonts w:cs="Times New Roman"/>
          <w:sz w:val="28"/>
          <w:szCs w:val="28"/>
        </w:rPr>
        <w:t>;</w:t>
      </w:r>
      <w:r w:rsidR="00C35896" w:rsidRPr="003E0E12">
        <w:rPr>
          <w:rFonts w:cs="Times New Roman"/>
          <w:sz w:val="28"/>
          <w:szCs w:val="28"/>
        </w:rPr>
        <w:t xml:space="preserve"> 2017, </w:t>
      </w:r>
      <w:r w:rsidR="00D73E3A" w:rsidRPr="003E0E12">
        <w:rPr>
          <w:rFonts w:cs="Times New Roman"/>
          <w:sz w:val="28"/>
          <w:szCs w:val="28"/>
        </w:rPr>
        <w:t>222.</w:t>
      </w:r>
      <w:r w:rsidR="00DB497C" w:rsidRPr="003E0E12">
        <w:rPr>
          <w:rFonts w:cs="Times New Roman"/>
          <w:sz w:val="28"/>
          <w:szCs w:val="28"/>
        </w:rPr>
        <w:t xml:space="preserve"> </w:t>
      </w:r>
      <w:r w:rsidR="00D73E3A" w:rsidRPr="003E0E12">
        <w:rPr>
          <w:rFonts w:cs="Times New Roman"/>
          <w:sz w:val="28"/>
          <w:szCs w:val="28"/>
        </w:rPr>
        <w:t>nr.</w:t>
      </w:r>
      <w:r w:rsidR="00C35896" w:rsidRPr="003E0E12">
        <w:rPr>
          <w:rFonts w:cs="Times New Roman"/>
          <w:sz w:val="28"/>
          <w:szCs w:val="28"/>
        </w:rPr>
        <w:t xml:space="preserve">) </w:t>
      </w:r>
      <w:r w:rsidRPr="003E0E12">
        <w:rPr>
          <w:rFonts w:cs="Times New Roman"/>
          <w:sz w:val="28"/>
          <w:szCs w:val="28"/>
        </w:rPr>
        <w:t xml:space="preserve">šādus grozījumus: </w:t>
      </w:r>
    </w:p>
    <w:p w14:paraId="1DCB743A" w14:textId="77777777" w:rsidR="00035BA8" w:rsidRPr="003E0E12" w:rsidRDefault="00035BA8" w:rsidP="003E0E12">
      <w:pPr>
        <w:jc w:val="both"/>
        <w:rPr>
          <w:rFonts w:cs="Times New Roman"/>
          <w:sz w:val="28"/>
          <w:szCs w:val="28"/>
        </w:rPr>
      </w:pPr>
    </w:p>
    <w:p w14:paraId="7E9E6B65" w14:textId="3DF98DEB" w:rsidR="006F2323" w:rsidRPr="003E0E12" w:rsidRDefault="006F2323" w:rsidP="003E0E12">
      <w:pPr>
        <w:pStyle w:val="ListParagraph"/>
        <w:numPr>
          <w:ilvl w:val="0"/>
          <w:numId w:val="1"/>
        </w:numPr>
        <w:jc w:val="both"/>
        <w:rPr>
          <w:rFonts w:cs="Times New Roman"/>
          <w:sz w:val="28"/>
          <w:szCs w:val="28"/>
        </w:rPr>
      </w:pPr>
      <w:r w:rsidRPr="003E0E12">
        <w:rPr>
          <w:rFonts w:cs="Times New Roman"/>
          <w:sz w:val="28"/>
          <w:szCs w:val="28"/>
        </w:rPr>
        <w:t xml:space="preserve">Izteikt </w:t>
      </w:r>
      <w:r w:rsidR="00DB497C" w:rsidRPr="003E0E12">
        <w:rPr>
          <w:rFonts w:cs="Times New Roman"/>
          <w:sz w:val="28"/>
          <w:szCs w:val="28"/>
        </w:rPr>
        <w:t>7</w:t>
      </w:r>
      <w:r w:rsidRPr="003E0E12">
        <w:rPr>
          <w:rFonts w:cs="Times New Roman"/>
          <w:sz w:val="28"/>
          <w:szCs w:val="28"/>
        </w:rPr>
        <w:t>.</w:t>
      </w:r>
      <w:r w:rsidRPr="003E0E12">
        <w:rPr>
          <w:rFonts w:cs="Times New Roman"/>
          <w:sz w:val="28"/>
          <w:szCs w:val="28"/>
          <w:vertAlign w:val="superscript"/>
        </w:rPr>
        <w:t>1</w:t>
      </w:r>
      <w:r w:rsidR="00FD1632" w:rsidRPr="003E0E12">
        <w:rPr>
          <w:rFonts w:cs="Times New Roman"/>
          <w:sz w:val="28"/>
          <w:szCs w:val="28"/>
          <w:vertAlign w:val="superscript"/>
        </w:rPr>
        <w:t xml:space="preserve"> </w:t>
      </w:r>
      <w:r w:rsidRPr="003E0E12">
        <w:rPr>
          <w:rFonts w:cs="Times New Roman"/>
          <w:sz w:val="28"/>
          <w:szCs w:val="28"/>
        </w:rPr>
        <w:t>pant</w:t>
      </w:r>
      <w:r w:rsidR="00DB497C" w:rsidRPr="003E0E12">
        <w:rPr>
          <w:rFonts w:cs="Times New Roman"/>
          <w:sz w:val="28"/>
          <w:szCs w:val="28"/>
        </w:rPr>
        <w:t>u</w:t>
      </w:r>
      <w:r w:rsidRPr="003E0E12">
        <w:rPr>
          <w:rFonts w:cs="Times New Roman"/>
          <w:sz w:val="28"/>
          <w:szCs w:val="28"/>
        </w:rPr>
        <w:t xml:space="preserve"> šādā redakcijā:</w:t>
      </w:r>
    </w:p>
    <w:p w14:paraId="29C63B9A" w14:textId="77777777" w:rsidR="00936019" w:rsidRPr="003E0E12" w:rsidRDefault="00936019" w:rsidP="003E0E12">
      <w:pPr>
        <w:pStyle w:val="ListParagraph"/>
        <w:ind w:left="1080"/>
        <w:jc w:val="both"/>
        <w:rPr>
          <w:rFonts w:cs="Times New Roman"/>
          <w:sz w:val="28"/>
          <w:szCs w:val="28"/>
        </w:rPr>
      </w:pPr>
    </w:p>
    <w:p w14:paraId="45AEBC5C" w14:textId="1A4361BC" w:rsidR="00DB497C" w:rsidRDefault="00DB497C" w:rsidP="003E0E12">
      <w:pPr>
        <w:shd w:val="clear" w:color="auto" w:fill="FFFFFF"/>
        <w:ind w:firstLine="300"/>
        <w:jc w:val="both"/>
        <w:rPr>
          <w:rFonts w:cs="Times New Roman"/>
          <w:b/>
          <w:bCs/>
          <w:sz w:val="28"/>
          <w:szCs w:val="28"/>
        </w:rPr>
      </w:pPr>
      <w:r w:rsidRPr="003E0E12">
        <w:rPr>
          <w:rFonts w:cs="Times New Roman"/>
          <w:b/>
          <w:bCs/>
          <w:sz w:val="28"/>
          <w:szCs w:val="28"/>
        </w:rPr>
        <w:t>“7.</w:t>
      </w:r>
      <w:r w:rsidRPr="003E0E12">
        <w:rPr>
          <w:rFonts w:cs="Times New Roman"/>
          <w:b/>
          <w:bCs/>
          <w:sz w:val="28"/>
          <w:szCs w:val="28"/>
          <w:vertAlign w:val="superscript"/>
        </w:rPr>
        <w:t>1</w:t>
      </w:r>
      <w:r w:rsidRPr="003E0E12">
        <w:rPr>
          <w:rFonts w:cs="Times New Roman"/>
          <w:b/>
          <w:bCs/>
          <w:sz w:val="28"/>
          <w:szCs w:val="28"/>
        </w:rPr>
        <w:t> pants. Krājaizdevu sabiedrības biedra izstāšanās un paju atsavināšanas kārtība</w:t>
      </w:r>
    </w:p>
    <w:p w14:paraId="2609362D" w14:textId="77777777" w:rsidR="00936019" w:rsidRPr="003E0E12" w:rsidRDefault="00936019" w:rsidP="003E0E12">
      <w:pPr>
        <w:shd w:val="clear" w:color="auto" w:fill="FFFFFF"/>
        <w:ind w:firstLine="300"/>
        <w:jc w:val="both"/>
        <w:rPr>
          <w:rFonts w:cs="Times New Roman"/>
          <w:sz w:val="28"/>
          <w:szCs w:val="28"/>
        </w:rPr>
      </w:pPr>
    </w:p>
    <w:p w14:paraId="5B7CFE3F" w14:textId="2C7085C2" w:rsidR="00DB497C" w:rsidRDefault="00DB497C" w:rsidP="003E0E12">
      <w:pPr>
        <w:shd w:val="clear" w:color="auto" w:fill="FFFFFF"/>
        <w:ind w:firstLine="300"/>
        <w:jc w:val="both"/>
        <w:rPr>
          <w:rFonts w:eastAsia="Times New Roman" w:cs="Times New Roman"/>
          <w:sz w:val="28"/>
          <w:szCs w:val="28"/>
          <w:lang w:eastAsia="lv-LV"/>
        </w:rPr>
      </w:pPr>
      <w:r w:rsidRPr="00936019">
        <w:rPr>
          <w:rFonts w:eastAsia="Times New Roman" w:cs="Times New Roman"/>
          <w:sz w:val="28"/>
          <w:szCs w:val="28"/>
          <w:lang w:eastAsia="lv-LV"/>
        </w:rPr>
        <w:t>(1) Biedrs var izstāties no krājaizdevu sabiedrības vai atsavināt krājaizdevu sabiedrībai savas pajas, iesniedzot krājaizdevu sabiedrības valdei rakstveida lūgumu par tā izstāšanos vai paju atsavināšanu krājaizdevu sabiedrībai. Krājaizdevu sabiedrības valde biedra lūgumu izskata triju mēnešu laikā no tā iesniegšanas dienas. Biedrs nevar iesniegt lūgumu par izstāšanos vai paju atsavināšanu pēc tam, kad pieņemts lēmums par krājaizdevu sabiedrības likvidāciju.</w:t>
      </w:r>
    </w:p>
    <w:p w14:paraId="162A19E3" w14:textId="77777777" w:rsidR="00936019" w:rsidRPr="00936019" w:rsidRDefault="00936019" w:rsidP="003E0E12">
      <w:pPr>
        <w:shd w:val="clear" w:color="auto" w:fill="FFFFFF"/>
        <w:ind w:firstLine="300"/>
        <w:jc w:val="both"/>
        <w:rPr>
          <w:rFonts w:eastAsia="Times New Roman" w:cs="Times New Roman"/>
          <w:sz w:val="28"/>
          <w:szCs w:val="28"/>
          <w:lang w:eastAsia="lv-LV"/>
        </w:rPr>
      </w:pPr>
    </w:p>
    <w:p w14:paraId="65329525" w14:textId="62972B9E" w:rsidR="00DB497C" w:rsidRDefault="00DB497C" w:rsidP="003E0E12">
      <w:pPr>
        <w:shd w:val="clear" w:color="auto" w:fill="FFFFFF"/>
        <w:ind w:firstLine="300"/>
        <w:jc w:val="both"/>
        <w:rPr>
          <w:rFonts w:eastAsia="Times New Roman" w:cs="Times New Roman"/>
          <w:sz w:val="28"/>
          <w:szCs w:val="28"/>
          <w:lang w:eastAsia="lv-LV"/>
        </w:rPr>
      </w:pPr>
      <w:r w:rsidRPr="00936019">
        <w:rPr>
          <w:rFonts w:eastAsia="Times New Roman" w:cs="Times New Roman"/>
          <w:sz w:val="28"/>
          <w:szCs w:val="28"/>
          <w:lang w:eastAsia="lv-LV"/>
        </w:rPr>
        <w:t>(2) Krājaizdevu sabiedrības valde ir tiesīga atteikt krājaizdevu sabiedrības biedra lūgumu par izstāšanos no krājaizdevu sabiedrības vai par paju atsavināšanu krājaizdevu sabiedrībai, ja biedra izstāšanās vai paju atsavināšanas rezultātā krājaizdevu sabiedrība neievēros kapitāla pietiekamības prasības vai arī pajas izmaksa varētu apdraudēt krājaizdevu sabiedrības maksātspēju vai drošu un piesardzīgu turpmāko krājaizdevu sabiedrības darbību. Krājaizdevu sabiedrības biedram ir tiesības iesniegt krājaizdevu sabiedrības biedru kopsapulcei (pilnvaroto sapulcei) sūdzību par atteikumu atļaut izstāties no krājaizdevu sabiedrības. Par krājaizdevu sabiedrības valdes lēmumu iesniegtas sūdzības izskatīšanai viena mēneša laikā sasaucama krājaizdevu sabiedrības biedru ārkārtas kopsapulce (pilnvaroto sapulce).</w:t>
      </w:r>
    </w:p>
    <w:p w14:paraId="5C7146E8" w14:textId="77777777" w:rsidR="00936019" w:rsidRPr="00936019" w:rsidRDefault="00936019" w:rsidP="003E0E12">
      <w:pPr>
        <w:shd w:val="clear" w:color="auto" w:fill="FFFFFF"/>
        <w:ind w:firstLine="300"/>
        <w:jc w:val="both"/>
        <w:rPr>
          <w:rFonts w:eastAsia="Times New Roman" w:cs="Times New Roman"/>
          <w:sz w:val="28"/>
          <w:szCs w:val="28"/>
          <w:lang w:eastAsia="lv-LV"/>
        </w:rPr>
      </w:pPr>
    </w:p>
    <w:p w14:paraId="6090999C" w14:textId="62A1B571" w:rsidR="00DB497C" w:rsidRPr="00936019" w:rsidRDefault="00DB497C" w:rsidP="003E0E12">
      <w:pPr>
        <w:shd w:val="clear" w:color="auto" w:fill="FFFFFF"/>
        <w:ind w:firstLine="300"/>
        <w:jc w:val="both"/>
        <w:rPr>
          <w:rFonts w:eastAsia="Times New Roman" w:cs="Times New Roman"/>
          <w:sz w:val="28"/>
          <w:szCs w:val="28"/>
          <w:lang w:eastAsia="lv-LV"/>
        </w:rPr>
      </w:pPr>
      <w:r w:rsidRPr="00936019">
        <w:rPr>
          <w:rFonts w:eastAsia="Times New Roman" w:cs="Times New Roman"/>
          <w:sz w:val="28"/>
          <w:szCs w:val="28"/>
          <w:lang w:eastAsia="lv-LV"/>
        </w:rPr>
        <w:t>(3) Biedram, kas izstājies vai izslēgts no krājaizdevu sabiedrības, un biedram, kas atsavina krājaizdevu sabiedrībai savas pajas, paju izmaksa veicama gada laikā no gada pārskata apstiprināšanas dienas, ieturot no to vērtības zaudējumus, kas radušies krājaizdevu sabiedrībai, vai pieskaitot dividendi. Ja biedra paju vērtība pārsniedz 10 procentus no krājaizdevu sabiedrības pamatkapitāla, paju izmaksas termiņu var pagarināt līdz trim gadiem.”</w:t>
      </w:r>
    </w:p>
    <w:p w14:paraId="2BD67092" w14:textId="7D325599" w:rsidR="00035BA8" w:rsidRPr="000B2D08" w:rsidRDefault="00035BA8" w:rsidP="000B2D08">
      <w:pPr>
        <w:jc w:val="both"/>
        <w:rPr>
          <w:rFonts w:cs="Times New Roman"/>
          <w:sz w:val="28"/>
          <w:szCs w:val="28"/>
        </w:rPr>
      </w:pPr>
      <w:bookmarkStart w:id="0" w:name="_GoBack"/>
      <w:bookmarkEnd w:id="0"/>
    </w:p>
    <w:p w14:paraId="7A157B1B" w14:textId="13F5D012" w:rsidR="00931FC0" w:rsidRPr="003E0E12" w:rsidRDefault="00931FC0" w:rsidP="003E0E12">
      <w:pPr>
        <w:pStyle w:val="ListParagraph"/>
        <w:numPr>
          <w:ilvl w:val="0"/>
          <w:numId w:val="1"/>
        </w:numPr>
        <w:jc w:val="both"/>
        <w:rPr>
          <w:rFonts w:cs="Times New Roman"/>
          <w:sz w:val="28"/>
          <w:szCs w:val="28"/>
        </w:rPr>
      </w:pPr>
      <w:r w:rsidRPr="003E0E12">
        <w:rPr>
          <w:rFonts w:cs="Times New Roman"/>
          <w:sz w:val="28"/>
          <w:szCs w:val="28"/>
        </w:rPr>
        <w:t>Izteikt 17.</w:t>
      </w:r>
      <w:r w:rsidRPr="003E0E12">
        <w:rPr>
          <w:rFonts w:cs="Times New Roman"/>
          <w:sz w:val="28"/>
          <w:szCs w:val="28"/>
          <w:vertAlign w:val="superscript"/>
        </w:rPr>
        <w:t xml:space="preserve"> </w:t>
      </w:r>
      <w:r w:rsidRPr="003E0E12">
        <w:rPr>
          <w:rFonts w:cs="Times New Roman"/>
          <w:sz w:val="28"/>
          <w:szCs w:val="28"/>
        </w:rPr>
        <w:t>panta 1</w:t>
      </w:r>
      <w:r w:rsidR="00DD5255">
        <w:rPr>
          <w:rFonts w:cs="Times New Roman"/>
          <w:sz w:val="28"/>
          <w:szCs w:val="28"/>
        </w:rPr>
        <w:t>.</w:t>
      </w:r>
      <w:r w:rsidRPr="003E0E12">
        <w:rPr>
          <w:rFonts w:cs="Times New Roman"/>
          <w:sz w:val="28"/>
          <w:szCs w:val="28"/>
          <w:vertAlign w:val="superscript"/>
        </w:rPr>
        <w:t>1</w:t>
      </w:r>
      <w:r w:rsidRPr="003E0E12">
        <w:rPr>
          <w:rFonts w:cs="Times New Roman"/>
          <w:sz w:val="28"/>
          <w:szCs w:val="28"/>
        </w:rPr>
        <w:t xml:space="preserve"> daļu šādā redakcijā:</w:t>
      </w:r>
    </w:p>
    <w:p w14:paraId="0779C79F" w14:textId="77777777" w:rsidR="00936019" w:rsidRPr="003E0E12" w:rsidRDefault="00936019" w:rsidP="003E0E12">
      <w:pPr>
        <w:pStyle w:val="ListParagraph"/>
        <w:ind w:left="1080"/>
        <w:jc w:val="both"/>
        <w:rPr>
          <w:rFonts w:cs="Times New Roman"/>
          <w:sz w:val="28"/>
          <w:szCs w:val="28"/>
        </w:rPr>
      </w:pPr>
    </w:p>
    <w:p w14:paraId="238EC3D3" w14:textId="6DA3DE28" w:rsidR="000672F1" w:rsidRPr="00936019" w:rsidRDefault="00FD1632" w:rsidP="003E0E12">
      <w:pPr>
        <w:shd w:val="clear" w:color="auto" w:fill="FFFFFF"/>
        <w:ind w:firstLine="300"/>
        <w:jc w:val="both"/>
        <w:rPr>
          <w:rFonts w:eastAsia="Times New Roman" w:cs="Times New Roman"/>
          <w:sz w:val="28"/>
          <w:szCs w:val="28"/>
          <w:lang w:eastAsia="lv-LV"/>
        </w:rPr>
      </w:pPr>
      <w:r w:rsidRPr="003E0E12">
        <w:rPr>
          <w:rFonts w:cs="Times New Roman"/>
          <w:sz w:val="28"/>
          <w:szCs w:val="28"/>
        </w:rPr>
        <w:t>“(1</w:t>
      </w:r>
      <w:r w:rsidR="00931FC0" w:rsidRPr="003E0E12">
        <w:rPr>
          <w:rFonts w:cs="Times New Roman"/>
          <w:sz w:val="28"/>
          <w:szCs w:val="28"/>
          <w:vertAlign w:val="superscript"/>
        </w:rPr>
        <w:t>1</w:t>
      </w:r>
      <w:r w:rsidRPr="003E0E12">
        <w:rPr>
          <w:rFonts w:cs="Times New Roman"/>
          <w:sz w:val="28"/>
          <w:szCs w:val="28"/>
        </w:rPr>
        <w:t xml:space="preserve">) </w:t>
      </w:r>
      <w:r w:rsidR="000672F1" w:rsidRPr="00936019">
        <w:rPr>
          <w:rFonts w:eastAsia="Times New Roman" w:cs="Times New Roman"/>
          <w:sz w:val="28"/>
          <w:szCs w:val="28"/>
          <w:lang w:eastAsia="lv-LV"/>
        </w:rPr>
        <w:t xml:space="preserve">Krājaizdevu sabiedrība mēnesi pirms tās biedru kopsapulces (pilnvaroto sapulces) lēmuma pieņemšanas paziņo Komisijai par nodomu izmaksāt </w:t>
      </w:r>
      <w:r w:rsidR="000672F1" w:rsidRPr="00936019">
        <w:rPr>
          <w:rFonts w:eastAsia="Times New Roman" w:cs="Times New Roman"/>
          <w:sz w:val="28"/>
          <w:szCs w:val="28"/>
          <w:lang w:eastAsia="lv-LV"/>
        </w:rPr>
        <w:lastRenderedPageBreak/>
        <w:t>dividendes, kas ir krājaizdevu sabiedrības peļņas daļa, kuru izmaksā krājaizdevu sabiedrības biedram atbilstoši viņa apmaksāto paju skaitam. Komisijai ir tiesības aizliegt krājaizdevu sabiedrībai izmaksāt dividendes, ja to izmaksas rezultātā krājaizdevu sabiedrība neievēros kapitāla pietiekamības prasības un riska darījumu ierobežojumus.”</w:t>
      </w:r>
    </w:p>
    <w:p w14:paraId="428EA209" w14:textId="77777777" w:rsidR="00DC14E8" w:rsidRPr="00936019" w:rsidRDefault="00DC14E8" w:rsidP="003E0E12">
      <w:pPr>
        <w:shd w:val="clear" w:color="auto" w:fill="FFFFFF"/>
        <w:ind w:firstLine="300"/>
        <w:jc w:val="both"/>
        <w:rPr>
          <w:rFonts w:eastAsia="Times New Roman" w:cs="Times New Roman"/>
          <w:sz w:val="28"/>
          <w:szCs w:val="28"/>
          <w:lang w:eastAsia="lv-LV"/>
        </w:rPr>
      </w:pPr>
    </w:p>
    <w:p w14:paraId="2C7BBC1C" w14:textId="7164BCA6" w:rsidR="00035BA8" w:rsidRPr="003E0E12" w:rsidRDefault="00035BA8" w:rsidP="003E0E12">
      <w:pPr>
        <w:pStyle w:val="ListParagraph"/>
        <w:numPr>
          <w:ilvl w:val="0"/>
          <w:numId w:val="1"/>
        </w:numPr>
        <w:jc w:val="both"/>
        <w:rPr>
          <w:rFonts w:cs="Times New Roman"/>
          <w:sz w:val="28"/>
          <w:szCs w:val="28"/>
        </w:rPr>
      </w:pPr>
      <w:r w:rsidRPr="003E0E12">
        <w:rPr>
          <w:rFonts w:cs="Times New Roman"/>
          <w:sz w:val="28"/>
          <w:szCs w:val="28"/>
        </w:rPr>
        <w:t>Izslēgt 20.panta desmitajā daļā vārdus “papildpajām vai”.</w:t>
      </w:r>
    </w:p>
    <w:p w14:paraId="6836191C" w14:textId="27B3B124" w:rsidR="00936019" w:rsidRPr="003E0E12" w:rsidRDefault="00936019" w:rsidP="003E0E12">
      <w:pPr>
        <w:pStyle w:val="ListParagraph"/>
        <w:ind w:left="1080"/>
        <w:jc w:val="both"/>
        <w:rPr>
          <w:rFonts w:cs="Times New Roman"/>
          <w:sz w:val="28"/>
          <w:szCs w:val="28"/>
        </w:rPr>
      </w:pPr>
    </w:p>
    <w:p w14:paraId="5A629583" w14:textId="3C635F10" w:rsidR="00936019" w:rsidRPr="003E0E12" w:rsidRDefault="00035BA8" w:rsidP="003E0E12">
      <w:pPr>
        <w:pStyle w:val="ListParagraph"/>
        <w:numPr>
          <w:ilvl w:val="0"/>
          <w:numId w:val="1"/>
        </w:numPr>
        <w:jc w:val="both"/>
        <w:rPr>
          <w:rFonts w:cs="Times New Roman"/>
          <w:sz w:val="28"/>
          <w:szCs w:val="28"/>
        </w:rPr>
      </w:pPr>
      <w:r w:rsidRPr="003E0E12">
        <w:rPr>
          <w:rFonts w:cs="Times New Roman"/>
          <w:sz w:val="28"/>
          <w:szCs w:val="28"/>
        </w:rPr>
        <w:t xml:space="preserve">Papildināt 20.pantu ar </w:t>
      </w:r>
      <w:r w:rsidRPr="00936019">
        <w:rPr>
          <w:rFonts w:eastAsia="Times New Roman" w:cs="Times New Roman"/>
          <w:sz w:val="28"/>
          <w:szCs w:val="28"/>
          <w:lang w:eastAsia="lv-LV"/>
        </w:rPr>
        <w:t>trīspadsmito daļu šādā redakcijā:</w:t>
      </w:r>
    </w:p>
    <w:p w14:paraId="623DBD44" w14:textId="4603F5CF" w:rsidR="00F4455B" w:rsidRPr="003E0E12" w:rsidRDefault="00F4455B" w:rsidP="003E0E12">
      <w:pPr>
        <w:jc w:val="both"/>
        <w:rPr>
          <w:rFonts w:cs="Times New Roman"/>
          <w:sz w:val="28"/>
          <w:szCs w:val="28"/>
        </w:rPr>
      </w:pPr>
    </w:p>
    <w:p w14:paraId="10588182" w14:textId="37D5D95E" w:rsidR="004826F7" w:rsidRPr="00936019" w:rsidRDefault="00035BA8" w:rsidP="003E0E12">
      <w:pPr>
        <w:shd w:val="clear" w:color="auto" w:fill="FFFFFF"/>
        <w:ind w:firstLine="300"/>
        <w:jc w:val="both"/>
        <w:rPr>
          <w:rFonts w:eastAsia="Times New Roman" w:cs="Times New Roman"/>
          <w:sz w:val="28"/>
          <w:szCs w:val="28"/>
          <w:lang w:eastAsia="lv-LV"/>
        </w:rPr>
      </w:pPr>
      <w:r w:rsidRPr="00936019">
        <w:rPr>
          <w:rFonts w:eastAsia="Times New Roman" w:cs="Times New Roman"/>
          <w:sz w:val="28"/>
          <w:szCs w:val="28"/>
          <w:lang w:eastAsia="lv-LV"/>
        </w:rPr>
        <w:t xml:space="preserve"> </w:t>
      </w:r>
      <w:r w:rsidR="004826F7" w:rsidRPr="00936019">
        <w:rPr>
          <w:rFonts w:eastAsia="Times New Roman" w:cs="Times New Roman"/>
          <w:sz w:val="28"/>
          <w:szCs w:val="28"/>
          <w:lang w:eastAsia="lv-LV"/>
        </w:rPr>
        <w:t>“(13) Komisija nosaka krājaizdevu sabiedrības darbību regulējošo un raksturojošo rādītāju aprēķināšanas un pārskatu iesniegšanas kārtību.”</w:t>
      </w:r>
    </w:p>
    <w:p w14:paraId="2200B9C0" w14:textId="77777777" w:rsidR="00035BA8" w:rsidRPr="00936019" w:rsidRDefault="00035BA8" w:rsidP="003E0E12">
      <w:pPr>
        <w:shd w:val="clear" w:color="auto" w:fill="FFFFFF"/>
        <w:ind w:firstLine="300"/>
        <w:jc w:val="both"/>
        <w:rPr>
          <w:rFonts w:eastAsia="Times New Roman" w:cs="Times New Roman"/>
          <w:sz w:val="28"/>
          <w:szCs w:val="28"/>
          <w:lang w:eastAsia="lv-LV"/>
        </w:rPr>
      </w:pPr>
    </w:p>
    <w:p w14:paraId="2891F188" w14:textId="0EFF94D9" w:rsidR="00CE6824" w:rsidRPr="003E0E12" w:rsidRDefault="00035BA8" w:rsidP="003E0E12">
      <w:pPr>
        <w:pStyle w:val="ListParagraph"/>
        <w:numPr>
          <w:ilvl w:val="0"/>
          <w:numId w:val="1"/>
        </w:numPr>
        <w:jc w:val="both"/>
        <w:rPr>
          <w:rFonts w:cs="Times New Roman"/>
          <w:sz w:val="28"/>
          <w:szCs w:val="28"/>
        </w:rPr>
      </w:pPr>
      <w:r w:rsidRPr="003E0E12">
        <w:rPr>
          <w:rFonts w:cs="Times New Roman"/>
          <w:sz w:val="28"/>
          <w:szCs w:val="28"/>
        </w:rPr>
        <w:t xml:space="preserve">Aizstāt </w:t>
      </w:r>
      <w:r w:rsidR="004826F7" w:rsidRPr="003E0E12">
        <w:rPr>
          <w:rFonts w:cs="Times New Roman"/>
          <w:sz w:val="28"/>
          <w:szCs w:val="28"/>
        </w:rPr>
        <w:t>21.pant</w:t>
      </w:r>
      <w:r w:rsidR="00180774" w:rsidRPr="003E0E12">
        <w:rPr>
          <w:rFonts w:cs="Times New Roman"/>
          <w:sz w:val="28"/>
          <w:szCs w:val="28"/>
        </w:rPr>
        <w:t>a otrajā daļā vārdu “papildpaju” ar vārdu “paju”.</w:t>
      </w:r>
    </w:p>
    <w:p w14:paraId="47BB3A3A" w14:textId="3846A8D7" w:rsidR="00180774" w:rsidRPr="003E0E12" w:rsidRDefault="00180774" w:rsidP="003E0E12">
      <w:pPr>
        <w:pStyle w:val="ListParagraph"/>
        <w:ind w:left="1080"/>
        <w:jc w:val="both"/>
        <w:rPr>
          <w:rFonts w:cs="Times New Roman"/>
          <w:sz w:val="28"/>
          <w:szCs w:val="28"/>
        </w:rPr>
      </w:pPr>
    </w:p>
    <w:p w14:paraId="09C81EE5" w14:textId="3ACF24EF" w:rsidR="00180774" w:rsidRPr="003E0E12" w:rsidRDefault="00035BA8" w:rsidP="003E0E12">
      <w:pPr>
        <w:pStyle w:val="ListParagraph"/>
        <w:numPr>
          <w:ilvl w:val="0"/>
          <w:numId w:val="1"/>
        </w:numPr>
        <w:jc w:val="both"/>
        <w:rPr>
          <w:rFonts w:cs="Times New Roman"/>
          <w:sz w:val="28"/>
          <w:szCs w:val="28"/>
        </w:rPr>
      </w:pPr>
      <w:r w:rsidRPr="003E0E12">
        <w:rPr>
          <w:rFonts w:cs="Times New Roman"/>
          <w:sz w:val="28"/>
          <w:szCs w:val="28"/>
        </w:rPr>
        <w:t xml:space="preserve">Papildināt </w:t>
      </w:r>
      <w:r w:rsidR="00180774" w:rsidRPr="003E0E12">
        <w:rPr>
          <w:rFonts w:cs="Times New Roman"/>
          <w:sz w:val="28"/>
          <w:szCs w:val="28"/>
        </w:rPr>
        <w:t>23.pantu ar piekto daļu šādā redakcijā:</w:t>
      </w:r>
    </w:p>
    <w:p w14:paraId="11A5786D" w14:textId="77777777" w:rsidR="00180774" w:rsidRPr="003E0E12" w:rsidRDefault="00180774">
      <w:pPr>
        <w:pStyle w:val="ListParagraph"/>
        <w:rPr>
          <w:rFonts w:cs="Times New Roman"/>
          <w:sz w:val="28"/>
          <w:szCs w:val="28"/>
        </w:rPr>
      </w:pPr>
    </w:p>
    <w:p w14:paraId="6CC63A7A" w14:textId="0E6A4B8C" w:rsidR="00EC011C" w:rsidRPr="00936019" w:rsidRDefault="00EC011C" w:rsidP="003E0E12">
      <w:pPr>
        <w:shd w:val="clear" w:color="auto" w:fill="FFFFFF"/>
        <w:ind w:firstLine="300"/>
        <w:jc w:val="both"/>
        <w:rPr>
          <w:rFonts w:eastAsia="Times New Roman" w:cs="Times New Roman"/>
          <w:sz w:val="28"/>
          <w:szCs w:val="28"/>
          <w:lang w:eastAsia="lv-LV"/>
        </w:rPr>
      </w:pPr>
      <w:r w:rsidRPr="003E0E12">
        <w:rPr>
          <w:rFonts w:cs="Times New Roman"/>
          <w:sz w:val="28"/>
          <w:szCs w:val="28"/>
        </w:rPr>
        <w:t xml:space="preserve">“(5) </w:t>
      </w:r>
      <w:r w:rsidRPr="00936019">
        <w:rPr>
          <w:rFonts w:eastAsia="Times New Roman" w:cs="Times New Roman"/>
          <w:sz w:val="28"/>
          <w:szCs w:val="28"/>
          <w:lang w:eastAsia="lv-LV"/>
        </w:rPr>
        <w:t>Komisija nosaka krājaizdevu sabiedrības grāmatvedības kārtošanas un gada pārskata sagatavošanas kārtību</w:t>
      </w:r>
      <w:r w:rsidR="00F4455B">
        <w:rPr>
          <w:rFonts w:eastAsia="Times New Roman" w:cs="Times New Roman"/>
          <w:sz w:val="28"/>
          <w:szCs w:val="28"/>
          <w:lang w:eastAsia="lv-LV"/>
        </w:rPr>
        <w:t>.</w:t>
      </w:r>
      <w:r w:rsidRPr="00936019">
        <w:rPr>
          <w:rFonts w:eastAsia="Times New Roman" w:cs="Times New Roman"/>
          <w:sz w:val="28"/>
          <w:szCs w:val="28"/>
          <w:lang w:eastAsia="lv-LV"/>
        </w:rPr>
        <w:t>”</w:t>
      </w:r>
    </w:p>
    <w:p w14:paraId="4CC8481B" w14:textId="2F502D44" w:rsidR="00A21AE0" w:rsidRPr="00936019" w:rsidRDefault="00A21AE0" w:rsidP="003E0E12">
      <w:pPr>
        <w:shd w:val="clear" w:color="auto" w:fill="FFFFFF"/>
        <w:ind w:firstLine="300"/>
        <w:jc w:val="both"/>
        <w:rPr>
          <w:rFonts w:eastAsia="Times New Roman" w:cs="Times New Roman"/>
          <w:sz w:val="28"/>
          <w:szCs w:val="28"/>
          <w:lang w:eastAsia="lv-LV"/>
        </w:rPr>
      </w:pPr>
    </w:p>
    <w:p w14:paraId="31E55C93" w14:textId="590C8D02" w:rsidR="00A21AE0" w:rsidRPr="00936019" w:rsidRDefault="00035BA8" w:rsidP="003E0E12">
      <w:pPr>
        <w:pStyle w:val="ListParagraph"/>
        <w:numPr>
          <w:ilvl w:val="0"/>
          <w:numId w:val="1"/>
        </w:numPr>
        <w:shd w:val="clear" w:color="auto" w:fill="FFFFFF"/>
        <w:jc w:val="both"/>
        <w:rPr>
          <w:rFonts w:eastAsia="Times New Roman" w:cs="Times New Roman"/>
          <w:sz w:val="28"/>
          <w:szCs w:val="28"/>
          <w:lang w:eastAsia="lv-LV"/>
        </w:rPr>
      </w:pPr>
      <w:r w:rsidRPr="00936019">
        <w:rPr>
          <w:rFonts w:cs="Times New Roman"/>
          <w:bCs/>
          <w:sz w:val="28"/>
          <w:szCs w:val="28"/>
        </w:rPr>
        <w:t>Papildināt 24.² pantu</w:t>
      </w:r>
      <w:r w:rsidR="00A21AE0" w:rsidRPr="00936019">
        <w:rPr>
          <w:rFonts w:cs="Times New Roman"/>
          <w:bCs/>
          <w:sz w:val="28"/>
          <w:szCs w:val="28"/>
        </w:rPr>
        <w:t xml:space="preserve"> ar 6</w:t>
      </w:r>
      <w:r w:rsidR="00107AE6">
        <w:rPr>
          <w:rFonts w:cs="Times New Roman"/>
          <w:bCs/>
          <w:sz w:val="28"/>
          <w:szCs w:val="28"/>
        </w:rPr>
        <w:t>.</w:t>
      </w:r>
      <w:r w:rsidR="00A21AE0" w:rsidRPr="003E0E12">
        <w:rPr>
          <w:rFonts w:cs="Times New Roman"/>
          <w:sz w:val="28"/>
          <w:szCs w:val="28"/>
          <w:vertAlign w:val="superscript"/>
        </w:rPr>
        <w:t>1</w:t>
      </w:r>
      <w:r w:rsidR="00A21AE0" w:rsidRPr="003E0E12">
        <w:rPr>
          <w:rFonts w:cs="Times New Roman"/>
          <w:sz w:val="28"/>
          <w:szCs w:val="28"/>
        </w:rPr>
        <w:t xml:space="preserve"> daļu šādā redakcijā:</w:t>
      </w:r>
    </w:p>
    <w:p w14:paraId="4A710681" w14:textId="77777777" w:rsidR="00035BA8" w:rsidRPr="00936019" w:rsidRDefault="00035BA8" w:rsidP="003E0E12">
      <w:pPr>
        <w:shd w:val="clear" w:color="auto" w:fill="FFFFFF"/>
        <w:jc w:val="both"/>
        <w:rPr>
          <w:rFonts w:eastAsia="Times New Roman" w:cs="Times New Roman"/>
          <w:sz w:val="28"/>
          <w:szCs w:val="28"/>
          <w:lang w:eastAsia="lv-LV"/>
        </w:rPr>
      </w:pPr>
    </w:p>
    <w:p w14:paraId="307F6E46" w14:textId="28568DEB" w:rsidR="00A21AE0" w:rsidRPr="003E0E12" w:rsidRDefault="00EC011C" w:rsidP="003E0E12">
      <w:pPr>
        <w:shd w:val="clear" w:color="auto" w:fill="FFFFFF"/>
        <w:ind w:firstLine="300"/>
        <w:jc w:val="both"/>
        <w:rPr>
          <w:rFonts w:cs="Times New Roman"/>
          <w:sz w:val="28"/>
          <w:szCs w:val="28"/>
        </w:rPr>
      </w:pPr>
      <w:r w:rsidRPr="00936019">
        <w:rPr>
          <w:rFonts w:eastAsia="Times New Roman" w:cs="Times New Roman"/>
          <w:sz w:val="28"/>
          <w:szCs w:val="28"/>
          <w:lang w:eastAsia="lv-LV"/>
        </w:rPr>
        <w:t xml:space="preserve"> </w:t>
      </w:r>
      <w:r w:rsidR="00A21AE0" w:rsidRPr="00936019">
        <w:rPr>
          <w:rFonts w:eastAsia="Times New Roman" w:cs="Times New Roman"/>
          <w:sz w:val="28"/>
          <w:szCs w:val="28"/>
          <w:lang w:eastAsia="lv-LV"/>
        </w:rPr>
        <w:t>“</w:t>
      </w:r>
      <w:r w:rsidR="00A21AE0" w:rsidRPr="00936019">
        <w:rPr>
          <w:rFonts w:cs="Times New Roman"/>
          <w:sz w:val="28"/>
          <w:szCs w:val="28"/>
        </w:rPr>
        <w:t>(6</w:t>
      </w:r>
      <w:r w:rsidR="00A21AE0" w:rsidRPr="00936019">
        <w:rPr>
          <w:rFonts w:cs="Times New Roman"/>
          <w:sz w:val="28"/>
          <w:szCs w:val="28"/>
          <w:vertAlign w:val="superscript"/>
        </w:rPr>
        <w:t>1</w:t>
      </w:r>
      <w:r w:rsidR="00A21AE0" w:rsidRPr="00936019">
        <w:rPr>
          <w:rFonts w:cs="Times New Roman"/>
          <w:sz w:val="28"/>
          <w:szCs w:val="28"/>
        </w:rPr>
        <w:t>)</w:t>
      </w:r>
      <w:r w:rsidR="00A21AE0" w:rsidRPr="003E0E12">
        <w:rPr>
          <w:rFonts w:cs="Times New Roman"/>
          <w:sz w:val="28"/>
          <w:szCs w:val="28"/>
        </w:rPr>
        <w:t xml:space="preserve"> </w:t>
      </w:r>
      <w:r w:rsidR="00A21AE0" w:rsidRPr="00936019">
        <w:rPr>
          <w:rFonts w:eastAsia="Times New Roman" w:cs="Times New Roman"/>
          <w:sz w:val="28"/>
          <w:szCs w:val="28"/>
          <w:lang w:eastAsia="lv-LV"/>
        </w:rPr>
        <w:t>Vairākas krājaizdevu sabiedrības ir tiesīgas vienoties, lai saņemtu ārpakalpojumu no viena un tā paša ārpakalpojumu sniedzēja. Ārpakalpojuma līgumu paraksta visas krājaizdevu sabiedrības, kas noslēdz ārpakalpojuma līgumu. Krājaizdevu sabiedrības var deleģēt vienu krājaizdevu sabiedrību, kas vienlaikus ar ārpakalpojuma sniegšanas uzsākšanu iesniedz Komisijai informāciju par plānoto ārpakalpojuma veidu un ārpakalpojuma sniedzēju, lai uzsāktu ārpakalpojuma sniegšanu, ievērojot šā panta noteikumus.”</w:t>
      </w:r>
    </w:p>
    <w:p w14:paraId="60B33C72" w14:textId="570EEFBC" w:rsidR="00180774" w:rsidRPr="00936019" w:rsidRDefault="00180774" w:rsidP="003E0E12">
      <w:pPr>
        <w:jc w:val="both"/>
        <w:rPr>
          <w:rFonts w:eastAsia="Times New Roman" w:cs="Times New Roman"/>
          <w:sz w:val="28"/>
          <w:szCs w:val="28"/>
          <w:lang w:eastAsia="lv-LV"/>
        </w:rPr>
      </w:pPr>
    </w:p>
    <w:p w14:paraId="6A1CA528" w14:textId="127E2AA7" w:rsidR="00CE6824" w:rsidRDefault="00A91A54" w:rsidP="003E0E12">
      <w:pPr>
        <w:pStyle w:val="ListParagraph"/>
        <w:numPr>
          <w:ilvl w:val="0"/>
          <w:numId w:val="1"/>
        </w:numPr>
        <w:jc w:val="both"/>
        <w:rPr>
          <w:rFonts w:cs="Times New Roman"/>
          <w:sz w:val="28"/>
          <w:szCs w:val="28"/>
        </w:rPr>
      </w:pPr>
      <w:r w:rsidRPr="003E0E12">
        <w:rPr>
          <w:rFonts w:cs="Times New Roman"/>
          <w:sz w:val="28"/>
          <w:szCs w:val="28"/>
        </w:rPr>
        <w:t>Izteikt 27.pantu šādā redakcijā:</w:t>
      </w:r>
    </w:p>
    <w:p w14:paraId="0D37134D" w14:textId="77777777" w:rsidR="0058111B" w:rsidRPr="003E0E12" w:rsidRDefault="0058111B" w:rsidP="003E0E12">
      <w:pPr>
        <w:pStyle w:val="ListParagraph"/>
        <w:ind w:left="1080"/>
        <w:jc w:val="both"/>
        <w:rPr>
          <w:rFonts w:cs="Times New Roman"/>
          <w:sz w:val="28"/>
          <w:szCs w:val="28"/>
        </w:rPr>
      </w:pPr>
    </w:p>
    <w:p w14:paraId="7AA840BB" w14:textId="2AF13CC9" w:rsidR="00560B75" w:rsidRDefault="00560B75" w:rsidP="003E0E12">
      <w:pPr>
        <w:shd w:val="clear" w:color="auto" w:fill="FFFFFF"/>
        <w:ind w:firstLine="720"/>
        <w:jc w:val="both"/>
        <w:rPr>
          <w:rFonts w:cs="Times New Roman"/>
          <w:b/>
          <w:bCs/>
          <w:sz w:val="28"/>
          <w:szCs w:val="28"/>
        </w:rPr>
      </w:pPr>
      <w:r w:rsidRPr="003E0E12">
        <w:rPr>
          <w:rFonts w:cs="Times New Roman"/>
          <w:b/>
          <w:bCs/>
          <w:sz w:val="28"/>
          <w:szCs w:val="28"/>
        </w:rPr>
        <w:t xml:space="preserve">“27.pants. Krājaizdevu sabiedrības iekšējās kontroles sistēma </w:t>
      </w:r>
    </w:p>
    <w:p w14:paraId="03B5A385" w14:textId="77777777" w:rsidR="0058111B" w:rsidRPr="003E0E12" w:rsidRDefault="0058111B" w:rsidP="003E0E12">
      <w:pPr>
        <w:shd w:val="clear" w:color="auto" w:fill="FFFFFF"/>
        <w:jc w:val="both"/>
        <w:rPr>
          <w:rFonts w:cs="Times New Roman"/>
          <w:b/>
          <w:bCs/>
          <w:sz w:val="28"/>
          <w:szCs w:val="28"/>
        </w:rPr>
      </w:pPr>
    </w:p>
    <w:p w14:paraId="060C2B1F" w14:textId="2FDADEF6" w:rsidR="00560B75" w:rsidRPr="00936019" w:rsidRDefault="00560B75" w:rsidP="003E0E12">
      <w:pPr>
        <w:shd w:val="clear" w:color="auto" w:fill="FFFFFF"/>
        <w:ind w:firstLine="720"/>
        <w:jc w:val="both"/>
        <w:rPr>
          <w:rFonts w:eastAsia="Times New Roman" w:cs="Times New Roman"/>
          <w:sz w:val="28"/>
          <w:szCs w:val="28"/>
          <w:lang w:eastAsia="lv-LV"/>
        </w:rPr>
      </w:pPr>
      <w:r w:rsidRPr="003E0E12">
        <w:rPr>
          <w:rFonts w:cs="Times New Roman"/>
          <w:sz w:val="28"/>
          <w:szCs w:val="28"/>
        </w:rPr>
        <w:t xml:space="preserve">(1) </w:t>
      </w:r>
      <w:r w:rsidRPr="00936019">
        <w:rPr>
          <w:rFonts w:eastAsia="Times New Roman" w:cs="Times New Roman"/>
          <w:sz w:val="28"/>
          <w:szCs w:val="28"/>
          <w:lang w:eastAsia="lv-LV"/>
        </w:rPr>
        <w:t>Krājaizdevu sabiedrība izveido efektīvu iekšējās kontroles sistēmu, lai nodrošinātu savu risku pārvaldīšanu un aktīvu aizsardzību, vadībai sniegtās informācijas patiesumu un savlaicīgumu, likumu, Komisijas normatīvo noteikumu un lēmumu, kā arī krājaizdevu sabiedrības politikas un procedūru ievērošanu.</w:t>
      </w:r>
    </w:p>
    <w:p w14:paraId="1BDF09F3" w14:textId="2495D104" w:rsidR="00560B75" w:rsidRPr="00936019" w:rsidRDefault="00560B75" w:rsidP="003E0E12">
      <w:pPr>
        <w:shd w:val="clear" w:color="auto" w:fill="FFFFFF"/>
        <w:ind w:firstLine="720"/>
        <w:jc w:val="both"/>
        <w:rPr>
          <w:rFonts w:eastAsia="Times New Roman" w:cs="Times New Roman"/>
          <w:sz w:val="28"/>
          <w:szCs w:val="28"/>
          <w:lang w:eastAsia="lv-LV"/>
        </w:rPr>
      </w:pPr>
      <w:r w:rsidRPr="00936019">
        <w:rPr>
          <w:rFonts w:eastAsia="Times New Roman" w:cs="Times New Roman"/>
          <w:sz w:val="28"/>
          <w:szCs w:val="28"/>
          <w:lang w:eastAsia="lv-LV"/>
        </w:rPr>
        <w:t>(2) Komisija nosaka prasības krājaizdevu sabiedrības iekšējās kontroles sistēmas izveidei.”</w:t>
      </w:r>
    </w:p>
    <w:p w14:paraId="22805056" w14:textId="119E4C36" w:rsidR="006D59DB" w:rsidRPr="00936019" w:rsidRDefault="006D59DB" w:rsidP="003E0E12">
      <w:pPr>
        <w:shd w:val="clear" w:color="auto" w:fill="FFFFFF"/>
        <w:jc w:val="both"/>
        <w:rPr>
          <w:rFonts w:eastAsia="Times New Roman" w:cs="Times New Roman"/>
          <w:sz w:val="28"/>
          <w:szCs w:val="28"/>
          <w:lang w:eastAsia="lv-LV"/>
        </w:rPr>
      </w:pPr>
    </w:p>
    <w:p w14:paraId="00DE667F" w14:textId="25C2479C" w:rsidR="006D59DB" w:rsidRDefault="006D59DB" w:rsidP="003E0E12">
      <w:pPr>
        <w:pStyle w:val="ListParagraph"/>
        <w:numPr>
          <w:ilvl w:val="0"/>
          <w:numId w:val="1"/>
        </w:numPr>
        <w:shd w:val="clear" w:color="auto" w:fill="FFFFFF"/>
        <w:jc w:val="both"/>
        <w:rPr>
          <w:rFonts w:eastAsia="Times New Roman" w:cs="Times New Roman"/>
          <w:sz w:val="28"/>
          <w:szCs w:val="28"/>
          <w:lang w:eastAsia="lv-LV"/>
        </w:rPr>
      </w:pPr>
      <w:r w:rsidRPr="00936019">
        <w:rPr>
          <w:rFonts w:eastAsia="Times New Roman" w:cs="Times New Roman"/>
          <w:sz w:val="28"/>
          <w:szCs w:val="28"/>
          <w:lang w:eastAsia="lv-LV"/>
        </w:rPr>
        <w:t xml:space="preserve"> Papildināt pārejas noteikumus ar 13. un 14.punktu šādā redakcijā:</w:t>
      </w:r>
    </w:p>
    <w:p w14:paraId="2942030A" w14:textId="77777777" w:rsidR="0058111B" w:rsidRPr="00936019" w:rsidRDefault="0058111B" w:rsidP="003E0E12">
      <w:pPr>
        <w:pStyle w:val="ListParagraph"/>
        <w:shd w:val="clear" w:color="auto" w:fill="FFFFFF"/>
        <w:ind w:left="1080"/>
        <w:jc w:val="both"/>
        <w:rPr>
          <w:rFonts w:eastAsia="Times New Roman" w:cs="Times New Roman"/>
          <w:sz w:val="28"/>
          <w:szCs w:val="28"/>
          <w:lang w:eastAsia="lv-LV"/>
        </w:rPr>
      </w:pPr>
    </w:p>
    <w:p w14:paraId="1EC95847" w14:textId="11CF522B" w:rsidR="00BA2EFE" w:rsidRPr="00936019" w:rsidRDefault="001830CC" w:rsidP="003E0E12">
      <w:pPr>
        <w:shd w:val="clear" w:color="auto" w:fill="FFFFFF"/>
        <w:tabs>
          <w:tab w:val="left" w:pos="709"/>
        </w:tabs>
        <w:jc w:val="both"/>
        <w:rPr>
          <w:rFonts w:eastAsia="Times New Roman" w:cs="Times New Roman"/>
          <w:sz w:val="28"/>
          <w:szCs w:val="28"/>
          <w:lang w:eastAsia="lv-LV"/>
        </w:rPr>
      </w:pPr>
      <w:r>
        <w:rPr>
          <w:rFonts w:eastAsia="Times New Roman" w:cs="Times New Roman"/>
          <w:sz w:val="28"/>
          <w:szCs w:val="28"/>
          <w:lang w:eastAsia="lv-LV"/>
        </w:rPr>
        <w:tab/>
      </w:r>
      <w:r w:rsidR="006D59DB" w:rsidRPr="00936019">
        <w:rPr>
          <w:rFonts w:eastAsia="Times New Roman" w:cs="Times New Roman"/>
          <w:sz w:val="28"/>
          <w:szCs w:val="28"/>
          <w:lang w:eastAsia="lv-LV"/>
        </w:rPr>
        <w:t xml:space="preserve">“13. </w:t>
      </w:r>
      <w:r w:rsidR="008C4DE9" w:rsidRPr="00936019">
        <w:rPr>
          <w:rFonts w:eastAsia="Times New Roman" w:cs="Times New Roman"/>
          <w:sz w:val="28"/>
          <w:szCs w:val="28"/>
          <w:lang w:eastAsia="lv-LV"/>
        </w:rPr>
        <w:t xml:space="preserve">Grozījumi šā likuma </w:t>
      </w:r>
      <w:r w:rsidR="00BA2EFE" w:rsidRPr="00936019">
        <w:rPr>
          <w:rFonts w:eastAsia="Times New Roman" w:cs="Times New Roman"/>
          <w:sz w:val="28"/>
          <w:szCs w:val="28"/>
          <w:lang w:eastAsia="lv-LV"/>
        </w:rPr>
        <w:t>7.</w:t>
      </w:r>
      <w:r w:rsidR="00BA2EFE" w:rsidRPr="00936019">
        <w:rPr>
          <w:rFonts w:eastAsia="Times New Roman" w:cs="Times New Roman"/>
          <w:sz w:val="28"/>
          <w:szCs w:val="28"/>
          <w:vertAlign w:val="superscript"/>
          <w:lang w:eastAsia="lv-LV"/>
        </w:rPr>
        <w:t>1</w:t>
      </w:r>
      <w:r w:rsidR="006D59DB" w:rsidRPr="00936019">
        <w:rPr>
          <w:rFonts w:eastAsia="Times New Roman" w:cs="Times New Roman"/>
          <w:sz w:val="28"/>
          <w:szCs w:val="28"/>
          <w:lang w:eastAsia="lv-LV"/>
        </w:rPr>
        <w:t xml:space="preserve"> pant</w:t>
      </w:r>
      <w:r w:rsidR="008C4DE9" w:rsidRPr="00936019">
        <w:rPr>
          <w:rFonts w:eastAsia="Times New Roman" w:cs="Times New Roman"/>
          <w:sz w:val="28"/>
          <w:szCs w:val="28"/>
          <w:lang w:eastAsia="lv-LV"/>
        </w:rPr>
        <w:t>ā</w:t>
      </w:r>
      <w:r w:rsidR="006D59DB" w:rsidRPr="00936019">
        <w:rPr>
          <w:rFonts w:eastAsia="Times New Roman" w:cs="Times New Roman"/>
          <w:sz w:val="28"/>
          <w:szCs w:val="28"/>
          <w:lang w:eastAsia="lv-LV"/>
        </w:rPr>
        <w:t>, 20. panta desmitajā daļā, 21. panta otrajā daļā</w:t>
      </w:r>
      <w:r w:rsidR="008C4DE9" w:rsidRPr="00936019">
        <w:rPr>
          <w:rFonts w:eastAsia="Times New Roman" w:cs="Times New Roman"/>
          <w:sz w:val="28"/>
          <w:szCs w:val="28"/>
          <w:lang w:eastAsia="lv-LV"/>
        </w:rPr>
        <w:t xml:space="preserve">, ar kuriem </w:t>
      </w:r>
      <w:r w:rsidR="00BA2EFE" w:rsidRPr="00936019">
        <w:rPr>
          <w:rFonts w:eastAsia="Times New Roman" w:cs="Times New Roman"/>
          <w:sz w:val="28"/>
          <w:szCs w:val="28"/>
          <w:lang w:eastAsia="lv-LV"/>
        </w:rPr>
        <w:t>tiek izslēgts šā likuma regulējums par papildpajām</w:t>
      </w:r>
      <w:r w:rsidR="008C4DE9" w:rsidRPr="00936019">
        <w:rPr>
          <w:rFonts w:eastAsia="Times New Roman" w:cs="Times New Roman"/>
          <w:sz w:val="28"/>
          <w:szCs w:val="28"/>
          <w:lang w:eastAsia="lv-LV"/>
        </w:rPr>
        <w:t>,</w:t>
      </w:r>
      <w:r w:rsidR="00BA2EFE" w:rsidRPr="00936019">
        <w:rPr>
          <w:rFonts w:eastAsia="Times New Roman" w:cs="Times New Roman"/>
          <w:sz w:val="28"/>
          <w:szCs w:val="28"/>
          <w:lang w:eastAsia="lv-LV"/>
        </w:rPr>
        <w:t xml:space="preserve"> stājas spēkā 2019.gada 1.janvār</w:t>
      </w:r>
      <w:r>
        <w:rPr>
          <w:rFonts w:eastAsia="Times New Roman" w:cs="Times New Roman"/>
          <w:sz w:val="28"/>
          <w:szCs w:val="28"/>
          <w:lang w:eastAsia="lv-LV"/>
        </w:rPr>
        <w:t>ī</w:t>
      </w:r>
      <w:r w:rsidR="00BA2EFE" w:rsidRPr="00936019">
        <w:rPr>
          <w:rFonts w:eastAsia="Times New Roman" w:cs="Times New Roman"/>
          <w:sz w:val="28"/>
          <w:szCs w:val="28"/>
          <w:lang w:eastAsia="lv-LV"/>
        </w:rPr>
        <w:t>.</w:t>
      </w:r>
    </w:p>
    <w:p w14:paraId="1041B3EF" w14:textId="5F6084CD" w:rsidR="006D59DB" w:rsidRPr="00936019" w:rsidRDefault="006D59DB" w:rsidP="003E0E12">
      <w:pPr>
        <w:shd w:val="clear" w:color="auto" w:fill="FFFFFF"/>
        <w:jc w:val="both"/>
        <w:rPr>
          <w:rFonts w:eastAsia="Times New Roman" w:cs="Times New Roman"/>
          <w:sz w:val="28"/>
          <w:szCs w:val="28"/>
          <w:lang w:eastAsia="lv-LV"/>
        </w:rPr>
      </w:pPr>
    </w:p>
    <w:p w14:paraId="263B2906" w14:textId="72A5D0E0" w:rsidR="006D59DB" w:rsidRPr="00936019" w:rsidRDefault="006D59DB" w:rsidP="003E0E12">
      <w:pPr>
        <w:shd w:val="clear" w:color="auto" w:fill="FFFFFF"/>
        <w:ind w:firstLine="720"/>
        <w:jc w:val="both"/>
        <w:rPr>
          <w:rFonts w:eastAsia="Times New Roman" w:cs="Times New Roman"/>
          <w:sz w:val="28"/>
          <w:szCs w:val="28"/>
          <w:lang w:eastAsia="lv-LV"/>
        </w:rPr>
      </w:pPr>
      <w:r w:rsidRPr="00936019">
        <w:rPr>
          <w:rFonts w:eastAsia="Times New Roman" w:cs="Times New Roman"/>
          <w:sz w:val="28"/>
          <w:szCs w:val="28"/>
          <w:lang w:eastAsia="lv-LV"/>
        </w:rPr>
        <w:t xml:space="preserve">14. </w:t>
      </w:r>
      <w:r w:rsidR="008C4DE9" w:rsidRPr="00936019">
        <w:rPr>
          <w:rFonts w:eastAsia="Times New Roman" w:cs="Times New Roman"/>
          <w:sz w:val="28"/>
          <w:szCs w:val="28"/>
          <w:lang w:eastAsia="lv-LV"/>
        </w:rPr>
        <w:t>Š</w:t>
      </w:r>
      <w:r w:rsidRPr="00936019">
        <w:rPr>
          <w:rFonts w:eastAsia="Times New Roman" w:cs="Times New Roman"/>
          <w:sz w:val="28"/>
          <w:szCs w:val="28"/>
          <w:lang w:eastAsia="lv-LV"/>
        </w:rPr>
        <w:t>ā likuma 8.pant</w:t>
      </w:r>
      <w:r w:rsidR="008C4DE9" w:rsidRPr="00936019">
        <w:rPr>
          <w:rFonts w:eastAsia="Times New Roman" w:cs="Times New Roman"/>
          <w:sz w:val="28"/>
          <w:szCs w:val="28"/>
          <w:lang w:eastAsia="lv-LV"/>
        </w:rPr>
        <w:t>a</w:t>
      </w:r>
      <w:r w:rsidRPr="00936019">
        <w:rPr>
          <w:rFonts w:eastAsia="Times New Roman" w:cs="Times New Roman"/>
          <w:sz w:val="28"/>
          <w:szCs w:val="28"/>
          <w:lang w:eastAsia="lv-LV"/>
        </w:rPr>
        <w:t xml:space="preserve"> ceturt</w:t>
      </w:r>
      <w:r w:rsidR="008C4DE9" w:rsidRPr="00936019">
        <w:rPr>
          <w:rFonts w:eastAsia="Times New Roman" w:cs="Times New Roman"/>
          <w:sz w:val="28"/>
          <w:szCs w:val="28"/>
          <w:lang w:eastAsia="lv-LV"/>
        </w:rPr>
        <w:t>ā</w:t>
      </w:r>
      <w:r w:rsidRPr="00936019">
        <w:rPr>
          <w:rFonts w:eastAsia="Times New Roman" w:cs="Times New Roman"/>
          <w:sz w:val="28"/>
          <w:szCs w:val="28"/>
          <w:lang w:eastAsia="lv-LV"/>
        </w:rPr>
        <w:t xml:space="preserve"> daļ</w:t>
      </w:r>
      <w:r w:rsidR="008C4DE9" w:rsidRPr="00936019">
        <w:rPr>
          <w:rFonts w:eastAsia="Times New Roman" w:cs="Times New Roman"/>
          <w:sz w:val="28"/>
          <w:szCs w:val="28"/>
          <w:lang w:eastAsia="lv-LV"/>
        </w:rPr>
        <w:t>a</w:t>
      </w:r>
      <w:r w:rsidRPr="00936019">
        <w:rPr>
          <w:rFonts w:eastAsia="Times New Roman" w:cs="Times New Roman"/>
          <w:sz w:val="28"/>
          <w:szCs w:val="28"/>
          <w:lang w:eastAsia="lv-LV"/>
        </w:rPr>
        <w:t xml:space="preserve"> stājas spēkā 2018.gada 1.jūlijā.”</w:t>
      </w:r>
    </w:p>
    <w:p w14:paraId="32271964" w14:textId="77777777" w:rsidR="00A91A54" w:rsidRPr="003E0E12" w:rsidRDefault="00A91A54" w:rsidP="003E0E12">
      <w:pPr>
        <w:jc w:val="both"/>
        <w:rPr>
          <w:rFonts w:cs="Times New Roman"/>
          <w:sz w:val="28"/>
          <w:szCs w:val="28"/>
          <w:highlight w:val="yellow"/>
        </w:rPr>
      </w:pPr>
    </w:p>
    <w:p w14:paraId="56FADBC5" w14:textId="77777777" w:rsidR="00936019" w:rsidRDefault="00936019" w:rsidP="003E0E12">
      <w:pPr>
        <w:ind w:firstLine="720"/>
        <w:jc w:val="both"/>
        <w:rPr>
          <w:rFonts w:cs="Times New Roman"/>
          <w:sz w:val="28"/>
          <w:szCs w:val="28"/>
        </w:rPr>
      </w:pPr>
    </w:p>
    <w:p w14:paraId="53565CA6" w14:textId="230D7980" w:rsidR="006F2323" w:rsidRPr="003E0E12" w:rsidRDefault="006F2323" w:rsidP="003E0E12">
      <w:pPr>
        <w:jc w:val="both"/>
        <w:rPr>
          <w:rFonts w:cs="Times New Roman"/>
          <w:sz w:val="28"/>
          <w:szCs w:val="28"/>
        </w:rPr>
      </w:pPr>
      <w:r w:rsidRPr="003E0E12">
        <w:rPr>
          <w:rFonts w:cs="Times New Roman"/>
          <w:sz w:val="28"/>
          <w:szCs w:val="28"/>
        </w:rPr>
        <w:t>Likums stājas spēkā 201</w:t>
      </w:r>
      <w:r w:rsidR="00C35896" w:rsidRPr="003E0E12">
        <w:rPr>
          <w:rFonts w:cs="Times New Roman"/>
          <w:sz w:val="28"/>
          <w:szCs w:val="28"/>
        </w:rPr>
        <w:t>8</w:t>
      </w:r>
      <w:r w:rsidRPr="003E0E12">
        <w:rPr>
          <w:rFonts w:cs="Times New Roman"/>
          <w:sz w:val="28"/>
          <w:szCs w:val="28"/>
        </w:rPr>
        <w:t>.gada 1.</w:t>
      </w:r>
      <w:r w:rsidR="00C35896" w:rsidRPr="003E0E12">
        <w:rPr>
          <w:rFonts w:cs="Times New Roman"/>
          <w:sz w:val="28"/>
          <w:szCs w:val="28"/>
        </w:rPr>
        <w:t>martā</w:t>
      </w:r>
      <w:r w:rsidRPr="003E0E12">
        <w:rPr>
          <w:rFonts w:cs="Times New Roman"/>
          <w:sz w:val="28"/>
          <w:szCs w:val="28"/>
        </w:rPr>
        <w:t>.</w:t>
      </w:r>
    </w:p>
    <w:p w14:paraId="707CA572" w14:textId="77777777" w:rsidR="00936019" w:rsidRDefault="00936019">
      <w:pPr>
        <w:jc w:val="both"/>
        <w:rPr>
          <w:sz w:val="28"/>
          <w:szCs w:val="28"/>
        </w:rPr>
      </w:pPr>
    </w:p>
    <w:p w14:paraId="6609B425" w14:textId="77777777" w:rsidR="006F2323" w:rsidRPr="00910B53" w:rsidRDefault="006F2323">
      <w:pPr>
        <w:jc w:val="both"/>
        <w:rPr>
          <w:sz w:val="28"/>
          <w:szCs w:val="28"/>
        </w:rPr>
      </w:pPr>
    </w:p>
    <w:p w14:paraId="1D50E83A" w14:textId="77777777" w:rsidR="006F2323" w:rsidRPr="00004375" w:rsidRDefault="006F2323">
      <w:pPr>
        <w:jc w:val="both"/>
        <w:rPr>
          <w:sz w:val="28"/>
          <w:szCs w:val="28"/>
        </w:rPr>
      </w:pPr>
    </w:p>
    <w:p w14:paraId="43E9CB6B" w14:textId="31F22ADD" w:rsidR="006F2323" w:rsidRPr="00DF03BF" w:rsidRDefault="00035BA8">
      <w:pPr>
        <w:tabs>
          <w:tab w:val="right" w:pos="9071"/>
        </w:tabs>
        <w:jc w:val="both"/>
        <w:rPr>
          <w:sz w:val="28"/>
          <w:szCs w:val="28"/>
        </w:rPr>
      </w:pPr>
      <w:r>
        <w:rPr>
          <w:sz w:val="28"/>
          <w:szCs w:val="28"/>
        </w:rPr>
        <w:t xml:space="preserve">Finanšu ministre </w:t>
      </w:r>
      <w:r>
        <w:rPr>
          <w:sz w:val="28"/>
          <w:szCs w:val="28"/>
        </w:rPr>
        <w:tab/>
      </w:r>
      <w:proofErr w:type="spellStart"/>
      <w:r w:rsidRPr="00004375">
        <w:rPr>
          <w:sz w:val="28"/>
          <w:szCs w:val="28"/>
        </w:rPr>
        <w:t>D.Reizniece</w:t>
      </w:r>
      <w:proofErr w:type="spellEnd"/>
      <w:r w:rsidRPr="00004375">
        <w:rPr>
          <w:sz w:val="28"/>
          <w:szCs w:val="28"/>
        </w:rPr>
        <w:t>-Ozola</w:t>
      </w:r>
    </w:p>
    <w:p w14:paraId="774431C1" w14:textId="462DF324" w:rsidR="006F2323" w:rsidRPr="004170F0" w:rsidRDefault="006F2323" w:rsidP="006F2323">
      <w:pPr>
        <w:rPr>
          <w:rFonts w:eastAsia="Times New Roman" w:cs="Times New Roman"/>
          <w:sz w:val="20"/>
          <w:szCs w:val="20"/>
          <w:lang w:eastAsia="lv-LV"/>
        </w:rPr>
      </w:pPr>
    </w:p>
    <w:sectPr w:rsidR="006F2323" w:rsidRPr="004170F0" w:rsidSect="006A18F9">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3F1A" w14:textId="77777777" w:rsidR="008713ED" w:rsidRDefault="008713ED" w:rsidP="000174F5">
      <w:r>
        <w:separator/>
      </w:r>
    </w:p>
  </w:endnote>
  <w:endnote w:type="continuationSeparator" w:id="0">
    <w:p w14:paraId="2399C8AE" w14:textId="77777777" w:rsidR="008713ED" w:rsidRDefault="008713ED" w:rsidP="0001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EA33" w14:textId="1E1AA2EB" w:rsidR="006D0A58" w:rsidRPr="00035BA8" w:rsidRDefault="00E703D3" w:rsidP="00035BA8">
    <w:pPr>
      <w:spacing w:before="120"/>
      <w:jc w:val="both"/>
      <w:rPr>
        <w:sz w:val="20"/>
        <w:szCs w:val="20"/>
      </w:rPr>
    </w:pPr>
    <w:r w:rsidRPr="001B4117">
      <w:rPr>
        <w:sz w:val="20"/>
      </w:rPr>
      <w:t>FMLik_</w:t>
    </w:r>
    <w:r w:rsidR="00B93A23">
      <w:rPr>
        <w:sz w:val="20"/>
      </w:rPr>
      <w:t>20</w:t>
    </w:r>
    <w:r w:rsidR="00DC14E8">
      <w:rPr>
        <w:sz w:val="20"/>
      </w:rPr>
      <w:t>1217_</w:t>
    </w:r>
    <w:r>
      <w:rPr>
        <w:sz w:val="20"/>
      </w:rPr>
      <w:t>K</w:t>
    </w:r>
    <w:r w:rsidR="00DC14E8">
      <w:rPr>
        <w:sz w:val="20"/>
      </w:rPr>
      <w:t>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B8BE" w14:textId="5D3D1F48" w:rsidR="006A18F9" w:rsidRPr="00035BA8" w:rsidRDefault="00035BA8" w:rsidP="00035BA8">
    <w:pPr>
      <w:spacing w:before="120"/>
      <w:jc w:val="both"/>
      <w:rPr>
        <w:sz w:val="20"/>
        <w:szCs w:val="20"/>
      </w:rPr>
    </w:pPr>
    <w:r w:rsidRPr="001B4117">
      <w:rPr>
        <w:sz w:val="20"/>
      </w:rPr>
      <w:t>FMLik_</w:t>
    </w:r>
    <w:r w:rsidR="00B93A23">
      <w:rPr>
        <w:sz w:val="20"/>
      </w:rPr>
      <w:t>20</w:t>
    </w:r>
    <w:r>
      <w:rPr>
        <w:sz w:val="20"/>
      </w:rPr>
      <w:t>1217_KKS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1301" w14:textId="77777777" w:rsidR="008713ED" w:rsidRDefault="008713ED" w:rsidP="000174F5">
      <w:r>
        <w:separator/>
      </w:r>
    </w:p>
  </w:footnote>
  <w:footnote w:type="continuationSeparator" w:id="0">
    <w:p w14:paraId="36A4451F" w14:textId="77777777" w:rsidR="008713ED" w:rsidRDefault="008713ED" w:rsidP="0001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09397"/>
      <w:docPartObj>
        <w:docPartGallery w:val="Page Numbers (Top of Page)"/>
        <w:docPartUnique/>
      </w:docPartObj>
    </w:sdtPr>
    <w:sdtEndPr>
      <w:rPr>
        <w:noProof/>
      </w:rPr>
    </w:sdtEndPr>
    <w:sdtContent>
      <w:p w14:paraId="423D520F" w14:textId="2F3569B3" w:rsidR="006D0A58" w:rsidRDefault="00E703D3">
        <w:pPr>
          <w:pStyle w:val="Header"/>
          <w:jc w:val="center"/>
        </w:pPr>
        <w:r>
          <w:fldChar w:fldCharType="begin"/>
        </w:r>
        <w:r>
          <w:instrText xml:space="preserve"> PAGE   \* MERGEFORMAT </w:instrText>
        </w:r>
        <w:r>
          <w:fldChar w:fldCharType="separate"/>
        </w:r>
        <w:r w:rsidR="000B2D08">
          <w:rPr>
            <w:noProof/>
          </w:rPr>
          <w:t>3</w:t>
        </w:r>
        <w:r>
          <w:rPr>
            <w:noProof/>
          </w:rPr>
          <w:fldChar w:fldCharType="end"/>
        </w:r>
      </w:p>
    </w:sdtContent>
  </w:sdt>
  <w:p w14:paraId="4581DCB2" w14:textId="77777777" w:rsidR="006D0A58" w:rsidRDefault="0087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9B6"/>
    <w:multiLevelType w:val="hybridMultilevel"/>
    <w:tmpl w:val="4628F3EA"/>
    <w:lvl w:ilvl="0" w:tplc="32F07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8ED4963"/>
    <w:multiLevelType w:val="hybridMultilevel"/>
    <w:tmpl w:val="F752944A"/>
    <w:lvl w:ilvl="0" w:tplc="32F07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23"/>
    <w:rsid w:val="000174F5"/>
    <w:rsid w:val="00035BA8"/>
    <w:rsid w:val="000516C0"/>
    <w:rsid w:val="000672F1"/>
    <w:rsid w:val="000B2D08"/>
    <w:rsid w:val="000C72B4"/>
    <w:rsid w:val="000D5036"/>
    <w:rsid w:val="000E712C"/>
    <w:rsid w:val="00107AE6"/>
    <w:rsid w:val="00137266"/>
    <w:rsid w:val="0015023B"/>
    <w:rsid w:val="001673EB"/>
    <w:rsid w:val="001754D5"/>
    <w:rsid w:val="00180774"/>
    <w:rsid w:val="001830CC"/>
    <w:rsid w:val="001904AC"/>
    <w:rsid w:val="00194F73"/>
    <w:rsid w:val="001E3993"/>
    <w:rsid w:val="00291CDB"/>
    <w:rsid w:val="00292A01"/>
    <w:rsid w:val="002A1DC2"/>
    <w:rsid w:val="002A2C4C"/>
    <w:rsid w:val="002D5951"/>
    <w:rsid w:val="0030588A"/>
    <w:rsid w:val="003201F4"/>
    <w:rsid w:val="003256FE"/>
    <w:rsid w:val="00357A78"/>
    <w:rsid w:val="003A1FD1"/>
    <w:rsid w:val="003C7F28"/>
    <w:rsid w:val="003E0371"/>
    <w:rsid w:val="003E0E12"/>
    <w:rsid w:val="003F26AE"/>
    <w:rsid w:val="003F5874"/>
    <w:rsid w:val="00404D28"/>
    <w:rsid w:val="004121AC"/>
    <w:rsid w:val="00446FB0"/>
    <w:rsid w:val="004554D9"/>
    <w:rsid w:val="004826F7"/>
    <w:rsid w:val="004963E7"/>
    <w:rsid w:val="004A1A6C"/>
    <w:rsid w:val="0055419B"/>
    <w:rsid w:val="00560B75"/>
    <w:rsid w:val="0058111B"/>
    <w:rsid w:val="00582491"/>
    <w:rsid w:val="005C0F9F"/>
    <w:rsid w:val="00603359"/>
    <w:rsid w:val="006D59DB"/>
    <w:rsid w:val="006F2323"/>
    <w:rsid w:val="007337D7"/>
    <w:rsid w:val="00741B35"/>
    <w:rsid w:val="007540C2"/>
    <w:rsid w:val="007E5EE0"/>
    <w:rsid w:val="007F1ACB"/>
    <w:rsid w:val="008713ED"/>
    <w:rsid w:val="00892A02"/>
    <w:rsid w:val="008B482E"/>
    <w:rsid w:val="008C4DE9"/>
    <w:rsid w:val="00931FC0"/>
    <w:rsid w:val="00936019"/>
    <w:rsid w:val="009E64A8"/>
    <w:rsid w:val="00A01CBA"/>
    <w:rsid w:val="00A1059A"/>
    <w:rsid w:val="00A21AE0"/>
    <w:rsid w:val="00A53D05"/>
    <w:rsid w:val="00A91A54"/>
    <w:rsid w:val="00AE13D8"/>
    <w:rsid w:val="00B005CB"/>
    <w:rsid w:val="00B013B0"/>
    <w:rsid w:val="00B07B59"/>
    <w:rsid w:val="00B174BA"/>
    <w:rsid w:val="00B66EB3"/>
    <w:rsid w:val="00B83A12"/>
    <w:rsid w:val="00B93A23"/>
    <w:rsid w:val="00B95AC6"/>
    <w:rsid w:val="00BA2EFE"/>
    <w:rsid w:val="00BB1116"/>
    <w:rsid w:val="00BD169B"/>
    <w:rsid w:val="00BD7EE4"/>
    <w:rsid w:val="00C027D4"/>
    <w:rsid w:val="00C35896"/>
    <w:rsid w:val="00C82430"/>
    <w:rsid w:val="00CE6824"/>
    <w:rsid w:val="00CF0C60"/>
    <w:rsid w:val="00D03E3C"/>
    <w:rsid w:val="00D412CB"/>
    <w:rsid w:val="00D50DFD"/>
    <w:rsid w:val="00D73E3A"/>
    <w:rsid w:val="00D954A8"/>
    <w:rsid w:val="00DB497C"/>
    <w:rsid w:val="00DC14E8"/>
    <w:rsid w:val="00DD1006"/>
    <w:rsid w:val="00DD5255"/>
    <w:rsid w:val="00E24481"/>
    <w:rsid w:val="00E703D3"/>
    <w:rsid w:val="00EC011C"/>
    <w:rsid w:val="00EC6813"/>
    <w:rsid w:val="00F4340F"/>
    <w:rsid w:val="00F4455B"/>
    <w:rsid w:val="00F77A81"/>
    <w:rsid w:val="00F95954"/>
    <w:rsid w:val="00FA6012"/>
    <w:rsid w:val="00FC1E49"/>
    <w:rsid w:val="00FD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5FDE"/>
  <w15:docId w15:val="{7930B78C-F80F-49DD-9D08-23BA5D40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23"/>
    <w:pPr>
      <w:spacing w:after="0" w:line="240" w:lineRule="auto"/>
    </w:pPr>
    <w:rPr>
      <w:rFonts w:ascii="Times New Roman" w:hAnsi="Times New Roman"/>
      <w:sz w:val="24"/>
    </w:rPr>
  </w:style>
  <w:style w:type="paragraph" w:styleId="Heading3">
    <w:name w:val="heading 3"/>
    <w:basedOn w:val="Normal"/>
    <w:link w:val="Heading3Char"/>
    <w:uiPriority w:val="9"/>
    <w:qFormat/>
    <w:rsid w:val="006F2323"/>
    <w:pPr>
      <w:spacing w:before="100" w:beforeAutospacing="1" w:after="100" w:afterAutospacing="1"/>
      <w:jc w:val="center"/>
      <w:outlineLvl w:val="2"/>
    </w:pPr>
    <w:rPr>
      <w:rFonts w:eastAsia="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323"/>
    <w:pPr>
      <w:tabs>
        <w:tab w:val="center" w:pos="4153"/>
        <w:tab w:val="right" w:pos="8306"/>
      </w:tabs>
    </w:pPr>
  </w:style>
  <w:style w:type="character" w:customStyle="1" w:styleId="HeaderChar">
    <w:name w:val="Header Char"/>
    <w:basedOn w:val="DefaultParagraphFont"/>
    <w:link w:val="Header"/>
    <w:uiPriority w:val="99"/>
    <w:rsid w:val="006F2323"/>
    <w:rPr>
      <w:rFonts w:ascii="Times New Roman" w:hAnsi="Times New Roman"/>
      <w:sz w:val="24"/>
    </w:rPr>
  </w:style>
  <w:style w:type="paragraph" w:styleId="Footer">
    <w:name w:val="footer"/>
    <w:basedOn w:val="Normal"/>
    <w:link w:val="FooterChar"/>
    <w:uiPriority w:val="99"/>
    <w:unhideWhenUsed/>
    <w:rsid w:val="006F2323"/>
    <w:pPr>
      <w:tabs>
        <w:tab w:val="center" w:pos="4153"/>
        <w:tab w:val="right" w:pos="8306"/>
      </w:tabs>
    </w:pPr>
  </w:style>
  <w:style w:type="character" w:customStyle="1" w:styleId="FooterChar">
    <w:name w:val="Footer Char"/>
    <w:basedOn w:val="DefaultParagraphFont"/>
    <w:link w:val="Footer"/>
    <w:uiPriority w:val="99"/>
    <w:rsid w:val="006F2323"/>
    <w:rPr>
      <w:rFonts w:ascii="Times New Roman" w:hAnsi="Times New Roman"/>
      <w:sz w:val="24"/>
    </w:rPr>
  </w:style>
  <w:style w:type="character" w:customStyle="1" w:styleId="Heading3Char">
    <w:name w:val="Heading 3 Char"/>
    <w:basedOn w:val="DefaultParagraphFont"/>
    <w:link w:val="Heading3"/>
    <w:uiPriority w:val="9"/>
    <w:rsid w:val="006F2323"/>
    <w:rPr>
      <w:rFonts w:ascii="Times New Roman" w:eastAsia="Times New Roman" w:hAnsi="Times New Roman" w:cs="Times New Roman"/>
      <w:b/>
      <w:bCs/>
      <w:color w:val="414142"/>
      <w:sz w:val="35"/>
      <w:szCs w:val="35"/>
      <w:lang w:eastAsia="lv-LV"/>
    </w:rPr>
  </w:style>
  <w:style w:type="paragraph" w:customStyle="1" w:styleId="likc1">
    <w:name w:val="lik_c1"/>
    <w:basedOn w:val="Normal"/>
    <w:rsid w:val="006F2323"/>
    <w:pPr>
      <w:spacing w:before="100" w:beforeAutospacing="1" w:after="100" w:afterAutospacing="1" w:line="360" w:lineRule="auto"/>
      <w:ind w:firstLine="300"/>
      <w:jc w:val="right"/>
    </w:pPr>
    <w:rPr>
      <w:rFonts w:eastAsia="Times New Roman" w:cs="Times New Roman"/>
      <w:color w:val="414142"/>
      <w:sz w:val="20"/>
      <w:szCs w:val="20"/>
      <w:lang w:eastAsia="lv-LV"/>
    </w:rPr>
  </w:style>
  <w:style w:type="character" w:styleId="CommentReference">
    <w:name w:val="annotation reference"/>
    <w:basedOn w:val="DefaultParagraphFont"/>
    <w:unhideWhenUsed/>
    <w:rsid w:val="004963E7"/>
    <w:rPr>
      <w:sz w:val="16"/>
      <w:szCs w:val="16"/>
    </w:rPr>
  </w:style>
  <w:style w:type="paragraph" w:styleId="CommentText">
    <w:name w:val="annotation text"/>
    <w:basedOn w:val="Normal"/>
    <w:link w:val="CommentTextChar"/>
    <w:semiHidden/>
    <w:unhideWhenUsed/>
    <w:rsid w:val="004963E7"/>
    <w:rPr>
      <w:sz w:val="20"/>
      <w:szCs w:val="20"/>
    </w:rPr>
  </w:style>
  <w:style w:type="character" w:customStyle="1" w:styleId="CommentTextChar">
    <w:name w:val="Comment Text Char"/>
    <w:basedOn w:val="DefaultParagraphFont"/>
    <w:link w:val="CommentText"/>
    <w:semiHidden/>
    <w:rsid w:val="004963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63E7"/>
    <w:rPr>
      <w:b/>
      <w:bCs/>
    </w:rPr>
  </w:style>
  <w:style w:type="character" w:customStyle="1" w:styleId="CommentSubjectChar">
    <w:name w:val="Comment Subject Char"/>
    <w:basedOn w:val="CommentTextChar"/>
    <w:link w:val="CommentSubject"/>
    <w:uiPriority w:val="99"/>
    <w:semiHidden/>
    <w:rsid w:val="004963E7"/>
    <w:rPr>
      <w:rFonts w:ascii="Times New Roman" w:hAnsi="Times New Roman"/>
      <w:b/>
      <w:bCs/>
      <w:sz w:val="20"/>
      <w:szCs w:val="20"/>
    </w:rPr>
  </w:style>
  <w:style w:type="paragraph" w:styleId="BalloonText">
    <w:name w:val="Balloon Text"/>
    <w:basedOn w:val="Normal"/>
    <w:link w:val="BalloonTextChar"/>
    <w:uiPriority w:val="99"/>
    <w:semiHidden/>
    <w:unhideWhenUsed/>
    <w:rsid w:val="0049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E7"/>
    <w:rPr>
      <w:rFonts w:ascii="Segoe UI" w:hAnsi="Segoe UI" w:cs="Segoe UI"/>
      <w:sz w:val="18"/>
      <w:szCs w:val="18"/>
    </w:rPr>
  </w:style>
  <w:style w:type="paragraph" w:styleId="ListParagraph">
    <w:name w:val="List Paragraph"/>
    <w:basedOn w:val="Normal"/>
    <w:uiPriority w:val="34"/>
    <w:qFormat/>
    <w:rsid w:val="007E5EE0"/>
    <w:pPr>
      <w:ind w:left="720"/>
      <w:contextualSpacing/>
    </w:pPr>
  </w:style>
  <w:style w:type="character" w:customStyle="1" w:styleId="apple-converted-space">
    <w:name w:val="apple-converted-space"/>
    <w:basedOn w:val="DefaultParagraphFont"/>
    <w:rsid w:val="003A1FD1"/>
  </w:style>
  <w:style w:type="character" w:styleId="Hyperlink">
    <w:name w:val="Hyperlink"/>
    <w:basedOn w:val="DefaultParagraphFont"/>
    <w:uiPriority w:val="99"/>
    <w:semiHidden/>
    <w:unhideWhenUsed/>
    <w:rsid w:val="003A1FD1"/>
    <w:rPr>
      <w:color w:val="0000FF"/>
      <w:u w:val="single"/>
    </w:rPr>
  </w:style>
  <w:style w:type="paragraph" w:styleId="Revision">
    <w:name w:val="Revision"/>
    <w:hidden/>
    <w:uiPriority w:val="99"/>
    <w:semiHidden/>
    <w:rsid w:val="003E0E1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827">
      <w:bodyDiv w:val="1"/>
      <w:marLeft w:val="0"/>
      <w:marRight w:val="0"/>
      <w:marTop w:val="0"/>
      <w:marBottom w:val="0"/>
      <w:divBdr>
        <w:top w:val="none" w:sz="0" w:space="0" w:color="auto"/>
        <w:left w:val="none" w:sz="0" w:space="0" w:color="auto"/>
        <w:bottom w:val="none" w:sz="0" w:space="0" w:color="auto"/>
        <w:right w:val="none" w:sz="0" w:space="0" w:color="auto"/>
      </w:divBdr>
      <w:divsChild>
        <w:div w:id="2026590278">
          <w:marLeft w:val="0"/>
          <w:marRight w:val="0"/>
          <w:marTop w:val="0"/>
          <w:marBottom w:val="0"/>
          <w:divBdr>
            <w:top w:val="none" w:sz="0" w:space="0" w:color="auto"/>
            <w:left w:val="none" w:sz="0" w:space="0" w:color="auto"/>
            <w:bottom w:val="none" w:sz="0" w:space="0" w:color="auto"/>
            <w:right w:val="none" w:sz="0" w:space="0" w:color="auto"/>
          </w:divBdr>
          <w:divsChild>
            <w:div w:id="1951812530">
              <w:marLeft w:val="0"/>
              <w:marRight w:val="0"/>
              <w:marTop w:val="0"/>
              <w:marBottom w:val="0"/>
              <w:divBdr>
                <w:top w:val="none" w:sz="0" w:space="0" w:color="auto"/>
                <w:left w:val="none" w:sz="0" w:space="0" w:color="auto"/>
                <w:bottom w:val="none" w:sz="0" w:space="0" w:color="auto"/>
                <w:right w:val="none" w:sz="0" w:space="0" w:color="auto"/>
              </w:divBdr>
              <w:divsChild>
                <w:div w:id="1825588762">
                  <w:marLeft w:val="0"/>
                  <w:marRight w:val="0"/>
                  <w:marTop w:val="0"/>
                  <w:marBottom w:val="0"/>
                  <w:divBdr>
                    <w:top w:val="none" w:sz="0" w:space="0" w:color="auto"/>
                    <w:left w:val="none" w:sz="0" w:space="0" w:color="auto"/>
                    <w:bottom w:val="none" w:sz="0" w:space="0" w:color="auto"/>
                    <w:right w:val="none" w:sz="0" w:space="0" w:color="auto"/>
                  </w:divBdr>
                  <w:divsChild>
                    <w:div w:id="1147670075">
                      <w:marLeft w:val="0"/>
                      <w:marRight w:val="0"/>
                      <w:marTop w:val="0"/>
                      <w:marBottom w:val="0"/>
                      <w:divBdr>
                        <w:top w:val="none" w:sz="0" w:space="0" w:color="auto"/>
                        <w:left w:val="none" w:sz="0" w:space="0" w:color="auto"/>
                        <w:bottom w:val="none" w:sz="0" w:space="0" w:color="auto"/>
                        <w:right w:val="none" w:sz="0" w:space="0" w:color="auto"/>
                      </w:divBdr>
                      <w:divsChild>
                        <w:div w:id="1740135350">
                          <w:marLeft w:val="0"/>
                          <w:marRight w:val="0"/>
                          <w:marTop w:val="0"/>
                          <w:marBottom w:val="0"/>
                          <w:divBdr>
                            <w:top w:val="none" w:sz="0" w:space="0" w:color="auto"/>
                            <w:left w:val="none" w:sz="0" w:space="0" w:color="auto"/>
                            <w:bottom w:val="none" w:sz="0" w:space="0" w:color="auto"/>
                            <w:right w:val="none" w:sz="0" w:space="0" w:color="auto"/>
                          </w:divBdr>
                          <w:divsChild>
                            <w:div w:id="490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888598">
      <w:bodyDiv w:val="1"/>
      <w:marLeft w:val="0"/>
      <w:marRight w:val="0"/>
      <w:marTop w:val="0"/>
      <w:marBottom w:val="0"/>
      <w:divBdr>
        <w:top w:val="none" w:sz="0" w:space="0" w:color="auto"/>
        <w:left w:val="none" w:sz="0" w:space="0" w:color="auto"/>
        <w:bottom w:val="none" w:sz="0" w:space="0" w:color="auto"/>
        <w:right w:val="none" w:sz="0" w:space="0" w:color="auto"/>
      </w:divBdr>
    </w:div>
    <w:div w:id="884634926">
      <w:bodyDiv w:val="1"/>
      <w:marLeft w:val="0"/>
      <w:marRight w:val="0"/>
      <w:marTop w:val="0"/>
      <w:marBottom w:val="0"/>
      <w:divBdr>
        <w:top w:val="none" w:sz="0" w:space="0" w:color="auto"/>
        <w:left w:val="none" w:sz="0" w:space="0" w:color="auto"/>
        <w:bottom w:val="none" w:sz="0" w:space="0" w:color="auto"/>
        <w:right w:val="none" w:sz="0" w:space="0" w:color="auto"/>
      </w:divBdr>
      <w:divsChild>
        <w:div w:id="1144346435">
          <w:marLeft w:val="0"/>
          <w:marRight w:val="0"/>
          <w:marTop w:val="0"/>
          <w:marBottom w:val="0"/>
          <w:divBdr>
            <w:top w:val="none" w:sz="0" w:space="0" w:color="auto"/>
            <w:left w:val="none" w:sz="0" w:space="0" w:color="auto"/>
            <w:bottom w:val="none" w:sz="0" w:space="0" w:color="auto"/>
            <w:right w:val="none" w:sz="0" w:space="0" w:color="auto"/>
          </w:divBdr>
          <w:divsChild>
            <w:div w:id="479225451">
              <w:marLeft w:val="0"/>
              <w:marRight w:val="0"/>
              <w:marTop w:val="0"/>
              <w:marBottom w:val="0"/>
              <w:divBdr>
                <w:top w:val="none" w:sz="0" w:space="0" w:color="auto"/>
                <w:left w:val="none" w:sz="0" w:space="0" w:color="auto"/>
                <w:bottom w:val="none" w:sz="0" w:space="0" w:color="auto"/>
                <w:right w:val="none" w:sz="0" w:space="0" w:color="auto"/>
              </w:divBdr>
              <w:divsChild>
                <w:div w:id="939408289">
                  <w:marLeft w:val="0"/>
                  <w:marRight w:val="0"/>
                  <w:marTop w:val="0"/>
                  <w:marBottom w:val="0"/>
                  <w:divBdr>
                    <w:top w:val="none" w:sz="0" w:space="0" w:color="auto"/>
                    <w:left w:val="none" w:sz="0" w:space="0" w:color="auto"/>
                    <w:bottom w:val="none" w:sz="0" w:space="0" w:color="auto"/>
                    <w:right w:val="none" w:sz="0" w:space="0" w:color="auto"/>
                  </w:divBdr>
                  <w:divsChild>
                    <w:div w:id="1900549773">
                      <w:marLeft w:val="0"/>
                      <w:marRight w:val="0"/>
                      <w:marTop w:val="0"/>
                      <w:marBottom w:val="0"/>
                      <w:divBdr>
                        <w:top w:val="none" w:sz="0" w:space="0" w:color="auto"/>
                        <w:left w:val="none" w:sz="0" w:space="0" w:color="auto"/>
                        <w:bottom w:val="none" w:sz="0" w:space="0" w:color="auto"/>
                        <w:right w:val="none" w:sz="0" w:space="0" w:color="auto"/>
                      </w:divBdr>
                      <w:divsChild>
                        <w:div w:id="191579867">
                          <w:marLeft w:val="0"/>
                          <w:marRight w:val="0"/>
                          <w:marTop w:val="0"/>
                          <w:marBottom w:val="0"/>
                          <w:divBdr>
                            <w:top w:val="none" w:sz="0" w:space="0" w:color="auto"/>
                            <w:left w:val="none" w:sz="0" w:space="0" w:color="auto"/>
                            <w:bottom w:val="none" w:sz="0" w:space="0" w:color="auto"/>
                            <w:right w:val="none" w:sz="0" w:space="0" w:color="auto"/>
                          </w:divBdr>
                          <w:divsChild>
                            <w:div w:id="18838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0574-F5AC-463D-8E28-D8EE77A9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2967</Words>
  <Characters>1692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 "Grozījumi krājaizdevu sabiedrību likumā"</vt:lpstr>
    </vt:vector>
  </TitlesOfParts>
  <Company>Finanšu ministrija</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krājaizdevu sabiedrību likumā"</dc:title>
  <dc:subject/>
  <dc:creator>Dina Buse</dc:creator>
  <cp:keywords/>
  <dc:description>67095535, dina.buse@fm.gov.lv</dc:description>
  <cp:lastModifiedBy>Elīna Feldberga</cp:lastModifiedBy>
  <cp:revision>4</cp:revision>
  <cp:lastPrinted>2017-12-21T10:37:00Z</cp:lastPrinted>
  <dcterms:created xsi:type="dcterms:W3CDTF">2017-12-21T10:29:00Z</dcterms:created>
  <dcterms:modified xsi:type="dcterms:W3CDTF">2017-12-27T14:11:00Z</dcterms:modified>
</cp:coreProperties>
</file>