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A7F3" w14:textId="77777777" w:rsidR="00261E0A" w:rsidRPr="008A3775" w:rsidRDefault="00261E0A" w:rsidP="00261E0A">
      <w:pPr>
        <w:jc w:val="right"/>
        <w:rPr>
          <w:i/>
        </w:rPr>
      </w:pPr>
      <w:r w:rsidRPr="008A3775">
        <w:rPr>
          <w:i/>
        </w:rPr>
        <w:t>Projekts</w:t>
      </w:r>
    </w:p>
    <w:p w14:paraId="330ABF50" w14:textId="77777777" w:rsidR="00261E0A" w:rsidRPr="008A3775" w:rsidRDefault="00261E0A" w:rsidP="00261E0A">
      <w:pPr>
        <w:jc w:val="center"/>
      </w:pPr>
    </w:p>
    <w:p w14:paraId="3E5A3615" w14:textId="77777777" w:rsidR="00261E0A" w:rsidRPr="008A3775" w:rsidRDefault="00261E0A" w:rsidP="00261E0A">
      <w:pPr>
        <w:jc w:val="center"/>
        <w:rPr>
          <w:b/>
        </w:rPr>
      </w:pPr>
      <w:r w:rsidRPr="008A3775">
        <w:rPr>
          <w:b/>
        </w:rPr>
        <w:t>Latvijas Republikas Ministru kabinets</w:t>
      </w:r>
    </w:p>
    <w:p w14:paraId="25D98B30" w14:textId="77777777" w:rsidR="00261E0A" w:rsidRPr="008A3775" w:rsidRDefault="00261E0A" w:rsidP="00261E0A">
      <w:pPr>
        <w:jc w:val="both"/>
      </w:pPr>
    </w:p>
    <w:p w14:paraId="25BD75D3" w14:textId="77777777" w:rsidR="00261E0A" w:rsidRPr="008A3775" w:rsidRDefault="00261E0A" w:rsidP="00261E0A">
      <w:pPr>
        <w:jc w:val="both"/>
      </w:pPr>
      <w:r w:rsidRPr="008A3775">
        <w:t>201</w:t>
      </w:r>
      <w:r w:rsidR="00801F27" w:rsidRPr="008A3775">
        <w:t>7</w:t>
      </w:r>
      <w:r w:rsidRPr="008A3775">
        <w:t>. gada ___. __________</w:t>
      </w:r>
      <w:r w:rsidRPr="008A3775">
        <w:tab/>
      </w:r>
      <w:r w:rsidRPr="008A3775">
        <w:tab/>
      </w:r>
      <w:r w:rsidR="00456D5A" w:rsidRPr="008A3775">
        <w:tab/>
      </w:r>
      <w:r w:rsidR="00456D5A" w:rsidRPr="008A3775">
        <w:tab/>
      </w:r>
      <w:r w:rsidRPr="008A3775">
        <w:t>Noteikumi Nr.___</w:t>
      </w:r>
    </w:p>
    <w:p w14:paraId="705DDAC5" w14:textId="77777777" w:rsidR="00261E0A" w:rsidRPr="008A3775" w:rsidRDefault="00261E0A" w:rsidP="00456D5A">
      <w:pPr>
        <w:ind w:left="2160" w:hanging="2160"/>
      </w:pPr>
      <w:r w:rsidRPr="008A3775">
        <w:t>Rīgā</w:t>
      </w:r>
      <w:r w:rsidRPr="008A3775">
        <w:tab/>
      </w:r>
      <w:r w:rsidRPr="008A3775">
        <w:tab/>
      </w:r>
      <w:r w:rsidRPr="008A3775">
        <w:tab/>
      </w:r>
      <w:r w:rsidRPr="008A3775">
        <w:tab/>
      </w:r>
      <w:r w:rsidRPr="008A3775">
        <w:tab/>
      </w:r>
      <w:r w:rsidRPr="008A3775">
        <w:tab/>
        <w:t>(prot. Nr.__.§)</w:t>
      </w:r>
    </w:p>
    <w:p w14:paraId="5B9E9D78" w14:textId="77777777" w:rsidR="00261E0A" w:rsidRPr="008A3775" w:rsidRDefault="00261E0A" w:rsidP="00261E0A">
      <w:pPr>
        <w:jc w:val="center"/>
        <w:rPr>
          <w:b/>
        </w:rPr>
      </w:pPr>
      <w:bookmarkStart w:id="0" w:name="OLE_LINK8"/>
      <w:bookmarkStart w:id="1" w:name="OLE_LINK7"/>
    </w:p>
    <w:p w14:paraId="6F0BDFA1" w14:textId="77777777" w:rsidR="00261E0A" w:rsidRPr="008A3775" w:rsidRDefault="00A87280" w:rsidP="00504E50">
      <w:pPr>
        <w:pStyle w:val="tv20787921"/>
        <w:spacing w:after="0" w:line="240" w:lineRule="auto"/>
        <w:rPr>
          <w:rFonts w:ascii="Times New Roman" w:hAnsi="Times New Roman"/>
          <w:sz w:val="24"/>
          <w:szCs w:val="24"/>
        </w:rPr>
      </w:pPr>
      <w:r w:rsidRPr="008A3775">
        <w:rPr>
          <w:rFonts w:ascii="Times New Roman" w:hAnsi="Times New Roman"/>
          <w:sz w:val="24"/>
          <w:szCs w:val="24"/>
        </w:rPr>
        <w:t>Grozījumi Ministru kabineta 2017.gada 28.marta noteikumos Nr. 186 “</w:t>
      </w:r>
      <w:r w:rsidR="007D0B43" w:rsidRPr="008A3775">
        <w:rPr>
          <w:rFonts w:ascii="Times New Roman" w:hAnsi="Times New Roman"/>
          <w:sz w:val="24"/>
          <w:szCs w:val="24"/>
        </w:rPr>
        <w:t>K</w:t>
      </w:r>
      <w:r w:rsidR="00801F27" w:rsidRPr="008A3775">
        <w:rPr>
          <w:rFonts w:ascii="Times New Roman" w:hAnsi="Times New Roman"/>
          <w:sz w:val="24"/>
          <w:szCs w:val="24"/>
        </w:rPr>
        <w:t>ārtīb</w:t>
      </w:r>
      <w:r w:rsidR="007D0B43" w:rsidRPr="008A3775">
        <w:rPr>
          <w:rFonts w:ascii="Times New Roman" w:hAnsi="Times New Roman"/>
          <w:sz w:val="24"/>
          <w:szCs w:val="24"/>
        </w:rPr>
        <w:t>a</w:t>
      </w:r>
      <w:r w:rsidR="00801F27" w:rsidRPr="008A3775">
        <w:rPr>
          <w:rFonts w:ascii="Times New Roman" w:hAnsi="Times New Roman"/>
          <w:sz w:val="24"/>
          <w:szCs w:val="24"/>
        </w:rPr>
        <w:t>, kādā kredītiestāde, krājaizdevu sabiedrība</w:t>
      </w:r>
      <w:r w:rsidR="007D0B43" w:rsidRPr="008A3775">
        <w:rPr>
          <w:rFonts w:ascii="Times New Roman" w:hAnsi="Times New Roman"/>
          <w:sz w:val="24"/>
          <w:szCs w:val="24"/>
        </w:rPr>
        <w:t xml:space="preserve"> </w:t>
      </w:r>
      <w:r w:rsidR="00801F27" w:rsidRPr="008A3775">
        <w:rPr>
          <w:rFonts w:ascii="Times New Roman" w:hAnsi="Times New Roman"/>
          <w:sz w:val="24"/>
          <w:szCs w:val="24"/>
        </w:rPr>
        <w:t xml:space="preserve">un maksājumu pakalpojumu sniedzējs sniedz </w:t>
      </w:r>
      <w:r w:rsidR="00504E50" w:rsidRPr="008A3775">
        <w:rPr>
          <w:rFonts w:ascii="Times New Roman" w:hAnsi="Times New Roman"/>
          <w:sz w:val="24"/>
          <w:szCs w:val="24"/>
        </w:rPr>
        <w:t xml:space="preserve">informāciju kontu reģistram </w:t>
      </w:r>
      <w:r w:rsidR="00801F27" w:rsidRPr="008A3775">
        <w:rPr>
          <w:rFonts w:ascii="Times New Roman" w:hAnsi="Times New Roman"/>
          <w:sz w:val="24"/>
          <w:szCs w:val="24"/>
        </w:rPr>
        <w:t xml:space="preserve">un </w:t>
      </w:r>
      <w:r w:rsidR="00504E50" w:rsidRPr="008A3775">
        <w:rPr>
          <w:rFonts w:ascii="Times New Roman" w:hAnsi="Times New Roman"/>
          <w:sz w:val="24"/>
          <w:szCs w:val="24"/>
        </w:rPr>
        <w:t xml:space="preserve">kontu reģistra </w:t>
      </w:r>
      <w:r w:rsidR="00902923" w:rsidRPr="008A3775">
        <w:rPr>
          <w:rFonts w:ascii="Times New Roman" w:hAnsi="Times New Roman"/>
          <w:sz w:val="24"/>
          <w:szCs w:val="24"/>
        </w:rPr>
        <w:t xml:space="preserve">informācijas </w:t>
      </w:r>
      <w:r w:rsidR="00081A35" w:rsidRPr="008A3775">
        <w:rPr>
          <w:rFonts w:ascii="Times New Roman" w:hAnsi="Times New Roman"/>
          <w:sz w:val="24"/>
          <w:szCs w:val="24"/>
        </w:rPr>
        <w:t>lietotāji saņem kontu reģistra informāciju</w:t>
      </w:r>
      <w:r w:rsidRPr="008A3775">
        <w:rPr>
          <w:rFonts w:ascii="Times New Roman" w:hAnsi="Times New Roman"/>
          <w:sz w:val="24"/>
          <w:szCs w:val="24"/>
        </w:rPr>
        <w:t>”</w:t>
      </w:r>
    </w:p>
    <w:p w14:paraId="358F17EE" w14:textId="77777777" w:rsidR="008A3775" w:rsidRPr="008A3775" w:rsidRDefault="008A3775" w:rsidP="00504E50">
      <w:pPr>
        <w:pStyle w:val="tv20787921"/>
        <w:spacing w:after="0" w:line="240" w:lineRule="auto"/>
        <w:rPr>
          <w:rFonts w:ascii="Times New Roman" w:hAnsi="Times New Roman"/>
          <w:sz w:val="24"/>
          <w:szCs w:val="24"/>
        </w:rPr>
      </w:pPr>
    </w:p>
    <w:p w14:paraId="4D95C36D" w14:textId="77777777" w:rsidR="00261E0A" w:rsidRPr="008A3775" w:rsidRDefault="00261E0A" w:rsidP="00261E0A">
      <w:pPr>
        <w:ind w:left="4111"/>
        <w:jc w:val="right"/>
      </w:pPr>
      <w:r w:rsidRPr="008A3775">
        <w:t xml:space="preserve">Izdoti saskaņā ar </w:t>
      </w:r>
      <w:r w:rsidR="00504E50" w:rsidRPr="008A3775">
        <w:t xml:space="preserve">Kontu reģistra </w:t>
      </w:r>
      <w:r w:rsidRPr="008A3775">
        <w:t>l</w:t>
      </w:r>
      <w:r w:rsidR="00504E50" w:rsidRPr="008A3775">
        <w:t>ikuma 5.panta desmito daļu un 8.panta otro daļu</w:t>
      </w:r>
    </w:p>
    <w:p w14:paraId="05770EC2" w14:textId="77777777" w:rsidR="00E50132" w:rsidRDefault="00E50132" w:rsidP="00261E0A">
      <w:pPr>
        <w:ind w:left="4111"/>
        <w:jc w:val="right"/>
      </w:pPr>
    </w:p>
    <w:p w14:paraId="437DDA01" w14:textId="77777777" w:rsidR="008A3775" w:rsidRPr="008A3775" w:rsidRDefault="008A3775" w:rsidP="00261E0A">
      <w:pPr>
        <w:ind w:left="4111"/>
        <w:jc w:val="right"/>
      </w:pPr>
    </w:p>
    <w:p w14:paraId="4E2134AD" w14:textId="3FA2D03E" w:rsidR="00261E0A" w:rsidRDefault="00505B80" w:rsidP="002C04B7">
      <w:pPr>
        <w:ind w:firstLine="360"/>
        <w:jc w:val="both"/>
      </w:pPr>
      <w:r>
        <w:t xml:space="preserve">1. </w:t>
      </w:r>
      <w:r w:rsidR="00E50132" w:rsidRPr="008A3775">
        <w:t>Izdarīt Ministru kabineta 2017.gada 28.marta noteikumos Nr. 186 “Kārtība, kādā kredītiestāde, krājaizdevu sabiedrība un maksājumu pakalpojumu sniedzējs sniedz informāciju kontu reģistram un kontu reģistra informācijas lietotāji saņem kontu reģistra informāciju”</w:t>
      </w:r>
      <w:r w:rsidR="00B17AFE" w:rsidRPr="008A3775">
        <w:t xml:space="preserve"> (Latvijas Vēstnesis, 2017, 73.</w:t>
      </w:r>
      <w:r w:rsidR="002C04B7">
        <w:t>, 224.</w:t>
      </w:r>
      <w:r w:rsidR="00B17AFE" w:rsidRPr="008A3775">
        <w:t xml:space="preserve"> nr.) šādus grozījumus:</w:t>
      </w:r>
    </w:p>
    <w:p w14:paraId="6AEEA24B" w14:textId="77777777" w:rsidR="00505B80" w:rsidRDefault="00505B80" w:rsidP="002C04B7">
      <w:pPr>
        <w:ind w:firstLine="360"/>
        <w:jc w:val="both"/>
      </w:pPr>
    </w:p>
    <w:p w14:paraId="4204629C" w14:textId="704D4B81" w:rsidR="005B4E17" w:rsidRDefault="002C04B7" w:rsidP="002C04B7">
      <w:pPr>
        <w:pStyle w:val="ListParagraph"/>
        <w:numPr>
          <w:ilvl w:val="1"/>
          <w:numId w:val="31"/>
        </w:numPr>
        <w:jc w:val="both"/>
      </w:pPr>
      <w:r>
        <w:t xml:space="preserve"> </w:t>
      </w:r>
      <w:r w:rsidR="0003417D">
        <w:t>apakšpunktā aizstāt vārdus “pieprasījuma noguldījumu un maksājumu kontiem” ar vārdiem “pieprasījuma noguldījumu, maksājumu un ieguldījumu kontiem”</w:t>
      </w:r>
      <w:r w:rsidR="00505B80">
        <w:t>;</w:t>
      </w:r>
    </w:p>
    <w:p w14:paraId="79CC9278" w14:textId="77777777" w:rsidR="005B4E17" w:rsidRDefault="005B4E17" w:rsidP="002C04B7">
      <w:pPr>
        <w:pStyle w:val="ListParagraph"/>
        <w:jc w:val="both"/>
      </w:pPr>
    </w:p>
    <w:p w14:paraId="0259966F" w14:textId="5CA70BCC" w:rsidR="005B4E17" w:rsidRDefault="005B4E17" w:rsidP="002C04B7">
      <w:pPr>
        <w:pStyle w:val="ListParagraph"/>
        <w:jc w:val="both"/>
      </w:pPr>
      <w:r>
        <w:t>1.2.</w:t>
      </w:r>
      <w:r w:rsidR="00505B80">
        <w:t xml:space="preserve"> i</w:t>
      </w:r>
      <w:r w:rsidR="00BE1222">
        <w:t>zteikt 19.1. apakšpunkta ievaddaļu šādā redakcijā:</w:t>
      </w:r>
      <w:r w:rsidR="00505B80">
        <w:t xml:space="preserve"> </w:t>
      </w:r>
    </w:p>
    <w:p w14:paraId="09861138" w14:textId="590B59E8" w:rsidR="00505B80" w:rsidRDefault="00BE1222" w:rsidP="002C04B7">
      <w:pPr>
        <w:pStyle w:val="ListParagraph"/>
        <w:ind w:left="0"/>
        <w:jc w:val="both"/>
      </w:pPr>
      <w:r>
        <w:t xml:space="preserve">“19.1. </w:t>
      </w:r>
      <w:r w:rsidRPr="00BE1222">
        <w:t>Noziedzīgi iegūtu līdzekļu legalizēšanas novēršanas dienestam, operatīvās darbības subjektiem, izmeklēšanas iestādēm, Finanšu un kapitāla tirgus komisijai, prokuratūrai, tiesām, Valsts ieņēmumu dienestam, Korupcijas novēršanas un apkarošanas birojam, zvērinātiem tiesu izpildītājiem</w:t>
      </w:r>
      <w:r>
        <w:t>, pašvaldībām:”</w:t>
      </w:r>
      <w:r w:rsidR="005B4E17">
        <w:t>;</w:t>
      </w:r>
    </w:p>
    <w:p w14:paraId="378E79BD" w14:textId="422DF648" w:rsidR="005B4E17" w:rsidRDefault="005B4E17" w:rsidP="002C04B7">
      <w:pPr>
        <w:pStyle w:val="ListParagraph"/>
        <w:jc w:val="both"/>
      </w:pPr>
    </w:p>
    <w:p w14:paraId="67B196EC" w14:textId="6213B34A" w:rsidR="0003417D" w:rsidRDefault="005B4E17" w:rsidP="002C04B7">
      <w:pPr>
        <w:pStyle w:val="ListParagraph"/>
        <w:jc w:val="both"/>
      </w:pPr>
      <w:r>
        <w:t xml:space="preserve">1.3. </w:t>
      </w:r>
      <w:r w:rsidR="00505B80">
        <w:t>i</w:t>
      </w:r>
      <w:r w:rsidR="003B1872">
        <w:t xml:space="preserve">zteikt </w:t>
      </w:r>
      <w:r w:rsidR="003B1872" w:rsidRPr="008A3775">
        <w:t>19.1.6. apakšpunktu šādā redakcijā</w:t>
      </w:r>
      <w:r w:rsidR="003B1872">
        <w:t>:</w:t>
      </w:r>
    </w:p>
    <w:p w14:paraId="22F7BBF2" w14:textId="23850062" w:rsidR="003B1872" w:rsidRDefault="003B1872" w:rsidP="005B4E17">
      <w:pPr>
        <w:jc w:val="both"/>
      </w:pPr>
      <w:r w:rsidRPr="008A3775">
        <w:t xml:space="preserve">“19.1.6. vienlaikus ar šo noteikumu 19.1.2., 19.1.3., 19.1.4. vai 19.1.5. apakšpunktā minētajām ziņām izsniedz Kontu reģistra likuma 5.panta trešajā </w:t>
      </w:r>
      <w:r>
        <w:t xml:space="preserve">un 3¹ </w:t>
      </w:r>
      <w:r w:rsidRPr="008A3775">
        <w:t xml:space="preserve">daļā minētās ziņas. Kontu reģistra 5.panta trešajā </w:t>
      </w:r>
      <w:r>
        <w:t xml:space="preserve">un 3¹ </w:t>
      </w:r>
      <w:r w:rsidRPr="008A3775">
        <w:t xml:space="preserve">daļā minētās ziņas nesniedz </w:t>
      </w:r>
      <w:r w:rsidR="00BE1222">
        <w:t>zvērinātiem tiesu izpildītājiem un pašvaldībām.</w:t>
      </w:r>
      <w:r w:rsidRPr="008A3775">
        <w:t>”</w:t>
      </w:r>
      <w:r w:rsidR="005B4E17">
        <w:t>;</w:t>
      </w:r>
    </w:p>
    <w:p w14:paraId="5B4D6A78" w14:textId="43FA5808" w:rsidR="005B4E17" w:rsidRDefault="005B4E17" w:rsidP="005B4E17">
      <w:pPr>
        <w:jc w:val="both"/>
      </w:pPr>
    </w:p>
    <w:p w14:paraId="206DCD00" w14:textId="51841390" w:rsidR="0025154E" w:rsidRDefault="005B4E17" w:rsidP="002C04B7">
      <w:pPr>
        <w:pStyle w:val="ListParagraph"/>
        <w:numPr>
          <w:ilvl w:val="1"/>
          <w:numId w:val="32"/>
        </w:numPr>
      </w:pPr>
      <w:r>
        <w:t>papildināt ar</w:t>
      </w:r>
      <w:r w:rsidR="0025154E">
        <w:t xml:space="preserve"> </w:t>
      </w:r>
      <w:r w:rsidR="0003417D">
        <w:t>1</w:t>
      </w:r>
      <w:r w:rsidR="003B1872">
        <w:t>9.4.</w:t>
      </w:r>
      <w:r w:rsidR="0003417D">
        <w:t xml:space="preserve"> apakšpunktu šādā redakcijā:</w:t>
      </w:r>
    </w:p>
    <w:p w14:paraId="2F5E40B5" w14:textId="3EECAE4F" w:rsidR="001F5E66" w:rsidRDefault="0003417D" w:rsidP="005B4E17">
      <w:pPr>
        <w:jc w:val="both"/>
      </w:pPr>
      <w:r>
        <w:t>“</w:t>
      </w:r>
      <w:r w:rsidR="003B1872">
        <w:t>19</w:t>
      </w:r>
      <w:r>
        <w:t>.</w:t>
      </w:r>
      <w:r w:rsidR="003B1872">
        <w:t xml:space="preserve">4. Papildus šo noteikumu 19.1.apakšpunktā noteiktajam </w:t>
      </w:r>
      <w:r w:rsidR="001F5E66">
        <w:t>Valsts ieņēmumu dienestam</w:t>
      </w:r>
      <w:r w:rsidR="00BE1222">
        <w:t xml:space="preserve"> un pašvaldībām</w:t>
      </w:r>
      <w:r w:rsidR="001F5E66">
        <w:t xml:space="preserve"> izsniedz šādas ziņas:</w:t>
      </w:r>
    </w:p>
    <w:p w14:paraId="4DE53313" w14:textId="77777777" w:rsidR="0077388C" w:rsidRDefault="0077388C">
      <w:pPr>
        <w:pStyle w:val="tv213"/>
        <w:numPr>
          <w:ilvl w:val="2"/>
          <w:numId w:val="28"/>
        </w:numPr>
        <w:spacing w:before="0" w:beforeAutospacing="0" w:after="0" w:afterAutospacing="0" w:line="293" w:lineRule="atLeast"/>
        <w:jc w:val="both"/>
      </w:pPr>
      <w:r w:rsidRPr="0077388C">
        <w:t xml:space="preserve">par ziņu sniedzēju, kurā atvērts </w:t>
      </w:r>
      <w:r w:rsidR="0032124F">
        <w:t xml:space="preserve">ieguldījumu </w:t>
      </w:r>
      <w:r w:rsidRPr="0077388C">
        <w:t>konts, — nosaukums, reģistrācijas numurs;</w:t>
      </w:r>
    </w:p>
    <w:p w14:paraId="6CE53924" w14:textId="77777777" w:rsidR="0077388C" w:rsidRPr="0077388C" w:rsidRDefault="0032124F">
      <w:pPr>
        <w:pStyle w:val="tv213"/>
        <w:numPr>
          <w:ilvl w:val="2"/>
          <w:numId w:val="28"/>
        </w:numPr>
        <w:spacing w:before="0" w:beforeAutospacing="0" w:after="0" w:afterAutospacing="0" w:line="293" w:lineRule="atLeast"/>
        <w:jc w:val="both"/>
      </w:pPr>
      <w:r>
        <w:t xml:space="preserve">par konta veidu </w:t>
      </w:r>
      <w:r w:rsidRPr="0077388C">
        <w:t xml:space="preserve">— </w:t>
      </w:r>
      <w:r w:rsidRPr="0032124F">
        <w:t xml:space="preserve"> </w:t>
      </w:r>
      <w:r>
        <w:t xml:space="preserve">ieguldījumu </w:t>
      </w:r>
      <w:r w:rsidRPr="0077388C">
        <w:t>konts</w:t>
      </w:r>
      <w:r>
        <w:t>;</w:t>
      </w:r>
    </w:p>
    <w:p w14:paraId="30CE00BB" w14:textId="77777777" w:rsidR="0077388C" w:rsidRPr="0077388C" w:rsidRDefault="0077388C">
      <w:pPr>
        <w:pStyle w:val="tv213"/>
        <w:numPr>
          <w:ilvl w:val="2"/>
          <w:numId w:val="28"/>
        </w:numPr>
        <w:spacing w:before="0" w:beforeAutospacing="0" w:after="0" w:afterAutospacing="0" w:line="293" w:lineRule="atLeast"/>
        <w:jc w:val="both"/>
      </w:pPr>
      <w:r w:rsidRPr="0077388C">
        <w:t>par konta turētāju — fizisko personu, kas ir Latvijas Republikas rezidents, — vārds, uzvārds, personas kods, konta numurs, konta atvēršanas un slēgšanas datums;</w:t>
      </w:r>
    </w:p>
    <w:p w14:paraId="69FEDA13" w14:textId="6B80D8EF" w:rsidR="0025154E" w:rsidRDefault="0077388C">
      <w:pPr>
        <w:pStyle w:val="ListParagraph"/>
        <w:numPr>
          <w:ilvl w:val="2"/>
          <w:numId w:val="28"/>
        </w:numPr>
        <w:jc w:val="both"/>
      </w:pPr>
      <w:r w:rsidRPr="0077388C">
        <w:t>par konta turētāju — fizisko personu, kas ir Latvijas Republikas nerezidents, — vārds, uzvārds, dzimšanas datums, personu apliecinoša dokumenta numurs un izsniedzējas valsts nosaukums, konta numurs, konta atvēršanas un slēgšanas datums</w:t>
      </w:r>
      <w:r>
        <w:t>.”</w:t>
      </w:r>
      <w:r w:rsidR="005B4E17">
        <w:t>’;</w:t>
      </w:r>
    </w:p>
    <w:p w14:paraId="490F461B" w14:textId="21C925E1" w:rsidR="005B4E17" w:rsidRDefault="005B4E17" w:rsidP="002C04B7">
      <w:pPr>
        <w:pStyle w:val="ListParagraph"/>
        <w:ind w:left="810"/>
        <w:jc w:val="both"/>
      </w:pPr>
    </w:p>
    <w:p w14:paraId="4FF9FDA5" w14:textId="6A5B1D50" w:rsidR="0025154E" w:rsidRDefault="005B4E17" w:rsidP="002C04B7">
      <w:pPr>
        <w:pStyle w:val="ListParagraph"/>
        <w:numPr>
          <w:ilvl w:val="1"/>
          <w:numId w:val="32"/>
        </w:numPr>
        <w:jc w:val="both"/>
      </w:pPr>
      <w:r>
        <w:t>i</w:t>
      </w:r>
      <w:r w:rsidR="0032124F">
        <w:t xml:space="preserve">zteikt </w:t>
      </w:r>
      <w:r w:rsidR="001C4D95">
        <w:t>22.punktu šādā redakcijā:</w:t>
      </w:r>
    </w:p>
    <w:p w14:paraId="4FC85DAD" w14:textId="77777777" w:rsidR="005B4E17" w:rsidRDefault="001C4D95">
      <w:pPr>
        <w:spacing w:after="160" w:line="259" w:lineRule="auto"/>
        <w:jc w:val="both"/>
      </w:pPr>
      <w:r w:rsidRPr="001C4D95">
        <w:t>“</w:t>
      </w:r>
      <w:r>
        <w:t xml:space="preserve">22. </w:t>
      </w:r>
      <w:r w:rsidRPr="001C4D95">
        <w:t xml:space="preserve">Noziedzīgi iegūtu līdzekļu legalizācijas novēršanas dienests, operatīvās darbības subjekti, izmeklēšanas iestādes, Finanšu un kapitāla tirgus komisija, Valsts ieņēmumu dienests </w:t>
      </w:r>
      <w:r>
        <w:t>(</w:t>
      </w:r>
      <w:r w:rsidRPr="001C4D95">
        <w:t>kā reģistra lietotājs</w:t>
      </w:r>
      <w:r>
        <w:t>)</w:t>
      </w:r>
      <w:r w:rsidRPr="001C4D95">
        <w:t xml:space="preserve">, tiesas, prokuratūra, Korupcijas novēršanas un apkarošanas birojs, zvērināti tiesu izpildītāji, zvērināti notāri, pašvaldības – pieprasa un saņem ziņas no reģistra tiešsaistes režīmā, izmantojot tīmekļa </w:t>
      </w:r>
      <w:proofErr w:type="spellStart"/>
      <w:r w:rsidRPr="001C4D95">
        <w:t>pakalpes</w:t>
      </w:r>
      <w:proofErr w:type="spellEnd"/>
      <w:r w:rsidRPr="001C4D95">
        <w:t>, ievērojot XML shēmas struktūru.”</w:t>
      </w:r>
      <w:r w:rsidR="005B4E17">
        <w:t>;</w:t>
      </w:r>
    </w:p>
    <w:p w14:paraId="2974992D" w14:textId="4861FC14" w:rsidR="001C4D95" w:rsidRDefault="005B4E17" w:rsidP="002C04B7">
      <w:pPr>
        <w:pStyle w:val="ListParagraph"/>
        <w:numPr>
          <w:ilvl w:val="1"/>
          <w:numId w:val="32"/>
        </w:numPr>
      </w:pPr>
      <w:r>
        <w:t>i</w:t>
      </w:r>
      <w:r w:rsidR="001C4D95">
        <w:t>zteikt 23.punkta ievaddaļu šādā redakcijā:</w:t>
      </w:r>
    </w:p>
    <w:p w14:paraId="610A1E96" w14:textId="77777777" w:rsidR="005B4E17" w:rsidRDefault="001C4D95">
      <w:pPr>
        <w:jc w:val="both"/>
      </w:pPr>
      <w:r>
        <w:t xml:space="preserve">“23. </w:t>
      </w:r>
      <w:r w:rsidRPr="001C4D95">
        <w:t xml:space="preserve">Noziedzīgi iegūtu līdzekļu legalizācijas novēršanas dienests, operatīvās darbības subjekti, izmeklēšanas iestādes, Finanšu un kapitāla tirgus komisija, tiesas, prokuratūra, Korupcijas novēršanas un apkarošanas birojs, zvērināti tiesu izpildītāji, zvērināti notāri, pašvaldības un Latvijas Banka </w:t>
      </w:r>
      <w:proofErr w:type="spellStart"/>
      <w:r w:rsidRPr="001C4D95">
        <w:t>nosūta</w:t>
      </w:r>
      <w:proofErr w:type="spellEnd"/>
      <w:r w:rsidRPr="001C4D95">
        <w:t xml:space="preserve"> Valsts ieņēmumu  dienestam papīra vai elektroniska dokumenta veid</w:t>
      </w:r>
      <w:r>
        <w:t xml:space="preserve">ā </w:t>
      </w:r>
      <w:r w:rsidRPr="001C4D95">
        <w:t>šādu informāciju:”</w:t>
      </w:r>
      <w:r w:rsidR="005B4E17">
        <w:t>;</w:t>
      </w:r>
    </w:p>
    <w:p w14:paraId="301EEA5C" w14:textId="77777777" w:rsidR="005B4E17" w:rsidRDefault="005B4E17">
      <w:pPr>
        <w:jc w:val="both"/>
      </w:pPr>
    </w:p>
    <w:p w14:paraId="09E02404" w14:textId="616233C2" w:rsidR="00BE1222" w:rsidRDefault="005B4E17" w:rsidP="002C04B7">
      <w:pPr>
        <w:pStyle w:val="ListParagraph"/>
        <w:numPr>
          <w:ilvl w:val="1"/>
          <w:numId w:val="32"/>
        </w:numPr>
      </w:pPr>
      <w:r>
        <w:t>i</w:t>
      </w:r>
      <w:r w:rsidR="00BE1222">
        <w:t>zteikt 39.punktu šādā redakcijā:</w:t>
      </w:r>
    </w:p>
    <w:p w14:paraId="76D259F5" w14:textId="3102B3C0" w:rsidR="00BE1222" w:rsidRDefault="00BE1222">
      <w:pPr>
        <w:jc w:val="both"/>
      </w:pPr>
      <w:r>
        <w:t xml:space="preserve">“39. </w:t>
      </w:r>
      <w:r w:rsidRPr="00BE1222">
        <w:t>Noziedzīgi iegūtu līdzekļu legalizācijas novēršanas dienests, operatīvās darbības subjekti, izmeklēšanas iestādes, prokuratūra, tiesas, zvērināti tiesu i</w:t>
      </w:r>
      <w:r>
        <w:t xml:space="preserve">zpildītāji, zvērināti notāri, </w:t>
      </w:r>
      <w:r w:rsidRPr="00BE1222">
        <w:t>bāriņtiesas</w:t>
      </w:r>
      <w:r>
        <w:t xml:space="preserve"> un pašvaldības</w:t>
      </w:r>
      <w:r w:rsidRPr="00BE1222">
        <w:t xml:space="preserve"> papildus kontu reģistra pieprasījuma mērķim norāda arī lietas numuru, kuras ietvaros reģistram nosūtīts informācijas pieprasījums.</w:t>
      </w:r>
      <w:r>
        <w:t>”</w:t>
      </w:r>
      <w:r w:rsidR="005B4E17">
        <w:t>;</w:t>
      </w:r>
    </w:p>
    <w:p w14:paraId="4FB69774" w14:textId="3CC20770" w:rsidR="005B4E17" w:rsidRDefault="005B4E17">
      <w:pPr>
        <w:jc w:val="both"/>
      </w:pPr>
    </w:p>
    <w:p w14:paraId="5A8FE5FC" w14:textId="79D596D9" w:rsidR="00BE1222" w:rsidRDefault="005B4E17" w:rsidP="002C04B7">
      <w:pPr>
        <w:pStyle w:val="ListParagraph"/>
        <w:numPr>
          <w:ilvl w:val="1"/>
          <w:numId w:val="32"/>
        </w:numPr>
      </w:pPr>
      <w:r>
        <w:t>p</w:t>
      </w:r>
      <w:r w:rsidR="00BE1222">
        <w:t>apildināt IV nodaļu “No</w:t>
      </w:r>
      <w:r w:rsidR="00AF651B">
        <w:t>slēguma jautājumi” ar 63.</w:t>
      </w:r>
      <w:r w:rsidR="002C04B7">
        <w:t xml:space="preserve">punktu šādā </w:t>
      </w:r>
      <w:r w:rsidR="00BE1222">
        <w:t>redakcijā:</w:t>
      </w:r>
    </w:p>
    <w:p w14:paraId="5D76CD56" w14:textId="0CC8B129" w:rsidR="00BE1222" w:rsidRDefault="00BE1222">
      <w:pPr>
        <w:jc w:val="both"/>
      </w:pPr>
      <w:r>
        <w:t>“63. Šo noteikumu 1.1. apakšpunktā noteiktais ziņu sniegšanas pienākums</w:t>
      </w:r>
      <w:r w:rsidR="00AF651B">
        <w:t xml:space="preserve"> attiecībā uz ziņu sniegšanu par ieguldījumu kontiem</w:t>
      </w:r>
      <w:r>
        <w:t xml:space="preserve"> stājas spēkā 2018.gada </w:t>
      </w:r>
      <w:r w:rsidR="00B339D0">
        <w:t>30</w:t>
      </w:r>
      <w:bookmarkStart w:id="2" w:name="_GoBack"/>
      <w:bookmarkEnd w:id="2"/>
      <w:r>
        <w:t>.aprīlī.</w:t>
      </w:r>
      <w:r w:rsidR="00AF651B">
        <w:t xml:space="preserve"> </w:t>
      </w:r>
      <w:r>
        <w:t>Laika periodā no 2018.gada 1.aprīļa ziņu sniedzējs sniedz ziņas par ieguldījumu kontiem par laika periodu</w:t>
      </w:r>
      <w:r w:rsidR="005B4E17">
        <w:t>,</w:t>
      </w:r>
      <w:r>
        <w:t xml:space="preserve"> sākot no 2018.gada 1.janvāra.”</w:t>
      </w:r>
    </w:p>
    <w:p w14:paraId="25872C55" w14:textId="7A08AAE3" w:rsidR="005B4E17" w:rsidRDefault="005B4E17">
      <w:pPr>
        <w:jc w:val="both"/>
      </w:pPr>
    </w:p>
    <w:p w14:paraId="517EE522" w14:textId="39A94E2A" w:rsidR="001C4D95" w:rsidRDefault="005B4E17">
      <w:pPr>
        <w:jc w:val="both"/>
      </w:pPr>
      <w:r>
        <w:tab/>
        <w:t xml:space="preserve">2.  </w:t>
      </w:r>
      <w:r w:rsidR="001C4D95">
        <w:t xml:space="preserve">Noteikumi stājas spēkā 2018.gada 1.janvārī. </w:t>
      </w:r>
    </w:p>
    <w:p w14:paraId="0C2938B3" w14:textId="77777777" w:rsidR="0032124F" w:rsidRDefault="0032124F">
      <w:pPr>
        <w:jc w:val="both"/>
      </w:pPr>
    </w:p>
    <w:p w14:paraId="2470DB5C" w14:textId="77777777" w:rsidR="0032124F" w:rsidRDefault="0032124F" w:rsidP="006F54A4">
      <w:pPr>
        <w:jc w:val="both"/>
      </w:pPr>
    </w:p>
    <w:p w14:paraId="189C11F8" w14:textId="77777777" w:rsidR="00660316" w:rsidRDefault="00660316" w:rsidP="001C4D95">
      <w:pPr>
        <w:jc w:val="both"/>
      </w:pPr>
    </w:p>
    <w:p w14:paraId="366A1DC1" w14:textId="77777777" w:rsidR="00660316" w:rsidRPr="008A3775" w:rsidRDefault="00660316" w:rsidP="00BE1222">
      <w:pPr>
        <w:pStyle w:val="NormalWeb"/>
        <w:tabs>
          <w:tab w:val="right" w:pos="8364"/>
        </w:tabs>
        <w:spacing w:before="0" w:beforeAutospacing="0" w:after="0" w:afterAutospacing="0"/>
        <w:ind w:right="-58"/>
      </w:pPr>
      <w:r w:rsidRPr="008A3775">
        <w:t>Minist</w:t>
      </w:r>
      <w:r w:rsidR="00BE1222">
        <w:t xml:space="preserve">ru prezidents </w:t>
      </w:r>
      <w:r w:rsidR="00BE1222">
        <w:tab/>
      </w:r>
      <w:proofErr w:type="spellStart"/>
      <w:r w:rsidR="00BE1222" w:rsidRPr="008A3775">
        <w:t>M.Kučinskis</w:t>
      </w:r>
      <w:proofErr w:type="spellEnd"/>
    </w:p>
    <w:p w14:paraId="2004339B" w14:textId="77777777" w:rsidR="00660316" w:rsidRDefault="00660316" w:rsidP="009823CD">
      <w:pPr>
        <w:pStyle w:val="NormalWeb"/>
        <w:tabs>
          <w:tab w:val="left" w:pos="6521"/>
        </w:tabs>
        <w:spacing w:before="0" w:beforeAutospacing="0" w:after="0" w:afterAutospacing="0"/>
        <w:ind w:right="-58"/>
      </w:pPr>
    </w:p>
    <w:p w14:paraId="5C3C8784" w14:textId="77777777" w:rsidR="00660316" w:rsidRDefault="00660316" w:rsidP="009823CD">
      <w:pPr>
        <w:pStyle w:val="NormalWeb"/>
        <w:tabs>
          <w:tab w:val="left" w:pos="6521"/>
        </w:tabs>
        <w:spacing w:before="0" w:beforeAutospacing="0" w:after="0" w:afterAutospacing="0"/>
        <w:ind w:right="-58"/>
      </w:pPr>
    </w:p>
    <w:p w14:paraId="1927B45D" w14:textId="77777777" w:rsidR="00660316" w:rsidRDefault="00660316" w:rsidP="009823CD">
      <w:pPr>
        <w:pStyle w:val="NormalWeb"/>
        <w:tabs>
          <w:tab w:val="left" w:pos="6521"/>
        </w:tabs>
        <w:spacing w:before="0" w:beforeAutospacing="0" w:after="0" w:afterAutospacing="0"/>
        <w:ind w:right="-58"/>
      </w:pPr>
    </w:p>
    <w:p w14:paraId="233F0C5C" w14:textId="77777777" w:rsidR="00261E0A" w:rsidRPr="008A3775" w:rsidRDefault="00261E0A" w:rsidP="00BE1222">
      <w:pPr>
        <w:pStyle w:val="NormalWeb"/>
        <w:tabs>
          <w:tab w:val="right" w:pos="8364"/>
        </w:tabs>
        <w:spacing w:before="0" w:beforeAutospacing="0" w:after="0" w:afterAutospacing="0"/>
        <w:ind w:right="-58"/>
      </w:pPr>
      <w:r w:rsidRPr="008A3775">
        <w:t>Finanšu ministre</w:t>
      </w:r>
      <w:r w:rsidR="00BE1222">
        <w:t xml:space="preserve"> </w:t>
      </w:r>
      <w:r w:rsidR="00BE1222">
        <w:tab/>
      </w:r>
      <w:proofErr w:type="spellStart"/>
      <w:r w:rsidR="00BE1222" w:rsidRPr="008A3775">
        <w:t>D.Reizniece</w:t>
      </w:r>
      <w:proofErr w:type="spellEnd"/>
      <w:r w:rsidR="00BE1222" w:rsidRPr="008A3775">
        <w:t>-Ozola</w:t>
      </w:r>
    </w:p>
    <w:p w14:paraId="44C9DE38" w14:textId="77777777" w:rsidR="00B9416C" w:rsidRPr="008A3775" w:rsidRDefault="00B9416C" w:rsidP="009823CD">
      <w:pPr>
        <w:pStyle w:val="NormalWeb"/>
        <w:tabs>
          <w:tab w:val="left" w:pos="6521"/>
        </w:tabs>
        <w:spacing w:before="0" w:beforeAutospacing="0" w:after="0" w:afterAutospacing="0"/>
        <w:ind w:right="-58"/>
      </w:pPr>
    </w:p>
    <w:p w14:paraId="0F5ED80C" w14:textId="77777777" w:rsidR="00B9416C" w:rsidRPr="008A3775" w:rsidRDefault="00B9416C" w:rsidP="009823CD">
      <w:pPr>
        <w:pStyle w:val="NormalWeb"/>
        <w:tabs>
          <w:tab w:val="left" w:pos="6521"/>
        </w:tabs>
        <w:spacing w:before="0" w:beforeAutospacing="0" w:after="0" w:afterAutospacing="0"/>
        <w:ind w:right="-58"/>
      </w:pPr>
    </w:p>
    <w:bookmarkEnd w:id="0"/>
    <w:bookmarkEnd w:id="1"/>
    <w:p w14:paraId="449305B2" w14:textId="77777777" w:rsidR="008A3775" w:rsidRDefault="008A3775" w:rsidP="000E72B1">
      <w:pPr>
        <w:tabs>
          <w:tab w:val="left" w:pos="1100"/>
        </w:tabs>
        <w:rPr>
          <w:sz w:val="20"/>
          <w:szCs w:val="20"/>
        </w:rPr>
      </w:pPr>
    </w:p>
    <w:p w14:paraId="574E667D" w14:textId="77777777" w:rsidR="008A3775" w:rsidRDefault="008A3775" w:rsidP="000E72B1">
      <w:pPr>
        <w:tabs>
          <w:tab w:val="left" w:pos="1100"/>
        </w:tabs>
        <w:rPr>
          <w:sz w:val="20"/>
          <w:szCs w:val="20"/>
        </w:rPr>
      </w:pPr>
    </w:p>
    <w:p w14:paraId="75BEA7AB" w14:textId="77777777" w:rsidR="008A3775" w:rsidRDefault="008A3775" w:rsidP="000E72B1">
      <w:pPr>
        <w:tabs>
          <w:tab w:val="left" w:pos="1100"/>
        </w:tabs>
        <w:rPr>
          <w:sz w:val="20"/>
          <w:szCs w:val="20"/>
        </w:rPr>
      </w:pPr>
    </w:p>
    <w:p w14:paraId="2E33384B" w14:textId="77777777" w:rsidR="008A3775" w:rsidRDefault="008A3775" w:rsidP="000E72B1">
      <w:pPr>
        <w:tabs>
          <w:tab w:val="left" w:pos="1100"/>
        </w:tabs>
        <w:rPr>
          <w:sz w:val="20"/>
          <w:szCs w:val="20"/>
        </w:rPr>
      </w:pPr>
    </w:p>
    <w:p w14:paraId="7E0361BF" w14:textId="77777777" w:rsidR="008A3775" w:rsidRDefault="008A3775" w:rsidP="000E72B1">
      <w:pPr>
        <w:tabs>
          <w:tab w:val="left" w:pos="1100"/>
        </w:tabs>
        <w:rPr>
          <w:sz w:val="20"/>
          <w:szCs w:val="20"/>
        </w:rPr>
      </w:pPr>
    </w:p>
    <w:p w14:paraId="62C9C7AF" w14:textId="77777777" w:rsidR="00BE1222" w:rsidRPr="002C04B7" w:rsidRDefault="00BE1222" w:rsidP="000E72B1">
      <w:pPr>
        <w:tabs>
          <w:tab w:val="left" w:pos="1100"/>
        </w:tabs>
        <w:rPr>
          <w:sz w:val="22"/>
          <w:szCs w:val="20"/>
        </w:rPr>
      </w:pPr>
    </w:p>
    <w:p w14:paraId="71FE629B" w14:textId="77777777" w:rsidR="008A3775" w:rsidRPr="002C04B7" w:rsidRDefault="008A3775" w:rsidP="000E72B1">
      <w:pPr>
        <w:tabs>
          <w:tab w:val="left" w:pos="1100"/>
        </w:tabs>
        <w:rPr>
          <w:sz w:val="22"/>
          <w:szCs w:val="20"/>
        </w:rPr>
      </w:pPr>
    </w:p>
    <w:p w14:paraId="128957F0" w14:textId="43564BBA" w:rsidR="005B4E17" w:rsidRPr="002C04B7" w:rsidRDefault="008A3775" w:rsidP="00BE1222">
      <w:pPr>
        <w:widowControl w:val="0"/>
        <w:tabs>
          <w:tab w:val="left" w:pos="7088"/>
        </w:tabs>
        <w:rPr>
          <w:rFonts w:eastAsia="Calibri"/>
          <w:sz w:val="18"/>
          <w:szCs w:val="16"/>
        </w:rPr>
      </w:pPr>
      <w:r w:rsidRPr="002C04B7">
        <w:rPr>
          <w:rFonts w:eastAsia="Calibri"/>
          <w:sz w:val="18"/>
          <w:szCs w:val="16"/>
        </w:rPr>
        <w:t>Buse</w:t>
      </w:r>
      <w:r w:rsidR="005B4E17" w:rsidRPr="002C04B7">
        <w:rPr>
          <w:rFonts w:eastAsia="Calibri"/>
          <w:sz w:val="18"/>
          <w:szCs w:val="16"/>
        </w:rPr>
        <w:t xml:space="preserve">, </w:t>
      </w:r>
      <w:r w:rsidRPr="002C04B7">
        <w:rPr>
          <w:rFonts w:eastAsia="Calibri"/>
          <w:sz w:val="18"/>
          <w:szCs w:val="16"/>
        </w:rPr>
        <w:t>67095535</w:t>
      </w:r>
    </w:p>
    <w:p w14:paraId="44BE1A21" w14:textId="25F3BC3E" w:rsidR="008A3775" w:rsidRPr="002C04B7" w:rsidRDefault="008A3775" w:rsidP="00BE1222">
      <w:pPr>
        <w:widowControl w:val="0"/>
        <w:tabs>
          <w:tab w:val="left" w:pos="7088"/>
        </w:tabs>
        <w:rPr>
          <w:rFonts w:eastAsia="Calibri"/>
          <w:sz w:val="18"/>
          <w:szCs w:val="16"/>
        </w:rPr>
      </w:pPr>
      <w:r w:rsidRPr="002C04B7">
        <w:rPr>
          <w:rFonts w:eastAsia="Calibri"/>
          <w:sz w:val="18"/>
          <w:szCs w:val="16"/>
        </w:rPr>
        <w:t>dina.buse@fm.gov.lv</w:t>
      </w:r>
    </w:p>
    <w:p w14:paraId="4BFD2EC4" w14:textId="77777777" w:rsidR="00BE1222" w:rsidRPr="00BE1222" w:rsidRDefault="00BE1222" w:rsidP="00BE1222">
      <w:pPr>
        <w:widowControl w:val="0"/>
        <w:tabs>
          <w:tab w:val="left" w:pos="7088"/>
        </w:tabs>
        <w:rPr>
          <w:rFonts w:eastAsia="Calibri"/>
          <w:sz w:val="16"/>
          <w:szCs w:val="16"/>
        </w:rPr>
      </w:pPr>
    </w:p>
    <w:sectPr w:rsidR="00BE1222" w:rsidRPr="00BE1222" w:rsidSect="008F0D43">
      <w:headerReference w:type="default" r:id="rId7"/>
      <w:footerReference w:type="default" r:id="rId8"/>
      <w:footerReference w:type="first" r:id="rId9"/>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5C6F" w14:textId="77777777" w:rsidR="00C83FFE" w:rsidRDefault="00C83FFE" w:rsidP="00186347">
      <w:r>
        <w:separator/>
      </w:r>
    </w:p>
  </w:endnote>
  <w:endnote w:type="continuationSeparator" w:id="0">
    <w:p w14:paraId="2C92577B" w14:textId="77777777" w:rsidR="00C83FFE" w:rsidRDefault="00C83FFE" w:rsidP="00186347">
      <w:r>
        <w:continuationSeparator/>
      </w:r>
    </w:p>
  </w:endnote>
  <w:endnote w:type="continuationNotice" w:id="1">
    <w:p w14:paraId="0B412983" w14:textId="77777777" w:rsidR="00C83FFE" w:rsidRDefault="00C83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5D6D" w14:textId="77777777" w:rsidR="008A23DD" w:rsidRPr="00BE1222" w:rsidRDefault="008A23DD" w:rsidP="00BE1222">
    <w:pPr>
      <w:pStyle w:val="Footer"/>
      <w:jc w:val="both"/>
      <w:rPr>
        <w:sz w:val="20"/>
        <w:szCs w:val="20"/>
      </w:rPr>
    </w:pPr>
    <w:r>
      <w:rPr>
        <w:sz w:val="20"/>
        <w:szCs w:val="20"/>
      </w:rPr>
      <w:t>FMNot_</w:t>
    </w:r>
    <w:r w:rsidR="00BE1222">
      <w:rPr>
        <w:sz w:val="20"/>
        <w:szCs w:val="20"/>
      </w:rPr>
      <w:t>27</w:t>
    </w:r>
    <w:r w:rsidR="00BA0281">
      <w:rPr>
        <w:sz w:val="20"/>
        <w:szCs w:val="20"/>
      </w:rPr>
      <w:t>1</w:t>
    </w:r>
    <w:r w:rsidR="004706A9">
      <w:rPr>
        <w:sz w:val="20"/>
        <w:szCs w:val="20"/>
      </w:rPr>
      <w:t>2</w:t>
    </w:r>
    <w:r>
      <w:rPr>
        <w:sz w:val="20"/>
        <w:szCs w:val="20"/>
      </w:rPr>
      <w:t>17</w:t>
    </w:r>
    <w:r w:rsidRPr="00A40CD5">
      <w:rPr>
        <w:sz w:val="20"/>
        <w:szCs w:val="20"/>
      </w:rPr>
      <w:t>_</w:t>
    </w:r>
    <w:r>
      <w:rPr>
        <w:sz w:val="20"/>
        <w:szCs w:val="20"/>
      </w:rPr>
      <w:t xml:space="preserve">kontu </w:t>
    </w:r>
    <w:proofErr w:type="spellStart"/>
    <w:r>
      <w:rPr>
        <w:sz w:val="20"/>
        <w:szCs w:val="20"/>
      </w:rPr>
      <w:t>re</w:t>
    </w:r>
    <w:r w:rsidR="00DA6E9F">
      <w:rPr>
        <w:sz w:val="20"/>
        <w:szCs w:val="20"/>
      </w:rPr>
      <w:t>g</w:t>
    </w:r>
    <w:r>
      <w:rPr>
        <w:sz w:val="20"/>
        <w:szCs w:val="20"/>
      </w:rPr>
      <w:t>istrs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E201" w14:textId="77777777" w:rsidR="008A23DD" w:rsidRPr="00A40CD5" w:rsidRDefault="008A23DD" w:rsidP="00A40CD5">
    <w:pPr>
      <w:pStyle w:val="Footer"/>
      <w:jc w:val="both"/>
      <w:rPr>
        <w:sz w:val="20"/>
        <w:szCs w:val="20"/>
      </w:rPr>
    </w:pPr>
    <w:r w:rsidRPr="00A40CD5">
      <w:rPr>
        <w:sz w:val="20"/>
        <w:szCs w:val="20"/>
      </w:rPr>
      <w:t>FMNot_</w:t>
    </w:r>
    <w:r w:rsidR="00BE1222">
      <w:rPr>
        <w:sz w:val="20"/>
        <w:szCs w:val="20"/>
      </w:rPr>
      <w:t>27</w:t>
    </w:r>
    <w:r w:rsidR="00BA0281">
      <w:rPr>
        <w:sz w:val="20"/>
        <w:szCs w:val="20"/>
      </w:rPr>
      <w:t>1</w:t>
    </w:r>
    <w:r w:rsidR="0077388C">
      <w:rPr>
        <w:sz w:val="20"/>
        <w:szCs w:val="20"/>
      </w:rPr>
      <w:t>2</w:t>
    </w:r>
    <w:r w:rsidRPr="00A40CD5">
      <w:rPr>
        <w:sz w:val="20"/>
        <w:szCs w:val="20"/>
      </w:rPr>
      <w:t>1</w:t>
    </w:r>
    <w:r>
      <w:rPr>
        <w:sz w:val="20"/>
        <w:szCs w:val="20"/>
      </w:rPr>
      <w:t>7</w:t>
    </w:r>
    <w:r w:rsidRPr="00A40CD5">
      <w:rPr>
        <w:sz w:val="20"/>
        <w:szCs w:val="20"/>
      </w:rPr>
      <w:t>_</w:t>
    </w:r>
    <w:r>
      <w:rPr>
        <w:sz w:val="20"/>
        <w:szCs w:val="20"/>
      </w:rPr>
      <w:t xml:space="preserve">kontu </w:t>
    </w:r>
    <w:proofErr w:type="spellStart"/>
    <w:r>
      <w:rPr>
        <w:sz w:val="20"/>
        <w:szCs w:val="20"/>
      </w:rPr>
      <w:t>re</w:t>
    </w:r>
    <w:r w:rsidR="00DA6E9F">
      <w:rPr>
        <w:sz w:val="20"/>
        <w:szCs w:val="20"/>
      </w:rPr>
      <w:t>g</w:t>
    </w:r>
    <w:r>
      <w:rPr>
        <w:sz w:val="20"/>
        <w:szCs w:val="20"/>
      </w:rPr>
      <w:t>istrs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CE48" w14:textId="77777777" w:rsidR="00C83FFE" w:rsidRDefault="00C83FFE" w:rsidP="00186347">
      <w:r>
        <w:separator/>
      </w:r>
    </w:p>
  </w:footnote>
  <w:footnote w:type="continuationSeparator" w:id="0">
    <w:p w14:paraId="3C8CD1B0" w14:textId="77777777" w:rsidR="00C83FFE" w:rsidRDefault="00C83FFE" w:rsidP="00186347">
      <w:r>
        <w:continuationSeparator/>
      </w:r>
    </w:p>
  </w:footnote>
  <w:footnote w:type="continuationNotice" w:id="1">
    <w:p w14:paraId="37D4F376" w14:textId="77777777" w:rsidR="00C83FFE" w:rsidRDefault="00C83F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28531"/>
      <w:docPartObj>
        <w:docPartGallery w:val="Page Numbers (Top of Page)"/>
        <w:docPartUnique/>
      </w:docPartObj>
    </w:sdtPr>
    <w:sdtEndPr>
      <w:rPr>
        <w:noProof/>
      </w:rPr>
    </w:sdtEndPr>
    <w:sdtContent>
      <w:p w14:paraId="7454AFC1" w14:textId="42ED174A" w:rsidR="008A23DD" w:rsidRDefault="008A23DD">
        <w:pPr>
          <w:pStyle w:val="Header"/>
          <w:jc w:val="center"/>
        </w:pPr>
        <w:r>
          <w:fldChar w:fldCharType="begin"/>
        </w:r>
        <w:r>
          <w:instrText xml:space="preserve"> PAGE   \* MERGEFORMAT </w:instrText>
        </w:r>
        <w:r>
          <w:fldChar w:fldCharType="separate"/>
        </w:r>
        <w:r w:rsidR="00B339D0">
          <w:rPr>
            <w:noProof/>
          </w:rPr>
          <w:t>2</w:t>
        </w:r>
        <w:r>
          <w:rPr>
            <w:noProof/>
          </w:rPr>
          <w:fldChar w:fldCharType="end"/>
        </w:r>
      </w:p>
    </w:sdtContent>
  </w:sdt>
  <w:p w14:paraId="6FE76769" w14:textId="77777777" w:rsidR="008A23DD" w:rsidRDefault="008A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C33"/>
    <w:multiLevelType w:val="multilevel"/>
    <w:tmpl w:val="BB2C076C"/>
    <w:lvl w:ilvl="0">
      <w:start w:val="1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B93364"/>
    <w:multiLevelType w:val="hybridMultilevel"/>
    <w:tmpl w:val="9286A9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9"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1"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3429597B"/>
    <w:multiLevelType w:val="multilevel"/>
    <w:tmpl w:val="F8A2E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5" w15:restartNumberingAfterBreak="0">
    <w:nsid w:val="46630E94"/>
    <w:multiLevelType w:val="multilevel"/>
    <w:tmpl w:val="E6B2B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CF47B1"/>
    <w:multiLevelType w:val="hybridMultilevel"/>
    <w:tmpl w:val="7CFAEF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717044"/>
    <w:multiLevelType w:val="multilevel"/>
    <w:tmpl w:val="64FC9F3A"/>
    <w:lvl w:ilvl="0">
      <w:start w:val="19"/>
      <w:numFmt w:val="decimal"/>
      <w:lvlText w:val="%1."/>
      <w:lvlJc w:val="left"/>
      <w:pPr>
        <w:ind w:left="1020" w:hanging="1020"/>
      </w:pPr>
      <w:rPr>
        <w:rFonts w:hint="default"/>
      </w:rPr>
    </w:lvl>
    <w:lvl w:ilvl="1">
      <w:start w:val="1"/>
      <w:numFmt w:val="decimal"/>
      <w:lvlText w:val="%1.%2."/>
      <w:lvlJc w:val="left"/>
      <w:pPr>
        <w:ind w:left="1260" w:hanging="1020"/>
      </w:pPr>
      <w:rPr>
        <w:rFonts w:hint="default"/>
      </w:rPr>
    </w:lvl>
    <w:lvl w:ilvl="2">
      <w:start w:val="6"/>
      <w:numFmt w:val="decimal"/>
      <w:lvlText w:val="%1.%2.%3."/>
      <w:lvlJc w:val="left"/>
      <w:pPr>
        <w:ind w:left="1500" w:hanging="10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19"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0"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15:restartNumberingAfterBreak="0">
    <w:nsid w:val="64F42193"/>
    <w:multiLevelType w:val="multilevel"/>
    <w:tmpl w:val="8C1CA1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26"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7"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0"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abstractNum w:abstractNumId="31" w15:restartNumberingAfterBreak="0">
    <w:nsid w:val="7D1323E2"/>
    <w:multiLevelType w:val="multilevel"/>
    <w:tmpl w:val="82C8B2C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8"/>
  </w:num>
  <w:num w:numId="3">
    <w:abstractNumId w:val="9"/>
  </w:num>
  <w:num w:numId="4">
    <w:abstractNumId w:val="1"/>
  </w:num>
  <w:num w:numId="5">
    <w:abstractNumId w:val="5"/>
  </w:num>
  <w:num w:numId="6">
    <w:abstractNumId w:val="13"/>
  </w:num>
  <w:num w:numId="7">
    <w:abstractNumId w:val="20"/>
  </w:num>
  <w:num w:numId="8">
    <w:abstractNumId w:val="6"/>
  </w:num>
  <w:num w:numId="9">
    <w:abstractNumId w:val="4"/>
  </w:num>
  <w:num w:numId="10">
    <w:abstractNumId w:val="25"/>
  </w:num>
  <w:num w:numId="11">
    <w:abstractNumId w:val="14"/>
  </w:num>
  <w:num w:numId="12">
    <w:abstractNumId w:val="30"/>
  </w:num>
  <w:num w:numId="13">
    <w:abstractNumId w:val="8"/>
  </w:num>
  <w:num w:numId="14">
    <w:abstractNumId w:val="26"/>
  </w:num>
  <w:num w:numId="15">
    <w:abstractNumId w:val="29"/>
  </w:num>
  <w:num w:numId="16">
    <w:abstractNumId w:val="10"/>
  </w:num>
  <w:num w:numId="17">
    <w:abstractNumId w:val="21"/>
  </w:num>
  <w:num w:numId="18">
    <w:abstractNumId w:val="11"/>
  </w:num>
  <w:num w:numId="19">
    <w:abstractNumId w:val="2"/>
  </w:num>
  <w:num w:numId="20">
    <w:abstractNumId w:val="24"/>
  </w:num>
  <w:num w:numId="21">
    <w:abstractNumId w:val="3"/>
  </w:num>
  <w:num w:numId="22">
    <w:abstractNumId w:val="19"/>
  </w:num>
  <w:num w:numId="23">
    <w:abstractNumId w:val="28"/>
  </w:num>
  <w:num w:numId="24">
    <w:abstractNumId w:val="22"/>
  </w:num>
  <w:num w:numId="25">
    <w:abstractNumId w:val="16"/>
  </w:num>
  <w:num w:numId="26">
    <w:abstractNumId w:val="7"/>
  </w:num>
  <w:num w:numId="27">
    <w:abstractNumId w:val="17"/>
  </w:num>
  <w:num w:numId="28">
    <w:abstractNumId w:val="0"/>
  </w:num>
  <w:num w:numId="29">
    <w:abstractNumId w:val="23"/>
  </w:num>
  <w:num w:numId="30">
    <w:abstractNumId w:val="15"/>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0A"/>
    <w:rsid w:val="0000273B"/>
    <w:rsid w:val="000040C6"/>
    <w:rsid w:val="00004CEA"/>
    <w:rsid w:val="00006348"/>
    <w:rsid w:val="000071EA"/>
    <w:rsid w:val="00026F0D"/>
    <w:rsid w:val="00033A0F"/>
    <w:rsid w:val="0003417D"/>
    <w:rsid w:val="00037A24"/>
    <w:rsid w:val="00043C34"/>
    <w:rsid w:val="00044716"/>
    <w:rsid w:val="0004584C"/>
    <w:rsid w:val="00047DEE"/>
    <w:rsid w:val="00053B29"/>
    <w:rsid w:val="00060657"/>
    <w:rsid w:val="000740F8"/>
    <w:rsid w:val="000763C2"/>
    <w:rsid w:val="00081A35"/>
    <w:rsid w:val="00083880"/>
    <w:rsid w:val="000A77EE"/>
    <w:rsid w:val="000D278D"/>
    <w:rsid w:val="000E72B1"/>
    <w:rsid w:val="000F20C1"/>
    <w:rsid w:val="00111297"/>
    <w:rsid w:val="001132B8"/>
    <w:rsid w:val="00124C09"/>
    <w:rsid w:val="00142F99"/>
    <w:rsid w:val="00147914"/>
    <w:rsid w:val="00150C4A"/>
    <w:rsid w:val="001573B0"/>
    <w:rsid w:val="0016329C"/>
    <w:rsid w:val="00174A71"/>
    <w:rsid w:val="00174CEB"/>
    <w:rsid w:val="0017513A"/>
    <w:rsid w:val="00186347"/>
    <w:rsid w:val="00186C45"/>
    <w:rsid w:val="00193F2B"/>
    <w:rsid w:val="001A3FA8"/>
    <w:rsid w:val="001A4725"/>
    <w:rsid w:val="001B6786"/>
    <w:rsid w:val="001C4D95"/>
    <w:rsid w:val="001D172D"/>
    <w:rsid w:val="001E7456"/>
    <w:rsid w:val="001F4979"/>
    <w:rsid w:val="001F5E66"/>
    <w:rsid w:val="0021337E"/>
    <w:rsid w:val="002138FC"/>
    <w:rsid w:val="00213F76"/>
    <w:rsid w:val="0021618D"/>
    <w:rsid w:val="00221399"/>
    <w:rsid w:val="0022663A"/>
    <w:rsid w:val="002266C1"/>
    <w:rsid w:val="00226A1B"/>
    <w:rsid w:val="002327D7"/>
    <w:rsid w:val="002352B6"/>
    <w:rsid w:val="00236C0B"/>
    <w:rsid w:val="002374CA"/>
    <w:rsid w:val="00246018"/>
    <w:rsid w:val="002503FB"/>
    <w:rsid w:val="0025154E"/>
    <w:rsid w:val="0025492F"/>
    <w:rsid w:val="0026158A"/>
    <w:rsid w:val="00261E0A"/>
    <w:rsid w:val="00264610"/>
    <w:rsid w:val="00285A05"/>
    <w:rsid w:val="0028762F"/>
    <w:rsid w:val="002A3F92"/>
    <w:rsid w:val="002C04B7"/>
    <w:rsid w:val="002C1891"/>
    <w:rsid w:val="002C32D4"/>
    <w:rsid w:val="002C583C"/>
    <w:rsid w:val="002C66B9"/>
    <w:rsid w:val="002C7D82"/>
    <w:rsid w:val="002E7F7A"/>
    <w:rsid w:val="002F0400"/>
    <w:rsid w:val="002F28FD"/>
    <w:rsid w:val="002F300A"/>
    <w:rsid w:val="003060D5"/>
    <w:rsid w:val="0031210C"/>
    <w:rsid w:val="003131E6"/>
    <w:rsid w:val="0032124F"/>
    <w:rsid w:val="003250D0"/>
    <w:rsid w:val="00326797"/>
    <w:rsid w:val="00343A46"/>
    <w:rsid w:val="00343EDD"/>
    <w:rsid w:val="003545B8"/>
    <w:rsid w:val="003553CA"/>
    <w:rsid w:val="0036160D"/>
    <w:rsid w:val="0036583B"/>
    <w:rsid w:val="00371F2C"/>
    <w:rsid w:val="00397B9C"/>
    <w:rsid w:val="003A1CB8"/>
    <w:rsid w:val="003B054F"/>
    <w:rsid w:val="003B1872"/>
    <w:rsid w:val="003B459F"/>
    <w:rsid w:val="003C7928"/>
    <w:rsid w:val="003D03B8"/>
    <w:rsid w:val="003D6DD8"/>
    <w:rsid w:val="003E04F9"/>
    <w:rsid w:val="003E2DE0"/>
    <w:rsid w:val="003E334D"/>
    <w:rsid w:val="003F2AC7"/>
    <w:rsid w:val="003F58FD"/>
    <w:rsid w:val="00422C95"/>
    <w:rsid w:val="00440775"/>
    <w:rsid w:val="00442126"/>
    <w:rsid w:val="00452CBA"/>
    <w:rsid w:val="00456D5A"/>
    <w:rsid w:val="004571F6"/>
    <w:rsid w:val="00460B8D"/>
    <w:rsid w:val="004706A9"/>
    <w:rsid w:val="00474CCF"/>
    <w:rsid w:val="00477BEB"/>
    <w:rsid w:val="004800BC"/>
    <w:rsid w:val="00482F96"/>
    <w:rsid w:val="004A44F6"/>
    <w:rsid w:val="004A7CED"/>
    <w:rsid w:val="004B6B79"/>
    <w:rsid w:val="004D0D5D"/>
    <w:rsid w:val="004D49A4"/>
    <w:rsid w:val="00504E50"/>
    <w:rsid w:val="00505B80"/>
    <w:rsid w:val="00521876"/>
    <w:rsid w:val="00521F9E"/>
    <w:rsid w:val="00526601"/>
    <w:rsid w:val="0053455D"/>
    <w:rsid w:val="005368BA"/>
    <w:rsid w:val="00541030"/>
    <w:rsid w:val="005455D5"/>
    <w:rsid w:val="00570012"/>
    <w:rsid w:val="005747E1"/>
    <w:rsid w:val="00575778"/>
    <w:rsid w:val="00591494"/>
    <w:rsid w:val="005A2211"/>
    <w:rsid w:val="005A2F49"/>
    <w:rsid w:val="005B4E17"/>
    <w:rsid w:val="005C473D"/>
    <w:rsid w:val="005D13F7"/>
    <w:rsid w:val="005E2949"/>
    <w:rsid w:val="00600409"/>
    <w:rsid w:val="0060420B"/>
    <w:rsid w:val="006054FD"/>
    <w:rsid w:val="006117A6"/>
    <w:rsid w:val="0062789D"/>
    <w:rsid w:val="00630111"/>
    <w:rsid w:val="00631E51"/>
    <w:rsid w:val="00634D4B"/>
    <w:rsid w:val="0064255B"/>
    <w:rsid w:val="00643546"/>
    <w:rsid w:val="00644B8F"/>
    <w:rsid w:val="00647529"/>
    <w:rsid w:val="0065206B"/>
    <w:rsid w:val="00660316"/>
    <w:rsid w:val="0066459B"/>
    <w:rsid w:val="00664905"/>
    <w:rsid w:val="00665B17"/>
    <w:rsid w:val="00665DB3"/>
    <w:rsid w:val="0067350F"/>
    <w:rsid w:val="00682AF3"/>
    <w:rsid w:val="00687B37"/>
    <w:rsid w:val="00690243"/>
    <w:rsid w:val="00693A7D"/>
    <w:rsid w:val="00694930"/>
    <w:rsid w:val="00697360"/>
    <w:rsid w:val="006B55AA"/>
    <w:rsid w:val="006B7AAF"/>
    <w:rsid w:val="006C02C6"/>
    <w:rsid w:val="006C23A0"/>
    <w:rsid w:val="006D4F38"/>
    <w:rsid w:val="006E314B"/>
    <w:rsid w:val="006E46E4"/>
    <w:rsid w:val="006E7FEC"/>
    <w:rsid w:val="006F16F2"/>
    <w:rsid w:val="006F54A4"/>
    <w:rsid w:val="006F7627"/>
    <w:rsid w:val="007133D3"/>
    <w:rsid w:val="007144C3"/>
    <w:rsid w:val="007169B9"/>
    <w:rsid w:val="00717CD8"/>
    <w:rsid w:val="00730BF8"/>
    <w:rsid w:val="00731805"/>
    <w:rsid w:val="00737C5C"/>
    <w:rsid w:val="00744506"/>
    <w:rsid w:val="0075648A"/>
    <w:rsid w:val="00770787"/>
    <w:rsid w:val="00771F66"/>
    <w:rsid w:val="0077388C"/>
    <w:rsid w:val="0077657F"/>
    <w:rsid w:val="00794DD1"/>
    <w:rsid w:val="00795680"/>
    <w:rsid w:val="00795E2E"/>
    <w:rsid w:val="007B7259"/>
    <w:rsid w:val="007C1207"/>
    <w:rsid w:val="007C39D4"/>
    <w:rsid w:val="007D0B43"/>
    <w:rsid w:val="007E7B99"/>
    <w:rsid w:val="007F0EEE"/>
    <w:rsid w:val="007F25E7"/>
    <w:rsid w:val="007F2848"/>
    <w:rsid w:val="00801F27"/>
    <w:rsid w:val="00802542"/>
    <w:rsid w:val="00810E08"/>
    <w:rsid w:val="00826503"/>
    <w:rsid w:val="008464C1"/>
    <w:rsid w:val="008652E8"/>
    <w:rsid w:val="00865306"/>
    <w:rsid w:val="008700D9"/>
    <w:rsid w:val="008939C6"/>
    <w:rsid w:val="008976F3"/>
    <w:rsid w:val="008A23DD"/>
    <w:rsid w:val="008A3775"/>
    <w:rsid w:val="008A6C2B"/>
    <w:rsid w:val="008A7F3F"/>
    <w:rsid w:val="008C74DB"/>
    <w:rsid w:val="008D45A9"/>
    <w:rsid w:val="008D7A0D"/>
    <w:rsid w:val="008E6BE5"/>
    <w:rsid w:val="008F0D43"/>
    <w:rsid w:val="008F1CDB"/>
    <w:rsid w:val="009005EB"/>
    <w:rsid w:val="00902923"/>
    <w:rsid w:val="0090719B"/>
    <w:rsid w:val="009107E5"/>
    <w:rsid w:val="00910C99"/>
    <w:rsid w:val="009442F7"/>
    <w:rsid w:val="0095453B"/>
    <w:rsid w:val="00955E9F"/>
    <w:rsid w:val="009614CC"/>
    <w:rsid w:val="00961864"/>
    <w:rsid w:val="00962784"/>
    <w:rsid w:val="00965707"/>
    <w:rsid w:val="009823CD"/>
    <w:rsid w:val="00982EA2"/>
    <w:rsid w:val="00984993"/>
    <w:rsid w:val="009A41A2"/>
    <w:rsid w:val="009C365E"/>
    <w:rsid w:val="009C42CD"/>
    <w:rsid w:val="009C50E8"/>
    <w:rsid w:val="009D5B21"/>
    <w:rsid w:val="009E0BBC"/>
    <w:rsid w:val="009F0770"/>
    <w:rsid w:val="009F09AE"/>
    <w:rsid w:val="009F23AE"/>
    <w:rsid w:val="009F6020"/>
    <w:rsid w:val="00A0280A"/>
    <w:rsid w:val="00A17D03"/>
    <w:rsid w:val="00A27E0E"/>
    <w:rsid w:val="00A32AD0"/>
    <w:rsid w:val="00A36A31"/>
    <w:rsid w:val="00A40CD5"/>
    <w:rsid w:val="00A561C1"/>
    <w:rsid w:val="00A60C9E"/>
    <w:rsid w:val="00A60F90"/>
    <w:rsid w:val="00A7169B"/>
    <w:rsid w:val="00A81E3F"/>
    <w:rsid w:val="00A82BC0"/>
    <w:rsid w:val="00A87280"/>
    <w:rsid w:val="00A9173C"/>
    <w:rsid w:val="00A973E6"/>
    <w:rsid w:val="00AC0E8A"/>
    <w:rsid w:val="00AD03D7"/>
    <w:rsid w:val="00AD6F58"/>
    <w:rsid w:val="00AE6C1C"/>
    <w:rsid w:val="00AF651B"/>
    <w:rsid w:val="00B17AFE"/>
    <w:rsid w:val="00B23E52"/>
    <w:rsid w:val="00B330DF"/>
    <w:rsid w:val="00B339D0"/>
    <w:rsid w:val="00B369F9"/>
    <w:rsid w:val="00B463B0"/>
    <w:rsid w:val="00B538ED"/>
    <w:rsid w:val="00B755A8"/>
    <w:rsid w:val="00B84042"/>
    <w:rsid w:val="00B9416C"/>
    <w:rsid w:val="00BA01BE"/>
    <w:rsid w:val="00BA0281"/>
    <w:rsid w:val="00BE1222"/>
    <w:rsid w:val="00C01007"/>
    <w:rsid w:val="00C050CD"/>
    <w:rsid w:val="00C055C6"/>
    <w:rsid w:val="00C0686D"/>
    <w:rsid w:val="00C1758E"/>
    <w:rsid w:val="00C211B5"/>
    <w:rsid w:val="00C41BC3"/>
    <w:rsid w:val="00C54643"/>
    <w:rsid w:val="00C632A3"/>
    <w:rsid w:val="00C6690A"/>
    <w:rsid w:val="00C727BD"/>
    <w:rsid w:val="00C72A1A"/>
    <w:rsid w:val="00C7326D"/>
    <w:rsid w:val="00C7587A"/>
    <w:rsid w:val="00C83AD8"/>
    <w:rsid w:val="00C83FFE"/>
    <w:rsid w:val="00CA09E2"/>
    <w:rsid w:val="00CA5CD9"/>
    <w:rsid w:val="00CA7291"/>
    <w:rsid w:val="00CB03D3"/>
    <w:rsid w:val="00CB427A"/>
    <w:rsid w:val="00CB7015"/>
    <w:rsid w:val="00CB7AA7"/>
    <w:rsid w:val="00CB7CDE"/>
    <w:rsid w:val="00CC3B58"/>
    <w:rsid w:val="00CC42FB"/>
    <w:rsid w:val="00CD3357"/>
    <w:rsid w:val="00CE109D"/>
    <w:rsid w:val="00CE2231"/>
    <w:rsid w:val="00CE2826"/>
    <w:rsid w:val="00CE3DB3"/>
    <w:rsid w:val="00CE5425"/>
    <w:rsid w:val="00D00A0F"/>
    <w:rsid w:val="00D025A8"/>
    <w:rsid w:val="00D02E58"/>
    <w:rsid w:val="00D06C29"/>
    <w:rsid w:val="00D160C9"/>
    <w:rsid w:val="00D1712D"/>
    <w:rsid w:val="00D17D43"/>
    <w:rsid w:val="00D23A6B"/>
    <w:rsid w:val="00D31282"/>
    <w:rsid w:val="00D32929"/>
    <w:rsid w:val="00D37E0F"/>
    <w:rsid w:val="00D42F88"/>
    <w:rsid w:val="00D50593"/>
    <w:rsid w:val="00D51855"/>
    <w:rsid w:val="00D554DD"/>
    <w:rsid w:val="00D72054"/>
    <w:rsid w:val="00D743D7"/>
    <w:rsid w:val="00D744F3"/>
    <w:rsid w:val="00D776F0"/>
    <w:rsid w:val="00D80F5F"/>
    <w:rsid w:val="00D8630A"/>
    <w:rsid w:val="00D93AC3"/>
    <w:rsid w:val="00DA6E9F"/>
    <w:rsid w:val="00DC21CA"/>
    <w:rsid w:val="00DC3C34"/>
    <w:rsid w:val="00DD41BB"/>
    <w:rsid w:val="00DE2FB3"/>
    <w:rsid w:val="00DF7B64"/>
    <w:rsid w:val="00E019BA"/>
    <w:rsid w:val="00E1186A"/>
    <w:rsid w:val="00E14D25"/>
    <w:rsid w:val="00E21231"/>
    <w:rsid w:val="00E2438F"/>
    <w:rsid w:val="00E2532D"/>
    <w:rsid w:val="00E320F4"/>
    <w:rsid w:val="00E429D9"/>
    <w:rsid w:val="00E50132"/>
    <w:rsid w:val="00E6421A"/>
    <w:rsid w:val="00E803E0"/>
    <w:rsid w:val="00E9322B"/>
    <w:rsid w:val="00EA0B17"/>
    <w:rsid w:val="00EA2CF4"/>
    <w:rsid w:val="00EB1191"/>
    <w:rsid w:val="00EB2580"/>
    <w:rsid w:val="00EB3D1A"/>
    <w:rsid w:val="00EB724E"/>
    <w:rsid w:val="00EC01D6"/>
    <w:rsid w:val="00EC07F5"/>
    <w:rsid w:val="00EC185C"/>
    <w:rsid w:val="00EC3463"/>
    <w:rsid w:val="00EC681B"/>
    <w:rsid w:val="00ED7F1E"/>
    <w:rsid w:val="00EE54C7"/>
    <w:rsid w:val="00EF7870"/>
    <w:rsid w:val="00F06CD2"/>
    <w:rsid w:val="00F134BD"/>
    <w:rsid w:val="00F1548E"/>
    <w:rsid w:val="00F166E6"/>
    <w:rsid w:val="00F17B82"/>
    <w:rsid w:val="00F406CA"/>
    <w:rsid w:val="00F408A0"/>
    <w:rsid w:val="00F518A7"/>
    <w:rsid w:val="00F53E2E"/>
    <w:rsid w:val="00F73022"/>
    <w:rsid w:val="00F762B8"/>
    <w:rsid w:val="00F86B2B"/>
    <w:rsid w:val="00F90439"/>
    <w:rsid w:val="00FA0B06"/>
    <w:rsid w:val="00FA1AFE"/>
    <w:rsid w:val="00FA2997"/>
    <w:rsid w:val="00FB4446"/>
    <w:rsid w:val="00FC0F6A"/>
    <w:rsid w:val="00FD42CF"/>
    <w:rsid w:val="00FE0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B7B8"/>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 w:type="character" w:styleId="Strong">
    <w:name w:val="Strong"/>
    <w:basedOn w:val="DefaultParagraphFont"/>
    <w:uiPriority w:val="22"/>
    <w:qFormat/>
    <w:rsid w:val="0053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2673</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noteikumi "Grozījumi Ministru kabineta 2017.gada 28.marta noteikumos Nr. 186 “Kārtība, kādā kredītiestāde, krājaizdevu sabiedrība un maksājumu pakalpojumu sniedzējs sniedz informāciju kontu reģistram un kontu reģistra informācijas lietot</vt:lpstr>
    </vt:vector>
  </TitlesOfParts>
  <Company>Finanšu ministrija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Noteikumu projekts</dc:subject>
  <dc:creator>dina.buse@fm.gov.lv</dc:creator>
  <cp:keywords/>
  <dc:description>67095535, dina.buse@fm.gov.lv</dc:description>
  <cp:lastModifiedBy>Elīna Feldberga</cp:lastModifiedBy>
  <cp:revision>4</cp:revision>
  <cp:lastPrinted>2017-12-28T08:50:00Z</cp:lastPrinted>
  <dcterms:created xsi:type="dcterms:W3CDTF">2017-12-28T08:18:00Z</dcterms:created>
  <dcterms:modified xsi:type="dcterms:W3CDTF">2017-12-28T08:50:00Z</dcterms:modified>
</cp:coreProperties>
</file>