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2.pielikums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Ministru kabineta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2017.gada DD.MMMMM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 xml:space="preserve">noteikumiem </w:t>
      </w:r>
      <w:proofErr w:type="spellStart"/>
      <w:r w:rsidRPr="002E6A78">
        <w:rPr>
          <w:rFonts w:cs="Times New Roman"/>
          <w:sz w:val="28"/>
          <w:szCs w:val="28"/>
        </w:rPr>
        <w:t>Nr.XXX</w:t>
      </w:r>
      <w:proofErr w:type="spellEnd"/>
    </w:p>
    <w:p w:rsidR="00854974" w:rsidRPr="002E6A78" w:rsidRDefault="00854974" w:rsidP="00854974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854974" w:rsidRPr="002E6A78" w:rsidRDefault="00854974" w:rsidP="00854974">
      <w:pPr>
        <w:jc w:val="center"/>
        <w:rPr>
          <w:rFonts w:cs="Times New Roman"/>
          <w:b/>
          <w:sz w:val="28"/>
          <w:szCs w:val="28"/>
        </w:rPr>
      </w:pPr>
      <w:r w:rsidRPr="002E6A78">
        <w:rPr>
          <w:rFonts w:cs="Times New Roman"/>
          <w:b/>
          <w:sz w:val="28"/>
          <w:szCs w:val="28"/>
        </w:rPr>
        <w:t>Akcīzes nodokļa vispārējā nodrošinājuma apliecība Nr._______</w:t>
      </w:r>
    </w:p>
    <w:p w:rsidR="00DC26C2" w:rsidRPr="00AC3BA9" w:rsidRDefault="00DC26C2" w:rsidP="00854974">
      <w:pPr>
        <w:jc w:val="center"/>
        <w:rPr>
          <w:rFonts w:cs="Times New Roman"/>
          <w:b/>
          <w:szCs w:val="28"/>
        </w:rPr>
      </w:pPr>
    </w:p>
    <w:p w:rsidR="00854974" w:rsidRPr="00AC3BA9" w:rsidRDefault="00854974" w:rsidP="00854974">
      <w:pPr>
        <w:ind w:firstLine="375"/>
        <w:jc w:val="both"/>
        <w:rPr>
          <w:rFonts w:cs="Times New Roman"/>
          <w:szCs w:val="28"/>
        </w:rPr>
      </w:pPr>
      <w:r w:rsidRPr="002E6A78">
        <w:rPr>
          <w:rFonts w:cs="Times New Roman"/>
          <w:sz w:val="28"/>
          <w:szCs w:val="28"/>
        </w:rPr>
        <w:t> 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517"/>
        <w:gridCol w:w="567"/>
        <w:gridCol w:w="1134"/>
        <w:gridCol w:w="1234"/>
        <w:gridCol w:w="636"/>
        <w:gridCol w:w="3376"/>
      </w:tblGrid>
      <w:tr w:rsidR="00854974" w:rsidRPr="00AC3BA9" w:rsidTr="00910CA4">
        <w:tc>
          <w:tcPr>
            <w:tcW w:w="2517" w:type="dxa"/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1. Dokuments derīgs no</w:t>
            </w:r>
          </w:p>
        </w:tc>
        <w:tc>
          <w:tcPr>
            <w:tcW w:w="2935" w:type="dxa"/>
            <w:gridSpan w:val="3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6" w:type="dxa"/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līdz</w:t>
            </w:r>
          </w:p>
        </w:tc>
        <w:tc>
          <w:tcPr>
            <w:tcW w:w="3376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4974" w:rsidRPr="00AC3BA9" w:rsidTr="00910CA4">
        <w:tc>
          <w:tcPr>
            <w:tcW w:w="2517" w:type="dxa"/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(datums)</w:t>
            </w:r>
          </w:p>
        </w:tc>
        <w:tc>
          <w:tcPr>
            <w:tcW w:w="636" w:type="dxa"/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6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(datums vai norāde „uz nenoteiktu laiku”)</w:t>
            </w:r>
          </w:p>
        </w:tc>
      </w:tr>
      <w:tr w:rsidR="00854974" w:rsidRPr="00AC3BA9" w:rsidTr="00910CA4">
        <w:tc>
          <w:tcPr>
            <w:tcW w:w="3084" w:type="dxa"/>
            <w:gridSpan w:val="2"/>
          </w:tcPr>
          <w:p w:rsidR="00854974" w:rsidRPr="00AC3BA9" w:rsidRDefault="002E6A78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2.</w:t>
            </w:r>
            <w:r w:rsidR="00910CA4">
              <w:rPr>
                <w:rFonts w:cs="Times New Roman"/>
                <w:szCs w:val="24"/>
              </w:rPr>
              <w:t xml:space="preserve"> </w:t>
            </w:r>
            <w:r w:rsidRPr="00AC3BA9">
              <w:rPr>
                <w:rFonts w:cs="Times New Roman"/>
                <w:szCs w:val="24"/>
              </w:rPr>
              <w:t xml:space="preserve">Nodrošinājuma </w:t>
            </w:r>
            <w:r w:rsidR="00854974" w:rsidRPr="00AC3BA9">
              <w:rPr>
                <w:rFonts w:cs="Times New Roman"/>
                <w:szCs w:val="24"/>
              </w:rPr>
              <w:t xml:space="preserve">iesniedzējs </w:t>
            </w:r>
          </w:p>
        </w:tc>
        <w:tc>
          <w:tcPr>
            <w:tcW w:w="6380" w:type="dxa"/>
            <w:gridSpan w:val="4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4974" w:rsidRPr="00AC3BA9" w:rsidTr="00910CA4">
        <w:tc>
          <w:tcPr>
            <w:tcW w:w="4218" w:type="dxa"/>
            <w:gridSpan w:val="3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3. </w:t>
            </w:r>
            <w:r w:rsidR="002E6A78" w:rsidRPr="00AC3BA9">
              <w:rPr>
                <w:rFonts w:cs="Times New Roman"/>
                <w:szCs w:val="24"/>
              </w:rPr>
              <w:t xml:space="preserve">Nodokļu maksātāja reģistrācijas </w:t>
            </w:r>
            <w:r w:rsidRPr="00AC3BA9">
              <w:rPr>
                <w:rFonts w:cs="Times New Roman"/>
                <w:szCs w:val="24"/>
              </w:rPr>
              <w:t>kods</w:t>
            </w:r>
          </w:p>
        </w:tc>
        <w:tc>
          <w:tcPr>
            <w:tcW w:w="5246" w:type="dxa"/>
            <w:gridSpan w:val="3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854974" w:rsidRPr="00AC3BA9" w:rsidTr="00910CA4">
        <w:tc>
          <w:tcPr>
            <w:tcW w:w="3510" w:type="dxa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2E6A78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4. Akcīzes identifikācijas </w:t>
            </w:r>
            <w:r w:rsidR="00854974" w:rsidRPr="00AC3BA9">
              <w:rPr>
                <w:rFonts w:cs="Times New Roman"/>
                <w:szCs w:val="24"/>
              </w:rPr>
              <w:t>numurs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7655"/>
      </w:tblGrid>
      <w:tr w:rsidR="00854974" w:rsidRPr="00AC3BA9" w:rsidTr="00910CA4">
        <w:tc>
          <w:tcPr>
            <w:tcW w:w="1809" w:type="dxa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5. Nodrošinātājs</w:t>
            </w:r>
          </w:p>
        </w:tc>
        <w:tc>
          <w:tcPr>
            <w:tcW w:w="7655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854974" w:rsidRPr="00AC3BA9" w:rsidTr="00910CA4">
        <w:tc>
          <w:tcPr>
            <w:tcW w:w="1809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</w:tcBorders>
          </w:tcPr>
          <w:p w:rsidR="00854974" w:rsidRPr="00AC3BA9" w:rsidRDefault="00854974" w:rsidP="00CB36C1">
            <w:pPr>
              <w:jc w:val="center"/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(nosaukums)</w:t>
            </w: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941" w:type="dxa"/>
        <w:tblLayout w:type="fixed"/>
        <w:tblLook w:val="01E0" w:firstRow="1" w:lastRow="1" w:firstColumn="1" w:lastColumn="1" w:noHBand="0" w:noVBand="0"/>
      </w:tblPr>
      <w:tblGrid>
        <w:gridCol w:w="3936"/>
        <w:gridCol w:w="5528"/>
        <w:gridCol w:w="477"/>
      </w:tblGrid>
      <w:tr w:rsidR="00910CA4" w:rsidRPr="00AC3BA9" w:rsidTr="00910CA4">
        <w:tc>
          <w:tcPr>
            <w:tcW w:w="3936" w:type="dxa"/>
          </w:tcPr>
          <w:p w:rsidR="00910CA4" w:rsidRPr="00AC3BA9" w:rsidRDefault="00910CA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6. Nodrošinājuma izmantošanas veids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0CA4" w:rsidRPr="00AC3BA9" w:rsidRDefault="00910CA4" w:rsidP="0009748E">
            <w:pPr>
              <w:rPr>
                <w:rFonts w:cs="Times New Roman"/>
                <w:vanish/>
                <w:szCs w:val="24"/>
              </w:rPr>
            </w:pPr>
          </w:p>
        </w:tc>
        <w:tc>
          <w:tcPr>
            <w:tcW w:w="477" w:type="dxa"/>
          </w:tcPr>
          <w:p w:rsidR="00910CA4" w:rsidRPr="00AC3BA9" w:rsidRDefault="00910CA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725E70" w:rsidRPr="00AC3BA9" w:rsidTr="00910CA4">
        <w:tc>
          <w:tcPr>
            <w:tcW w:w="9464" w:type="dxa"/>
            <w:gridSpan w:val="2"/>
          </w:tcPr>
          <w:p w:rsidR="00725E70" w:rsidRDefault="00725E70" w:rsidP="0009748E">
            <w:pPr>
              <w:rPr>
                <w:rFonts w:cs="Times New Roman"/>
                <w:szCs w:val="24"/>
              </w:rPr>
            </w:pPr>
          </w:p>
          <w:tbl>
            <w:tblPr>
              <w:tblStyle w:val="TableGrid"/>
              <w:tblW w:w="9503" w:type="dxa"/>
              <w:tblLayout w:type="fixed"/>
              <w:tblLook w:val="04A0" w:firstRow="1" w:lastRow="0" w:firstColumn="1" w:lastColumn="0" w:noHBand="0" w:noVBand="1"/>
            </w:tblPr>
            <w:tblGrid>
              <w:gridCol w:w="9503"/>
            </w:tblGrid>
            <w:tr w:rsidR="00725E70" w:rsidTr="00910CA4">
              <w:tc>
                <w:tcPr>
                  <w:tcW w:w="9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E70" w:rsidRDefault="00910CA4" w:rsidP="00910CA4">
                  <w:pPr>
                    <w:ind w:left="-113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7. </w:t>
                  </w:r>
                  <w:r w:rsidRPr="00AC3BA9">
                    <w:rPr>
                      <w:rFonts w:cs="Times New Roman"/>
                    </w:rPr>
                    <w:t>Iesniegtais vispārējais nodrošinājums (</w:t>
                  </w:r>
                  <w:proofErr w:type="spellStart"/>
                  <w:r w:rsidRPr="00AC3BA9">
                    <w:rPr>
                      <w:rFonts w:cs="Times New Roman"/>
                      <w:i/>
                    </w:rPr>
                    <w:t>euro</w:t>
                  </w:r>
                  <w:proofErr w:type="spellEnd"/>
                  <w:r w:rsidRPr="00AC3BA9">
                    <w:rPr>
                      <w:rFonts w:cs="Times New Roman"/>
                    </w:rPr>
                    <w:t>)</w:t>
                  </w:r>
                  <w:r>
                    <w:rPr>
                      <w:rFonts w:cs="Times New Roman"/>
                    </w:rPr>
                    <w:t xml:space="preserve"> un piemērotais samazinājuma apmērs </w:t>
                  </w:r>
                  <w:r w:rsidRPr="00725E70">
                    <w:rPr>
                      <w:rFonts w:cs="Times New Roman"/>
                    </w:rPr>
                    <w:t>(procentos)</w:t>
                  </w:r>
                </w:p>
              </w:tc>
            </w:tr>
            <w:tr w:rsidR="00725E70" w:rsidTr="00910CA4">
              <w:tc>
                <w:tcPr>
                  <w:tcW w:w="9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5E70" w:rsidRDefault="00725E70" w:rsidP="0009748E">
                  <w:pPr>
                    <w:rPr>
                      <w:rFonts w:cs="Times New Roman"/>
                    </w:rPr>
                  </w:pPr>
                </w:p>
              </w:tc>
            </w:tr>
            <w:tr w:rsidR="00725E70" w:rsidTr="00CF7E86">
              <w:trPr>
                <w:trHeight w:val="377"/>
              </w:trPr>
              <w:tc>
                <w:tcPr>
                  <w:tcW w:w="95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5E70" w:rsidRDefault="00910CA4" w:rsidP="00CF7E86">
                  <w:pPr>
                    <w:jc w:val="center"/>
                    <w:rPr>
                      <w:rFonts w:cs="Times New Roman"/>
                    </w:rPr>
                  </w:pPr>
                  <w:r w:rsidRPr="00AC3BA9">
                    <w:rPr>
                      <w:rFonts w:cs="Times New Roman"/>
                    </w:rPr>
                    <w:t>(summa cipariem un vārdiem</w:t>
                  </w:r>
                  <w:r w:rsidR="00CF7E86">
                    <w:rPr>
                      <w:rFonts w:cs="Times New Roman"/>
                    </w:rPr>
                    <w:t>; apmērs cipariem</w:t>
                  </w:r>
                  <w:r w:rsidRPr="00AC3BA9">
                    <w:rPr>
                      <w:rFonts w:cs="Times New Roman"/>
                    </w:rPr>
                    <w:t>)</w:t>
                  </w:r>
                </w:p>
              </w:tc>
            </w:tr>
          </w:tbl>
          <w:p w:rsidR="00725E70" w:rsidRPr="00AC3BA9" w:rsidRDefault="00725E70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477" w:type="dxa"/>
          </w:tcPr>
          <w:p w:rsidR="00725E70" w:rsidRPr="00AC3BA9" w:rsidRDefault="00725E70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p w:rsidR="00854974" w:rsidRPr="00AC3BA9" w:rsidRDefault="00854974" w:rsidP="00854974">
      <w:pPr>
        <w:rPr>
          <w:rFonts w:cs="Times New Roman"/>
          <w:vanish/>
          <w:szCs w:val="24"/>
        </w:rPr>
      </w:pPr>
    </w:p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854974" w:rsidRPr="00AC3BA9" w:rsidTr="00CF7E86">
        <w:tc>
          <w:tcPr>
            <w:tcW w:w="4361" w:type="dxa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8. Vispārējā nodrošinājuma apmērs (</w:t>
            </w:r>
            <w:proofErr w:type="spellStart"/>
            <w:r w:rsidRPr="00AC3BA9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AC3BA9">
              <w:rPr>
                <w:rFonts w:cs="Times New Roman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854974" w:rsidRPr="00AC3BA9" w:rsidTr="00CF7E86">
        <w:tc>
          <w:tcPr>
            <w:tcW w:w="4361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(summa cipariem un vārdiem)</w:t>
            </w: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54974" w:rsidRPr="00AC3BA9" w:rsidTr="0009748E">
        <w:trPr>
          <w:hidden/>
        </w:trPr>
        <w:tc>
          <w:tcPr>
            <w:tcW w:w="9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ind w:firstLine="374"/>
        <w:jc w:val="both"/>
        <w:rPr>
          <w:rFonts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4974" w:rsidRPr="00AC3BA9" w:rsidTr="00CF7E86">
        <w:tc>
          <w:tcPr>
            <w:tcW w:w="9464" w:type="dxa"/>
          </w:tcPr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9. Valsts ieņēmumu dienesta atbildīgā amatpersona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   ___________________________________________________________________</w:t>
            </w:r>
          </w:p>
          <w:p w:rsidR="00854974" w:rsidRPr="00AC3BA9" w:rsidRDefault="00854974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(vārds, uzvārds, paraksts)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 _____________________________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   (dokumenta izsniegšanas datums)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 _____________________________</w:t>
            </w:r>
          </w:p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  (dokumenta pārreģistrācijas datums)*</w:t>
            </w:r>
          </w:p>
        </w:tc>
      </w:tr>
    </w:tbl>
    <w:p w:rsidR="00854974" w:rsidRPr="00AC3BA9" w:rsidRDefault="00854974" w:rsidP="00854974">
      <w:pPr>
        <w:ind w:firstLine="374"/>
        <w:jc w:val="both"/>
        <w:rPr>
          <w:rFonts w:cs="Times New Roman"/>
          <w:szCs w:val="24"/>
        </w:rPr>
      </w:pPr>
    </w:p>
    <w:p w:rsidR="00D607B2" w:rsidRPr="00AC3BA9" w:rsidRDefault="00854974" w:rsidP="00854974">
      <w:pPr>
        <w:tabs>
          <w:tab w:val="left" w:pos="3735"/>
        </w:tabs>
        <w:rPr>
          <w:rFonts w:cs="Times New Roman"/>
          <w:szCs w:val="24"/>
        </w:rPr>
      </w:pPr>
      <w:r w:rsidRPr="00AC3BA9">
        <w:rPr>
          <w:rFonts w:cs="Times New Roman"/>
          <w:szCs w:val="24"/>
        </w:rPr>
        <w:t>Piezīme. * Norāda datumu, kad stājas spēkā pēdējās pārreģistrācijas nosacījumi.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Kučinskis</w:t>
      </w: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</w:t>
      </w:r>
      <w:proofErr w:type="spellEnd"/>
      <w:r w:rsidRPr="00E76F3A">
        <w:rPr>
          <w:rFonts w:eastAsia="Times New Roman" w:cs="Times New Roman"/>
          <w:sz w:val="28"/>
          <w:szCs w:val="24"/>
          <w:lang w:eastAsia="lv-LV"/>
        </w:rPr>
        <w:t>-Ozola</w:t>
      </w: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</w:t>
      </w:r>
      <w:bookmarkStart w:id="0" w:name="_GoBack"/>
      <w:bookmarkEnd w:id="0"/>
      <w:r w:rsidRPr="006059EA">
        <w:rPr>
          <w:color w:val="000000" w:themeColor="text1"/>
        </w:rPr>
        <w:t>is@vid.gov.lv</w:t>
      </w:r>
    </w:p>
    <w:sectPr w:rsidR="006059EA" w:rsidRPr="006059EA" w:rsidSect="00CF7E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CD" w:rsidRDefault="00A604CD" w:rsidP="00BA41E2">
      <w:r>
        <w:separator/>
      </w:r>
    </w:p>
  </w:endnote>
  <w:endnote w:type="continuationSeparator" w:id="0">
    <w:p w:rsidR="00A604CD" w:rsidRDefault="00A604CD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FMnotp1_</w:t>
    </w:r>
    <w:r w:rsidR="00725E70">
      <w:rPr>
        <w:rFonts w:cs="Times New Roman"/>
        <w:color w:val="333333"/>
        <w:sz w:val="20"/>
        <w:szCs w:val="20"/>
      </w:rPr>
      <w:t>0611</w:t>
    </w:r>
    <w:r w:rsidRPr="00BA41E2">
      <w:rPr>
        <w:rFonts w:cs="Times New Roman"/>
        <w:color w:val="333333"/>
        <w:sz w:val="20"/>
        <w:szCs w:val="20"/>
      </w:rPr>
      <w:t>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FMnotp2_</w:t>
    </w:r>
    <w:r w:rsidR="00755D8C">
      <w:rPr>
        <w:color w:val="333333"/>
        <w:sz w:val="20"/>
        <w:szCs w:val="20"/>
      </w:rPr>
      <w:t>1</w:t>
    </w:r>
    <w:r w:rsidR="00214404">
      <w:rPr>
        <w:color w:val="333333"/>
        <w:sz w:val="20"/>
        <w:szCs w:val="20"/>
      </w:rPr>
      <w:t>8</w:t>
    </w:r>
    <w:r w:rsidR="00755D8C">
      <w:rPr>
        <w:color w:val="333333"/>
        <w:sz w:val="20"/>
        <w:szCs w:val="20"/>
      </w:rPr>
      <w:t>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CD" w:rsidRDefault="00A604CD" w:rsidP="00BA41E2">
      <w:r>
        <w:separator/>
      </w:r>
    </w:p>
  </w:footnote>
  <w:footnote w:type="continuationSeparator" w:id="0">
    <w:p w:rsidR="00A604CD" w:rsidRDefault="00A604CD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 w:rsidP="00DA74D6">
    <w:pPr>
      <w:pStyle w:val="Head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2128D"/>
    <w:rsid w:val="00083A1B"/>
    <w:rsid w:val="000B71A9"/>
    <w:rsid w:val="001876EF"/>
    <w:rsid w:val="00214404"/>
    <w:rsid w:val="00281CB8"/>
    <w:rsid w:val="00282B89"/>
    <w:rsid w:val="002C540C"/>
    <w:rsid w:val="002E6A78"/>
    <w:rsid w:val="003B4E1E"/>
    <w:rsid w:val="003E2263"/>
    <w:rsid w:val="003F39D6"/>
    <w:rsid w:val="004D7D26"/>
    <w:rsid w:val="004E6274"/>
    <w:rsid w:val="00594F04"/>
    <w:rsid w:val="006059EA"/>
    <w:rsid w:val="00673C3E"/>
    <w:rsid w:val="006975AA"/>
    <w:rsid w:val="00724BF7"/>
    <w:rsid w:val="00725E70"/>
    <w:rsid w:val="007473ED"/>
    <w:rsid w:val="00755D8C"/>
    <w:rsid w:val="007F031B"/>
    <w:rsid w:val="00807DA9"/>
    <w:rsid w:val="00852EEE"/>
    <w:rsid w:val="00854974"/>
    <w:rsid w:val="00864C62"/>
    <w:rsid w:val="00872C07"/>
    <w:rsid w:val="00893D4F"/>
    <w:rsid w:val="008F1918"/>
    <w:rsid w:val="00910CA4"/>
    <w:rsid w:val="00977B8B"/>
    <w:rsid w:val="009C11CB"/>
    <w:rsid w:val="00A604CD"/>
    <w:rsid w:val="00A71C85"/>
    <w:rsid w:val="00AC3BA9"/>
    <w:rsid w:val="00B5533A"/>
    <w:rsid w:val="00B66572"/>
    <w:rsid w:val="00BA41E2"/>
    <w:rsid w:val="00BB4A92"/>
    <w:rsid w:val="00CA3A0B"/>
    <w:rsid w:val="00CB0517"/>
    <w:rsid w:val="00CB36C1"/>
    <w:rsid w:val="00CD0BCA"/>
    <w:rsid w:val="00CF7E86"/>
    <w:rsid w:val="00D1414E"/>
    <w:rsid w:val="00D607B2"/>
    <w:rsid w:val="00D95272"/>
    <w:rsid w:val="00DA661A"/>
    <w:rsid w:val="00DA74D6"/>
    <w:rsid w:val="00DC26C2"/>
    <w:rsid w:val="00E672CE"/>
    <w:rsid w:val="00EB405B"/>
    <w:rsid w:val="00EB58BD"/>
    <w:rsid w:val="00F07660"/>
    <w:rsid w:val="00F846A6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20C959"/>
  <w15:docId w15:val="{B46FE3B0-E9A8-47A7-A56E-5EC47289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C6FC-DBDE-4918-B09B-2EBD71ED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13</cp:revision>
  <dcterms:created xsi:type="dcterms:W3CDTF">2017-10-30T05:44:00Z</dcterms:created>
  <dcterms:modified xsi:type="dcterms:W3CDTF">2017-12-18T07:19:00Z</dcterms:modified>
</cp:coreProperties>
</file>