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0E" w:rsidRPr="000E420E" w:rsidRDefault="000E420E" w:rsidP="000E420E">
      <w:pPr>
        <w:pStyle w:val="Virsraksts3"/>
        <w:spacing w:before="0" w:beforeAutospacing="0" w:after="0" w:afterAutospacing="0"/>
        <w:ind w:right="-79" w:firstLine="720"/>
        <w:jc w:val="right"/>
        <w:rPr>
          <w:b w:val="0"/>
          <w:i/>
          <w:szCs w:val="28"/>
        </w:rPr>
      </w:pPr>
      <w:r w:rsidRPr="000E420E">
        <w:rPr>
          <w:b w:val="0"/>
          <w:i/>
          <w:szCs w:val="28"/>
        </w:rPr>
        <w:t>Projekts</w:t>
      </w:r>
    </w:p>
    <w:p w:rsidR="000E420E" w:rsidRPr="004836D2" w:rsidRDefault="000E420E" w:rsidP="000E420E">
      <w:pPr>
        <w:pStyle w:val="Parasts1"/>
        <w:ind w:right="-79" w:firstLine="720"/>
        <w:jc w:val="both"/>
        <w:rPr>
          <w:szCs w:val="28"/>
          <w:lang w:val="de-DE"/>
        </w:rPr>
      </w:pPr>
    </w:p>
    <w:p w:rsidR="000E420E" w:rsidRPr="004836D2" w:rsidRDefault="000E420E" w:rsidP="000E420E">
      <w:pPr>
        <w:pStyle w:val="NormalWeb1"/>
        <w:spacing w:before="0" w:beforeAutospacing="0" w:after="0" w:afterAutospacing="0"/>
        <w:ind w:right="-81"/>
        <w:jc w:val="center"/>
        <w:rPr>
          <w:rFonts w:ascii="Times New Roman" w:hAnsi="Times New Roman"/>
          <w:b/>
          <w:color w:val="auto"/>
          <w:sz w:val="28"/>
          <w:szCs w:val="28"/>
        </w:rPr>
      </w:pPr>
      <w:r w:rsidRPr="004836D2">
        <w:rPr>
          <w:rFonts w:ascii="Times New Roman" w:hAnsi="Times New Roman"/>
          <w:b/>
          <w:color w:val="auto"/>
          <w:sz w:val="28"/>
          <w:szCs w:val="28"/>
        </w:rPr>
        <w:t>LATVIJAS REPUBLIKAS MINISTRU KABINETS</w:t>
      </w:r>
    </w:p>
    <w:p w:rsidR="000E420E" w:rsidRPr="004836D2" w:rsidRDefault="000E420E" w:rsidP="000E420E">
      <w:pPr>
        <w:pStyle w:val="NormalWeb1"/>
        <w:spacing w:before="0" w:beforeAutospacing="0" w:after="0" w:afterAutospacing="0"/>
        <w:ind w:right="-81" w:firstLine="720"/>
        <w:jc w:val="center"/>
        <w:rPr>
          <w:rFonts w:ascii="Times New Roman" w:hAnsi="Times New Roman"/>
          <w:b/>
          <w:color w:val="auto"/>
          <w:sz w:val="28"/>
          <w:szCs w:val="28"/>
        </w:rPr>
      </w:pPr>
    </w:p>
    <w:p w:rsidR="000E420E" w:rsidRPr="004836D2" w:rsidRDefault="000E420E" w:rsidP="000E420E">
      <w:pPr>
        <w:pStyle w:val="Pamattekstaatkpe3"/>
        <w:tabs>
          <w:tab w:val="left" w:pos="5954"/>
        </w:tabs>
        <w:ind w:left="0" w:right="-81"/>
        <w:jc w:val="both"/>
        <w:rPr>
          <w:sz w:val="28"/>
          <w:szCs w:val="28"/>
          <w:lang w:val="de-DE"/>
        </w:rPr>
      </w:pPr>
      <w:r w:rsidRPr="004836D2">
        <w:rPr>
          <w:sz w:val="28"/>
          <w:szCs w:val="28"/>
          <w:lang w:val="de-DE"/>
        </w:rPr>
        <w:t>201</w:t>
      </w:r>
      <w:r>
        <w:rPr>
          <w:sz w:val="28"/>
          <w:szCs w:val="28"/>
          <w:lang w:val="de-DE"/>
        </w:rPr>
        <w:t>7</w:t>
      </w:r>
      <w:r w:rsidR="003610E0">
        <w:rPr>
          <w:sz w:val="28"/>
          <w:szCs w:val="28"/>
          <w:lang w:val="de-DE"/>
        </w:rPr>
        <w:t>.gada ___.</w:t>
      </w:r>
      <w:r w:rsidRPr="004836D2">
        <w:rPr>
          <w:sz w:val="28"/>
          <w:szCs w:val="28"/>
          <w:lang w:val="de-DE"/>
        </w:rPr>
        <w:t xml:space="preserve">_________  </w:t>
      </w:r>
      <w:r w:rsidRPr="004836D2">
        <w:rPr>
          <w:sz w:val="28"/>
          <w:szCs w:val="28"/>
          <w:lang w:val="de-DE"/>
        </w:rPr>
        <w:tab/>
      </w:r>
      <w:r w:rsidRPr="004836D2">
        <w:rPr>
          <w:sz w:val="28"/>
          <w:szCs w:val="28"/>
          <w:lang w:val="de-DE"/>
        </w:rPr>
        <w:tab/>
      </w:r>
      <w:r w:rsidRPr="004836D2">
        <w:rPr>
          <w:sz w:val="28"/>
          <w:szCs w:val="28"/>
          <w:lang w:val="lv-LV"/>
        </w:rPr>
        <w:t>Noteikumi</w:t>
      </w:r>
      <w:r w:rsidRPr="004836D2">
        <w:rPr>
          <w:sz w:val="28"/>
          <w:szCs w:val="28"/>
          <w:lang w:val="de-DE"/>
        </w:rPr>
        <w:t xml:space="preserve"> Nr.___ </w:t>
      </w:r>
    </w:p>
    <w:p w:rsidR="000E420E" w:rsidRPr="004836D2" w:rsidRDefault="000E420E" w:rsidP="000E420E">
      <w:pPr>
        <w:pStyle w:val="Pamattekstsaratkpi"/>
        <w:ind w:right="-81"/>
        <w:rPr>
          <w:b w:val="0"/>
          <w:color w:val="auto"/>
          <w:szCs w:val="28"/>
          <w:lang w:val="pt-BR"/>
        </w:rPr>
      </w:pPr>
      <w:r w:rsidRPr="004836D2">
        <w:rPr>
          <w:b w:val="0"/>
          <w:color w:val="auto"/>
          <w:szCs w:val="28"/>
          <w:lang w:val="pt-BR"/>
        </w:rPr>
        <w:t>Rīgā</w:t>
      </w:r>
      <w:r w:rsidRPr="004836D2">
        <w:rPr>
          <w:b w:val="0"/>
          <w:color w:val="auto"/>
          <w:szCs w:val="28"/>
          <w:lang w:val="pt-BR"/>
        </w:rPr>
        <w:tab/>
      </w:r>
      <w:r w:rsidRPr="004836D2">
        <w:rPr>
          <w:b w:val="0"/>
          <w:color w:val="auto"/>
          <w:szCs w:val="28"/>
          <w:lang w:val="pt-BR"/>
        </w:rPr>
        <w:tab/>
      </w:r>
      <w:r w:rsidRPr="004836D2">
        <w:rPr>
          <w:b w:val="0"/>
          <w:color w:val="auto"/>
          <w:szCs w:val="28"/>
          <w:lang w:val="pt-BR"/>
        </w:rPr>
        <w:tab/>
      </w:r>
      <w:r w:rsidRPr="004836D2">
        <w:rPr>
          <w:b w:val="0"/>
          <w:color w:val="auto"/>
          <w:szCs w:val="28"/>
          <w:lang w:val="pt-BR"/>
        </w:rPr>
        <w:tab/>
      </w:r>
      <w:r w:rsidRPr="004836D2">
        <w:rPr>
          <w:b w:val="0"/>
          <w:color w:val="auto"/>
          <w:szCs w:val="28"/>
          <w:lang w:val="pt-BR"/>
        </w:rPr>
        <w:tab/>
      </w:r>
      <w:r w:rsidRPr="004836D2">
        <w:rPr>
          <w:b w:val="0"/>
          <w:color w:val="auto"/>
          <w:szCs w:val="28"/>
          <w:lang w:val="pt-BR"/>
        </w:rPr>
        <w:tab/>
      </w:r>
      <w:r w:rsidRPr="004836D2">
        <w:rPr>
          <w:b w:val="0"/>
          <w:color w:val="auto"/>
          <w:szCs w:val="28"/>
          <w:lang w:val="pt-BR"/>
        </w:rPr>
        <w:tab/>
      </w:r>
      <w:r w:rsidRPr="004836D2">
        <w:rPr>
          <w:b w:val="0"/>
          <w:color w:val="auto"/>
          <w:szCs w:val="28"/>
          <w:lang w:val="pt-BR"/>
        </w:rPr>
        <w:tab/>
      </w:r>
      <w:r w:rsidRPr="004836D2">
        <w:rPr>
          <w:b w:val="0"/>
          <w:color w:val="auto"/>
          <w:szCs w:val="28"/>
          <w:lang w:val="pt-BR"/>
        </w:rPr>
        <w:tab/>
        <w:t>(prot. Nr.__  __ § )</w:t>
      </w:r>
    </w:p>
    <w:p w:rsidR="006C7F0E" w:rsidRDefault="006C7F0E" w:rsidP="001E3FEA">
      <w:pPr>
        <w:pStyle w:val="Bezatstarpm"/>
        <w:jc w:val="center"/>
        <w:rPr>
          <w:rFonts w:ascii="Times New Roman" w:hAnsi="Times New Roman" w:cs="Times New Roman"/>
          <w:b/>
          <w:sz w:val="24"/>
          <w:szCs w:val="24"/>
          <w:lang w:eastAsia="lv-LV"/>
        </w:rPr>
      </w:pPr>
    </w:p>
    <w:p w:rsidR="000E420E" w:rsidRPr="008A3B58" w:rsidRDefault="000E420E" w:rsidP="003610E0">
      <w:pPr>
        <w:pStyle w:val="Bezatstarpm"/>
        <w:jc w:val="center"/>
        <w:rPr>
          <w:rFonts w:ascii="Times New Roman" w:hAnsi="Times New Roman" w:cs="Times New Roman"/>
          <w:b/>
          <w:sz w:val="24"/>
          <w:szCs w:val="24"/>
          <w:lang w:eastAsia="lv-LV"/>
        </w:rPr>
      </w:pPr>
    </w:p>
    <w:p w:rsidR="001E3FEA" w:rsidRPr="003610E0" w:rsidRDefault="001E3FEA" w:rsidP="003610E0">
      <w:pPr>
        <w:pStyle w:val="Bezatstarpm"/>
        <w:jc w:val="center"/>
        <w:rPr>
          <w:rFonts w:ascii="Times New Roman" w:hAnsi="Times New Roman" w:cs="Times New Roman"/>
          <w:sz w:val="28"/>
          <w:szCs w:val="28"/>
          <w:lang w:eastAsia="lv-LV"/>
        </w:rPr>
      </w:pPr>
      <w:bookmarkStart w:id="0" w:name="_Hlk487442875"/>
      <w:bookmarkStart w:id="1" w:name="OLE_LINK5"/>
      <w:bookmarkStart w:id="2" w:name="OLE_LINK6"/>
      <w:r w:rsidRPr="003610E0">
        <w:rPr>
          <w:rFonts w:ascii="Times New Roman" w:hAnsi="Times New Roman" w:cs="Times New Roman"/>
          <w:b/>
          <w:sz w:val="28"/>
          <w:szCs w:val="28"/>
          <w:lang w:eastAsia="lv-LV"/>
        </w:rPr>
        <w:t xml:space="preserve">Noteikumi par valsts nodevu par apraides atļaujas izsniegšanu, </w:t>
      </w:r>
      <w:r w:rsidR="00313B57" w:rsidRPr="003610E0">
        <w:rPr>
          <w:rFonts w:ascii="Times New Roman" w:hAnsi="Times New Roman" w:cs="Times New Roman"/>
          <w:b/>
          <w:sz w:val="28"/>
          <w:szCs w:val="28"/>
        </w:rPr>
        <w:t xml:space="preserve">apraides atļaujas pamatnosacījumu pārskatīšanu, retranslācijas atļaujas izsniegšanu, </w:t>
      </w:r>
      <w:r w:rsidR="004840EB" w:rsidRPr="003610E0">
        <w:rPr>
          <w:rFonts w:ascii="Times New Roman" w:hAnsi="Times New Roman" w:cs="Times New Roman"/>
          <w:b/>
          <w:sz w:val="28"/>
          <w:szCs w:val="28"/>
        </w:rPr>
        <w:t>ikgadējo</w:t>
      </w:r>
      <w:r w:rsidR="00313B57" w:rsidRPr="003610E0">
        <w:rPr>
          <w:rFonts w:ascii="Times New Roman" w:hAnsi="Times New Roman" w:cs="Times New Roman"/>
          <w:b/>
          <w:sz w:val="28"/>
          <w:szCs w:val="28"/>
        </w:rPr>
        <w:t xml:space="preserve"> nodev</w:t>
      </w:r>
      <w:r w:rsidR="005D59E5">
        <w:rPr>
          <w:rFonts w:ascii="Times New Roman" w:hAnsi="Times New Roman" w:cs="Times New Roman"/>
          <w:b/>
          <w:sz w:val="28"/>
          <w:szCs w:val="28"/>
        </w:rPr>
        <w:t>u</w:t>
      </w:r>
      <w:r w:rsidR="00313B57" w:rsidRPr="003610E0">
        <w:rPr>
          <w:rFonts w:ascii="Times New Roman" w:hAnsi="Times New Roman" w:cs="Times New Roman"/>
          <w:b/>
          <w:sz w:val="28"/>
          <w:szCs w:val="28"/>
        </w:rPr>
        <w:t xml:space="preserve"> par apraides tiesību īstenošanas uzraudzību un</w:t>
      </w:r>
      <w:r w:rsidR="004840EB" w:rsidRPr="003610E0">
        <w:rPr>
          <w:rFonts w:ascii="Times New Roman" w:hAnsi="Times New Roman" w:cs="Times New Roman"/>
          <w:b/>
          <w:sz w:val="28"/>
          <w:szCs w:val="28"/>
        </w:rPr>
        <w:t xml:space="preserve"> ikgadējo nodevu</w:t>
      </w:r>
      <w:r w:rsidR="00313B57" w:rsidRPr="003610E0">
        <w:rPr>
          <w:rFonts w:ascii="Times New Roman" w:hAnsi="Times New Roman" w:cs="Times New Roman"/>
          <w:b/>
          <w:sz w:val="28"/>
          <w:szCs w:val="28"/>
        </w:rPr>
        <w:t xml:space="preserve"> par retranslācijas atļaujas </w:t>
      </w:r>
      <w:r w:rsidR="00B9314E">
        <w:rPr>
          <w:rFonts w:ascii="Times New Roman" w:hAnsi="Times New Roman" w:cs="Times New Roman"/>
          <w:b/>
          <w:sz w:val="28"/>
          <w:szCs w:val="28"/>
        </w:rPr>
        <w:t xml:space="preserve">pārreģistrāciju </w:t>
      </w:r>
      <w:r w:rsidR="005F5BE9" w:rsidRPr="003610E0">
        <w:rPr>
          <w:rFonts w:ascii="Times New Roman" w:hAnsi="Times New Roman" w:cs="Times New Roman"/>
          <w:b/>
          <w:sz w:val="28"/>
          <w:szCs w:val="28"/>
          <w:lang w:eastAsia="lv-LV"/>
        </w:rPr>
        <w:t xml:space="preserve"> </w:t>
      </w:r>
      <w:bookmarkEnd w:id="0"/>
    </w:p>
    <w:bookmarkEnd w:id="1"/>
    <w:bookmarkEnd w:id="2"/>
    <w:p w:rsidR="006C7F0E" w:rsidRPr="003610E0" w:rsidRDefault="006C7F0E" w:rsidP="003610E0">
      <w:pPr>
        <w:pStyle w:val="Bezatstarpm"/>
        <w:jc w:val="center"/>
        <w:rPr>
          <w:rFonts w:ascii="Times New Roman" w:hAnsi="Times New Roman" w:cs="Times New Roman"/>
          <w:sz w:val="28"/>
          <w:szCs w:val="28"/>
          <w:lang w:eastAsia="lv-LV"/>
        </w:rPr>
      </w:pPr>
    </w:p>
    <w:p w:rsidR="001E3FEA" w:rsidRPr="003610E0" w:rsidRDefault="001E3FEA" w:rsidP="003610E0">
      <w:pPr>
        <w:pStyle w:val="Bezatstarpm"/>
        <w:jc w:val="right"/>
        <w:rPr>
          <w:rFonts w:ascii="Times New Roman" w:hAnsi="Times New Roman" w:cs="Times New Roman"/>
          <w:iCs/>
          <w:sz w:val="28"/>
          <w:szCs w:val="28"/>
          <w:lang w:eastAsia="lv-LV"/>
        </w:rPr>
      </w:pPr>
      <w:r w:rsidRPr="003610E0">
        <w:rPr>
          <w:rFonts w:ascii="Times New Roman" w:hAnsi="Times New Roman" w:cs="Times New Roman"/>
          <w:iCs/>
          <w:sz w:val="28"/>
          <w:szCs w:val="28"/>
          <w:lang w:eastAsia="lv-LV"/>
        </w:rPr>
        <w:t xml:space="preserve">Izdoti saskaņā ar Elektronisko plašsaziņas </w:t>
      </w:r>
    </w:p>
    <w:p w:rsidR="00EA2756" w:rsidRPr="003610E0" w:rsidRDefault="001E3FEA" w:rsidP="003610E0">
      <w:pPr>
        <w:pStyle w:val="Bezatstarpm"/>
        <w:jc w:val="right"/>
        <w:rPr>
          <w:rFonts w:ascii="Times New Roman" w:hAnsi="Times New Roman" w:cs="Times New Roman"/>
          <w:iCs/>
          <w:sz w:val="28"/>
          <w:szCs w:val="28"/>
          <w:lang w:eastAsia="lv-LV"/>
        </w:rPr>
      </w:pPr>
      <w:r w:rsidRPr="003610E0">
        <w:rPr>
          <w:rFonts w:ascii="Times New Roman" w:hAnsi="Times New Roman" w:cs="Times New Roman"/>
          <w:iCs/>
          <w:sz w:val="28"/>
          <w:szCs w:val="28"/>
          <w:lang w:eastAsia="lv-LV"/>
        </w:rPr>
        <w:t>līdzekļu likuma</w:t>
      </w:r>
      <w:r w:rsidR="00EA2756" w:rsidRPr="003610E0">
        <w:rPr>
          <w:rFonts w:ascii="Times New Roman" w:hAnsi="Times New Roman" w:cs="Times New Roman"/>
          <w:iCs/>
          <w:sz w:val="28"/>
          <w:szCs w:val="28"/>
          <w:lang w:eastAsia="lv-LV"/>
        </w:rPr>
        <w:t xml:space="preserve"> 15.panta devīto daļu, </w:t>
      </w:r>
      <w:hyperlink r:id="rId8" w:anchor="p18" w:tgtFrame="_blank" w:history="1">
        <w:r w:rsidRPr="003610E0">
          <w:rPr>
            <w:rFonts w:ascii="Times New Roman" w:hAnsi="Times New Roman" w:cs="Times New Roman"/>
            <w:iCs/>
            <w:sz w:val="28"/>
            <w:szCs w:val="28"/>
            <w:lang w:eastAsia="lv-LV"/>
          </w:rPr>
          <w:t>18.panta</w:t>
        </w:r>
      </w:hyperlink>
      <w:r w:rsidRPr="003610E0">
        <w:rPr>
          <w:rFonts w:ascii="Times New Roman" w:hAnsi="Times New Roman" w:cs="Times New Roman"/>
          <w:iCs/>
          <w:sz w:val="28"/>
          <w:szCs w:val="28"/>
          <w:lang w:eastAsia="lv-LV"/>
        </w:rPr>
        <w:t xml:space="preserve"> </w:t>
      </w:r>
    </w:p>
    <w:p w:rsidR="001E3FEA" w:rsidRPr="003610E0" w:rsidRDefault="00EA2756" w:rsidP="003610E0">
      <w:pPr>
        <w:pStyle w:val="Bezatstarpm"/>
        <w:jc w:val="right"/>
        <w:rPr>
          <w:rFonts w:ascii="Times New Roman" w:hAnsi="Times New Roman" w:cs="Times New Roman"/>
          <w:iCs/>
          <w:sz w:val="28"/>
          <w:szCs w:val="28"/>
          <w:lang w:eastAsia="lv-LV"/>
        </w:rPr>
      </w:pPr>
      <w:r w:rsidRPr="003610E0">
        <w:rPr>
          <w:rFonts w:ascii="Times New Roman" w:hAnsi="Times New Roman" w:cs="Times New Roman"/>
          <w:iCs/>
          <w:sz w:val="28"/>
          <w:szCs w:val="28"/>
          <w:lang w:eastAsia="lv-LV"/>
        </w:rPr>
        <w:t>trešo daļu un</w:t>
      </w:r>
      <w:r w:rsidR="001E3FEA" w:rsidRPr="003610E0">
        <w:rPr>
          <w:rFonts w:ascii="Times New Roman" w:hAnsi="Times New Roman" w:cs="Times New Roman"/>
          <w:iCs/>
          <w:sz w:val="28"/>
          <w:szCs w:val="28"/>
          <w:lang w:eastAsia="lv-LV"/>
        </w:rPr>
        <w:t xml:space="preserve"> </w:t>
      </w:r>
      <w:hyperlink r:id="rId9" w:anchor="p19" w:tgtFrame="_blank" w:history="1">
        <w:r w:rsidR="001E3FEA" w:rsidRPr="003610E0">
          <w:rPr>
            <w:rFonts w:ascii="Times New Roman" w:hAnsi="Times New Roman" w:cs="Times New Roman"/>
            <w:iCs/>
            <w:sz w:val="28"/>
            <w:szCs w:val="28"/>
            <w:lang w:eastAsia="lv-LV"/>
          </w:rPr>
          <w:t>19.panta</w:t>
        </w:r>
      </w:hyperlink>
      <w:r w:rsidR="001E3FEA" w:rsidRPr="003610E0">
        <w:rPr>
          <w:rFonts w:ascii="Times New Roman" w:hAnsi="Times New Roman" w:cs="Times New Roman"/>
          <w:iCs/>
          <w:sz w:val="28"/>
          <w:szCs w:val="28"/>
          <w:lang w:eastAsia="lv-LV"/>
        </w:rPr>
        <w:t xml:space="preserve"> otro daļu </w:t>
      </w:r>
    </w:p>
    <w:p w:rsidR="00EA2756" w:rsidRPr="003610E0" w:rsidRDefault="00EA2756" w:rsidP="003610E0">
      <w:pPr>
        <w:pStyle w:val="Bezatstarpm"/>
        <w:ind w:firstLine="720"/>
        <w:jc w:val="both"/>
        <w:rPr>
          <w:rFonts w:ascii="Times New Roman" w:hAnsi="Times New Roman" w:cs="Times New Roman"/>
          <w:sz w:val="28"/>
          <w:szCs w:val="28"/>
          <w:lang w:eastAsia="lv-LV"/>
        </w:rPr>
      </w:pP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1. Noteikumi nosaka valsts nodevas apmēru par </w:t>
      </w:r>
      <w:r w:rsidR="00313B57" w:rsidRPr="003610E0">
        <w:rPr>
          <w:rFonts w:ascii="Times New Roman" w:hAnsi="Times New Roman" w:cs="Times New Roman"/>
          <w:sz w:val="28"/>
          <w:szCs w:val="28"/>
        </w:rPr>
        <w:t xml:space="preserve">apraides atļaujas izsniegšanu, apraides atļaujas pamatnosacījumu pārskatīšanu, retranslācijas atļaujas izsniegšanu, </w:t>
      </w:r>
      <w:r w:rsidR="004840EB" w:rsidRPr="003610E0">
        <w:rPr>
          <w:rFonts w:ascii="Times New Roman" w:hAnsi="Times New Roman" w:cs="Times New Roman"/>
          <w:sz w:val="28"/>
          <w:szCs w:val="28"/>
        </w:rPr>
        <w:t>ikgadējo nodevu</w:t>
      </w:r>
      <w:r w:rsidR="00313B57" w:rsidRPr="003610E0">
        <w:rPr>
          <w:rFonts w:ascii="Times New Roman" w:hAnsi="Times New Roman" w:cs="Times New Roman"/>
          <w:sz w:val="28"/>
          <w:szCs w:val="28"/>
        </w:rPr>
        <w:t xml:space="preserve"> par apraides tiesību īstenošanas uzraudzību un</w:t>
      </w:r>
      <w:r w:rsidR="004840EB" w:rsidRPr="003610E0">
        <w:rPr>
          <w:rFonts w:ascii="Times New Roman" w:hAnsi="Times New Roman" w:cs="Times New Roman"/>
          <w:sz w:val="28"/>
          <w:szCs w:val="28"/>
        </w:rPr>
        <w:t xml:space="preserve"> ikgadējo nodevu</w:t>
      </w:r>
      <w:r w:rsidR="00313B57" w:rsidRPr="003610E0">
        <w:rPr>
          <w:rFonts w:ascii="Times New Roman" w:hAnsi="Times New Roman" w:cs="Times New Roman"/>
          <w:sz w:val="28"/>
          <w:szCs w:val="28"/>
        </w:rPr>
        <w:t xml:space="preserve"> par retranslācijas atļaujas pārreģistr</w:t>
      </w:r>
      <w:r w:rsidR="00B9314E">
        <w:rPr>
          <w:rFonts w:ascii="Times New Roman" w:hAnsi="Times New Roman" w:cs="Times New Roman"/>
          <w:sz w:val="28"/>
          <w:szCs w:val="28"/>
        </w:rPr>
        <w:t xml:space="preserve">āciju </w:t>
      </w:r>
      <w:r w:rsidRPr="003610E0">
        <w:rPr>
          <w:rFonts w:ascii="Times New Roman" w:hAnsi="Times New Roman" w:cs="Times New Roman"/>
          <w:sz w:val="28"/>
          <w:szCs w:val="28"/>
        </w:rPr>
        <w:t>, kā arī maksāšanas kārtību un atvieglojumus.</w:t>
      </w:r>
    </w:p>
    <w:p w:rsidR="00C91F03" w:rsidRPr="003610E0" w:rsidRDefault="00C91F03" w:rsidP="003610E0">
      <w:pPr>
        <w:pStyle w:val="Bezatstarpm"/>
        <w:ind w:firstLine="720"/>
        <w:jc w:val="both"/>
        <w:rPr>
          <w:rFonts w:ascii="Times New Roman" w:hAnsi="Times New Roman" w:cs="Times New Roman"/>
          <w:sz w:val="28"/>
          <w:szCs w:val="28"/>
        </w:rPr>
      </w:pPr>
      <w:bookmarkStart w:id="3" w:name="p2"/>
      <w:bookmarkStart w:id="4" w:name="p-487755"/>
      <w:bookmarkEnd w:id="3"/>
      <w:bookmarkEnd w:id="4"/>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 Valsts nodevu maksā šādā apmērā:</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2.1. par apraides atļaujas izsniegšanu:</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2.1.1. komerciālās vietējās radio programmas apraidei – 71,14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2.1.2. komerciālās vietējās televīzijas programmas apraidei – 71,14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2.1.3. komerciālās reģionālās radio programmas apraidei – 142,29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2.1.4. komerciālās reģionālās televīzijas programmas apraidei – 142,29</w:t>
      </w:r>
      <w:r w:rsidR="003610E0">
        <w:rPr>
          <w:rFonts w:ascii="Times New Roman" w:hAnsi="Times New Roman" w:cs="Times New Roman"/>
          <w:sz w:val="28"/>
          <w:szCs w:val="28"/>
        </w:rPr>
        <w:t>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2.1.5. komerciālās Rīgas reģionālās radio programmas apraidei – 1422,87</w:t>
      </w:r>
      <w:r w:rsidR="003610E0">
        <w:rPr>
          <w:rFonts w:ascii="Times New Roman" w:hAnsi="Times New Roman" w:cs="Times New Roman"/>
          <w:sz w:val="28"/>
          <w:szCs w:val="28"/>
        </w:rPr>
        <w:t>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2.1.6. komerciālās Rīgas reģionālās televīzijas programmas apraidei – 1422,87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2.1.7. komerciālās nacionālās radio programmas apraidei – 2845,74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2.1.8. </w:t>
      </w:r>
      <w:bookmarkStart w:id="5" w:name="_Hlk487122180"/>
      <w:r w:rsidRPr="003610E0">
        <w:rPr>
          <w:rFonts w:ascii="Times New Roman" w:hAnsi="Times New Roman" w:cs="Times New Roman"/>
          <w:sz w:val="28"/>
          <w:szCs w:val="28"/>
        </w:rPr>
        <w:t xml:space="preserve">komerciālās nacionālās televīzijas programmas apraidei </w:t>
      </w:r>
      <w:bookmarkEnd w:id="5"/>
      <w:r w:rsidRPr="003610E0">
        <w:rPr>
          <w:rFonts w:ascii="Times New Roman" w:hAnsi="Times New Roman" w:cs="Times New Roman"/>
          <w:sz w:val="28"/>
          <w:szCs w:val="28"/>
        </w:rPr>
        <w:t>– 2845,74</w:t>
      </w:r>
      <w:r w:rsidR="003610E0">
        <w:rPr>
          <w:rFonts w:ascii="Times New Roman" w:hAnsi="Times New Roman" w:cs="Times New Roman"/>
          <w:sz w:val="28"/>
          <w:szCs w:val="28"/>
        </w:rPr>
        <w:t>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2.1.9. komerciālās pārrobežu radio programmas apraidei – 2845,74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2.1.10. komerciālās pārrobežu televīzijas programmas apraidei – 2845,74</w:t>
      </w:r>
      <w:r w:rsidR="003610E0">
        <w:rPr>
          <w:rFonts w:ascii="Times New Roman" w:hAnsi="Times New Roman" w:cs="Times New Roman"/>
          <w:sz w:val="28"/>
          <w:szCs w:val="28"/>
        </w:rPr>
        <w:t>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B11B0B"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w:t>
      </w:r>
      <w:r w:rsidR="00502B4C" w:rsidRPr="003610E0">
        <w:rPr>
          <w:rFonts w:ascii="Times New Roman" w:hAnsi="Times New Roman" w:cs="Times New Roman"/>
          <w:sz w:val="28"/>
          <w:szCs w:val="28"/>
        </w:rPr>
        <w:t>2</w:t>
      </w:r>
      <w:r w:rsidRPr="003610E0">
        <w:rPr>
          <w:rFonts w:ascii="Times New Roman" w:hAnsi="Times New Roman" w:cs="Times New Roman"/>
          <w:sz w:val="28"/>
          <w:szCs w:val="28"/>
        </w:rPr>
        <w:t xml:space="preserve">. par retranslācijas atļaujas izsniegšanu neatkarīgi no retranslējamās programmas izplatīšanas veida </w:t>
      </w:r>
      <w:r w:rsidR="00C91F03" w:rsidRPr="003610E0">
        <w:rPr>
          <w:rFonts w:ascii="Times New Roman" w:hAnsi="Times New Roman" w:cs="Times New Roman"/>
          <w:sz w:val="28"/>
          <w:szCs w:val="28"/>
        </w:rPr>
        <w:t xml:space="preserve">vai skaita </w:t>
      </w:r>
      <w:r w:rsidRPr="003610E0">
        <w:rPr>
          <w:rFonts w:ascii="Times New Roman" w:hAnsi="Times New Roman" w:cs="Times New Roman"/>
          <w:sz w:val="28"/>
          <w:szCs w:val="28"/>
        </w:rPr>
        <w:t xml:space="preserve">– 142,29 </w:t>
      </w:r>
      <w:r w:rsidRPr="003610E0">
        <w:rPr>
          <w:rFonts w:ascii="Times New Roman" w:hAnsi="Times New Roman" w:cs="Times New Roman"/>
          <w:i/>
          <w:iCs/>
          <w:sz w:val="28"/>
          <w:szCs w:val="28"/>
        </w:rPr>
        <w:t>euro</w:t>
      </w:r>
      <w:r w:rsidRPr="003610E0">
        <w:rPr>
          <w:rFonts w:ascii="Times New Roman" w:hAnsi="Times New Roman" w:cs="Times New Roman"/>
          <w:sz w:val="28"/>
          <w:szCs w:val="28"/>
        </w:rPr>
        <w:t>;</w:t>
      </w:r>
    </w:p>
    <w:p w:rsidR="00D03779"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w:t>
      </w:r>
      <w:r w:rsidR="00502B4C" w:rsidRPr="003610E0">
        <w:rPr>
          <w:rFonts w:ascii="Times New Roman" w:hAnsi="Times New Roman" w:cs="Times New Roman"/>
          <w:sz w:val="28"/>
          <w:szCs w:val="28"/>
        </w:rPr>
        <w:t>3</w:t>
      </w:r>
      <w:r w:rsidRPr="003610E0">
        <w:rPr>
          <w:rFonts w:ascii="Times New Roman" w:hAnsi="Times New Roman" w:cs="Times New Roman"/>
          <w:sz w:val="28"/>
          <w:szCs w:val="28"/>
        </w:rPr>
        <w:t>. par retranslācijas atļaujas pārreģistr</w:t>
      </w:r>
      <w:r w:rsidR="00B9314E">
        <w:rPr>
          <w:rFonts w:ascii="Times New Roman" w:hAnsi="Times New Roman" w:cs="Times New Roman"/>
          <w:sz w:val="28"/>
          <w:szCs w:val="28"/>
        </w:rPr>
        <w:t xml:space="preserve">āciju </w:t>
      </w:r>
      <w:r w:rsidRPr="003610E0">
        <w:rPr>
          <w:rFonts w:ascii="Times New Roman" w:hAnsi="Times New Roman" w:cs="Times New Roman"/>
          <w:sz w:val="28"/>
          <w:szCs w:val="28"/>
        </w:rPr>
        <w:t xml:space="preserve"> neatkarīgi no </w:t>
      </w:r>
      <w:r w:rsidR="008218F2" w:rsidRPr="003610E0">
        <w:rPr>
          <w:rFonts w:ascii="Times New Roman" w:hAnsi="Times New Roman" w:cs="Times New Roman"/>
          <w:sz w:val="28"/>
          <w:szCs w:val="28"/>
        </w:rPr>
        <w:t xml:space="preserve">retranslējamās </w:t>
      </w:r>
      <w:bookmarkStart w:id="6" w:name="_GoBack"/>
      <w:bookmarkEnd w:id="6"/>
      <w:r w:rsidRPr="003610E0">
        <w:rPr>
          <w:rFonts w:ascii="Times New Roman" w:hAnsi="Times New Roman" w:cs="Times New Roman"/>
          <w:sz w:val="28"/>
          <w:szCs w:val="28"/>
        </w:rPr>
        <w:t xml:space="preserve">programmas izplatīšanas veida – </w:t>
      </w:r>
      <w:r w:rsidR="00C07D1D" w:rsidRPr="003610E0">
        <w:rPr>
          <w:rFonts w:ascii="Times New Roman" w:hAnsi="Times New Roman" w:cs="Times New Roman"/>
          <w:sz w:val="28"/>
          <w:szCs w:val="28"/>
        </w:rPr>
        <w:t>1</w:t>
      </w:r>
      <w:r w:rsidRPr="003610E0">
        <w:rPr>
          <w:rFonts w:ascii="Times New Roman" w:hAnsi="Times New Roman" w:cs="Times New Roman"/>
          <w:sz w:val="28"/>
          <w:szCs w:val="28"/>
        </w:rPr>
        <w:t xml:space="preserve">0 </w:t>
      </w:r>
      <w:r w:rsidRPr="003610E0">
        <w:rPr>
          <w:rFonts w:ascii="Times New Roman" w:hAnsi="Times New Roman" w:cs="Times New Roman"/>
          <w:i/>
          <w:sz w:val="28"/>
          <w:szCs w:val="28"/>
        </w:rPr>
        <w:t>euro</w:t>
      </w:r>
      <w:r w:rsidR="00C91F03" w:rsidRPr="003610E0">
        <w:rPr>
          <w:rFonts w:ascii="Times New Roman" w:hAnsi="Times New Roman" w:cs="Times New Roman"/>
          <w:i/>
          <w:sz w:val="28"/>
          <w:szCs w:val="28"/>
        </w:rPr>
        <w:t xml:space="preserve"> </w:t>
      </w:r>
      <w:r w:rsidR="00C91F03" w:rsidRPr="003610E0">
        <w:rPr>
          <w:rFonts w:ascii="Times New Roman" w:hAnsi="Times New Roman" w:cs="Times New Roman"/>
          <w:sz w:val="28"/>
          <w:szCs w:val="28"/>
        </w:rPr>
        <w:t>gadā</w:t>
      </w:r>
      <w:r w:rsidRPr="003610E0">
        <w:rPr>
          <w:rFonts w:ascii="Times New Roman" w:hAnsi="Times New Roman" w:cs="Times New Roman"/>
          <w:sz w:val="28"/>
          <w:szCs w:val="28"/>
        </w:rPr>
        <w:t xml:space="preserve"> par katru </w:t>
      </w:r>
      <w:r w:rsidR="00C07D1D" w:rsidRPr="003610E0">
        <w:rPr>
          <w:rFonts w:ascii="Times New Roman" w:hAnsi="Times New Roman" w:cs="Times New Roman"/>
          <w:sz w:val="28"/>
          <w:szCs w:val="28"/>
        </w:rPr>
        <w:t xml:space="preserve">retranslēto (izplatīto) </w:t>
      </w:r>
      <w:r w:rsidRPr="003610E0">
        <w:rPr>
          <w:rFonts w:ascii="Times New Roman" w:hAnsi="Times New Roman" w:cs="Times New Roman"/>
          <w:sz w:val="28"/>
          <w:szCs w:val="28"/>
        </w:rPr>
        <w:lastRenderedPageBreak/>
        <w:t xml:space="preserve">programmu, programmu skaitu nosakot atbilstoši iepriekšējā gadā </w:t>
      </w:r>
      <w:r w:rsidR="00C07D1D" w:rsidRPr="003610E0">
        <w:rPr>
          <w:rFonts w:ascii="Times New Roman" w:hAnsi="Times New Roman" w:cs="Times New Roman"/>
          <w:sz w:val="28"/>
          <w:szCs w:val="28"/>
        </w:rPr>
        <w:t xml:space="preserve">retranslēto (izplatīto) </w:t>
      </w:r>
      <w:r w:rsidRPr="003610E0">
        <w:rPr>
          <w:rFonts w:ascii="Times New Roman" w:hAnsi="Times New Roman" w:cs="Times New Roman"/>
          <w:sz w:val="28"/>
          <w:szCs w:val="28"/>
        </w:rPr>
        <w:t>programmu kopskaitam</w:t>
      </w:r>
      <w:r w:rsidR="001A4E83" w:rsidRPr="003610E0">
        <w:rPr>
          <w:rFonts w:ascii="Times New Roman" w:hAnsi="Times New Roman" w:cs="Times New Roman"/>
          <w:sz w:val="28"/>
          <w:szCs w:val="28"/>
        </w:rPr>
        <w:t xml:space="preserve"> no programmas retranslēšanas (izplatīšanas) pirmās dienas</w:t>
      </w:r>
      <w:r w:rsidRPr="003610E0">
        <w:rPr>
          <w:rFonts w:ascii="Times New Roman" w:hAnsi="Times New Roman" w:cs="Times New Roman"/>
          <w:sz w:val="28"/>
          <w:szCs w:val="28"/>
        </w:rPr>
        <w:t xml:space="preserve">, </w:t>
      </w:r>
      <w:r w:rsidR="00D03779" w:rsidRPr="003610E0">
        <w:rPr>
          <w:rFonts w:ascii="Times New Roman" w:hAnsi="Times New Roman" w:cs="Times New Roman"/>
          <w:sz w:val="28"/>
          <w:szCs w:val="28"/>
        </w:rPr>
        <w:t xml:space="preserve">ievērojot šādus izņēmumus: </w:t>
      </w:r>
    </w:p>
    <w:p w:rsidR="00C07D1D" w:rsidRPr="003610E0" w:rsidRDefault="00C07D1D"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2.3.1. ja retranslācijas atļaujas saņēmējs sodīts par normatīvajos aktos noteikto retranslācijas (izplatīšanas) noteikumu pārkāpšanu, par tajā gadā </w:t>
      </w:r>
      <w:r w:rsidR="000D0277" w:rsidRPr="003610E0">
        <w:rPr>
          <w:rFonts w:ascii="Times New Roman" w:hAnsi="Times New Roman" w:cs="Times New Roman"/>
          <w:sz w:val="28"/>
          <w:szCs w:val="28"/>
        </w:rPr>
        <w:t xml:space="preserve">katru </w:t>
      </w:r>
      <w:r w:rsidRPr="003610E0">
        <w:rPr>
          <w:rFonts w:ascii="Times New Roman" w:hAnsi="Times New Roman" w:cs="Times New Roman"/>
          <w:sz w:val="28"/>
          <w:szCs w:val="28"/>
        </w:rPr>
        <w:t>ret</w:t>
      </w:r>
      <w:r w:rsidR="000D0277" w:rsidRPr="003610E0">
        <w:rPr>
          <w:rFonts w:ascii="Times New Roman" w:hAnsi="Times New Roman" w:cs="Times New Roman"/>
          <w:sz w:val="28"/>
          <w:szCs w:val="28"/>
        </w:rPr>
        <w:t>ranslēto (izplatīto) programmu</w:t>
      </w:r>
      <w:r w:rsidRPr="003610E0">
        <w:rPr>
          <w:rFonts w:ascii="Times New Roman" w:hAnsi="Times New Roman" w:cs="Times New Roman"/>
          <w:sz w:val="28"/>
          <w:szCs w:val="28"/>
        </w:rPr>
        <w:t xml:space="preserve">, kad attiecīgais lēmums stājies spēkā, </w:t>
      </w:r>
      <w:r w:rsidR="00A80057" w:rsidRPr="003610E0">
        <w:rPr>
          <w:rFonts w:ascii="Times New Roman" w:hAnsi="Times New Roman" w:cs="Times New Roman"/>
          <w:sz w:val="28"/>
          <w:szCs w:val="28"/>
        </w:rPr>
        <w:t xml:space="preserve">valsts nodevas apmērs ir </w:t>
      </w:r>
      <w:r w:rsidR="00DF77A4" w:rsidRPr="003610E0">
        <w:rPr>
          <w:rFonts w:ascii="Times New Roman" w:hAnsi="Times New Roman" w:cs="Times New Roman"/>
          <w:sz w:val="28"/>
          <w:szCs w:val="28"/>
        </w:rPr>
        <w:t>20</w:t>
      </w:r>
      <w:r w:rsidRPr="003610E0">
        <w:rPr>
          <w:rFonts w:ascii="Times New Roman" w:hAnsi="Times New Roman" w:cs="Times New Roman"/>
          <w:sz w:val="28"/>
          <w:szCs w:val="28"/>
        </w:rPr>
        <w:t xml:space="preserve"> </w:t>
      </w:r>
      <w:r w:rsidRPr="003610E0">
        <w:rPr>
          <w:rFonts w:ascii="Times New Roman" w:hAnsi="Times New Roman" w:cs="Times New Roman"/>
          <w:i/>
          <w:sz w:val="28"/>
          <w:szCs w:val="28"/>
        </w:rPr>
        <w:t>euro</w:t>
      </w:r>
      <w:r w:rsidRPr="003610E0">
        <w:rPr>
          <w:rFonts w:ascii="Times New Roman" w:hAnsi="Times New Roman" w:cs="Times New Roman"/>
          <w:sz w:val="28"/>
          <w:szCs w:val="28"/>
        </w:rPr>
        <w:t>;</w:t>
      </w:r>
    </w:p>
    <w:p w:rsidR="00EA2756" w:rsidRPr="003610E0" w:rsidRDefault="00D03779"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2.3.2. </w:t>
      </w:r>
      <w:r w:rsidR="000D0277" w:rsidRPr="003610E0">
        <w:rPr>
          <w:rFonts w:ascii="Times New Roman" w:hAnsi="Times New Roman" w:cs="Times New Roman"/>
          <w:sz w:val="28"/>
          <w:szCs w:val="28"/>
        </w:rPr>
        <w:t>retranslēto (</w:t>
      </w:r>
      <w:r w:rsidR="00C07D1D" w:rsidRPr="003610E0">
        <w:rPr>
          <w:rFonts w:ascii="Times New Roman" w:hAnsi="Times New Roman" w:cs="Times New Roman"/>
          <w:sz w:val="28"/>
          <w:szCs w:val="28"/>
        </w:rPr>
        <w:t>izplatīto</w:t>
      </w:r>
      <w:r w:rsidR="000D0277" w:rsidRPr="003610E0">
        <w:rPr>
          <w:rFonts w:ascii="Times New Roman" w:hAnsi="Times New Roman" w:cs="Times New Roman"/>
          <w:sz w:val="28"/>
          <w:szCs w:val="28"/>
        </w:rPr>
        <w:t>)</w:t>
      </w:r>
      <w:r w:rsidR="00C07D1D" w:rsidRPr="003610E0">
        <w:rPr>
          <w:rFonts w:ascii="Times New Roman" w:hAnsi="Times New Roman" w:cs="Times New Roman"/>
          <w:sz w:val="28"/>
          <w:szCs w:val="28"/>
        </w:rPr>
        <w:t xml:space="preserve"> </w:t>
      </w:r>
      <w:r w:rsidRPr="003610E0">
        <w:rPr>
          <w:rFonts w:ascii="Times New Roman" w:hAnsi="Times New Roman" w:cs="Times New Roman"/>
          <w:sz w:val="28"/>
          <w:szCs w:val="28"/>
        </w:rPr>
        <w:t xml:space="preserve">programmu skaitā, attiecībā uz kurām aprēķina valsts nodevu </w:t>
      </w:r>
      <w:r w:rsidR="00EA2756" w:rsidRPr="003610E0">
        <w:rPr>
          <w:rFonts w:ascii="Times New Roman" w:hAnsi="Times New Roman" w:cs="Times New Roman"/>
          <w:sz w:val="28"/>
          <w:szCs w:val="28"/>
        </w:rPr>
        <w:t>neietver šādas programmas:</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w:t>
      </w:r>
      <w:r w:rsidR="00467195" w:rsidRPr="003610E0">
        <w:rPr>
          <w:rFonts w:ascii="Times New Roman" w:hAnsi="Times New Roman" w:cs="Times New Roman"/>
          <w:sz w:val="28"/>
          <w:szCs w:val="28"/>
        </w:rPr>
        <w:t>3</w:t>
      </w:r>
      <w:r w:rsidRPr="003610E0">
        <w:rPr>
          <w:rFonts w:ascii="Times New Roman" w:hAnsi="Times New Roman" w:cs="Times New Roman"/>
          <w:sz w:val="28"/>
          <w:szCs w:val="28"/>
        </w:rPr>
        <w:t>.</w:t>
      </w:r>
      <w:r w:rsidR="00D03779" w:rsidRPr="003610E0">
        <w:rPr>
          <w:rFonts w:ascii="Times New Roman" w:hAnsi="Times New Roman" w:cs="Times New Roman"/>
          <w:sz w:val="28"/>
          <w:szCs w:val="28"/>
        </w:rPr>
        <w:t>2.</w:t>
      </w:r>
      <w:r w:rsidRPr="003610E0">
        <w:rPr>
          <w:rFonts w:ascii="Times New Roman" w:hAnsi="Times New Roman" w:cs="Times New Roman"/>
          <w:sz w:val="28"/>
          <w:szCs w:val="28"/>
        </w:rPr>
        <w:t xml:space="preserve">1. Elektronisko plašsaziņas līdzekļu likuma 19.panta </w:t>
      </w:r>
      <w:r w:rsidR="00507A7F" w:rsidRPr="003610E0">
        <w:rPr>
          <w:rFonts w:ascii="Times New Roman" w:hAnsi="Times New Roman" w:cs="Times New Roman"/>
          <w:sz w:val="28"/>
          <w:szCs w:val="28"/>
        </w:rPr>
        <w:t xml:space="preserve">sestajā, </w:t>
      </w:r>
      <w:r w:rsidR="00567CC2" w:rsidRPr="003610E0">
        <w:rPr>
          <w:rFonts w:ascii="Times New Roman" w:hAnsi="Times New Roman" w:cs="Times New Roman"/>
          <w:sz w:val="28"/>
          <w:szCs w:val="28"/>
        </w:rPr>
        <w:t>6.</w:t>
      </w:r>
      <w:r w:rsidR="00567CC2" w:rsidRPr="003610E0">
        <w:rPr>
          <w:rFonts w:ascii="Times New Roman" w:hAnsi="Times New Roman" w:cs="Times New Roman"/>
          <w:sz w:val="28"/>
          <w:szCs w:val="28"/>
          <w:vertAlign w:val="superscript"/>
        </w:rPr>
        <w:t>1</w:t>
      </w:r>
      <w:r w:rsidR="00507A7F" w:rsidRPr="003610E0">
        <w:rPr>
          <w:rFonts w:ascii="Times New Roman" w:hAnsi="Times New Roman" w:cs="Times New Roman"/>
          <w:sz w:val="28"/>
          <w:szCs w:val="28"/>
        </w:rPr>
        <w:t xml:space="preserve">, astotajā, devītajā un </w:t>
      </w:r>
      <w:r w:rsidRPr="003610E0">
        <w:rPr>
          <w:rFonts w:ascii="Times New Roman" w:hAnsi="Times New Roman" w:cs="Times New Roman"/>
          <w:sz w:val="28"/>
          <w:szCs w:val="28"/>
        </w:rPr>
        <w:t>divpadsmitajā daļā minētās programmas;</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w:t>
      </w:r>
      <w:r w:rsidR="00467195" w:rsidRPr="003610E0">
        <w:rPr>
          <w:rFonts w:ascii="Times New Roman" w:hAnsi="Times New Roman" w:cs="Times New Roman"/>
          <w:sz w:val="28"/>
          <w:szCs w:val="28"/>
        </w:rPr>
        <w:t>3</w:t>
      </w:r>
      <w:r w:rsidR="003E29CC" w:rsidRPr="003610E0">
        <w:rPr>
          <w:rFonts w:ascii="Times New Roman" w:hAnsi="Times New Roman" w:cs="Times New Roman"/>
          <w:sz w:val="28"/>
          <w:szCs w:val="28"/>
        </w:rPr>
        <w:t>.2.</w:t>
      </w:r>
      <w:r w:rsidR="00D03779" w:rsidRPr="003610E0">
        <w:rPr>
          <w:rFonts w:ascii="Times New Roman" w:hAnsi="Times New Roman" w:cs="Times New Roman"/>
          <w:sz w:val="28"/>
          <w:szCs w:val="28"/>
        </w:rPr>
        <w:t>2.</w:t>
      </w:r>
      <w:r w:rsidR="003E29CC" w:rsidRPr="003610E0">
        <w:rPr>
          <w:rFonts w:ascii="Times New Roman" w:hAnsi="Times New Roman" w:cs="Times New Roman"/>
          <w:sz w:val="28"/>
          <w:szCs w:val="28"/>
        </w:rPr>
        <w:t xml:space="preserve"> programmas, kur</w:t>
      </w:r>
      <w:r w:rsidR="00112337" w:rsidRPr="003610E0">
        <w:rPr>
          <w:rFonts w:ascii="Times New Roman" w:hAnsi="Times New Roman" w:cs="Times New Roman"/>
          <w:sz w:val="28"/>
          <w:szCs w:val="28"/>
        </w:rPr>
        <w:t xml:space="preserve">as galalietotājam ir pieejamas </w:t>
      </w:r>
      <w:r w:rsidR="003E29CC" w:rsidRPr="003610E0">
        <w:rPr>
          <w:rFonts w:ascii="Times New Roman" w:hAnsi="Times New Roman" w:cs="Times New Roman"/>
          <w:color w:val="000000" w:themeColor="text1"/>
          <w:sz w:val="28"/>
          <w:szCs w:val="28"/>
        </w:rPr>
        <w:t>ir valsts valodā</w:t>
      </w:r>
      <w:r w:rsidR="00112337" w:rsidRPr="003610E0">
        <w:rPr>
          <w:rFonts w:ascii="Times New Roman" w:hAnsi="Times New Roman" w:cs="Times New Roman"/>
          <w:color w:val="000000" w:themeColor="text1"/>
          <w:sz w:val="28"/>
          <w:szCs w:val="28"/>
        </w:rPr>
        <w:t xml:space="preserve">, </w:t>
      </w:r>
      <w:r w:rsidR="005F7114" w:rsidRPr="003610E0">
        <w:rPr>
          <w:rFonts w:ascii="Times New Roman" w:hAnsi="Times New Roman" w:cs="Times New Roman"/>
          <w:color w:val="000000" w:themeColor="text1"/>
          <w:sz w:val="28"/>
          <w:szCs w:val="28"/>
        </w:rPr>
        <w:t>tai skaitā ar dublēšanu, ieskaņošanu vai subtitrēšanu</w:t>
      </w:r>
      <w:r w:rsidR="00112337" w:rsidRPr="003610E0">
        <w:rPr>
          <w:rFonts w:ascii="Times New Roman" w:hAnsi="Times New Roman" w:cs="Times New Roman"/>
          <w:color w:val="000000" w:themeColor="text1"/>
          <w:sz w:val="28"/>
          <w:szCs w:val="28"/>
        </w:rPr>
        <w:t xml:space="preserve">; </w:t>
      </w:r>
    </w:p>
    <w:p w:rsidR="00EA2756" w:rsidRPr="003610E0" w:rsidRDefault="00EA2756"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2.</w:t>
      </w:r>
      <w:r w:rsidR="00467195" w:rsidRPr="003610E0">
        <w:rPr>
          <w:rFonts w:ascii="Times New Roman" w:hAnsi="Times New Roman" w:cs="Times New Roman"/>
          <w:sz w:val="28"/>
          <w:szCs w:val="28"/>
        </w:rPr>
        <w:t>3</w:t>
      </w:r>
      <w:r w:rsidRPr="003610E0">
        <w:rPr>
          <w:rFonts w:ascii="Times New Roman" w:hAnsi="Times New Roman" w:cs="Times New Roman"/>
          <w:sz w:val="28"/>
          <w:szCs w:val="28"/>
        </w:rPr>
        <w:t>.</w:t>
      </w:r>
      <w:r w:rsidR="00D03779" w:rsidRPr="003610E0">
        <w:rPr>
          <w:rFonts w:ascii="Times New Roman" w:hAnsi="Times New Roman" w:cs="Times New Roman"/>
          <w:sz w:val="28"/>
          <w:szCs w:val="28"/>
        </w:rPr>
        <w:t>2.</w:t>
      </w:r>
      <w:r w:rsidRPr="003610E0">
        <w:rPr>
          <w:rFonts w:ascii="Times New Roman" w:hAnsi="Times New Roman" w:cs="Times New Roman"/>
          <w:sz w:val="28"/>
          <w:szCs w:val="28"/>
        </w:rPr>
        <w:t>3. izglītības un kultūras programmas Eiropas Savienības valstu valodās;</w:t>
      </w:r>
    </w:p>
    <w:p w:rsidR="00C91F03" w:rsidRPr="003610E0" w:rsidRDefault="00467195"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2.4</w:t>
      </w:r>
      <w:r w:rsidR="00C91F03" w:rsidRPr="003610E0">
        <w:rPr>
          <w:rFonts w:ascii="Times New Roman" w:hAnsi="Times New Roman" w:cs="Times New Roman"/>
          <w:sz w:val="28"/>
          <w:szCs w:val="28"/>
        </w:rPr>
        <w:t xml:space="preserve">. par apraides tiesību </w:t>
      </w:r>
      <w:r w:rsidR="00B3430A" w:rsidRPr="003610E0">
        <w:rPr>
          <w:rFonts w:ascii="Times New Roman" w:hAnsi="Times New Roman" w:cs="Times New Roman"/>
          <w:sz w:val="28"/>
          <w:szCs w:val="28"/>
        </w:rPr>
        <w:t xml:space="preserve">īstenošanas </w:t>
      </w:r>
      <w:r w:rsidR="00C91F03" w:rsidRPr="003610E0">
        <w:rPr>
          <w:rFonts w:ascii="Times New Roman" w:hAnsi="Times New Roman" w:cs="Times New Roman"/>
          <w:sz w:val="28"/>
          <w:szCs w:val="28"/>
        </w:rPr>
        <w:t>uzraudzību šo noteikumu 2.1.8</w:t>
      </w:r>
      <w:r w:rsidR="00D800C2" w:rsidRPr="003610E0">
        <w:rPr>
          <w:rFonts w:ascii="Times New Roman" w:hAnsi="Times New Roman" w:cs="Times New Roman"/>
          <w:sz w:val="28"/>
          <w:szCs w:val="28"/>
        </w:rPr>
        <w:t>. un 2.1.10.apakšpunktā minēto apraides atļauju</w:t>
      </w:r>
      <w:r w:rsidR="00C91F03" w:rsidRPr="003610E0">
        <w:rPr>
          <w:rFonts w:ascii="Times New Roman" w:hAnsi="Times New Roman" w:cs="Times New Roman"/>
          <w:sz w:val="28"/>
          <w:szCs w:val="28"/>
        </w:rPr>
        <w:t xml:space="preserve"> gadījumā – </w:t>
      </w:r>
      <w:r w:rsidR="00AE24BE" w:rsidRPr="003610E0">
        <w:rPr>
          <w:rFonts w:ascii="Times New Roman" w:hAnsi="Times New Roman" w:cs="Times New Roman"/>
          <w:sz w:val="28"/>
          <w:szCs w:val="28"/>
        </w:rPr>
        <w:t xml:space="preserve">5691,48 </w:t>
      </w:r>
      <w:r w:rsidR="001E1B46" w:rsidRPr="003610E0">
        <w:rPr>
          <w:rFonts w:ascii="Times New Roman" w:hAnsi="Times New Roman" w:cs="Times New Roman"/>
          <w:i/>
          <w:sz w:val="28"/>
          <w:szCs w:val="28"/>
        </w:rPr>
        <w:t>euro</w:t>
      </w:r>
      <w:r w:rsidR="00D800C2" w:rsidRPr="003610E0">
        <w:rPr>
          <w:rFonts w:ascii="Times New Roman" w:hAnsi="Times New Roman" w:cs="Times New Roman"/>
          <w:sz w:val="28"/>
          <w:szCs w:val="28"/>
        </w:rPr>
        <w:t>;</w:t>
      </w:r>
    </w:p>
    <w:p w:rsidR="007A2D77" w:rsidRPr="003610E0" w:rsidRDefault="007A2D77"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2</w:t>
      </w:r>
      <w:r w:rsidR="00467195" w:rsidRPr="003610E0">
        <w:rPr>
          <w:rFonts w:ascii="Times New Roman" w:hAnsi="Times New Roman" w:cs="Times New Roman"/>
          <w:sz w:val="28"/>
          <w:szCs w:val="28"/>
        </w:rPr>
        <w:t>.5</w:t>
      </w:r>
      <w:r w:rsidRPr="003610E0">
        <w:rPr>
          <w:rFonts w:ascii="Times New Roman" w:hAnsi="Times New Roman" w:cs="Times New Roman"/>
          <w:sz w:val="28"/>
          <w:szCs w:val="28"/>
        </w:rPr>
        <w:t>. par apraides atļaujas pamatnosacījumu pārskatīšanu –</w:t>
      </w:r>
      <w:r w:rsidR="004C40A7" w:rsidRPr="003610E0">
        <w:rPr>
          <w:rFonts w:ascii="Times New Roman" w:hAnsi="Times New Roman" w:cs="Times New Roman"/>
          <w:sz w:val="28"/>
          <w:szCs w:val="28"/>
        </w:rPr>
        <w:t xml:space="preserve"> </w:t>
      </w:r>
      <w:r w:rsidR="002132A9" w:rsidRPr="003610E0">
        <w:rPr>
          <w:rFonts w:ascii="Times New Roman" w:hAnsi="Times New Roman" w:cs="Times New Roman"/>
          <w:sz w:val="28"/>
          <w:szCs w:val="28"/>
        </w:rPr>
        <w:t>3</w:t>
      </w:r>
      <w:r w:rsidR="007F087D" w:rsidRPr="003610E0">
        <w:rPr>
          <w:rFonts w:ascii="Times New Roman" w:hAnsi="Times New Roman" w:cs="Times New Roman"/>
          <w:sz w:val="28"/>
          <w:szCs w:val="28"/>
        </w:rPr>
        <w:t xml:space="preserve">5 </w:t>
      </w:r>
      <w:r w:rsidR="007F087D" w:rsidRPr="003610E0">
        <w:rPr>
          <w:rFonts w:ascii="Times New Roman" w:hAnsi="Times New Roman" w:cs="Times New Roman"/>
          <w:i/>
          <w:sz w:val="28"/>
          <w:szCs w:val="28"/>
        </w:rPr>
        <w:t>euro</w:t>
      </w:r>
      <w:r w:rsidR="004C40A7" w:rsidRPr="003610E0">
        <w:rPr>
          <w:rFonts w:ascii="Times New Roman" w:hAnsi="Times New Roman" w:cs="Times New Roman"/>
          <w:sz w:val="28"/>
          <w:szCs w:val="28"/>
        </w:rPr>
        <w:t xml:space="preserve"> par katru iesniegumu</w:t>
      </w:r>
      <w:r w:rsidR="003D41CC">
        <w:rPr>
          <w:rFonts w:ascii="Times New Roman" w:hAnsi="Times New Roman" w:cs="Times New Roman"/>
          <w:sz w:val="28"/>
          <w:szCs w:val="28"/>
        </w:rPr>
        <w:t>.</w:t>
      </w:r>
    </w:p>
    <w:p w:rsidR="003610E0" w:rsidRDefault="003610E0" w:rsidP="003610E0">
      <w:pPr>
        <w:spacing w:after="0" w:line="240" w:lineRule="auto"/>
        <w:ind w:firstLine="720"/>
        <w:jc w:val="both"/>
        <w:rPr>
          <w:rFonts w:ascii="Times New Roman" w:hAnsi="Times New Roman" w:cs="Times New Roman"/>
          <w:sz w:val="28"/>
          <w:szCs w:val="28"/>
        </w:rPr>
      </w:pPr>
    </w:p>
    <w:p w:rsidR="00C91F03" w:rsidRPr="003610E0" w:rsidRDefault="00C91F03"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3. Ja elektroniskais plašsaziņas līdzeklis tam izsniegtu apraides atļauju lūdz aizstāt ar citu šo noteikumu 2.punktā minētu apraides atļauju, tas maksā valsts nodevu, kāda paredzēta jaunajai apraides atļaujai.</w:t>
      </w:r>
    </w:p>
    <w:p w:rsidR="003610E0" w:rsidRDefault="003610E0" w:rsidP="003610E0">
      <w:pPr>
        <w:spacing w:after="0" w:line="240" w:lineRule="auto"/>
        <w:ind w:firstLine="720"/>
        <w:jc w:val="both"/>
        <w:rPr>
          <w:rFonts w:ascii="Times New Roman" w:hAnsi="Times New Roman" w:cs="Times New Roman"/>
          <w:sz w:val="28"/>
          <w:szCs w:val="28"/>
        </w:rPr>
      </w:pPr>
      <w:bookmarkStart w:id="7" w:name="p3"/>
      <w:bookmarkStart w:id="8" w:name="p-374984"/>
      <w:bookmarkEnd w:id="7"/>
      <w:bookmarkEnd w:id="8"/>
    </w:p>
    <w:p w:rsidR="00524303" w:rsidRPr="003610E0" w:rsidRDefault="00D03779"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4</w:t>
      </w:r>
      <w:r w:rsidR="00EA2756" w:rsidRPr="003610E0">
        <w:rPr>
          <w:rFonts w:ascii="Times New Roman" w:hAnsi="Times New Roman" w:cs="Times New Roman"/>
          <w:sz w:val="28"/>
          <w:szCs w:val="28"/>
        </w:rPr>
        <w:t>. Valsts nodevu maksā elektroniskie plašsaziņas līdzekļi</w:t>
      </w:r>
      <w:bookmarkStart w:id="9" w:name="p4"/>
      <w:bookmarkStart w:id="10" w:name="p-374985"/>
      <w:bookmarkEnd w:id="9"/>
      <w:bookmarkEnd w:id="10"/>
      <w:r w:rsidR="00B62750" w:rsidRPr="003610E0">
        <w:rPr>
          <w:rFonts w:ascii="Times New Roman" w:hAnsi="Times New Roman" w:cs="Times New Roman"/>
          <w:sz w:val="28"/>
          <w:szCs w:val="28"/>
        </w:rPr>
        <w:t xml:space="preserve"> vai personas, kuras vēlas saņemt apraides vai retranslācijas atļauju, kļūstot par elektronisko plašsaziņas līdzekli. </w:t>
      </w:r>
    </w:p>
    <w:p w:rsidR="003610E0" w:rsidRDefault="003610E0" w:rsidP="003610E0">
      <w:pPr>
        <w:spacing w:after="0" w:line="240" w:lineRule="auto"/>
        <w:ind w:firstLine="720"/>
        <w:jc w:val="both"/>
        <w:rPr>
          <w:rFonts w:ascii="Times New Roman" w:hAnsi="Times New Roman" w:cs="Times New Roman"/>
          <w:sz w:val="28"/>
          <w:szCs w:val="28"/>
        </w:rPr>
      </w:pPr>
    </w:p>
    <w:p w:rsidR="00524303" w:rsidRPr="003610E0" w:rsidRDefault="00D03779"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5</w:t>
      </w:r>
      <w:r w:rsidR="00EA2756" w:rsidRPr="003610E0">
        <w:rPr>
          <w:rFonts w:ascii="Times New Roman" w:hAnsi="Times New Roman" w:cs="Times New Roman"/>
          <w:sz w:val="28"/>
          <w:szCs w:val="28"/>
        </w:rPr>
        <w:t>. Valsts nodevas maksājumu veic ar maksājumu iestādes starpniecību, kurai ir tiesības sniegt maksājumu pakalpojumus Maksājumu pakalpojumu likuma izpratnē,</w:t>
      </w:r>
      <w:r w:rsidR="00524303" w:rsidRPr="003610E0">
        <w:rPr>
          <w:rFonts w:ascii="Times New Roman" w:hAnsi="Times New Roman" w:cs="Times New Roman"/>
          <w:sz w:val="28"/>
          <w:szCs w:val="28"/>
        </w:rPr>
        <w:t xml:space="preserve"> ievērojot šādus nosacījumus:</w:t>
      </w:r>
    </w:p>
    <w:p w:rsidR="00EA2756" w:rsidRPr="003610E0" w:rsidRDefault="00D03779"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5</w:t>
      </w:r>
      <w:r w:rsidR="00524303" w:rsidRPr="003610E0">
        <w:rPr>
          <w:rFonts w:ascii="Times New Roman" w:hAnsi="Times New Roman" w:cs="Times New Roman"/>
          <w:sz w:val="28"/>
          <w:szCs w:val="28"/>
        </w:rPr>
        <w:t>.1. šo noteikumu 2.1.</w:t>
      </w:r>
      <w:r w:rsidR="00467195" w:rsidRPr="003610E0">
        <w:rPr>
          <w:rFonts w:ascii="Times New Roman" w:hAnsi="Times New Roman" w:cs="Times New Roman"/>
          <w:sz w:val="28"/>
          <w:szCs w:val="28"/>
        </w:rPr>
        <w:t xml:space="preserve"> </w:t>
      </w:r>
      <w:r w:rsidR="00524303" w:rsidRPr="003610E0">
        <w:rPr>
          <w:rFonts w:ascii="Times New Roman" w:hAnsi="Times New Roman" w:cs="Times New Roman"/>
          <w:sz w:val="28"/>
          <w:szCs w:val="28"/>
        </w:rPr>
        <w:t>vai 2.</w:t>
      </w:r>
      <w:r w:rsidR="00467195" w:rsidRPr="003610E0">
        <w:rPr>
          <w:rFonts w:ascii="Times New Roman" w:hAnsi="Times New Roman" w:cs="Times New Roman"/>
          <w:sz w:val="28"/>
          <w:szCs w:val="28"/>
        </w:rPr>
        <w:t>2</w:t>
      </w:r>
      <w:r w:rsidR="00524303" w:rsidRPr="003610E0">
        <w:rPr>
          <w:rFonts w:ascii="Times New Roman" w:hAnsi="Times New Roman" w:cs="Times New Roman"/>
          <w:sz w:val="28"/>
          <w:szCs w:val="28"/>
        </w:rPr>
        <w:t>.apakšpunktā minētajā gadījumā –</w:t>
      </w:r>
      <w:r w:rsidR="00EA2756" w:rsidRPr="003610E0">
        <w:rPr>
          <w:rFonts w:ascii="Times New Roman" w:hAnsi="Times New Roman" w:cs="Times New Roman"/>
          <w:sz w:val="28"/>
          <w:szCs w:val="28"/>
        </w:rPr>
        <w:t xml:space="preserve"> pirm</w:t>
      </w:r>
      <w:r w:rsidR="00524303" w:rsidRPr="003610E0">
        <w:rPr>
          <w:rFonts w:ascii="Times New Roman" w:hAnsi="Times New Roman" w:cs="Times New Roman"/>
          <w:sz w:val="28"/>
          <w:szCs w:val="28"/>
        </w:rPr>
        <w:t>s attiecī</w:t>
      </w:r>
      <w:r w:rsidR="00467195" w:rsidRPr="003610E0">
        <w:rPr>
          <w:rFonts w:ascii="Times New Roman" w:hAnsi="Times New Roman" w:cs="Times New Roman"/>
          <w:sz w:val="28"/>
          <w:szCs w:val="28"/>
        </w:rPr>
        <w:t>gi apraides atļaujas saņemšanas vai</w:t>
      </w:r>
      <w:r w:rsidR="00524303" w:rsidRPr="003610E0">
        <w:rPr>
          <w:rFonts w:ascii="Times New Roman" w:hAnsi="Times New Roman" w:cs="Times New Roman"/>
          <w:sz w:val="28"/>
          <w:szCs w:val="28"/>
        </w:rPr>
        <w:t xml:space="preserve"> r</w:t>
      </w:r>
      <w:r w:rsidR="00EA2756" w:rsidRPr="003610E0">
        <w:rPr>
          <w:rFonts w:ascii="Times New Roman" w:hAnsi="Times New Roman" w:cs="Times New Roman"/>
          <w:sz w:val="28"/>
          <w:szCs w:val="28"/>
        </w:rPr>
        <w:t>etranslācijas atļaujas saņemšanas</w:t>
      </w:r>
      <w:r w:rsidR="00524303" w:rsidRPr="003610E0">
        <w:rPr>
          <w:rFonts w:ascii="Times New Roman" w:hAnsi="Times New Roman" w:cs="Times New Roman"/>
          <w:sz w:val="28"/>
          <w:szCs w:val="28"/>
        </w:rPr>
        <w:t>;</w:t>
      </w:r>
    </w:p>
    <w:p w:rsidR="007A2D77" w:rsidRPr="003610E0" w:rsidRDefault="00D03779"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5</w:t>
      </w:r>
      <w:r w:rsidR="00B11B0B" w:rsidRPr="003610E0">
        <w:rPr>
          <w:rFonts w:ascii="Times New Roman" w:hAnsi="Times New Roman" w:cs="Times New Roman"/>
          <w:sz w:val="28"/>
          <w:szCs w:val="28"/>
        </w:rPr>
        <w:t>.2. šo n</w:t>
      </w:r>
      <w:r w:rsidR="007A2D77" w:rsidRPr="003610E0">
        <w:rPr>
          <w:rFonts w:ascii="Times New Roman" w:hAnsi="Times New Roman" w:cs="Times New Roman"/>
          <w:sz w:val="28"/>
          <w:szCs w:val="28"/>
        </w:rPr>
        <w:t>oteikumu 2.</w:t>
      </w:r>
      <w:r w:rsidR="00467195" w:rsidRPr="003610E0">
        <w:rPr>
          <w:rFonts w:ascii="Times New Roman" w:hAnsi="Times New Roman" w:cs="Times New Roman"/>
          <w:sz w:val="28"/>
          <w:szCs w:val="28"/>
        </w:rPr>
        <w:t>3</w:t>
      </w:r>
      <w:r w:rsidR="007A2D77" w:rsidRPr="003610E0">
        <w:rPr>
          <w:rFonts w:ascii="Times New Roman" w:hAnsi="Times New Roman" w:cs="Times New Roman"/>
          <w:sz w:val="28"/>
          <w:szCs w:val="28"/>
        </w:rPr>
        <w:t xml:space="preserve">.apakšpunktā minētajā gadījumā – katru gadu </w:t>
      </w:r>
      <w:r w:rsidR="00A80057" w:rsidRPr="003610E0">
        <w:rPr>
          <w:rFonts w:ascii="Times New Roman" w:hAnsi="Times New Roman" w:cs="Times New Roman"/>
          <w:sz w:val="28"/>
          <w:szCs w:val="28"/>
        </w:rPr>
        <w:t xml:space="preserve">līdz </w:t>
      </w:r>
      <w:r w:rsidR="009F7927">
        <w:rPr>
          <w:rFonts w:ascii="Times New Roman" w:hAnsi="Times New Roman" w:cs="Times New Roman"/>
          <w:sz w:val="28"/>
          <w:szCs w:val="28"/>
        </w:rPr>
        <w:t>31.janvārim</w:t>
      </w:r>
      <w:r w:rsidR="00A80057" w:rsidRPr="003610E0">
        <w:rPr>
          <w:rFonts w:ascii="Times New Roman" w:hAnsi="Times New Roman" w:cs="Times New Roman"/>
          <w:sz w:val="28"/>
          <w:szCs w:val="28"/>
        </w:rPr>
        <w:t xml:space="preserve"> par iepriekšējā gadā retranslētajām (izplatītajām) programmām</w:t>
      </w:r>
      <w:r w:rsidR="00B10A87" w:rsidRPr="003610E0">
        <w:rPr>
          <w:rFonts w:ascii="Times New Roman" w:hAnsi="Times New Roman" w:cs="Times New Roman"/>
          <w:sz w:val="28"/>
          <w:szCs w:val="28"/>
        </w:rPr>
        <w:t>;</w:t>
      </w:r>
    </w:p>
    <w:p w:rsidR="00B10A87" w:rsidRPr="003610E0" w:rsidRDefault="00D03779"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5</w:t>
      </w:r>
      <w:r w:rsidR="00B10A87" w:rsidRPr="003610E0">
        <w:rPr>
          <w:rFonts w:ascii="Times New Roman" w:hAnsi="Times New Roman" w:cs="Times New Roman"/>
          <w:sz w:val="28"/>
          <w:szCs w:val="28"/>
        </w:rPr>
        <w:t xml:space="preserve">.3. šo noteikumu 2.4.apakšpunktā minētajā gadījumā – katru gadu no 10. līdz 31.janvārim, bet pirmajā darbības gadā – 10 darbdienu laikā no apraides atļaujas saņemšanas proporcionāli darbības laikam </w:t>
      </w:r>
      <w:r w:rsidR="006E39C4" w:rsidRPr="003610E0">
        <w:rPr>
          <w:rFonts w:ascii="Times New Roman" w:hAnsi="Times New Roman" w:cs="Times New Roman"/>
          <w:sz w:val="28"/>
          <w:szCs w:val="28"/>
        </w:rPr>
        <w:t xml:space="preserve">dienās </w:t>
      </w:r>
      <w:r w:rsidR="00B10A87" w:rsidRPr="003610E0">
        <w:rPr>
          <w:rFonts w:ascii="Times New Roman" w:hAnsi="Times New Roman" w:cs="Times New Roman"/>
          <w:sz w:val="28"/>
          <w:szCs w:val="28"/>
        </w:rPr>
        <w:t>attiecīgajā gadā;</w:t>
      </w:r>
    </w:p>
    <w:p w:rsidR="00524303" w:rsidRPr="003610E0" w:rsidRDefault="00175BF9"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5</w:t>
      </w:r>
      <w:r w:rsidR="007A2D77" w:rsidRPr="003610E0">
        <w:rPr>
          <w:rFonts w:ascii="Times New Roman" w:hAnsi="Times New Roman" w:cs="Times New Roman"/>
          <w:sz w:val="28"/>
          <w:szCs w:val="28"/>
        </w:rPr>
        <w:t>.</w:t>
      </w:r>
      <w:r w:rsidR="00B10A87" w:rsidRPr="003610E0">
        <w:rPr>
          <w:rFonts w:ascii="Times New Roman" w:hAnsi="Times New Roman" w:cs="Times New Roman"/>
          <w:sz w:val="28"/>
          <w:szCs w:val="28"/>
        </w:rPr>
        <w:t>4</w:t>
      </w:r>
      <w:r w:rsidR="007A2D77" w:rsidRPr="003610E0">
        <w:rPr>
          <w:rFonts w:ascii="Times New Roman" w:hAnsi="Times New Roman" w:cs="Times New Roman"/>
          <w:sz w:val="28"/>
          <w:szCs w:val="28"/>
        </w:rPr>
        <w:t>. šo noteikumu</w:t>
      </w:r>
      <w:r w:rsidR="00467195" w:rsidRPr="003610E0">
        <w:rPr>
          <w:rFonts w:ascii="Times New Roman" w:hAnsi="Times New Roman" w:cs="Times New Roman"/>
          <w:sz w:val="28"/>
          <w:szCs w:val="28"/>
        </w:rPr>
        <w:t xml:space="preserve"> 2.5</w:t>
      </w:r>
      <w:r w:rsidR="00B11B0B" w:rsidRPr="003610E0">
        <w:rPr>
          <w:rFonts w:ascii="Times New Roman" w:hAnsi="Times New Roman" w:cs="Times New Roman"/>
          <w:sz w:val="28"/>
          <w:szCs w:val="28"/>
        </w:rPr>
        <w:t xml:space="preserve">.apakšpunktā </w:t>
      </w:r>
      <w:r w:rsidR="007A2D77" w:rsidRPr="003610E0">
        <w:rPr>
          <w:rFonts w:ascii="Times New Roman" w:hAnsi="Times New Roman" w:cs="Times New Roman"/>
          <w:sz w:val="28"/>
          <w:szCs w:val="28"/>
        </w:rPr>
        <w:t xml:space="preserve">minētajā gadījumā – pirms iesnieguma iesniegšanas par apraides atļaujas pamatnosacījumu pārskatīšanu. </w:t>
      </w:r>
    </w:p>
    <w:p w:rsidR="00C150BE" w:rsidRDefault="00C150BE" w:rsidP="003610E0">
      <w:pPr>
        <w:spacing w:after="0" w:line="240" w:lineRule="auto"/>
        <w:ind w:firstLine="720"/>
        <w:jc w:val="both"/>
        <w:rPr>
          <w:rFonts w:ascii="Times New Roman" w:hAnsi="Times New Roman" w:cs="Times New Roman"/>
          <w:sz w:val="28"/>
          <w:szCs w:val="28"/>
        </w:rPr>
      </w:pPr>
    </w:p>
    <w:p w:rsidR="00CC5328" w:rsidRPr="003610E0" w:rsidRDefault="00CC5328"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6. </w:t>
      </w:r>
      <w:bookmarkStart w:id="11" w:name="p5"/>
      <w:bookmarkStart w:id="12" w:name="p-374986"/>
      <w:bookmarkEnd w:id="11"/>
      <w:bookmarkEnd w:id="12"/>
      <w:r w:rsidRPr="003610E0">
        <w:rPr>
          <w:rFonts w:ascii="Times New Roman" w:hAnsi="Times New Roman" w:cs="Times New Roman"/>
          <w:sz w:val="28"/>
          <w:szCs w:val="28"/>
        </w:rPr>
        <w:t>Valsts nodevu ieskaita Valsts kases norādītajā valsts budžeta ieņēmumu kontā.</w:t>
      </w:r>
    </w:p>
    <w:p w:rsidR="003610E0" w:rsidRDefault="003610E0" w:rsidP="003610E0">
      <w:pPr>
        <w:spacing w:after="0" w:line="240" w:lineRule="auto"/>
        <w:ind w:firstLine="720"/>
        <w:jc w:val="both"/>
        <w:rPr>
          <w:rFonts w:ascii="Times New Roman" w:hAnsi="Times New Roman" w:cs="Times New Roman"/>
          <w:sz w:val="28"/>
          <w:szCs w:val="28"/>
        </w:rPr>
      </w:pPr>
    </w:p>
    <w:p w:rsidR="00CE477E" w:rsidRPr="003610E0" w:rsidRDefault="00CC5328"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lastRenderedPageBreak/>
        <w:t>7</w:t>
      </w:r>
      <w:r w:rsidR="00C14A67" w:rsidRPr="003610E0">
        <w:rPr>
          <w:rFonts w:ascii="Times New Roman" w:hAnsi="Times New Roman" w:cs="Times New Roman"/>
          <w:sz w:val="28"/>
          <w:szCs w:val="28"/>
        </w:rPr>
        <w:t xml:space="preserve">. </w:t>
      </w:r>
      <w:r w:rsidR="00B6344D">
        <w:rPr>
          <w:rFonts w:ascii="Times New Roman" w:hAnsi="Times New Roman" w:cs="Times New Roman"/>
          <w:sz w:val="28"/>
          <w:szCs w:val="28"/>
        </w:rPr>
        <w:t>Š</w:t>
      </w:r>
      <w:r w:rsidR="00C14A67" w:rsidRPr="003610E0">
        <w:rPr>
          <w:rFonts w:ascii="Times New Roman" w:hAnsi="Times New Roman" w:cs="Times New Roman"/>
          <w:sz w:val="28"/>
          <w:szCs w:val="28"/>
        </w:rPr>
        <w:t>o noteikumu 2</w:t>
      </w:r>
      <w:r w:rsidR="00B10A87" w:rsidRPr="003610E0">
        <w:rPr>
          <w:rFonts w:ascii="Times New Roman" w:hAnsi="Times New Roman" w:cs="Times New Roman"/>
          <w:sz w:val="28"/>
          <w:szCs w:val="28"/>
        </w:rPr>
        <w:t>.4.apakšpunktā</w:t>
      </w:r>
      <w:r w:rsidR="00175BF9" w:rsidRPr="003610E0">
        <w:rPr>
          <w:rFonts w:ascii="Times New Roman" w:hAnsi="Times New Roman" w:cs="Times New Roman"/>
          <w:sz w:val="28"/>
          <w:szCs w:val="28"/>
        </w:rPr>
        <w:t xml:space="preserve"> minēto nodevu </w:t>
      </w:r>
      <w:r w:rsidR="00B10A87" w:rsidRPr="003610E0">
        <w:rPr>
          <w:rFonts w:ascii="Times New Roman" w:hAnsi="Times New Roman" w:cs="Times New Roman"/>
          <w:sz w:val="28"/>
          <w:szCs w:val="28"/>
        </w:rPr>
        <w:t xml:space="preserve">atmaksā </w:t>
      </w:r>
      <w:r w:rsidR="006E39C4" w:rsidRPr="003610E0">
        <w:rPr>
          <w:rFonts w:ascii="Times New Roman" w:hAnsi="Times New Roman" w:cs="Times New Roman"/>
          <w:sz w:val="28"/>
          <w:szCs w:val="28"/>
        </w:rPr>
        <w:t>proporcionāli faktiskajam apraides atļaujas spēkā esamības laikam attiecīgajā gadā dienās</w:t>
      </w:r>
      <w:r w:rsidR="00C14A67" w:rsidRPr="003610E0">
        <w:rPr>
          <w:rFonts w:ascii="Times New Roman" w:hAnsi="Times New Roman" w:cs="Times New Roman"/>
          <w:sz w:val="28"/>
          <w:szCs w:val="28"/>
        </w:rPr>
        <w:t>, ja</w:t>
      </w:r>
      <w:r w:rsidR="00E35FEB" w:rsidRPr="003610E0">
        <w:rPr>
          <w:rFonts w:ascii="Times New Roman" w:hAnsi="Times New Roman" w:cs="Times New Roman"/>
          <w:sz w:val="28"/>
          <w:szCs w:val="28"/>
        </w:rPr>
        <w:t xml:space="preserve"> </w:t>
      </w:r>
      <w:r w:rsidR="00CE477E" w:rsidRPr="003610E0">
        <w:rPr>
          <w:rFonts w:ascii="Times New Roman" w:hAnsi="Times New Roman" w:cs="Times New Roman"/>
          <w:sz w:val="28"/>
          <w:szCs w:val="28"/>
        </w:rPr>
        <w:t>izpildās visi šādi nosacījumi:</w:t>
      </w:r>
    </w:p>
    <w:p w:rsidR="00CE477E" w:rsidRPr="003610E0" w:rsidRDefault="00CC5328"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7</w:t>
      </w:r>
      <w:r w:rsidR="00CE477E" w:rsidRPr="003610E0">
        <w:rPr>
          <w:rFonts w:ascii="Times New Roman" w:hAnsi="Times New Roman" w:cs="Times New Roman"/>
          <w:sz w:val="28"/>
          <w:szCs w:val="28"/>
        </w:rPr>
        <w:t xml:space="preserve">.1. </w:t>
      </w:r>
      <w:r w:rsidR="00E35FEB" w:rsidRPr="003610E0">
        <w:rPr>
          <w:rFonts w:ascii="Times New Roman" w:hAnsi="Times New Roman" w:cs="Times New Roman"/>
          <w:sz w:val="28"/>
          <w:szCs w:val="28"/>
        </w:rPr>
        <w:t>attiecīgajā gadā</w:t>
      </w:r>
      <w:r w:rsidR="00C14A67" w:rsidRPr="003610E0">
        <w:rPr>
          <w:rFonts w:ascii="Times New Roman" w:hAnsi="Times New Roman" w:cs="Times New Roman"/>
          <w:sz w:val="28"/>
          <w:szCs w:val="28"/>
        </w:rPr>
        <w:t xml:space="preserve"> </w:t>
      </w:r>
      <w:r w:rsidR="00E35FEB" w:rsidRPr="003610E0">
        <w:rPr>
          <w:rFonts w:ascii="Times New Roman" w:hAnsi="Times New Roman" w:cs="Times New Roman"/>
          <w:sz w:val="28"/>
          <w:szCs w:val="28"/>
        </w:rPr>
        <w:t xml:space="preserve">apraides atļauju </w:t>
      </w:r>
      <w:r w:rsidR="00C14A67" w:rsidRPr="003610E0">
        <w:rPr>
          <w:rFonts w:ascii="Times New Roman" w:hAnsi="Times New Roman" w:cs="Times New Roman"/>
          <w:sz w:val="28"/>
          <w:szCs w:val="28"/>
        </w:rPr>
        <w:t>elektroniskais plašsaziņas līdze</w:t>
      </w:r>
      <w:r w:rsidR="00E35FEB" w:rsidRPr="003610E0">
        <w:rPr>
          <w:rFonts w:ascii="Times New Roman" w:hAnsi="Times New Roman" w:cs="Times New Roman"/>
          <w:sz w:val="28"/>
          <w:szCs w:val="28"/>
        </w:rPr>
        <w:t>klim anulē pēc viņa lūguma</w:t>
      </w:r>
      <w:r w:rsidR="00CE477E" w:rsidRPr="003610E0">
        <w:rPr>
          <w:rFonts w:ascii="Times New Roman" w:hAnsi="Times New Roman" w:cs="Times New Roman"/>
          <w:sz w:val="28"/>
          <w:szCs w:val="28"/>
        </w:rPr>
        <w:t xml:space="preserve"> un tas nav apraides atļaujas </w:t>
      </w:r>
      <w:r w:rsidR="006E39C4" w:rsidRPr="003610E0">
        <w:rPr>
          <w:rFonts w:ascii="Times New Roman" w:hAnsi="Times New Roman" w:cs="Times New Roman"/>
          <w:sz w:val="28"/>
          <w:szCs w:val="28"/>
        </w:rPr>
        <w:t xml:space="preserve">darbības </w:t>
      </w:r>
      <w:r w:rsidR="00CE477E" w:rsidRPr="003610E0">
        <w:rPr>
          <w:rFonts w:ascii="Times New Roman" w:hAnsi="Times New Roman" w:cs="Times New Roman"/>
          <w:sz w:val="28"/>
          <w:szCs w:val="28"/>
        </w:rPr>
        <w:t>pēdējais</w:t>
      </w:r>
      <w:r w:rsidR="006E39C4" w:rsidRPr="003610E0">
        <w:rPr>
          <w:rFonts w:ascii="Times New Roman" w:hAnsi="Times New Roman" w:cs="Times New Roman"/>
          <w:sz w:val="28"/>
          <w:szCs w:val="28"/>
        </w:rPr>
        <w:t xml:space="preserve"> gads</w:t>
      </w:r>
      <w:r w:rsidR="00CE477E" w:rsidRPr="003610E0">
        <w:rPr>
          <w:rFonts w:ascii="Times New Roman" w:hAnsi="Times New Roman" w:cs="Times New Roman"/>
          <w:sz w:val="28"/>
          <w:szCs w:val="28"/>
        </w:rPr>
        <w:t>;</w:t>
      </w:r>
    </w:p>
    <w:p w:rsidR="00C14A67" w:rsidRPr="003610E0" w:rsidRDefault="00CC5328" w:rsidP="003610E0">
      <w:pPr>
        <w:spacing w:after="0" w:line="240" w:lineRule="auto"/>
        <w:ind w:firstLine="720"/>
        <w:jc w:val="both"/>
        <w:rPr>
          <w:rFonts w:ascii="Times New Roman" w:hAnsi="Times New Roman" w:cs="Times New Roman"/>
          <w:sz w:val="28"/>
          <w:szCs w:val="28"/>
        </w:rPr>
      </w:pPr>
      <w:r w:rsidRPr="003610E0">
        <w:rPr>
          <w:rFonts w:ascii="Times New Roman" w:hAnsi="Times New Roman" w:cs="Times New Roman"/>
          <w:sz w:val="28"/>
          <w:szCs w:val="28"/>
        </w:rPr>
        <w:t>7</w:t>
      </w:r>
      <w:r w:rsidR="00CE477E" w:rsidRPr="003610E0">
        <w:rPr>
          <w:rFonts w:ascii="Times New Roman" w:hAnsi="Times New Roman" w:cs="Times New Roman"/>
          <w:sz w:val="28"/>
          <w:szCs w:val="28"/>
        </w:rPr>
        <w:t>.2.</w:t>
      </w:r>
      <w:r w:rsidR="00E35FEB" w:rsidRPr="003610E0">
        <w:rPr>
          <w:rFonts w:ascii="Times New Roman" w:hAnsi="Times New Roman" w:cs="Times New Roman"/>
          <w:sz w:val="28"/>
          <w:szCs w:val="28"/>
        </w:rPr>
        <w:t xml:space="preserve"> šajā gadā likumā noteiktajā kārtībā attiecīgā elektroniskā plašsaziņas līdzekļa darbībā nav konstatēti elektronisko plašsaziņas līdzekļu jomu regulējošo normatīvo aktu pārkāpumi.</w:t>
      </w:r>
      <w:r w:rsidR="00B10A87" w:rsidRPr="003610E0">
        <w:rPr>
          <w:rFonts w:ascii="Times New Roman" w:hAnsi="Times New Roman" w:cs="Times New Roman"/>
          <w:sz w:val="28"/>
          <w:szCs w:val="28"/>
        </w:rPr>
        <w:t xml:space="preserve"> </w:t>
      </w:r>
    </w:p>
    <w:p w:rsidR="003610E0" w:rsidRDefault="003610E0" w:rsidP="003610E0">
      <w:pPr>
        <w:pStyle w:val="Bezatstarpm"/>
        <w:ind w:firstLine="720"/>
        <w:jc w:val="both"/>
        <w:rPr>
          <w:rFonts w:ascii="Times New Roman" w:hAnsi="Times New Roman" w:cs="Times New Roman"/>
          <w:sz w:val="28"/>
          <w:szCs w:val="28"/>
        </w:rPr>
      </w:pPr>
      <w:bookmarkStart w:id="13" w:name="p6"/>
      <w:bookmarkStart w:id="14" w:name="p-374987"/>
      <w:bookmarkEnd w:id="13"/>
      <w:bookmarkEnd w:id="14"/>
    </w:p>
    <w:p w:rsidR="007A2D77" w:rsidRPr="003610E0" w:rsidRDefault="007A2D77"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8</w:t>
      </w:r>
      <w:r w:rsidR="00EA2756" w:rsidRPr="003610E0">
        <w:rPr>
          <w:rFonts w:ascii="Times New Roman" w:hAnsi="Times New Roman" w:cs="Times New Roman"/>
          <w:sz w:val="28"/>
          <w:szCs w:val="28"/>
        </w:rPr>
        <w:t>. No valsts nodevas</w:t>
      </w:r>
      <w:r w:rsidRPr="003610E0">
        <w:rPr>
          <w:rFonts w:ascii="Times New Roman" w:hAnsi="Times New Roman" w:cs="Times New Roman"/>
          <w:sz w:val="28"/>
          <w:szCs w:val="28"/>
        </w:rPr>
        <w:t xml:space="preserve"> atbrīvojami:</w:t>
      </w:r>
    </w:p>
    <w:p w:rsidR="00EA2756" w:rsidRPr="003610E0" w:rsidRDefault="007A2D77"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8.1. </w:t>
      </w:r>
      <w:r w:rsidR="00EA2756" w:rsidRPr="003610E0">
        <w:rPr>
          <w:rFonts w:ascii="Times New Roman" w:hAnsi="Times New Roman" w:cs="Times New Roman"/>
          <w:sz w:val="28"/>
          <w:szCs w:val="28"/>
        </w:rPr>
        <w:t>sabiedriskie un nekomerciālie ele</w:t>
      </w:r>
      <w:r w:rsidRPr="003610E0">
        <w:rPr>
          <w:rFonts w:ascii="Times New Roman" w:hAnsi="Times New Roman" w:cs="Times New Roman"/>
          <w:sz w:val="28"/>
          <w:szCs w:val="28"/>
        </w:rPr>
        <w:t>ktroniskie plašsaziņas līdzekļi;</w:t>
      </w:r>
    </w:p>
    <w:p w:rsidR="00E50FCB" w:rsidRPr="003610E0" w:rsidRDefault="007A2D77" w:rsidP="003610E0">
      <w:pPr>
        <w:pStyle w:val="Bezatstarpm"/>
        <w:ind w:firstLine="720"/>
        <w:jc w:val="both"/>
        <w:rPr>
          <w:rFonts w:ascii="Times New Roman" w:hAnsi="Times New Roman" w:cs="Times New Roman"/>
          <w:bCs/>
          <w:sz w:val="28"/>
          <w:szCs w:val="28"/>
        </w:rPr>
      </w:pPr>
      <w:r w:rsidRPr="003610E0">
        <w:rPr>
          <w:rFonts w:ascii="Times New Roman" w:hAnsi="Times New Roman" w:cs="Times New Roman"/>
          <w:sz w:val="28"/>
          <w:szCs w:val="28"/>
        </w:rPr>
        <w:t>8.2. šo noteikumu 2.</w:t>
      </w:r>
      <w:r w:rsidR="00467195" w:rsidRPr="003610E0">
        <w:rPr>
          <w:rFonts w:ascii="Times New Roman" w:hAnsi="Times New Roman" w:cs="Times New Roman"/>
          <w:sz w:val="28"/>
          <w:szCs w:val="28"/>
        </w:rPr>
        <w:t>4</w:t>
      </w:r>
      <w:r w:rsidRPr="003610E0">
        <w:rPr>
          <w:rFonts w:ascii="Times New Roman" w:hAnsi="Times New Roman" w:cs="Times New Roman"/>
          <w:sz w:val="28"/>
          <w:szCs w:val="28"/>
        </w:rPr>
        <w:t>.apakšpunktā minētajā gadījumā –</w:t>
      </w:r>
      <w:r w:rsidR="00A74F09" w:rsidRPr="003610E0">
        <w:rPr>
          <w:rFonts w:ascii="Times New Roman" w:hAnsi="Times New Roman" w:cs="Times New Roman"/>
          <w:sz w:val="28"/>
          <w:szCs w:val="28"/>
        </w:rPr>
        <w:t xml:space="preserve"> </w:t>
      </w:r>
      <w:r w:rsidR="00A74F09" w:rsidRPr="003610E0">
        <w:rPr>
          <w:rFonts w:ascii="Times New Roman" w:hAnsi="Times New Roman" w:cs="Times New Roman"/>
          <w:color w:val="000000" w:themeColor="text1"/>
          <w:sz w:val="28"/>
          <w:szCs w:val="28"/>
        </w:rPr>
        <w:t>ja vismaz 51 procents no attiecīgās programmas</w:t>
      </w:r>
      <w:r w:rsidR="001263E3" w:rsidRPr="003610E0">
        <w:rPr>
          <w:rFonts w:ascii="Times New Roman" w:hAnsi="Times New Roman" w:cs="Times New Roman"/>
          <w:color w:val="000000" w:themeColor="text1"/>
          <w:sz w:val="28"/>
          <w:szCs w:val="28"/>
        </w:rPr>
        <w:t xml:space="preserve"> diennakts</w:t>
      </w:r>
      <w:r w:rsidR="00A74F09" w:rsidRPr="003610E0">
        <w:rPr>
          <w:rFonts w:ascii="Times New Roman" w:hAnsi="Times New Roman" w:cs="Times New Roman"/>
          <w:color w:val="000000" w:themeColor="text1"/>
          <w:sz w:val="28"/>
          <w:szCs w:val="28"/>
        </w:rPr>
        <w:t xml:space="preserve"> raidlaika ir valsts valodā un vienlaikus vismaz 20 procenti no nedēļas raidlaika</w:t>
      </w:r>
      <w:r w:rsidR="00067D40" w:rsidRPr="003610E0">
        <w:rPr>
          <w:rFonts w:ascii="Times New Roman" w:hAnsi="Times New Roman" w:cs="Times New Roman"/>
          <w:color w:val="000000" w:themeColor="text1"/>
          <w:sz w:val="28"/>
          <w:szCs w:val="28"/>
        </w:rPr>
        <w:t>,</w:t>
      </w:r>
      <w:r w:rsidR="00A74F09" w:rsidRPr="003610E0">
        <w:rPr>
          <w:rFonts w:ascii="Times New Roman" w:hAnsi="Times New Roman" w:cs="Times New Roman"/>
          <w:color w:val="000000" w:themeColor="text1"/>
          <w:sz w:val="28"/>
          <w:szCs w:val="28"/>
        </w:rPr>
        <w:t xml:space="preserve"> </w:t>
      </w:r>
      <w:r w:rsidR="00067D40" w:rsidRPr="003610E0">
        <w:rPr>
          <w:rFonts w:ascii="Times New Roman" w:hAnsi="Times New Roman" w:cs="Times New Roman"/>
          <w:sz w:val="28"/>
          <w:szCs w:val="28"/>
        </w:rPr>
        <w:t>izņemot reklāmu, televīzijas veikalu un televīzijas veikala skatlogu,</w:t>
      </w:r>
      <w:r w:rsidR="00067D40" w:rsidRPr="003610E0">
        <w:rPr>
          <w:rFonts w:ascii="Times New Roman" w:hAnsi="Times New Roman" w:cs="Times New Roman"/>
          <w:color w:val="000000" w:themeColor="text1"/>
          <w:sz w:val="28"/>
          <w:szCs w:val="28"/>
        </w:rPr>
        <w:t xml:space="preserve"> </w:t>
      </w:r>
      <w:r w:rsidR="00A74F09" w:rsidRPr="003610E0">
        <w:rPr>
          <w:rFonts w:ascii="Times New Roman" w:hAnsi="Times New Roman" w:cs="Times New Roman"/>
          <w:color w:val="000000" w:themeColor="text1"/>
          <w:sz w:val="28"/>
          <w:szCs w:val="28"/>
        </w:rPr>
        <w:t>ir valsts valodā veidoti raidījumi (b</w:t>
      </w:r>
      <w:r w:rsidR="00350D09" w:rsidRPr="003610E0">
        <w:rPr>
          <w:rFonts w:ascii="Times New Roman" w:hAnsi="Times New Roman" w:cs="Times New Roman"/>
          <w:color w:val="000000" w:themeColor="text1"/>
          <w:sz w:val="28"/>
          <w:szCs w:val="28"/>
        </w:rPr>
        <w:t>ez dublēšanas vai ieskaņošanas)</w:t>
      </w:r>
      <w:r w:rsidR="006C7F0E" w:rsidRPr="003610E0">
        <w:rPr>
          <w:rFonts w:ascii="Times New Roman" w:hAnsi="Times New Roman" w:cs="Times New Roman"/>
          <w:sz w:val="28"/>
          <w:szCs w:val="28"/>
        </w:rPr>
        <w:t>;</w:t>
      </w:r>
    </w:p>
    <w:p w:rsidR="007A2D77" w:rsidRPr="003610E0" w:rsidRDefault="007A2D77"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8.3. šo noteikumu 2.</w:t>
      </w:r>
      <w:r w:rsidR="00467195" w:rsidRPr="003610E0">
        <w:rPr>
          <w:rFonts w:ascii="Times New Roman" w:hAnsi="Times New Roman" w:cs="Times New Roman"/>
          <w:sz w:val="28"/>
          <w:szCs w:val="28"/>
        </w:rPr>
        <w:t>5</w:t>
      </w:r>
      <w:r w:rsidRPr="003610E0">
        <w:rPr>
          <w:rFonts w:ascii="Times New Roman" w:hAnsi="Times New Roman" w:cs="Times New Roman"/>
          <w:sz w:val="28"/>
          <w:szCs w:val="28"/>
        </w:rPr>
        <w:t xml:space="preserve">.apakšpunktā minētajā gadījumā – tie elektroniskie plašsaziņas līdzekļi, kur izmaiņas apraides atļaujā ierosina, </w:t>
      </w:r>
      <w:r w:rsidR="006C7F0E" w:rsidRPr="003610E0">
        <w:rPr>
          <w:rFonts w:ascii="Times New Roman" w:hAnsi="Times New Roman" w:cs="Times New Roman"/>
          <w:sz w:val="28"/>
          <w:szCs w:val="28"/>
        </w:rPr>
        <w:t>lai ievērotu izmaiņas</w:t>
      </w:r>
      <w:r w:rsidRPr="003610E0">
        <w:rPr>
          <w:rFonts w:ascii="Times New Roman" w:hAnsi="Times New Roman" w:cs="Times New Roman"/>
          <w:sz w:val="28"/>
          <w:szCs w:val="28"/>
        </w:rPr>
        <w:t xml:space="preserve"> normatīvajos aktos</w:t>
      </w:r>
      <w:r w:rsidR="006C7F0E" w:rsidRPr="003610E0">
        <w:rPr>
          <w:rFonts w:ascii="Times New Roman" w:hAnsi="Times New Roman" w:cs="Times New Roman"/>
          <w:sz w:val="28"/>
          <w:szCs w:val="28"/>
        </w:rPr>
        <w:t>.</w:t>
      </w:r>
    </w:p>
    <w:p w:rsidR="00A80057" w:rsidRPr="003610E0" w:rsidRDefault="00A80057" w:rsidP="003610E0">
      <w:pPr>
        <w:pStyle w:val="Bezatstarpm"/>
        <w:ind w:firstLine="720"/>
        <w:jc w:val="both"/>
        <w:rPr>
          <w:rFonts w:ascii="Times New Roman" w:hAnsi="Times New Roman" w:cs="Times New Roman"/>
          <w:sz w:val="28"/>
          <w:szCs w:val="28"/>
        </w:rPr>
      </w:pPr>
    </w:p>
    <w:p w:rsidR="00534368" w:rsidRPr="003610E0" w:rsidRDefault="00A80057"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9. </w:t>
      </w:r>
      <w:r w:rsidR="004C40A7" w:rsidRPr="003610E0">
        <w:rPr>
          <w:rFonts w:ascii="Times New Roman" w:hAnsi="Times New Roman" w:cs="Times New Roman"/>
          <w:sz w:val="28"/>
          <w:szCs w:val="28"/>
        </w:rPr>
        <w:t xml:space="preserve">Valsts nodeva samazināma </w:t>
      </w:r>
      <w:r w:rsidR="00AE24BE" w:rsidRPr="003610E0">
        <w:rPr>
          <w:rFonts w:ascii="Times New Roman" w:hAnsi="Times New Roman" w:cs="Times New Roman"/>
          <w:sz w:val="28"/>
          <w:szCs w:val="28"/>
        </w:rPr>
        <w:t xml:space="preserve">par 50 procentiem </w:t>
      </w:r>
      <w:r w:rsidR="004C40A7" w:rsidRPr="003610E0">
        <w:rPr>
          <w:rFonts w:ascii="Times New Roman" w:hAnsi="Times New Roman" w:cs="Times New Roman"/>
          <w:sz w:val="28"/>
          <w:szCs w:val="28"/>
        </w:rPr>
        <w:t>šādos gadījumos</w:t>
      </w:r>
      <w:r w:rsidR="00534368" w:rsidRPr="003610E0">
        <w:rPr>
          <w:rFonts w:ascii="Times New Roman" w:hAnsi="Times New Roman" w:cs="Times New Roman"/>
          <w:sz w:val="28"/>
          <w:szCs w:val="28"/>
        </w:rPr>
        <w:t>:</w:t>
      </w:r>
    </w:p>
    <w:p w:rsidR="00A80057" w:rsidRPr="003610E0" w:rsidRDefault="00D91D75" w:rsidP="003610E0">
      <w:pPr>
        <w:pStyle w:val="Bezatstarpm"/>
        <w:ind w:firstLine="720"/>
        <w:jc w:val="both"/>
        <w:rPr>
          <w:rFonts w:ascii="Times New Roman" w:hAnsi="Times New Roman" w:cs="Times New Roman"/>
          <w:sz w:val="28"/>
          <w:szCs w:val="28"/>
        </w:rPr>
      </w:pPr>
      <w:r>
        <w:rPr>
          <w:rFonts w:ascii="Times New Roman" w:hAnsi="Times New Roman" w:cs="Times New Roman"/>
          <w:sz w:val="28"/>
          <w:szCs w:val="28"/>
        </w:rPr>
        <w:t>9.1. </w:t>
      </w:r>
      <w:r w:rsidR="00534368" w:rsidRPr="003610E0">
        <w:rPr>
          <w:rFonts w:ascii="Times New Roman" w:hAnsi="Times New Roman" w:cs="Times New Roman"/>
          <w:sz w:val="28"/>
          <w:szCs w:val="28"/>
        </w:rPr>
        <w:t>š</w:t>
      </w:r>
      <w:r w:rsidR="00A80057" w:rsidRPr="003610E0">
        <w:rPr>
          <w:rFonts w:ascii="Times New Roman" w:hAnsi="Times New Roman" w:cs="Times New Roman"/>
          <w:sz w:val="28"/>
          <w:szCs w:val="28"/>
        </w:rPr>
        <w:t>o noteikumu 2.3.</w:t>
      </w:r>
      <w:r w:rsidR="00534368" w:rsidRPr="003610E0">
        <w:rPr>
          <w:rFonts w:ascii="Times New Roman" w:hAnsi="Times New Roman" w:cs="Times New Roman"/>
          <w:sz w:val="28"/>
          <w:szCs w:val="28"/>
        </w:rPr>
        <w:t>apakš</w:t>
      </w:r>
      <w:r w:rsidR="00AE24BE" w:rsidRPr="003610E0">
        <w:rPr>
          <w:rFonts w:ascii="Times New Roman" w:hAnsi="Times New Roman" w:cs="Times New Roman"/>
          <w:sz w:val="28"/>
          <w:szCs w:val="28"/>
        </w:rPr>
        <w:t xml:space="preserve">punktā minētā valsts nodeva </w:t>
      </w:r>
      <w:r w:rsidR="00A80057" w:rsidRPr="003610E0">
        <w:rPr>
          <w:rFonts w:ascii="Times New Roman" w:hAnsi="Times New Roman" w:cs="Times New Roman"/>
          <w:sz w:val="28"/>
          <w:szCs w:val="28"/>
        </w:rPr>
        <w:t xml:space="preserve">tiem retranslācijas atļaujas saņēmējiem, kuru gada neto apgrozījums nepārsniedz 500 000 </w:t>
      </w:r>
      <w:r w:rsidR="00A80057" w:rsidRPr="003610E0">
        <w:rPr>
          <w:rFonts w:ascii="Times New Roman" w:hAnsi="Times New Roman" w:cs="Times New Roman"/>
          <w:i/>
          <w:sz w:val="28"/>
          <w:szCs w:val="28"/>
        </w:rPr>
        <w:t>euro</w:t>
      </w:r>
      <w:r w:rsidR="009C70FD" w:rsidRPr="003610E0">
        <w:rPr>
          <w:rFonts w:ascii="Times New Roman" w:hAnsi="Times New Roman" w:cs="Times New Roman"/>
          <w:sz w:val="28"/>
          <w:szCs w:val="28"/>
        </w:rPr>
        <w:t xml:space="preserve">, ja nav iestājies </w:t>
      </w:r>
      <w:r w:rsidR="0015408F" w:rsidRPr="003610E0">
        <w:rPr>
          <w:rFonts w:ascii="Times New Roman" w:hAnsi="Times New Roman" w:cs="Times New Roman"/>
          <w:sz w:val="28"/>
          <w:szCs w:val="28"/>
        </w:rPr>
        <w:t xml:space="preserve">šo noteikumu </w:t>
      </w:r>
      <w:r w:rsidR="009C70FD" w:rsidRPr="003610E0">
        <w:rPr>
          <w:rFonts w:ascii="Times New Roman" w:hAnsi="Times New Roman" w:cs="Times New Roman"/>
          <w:sz w:val="28"/>
          <w:szCs w:val="28"/>
        </w:rPr>
        <w:t>2.3.1.</w:t>
      </w:r>
      <w:r w:rsidR="0015408F" w:rsidRPr="003610E0">
        <w:rPr>
          <w:rFonts w:ascii="Times New Roman" w:hAnsi="Times New Roman" w:cs="Times New Roman"/>
          <w:sz w:val="28"/>
          <w:szCs w:val="28"/>
        </w:rPr>
        <w:t>apakš</w:t>
      </w:r>
      <w:r w:rsidR="00534368" w:rsidRPr="003610E0">
        <w:rPr>
          <w:rFonts w:ascii="Times New Roman" w:hAnsi="Times New Roman" w:cs="Times New Roman"/>
          <w:sz w:val="28"/>
          <w:szCs w:val="28"/>
        </w:rPr>
        <w:t>punktā minētais gadījums;</w:t>
      </w:r>
    </w:p>
    <w:p w:rsidR="00534368" w:rsidRPr="003610E0" w:rsidRDefault="00534368"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9.2. šo noteikumu 2.4.apakšpu</w:t>
      </w:r>
      <w:r w:rsidR="00AE24BE" w:rsidRPr="003610E0">
        <w:rPr>
          <w:rFonts w:ascii="Times New Roman" w:hAnsi="Times New Roman" w:cs="Times New Roman"/>
          <w:sz w:val="28"/>
          <w:szCs w:val="28"/>
        </w:rPr>
        <w:t>nktā minētā</w:t>
      </w:r>
      <w:r w:rsidRPr="003610E0">
        <w:rPr>
          <w:rFonts w:ascii="Times New Roman" w:hAnsi="Times New Roman" w:cs="Times New Roman"/>
          <w:sz w:val="28"/>
          <w:szCs w:val="28"/>
        </w:rPr>
        <w:t xml:space="preserve"> valsts nodeva, ja </w:t>
      </w:r>
      <w:r w:rsidR="00554167">
        <w:rPr>
          <w:rFonts w:ascii="Times New Roman" w:hAnsi="Times New Roman" w:cs="Times New Roman"/>
          <w:sz w:val="28"/>
          <w:szCs w:val="28"/>
        </w:rPr>
        <w:t xml:space="preserve">vismaz 90 procenti </w:t>
      </w:r>
      <w:r w:rsidR="001263E3" w:rsidRPr="003610E0">
        <w:rPr>
          <w:rFonts w:ascii="Times New Roman" w:hAnsi="Times New Roman" w:cs="Times New Roman"/>
          <w:sz w:val="28"/>
          <w:szCs w:val="28"/>
        </w:rPr>
        <w:t>no programmas diennakts raidlaika ir valsts valodā (neatkarīgi no dublēšanas vai ieskaņošanas).</w:t>
      </w:r>
    </w:p>
    <w:p w:rsidR="00E35439" w:rsidRPr="003610E0" w:rsidRDefault="00E35439" w:rsidP="003610E0">
      <w:pPr>
        <w:pStyle w:val="Bezatstarpm"/>
        <w:ind w:firstLine="720"/>
        <w:jc w:val="both"/>
        <w:rPr>
          <w:rFonts w:ascii="Times New Roman" w:hAnsi="Times New Roman" w:cs="Times New Roman"/>
          <w:sz w:val="28"/>
          <w:szCs w:val="28"/>
        </w:rPr>
      </w:pPr>
    </w:p>
    <w:p w:rsidR="00E35439" w:rsidRPr="003610E0" w:rsidRDefault="00E35439"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 xml:space="preserve">10. Ja elektroniskie plašsaziņas līdzekļi </w:t>
      </w:r>
      <w:r w:rsidR="00AE24BE" w:rsidRPr="003610E0">
        <w:rPr>
          <w:rFonts w:ascii="Times New Roman" w:hAnsi="Times New Roman" w:cs="Times New Roman"/>
          <w:sz w:val="28"/>
          <w:szCs w:val="28"/>
        </w:rPr>
        <w:t xml:space="preserve">izmantojuši kādu no </w:t>
      </w:r>
      <w:r w:rsidRPr="003610E0">
        <w:rPr>
          <w:rFonts w:ascii="Times New Roman" w:hAnsi="Times New Roman" w:cs="Times New Roman"/>
          <w:sz w:val="28"/>
          <w:szCs w:val="28"/>
        </w:rPr>
        <w:t xml:space="preserve">šo noteikumu </w:t>
      </w:r>
      <w:r w:rsidR="00AE24BE" w:rsidRPr="003610E0">
        <w:rPr>
          <w:rFonts w:ascii="Times New Roman" w:hAnsi="Times New Roman" w:cs="Times New Roman"/>
          <w:sz w:val="28"/>
          <w:szCs w:val="28"/>
        </w:rPr>
        <w:t xml:space="preserve">8.2. un 9.2.apakšpunktā minētajiem atbrīvojumiem, tomēr nenodrošina attiecīgo </w:t>
      </w:r>
      <w:r w:rsidR="00810B1E" w:rsidRPr="003610E0">
        <w:rPr>
          <w:rFonts w:ascii="Times New Roman" w:hAnsi="Times New Roman" w:cs="Times New Roman"/>
          <w:sz w:val="28"/>
          <w:szCs w:val="28"/>
        </w:rPr>
        <w:t>kritēriju izpildi, šo noteikumu 2.4.apakšpunktā paredzētā valsts nodeva 10 darbdienu laikā pēc attiecīgo valsts nodevu administrējošās iestādes lēmuma par attiecīgo gadu samaksājama pilnā apmērā.</w:t>
      </w:r>
    </w:p>
    <w:p w:rsidR="00D800C2" w:rsidRPr="003610E0" w:rsidRDefault="00D800C2" w:rsidP="003610E0">
      <w:pPr>
        <w:pStyle w:val="Bezatstarpm"/>
        <w:ind w:firstLine="720"/>
        <w:jc w:val="both"/>
        <w:rPr>
          <w:rFonts w:ascii="Times New Roman" w:hAnsi="Times New Roman" w:cs="Times New Roman"/>
          <w:sz w:val="28"/>
          <w:szCs w:val="28"/>
        </w:rPr>
      </w:pPr>
    </w:p>
    <w:p w:rsidR="00D800C2" w:rsidRPr="003610E0" w:rsidRDefault="00810B1E"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11</w:t>
      </w:r>
      <w:r w:rsidR="00D800C2" w:rsidRPr="003610E0">
        <w:rPr>
          <w:rFonts w:ascii="Times New Roman" w:hAnsi="Times New Roman" w:cs="Times New Roman"/>
          <w:sz w:val="28"/>
          <w:szCs w:val="28"/>
        </w:rPr>
        <w:t>.</w:t>
      </w:r>
      <w:r w:rsidR="00467195" w:rsidRPr="003610E0">
        <w:rPr>
          <w:rFonts w:ascii="Times New Roman" w:hAnsi="Times New Roman" w:cs="Times New Roman"/>
          <w:sz w:val="28"/>
          <w:szCs w:val="28"/>
        </w:rPr>
        <w:t xml:space="preserve"> Šo noteikumu 2.3</w:t>
      </w:r>
      <w:r w:rsidR="00D800C2" w:rsidRPr="003610E0">
        <w:rPr>
          <w:rFonts w:ascii="Times New Roman" w:hAnsi="Times New Roman" w:cs="Times New Roman"/>
          <w:sz w:val="28"/>
          <w:szCs w:val="28"/>
        </w:rPr>
        <w:t>.apakšpunktā paredzēto valsts nodevu elektroniskie plašsaziņas līdzekļi</w:t>
      </w:r>
      <w:r w:rsidR="00E9787F" w:rsidRPr="003610E0">
        <w:rPr>
          <w:rFonts w:ascii="Times New Roman" w:hAnsi="Times New Roman" w:cs="Times New Roman"/>
          <w:sz w:val="28"/>
          <w:szCs w:val="28"/>
        </w:rPr>
        <w:t>, kuriem</w:t>
      </w:r>
      <w:r w:rsidR="00D800C2" w:rsidRPr="003610E0">
        <w:rPr>
          <w:rFonts w:ascii="Times New Roman" w:hAnsi="Times New Roman" w:cs="Times New Roman"/>
          <w:sz w:val="28"/>
          <w:szCs w:val="28"/>
        </w:rPr>
        <w:t xml:space="preserve"> līdz 2017.gada 31.decembrim izdota retranslācija atļauja</w:t>
      </w:r>
      <w:r w:rsidR="008A755A" w:rsidRPr="003610E0">
        <w:rPr>
          <w:rFonts w:ascii="Times New Roman" w:hAnsi="Times New Roman" w:cs="Times New Roman"/>
          <w:sz w:val="28"/>
          <w:szCs w:val="28"/>
        </w:rPr>
        <w:t>, sāk maksāt no 2019.gada 1.janvāra</w:t>
      </w:r>
      <w:r w:rsidR="009832F3" w:rsidRPr="003610E0">
        <w:rPr>
          <w:rFonts w:ascii="Times New Roman" w:hAnsi="Times New Roman" w:cs="Times New Roman"/>
          <w:sz w:val="28"/>
          <w:szCs w:val="28"/>
        </w:rPr>
        <w:t xml:space="preserve"> par 2018.gadā retranslētajām programmām. </w:t>
      </w:r>
    </w:p>
    <w:p w:rsidR="00D800C2" w:rsidRPr="003610E0" w:rsidRDefault="00D800C2" w:rsidP="003610E0">
      <w:pPr>
        <w:pStyle w:val="Bezatstarpm"/>
        <w:ind w:firstLine="720"/>
        <w:jc w:val="both"/>
        <w:rPr>
          <w:rFonts w:ascii="Times New Roman" w:hAnsi="Times New Roman" w:cs="Times New Roman"/>
          <w:sz w:val="28"/>
          <w:szCs w:val="28"/>
        </w:rPr>
      </w:pPr>
    </w:p>
    <w:p w:rsidR="00D800C2" w:rsidRPr="003610E0" w:rsidRDefault="00810B1E" w:rsidP="003610E0">
      <w:pPr>
        <w:pStyle w:val="Bezatstarpm"/>
        <w:ind w:firstLine="720"/>
        <w:jc w:val="both"/>
        <w:rPr>
          <w:rFonts w:ascii="Times New Roman" w:hAnsi="Times New Roman" w:cs="Times New Roman"/>
          <w:sz w:val="28"/>
          <w:szCs w:val="28"/>
        </w:rPr>
      </w:pPr>
      <w:r w:rsidRPr="003610E0">
        <w:rPr>
          <w:rFonts w:ascii="Times New Roman" w:hAnsi="Times New Roman" w:cs="Times New Roman"/>
          <w:sz w:val="28"/>
          <w:szCs w:val="28"/>
        </w:rPr>
        <w:t>12</w:t>
      </w:r>
      <w:r w:rsidR="00D800C2" w:rsidRPr="003610E0">
        <w:rPr>
          <w:rFonts w:ascii="Times New Roman" w:hAnsi="Times New Roman" w:cs="Times New Roman"/>
          <w:sz w:val="28"/>
          <w:szCs w:val="28"/>
        </w:rPr>
        <w:t xml:space="preserve">. Šo noteikumu </w:t>
      </w:r>
      <w:r w:rsidR="00467195" w:rsidRPr="003610E0">
        <w:rPr>
          <w:rFonts w:ascii="Times New Roman" w:hAnsi="Times New Roman" w:cs="Times New Roman"/>
          <w:sz w:val="28"/>
          <w:szCs w:val="28"/>
        </w:rPr>
        <w:t>2.4</w:t>
      </w:r>
      <w:r w:rsidR="00D800C2" w:rsidRPr="003610E0">
        <w:rPr>
          <w:rFonts w:ascii="Times New Roman" w:hAnsi="Times New Roman" w:cs="Times New Roman"/>
          <w:sz w:val="28"/>
          <w:szCs w:val="28"/>
        </w:rPr>
        <w:t xml:space="preserve">.apakšpunktā paredzēto valsts nodevu elektroniskie plašsaziņas līdzekļi, kuriem </w:t>
      </w:r>
      <w:r w:rsidR="00E9787F" w:rsidRPr="003610E0">
        <w:rPr>
          <w:rFonts w:ascii="Times New Roman" w:hAnsi="Times New Roman" w:cs="Times New Roman"/>
          <w:sz w:val="28"/>
          <w:szCs w:val="28"/>
        </w:rPr>
        <w:t xml:space="preserve">līdz 2017.gada 31.decembrim izdota šo noteikumu 2.1.8. un 2.1.10.apakšpunktā minētā </w:t>
      </w:r>
      <w:r w:rsidR="00D800C2" w:rsidRPr="003610E0">
        <w:rPr>
          <w:rFonts w:ascii="Times New Roman" w:hAnsi="Times New Roman" w:cs="Times New Roman"/>
          <w:sz w:val="28"/>
          <w:szCs w:val="28"/>
        </w:rPr>
        <w:t>apraides atļauja, sāk maksāt no 2018.gada 1</w:t>
      </w:r>
      <w:r w:rsidR="00DF7687" w:rsidRPr="003610E0">
        <w:rPr>
          <w:rFonts w:ascii="Times New Roman" w:hAnsi="Times New Roman" w:cs="Times New Roman"/>
          <w:sz w:val="28"/>
          <w:szCs w:val="28"/>
        </w:rPr>
        <w:t>0</w:t>
      </w:r>
      <w:r w:rsidR="00D800C2" w:rsidRPr="003610E0">
        <w:rPr>
          <w:rFonts w:ascii="Times New Roman" w:hAnsi="Times New Roman" w:cs="Times New Roman"/>
          <w:sz w:val="28"/>
          <w:szCs w:val="28"/>
        </w:rPr>
        <w:t>.janvāra</w:t>
      </w:r>
      <w:r w:rsidR="00B3430A" w:rsidRPr="003610E0">
        <w:rPr>
          <w:rFonts w:ascii="Times New Roman" w:hAnsi="Times New Roman" w:cs="Times New Roman"/>
          <w:sz w:val="28"/>
          <w:szCs w:val="28"/>
        </w:rPr>
        <w:t xml:space="preserve"> par to darbības uzraudzību 2018.gadā</w:t>
      </w:r>
      <w:r w:rsidR="00D800C2" w:rsidRPr="003610E0">
        <w:rPr>
          <w:rFonts w:ascii="Times New Roman" w:hAnsi="Times New Roman" w:cs="Times New Roman"/>
          <w:sz w:val="28"/>
          <w:szCs w:val="28"/>
        </w:rPr>
        <w:t xml:space="preserve">. </w:t>
      </w:r>
    </w:p>
    <w:p w:rsidR="003964E7" w:rsidRPr="003964E7" w:rsidRDefault="003964E7" w:rsidP="003964E7">
      <w:pPr>
        <w:pStyle w:val="xtv213"/>
        <w:spacing w:before="0" w:beforeAutospacing="0" w:after="0" w:afterAutospacing="0"/>
        <w:ind w:firstLine="720"/>
        <w:jc w:val="both"/>
        <w:rPr>
          <w:color w:val="000000" w:themeColor="text1"/>
          <w:sz w:val="28"/>
          <w:szCs w:val="28"/>
        </w:rPr>
      </w:pPr>
      <w:bookmarkStart w:id="15" w:name="p8"/>
      <w:bookmarkStart w:id="16" w:name="p-374989"/>
      <w:bookmarkEnd w:id="15"/>
      <w:bookmarkEnd w:id="16"/>
      <w:r w:rsidRPr="003964E7">
        <w:rPr>
          <w:color w:val="000000" w:themeColor="text1"/>
          <w:sz w:val="28"/>
          <w:szCs w:val="28"/>
        </w:rPr>
        <w:lastRenderedPageBreak/>
        <w:t xml:space="preserve">13. Šo noteikumu 8.2., 9.1. un 9.2.apakšpunktā noteiktajos gadījumos atbalstu valsts nodevas samazinājuma veidā sniedz saskaņā ar Komisijas 2013.gada 18. decembra Regulu (ES) Nr.1407/2013 par Līguma par Eiropas Savienības darbību 107. un 108.panta piemērošanu </w:t>
      </w:r>
      <w:r w:rsidRPr="003964E7">
        <w:rPr>
          <w:i/>
          <w:iCs/>
          <w:color w:val="000000" w:themeColor="text1"/>
          <w:sz w:val="28"/>
          <w:szCs w:val="28"/>
        </w:rPr>
        <w:t>de minimis</w:t>
      </w:r>
      <w:r w:rsidRPr="003964E7">
        <w:rPr>
          <w:color w:val="000000" w:themeColor="text1"/>
          <w:sz w:val="28"/>
          <w:szCs w:val="28"/>
        </w:rPr>
        <w:t xml:space="preserve"> atbalstam (Eiropas Savienības Oficiālais Vēstnesis, 2013.gada 24.decembris, Nr.L352) (turpmāk – Komisijas regula Nr.1407/2013), ievērojot šādus nosacījumus:</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13.1. atbalstu nevar piemērot, ja potenciālajam atbalsta saņēmējam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13.2. Ja atbalsta saņēmējs darbojas arī nozarēs, kas minētas Komisijas regulas Nr.1407/2013 1.panta 1.punkta "a", "b" vai "c" apakšpunktā, tas nodrošina šo nozaru darbību vai izmaksu nodalīšanu no tām darbībām, kurām piešķirts</w:t>
      </w:r>
      <w:r>
        <w:rPr>
          <w:color w:val="000000" w:themeColor="text1"/>
          <w:sz w:val="28"/>
          <w:szCs w:val="28"/>
        </w:rPr>
        <w:t xml:space="preserve"> </w:t>
      </w:r>
      <w:r w:rsidRPr="003964E7">
        <w:rPr>
          <w:i/>
          <w:iCs/>
          <w:color w:val="000000" w:themeColor="text1"/>
          <w:sz w:val="28"/>
          <w:szCs w:val="28"/>
        </w:rPr>
        <w:t>de minimis</w:t>
      </w:r>
      <w:r w:rsidRPr="003964E7">
        <w:rPr>
          <w:color w:val="000000" w:themeColor="text1"/>
          <w:sz w:val="28"/>
          <w:szCs w:val="28"/>
        </w:rPr>
        <w:t xml:space="preserve"> atbalsts;</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 xml:space="preserve">13.3. atbalsta saņēmējs vismaz 10 darbdienas pirms valsts nodevas samaksas iesniedz pieteikumu atbalsta piešķiršanai Nacionālajai elektronisko plašsaziņas līdzekļu padomei, iesniedzot informāciju saskaņā ar normatīvajiem aktiem par </w:t>
      </w:r>
      <w:r w:rsidRPr="003964E7">
        <w:rPr>
          <w:i/>
          <w:iCs/>
          <w:color w:val="000000" w:themeColor="text1"/>
          <w:sz w:val="28"/>
          <w:szCs w:val="28"/>
        </w:rPr>
        <w:t>de minimis</w:t>
      </w:r>
      <w:r w:rsidRPr="003964E7">
        <w:rPr>
          <w:color w:val="000000" w:themeColor="text1"/>
          <w:sz w:val="28"/>
          <w:szCs w:val="28"/>
        </w:rPr>
        <w:t xml:space="preserve"> atbalsta uzskaites un piešķiršanas kārtību un</w:t>
      </w:r>
      <w:r>
        <w:rPr>
          <w:color w:val="000000" w:themeColor="text1"/>
          <w:sz w:val="28"/>
          <w:szCs w:val="28"/>
        </w:rPr>
        <w:t xml:space="preserve"> </w:t>
      </w:r>
      <w:r w:rsidRPr="003964E7">
        <w:rPr>
          <w:i/>
          <w:iCs/>
          <w:color w:val="000000" w:themeColor="text1"/>
          <w:sz w:val="28"/>
          <w:szCs w:val="28"/>
        </w:rPr>
        <w:t>de minimis</w:t>
      </w:r>
      <w:r w:rsidRPr="003964E7">
        <w:rPr>
          <w:color w:val="000000" w:themeColor="text1"/>
          <w:sz w:val="28"/>
          <w:szCs w:val="28"/>
        </w:rPr>
        <w:t xml:space="preserve"> atbalsta uzskaites veidlapu paraugiem;</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 xml:space="preserve">13.4. Nacionālā elektronisko plašsaziņas līdzekļu padome, pirms atbalsta piešķiršanas pretendentam pārbauda, vai piešķiramā atbalsta summa kopā ar fiskālajā gadā un iepriekšējos divos fiskālajos gados pretendenta jau saņemto </w:t>
      </w:r>
      <w:r w:rsidRPr="003964E7">
        <w:rPr>
          <w:i/>
          <w:iCs/>
          <w:color w:val="000000" w:themeColor="text1"/>
          <w:sz w:val="28"/>
          <w:szCs w:val="28"/>
        </w:rPr>
        <w:t>de minimis</w:t>
      </w:r>
      <w:r w:rsidRPr="003964E7">
        <w:rPr>
          <w:color w:val="000000" w:themeColor="text1"/>
          <w:sz w:val="28"/>
          <w:szCs w:val="28"/>
        </w:rPr>
        <w:t xml:space="preserve"> atbalstu nepārsniedz Komisijas regulas Nr.1407/2013 3.panta 2.punktā noteikto maksimālo atbalsta summu vienam vienotam uzņēmumam. Viens vienots uzņēmums šo noteikumu izpratnē atbilst Komisijas regulas Nr.1407/2013 2.panta 2.punktā noteiktajai viena vienota uzņēmuma definīcijai;</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13.5. Nacionālā elektronisko plašsaziņas līdzekļu padome</w:t>
      </w:r>
      <w:r>
        <w:rPr>
          <w:color w:val="000000" w:themeColor="text1"/>
          <w:sz w:val="28"/>
          <w:szCs w:val="28"/>
        </w:rPr>
        <w:t xml:space="preserve"> </w:t>
      </w:r>
      <w:r w:rsidRPr="003964E7">
        <w:rPr>
          <w:i/>
          <w:iCs/>
          <w:color w:val="000000" w:themeColor="text1"/>
          <w:sz w:val="28"/>
          <w:szCs w:val="28"/>
        </w:rPr>
        <w:t>de minimis</w:t>
      </w:r>
      <w:r w:rsidRPr="003964E7">
        <w:rPr>
          <w:color w:val="000000" w:themeColor="text1"/>
          <w:sz w:val="28"/>
          <w:szCs w:val="28"/>
        </w:rPr>
        <w:t xml:space="preserve"> atbalsta uzskaiti veic saskaņā ar normatīvajiem aktiem par </w:t>
      </w:r>
      <w:r w:rsidRPr="003964E7">
        <w:rPr>
          <w:i/>
          <w:iCs/>
          <w:color w:val="000000" w:themeColor="text1"/>
          <w:sz w:val="28"/>
          <w:szCs w:val="28"/>
        </w:rPr>
        <w:t>de minimis</w:t>
      </w:r>
      <w:r w:rsidRPr="003964E7">
        <w:rPr>
          <w:color w:val="000000" w:themeColor="text1"/>
          <w:sz w:val="28"/>
          <w:szCs w:val="28"/>
        </w:rPr>
        <w:t xml:space="preserve"> atbalsta uzskaites un piešķiršanas kārtību un</w:t>
      </w:r>
      <w:r>
        <w:rPr>
          <w:color w:val="000000" w:themeColor="text1"/>
          <w:sz w:val="28"/>
          <w:szCs w:val="28"/>
        </w:rPr>
        <w:t xml:space="preserve"> </w:t>
      </w:r>
      <w:r w:rsidRPr="003964E7">
        <w:rPr>
          <w:i/>
          <w:iCs/>
          <w:color w:val="000000" w:themeColor="text1"/>
          <w:sz w:val="28"/>
          <w:szCs w:val="28"/>
        </w:rPr>
        <w:t>de minimis</w:t>
      </w:r>
      <w:r w:rsidRPr="003964E7">
        <w:rPr>
          <w:color w:val="000000" w:themeColor="text1"/>
          <w:sz w:val="28"/>
          <w:szCs w:val="28"/>
        </w:rPr>
        <w:t xml:space="preserve"> atbalsta uzskaites veidlapu paraugiem;</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13.6. šo noteikumu ietvaros saņemto atbalstu var apvienot ar citu atbalsta programmu vai individuālā atbalsta projekta ietvaros saņemto</w:t>
      </w:r>
      <w:r>
        <w:rPr>
          <w:color w:val="000000" w:themeColor="text1"/>
          <w:sz w:val="28"/>
          <w:szCs w:val="28"/>
        </w:rPr>
        <w:t xml:space="preserve"> </w:t>
      </w:r>
      <w:r w:rsidRPr="003964E7">
        <w:rPr>
          <w:i/>
          <w:iCs/>
          <w:color w:val="000000" w:themeColor="text1"/>
          <w:sz w:val="28"/>
          <w:szCs w:val="28"/>
        </w:rPr>
        <w:t>de minimis</w:t>
      </w:r>
      <w:r w:rsidRPr="003964E7">
        <w:rPr>
          <w:color w:val="000000" w:themeColor="text1"/>
          <w:sz w:val="28"/>
          <w:szCs w:val="28"/>
        </w:rPr>
        <w:t xml:space="preserve"> atbalstu, nepārsniedzot Komisijas regulas Nr. 1407/2013 3.panta 2.punktā noteikto ierobežojumu.</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 xml:space="preserve">13.7. Nacionālā elektronisko plašsaziņas līdzekļu padome un atbalsta saņēmējs atbilstoši Komisijas regulas Nr.1407/2013 6.panta 4.punktam nodrošina informācijas pieejamību par sniegto </w:t>
      </w:r>
      <w:r w:rsidRPr="003964E7">
        <w:rPr>
          <w:i/>
          <w:iCs/>
          <w:color w:val="000000" w:themeColor="text1"/>
          <w:sz w:val="28"/>
          <w:szCs w:val="28"/>
        </w:rPr>
        <w:t>de minimis</w:t>
      </w:r>
      <w:r w:rsidRPr="003964E7">
        <w:rPr>
          <w:color w:val="000000" w:themeColor="text1"/>
          <w:sz w:val="28"/>
          <w:szCs w:val="28"/>
        </w:rPr>
        <w:t xml:space="preserve"> atbalstu.</w:t>
      </w:r>
    </w:p>
    <w:p w:rsidR="003964E7" w:rsidRPr="003964E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t>13.8. Nacionālā elektronisko plašsaziņas līdzekļu padome lēmumu par</w:t>
      </w:r>
      <w:r>
        <w:rPr>
          <w:color w:val="000000" w:themeColor="text1"/>
          <w:sz w:val="28"/>
          <w:szCs w:val="28"/>
        </w:rPr>
        <w:t xml:space="preserve"> </w:t>
      </w:r>
      <w:r w:rsidRPr="003964E7">
        <w:rPr>
          <w:i/>
          <w:iCs/>
          <w:color w:val="000000" w:themeColor="text1"/>
          <w:sz w:val="28"/>
          <w:szCs w:val="28"/>
        </w:rPr>
        <w:t>de minimis</w:t>
      </w:r>
      <w:r w:rsidRPr="003964E7">
        <w:rPr>
          <w:color w:val="000000" w:themeColor="text1"/>
          <w:sz w:val="28"/>
          <w:szCs w:val="28"/>
        </w:rPr>
        <w:t xml:space="preserve"> atbalsta piešķiršanu saskaņā ar Komisijas regulu Nr. 1407/2013 var pieņemt līdz 2021. gada 30. jūnijam.</w:t>
      </w:r>
    </w:p>
    <w:p w:rsidR="003E2D27" w:rsidRDefault="003964E7" w:rsidP="003964E7">
      <w:pPr>
        <w:pStyle w:val="xtv213"/>
        <w:spacing w:before="0" w:beforeAutospacing="0" w:after="0" w:afterAutospacing="0"/>
        <w:ind w:firstLine="720"/>
        <w:jc w:val="both"/>
        <w:rPr>
          <w:color w:val="000000" w:themeColor="text1"/>
          <w:sz w:val="28"/>
          <w:szCs w:val="28"/>
        </w:rPr>
      </w:pPr>
      <w:r w:rsidRPr="003964E7">
        <w:rPr>
          <w:color w:val="000000" w:themeColor="text1"/>
          <w:sz w:val="28"/>
          <w:szCs w:val="28"/>
        </w:rPr>
        <w:lastRenderedPageBreak/>
        <w:t>13.9. ja piešķirtais atbalsts tiek atcelts saskaņā ar šo noteikumu 10.punktu, un valsts nodeva ir samaksāta pilnā apmērā, šo noteikumu 13.punkta noteikumus nepiemēro.</w:t>
      </w:r>
    </w:p>
    <w:p w:rsidR="003E2D27" w:rsidRDefault="003E2D27" w:rsidP="003E2D27">
      <w:pPr>
        <w:pStyle w:val="tv213"/>
        <w:spacing w:before="0" w:beforeAutospacing="0" w:after="0" w:afterAutospacing="0"/>
        <w:ind w:firstLine="720"/>
        <w:jc w:val="both"/>
        <w:rPr>
          <w:sz w:val="28"/>
          <w:szCs w:val="28"/>
        </w:rPr>
      </w:pPr>
    </w:p>
    <w:p w:rsidR="001E1B46" w:rsidRPr="003610E0" w:rsidRDefault="00D800C2" w:rsidP="003610E0">
      <w:pPr>
        <w:pStyle w:val="tv213"/>
        <w:spacing w:before="0" w:beforeAutospacing="0" w:after="0" w:afterAutospacing="0"/>
        <w:ind w:firstLine="720"/>
        <w:jc w:val="both"/>
        <w:rPr>
          <w:sz w:val="28"/>
          <w:szCs w:val="28"/>
        </w:rPr>
      </w:pPr>
      <w:r w:rsidRPr="003610E0">
        <w:rPr>
          <w:sz w:val="28"/>
          <w:szCs w:val="28"/>
        </w:rPr>
        <w:t>1</w:t>
      </w:r>
      <w:r w:rsidR="00F4427B">
        <w:rPr>
          <w:sz w:val="28"/>
          <w:szCs w:val="28"/>
        </w:rPr>
        <w:t>4</w:t>
      </w:r>
      <w:r w:rsidRPr="003610E0">
        <w:rPr>
          <w:sz w:val="28"/>
          <w:szCs w:val="28"/>
        </w:rPr>
        <w:t>.</w:t>
      </w:r>
      <w:r w:rsidR="003610E0">
        <w:rPr>
          <w:sz w:val="28"/>
          <w:szCs w:val="28"/>
        </w:rPr>
        <w:t> </w:t>
      </w:r>
      <w:r w:rsidR="001E1B46" w:rsidRPr="003610E0">
        <w:rPr>
          <w:sz w:val="28"/>
          <w:szCs w:val="28"/>
        </w:rPr>
        <w:t xml:space="preserve">Atzīt par spēku zaudējušiem Ministru </w:t>
      </w:r>
      <w:r w:rsidR="003610E0">
        <w:rPr>
          <w:sz w:val="28"/>
          <w:szCs w:val="28"/>
        </w:rPr>
        <w:t>kabineta 2010.gada 28.decembra noteikumus Nr.1238 „</w:t>
      </w:r>
      <w:r w:rsidR="001E1B46" w:rsidRPr="003610E0">
        <w:rPr>
          <w:sz w:val="28"/>
          <w:szCs w:val="28"/>
        </w:rPr>
        <w:t>Noteikumi par valsts nodevu par apraides atļaujas izsniegšanu, retranslācijas atļaujas izsniegšanu un tāda pakalpojumu sniedzēja reģistrāciju, kas sniedz elektronisko plašsaziņas līdzekļu pakalpojumus pēc pieprasījuma</w:t>
      </w:r>
      <w:r w:rsidR="003610E0">
        <w:rPr>
          <w:sz w:val="28"/>
          <w:szCs w:val="28"/>
        </w:rPr>
        <w:t>”</w:t>
      </w:r>
      <w:r w:rsidR="001E1B46" w:rsidRPr="003610E0">
        <w:rPr>
          <w:sz w:val="28"/>
          <w:szCs w:val="28"/>
        </w:rPr>
        <w:t xml:space="preserve"> (Latvijas Vēstnesis, </w:t>
      </w:r>
      <w:r w:rsidR="0098143D" w:rsidRPr="003610E0">
        <w:rPr>
          <w:sz w:val="28"/>
          <w:szCs w:val="28"/>
        </w:rPr>
        <w:t>2010, 206. nr.; 2013, 192. nr.).</w:t>
      </w:r>
    </w:p>
    <w:p w:rsidR="003610E0" w:rsidRDefault="003610E0" w:rsidP="003610E0">
      <w:pPr>
        <w:pStyle w:val="Bezatstarpm"/>
        <w:ind w:firstLine="720"/>
        <w:jc w:val="both"/>
        <w:rPr>
          <w:rFonts w:ascii="Times New Roman" w:hAnsi="Times New Roman" w:cs="Times New Roman"/>
          <w:sz w:val="28"/>
          <w:szCs w:val="28"/>
        </w:rPr>
      </w:pPr>
    </w:p>
    <w:p w:rsidR="00EA2756" w:rsidRPr="003610E0" w:rsidRDefault="00EA2756" w:rsidP="00EA2756">
      <w:pPr>
        <w:pStyle w:val="Bezatstarpm"/>
        <w:jc w:val="both"/>
        <w:rPr>
          <w:rFonts w:ascii="Times New Roman" w:hAnsi="Times New Roman" w:cs="Times New Roman"/>
          <w:sz w:val="28"/>
          <w:szCs w:val="28"/>
          <w:lang w:eastAsia="lv-LV"/>
        </w:rPr>
      </w:pPr>
    </w:p>
    <w:p w:rsidR="00682195" w:rsidRPr="003610E0" w:rsidRDefault="00682195" w:rsidP="00EA2756">
      <w:pPr>
        <w:pStyle w:val="Bezatstarpm"/>
        <w:jc w:val="both"/>
        <w:rPr>
          <w:rFonts w:ascii="Times New Roman" w:hAnsi="Times New Roman" w:cs="Times New Roman"/>
          <w:sz w:val="28"/>
          <w:szCs w:val="28"/>
          <w:lang w:eastAsia="lv-LV"/>
        </w:rPr>
      </w:pPr>
    </w:p>
    <w:p w:rsidR="000E420E" w:rsidRPr="003610E0" w:rsidRDefault="000E420E" w:rsidP="000E420E">
      <w:pPr>
        <w:spacing w:after="0" w:line="240" w:lineRule="auto"/>
        <w:ind w:left="284"/>
        <w:rPr>
          <w:rFonts w:ascii="Times New Roman" w:hAnsi="Times New Roman" w:cs="Times New Roman"/>
          <w:sz w:val="28"/>
          <w:szCs w:val="28"/>
          <w:lang w:eastAsia="lv-LV"/>
        </w:rPr>
      </w:pPr>
      <w:r w:rsidRPr="003610E0">
        <w:rPr>
          <w:rFonts w:ascii="Times New Roman" w:hAnsi="Times New Roman" w:cs="Times New Roman"/>
          <w:sz w:val="28"/>
          <w:szCs w:val="28"/>
          <w:lang w:eastAsia="lv-LV"/>
        </w:rPr>
        <w:t>Ministru prezidents</w:t>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t>M.Kučinskis</w:t>
      </w:r>
    </w:p>
    <w:p w:rsidR="000E420E" w:rsidRPr="003610E0" w:rsidRDefault="000E420E" w:rsidP="000E420E">
      <w:pPr>
        <w:spacing w:after="0" w:line="240" w:lineRule="auto"/>
        <w:ind w:left="284"/>
        <w:rPr>
          <w:rFonts w:ascii="Times New Roman" w:hAnsi="Times New Roman" w:cs="Times New Roman"/>
          <w:sz w:val="28"/>
          <w:szCs w:val="28"/>
          <w:lang w:eastAsia="lv-LV"/>
        </w:rPr>
      </w:pPr>
    </w:p>
    <w:p w:rsidR="00C32BC8" w:rsidRDefault="00C32BC8" w:rsidP="00C32BC8">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Kultūras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D.Melbārde</w:t>
      </w:r>
    </w:p>
    <w:p w:rsidR="000E420E" w:rsidRPr="003610E0" w:rsidRDefault="000E420E" w:rsidP="000E420E">
      <w:pPr>
        <w:spacing w:after="0" w:line="240" w:lineRule="auto"/>
        <w:ind w:left="284"/>
        <w:rPr>
          <w:rFonts w:ascii="Times New Roman" w:hAnsi="Times New Roman" w:cs="Times New Roman"/>
          <w:sz w:val="28"/>
          <w:szCs w:val="28"/>
          <w:lang w:eastAsia="lv-LV"/>
        </w:rPr>
      </w:pPr>
    </w:p>
    <w:p w:rsidR="000E420E" w:rsidRPr="003610E0" w:rsidRDefault="000E420E" w:rsidP="000E420E">
      <w:pPr>
        <w:spacing w:after="0" w:line="240" w:lineRule="auto"/>
        <w:ind w:left="284"/>
        <w:rPr>
          <w:rFonts w:ascii="Times New Roman" w:hAnsi="Times New Roman" w:cs="Times New Roman"/>
          <w:sz w:val="28"/>
          <w:szCs w:val="28"/>
          <w:lang w:eastAsia="lv-LV"/>
        </w:rPr>
      </w:pPr>
      <w:r w:rsidRPr="003610E0">
        <w:rPr>
          <w:rFonts w:ascii="Times New Roman" w:hAnsi="Times New Roman" w:cs="Times New Roman"/>
          <w:sz w:val="28"/>
          <w:szCs w:val="28"/>
          <w:lang w:eastAsia="lv-LV"/>
        </w:rPr>
        <w:t>Vīza: Valsts sekretārs</w:t>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r>
      <w:r w:rsidRPr="003610E0">
        <w:rPr>
          <w:rFonts w:ascii="Times New Roman" w:hAnsi="Times New Roman" w:cs="Times New Roman"/>
          <w:sz w:val="28"/>
          <w:szCs w:val="28"/>
          <w:lang w:eastAsia="lv-LV"/>
        </w:rPr>
        <w:tab/>
        <w:t>S.Voldiņš</w:t>
      </w:r>
    </w:p>
    <w:p w:rsidR="00507D55" w:rsidRDefault="00507D55">
      <w:pPr>
        <w:rPr>
          <w:rFonts w:ascii="Times New Roman" w:hAnsi="Times New Roman" w:cs="Times New Roman"/>
          <w:sz w:val="24"/>
          <w:szCs w:val="24"/>
          <w:lang w:eastAsia="lv-LV"/>
        </w:rPr>
      </w:pPr>
    </w:p>
    <w:p w:rsidR="000E420E" w:rsidRDefault="000E420E">
      <w:pPr>
        <w:rPr>
          <w:rFonts w:ascii="Times New Roman" w:hAnsi="Times New Roman" w:cs="Times New Roman"/>
          <w:sz w:val="24"/>
          <w:szCs w:val="24"/>
          <w:lang w:eastAsia="lv-LV"/>
        </w:rPr>
      </w:pPr>
    </w:p>
    <w:p w:rsidR="000E420E" w:rsidRDefault="000E420E">
      <w:pPr>
        <w:rPr>
          <w:rFonts w:ascii="Times New Roman" w:hAnsi="Times New Roman" w:cs="Times New Roman"/>
          <w:sz w:val="24"/>
          <w:szCs w:val="24"/>
          <w:lang w:eastAsia="lv-LV"/>
        </w:rPr>
      </w:pPr>
    </w:p>
    <w:p w:rsidR="000E420E" w:rsidRDefault="000E420E">
      <w:pPr>
        <w:rPr>
          <w:rFonts w:ascii="Times New Roman" w:hAnsi="Times New Roman" w:cs="Times New Roman"/>
          <w:sz w:val="24"/>
          <w:szCs w:val="24"/>
          <w:lang w:eastAsia="lv-LV"/>
        </w:rPr>
      </w:pPr>
    </w:p>
    <w:p w:rsidR="003610E0" w:rsidRDefault="003610E0">
      <w:pPr>
        <w:rPr>
          <w:rFonts w:ascii="Times New Roman" w:hAnsi="Times New Roman" w:cs="Times New Roman"/>
          <w:sz w:val="24"/>
          <w:szCs w:val="24"/>
          <w:lang w:eastAsia="lv-LV"/>
        </w:rPr>
      </w:pPr>
    </w:p>
    <w:p w:rsidR="003610E0" w:rsidRDefault="003610E0">
      <w:pPr>
        <w:rPr>
          <w:rFonts w:ascii="Times New Roman" w:hAnsi="Times New Roman" w:cs="Times New Roman"/>
          <w:sz w:val="24"/>
          <w:szCs w:val="24"/>
          <w:lang w:eastAsia="lv-LV"/>
        </w:rPr>
      </w:pPr>
    </w:p>
    <w:p w:rsidR="00554167" w:rsidRDefault="00554167">
      <w:pPr>
        <w:rPr>
          <w:rFonts w:ascii="Times New Roman" w:hAnsi="Times New Roman" w:cs="Times New Roman"/>
          <w:sz w:val="24"/>
          <w:szCs w:val="24"/>
          <w:lang w:eastAsia="lv-LV"/>
        </w:rPr>
      </w:pPr>
    </w:p>
    <w:p w:rsidR="000E420E" w:rsidRDefault="000E420E">
      <w:pPr>
        <w:rPr>
          <w:rFonts w:ascii="Times New Roman" w:hAnsi="Times New Roman" w:cs="Times New Roman"/>
          <w:sz w:val="24"/>
          <w:szCs w:val="24"/>
          <w:lang w:eastAsia="lv-LV"/>
        </w:rPr>
      </w:pPr>
    </w:p>
    <w:p w:rsidR="000E420E" w:rsidRPr="008F2DC7" w:rsidRDefault="000E420E" w:rsidP="000E420E">
      <w:pPr>
        <w:widowControl w:val="0"/>
        <w:spacing w:after="0" w:line="240" w:lineRule="auto"/>
        <w:jc w:val="both"/>
        <w:rPr>
          <w:rFonts w:ascii="Times New Roman" w:eastAsia="Calibri" w:hAnsi="Times New Roman" w:cs="Times New Roman"/>
          <w:sz w:val="20"/>
          <w:szCs w:val="20"/>
        </w:rPr>
      </w:pPr>
      <w:r w:rsidRPr="008F2DC7">
        <w:rPr>
          <w:rFonts w:ascii="Times New Roman" w:eastAsia="Calibri" w:hAnsi="Times New Roman" w:cs="Times New Roman"/>
          <w:sz w:val="20"/>
          <w:szCs w:val="20"/>
        </w:rPr>
        <w:t xml:space="preserve">Irbe </w:t>
      </w:r>
      <w:bookmarkStart w:id="17" w:name="OLE_LINK7"/>
      <w:bookmarkStart w:id="18" w:name="OLE_LINK8"/>
      <w:r w:rsidRPr="008F2DC7">
        <w:rPr>
          <w:rFonts w:ascii="Times New Roman" w:eastAsia="Calibri" w:hAnsi="Times New Roman" w:cs="Times New Roman"/>
          <w:sz w:val="20"/>
          <w:szCs w:val="20"/>
          <w:lang w:val="en-US"/>
        </w:rPr>
        <w:t>67221848</w:t>
      </w:r>
    </w:p>
    <w:p w:rsidR="000E420E" w:rsidRPr="008F2DC7" w:rsidRDefault="00321E54" w:rsidP="000E420E">
      <w:pPr>
        <w:spacing w:after="0" w:line="240" w:lineRule="auto"/>
        <w:rPr>
          <w:rFonts w:ascii="Times New Roman" w:eastAsia="Calibri" w:hAnsi="Times New Roman" w:cs="Times New Roman"/>
          <w:color w:val="000000"/>
          <w:sz w:val="24"/>
          <w:szCs w:val="24"/>
        </w:rPr>
      </w:pPr>
      <w:hyperlink r:id="rId10" w:history="1">
        <w:r w:rsidR="000E420E" w:rsidRPr="008F2DC7">
          <w:rPr>
            <w:rFonts w:ascii="Times New Roman" w:eastAsia="Calibri" w:hAnsi="Times New Roman" w:cs="Times New Roman"/>
            <w:color w:val="0000FF"/>
            <w:sz w:val="20"/>
            <w:u w:val="single"/>
            <w:lang w:val="en-US"/>
          </w:rPr>
          <w:t>sanda.irbe@neplpadome.lv</w:t>
        </w:r>
      </w:hyperlink>
    </w:p>
    <w:bookmarkEnd w:id="17"/>
    <w:bookmarkEnd w:id="18"/>
    <w:p w:rsidR="000E420E" w:rsidRPr="008A3B58" w:rsidRDefault="000E420E">
      <w:pPr>
        <w:rPr>
          <w:rFonts w:ascii="Times New Roman" w:hAnsi="Times New Roman" w:cs="Times New Roman"/>
          <w:sz w:val="24"/>
          <w:szCs w:val="24"/>
          <w:lang w:eastAsia="lv-LV"/>
        </w:rPr>
      </w:pPr>
    </w:p>
    <w:sectPr w:rsidR="000E420E" w:rsidRPr="008A3B58" w:rsidSect="000E420E">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9F" w:rsidRDefault="00D6229F" w:rsidP="00FF651D">
      <w:pPr>
        <w:spacing w:after="0" w:line="240" w:lineRule="auto"/>
      </w:pPr>
      <w:r>
        <w:separator/>
      </w:r>
    </w:p>
  </w:endnote>
  <w:endnote w:type="continuationSeparator" w:id="0">
    <w:p w:rsidR="00D6229F" w:rsidRDefault="00D6229F" w:rsidP="00FF6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Pr="00F741A0" w:rsidRDefault="005D59E5">
    <w:pPr>
      <w:pStyle w:val="Kjene"/>
      <w:jc w:val="center"/>
      <w:rPr>
        <w:rFonts w:ascii="Times New Roman" w:hAnsi="Times New Roman" w:cs="Times New Roman"/>
      </w:rPr>
    </w:pPr>
  </w:p>
  <w:p w:rsidR="005D59E5" w:rsidRPr="000E420E" w:rsidRDefault="00347D0F">
    <w:pPr>
      <w:pStyle w:val="Kjene"/>
      <w:rPr>
        <w:rFonts w:ascii="Times New Roman" w:hAnsi="Times New Roman" w:cs="Times New Roman"/>
        <w:sz w:val="20"/>
        <w:szCs w:val="20"/>
      </w:rPr>
    </w:pPr>
    <w:r>
      <w:rPr>
        <w:rFonts w:ascii="Times New Roman" w:hAnsi="Times New Roman" w:cs="Times New Roman"/>
        <w:sz w:val="20"/>
        <w:szCs w:val="20"/>
      </w:rPr>
      <w:t>KMNot_2</w:t>
    </w:r>
    <w:r w:rsidR="00BF4D03">
      <w:rPr>
        <w:rFonts w:ascii="Times New Roman" w:hAnsi="Times New Roman" w:cs="Times New Roman"/>
        <w:sz w:val="20"/>
        <w:szCs w:val="20"/>
      </w:rPr>
      <w:t>9</w:t>
    </w:r>
    <w:r w:rsidR="00D63C30">
      <w:rPr>
        <w:rFonts w:ascii="Times New Roman" w:hAnsi="Times New Roman" w:cs="Times New Roman"/>
        <w:sz w:val="20"/>
        <w:szCs w:val="20"/>
      </w:rPr>
      <w:t>12</w:t>
    </w:r>
    <w:r w:rsidR="005D59E5" w:rsidRPr="000E420E">
      <w:rPr>
        <w:rFonts w:ascii="Times New Roman" w:hAnsi="Times New Roman" w:cs="Times New Roman"/>
        <w:sz w:val="20"/>
        <w:szCs w:val="20"/>
      </w:rPr>
      <w:t>17_nodeva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Pr="000E420E" w:rsidRDefault="00347D0F">
    <w:pPr>
      <w:pStyle w:val="Kjene"/>
      <w:rPr>
        <w:rFonts w:ascii="Times New Roman" w:hAnsi="Times New Roman" w:cs="Times New Roman"/>
        <w:sz w:val="20"/>
        <w:szCs w:val="20"/>
      </w:rPr>
    </w:pPr>
    <w:r>
      <w:rPr>
        <w:rFonts w:ascii="Times New Roman" w:hAnsi="Times New Roman" w:cs="Times New Roman"/>
        <w:sz w:val="20"/>
        <w:szCs w:val="20"/>
      </w:rPr>
      <w:t>KMNot_2</w:t>
    </w:r>
    <w:r w:rsidR="00BF4D03">
      <w:rPr>
        <w:rFonts w:ascii="Times New Roman" w:hAnsi="Times New Roman" w:cs="Times New Roman"/>
        <w:sz w:val="20"/>
        <w:szCs w:val="20"/>
      </w:rPr>
      <w:t>9</w:t>
    </w:r>
    <w:r w:rsidR="00D63C30">
      <w:rPr>
        <w:rFonts w:ascii="Times New Roman" w:hAnsi="Times New Roman" w:cs="Times New Roman"/>
        <w:sz w:val="20"/>
        <w:szCs w:val="20"/>
      </w:rPr>
      <w:t>12</w:t>
    </w:r>
    <w:r w:rsidR="005D59E5" w:rsidRPr="000E420E">
      <w:rPr>
        <w:rFonts w:ascii="Times New Roman" w:hAnsi="Times New Roman" w:cs="Times New Roman"/>
        <w:sz w:val="20"/>
        <w:szCs w:val="20"/>
      </w:rPr>
      <w:t>17_nodeva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9F" w:rsidRDefault="00D6229F" w:rsidP="00FF651D">
      <w:pPr>
        <w:spacing w:after="0" w:line="240" w:lineRule="auto"/>
      </w:pPr>
      <w:r>
        <w:separator/>
      </w:r>
    </w:p>
  </w:footnote>
  <w:footnote w:type="continuationSeparator" w:id="0">
    <w:p w:rsidR="00D6229F" w:rsidRDefault="00D6229F" w:rsidP="00FF6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04679"/>
      <w:docPartObj>
        <w:docPartGallery w:val="Page Numbers (Top of Page)"/>
        <w:docPartUnique/>
      </w:docPartObj>
    </w:sdtPr>
    <w:sdtEndPr>
      <w:rPr>
        <w:rFonts w:ascii="Times New Roman" w:hAnsi="Times New Roman" w:cs="Times New Roman"/>
      </w:rPr>
    </w:sdtEndPr>
    <w:sdtContent>
      <w:p w:rsidR="005D59E5" w:rsidRPr="000E420E" w:rsidRDefault="00321E54">
        <w:pPr>
          <w:pStyle w:val="Galvene"/>
          <w:jc w:val="center"/>
          <w:rPr>
            <w:rFonts w:ascii="Times New Roman" w:hAnsi="Times New Roman" w:cs="Times New Roman"/>
          </w:rPr>
        </w:pPr>
        <w:r w:rsidRPr="000E420E">
          <w:rPr>
            <w:rFonts w:ascii="Times New Roman" w:hAnsi="Times New Roman" w:cs="Times New Roman"/>
          </w:rPr>
          <w:fldChar w:fldCharType="begin"/>
        </w:r>
        <w:r w:rsidR="005D59E5" w:rsidRPr="000E420E">
          <w:rPr>
            <w:rFonts w:ascii="Times New Roman" w:hAnsi="Times New Roman" w:cs="Times New Roman"/>
          </w:rPr>
          <w:instrText xml:space="preserve"> PAGE   \* MERGEFORMAT </w:instrText>
        </w:r>
        <w:r w:rsidRPr="000E420E">
          <w:rPr>
            <w:rFonts w:ascii="Times New Roman" w:hAnsi="Times New Roman" w:cs="Times New Roman"/>
          </w:rPr>
          <w:fldChar w:fldCharType="separate"/>
        </w:r>
        <w:r w:rsidR="008758FD">
          <w:rPr>
            <w:rFonts w:ascii="Times New Roman" w:hAnsi="Times New Roman" w:cs="Times New Roman"/>
            <w:noProof/>
          </w:rPr>
          <w:t>3</w:t>
        </w:r>
        <w:r w:rsidRPr="000E420E">
          <w:rPr>
            <w:rFonts w:ascii="Times New Roman" w:hAnsi="Times New Roman" w:cs="Times New Roman"/>
          </w:rPr>
          <w:fldChar w:fldCharType="end"/>
        </w:r>
      </w:p>
    </w:sdtContent>
  </w:sdt>
  <w:p w:rsidR="005D59E5" w:rsidRDefault="005D59E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Galvene"/>
      <w:jc w:val="center"/>
    </w:pPr>
  </w:p>
  <w:p w:rsidR="005D59E5" w:rsidRDefault="005D59E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D82"/>
    <w:multiLevelType w:val="hybridMultilevel"/>
    <w:tmpl w:val="503C6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402FD3"/>
    <w:multiLevelType w:val="hybridMultilevel"/>
    <w:tmpl w:val="DAD4AD30"/>
    <w:lvl w:ilvl="0" w:tplc="0426000D">
      <w:start w:val="1"/>
      <w:numFmt w:val="bullet"/>
      <w:lvlText w:val=""/>
      <w:lvlJc w:val="left"/>
      <w:pPr>
        <w:ind w:left="1661" w:hanging="360"/>
      </w:pPr>
      <w:rPr>
        <w:rFonts w:ascii="Wingdings" w:hAnsi="Wingdings" w:hint="default"/>
      </w:rPr>
    </w:lvl>
    <w:lvl w:ilvl="1" w:tplc="04260003" w:tentative="1">
      <w:start w:val="1"/>
      <w:numFmt w:val="bullet"/>
      <w:lvlText w:val="o"/>
      <w:lvlJc w:val="left"/>
      <w:pPr>
        <w:ind w:left="2381" w:hanging="360"/>
      </w:pPr>
      <w:rPr>
        <w:rFonts w:ascii="Courier New" w:hAnsi="Courier New" w:cs="Courier New" w:hint="default"/>
      </w:rPr>
    </w:lvl>
    <w:lvl w:ilvl="2" w:tplc="04260005" w:tentative="1">
      <w:start w:val="1"/>
      <w:numFmt w:val="bullet"/>
      <w:lvlText w:val=""/>
      <w:lvlJc w:val="left"/>
      <w:pPr>
        <w:ind w:left="3101" w:hanging="360"/>
      </w:pPr>
      <w:rPr>
        <w:rFonts w:ascii="Wingdings" w:hAnsi="Wingdings" w:hint="default"/>
      </w:rPr>
    </w:lvl>
    <w:lvl w:ilvl="3" w:tplc="04260001" w:tentative="1">
      <w:start w:val="1"/>
      <w:numFmt w:val="bullet"/>
      <w:lvlText w:val=""/>
      <w:lvlJc w:val="left"/>
      <w:pPr>
        <w:ind w:left="3821" w:hanging="360"/>
      </w:pPr>
      <w:rPr>
        <w:rFonts w:ascii="Symbol" w:hAnsi="Symbol" w:hint="default"/>
      </w:rPr>
    </w:lvl>
    <w:lvl w:ilvl="4" w:tplc="04260003" w:tentative="1">
      <w:start w:val="1"/>
      <w:numFmt w:val="bullet"/>
      <w:lvlText w:val="o"/>
      <w:lvlJc w:val="left"/>
      <w:pPr>
        <w:ind w:left="4541" w:hanging="360"/>
      </w:pPr>
      <w:rPr>
        <w:rFonts w:ascii="Courier New" w:hAnsi="Courier New" w:cs="Courier New" w:hint="default"/>
      </w:rPr>
    </w:lvl>
    <w:lvl w:ilvl="5" w:tplc="04260005" w:tentative="1">
      <w:start w:val="1"/>
      <w:numFmt w:val="bullet"/>
      <w:lvlText w:val=""/>
      <w:lvlJc w:val="left"/>
      <w:pPr>
        <w:ind w:left="5261" w:hanging="360"/>
      </w:pPr>
      <w:rPr>
        <w:rFonts w:ascii="Wingdings" w:hAnsi="Wingdings" w:hint="default"/>
      </w:rPr>
    </w:lvl>
    <w:lvl w:ilvl="6" w:tplc="04260001" w:tentative="1">
      <w:start w:val="1"/>
      <w:numFmt w:val="bullet"/>
      <w:lvlText w:val=""/>
      <w:lvlJc w:val="left"/>
      <w:pPr>
        <w:ind w:left="5981" w:hanging="360"/>
      </w:pPr>
      <w:rPr>
        <w:rFonts w:ascii="Symbol" w:hAnsi="Symbol" w:hint="default"/>
      </w:rPr>
    </w:lvl>
    <w:lvl w:ilvl="7" w:tplc="04260003" w:tentative="1">
      <w:start w:val="1"/>
      <w:numFmt w:val="bullet"/>
      <w:lvlText w:val="o"/>
      <w:lvlJc w:val="left"/>
      <w:pPr>
        <w:ind w:left="6701" w:hanging="360"/>
      </w:pPr>
      <w:rPr>
        <w:rFonts w:ascii="Courier New" w:hAnsi="Courier New" w:cs="Courier New" w:hint="default"/>
      </w:rPr>
    </w:lvl>
    <w:lvl w:ilvl="8" w:tplc="04260005" w:tentative="1">
      <w:start w:val="1"/>
      <w:numFmt w:val="bullet"/>
      <w:lvlText w:val=""/>
      <w:lvlJc w:val="left"/>
      <w:pPr>
        <w:ind w:left="7421" w:hanging="360"/>
      </w:pPr>
      <w:rPr>
        <w:rFonts w:ascii="Wingdings" w:hAnsi="Wingdings" w:hint="default"/>
      </w:rPr>
    </w:lvl>
  </w:abstractNum>
  <w:abstractNum w:abstractNumId="2">
    <w:nsid w:val="1A851123"/>
    <w:multiLevelType w:val="hybridMultilevel"/>
    <w:tmpl w:val="C1F462BC"/>
    <w:lvl w:ilvl="0" w:tplc="042AFC54">
      <w:start w:val="4"/>
      <w:numFmt w:val="bullet"/>
      <w:lvlText w:val="-"/>
      <w:lvlJc w:val="left"/>
      <w:pPr>
        <w:ind w:left="941" w:hanging="360"/>
      </w:pPr>
      <w:rPr>
        <w:rFonts w:ascii="Times New Roman" w:eastAsia="Times New Roman" w:hAnsi="Times New Roman" w:cs="Times New Roman" w:hint="default"/>
      </w:rPr>
    </w:lvl>
    <w:lvl w:ilvl="1" w:tplc="04260003" w:tentative="1">
      <w:start w:val="1"/>
      <w:numFmt w:val="bullet"/>
      <w:lvlText w:val="o"/>
      <w:lvlJc w:val="left"/>
      <w:pPr>
        <w:ind w:left="1661" w:hanging="360"/>
      </w:pPr>
      <w:rPr>
        <w:rFonts w:ascii="Courier New" w:hAnsi="Courier New" w:cs="Courier New" w:hint="default"/>
      </w:rPr>
    </w:lvl>
    <w:lvl w:ilvl="2" w:tplc="04260005" w:tentative="1">
      <w:start w:val="1"/>
      <w:numFmt w:val="bullet"/>
      <w:lvlText w:val=""/>
      <w:lvlJc w:val="left"/>
      <w:pPr>
        <w:ind w:left="2381" w:hanging="360"/>
      </w:pPr>
      <w:rPr>
        <w:rFonts w:ascii="Wingdings" w:hAnsi="Wingdings" w:hint="default"/>
      </w:rPr>
    </w:lvl>
    <w:lvl w:ilvl="3" w:tplc="04260001" w:tentative="1">
      <w:start w:val="1"/>
      <w:numFmt w:val="bullet"/>
      <w:lvlText w:val=""/>
      <w:lvlJc w:val="left"/>
      <w:pPr>
        <w:ind w:left="3101" w:hanging="360"/>
      </w:pPr>
      <w:rPr>
        <w:rFonts w:ascii="Symbol" w:hAnsi="Symbol" w:hint="default"/>
      </w:rPr>
    </w:lvl>
    <w:lvl w:ilvl="4" w:tplc="04260003" w:tentative="1">
      <w:start w:val="1"/>
      <w:numFmt w:val="bullet"/>
      <w:lvlText w:val="o"/>
      <w:lvlJc w:val="left"/>
      <w:pPr>
        <w:ind w:left="3821" w:hanging="360"/>
      </w:pPr>
      <w:rPr>
        <w:rFonts w:ascii="Courier New" w:hAnsi="Courier New" w:cs="Courier New" w:hint="default"/>
      </w:rPr>
    </w:lvl>
    <w:lvl w:ilvl="5" w:tplc="04260005" w:tentative="1">
      <w:start w:val="1"/>
      <w:numFmt w:val="bullet"/>
      <w:lvlText w:val=""/>
      <w:lvlJc w:val="left"/>
      <w:pPr>
        <w:ind w:left="4541" w:hanging="360"/>
      </w:pPr>
      <w:rPr>
        <w:rFonts w:ascii="Wingdings" w:hAnsi="Wingdings" w:hint="default"/>
      </w:rPr>
    </w:lvl>
    <w:lvl w:ilvl="6" w:tplc="04260001" w:tentative="1">
      <w:start w:val="1"/>
      <w:numFmt w:val="bullet"/>
      <w:lvlText w:val=""/>
      <w:lvlJc w:val="left"/>
      <w:pPr>
        <w:ind w:left="5261" w:hanging="360"/>
      </w:pPr>
      <w:rPr>
        <w:rFonts w:ascii="Symbol" w:hAnsi="Symbol" w:hint="default"/>
      </w:rPr>
    </w:lvl>
    <w:lvl w:ilvl="7" w:tplc="04260003" w:tentative="1">
      <w:start w:val="1"/>
      <w:numFmt w:val="bullet"/>
      <w:lvlText w:val="o"/>
      <w:lvlJc w:val="left"/>
      <w:pPr>
        <w:ind w:left="5981" w:hanging="360"/>
      </w:pPr>
      <w:rPr>
        <w:rFonts w:ascii="Courier New" w:hAnsi="Courier New" w:cs="Courier New" w:hint="default"/>
      </w:rPr>
    </w:lvl>
    <w:lvl w:ilvl="8" w:tplc="04260005" w:tentative="1">
      <w:start w:val="1"/>
      <w:numFmt w:val="bullet"/>
      <w:lvlText w:val=""/>
      <w:lvlJc w:val="left"/>
      <w:pPr>
        <w:ind w:left="6701" w:hanging="360"/>
      </w:pPr>
      <w:rPr>
        <w:rFonts w:ascii="Wingdings" w:hAnsi="Wingdings" w:hint="default"/>
      </w:rPr>
    </w:lvl>
  </w:abstractNum>
  <w:abstractNum w:abstractNumId="3">
    <w:nsid w:val="1CCA1B10"/>
    <w:multiLevelType w:val="hybridMultilevel"/>
    <w:tmpl w:val="664AB146"/>
    <w:lvl w:ilvl="0" w:tplc="0426000F">
      <w:start w:val="1"/>
      <w:numFmt w:val="decimal"/>
      <w:lvlText w:val="%1."/>
      <w:lvlJc w:val="left"/>
      <w:pPr>
        <w:ind w:left="720" w:hanging="360"/>
      </w:pPr>
    </w:lvl>
    <w:lvl w:ilvl="1" w:tplc="3C6A1FD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EE1D4E"/>
    <w:multiLevelType w:val="hybridMultilevel"/>
    <w:tmpl w:val="A446BC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D61F59"/>
    <w:multiLevelType w:val="hybridMultilevel"/>
    <w:tmpl w:val="B016E0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6C06A8"/>
    <w:multiLevelType w:val="hybridMultilevel"/>
    <w:tmpl w:val="4AC4D6F2"/>
    <w:lvl w:ilvl="0" w:tplc="04267C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D060C4B"/>
    <w:multiLevelType w:val="hybridMultilevel"/>
    <w:tmpl w:val="AF90B2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F283CE8"/>
    <w:multiLevelType w:val="hybridMultilevel"/>
    <w:tmpl w:val="E6029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8"/>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F42EAA"/>
    <w:rsid w:val="000253A8"/>
    <w:rsid w:val="00044C81"/>
    <w:rsid w:val="00045FEB"/>
    <w:rsid w:val="00047638"/>
    <w:rsid w:val="00052310"/>
    <w:rsid w:val="00055B17"/>
    <w:rsid w:val="00060EEE"/>
    <w:rsid w:val="00065EF2"/>
    <w:rsid w:val="00067D40"/>
    <w:rsid w:val="00084613"/>
    <w:rsid w:val="000A5612"/>
    <w:rsid w:val="000A5CD2"/>
    <w:rsid w:val="000B0EA9"/>
    <w:rsid w:val="000B5520"/>
    <w:rsid w:val="000B5750"/>
    <w:rsid w:val="000B7CBE"/>
    <w:rsid w:val="000D0277"/>
    <w:rsid w:val="000E091A"/>
    <w:rsid w:val="000E337E"/>
    <w:rsid w:val="000E420E"/>
    <w:rsid w:val="00112337"/>
    <w:rsid w:val="00122999"/>
    <w:rsid w:val="001263E3"/>
    <w:rsid w:val="00137963"/>
    <w:rsid w:val="0015408F"/>
    <w:rsid w:val="0016539F"/>
    <w:rsid w:val="00175BF9"/>
    <w:rsid w:val="00177BE0"/>
    <w:rsid w:val="00190C99"/>
    <w:rsid w:val="001947E7"/>
    <w:rsid w:val="001A4E83"/>
    <w:rsid w:val="001B019A"/>
    <w:rsid w:val="001B0A53"/>
    <w:rsid w:val="001C2C40"/>
    <w:rsid w:val="001D1B7F"/>
    <w:rsid w:val="001E1B46"/>
    <w:rsid w:val="001E3FEA"/>
    <w:rsid w:val="001E52DB"/>
    <w:rsid w:val="002132A9"/>
    <w:rsid w:val="00224D7C"/>
    <w:rsid w:val="002360F0"/>
    <w:rsid w:val="002372AF"/>
    <w:rsid w:val="00247E3C"/>
    <w:rsid w:val="00253511"/>
    <w:rsid w:val="00254166"/>
    <w:rsid w:val="002676EF"/>
    <w:rsid w:val="0027752D"/>
    <w:rsid w:val="002C093F"/>
    <w:rsid w:val="002D38C1"/>
    <w:rsid w:val="002E435F"/>
    <w:rsid w:val="002F54C6"/>
    <w:rsid w:val="00304CD9"/>
    <w:rsid w:val="00313B57"/>
    <w:rsid w:val="00321E54"/>
    <w:rsid w:val="00324B88"/>
    <w:rsid w:val="00325282"/>
    <w:rsid w:val="00333BBC"/>
    <w:rsid w:val="00347D0F"/>
    <w:rsid w:val="00350D09"/>
    <w:rsid w:val="003514B7"/>
    <w:rsid w:val="003610E0"/>
    <w:rsid w:val="003748BB"/>
    <w:rsid w:val="00395521"/>
    <w:rsid w:val="003964E7"/>
    <w:rsid w:val="003D41CC"/>
    <w:rsid w:val="003E29CC"/>
    <w:rsid w:val="003E2D27"/>
    <w:rsid w:val="003E6DC2"/>
    <w:rsid w:val="00425596"/>
    <w:rsid w:val="004460A8"/>
    <w:rsid w:val="00467195"/>
    <w:rsid w:val="004840EB"/>
    <w:rsid w:val="00490992"/>
    <w:rsid w:val="004A40B4"/>
    <w:rsid w:val="004B7DCE"/>
    <w:rsid w:val="004C2F3B"/>
    <w:rsid w:val="004C40A7"/>
    <w:rsid w:val="004C5E0E"/>
    <w:rsid w:val="004F0FF2"/>
    <w:rsid w:val="004F12B1"/>
    <w:rsid w:val="004F20AF"/>
    <w:rsid w:val="004F22A0"/>
    <w:rsid w:val="00502B4C"/>
    <w:rsid w:val="00503474"/>
    <w:rsid w:val="00507A7F"/>
    <w:rsid w:val="00507D55"/>
    <w:rsid w:val="0052237F"/>
    <w:rsid w:val="00524303"/>
    <w:rsid w:val="00534368"/>
    <w:rsid w:val="005445CB"/>
    <w:rsid w:val="00554167"/>
    <w:rsid w:val="00567CC2"/>
    <w:rsid w:val="005758B0"/>
    <w:rsid w:val="005841ED"/>
    <w:rsid w:val="005A7D9C"/>
    <w:rsid w:val="005C43BC"/>
    <w:rsid w:val="005D59E5"/>
    <w:rsid w:val="005F5BE9"/>
    <w:rsid w:val="005F7114"/>
    <w:rsid w:val="00613572"/>
    <w:rsid w:val="00633F48"/>
    <w:rsid w:val="006378BD"/>
    <w:rsid w:val="00646818"/>
    <w:rsid w:val="00653225"/>
    <w:rsid w:val="00655D76"/>
    <w:rsid w:val="00657F5E"/>
    <w:rsid w:val="00665CBF"/>
    <w:rsid w:val="00672BFB"/>
    <w:rsid w:val="00682195"/>
    <w:rsid w:val="00683809"/>
    <w:rsid w:val="00685225"/>
    <w:rsid w:val="006A0731"/>
    <w:rsid w:val="006A4830"/>
    <w:rsid w:val="006B1DFD"/>
    <w:rsid w:val="006C7F0E"/>
    <w:rsid w:val="006E2C2F"/>
    <w:rsid w:val="006E39C4"/>
    <w:rsid w:val="006F15BD"/>
    <w:rsid w:val="0070354E"/>
    <w:rsid w:val="00707158"/>
    <w:rsid w:val="007517BD"/>
    <w:rsid w:val="007569B4"/>
    <w:rsid w:val="007705AD"/>
    <w:rsid w:val="00770CAA"/>
    <w:rsid w:val="00773A67"/>
    <w:rsid w:val="007A2D77"/>
    <w:rsid w:val="007C38B8"/>
    <w:rsid w:val="007C6575"/>
    <w:rsid w:val="007F087D"/>
    <w:rsid w:val="007F364D"/>
    <w:rsid w:val="007F5E20"/>
    <w:rsid w:val="00802587"/>
    <w:rsid w:val="00804E5E"/>
    <w:rsid w:val="00807449"/>
    <w:rsid w:val="0080786D"/>
    <w:rsid w:val="00810B1E"/>
    <w:rsid w:val="00812522"/>
    <w:rsid w:val="008218F2"/>
    <w:rsid w:val="0084755E"/>
    <w:rsid w:val="008543B7"/>
    <w:rsid w:val="008758FD"/>
    <w:rsid w:val="008A3B58"/>
    <w:rsid w:val="008A755A"/>
    <w:rsid w:val="008A7987"/>
    <w:rsid w:val="008C3540"/>
    <w:rsid w:val="008C4B23"/>
    <w:rsid w:val="008D2715"/>
    <w:rsid w:val="00916439"/>
    <w:rsid w:val="00920090"/>
    <w:rsid w:val="009376A8"/>
    <w:rsid w:val="009524CD"/>
    <w:rsid w:val="00962EBF"/>
    <w:rsid w:val="0096310F"/>
    <w:rsid w:val="00963122"/>
    <w:rsid w:val="0097428C"/>
    <w:rsid w:val="0097606A"/>
    <w:rsid w:val="0098143D"/>
    <w:rsid w:val="009832F3"/>
    <w:rsid w:val="0099745E"/>
    <w:rsid w:val="009976B5"/>
    <w:rsid w:val="009A49CC"/>
    <w:rsid w:val="009B1F06"/>
    <w:rsid w:val="009B6576"/>
    <w:rsid w:val="009C70FD"/>
    <w:rsid w:val="009D28E1"/>
    <w:rsid w:val="009E44D7"/>
    <w:rsid w:val="009E5B63"/>
    <w:rsid w:val="009F6683"/>
    <w:rsid w:val="009F7927"/>
    <w:rsid w:val="00A00F72"/>
    <w:rsid w:val="00A168F5"/>
    <w:rsid w:val="00A23FC3"/>
    <w:rsid w:val="00A46809"/>
    <w:rsid w:val="00A46F30"/>
    <w:rsid w:val="00A63FD1"/>
    <w:rsid w:val="00A74F09"/>
    <w:rsid w:val="00A80057"/>
    <w:rsid w:val="00A86AE3"/>
    <w:rsid w:val="00A970F6"/>
    <w:rsid w:val="00AA409B"/>
    <w:rsid w:val="00AB2798"/>
    <w:rsid w:val="00AC13AF"/>
    <w:rsid w:val="00AC75FC"/>
    <w:rsid w:val="00AE043D"/>
    <w:rsid w:val="00AE24BE"/>
    <w:rsid w:val="00AF6ABB"/>
    <w:rsid w:val="00B0608B"/>
    <w:rsid w:val="00B10A87"/>
    <w:rsid w:val="00B11B0B"/>
    <w:rsid w:val="00B3430A"/>
    <w:rsid w:val="00B50B95"/>
    <w:rsid w:val="00B62750"/>
    <w:rsid w:val="00B6344D"/>
    <w:rsid w:val="00B9314E"/>
    <w:rsid w:val="00BA6F0B"/>
    <w:rsid w:val="00BB1D21"/>
    <w:rsid w:val="00BB6812"/>
    <w:rsid w:val="00BD0869"/>
    <w:rsid w:val="00BF4D03"/>
    <w:rsid w:val="00C07D1D"/>
    <w:rsid w:val="00C14A67"/>
    <w:rsid w:val="00C150BE"/>
    <w:rsid w:val="00C21772"/>
    <w:rsid w:val="00C32659"/>
    <w:rsid w:val="00C32BC8"/>
    <w:rsid w:val="00C36662"/>
    <w:rsid w:val="00C41FCA"/>
    <w:rsid w:val="00C517BE"/>
    <w:rsid w:val="00C5448A"/>
    <w:rsid w:val="00C65835"/>
    <w:rsid w:val="00C676A9"/>
    <w:rsid w:val="00C91F03"/>
    <w:rsid w:val="00CB28D9"/>
    <w:rsid w:val="00CB2E4D"/>
    <w:rsid w:val="00CB5DD9"/>
    <w:rsid w:val="00CC5328"/>
    <w:rsid w:val="00CE477E"/>
    <w:rsid w:val="00D03779"/>
    <w:rsid w:val="00D136CD"/>
    <w:rsid w:val="00D172B4"/>
    <w:rsid w:val="00D31E26"/>
    <w:rsid w:val="00D4486F"/>
    <w:rsid w:val="00D54049"/>
    <w:rsid w:val="00D6229F"/>
    <w:rsid w:val="00D63C30"/>
    <w:rsid w:val="00D749FC"/>
    <w:rsid w:val="00D77802"/>
    <w:rsid w:val="00D800C2"/>
    <w:rsid w:val="00D91D75"/>
    <w:rsid w:val="00D94FBE"/>
    <w:rsid w:val="00DA4EE8"/>
    <w:rsid w:val="00DA4F23"/>
    <w:rsid w:val="00DB2218"/>
    <w:rsid w:val="00DC608A"/>
    <w:rsid w:val="00DD43DB"/>
    <w:rsid w:val="00DD5E1C"/>
    <w:rsid w:val="00DF7687"/>
    <w:rsid w:val="00DF77A4"/>
    <w:rsid w:val="00E0581A"/>
    <w:rsid w:val="00E07BF7"/>
    <w:rsid w:val="00E14CB8"/>
    <w:rsid w:val="00E35439"/>
    <w:rsid w:val="00E35A6D"/>
    <w:rsid w:val="00E35FEB"/>
    <w:rsid w:val="00E43642"/>
    <w:rsid w:val="00E505F3"/>
    <w:rsid w:val="00E50FCB"/>
    <w:rsid w:val="00E52D9C"/>
    <w:rsid w:val="00E534CD"/>
    <w:rsid w:val="00E83A91"/>
    <w:rsid w:val="00E9787F"/>
    <w:rsid w:val="00EA2756"/>
    <w:rsid w:val="00EA7440"/>
    <w:rsid w:val="00EB35CF"/>
    <w:rsid w:val="00EB5E8B"/>
    <w:rsid w:val="00EB6A2A"/>
    <w:rsid w:val="00EC5B64"/>
    <w:rsid w:val="00EC6628"/>
    <w:rsid w:val="00EE2595"/>
    <w:rsid w:val="00EF0BDE"/>
    <w:rsid w:val="00F23860"/>
    <w:rsid w:val="00F2457E"/>
    <w:rsid w:val="00F3182E"/>
    <w:rsid w:val="00F42EAA"/>
    <w:rsid w:val="00F4427B"/>
    <w:rsid w:val="00F6133F"/>
    <w:rsid w:val="00F666BB"/>
    <w:rsid w:val="00F66C55"/>
    <w:rsid w:val="00F741A0"/>
    <w:rsid w:val="00F82973"/>
    <w:rsid w:val="00F84FF7"/>
    <w:rsid w:val="00FA14F9"/>
    <w:rsid w:val="00FB4318"/>
    <w:rsid w:val="00FC2978"/>
    <w:rsid w:val="00FD0235"/>
    <w:rsid w:val="00FD1412"/>
    <w:rsid w:val="00FE7445"/>
    <w:rsid w:val="00FF65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42EAA"/>
  </w:style>
  <w:style w:type="paragraph" w:styleId="Virsraksts3">
    <w:name w:val="heading 3"/>
    <w:basedOn w:val="Parastais"/>
    <w:link w:val="Virsraksts3Rakstz"/>
    <w:uiPriority w:val="9"/>
    <w:qFormat/>
    <w:rsid w:val="001E3FE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42EAA"/>
    <w:pPr>
      <w:ind w:left="720"/>
      <w:contextualSpacing/>
    </w:pPr>
  </w:style>
  <w:style w:type="character" w:customStyle="1" w:styleId="Virsraksts3Rakstz">
    <w:name w:val="Virsraksts 3 Rakstz."/>
    <w:basedOn w:val="Noklusjumarindkopasfonts"/>
    <w:link w:val="Virsraksts3"/>
    <w:uiPriority w:val="9"/>
    <w:rsid w:val="001E3FEA"/>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unhideWhenUsed/>
    <w:rsid w:val="001E3FEA"/>
    <w:rPr>
      <w:color w:val="0000FF"/>
      <w:u w:val="single"/>
    </w:rPr>
  </w:style>
  <w:style w:type="paragraph" w:styleId="ParastaisWeb">
    <w:name w:val="Normal (Web)"/>
    <w:basedOn w:val="Parastais"/>
    <w:uiPriority w:val="99"/>
    <w:semiHidden/>
    <w:unhideWhenUsed/>
    <w:rsid w:val="001E3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1E3FEA"/>
    <w:pPr>
      <w:spacing w:after="0" w:line="240" w:lineRule="auto"/>
    </w:pPr>
  </w:style>
  <w:style w:type="paragraph" w:styleId="Balonteksts">
    <w:name w:val="Balloon Text"/>
    <w:basedOn w:val="Parastais"/>
    <w:link w:val="BalontekstsRakstz"/>
    <w:uiPriority w:val="99"/>
    <w:semiHidden/>
    <w:unhideWhenUsed/>
    <w:rsid w:val="00EA27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A2756"/>
    <w:rPr>
      <w:rFonts w:ascii="Segoe UI" w:hAnsi="Segoe UI" w:cs="Segoe UI"/>
      <w:sz w:val="18"/>
      <w:szCs w:val="18"/>
    </w:rPr>
  </w:style>
  <w:style w:type="paragraph" w:customStyle="1" w:styleId="tv213">
    <w:name w:val="tv213"/>
    <w:basedOn w:val="Parastais"/>
    <w:rsid w:val="00EA27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ais"/>
    <w:rsid w:val="00EA27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FF65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651D"/>
  </w:style>
  <w:style w:type="paragraph" w:styleId="Kjene">
    <w:name w:val="footer"/>
    <w:basedOn w:val="Parastais"/>
    <w:link w:val="KjeneRakstz"/>
    <w:uiPriority w:val="99"/>
    <w:unhideWhenUsed/>
    <w:rsid w:val="00FF65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651D"/>
  </w:style>
  <w:style w:type="paragraph" w:styleId="Vresteksts">
    <w:name w:val="footnote text"/>
    <w:basedOn w:val="Parastais"/>
    <w:link w:val="VrestekstsRakstz"/>
    <w:uiPriority w:val="99"/>
    <w:semiHidden/>
    <w:unhideWhenUsed/>
    <w:rsid w:val="001947E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947E7"/>
    <w:rPr>
      <w:sz w:val="20"/>
      <w:szCs w:val="20"/>
    </w:rPr>
  </w:style>
  <w:style w:type="character" w:styleId="Vresatsauce">
    <w:name w:val="footnote reference"/>
    <w:basedOn w:val="Noklusjumarindkopasfonts"/>
    <w:uiPriority w:val="99"/>
    <w:semiHidden/>
    <w:unhideWhenUsed/>
    <w:rsid w:val="001947E7"/>
    <w:rPr>
      <w:vertAlign w:val="superscript"/>
    </w:rPr>
  </w:style>
  <w:style w:type="character" w:styleId="Izteiksmgs">
    <w:name w:val="Strong"/>
    <w:basedOn w:val="Noklusjumarindkopasfonts"/>
    <w:uiPriority w:val="22"/>
    <w:qFormat/>
    <w:rsid w:val="00044C81"/>
    <w:rPr>
      <w:b/>
      <w:bCs/>
    </w:rPr>
  </w:style>
  <w:style w:type="character" w:styleId="Komentraatsauce">
    <w:name w:val="annotation reference"/>
    <w:basedOn w:val="Noklusjumarindkopasfonts"/>
    <w:uiPriority w:val="99"/>
    <w:semiHidden/>
    <w:unhideWhenUsed/>
    <w:rsid w:val="006378BD"/>
    <w:rPr>
      <w:sz w:val="16"/>
      <w:szCs w:val="16"/>
    </w:rPr>
  </w:style>
  <w:style w:type="paragraph" w:styleId="Komentrateksts">
    <w:name w:val="annotation text"/>
    <w:basedOn w:val="Parastais"/>
    <w:link w:val="KomentratekstsRakstz"/>
    <w:uiPriority w:val="99"/>
    <w:semiHidden/>
    <w:unhideWhenUsed/>
    <w:rsid w:val="006378B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378BD"/>
    <w:rPr>
      <w:sz w:val="20"/>
      <w:szCs w:val="20"/>
    </w:rPr>
  </w:style>
  <w:style w:type="paragraph" w:styleId="Komentratma">
    <w:name w:val="annotation subject"/>
    <w:basedOn w:val="Komentrateksts"/>
    <w:next w:val="Komentrateksts"/>
    <w:link w:val="KomentratmaRakstz"/>
    <w:uiPriority w:val="99"/>
    <w:semiHidden/>
    <w:unhideWhenUsed/>
    <w:rsid w:val="006378BD"/>
    <w:rPr>
      <w:b/>
      <w:bCs/>
    </w:rPr>
  </w:style>
  <w:style w:type="character" w:customStyle="1" w:styleId="KomentratmaRakstz">
    <w:name w:val="Komentāra tēma Rakstz."/>
    <w:basedOn w:val="KomentratekstsRakstz"/>
    <w:link w:val="Komentratma"/>
    <w:uiPriority w:val="99"/>
    <w:semiHidden/>
    <w:rsid w:val="006378BD"/>
    <w:rPr>
      <w:b/>
      <w:bCs/>
      <w:sz w:val="20"/>
      <w:szCs w:val="20"/>
    </w:rPr>
  </w:style>
  <w:style w:type="paragraph" w:customStyle="1" w:styleId="Parasts1">
    <w:name w:val="Parasts1"/>
    <w:qFormat/>
    <w:rsid w:val="000E420E"/>
    <w:pPr>
      <w:spacing w:after="0" w:line="240" w:lineRule="auto"/>
    </w:pPr>
    <w:rPr>
      <w:rFonts w:ascii="Times New Roman" w:eastAsia="Times New Roman" w:hAnsi="Times New Roman" w:cs="Times New Roman"/>
      <w:sz w:val="28"/>
      <w:szCs w:val="20"/>
      <w:lang w:eastAsia="lv-LV"/>
    </w:rPr>
  </w:style>
  <w:style w:type="paragraph" w:styleId="Pamattekstsaratkpi">
    <w:name w:val="Body Text Indent"/>
    <w:basedOn w:val="Parasts1"/>
    <w:link w:val="PamattekstsaratkpiRakstz"/>
    <w:rsid w:val="000E420E"/>
    <w:pPr>
      <w:jc w:val="both"/>
    </w:pPr>
    <w:rPr>
      <w:b/>
      <w:color w:val="000000"/>
      <w:lang w:eastAsia="en-US"/>
    </w:rPr>
  </w:style>
  <w:style w:type="character" w:customStyle="1" w:styleId="PamattekstsaratkpiRakstz">
    <w:name w:val="Pamatteksts ar atkāpi Rakstz."/>
    <w:basedOn w:val="Noklusjumarindkopasfonts"/>
    <w:link w:val="Pamattekstsaratkpi"/>
    <w:rsid w:val="000E420E"/>
    <w:rPr>
      <w:rFonts w:ascii="Times New Roman" w:eastAsia="Times New Roman" w:hAnsi="Times New Roman" w:cs="Times New Roman"/>
      <w:b/>
      <w:color w:val="000000"/>
      <w:sz w:val="28"/>
      <w:szCs w:val="20"/>
    </w:rPr>
  </w:style>
  <w:style w:type="paragraph" w:customStyle="1" w:styleId="NormalWeb1">
    <w:name w:val="Normal (Web)1"/>
    <w:basedOn w:val="Parasts1"/>
    <w:rsid w:val="000E420E"/>
    <w:pPr>
      <w:spacing w:before="100" w:beforeAutospacing="1" w:after="100" w:afterAutospacing="1"/>
    </w:pPr>
    <w:rPr>
      <w:rFonts w:ascii="Arial Unicode MS" w:eastAsia="Arial Unicode MS" w:hAnsi="Arial Unicode MS"/>
      <w:color w:val="000000"/>
      <w:sz w:val="24"/>
      <w:lang w:eastAsia="en-US"/>
    </w:rPr>
  </w:style>
  <w:style w:type="paragraph" w:styleId="Pamattekstaatkpe3">
    <w:name w:val="Body Text Indent 3"/>
    <w:basedOn w:val="Parasts1"/>
    <w:link w:val="Pamattekstaatkpe3Rakstz"/>
    <w:rsid w:val="000E420E"/>
    <w:pPr>
      <w:spacing w:after="120"/>
      <w:ind w:left="283"/>
    </w:pPr>
    <w:rPr>
      <w:sz w:val="16"/>
      <w:szCs w:val="16"/>
      <w:lang w:val="en-GB" w:eastAsia="en-US"/>
    </w:rPr>
  </w:style>
  <w:style w:type="character" w:customStyle="1" w:styleId="Pamattekstaatkpe3Rakstz">
    <w:name w:val="Pamatteksta atkāpe 3 Rakstz."/>
    <w:basedOn w:val="Noklusjumarindkopasfonts"/>
    <w:link w:val="Pamattekstaatkpe3"/>
    <w:rsid w:val="000E420E"/>
    <w:rPr>
      <w:rFonts w:ascii="Times New Roman" w:eastAsia="Times New Roman" w:hAnsi="Times New Roman" w:cs="Times New Roman"/>
      <w:sz w:val="16"/>
      <w:szCs w:val="16"/>
      <w:lang w:val="en-GB"/>
    </w:rPr>
  </w:style>
  <w:style w:type="paragraph" w:customStyle="1" w:styleId="Parasts">
    <w:name w:val="Parasts"/>
    <w:qFormat/>
    <w:rsid w:val="00D91D75"/>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21772"/>
    <w:rPr>
      <w:color w:val="808080"/>
      <w:shd w:val="clear" w:color="auto" w:fill="E6E6E6"/>
    </w:rPr>
  </w:style>
  <w:style w:type="character" w:styleId="Izmantotahipersaite">
    <w:name w:val="FollowedHyperlink"/>
    <w:basedOn w:val="Noklusjumarindkopasfonts"/>
    <w:uiPriority w:val="99"/>
    <w:semiHidden/>
    <w:unhideWhenUsed/>
    <w:rsid w:val="00D749FC"/>
    <w:rPr>
      <w:color w:val="954F72" w:themeColor="followedHyperlink"/>
      <w:u w:val="single"/>
    </w:rPr>
  </w:style>
  <w:style w:type="paragraph" w:customStyle="1" w:styleId="doc-ti">
    <w:name w:val="doc-ti"/>
    <w:basedOn w:val="Parastais"/>
    <w:rsid w:val="00D749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D749FC"/>
  </w:style>
  <w:style w:type="paragraph" w:customStyle="1" w:styleId="hd-ti">
    <w:name w:val="hd-ti"/>
    <w:basedOn w:val="Parastais"/>
    <w:rsid w:val="006F1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oj">
    <w:name w:val="hd-oj"/>
    <w:basedOn w:val="Parastais"/>
    <w:rsid w:val="006F1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Parastais"/>
    <w:rsid w:val="003964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07094249">
      <w:bodyDiv w:val="1"/>
      <w:marLeft w:val="0"/>
      <w:marRight w:val="0"/>
      <w:marTop w:val="0"/>
      <w:marBottom w:val="0"/>
      <w:divBdr>
        <w:top w:val="none" w:sz="0" w:space="0" w:color="auto"/>
        <w:left w:val="none" w:sz="0" w:space="0" w:color="auto"/>
        <w:bottom w:val="none" w:sz="0" w:space="0" w:color="auto"/>
        <w:right w:val="none" w:sz="0" w:space="0" w:color="auto"/>
      </w:divBdr>
    </w:div>
    <w:div w:id="880046444">
      <w:bodyDiv w:val="1"/>
      <w:marLeft w:val="0"/>
      <w:marRight w:val="0"/>
      <w:marTop w:val="0"/>
      <w:marBottom w:val="0"/>
      <w:divBdr>
        <w:top w:val="none" w:sz="0" w:space="0" w:color="auto"/>
        <w:left w:val="none" w:sz="0" w:space="0" w:color="auto"/>
        <w:bottom w:val="none" w:sz="0" w:space="0" w:color="auto"/>
        <w:right w:val="none" w:sz="0" w:space="0" w:color="auto"/>
      </w:divBdr>
    </w:div>
    <w:div w:id="1020933299">
      <w:bodyDiv w:val="1"/>
      <w:marLeft w:val="0"/>
      <w:marRight w:val="0"/>
      <w:marTop w:val="0"/>
      <w:marBottom w:val="0"/>
      <w:divBdr>
        <w:top w:val="none" w:sz="0" w:space="0" w:color="auto"/>
        <w:left w:val="none" w:sz="0" w:space="0" w:color="auto"/>
        <w:bottom w:val="none" w:sz="0" w:space="0" w:color="auto"/>
        <w:right w:val="none" w:sz="0" w:space="0" w:color="auto"/>
      </w:divBdr>
    </w:div>
    <w:div w:id="1049959256">
      <w:bodyDiv w:val="1"/>
      <w:marLeft w:val="0"/>
      <w:marRight w:val="0"/>
      <w:marTop w:val="0"/>
      <w:marBottom w:val="0"/>
      <w:divBdr>
        <w:top w:val="none" w:sz="0" w:space="0" w:color="auto"/>
        <w:left w:val="none" w:sz="0" w:space="0" w:color="auto"/>
        <w:bottom w:val="none" w:sz="0" w:space="0" w:color="auto"/>
        <w:right w:val="none" w:sz="0" w:space="0" w:color="auto"/>
      </w:divBdr>
    </w:div>
    <w:div w:id="1278564521">
      <w:bodyDiv w:val="1"/>
      <w:marLeft w:val="0"/>
      <w:marRight w:val="0"/>
      <w:marTop w:val="0"/>
      <w:marBottom w:val="0"/>
      <w:divBdr>
        <w:top w:val="none" w:sz="0" w:space="0" w:color="auto"/>
        <w:left w:val="none" w:sz="0" w:space="0" w:color="auto"/>
        <w:bottom w:val="none" w:sz="0" w:space="0" w:color="auto"/>
        <w:right w:val="none" w:sz="0" w:space="0" w:color="auto"/>
      </w:divBdr>
    </w:div>
    <w:div w:id="1422144124">
      <w:bodyDiv w:val="1"/>
      <w:marLeft w:val="0"/>
      <w:marRight w:val="0"/>
      <w:marTop w:val="0"/>
      <w:marBottom w:val="0"/>
      <w:divBdr>
        <w:top w:val="none" w:sz="0" w:space="0" w:color="auto"/>
        <w:left w:val="none" w:sz="0" w:space="0" w:color="auto"/>
        <w:bottom w:val="none" w:sz="0" w:space="0" w:color="auto"/>
        <w:right w:val="none" w:sz="0" w:space="0" w:color="auto"/>
      </w:divBdr>
    </w:div>
    <w:div w:id="1568489534">
      <w:bodyDiv w:val="1"/>
      <w:marLeft w:val="0"/>
      <w:marRight w:val="0"/>
      <w:marTop w:val="0"/>
      <w:marBottom w:val="0"/>
      <w:divBdr>
        <w:top w:val="none" w:sz="0" w:space="0" w:color="auto"/>
        <w:left w:val="none" w:sz="0" w:space="0" w:color="auto"/>
        <w:bottom w:val="none" w:sz="0" w:space="0" w:color="auto"/>
        <w:right w:val="none" w:sz="0" w:space="0" w:color="auto"/>
      </w:divBdr>
      <w:divsChild>
        <w:div w:id="588777417">
          <w:marLeft w:val="0"/>
          <w:marRight w:val="0"/>
          <w:marTop w:val="0"/>
          <w:marBottom w:val="0"/>
          <w:divBdr>
            <w:top w:val="none" w:sz="0" w:space="0" w:color="auto"/>
            <w:left w:val="none" w:sz="0" w:space="0" w:color="auto"/>
            <w:bottom w:val="none" w:sz="0" w:space="0" w:color="auto"/>
            <w:right w:val="none" w:sz="0" w:space="0" w:color="auto"/>
          </w:divBdr>
        </w:div>
        <w:div w:id="811601772">
          <w:marLeft w:val="0"/>
          <w:marRight w:val="0"/>
          <w:marTop w:val="0"/>
          <w:marBottom w:val="0"/>
          <w:divBdr>
            <w:top w:val="none" w:sz="0" w:space="0" w:color="auto"/>
            <w:left w:val="none" w:sz="0" w:space="0" w:color="auto"/>
            <w:bottom w:val="none" w:sz="0" w:space="0" w:color="auto"/>
            <w:right w:val="none" w:sz="0" w:space="0" w:color="auto"/>
          </w:divBdr>
        </w:div>
        <w:div w:id="905260762">
          <w:marLeft w:val="0"/>
          <w:marRight w:val="0"/>
          <w:marTop w:val="0"/>
          <w:marBottom w:val="0"/>
          <w:divBdr>
            <w:top w:val="none" w:sz="0" w:space="0" w:color="auto"/>
            <w:left w:val="none" w:sz="0" w:space="0" w:color="auto"/>
            <w:bottom w:val="none" w:sz="0" w:space="0" w:color="auto"/>
            <w:right w:val="none" w:sz="0" w:space="0" w:color="auto"/>
          </w:divBdr>
        </w:div>
        <w:div w:id="1356347071">
          <w:marLeft w:val="0"/>
          <w:marRight w:val="0"/>
          <w:marTop w:val="0"/>
          <w:marBottom w:val="0"/>
          <w:divBdr>
            <w:top w:val="none" w:sz="0" w:space="0" w:color="auto"/>
            <w:left w:val="none" w:sz="0" w:space="0" w:color="auto"/>
            <w:bottom w:val="none" w:sz="0" w:space="0" w:color="auto"/>
            <w:right w:val="none" w:sz="0" w:space="0" w:color="auto"/>
          </w:divBdr>
        </w:div>
        <w:div w:id="1361904737">
          <w:marLeft w:val="0"/>
          <w:marRight w:val="0"/>
          <w:marTop w:val="0"/>
          <w:marBottom w:val="0"/>
          <w:divBdr>
            <w:top w:val="none" w:sz="0" w:space="0" w:color="auto"/>
            <w:left w:val="none" w:sz="0" w:space="0" w:color="auto"/>
            <w:bottom w:val="none" w:sz="0" w:space="0" w:color="auto"/>
            <w:right w:val="none" w:sz="0" w:space="0" w:color="auto"/>
          </w:divBdr>
        </w:div>
        <w:div w:id="1755083089">
          <w:marLeft w:val="0"/>
          <w:marRight w:val="0"/>
          <w:marTop w:val="0"/>
          <w:marBottom w:val="0"/>
          <w:divBdr>
            <w:top w:val="none" w:sz="0" w:space="0" w:color="auto"/>
            <w:left w:val="none" w:sz="0" w:space="0" w:color="auto"/>
            <w:bottom w:val="none" w:sz="0" w:space="0" w:color="auto"/>
            <w:right w:val="none" w:sz="0" w:space="0" w:color="auto"/>
          </w:divBdr>
        </w:div>
        <w:div w:id="1890342796">
          <w:marLeft w:val="0"/>
          <w:marRight w:val="0"/>
          <w:marTop w:val="0"/>
          <w:marBottom w:val="0"/>
          <w:divBdr>
            <w:top w:val="none" w:sz="0" w:space="0" w:color="auto"/>
            <w:left w:val="none" w:sz="0" w:space="0" w:color="auto"/>
            <w:bottom w:val="none" w:sz="0" w:space="0" w:color="auto"/>
            <w:right w:val="none" w:sz="0" w:space="0" w:color="auto"/>
          </w:divBdr>
        </w:div>
        <w:div w:id="2120294505">
          <w:marLeft w:val="0"/>
          <w:marRight w:val="0"/>
          <w:marTop w:val="0"/>
          <w:marBottom w:val="0"/>
          <w:divBdr>
            <w:top w:val="none" w:sz="0" w:space="0" w:color="auto"/>
            <w:left w:val="none" w:sz="0" w:space="0" w:color="auto"/>
            <w:bottom w:val="none" w:sz="0" w:space="0" w:color="auto"/>
            <w:right w:val="none" w:sz="0" w:space="0" w:color="auto"/>
          </w:divBdr>
        </w:div>
      </w:divsChild>
    </w:div>
    <w:div w:id="1685743575">
      <w:bodyDiv w:val="1"/>
      <w:marLeft w:val="0"/>
      <w:marRight w:val="0"/>
      <w:marTop w:val="0"/>
      <w:marBottom w:val="0"/>
      <w:divBdr>
        <w:top w:val="none" w:sz="0" w:space="0" w:color="auto"/>
        <w:left w:val="none" w:sz="0" w:space="0" w:color="auto"/>
        <w:bottom w:val="none" w:sz="0" w:space="0" w:color="auto"/>
        <w:right w:val="none" w:sz="0" w:space="0" w:color="auto"/>
      </w:divBdr>
    </w:div>
    <w:div w:id="1951618330">
      <w:bodyDiv w:val="1"/>
      <w:marLeft w:val="0"/>
      <w:marRight w:val="0"/>
      <w:marTop w:val="0"/>
      <w:marBottom w:val="0"/>
      <w:divBdr>
        <w:top w:val="none" w:sz="0" w:space="0" w:color="auto"/>
        <w:left w:val="none" w:sz="0" w:space="0" w:color="auto"/>
        <w:bottom w:val="none" w:sz="0" w:space="0" w:color="auto"/>
        <w:right w:val="none" w:sz="0" w:space="0" w:color="auto"/>
      </w:divBdr>
      <w:divsChild>
        <w:div w:id="537863051">
          <w:marLeft w:val="0"/>
          <w:marRight w:val="0"/>
          <w:marTop w:val="0"/>
          <w:marBottom w:val="0"/>
          <w:divBdr>
            <w:top w:val="none" w:sz="0" w:space="0" w:color="auto"/>
            <w:left w:val="none" w:sz="0" w:space="0" w:color="auto"/>
            <w:bottom w:val="none" w:sz="0" w:space="0" w:color="auto"/>
            <w:right w:val="none" w:sz="0" w:space="0" w:color="auto"/>
          </w:divBdr>
        </w:div>
        <w:div w:id="350112275">
          <w:marLeft w:val="0"/>
          <w:marRight w:val="0"/>
          <w:marTop w:val="0"/>
          <w:marBottom w:val="0"/>
          <w:divBdr>
            <w:top w:val="none" w:sz="0" w:space="0" w:color="auto"/>
            <w:left w:val="none" w:sz="0" w:space="0" w:color="auto"/>
            <w:bottom w:val="none" w:sz="0" w:space="0" w:color="auto"/>
            <w:right w:val="none" w:sz="0" w:space="0" w:color="auto"/>
          </w:divBdr>
        </w:div>
        <w:div w:id="1758088538">
          <w:marLeft w:val="0"/>
          <w:marRight w:val="0"/>
          <w:marTop w:val="0"/>
          <w:marBottom w:val="0"/>
          <w:divBdr>
            <w:top w:val="none" w:sz="0" w:space="0" w:color="auto"/>
            <w:left w:val="none" w:sz="0" w:space="0" w:color="auto"/>
            <w:bottom w:val="none" w:sz="0" w:space="0" w:color="auto"/>
            <w:right w:val="none" w:sz="0" w:space="0" w:color="auto"/>
          </w:divBdr>
        </w:div>
        <w:div w:id="89475658">
          <w:marLeft w:val="0"/>
          <w:marRight w:val="0"/>
          <w:marTop w:val="0"/>
          <w:marBottom w:val="0"/>
          <w:divBdr>
            <w:top w:val="none" w:sz="0" w:space="0" w:color="auto"/>
            <w:left w:val="none" w:sz="0" w:space="0" w:color="auto"/>
            <w:bottom w:val="none" w:sz="0" w:space="0" w:color="auto"/>
            <w:right w:val="none" w:sz="0" w:space="0" w:color="auto"/>
          </w:divBdr>
        </w:div>
        <w:div w:id="154423340">
          <w:marLeft w:val="0"/>
          <w:marRight w:val="0"/>
          <w:marTop w:val="0"/>
          <w:marBottom w:val="0"/>
          <w:divBdr>
            <w:top w:val="none" w:sz="0" w:space="0" w:color="auto"/>
            <w:left w:val="none" w:sz="0" w:space="0" w:color="auto"/>
            <w:bottom w:val="none" w:sz="0" w:space="0" w:color="auto"/>
            <w:right w:val="none" w:sz="0" w:space="0" w:color="auto"/>
          </w:divBdr>
        </w:div>
        <w:div w:id="1283538871">
          <w:marLeft w:val="0"/>
          <w:marRight w:val="0"/>
          <w:marTop w:val="0"/>
          <w:marBottom w:val="0"/>
          <w:divBdr>
            <w:top w:val="none" w:sz="0" w:space="0" w:color="auto"/>
            <w:left w:val="none" w:sz="0" w:space="0" w:color="auto"/>
            <w:bottom w:val="none" w:sz="0" w:space="0" w:color="auto"/>
            <w:right w:val="none" w:sz="0" w:space="0" w:color="auto"/>
          </w:divBdr>
        </w:div>
        <w:div w:id="1928610598">
          <w:marLeft w:val="0"/>
          <w:marRight w:val="0"/>
          <w:marTop w:val="0"/>
          <w:marBottom w:val="0"/>
          <w:divBdr>
            <w:top w:val="none" w:sz="0" w:space="0" w:color="auto"/>
            <w:left w:val="none" w:sz="0" w:space="0" w:color="auto"/>
            <w:bottom w:val="none" w:sz="0" w:space="0" w:color="auto"/>
            <w:right w:val="none" w:sz="0" w:space="0" w:color="auto"/>
          </w:divBdr>
        </w:div>
        <w:div w:id="486898780">
          <w:marLeft w:val="0"/>
          <w:marRight w:val="0"/>
          <w:marTop w:val="0"/>
          <w:marBottom w:val="0"/>
          <w:divBdr>
            <w:top w:val="none" w:sz="0" w:space="0" w:color="auto"/>
            <w:left w:val="none" w:sz="0" w:space="0" w:color="auto"/>
            <w:bottom w:val="none" w:sz="0" w:space="0" w:color="auto"/>
            <w:right w:val="none" w:sz="0" w:space="0" w:color="auto"/>
          </w:divBdr>
        </w:div>
        <w:div w:id="1888682527">
          <w:marLeft w:val="0"/>
          <w:marRight w:val="0"/>
          <w:marTop w:val="0"/>
          <w:marBottom w:val="0"/>
          <w:divBdr>
            <w:top w:val="none" w:sz="0" w:space="0" w:color="auto"/>
            <w:left w:val="none" w:sz="0" w:space="0" w:color="auto"/>
            <w:bottom w:val="none" w:sz="0" w:space="0" w:color="auto"/>
            <w:right w:val="none" w:sz="0" w:space="0" w:color="auto"/>
          </w:divBdr>
        </w:div>
        <w:div w:id="1628975384">
          <w:marLeft w:val="0"/>
          <w:marRight w:val="0"/>
          <w:marTop w:val="0"/>
          <w:marBottom w:val="0"/>
          <w:divBdr>
            <w:top w:val="none" w:sz="0" w:space="0" w:color="auto"/>
            <w:left w:val="none" w:sz="0" w:space="0" w:color="auto"/>
            <w:bottom w:val="none" w:sz="0" w:space="0" w:color="auto"/>
            <w:right w:val="none" w:sz="0" w:space="0" w:color="auto"/>
          </w:divBdr>
        </w:div>
        <w:div w:id="1835141489">
          <w:marLeft w:val="0"/>
          <w:marRight w:val="0"/>
          <w:marTop w:val="0"/>
          <w:marBottom w:val="0"/>
          <w:divBdr>
            <w:top w:val="none" w:sz="0" w:space="0" w:color="auto"/>
            <w:left w:val="none" w:sz="0" w:space="0" w:color="auto"/>
            <w:bottom w:val="none" w:sz="0" w:space="0" w:color="auto"/>
            <w:right w:val="none" w:sz="0" w:space="0" w:color="auto"/>
          </w:divBdr>
        </w:div>
        <w:div w:id="781654547">
          <w:marLeft w:val="0"/>
          <w:marRight w:val="0"/>
          <w:marTop w:val="0"/>
          <w:marBottom w:val="0"/>
          <w:divBdr>
            <w:top w:val="none" w:sz="0" w:space="0" w:color="auto"/>
            <w:left w:val="none" w:sz="0" w:space="0" w:color="auto"/>
            <w:bottom w:val="none" w:sz="0" w:space="0" w:color="auto"/>
            <w:right w:val="none" w:sz="0" w:space="0" w:color="auto"/>
          </w:divBdr>
        </w:div>
        <w:div w:id="1719862837">
          <w:marLeft w:val="0"/>
          <w:marRight w:val="0"/>
          <w:marTop w:val="0"/>
          <w:marBottom w:val="0"/>
          <w:divBdr>
            <w:top w:val="none" w:sz="0" w:space="0" w:color="auto"/>
            <w:left w:val="none" w:sz="0" w:space="0" w:color="auto"/>
            <w:bottom w:val="none" w:sz="0" w:space="0" w:color="auto"/>
            <w:right w:val="none" w:sz="0" w:space="0" w:color="auto"/>
          </w:divBdr>
        </w:div>
        <w:div w:id="730809037">
          <w:marLeft w:val="0"/>
          <w:marRight w:val="0"/>
          <w:marTop w:val="0"/>
          <w:marBottom w:val="0"/>
          <w:divBdr>
            <w:top w:val="none" w:sz="0" w:space="0" w:color="auto"/>
            <w:left w:val="none" w:sz="0" w:space="0" w:color="auto"/>
            <w:bottom w:val="none" w:sz="0" w:space="0" w:color="auto"/>
            <w:right w:val="none" w:sz="0" w:space="0" w:color="auto"/>
          </w:divBdr>
        </w:div>
        <w:div w:id="1486817963">
          <w:marLeft w:val="0"/>
          <w:marRight w:val="0"/>
          <w:marTop w:val="0"/>
          <w:marBottom w:val="0"/>
          <w:divBdr>
            <w:top w:val="none" w:sz="0" w:space="0" w:color="auto"/>
            <w:left w:val="none" w:sz="0" w:space="0" w:color="auto"/>
            <w:bottom w:val="none" w:sz="0" w:space="0" w:color="auto"/>
            <w:right w:val="none" w:sz="0" w:space="0" w:color="auto"/>
          </w:divBdr>
        </w:div>
        <w:div w:id="1207258676">
          <w:marLeft w:val="0"/>
          <w:marRight w:val="0"/>
          <w:marTop w:val="0"/>
          <w:marBottom w:val="0"/>
          <w:divBdr>
            <w:top w:val="none" w:sz="0" w:space="0" w:color="auto"/>
            <w:left w:val="none" w:sz="0" w:space="0" w:color="auto"/>
            <w:bottom w:val="none" w:sz="0" w:space="0" w:color="auto"/>
            <w:right w:val="none" w:sz="0" w:space="0" w:color="auto"/>
          </w:divBdr>
        </w:div>
        <w:div w:id="1026298884">
          <w:marLeft w:val="0"/>
          <w:marRight w:val="0"/>
          <w:marTop w:val="0"/>
          <w:marBottom w:val="0"/>
          <w:divBdr>
            <w:top w:val="none" w:sz="0" w:space="0" w:color="auto"/>
            <w:left w:val="none" w:sz="0" w:space="0" w:color="auto"/>
            <w:bottom w:val="none" w:sz="0" w:space="0" w:color="auto"/>
            <w:right w:val="none" w:sz="0" w:space="0" w:color="auto"/>
          </w:divBdr>
        </w:div>
        <w:div w:id="1960991974">
          <w:marLeft w:val="0"/>
          <w:marRight w:val="0"/>
          <w:marTop w:val="0"/>
          <w:marBottom w:val="0"/>
          <w:divBdr>
            <w:top w:val="none" w:sz="0" w:space="0" w:color="auto"/>
            <w:left w:val="none" w:sz="0" w:space="0" w:color="auto"/>
            <w:bottom w:val="none" w:sz="0" w:space="0" w:color="auto"/>
            <w:right w:val="none" w:sz="0" w:space="0" w:color="auto"/>
          </w:divBdr>
        </w:div>
        <w:div w:id="2119182898">
          <w:marLeft w:val="0"/>
          <w:marRight w:val="0"/>
          <w:marTop w:val="0"/>
          <w:marBottom w:val="0"/>
          <w:divBdr>
            <w:top w:val="none" w:sz="0" w:space="0" w:color="auto"/>
            <w:left w:val="none" w:sz="0" w:space="0" w:color="auto"/>
            <w:bottom w:val="none" w:sz="0" w:space="0" w:color="auto"/>
            <w:right w:val="none" w:sz="0" w:space="0" w:color="auto"/>
          </w:divBdr>
        </w:div>
        <w:div w:id="1298334449">
          <w:marLeft w:val="0"/>
          <w:marRight w:val="0"/>
          <w:marTop w:val="0"/>
          <w:marBottom w:val="0"/>
          <w:divBdr>
            <w:top w:val="none" w:sz="0" w:space="0" w:color="auto"/>
            <w:left w:val="none" w:sz="0" w:space="0" w:color="auto"/>
            <w:bottom w:val="none" w:sz="0" w:space="0" w:color="auto"/>
            <w:right w:val="none" w:sz="0" w:space="0" w:color="auto"/>
          </w:divBdr>
        </w:div>
        <w:div w:id="1932230465">
          <w:marLeft w:val="0"/>
          <w:marRight w:val="0"/>
          <w:marTop w:val="0"/>
          <w:marBottom w:val="0"/>
          <w:divBdr>
            <w:top w:val="none" w:sz="0" w:space="0" w:color="auto"/>
            <w:left w:val="none" w:sz="0" w:space="0" w:color="auto"/>
            <w:bottom w:val="none" w:sz="0" w:space="0" w:color="auto"/>
            <w:right w:val="none" w:sz="0" w:space="0" w:color="auto"/>
          </w:divBdr>
        </w:div>
        <w:div w:id="334456887">
          <w:marLeft w:val="0"/>
          <w:marRight w:val="0"/>
          <w:marTop w:val="0"/>
          <w:marBottom w:val="0"/>
          <w:divBdr>
            <w:top w:val="none" w:sz="0" w:space="0" w:color="auto"/>
            <w:left w:val="none" w:sz="0" w:space="0" w:color="auto"/>
            <w:bottom w:val="none" w:sz="0" w:space="0" w:color="auto"/>
            <w:right w:val="none" w:sz="0" w:space="0" w:color="auto"/>
          </w:divBdr>
        </w:div>
        <w:div w:id="904335234">
          <w:marLeft w:val="0"/>
          <w:marRight w:val="0"/>
          <w:marTop w:val="0"/>
          <w:marBottom w:val="0"/>
          <w:divBdr>
            <w:top w:val="none" w:sz="0" w:space="0" w:color="auto"/>
            <w:left w:val="none" w:sz="0" w:space="0" w:color="auto"/>
            <w:bottom w:val="none" w:sz="0" w:space="0" w:color="auto"/>
            <w:right w:val="none" w:sz="0" w:space="0" w:color="auto"/>
          </w:divBdr>
        </w:div>
        <w:div w:id="1837069503">
          <w:marLeft w:val="0"/>
          <w:marRight w:val="0"/>
          <w:marTop w:val="0"/>
          <w:marBottom w:val="0"/>
          <w:divBdr>
            <w:top w:val="none" w:sz="0" w:space="0" w:color="auto"/>
            <w:left w:val="none" w:sz="0" w:space="0" w:color="auto"/>
            <w:bottom w:val="none" w:sz="0" w:space="0" w:color="auto"/>
            <w:right w:val="none" w:sz="0" w:space="0" w:color="auto"/>
          </w:divBdr>
        </w:div>
        <w:div w:id="2048943612">
          <w:marLeft w:val="0"/>
          <w:marRight w:val="0"/>
          <w:marTop w:val="0"/>
          <w:marBottom w:val="0"/>
          <w:divBdr>
            <w:top w:val="none" w:sz="0" w:space="0" w:color="auto"/>
            <w:left w:val="none" w:sz="0" w:space="0" w:color="auto"/>
            <w:bottom w:val="none" w:sz="0" w:space="0" w:color="auto"/>
            <w:right w:val="none" w:sz="0" w:space="0" w:color="auto"/>
          </w:divBdr>
        </w:div>
        <w:div w:id="724915105">
          <w:marLeft w:val="0"/>
          <w:marRight w:val="0"/>
          <w:marTop w:val="0"/>
          <w:marBottom w:val="0"/>
          <w:divBdr>
            <w:top w:val="none" w:sz="0" w:space="0" w:color="auto"/>
            <w:left w:val="none" w:sz="0" w:space="0" w:color="auto"/>
            <w:bottom w:val="none" w:sz="0" w:space="0" w:color="auto"/>
            <w:right w:val="none" w:sz="0" w:space="0" w:color="auto"/>
          </w:divBdr>
        </w:div>
      </w:divsChild>
    </w:div>
    <w:div w:id="20455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039-elektronisko-plassazinas-lidzekl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a.irbe@neplpadome.lv" TargetMode="External"/><Relationship Id="rId4" Type="http://schemas.openxmlformats.org/officeDocument/2006/relationships/settings" Target="settings.xml"/><Relationship Id="rId9" Type="http://schemas.openxmlformats.org/officeDocument/2006/relationships/hyperlink" Target="https://likumi.lv/ta/id/214039-elektronisko-plassazinas-lidzeklu-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E666-3DDF-43D1-B37C-DEEE0461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6847</Words>
  <Characters>3903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nodevu par apraides atļaujas izsniegšanu, apraides atļaujas pamatnosacījumu pārskatīšanu, retranslācijas atļaujas izsniegšanu, ikgadējo nodevu par apraides tiesību īstenošanas uzraudzību un ikgadējo nodevu par retranslācijas atļaujas pārreģistrāciju  </dc:title>
  <dc:subject>Ministru kabineta noteikumu projekts</dc:subject>
  <dc:creator>Sanda Irbe</dc:creator>
  <cp:keywords>KMNot_291217_nodeva</cp:keywords>
  <dc:description>67221848
sanda.irbe@neplpadome.lv</dc:description>
  <cp:lastModifiedBy>Dzintra Rozīte</cp:lastModifiedBy>
  <cp:revision>5</cp:revision>
  <cp:lastPrinted>2017-09-11T12:19:00Z</cp:lastPrinted>
  <dcterms:created xsi:type="dcterms:W3CDTF">2017-12-21T09:13:00Z</dcterms:created>
  <dcterms:modified xsi:type="dcterms:W3CDTF">2017-12-29T10:42:00Z</dcterms:modified>
</cp:coreProperties>
</file>