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359B7" w14:textId="77777777" w:rsidR="005F6E36" w:rsidRPr="00293E58" w:rsidRDefault="005F6E36" w:rsidP="00B26187">
      <w:pPr>
        <w:ind w:left="720"/>
        <w:jc w:val="center"/>
        <w:rPr>
          <w:b/>
          <w:color w:val="000000"/>
          <w:sz w:val="28"/>
          <w:szCs w:val="28"/>
        </w:rPr>
      </w:pPr>
      <w:r w:rsidRPr="00293E58">
        <w:rPr>
          <w:b/>
          <w:color w:val="000000"/>
          <w:sz w:val="28"/>
          <w:szCs w:val="28"/>
        </w:rPr>
        <w:t xml:space="preserve">Ministru kabineta noteikumu projekta </w:t>
      </w:r>
    </w:p>
    <w:p w14:paraId="4505A9C8" w14:textId="77777777" w:rsidR="005F6E36" w:rsidRPr="00293E58" w:rsidRDefault="005F6E36" w:rsidP="005F6E36">
      <w:pPr>
        <w:jc w:val="center"/>
        <w:rPr>
          <w:b/>
          <w:color w:val="000000"/>
          <w:sz w:val="28"/>
          <w:szCs w:val="28"/>
        </w:rPr>
      </w:pPr>
      <w:r w:rsidRPr="00293E58">
        <w:rPr>
          <w:b/>
          <w:color w:val="000000"/>
          <w:sz w:val="28"/>
          <w:szCs w:val="28"/>
        </w:rPr>
        <w:t>„Grozījumi M</w:t>
      </w:r>
      <w:r w:rsidR="00E1162E" w:rsidRPr="00293E58">
        <w:rPr>
          <w:b/>
          <w:color w:val="000000"/>
          <w:sz w:val="28"/>
          <w:szCs w:val="28"/>
        </w:rPr>
        <w:t xml:space="preserve">inistru kabineta </w:t>
      </w:r>
      <w:proofErr w:type="gramStart"/>
      <w:r w:rsidR="00E1162E" w:rsidRPr="00293E58">
        <w:rPr>
          <w:b/>
          <w:color w:val="000000"/>
          <w:sz w:val="28"/>
          <w:szCs w:val="28"/>
        </w:rPr>
        <w:t>2011.gada</w:t>
      </w:r>
      <w:proofErr w:type="gramEnd"/>
      <w:r w:rsidR="00E1162E" w:rsidRPr="00293E58">
        <w:rPr>
          <w:b/>
          <w:color w:val="000000"/>
          <w:sz w:val="28"/>
          <w:szCs w:val="28"/>
        </w:rPr>
        <w:t xml:space="preserve"> 25.</w:t>
      </w:r>
      <w:r w:rsidRPr="00293E58">
        <w:rPr>
          <w:b/>
          <w:color w:val="000000"/>
          <w:sz w:val="28"/>
          <w:szCs w:val="28"/>
        </w:rPr>
        <w:t xml:space="preserve">janvāra noteikumos </w:t>
      </w:r>
    </w:p>
    <w:p w14:paraId="054F3181" w14:textId="77777777" w:rsidR="005F6E36" w:rsidRPr="00293E58" w:rsidRDefault="00E1162E" w:rsidP="005F6E36">
      <w:pPr>
        <w:jc w:val="center"/>
        <w:rPr>
          <w:b/>
          <w:color w:val="000000"/>
          <w:sz w:val="28"/>
          <w:szCs w:val="28"/>
        </w:rPr>
      </w:pPr>
      <w:r w:rsidRPr="00293E58">
        <w:rPr>
          <w:b/>
          <w:color w:val="000000"/>
          <w:sz w:val="28"/>
          <w:szCs w:val="28"/>
        </w:rPr>
        <w:t>Nr.</w:t>
      </w:r>
      <w:r w:rsidR="005F6E36" w:rsidRPr="00293E58">
        <w:rPr>
          <w:b/>
          <w:color w:val="000000"/>
          <w:sz w:val="28"/>
          <w:szCs w:val="28"/>
        </w:rPr>
        <w:t>75 „Noteikumi par aktīvo nodarbinātības pasākumu un preventīvo bezdarba samazināšanas pasākumu organizēšanas un finansēšanas kārtību un pasākumu īstenotāju izvēles principiem””</w:t>
      </w:r>
    </w:p>
    <w:p w14:paraId="4A2ADF28" w14:textId="77777777" w:rsidR="00B445F0" w:rsidRPr="00293E58" w:rsidRDefault="00B76D85" w:rsidP="005F6E36">
      <w:pPr>
        <w:jc w:val="center"/>
        <w:rPr>
          <w:b/>
          <w:sz w:val="28"/>
          <w:szCs w:val="28"/>
        </w:rPr>
      </w:pPr>
      <w:r w:rsidRPr="00293E58">
        <w:rPr>
          <w:b/>
          <w:sz w:val="28"/>
          <w:szCs w:val="28"/>
        </w:rPr>
        <w:t xml:space="preserve">sākotnējās ietekmes novērtējuma </w:t>
      </w:r>
      <w:smartTag w:uri="schemas-tilde-lv/tildestengine" w:element="veidnes">
        <w:smartTagPr>
          <w:attr w:name="baseform" w:val="ziņojum|s"/>
          <w:attr w:name="id" w:val="-1"/>
          <w:attr w:name="text" w:val="ziņojums"/>
        </w:smartTagPr>
        <w:r w:rsidRPr="00293E58">
          <w:rPr>
            <w:b/>
            <w:sz w:val="28"/>
            <w:szCs w:val="28"/>
          </w:rPr>
          <w:t>ziņojums</w:t>
        </w:r>
      </w:smartTag>
      <w:r w:rsidRPr="00293E58">
        <w:rPr>
          <w:b/>
          <w:sz w:val="28"/>
          <w:szCs w:val="28"/>
        </w:rPr>
        <w:t xml:space="preserve"> (anotācija)</w:t>
      </w:r>
    </w:p>
    <w:p w14:paraId="69BFCB55" w14:textId="77777777" w:rsidR="00B76D85" w:rsidRPr="00293E58" w:rsidRDefault="00B76D85" w:rsidP="00B76D85">
      <w:pPr>
        <w:jc w:val="center"/>
        <w:rPr>
          <w:b/>
          <w:sz w:val="28"/>
          <w:szCs w:val="28"/>
        </w:rPr>
      </w:pPr>
    </w:p>
    <w:tbl>
      <w:tblPr>
        <w:tblpPr w:leftFromText="180" w:rightFromText="180" w:vertAnchor="text" w:tblpY="1"/>
        <w:tblOverlap w:val="neve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2419"/>
        <w:gridCol w:w="6410"/>
      </w:tblGrid>
      <w:tr w:rsidR="00194614" w:rsidRPr="00293E58" w14:paraId="5A7168DC" w14:textId="77777777" w:rsidTr="00404CA9">
        <w:tc>
          <w:tcPr>
            <w:tcW w:w="5000" w:type="pct"/>
            <w:gridSpan w:val="3"/>
            <w:shd w:val="clear" w:color="auto" w:fill="auto"/>
          </w:tcPr>
          <w:p w14:paraId="7DE878DB" w14:textId="77777777" w:rsidR="00194614" w:rsidRPr="00293E58" w:rsidRDefault="00C01716" w:rsidP="00554092">
            <w:pPr>
              <w:jc w:val="center"/>
              <w:rPr>
                <w:b/>
              </w:rPr>
            </w:pPr>
            <w:r w:rsidRPr="00293E58">
              <w:rPr>
                <w:b/>
              </w:rPr>
              <w:t>I</w:t>
            </w:r>
            <w:r w:rsidR="00DC37D9" w:rsidRPr="00293E58">
              <w:rPr>
                <w:b/>
              </w:rPr>
              <w:t>.</w:t>
            </w:r>
            <w:r w:rsidRPr="00293E58">
              <w:rPr>
                <w:b/>
              </w:rPr>
              <w:t xml:space="preserve"> Tiesību </w:t>
            </w:r>
            <w:smartTag w:uri="schemas-tilde-lv/tildestengine" w:element="veidnes">
              <w:smartTagPr>
                <w:attr w:name="baseform" w:val="akt|s"/>
                <w:attr w:name="id" w:val="-1"/>
                <w:attr w:name="text" w:val="akta"/>
              </w:smartTagPr>
              <w:r w:rsidRPr="00293E58">
                <w:rPr>
                  <w:b/>
                </w:rPr>
                <w:t>akta</w:t>
              </w:r>
            </w:smartTag>
            <w:r w:rsidRPr="00293E58">
              <w:rPr>
                <w:b/>
              </w:rPr>
              <w:t xml:space="preserve"> projekta izstrādes nepieciešamība</w:t>
            </w:r>
          </w:p>
        </w:tc>
      </w:tr>
      <w:tr w:rsidR="00B76D85" w:rsidRPr="00293E58" w14:paraId="2E1B53AC" w14:textId="77777777" w:rsidTr="00404CA9">
        <w:tc>
          <w:tcPr>
            <w:tcW w:w="207" w:type="pct"/>
            <w:shd w:val="clear" w:color="auto" w:fill="auto"/>
          </w:tcPr>
          <w:p w14:paraId="4BD0B123" w14:textId="77777777" w:rsidR="00B76D85" w:rsidRPr="00293E58" w:rsidRDefault="00B76D85" w:rsidP="00554092">
            <w:pPr>
              <w:rPr>
                <w:sz w:val="22"/>
                <w:szCs w:val="22"/>
              </w:rPr>
            </w:pPr>
            <w:r w:rsidRPr="00293E58">
              <w:rPr>
                <w:sz w:val="22"/>
                <w:szCs w:val="22"/>
              </w:rPr>
              <w:t>1.</w:t>
            </w:r>
          </w:p>
        </w:tc>
        <w:tc>
          <w:tcPr>
            <w:tcW w:w="1313" w:type="pct"/>
            <w:shd w:val="clear" w:color="auto" w:fill="auto"/>
          </w:tcPr>
          <w:p w14:paraId="2028772A" w14:textId="77777777" w:rsidR="00B76D85" w:rsidRPr="00293E58" w:rsidRDefault="00B76D85" w:rsidP="00554092">
            <w:r w:rsidRPr="00293E58">
              <w:t>Pamatojums</w:t>
            </w:r>
          </w:p>
        </w:tc>
        <w:tc>
          <w:tcPr>
            <w:tcW w:w="3480" w:type="pct"/>
            <w:shd w:val="clear" w:color="auto" w:fill="auto"/>
          </w:tcPr>
          <w:p w14:paraId="4B704BDE" w14:textId="171E5856" w:rsidR="00B650FE" w:rsidRPr="00293E58" w:rsidRDefault="003819E0" w:rsidP="00554092">
            <w:pPr>
              <w:contextualSpacing/>
              <w:jc w:val="both"/>
            </w:pPr>
            <w:r w:rsidRPr="00293E58">
              <w:t xml:space="preserve">Ministru kabineta noteikumu projekts „Grozījumi Ministru kabineta </w:t>
            </w:r>
            <w:proofErr w:type="gramStart"/>
            <w:r w:rsidRPr="00293E58">
              <w:t>2011.gada</w:t>
            </w:r>
            <w:proofErr w:type="gramEnd"/>
            <w:r w:rsidRPr="00293E58">
              <w:t xml:space="preserve"> 25.janvāra noteikumos Nr.75 „Noteikumi par aktīvo nodarbinātības pasākumu un preventīvo bezdarba samazināšanas pasākumu organizēšanas un finansēšanas kārtību un pasākumu īstenotāju izvēles principiem”” (turpmāk - Noteikumu projekts) </w:t>
            </w:r>
            <w:r w:rsidR="00980919" w:rsidRPr="00293E58">
              <w:t>izstrādāts</w:t>
            </w:r>
            <w:r w:rsidR="00876FF0">
              <w:t xml:space="preserve">, lai </w:t>
            </w:r>
            <w:r w:rsidR="00876FF0" w:rsidRPr="00895480">
              <w:rPr>
                <w:rFonts w:eastAsia="Calibri"/>
              </w:rPr>
              <w:t>izpildītu Ministru kabineta 201</w:t>
            </w:r>
            <w:r w:rsidR="00876FF0">
              <w:rPr>
                <w:rFonts w:eastAsia="Calibri"/>
              </w:rPr>
              <w:t>7</w:t>
            </w:r>
            <w:r w:rsidR="00876FF0" w:rsidRPr="00895480">
              <w:rPr>
                <w:rFonts w:eastAsia="Calibri"/>
              </w:rPr>
              <w:t xml:space="preserve">.gada </w:t>
            </w:r>
            <w:r w:rsidR="00876FF0">
              <w:rPr>
                <w:rFonts w:eastAsia="Calibri"/>
              </w:rPr>
              <w:t>21</w:t>
            </w:r>
            <w:r w:rsidR="00876FF0" w:rsidRPr="00895480">
              <w:rPr>
                <w:rFonts w:eastAsia="Calibri"/>
              </w:rPr>
              <w:t>.</w:t>
            </w:r>
            <w:r w:rsidR="00876FF0">
              <w:rPr>
                <w:rFonts w:eastAsia="Calibri"/>
              </w:rPr>
              <w:t>novembr</w:t>
            </w:r>
            <w:r w:rsidR="00876FF0" w:rsidRPr="00895480">
              <w:rPr>
                <w:rFonts w:eastAsia="Calibri"/>
              </w:rPr>
              <w:t>a sēdē (prot. Nr.</w:t>
            </w:r>
            <w:r w:rsidR="00876FF0">
              <w:rPr>
                <w:rFonts w:eastAsia="Calibri"/>
              </w:rPr>
              <w:t>58</w:t>
            </w:r>
            <w:r w:rsidR="00876FF0" w:rsidRPr="00895480">
              <w:rPr>
                <w:rFonts w:eastAsia="Calibri"/>
              </w:rPr>
              <w:t xml:space="preserve">, </w:t>
            </w:r>
            <w:r w:rsidR="00876FF0">
              <w:rPr>
                <w:rFonts w:eastAsia="Calibri"/>
              </w:rPr>
              <w:t>33</w:t>
            </w:r>
            <w:r w:rsidR="00876FF0" w:rsidRPr="00895480">
              <w:rPr>
                <w:rFonts w:eastAsia="Calibri"/>
              </w:rPr>
              <w:t xml:space="preserve">.§, </w:t>
            </w:r>
            <w:r w:rsidR="00876FF0">
              <w:rPr>
                <w:rFonts w:eastAsia="Calibri"/>
              </w:rPr>
              <w:t>2.</w:t>
            </w:r>
            <w:r w:rsidR="00876FF0" w:rsidRPr="00895480">
              <w:rPr>
                <w:rFonts w:eastAsia="Calibri"/>
              </w:rPr>
              <w:t>punkts) dot</w:t>
            </w:r>
            <w:r w:rsidR="00876FF0">
              <w:rPr>
                <w:rFonts w:eastAsia="Calibri"/>
              </w:rPr>
              <w:t>o</w:t>
            </w:r>
            <w:r w:rsidR="00876FF0" w:rsidRPr="00895480">
              <w:rPr>
                <w:rFonts w:eastAsia="Calibri"/>
              </w:rPr>
              <w:t xml:space="preserve"> uzdevum</w:t>
            </w:r>
            <w:r w:rsidR="00876FF0">
              <w:rPr>
                <w:rFonts w:eastAsia="Calibri"/>
              </w:rPr>
              <w:t>u</w:t>
            </w:r>
            <w:r w:rsidR="00876FF0" w:rsidRPr="00895480">
              <w:rPr>
                <w:rFonts w:eastAsia="Calibri"/>
              </w:rPr>
              <w:t xml:space="preserve">: </w:t>
            </w:r>
            <w:r w:rsidR="00876FF0" w:rsidRPr="00876FF0">
              <w:t xml:space="preserve"> </w:t>
            </w:r>
            <w:r w:rsidR="00876FF0" w:rsidRPr="00876FF0">
              <w:rPr>
                <w:rFonts w:eastAsia="Calibri"/>
              </w:rPr>
              <w:t xml:space="preserve">līdz 2017.gada 30.decembrim iesniegt Ministru kabinetā </w:t>
            </w:r>
            <w:r w:rsidR="00876FF0">
              <w:rPr>
                <w:rFonts w:eastAsia="Calibri"/>
              </w:rPr>
              <w:t>Noteikumu projektu</w:t>
            </w:r>
            <w:r w:rsidR="00876FF0" w:rsidRPr="00876FF0">
              <w:rPr>
                <w:rFonts w:eastAsia="Calibri"/>
              </w:rPr>
              <w:t>, paredzot pastiprinātu profesionālās apmācības, pārkvalifikācijas, kvalifikācijas paaugstināšanas un neformālās izglītības ieguves pasākumu īstenotāju atbildību par pasākumu īstenošanas nosacījumu neievērošanu</w:t>
            </w:r>
            <w:r w:rsidR="009104F3" w:rsidRPr="00293E58">
              <w:t>.</w:t>
            </w:r>
            <w:r w:rsidR="00876FF0">
              <w:t xml:space="preserve"> Tāpat pēc Labklājības ministrijas iniciatīvas, </w:t>
            </w:r>
            <w:r w:rsidR="009104F3" w:rsidRPr="00293E58">
              <w:t xml:space="preserve"> N</w:t>
            </w:r>
            <w:r w:rsidR="00B650FE" w:rsidRPr="00293E58">
              <w:t>oteikumu projektā ietvertas tiesību normas, kas pilnveido aktīvās darba tirgus politikas pasākumu īstenošanas nosacījumus, lai nodrošinātu bezdarbniekiem efektīvāku atbalstu darba meklēšanā un nodrošinātu mērķētākus atbalsta pasākumus.</w:t>
            </w:r>
          </w:p>
        </w:tc>
      </w:tr>
      <w:tr w:rsidR="00B76D85" w:rsidRPr="00293E58" w14:paraId="4F81F4DD" w14:textId="77777777" w:rsidTr="00404CA9">
        <w:tc>
          <w:tcPr>
            <w:tcW w:w="207" w:type="pct"/>
            <w:shd w:val="clear" w:color="auto" w:fill="auto"/>
          </w:tcPr>
          <w:p w14:paraId="6965C705" w14:textId="77777777" w:rsidR="00B76D85" w:rsidRPr="00293E58" w:rsidRDefault="00B76D85" w:rsidP="00554092">
            <w:pPr>
              <w:rPr>
                <w:sz w:val="22"/>
                <w:szCs w:val="22"/>
              </w:rPr>
            </w:pPr>
            <w:r w:rsidRPr="00293E58">
              <w:rPr>
                <w:sz w:val="22"/>
                <w:szCs w:val="22"/>
              </w:rPr>
              <w:t xml:space="preserve">2. </w:t>
            </w:r>
          </w:p>
        </w:tc>
        <w:tc>
          <w:tcPr>
            <w:tcW w:w="1313" w:type="pct"/>
            <w:shd w:val="clear" w:color="auto" w:fill="auto"/>
          </w:tcPr>
          <w:p w14:paraId="00910D58" w14:textId="77777777" w:rsidR="00B76D85" w:rsidRPr="00293E58" w:rsidRDefault="004373E9" w:rsidP="00554092">
            <w:pPr>
              <w:rPr>
                <w:sz w:val="22"/>
                <w:szCs w:val="22"/>
              </w:rPr>
            </w:pPr>
            <w:r w:rsidRPr="00293E58">
              <w:t>Pašreizējā situācija un problēmas, kuru risināšanai tiesību akta projekts izstrādāts, tiesiskā regulējuma mērķis un būtība</w:t>
            </w:r>
          </w:p>
        </w:tc>
        <w:tc>
          <w:tcPr>
            <w:tcW w:w="3480" w:type="pct"/>
            <w:shd w:val="clear" w:color="auto" w:fill="auto"/>
          </w:tcPr>
          <w:p w14:paraId="57B9AC7A" w14:textId="1B7BDFA1" w:rsidR="00A44C72" w:rsidRDefault="001A6ED5" w:rsidP="001A6ED5">
            <w:pPr>
              <w:pStyle w:val="ListParagraph"/>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 xml:space="preserve">1. </w:t>
            </w:r>
            <w:r w:rsidRPr="001A6ED5">
              <w:rPr>
                <w:rFonts w:ascii="Times New Roman" w:hAnsi="Times New Roman"/>
                <w:sz w:val="24"/>
                <w:szCs w:val="24"/>
              </w:rPr>
              <w:t>Nodarbinātības valsts aģentūra (turpmāk - NVA) apmācību kuponus bezdarbniekiem izsniedz rindas kārtībā. Praksē veidojas situācijas, kad atsevišķās apmācību programmās ir sarežģīti vai pat neiespējami nokomplektēt grupas, jo konkrētajā periodā ir izsniegts ļoti neliels kuponu skaits tiem bezdarbniekiem, kuri izteikuši vēlmi apgūt mazāk pieprasītas vai specifi</w:t>
            </w:r>
            <w:r w:rsidR="005B6712">
              <w:rPr>
                <w:rFonts w:ascii="Times New Roman" w:hAnsi="Times New Roman"/>
                <w:sz w:val="24"/>
                <w:szCs w:val="24"/>
              </w:rPr>
              <w:t>s</w:t>
            </w:r>
            <w:r w:rsidRPr="001A6ED5">
              <w:rPr>
                <w:rFonts w:ascii="Times New Roman" w:hAnsi="Times New Roman"/>
                <w:sz w:val="24"/>
                <w:szCs w:val="24"/>
              </w:rPr>
              <w:t xml:space="preserve">kas izglītības programmas. Nepieciešams nodrošināt, ka </w:t>
            </w:r>
            <w:proofErr w:type="gramStart"/>
            <w:r w:rsidRPr="001A6ED5">
              <w:rPr>
                <w:rFonts w:ascii="Times New Roman" w:hAnsi="Times New Roman"/>
                <w:sz w:val="24"/>
                <w:szCs w:val="24"/>
              </w:rPr>
              <w:t>vienlaicīgi tiek</w:t>
            </w:r>
            <w:proofErr w:type="gramEnd"/>
            <w:r w:rsidRPr="001A6ED5">
              <w:rPr>
                <w:rFonts w:ascii="Times New Roman" w:hAnsi="Times New Roman"/>
                <w:sz w:val="24"/>
                <w:szCs w:val="24"/>
              </w:rPr>
              <w:t xml:space="preserve"> izsniegts lielāks kuponu skaits tiem bezdarbniekiem, kuri izteikuši vienādas apmācību vēlmes, tādējādi grupu komplektācija šajās izglītības programmās kļūtu vienkāršāka. Noteikumu projekts paredz, ka apmācību kuponu izsniegšanas kārtību un secību aģentūra nosaka atbilstoši bezdarbnieku izteiktajām vēlmēm apgūt konkrētas izglītības programmas, konkrētā laika periodā (Noteikumu projekta 1.punkts)</w:t>
            </w:r>
            <w:r>
              <w:rPr>
                <w:rFonts w:ascii="Times New Roman" w:hAnsi="Times New Roman"/>
                <w:sz w:val="24"/>
                <w:szCs w:val="24"/>
              </w:rPr>
              <w:t>.</w:t>
            </w:r>
          </w:p>
          <w:p w14:paraId="091AB76A" w14:textId="77777777" w:rsidR="001A6ED5" w:rsidRPr="001A6ED5" w:rsidRDefault="001A6ED5" w:rsidP="001A6ED5">
            <w:pPr>
              <w:pStyle w:val="ListParagraph"/>
              <w:shd w:val="clear" w:color="auto" w:fill="FFFFFF"/>
              <w:spacing w:after="0" w:line="240" w:lineRule="auto"/>
              <w:ind w:left="0"/>
              <w:jc w:val="both"/>
              <w:rPr>
                <w:rFonts w:ascii="Times New Roman" w:hAnsi="Times New Roman"/>
                <w:sz w:val="24"/>
                <w:szCs w:val="24"/>
              </w:rPr>
            </w:pPr>
            <w:r>
              <w:rPr>
                <w:rFonts w:ascii="Times New Roman" w:hAnsi="Times New Roman"/>
                <w:sz w:val="28"/>
                <w:szCs w:val="28"/>
              </w:rPr>
              <w:t xml:space="preserve"> </w:t>
            </w:r>
          </w:p>
          <w:p w14:paraId="60FB1C72" w14:textId="68508D8D" w:rsidR="002E0E43" w:rsidRPr="002E0E43" w:rsidRDefault="001A6ED5" w:rsidP="008E59C4">
            <w:pPr>
              <w:pStyle w:val="ListParagraph"/>
              <w:shd w:val="clear" w:color="auto" w:fill="FFFFFF"/>
              <w:spacing w:after="0" w:line="240" w:lineRule="auto"/>
              <w:ind w:left="0"/>
              <w:jc w:val="both"/>
              <w:rPr>
                <w:rFonts w:ascii="Times New Roman" w:hAnsi="Times New Roman"/>
                <w:sz w:val="24"/>
                <w:szCs w:val="24"/>
              </w:rPr>
            </w:pPr>
            <w:r>
              <w:rPr>
                <w:rFonts w:ascii="Times New Roman" w:hAnsi="Times New Roman"/>
                <w:bCs/>
                <w:iCs/>
                <w:spacing w:val="-4"/>
                <w:sz w:val="24"/>
                <w:szCs w:val="24"/>
              </w:rPr>
              <w:t xml:space="preserve">2. </w:t>
            </w:r>
            <w:r w:rsidR="002E0E43" w:rsidRPr="00C17B4D">
              <w:rPr>
                <w:spacing w:val="-4"/>
                <w:szCs w:val="24"/>
              </w:rPr>
              <w:t xml:space="preserve"> </w:t>
            </w:r>
            <w:r w:rsidR="002E0E43" w:rsidRPr="00C17B4D">
              <w:rPr>
                <w:rFonts w:ascii="Times New Roman" w:hAnsi="Times New Roman"/>
                <w:bCs/>
                <w:iCs/>
                <w:spacing w:val="-4"/>
                <w:sz w:val="24"/>
                <w:szCs w:val="24"/>
              </w:rPr>
              <w:t xml:space="preserve">Periodā no 2014. līdz </w:t>
            </w:r>
            <w:proofErr w:type="gramStart"/>
            <w:r w:rsidR="002E0E43" w:rsidRPr="00C17B4D">
              <w:rPr>
                <w:rFonts w:ascii="Times New Roman" w:hAnsi="Times New Roman"/>
                <w:bCs/>
                <w:iCs/>
                <w:spacing w:val="-4"/>
                <w:sz w:val="24"/>
                <w:szCs w:val="24"/>
              </w:rPr>
              <w:t>2016.gadam</w:t>
            </w:r>
            <w:proofErr w:type="gramEnd"/>
            <w:r w:rsidR="002E0E43" w:rsidRPr="00C17B4D">
              <w:rPr>
                <w:rFonts w:ascii="Times New Roman" w:hAnsi="Times New Roman"/>
                <w:bCs/>
                <w:iCs/>
                <w:spacing w:val="-4"/>
                <w:sz w:val="24"/>
                <w:szCs w:val="24"/>
              </w:rPr>
              <w:t xml:space="preserve"> tika īstenots  </w:t>
            </w:r>
            <w:proofErr w:type="spellStart"/>
            <w:r w:rsidR="002E0E43" w:rsidRPr="00C17B4D">
              <w:rPr>
                <w:rFonts w:ascii="Times New Roman" w:hAnsi="Times New Roman"/>
                <w:bCs/>
                <w:iCs/>
                <w:spacing w:val="-4"/>
                <w:sz w:val="24"/>
                <w:szCs w:val="24"/>
              </w:rPr>
              <w:t>izmēģinājumprojekts</w:t>
            </w:r>
            <w:proofErr w:type="spellEnd"/>
            <w:r w:rsidR="002E0E43" w:rsidRPr="00C17B4D">
              <w:rPr>
                <w:rFonts w:ascii="Times New Roman" w:hAnsi="Times New Roman"/>
                <w:bCs/>
                <w:iCs/>
                <w:spacing w:val="-4"/>
                <w:sz w:val="24"/>
                <w:szCs w:val="24"/>
              </w:rPr>
              <w:t xml:space="preserve"> </w:t>
            </w:r>
            <w:r w:rsidR="002E0E43" w:rsidRPr="00C17B4D">
              <w:rPr>
                <w:rFonts w:ascii="Times New Roman" w:hAnsi="Times New Roman"/>
                <w:sz w:val="24"/>
                <w:szCs w:val="24"/>
              </w:rPr>
              <w:t>„Profesionālās tālākizglītības programmu īstenošana bezdarbniekiem valsts vai pašvaldību dibinātās izglītības iestādēs”</w:t>
            </w:r>
            <w:r w:rsidR="002E0E43" w:rsidRPr="00C17B4D">
              <w:rPr>
                <w:rFonts w:ascii="Times New Roman" w:hAnsi="Times New Roman"/>
                <w:bCs/>
                <w:iCs/>
                <w:spacing w:val="-4"/>
                <w:sz w:val="24"/>
                <w:szCs w:val="24"/>
              </w:rPr>
              <w:t xml:space="preserve">. </w:t>
            </w:r>
            <w:r w:rsidR="002E0E43" w:rsidRPr="00C17B4D">
              <w:rPr>
                <w:rFonts w:ascii="Times New Roman" w:hAnsi="Times New Roman"/>
                <w:sz w:val="24"/>
                <w:szCs w:val="24"/>
              </w:rPr>
              <w:t xml:space="preserve">2015.gada 2.ceturksnī tika uzsākta minētā </w:t>
            </w:r>
            <w:proofErr w:type="spellStart"/>
            <w:r w:rsidR="002E0E43" w:rsidRPr="00C17B4D">
              <w:rPr>
                <w:rFonts w:ascii="Times New Roman" w:hAnsi="Times New Roman"/>
                <w:sz w:val="24"/>
                <w:szCs w:val="24"/>
              </w:rPr>
              <w:t>izmēģinājumprojekta</w:t>
            </w:r>
            <w:proofErr w:type="spellEnd"/>
            <w:r w:rsidR="002E0E43" w:rsidRPr="00C17B4D">
              <w:rPr>
                <w:rFonts w:ascii="Times New Roman" w:hAnsi="Times New Roman"/>
                <w:sz w:val="24"/>
                <w:szCs w:val="24"/>
              </w:rPr>
              <w:t xml:space="preserve"> 2.kārta, iesaistot 200 bezdarbniekus profesionālās izglītības kompetences centru (PIKC) organizētajās apmācībās un</w:t>
            </w:r>
            <w:r w:rsidR="002E0E43" w:rsidRPr="00C17B4D">
              <w:rPr>
                <w:rFonts w:ascii="Times New Roman" w:hAnsi="Times New Roman"/>
                <w:bCs/>
                <w:sz w:val="24"/>
                <w:szCs w:val="24"/>
              </w:rPr>
              <w:t xml:space="preserve"> valsts un pašvaldību dibināto profesionālās izglītības iestāžu, kuru infrastruktūras uzlabošana ir veikta no Eiropas Reģionālā attīstības fonda (ERAF) </w:t>
            </w:r>
            <w:r w:rsidR="002E0E43" w:rsidRPr="00C17B4D">
              <w:rPr>
                <w:rFonts w:ascii="Times New Roman" w:hAnsi="Times New Roman"/>
                <w:bCs/>
                <w:sz w:val="24"/>
                <w:szCs w:val="24"/>
              </w:rPr>
              <w:lastRenderedPageBreak/>
              <w:t>līdzekļiem apmācību programmās</w:t>
            </w:r>
            <w:r w:rsidR="003F68E7">
              <w:rPr>
                <w:rFonts w:ascii="Times New Roman" w:hAnsi="Times New Roman"/>
                <w:bCs/>
                <w:sz w:val="24"/>
                <w:szCs w:val="24"/>
              </w:rPr>
              <w:t xml:space="preserve">. </w:t>
            </w:r>
            <w:proofErr w:type="spellStart"/>
            <w:r w:rsidR="002E0E43" w:rsidRPr="00C17B4D">
              <w:rPr>
                <w:rFonts w:ascii="Times New Roman" w:hAnsi="Times New Roman"/>
                <w:sz w:val="24"/>
                <w:szCs w:val="24"/>
              </w:rPr>
              <w:t>Izmēģinājumprojekta</w:t>
            </w:r>
            <w:proofErr w:type="spellEnd"/>
            <w:r w:rsidR="002E0E43" w:rsidRPr="00C17B4D">
              <w:rPr>
                <w:rFonts w:ascii="Times New Roman" w:hAnsi="Times New Roman"/>
                <w:sz w:val="24"/>
                <w:szCs w:val="24"/>
              </w:rPr>
              <w:t xml:space="preserve"> 2.kārtā tika iesaistīti bezdarbnieki, kuri vairāk pakļauti kādam no sociālās atstumtības riskiem, piemēram, ilgstošie bezdarbnieki un bezdarbnieki vecumā virs 45 gadiem, kuriem vēl samērā ilgi būs jāatrodas darba tirgū un kuriem vienlaikus ir paaugstināts ilgstošā bezdarba risks. Grupu komplektācija tika veikta ārpus apmācību kuponu sistēmas. </w:t>
            </w:r>
          </w:p>
          <w:p w14:paraId="1C7F316F" w14:textId="50B58322" w:rsidR="002E0E43" w:rsidRPr="00943DB1" w:rsidRDefault="002E0E43" w:rsidP="002E0E43">
            <w:pPr>
              <w:jc w:val="both"/>
            </w:pPr>
            <w:r w:rsidRPr="00C17B4D">
              <w:t>Lai nodrošinātu minētā projekta un to rezultātu pēctecību, Noteikumu projekts paredz iespēju profesionālās izglītības kompetences centriem īstenot atsevišķas apmācību komisijas apstiprinātas profesionālās tālākizglītības un profesionālās pilnveides izglītības programmas</w:t>
            </w:r>
            <w:r w:rsidR="006316FC">
              <w:t xml:space="preserve"> ārpus kuponu sistēmas</w:t>
            </w:r>
            <w:r w:rsidRPr="00C17B4D">
              <w:t xml:space="preserve">. </w:t>
            </w:r>
            <w:r w:rsidRPr="00486667">
              <w:t>Vienlaikus viena no apmācību komisijas funkcijām būs noteikt šajās izglītības programmās iesaistāmo bezdarbnieku pazīmes (piemēram, bezdarbnieki ar invaliditāti, bezdarbnieki, kas vecāki par 45 gadiem u.tml.)</w:t>
            </w:r>
            <w:r>
              <w:t>,</w:t>
            </w:r>
            <w:r w:rsidRPr="00486667">
              <w:t xml:space="preserve"> </w:t>
            </w:r>
            <w:r w:rsidRPr="003D66E4">
              <w:t xml:space="preserve">lai veiksmīgāk nodrošinātu minimālo dalībnieku skaitu šādai mācību grupai un nepieciešamo papildus atbalstu.  </w:t>
            </w:r>
            <w:r>
              <w:t xml:space="preserve">Nepieciešams veikt papildu pasākumus </w:t>
            </w:r>
            <w:r w:rsidRPr="003D66E4">
              <w:t>efektīvākai sociālās atstumtības riskam pakļauto bezdarbnieku, t.sk. personu ar invaliditāti, iesaistei profesionālajā izglītībā, kas sekmētu šo mērķa grupas aktivizāciju darba tirgū. Tāpat darba tirgū ir pieprasītas izglītības programmas, kurām ir nepieciešams būtisks materiāltehniskais ieguldījums un kuras īsteno tikai valsts un pašvaldību izglītības iestādes,</w:t>
            </w:r>
            <w:r w:rsidR="003F68E7">
              <w:t xml:space="preserve"> </w:t>
            </w:r>
            <w:r w:rsidRPr="003D66E4">
              <w:t xml:space="preserve">piemēram, izglītības programma </w:t>
            </w:r>
            <w:r w:rsidRPr="00943DB1">
              <w:rPr>
                <w:bCs/>
              </w:rPr>
              <w:t>„</w:t>
            </w:r>
            <w:r w:rsidRPr="003D66E4">
              <w:t>Datorizēto ciparu vadības (CNC) metālapstrādes darbgaldu iestatītājs”</w:t>
            </w:r>
            <w:r>
              <w:t xml:space="preserve">. </w:t>
            </w:r>
            <w:r w:rsidRPr="00486667">
              <w:t>Atsevišķu apmācību programmu īstenošana bezdarbnieku apmācību ietvaros ārpus kupona metodes nepieciešama, jo atsevišķ</w:t>
            </w:r>
            <w:r>
              <w:t>u izglītības programmu īstenošan</w:t>
            </w:r>
            <w:r w:rsidR="009E42AA">
              <w:t>u</w:t>
            </w:r>
            <w:r w:rsidRPr="00486667">
              <w:t xml:space="preserve"> varētu nodrošināt profesionālās izglītības iestādes, kurām piešķirts profesionālās izglītības kompetences centra statuss un kurām ir materiāltehniskais nodrošinājums šādu izglītības programmu īstenošanai.</w:t>
            </w:r>
            <w:r>
              <w:t xml:space="preserve"> </w:t>
            </w:r>
          </w:p>
          <w:p w14:paraId="56983801" w14:textId="57CC1971" w:rsidR="002E0E43" w:rsidRPr="001E2953" w:rsidRDefault="002E0E43" w:rsidP="002E0E43">
            <w:pPr>
              <w:jc w:val="both"/>
              <w:rPr>
                <w:b/>
                <w:u w:val="single"/>
              </w:rPr>
            </w:pPr>
            <w:r w:rsidRPr="001E2953">
              <w:t>Ekonomiskās sadarbības un attīstības organizācija (OECD) 2017. gada Ekonomikas pārskatā par Latviju (</w:t>
            </w:r>
            <w:proofErr w:type="spellStart"/>
            <w:r w:rsidRPr="001E2953">
              <w:rPr>
                <w:i/>
                <w:iCs/>
              </w:rPr>
              <w:t>Economic</w:t>
            </w:r>
            <w:proofErr w:type="spellEnd"/>
            <w:r w:rsidRPr="001E2953">
              <w:rPr>
                <w:i/>
                <w:iCs/>
              </w:rPr>
              <w:t xml:space="preserve"> </w:t>
            </w:r>
            <w:proofErr w:type="spellStart"/>
            <w:r w:rsidRPr="001E2953">
              <w:rPr>
                <w:i/>
                <w:iCs/>
              </w:rPr>
              <w:t>Survey</w:t>
            </w:r>
            <w:proofErr w:type="spellEnd"/>
            <w:r w:rsidRPr="001E2953">
              <w:rPr>
                <w:i/>
                <w:iCs/>
              </w:rPr>
              <w:t xml:space="preserve"> </w:t>
            </w:r>
            <w:proofErr w:type="spellStart"/>
            <w:r w:rsidRPr="001E2953">
              <w:rPr>
                <w:i/>
                <w:iCs/>
              </w:rPr>
              <w:t>of</w:t>
            </w:r>
            <w:proofErr w:type="spellEnd"/>
            <w:r w:rsidRPr="001E2953">
              <w:rPr>
                <w:i/>
                <w:iCs/>
              </w:rPr>
              <w:t xml:space="preserve"> </w:t>
            </w:r>
            <w:proofErr w:type="spellStart"/>
            <w:r w:rsidRPr="001E2953">
              <w:rPr>
                <w:i/>
                <w:iCs/>
              </w:rPr>
              <w:t>Latvia</w:t>
            </w:r>
            <w:proofErr w:type="spellEnd"/>
            <w:r w:rsidRPr="001E2953">
              <w:rPr>
                <w:i/>
                <w:iCs/>
              </w:rPr>
              <w:t xml:space="preserve"> 2017</w:t>
            </w:r>
            <w:r w:rsidRPr="001E2953">
              <w:t xml:space="preserve">) aicina īstenot pasākumus, kas vērsti uz bezdarbnieku iesaistes veicināšanu modernizētajās valsts profesionālajās izglītības iestādēs. Atbilstoši informatīvajam ziņojumam </w:t>
            </w:r>
            <w:r w:rsidRPr="001E2953">
              <w:rPr>
                <w:bCs/>
              </w:rPr>
              <w:t>„</w:t>
            </w:r>
            <w:r w:rsidRPr="001E2953">
              <w:t xml:space="preserve">Par darba grupas, kas izveidota ar Ministru prezidenta </w:t>
            </w:r>
            <w:proofErr w:type="gramStart"/>
            <w:r w:rsidRPr="001E2953">
              <w:t>2017.gada</w:t>
            </w:r>
            <w:proofErr w:type="gramEnd"/>
            <w:r w:rsidRPr="001E2953">
              <w:t xml:space="preserve"> 12.aprīļa rīkojumu Nr.106 </w:t>
            </w:r>
            <w:bookmarkStart w:id="0" w:name="_Hlk498421901"/>
            <w:r w:rsidRPr="001E2953">
              <w:rPr>
                <w:bCs/>
              </w:rPr>
              <w:t>„</w:t>
            </w:r>
            <w:bookmarkEnd w:id="0"/>
            <w:r w:rsidRPr="001E2953">
              <w:t>Par darba grupu</w:t>
            </w:r>
            <w:r>
              <w:t>”</w:t>
            </w:r>
            <w:r w:rsidRPr="001E2953">
              <w:t xml:space="preserve"> rezultātiem</w:t>
            </w:r>
            <w:r>
              <w:t>”</w:t>
            </w:r>
            <w:r w:rsidRPr="001E2953">
              <w:t xml:space="preserve"> (izskatīts 2017. gada 29.augusta Ministru kabineta sēdē, prot. Nr. 42 45.§) plānoti </w:t>
            </w:r>
            <w:proofErr w:type="spellStart"/>
            <w:r w:rsidRPr="001E2953">
              <w:t>visaptverošāki</w:t>
            </w:r>
            <w:proofErr w:type="spellEnd"/>
            <w:r w:rsidRPr="001E2953">
              <w:t xml:space="preserve"> pasākumi pieaugušo izglītības piedāvājuma veicināšanai valsts profesionālajās izglītības iestādēs.</w:t>
            </w:r>
            <w:r>
              <w:t xml:space="preserve"> </w:t>
            </w:r>
            <w:r w:rsidRPr="001E2953">
              <w:t>Tiesību paredzēšana PIKC</w:t>
            </w:r>
            <w:r w:rsidR="004B1552">
              <w:t xml:space="preserve"> </w:t>
            </w:r>
            <w:r w:rsidRPr="001E2953">
              <w:t>īstenot profesionālās izglītības programmas bezdarbnieku apmācību ietvaros ir solis rekomendāciju pakāpeniskai ieviešanai.</w:t>
            </w:r>
            <w:r w:rsidRPr="001E2953">
              <w:rPr>
                <w:b/>
                <w:u w:val="single"/>
              </w:rPr>
              <w:t xml:space="preserve"> </w:t>
            </w:r>
          </w:p>
          <w:p w14:paraId="28A95F8C" w14:textId="3DD2FB06" w:rsidR="002E0E43" w:rsidRDefault="002E0E43" w:rsidP="002E0E43">
            <w:pPr>
              <w:jc w:val="both"/>
            </w:pPr>
            <w:r>
              <w:t xml:space="preserve">Šajās </w:t>
            </w:r>
            <w:r w:rsidR="00DB1300">
              <w:t>izglītības</w:t>
            </w:r>
            <w:r>
              <w:t xml:space="preserve"> programmās </w:t>
            </w:r>
            <w:r w:rsidR="00DB1300">
              <w:t>bezdarbnieku mācības tiks īstenotas</w:t>
            </w:r>
            <w:r w:rsidR="00D45969">
              <w:t xml:space="preserve"> gan PIKC, gan privātajās izglītības iestādēs</w:t>
            </w:r>
            <w:r>
              <w:t>. Noteikumu projekts paredz PIKC</w:t>
            </w:r>
            <w:r w:rsidR="00D45969">
              <w:t xml:space="preserve"> </w:t>
            </w:r>
            <w:r>
              <w:t xml:space="preserve">tiesības īstenot bezdarbnieku apmācību atsevišķās programmās, atsevišķām personu grupām, bet neierobežo šo </w:t>
            </w:r>
            <w:r>
              <w:lastRenderedPageBreak/>
              <w:t>programmu apguvi piedāvāt arī privātajām izglītības iestādēm un neierobežo bezdarbnieka izvēli apgūt sev vēlamās programmas, sev vēlamajā izglītības iestādē. Ja bezdarbnieks atbildīs konkrētām pazīmēm, viņš tiks informēts par iespēju apgūt apmācību programmu PIKC, taču bezdarbnieks varēs izvēlēties, vai vēlas tikt iesaistīts grupu komplektēšanā PIKC, vai arī apgūt apmācību programmu sevis izvēlētā</w:t>
            </w:r>
            <w:r w:rsidR="00DF630E">
              <w:t xml:space="preserve"> privātajā</w:t>
            </w:r>
            <w:r>
              <w:t xml:space="preserve"> izglītības iestādē, atbilstoši apmācību ar kupona metodi īstenošanas nosacījumiem. </w:t>
            </w:r>
            <w:r w:rsidR="00CD4270">
              <w:t xml:space="preserve">Tāpat visi bezdarbnieki, kas būs saņēmuši apmācību kuponus, joprojām varēs brīvi izvēlēties izglītības programmu un izglītības iestādi, kurā apgūt konkrēto programmu. </w:t>
            </w:r>
          </w:p>
          <w:p w14:paraId="04C347E4" w14:textId="689815E4" w:rsidR="002E0E43" w:rsidRDefault="002E0E43" w:rsidP="002E0E43">
            <w:pPr>
              <w:jc w:val="both"/>
            </w:pPr>
            <w:r>
              <w:t>Plānotās izmaiņām negatīvi neietekmē konkurenci, jo paplašina</w:t>
            </w:r>
            <w:r w:rsidRPr="00581999">
              <w:t xml:space="preserve"> potenciālo </w:t>
            </w:r>
            <w:r>
              <w:t>apmācību programmu īstenotāju skaitu. Tāpat Noteikumu projektā netiek paredzēti konkurenci ierobežojoši nosacījumi, jo atsevišķi noteiktās izglītības programmas varēs piedāvāt gan PIKC, gan privātās izglītības iestādes</w:t>
            </w:r>
            <w:r w:rsidR="00D45969">
              <w:t>,</w:t>
            </w:r>
            <w:r>
              <w:t xml:space="preserve"> un bezdarbniekiem visos gadījumos tiks saglabāta iespēja izvēlēties izglītības iestādi un apmācību programmu. </w:t>
            </w:r>
          </w:p>
          <w:p w14:paraId="270EC9D1" w14:textId="21DD78BD" w:rsidR="002A2D85" w:rsidRPr="004A01D2" w:rsidRDefault="004A01D2" w:rsidP="002A2D85">
            <w:pPr>
              <w:jc w:val="both"/>
            </w:pPr>
            <w:r>
              <w:t xml:space="preserve">Vērtējot darbā iekārtošanās rādītājus pēc dalības </w:t>
            </w:r>
            <w:proofErr w:type="spellStart"/>
            <w:r>
              <w:t>izmēģinājumprojektā</w:t>
            </w:r>
            <w:proofErr w:type="spellEnd"/>
            <w:r>
              <w:t xml:space="preserve">, tika veikts izvērtējums, kura ietvaros tika vērtēti darbā iekārtošanās rādītāji pēc projekta ietvaros apgūto programmu pabeigšanas </w:t>
            </w:r>
            <w:proofErr w:type="gramStart"/>
            <w:r>
              <w:t>(</w:t>
            </w:r>
            <w:proofErr w:type="gramEnd"/>
            <w:r>
              <w:t xml:space="preserve">šuvējs, galdnieks, drēbnieks, </w:t>
            </w:r>
            <w:proofErr w:type="spellStart"/>
            <w:r>
              <w:t>lokmetinātājs</w:t>
            </w:r>
            <w:proofErr w:type="spellEnd"/>
            <w:r>
              <w:t xml:space="preserve"> metināšanā ar mehanizēto iekārtu inertās gāzes vidē, inženierkomunikāciju montētājs, konditora palīgs, viesmīlības pakalpojumu speciālists, lietvedis). </w:t>
            </w:r>
            <w:r w:rsidR="002A2D85" w:rsidRPr="004A01D2">
              <w:t xml:space="preserve">Salīdzinot </w:t>
            </w:r>
            <w:proofErr w:type="spellStart"/>
            <w:r w:rsidR="002A2D85" w:rsidRPr="004A01D2">
              <w:t>izmēģinājumprojekta</w:t>
            </w:r>
            <w:proofErr w:type="spellEnd"/>
            <w:r w:rsidR="002A2D85" w:rsidRPr="004A01D2">
              <w:t xml:space="preserve"> „Profesionālās tālākizglītības programmu īstenošana bezdarbniekiem valsts vai pašvaldību dibinātās izglītības iestādēs” mērķa grupas (bezdarbnieki, kuri ir bez darba vismaz 12 mēnešus vai ir vecāki par 45 gadiem) darbā iekārtošanos rādītājus Latvijas reģionos pēc mācību apguves (periodā no 2015. gada 1.septembra līdz 2016. gada 1.aprīlim), ar darbā iekārtošanos rādītājiem pēc mācību apguves tā paša laika periodā </w:t>
            </w:r>
            <w:r w:rsidR="00E94AA6" w:rsidRPr="004A01D2">
              <w:t>privātajās (komersantu)</w:t>
            </w:r>
            <w:r w:rsidR="002A2D85" w:rsidRPr="004A01D2">
              <w:t xml:space="preserve"> izglītības iestādēs, secināms, ka darbā iekārtošanās pirmo 6 mēnešus laikā pēc mācību pabeigšanas </w:t>
            </w:r>
            <w:proofErr w:type="spellStart"/>
            <w:r w:rsidR="002A2D85" w:rsidRPr="004A01D2">
              <w:t>izmēģinājumprojekta</w:t>
            </w:r>
            <w:proofErr w:type="spellEnd"/>
            <w:r w:rsidR="002A2D85" w:rsidRPr="004A01D2">
              <w:t xml:space="preserve"> izglītības iestādēs (sešos PIKC un vienā pašvaldības izglītības iestādē) ir par 6% augstāka nekā</w:t>
            </w:r>
            <w:r w:rsidRPr="004A01D2">
              <w:t xml:space="preserve"> privātajās</w:t>
            </w:r>
            <w:r w:rsidR="002A2D85" w:rsidRPr="004A01D2">
              <w:t xml:space="preserve"> </w:t>
            </w:r>
            <w:r w:rsidRPr="004A01D2">
              <w:t>(</w:t>
            </w:r>
            <w:r w:rsidR="002A2D85" w:rsidRPr="004A01D2">
              <w:t>komersantu</w:t>
            </w:r>
            <w:r w:rsidRPr="004A01D2">
              <w:t>)</w:t>
            </w:r>
            <w:r w:rsidR="002A2D85" w:rsidRPr="004A01D2">
              <w:t xml:space="preserve"> izglītības iestādēs. </w:t>
            </w:r>
          </w:p>
          <w:p w14:paraId="6FFC797E" w14:textId="501D4C50" w:rsidR="002A2D85" w:rsidRDefault="002A2D85" w:rsidP="002E0E43">
            <w:pPr>
              <w:jc w:val="both"/>
            </w:pPr>
            <w:r w:rsidRPr="004A01D2">
              <w:t xml:space="preserve">Pirmo 6 mēnešu laikā pēc mācību pabeigšanas darbā iekārtojās 42 no 147 </w:t>
            </w:r>
            <w:proofErr w:type="spellStart"/>
            <w:r w:rsidRPr="004A01D2">
              <w:t>izmēģinājumprojekta</w:t>
            </w:r>
            <w:proofErr w:type="spellEnd"/>
            <w:r w:rsidRPr="004A01D2">
              <w:t xml:space="preserve"> mērķa grupas bezdarbniekiem, kas īpatsvarā veidoja 29% darbā iekārtošanās rādītāju. Savukārt pirmo 6 mēnešu laikā pēc mācību pabeigšanas komersantu izglītības iestādēs darbā iekārtojās 29 no 126 mērķa grupas bezdarbniekiem, kas īpatsvarā veidoja 23% darbā iekārtošanās rādītāju.</w:t>
            </w:r>
            <w:r w:rsidR="004A01D2">
              <w:t xml:space="preserve"> Darbā iekārtošanās rādītāji ļauj secināt, ka bezdarbnieku apmācības PIKC ir konkurētspējīgas un valsts un pašvaldību profesionālajām izglītības iestādēm pieejamo infrastruktūru būtu liderīgi izmantot arī bezdarbnieku apmācībām. </w:t>
            </w:r>
            <w:r w:rsidR="00404CA9">
              <w:t>Izvērsta informācija ietverta tabulā:</w:t>
            </w:r>
          </w:p>
          <w:p w14:paraId="29BB30DF" w14:textId="487BEF8A" w:rsidR="00F22BCF" w:rsidRDefault="00F22BCF" w:rsidP="002E0E43">
            <w:pPr>
              <w:jc w:val="both"/>
            </w:pPr>
          </w:p>
          <w:p w14:paraId="55A16982" w14:textId="33144490" w:rsidR="00F22BCF" w:rsidRDefault="00F22BCF" w:rsidP="002E0E43">
            <w:pPr>
              <w:jc w:val="both"/>
            </w:pPr>
          </w:p>
          <w:tbl>
            <w:tblPr>
              <w:tblpPr w:leftFromText="180" w:rightFromText="180" w:horzAnchor="margin" w:tblpXSpec="center" w:tblpY="418"/>
              <w:tblW w:w="6033" w:type="dxa"/>
              <w:tblLayout w:type="fixed"/>
              <w:tblLook w:val="04A0" w:firstRow="1" w:lastRow="0" w:firstColumn="1" w:lastColumn="0" w:noHBand="0" w:noVBand="1"/>
            </w:tblPr>
            <w:tblGrid>
              <w:gridCol w:w="969"/>
              <w:gridCol w:w="869"/>
              <w:gridCol w:w="662"/>
              <w:gridCol w:w="695"/>
              <w:gridCol w:w="556"/>
              <w:gridCol w:w="834"/>
              <w:gridCol w:w="835"/>
              <w:gridCol w:w="613"/>
            </w:tblGrid>
            <w:tr w:rsidR="00404CA9" w:rsidRPr="0029227E" w14:paraId="473D9456" w14:textId="77777777" w:rsidTr="0024221D">
              <w:trPr>
                <w:trHeight w:val="520"/>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23179" w14:textId="77777777" w:rsidR="00404CA9" w:rsidRPr="0029227E" w:rsidRDefault="00404CA9" w:rsidP="00404CA9">
                  <w:pPr>
                    <w:jc w:val="center"/>
                    <w:rPr>
                      <w:color w:val="000000"/>
                      <w:sz w:val="14"/>
                      <w:szCs w:val="14"/>
                    </w:rPr>
                  </w:pPr>
                  <w:r w:rsidRPr="0029227E">
                    <w:rPr>
                      <w:color w:val="000000"/>
                      <w:sz w:val="14"/>
                      <w:szCs w:val="14"/>
                    </w:rPr>
                    <w:lastRenderedPageBreak/>
                    <w:t>Profesionālās izglītības iestādes nosaukums</w:t>
                  </w:r>
                </w:p>
              </w:tc>
              <w:tc>
                <w:tcPr>
                  <w:tcW w:w="869" w:type="dxa"/>
                  <w:tcBorders>
                    <w:top w:val="single" w:sz="4" w:space="0" w:color="auto"/>
                    <w:left w:val="nil"/>
                    <w:bottom w:val="single" w:sz="4" w:space="0" w:color="auto"/>
                    <w:right w:val="single" w:sz="4" w:space="0" w:color="auto"/>
                  </w:tcBorders>
                  <w:shd w:val="clear" w:color="auto" w:fill="auto"/>
                  <w:vAlign w:val="center"/>
                  <w:hideMark/>
                </w:tcPr>
                <w:p w14:paraId="3B20E20C" w14:textId="77777777" w:rsidR="00404CA9" w:rsidRPr="0029227E" w:rsidRDefault="00404CA9" w:rsidP="00404CA9">
                  <w:pPr>
                    <w:jc w:val="center"/>
                    <w:rPr>
                      <w:color w:val="000000"/>
                      <w:sz w:val="14"/>
                      <w:szCs w:val="14"/>
                    </w:rPr>
                  </w:pPr>
                  <w:r w:rsidRPr="0029227E">
                    <w:rPr>
                      <w:color w:val="000000"/>
                      <w:sz w:val="14"/>
                      <w:szCs w:val="14"/>
                    </w:rPr>
                    <w:t>Profesionālās kvalifikācijas nosaukums</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778CC032" w14:textId="77777777" w:rsidR="00404CA9" w:rsidRPr="0029227E" w:rsidRDefault="00404CA9" w:rsidP="00404CA9">
                  <w:pPr>
                    <w:jc w:val="center"/>
                    <w:rPr>
                      <w:color w:val="000000"/>
                      <w:sz w:val="14"/>
                      <w:szCs w:val="14"/>
                    </w:rPr>
                  </w:pPr>
                  <w:r w:rsidRPr="0029227E">
                    <w:rPr>
                      <w:color w:val="000000"/>
                      <w:sz w:val="14"/>
                      <w:szCs w:val="14"/>
                    </w:rPr>
                    <w:t xml:space="preserve">Pabeigušo skaits līdz </w:t>
                  </w:r>
                  <w:proofErr w:type="gramStart"/>
                  <w:r w:rsidRPr="0029227E">
                    <w:rPr>
                      <w:color w:val="000000"/>
                      <w:sz w:val="14"/>
                      <w:szCs w:val="14"/>
                    </w:rPr>
                    <w:t>2016.g.</w:t>
                  </w:r>
                  <w:proofErr w:type="gramEnd"/>
                  <w:r w:rsidRPr="0029227E">
                    <w:rPr>
                      <w:color w:val="000000"/>
                      <w:sz w:val="14"/>
                      <w:szCs w:val="14"/>
                    </w:rPr>
                    <w:t xml:space="preserve"> 16.septembrim </w:t>
                  </w:r>
                </w:p>
              </w:tc>
              <w:tc>
                <w:tcPr>
                  <w:tcW w:w="695" w:type="dxa"/>
                  <w:tcBorders>
                    <w:top w:val="single" w:sz="4" w:space="0" w:color="auto"/>
                    <w:left w:val="nil"/>
                    <w:bottom w:val="single" w:sz="4" w:space="0" w:color="auto"/>
                    <w:right w:val="single" w:sz="4" w:space="0" w:color="auto"/>
                  </w:tcBorders>
                  <w:shd w:val="clear" w:color="auto" w:fill="auto"/>
                  <w:vAlign w:val="center"/>
                  <w:hideMark/>
                </w:tcPr>
                <w:p w14:paraId="6DB63632" w14:textId="77777777" w:rsidR="00404CA9" w:rsidRPr="0029227E" w:rsidRDefault="00404CA9" w:rsidP="00404CA9">
                  <w:pPr>
                    <w:jc w:val="center"/>
                    <w:rPr>
                      <w:color w:val="000000"/>
                      <w:sz w:val="14"/>
                      <w:szCs w:val="14"/>
                    </w:rPr>
                  </w:pPr>
                  <w:r w:rsidRPr="0029227E">
                    <w:rPr>
                      <w:color w:val="000000"/>
                      <w:sz w:val="14"/>
                      <w:szCs w:val="14"/>
                    </w:rPr>
                    <w:t>Darbā iekārtošanās pirmo 6 mēnešu laikā pēc dalības prog</w:t>
                  </w:r>
                  <w:r w:rsidRPr="00404CA9">
                    <w:rPr>
                      <w:color w:val="000000"/>
                      <w:sz w:val="14"/>
                      <w:szCs w:val="14"/>
                    </w:rPr>
                    <w:t>rammu</w:t>
                  </w:r>
                  <w:r w:rsidRPr="0029227E">
                    <w:rPr>
                      <w:color w:val="000000"/>
                      <w:sz w:val="14"/>
                      <w:szCs w:val="14"/>
                    </w:rPr>
                    <w:t xml:space="preserve"> apguvē</w:t>
                  </w:r>
                </w:p>
              </w:tc>
              <w:tc>
                <w:tcPr>
                  <w:tcW w:w="556" w:type="dxa"/>
                  <w:tcBorders>
                    <w:top w:val="single" w:sz="4" w:space="0" w:color="auto"/>
                    <w:left w:val="nil"/>
                    <w:bottom w:val="single" w:sz="4" w:space="0" w:color="auto"/>
                    <w:right w:val="single" w:sz="4" w:space="0" w:color="auto"/>
                  </w:tcBorders>
                  <w:shd w:val="clear" w:color="auto" w:fill="auto"/>
                  <w:vAlign w:val="center"/>
                  <w:hideMark/>
                </w:tcPr>
                <w:p w14:paraId="024A1C12" w14:textId="77777777" w:rsidR="00404CA9" w:rsidRPr="0029227E" w:rsidRDefault="00404CA9" w:rsidP="00404CA9">
                  <w:pPr>
                    <w:jc w:val="center"/>
                    <w:rPr>
                      <w:color w:val="000000"/>
                      <w:sz w:val="14"/>
                      <w:szCs w:val="14"/>
                    </w:rPr>
                  </w:pPr>
                  <w:r w:rsidRPr="0029227E">
                    <w:rPr>
                      <w:color w:val="000000"/>
                      <w:sz w:val="14"/>
                      <w:szCs w:val="14"/>
                    </w:rPr>
                    <w:t>Īpatsvars</w:t>
                  </w:r>
                </w:p>
              </w:tc>
              <w:tc>
                <w:tcPr>
                  <w:tcW w:w="834" w:type="dxa"/>
                  <w:tcBorders>
                    <w:top w:val="single" w:sz="4" w:space="0" w:color="auto"/>
                    <w:left w:val="nil"/>
                    <w:bottom w:val="single" w:sz="4" w:space="0" w:color="auto"/>
                    <w:right w:val="single" w:sz="4" w:space="0" w:color="auto"/>
                  </w:tcBorders>
                  <w:shd w:val="clear" w:color="auto" w:fill="auto"/>
                  <w:vAlign w:val="center"/>
                  <w:hideMark/>
                </w:tcPr>
                <w:p w14:paraId="70239469" w14:textId="77777777" w:rsidR="00404CA9" w:rsidRPr="0029227E" w:rsidRDefault="00404CA9" w:rsidP="00404CA9">
                  <w:pPr>
                    <w:jc w:val="center"/>
                    <w:rPr>
                      <w:color w:val="000000"/>
                      <w:sz w:val="14"/>
                      <w:szCs w:val="14"/>
                    </w:rPr>
                  </w:pPr>
                  <w:r w:rsidRPr="0029227E">
                    <w:rPr>
                      <w:color w:val="000000"/>
                      <w:sz w:val="14"/>
                      <w:szCs w:val="14"/>
                    </w:rPr>
                    <w:t>Šo pašu izglītības prog</w:t>
                  </w:r>
                  <w:r w:rsidRPr="00404CA9">
                    <w:rPr>
                      <w:color w:val="000000"/>
                      <w:sz w:val="14"/>
                      <w:szCs w:val="14"/>
                    </w:rPr>
                    <w:t xml:space="preserve">rammu </w:t>
                  </w:r>
                  <w:r w:rsidRPr="0029227E">
                    <w:rPr>
                      <w:color w:val="000000"/>
                      <w:sz w:val="14"/>
                      <w:szCs w:val="14"/>
                    </w:rPr>
                    <w:t xml:space="preserve">pabeigušo skaits privātajās </w:t>
                  </w:r>
                  <w:r w:rsidRPr="00404CA9">
                    <w:rPr>
                      <w:color w:val="000000"/>
                      <w:sz w:val="14"/>
                      <w:szCs w:val="14"/>
                    </w:rPr>
                    <w:t>izglītības iestādēs</w:t>
                  </w:r>
                </w:p>
              </w:tc>
              <w:tc>
                <w:tcPr>
                  <w:tcW w:w="835" w:type="dxa"/>
                  <w:tcBorders>
                    <w:top w:val="single" w:sz="4" w:space="0" w:color="auto"/>
                    <w:left w:val="nil"/>
                    <w:bottom w:val="single" w:sz="4" w:space="0" w:color="auto"/>
                    <w:right w:val="single" w:sz="4" w:space="0" w:color="auto"/>
                  </w:tcBorders>
                  <w:shd w:val="clear" w:color="auto" w:fill="auto"/>
                  <w:vAlign w:val="center"/>
                  <w:hideMark/>
                </w:tcPr>
                <w:p w14:paraId="200170FE" w14:textId="77777777" w:rsidR="00404CA9" w:rsidRPr="0029227E" w:rsidRDefault="00404CA9" w:rsidP="00404CA9">
                  <w:pPr>
                    <w:jc w:val="center"/>
                    <w:rPr>
                      <w:color w:val="000000"/>
                      <w:sz w:val="14"/>
                      <w:szCs w:val="14"/>
                    </w:rPr>
                  </w:pPr>
                  <w:r w:rsidRPr="0029227E">
                    <w:rPr>
                      <w:color w:val="000000"/>
                      <w:sz w:val="14"/>
                      <w:szCs w:val="14"/>
                    </w:rPr>
                    <w:t>Darbā iekārtošanās pirmo 6 mēnešu laikā pēc dalības šo pašu progr</w:t>
                  </w:r>
                  <w:r w:rsidRPr="00404CA9">
                    <w:rPr>
                      <w:color w:val="000000"/>
                      <w:sz w:val="14"/>
                      <w:szCs w:val="14"/>
                    </w:rPr>
                    <w:t>ammu</w:t>
                  </w:r>
                  <w:r w:rsidRPr="0029227E">
                    <w:rPr>
                      <w:color w:val="000000"/>
                      <w:sz w:val="14"/>
                      <w:szCs w:val="14"/>
                    </w:rPr>
                    <w:t xml:space="preserve"> apguvē privāt</w:t>
                  </w:r>
                  <w:r w:rsidRPr="00404CA9">
                    <w:rPr>
                      <w:color w:val="000000"/>
                      <w:sz w:val="14"/>
                      <w:szCs w:val="14"/>
                    </w:rPr>
                    <w:t xml:space="preserve">ajās </w:t>
                  </w:r>
                  <w:r w:rsidRPr="0029227E">
                    <w:rPr>
                      <w:color w:val="000000"/>
                      <w:sz w:val="14"/>
                      <w:szCs w:val="14"/>
                    </w:rPr>
                    <w:t>izglītības iestādēs</w:t>
                  </w:r>
                </w:p>
              </w:tc>
              <w:tc>
                <w:tcPr>
                  <w:tcW w:w="613" w:type="dxa"/>
                  <w:tcBorders>
                    <w:top w:val="single" w:sz="4" w:space="0" w:color="auto"/>
                    <w:left w:val="nil"/>
                    <w:bottom w:val="single" w:sz="4" w:space="0" w:color="auto"/>
                    <w:right w:val="single" w:sz="4" w:space="0" w:color="auto"/>
                  </w:tcBorders>
                  <w:shd w:val="clear" w:color="auto" w:fill="auto"/>
                  <w:vAlign w:val="center"/>
                  <w:hideMark/>
                </w:tcPr>
                <w:p w14:paraId="72587997" w14:textId="77777777" w:rsidR="00404CA9" w:rsidRPr="0029227E" w:rsidRDefault="00404CA9" w:rsidP="00404CA9">
                  <w:pPr>
                    <w:jc w:val="center"/>
                    <w:rPr>
                      <w:color w:val="000000"/>
                      <w:sz w:val="14"/>
                      <w:szCs w:val="14"/>
                    </w:rPr>
                  </w:pPr>
                  <w:r w:rsidRPr="0029227E">
                    <w:rPr>
                      <w:color w:val="000000"/>
                      <w:sz w:val="14"/>
                      <w:szCs w:val="14"/>
                    </w:rPr>
                    <w:t>Īpatsvars</w:t>
                  </w:r>
                </w:p>
              </w:tc>
            </w:tr>
            <w:tr w:rsidR="00404CA9" w:rsidRPr="0029227E" w14:paraId="14D5EE2B" w14:textId="77777777" w:rsidTr="00404CA9">
              <w:trPr>
                <w:trHeight w:val="85"/>
              </w:trPr>
              <w:tc>
                <w:tcPr>
                  <w:tcW w:w="603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0707219" w14:textId="77777777" w:rsidR="00404CA9" w:rsidRPr="0029227E" w:rsidRDefault="00404CA9" w:rsidP="00404CA9">
                  <w:pPr>
                    <w:jc w:val="center"/>
                    <w:rPr>
                      <w:b/>
                      <w:bCs/>
                      <w:i/>
                      <w:iCs/>
                      <w:color w:val="000000"/>
                      <w:sz w:val="14"/>
                      <w:szCs w:val="14"/>
                    </w:rPr>
                  </w:pPr>
                  <w:r w:rsidRPr="0029227E">
                    <w:rPr>
                      <w:b/>
                      <w:bCs/>
                      <w:i/>
                      <w:iCs/>
                      <w:color w:val="000000"/>
                      <w:sz w:val="14"/>
                      <w:szCs w:val="14"/>
                    </w:rPr>
                    <w:t>Kurzeme</w:t>
                  </w:r>
                </w:p>
              </w:tc>
            </w:tr>
            <w:tr w:rsidR="00404CA9" w:rsidRPr="0029227E" w14:paraId="7CAC8217" w14:textId="77777777" w:rsidTr="0024221D">
              <w:trPr>
                <w:trHeight w:val="143"/>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6E1EAD3A" w14:textId="77777777" w:rsidR="00404CA9" w:rsidRPr="0029227E" w:rsidRDefault="00404CA9" w:rsidP="00404CA9">
                  <w:pPr>
                    <w:rPr>
                      <w:b/>
                      <w:bCs/>
                      <w:color w:val="000000"/>
                      <w:sz w:val="14"/>
                      <w:szCs w:val="14"/>
                    </w:rPr>
                  </w:pPr>
                  <w:r w:rsidRPr="0029227E">
                    <w:rPr>
                      <w:b/>
                      <w:bCs/>
                      <w:color w:val="000000"/>
                      <w:sz w:val="14"/>
                      <w:szCs w:val="14"/>
                    </w:rPr>
                    <w:t>PIKC "Liepājas Valsts tehnikums"</w:t>
                  </w:r>
                </w:p>
              </w:tc>
              <w:tc>
                <w:tcPr>
                  <w:tcW w:w="869" w:type="dxa"/>
                  <w:tcBorders>
                    <w:top w:val="nil"/>
                    <w:left w:val="nil"/>
                    <w:bottom w:val="single" w:sz="4" w:space="0" w:color="auto"/>
                    <w:right w:val="single" w:sz="4" w:space="0" w:color="auto"/>
                  </w:tcBorders>
                  <w:shd w:val="clear" w:color="auto" w:fill="auto"/>
                  <w:vAlign w:val="center"/>
                  <w:hideMark/>
                </w:tcPr>
                <w:p w14:paraId="29E88075" w14:textId="77777777" w:rsidR="00404CA9" w:rsidRPr="0029227E" w:rsidRDefault="00404CA9" w:rsidP="00404CA9">
                  <w:pPr>
                    <w:jc w:val="center"/>
                    <w:rPr>
                      <w:i/>
                      <w:iCs/>
                      <w:color w:val="000000"/>
                      <w:sz w:val="14"/>
                      <w:szCs w:val="14"/>
                    </w:rPr>
                  </w:pPr>
                  <w:r w:rsidRPr="0029227E">
                    <w:rPr>
                      <w:i/>
                      <w:iCs/>
                      <w:color w:val="000000"/>
                      <w:sz w:val="14"/>
                      <w:szCs w:val="14"/>
                    </w:rPr>
                    <w:t>Šuvējs</w:t>
                  </w:r>
                </w:p>
              </w:tc>
              <w:tc>
                <w:tcPr>
                  <w:tcW w:w="662" w:type="dxa"/>
                  <w:tcBorders>
                    <w:top w:val="nil"/>
                    <w:left w:val="nil"/>
                    <w:bottom w:val="single" w:sz="4" w:space="0" w:color="auto"/>
                    <w:right w:val="single" w:sz="4" w:space="0" w:color="auto"/>
                  </w:tcBorders>
                  <w:shd w:val="clear" w:color="auto" w:fill="auto"/>
                  <w:vAlign w:val="center"/>
                  <w:hideMark/>
                </w:tcPr>
                <w:p w14:paraId="5794E20B" w14:textId="77777777" w:rsidR="00404CA9" w:rsidRPr="0029227E" w:rsidRDefault="00404CA9" w:rsidP="00404CA9">
                  <w:pPr>
                    <w:jc w:val="center"/>
                    <w:rPr>
                      <w:b/>
                      <w:bCs/>
                      <w:color w:val="000000"/>
                      <w:sz w:val="14"/>
                      <w:szCs w:val="14"/>
                    </w:rPr>
                  </w:pPr>
                  <w:r w:rsidRPr="0029227E">
                    <w:rPr>
                      <w:b/>
                      <w:bCs/>
                      <w:color w:val="000000"/>
                      <w:sz w:val="14"/>
                      <w:szCs w:val="14"/>
                    </w:rPr>
                    <w:t>18</w:t>
                  </w:r>
                </w:p>
              </w:tc>
              <w:tc>
                <w:tcPr>
                  <w:tcW w:w="695" w:type="dxa"/>
                  <w:tcBorders>
                    <w:top w:val="nil"/>
                    <w:left w:val="nil"/>
                    <w:bottom w:val="single" w:sz="4" w:space="0" w:color="auto"/>
                    <w:right w:val="single" w:sz="4" w:space="0" w:color="auto"/>
                  </w:tcBorders>
                  <w:shd w:val="clear" w:color="auto" w:fill="auto"/>
                  <w:vAlign w:val="center"/>
                  <w:hideMark/>
                </w:tcPr>
                <w:p w14:paraId="05B09C29" w14:textId="77777777" w:rsidR="00404CA9" w:rsidRPr="0029227E" w:rsidRDefault="00404CA9" w:rsidP="00404CA9">
                  <w:pPr>
                    <w:jc w:val="center"/>
                    <w:rPr>
                      <w:b/>
                      <w:bCs/>
                      <w:color w:val="000000"/>
                      <w:sz w:val="14"/>
                      <w:szCs w:val="14"/>
                    </w:rPr>
                  </w:pPr>
                  <w:r w:rsidRPr="0029227E">
                    <w:rPr>
                      <w:b/>
                      <w:bCs/>
                      <w:color w:val="000000"/>
                      <w:sz w:val="14"/>
                      <w:szCs w:val="14"/>
                    </w:rPr>
                    <w:t>8</w:t>
                  </w:r>
                </w:p>
              </w:tc>
              <w:tc>
                <w:tcPr>
                  <w:tcW w:w="556" w:type="dxa"/>
                  <w:tcBorders>
                    <w:top w:val="nil"/>
                    <w:left w:val="nil"/>
                    <w:bottom w:val="single" w:sz="4" w:space="0" w:color="auto"/>
                    <w:right w:val="single" w:sz="4" w:space="0" w:color="auto"/>
                  </w:tcBorders>
                  <w:shd w:val="clear" w:color="auto" w:fill="auto"/>
                  <w:vAlign w:val="center"/>
                  <w:hideMark/>
                </w:tcPr>
                <w:p w14:paraId="63639467" w14:textId="77777777" w:rsidR="00404CA9" w:rsidRPr="0029227E" w:rsidRDefault="00404CA9" w:rsidP="00404CA9">
                  <w:pPr>
                    <w:jc w:val="center"/>
                    <w:rPr>
                      <w:b/>
                      <w:bCs/>
                      <w:color w:val="000000"/>
                      <w:sz w:val="14"/>
                      <w:szCs w:val="14"/>
                    </w:rPr>
                  </w:pPr>
                  <w:r w:rsidRPr="0029227E">
                    <w:rPr>
                      <w:b/>
                      <w:bCs/>
                      <w:color w:val="000000"/>
                      <w:sz w:val="14"/>
                      <w:szCs w:val="14"/>
                    </w:rPr>
                    <w:t>35%</w:t>
                  </w:r>
                </w:p>
              </w:tc>
              <w:tc>
                <w:tcPr>
                  <w:tcW w:w="834" w:type="dxa"/>
                  <w:tcBorders>
                    <w:top w:val="nil"/>
                    <w:left w:val="nil"/>
                    <w:bottom w:val="single" w:sz="4" w:space="0" w:color="auto"/>
                    <w:right w:val="single" w:sz="4" w:space="0" w:color="auto"/>
                  </w:tcBorders>
                  <w:shd w:val="clear" w:color="auto" w:fill="auto"/>
                  <w:vAlign w:val="center"/>
                  <w:hideMark/>
                </w:tcPr>
                <w:p w14:paraId="7E412681" w14:textId="77777777" w:rsidR="00404CA9" w:rsidRPr="0029227E" w:rsidRDefault="00404CA9" w:rsidP="00404CA9">
                  <w:pPr>
                    <w:jc w:val="center"/>
                    <w:rPr>
                      <w:b/>
                      <w:bCs/>
                      <w:color w:val="000000"/>
                      <w:sz w:val="14"/>
                      <w:szCs w:val="14"/>
                    </w:rPr>
                  </w:pPr>
                  <w:r w:rsidRPr="0029227E">
                    <w:rPr>
                      <w:b/>
                      <w:bCs/>
                      <w:color w:val="000000"/>
                      <w:sz w:val="14"/>
                      <w:szCs w:val="14"/>
                    </w:rPr>
                    <w:t>3</w:t>
                  </w:r>
                </w:p>
              </w:tc>
              <w:tc>
                <w:tcPr>
                  <w:tcW w:w="835" w:type="dxa"/>
                  <w:tcBorders>
                    <w:top w:val="nil"/>
                    <w:left w:val="nil"/>
                    <w:bottom w:val="single" w:sz="4" w:space="0" w:color="auto"/>
                    <w:right w:val="single" w:sz="4" w:space="0" w:color="auto"/>
                  </w:tcBorders>
                  <w:shd w:val="clear" w:color="auto" w:fill="auto"/>
                  <w:vAlign w:val="center"/>
                  <w:hideMark/>
                </w:tcPr>
                <w:p w14:paraId="246F2311" w14:textId="77777777" w:rsidR="00404CA9" w:rsidRPr="0029227E" w:rsidRDefault="00404CA9" w:rsidP="00404CA9">
                  <w:pPr>
                    <w:jc w:val="center"/>
                    <w:rPr>
                      <w:b/>
                      <w:bCs/>
                      <w:color w:val="000000"/>
                      <w:sz w:val="14"/>
                      <w:szCs w:val="14"/>
                    </w:rPr>
                  </w:pPr>
                  <w:r w:rsidRPr="0029227E">
                    <w:rPr>
                      <w:b/>
                      <w:bCs/>
                      <w:color w:val="000000"/>
                      <w:sz w:val="14"/>
                      <w:szCs w:val="14"/>
                    </w:rPr>
                    <w:t>1</w:t>
                  </w:r>
                </w:p>
              </w:tc>
              <w:tc>
                <w:tcPr>
                  <w:tcW w:w="613" w:type="dxa"/>
                  <w:tcBorders>
                    <w:top w:val="nil"/>
                    <w:left w:val="nil"/>
                    <w:bottom w:val="single" w:sz="4" w:space="0" w:color="auto"/>
                    <w:right w:val="single" w:sz="4" w:space="0" w:color="auto"/>
                  </w:tcBorders>
                  <w:shd w:val="clear" w:color="auto" w:fill="auto"/>
                  <w:vAlign w:val="center"/>
                  <w:hideMark/>
                </w:tcPr>
                <w:p w14:paraId="56A114EC" w14:textId="77777777" w:rsidR="00404CA9" w:rsidRPr="0029227E" w:rsidRDefault="00404CA9" w:rsidP="00404CA9">
                  <w:pPr>
                    <w:jc w:val="center"/>
                    <w:rPr>
                      <w:b/>
                      <w:bCs/>
                      <w:color w:val="000000"/>
                      <w:sz w:val="14"/>
                      <w:szCs w:val="14"/>
                    </w:rPr>
                  </w:pPr>
                  <w:r w:rsidRPr="0029227E">
                    <w:rPr>
                      <w:b/>
                      <w:bCs/>
                      <w:color w:val="000000"/>
                      <w:sz w:val="14"/>
                      <w:szCs w:val="14"/>
                    </w:rPr>
                    <w:t>33%</w:t>
                  </w:r>
                </w:p>
              </w:tc>
            </w:tr>
            <w:tr w:rsidR="00404CA9" w:rsidRPr="0029227E" w14:paraId="561BA3FE" w14:textId="77777777" w:rsidTr="0024221D">
              <w:trPr>
                <w:trHeight w:val="216"/>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01079CD4" w14:textId="77777777" w:rsidR="00404CA9" w:rsidRPr="0029227E" w:rsidRDefault="00404CA9" w:rsidP="00404CA9">
                  <w:pPr>
                    <w:rPr>
                      <w:b/>
                      <w:bCs/>
                      <w:color w:val="000000"/>
                      <w:sz w:val="14"/>
                      <w:szCs w:val="14"/>
                    </w:rPr>
                  </w:pPr>
                  <w:r w:rsidRPr="0029227E">
                    <w:rPr>
                      <w:b/>
                      <w:bCs/>
                      <w:color w:val="000000"/>
                      <w:sz w:val="14"/>
                      <w:szCs w:val="14"/>
                    </w:rPr>
                    <w:t>PIKC "Kuldīgas Tehnoloģiju un tūrisma tehnikums"</w:t>
                  </w:r>
                </w:p>
              </w:tc>
              <w:tc>
                <w:tcPr>
                  <w:tcW w:w="869" w:type="dxa"/>
                  <w:tcBorders>
                    <w:top w:val="nil"/>
                    <w:left w:val="nil"/>
                    <w:bottom w:val="single" w:sz="4" w:space="0" w:color="auto"/>
                    <w:right w:val="single" w:sz="4" w:space="0" w:color="auto"/>
                  </w:tcBorders>
                  <w:shd w:val="clear" w:color="auto" w:fill="auto"/>
                  <w:vAlign w:val="center"/>
                  <w:hideMark/>
                </w:tcPr>
                <w:p w14:paraId="1C1816DB" w14:textId="77777777" w:rsidR="00404CA9" w:rsidRPr="0029227E" w:rsidRDefault="00404CA9" w:rsidP="00404CA9">
                  <w:pPr>
                    <w:jc w:val="center"/>
                    <w:rPr>
                      <w:i/>
                      <w:iCs/>
                      <w:color w:val="000000"/>
                      <w:sz w:val="14"/>
                      <w:szCs w:val="14"/>
                    </w:rPr>
                  </w:pPr>
                  <w:r w:rsidRPr="0029227E">
                    <w:rPr>
                      <w:i/>
                      <w:iCs/>
                      <w:color w:val="000000"/>
                      <w:sz w:val="14"/>
                      <w:szCs w:val="14"/>
                    </w:rPr>
                    <w:t>Galdnieks</w:t>
                  </w:r>
                </w:p>
              </w:tc>
              <w:tc>
                <w:tcPr>
                  <w:tcW w:w="662" w:type="dxa"/>
                  <w:tcBorders>
                    <w:top w:val="nil"/>
                    <w:left w:val="nil"/>
                    <w:bottom w:val="single" w:sz="4" w:space="0" w:color="auto"/>
                    <w:right w:val="single" w:sz="4" w:space="0" w:color="auto"/>
                  </w:tcBorders>
                  <w:shd w:val="clear" w:color="auto" w:fill="auto"/>
                  <w:vAlign w:val="center"/>
                  <w:hideMark/>
                </w:tcPr>
                <w:p w14:paraId="63319EFB" w14:textId="77777777" w:rsidR="00404CA9" w:rsidRPr="0029227E" w:rsidRDefault="00404CA9" w:rsidP="00404CA9">
                  <w:pPr>
                    <w:jc w:val="center"/>
                    <w:rPr>
                      <w:b/>
                      <w:bCs/>
                      <w:color w:val="000000"/>
                      <w:sz w:val="14"/>
                      <w:szCs w:val="14"/>
                    </w:rPr>
                  </w:pPr>
                  <w:r w:rsidRPr="0029227E">
                    <w:rPr>
                      <w:b/>
                      <w:bCs/>
                      <w:color w:val="000000"/>
                      <w:sz w:val="14"/>
                      <w:szCs w:val="14"/>
                    </w:rPr>
                    <w:t>5</w:t>
                  </w:r>
                </w:p>
              </w:tc>
              <w:tc>
                <w:tcPr>
                  <w:tcW w:w="695" w:type="dxa"/>
                  <w:tcBorders>
                    <w:top w:val="nil"/>
                    <w:left w:val="nil"/>
                    <w:bottom w:val="single" w:sz="4" w:space="0" w:color="auto"/>
                    <w:right w:val="single" w:sz="4" w:space="0" w:color="auto"/>
                  </w:tcBorders>
                  <w:shd w:val="clear" w:color="auto" w:fill="auto"/>
                  <w:vAlign w:val="center"/>
                  <w:hideMark/>
                </w:tcPr>
                <w:p w14:paraId="01ACFD35" w14:textId="77777777" w:rsidR="00404CA9" w:rsidRPr="0029227E" w:rsidRDefault="00404CA9" w:rsidP="00404CA9">
                  <w:pPr>
                    <w:jc w:val="center"/>
                    <w:rPr>
                      <w:b/>
                      <w:bCs/>
                      <w:color w:val="000000"/>
                      <w:sz w:val="14"/>
                      <w:szCs w:val="14"/>
                    </w:rPr>
                  </w:pPr>
                  <w:r w:rsidRPr="0029227E">
                    <w:rPr>
                      <w:b/>
                      <w:bCs/>
                      <w:color w:val="000000"/>
                      <w:sz w:val="14"/>
                      <w:szCs w:val="14"/>
                    </w:rPr>
                    <w:t>0</w:t>
                  </w:r>
                </w:p>
              </w:tc>
              <w:tc>
                <w:tcPr>
                  <w:tcW w:w="556" w:type="dxa"/>
                  <w:tcBorders>
                    <w:top w:val="nil"/>
                    <w:left w:val="nil"/>
                    <w:bottom w:val="single" w:sz="4" w:space="0" w:color="auto"/>
                    <w:right w:val="single" w:sz="4" w:space="0" w:color="auto"/>
                  </w:tcBorders>
                  <w:shd w:val="clear" w:color="auto" w:fill="auto"/>
                  <w:vAlign w:val="center"/>
                  <w:hideMark/>
                </w:tcPr>
                <w:p w14:paraId="647A9957" w14:textId="77777777" w:rsidR="00404CA9" w:rsidRPr="0029227E" w:rsidRDefault="00404CA9" w:rsidP="00404CA9">
                  <w:pPr>
                    <w:jc w:val="center"/>
                    <w:rPr>
                      <w:b/>
                      <w:bCs/>
                      <w:color w:val="000000"/>
                      <w:sz w:val="14"/>
                      <w:szCs w:val="14"/>
                    </w:rPr>
                  </w:pPr>
                  <w:r w:rsidRPr="0029227E">
                    <w:rPr>
                      <w:b/>
                      <w:bCs/>
                      <w:color w:val="000000"/>
                      <w:sz w:val="14"/>
                      <w:szCs w:val="14"/>
                    </w:rPr>
                    <w:t>0%</w:t>
                  </w:r>
                </w:p>
              </w:tc>
              <w:tc>
                <w:tcPr>
                  <w:tcW w:w="834" w:type="dxa"/>
                  <w:tcBorders>
                    <w:top w:val="nil"/>
                    <w:left w:val="nil"/>
                    <w:bottom w:val="single" w:sz="4" w:space="0" w:color="auto"/>
                    <w:right w:val="single" w:sz="4" w:space="0" w:color="auto"/>
                  </w:tcBorders>
                  <w:shd w:val="clear" w:color="auto" w:fill="auto"/>
                  <w:vAlign w:val="center"/>
                  <w:hideMark/>
                </w:tcPr>
                <w:p w14:paraId="4E599C90" w14:textId="77777777" w:rsidR="00404CA9" w:rsidRPr="0029227E" w:rsidRDefault="00404CA9" w:rsidP="00404CA9">
                  <w:pPr>
                    <w:jc w:val="center"/>
                    <w:rPr>
                      <w:b/>
                      <w:bCs/>
                      <w:color w:val="000000"/>
                      <w:sz w:val="14"/>
                      <w:szCs w:val="14"/>
                    </w:rPr>
                  </w:pPr>
                  <w:r w:rsidRPr="0029227E">
                    <w:rPr>
                      <w:b/>
                      <w:bCs/>
                      <w:color w:val="000000"/>
                      <w:sz w:val="14"/>
                      <w:szCs w:val="14"/>
                    </w:rPr>
                    <w:t>0</w:t>
                  </w:r>
                </w:p>
              </w:tc>
              <w:tc>
                <w:tcPr>
                  <w:tcW w:w="835" w:type="dxa"/>
                  <w:tcBorders>
                    <w:top w:val="nil"/>
                    <w:left w:val="nil"/>
                    <w:bottom w:val="single" w:sz="4" w:space="0" w:color="auto"/>
                    <w:right w:val="single" w:sz="4" w:space="0" w:color="auto"/>
                  </w:tcBorders>
                  <w:shd w:val="clear" w:color="auto" w:fill="auto"/>
                  <w:vAlign w:val="center"/>
                  <w:hideMark/>
                </w:tcPr>
                <w:p w14:paraId="5ED817C1" w14:textId="77777777" w:rsidR="00404CA9" w:rsidRPr="0029227E" w:rsidRDefault="00404CA9" w:rsidP="00404CA9">
                  <w:pPr>
                    <w:jc w:val="center"/>
                    <w:rPr>
                      <w:b/>
                      <w:bCs/>
                      <w:color w:val="000000"/>
                      <w:sz w:val="14"/>
                      <w:szCs w:val="14"/>
                    </w:rPr>
                  </w:pPr>
                  <w:r w:rsidRPr="0029227E">
                    <w:rPr>
                      <w:b/>
                      <w:bCs/>
                      <w:color w:val="000000"/>
                      <w:sz w:val="14"/>
                      <w:szCs w:val="14"/>
                    </w:rPr>
                    <w:t>0</w:t>
                  </w:r>
                </w:p>
              </w:tc>
              <w:tc>
                <w:tcPr>
                  <w:tcW w:w="613" w:type="dxa"/>
                  <w:tcBorders>
                    <w:top w:val="nil"/>
                    <w:left w:val="nil"/>
                    <w:bottom w:val="single" w:sz="4" w:space="0" w:color="auto"/>
                    <w:right w:val="single" w:sz="4" w:space="0" w:color="auto"/>
                  </w:tcBorders>
                  <w:shd w:val="clear" w:color="auto" w:fill="auto"/>
                  <w:vAlign w:val="center"/>
                  <w:hideMark/>
                </w:tcPr>
                <w:p w14:paraId="23141FFB" w14:textId="77777777" w:rsidR="00404CA9" w:rsidRPr="0029227E" w:rsidRDefault="00404CA9" w:rsidP="00404CA9">
                  <w:pPr>
                    <w:jc w:val="center"/>
                    <w:rPr>
                      <w:b/>
                      <w:bCs/>
                      <w:color w:val="000000"/>
                      <w:sz w:val="14"/>
                      <w:szCs w:val="14"/>
                    </w:rPr>
                  </w:pPr>
                  <w:r w:rsidRPr="0029227E">
                    <w:rPr>
                      <w:b/>
                      <w:bCs/>
                      <w:color w:val="000000"/>
                      <w:sz w:val="14"/>
                      <w:szCs w:val="14"/>
                    </w:rPr>
                    <w:t>0%</w:t>
                  </w:r>
                </w:p>
              </w:tc>
            </w:tr>
            <w:tr w:rsidR="00404CA9" w:rsidRPr="0029227E" w14:paraId="2D8C6DBB" w14:textId="77777777" w:rsidTr="00404CA9">
              <w:trPr>
                <w:trHeight w:val="85"/>
              </w:trPr>
              <w:tc>
                <w:tcPr>
                  <w:tcW w:w="603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D6F2FDF" w14:textId="77777777" w:rsidR="00404CA9" w:rsidRPr="0029227E" w:rsidRDefault="00404CA9" w:rsidP="00404CA9">
                  <w:pPr>
                    <w:jc w:val="center"/>
                    <w:rPr>
                      <w:b/>
                      <w:bCs/>
                      <w:i/>
                      <w:iCs/>
                      <w:color w:val="000000"/>
                      <w:sz w:val="14"/>
                      <w:szCs w:val="14"/>
                    </w:rPr>
                  </w:pPr>
                  <w:r w:rsidRPr="0029227E">
                    <w:rPr>
                      <w:b/>
                      <w:bCs/>
                      <w:i/>
                      <w:iCs/>
                      <w:color w:val="000000"/>
                      <w:sz w:val="14"/>
                      <w:szCs w:val="14"/>
                    </w:rPr>
                    <w:t>Latgale</w:t>
                  </w:r>
                </w:p>
              </w:tc>
            </w:tr>
            <w:tr w:rsidR="00404CA9" w:rsidRPr="0029227E" w14:paraId="68E84B0C" w14:textId="77777777" w:rsidTr="0024221D">
              <w:trPr>
                <w:trHeight w:val="143"/>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7F5A722D" w14:textId="77777777" w:rsidR="00404CA9" w:rsidRPr="0029227E" w:rsidRDefault="00404CA9" w:rsidP="00404CA9">
                  <w:pPr>
                    <w:rPr>
                      <w:b/>
                      <w:bCs/>
                      <w:color w:val="000000"/>
                      <w:sz w:val="14"/>
                      <w:szCs w:val="14"/>
                    </w:rPr>
                  </w:pPr>
                  <w:r w:rsidRPr="0029227E">
                    <w:rPr>
                      <w:b/>
                      <w:bCs/>
                      <w:color w:val="000000"/>
                      <w:sz w:val="14"/>
                      <w:szCs w:val="14"/>
                    </w:rPr>
                    <w:t xml:space="preserve">PIKC “Daugavpils tehnikums” </w:t>
                  </w:r>
                </w:p>
              </w:tc>
              <w:tc>
                <w:tcPr>
                  <w:tcW w:w="869" w:type="dxa"/>
                  <w:tcBorders>
                    <w:top w:val="nil"/>
                    <w:left w:val="nil"/>
                    <w:bottom w:val="single" w:sz="4" w:space="0" w:color="auto"/>
                    <w:right w:val="single" w:sz="4" w:space="0" w:color="auto"/>
                  </w:tcBorders>
                  <w:shd w:val="clear" w:color="auto" w:fill="auto"/>
                  <w:vAlign w:val="center"/>
                  <w:hideMark/>
                </w:tcPr>
                <w:p w14:paraId="4BDB20FB" w14:textId="77777777" w:rsidR="00404CA9" w:rsidRPr="0029227E" w:rsidRDefault="00404CA9" w:rsidP="00404CA9">
                  <w:pPr>
                    <w:jc w:val="center"/>
                    <w:rPr>
                      <w:i/>
                      <w:iCs/>
                      <w:color w:val="000000"/>
                      <w:sz w:val="14"/>
                      <w:szCs w:val="14"/>
                    </w:rPr>
                  </w:pPr>
                  <w:r w:rsidRPr="0029227E">
                    <w:rPr>
                      <w:i/>
                      <w:iCs/>
                      <w:color w:val="000000"/>
                      <w:sz w:val="14"/>
                      <w:szCs w:val="14"/>
                    </w:rPr>
                    <w:t>Drēbnieks</w:t>
                  </w:r>
                </w:p>
              </w:tc>
              <w:tc>
                <w:tcPr>
                  <w:tcW w:w="662" w:type="dxa"/>
                  <w:tcBorders>
                    <w:top w:val="nil"/>
                    <w:left w:val="nil"/>
                    <w:bottom w:val="single" w:sz="4" w:space="0" w:color="auto"/>
                    <w:right w:val="single" w:sz="4" w:space="0" w:color="auto"/>
                  </w:tcBorders>
                  <w:shd w:val="clear" w:color="auto" w:fill="auto"/>
                  <w:vAlign w:val="center"/>
                  <w:hideMark/>
                </w:tcPr>
                <w:p w14:paraId="308D281C" w14:textId="77777777" w:rsidR="00404CA9" w:rsidRPr="0029227E" w:rsidRDefault="00404CA9" w:rsidP="00404CA9">
                  <w:pPr>
                    <w:jc w:val="center"/>
                    <w:rPr>
                      <w:b/>
                      <w:bCs/>
                      <w:color w:val="000000"/>
                      <w:sz w:val="14"/>
                      <w:szCs w:val="14"/>
                    </w:rPr>
                  </w:pPr>
                  <w:r w:rsidRPr="0029227E">
                    <w:rPr>
                      <w:b/>
                      <w:bCs/>
                      <w:color w:val="000000"/>
                      <w:sz w:val="14"/>
                      <w:szCs w:val="14"/>
                    </w:rPr>
                    <w:t>9</w:t>
                  </w:r>
                </w:p>
              </w:tc>
              <w:tc>
                <w:tcPr>
                  <w:tcW w:w="695" w:type="dxa"/>
                  <w:tcBorders>
                    <w:top w:val="nil"/>
                    <w:left w:val="nil"/>
                    <w:bottom w:val="single" w:sz="4" w:space="0" w:color="auto"/>
                    <w:right w:val="single" w:sz="4" w:space="0" w:color="auto"/>
                  </w:tcBorders>
                  <w:shd w:val="clear" w:color="auto" w:fill="auto"/>
                  <w:vAlign w:val="center"/>
                  <w:hideMark/>
                </w:tcPr>
                <w:p w14:paraId="3248755E" w14:textId="77777777" w:rsidR="00404CA9" w:rsidRPr="0029227E" w:rsidRDefault="00404CA9" w:rsidP="00404CA9">
                  <w:pPr>
                    <w:jc w:val="center"/>
                    <w:rPr>
                      <w:b/>
                      <w:bCs/>
                      <w:color w:val="000000"/>
                      <w:sz w:val="14"/>
                      <w:szCs w:val="14"/>
                    </w:rPr>
                  </w:pPr>
                  <w:r w:rsidRPr="0029227E">
                    <w:rPr>
                      <w:b/>
                      <w:bCs/>
                      <w:color w:val="000000"/>
                      <w:sz w:val="14"/>
                      <w:szCs w:val="14"/>
                    </w:rPr>
                    <w:t>1</w:t>
                  </w:r>
                </w:p>
              </w:tc>
              <w:tc>
                <w:tcPr>
                  <w:tcW w:w="556" w:type="dxa"/>
                  <w:tcBorders>
                    <w:top w:val="nil"/>
                    <w:left w:val="nil"/>
                    <w:bottom w:val="single" w:sz="4" w:space="0" w:color="auto"/>
                    <w:right w:val="single" w:sz="4" w:space="0" w:color="auto"/>
                  </w:tcBorders>
                  <w:shd w:val="clear" w:color="auto" w:fill="auto"/>
                  <w:vAlign w:val="center"/>
                  <w:hideMark/>
                </w:tcPr>
                <w:p w14:paraId="20CB5DA8" w14:textId="77777777" w:rsidR="00404CA9" w:rsidRPr="0029227E" w:rsidRDefault="00404CA9" w:rsidP="00404CA9">
                  <w:pPr>
                    <w:jc w:val="center"/>
                    <w:rPr>
                      <w:b/>
                      <w:bCs/>
                      <w:color w:val="000000"/>
                      <w:sz w:val="14"/>
                      <w:szCs w:val="14"/>
                    </w:rPr>
                  </w:pPr>
                  <w:r w:rsidRPr="0029227E">
                    <w:rPr>
                      <w:b/>
                      <w:bCs/>
                      <w:color w:val="000000"/>
                      <w:sz w:val="14"/>
                      <w:szCs w:val="14"/>
                    </w:rPr>
                    <w:t>8%</w:t>
                  </w:r>
                </w:p>
              </w:tc>
              <w:tc>
                <w:tcPr>
                  <w:tcW w:w="834" w:type="dxa"/>
                  <w:tcBorders>
                    <w:top w:val="nil"/>
                    <w:left w:val="nil"/>
                    <w:bottom w:val="single" w:sz="4" w:space="0" w:color="auto"/>
                    <w:right w:val="single" w:sz="4" w:space="0" w:color="auto"/>
                  </w:tcBorders>
                  <w:shd w:val="clear" w:color="auto" w:fill="auto"/>
                  <w:vAlign w:val="center"/>
                  <w:hideMark/>
                </w:tcPr>
                <w:p w14:paraId="34D4CCF3" w14:textId="77777777" w:rsidR="00404CA9" w:rsidRPr="0029227E" w:rsidRDefault="00404CA9" w:rsidP="00404CA9">
                  <w:pPr>
                    <w:jc w:val="center"/>
                    <w:rPr>
                      <w:b/>
                      <w:bCs/>
                      <w:color w:val="000000"/>
                      <w:sz w:val="14"/>
                      <w:szCs w:val="14"/>
                    </w:rPr>
                  </w:pPr>
                  <w:r w:rsidRPr="0029227E">
                    <w:rPr>
                      <w:b/>
                      <w:bCs/>
                      <w:color w:val="000000"/>
                      <w:sz w:val="14"/>
                      <w:szCs w:val="14"/>
                    </w:rPr>
                    <w:t>37</w:t>
                  </w:r>
                </w:p>
              </w:tc>
              <w:tc>
                <w:tcPr>
                  <w:tcW w:w="835" w:type="dxa"/>
                  <w:tcBorders>
                    <w:top w:val="nil"/>
                    <w:left w:val="nil"/>
                    <w:bottom w:val="single" w:sz="4" w:space="0" w:color="auto"/>
                    <w:right w:val="single" w:sz="4" w:space="0" w:color="auto"/>
                  </w:tcBorders>
                  <w:shd w:val="clear" w:color="auto" w:fill="auto"/>
                  <w:vAlign w:val="center"/>
                  <w:hideMark/>
                </w:tcPr>
                <w:p w14:paraId="62C754BA" w14:textId="77777777" w:rsidR="00404CA9" w:rsidRPr="0029227E" w:rsidRDefault="00404CA9" w:rsidP="00404CA9">
                  <w:pPr>
                    <w:jc w:val="center"/>
                    <w:rPr>
                      <w:b/>
                      <w:bCs/>
                      <w:color w:val="000000"/>
                      <w:sz w:val="14"/>
                      <w:szCs w:val="14"/>
                    </w:rPr>
                  </w:pPr>
                  <w:r w:rsidRPr="0029227E">
                    <w:rPr>
                      <w:b/>
                      <w:bCs/>
                      <w:color w:val="000000"/>
                      <w:sz w:val="14"/>
                      <w:szCs w:val="14"/>
                    </w:rPr>
                    <w:t>2</w:t>
                  </w:r>
                </w:p>
              </w:tc>
              <w:tc>
                <w:tcPr>
                  <w:tcW w:w="613" w:type="dxa"/>
                  <w:tcBorders>
                    <w:top w:val="nil"/>
                    <w:left w:val="nil"/>
                    <w:bottom w:val="single" w:sz="4" w:space="0" w:color="auto"/>
                    <w:right w:val="single" w:sz="4" w:space="0" w:color="auto"/>
                  </w:tcBorders>
                  <w:shd w:val="clear" w:color="auto" w:fill="auto"/>
                  <w:vAlign w:val="center"/>
                  <w:hideMark/>
                </w:tcPr>
                <w:p w14:paraId="140A443B" w14:textId="77777777" w:rsidR="00404CA9" w:rsidRPr="0029227E" w:rsidRDefault="00404CA9" w:rsidP="00404CA9">
                  <w:pPr>
                    <w:jc w:val="center"/>
                    <w:rPr>
                      <w:b/>
                      <w:bCs/>
                      <w:color w:val="000000"/>
                      <w:sz w:val="14"/>
                      <w:szCs w:val="14"/>
                    </w:rPr>
                  </w:pPr>
                  <w:r w:rsidRPr="0029227E">
                    <w:rPr>
                      <w:b/>
                      <w:bCs/>
                      <w:color w:val="000000"/>
                      <w:sz w:val="14"/>
                      <w:szCs w:val="14"/>
                    </w:rPr>
                    <w:t>5%</w:t>
                  </w:r>
                </w:p>
              </w:tc>
            </w:tr>
            <w:tr w:rsidR="00404CA9" w:rsidRPr="0029227E" w14:paraId="52864F59" w14:textId="77777777" w:rsidTr="0024221D">
              <w:trPr>
                <w:trHeight w:val="85"/>
              </w:trPr>
              <w:tc>
                <w:tcPr>
                  <w:tcW w:w="969" w:type="dxa"/>
                  <w:vMerge w:val="restart"/>
                  <w:tcBorders>
                    <w:top w:val="nil"/>
                    <w:left w:val="single" w:sz="4" w:space="0" w:color="auto"/>
                    <w:bottom w:val="single" w:sz="4" w:space="0" w:color="auto"/>
                    <w:right w:val="single" w:sz="4" w:space="0" w:color="auto"/>
                  </w:tcBorders>
                  <w:shd w:val="clear" w:color="auto" w:fill="auto"/>
                  <w:vAlign w:val="center"/>
                  <w:hideMark/>
                </w:tcPr>
                <w:p w14:paraId="3293ED5E" w14:textId="77777777" w:rsidR="00404CA9" w:rsidRPr="0029227E" w:rsidRDefault="00404CA9" w:rsidP="00404CA9">
                  <w:pPr>
                    <w:rPr>
                      <w:b/>
                      <w:bCs/>
                      <w:color w:val="000000"/>
                      <w:sz w:val="14"/>
                      <w:szCs w:val="14"/>
                    </w:rPr>
                  </w:pPr>
                  <w:r w:rsidRPr="0029227E">
                    <w:rPr>
                      <w:b/>
                      <w:bCs/>
                      <w:color w:val="000000"/>
                      <w:sz w:val="14"/>
                      <w:szCs w:val="14"/>
                    </w:rPr>
                    <w:t>PIKC "Daugavpils Būvniecības tehnikums"</w:t>
                  </w:r>
                </w:p>
              </w:tc>
              <w:tc>
                <w:tcPr>
                  <w:tcW w:w="869" w:type="dxa"/>
                  <w:tcBorders>
                    <w:top w:val="nil"/>
                    <w:left w:val="nil"/>
                    <w:bottom w:val="single" w:sz="4" w:space="0" w:color="auto"/>
                    <w:right w:val="single" w:sz="4" w:space="0" w:color="auto"/>
                  </w:tcBorders>
                  <w:shd w:val="clear" w:color="auto" w:fill="auto"/>
                  <w:vAlign w:val="center"/>
                  <w:hideMark/>
                </w:tcPr>
                <w:p w14:paraId="7005F91A" w14:textId="77777777" w:rsidR="00404CA9" w:rsidRPr="0029227E" w:rsidRDefault="00404CA9" w:rsidP="00404CA9">
                  <w:pPr>
                    <w:jc w:val="center"/>
                    <w:rPr>
                      <w:i/>
                      <w:iCs/>
                      <w:color w:val="000000"/>
                      <w:sz w:val="14"/>
                      <w:szCs w:val="14"/>
                    </w:rPr>
                  </w:pPr>
                  <w:proofErr w:type="spellStart"/>
                  <w:r w:rsidRPr="0029227E">
                    <w:rPr>
                      <w:i/>
                      <w:iCs/>
                      <w:color w:val="000000"/>
                      <w:sz w:val="14"/>
                      <w:szCs w:val="14"/>
                    </w:rPr>
                    <w:t>Lokmetinātājs</w:t>
                  </w:r>
                  <w:proofErr w:type="spellEnd"/>
                  <w:r w:rsidRPr="0029227E">
                    <w:rPr>
                      <w:i/>
                      <w:iCs/>
                      <w:color w:val="000000"/>
                      <w:sz w:val="14"/>
                      <w:szCs w:val="14"/>
                    </w:rPr>
                    <w:t xml:space="preserve"> metināšanā ar mehanizēto iekārtu inertās gāzes vidē (MIG)</w:t>
                  </w:r>
                </w:p>
              </w:tc>
              <w:tc>
                <w:tcPr>
                  <w:tcW w:w="662" w:type="dxa"/>
                  <w:tcBorders>
                    <w:top w:val="nil"/>
                    <w:left w:val="nil"/>
                    <w:bottom w:val="single" w:sz="4" w:space="0" w:color="auto"/>
                    <w:right w:val="single" w:sz="4" w:space="0" w:color="auto"/>
                  </w:tcBorders>
                  <w:shd w:val="clear" w:color="auto" w:fill="auto"/>
                  <w:vAlign w:val="center"/>
                  <w:hideMark/>
                </w:tcPr>
                <w:p w14:paraId="30323F00" w14:textId="77777777" w:rsidR="00404CA9" w:rsidRPr="0029227E" w:rsidRDefault="00404CA9" w:rsidP="00404CA9">
                  <w:pPr>
                    <w:jc w:val="center"/>
                    <w:rPr>
                      <w:b/>
                      <w:bCs/>
                      <w:color w:val="000000"/>
                      <w:sz w:val="14"/>
                      <w:szCs w:val="14"/>
                    </w:rPr>
                  </w:pPr>
                  <w:r w:rsidRPr="0029227E">
                    <w:rPr>
                      <w:b/>
                      <w:bCs/>
                      <w:color w:val="000000"/>
                      <w:sz w:val="14"/>
                      <w:szCs w:val="14"/>
                    </w:rPr>
                    <w:t>23</w:t>
                  </w:r>
                </w:p>
              </w:tc>
              <w:tc>
                <w:tcPr>
                  <w:tcW w:w="695" w:type="dxa"/>
                  <w:tcBorders>
                    <w:top w:val="nil"/>
                    <w:left w:val="nil"/>
                    <w:bottom w:val="single" w:sz="4" w:space="0" w:color="auto"/>
                    <w:right w:val="single" w:sz="4" w:space="0" w:color="auto"/>
                  </w:tcBorders>
                  <w:shd w:val="clear" w:color="auto" w:fill="auto"/>
                  <w:vAlign w:val="center"/>
                  <w:hideMark/>
                </w:tcPr>
                <w:p w14:paraId="12A7B3DA" w14:textId="77777777" w:rsidR="00404CA9" w:rsidRPr="0029227E" w:rsidRDefault="00404CA9" w:rsidP="00404CA9">
                  <w:pPr>
                    <w:jc w:val="center"/>
                    <w:rPr>
                      <w:b/>
                      <w:bCs/>
                      <w:color w:val="000000"/>
                      <w:sz w:val="14"/>
                      <w:szCs w:val="14"/>
                    </w:rPr>
                  </w:pPr>
                  <w:r w:rsidRPr="0029227E">
                    <w:rPr>
                      <w:b/>
                      <w:bCs/>
                      <w:color w:val="000000"/>
                      <w:sz w:val="14"/>
                      <w:szCs w:val="14"/>
                    </w:rPr>
                    <w:t>7</w:t>
                  </w:r>
                </w:p>
              </w:tc>
              <w:tc>
                <w:tcPr>
                  <w:tcW w:w="556" w:type="dxa"/>
                  <w:tcBorders>
                    <w:top w:val="nil"/>
                    <w:left w:val="nil"/>
                    <w:bottom w:val="single" w:sz="4" w:space="0" w:color="auto"/>
                    <w:right w:val="single" w:sz="4" w:space="0" w:color="auto"/>
                  </w:tcBorders>
                  <w:shd w:val="clear" w:color="auto" w:fill="auto"/>
                  <w:vAlign w:val="center"/>
                  <w:hideMark/>
                </w:tcPr>
                <w:p w14:paraId="46AB654C" w14:textId="77777777" w:rsidR="00404CA9" w:rsidRPr="0029227E" w:rsidRDefault="00404CA9" w:rsidP="00404CA9">
                  <w:pPr>
                    <w:jc w:val="center"/>
                    <w:rPr>
                      <w:b/>
                      <w:bCs/>
                      <w:color w:val="000000"/>
                      <w:sz w:val="14"/>
                      <w:szCs w:val="14"/>
                    </w:rPr>
                  </w:pPr>
                  <w:r w:rsidRPr="0029227E">
                    <w:rPr>
                      <w:b/>
                      <w:bCs/>
                      <w:color w:val="000000"/>
                      <w:sz w:val="14"/>
                      <w:szCs w:val="14"/>
                    </w:rPr>
                    <w:t>24%</w:t>
                  </w:r>
                </w:p>
              </w:tc>
              <w:tc>
                <w:tcPr>
                  <w:tcW w:w="834" w:type="dxa"/>
                  <w:tcBorders>
                    <w:top w:val="nil"/>
                    <w:left w:val="nil"/>
                    <w:bottom w:val="single" w:sz="4" w:space="0" w:color="auto"/>
                    <w:right w:val="single" w:sz="4" w:space="0" w:color="auto"/>
                  </w:tcBorders>
                  <w:shd w:val="clear" w:color="auto" w:fill="auto"/>
                  <w:vAlign w:val="center"/>
                  <w:hideMark/>
                </w:tcPr>
                <w:p w14:paraId="3859E9CE" w14:textId="77777777" w:rsidR="00404CA9" w:rsidRPr="0029227E" w:rsidRDefault="00404CA9" w:rsidP="00404CA9">
                  <w:pPr>
                    <w:jc w:val="center"/>
                    <w:rPr>
                      <w:b/>
                      <w:bCs/>
                      <w:color w:val="000000"/>
                      <w:sz w:val="14"/>
                      <w:szCs w:val="14"/>
                    </w:rPr>
                  </w:pPr>
                  <w:r w:rsidRPr="0029227E">
                    <w:rPr>
                      <w:b/>
                      <w:bCs/>
                      <w:color w:val="000000"/>
                      <w:sz w:val="14"/>
                      <w:szCs w:val="14"/>
                    </w:rPr>
                    <w:t>10</w:t>
                  </w:r>
                </w:p>
              </w:tc>
              <w:tc>
                <w:tcPr>
                  <w:tcW w:w="835" w:type="dxa"/>
                  <w:tcBorders>
                    <w:top w:val="nil"/>
                    <w:left w:val="nil"/>
                    <w:bottom w:val="single" w:sz="4" w:space="0" w:color="auto"/>
                    <w:right w:val="single" w:sz="4" w:space="0" w:color="auto"/>
                  </w:tcBorders>
                  <w:shd w:val="clear" w:color="auto" w:fill="auto"/>
                  <w:vAlign w:val="center"/>
                  <w:hideMark/>
                </w:tcPr>
                <w:p w14:paraId="6C6B4B77" w14:textId="77777777" w:rsidR="00404CA9" w:rsidRPr="0029227E" w:rsidRDefault="00404CA9" w:rsidP="00404CA9">
                  <w:pPr>
                    <w:jc w:val="center"/>
                    <w:rPr>
                      <w:b/>
                      <w:bCs/>
                      <w:color w:val="000000"/>
                      <w:sz w:val="14"/>
                      <w:szCs w:val="14"/>
                    </w:rPr>
                  </w:pPr>
                  <w:r w:rsidRPr="0029227E">
                    <w:rPr>
                      <w:b/>
                      <w:bCs/>
                      <w:color w:val="000000"/>
                      <w:sz w:val="14"/>
                      <w:szCs w:val="14"/>
                    </w:rPr>
                    <w:t>1</w:t>
                  </w:r>
                </w:p>
              </w:tc>
              <w:tc>
                <w:tcPr>
                  <w:tcW w:w="613" w:type="dxa"/>
                  <w:tcBorders>
                    <w:top w:val="nil"/>
                    <w:left w:val="nil"/>
                    <w:bottom w:val="single" w:sz="4" w:space="0" w:color="auto"/>
                    <w:right w:val="single" w:sz="4" w:space="0" w:color="auto"/>
                  </w:tcBorders>
                  <w:shd w:val="clear" w:color="auto" w:fill="auto"/>
                  <w:vAlign w:val="center"/>
                  <w:hideMark/>
                </w:tcPr>
                <w:p w14:paraId="6B3B06F2" w14:textId="77777777" w:rsidR="00404CA9" w:rsidRPr="0029227E" w:rsidRDefault="00404CA9" w:rsidP="00404CA9">
                  <w:pPr>
                    <w:jc w:val="center"/>
                    <w:rPr>
                      <w:b/>
                      <w:bCs/>
                      <w:color w:val="000000"/>
                      <w:sz w:val="14"/>
                      <w:szCs w:val="14"/>
                    </w:rPr>
                  </w:pPr>
                  <w:r w:rsidRPr="0029227E">
                    <w:rPr>
                      <w:b/>
                      <w:bCs/>
                      <w:color w:val="000000"/>
                      <w:sz w:val="14"/>
                      <w:szCs w:val="14"/>
                    </w:rPr>
                    <w:t>8%</w:t>
                  </w:r>
                </w:p>
              </w:tc>
            </w:tr>
            <w:tr w:rsidR="00404CA9" w:rsidRPr="0029227E" w14:paraId="6FD6FA4F" w14:textId="77777777" w:rsidTr="0024221D">
              <w:trPr>
                <w:trHeight w:val="141"/>
              </w:trPr>
              <w:tc>
                <w:tcPr>
                  <w:tcW w:w="969" w:type="dxa"/>
                  <w:vMerge/>
                  <w:tcBorders>
                    <w:top w:val="nil"/>
                    <w:left w:val="single" w:sz="4" w:space="0" w:color="auto"/>
                    <w:bottom w:val="single" w:sz="4" w:space="0" w:color="auto"/>
                    <w:right w:val="single" w:sz="4" w:space="0" w:color="auto"/>
                  </w:tcBorders>
                  <w:vAlign w:val="center"/>
                  <w:hideMark/>
                </w:tcPr>
                <w:p w14:paraId="059EF6A8" w14:textId="77777777" w:rsidR="00404CA9" w:rsidRPr="0029227E" w:rsidRDefault="00404CA9" w:rsidP="00404CA9">
                  <w:pPr>
                    <w:rPr>
                      <w:b/>
                      <w:bCs/>
                      <w:color w:val="000000"/>
                      <w:sz w:val="14"/>
                      <w:szCs w:val="14"/>
                    </w:rPr>
                  </w:pPr>
                </w:p>
              </w:tc>
              <w:tc>
                <w:tcPr>
                  <w:tcW w:w="869" w:type="dxa"/>
                  <w:tcBorders>
                    <w:top w:val="nil"/>
                    <w:left w:val="nil"/>
                    <w:bottom w:val="single" w:sz="4" w:space="0" w:color="auto"/>
                    <w:right w:val="single" w:sz="4" w:space="0" w:color="auto"/>
                  </w:tcBorders>
                  <w:shd w:val="clear" w:color="auto" w:fill="auto"/>
                  <w:vAlign w:val="center"/>
                  <w:hideMark/>
                </w:tcPr>
                <w:p w14:paraId="3E693F08" w14:textId="77777777" w:rsidR="00404CA9" w:rsidRPr="0029227E" w:rsidRDefault="00404CA9" w:rsidP="00404CA9">
                  <w:pPr>
                    <w:jc w:val="center"/>
                    <w:rPr>
                      <w:i/>
                      <w:iCs/>
                      <w:color w:val="000000"/>
                      <w:sz w:val="14"/>
                      <w:szCs w:val="14"/>
                    </w:rPr>
                  </w:pPr>
                  <w:r w:rsidRPr="0029227E">
                    <w:rPr>
                      <w:i/>
                      <w:iCs/>
                      <w:color w:val="000000"/>
                      <w:sz w:val="14"/>
                      <w:szCs w:val="14"/>
                    </w:rPr>
                    <w:t>Inženierkomunikāciju montētājs</w:t>
                  </w:r>
                </w:p>
              </w:tc>
              <w:tc>
                <w:tcPr>
                  <w:tcW w:w="662" w:type="dxa"/>
                  <w:tcBorders>
                    <w:top w:val="nil"/>
                    <w:left w:val="nil"/>
                    <w:bottom w:val="single" w:sz="4" w:space="0" w:color="auto"/>
                    <w:right w:val="single" w:sz="4" w:space="0" w:color="auto"/>
                  </w:tcBorders>
                  <w:shd w:val="clear" w:color="auto" w:fill="auto"/>
                  <w:vAlign w:val="center"/>
                  <w:hideMark/>
                </w:tcPr>
                <w:p w14:paraId="66A3F1FE" w14:textId="77777777" w:rsidR="00404CA9" w:rsidRPr="0029227E" w:rsidRDefault="00404CA9" w:rsidP="00404CA9">
                  <w:pPr>
                    <w:jc w:val="center"/>
                    <w:rPr>
                      <w:b/>
                      <w:bCs/>
                      <w:color w:val="000000"/>
                      <w:sz w:val="14"/>
                      <w:szCs w:val="14"/>
                    </w:rPr>
                  </w:pPr>
                  <w:r w:rsidRPr="0029227E">
                    <w:rPr>
                      <w:b/>
                      <w:bCs/>
                      <w:color w:val="000000"/>
                      <w:sz w:val="14"/>
                      <w:szCs w:val="14"/>
                    </w:rPr>
                    <w:t>53</w:t>
                  </w:r>
                </w:p>
              </w:tc>
              <w:tc>
                <w:tcPr>
                  <w:tcW w:w="695" w:type="dxa"/>
                  <w:tcBorders>
                    <w:top w:val="nil"/>
                    <w:left w:val="nil"/>
                    <w:bottom w:val="single" w:sz="4" w:space="0" w:color="auto"/>
                    <w:right w:val="single" w:sz="4" w:space="0" w:color="auto"/>
                  </w:tcBorders>
                  <w:shd w:val="clear" w:color="auto" w:fill="auto"/>
                  <w:vAlign w:val="center"/>
                  <w:hideMark/>
                </w:tcPr>
                <w:p w14:paraId="3A87802E" w14:textId="77777777" w:rsidR="00404CA9" w:rsidRPr="0029227E" w:rsidRDefault="00404CA9" w:rsidP="00404CA9">
                  <w:pPr>
                    <w:jc w:val="center"/>
                    <w:rPr>
                      <w:b/>
                      <w:bCs/>
                      <w:color w:val="000000"/>
                      <w:sz w:val="14"/>
                      <w:szCs w:val="14"/>
                    </w:rPr>
                  </w:pPr>
                  <w:r w:rsidRPr="0029227E">
                    <w:rPr>
                      <w:b/>
                      <w:bCs/>
                      <w:color w:val="000000"/>
                      <w:sz w:val="14"/>
                      <w:szCs w:val="14"/>
                    </w:rPr>
                    <w:t>13</w:t>
                  </w:r>
                </w:p>
              </w:tc>
              <w:tc>
                <w:tcPr>
                  <w:tcW w:w="556" w:type="dxa"/>
                  <w:tcBorders>
                    <w:top w:val="nil"/>
                    <w:left w:val="nil"/>
                    <w:bottom w:val="single" w:sz="4" w:space="0" w:color="auto"/>
                    <w:right w:val="single" w:sz="4" w:space="0" w:color="auto"/>
                  </w:tcBorders>
                  <w:shd w:val="clear" w:color="auto" w:fill="auto"/>
                  <w:vAlign w:val="center"/>
                  <w:hideMark/>
                </w:tcPr>
                <w:p w14:paraId="7B4D358E" w14:textId="77777777" w:rsidR="00404CA9" w:rsidRPr="0029227E" w:rsidRDefault="00404CA9" w:rsidP="00404CA9">
                  <w:pPr>
                    <w:jc w:val="center"/>
                    <w:rPr>
                      <w:b/>
                      <w:bCs/>
                      <w:color w:val="000000"/>
                      <w:sz w:val="14"/>
                      <w:szCs w:val="14"/>
                    </w:rPr>
                  </w:pPr>
                  <w:r w:rsidRPr="0029227E">
                    <w:rPr>
                      <w:b/>
                      <w:bCs/>
                      <w:color w:val="000000"/>
                      <w:sz w:val="14"/>
                      <w:szCs w:val="14"/>
                    </w:rPr>
                    <w:t>22%</w:t>
                  </w:r>
                </w:p>
              </w:tc>
              <w:tc>
                <w:tcPr>
                  <w:tcW w:w="834" w:type="dxa"/>
                  <w:tcBorders>
                    <w:top w:val="nil"/>
                    <w:left w:val="nil"/>
                    <w:bottom w:val="single" w:sz="4" w:space="0" w:color="auto"/>
                    <w:right w:val="single" w:sz="4" w:space="0" w:color="auto"/>
                  </w:tcBorders>
                  <w:shd w:val="clear" w:color="auto" w:fill="auto"/>
                  <w:vAlign w:val="center"/>
                  <w:hideMark/>
                </w:tcPr>
                <w:p w14:paraId="5C0C886A" w14:textId="77777777" w:rsidR="00404CA9" w:rsidRPr="0029227E" w:rsidRDefault="00404CA9" w:rsidP="00404CA9">
                  <w:pPr>
                    <w:jc w:val="center"/>
                    <w:rPr>
                      <w:b/>
                      <w:bCs/>
                      <w:color w:val="000000"/>
                      <w:sz w:val="14"/>
                      <w:szCs w:val="14"/>
                    </w:rPr>
                  </w:pPr>
                  <w:r w:rsidRPr="0029227E">
                    <w:rPr>
                      <w:b/>
                      <w:bCs/>
                      <w:color w:val="000000"/>
                      <w:sz w:val="14"/>
                      <w:szCs w:val="14"/>
                    </w:rPr>
                    <w:t>18</w:t>
                  </w:r>
                </w:p>
              </w:tc>
              <w:tc>
                <w:tcPr>
                  <w:tcW w:w="835" w:type="dxa"/>
                  <w:tcBorders>
                    <w:top w:val="nil"/>
                    <w:left w:val="nil"/>
                    <w:bottom w:val="single" w:sz="4" w:space="0" w:color="auto"/>
                    <w:right w:val="single" w:sz="4" w:space="0" w:color="auto"/>
                  </w:tcBorders>
                  <w:shd w:val="clear" w:color="auto" w:fill="auto"/>
                  <w:vAlign w:val="center"/>
                  <w:hideMark/>
                </w:tcPr>
                <w:p w14:paraId="67DA1FD9" w14:textId="77777777" w:rsidR="00404CA9" w:rsidRPr="0029227E" w:rsidRDefault="00404CA9" w:rsidP="00404CA9">
                  <w:pPr>
                    <w:jc w:val="center"/>
                    <w:rPr>
                      <w:b/>
                      <w:bCs/>
                      <w:color w:val="000000"/>
                      <w:sz w:val="14"/>
                      <w:szCs w:val="14"/>
                    </w:rPr>
                  </w:pPr>
                  <w:r w:rsidRPr="0029227E">
                    <w:rPr>
                      <w:b/>
                      <w:bCs/>
                      <w:color w:val="000000"/>
                      <w:sz w:val="14"/>
                      <w:szCs w:val="14"/>
                    </w:rPr>
                    <w:t>5</w:t>
                  </w:r>
                </w:p>
              </w:tc>
              <w:tc>
                <w:tcPr>
                  <w:tcW w:w="613" w:type="dxa"/>
                  <w:tcBorders>
                    <w:top w:val="nil"/>
                    <w:left w:val="nil"/>
                    <w:bottom w:val="single" w:sz="4" w:space="0" w:color="auto"/>
                    <w:right w:val="single" w:sz="4" w:space="0" w:color="auto"/>
                  </w:tcBorders>
                  <w:shd w:val="clear" w:color="auto" w:fill="auto"/>
                  <w:vAlign w:val="center"/>
                  <w:hideMark/>
                </w:tcPr>
                <w:p w14:paraId="3604C3C4" w14:textId="77777777" w:rsidR="00404CA9" w:rsidRPr="0029227E" w:rsidRDefault="00404CA9" w:rsidP="00404CA9">
                  <w:pPr>
                    <w:jc w:val="center"/>
                    <w:rPr>
                      <w:b/>
                      <w:bCs/>
                      <w:color w:val="000000"/>
                      <w:sz w:val="14"/>
                      <w:szCs w:val="14"/>
                    </w:rPr>
                  </w:pPr>
                  <w:r w:rsidRPr="0029227E">
                    <w:rPr>
                      <w:b/>
                      <w:bCs/>
                      <w:color w:val="000000"/>
                      <w:sz w:val="14"/>
                      <w:szCs w:val="14"/>
                    </w:rPr>
                    <w:t>28%</w:t>
                  </w:r>
                </w:p>
              </w:tc>
            </w:tr>
            <w:tr w:rsidR="00404CA9" w:rsidRPr="0029227E" w14:paraId="390B4AE3" w14:textId="77777777" w:rsidTr="0024221D">
              <w:trPr>
                <w:trHeight w:val="240"/>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254DAD2D" w14:textId="77777777" w:rsidR="00404CA9" w:rsidRPr="0029227E" w:rsidRDefault="00404CA9" w:rsidP="00404CA9">
                  <w:pPr>
                    <w:rPr>
                      <w:b/>
                      <w:bCs/>
                      <w:color w:val="000000"/>
                      <w:sz w:val="14"/>
                      <w:szCs w:val="14"/>
                    </w:rPr>
                  </w:pPr>
                  <w:r w:rsidRPr="0029227E">
                    <w:rPr>
                      <w:b/>
                      <w:bCs/>
                      <w:color w:val="000000"/>
                      <w:sz w:val="14"/>
                      <w:szCs w:val="14"/>
                    </w:rPr>
                    <w:t>PIKC VSIA “Rīgas Tūrisma un radošas industrijas tehnikums”</w:t>
                  </w:r>
                </w:p>
              </w:tc>
              <w:tc>
                <w:tcPr>
                  <w:tcW w:w="869" w:type="dxa"/>
                  <w:tcBorders>
                    <w:top w:val="nil"/>
                    <w:left w:val="nil"/>
                    <w:bottom w:val="single" w:sz="4" w:space="0" w:color="auto"/>
                    <w:right w:val="single" w:sz="4" w:space="0" w:color="auto"/>
                  </w:tcBorders>
                  <w:shd w:val="clear" w:color="auto" w:fill="auto"/>
                  <w:vAlign w:val="center"/>
                  <w:hideMark/>
                </w:tcPr>
                <w:p w14:paraId="2FF95038" w14:textId="77777777" w:rsidR="00404CA9" w:rsidRPr="0029227E" w:rsidRDefault="00404CA9" w:rsidP="00404CA9">
                  <w:pPr>
                    <w:jc w:val="center"/>
                    <w:rPr>
                      <w:i/>
                      <w:iCs/>
                      <w:color w:val="000000"/>
                      <w:sz w:val="14"/>
                      <w:szCs w:val="14"/>
                    </w:rPr>
                  </w:pPr>
                  <w:r w:rsidRPr="0029227E">
                    <w:rPr>
                      <w:i/>
                      <w:iCs/>
                      <w:color w:val="000000"/>
                      <w:sz w:val="14"/>
                      <w:szCs w:val="14"/>
                    </w:rPr>
                    <w:t>Konditora palīgs</w:t>
                  </w:r>
                </w:p>
              </w:tc>
              <w:tc>
                <w:tcPr>
                  <w:tcW w:w="662" w:type="dxa"/>
                  <w:tcBorders>
                    <w:top w:val="nil"/>
                    <w:left w:val="nil"/>
                    <w:bottom w:val="single" w:sz="4" w:space="0" w:color="auto"/>
                    <w:right w:val="single" w:sz="4" w:space="0" w:color="auto"/>
                  </w:tcBorders>
                  <w:shd w:val="clear" w:color="auto" w:fill="auto"/>
                  <w:vAlign w:val="center"/>
                  <w:hideMark/>
                </w:tcPr>
                <w:p w14:paraId="0A874904" w14:textId="77777777" w:rsidR="00404CA9" w:rsidRPr="0029227E" w:rsidRDefault="00404CA9" w:rsidP="00404CA9">
                  <w:pPr>
                    <w:jc w:val="center"/>
                    <w:rPr>
                      <w:b/>
                      <w:bCs/>
                      <w:color w:val="000000"/>
                      <w:sz w:val="14"/>
                      <w:szCs w:val="14"/>
                    </w:rPr>
                  </w:pPr>
                  <w:r w:rsidRPr="0029227E">
                    <w:rPr>
                      <w:b/>
                      <w:bCs/>
                      <w:color w:val="000000"/>
                      <w:sz w:val="14"/>
                      <w:szCs w:val="14"/>
                    </w:rPr>
                    <w:t>9</w:t>
                  </w:r>
                </w:p>
              </w:tc>
              <w:tc>
                <w:tcPr>
                  <w:tcW w:w="695" w:type="dxa"/>
                  <w:tcBorders>
                    <w:top w:val="nil"/>
                    <w:left w:val="nil"/>
                    <w:bottom w:val="single" w:sz="4" w:space="0" w:color="auto"/>
                    <w:right w:val="single" w:sz="4" w:space="0" w:color="auto"/>
                  </w:tcBorders>
                  <w:shd w:val="clear" w:color="auto" w:fill="auto"/>
                  <w:vAlign w:val="center"/>
                  <w:hideMark/>
                </w:tcPr>
                <w:p w14:paraId="0308DBAC" w14:textId="77777777" w:rsidR="00404CA9" w:rsidRPr="0029227E" w:rsidRDefault="00404CA9" w:rsidP="00404CA9">
                  <w:pPr>
                    <w:jc w:val="center"/>
                    <w:rPr>
                      <w:b/>
                      <w:bCs/>
                      <w:color w:val="000000"/>
                      <w:sz w:val="14"/>
                      <w:szCs w:val="14"/>
                    </w:rPr>
                  </w:pPr>
                  <w:r w:rsidRPr="0029227E">
                    <w:rPr>
                      <w:b/>
                      <w:bCs/>
                      <w:color w:val="000000"/>
                      <w:sz w:val="14"/>
                      <w:szCs w:val="14"/>
                    </w:rPr>
                    <w:t>3</w:t>
                  </w:r>
                </w:p>
              </w:tc>
              <w:tc>
                <w:tcPr>
                  <w:tcW w:w="556" w:type="dxa"/>
                  <w:tcBorders>
                    <w:top w:val="nil"/>
                    <w:left w:val="nil"/>
                    <w:bottom w:val="single" w:sz="4" w:space="0" w:color="auto"/>
                    <w:right w:val="single" w:sz="4" w:space="0" w:color="auto"/>
                  </w:tcBorders>
                  <w:shd w:val="clear" w:color="auto" w:fill="auto"/>
                  <w:vAlign w:val="center"/>
                  <w:hideMark/>
                </w:tcPr>
                <w:p w14:paraId="05E01853" w14:textId="77777777" w:rsidR="00404CA9" w:rsidRPr="0029227E" w:rsidRDefault="00404CA9" w:rsidP="00404CA9">
                  <w:pPr>
                    <w:jc w:val="center"/>
                    <w:rPr>
                      <w:b/>
                      <w:bCs/>
                      <w:color w:val="000000"/>
                      <w:sz w:val="14"/>
                      <w:szCs w:val="14"/>
                    </w:rPr>
                  </w:pPr>
                  <w:r w:rsidRPr="0029227E">
                    <w:rPr>
                      <w:b/>
                      <w:bCs/>
                      <w:color w:val="000000"/>
                      <w:sz w:val="14"/>
                      <w:szCs w:val="14"/>
                    </w:rPr>
                    <w:t>30%</w:t>
                  </w:r>
                </w:p>
              </w:tc>
              <w:tc>
                <w:tcPr>
                  <w:tcW w:w="834" w:type="dxa"/>
                  <w:tcBorders>
                    <w:top w:val="nil"/>
                    <w:left w:val="nil"/>
                    <w:bottom w:val="single" w:sz="4" w:space="0" w:color="auto"/>
                    <w:right w:val="single" w:sz="4" w:space="0" w:color="auto"/>
                  </w:tcBorders>
                  <w:shd w:val="clear" w:color="auto" w:fill="auto"/>
                  <w:vAlign w:val="center"/>
                  <w:hideMark/>
                </w:tcPr>
                <w:p w14:paraId="0111DC89" w14:textId="77777777" w:rsidR="00404CA9" w:rsidRPr="0029227E" w:rsidRDefault="00404CA9" w:rsidP="00404CA9">
                  <w:pPr>
                    <w:jc w:val="center"/>
                    <w:rPr>
                      <w:b/>
                      <w:bCs/>
                      <w:color w:val="000000"/>
                      <w:sz w:val="14"/>
                      <w:szCs w:val="14"/>
                    </w:rPr>
                  </w:pPr>
                  <w:r w:rsidRPr="0029227E">
                    <w:rPr>
                      <w:b/>
                      <w:bCs/>
                      <w:color w:val="000000"/>
                      <w:sz w:val="14"/>
                      <w:szCs w:val="14"/>
                    </w:rPr>
                    <w:t>28</w:t>
                  </w:r>
                </w:p>
              </w:tc>
              <w:tc>
                <w:tcPr>
                  <w:tcW w:w="835" w:type="dxa"/>
                  <w:tcBorders>
                    <w:top w:val="nil"/>
                    <w:left w:val="nil"/>
                    <w:bottom w:val="single" w:sz="4" w:space="0" w:color="auto"/>
                    <w:right w:val="single" w:sz="4" w:space="0" w:color="auto"/>
                  </w:tcBorders>
                  <w:shd w:val="clear" w:color="auto" w:fill="auto"/>
                  <w:vAlign w:val="center"/>
                  <w:hideMark/>
                </w:tcPr>
                <w:p w14:paraId="2546169B" w14:textId="77777777" w:rsidR="00404CA9" w:rsidRPr="0029227E" w:rsidRDefault="00404CA9" w:rsidP="00404CA9">
                  <w:pPr>
                    <w:jc w:val="center"/>
                    <w:rPr>
                      <w:b/>
                      <w:bCs/>
                      <w:color w:val="000000"/>
                      <w:sz w:val="14"/>
                      <w:szCs w:val="14"/>
                    </w:rPr>
                  </w:pPr>
                  <w:r w:rsidRPr="0029227E">
                    <w:rPr>
                      <w:b/>
                      <w:bCs/>
                      <w:color w:val="000000"/>
                      <w:sz w:val="14"/>
                      <w:szCs w:val="14"/>
                    </w:rPr>
                    <w:t>7</w:t>
                  </w:r>
                </w:p>
              </w:tc>
              <w:tc>
                <w:tcPr>
                  <w:tcW w:w="613" w:type="dxa"/>
                  <w:tcBorders>
                    <w:top w:val="nil"/>
                    <w:left w:val="nil"/>
                    <w:bottom w:val="single" w:sz="4" w:space="0" w:color="auto"/>
                    <w:right w:val="single" w:sz="4" w:space="0" w:color="auto"/>
                  </w:tcBorders>
                  <w:shd w:val="clear" w:color="auto" w:fill="auto"/>
                  <w:vAlign w:val="center"/>
                  <w:hideMark/>
                </w:tcPr>
                <w:p w14:paraId="0CDDEE4A" w14:textId="77777777" w:rsidR="00404CA9" w:rsidRPr="0029227E" w:rsidRDefault="00404CA9" w:rsidP="00404CA9">
                  <w:pPr>
                    <w:jc w:val="center"/>
                    <w:rPr>
                      <w:b/>
                      <w:bCs/>
                      <w:color w:val="000000"/>
                      <w:sz w:val="14"/>
                      <w:szCs w:val="14"/>
                    </w:rPr>
                  </w:pPr>
                  <w:r w:rsidRPr="0029227E">
                    <w:rPr>
                      <w:b/>
                      <w:bCs/>
                      <w:color w:val="000000"/>
                      <w:sz w:val="14"/>
                      <w:szCs w:val="14"/>
                    </w:rPr>
                    <w:t>23%</w:t>
                  </w:r>
                </w:p>
              </w:tc>
            </w:tr>
            <w:tr w:rsidR="00404CA9" w:rsidRPr="0029227E" w14:paraId="44771EC9" w14:textId="77777777" w:rsidTr="00404CA9">
              <w:trPr>
                <w:trHeight w:val="85"/>
              </w:trPr>
              <w:tc>
                <w:tcPr>
                  <w:tcW w:w="603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144B8ED" w14:textId="77777777" w:rsidR="00404CA9" w:rsidRPr="0029227E" w:rsidRDefault="00404CA9" w:rsidP="00404CA9">
                  <w:pPr>
                    <w:jc w:val="center"/>
                    <w:rPr>
                      <w:b/>
                      <w:bCs/>
                      <w:i/>
                      <w:iCs/>
                      <w:color w:val="000000"/>
                      <w:sz w:val="14"/>
                      <w:szCs w:val="14"/>
                    </w:rPr>
                  </w:pPr>
                  <w:r w:rsidRPr="0029227E">
                    <w:rPr>
                      <w:b/>
                      <w:bCs/>
                      <w:i/>
                      <w:iCs/>
                      <w:color w:val="000000"/>
                      <w:sz w:val="14"/>
                      <w:szCs w:val="14"/>
                    </w:rPr>
                    <w:t>Vidzeme</w:t>
                  </w:r>
                </w:p>
              </w:tc>
            </w:tr>
            <w:tr w:rsidR="00404CA9" w:rsidRPr="0029227E" w14:paraId="1C011F17" w14:textId="77777777" w:rsidTr="0024221D">
              <w:trPr>
                <w:trHeight w:val="183"/>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28E4D1D3" w14:textId="77777777" w:rsidR="00404CA9" w:rsidRPr="0029227E" w:rsidRDefault="00404CA9" w:rsidP="00404CA9">
                  <w:pPr>
                    <w:rPr>
                      <w:b/>
                      <w:bCs/>
                      <w:color w:val="000000"/>
                      <w:sz w:val="14"/>
                      <w:szCs w:val="14"/>
                    </w:rPr>
                  </w:pPr>
                  <w:r w:rsidRPr="0029227E">
                    <w:rPr>
                      <w:b/>
                      <w:bCs/>
                      <w:color w:val="000000"/>
                      <w:sz w:val="14"/>
                      <w:szCs w:val="14"/>
                    </w:rPr>
                    <w:t xml:space="preserve">PIKC ”Priekuļu tehnikums” </w:t>
                  </w:r>
                </w:p>
              </w:tc>
              <w:tc>
                <w:tcPr>
                  <w:tcW w:w="869" w:type="dxa"/>
                  <w:tcBorders>
                    <w:top w:val="nil"/>
                    <w:left w:val="nil"/>
                    <w:bottom w:val="single" w:sz="4" w:space="0" w:color="auto"/>
                    <w:right w:val="single" w:sz="4" w:space="0" w:color="auto"/>
                  </w:tcBorders>
                  <w:shd w:val="clear" w:color="auto" w:fill="auto"/>
                  <w:vAlign w:val="center"/>
                  <w:hideMark/>
                </w:tcPr>
                <w:p w14:paraId="6D52518F" w14:textId="77777777" w:rsidR="00404CA9" w:rsidRPr="0029227E" w:rsidRDefault="00404CA9" w:rsidP="00404CA9">
                  <w:pPr>
                    <w:jc w:val="center"/>
                    <w:rPr>
                      <w:i/>
                      <w:iCs/>
                      <w:color w:val="000000"/>
                      <w:sz w:val="14"/>
                      <w:szCs w:val="14"/>
                    </w:rPr>
                  </w:pPr>
                  <w:r w:rsidRPr="0029227E">
                    <w:rPr>
                      <w:i/>
                      <w:iCs/>
                      <w:color w:val="000000"/>
                      <w:sz w:val="14"/>
                      <w:szCs w:val="14"/>
                    </w:rPr>
                    <w:t>Viesmīlības pakalpojumu speciālists</w:t>
                  </w:r>
                </w:p>
              </w:tc>
              <w:tc>
                <w:tcPr>
                  <w:tcW w:w="662" w:type="dxa"/>
                  <w:tcBorders>
                    <w:top w:val="nil"/>
                    <w:left w:val="nil"/>
                    <w:bottom w:val="single" w:sz="4" w:space="0" w:color="auto"/>
                    <w:right w:val="single" w:sz="4" w:space="0" w:color="auto"/>
                  </w:tcBorders>
                  <w:shd w:val="clear" w:color="auto" w:fill="auto"/>
                  <w:vAlign w:val="center"/>
                  <w:hideMark/>
                </w:tcPr>
                <w:p w14:paraId="0A0FC6D9" w14:textId="77777777" w:rsidR="00404CA9" w:rsidRPr="0029227E" w:rsidRDefault="00404CA9" w:rsidP="00404CA9">
                  <w:pPr>
                    <w:jc w:val="center"/>
                    <w:rPr>
                      <w:b/>
                      <w:bCs/>
                      <w:color w:val="000000"/>
                      <w:sz w:val="14"/>
                      <w:szCs w:val="14"/>
                    </w:rPr>
                  </w:pPr>
                  <w:r w:rsidRPr="0029227E">
                    <w:rPr>
                      <w:b/>
                      <w:bCs/>
                      <w:color w:val="000000"/>
                      <w:sz w:val="14"/>
                      <w:szCs w:val="14"/>
                    </w:rPr>
                    <w:t>5</w:t>
                  </w:r>
                </w:p>
              </w:tc>
              <w:tc>
                <w:tcPr>
                  <w:tcW w:w="695" w:type="dxa"/>
                  <w:tcBorders>
                    <w:top w:val="nil"/>
                    <w:left w:val="nil"/>
                    <w:bottom w:val="single" w:sz="4" w:space="0" w:color="auto"/>
                    <w:right w:val="single" w:sz="4" w:space="0" w:color="auto"/>
                  </w:tcBorders>
                  <w:shd w:val="clear" w:color="auto" w:fill="auto"/>
                  <w:vAlign w:val="center"/>
                  <w:hideMark/>
                </w:tcPr>
                <w:p w14:paraId="1A4C3BE4" w14:textId="77777777" w:rsidR="00404CA9" w:rsidRPr="0029227E" w:rsidRDefault="00404CA9" w:rsidP="00404CA9">
                  <w:pPr>
                    <w:jc w:val="center"/>
                    <w:rPr>
                      <w:b/>
                      <w:bCs/>
                      <w:color w:val="000000"/>
                      <w:sz w:val="14"/>
                      <w:szCs w:val="14"/>
                    </w:rPr>
                  </w:pPr>
                  <w:r w:rsidRPr="0029227E">
                    <w:rPr>
                      <w:b/>
                      <w:bCs/>
                      <w:color w:val="000000"/>
                      <w:sz w:val="14"/>
                      <w:szCs w:val="14"/>
                    </w:rPr>
                    <w:t>2</w:t>
                  </w:r>
                </w:p>
              </w:tc>
              <w:tc>
                <w:tcPr>
                  <w:tcW w:w="556" w:type="dxa"/>
                  <w:tcBorders>
                    <w:top w:val="nil"/>
                    <w:left w:val="nil"/>
                    <w:bottom w:val="single" w:sz="4" w:space="0" w:color="auto"/>
                    <w:right w:val="single" w:sz="4" w:space="0" w:color="auto"/>
                  </w:tcBorders>
                  <w:shd w:val="clear" w:color="auto" w:fill="auto"/>
                  <w:vAlign w:val="center"/>
                  <w:hideMark/>
                </w:tcPr>
                <w:p w14:paraId="79A2511F" w14:textId="77777777" w:rsidR="00404CA9" w:rsidRPr="0029227E" w:rsidRDefault="00404CA9" w:rsidP="00404CA9">
                  <w:pPr>
                    <w:jc w:val="center"/>
                    <w:rPr>
                      <w:b/>
                      <w:bCs/>
                      <w:color w:val="000000"/>
                      <w:sz w:val="14"/>
                      <w:szCs w:val="14"/>
                    </w:rPr>
                  </w:pPr>
                  <w:r w:rsidRPr="0029227E">
                    <w:rPr>
                      <w:b/>
                      <w:bCs/>
                      <w:color w:val="000000"/>
                      <w:sz w:val="14"/>
                      <w:szCs w:val="14"/>
                    </w:rPr>
                    <w:t>29%</w:t>
                  </w:r>
                </w:p>
              </w:tc>
              <w:tc>
                <w:tcPr>
                  <w:tcW w:w="834" w:type="dxa"/>
                  <w:tcBorders>
                    <w:top w:val="nil"/>
                    <w:left w:val="nil"/>
                    <w:bottom w:val="single" w:sz="4" w:space="0" w:color="auto"/>
                    <w:right w:val="single" w:sz="4" w:space="0" w:color="auto"/>
                  </w:tcBorders>
                  <w:shd w:val="clear" w:color="auto" w:fill="auto"/>
                  <w:vAlign w:val="center"/>
                  <w:hideMark/>
                </w:tcPr>
                <w:p w14:paraId="630F1469" w14:textId="77777777" w:rsidR="00404CA9" w:rsidRPr="0029227E" w:rsidRDefault="00404CA9" w:rsidP="00404CA9">
                  <w:pPr>
                    <w:jc w:val="center"/>
                    <w:rPr>
                      <w:b/>
                      <w:bCs/>
                      <w:color w:val="000000"/>
                      <w:sz w:val="14"/>
                      <w:szCs w:val="14"/>
                    </w:rPr>
                  </w:pPr>
                  <w:r w:rsidRPr="0029227E">
                    <w:rPr>
                      <w:b/>
                      <w:bCs/>
                      <w:color w:val="000000"/>
                      <w:sz w:val="14"/>
                      <w:szCs w:val="14"/>
                    </w:rPr>
                    <w:t>0</w:t>
                  </w:r>
                </w:p>
              </w:tc>
              <w:tc>
                <w:tcPr>
                  <w:tcW w:w="835" w:type="dxa"/>
                  <w:tcBorders>
                    <w:top w:val="nil"/>
                    <w:left w:val="nil"/>
                    <w:bottom w:val="single" w:sz="4" w:space="0" w:color="auto"/>
                    <w:right w:val="single" w:sz="4" w:space="0" w:color="auto"/>
                  </w:tcBorders>
                  <w:shd w:val="clear" w:color="auto" w:fill="auto"/>
                  <w:vAlign w:val="center"/>
                  <w:hideMark/>
                </w:tcPr>
                <w:p w14:paraId="548EED9D" w14:textId="77777777" w:rsidR="00404CA9" w:rsidRPr="0029227E" w:rsidRDefault="00404CA9" w:rsidP="00404CA9">
                  <w:pPr>
                    <w:jc w:val="center"/>
                    <w:rPr>
                      <w:b/>
                      <w:bCs/>
                      <w:color w:val="000000"/>
                      <w:sz w:val="14"/>
                      <w:szCs w:val="14"/>
                    </w:rPr>
                  </w:pPr>
                  <w:r w:rsidRPr="0029227E">
                    <w:rPr>
                      <w:b/>
                      <w:bCs/>
                      <w:color w:val="000000"/>
                      <w:sz w:val="14"/>
                      <w:szCs w:val="14"/>
                    </w:rPr>
                    <w:t>0</w:t>
                  </w:r>
                </w:p>
              </w:tc>
              <w:tc>
                <w:tcPr>
                  <w:tcW w:w="613" w:type="dxa"/>
                  <w:tcBorders>
                    <w:top w:val="nil"/>
                    <w:left w:val="nil"/>
                    <w:bottom w:val="single" w:sz="4" w:space="0" w:color="auto"/>
                    <w:right w:val="single" w:sz="4" w:space="0" w:color="auto"/>
                  </w:tcBorders>
                  <w:shd w:val="clear" w:color="auto" w:fill="auto"/>
                  <w:vAlign w:val="center"/>
                  <w:hideMark/>
                </w:tcPr>
                <w:p w14:paraId="0A3E8857" w14:textId="77777777" w:rsidR="00404CA9" w:rsidRPr="0029227E" w:rsidRDefault="00404CA9" w:rsidP="00404CA9">
                  <w:pPr>
                    <w:jc w:val="center"/>
                    <w:rPr>
                      <w:b/>
                      <w:bCs/>
                      <w:color w:val="000000"/>
                      <w:sz w:val="14"/>
                      <w:szCs w:val="14"/>
                    </w:rPr>
                  </w:pPr>
                  <w:r w:rsidRPr="0029227E">
                    <w:rPr>
                      <w:b/>
                      <w:bCs/>
                      <w:color w:val="000000"/>
                      <w:sz w:val="14"/>
                      <w:szCs w:val="14"/>
                    </w:rPr>
                    <w:t> </w:t>
                  </w:r>
                </w:p>
              </w:tc>
            </w:tr>
            <w:tr w:rsidR="00404CA9" w:rsidRPr="0029227E" w14:paraId="404A95FC" w14:textId="77777777" w:rsidTr="0024221D">
              <w:trPr>
                <w:trHeight w:val="143"/>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721272A5" w14:textId="77777777" w:rsidR="00404CA9" w:rsidRPr="0029227E" w:rsidRDefault="00404CA9" w:rsidP="00404CA9">
                  <w:pPr>
                    <w:rPr>
                      <w:b/>
                      <w:bCs/>
                      <w:color w:val="000000"/>
                      <w:sz w:val="14"/>
                      <w:szCs w:val="14"/>
                    </w:rPr>
                  </w:pPr>
                  <w:r w:rsidRPr="0029227E">
                    <w:rPr>
                      <w:b/>
                      <w:bCs/>
                      <w:color w:val="000000"/>
                      <w:sz w:val="14"/>
                      <w:szCs w:val="14"/>
                    </w:rPr>
                    <w:t>PIKC "Smiltenes tehnikums"</w:t>
                  </w:r>
                </w:p>
              </w:tc>
              <w:tc>
                <w:tcPr>
                  <w:tcW w:w="869" w:type="dxa"/>
                  <w:tcBorders>
                    <w:top w:val="nil"/>
                    <w:left w:val="nil"/>
                    <w:bottom w:val="single" w:sz="4" w:space="0" w:color="auto"/>
                    <w:right w:val="single" w:sz="4" w:space="0" w:color="auto"/>
                  </w:tcBorders>
                  <w:shd w:val="clear" w:color="auto" w:fill="auto"/>
                  <w:vAlign w:val="center"/>
                  <w:hideMark/>
                </w:tcPr>
                <w:p w14:paraId="48C5141C" w14:textId="77777777" w:rsidR="00404CA9" w:rsidRPr="0029227E" w:rsidRDefault="00404CA9" w:rsidP="00404CA9">
                  <w:pPr>
                    <w:jc w:val="center"/>
                    <w:rPr>
                      <w:i/>
                      <w:iCs/>
                      <w:color w:val="000000"/>
                      <w:sz w:val="14"/>
                      <w:szCs w:val="14"/>
                    </w:rPr>
                  </w:pPr>
                  <w:r w:rsidRPr="0029227E">
                    <w:rPr>
                      <w:i/>
                      <w:iCs/>
                      <w:color w:val="000000"/>
                      <w:sz w:val="14"/>
                      <w:szCs w:val="14"/>
                    </w:rPr>
                    <w:t>Šuvējs</w:t>
                  </w:r>
                </w:p>
              </w:tc>
              <w:tc>
                <w:tcPr>
                  <w:tcW w:w="662" w:type="dxa"/>
                  <w:tcBorders>
                    <w:top w:val="nil"/>
                    <w:left w:val="nil"/>
                    <w:bottom w:val="single" w:sz="4" w:space="0" w:color="auto"/>
                    <w:right w:val="single" w:sz="4" w:space="0" w:color="auto"/>
                  </w:tcBorders>
                  <w:shd w:val="clear" w:color="auto" w:fill="auto"/>
                  <w:vAlign w:val="center"/>
                  <w:hideMark/>
                </w:tcPr>
                <w:p w14:paraId="4BA14CDD" w14:textId="77777777" w:rsidR="00404CA9" w:rsidRPr="0029227E" w:rsidRDefault="00404CA9" w:rsidP="00404CA9">
                  <w:pPr>
                    <w:jc w:val="center"/>
                    <w:rPr>
                      <w:b/>
                      <w:bCs/>
                      <w:color w:val="000000"/>
                      <w:sz w:val="14"/>
                      <w:szCs w:val="14"/>
                    </w:rPr>
                  </w:pPr>
                  <w:r w:rsidRPr="0029227E">
                    <w:rPr>
                      <w:b/>
                      <w:bCs/>
                      <w:color w:val="000000"/>
                      <w:sz w:val="14"/>
                      <w:szCs w:val="14"/>
                    </w:rPr>
                    <w:t>7</w:t>
                  </w:r>
                </w:p>
              </w:tc>
              <w:tc>
                <w:tcPr>
                  <w:tcW w:w="695" w:type="dxa"/>
                  <w:tcBorders>
                    <w:top w:val="nil"/>
                    <w:left w:val="nil"/>
                    <w:bottom w:val="single" w:sz="4" w:space="0" w:color="auto"/>
                    <w:right w:val="single" w:sz="4" w:space="0" w:color="auto"/>
                  </w:tcBorders>
                  <w:shd w:val="clear" w:color="auto" w:fill="auto"/>
                  <w:vAlign w:val="center"/>
                  <w:hideMark/>
                </w:tcPr>
                <w:p w14:paraId="060E9A32" w14:textId="77777777" w:rsidR="00404CA9" w:rsidRPr="0029227E" w:rsidRDefault="00404CA9" w:rsidP="00404CA9">
                  <w:pPr>
                    <w:jc w:val="center"/>
                    <w:rPr>
                      <w:b/>
                      <w:bCs/>
                      <w:color w:val="000000"/>
                      <w:sz w:val="14"/>
                      <w:szCs w:val="14"/>
                    </w:rPr>
                  </w:pPr>
                  <w:r w:rsidRPr="0029227E">
                    <w:rPr>
                      <w:b/>
                      <w:bCs/>
                      <w:color w:val="000000"/>
                      <w:sz w:val="14"/>
                      <w:szCs w:val="14"/>
                    </w:rPr>
                    <w:t>0</w:t>
                  </w:r>
                </w:p>
              </w:tc>
              <w:tc>
                <w:tcPr>
                  <w:tcW w:w="556" w:type="dxa"/>
                  <w:tcBorders>
                    <w:top w:val="nil"/>
                    <w:left w:val="nil"/>
                    <w:bottom w:val="single" w:sz="4" w:space="0" w:color="auto"/>
                    <w:right w:val="single" w:sz="4" w:space="0" w:color="auto"/>
                  </w:tcBorders>
                  <w:shd w:val="clear" w:color="auto" w:fill="auto"/>
                  <w:vAlign w:val="center"/>
                  <w:hideMark/>
                </w:tcPr>
                <w:p w14:paraId="793E36D1" w14:textId="77777777" w:rsidR="00404CA9" w:rsidRPr="0029227E" w:rsidRDefault="00404CA9" w:rsidP="00404CA9">
                  <w:pPr>
                    <w:jc w:val="center"/>
                    <w:rPr>
                      <w:b/>
                      <w:bCs/>
                      <w:color w:val="000000"/>
                      <w:sz w:val="14"/>
                      <w:szCs w:val="14"/>
                    </w:rPr>
                  </w:pPr>
                  <w:r w:rsidRPr="0029227E">
                    <w:rPr>
                      <w:b/>
                      <w:bCs/>
                      <w:color w:val="000000"/>
                      <w:sz w:val="14"/>
                      <w:szCs w:val="14"/>
                    </w:rPr>
                    <w:t>0%</w:t>
                  </w:r>
                </w:p>
              </w:tc>
              <w:tc>
                <w:tcPr>
                  <w:tcW w:w="834" w:type="dxa"/>
                  <w:tcBorders>
                    <w:top w:val="nil"/>
                    <w:left w:val="nil"/>
                    <w:bottom w:val="single" w:sz="4" w:space="0" w:color="auto"/>
                    <w:right w:val="single" w:sz="4" w:space="0" w:color="auto"/>
                  </w:tcBorders>
                  <w:shd w:val="clear" w:color="auto" w:fill="auto"/>
                  <w:vAlign w:val="center"/>
                  <w:hideMark/>
                </w:tcPr>
                <w:p w14:paraId="62C9FB24" w14:textId="77777777" w:rsidR="00404CA9" w:rsidRPr="0029227E" w:rsidRDefault="00404CA9" w:rsidP="00404CA9">
                  <w:pPr>
                    <w:jc w:val="center"/>
                    <w:rPr>
                      <w:b/>
                      <w:bCs/>
                      <w:color w:val="000000"/>
                      <w:sz w:val="14"/>
                      <w:szCs w:val="14"/>
                    </w:rPr>
                  </w:pPr>
                  <w:r w:rsidRPr="0029227E">
                    <w:rPr>
                      <w:b/>
                      <w:bCs/>
                      <w:color w:val="000000"/>
                      <w:sz w:val="14"/>
                      <w:szCs w:val="14"/>
                    </w:rPr>
                    <w:t>13</w:t>
                  </w:r>
                </w:p>
              </w:tc>
              <w:tc>
                <w:tcPr>
                  <w:tcW w:w="835" w:type="dxa"/>
                  <w:tcBorders>
                    <w:top w:val="nil"/>
                    <w:left w:val="nil"/>
                    <w:bottom w:val="single" w:sz="4" w:space="0" w:color="auto"/>
                    <w:right w:val="single" w:sz="4" w:space="0" w:color="auto"/>
                  </w:tcBorders>
                  <w:shd w:val="clear" w:color="auto" w:fill="auto"/>
                  <w:vAlign w:val="center"/>
                  <w:hideMark/>
                </w:tcPr>
                <w:p w14:paraId="79B480CC" w14:textId="77777777" w:rsidR="00404CA9" w:rsidRPr="0029227E" w:rsidRDefault="00404CA9" w:rsidP="00404CA9">
                  <w:pPr>
                    <w:jc w:val="center"/>
                    <w:rPr>
                      <w:b/>
                      <w:bCs/>
                      <w:color w:val="000000"/>
                      <w:sz w:val="14"/>
                      <w:szCs w:val="14"/>
                    </w:rPr>
                  </w:pPr>
                  <w:r w:rsidRPr="0029227E">
                    <w:rPr>
                      <w:b/>
                      <w:bCs/>
                      <w:color w:val="000000"/>
                      <w:sz w:val="14"/>
                      <w:szCs w:val="14"/>
                    </w:rPr>
                    <w:t>5</w:t>
                  </w:r>
                </w:p>
              </w:tc>
              <w:tc>
                <w:tcPr>
                  <w:tcW w:w="613" w:type="dxa"/>
                  <w:tcBorders>
                    <w:top w:val="nil"/>
                    <w:left w:val="nil"/>
                    <w:bottom w:val="single" w:sz="4" w:space="0" w:color="auto"/>
                    <w:right w:val="single" w:sz="4" w:space="0" w:color="auto"/>
                  </w:tcBorders>
                  <w:shd w:val="clear" w:color="auto" w:fill="auto"/>
                  <w:vAlign w:val="center"/>
                  <w:hideMark/>
                </w:tcPr>
                <w:p w14:paraId="1CBE0175" w14:textId="77777777" w:rsidR="00404CA9" w:rsidRPr="0029227E" w:rsidRDefault="00404CA9" w:rsidP="00404CA9">
                  <w:pPr>
                    <w:jc w:val="center"/>
                    <w:rPr>
                      <w:b/>
                      <w:bCs/>
                      <w:color w:val="000000"/>
                      <w:sz w:val="14"/>
                      <w:szCs w:val="14"/>
                    </w:rPr>
                  </w:pPr>
                  <w:r w:rsidRPr="0029227E">
                    <w:rPr>
                      <w:b/>
                      <w:bCs/>
                      <w:color w:val="000000"/>
                      <w:sz w:val="14"/>
                      <w:szCs w:val="14"/>
                    </w:rPr>
                    <w:t>36%</w:t>
                  </w:r>
                </w:p>
              </w:tc>
            </w:tr>
            <w:tr w:rsidR="00404CA9" w:rsidRPr="0029227E" w14:paraId="329C6D53" w14:textId="77777777" w:rsidTr="00404CA9">
              <w:trPr>
                <w:trHeight w:val="85"/>
              </w:trPr>
              <w:tc>
                <w:tcPr>
                  <w:tcW w:w="603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868AC08" w14:textId="77777777" w:rsidR="00404CA9" w:rsidRPr="0029227E" w:rsidRDefault="00404CA9" w:rsidP="00404CA9">
                  <w:pPr>
                    <w:jc w:val="center"/>
                    <w:rPr>
                      <w:b/>
                      <w:bCs/>
                      <w:i/>
                      <w:iCs/>
                      <w:color w:val="000000"/>
                      <w:sz w:val="14"/>
                      <w:szCs w:val="14"/>
                    </w:rPr>
                  </w:pPr>
                  <w:r w:rsidRPr="0029227E">
                    <w:rPr>
                      <w:b/>
                      <w:bCs/>
                      <w:i/>
                      <w:iCs/>
                      <w:color w:val="000000"/>
                      <w:sz w:val="14"/>
                      <w:szCs w:val="14"/>
                    </w:rPr>
                    <w:t>Zemgale</w:t>
                  </w:r>
                </w:p>
              </w:tc>
            </w:tr>
            <w:tr w:rsidR="00404CA9" w:rsidRPr="0029227E" w14:paraId="0855119E" w14:textId="77777777" w:rsidTr="0024221D">
              <w:trPr>
                <w:trHeight w:val="85"/>
              </w:trPr>
              <w:tc>
                <w:tcPr>
                  <w:tcW w:w="969" w:type="dxa"/>
                  <w:vMerge w:val="restart"/>
                  <w:tcBorders>
                    <w:top w:val="nil"/>
                    <w:left w:val="single" w:sz="4" w:space="0" w:color="auto"/>
                    <w:bottom w:val="single" w:sz="4" w:space="0" w:color="auto"/>
                    <w:right w:val="single" w:sz="4" w:space="0" w:color="auto"/>
                  </w:tcBorders>
                  <w:shd w:val="clear" w:color="auto" w:fill="auto"/>
                  <w:vAlign w:val="center"/>
                  <w:hideMark/>
                </w:tcPr>
                <w:p w14:paraId="361AC865" w14:textId="77777777" w:rsidR="00404CA9" w:rsidRPr="0029227E" w:rsidRDefault="00404CA9" w:rsidP="00404CA9">
                  <w:pPr>
                    <w:rPr>
                      <w:b/>
                      <w:bCs/>
                      <w:color w:val="000000"/>
                      <w:sz w:val="14"/>
                      <w:szCs w:val="14"/>
                    </w:rPr>
                  </w:pPr>
                  <w:r w:rsidRPr="0029227E">
                    <w:rPr>
                      <w:b/>
                      <w:bCs/>
                      <w:color w:val="000000"/>
                      <w:sz w:val="14"/>
                      <w:szCs w:val="14"/>
                    </w:rPr>
                    <w:t>PIKC "Jelgavas tehnikums"</w:t>
                  </w:r>
                </w:p>
              </w:tc>
              <w:tc>
                <w:tcPr>
                  <w:tcW w:w="869" w:type="dxa"/>
                  <w:vMerge w:val="restart"/>
                  <w:tcBorders>
                    <w:top w:val="nil"/>
                    <w:left w:val="single" w:sz="4" w:space="0" w:color="auto"/>
                    <w:bottom w:val="single" w:sz="4" w:space="0" w:color="000000"/>
                    <w:right w:val="single" w:sz="4" w:space="0" w:color="auto"/>
                  </w:tcBorders>
                  <w:shd w:val="clear" w:color="auto" w:fill="auto"/>
                  <w:vAlign w:val="center"/>
                  <w:hideMark/>
                </w:tcPr>
                <w:p w14:paraId="3C8689DB" w14:textId="77777777" w:rsidR="00404CA9" w:rsidRPr="0029227E" w:rsidRDefault="00404CA9" w:rsidP="00404CA9">
                  <w:pPr>
                    <w:jc w:val="center"/>
                    <w:rPr>
                      <w:i/>
                      <w:iCs/>
                      <w:color w:val="000000"/>
                      <w:sz w:val="14"/>
                      <w:szCs w:val="14"/>
                    </w:rPr>
                  </w:pPr>
                  <w:r w:rsidRPr="0029227E">
                    <w:rPr>
                      <w:i/>
                      <w:iCs/>
                      <w:color w:val="000000"/>
                      <w:sz w:val="14"/>
                      <w:szCs w:val="14"/>
                    </w:rPr>
                    <w:t>Lietvedis</w:t>
                  </w:r>
                </w:p>
              </w:tc>
              <w:tc>
                <w:tcPr>
                  <w:tcW w:w="662" w:type="dxa"/>
                  <w:vMerge w:val="restart"/>
                  <w:tcBorders>
                    <w:top w:val="nil"/>
                    <w:left w:val="single" w:sz="4" w:space="0" w:color="auto"/>
                    <w:right w:val="single" w:sz="4" w:space="0" w:color="auto"/>
                  </w:tcBorders>
                  <w:shd w:val="clear" w:color="auto" w:fill="auto"/>
                  <w:vAlign w:val="center"/>
                  <w:hideMark/>
                </w:tcPr>
                <w:p w14:paraId="1063751F" w14:textId="77777777" w:rsidR="00404CA9" w:rsidRPr="00404CA9" w:rsidRDefault="00404CA9" w:rsidP="00404CA9">
                  <w:pPr>
                    <w:jc w:val="center"/>
                    <w:rPr>
                      <w:b/>
                      <w:bCs/>
                      <w:color w:val="000000"/>
                      <w:sz w:val="14"/>
                      <w:szCs w:val="14"/>
                    </w:rPr>
                  </w:pPr>
                </w:p>
                <w:p w14:paraId="5290E294" w14:textId="77777777" w:rsidR="00404CA9" w:rsidRPr="00404CA9" w:rsidRDefault="00404CA9" w:rsidP="00404CA9">
                  <w:pPr>
                    <w:jc w:val="center"/>
                    <w:rPr>
                      <w:b/>
                      <w:bCs/>
                      <w:color w:val="000000"/>
                      <w:sz w:val="14"/>
                      <w:szCs w:val="14"/>
                    </w:rPr>
                  </w:pPr>
                  <w:r w:rsidRPr="0029227E">
                    <w:rPr>
                      <w:color w:val="000000"/>
                      <w:sz w:val="14"/>
                      <w:szCs w:val="14"/>
                    </w:rPr>
                    <w:t> </w:t>
                  </w:r>
                </w:p>
                <w:p w14:paraId="1B512A13" w14:textId="77777777" w:rsidR="00404CA9" w:rsidRPr="00404CA9" w:rsidRDefault="00404CA9" w:rsidP="00404CA9">
                  <w:pPr>
                    <w:jc w:val="center"/>
                    <w:rPr>
                      <w:b/>
                      <w:bCs/>
                      <w:color w:val="000000"/>
                      <w:sz w:val="14"/>
                      <w:szCs w:val="14"/>
                    </w:rPr>
                  </w:pPr>
                  <w:r w:rsidRPr="0029227E">
                    <w:rPr>
                      <w:b/>
                      <w:bCs/>
                      <w:color w:val="000000"/>
                      <w:sz w:val="14"/>
                      <w:szCs w:val="14"/>
                    </w:rPr>
                    <w:t>14</w:t>
                  </w:r>
                </w:p>
                <w:p w14:paraId="13C7DA5F" w14:textId="77777777" w:rsidR="00404CA9" w:rsidRPr="0029227E" w:rsidRDefault="00404CA9" w:rsidP="00404CA9">
                  <w:pPr>
                    <w:jc w:val="center"/>
                    <w:rPr>
                      <w:b/>
                      <w:bCs/>
                      <w:color w:val="000000"/>
                      <w:sz w:val="14"/>
                      <w:szCs w:val="14"/>
                    </w:rPr>
                  </w:pPr>
                  <w:r w:rsidRPr="0029227E">
                    <w:rPr>
                      <w:b/>
                      <w:bCs/>
                      <w:color w:val="000000"/>
                      <w:sz w:val="14"/>
                      <w:szCs w:val="14"/>
                    </w:rPr>
                    <w:t> </w:t>
                  </w:r>
                </w:p>
              </w:tc>
              <w:tc>
                <w:tcPr>
                  <w:tcW w:w="695" w:type="dxa"/>
                  <w:vMerge w:val="restart"/>
                  <w:tcBorders>
                    <w:top w:val="nil"/>
                    <w:left w:val="nil"/>
                    <w:right w:val="single" w:sz="4" w:space="0" w:color="auto"/>
                  </w:tcBorders>
                  <w:shd w:val="clear" w:color="auto" w:fill="auto"/>
                  <w:vAlign w:val="center"/>
                  <w:hideMark/>
                </w:tcPr>
                <w:p w14:paraId="75111C37" w14:textId="77777777" w:rsidR="00404CA9" w:rsidRPr="00404CA9" w:rsidRDefault="00404CA9" w:rsidP="00404CA9">
                  <w:pPr>
                    <w:jc w:val="center"/>
                    <w:rPr>
                      <w:b/>
                      <w:bCs/>
                      <w:color w:val="000000"/>
                      <w:sz w:val="14"/>
                      <w:szCs w:val="14"/>
                    </w:rPr>
                  </w:pPr>
                  <w:r w:rsidRPr="0029227E">
                    <w:rPr>
                      <w:b/>
                      <w:bCs/>
                      <w:color w:val="000000"/>
                      <w:sz w:val="14"/>
                      <w:szCs w:val="14"/>
                    </w:rPr>
                    <w:t>8</w:t>
                  </w:r>
                </w:p>
                <w:p w14:paraId="2C74628B" w14:textId="77777777" w:rsidR="00404CA9" w:rsidRPr="0029227E" w:rsidRDefault="00404CA9" w:rsidP="00404CA9">
                  <w:pPr>
                    <w:jc w:val="center"/>
                    <w:rPr>
                      <w:b/>
                      <w:bCs/>
                      <w:color w:val="000000"/>
                      <w:sz w:val="14"/>
                      <w:szCs w:val="14"/>
                    </w:rPr>
                  </w:pPr>
                  <w:r w:rsidRPr="0029227E">
                    <w:rPr>
                      <w:b/>
                      <w:bCs/>
                      <w:color w:val="000000"/>
                      <w:sz w:val="14"/>
                      <w:szCs w:val="14"/>
                    </w:rPr>
                    <w:t> </w:t>
                  </w:r>
                </w:p>
              </w:tc>
              <w:tc>
                <w:tcPr>
                  <w:tcW w:w="556" w:type="dxa"/>
                  <w:vMerge w:val="restart"/>
                  <w:tcBorders>
                    <w:top w:val="nil"/>
                    <w:left w:val="nil"/>
                    <w:right w:val="single" w:sz="4" w:space="0" w:color="auto"/>
                  </w:tcBorders>
                  <w:shd w:val="clear" w:color="auto" w:fill="auto"/>
                  <w:vAlign w:val="center"/>
                  <w:hideMark/>
                </w:tcPr>
                <w:p w14:paraId="07F52C04" w14:textId="77777777" w:rsidR="00404CA9" w:rsidRPr="00404CA9" w:rsidRDefault="00404CA9" w:rsidP="00404CA9">
                  <w:pPr>
                    <w:jc w:val="center"/>
                    <w:rPr>
                      <w:b/>
                      <w:bCs/>
                      <w:color w:val="000000"/>
                      <w:sz w:val="14"/>
                      <w:szCs w:val="14"/>
                    </w:rPr>
                  </w:pPr>
                  <w:r w:rsidRPr="0029227E">
                    <w:rPr>
                      <w:b/>
                      <w:bCs/>
                      <w:color w:val="000000"/>
                      <w:sz w:val="14"/>
                      <w:szCs w:val="14"/>
                    </w:rPr>
                    <w:t>47%</w:t>
                  </w:r>
                </w:p>
                <w:p w14:paraId="63A64DCC" w14:textId="77777777" w:rsidR="00404CA9" w:rsidRPr="0029227E" w:rsidRDefault="00404CA9" w:rsidP="00404CA9">
                  <w:pPr>
                    <w:jc w:val="center"/>
                    <w:rPr>
                      <w:b/>
                      <w:bCs/>
                      <w:color w:val="000000"/>
                      <w:sz w:val="14"/>
                      <w:szCs w:val="14"/>
                    </w:rPr>
                  </w:pPr>
                  <w:r w:rsidRPr="0029227E">
                    <w:rPr>
                      <w:b/>
                      <w:bCs/>
                      <w:color w:val="000000"/>
                      <w:sz w:val="14"/>
                      <w:szCs w:val="14"/>
                    </w:rPr>
                    <w:t> </w:t>
                  </w:r>
                </w:p>
              </w:tc>
              <w:tc>
                <w:tcPr>
                  <w:tcW w:w="834" w:type="dxa"/>
                  <w:vMerge w:val="restart"/>
                  <w:tcBorders>
                    <w:top w:val="nil"/>
                    <w:left w:val="nil"/>
                    <w:right w:val="single" w:sz="4" w:space="0" w:color="auto"/>
                  </w:tcBorders>
                  <w:shd w:val="clear" w:color="auto" w:fill="auto"/>
                  <w:vAlign w:val="center"/>
                  <w:hideMark/>
                </w:tcPr>
                <w:p w14:paraId="7E037BB9" w14:textId="77777777" w:rsidR="00404CA9" w:rsidRPr="00404CA9" w:rsidRDefault="00404CA9" w:rsidP="00404CA9">
                  <w:pPr>
                    <w:jc w:val="center"/>
                    <w:rPr>
                      <w:b/>
                      <w:bCs/>
                      <w:color w:val="000000"/>
                      <w:sz w:val="14"/>
                      <w:szCs w:val="14"/>
                    </w:rPr>
                  </w:pPr>
                  <w:r w:rsidRPr="0029227E">
                    <w:rPr>
                      <w:b/>
                      <w:bCs/>
                      <w:color w:val="000000"/>
                      <w:sz w:val="14"/>
                      <w:szCs w:val="14"/>
                    </w:rPr>
                    <w:t> </w:t>
                  </w:r>
                </w:p>
                <w:p w14:paraId="66AE68A2" w14:textId="77777777" w:rsidR="00404CA9" w:rsidRPr="00404CA9" w:rsidRDefault="00404CA9" w:rsidP="00404CA9">
                  <w:pPr>
                    <w:jc w:val="center"/>
                    <w:rPr>
                      <w:b/>
                      <w:bCs/>
                      <w:color w:val="000000"/>
                      <w:sz w:val="14"/>
                      <w:szCs w:val="14"/>
                    </w:rPr>
                  </w:pPr>
                  <w:r w:rsidRPr="0029227E">
                    <w:rPr>
                      <w:b/>
                      <w:bCs/>
                      <w:color w:val="000000"/>
                      <w:sz w:val="14"/>
                      <w:szCs w:val="14"/>
                    </w:rPr>
                    <w:t>16</w:t>
                  </w:r>
                </w:p>
                <w:p w14:paraId="4BF0F594" w14:textId="77777777" w:rsidR="00404CA9" w:rsidRPr="0029227E" w:rsidRDefault="00404CA9" w:rsidP="00404CA9">
                  <w:pPr>
                    <w:jc w:val="center"/>
                    <w:rPr>
                      <w:b/>
                      <w:bCs/>
                      <w:color w:val="000000"/>
                      <w:sz w:val="14"/>
                      <w:szCs w:val="14"/>
                    </w:rPr>
                  </w:pPr>
                  <w:r w:rsidRPr="0029227E">
                    <w:rPr>
                      <w:b/>
                      <w:bCs/>
                      <w:color w:val="000000"/>
                      <w:sz w:val="14"/>
                      <w:szCs w:val="14"/>
                    </w:rPr>
                    <w:t> </w:t>
                  </w:r>
                </w:p>
              </w:tc>
              <w:tc>
                <w:tcPr>
                  <w:tcW w:w="835" w:type="dxa"/>
                  <w:vMerge w:val="restart"/>
                  <w:tcBorders>
                    <w:top w:val="nil"/>
                    <w:left w:val="nil"/>
                    <w:right w:val="single" w:sz="4" w:space="0" w:color="auto"/>
                  </w:tcBorders>
                  <w:shd w:val="clear" w:color="auto" w:fill="auto"/>
                  <w:vAlign w:val="center"/>
                  <w:hideMark/>
                </w:tcPr>
                <w:p w14:paraId="760A09BA" w14:textId="77777777" w:rsidR="00404CA9" w:rsidRPr="00404CA9" w:rsidRDefault="00404CA9" w:rsidP="00404CA9">
                  <w:pPr>
                    <w:jc w:val="center"/>
                    <w:rPr>
                      <w:b/>
                      <w:bCs/>
                      <w:color w:val="000000"/>
                      <w:sz w:val="14"/>
                      <w:szCs w:val="14"/>
                    </w:rPr>
                  </w:pPr>
                  <w:r w:rsidRPr="0029227E">
                    <w:rPr>
                      <w:b/>
                      <w:bCs/>
                      <w:color w:val="000000"/>
                      <w:sz w:val="14"/>
                      <w:szCs w:val="14"/>
                    </w:rPr>
                    <w:t>8</w:t>
                  </w:r>
                </w:p>
                <w:p w14:paraId="7A24120A" w14:textId="77777777" w:rsidR="00404CA9" w:rsidRPr="0029227E" w:rsidRDefault="00404CA9" w:rsidP="00404CA9">
                  <w:pPr>
                    <w:jc w:val="center"/>
                    <w:rPr>
                      <w:b/>
                      <w:bCs/>
                      <w:color w:val="000000"/>
                      <w:sz w:val="14"/>
                      <w:szCs w:val="14"/>
                    </w:rPr>
                  </w:pPr>
                  <w:r w:rsidRPr="0029227E">
                    <w:rPr>
                      <w:b/>
                      <w:bCs/>
                      <w:color w:val="000000"/>
                      <w:sz w:val="14"/>
                      <w:szCs w:val="14"/>
                    </w:rPr>
                    <w:t> </w:t>
                  </w:r>
                </w:p>
              </w:tc>
              <w:tc>
                <w:tcPr>
                  <w:tcW w:w="613" w:type="dxa"/>
                  <w:tcBorders>
                    <w:top w:val="nil"/>
                    <w:left w:val="nil"/>
                    <w:bottom w:val="single" w:sz="4" w:space="0" w:color="auto"/>
                    <w:right w:val="single" w:sz="4" w:space="0" w:color="auto"/>
                  </w:tcBorders>
                  <w:shd w:val="clear" w:color="auto" w:fill="auto"/>
                  <w:vAlign w:val="center"/>
                  <w:hideMark/>
                </w:tcPr>
                <w:p w14:paraId="54D4F202" w14:textId="77777777" w:rsidR="00404CA9" w:rsidRPr="0029227E" w:rsidRDefault="00404CA9" w:rsidP="00404CA9">
                  <w:pPr>
                    <w:jc w:val="center"/>
                    <w:rPr>
                      <w:b/>
                      <w:bCs/>
                      <w:color w:val="000000"/>
                      <w:sz w:val="14"/>
                      <w:szCs w:val="14"/>
                    </w:rPr>
                  </w:pPr>
                  <w:r w:rsidRPr="0029227E">
                    <w:rPr>
                      <w:b/>
                      <w:bCs/>
                      <w:color w:val="000000"/>
                      <w:sz w:val="14"/>
                      <w:szCs w:val="14"/>
                    </w:rPr>
                    <w:t>42%</w:t>
                  </w:r>
                </w:p>
              </w:tc>
            </w:tr>
            <w:tr w:rsidR="00404CA9" w:rsidRPr="0029227E" w14:paraId="238371E0" w14:textId="77777777" w:rsidTr="0024221D">
              <w:trPr>
                <w:trHeight w:val="85"/>
              </w:trPr>
              <w:tc>
                <w:tcPr>
                  <w:tcW w:w="969" w:type="dxa"/>
                  <w:vMerge/>
                  <w:tcBorders>
                    <w:top w:val="nil"/>
                    <w:left w:val="single" w:sz="4" w:space="0" w:color="auto"/>
                    <w:bottom w:val="single" w:sz="4" w:space="0" w:color="auto"/>
                    <w:right w:val="single" w:sz="4" w:space="0" w:color="auto"/>
                  </w:tcBorders>
                  <w:vAlign w:val="center"/>
                  <w:hideMark/>
                </w:tcPr>
                <w:p w14:paraId="42919A8A" w14:textId="77777777" w:rsidR="00404CA9" w:rsidRPr="0029227E" w:rsidRDefault="00404CA9" w:rsidP="00404CA9">
                  <w:pPr>
                    <w:rPr>
                      <w:b/>
                      <w:bCs/>
                      <w:color w:val="000000"/>
                      <w:sz w:val="14"/>
                      <w:szCs w:val="14"/>
                    </w:rPr>
                  </w:pPr>
                </w:p>
              </w:tc>
              <w:tc>
                <w:tcPr>
                  <w:tcW w:w="869" w:type="dxa"/>
                  <w:vMerge/>
                  <w:tcBorders>
                    <w:top w:val="nil"/>
                    <w:left w:val="single" w:sz="4" w:space="0" w:color="auto"/>
                    <w:bottom w:val="single" w:sz="4" w:space="0" w:color="000000"/>
                    <w:right w:val="single" w:sz="4" w:space="0" w:color="auto"/>
                  </w:tcBorders>
                  <w:vAlign w:val="center"/>
                  <w:hideMark/>
                </w:tcPr>
                <w:p w14:paraId="66E26630" w14:textId="77777777" w:rsidR="00404CA9" w:rsidRPr="0029227E" w:rsidRDefault="00404CA9" w:rsidP="00404CA9">
                  <w:pPr>
                    <w:jc w:val="center"/>
                    <w:rPr>
                      <w:i/>
                      <w:iCs/>
                      <w:color w:val="000000"/>
                      <w:sz w:val="14"/>
                      <w:szCs w:val="14"/>
                    </w:rPr>
                  </w:pPr>
                </w:p>
              </w:tc>
              <w:tc>
                <w:tcPr>
                  <w:tcW w:w="662" w:type="dxa"/>
                  <w:vMerge/>
                  <w:tcBorders>
                    <w:left w:val="single" w:sz="4" w:space="0" w:color="auto"/>
                    <w:bottom w:val="single" w:sz="4" w:space="0" w:color="000000"/>
                    <w:right w:val="single" w:sz="4" w:space="0" w:color="auto"/>
                  </w:tcBorders>
                  <w:vAlign w:val="center"/>
                  <w:hideMark/>
                </w:tcPr>
                <w:p w14:paraId="16773946" w14:textId="77777777" w:rsidR="00404CA9" w:rsidRPr="0029227E" w:rsidRDefault="00404CA9" w:rsidP="00404CA9">
                  <w:pPr>
                    <w:jc w:val="center"/>
                    <w:rPr>
                      <w:b/>
                      <w:bCs/>
                      <w:color w:val="000000"/>
                      <w:sz w:val="14"/>
                      <w:szCs w:val="14"/>
                    </w:rPr>
                  </w:pPr>
                </w:p>
              </w:tc>
              <w:tc>
                <w:tcPr>
                  <w:tcW w:w="695" w:type="dxa"/>
                  <w:vMerge/>
                  <w:tcBorders>
                    <w:left w:val="nil"/>
                    <w:bottom w:val="single" w:sz="4" w:space="0" w:color="auto"/>
                    <w:right w:val="single" w:sz="4" w:space="0" w:color="auto"/>
                  </w:tcBorders>
                  <w:shd w:val="clear" w:color="auto" w:fill="auto"/>
                  <w:vAlign w:val="center"/>
                  <w:hideMark/>
                </w:tcPr>
                <w:p w14:paraId="76DCF33D" w14:textId="77777777" w:rsidR="00404CA9" w:rsidRPr="0029227E" w:rsidRDefault="00404CA9" w:rsidP="00404CA9">
                  <w:pPr>
                    <w:jc w:val="center"/>
                    <w:rPr>
                      <w:b/>
                      <w:bCs/>
                      <w:color w:val="000000"/>
                      <w:sz w:val="14"/>
                      <w:szCs w:val="14"/>
                    </w:rPr>
                  </w:pPr>
                </w:p>
              </w:tc>
              <w:tc>
                <w:tcPr>
                  <w:tcW w:w="556" w:type="dxa"/>
                  <w:vMerge/>
                  <w:tcBorders>
                    <w:left w:val="nil"/>
                    <w:bottom w:val="single" w:sz="4" w:space="0" w:color="auto"/>
                    <w:right w:val="single" w:sz="4" w:space="0" w:color="auto"/>
                  </w:tcBorders>
                  <w:shd w:val="clear" w:color="auto" w:fill="auto"/>
                  <w:vAlign w:val="center"/>
                  <w:hideMark/>
                </w:tcPr>
                <w:p w14:paraId="156C6FF0" w14:textId="77777777" w:rsidR="00404CA9" w:rsidRPr="0029227E" w:rsidRDefault="00404CA9" w:rsidP="00404CA9">
                  <w:pPr>
                    <w:jc w:val="center"/>
                    <w:rPr>
                      <w:b/>
                      <w:bCs/>
                      <w:color w:val="000000"/>
                      <w:sz w:val="14"/>
                      <w:szCs w:val="14"/>
                    </w:rPr>
                  </w:pPr>
                </w:p>
              </w:tc>
              <w:tc>
                <w:tcPr>
                  <w:tcW w:w="834" w:type="dxa"/>
                  <w:vMerge/>
                  <w:tcBorders>
                    <w:left w:val="nil"/>
                    <w:bottom w:val="single" w:sz="4" w:space="0" w:color="auto"/>
                    <w:right w:val="single" w:sz="4" w:space="0" w:color="auto"/>
                  </w:tcBorders>
                  <w:shd w:val="clear" w:color="auto" w:fill="auto"/>
                  <w:vAlign w:val="center"/>
                  <w:hideMark/>
                </w:tcPr>
                <w:p w14:paraId="7C0EF891" w14:textId="77777777" w:rsidR="00404CA9" w:rsidRPr="0029227E" w:rsidRDefault="00404CA9" w:rsidP="00404CA9">
                  <w:pPr>
                    <w:jc w:val="center"/>
                    <w:rPr>
                      <w:b/>
                      <w:bCs/>
                      <w:color w:val="000000"/>
                      <w:sz w:val="14"/>
                      <w:szCs w:val="14"/>
                    </w:rPr>
                  </w:pPr>
                </w:p>
              </w:tc>
              <w:tc>
                <w:tcPr>
                  <w:tcW w:w="835" w:type="dxa"/>
                  <w:vMerge/>
                  <w:tcBorders>
                    <w:left w:val="nil"/>
                    <w:bottom w:val="single" w:sz="4" w:space="0" w:color="auto"/>
                    <w:right w:val="single" w:sz="4" w:space="0" w:color="auto"/>
                  </w:tcBorders>
                  <w:shd w:val="clear" w:color="auto" w:fill="auto"/>
                  <w:vAlign w:val="center"/>
                  <w:hideMark/>
                </w:tcPr>
                <w:p w14:paraId="6562BD39" w14:textId="77777777" w:rsidR="00404CA9" w:rsidRPr="0029227E" w:rsidRDefault="00404CA9" w:rsidP="00404CA9">
                  <w:pPr>
                    <w:jc w:val="center"/>
                    <w:rPr>
                      <w:b/>
                      <w:bCs/>
                      <w:color w:val="000000"/>
                      <w:sz w:val="14"/>
                      <w:szCs w:val="14"/>
                    </w:rPr>
                  </w:pPr>
                </w:p>
              </w:tc>
              <w:tc>
                <w:tcPr>
                  <w:tcW w:w="613" w:type="dxa"/>
                  <w:tcBorders>
                    <w:top w:val="nil"/>
                    <w:left w:val="nil"/>
                    <w:bottom w:val="single" w:sz="4" w:space="0" w:color="auto"/>
                    <w:right w:val="single" w:sz="4" w:space="0" w:color="auto"/>
                  </w:tcBorders>
                  <w:shd w:val="clear" w:color="auto" w:fill="auto"/>
                  <w:vAlign w:val="center"/>
                  <w:hideMark/>
                </w:tcPr>
                <w:p w14:paraId="180218F0" w14:textId="77777777" w:rsidR="00404CA9" w:rsidRPr="0029227E" w:rsidRDefault="00404CA9" w:rsidP="00404CA9">
                  <w:pPr>
                    <w:jc w:val="center"/>
                    <w:rPr>
                      <w:b/>
                      <w:bCs/>
                      <w:color w:val="000000"/>
                      <w:sz w:val="14"/>
                      <w:szCs w:val="14"/>
                    </w:rPr>
                  </w:pPr>
                  <w:r w:rsidRPr="0029227E">
                    <w:rPr>
                      <w:b/>
                      <w:bCs/>
                      <w:color w:val="000000"/>
                      <w:sz w:val="14"/>
                      <w:szCs w:val="14"/>
                    </w:rPr>
                    <w:t> </w:t>
                  </w:r>
                </w:p>
              </w:tc>
            </w:tr>
            <w:tr w:rsidR="00404CA9" w:rsidRPr="0029227E" w14:paraId="0DF39632" w14:textId="77777777" w:rsidTr="0024221D">
              <w:trPr>
                <w:trHeight w:val="143"/>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04B46B2E" w14:textId="77777777" w:rsidR="00404CA9" w:rsidRPr="0029227E" w:rsidRDefault="00404CA9" w:rsidP="00404CA9">
                  <w:pPr>
                    <w:rPr>
                      <w:b/>
                      <w:bCs/>
                      <w:color w:val="000000"/>
                      <w:sz w:val="14"/>
                      <w:szCs w:val="14"/>
                    </w:rPr>
                  </w:pPr>
                  <w:r w:rsidRPr="0029227E">
                    <w:rPr>
                      <w:b/>
                      <w:bCs/>
                      <w:color w:val="000000"/>
                      <w:sz w:val="14"/>
                      <w:szCs w:val="14"/>
                    </w:rPr>
                    <w:t>Aizkraukles Profesionālā vidusskola</w:t>
                  </w:r>
                </w:p>
              </w:tc>
              <w:tc>
                <w:tcPr>
                  <w:tcW w:w="869" w:type="dxa"/>
                  <w:tcBorders>
                    <w:top w:val="nil"/>
                    <w:left w:val="nil"/>
                    <w:bottom w:val="single" w:sz="4" w:space="0" w:color="auto"/>
                    <w:right w:val="single" w:sz="4" w:space="0" w:color="auto"/>
                  </w:tcBorders>
                  <w:shd w:val="clear" w:color="auto" w:fill="auto"/>
                  <w:vAlign w:val="center"/>
                  <w:hideMark/>
                </w:tcPr>
                <w:p w14:paraId="18807E28" w14:textId="77777777" w:rsidR="00404CA9" w:rsidRPr="0029227E" w:rsidRDefault="00404CA9" w:rsidP="00404CA9">
                  <w:pPr>
                    <w:jc w:val="center"/>
                    <w:rPr>
                      <w:i/>
                      <w:iCs/>
                      <w:color w:val="000000"/>
                      <w:sz w:val="14"/>
                      <w:szCs w:val="14"/>
                    </w:rPr>
                  </w:pPr>
                  <w:r w:rsidRPr="0029227E">
                    <w:rPr>
                      <w:i/>
                      <w:iCs/>
                      <w:color w:val="000000"/>
                      <w:sz w:val="14"/>
                      <w:szCs w:val="14"/>
                    </w:rPr>
                    <w:t>Galdnieks</w:t>
                  </w:r>
                </w:p>
              </w:tc>
              <w:tc>
                <w:tcPr>
                  <w:tcW w:w="662" w:type="dxa"/>
                  <w:tcBorders>
                    <w:top w:val="nil"/>
                    <w:left w:val="nil"/>
                    <w:bottom w:val="single" w:sz="4" w:space="0" w:color="auto"/>
                    <w:right w:val="single" w:sz="4" w:space="0" w:color="auto"/>
                  </w:tcBorders>
                  <w:shd w:val="clear" w:color="auto" w:fill="auto"/>
                  <w:vAlign w:val="center"/>
                  <w:hideMark/>
                </w:tcPr>
                <w:p w14:paraId="14749216" w14:textId="77777777" w:rsidR="00404CA9" w:rsidRPr="0029227E" w:rsidRDefault="00404CA9" w:rsidP="00404CA9">
                  <w:pPr>
                    <w:jc w:val="center"/>
                    <w:rPr>
                      <w:b/>
                      <w:bCs/>
                      <w:color w:val="000000"/>
                      <w:sz w:val="14"/>
                      <w:szCs w:val="14"/>
                    </w:rPr>
                  </w:pPr>
                  <w:r w:rsidRPr="0029227E">
                    <w:rPr>
                      <w:b/>
                      <w:bCs/>
                      <w:color w:val="000000"/>
                      <w:sz w:val="14"/>
                      <w:szCs w:val="14"/>
                    </w:rPr>
                    <w:t>4</w:t>
                  </w:r>
                </w:p>
              </w:tc>
              <w:tc>
                <w:tcPr>
                  <w:tcW w:w="695" w:type="dxa"/>
                  <w:tcBorders>
                    <w:top w:val="nil"/>
                    <w:left w:val="nil"/>
                    <w:bottom w:val="single" w:sz="4" w:space="0" w:color="auto"/>
                    <w:right w:val="single" w:sz="4" w:space="0" w:color="auto"/>
                  </w:tcBorders>
                  <w:shd w:val="clear" w:color="auto" w:fill="auto"/>
                  <w:vAlign w:val="center"/>
                  <w:hideMark/>
                </w:tcPr>
                <w:p w14:paraId="57150964" w14:textId="77777777" w:rsidR="00404CA9" w:rsidRPr="0029227E" w:rsidRDefault="00404CA9" w:rsidP="00404CA9">
                  <w:pPr>
                    <w:jc w:val="center"/>
                    <w:rPr>
                      <w:b/>
                      <w:bCs/>
                      <w:color w:val="000000"/>
                      <w:sz w:val="14"/>
                      <w:szCs w:val="14"/>
                    </w:rPr>
                  </w:pPr>
                  <w:r w:rsidRPr="0029227E">
                    <w:rPr>
                      <w:b/>
                      <w:bCs/>
                      <w:color w:val="000000"/>
                      <w:sz w:val="14"/>
                      <w:szCs w:val="14"/>
                    </w:rPr>
                    <w:t>0</w:t>
                  </w:r>
                </w:p>
              </w:tc>
              <w:tc>
                <w:tcPr>
                  <w:tcW w:w="556" w:type="dxa"/>
                  <w:tcBorders>
                    <w:top w:val="nil"/>
                    <w:left w:val="nil"/>
                    <w:bottom w:val="single" w:sz="4" w:space="0" w:color="auto"/>
                    <w:right w:val="single" w:sz="4" w:space="0" w:color="auto"/>
                  </w:tcBorders>
                  <w:shd w:val="clear" w:color="auto" w:fill="auto"/>
                  <w:vAlign w:val="center"/>
                  <w:hideMark/>
                </w:tcPr>
                <w:p w14:paraId="5D163265" w14:textId="77777777" w:rsidR="00404CA9" w:rsidRPr="0029227E" w:rsidRDefault="00404CA9" w:rsidP="00404CA9">
                  <w:pPr>
                    <w:jc w:val="center"/>
                    <w:rPr>
                      <w:b/>
                      <w:bCs/>
                      <w:color w:val="000000"/>
                      <w:sz w:val="14"/>
                      <w:szCs w:val="14"/>
                    </w:rPr>
                  </w:pPr>
                  <w:r w:rsidRPr="0029227E">
                    <w:rPr>
                      <w:b/>
                      <w:bCs/>
                      <w:color w:val="000000"/>
                      <w:sz w:val="14"/>
                      <w:szCs w:val="14"/>
                    </w:rPr>
                    <w:t>0%</w:t>
                  </w:r>
                </w:p>
              </w:tc>
              <w:tc>
                <w:tcPr>
                  <w:tcW w:w="834" w:type="dxa"/>
                  <w:tcBorders>
                    <w:top w:val="nil"/>
                    <w:left w:val="nil"/>
                    <w:bottom w:val="single" w:sz="4" w:space="0" w:color="auto"/>
                    <w:right w:val="single" w:sz="4" w:space="0" w:color="auto"/>
                  </w:tcBorders>
                  <w:shd w:val="clear" w:color="auto" w:fill="auto"/>
                  <w:vAlign w:val="center"/>
                  <w:hideMark/>
                </w:tcPr>
                <w:p w14:paraId="37982A34" w14:textId="77777777" w:rsidR="00404CA9" w:rsidRPr="0029227E" w:rsidRDefault="00404CA9" w:rsidP="00404CA9">
                  <w:pPr>
                    <w:jc w:val="center"/>
                    <w:rPr>
                      <w:b/>
                      <w:bCs/>
                      <w:color w:val="000000"/>
                      <w:sz w:val="14"/>
                      <w:szCs w:val="14"/>
                    </w:rPr>
                  </w:pPr>
                  <w:r w:rsidRPr="0029227E">
                    <w:rPr>
                      <w:b/>
                      <w:bCs/>
                      <w:color w:val="000000"/>
                      <w:sz w:val="14"/>
                      <w:szCs w:val="14"/>
                    </w:rPr>
                    <w:t>0</w:t>
                  </w:r>
                </w:p>
              </w:tc>
              <w:tc>
                <w:tcPr>
                  <w:tcW w:w="835" w:type="dxa"/>
                  <w:tcBorders>
                    <w:top w:val="nil"/>
                    <w:left w:val="nil"/>
                    <w:bottom w:val="single" w:sz="4" w:space="0" w:color="auto"/>
                    <w:right w:val="single" w:sz="4" w:space="0" w:color="auto"/>
                  </w:tcBorders>
                  <w:shd w:val="clear" w:color="auto" w:fill="auto"/>
                  <w:vAlign w:val="center"/>
                  <w:hideMark/>
                </w:tcPr>
                <w:p w14:paraId="6397DABD" w14:textId="77777777" w:rsidR="00404CA9" w:rsidRPr="0029227E" w:rsidRDefault="00404CA9" w:rsidP="00404CA9">
                  <w:pPr>
                    <w:jc w:val="center"/>
                    <w:rPr>
                      <w:b/>
                      <w:bCs/>
                      <w:color w:val="000000"/>
                      <w:sz w:val="14"/>
                      <w:szCs w:val="14"/>
                    </w:rPr>
                  </w:pPr>
                  <w:r w:rsidRPr="0029227E">
                    <w:rPr>
                      <w:b/>
                      <w:bCs/>
                      <w:color w:val="000000"/>
                      <w:sz w:val="14"/>
                      <w:szCs w:val="14"/>
                    </w:rPr>
                    <w:t>0</w:t>
                  </w:r>
                </w:p>
              </w:tc>
              <w:tc>
                <w:tcPr>
                  <w:tcW w:w="613" w:type="dxa"/>
                  <w:tcBorders>
                    <w:top w:val="nil"/>
                    <w:left w:val="nil"/>
                    <w:bottom w:val="single" w:sz="4" w:space="0" w:color="auto"/>
                    <w:right w:val="single" w:sz="4" w:space="0" w:color="auto"/>
                  </w:tcBorders>
                  <w:shd w:val="clear" w:color="auto" w:fill="auto"/>
                  <w:vAlign w:val="center"/>
                  <w:hideMark/>
                </w:tcPr>
                <w:p w14:paraId="53AF7A4C" w14:textId="77777777" w:rsidR="00404CA9" w:rsidRPr="0029227E" w:rsidRDefault="00404CA9" w:rsidP="00404CA9">
                  <w:pPr>
                    <w:jc w:val="center"/>
                    <w:rPr>
                      <w:b/>
                      <w:bCs/>
                      <w:color w:val="000000"/>
                      <w:sz w:val="14"/>
                      <w:szCs w:val="14"/>
                    </w:rPr>
                  </w:pPr>
                  <w:r w:rsidRPr="0029227E">
                    <w:rPr>
                      <w:b/>
                      <w:bCs/>
                      <w:color w:val="000000"/>
                      <w:sz w:val="14"/>
                      <w:szCs w:val="14"/>
                    </w:rPr>
                    <w:t> </w:t>
                  </w:r>
                </w:p>
              </w:tc>
            </w:tr>
            <w:tr w:rsidR="00404CA9" w:rsidRPr="0029227E" w14:paraId="11E4CD8E" w14:textId="77777777" w:rsidTr="0024221D">
              <w:trPr>
                <w:trHeight w:val="85"/>
              </w:trPr>
              <w:tc>
                <w:tcPr>
                  <w:tcW w:w="25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D5B4CF" w14:textId="77777777" w:rsidR="00404CA9" w:rsidRPr="0029227E" w:rsidRDefault="00404CA9" w:rsidP="00404CA9">
                  <w:pPr>
                    <w:jc w:val="right"/>
                    <w:rPr>
                      <w:b/>
                      <w:bCs/>
                      <w:color w:val="000000"/>
                      <w:sz w:val="14"/>
                      <w:szCs w:val="14"/>
                    </w:rPr>
                  </w:pPr>
                  <w:r w:rsidRPr="0029227E">
                    <w:rPr>
                      <w:b/>
                      <w:bCs/>
                      <w:color w:val="000000"/>
                      <w:sz w:val="14"/>
                      <w:szCs w:val="14"/>
                    </w:rPr>
                    <w:t>Iesaistīti kopā</w:t>
                  </w:r>
                </w:p>
              </w:tc>
              <w:tc>
                <w:tcPr>
                  <w:tcW w:w="695" w:type="dxa"/>
                  <w:tcBorders>
                    <w:top w:val="nil"/>
                    <w:left w:val="nil"/>
                    <w:bottom w:val="single" w:sz="4" w:space="0" w:color="auto"/>
                    <w:right w:val="single" w:sz="4" w:space="0" w:color="auto"/>
                  </w:tcBorders>
                  <w:shd w:val="clear" w:color="auto" w:fill="auto"/>
                  <w:vAlign w:val="center"/>
                  <w:hideMark/>
                </w:tcPr>
                <w:p w14:paraId="25864F54" w14:textId="77777777" w:rsidR="00404CA9" w:rsidRPr="0029227E" w:rsidRDefault="00404CA9" w:rsidP="00404CA9">
                  <w:pPr>
                    <w:jc w:val="center"/>
                    <w:rPr>
                      <w:b/>
                      <w:bCs/>
                      <w:color w:val="000000"/>
                      <w:sz w:val="14"/>
                      <w:szCs w:val="14"/>
                    </w:rPr>
                  </w:pPr>
                  <w:r w:rsidRPr="0029227E">
                    <w:rPr>
                      <w:b/>
                      <w:bCs/>
                      <w:color w:val="000000"/>
                      <w:sz w:val="14"/>
                      <w:szCs w:val="14"/>
                    </w:rPr>
                    <w:t>181</w:t>
                  </w:r>
                </w:p>
              </w:tc>
              <w:tc>
                <w:tcPr>
                  <w:tcW w:w="556" w:type="dxa"/>
                  <w:tcBorders>
                    <w:top w:val="nil"/>
                    <w:left w:val="nil"/>
                    <w:bottom w:val="single" w:sz="4" w:space="0" w:color="auto"/>
                    <w:right w:val="single" w:sz="4" w:space="0" w:color="auto"/>
                  </w:tcBorders>
                  <w:shd w:val="clear" w:color="auto" w:fill="auto"/>
                  <w:vAlign w:val="center"/>
                  <w:hideMark/>
                </w:tcPr>
                <w:p w14:paraId="2C9E1319" w14:textId="77777777" w:rsidR="00404CA9" w:rsidRPr="0029227E" w:rsidRDefault="00404CA9" w:rsidP="00404CA9">
                  <w:pPr>
                    <w:jc w:val="center"/>
                    <w:rPr>
                      <w:b/>
                      <w:bCs/>
                      <w:color w:val="000000"/>
                      <w:sz w:val="14"/>
                      <w:szCs w:val="14"/>
                    </w:rPr>
                  </w:pPr>
                  <w:r w:rsidRPr="0029227E">
                    <w:rPr>
                      <w:b/>
                      <w:bCs/>
                      <w:color w:val="000000"/>
                      <w:sz w:val="14"/>
                      <w:szCs w:val="14"/>
                    </w:rPr>
                    <w:t> </w:t>
                  </w:r>
                </w:p>
              </w:tc>
              <w:tc>
                <w:tcPr>
                  <w:tcW w:w="834" w:type="dxa"/>
                  <w:tcBorders>
                    <w:top w:val="nil"/>
                    <w:left w:val="nil"/>
                    <w:bottom w:val="single" w:sz="4" w:space="0" w:color="auto"/>
                    <w:right w:val="single" w:sz="4" w:space="0" w:color="auto"/>
                  </w:tcBorders>
                  <w:shd w:val="clear" w:color="auto" w:fill="auto"/>
                  <w:vAlign w:val="center"/>
                  <w:hideMark/>
                </w:tcPr>
                <w:p w14:paraId="474F67CB" w14:textId="77777777" w:rsidR="00404CA9" w:rsidRPr="0029227E" w:rsidRDefault="00404CA9" w:rsidP="00404CA9">
                  <w:pPr>
                    <w:jc w:val="center"/>
                    <w:rPr>
                      <w:b/>
                      <w:bCs/>
                      <w:color w:val="000000"/>
                      <w:sz w:val="14"/>
                      <w:szCs w:val="14"/>
                    </w:rPr>
                  </w:pPr>
                  <w:r w:rsidRPr="0029227E">
                    <w:rPr>
                      <w:b/>
                      <w:bCs/>
                      <w:color w:val="000000"/>
                      <w:sz w:val="14"/>
                      <w:szCs w:val="14"/>
                    </w:rPr>
                    <w:t> </w:t>
                  </w:r>
                </w:p>
              </w:tc>
              <w:tc>
                <w:tcPr>
                  <w:tcW w:w="835" w:type="dxa"/>
                  <w:tcBorders>
                    <w:top w:val="nil"/>
                    <w:left w:val="nil"/>
                    <w:bottom w:val="single" w:sz="4" w:space="0" w:color="auto"/>
                    <w:right w:val="single" w:sz="4" w:space="0" w:color="auto"/>
                  </w:tcBorders>
                  <w:shd w:val="clear" w:color="auto" w:fill="auto"/>
                  <w:vAlign w:val="center"/>
                  <w:hideMark/>
                </w:tcPr>
                <w:p w14:paraId="4C4DBC0C" w14:textId="77777777" w:rsidR="00404CA9" w:rsidRPr="00404CA9" w:rsidRDefault="00404CA9" w:rsidP="00404CA9">
                  <w:pPr>
                    <w:jc w:val="center"/>
                    <w:rPr>
                      <w:b/>
                      <w:bCs/>
                      <w:color w:val="000000"/>
                      <w:sz w:val="14"/>
                      <w:szCs w:val="14"/>
                    </w:rPr>
                  </w:pPr>
                  <w:r w:rsidRPr="0029227E">
                    <w:rPr>
                      <w:b/>
                      <w:bCs/>
                      <w:color w:val="000000"/>
                      <w:sz w:val="14"/>
                      <w:szCs w:val="14"/>
                    </w:rPr>
                    <w:t> </w:t>
                  </w:r>
                </w:p>
                <w:p w14:paraId="5D340860" w14:textId="77777777" w:rsidR="00404CA9" w:rsidRPr="0029227E" w:rsidRDefault="00404CA9" w:rsidP="00404CA9">
                  <w:pPr>
                    <w:jc w:val="center"/>
                    <w:rPr>
                      <w:b/>
                      <w:bCs/>
                      <w:color w:val="000000"/>
                      <w:sz w:val="14"/>
                      <w:szCs w:val="14"/>
                    </w:rPr>
                  </w:pPr>
                  <w:r w:rsidRPr="0029227E">
                    <w:rPr>
                      <w:b/>
                      <w:bCs/>
                      <w:color w:val="000000"/>
                      <w:sz w:val="14"/>
                      <w:szCs w:val="14"/>
                    </w:rPr>
                    <w:t>136</w:t>
                  </w:r>
                </w:p>
              </w:tc>
              <w:tc>
                <w:tcPr>
                  <w:tcW w:w="613" w:type="dxa"/>
                  <w:tcBorders>
                    <w:top w:val="nil"/>
                    <w:left w:val="nil"/>
                    <w:bottom w:val="single" w:sz="4" w:space="0" w:color="auto"/>
                    <w:right w:val="single" w:sz="4" w:space="0" w:color="auto"/>
                  </w:tcBorders>
                  <w:shd w:val="clear" w:color="auto" w:fill="auto"/>
                  <w:vAlign w:val="center"/>
                  <w:hideMark/>
                </w:tcPr>
                <w:p w14:paraId="303239EC" w14:textId="77777777" w:rsidR="00404CA9" w:rsidRPr="0029227E" w:rsidRDefault="00404CA9" w:rsidP="00404CA9">
                  <w:pPr>
                    <w:jc w:val="center"/>
                    <w:rPr>
                      <w:b/>
                      <w:bCs/>
                      <w:color w:val="000000"/>
                      <w:sz w:val="14"/>
                      <w:szCs w:val="14"/>
                    </w:rPr>
                  </w:pPr>
                  <w:r w:rsidRPr="0029227E">
                    <w:rPr>
                      <w:b/>
                      <w:bCs/>
                      <w:color w:val="000000"/>
                      <w:sz w:val="14"/>
                      <w:szCs w:val="14"/>
                    </w:rPr>
                    <w:t> </w:t>
                  </w:r>
                </w:p>
              </w:tc>
            </w:tr>
            <w:tr w:rsidR="00404CA9" w:rsidRPr="0029227E" w14:paraId="09C0A350" w14:textId="77777777" w:rsidTr="0024221D">
              <w:trPr>
                <w:trHeight w:val="85"/>
              </w:trPr>
              <w:tc>
                <w:tcPr>
                  <w:tcW w:w="25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AE8A9E" w14:textId="77777777" w:rsidR="00404CA9" w:rsidRPr="0029227E" w:rsidRDefault="00404CA9" w:rsidP="00404CA9">
                  <w:pPr>
                    <w:jc w:val="right"/>
                    <w:rPr>
                      <w:b/>
                      <w:bCs/>
                      <w:color w:val="000000"/>
                      <w:sz w:val="14"/>
                      <w:szCs w:val="14"/>
                    </w:rPr>
                  </w:pPr>
                  <w:r w:rsidRPr="0029227E">
                    <w:rPr>
                      <w:b/>
                      <w:bCs/>
                      <w:color w:val="000000"/>
                      <w:sz w:val="14"/>
                      <w:szCs w:val="14"/>
                    </w:rPr>
                    <w:t>Izglītības apguvi pabeiguši kopā</w:t>
                  </w:r>
                </w:p>
              </w:tc>
              <w:tc>
                <w:tcPr>
                  <w:tcW w:w="695" w:type="dxa"/>
                  <w:tcBorders>
                    <w:top w:val="nil"/>
                    <w:left w:val="nil"/>
                    <w:bottom w:val="single" w:sz="4" w:space="0" w:color="auto"/>
                    <w:right w:val="single" w:sz="4" w:space="0" w:color="auto"/>
                  </w:tcBorders>
                  <w:shd w:val="clear" w:color="auto" w:fill="auto"/>
                  <w:vAlign w:val="center"/>
                  <w:hideMark/>
                </w:tcPr>
                <w:p w14:paraId="7008948E" w14:textId="77777777" w:rsidR="00404CA9" w:rsidRPr="0029227E" w:rsidRDefault="00404CA9" w:rsidP="00404CA9">
                  <w:pPr>
                    <w:jc w:val="center"/>
                    <w:rPr>
                      <w:b/>
                      <w:bCs/>
                      <w:color w:val="000000"/>
                      <w:sz w:val="14"/>
                      <w:szCs w:val="14"/>
                    </w:rPr>
                  </w:pPr>
                  <w:r w:rsidRPr="0029227E">
                    <w:rPr>
                      <w:b/>
                      <w:bCs/>
                      <w:color w:val="000000"/>
                      <w:sz w:val="14"/>
                      <w:szCs w:val="14"/>
                    </w:rPr>
                    <w:t>147</w:t>
                  </w:r>
                </w:p>
              </w:tc>
              <w:tc>
                <w:tcPr>
                  <w:tcW w:w="556" w:type="dxa"/>
                  <w:tcBorders>
                    <w:top w:val="nil"/>
                    <w:left w:val="nil"/>
                    <w:bottom w:val="single" w:sz="4" w:space="0" w:color="auto"/>
                    <w:right w:val="single" w:sz="4" w:space="0" w:color="auto"/>
                  </w:tcBorders>
                  <w:shd w:val="clear" w:color="auto" w:fill="auto"/>
                  <w:vAlign w:val="center"/>
                  <w:hideMark/>
                </w:tcPr>
                <w:p w14:paraId="1437FE87" w14:textId="77777777" w:rsidR="00404CA9" w:rsidRPr="0029227E" w:rsidRDefault="00404CA9" w:rsidP="00404CA9">
                  <w:pPr>
                    <w:jc w:val="center"/>
                    <w:rPr>
                      <w:b/>
                      <w:bCs/>
                      <w:color w:val="000000"/>
                      <w:sz w:val="14"/>
                      <w:szCs w:val="14"/>
                    </w:rPr>
                  </w:pPr>
                  <w:r w:rsidRPr="0029227E">
                    <w:rPr>
                      <w:b/>
                      <w:bCs/>
                      <w:color w:val="000000"/>
                      <w:sz w:val="14"/>
                      <w:szCs w:val="14"/>
                    </w:rPr>
                    <w:t> </w:t>
                  </w:r>
                </w:p>
              </w:tc>
              <w:tc>
                <w:tcPr>
                  <w:tcW w:w="834" w:type="dxa"/>
                  <w:tcBorders>
                    <w:top w:val="nil"/>
                    <w:left w:val="nil"/>
                    <w:bottom w:val="single" w:sz="4" w:space="0" w:color="auto"/>
                    <w:right w:val="single" w:sz="4" w:space="0" w:color="auto"/>
                  </w:tcBorders>
                  <w:shd w:val="clear" w:color="auto" w:fill="auto"/>
                  <w:vAlign w:val="center"/>
                  <w:hideMark/>
                </w:tcPr>
                <w:p w14:paraId="432C4D18" w14:textId="77777777" w:rsidR="00404CA9" w:rsidRPr="0029227E" w:rsidRDefault="00404CA9" w:rsidP="00404CA9">
                  <w:pPr>
                    <w:jc w:val="center"/>
                    <w:rPr>
                      <w:b/>
                      <w:bCs/>
                      <w:color w:val="000000"/>
                      <w:sz w:val="14"/>
                      <w:szCs w:val="14"/>
                    </w:rPr>
                  </w:pPr>
                  <w:r w:rsidRPr="0029227E">
                    <w:rPr>
                      <w:b/>
                      <w:bCs/>
                      <w:color w:val="000000"/>
                      <w:sz w:val="14"/>
                      <w:szCs w:val="14"/>
                    </w:rPr>
                    <w:t> </w:t>
                  </w:r>
                </w:p>
              </w:tc>
              <w:tc>
                <w:tcPr>
                  <w:tcW w:w="835" w:type="dxa"/>
                  <w:tcBorders>
                    <w:top w:val="nil"/>
                    <w:left w:val="nil"/>
                    <w:bottom w:val="single" w:sz="4" w:space="0" w:color="auto"/>
                    <w:right w:val="single" w:sz="4" w:space="0" w:color="auto"/>
                  </w:tcBorders>
                  <w:shd w:val="clear" w:color="auto" w:fill="auto"/>
                  <w:vAlign w:val="center"/>
                  <w:hideMark/>
                </w:tcPr>
                <w:p w14:paraId="15967993" w14:textId="77777777" w:rsidR="00404CA9" w:rsidRPr="00404CA9" w:rsidRDefault="00404CA9" w:rsidP="00404CA9">
                  <w:pPr>
                    <w:jc w:val="center"/>
                    <w:rPr>
                      <w:b/>
                      <w:bCs/>
                      <w:color w:val="000000"/>
                      <w:sz w:val="14"/>
                      <w:szCs w:val="14"/>
                    </w:rPr>
                  </w:pPr>
                  <w:r w:rsidRPr="0029227E">
                    <w:rPr>
                      <w:b/>
                      <w:bCs/>
                      <w:color w:val="000000"/>
                      <w:sz w:val="14"/>
                      <w:szCs w:val="14"/>
                    </w:rPr>
                    <w:t> </w:t>
                  </w:r>
                </w:p>
                <w:p w14:paraId="48C2A670" w14:textId="77777777" w:rsidR="00404CA9" w:rsidRPr="0029227E" w:rsidRDefault="00404CA9" w:rsidP="00404CA9">
                  <w:pPr>
                    <w:jc w:val="center"/>
                    <w:rPr>
                      <w:b/>
                      <w:bCs/>
                      <w:color w:val="000000"/>
                      <w:sz w:val="14"/>
                      <w:szCs w:val="14"/>
                    </w:rPr>
                  </w:pPr>
                  <w:r w:rsidRPr="0029227E">
                    <w:rPr>
                      <w:b/>
                      <w:bCs/>
                      <w:color w:val="000000"/>
                      <w:sz w:val="14"/>
                      <w:szCs w:val="14"/>
                    </w:rPr>
                    <w:t>126</w:t>
                  </w:r>
                </w:p>
              </w:tc>
              <w:tc>
                <w:tcPr>
                  <w:tcW w:w="613" w:type="dxa"/>
                  <w:tcBorders>
                    <w:top w:val="nil"/>
                    <w:left w:val="nil"/>
                    <w:bottom w:val="single" w:sz="4" w:space="0" w:color="auto"/>
                    <w:right w:val="single" w:sz="4" w:space="0" w:color="auto"/>
                  </w:tcBorders>
                  <w:shd w:val="clear" w:color="auto" w:fill="auto"/>
                  <w:vAlign w:val="center"/>
                  <w:hideMark/>
                </w:tcPr>
                <w:p w14:paraId="6E77ECB4" w14:textId="77777777" w:rsidR="00404CA9" w:rsidRPr="0029227E" w:rsidRDefault="00404CA9" w:rsidP="00404CA9">
                  <w:pPr>
                    <w:jc w:val="center"/>
                    <w:rPr>
                      <w:b/>
                      <w:bCs/>
                      <w:color w:val="000000"/>
                      <w:sz w:val="14"/>
                      <w:szCs w:val="14"/>
                    </w:rPr>
                  </w:pPr>
                  <w:r w:rsidRPr="0029227E">
                    <w:rPr>
                      <w:b/>
                      <w:bCs/>
                      <w:color w:val="000000"/>
                      <w:sz w:val="14"/>
                      <w:szCs w:val="14"/>
                    </w:rPr>
                    <w:t> </w:t>
                  </w:r>
                </w:p>
              </w:tc>
            </w:tr>
            <w:tr w:rsidR="00404CA9" w:rsidRPr="0029227E" w14:paraId="45D79F03" w14:textId="77777777" w:rsidTr="0024221D">
              <w:trPr>
                <w:trHeight w:val="85"/>
              </w:trPr>
              <w:tc>
                <w:tcPr>
                  <w:tcW w:w="25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45F985" w14:textId="77777777" w:rsidR="00404CA9" w:rsidRPr="0029227E" w:rsidRDefault="00404CA9" w:rsidP="00404CA9">
                  <w:pPr>
                    <w:jc w:val="right"/>
                    <w:rPr>
                      <w:b/>
                      <w:bCs/>
                      <w:color w:val="000000"/>
                      <w:sz w:val="14"/>
                      <w:szCs w:val="14"/>
                    </w:rPr>
                  </w:pPr>
                  <w:r w:rsidRPr="0029227E">
                    <w:rPr>
                      <w:b/>
                      <w:bCs/>
                      <w:color w:val="000000"/>
                      <w:sz w:val="14"/>
                      <w:szCs w:val="14"/>
                    </w:rPr>
                    <w:t>Iekārtojās darbā pirmo 6 mēnešu laikā pēc pabeigšanas</w:t>
                  </w:r>
                </w:p>
              </w:tc>
              <w:tc>
                <w:tcPr>
                  <w:tcW w:w="695" w:type="dxa"/>
                  <w:tcBorders>
                    <w:top w:val="nil"/>
                    <w:left w:val="nil"/>
                    <w:bottom w:val="single" w:sz="4" w:space="0" w:color="auto"/>
                    <w:right w:val="single" w:sz="4" w:space="0" w:color="auto"/>
                  </w:tcBorders>
                  <w:shd w:val="clear" w:color="auto" w:fill="auto"/>
                  <w:vAlign w:val="center"/>
                  <w:hideMark/>
                </w:tcPr>
                <w:p w14:paraId="1D824BC5" w14:textId="77777777" w:rsidR="00404CA9" w:rsidRPr="0029227E" w:rsidRDefault="00404CA9" w:rsidP="00404CA9">
                  <w:pPr>
                    <w:jc w:val="center"/>
                    <w:rPr>
                      <w:b/>
                      <w:bCs/>
                      <w:color w:val="000000"/>
                      <w:sz w:val="14"/>
                      <w:szCs w:val="14"/>
                    </w:rPr>
                  </w:pPr>
                  <w:r w:rsidRPr="0029227E">
                    <w:rPr>
                      <w:b/>
                      <w:bCs/>
                      <w:color w:val="000000"/>
                      <w:sz w:val="14"/>
                      <w:szCs w:val="14"/>
                    </w:rPr>
                    <w:t>42</w:t>
                  </w:r>
                </w:p>
              </w:tc>
              <w:tc>
                <w:tcPr>
                  <w:tcW w:w="556" w:type="dxa"/>
                  <w:tcBorders>
                    <w:top w:val="nil"/>
                    <w:left w:val="nil"/>
                    <w:bottom w:val="single" w:sz="4" w:space="0" w:color="auto"/>
                    <w:right w:val="single" w:sz="4" w:space="0" w:color="auto"/>
                  </w:tcBorders>
                  <w:shd w:val="clear" w:color="auto" w:fill="auto"/>
                  <w:vAlign w:val="center"/>
                  <w:hideMark/>
                </w:tcPr>
                <w:p w14:paraId="2AA17FFC" w14:textId="77777777" w:rsidR="00404CA9" w:rsidRPr="0029227E" w:rsidRDefault="00404CA9" w:rsidP="00404CA9">
                  <w:pPr>
                    <w:jc w:val="center"/>
                    <w:rPr>
                      <w:b/>
                      <w:bCs/>
                      <w:color w:val="000000"/>
                      <w:sz w:val="14"/>
                      <w:szCs w:val="14"/>
                    </w:rPr>
                  </w:pPr>
                  <w:r w:rsidRPr="0029227E">
                    <w:rPr>
                      <w:b/>
                      <w:bCs/>
                      <w:color w:val="000000"/>
                      <w:sz w:val="14"/>
                      <w:szCs w:val="14"/>
                    </w:rPr>
                    <w:t> </w:t>
                  </w:r>
                </w:p>
              </w:tc>
              <w:tc>
                <w:tcPr>
                  <w:tcW w:w="834" w:type="dxa"/>
                  <w:tcBorders>
                    <w:top w:val="nil"/>
                    <w:left w:val="nil"/>
                    <w:bottom w:val="single" w:sz="4" w:space="0" w:color="auto"/>
                    <w:right w:val="single" w:sz="4" w:space="0" w:color="auto"/>
                  </w:tcBorders>
                  <w:shd w:val="clear" w:color="auto" w:fill="auto"/>
                  <w:vAlign w:val="center"/>
                  <w:hideMark/>
                </w:tcPr>
                <w:p w14:paraId="10B7C1F6" w14:textId="77777777" w:rsidR="00404CA9" w:rsidRPr="0029227E" w:rsidRDefault="00404CA9" w:rsidP="00404CA9">
                  <w:pPr>
                    <w:jc w:val="center"/>
                    <w:rPr>
                      <w:b/>
                      <w:bCs/>
                      <w:color w:val="000000"/>
                      <w:sz w:val="14"/>
                      <w:szCs w:val="14"/>
                    </w:rPr>
                  </w:pPr>
                  <w:r w:rsidRPr="0029227E">
                    <w:rPr>
                      <w:b/>
                      <w:bCs/>
                      <w:color w:val="000000"/>
                      <w:sz w:val="14"/>
                      <w:szCs w:val="14"/>
                    </w:rPr>
                    <w:t> </w:t>
                  </w:r>
                </w:p>
              </w:tc>
              <w:tc>
                <w:tcPr>
                  <w:tcW w:w="835" w:type="dxa"/>
                  <w:tcBorders>
                    <w:top w:val="nil"/>
                    <w:left w:val="nil"/>
                    <w:bottom w:val="single" w:sz="4" w:space="0" w:color="auto"/>
                    <w:right w:val="single" w:sz="4" w:space="0" w:color="auto"/>
                  </w:tcBorders>
                  <w:shd w:val="clear" w:color="auto" w:fill="auto"/>
                  <w:vAlign w:val="center"/>
                  <w:hideMark/>
                </w:tcPr>
                <w:p w14:paraId="7498C4EB" w14:textId="77777777" w:rsidR="00404CA9" w:rsidRPr="00404CA9" w:rsidRDefault="00404CA9" w:rsidP="00404CA9">
                  <w:pPr>
                    <w:jc w:val="center"/>
                    <w:rPr>
                      <w:b/>
                      <w:bCs/>
                      <w:color w:val="000000"/>
                      <w:sz w:val="14"/>
                      <w:szCs w:val="14"/>
                    </w:rPr>
                  </w:pPr>
                  <w:r w:rsidRPr="0029227E">
                    <w:rPr>
                      <w:b/>
                      <w:bCs/>
                      <w:color w:val="000000"/>
                      <w:sz w:val="14"/>
                      <w:szCs w:val="14"/>
                    </w:rPr>
                    <w:t> </w:t>
                  </w:r>
                </w:p>
                <w:p w14:paraId="23C7614F" w14:textId="77777777" w:rsidR="00404CA9" w:rsidRPr="0029227E" w:rsidRDefault="00404CA9" w:rsidP="00404CA9">
                  <w:pPr>
                    <w:jc w:val="center"/>
                    <w:rPr>
                      <w:b/>
                      <w:bCs/>
                      <w:color w:val="000000"/>
                      <w:sz w:val="14"/>
                      <w:szCs w:val="14"/>
                    </w:rPr>
                  </w:pPr>
                  <w:r w:rsidRPr="0029227E">
                    <w:rPr>
                      <w:b/>
                      <w:bCs/>
                      <w:color w:val="000000"/>
                      <w:sz w:val="14"/>
                      <w:szCs w:val="14"/>
                    </w:rPr>
                    <w:t>29</w:t>
                  </w:r>
                </w:p>
              </w:tc>
              <w:tc>
                <w:tcPr>
                  <w:tcW w:w="613" w:type="dxa"/>
                  <w:tcBorders>
                    <w:top w:val="nil"/>
                    <w:left w:val="nil"/>
                    <w:bottom w:val="single" w:sz="4" w:space="0" w:color="auto"/>
                    <w:right w:val="single" w:sz="4" w:space="0" w:color="auto"/>
                  </w:tcBorders>
                  <w:shd w:val="clear" w:color="auto" w:fill="auto"/>
                  <w:vAlign w:val="center"/>
                  <w:hideMark/>
                </w:tcPr>
                <w:p w14:paraId="32ECE9F1" w14:textId="77777777" w:rsidR="00404CA9" w:rsidRPr="0029227E" w:rsidRDefault="00404CA9" w:rsidP="00404CA9">
                  <w:pPr>
                    <w:jc w:val="center"/>
                    <w:rPr>
                      <w:b/>
                      <w:bCs/>
                      <w:color w:val="000000"/>
                      <w:sz w:val="14"/>
                      <w:szCs w:val="14"/>
                    </w:rPr>
                  </w:pPr>
                  <w:r w:rsidRPr="0029227E">
                    <w:rPr>
                      <w:b/>
                      <w:bCs/>
                      <w:color w:val="000000"/>
                      <w:sz w:val="14"/>
                      <w:szCs w:val="14"/>
                    </w:rPr>
                    <w:t> </w:t>
                  </w:r>
                </w:p>
              </w:tc>
            </w:tr>
          </w:tbl>
          <w:p w14:paraId="592225D3" w14:textId="77777777" w:rsidR="00404CA9" w:rsidRPr="004A01D2" w:rsidRDefault="00404CA9" w:rsidP="002E0E43">
            <w:pPr>
              <w:jc w:val="both"/>
            </w:pPr>
          </w:p>
          <w:p w14:paraId="52A9BAFC" w14:textId="77777777" w:rsidR="002E0E43" w:rsidRPr="00752BA8" w:rsidRDefault="002E0E43" w:rsidP="002E0E43">
            <w:pPr>
              <w:jc w:val="both"/>
            </w:pPr>
            <w:r w:rsidRPr="00752BA8">
              <w:t xml:space="preserve">Bezdarba riskam pakļauto personu apmācību kopš </w:t>
            </w:r>
            <w:proofErr w:type="gramStart"/>
            <w:r w:rsidRPr="00752BA8">
              <w:t>2016.gada</w:t>
            </w:r>
            <w:proofErr w:type="gramEnd"/>
            <w:r w:rsidRPr="00752BA8">
              <w:t xml:space="preserve"> īsteno Darbības programmas „Izaugsme un nodarbinātība” 8.4.1. specifiskā atbalsta mērķa „Pilnveidot nodarbināto personu profesionālo kompetenci” ietvaros. Apmācību īstenotājus un izglītības programmas nosaka atbilstoši </w:t>
            </w:r>
            <w:proofErr w:type="gramStart"/>
            <w:r w:rsidRPr="00752BA8">
              <w:t>2016.gada</w:t>
            </w:r>
            <w:proofErr w:type="gramEnd"/>
            <w:r w:rsidRPr="00752BA8">
              <w:t xml:space="preserve"> 15.jūlija Ministru kabineta noteikumiem Nr.474 „Darbības programmas „Izaugsme un nodarbinātība” 8.4.1. specifiskā atbalsta mērķa „Pilnveidot nodarbināto personu profesionālo kompetenci” īstenošanas noteikumi”. Noteikumu projekts paredz, ka </w:t>
            </w:r>
            <w:r w:rsidRPr="00752BA8">
              <w:lastRenderedPageBreak/>
              <w:t>apmācību komisija nosaka tikai tās apmācību jomas un izglītības programmas, kurās nepieciešams veikt bezdarbnieku un darba meklētāju apmācību.</w:t>
            </w:r>
          </w:p>
          <w:p w14:paraId="5477487C" w14:textId="45969173" w:rsidR="002E0E43" w:rsidRPr="00752BA8" w:rsidRDefault="002E0E43" w:rsidP="002E0E43">
            <w:pPr>
              <w:jc w:val="both"/>
            </w:pPr>
            <w:r w:rsidRPr="00752BA8">
              <w:t xml:space="preserve">Atbilstoši Ministru kabinetā 2017. gada </w:t>
            </w:r>
            <w:proofErr w:type="gramStart"/>
            <w:r w:rsidRPr="00752BA8">
              <w:t>21.martā</w:t>
            </w:r>
            <w:proofErr w:type="gramEnd"/>
            <w:r w:rsidRPr="00752BA8">
              <w:t xml:space="preserve"> atbalstītajam </w:t>
            </w:r>
            <w:proofErr w:type="spellStart"/>
            <w:r w:rsidRPr="00752BA8">
              <w:t>izmēģinājumprojekta</w:t>
            </w:r>
            <w:proofErr w:type="spellEnd"/>
            <w:r w:rsidRPr="00752BA8">
              <w:t xml:space="preserve"> otrās kārtas informatīvajam ziņojumam (prot. Nr. 14 32.§) Noteikumu projekts paredz iespēju profesionālās izglītības kompetences centriem</w:t>
            </w:r>
            <w:r w:rsidR="00532499">
              <w:t xml:space="preserve"> </w:t>
            </w:r>
            <w:r w:rsidR="00532499" w:rsidRPr="00AB266D">
              <w:t xml:space="preserve"> </w:t>
            </w:r>
            <w:r w:rsidRPr="00752BA8">
              <w:t>īstenot atsevišķas LM pārvaldībā esošās apmācību komisijas apstiprinātas profesionālās tālākizglītības un profesionālās pilnveides izglītības programmas.</w:t>
            </w:r>
          </w:p>
          <w:p w14:paraId="7F24AF4F" w14:textId="30283F15" w:rsidR="002E0E43" w:rsidRPr="00752BA8" w:rsidRDefault="002E0E43" w:rsidP="002E0E43">
            <w:pPr>
              <w:jc w:val="both"/>
            </w:pPr>
            <w:proofErr w:type="spellStart"/>
            <w:r w:rsidRPr="00752BA8">
              <w:t>Izmēģinājumproj</w:t>
            </w:r>
            <w:r w:rsidR="00AD0315">
              <w:t>ekts</w:t>
            </w:r>
            <w:proofErr w:type="spellEnd"/>
            <w:r w:rsidRPr="00752BA8">
              <w:t xml:space="preserve"> tika īstenots divās kārtās, no kurām pirmajā kārtā iesaistīja izglītības iestādes, kuru infrastruktūras uzlabošana ir veikta no </w:t>
            </w:r>
            <w:r w:rsidR="00532499">
              <w:t>ERAF</w:t>
            </w:r>
            <w:r w:rsidRPr="00752BA8">
              <w:t xml:space="preserve"> līdzekļiem, taču izglītības iestāžu iesaiste bezdarbnieku apmācībā bija neliela, tādēļ </w:t>
            </w:r>
            <w:r w:rsidR="00532499" w:rsidRPr="00532499">
              <w:t>pilotprojekta otrajā kārtā tika paplašināts izglītības iestāžu loks, iesaistot PIKC. Arī turpmāk atsevišķu programmu īstenošanu ārpus kuponu metodes bezdarbnieku apmācību ietvaros plānots novirzīt PIKC</w:t>
            </w:r>
            <w:r w:rsidR="004B1552">
              <w:t>.</w:t>
            </w:r>
          </w:p>
          <w:p w14:paraId="3D6669FA" w14:textId="5ACDA6FB" w:rsidR="002E0E43" w:rsidRDefault="002E0E43" w:rsidP="002E0E43">
            <w:pPr>
              <w:jc w:val="both"/>
            </w:pPr>
            <w:r w:rsidRPr="00752BA8">
              <w:t>Šobrīd un arī atbilstoši Noteikumu projektam bezdarbnieki, t.sk. bezdarbnieki ar invaliditāti</w:t>
            </w:r>
            <w:r w:rsidR="00D00A7B">
              <w:t>,</w:t>
            </w:r>
            <w:r w:rsidRPr="00752BA8">
              <w:t xml:space="preserve"> paši izvēlas sev piemērotāko pakalpojuma sniedzēju un apgūstamo izglītības programmu. Laikā, kad bezdarbnieks iesaistās apmācībā, to neiesaista citos aktīvajos nodarbinātības pasākumos, t.sk. nodarbinātības pasākumos, kas paredzēti personām ar invaliditāti. Bezdarbnieka individuālajā darba meklēšanas plānā iekļauj veicamos pasākumus, kā arī nepieciešamos atbalsta pasākumus un tie savā starpā nepārklājas, ņemot vērā laika resursus, kas nepieciešami izglītības programmu apguvei. Iesaiste vairākos pasākumos iespējama tikai MK noteikumu Nr.75 6.punkā noteiktajā kārtībā.</w:t>
            </w:r>
            <w:r w:rsidR="00C14F3B">
              <w:t xml:space="preserve"> Bezdarbnieku apmācības tiek īstenotas Darbības programmas </w:t>
            </w:r>
            <w:r w:rsidR="00C14F3B" w:rsidRPr="00C14F3B">
              <w:t>„</w:t>
            </w:r>
            <w:r w:rsidR="00C14F3B">
              <w:t xml:space="preserve">Izaugsme un nodarbinātība” 7.1.1.specifiskā atbalsta mērķa </w:t>
            </w:r>
            <w:r w:rsidR="00C14F3B" w:rsidRPr="00C14F3B">
              <w:t>„</w:t>
            </w:r>
            <w:r w:rsidR="00C14F3B">
              <w:t>Paaugstināt bezdarbnieku kvalifikāciju un prasmes atbilstoši darba tirgus pieprasījumam”</w:t>
            </w:r>
            <w:r w:rsidR="0095148C">
              <w:t xml:space="preserve"> (turpmāk – SAM 7.1.1.)</w:t>
            </w:r>
            <w:r w:rsidR="00C14F3B">
              <w:t xml:space="preserve"> (ESF finansējums)</w:t>
            </w:r>
            <w:r w:rsidR="008F4807">
              <w:t xml:space="preserve"> ietvaros</w:t>
            </w:r>
            <w:r w:rsidR="00C14F3B">
              <w:t xml:space="preserve"> </w:t>
            </w:r>
            <w:proofErr w:type="gramStart"/>
            <w:r w:rsidR="00C14F3B">
              <w:t>(</w:t>
            </w:r>
            <w:proofErr w:type="gramEnd"/>
            <w:r w:rsidR="00C14F3B">
              <w:t>Noteikumu projekta 2., 3.</w:t>
            </w:r>
            <w:r w:rsidR="00A51AFC">
              <w:t xml:space="preserve"> un 8.punkts). </w:t>
            </w:r>
            <w:r w:rsidRPr="00752BA8">
              <w:t xml:space="preserve">  </w:t>
            </w:r>
          </w:p>
          <w:p w14:paraId="1CFC7477" w14:textId="77777777" w:rsidR="00A11271" w:rsidRPr="00293E58" w:rsidRDefault="00A11271" w:rsidP="00554092">
            <w:pPr>
              <w:pStyle w:val="ListParagraph"/>
              <w:shd w:val="clear" w:color="auto" w:fill="FFFFFF"/>
              <w:spacing w:after="0" w:line="240" w:lineRule="auto"/>
              <w:ind w:left="0"/>
              <w:jc w:val="both"/>
            </w:pPr>
          </w:p>
          <w:p w14:paraId="1C0CA823" w14:textId="32DB91C7" w:rsidR="001B1568" w:rsidRPr="00293E58" w:rsidRDefault="00A44C72" w:rsidP="00A44C72">
            <w:pPr>
              <w:pStyle w:val="ListParagraph"/>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 xml:space="preserve">3. </w:t>
            </w:r>
            <w:r w:rsidR="001B1568" w:rsidRPr="00293E58">
              <w:rPr>
                <w:rFonts w:ascii="Times New Roman" w:hAnsi="Times New Roman"/>
                <w:sz w:val="24"/>
                <w:szCs w:val="24"/>
              </w:rPr>
              <w:t>Latvijā ir radīta modulār</w:t>
            </w:r>
            <w:r w:rsidR="006E74C2" w:rsidRPr="00293E58">
              <w:rPr>
                <w:rFonts w:ascii="Times New Roman" w:hAnsi="Times New Roman"/>
                <w:sz w:val="24"/>
                <w:szCs w:val="24"/>
              </w:rPr>
              <w:t>ā (</w:t>
            </w:r>
            <w:r w:rsidR="001B1568" w:rsidRPr="00293E58">
              <w:rPr>
                <w:rFonts w:ascii="Times New Roman" w:hAnsi="Times New Roman"/>
                <w:sz w:val="24"/>
                <w:szCs w:val="24"/>
              </w:rPr>
              <w:t>moduļu</w:t>
            </w:r>
            <w:r w:rsidR="006E74C2" w:rsidRPr="00293E58">
              <w:rPr>
                <w:rFonts w:ascii="Times New Roman" w:hAnsi="Times New Roman"/>
                <w:sz w:val="24"/>
                <w:szCs w:val="24"/>
              </w:rPr>
              <w:t>)</w:t>
            </w:r>
            <w:r w:rsidR="001B1568" w:rsidRPr="00293E58">
              <w:rPr>
                <w:rFonts w:ascii="Times New Roman" w:hAnsi="Times New Roman"/>
                <w:sz w:val="24"/>
                <w:szCs w:val="24"/>
              </w:rPr>
              <w:t xml:space="preserve"> pieeja, lai vēl vairāk sekmētu pieaugušo tālākizglītības apguves efektivitāti. Paredzams, ka šāda pieeja nodrošinās, ka izglītības procesā nedublēsies nozarei kopīgās profesionālās kompetences un mūžizglītības kompetences, profesionālajā sākotnējā izglītībā būs iespējams sagatavot izglītojamos pamatprofesijās atbilstoši darba tirgus vajadzībām, savukārt tālākizglītībā apgūt specializācijas un saistītās profesijas. Tāpat modulārā pieeja profesionālajā izglītībā ļauj ātrāk un elastīgāk reaģēt uz uzņēmumos gaidāmo vajadzību pieaugumu pēc jaunām prasmēm un</w:t>
            </w:r>
            <w:r w:rsidR="007C400F" w:rsidRPr="00293E58">
              <w:rPr>
                <w:rFonts w:ascii="Times New Roman" w:hAnsi="Times New Roman"/>
                <w:sz w:val="24"/>
                <w:szCs w:val="24"/>
              </w:rPr>
              <w:t xml:space="preserve"> iemaņām</w:t>
            </w:r>
            <w:r w:rsidR="00FE4808" w:rsidRPr="00293E58">
              <w:rPr>
                <w:rFonts w:ascii="Times New Roman" w:hAnsi="Times New Roman"/>
                <w:sz w:val="24"/>
                <w:szCs w:val="24"/>
              </w:rPr>
              <w:t>, kuras iespējams apgūt specifisku modulāro apmācību programmu ietvaros</w:t>
            </w:r>
            <w:r w:rsidR="007C400F" w:rsidRPr="00293E58">
              <w:rPr>
                <w:rFonts w:ascii="Times New Roman" w:hAnsi="Times New Roman"/>
                <w:sz w:val="24"/>
                <w:szCs w:val="24"/>
              </w:rPr>
              <w:t>. Tāpēc svarīga ir arī a</w:t>
            </w:r>
            <w:r w:rsidR="001B1568" w:rsidRPr="00293E58">
              <w:rPr>
                <w:rFonts w:ascii="Times New Roman" w:hAnsi="Times New Roman"/>
                <w:sz w:val="24"/>
                <w:szCs w:val="24"/>
              </w:rPr>
              <w:t>pmācību kuponu sistēmas spēja elastīgi pielāgoties un izmantot modulāro</w:t>
            </w:r>
            <w:r w:rsidR="00BD651C">
              <w:rPr>
                <w:rFonts w:ascii="Times New Roman" w:hAnsi="Times New Roman"/>
                <w:sz w:val="24"/>
                <w:szCs w:val="24"/>
              </w:rPr>
              <w:t xml:space="preserve"> profesionālās izglītības</w:t>
            </w:r>
            <w:r w:rsidR="001B1568" w:rsidRPr="00293E58">
              <w:rPr>
                <w:rFonts w:ascii="Times New Roman" w:hAnsi="Times New Roman"/>
                <w:sz w:val="24"/>
                <w:szCs w:val="24"/>
              </w:rPr>
              <w:t xml:space="preserve"> programmu iespējas, </w:t>
            </w:r>
            <w:r w:rsidR="006E74C2" w:rsidRPr="00293E58">
              <w:rPr>
                <w:rFonts w:ascii="Times New Roman" w:hAnsi="Times New Roman"/>
                <w:sz w:val="24"/>
                <w:szCs w:val="24"/>
              </w:rPr>
              <w:t xml:space="preserve">ļaujot </w:t>
            </w:r>
            <w:r w:rsidR="001B1568" w:rsidRPr="00293E58">
              <w:rPr>
                <w:rFonts w:ascii="Times New Roman" w:hAnsi="Times New Roman"/>
                <w:sz w:val="24"/>
                <w:szCs w:val="24"/>
              </w:rPr>
              <w:t xml:space="preserve">NVA </w:t>
            </w:r>
            <w:r w:rsidR="001B1568" w:rsidRPr="00293E58">
              <w:rPr>
                <w:rFonts w:ascii="Times New Roman" w:hAnsi="Times New Roman"/>
                <w:sz w:val="24"/>
                <w:szCs w:val="24"/>
              </w:rPr>
              <w:lastRenderedPageBreak/>
              <w:t>klientiem apgūt arī īsāka un koncentrētāka satura tālākiz</w:t>
            </w:r>
            <w:r w:rsidR="00E04D99">
              <w:rPr>
                <w:rFonts w:ascii="Times New Roman" w:hAnsi="Times New Roman"/>
                <w:sz w:val="24"/>
                <w:szCs w:val="24"/>
              </w:rPr>
              <w:t>g</w:t>
            </w:r>
            <w:r w:rsidR="001B1568" w:rsidRPr="00293E58">
              <w:rPr>
                <w:rFonts w:ascii="Times New Roman" w:hAnsi="Times New Roman"/>
                <w:sz w:val="24"/>
                <w:szCs w:val="24"/>
              </w:rPr>
              <w:t>lītības programmas, ko piedāvā valsts un privātās izglītības iestādes</w:t>
            </w:r>
            <w:r w:rsidR="00D10212" w:rsidRPr="00293E58">
              <w:rPr>
                <w:rFonts w:ascii="Times New Roman" w:hAnsi="Times New Roman"/>
                <w:sz w:val="24"/>
                <w:szCs w:val="24"/>
              </w:rPr>
              <w:t>.</w:t>
            </w:r>
          </w:p>
          <w:p w14:paraId="2C9B1551" w14:textId="77777777" w:rsidR="00D10212" w:rsidRPr="00293E58" w:rsidRDefault="00D10212" w:rsidP="00554092">
            <w:pPr>
              <w:autoSpaceDE w:val="0"/>
              <w:autoSpaceDN w:val="0"/>
              <w:adjustRightInd w:val="0"/>
              <w:contextualSpacing/>
              <w:jc w:val="both"/>
            </w:pPr>
            <w:r w:rsidRPr="00293E58">
              <w:t xml:space="preserve">Valsts izglītības satura centrs, ieviešot modulāro profesionālās izglītības programmas, ir uzsācis darbu, lai pārstrukturizētu profesionālās izglītības saturu, ieviešot uz kompetencēm un sasniedzamajiem rezultātiem balstītas izglītības programmas un veicinot profesionālās izglītības elastīgu sasaisti ar aktuālajām darba tirgus prasībām konkrētajā tautsaimniecības nozarē un profesijā. </w:t>
            </w:r>
          </w:p>
          <w:p w14:paraId="548D8CA8" w14:textId="77777777" w:rsidR="00D10212" w:rsidRPr="00293E58" w:rsidRDefault="00D10212" w:rsidP="00554092">
            <w:pPr>
              <w:autoSpaceDE w:val="0"/>
              <w:autoSpaceDN w:val="0"/>
              <w:adjustRightInd w:val="0"/>
              <w:contextualSpacing/>
              <w:jc w:val="both"/>
            </w:pPr>
            <w:r w:rsidRPr="00293E58">
              <w:t xml:space="preserve">Eiropas Sociālā fonda projekta 8.5.2. specifiskā atbalsta mērķa „Nodrošināt profesionālās izglītības atbilstību Eiropas kvalifikācijas </w:t>
            </w:r>
            <w:proofErr w:type="spellStart"/>
            <w:r w:rsidRPr="00293E58">
              <w:t>ietvarstruktūrai</w:t>
            </w:r>
            <w:proofErr w:type="spellEnd"/>
            <w:r w:rsidRPr="00293E58">
              <w:t xml:space="preserve">” ietvaros ir izstrādātas 56 modulārās profesionālās izglītības programmas, tai skaitā 22 sākotnējās profesionālās izglītības programmas un 34 profesionālās tālākizglītības programmas, kuras jau tagad var īstenot izglītības iestādes. Paredzams, ka atlikušajām profesionālajām kvalifikācijām moduļu pieeju būs iespējams īstenot pakāpeniski līdz </w:t>
            </w:r>
            <w:proofErr w:type="gramStart"/>
            <w:r w:rsidRPr="00293E58">
              <w:t>2021.gadam</w:t>
            </w:r>
            <w:proofErr w:type="gramEnd"/>
            <w:r w:rsidRPr="00293E58">
              <w:t>, atbilstoši sasniegtajiem projekta rezultātiem.</w:t>
            </w:r>
          </w:p>
          <w:p w14:paraId="5559E6C4" w14:textId="5B2B69F4" w:rsidR="00D10212" w:rsidRPr="00293E58" w:rsidRDefault="00D10212" w:rsidP="00554092">
            <w:pPr>
              <w:autoSpaceDE w:val="0"/>
              <w:autoSpaceDN w:val="0"/>
              <w:adjustRightInd w:val="0"/>
              <w:contextualSpacing/>
              <w:jc w:val="both"/>
            </w:pPr>
            <w:r w:rsidRPr="00293E58">
              <w:t>Lai nodrošinātu iespēju īstenot modulārās apmācības arī bezdarbnieku apmācību ietvaros, Noteikumu projekts paredz, ka</w:t>
            </w:r>
            <w:r w:rsidR="00BD651C">
              <w:t xml:space="preserve"> modulārās</w:t>
            </w:r>
            <w:r w:rsidRPr="00293E58">
              <w:t xml:space="preserve"> profesionālās tālākizglītības un profesionālās pilnveides izglītības programmas</w:t>
            </w:r>
            <w:r w:rsidR="00EE2024">
              <w:t xml:space="preserve"> var tikt īstenotas arī</w:t>
            </w:r>
            <w:r w:rsidRPr="00293E58">
              <w:t xml:space="preserve"> bezdarbnieku apmācību ietvaros. Modulārā profesionālā izglītība ietver vienu vai vairāku profesionālās tālākizglītības vai profesionālās pilnveides programmu moduļu apguvi atbilstoši profesionālās kvalifikācijas pamatprasībās noteiktajām profesionālajām kompetencēm, prasmēm un zināšanām. Modulāro profesionālo izglītības programmu īstenošanas izmaksas sedz proporcionāli modulī paredzētajam mācību stundu skaitam un stundas likmei atbilstoši konkrētās apmācību programmas maksimālajām izmaksām </w:t>
            </w:r>
            <w:proofErr w:type="gramStart"/>
            <w:r w:rsidRPr="00293E58">
              <w:t>(</w:t>
            </w:r>
            <w:proofErr w:type="gramEnd"/>
            <w:r w:rsidRPr="00293E58">
              <w:t>kupona vērtībai, kas reizināta ar Ministru kabineta 2007. gada 2. oktobra noteikumu Nr. 655 „</w:t>
            </w:r>
            <w:hyperlink r:id="rId8" w:tgtFrame="_blank" w:history="1">
              <w:r w:rsidRPr="00293E58">
                <w:rPr>
                  <w:rStyle w:val="Hyperlink"/>
                  <w:color w:val="auto"/>
                  <w:u w:val="none"/>
                </w:rPr>
                <w:t>Noteikumi par profesionālās izglītības programmu īstenošanas izmaksu minimumu uz vienu izglītojamo</w:t>
              </w:r>
            </w:hyperlink>
            <w:r w:rsidRPr="00293E58">
              <w:t xml:space="preserve">” </w:t>
            </w:r>
            <w:hyperlink r:id="rId9" w:anchor="piel3" w:tgtFrame="_blank" w:history="1">
              <w:r w:rsidRPr="00293E58">
                <w:rPr>
                  <w:rStyle w:val="Hyperlink"/>
                  <w:color w:val="auto"/>
                  <w:u w:val="none"/>
                </w:rPr>
                <w:t>3. pielikumā</w:t>
              </w:r>
            </w:hyperlink>
            <w:r w:rsidRPr="00293E58">
              <w:t xml:space="preserve"> minēto koeficientu).</w:t>
            </w:r>
          </w:p>
          <w:p w14:paraId="74F6CFF5" w14:textId="41BD14FE" w:rsidR="006C459D" w:rsidRPr="00293E58" w:rsidRDefault="006C459D" w:rsidP="00554092">
            <w:pPr>
              <w:autoSpaceDE w:val="0"/>
              <w:autoSpaceDN w:val="0"/>
              <w:adjustRightInd w:val="0"/>
              <w:contextualSpacing/>
              <w:jc w:val="both"/>
            </w:pPr>
            <w:r w:rsidRPr="00293E58">
              <w:t>Tāpat iespējami gadījumi, kad praktisko apmācību ietvaros pasākumā „Apmācība pie darba devēja”, profesionālo pienākumu veikšanai nepieciešama papildu teorētiskā apmācībā. Noteikumu projekts paredz, ka bezdarbnieku praktisko apmācību laikā var iesaistīt modulāro profesionāl</w:t>
            </w:r>
            <w:r w:rsidR="00D756B0">
              <w:t>ās</w:t>
            </w:r>
            <w:r w:rsidRPr="00293E58">
              <w:t xml:space="preserve"> izglītības programmu apguvē, atbilstoši praktisko apmācību ietvaros apgūstamajām profesionālajām kompetencēm. Modulāro profesionālo izglītības programmu apguves laiks ieskaitāms praktiskās apmācības īstenošanas termiņā</w:t>
            </w:r>
            <w:r w:rsidR="00CA4F44">
              <w:t xml:space="preserve"> (Noteikumu projekta </w:t>
            </w:r>
            <w:r w:rsidR="00AF4A3D">
              <w:t>7.</w:t>
            </w:r>
            <w:r w:rsidR="008F7F16">
              <w:t>,</w:t>
            </w:r>
            <w:r w:rsidR="00AD2160">
              <w:t xml:space="preserve"> 9.</w:t>
            </w:r>
            <w:r w:rsidR="00AF4A3D">
              <w:t xml:space="preserve"> un 23.punkts)</w:t>
            </w:r>
            <w:r w:rsidR="009104F3" w:rsidRPr="00293E58">
              <w:t>.</w:t>
            </w:r>
          </w:p>
          <w:p w14:paraId="3B94D347" w14:textId="77777777" w:rsidR="0059133A" w:rsidRPr="00293E58" w:rsidRDefault="0059133A" w:rsidP="00554092">
            <w:pPr>
              <w:autoSpaceDE w:val="0"/>
              <w:autoSpaceDN w:val="0"/>
              <w:adjustRightInd w:val="0"/>
              <w:contextualSpacing/>
              <w:jc w:val="both"/>
            </w:pPr>
          </w:p>
          <w:p w14:paraId="577A2C93" w14:textId="77777777" w:rsidR="00450243" w:rsidRPr="00293E58" w:rsidRDefault="00A44C72" w:rsidP="00A44C72">
            <w:pPr>
              <w:pStyle w:val="ListParagraph"/>
              <w:autoSpaceDE w:val="0"/>
              <w:autoSpaceDN w:val="0"/>
              <w:adjustRightInd w:val="0"/>
              <w:spacing w:after="0" w:line="240" w:lineRule="auto"/>
              <w:ind w:left="0"/>
              <w:jc w:val="both"/>
              <w:rPr>
                <w:rFonts w:ascii="Times New Roman" w:hAnsi="Times New Roman"/>
                <w:sz w:val="24"/>
                <w:szCs w:val="24"/>
              </w:rPr>
            </w:pPr>
            <w:r w:rsidRPr="00A44C72">
              <w:rPr>
                <w:rFonts w:ascii="Times New Roman" w:hAnsi="Times New Roman"/>
                <w:sz w:val="24"/>
                <w:szCs w:val="24"/>
              </w:rPr>
              <w:t>4.</w:t>
            </w:r>
            <w:r w:rsidR="0059133A" w:rsidRPr="00293E58">
              <w:t xml:space="preserve"> </w:t>
            </w:r>
            <w:r w:rsidR="0059133A" w:rsidRPr="00293E58">
              <w:rPr>
                <w:rFonts w:ascii="Times New Roman" w:hAnsi="Times New Roman"/>
                <w:sz w:val="24"/>
                <w:szCs w:val="24"/>
              </w:rPr>
              <w:t xml:space="preserve">Gadījumos, kad pasākumu īstenotāju izvēlei nav piemērojamas normatīvajos aktos par publiskajiem iepirkumiem noteiktās prasības vai normatīvie akti par publiskajiem iepirkumiem neparedz iepirkuma procedūru piemērošanu, </w:t>
            </w:r>
            <w:r w:rsidR="00450243" w:rsidRPr="00293E58">
              <w:rPr>
                <w:rFonts w:ascii="Times New Roman" w:hAnsi="Times New Roman"/>
                <w:sz w:val="24"/>
                <w:szCs w:val="24"/>
              </w:rPr>
              <w:t>NVA</w:t>
            </w:r>
            <w:r w:rsidR="0059133A" w:rsidRPr="00293E58">
              <w:rPr>
                <w:rFonts w:ascii="Times New Roman" w:hAnsi="Times New Roman"/>
                <w:sz w:val="24"/>
                <w:szCs w:val="24"/>
              </w:rPr>
              <w:t xml:space="preserve"> (ar </w:t>
            </w:r>
            <w:r w:rsidR="0059133A" w:rsidRPr="00293E58">
              <w:rPr>
                <w:rFonts w:ascii="Times New Roman" w:hAnsi="Times New Roman"/>
                <w:sz w:val="24"/>
                <w:szCs w:val="24"/>
              </w:rPr>
              <w:lastRenderedPageBreak/>
              <w:t>atsevišķiem izņēmumiem) izveido pasākumu īstenotāju izvēles komisiju</w:t>
            </w:r>
            <w:r w:rsidR="00450243" w:rsidRPr="00293E58">
              <w:rPr>
                <w:rFonts w:ascii="Times New Roman" w:hAnsi="Times New Roman"/>
                <w:sz w:val="24"/>
                <w:szCs w:val="24"/>
              </w:rPr>
              <w:t>.</w:t>
            </w:r>
            <w:r w:rsidR="0059133A" w:rsidRPr="00293E58">
              <w:rPr>
                <w:rFonts w:ascii="Times New Roman" w:hAnsi="Times New Roman"/>
                <w:sz w:val="24"/>
                <w:szCs w:val="24"/>
              </w:rPr>
              <w:t xml:space="preserve"> </w:t>
            </w:r>
            <w:r w:rsidR="00450243" w:rsidRPr="00293E58">
              <w:rPr>
                <w:rFonts w:ascii="Times New Roman" w:hAnsi="Times New Roman"/>
                <w:sz w:val="24"/>
                <w:szCs w:val="24"/>
              </w:rPr>
              <w:t>K</w:t>
            </w:r>
            <w:r w:rsidR="0059133A" w:rsidRPr="00293E58">
              <w:rPr>
                <w:rFonts w:ascii="Times New Roman" w:hAnsi="Times New Roman"/>
                <w:sz w:val="24"/>
                <w:szCs w:val="24"/>
              </w:rPr>
              <w:t xml:space="preserve">omisijas sastāvā atbilstoši pasākuma veidam iekļauj </w:t>
            </w:r>
            <w:r w:rsidR="00450243" w:rsidRPr="00293E58">
              <w:rPr>
                <w:rFonts w:ascii="Times New Roman" w:hAnsi="Times New Roman"/>
                <w:sz w:val="24"/>
                <w:szCs w:val="24"/>
              </w:rPr>
              <w:t>NVA</w:t>
            </w:r>
            <w:r w:rsidR="0059133A" w:rsidRPr="00293E58">
              <w:rPr>
                <w:rFonts w:ascii="Times New Roman" w:hAnsi="Times New Roman"/>
                <w:sz w:val="24"/>
                <w:szCs w:val="24"/>
              </w:rPr>
              <w:t xml:space="preserve"> un citu valsts vai pašvaldību iestāžu, kā arī Latvijas Darba devēju konfederācijas, Latvijas Brīvo arodbiedrību savienības vai citu biedrību un nodibinājumu pārstāvjus. </w:t>
            </w:r>
          </w:p>
          <w:p w14:paraId="050CDED2" w14:textId="5B68B918" w:rsidR="0059133A" w:rsidRDefault="00450243" w:rsidP="00450243">
            <w:pPr>
              <w:pStyle w:val="ListParagraph"/>
              <w:autoSpaceDE w:val="0"/>
              <w:autoSpaceDN w:val="0"/>
              <w:adjustRightInd w:val="0"/>
              <w:spacing w:after="0" w:line="240" w:lineRule="auto"/>
              <w:ind w:left="0" w:hanging="2"/>
              <w:jc w:val="both"/>
              <w:rPr>
                <w:rFonts w:ascii="Times New Roman" w:hAnsi="Times New Roman"/>
                <w:sz w:val="24"/>
                <w:szCs w:val="24"/>
              </w:rPr>
            </w:pPr>
            <w:r w:rsidRPr="00293E58">
              <w:rPr>
                <w:rFonts w:ascii="Times New Roman" w:hAnsi="Times New Roman"/>
                <w:sz w:val="24"/>
                <w:szCs w:val="24"/>
              </w:rPr>
              <w:t xml:space="preserve">Noteikumu projekts paredz, ka visos gadījumos, kad pasākumu īstenotāji, tiek izvēlēti nepiemērojot iepirkuma procedūru, pasākumu īstenotāju izvēles komisijā iekļauj tikai NVA pārstāvjus. </w:t>
            </w:r>
            <w:r w:rsidR="00002F83" w:rsidRPr="00293E58">
              <w:rPr>
                <w:rFonts w:ascii="Times New Roman" w:hAnsi="Times New Roman"/>
                <w:sz w:val="24"/>
                <w:szCs w:val="24"/>
              </w:rPr>
              <w:t>Grozījumi nepieciešami, lai atvieglotu lēmumu pieņemšanu par konkrētu pretendentu izvēli. Komisijas sasaukšana, darbība</w:t>
            </w:r>
            <w:r w:rsidR="00AD744A" w:rsidRPr="00293E58">
              <w:rPr>
                <w:rFonts w:ascii="Times New Roman" w:hAnsi="Times New Roman"/>
                <w:sz w:val="24"/>
                <w:szCs w:val="24"/>
              </w:rPr>
              <w:t>, kvoruma nodrošināšana</w:t>
            </w:r>
            <w:r w:rsidR="00002F83" w:rsidRPr="00293E58">
              <w:rPr>
                <w:rFonts w:ascii="Times New Roman" w:hAnsi="Times New Roman"/>
                <w:sz w:val="24"/>
                <w:szCs w:val="24"/>
              </w:rPr>
              <w:t xml:space="preserve"> un lēmumu pieņemša</w:t>
            </w:r>
            <w:r w:rsidR="009F2A3C" w:rsidRPr="00293E58">
              <w:rPr>
                <w:rFonts w:ascii="Times New Roman" w:hAnsi="Times New Roman"/>
                <w:sz w:val="24"/>
                <w:szCs w:val="24"/>
              </w:rPr>
              <w:t>nas</w:t>
            </w:r>
            <w:r w:rsidR="00002F83" w:rsidRPr="00293E58">
              <w:rPr>
                <w:rFonts w:ascii="Times New Roman" w:hAnsi="Times New Roman"/>
                <w:sz w:val="24"/>
                <w:szCs w:val="24"/>
              </w:rPr>
              <w:t xml:space="preserve"> process ir laikietilpīgs un kavē atbalsta nodrošināšanu bezdarbniekiem </w:t>
            </w:r>
            <w:r w:rsidR="009F2A3C" w:rsidRPr="00293E58">
              <w:rPr>
                <w:rFonts w:ascii="Times New Roman" w:hAnsi="Times New Roman"/>
                <w:sz w:val="24"/>
                <w:szCs w:val="24"/>
              </w:rPr>
              <w:t>ātrākajā iespējamajā termiņā</w:t>
            </w:r>
            <w:r w:rsidR="00002F83" w:rsidRPr="00293E58">
              <w:rPr>
                <w:rFonts w:ascii="Times New Roman" w:hAnsi="Times New Roman"/>
                <w:sz w:val="24"/>
                <w:szCs w:val="24"/>
              </w:rPr>
              <w:t xml:space="preserve">. NVA ir pietiekama kapacitāte un </w:t>
            </w:r>
            <w:r w:rsidR="009F2A3C" w:rsidRPr="00293E58">
              <w:rPr>
                <w:rFonts w:ascii="Times New Roman" w:hAnsi="Times New Roman"/>
                <w:sz w:val="24"/>
                <w:szCs w:val="24"/>
              </w:rPr>
              <w:t xml:space="preserve">zināšanas par kritērijiem, kurus būtu nepieciešams vērtēt, izvēloties pakalpojuma sniedzējus, nepiemērojot iepirkuma procedūru (Noteikumu projekta </w:t>
            </w:r>
            <w:r w:rsidR="000D6A42">
              <w:rPr>
                <w:rFonts w:ascii="Times New Roman" w:hAnsi="Times New Roman"/>
                <w:sz w:val="24"/>
                <w:szCs w:val="24"/>
              </w:rPr>
              <w:t>4</w:t>
            </w:r>
            <w:r w:rsidR="009F2A3C" w:rsidRPr="00293E58">
              <w:rPr>
                <w:rFonts w:ascii="Times New Roman" w:hAnsi="Times New Roman"/>
                <w:sz w:val="24"/>
                <w:szCs w:val="24"/>
              </w:rPr>
              <w:t xml:space="preserve">.punkts). </w:t>
            </w:r>
            <w:r w:rsidR="00002F83" w:rsidRPr="00293E58">
              <w:rPr>
                <w:rFonts w:ascii="Times New Roman" w:hAnsi="Times New Roman"/>
                <w:sz w:val="24"/>
                <w:szCs w:val="24"/>
              </w:rPr>
              <w:t xml:space="preserve"> </w:t>
            </w:r>
          </w:p>
          <w:p w14:paraId="59CCC27A" w14:textId="77777777" w:rsidR="00CC1FB0" w:rsidRDefault="00CC1FB0" w:rsidP="00450243">
            <w:pPr>
              <w:pStyle w:val="ListParagraph"/>
              <w:autoSpaceDE w:val="0"/>
              <w:autoSpaceDN w:val="0"/>
              <w:adjustRightInd w:val="0"/>
              <w:spacing w:after="0" w:line="240" w:lineRule="auto"/>
              <w:ind w:left="0" w:hanging="2"/>
              <w:jc w:val="both"/>
              <w:rPr>
                <w:rFonts w:ascii="Times New Roman" w:hAnsi="Times New Roman"/>
                <w:sz w:val="24"/>
                <w:szCs w:val="24"/>
              </w:rPr>
            </w:pPr>
          </w:p>
          <w:p w14:paraId="1F4DB842" w14:textId="4ECB6AE1" w:rsidR="00383DBB" w:rsidRDefault="00A44C72" w:rsidP="00450243">
            <w:pPr>
              <w:pStyle w:val="ListParagraph"/>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 xml:space="preserve">5. </w:t>
            </w:r>
            <w:r w:rsidR="00CC1FB0">
              <w:rPr>
                <w:rFonts w:ascii="Times New Roman" w:hAnsi="Times New Roman"/>
                <w:sz w:val="24"/>
                <w:szCs w:val="24"/>
              </w:rPr>
              <w:t>Atbilstoši</w:t>
            </w:r>
            <w:r w:rsidR="00977E05">
              <w:rPr>
                <w:rFonts w:ascii="Times New Roman" w:hAnsi="Times New Roman"/>
                <w:sz w:val="24"/>
                <w:szCs w:val="24"/>
              </w:rPr>
              <w:t xml:space="preserve"> 21.11.2017.</w:t>
            </w:r>
            <w:r w:rsidR="00CC1FB0">
              <w:rPr>
                <w:rFonts w:ascii="Times New Roman" w:hAnsi="Times New Roman"/>
                <w:sz w:val="24"/>
                <w:szCs w:val="24"/>
              </w:rPr>
              <w:t xml:space="preserve"> MK</w:t>
            </w:r>
            <w:r w:rsidR="00977E05">
              <w:rPr>
                <w:rFonts w:ascii="Times New Roman" w:hAnsi="Times New Roman"/>
                <w:sz w:val="24"/>
                <w:szCs w:val="24"/>
              </w:rPr>
              <w:t xml:space="preserve"> sēdē skatītajam</w:t>
            </w:r>
            <w:r w:rsidR="00977E05" w:rsidRPr="00405125">
              <w:rPr>
                <w:b/>
                <w:bCs/>
                <w:sz w:val="28"/>
                <w:szCs w:val="28"/>
              </w:rPr>
              <w:t xml:space="preserve"> </w:t>
            </w:r>
            <w:r w:rsidR="00977E05" w:rsidRPr="00977E05">
              <w:rPr>
                <w:rFonts w:ascii="Times New Roman" w:hAnsi="Times New Roman"/>
                <w:bCs/>
                <w:sz w:val="24"/>
                <w:szCs w:val="24"/>
              </w:rPr>
              <w:t xml:space="preserve">Informatīvajam ziņojumam </w:t>
            </w:r>
            <w:r w:rsidR="00977E05" w:rsidRPr="00977E05">
              <w:rPr>
                <w:rFonts w:ascii="Times New Roman" w:hAnsi="Times New Roman"/>
                <w:sz w:val="24"/>
                <w:szCs w:val="24"/>
              </w:rPr>
              <w:t>„</w:t>
            </w:r>
            <w:r w:rsidR="00977E05" w:rsidRPr="00977E05">
              <w:rPr>
                <w:rFonts w:ascii="Times New Roman" w:hAnsi="Times New Roman"/>
                <w:bCs/>
                <w:sz w:val="24"/>
                <w:szCs w:val="24"/>
              </w:rPr>
              <w:t>Par situācijas novērtējumu, veiktajiem un plānotajiem pasākumiem konstatēto trūkumu novēršanai Nodarbinātības valsts aģentūras īstenoto Eiropas Sociālā fonda projektu uzraudzības procesā</w:t>
            </w:r>
            <w:r w:rsidR="00977E05" w:rsidRPr="00977E05">
              <w:rPr>
                <w:rFonts w:ascii="Times New Roman" w:hAnsi="Times New Roman"/>
                <w:sz w:val="24"/>
                <w:szCs w:val="24"/>
              </w:rPr>
              <w:t>”</w:t>
            </w:r>
            <w:r w:rsidR="00383DBB">
              <w:rPr>
                <w:rFonts w:ascii="Times New Roman" w:hAnsi="Times New Roman"/>
                <w:sz w:val="24"/>
                <w:szCs w:val="24"/>
              </w:rPr>
              <w:t xml:space="preserve">, lai veicinātu bezdarbnieku apmācību īstenošanu atbilstoši noslēgtajiem līgumiem un </w:t>
            </w:r>
            <w:r w:rsidR="00383DBB" w:rsidRPr="000D4179">
              <w:rPr>
                <w:rFonts w:ascii="Times New Roman" w:hAnsi="Times New Roman"/>
                <w:sz w:val="24"/>
                <w:szCs w:val="24"/>
              </w:rPr>
              <w:t>atbilstoši to īstenošanas nosacījumiem, nepieciešams veikt grozījumus normatīvajā regulējumā, paredzot lielāku atbildību pakalpojumu sniedzējiem par pakalpojumu īstenošanas nosacījumu neievērošanu.</w:t>
            </w:r>
            <w:r w:rsidR="000D4179" w:rsidRPr="000D4179">
              <w:rPr>
                <w:rFonts w:ascii="Times New Roman" w:hAnsi="Times New Roman"/>
                <w:sz w:val="24"/>
                <w:szCs w:val="24"/>
              </w:rPr>
              <w:t xml:space="preserve"> Informatīvajam ziņojumam pievienotais protokollēmums paredz veikt grozījumus MK noteikumos Nr.75, paredzot pastiprinātu profesionālās apmācības, pārkvalifikācijas, kvalifikācijas paaugstināšanas un neformālās izglītības ieguves pasākumu īstenotāju atbildību par pasākumu īstenošanas nosacījumu neievērošanu.</w:t>
            </w:r>
            <w:r w:rsidR="007B6178">
              <w:rPr>
                <w:rFonts w:ascii="Times New Roman" w:hAnsi="Times New Roman"/>
                <w:sz w:val="24"/>
                <w:szCs w:val="24"/>
              </w:rPr>
              <w:t xml:space="preserve"> Izpildot MK doto uzdevumu, Noteikumu projekts paredz noteikt papildus sankcijas izglītības iestādēm par būtiskiem apmācību īstenošanas nosacījumu pārkāpumiem. </w:t>
            </w:r>
            <w:r w:rsidR="007B6178" w:rsidRPr="007B6178">
              <w:rPr>
                <w:rFonts w:ascii="Times New Roman" w:hAnsi="Times New Roman"/>
                <w:sz w:val="24"/>
                <w:szCs w:val="24"/>
              </w:rPr>
              <w:t>Būtisku pasākumu īstenošanas nosacījumu pārkāpumu gadījumā, izglītības iestādei ir pienākums atlīdzināt aģentūrai apmācību izdevumus, kas izlietoti to bezdarbnieku apmācībai, par kuriem konstatēts īstenošanas nosacījumu pārkāpums (piemēram, sniegtas nepatiesas ziņas par nodarbību apmeklējumiem u.tml.)</w:t>
            </w:r>
            <w:r w:rsidR="007B6178">
              <w:rPr>
                <w:rFonts w:ascii="Times New Roman" w:hAnsi="Times New Roman"/>
                <w:sz w:val="24"/>
                <w:szCs w:val="24"/>
              </w:rPr>
              <w:t xml:space="preserve"> (Noteikumu projekta </w:t>
            </w:r>
            <w:r w:rsidR="00BF1C9E">
              <w:rPr>
                <w:rFonts w:ascii="Times New Roman" w:hAnsi="Times New Roman"/>
                <w:sz w:val="24"/>
                <w:szCs w:val="24"/>
              </w:rPr>
              <w:t>5</w:t>
            </w:r>
            <w:r w:rsidR="007B6178">
              <w:rPr>
                <w:rFonts w:ascii="Times New Roman" w:hAnsi="Times New Roman"/>
                <w:sz w:val="24"/>
                <w:szCs w:val="24"/>
              </w:rPr>
              <w:t>.punkts)</w:t>
            </w:r>
            <w:r w:rsidR="007B6178" w:rsidRPr="007B6178">
              <w:rPr>
                <w:rFonts w:ascii="Times New Roman" w:hAnsi="Times New Roman"/>
                <w:sz w:val="24"/>
                <w:szCs w:val="24"/>
              </w:rPr>
              <w:t xml:space="preserve">. </w:t>
            </w:r>
          </w:p>
          <w:p w14:paraId="03A29213" w14:textId="77777777" w:rsidR="005A5E1E" w:rsidRPr="00293E58" w:rsidRDefault="005A5E1E" w:rsidP="00450243">
            <w:pPr>
              <w:pStyle w:val="ListParagraph"/>
              <w:autoSpaceDE w:val="0"/>
              <w:autoSpaceDN w:val="0"/>
              <w:adjustRightInd w:val="0"/>
              <w:spacing w:after="0" w:line="240" w:lineRule="auto"/>
              <w:ind w:left="0" w:hanging="2"/>
              <w:jc w:val="both"/>
              <w:rPr>
                <w:rFonts w:ascii="Times New Roman" w:hAnsi="Times New Roman"/>
                <w:sz w:val="24"/>
                <w:szCs w:val="24"/>
              </w:rPr>
            </w:pPr>
          </w:p>
          <w:p w14:paraId="0ECA8B11" w14:textId="51AA90A6" w:rsidR="001632DF" w:rsidRDefault="002E2320" w:rsidP="00CC1FB0">
            <w:pPr>
              <w:autoSpaceDE w:val="0"/>
              <w:autoSpaceDN w:val="0"/>
              <w:adjustRightInd w:val="0"/>
              <w:jc w:val="both"/>
            </w:pPr>
            <w:r>
              <w:t>6</w:t>
            </w:r>
            <w:r w:rsidR="00CC1FB0">
              <w:t xml:space="preserve">. </w:t>
            </w:r>
            <w:r w:rsidR="001632DF" w:rsidRPr="00CC1FB0">
              <w:t xml:space="preserve">Atbilstoši MK noteikumu Nr.75 21.3.apakšpunktam, bezdarbniekam un darba meklētājam pēc neformālās izglītības programmu apguves izsniedz iegūtās zināšanas apliecinošu dokumentu. </w:t>
            </w:r>
            <w:r w:rsidR="00937D0E" w:rsidRPr="00CC1FB0">
              <w:t xml:space="preserve">Neformālās izglītības programmu ietvaros tiek īstenotas arī valsts valodas apmācības. Atbilstoši </w:t>
            </w:r>
            <w:proofErr w:type="gramStart"/>
            <w:r w:rsidR="00937D0E" w:rsidRPr="00CC1FB0">
              <w:t>2009.gada</w:t>
            </w:r>
            <w:proofErr w:type="gramEnd"/>
            <w:r w:rsidR="00937D0E" w:rsidRPr="00CC1FB0">
              <w:t xml:space="preserve"> 7.jūlija MK noteikum</w:t>
            </w:r>
            <w:r w:rsidR="003F7DDC" w:rsidRPr="00CC1FB0">
              <w:t>u</w:t>
            </w:r>
            <w:r w:rsidR="00937D0E" w:rsidRPr="00CC1FB0">
              <w:t xml:space="preserve"> Nr.773  </w:t>
            </w:r>
            <w:r w:rsidR="003F7DDC" w:rsidRPr="00CC1FB0">
              <w:t>„</w:t>
            </w:r>
            <w:r w:rsidR="00937D0E" w:rsidRPr="00CC1FB0">
              <w:t xml:space="preserve">Noteikumi par valsts valodas zināšanu apjomu un valsts valodas prasmes pārbaudes kārtību </w:t>
            </w:r>
            <w:r w:rsidR="00937D0E" w:rsidRPr="00CC1FB0">
              <w:lastRenderedPageBreak/>
              <w:t>profesionālo un amata pienākumu veikšanai, pastāvīgās uzturēšanās atļaujas saņemšanai un Eiropas Savienības pastāvīgā iedzīvotāja statusa iegūšanai un valsts nodevu par valsts valodas prasmes pārbaudi</w:t>
            </w:r>
            <w:r w:rsidR="003F7DDC" w:rsidRPr="00CC1FB0">
              <w:t xml:space="preserve">” 19.punktam, valsts valodas prasmi apliecina </w:t>
            </w:r>
            <w:r w:rsidR="00B260A2" w:rsidRPr="00CC1FB0">
              <w:t xml:space="preserve">valsts valodas prasmes apliecība. Noteikumu projekts paredz, ka pēc valsts valodas programmas apguves, bezdarbniekam vai darba meklētājam </w:t>
            </w:r>
            <w:r w:rsidR="001632DF" w:rsidRPr="00CC1FB0">
              <w:t>izsniedz valsts valodas prasmes apliecību</w:t>
            </w:r>
            <w:r w:rsidR="00B260A2" w:rsidRPr="00CC1FB0">
              <w:t xml:space="preserve"> (Noteikumu projekta </w:t>
            </w:r>
            <w:r w:rsidR="00D00DF9">
              <w:t>6</w:t>
            </w:r>
            <w:r w:rsidR="00B260A2" w:rsidRPr="00CC1FB0">
              <w:t xml:space="preserve">.punkts). </w:t>
            </w:r>
          </w:p>
          <w:p w14:paraId="0B45CC71" w14:textId="77777777" w:rsidR="00712BCC" w:rsidRDefault="00712BCC" w:rsidP="00CC1FB0">
            <w:pPr>
              <w:autoSpaceDE w:val="0"/>
              <w:autoSpaceDN w:val="0"/>
              <w:adjustRightInd w:val="0"/>
              <w:jc w:val="both"/>
            </w:pPr>
          </w:p>
          <w:p w14:paraId="0FC0C68C" w14:textId="0DBAE91E" w:rsidR="00712BCC" w:rsidRPr="00CC1FB0" w:rsidRDefault="002E2320" w:rsidP="00CC1FB0">
            <w:pPr>
              <w:autoSpaceDE w:val="0"/>
              <w:autoSpaceDN w:val="0"/>
              <w:adjustRightInd w:val="0"/>
              <w:jc w:val="both"/>
            </w:pPr>
            <w:r>
              <w:t>7</w:t>
            </w:r>
            <w:r w:rsidR="00712BCC">
              <w:t xml:space="preserve">. </w:t>
            </w:r>
            <w:r w:rsidR="00B12C99">
              <w:t>Bezdarbniekus un darba meklētājus neformālās izglītības programmās valsts valodas apguvei iesaista secīgi pa prasmju līmeņiem. Valsts valodas apguve šādā formā nodrošina iespēja apgūt au</w:t>
            </w:r>
            <w:r w:rsidR="00552584">
              <w:t>g</w:t>
            </w:r>
            <w:r w:rsidR="00B12C99">
              <w:t>stāka līmeņa valsts valodas programmas, sekmīgi nenokārtojot iepriekšējā līmeņa programmu un neiegūstot valsts valodas prasmes apliecību. Lai nodrošinātu, ka valsts valodas prasmes ti</w:t>
            </w:r>
            <w:r w:rsidR="00E95B19">
              <w:t xml:space="preserve">ek </w:t>
            </w:r>
            <w:r w:rsidR="00B12C99">
              <w:t>sekmīgi apgūtas visos līme</w:t>
            </w:r>
            <w:r w:rsidR="00BA758F">
              <w:t xml:space="preserve">ņos, Noteikumu projekts paredz, ka </w:t>
            </w:r>
            <w:r w:rsidR="00BA758F" w:rsidRPr="00BA758F">
              <w:t>bezdarbnieku un darba meklētāju reizi gadā var atkārtoti iesaistīt neformālās izglītības programmā valsts valodas apguvei vienā līmenī, ja bezdarbnieks nenokārto konkrētā līmeņa valsts valodas prasmes pārbaudes eksāmenu</w:t>
            </w:r>
            <w:r w:rsidR="00BA758F">
              <w:t>.</w:t>
            </w:r>
            <w:r w:rsidR="00E95B19">
              <w:t xml:space="preserve"> Bezdarbnieks vai darba meklētājs, kurš nebūs nokārtojis valsts valodas pārbaudes eksāmenu</w:t>
            </w:r>
            <w:r w:rsidR="00B719CF">
              <w:t>,</w:t>
            </w:r>
            <w:r w:rsidR="00E95B19">
              <w:t xml:space="preserve"> varēs atkārtoti apgūt konkrētā līmeņa programmu un atkārtoti kārtot eksāmenu vienu reizi gadā</w:t>
            </w:r>
            <w:r w:rsidR="001D3BBD">
              <w:t xml:space="preserve"> (Noteikumu projekta 10.punkts)</w:t>
            </w:r>
            <w:r w:rsidR="00E95B19">
              <w:t xml:space="preserve">. </w:t>
            </w:r>
            <w:r w:rsidR="00B12C99">
              <w:t xml:space="preserve"> </w:t>
            </w:r>
          </w:p>
          <w:p w14:paraId="718DA4E0" w14:textId="77777777" w:rsidR="00981409" w:rsidRPr="00293E58" w:rsidRDefault="00981409" w:rsidP="00554092">
            <w:pPr>
              <w:pStyle w:val="ListParagraph"/>
              <w:shd w:val="clear" w:color="auto" w:fill="FFFFFF"/>
              <w:spacing w:after="0" w:line="240" w:lineRule="auto"/>
              <w:ind w:left="0"/>
              <w:jc w:val="both"/>
              <w:rPr>
                <w:rFonts w:ascii="Times New Roman" w:hAnsi="Times New Roman"/>
                <w:sz w:val="24"/>
                <w:szCs w:val="24"/>
              </w:rPr>
            </w:pPr>
          </w:p>
          <w:p w14:paraId="61FB122B" w14:textId="4376ABA7" w:rsidR="004130F4" w:rsidRDefault="002E2320" w:rsidP="000B63CF">
            <w:pPr>
              <w:pStyle w:val="ListParagraph"/>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8</w:t>
            </w:r>
            <w:r w:rsidR="000B63CF">
              <w:rPr>
                <w:rFonts w:ascii="Times New Roman" w:hAnsi="Times New Roman"/>
                <w:sz w:val="24"/>
                <w:szCs w:val="24"/>
              </w:rPr>
              <w:t xml:space="preserve">. </w:t>
            </w:r>
            <w:r w:rsidR="00271C31" w:rsidRPr="00293E58">
              <w:rPr>
                <w:rFonts w:ascii="Times New Roman" w:hAnsi="Times New Roman"/>
                <w:sz w:val="24"/>
                <w:szCs w:val="24"/>
              </w:rPr>
              <w:t>Aktīvo nodarbinātības pasākumu „</w:t>
            </w:r>
            <w:r w:rsidR="000941CB" w:rsidRPr="00293E58">
              <w:rPr>
                <w:rFonts w:ascii="Times New Roman" w:hAnsi="Times New Roman"/>
                <w:sz w:val="24"/>
                <w:szCs w:val="24"/>
              </w:rPr>
              <w:t>Bezdarbnieku apmācība pēc darba devēja pieprasījuma</w:t>
            </w:r>
            <w:r w:rsidR="00271C31" w:rsidRPr="00293E58">
              <w:rPr>
                <w:rFonts w:ascii="Times New Roman" w:hAnsi="Times New Roman"/>
                <w:sz w:val="24"/>
                <w:szCs w:val="24"/>
              </w:rPr>
              <w:t>” un „Apmācība pie darba devēja” ietvaros darba devējam ir pienākums nodarbināt bezdarbnieku konkrētu laiku pēc dalības pasākumā. Praksē veidojas gadījumi, kad bezdarbniekam vai darba devējam ir grūtības pārtraukt darba tiesiskās attiecības arī gadījumos, kad to turpināšana nav iespējama dažādu objektīvu apstākļu dēļ, kā rezultātā darba devējam no tā neatkarīgu iemeslu dēļ ir pienākums apmaksāt izdevumus, kas saistīti ar pasākuma īstenošanu. Minētā iemesla dēļ, Noteikumu projekts paredz, ka d</w:t>
            </w:r>
            <w:r w:rsidR="00981409" w:rsidRPr="00293E58">
              <w:rPr>
                <w:rFonts w:ascii="Times New Roman" w:hAnsi="Times New Roman"/>
                <w:sz w:val="24"/>
                <w:szCs w:val="24"/>
              </w:rPr>
              <w:t>arba devējam</w:t>
            </w:r>
            <w:r w:rsidR="00353ED1" w:rsidRPr="00293E58">
              <w:rPr>
                <w:rFonts w:ascii="Times New Roman" w:hAnsi="Times New Roman"/>
                <w:sz w:val="24"/>
                <w:szCs w:val="24"/>
              </w:rPr>
              <w:t xml:space="preserve"> un bezdarbniekam</w:t>
            </w:r>
            <w:r w:rsidR="00981409" w:rsidRPr="00293E58">
              <w:rPr>
                <w:rFonts w:ascii="Times New Roman" w:hAnsi="Times New Roman"/>
                <w:sz w:val="24"/>
                <w:szCs w:val="24"/>
              </w:rPr>
              <w:t xml:space="preserve"> ir tiesības vienpusēji pārtraukt darba tiesiskās attiecības pirms </w:t>
            </w:r>
            <w:r w:rsidR="00271C31" w:rsidRPr="00293E58">
              <w:rPr>
                <w:rFonts w:ascii="Times New Roman" w:hAnsi="Times New Roman"/>
                <w:sz w:val="24"/>
                <w:szCs w:val="24"/>
              </w:rPr>
              <w:t>pasākuma ietvaros paredzētā nodarbinātības</w:t>
            </w:r>
            <w:r w:rsidR="00981409" w:rsidRPr="00293E58">
              <w:rPr>
                <w:rFonts w:ascii="Times New Roman" w:hAnsi="Times New Roman"/>
                <w:sz w:val="24"/>
                <w:szCs w:val="24"/>
              </w:rPr>
              <w:t xml:space="preserve"> termiņa beigām, atbilstoši Darba likuma</w:t>
            </w:r>
            <w:r w:rsidR="00353ED1" w:rsidRPr="00293E58">
              <w:rPr>
                <w:rFonts w:ascii="Times New Roman" w:hAnsi="Times New Roman"/>
                <w:sz w:val="24"/>
                <w:szCs w:val="24"/>
              </w:rPr>
              <w:t xml:space="preserve"> 100. un</w:t>
            </w:r>
            <w:r w:rsidR="00981409" w:rsidRPr="00293E58">
              <w:rPr>
                <w:rFonts w:ascii="Times New Roman" w:hAnsi="Times New Roman"/>
                <w:sz w:val="24"/>
                <w:szCs w:val="24"/>
              </w:rPr>
              <w:t xml:space="preserve"> </w:t>
            </w:r>
            <w:proofErr w:type="gramStart"/>
            <w:r w:rsidR="00981409" w:rsidRPr="00293E58">
              <w:rPr>
                <w:rFonts w:ascii="Times New Roman" w:hAnsi="Times New Roman"/>
                <w:sz w:val="24"/>
                <w:szCs w:val="24"/>
              </w:rPr>
              <w:t>101.pantam</w:t>
            </w:r>
            <w:proofErr w:type="gramEnd"/>
            <w:r w:rsidR="009104F3" w:rsidRPr="00293E58">
              <w:rPr>
                <w:rFonts w:ascii="Times New Roman" w:hAnsi="Times New Roman"/>
                <w:sz w:val="24"/>
                <w:szCs w:val="24"/>
              </w:rPr>
              <w:t>.</w:t>
            </w:r>
            <w:r w:rsidR="00353ED1" w:rsidRPr="00293E58">
              <w:rPr>
                <w:rFonts w:ascii="Times New Roman" w:hAnsi="Times New Roman"/>
                <w:sz w:val="24"/>
                <w:szCs w:val="24"/>
              </w:rPr>
              <w:t xml:space="preserve"> Iestājoties kādam no darba devēja vai darba ņēmēja uzteikuma pamatiem, darba devējs vai darba ņēmējs par to informē NVA, lai sākotnēji rastu risinājumu turpmākai darba attiecību turpināšanai. </w:t>
            </w:r>
            <w:proofErr w:type="gramStart"/>
            <w:r w:rsidR="00353ED1" w:rsidRPr="00293E58">
              <w:rPr>
                <w:rFonts w:ascii="Times New Roman" w:hAnsi="Times New Roman"/>
                <w:sz w:val="24"/>
                <w:szCs w:val="24"/>
              </w:rPr>
              <w:t>Ja turpmāka sadarbība nav iespējama, NVA</w:t>
            </w:r>
            <w:proofErr w:type="gramEnd"/>
            <w:r w:rsidR="00353ED1" w:rsidRPr="00293E58">
              <w:rPr>
                <w:rFonts w:ascii="Times New Roman" w:hAnsi="Times New Roman"/>
                <w:sz w:val="24"/>
                <w:szCs w:val="24"/>
              </w:rPr>
              <w:t xml:space="preserve"> saskaņo darba ņēmēja vai darba devēja uzteikumu</w:t>
            </w:r>
            <w:r w:rsidR="00777418">
              <w:rPr>
                <w:rFonts w:ascii="Times New Roman" w:hAnsi="Times New Roman"/>
                <w:sz w:val="24"/>
                <w:szCs w:val="24"/>
              </w:rPr>
              <w:t xml:space="preserve"> (Noteikumu projekta 11</w:t>
            </w:r>
            <w:r w:rsidR="00353ED1" w:rsidRPr="00293E58">
              <w:rPr>
                <w:rFonts w:ascii="Times New Roman" w:hAnsi="Times New Roman"/>
                <w:sz w:val="24"/>
                <w:szCs w:val="24"/>
              </w:rPr>
              <w:t>.</w:t>
            </w:r>
            <w:r w:rsidR="00777418">
              <w:rPr>
                <w:rFonts w:ascii="Times New Roman" w:hAnsi="Times New Roman"/>
                <w:sz w:val="24"/>
                <w:szCs w:val="24"/>
              </w:rPr>
              <w:t xml:space="preserve"> un 22.punkts). </w:t>
            </w:r>
            <w:r w:rsidR="00353ED1" w:rsidRPr="00293E58">
              <w:rPr>
                <w:rFonts w:ascii="Times New Roman" w:hAnsi="Times New Roman"/>
                <w:sz w:val="24"/>
                <w:szCs w:val="24"/>
              </w:rPr>
              <w:t xml:space="preserve"> </w:t>
            </w:r>
          </w:p>
          <w:p w14:paraId="77F4F1EE" w14:textId="77777777" w:rsidR="000B63CF" w:rsidRDefault="000B63CF" w:rsidP="000B63CF">
            <w:pPr>
              <w:pStyle w:val="ListParagraph"/>
              <w:shd w:val="clear" w:color="auto" w:fill="FFFFFF"/>
              <w:spacing w:after="0" w:line="240" w:lineRule="auto"/>
              <w:ind w:left="0"/>
              <w:jc w:val="both"/>
              <w:rPr>
                <w:rFonts w:ascii="Times New Roman" w:hAnsi="Times New Roman"/>
                <w:sz w:val="24"/>
                <w:szCs w:val="24"/>
              </w:rPr>
            </w:pPr>
          </w:p>
          <w:p w14:paraId="0AF23066" w14:textId="1FF1B002" w:rsidR="000B63CF" w:rsidRPr="00293E58" w:rsidRDefault="002E2320" w:rsidP="000B63CF">
            <w:pPr>
              <w:pStyle w:val="ListParagraph"/>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9</w:t>
            </w:r>
            <w:r w:rsidR="000B63CF">
              <w:rPr>
                <w:rFonts w:ascii="Times New Roman" w:hAnsi="Times New Roman"/>
                <w:sz w:val="24"/>
                <w:szCs w:val="24"/>
              </w:rPr>
              <w:t xml:space="preserve">. </w:t>
            </w:r>
            <w:r w:rsidR="00C149E8" w:rsidRPr="00C149E8">
              <w:rPr>
                <w:rFonts w:ascii="Times New Roman" w:hAnsi="Times New Roman"/>
                <w:sz w:val="24"/>
                <w:szCs w:val="24"/>
              </w:rPr>
              <w:t>Lai veicinātu kvalitatīvu izglītības programmu apguvi apmācību ietvaros un pilnvērtīgi sagatavotu bezdarbniekus darbam apgūtajā profesijā, Noteikumu projekts paredz, ka</w:t>
            </w:r>
            <w:r w:rsidR="009C7A0E">
              <w:rPr>
                <w:rFonts w:ascii="Times New Roman" w:hAnsi="Times New Roman"/>
                <w:sz w:val="24"/>
                <w:szCs w:val="24"/>
              </w:rPr>
              <w:t>,</w:t>
            </w:r>
            <w:r w:rsidR="00C149E8" w:rsidRPr="00C149E8">
              <w:rPr>
                <w:rFonts w:ascii="Times New Roman" w:hAnsi="Times New Roman"/>
                <w:sz w:val="24"/>
                <w:szCs w:val="24"/>
              </w:rPr>
              <w:t xml:space="preserve"> bezdarbniekam pirms profesionālo izglītības programmu kvalifikācijas eksāmenu vai noslēguma pārbaudījumu kārtošanas </w:t>
            </w:r>
            <w:r w:rsidR="00C149E8" w:rsidRPr="00C149E8">
              <w:rPr>
                <w:rFonts w:ascii="Times New Roman" w:hAnsi="Times New Roman"/>
                <w:sz w:val="24"/>
                <w:szCs w:val="24"/>
              </w:rPr>
              <w:lastRenderedPageBreak/>
              <w:t>nepieciešams apmeklēt vismaz 80% no visa izglītības programmā paredzētā nodarbību stundu skaita</w:t>
            </w:r>
            <w:r w:rsidR="004C6EB4">
              <w:rPr>
                <w:rFonts w:ascii="Times New Roman" w:hAnsi="Times New Roman"/>
                <w:sz w:val="24"/>
                <w:szCs w:val="24"/>
              </w:rPr>
              <w:t xml:space="preserve"> </w:t>
            </w:r>
            <w:proofErr w:type="gramStart"/>
            <w:r w:rsidR="004C6EB4">
              <w:rPr>
                <w:rFonts w:ascii="Times New Roman" w:hAnsi="Times New Roman"/>
                <w:sz w:val="24"/>
                <w:szCs w:val="24"/>
              </w:rPr>
              <w:t>(</w:t>
            </w:r>
            <w:proofErr w:type="gramEnd"/>
            <w:r w:rsidR="004C6EB4">
              <w:rPr>
                <w:rFonts w:ascii="Times New Roman" w:hAnsi="Times New Roman"/>
                <w:sz w:val="24"/>
                <w:szCs w:val="24"/>
              </w:rPr>
              <w:t>Noteikumu projekta 12.punkts)</w:t>
            </w:r>
            <w:r w:rsidR="00C149E8" w:rsidRPr="00C149E8">
              <w:rPr>
                <w:rFonts w:ascii="Times New Roman" w:hAnsi="Times New Roman"/>
                <w:sz w:val="24"/>
                <w:szCs w:val="24"/>
              </w:rPr>
              <w:t>.</w:t>
            </w:r>
            <w:r w:rsidR="00C149E8">
              <w:rPr>
                <w:rFonts w:ascii="Times New Roman" w:hAnsi="Times New Roman"/>
                <w:sz w:val="28"/>
                <w:szCs w:val="28"/>
              </w:rPr>
              <w:t xml:space="preserve"> </w:t>
            </w:r>
            <w:r w:rsidR="00C149E8">
              <w:rPr>
                <w:rFonts w:ascii="Times New Roman" w:hAnsi="Times New Roman"/>
                <w:sz w:val="24"/>
                <w:szCs w:val="24"/>
              </w:rPr>
              <w:t xml:space="preserve"> </w:t>
            </w:r>
          </w:p>
          <w:p w14:paraId="08377321" w14:textId="77777777" w:rsidR="00552D17" w:rsidRPr="00293E58" w:rsidRDefault="00552D17" w:rsidP="00552D17">
            <w:pPr>
              <w:pStyle w:val="ListParagraph"/>
              <w:rPr>
                <w:rFonts w:ascii="Times New Roman" w:hAnsi="Times New Roman"/>
                <w:sz w:val="24"/>
                <w:szCs w:val="24"/>
              </w:rPr>
            </w:pPr>
          </w:p>
          <w:p w14:paraId="524863B2" w14:textId="1E6D886C" w:rsidR="00552D17" w:rsidRPr="00265673" w:rsidRDefault="008E59C4" w:rsidP="00265673">
            <w:pPr>
              <w:pStyle w:val="ListParagraph"/>
              <w:shd w:val="clear" w:color="auto" w:fill="FFFFFF"/>
              <w:spacing w:after="0" w:line="240" w:lineRule="auto"/>
              <w:ind w:left="0"/>
              <w:jc w:val="both"/>
              <w:rPr>
                <w:rFonts w:ascii="Times New Roman" w:eastAsia="Times New Roman" w:hAnsi="Times New Roman"/>
                <w:sz w:val="28"/>
                <w:szCs w:val="28"/>
                <w:lang w:eastAsia="lv-LV"/>
              </w:rPr>
            </w:pPr>
            <w:r>
              <w:rPr>
                <w:rFonts w:ascii="Times New Roman" w:hAnsi="Times New Roman"/>
                <w:sz w:val="24"/>
                <w:szCs w:val="24"/>
              </w:rPr>
              <w:t>10</w:t>
            </w:r>
            <w:r w:rsidR="000B63CF">
              <w:rPr>
                <w:rFonts w:ascii="Times New Roman" w:hAnsi="Times New Roman"/>
                <w:sz w:val="24"/>
                <w:szCs w:val="24"/>
              </w:rPr>
              <w:t xml:space="preserve">. </w:t>
            </w:r>
            <w:r w:rsidR="00A0323E" w:rsidRPr="00293E58">
              <w:rPr>
                <w:rFonts w:ascii="Times New Roman" w:hAnsi="Times New Roman"/>
                <w:sz w:val="24"/>
                <w:szCs w:val="24"/>
              </w:rPr>
              <w:t>Atbilstoši MK noteikumu Nr.75 70.punktam, darba devējam, kas noslēdzis līgumu par pasākuma īstenošanu, jāpiedalās attiecīgā pasākuma līdzfinansēšanā (arī veicot valsts sociālās apdrošināšanas obligātās iemaksas par pasākumos iesaistītajiem bezdarbniekiem). Noteikumu projekts paredz, ka</w:t>
            </w:r>
            <w:r w:rsidR="00265673">
              <w:rPr>
                <w:rFonts w:ascii="Times New Roman" w:eastAsia="Times New Roman" w:hAnsi="Times New Roman"/>
                <w:sz w:val="28"/>
                <w:szCs w:val="28"/>
                <w:lang w:eastAsia="lv-LV"/>
              </w:rPr>
              <w:t xml:space="preserve"> </w:t>
            </w:r>
            <w:r w:rsidR="00265673" w:rsidRPr="00265673">
              <w:rPr>
                <w:rFonts w:ascii="Times New Roman" w:eastAsia="Times New Roman" w:hAnsi="Times New Roman"/>
                <w:sz w:val="24"/>
                <w:szCs w:val="24"/>
                <w:lang w:eastAsia="lv-LV"/>
              </w:rPr>
              <w:t>darba devēja līdzfinansētā daļa sedzama no līdzekļiem, kas brīvi no komercdarbības atbalsta</w:t>
            </w:r>
            <w:r w:rsidR="00265673">
              <w:rPr>
                <w:rFonts w:ascii="Times New Roman" w:eastAsia="Times New Roman" w:hAnsi="Times New Roman"/>
                <w:sz w:val="28"/>
                <w:szCs w:val="28"/>
                <w:lang w:eastAsia="lv-LV"/>
              </w:rPr>
              <w:t xml:space="preserve">. </w:t>
            </w:r>
            <w:r w:rsidR="00A0323E" w:rsidRPr="00293E58">
              <w:rPr>
                <w:rFonts w:ascii="Times New Roman" w:eastAsia="Times New Roman" w:hAnsi="Times New Roman"/>
                <w:sz w:val="24"/>
                <w:szCs w:val="24"/>
                <w:lang w:eastAsia="lv-LV"/>
              </w:rPr>
              <w:t>Šī nosacījuma mērķis ir nodrošināt, ka darba devēji līdzfinansē pasākuma īstenošanu (piemēram, daļa no darba algas bezdarbniekam un darba vadītājam) no uzņēmuma līdzekļiem, nevis no finansējuma, kas saņemt citu atbalsta instrumentu ietvaros, piemērām, no  Lauku atbalsta dienesta programmām saņemtā finansējuma u.tml.</w:t>
            </w:r>
            <w:r w:rsidR="004E444C" w:rsidRPr="00293E58">
              <w:rPr>
                <w:rFonts w:ascii="Times New Roman" w:eastAsia="Times New Roman" w:hAnsi="Times New Roman"/>
                <w:sz w:val="24"/>
                <w:szCs w:val="24"/>
                <w:lang w:eastAsia="lv-LV"/>
              </w:rPr>
              <w:t xml:space="preserve"> (Noteikumu projekta </w:t>
            </w:r>
            <w:r w:rsidR="004C6EB4">
              <w:rPr>
                <w:rFonts w:ascii="Times New Roman" w:eastAsia="Times New Roman" w:hAnsi="Times New Roman"/>
                <w:sz w:val="24"/>
                <w:szCs w:val="24"/>
                <w:lang w:eastAsia="lv-LV"/>
              </w:rPr>
              <w:t>13</w:t>
            </w:r>
            <w:r w:rsidR="001A7FCA" w:rsidRPr="00293E58">
              <w:rPr>
                <w:rFonts w:ascii="Times New Roman" w:eastAsia="Times New Roman" w:hAnsi="Times New Roman"/>
                <w:sz w:val="24"/>
                <w:szCs w:val="24"/>
                <w:lang w:eastAsia="lv-LV"/>
              </w:rPr>
              <w:t xml:space="preserve">.punkts.). </w:t>
            </w:r>
          </w:p>
          <w:p w14:paraId="7E88AA32" w14:textId="77777777" w:rsidR="0021638B" w:rsidRPr="00293E58" w:rsidRDefault="0021638B" w:rsidP="0021638B">
            <w:pPr>
              <w:pStyle w:val="ListParagraph"/>
              <w:shd w:val="clear" w:color="auto" w:fill="FFFFFF"/>
              <w:spacing w:after="0" w:line="240" w:lineRule="auto"/>
              <w:ind w:left="0"/>
              <w:jc w:val="both"/>
              <w:rPr>
                <w:rFonts w:ascii="Times New Roman" w:hAnsi="Times New Roman"/>
                <w:sz w:val="24"/>
                <w:szCs w:val="24"/>
              </w:rPr>
            </w:pPr>
          </w:p>
          <w:p w14:paraId="5BF64EAD" w14:textId="336F473B" w:rsidR="0021638B" w:rsidRDefault="000B63CF" w:rsidP="000B63CF">
            <w:pPr>
              <w:pStyle w:val="tv213"/>
              <w:spacing w:before="0" w:beforeAutospacing="0" w:after="0" w:afterAutospacing="0"/>
              <w:jc w:val="both"/>
              <w:rPr>
                <w:bCs/>
                <w:iCs/>
              </w:rPr>
            </w:pPr>
            <w:r>
              <w:rPr>
                <w:bCs/>
                <w:iCs/>
              </w:rPr>
              <w:t>1</w:t>
            </w:r>
            <w:r w:rsidR="008E59C4">
              <w:rPr>
                <w:bCs/>
                <w:iCs/>
              </w:rPr>
              <w:t>1</w:t>
            </w:r>
            <w:r>
              <w:rPr>
                <w:bCs/>
                <w:iCs/>
              </w:rPr>
              <w:t xml:space="preserve">. </w:t>
            </w:r>
            <w:r w:rsidR="0021638B" w:rsidRPr="00293E58">
              <w:rPr>
                <w:bCs/>
                <w:iCs/>
              </w:rPr>
              <w:t xml:space="preserve">Atbilstoši Bezdarbnieku un darba meklētāju atbalsta likuma </w:t>
            </w:r>
            <w:proofErr w:type="gramStart"/>
            <w:r w:rsidR="0021638B" w:rsidRPr="00293E58">
              <w:rPr>
                <w:bCs/>
                <w:iCs/>
              </w:rPr>
              <w:t>12.panta</w:t>
            </w:r>
            <w:proofErr w:type="gramEnd"/>
            <w:r w:rsidR="0021638B" w:rsidRPr="00293E58">
              <w:rPr>
                <w:bCs/>
                <w:iCs/>
              </w:rPr>
              <w:t xml:space="preserve"> pirmās daļas 1.punktam, viens no bezdarbnieka statusa zaudēšanas pamatiem ir </w:t>
            </w:r>
            <w:r w:rsidR="0021638B" w:rsidRPr="00293E58">
              <w:t xml:space="preserve">darba ņēmēja vai pašnodarbinātā statusa iegūšana saskaņā ar likumu </w:t>
            </w:r>
            <w:r w:rsidR="0021638B" w:rsidRPr="00293E58">
              <w:rPr>
                <w:bCs/>
                <w:iCs/>
              </w:rPr>
              <w:t>„</w:t>
            </w:r>
            <w:hyperlink r:id="rId10" w:tgtFrame="_blank" w:history="1">
              <w:r w:rsidR="0021638B" w:rsidRPr="00293E58">
                <w:rPr>
                  <w:rStyle w:val="Hyperlink"/>
                  <w:color w:val="000000" w:themeColor="text1"/>
                  <w:u w:val="none"/>
                </w:rPr>
                <w:t>Par valsts sociālo apdrošināšanu</w:t>
              </w:r>
            </w:hyperlink>
            <w:r w:rsidR="0021638B" w:rsidRPr="00293E58">
              <w:rPr>
                <w:color w:val="000000" w:themeColor="text1"/>
              </w:rPr>
              <w:t>”,</w:t>
            </w:r>
            <w:r w:rsidR="0021638B" w:rsidRPr="00293E58">
              <w:t xml:space="preserve"> izņemot šā statusa iegūšanu uz laiku līdz diviem mēnešiem, ja par to paziņots </w:t>
            </w:r>
            <w:r w:rsidR="002D4741">
              <w:t>NVA</w:t>
            </w:r>
            <w:r w:rsidR="0021638B" w:rsidRPr="00293E58">
              <w:t xml:space="preserve">, kā arī izņemot iesaistīšanos aktīvajos nodarbinātības pasākumos. </w:t>
            </w:r>
            <w:r w:rsidR="0021638B" w:rsidRPr="00293E58">
              <w:rPr>
                <w:bCs/>
                <w:iCs/>
              </w:rPr>
              <w:t>Atbilstoši šai normai, bezdarbnieks var tikt nodarbināts termiņā līdz diviem mēnešiem un saglabāt bezdarbnieka statusu. Šādai īstermiņa nodarbinātībai ir pagaidu vai sezonāls raksturs un šāda nepastāvīga nodarbinātība nerisina ilgstošā bezdarba problēmu. Lai „Pasākumos noteiktām personu grupām” un „Ilgstošo bezdarbnieku aktivizācijas pasākumos” varētu iesaistīt ilgstošos bezdarbniekus, kuri īslaicīgi strādājuši, bet šajā periodā saglabājuši bezdarbnieka statusu, Noteikumu projekts paredz, ka minētajos pasākumos iesaista ilgstošos bezdarbniekus – personas, kas ir bijušas bez darba vismaz 12 mēnešus (šajā periodā nav bijušas uzskatāmas par darba ņēmējiem vai pašnodarbinātajiem atbilstoši likumam „Par valsts sociālo apdrošināšanu” ilgāk par diviem mēnešiem bez pārtraukuma</w:t>
            </w:r>
            <w:r w:rsidR="00C70991">
              <w:rPr>
                <w:bCs/>
                <w:iCs/>
              </w:rPr>
              <w:t>)</w:t>
            </w:r>
            <w:r w:rsidR="0021638B" w:rsidRPr="00293E58">
              <w:rPr>
                <w:bCs/>
                <w:iCs/>
              </w:rPr>
              <w:t>.</w:t>
            </w:r>
          </w:p>
          <w:p w14:paraId="4D617762" w14:textId="4E9DF6C0" w:rsidR="00884919" w:rsidRDefault="00884919" w:rsidP="000B63CF">
            <w:pPr>
              <w:pStyle w:val="tv213"/>
              <w:spacing w:before="0" w:beforeAutospacing="0" w:after="0" w:afterAutospacing="0"/>
              <w:jc w:val="both"/>
              <w:rPr>
                <w:bCs/>
                <w:iCs/>
              </w:rPr>
            </w:pPr>
            <w:r>
              <w:rPr>
                <w:bCs/>
                <w:iCs/>
              </w:rPr>
              <w:t xml:space="preserve">Pasākumus noteiktām personu grupām īstenot </w:t>
            </w:r>
            <w:r>
              <w:t xml:space="preserve">Darbības programmas </w:t>
            </w:r>
            <w:r w:rsidRPr="00884919">
              <w:rPr>
                <w:bCs/>
                <w:iCs/>
              </w:rPr>
              <w:t>„</w:t>
            </w:r>
            <w:r>
              <w:t xml:space="preserve">Izaugsme un nodarbinātība” 9.1.1. specifiskā atbalsta mērķa </w:t>
            </w:r>
            <w:r w:rsidRPr="00884919">
              <w:rPr>
                <w:bCs/>
                <w:iCs/>
              </w:rPr>
              <w:t>„</w:t>
            </w:r>
            <w:r>
              <w:t xml:space="preserve">Palielināt nelabvēlīgākā situācijā esošu bezdarbnieku iekļaušanos darba tirgū” 9.1.1.1. pasākuma </w:t>
            </w:r>
            <w:r w:rsidRPr="00884919">
              <w:rPr>
                <w:bCs/>
                <w:iCs/>
              </w:rPr>
              <w:t>„</w:t>
            </w:r>
            <w:r>
              <w:t xml:space="preserve">Subsidētās darbavietas nelabvēlīgākā situācijā esošiem bezdarbniekiem” </w:t>
            </w:r>
            <w:r w:rsidR="0095148C">
              <w:t>(turpmāk – SAM 9.1.1.</w:t>
            </w:r>
            <w:r w:rsidR="00C70991">
              <w:t>1.</w:t>
            </w:r>
            <w:r w:rsidR="0095148C">
              <w:t xml:space="preserve">) </w:t>
            </w:r>
            <w:r>
              <w:t xml:space="preserve">ietvaros (ESF finansējums), savukārt atbalsta pasākumus ilgstošajiem bezdarbniekiem īsteno </w:t>
            </w:r>
            <w:r w:rsidRPr="00884919">
              <w:t xml:space="preserve">Darbības programmas </w:t>
            </w:r>
            <w:r w:rsidRPr="00884919">
              <w:rPr>
                <w:bCs/>
                <w:iCs/>
              </w:rPr>
              <w:t>„</w:t>
            </w:r>
            <w:r w:rsidRPr="00884919">
              <w:t>Izaugsme un nodarbinātība</w:t>
            </w:r>
            <w:r>
              <w:t>”</w:t>
            </w:r>
            <w:r w:rsidRPr="00884919">
              <w:t xml:space="preserve"> 9.1.1. specifiskā atbalsta mērķa </w:t>
            </w:r>
            <w:r w:rsidRPr="00884919">
              <w:rPr>
                <w:bCs/>
                <w:iCs/>
              </w:rPr>
              <w:t>„</w:t>
            </w:r>
            <w:r w:rsidRPr="00884919">
              <w:t>Palielināt nelabvēlīgākā situācijā esošu bezdarbnieku iekļaušanos darba tirgū</w:t>
            </w:r>
            <w:r>
              <w:t>”</w:t>
            </w:r>
            <w:r w:rsidRPr="00884919">
              <w:t xml:space="preserve"> 9.1.1.2. pasākuma </w:t>
            </w:r>
            <w:r w:rsidRPr="00884919">
              <w:rPr>
                <w:bCs/>
                <w:iCs/>
              </w:rPr>
              <w:t>„</w:t>
            </w:r>
            <w:r w:rsidRPr="00884919">
              <w:t xml:space="preserve">Ilgstošo bezdarbnieku aktivizācijas </w:t>
            </w:r>
            <w:r w:rsidRPr="00884919">
              <w:lastRenderedPageBreak/>
              <w:t>pasākumi</w:t>
            </w:r>
            <w:r>
              <w:t xml:space="preserve">” </w:t>
            </w:r>
            <w:r w:rsidR="00EC1E12">
              <w:t xml:space="preserve">(turpmāk – SAM 9.1.1.2.) </w:t>
            </w:r>
            <w:r>
              <w:t>ietvaros (ESF finansējums) (Noteikumu projekta 16.</w:t>
            </w:r>
            <w:r w:rsidR="006E0505">
              <w:t>, 1</w:t>
            </w:r>
            <w:r w:rsidR="007007D0">
              <w:t>8.</w:t>
            </w:r>
            <w:r>
              <w:t xml:space="preserve"> un 32.punkts). </w:t>
            </w:r>
          </w:p>
          <w:p w14:paraId="13352F46" w14:textId="77777777" w:rsidR="008C605D" w:rsidRDefault="008C605D" w:rsidP="000B63CF">
            <w:pPr>
              <w:pStyle w:val="tv213"/>
              <w:spacing w:before="0" w:beforeAutospacing="0" w:after="0" w:afterAutospacing="0"/>
              <w:jc w:val="both"/>
              <w:rPr>
                <w:bCs/>
                <w:iCs/>
              </w:rPr>
            </w:pPr>
          </w:p>
          <w:p w14:paraId="7A633D89" w14:textId="6E41B0F1" w:rsidR="008C605D" w:rsidRPr="008C605D" w:rsidRDefault="008C605D" w:rsidP="000B63CF">
            <w:pPr>
              <w:pStyle w:val="tv213"/>
              <w:spacing w:before="0" w:beforeAutospacing="0" w:after="0" w:afterAutospacing="0"/>
              <w:jc w:val="both"/>
              <w:rPr>
                <w:bCs/>
                <w:iCs/>
              </w:rPr>
            </w:pPr>
            <w:r>
              <w:rPr>
                <w:bCs/>
                <w:iCs/>
              </w:rPr>
              <w:t>1</w:t>
            </w:r>
            <w:r w:rsidR="008E59C4">
              <w:rPr>
                <w:bCs/>
                <w:iCs/>
              </w:rPr>
              <w:t>2</w:t>
            </w:r>
            <w:r>
              <w:rPr>
                <w:bCs/>
                <w:iCs/>
              </w:rPr>
              <w:t xml:space="preserve">. </w:t>
            </w:r>
            <w:r>
              <w:t xml:space="preserve">Ja </w:t>
            </w:r>
            <w:r w:rsidR="000D6E94">
              <w:t>P</w:t>
            </w:r>
            <w:r>
              <w:t xml:space="preserve">asākumus noteiktām personu grupām īsteno Jauniešu garantijas programmas ietvaros, tajos iesaista jauniešus bezdarbniekus vecumā no 18 līdz 29 gadiem (ieskaitot), kuri nav iesaistīti apmācībā pie darba devēja un aktīvajos nodarbinātības pasākumos, kas paredz darba līguma slēgšanu, un atbilst kādam no MK noteikumos Nr.75 noteiktajiem kritērijiem. Atbilstoši Bezdarbnieku un darba meklētāju atbalsta likuma 10.panta pirmās daļas 5.apakšpunktam, bezdarbnieka statusu var iegūt persona, kura sasniegusi 15 gadu vecumu. </w:t>
            </w:r>
            <w:r w:rsidR="003C189B">
              <w:t>Lai gan jauniešu prioritāte līdz 18 gadu vecuma sasniegšanai ir izglītības programmu apguve, praksē konstatēts, ka jauniešiem ar smagu invaliditāti izglītības programmu apguve ir ierobežota un tie efektīvāk apgūst darba prasmes, veicot konkrētā darba pienākumus. Noteikumu projekts paredz, ka jaunieši bezdarbnieki ar invaliditāti var iesaistīties subsidētajā nodarbinātībā</w:t>
            </w:r>
            <w:r w:rsidR="00AA669B">
              <w:t xml:space="preserve"> Jauniešu garantijas ietvaros</w:t>
            </w:r>
            <w:r w:rsidR="003C189B">
              <w:t xml:space="preserve"> no 15 gadu vecuma</w:t>
            </w:r>
            <w:r w:rsidR="00AA669B">
              <w:t xml:space="preserve">. Jauniešu garantijas pasākumus īsteno Darbības programmas </w:t>
            </w:r>
            <w:r w:rsidR="00AA669B" w:rsidRPr="00AA669B">
              <w:rPr>
                <w:bCs/>
                <w:iCs/>
              </w:rPr>
              <w:t>„</w:t>
            </w:r>
            <w:r w:rsidR="00AA669B">
              <w:t xml:space="preserve">Izaugsme un nodarbinātība” 7.2.1.specifiskā atbalsta mērķa </w:t>
            </w:r>
            <w:r w:rsidR="00AA669B" w:rsidRPr="00AA669B">
              <w:rPr>
                <w:bCs/>
                <w:iCs/>
              </w:rPr>
              <w:t>„</w:t>
            </w:r>
            <w:r w:rsidR="00AA669B">
              <w:t xml:space="preserve">Palielināt nodarbinātībā, izglītībā vai apmācībās neiesaistītu jauniešu nodarbinātību un izglītības ieguvi Jauniešu garantijas ietvaros” pasākumu </w:t>
            </w:r>
            <w:r w:rsidR="00AA669B" w:rsidRPr="00AA669B">
              <w:rPr>
                <w:bCs/>
                <w:iCs/>
              </w:rPr>
              <w:t>„</w:t>
            </w:r>
            <w:r w:rsidR="00AA669B">
              <w:t xml:space="preserve">Aktīvās darba tirgus politikas pasākumu īstenošana jauniešu bezdarbnieku nodarbinātības veicināšanai” un </w:t>
            </w:r>
            <w:r w:rsidR="00AA669B" w:rsidRPr="00AA669B">
              <w:rPr>
                <w:bCs/>
                <w:iCs/>
              </w:rPr>
              <w:t>„</w:t>
            </w:r>
            <w:r w:rsidR="00AA669B">
              <w:t>Sākotnējās profesionālās izglītības programmu īstenošana Jauniešu garantijas ietvaros”</w:t>
            </w:r>
            <w:r w:rsidR="0075200F">
              <w:t xml:space="preserve"> (turpmāk - SAM 7.2.1.)</w:t>
            </w:r>
            <w:r w:rsidR="00AA669B">
              <w:t xml:space="preserve"> (Noteikumu projekta 17.punkts)</w:t>
            </w:r>
            <w:r w:rsidR="003C189B">
              <w:t xml:space="preserve">.  </w:t>
            </w:r>
          </w:p>
          <w:p w14:paraId="4C3C97F2" w14:textId="77777777" w:rsidR="00C6121C" w:rsidRPr="00293E58" w:rsidRDefault="00C6121C" w:rsidP="00554092">
            <w:pPr>
              <w:pStyle w:val="ListParagraph"/>
              <w:spacing w:after="0"/>
              <w:rPr>
                <w:rFonts w:ascii="Times New Roman" w:hAnsi="Times New Roman"/>
                <w:sz w:val="24"/>
                <w:szCs w:val="24"/>
              </w:rPr>
            </w:pPr>
          </w:p>
          <w:p w14:paraId="4B9DFD66" w14:textId="1B8F0979" w:rsidR="00560F87" w:rsidRPr="00D955B3" w:rsidRDefault="00C6121C" w:rsidP="00DA76A8">
            <w:pPr>
              <w:pStyle w:val="ListParagraph"/>
              <w:numPr>
                <w:ilvl w:val="0"/>
                <w:numId w:val="5"/>
              </w:numPr>
              <w:shd w:val="clear" w:color="auto" w:fill="FFFFFF"/>
              <w:spacing w:after="0" w:line="240" w:lineRule="auto"/>
              <w:ind w:left="-51" w:firstLine="0"/>
              <w:jc w:val="both"/>
              <w:rPr>
                <w:rFonts w:ascii="Times New Roman" w:hAnsi="Times New Roman"/>
                <w:sz w:val="24"/>
                <w:szCs w:val="24"/>
              </w:rPr>
            </w:pPr>
            <w:r w:rsidRPr="00D955B3">
              <w:rPr>
                <w:rFonts w:ascii="Times New Roman" w:hAnsi="Times New Roman"/>
                <w:sz w:val="24"/>
                <w:szCs w:val="24"/>
              </w:rPr>
              <w:t>Atbilstoši MK noteikumu Nr.</w:t>
            </w:r>
            <w:proofErr w:type="gramStart"/>
            <w:r w:rsidRPr="00D955B3">
              <w:rPr>
                <w:rFonts w:ascii="Times New Roman" w:hAnsi="Times New Roman"/>
                <w:sz w:val="24"/>
                <w:szCs w:val="24"/>
              </w:rPr>
              <w:t xml:space="preserve">75 </w:t>
            </w:r>
            <w:r w:rsidR="00D12FCC" w:rsidRPr="00D955B3">
              <w:rPr>
                <w:rFonts w:ascii="Times New Roman" w:hAnsi="Times New Roman"/>
                <w:sz w:val="24"/>
                <w:szCs w:val="24"/>
              </w:rPr>
              <w:t>74.</w:t>
            </w:r>
            <w:r w:rsidR="00D12FCC" w:rsidRPr="00D955B3">
              <w:rPr>
                <w:rFonts w:ascii="Times New Roman" w:hAnsi="Times New Roman"/>
                <w:sz w:val="24"/>
                <w:szCs w:val="24"/>
                <w:vertAlign w:val="superscript"/>
              </w:rPr>
              <w:t>6</w:t>
            </w:r>
            <w:r w:rsidR="00B3355A" w:rsidRPr="00D955B3">
              <w:rPr>
                <w:rFonts w:ascii="Times New Roman" w:hAnsi="Times New Roman"/>
                <w:sz w:val="24"/>
                <w:szCs w:val="24"/>
                <w:vertAlign w:val="superscript"/>
              </w:rPr>
              <w:t xml:space="preserve"> </w:t>
            </w:r>
            <w:r w:rsidR="00D12FCC" w:rsidRPr="00D955B3">
              <w:rPr>
                <w:rFonts w:ascii="Times New Roman" w:hAnsi="Times New Roman"/>
                <w:sz w:val="24"/>
                <w:szCs w:val="24"/>
              </w:rPr>
              <w:t>punktam</w:t>
            </w:r>
            <w:proofErr w:type="gramEnd"/>
            <w:r w:rsidR="00D12FCC" w:rsidRPr="00D955B3">
              <w:rPr>
                <w:rFonts w:ascii="Times New Roman" w:hAnsi="Times New Roman"/>
                <w:sz w:val="24"/>
                <w:szCs w:val="24"/>
              </w:rPr>
              <w:t>, a</w:t>
            </w:r>
            <w:r w:rsidRPr="00D955B3">
              <w:rPr>
                <w:rFonts w:ascii="Times New Roman" w:hAnsi="Times New Roman"/>
                <w:sz w:val="24"/>
                <w:szCs w:val="24"/>
              </w:rPr>
              <w:t>tbalsta personas</w:t>
            </w:r>
            <w:r w:rsidR="00D12FCC" w:rsidRPr="00D955B3">
              <w:rPr>
                <w:rFonts w:ascii="Times New Roman" w:hAnsi="Times New Roman"/>
                <w:sz w:val="24"/>
                <w:szCs w:val="24"/>
              </w:rPr>
              <w:t xml:space="preserve"> personām ar garīga rakstura traucējumiem</w:t>
            </w:r>
            <w:r w:rsidRPr="00D955B3">
              <w:rPr>
                <w:rFonts w:ascii="Times New Roman" w:hAnsi="Times New Roman"/>
                <w:sz w:val="24"/>
                <w:szCs w:val="24"/>
              </w:rPr>
              <w:t xml:space="preserve"> izmaksas ir ne vairāk kā 4,50 </w:t>
            </w:r>
            <w:proofErr w:type="spellStart"/>
            <w:r w:rsidRPr="00D955B3">
              <w:rPr>
                <w:rFonts w:ascii="Times New Roman" w:hAnsi="Times New Roman"/>
                <w:i/>
                <w:iCs/>
                <w:sz w:val="24"/>
                <w:szCs w:val="24"/>
              </w:rPr>
              <w:t>euro</w:t>
            </w:r>
            <w:proofErr w:type="spellEnd"/>
            <w:r w:rsidRPr="00D955B3">
              <w:rPr>
                <w:rFonts w:ascii="Times New Roman" w:hAnsi="Times New Roman"/>
                <w:i/>
                <w:iCs/>
                <w:sz w:val="24"/>
                <w:szCs w:val="24"/>
              </w:rPr>
              <w:t xml:space="preserve"> </w:t>
            </w:r>
            <w:r w:rsidRPr="00D955B3">
              <w:rPr>
                <w:rFonts w:ascii="Times New Roman" w:hAnsi="Times New Roman"/>
                <w:sz w:val="24"/>
                <w:szCs w:val="24"/>
              </w:rPr>
              <w:t>par vienu pakalpojuma sniegšanas stundu, nepārsniedzot 40 darba stundas nedēļā, proporcionāli stundu skaitam, ko nostrādājis bezdarbnieks ar invaliditāti.</w:t>
            </w:r>
            <w:r w:rsidR="00D12FCC" w:rsidRPr="00D955B3">
              <w:rPr>
                <w:rFonts w:ascii="Times New Roman" w:hAnsi="Times New Roman"/>
                <w:sz w:val="24"/>
                <w:szCs w:val="24"/>
              </w:rPr>
              <w:t xml:space="preserve"> Lai nodrošinātu atbilstošu atlīdzību atbalsta personai un veicinātu šī pakalpojuma pieejamību, atbalsta personas izmaksas nepieciešams pielīdzināt vidējai stundas tarifa likmei sociālajam darbiniekam darbam ar personām ar funkcionāliem traucējumiem - 6 </w:t>
            </w:r>
            <w:proofErr w:type="spellStart"/>
            <w:r w:rsidR="00D12FCC" w:rsidRPr="00D955B3">
              <w:rPr>
                <w:rFonts w:ascii="Times New Roman" w:hAnsi="Times New Roman"/>
                <w:i/>
                <w:sz w:val="24"/>
                <w:szCs w:val="24"/>
              </w:rPr>
              <w:t>euro</w:t>
            </w:r>
            <w:proofErr w:type="spellEnd"/>
            <w:r w:rsidR="00D12FCC" w:rsidRPr="00D955B3">
              <w:rPr>
                <w:rFonts w:ascii="Times New Roman" w:hAnsi="Times New Roman"/>
                <w:sz w:val="24"/>
                <w:szCs w:val="24"/>
              </w:rPr>
              <w:t xml:space="preserve"> stundā, kas kopā ar sakaru un transporta izmaksām veido 7 </w:t>
            </w:r>
            <w:proofErr w:type="spellStart"/>
            <w:r w:rsidR="00D12FCC" w:rsidRPr="00D955B3">
              <w:rPr>
                <w:rFonts w:ascii="Times New Roman" w:hAnsi="Times New Roman"/>
                <w:i/>
                <w:sz w:val="24"/>
                <w:szCs w:val="24"/>
              </w:rPr>
              <w:t>euro</w:t>
            </w:r>
            <w:proofErr w:type="spellEnd"/>
            <w:r w:rsidR="00D12FCC" w:rsidRPr="00D955B3">
              <w:rPr>
                <w:rFonts w:ascii="Times New Roman" w:hAnsi="Times New Roman"/>
                <w:sz w:val="24"/>
                <w:szCs w:val="24"/>
              </w:rPr>
              <w:t xml:space="preserve"> stundā</w:t>
            </w:r>
            <w:r w:rsidR="009104F3" w:rsidRPr="00D955B3">
              <w:rPr>
                <w:rFonts w:ascii="Times New Roman" w:hAnsi="Times New Roman"/>
                <w:sz w:val="24"/>
                <w:szCs w:val="24"/>
              </w:rPr>
              <w:t>.</w:t>
            </w:r>
            <w:r w:rsidR="001F18FF" w:rsidRPr="00D955B3">
              <w:rPr>
                <w:rFonts w:ascii="Times New Roman" w:hAnsi="Times New Roman"/>
                <w:sz w:val="24"/>
                <w:szCs w:val="24"/>
              </w:rPr>
              <w:t xml:space="preserve"> </w:t>
            </w:r>
            <w:r w:rsidR="001F18FF" w:rsidRPr="00D955B3">
              <w:rPr>
                <w:rFonts w:ascii="Times New Roman" w:hAnsi="Times New Roman"/>
                <w:bCs/>
                <w:iCs/>
                <w:sz w:val="24"/>
                <w:szCs w:val="24"/>
              </w:rPr>
              <w:t xml:space="preserve">Plānots, ka pakalpojumu ik gadu varētu pieprasīt 7 bezdarbnieki. Maksimālās pakalpojuma izmaksas nepārsniedz 938 </w:t>
            </w:r>
            <w:proofErr w:type="spellStart"/>
            <w:r w:rsidR="001F18FF" w:rsidRPr="00D955B3">
              <w:rPr>
                <w:rFonts w:ascii="Times New Roman" w:hAnsi="Times New Roman"/>
                <w:bCs/>
                <w:i/>
                <w:iCs/>
                <w:sz w:val="24"/>
                <w:szCs w:val="24"/>
              </w:rPr>
              <w:t>euro</w:t>
            </w:r>
            <w:proofErr w:type="spellEnd"/>
            <w:r w:rsidR="001F18FF" w:rsidRPr="00D955B3">
              <w:rPr>
                <w:rFonts w:ascii="Times New Roman" w:hAnsi="Times New Roman"/>
                <w:bCs/>
                <w:i/>
                <w:iCs/>
                <w:sz w:val="24"/>
                <w:szCs w:val="24"/>
              </w:rPr>
              <w:t xml:space="preserve">. </w:t>
            </w:r>
            <w:r w:rsidR="001F18FF" w:rsidRPr="00D955B3">
              <w:rPr>
                <w:rFonts w:ascii="Times New Roman" w:hAnsi="Times New Roman"/>
                <w:bCs/>
                <w:iCs/>
                <w:sz w:val="24"/>
                <w:szCs w:val="24"/>
              </w:rPr>
              <w:t xml:space="preserve">Līdz ar to kopējās pakalpojuma izmaksas ik gadu nepārsniegs 6566 </w:t>
            </w:r>
            <w:proofErr w:type="spellStart"/>
            <w:r w:rsidR="001F18FF" w:rsidRPr="00D955B3">
              <w:rPr>
                <w:rFonts w:ascii="Times New Roman" w:hAnsi="Times New Roman"/>
                <w:bCs/>
                <w:i/>
                <w:iCs/>
                <w:sz w:val="24"/>
                <w:szCs w:val="24"/>
              </w:rPr>
              <w:t>euro</w:t>
            </w:r>
            <w:proofErr w:type="spellEnd"/>
            <w:r w:rsidR="001F18FF" w:rsidRPr="00D955B3">
              <w:rPr>
                <w:rFonts w:ascii="Times New Roman" w:hAnsi="Times New Roman"/>
                <w:bCs/>
                <w:i/>
                <w:iCs/>
                <w:sz w:val="24"/>
                <w:szCs w:val="24"/>
              </w:rPr>
              <w:t xml:space="preserve">. </w:t>
            </w:r>
            <w:r w:rsidR="001F18FF" w:rsidRPr="00D955B3">
              <w:rPr>
                <w:rFonts w:ascii="Times New Roman" w:hAnsi="Times New Roman"/>
                <w:bCs/>
                <w:iCs/>
                <w:sz w:val="24"/>
                <w:szCs w:val="24"/>
              </w:rPr>
              <w:t>Ietekme uz kopējo pasākumu finansējumu ir neliela, un pakalpojums tiks nodrošināts esošā piešķirtā finansējuma ietvaros.</w:t>
            </w:r>
            <w:r w:rsidR="00956916">
              <w:rPr>
                <w:rFonts w:ascii="Times New Roman" w:hAnsi="Times New Roman"/>
                <w:bCs/>
                <w:iCs/>
                <w:sz w:val="24"/>
                <w:szCs w:val="24"/>
              </w:rPr>
              <w:t xml:space="preserve"> </w:t>
            </w:r>
            <w:r w:rsidR="0095148C">
              <w:rPr>
                <w:rFonts w:ascii="Times New Roman" w:hAnsi="Times New Roman"/>
                <w:bCs/>
                <w:iCs/>
                <w:sz w:val="24"/>
                <w:szCs w:val="24"/>
              </w:rPr>
              <w:t>Atbalsta personas pakalpojumu finansē no ESF SAM 9.1.1.1. un SAM 7.1.</w:t>
            </w:r>
            <w:proofErr w:type="gramStart"/>
            <w:r w:rsidR="0095148C">
              <w:rPr>
                <w:rFonts w:ascii="Times New Roman" w:hAnsi="Times New Roman"/>
                <w:bCs/>
                <w:iCs/>
                <w:sz w:val="24"/>
                <w:szCs w:val="24"/>
              </w:rPr>
              <w:t>1. ietvaros (Noteikumu projekta 14.punkts)</w:t>
            </w:r>
            <w:proofErr w:type="gramEnd"/>
            <w:r w:rsidR="0095148C">
              <w:rPr>
                <w:rFonts w:ascii="Times New Roman" w:hAnsi="Times New Roman"/>
                <w:bCs/>
                <w:iCs/>
                <w:sz w:val="24"/>
                <w:szCs w:val="24"/>
              </w:rPr>
              <w:t xml:space="preserve">. </w:t>
            </w:r>
          </w:p>
          <w:p w14:paraId="070F0DC5" w14:textId="77777777" w:rsidR="001F18FF" w:rsidRPr="00293E58" w:rsidRDefault="001F18FF" w:rsidP="001F18FF">
            <w:pPr>
              <w:pStyle w:val="ListParagraph"/>
              <w:shd w:val="clear" w:color="auto" w:fill="FFFFFF"/>
              <w:spacing w:after="0" w:line="240" w:lineRule="auto"/>
              <w:ind w:left="0"/>
              <w:jc w:val="both"/>
              <w:rPr>
                <w:rFonts w:ascii="Times New Roman" w:hAnsi="Times New Roman"/>
                <w:sz w:val="24"/>
                <w:szCs w:val="24"/>
              </w:rPr>
            </w:pPr>
          </w:p>
          <w:p w14:paraId="678FFEA1" w14:textId="0619BA29" w:rsidR="0082197B" w:rsidRPr="00293E58" w:rsidRDefault="000B63CF" w:rsidP="000B63C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w:t>
            </w:r>
            <w:r w:rsidR="00D955B3">
              <w:rPr>
                <w:rFonts w:ascii="Times New Roman" w:hAnsi="Times New Roman"/>
                <w:sz w:val="24"/>
                <w:szCs w:val="24"/>
              </w:rPr>
              <w:t>4</w:t>
            </w:r>
            <w:r>
              <w:rPr>
                <w:rFonts w:ascii="Times New Roman" w:hAnsi="Times New Roman"/>
                <w:sz w:val="24"/>
                <w:szCs w:val="24"/>
              </w:rPr>
              <w:t xml:space="preserve">. </w:t>
            </w:r>
            <w:r w:rsidR="00265E47" w:rsidRPr="00293E58">
              <w:rPr>
                <w:rFonts w:ascii="Times New Roman" w:hAnsi="Times New Roman"/>
                <w:sz w:val="24"/>
                <w:szCs w:val="24"/>
              </w:rPr>
              <w:t xml:space="preserve">Pasākuma „Latviešu valodas mentora pakalpojums nodarbinātajiem bēgļiem un personām ar alternatīvo statusu” </w:t>
            </w:r>
            <w:r w:rsidR="00265E47" w:rsidRPr="00293E58">
              <w:rPr>
                <w:rFonts w:ascii="Times New Roman" w:hAnsi="Times New Roman"/>
                <w:sz w:val="24"/>
                <w:szCs w:val="24"/>
              </w:rPr>
              <w:lastRenderedPageBreak/>
              <w:t xml:space="preserve">mērķis ir </w:t>
            </w:r>
            <w:r w:rsidR="0014432B" w:rsidRPr="00293E58">
              <w:rPr>
                <w:rFonts w:ascii="Times New Roman" w:hAnsi="Times New Roman"/>
                <w:sz w:val="24"/>
                <w:szCs w:val="24"/>
              </w:rPr>
              <w:t>darbam nepieciešamo latviešu valodas zināšanu pilnveidošana, apgūstot darba profesionālo leksiku un iegūstot spēju patstāvīgi iekļauties darba vidē.</w:t>
            </w:r>
            <w:r w:rsidR="00265E47" w:rsidRPr="00293E58">
              <w:rPr>
                <w:rFonts w:ascii="Times New Roman" w:hAnsi="Times New Roman"/>
                <w:sz w:val="24"/>
                <w:szCs w:val="24"/>
              </w:rPr>
              <w:t xml:space="preserve"> Pasākuma mērķa grupa</w:t>
            </w:r>
            <w:r w:rsidR="00265E47" w:rsidRPr="00293E58">
              <w:rPr>
                <w:rFonts w:ascii="Times New Roman" w:hAnsi="Times New Roman"/>
                <w:b/>
                <w:sz w:val="24"/>
                <w:szCs w:val="24"/>
              </w:rPr>
              <w:t xml:space="preserve"> </w:t>
            </w:r>
            <w:r w:rsidR="00265E47" w:rsidRPr="00293E58">
              <w:rPr>
                <w:rFonts w:ascii="Times New Roman" w:hAnsi="Times New Roman"/>
                <w:sz w:val="24"/>
                <w:szCs w:val="24"/>
              </w:rPr>
              <w:t>ir</w:t>
            </w:r>
            <w:r w:rsidR="00265E47" w:rsidRPr="00293E58">
              <w:rPr>
                <w:rFonts w:ascii="Times New Roman" w:hAnsi="Times New Roman"/>
                <w:b/>
                <w:sz w:val="24"/>
                <w:szCs w:val="24"/>
              </w:rPr>
              <w:t xml:space="preserve"> </w:t>
            </w:r>
            <w:r w:rsidR="00265E47" w:rsidRPr="00293E58">
              <w:rPr>
                <w:rFonts w:ascii="Times New Roman" w:hAnsi="Times New Roman"/>
                <w:sz w:val="24"/>
                <w:szCs w:val="24"/>
              </w:rPr>
              <w:t xml:space="preserve">NVA reģistrētie bezdarbnieki, kas ir bēgļi vai personas ar alternatīvo statusu un iesaistās subsidētajā nodarbinātībā, apmācībā pie darba devēja, vai algotajos pagaidu sabiedriskajos darbos, un bēgļi vai alternatīvo statusu ieguvušas personas, kuras līdz darba tiesisko attiecību nodibināšanai, bijušas reģistrētas NVA bezdarbnieka vai darba meklētāja statusā. </w:t>
            </w:r>
            <w:r w:rsidR="005E4C7B" w:rsidRPr="00293E58">
              <w:rPr>
                <w:rFonts w:ascii="Times New Roman" w:hAnsi="Times New Roman"/>
                <w:sz w:val="24"/>
                <w:szCs w:val="24"/>
              </w:rPr>
              <w:t xml:space="preserve">Pasākumā paredzētas </w:t>
            </w:r>
            <w:r w:rsidR="0082197B" w:rsidRPr="00293E58">
              <w:rPr>
                <w:rFonts w:ascii="Times New Roman" w:hAnsi="Times New Roman"/>
                <w:sz w:val="24"/>
                <w:szCs w:val="24"/>
              </w:rPr>
              <w:t>latviešu valodas nodarbības, kas vērstas uz latviešu valodas praktisku izmantošanu darba vietā, darbam un saziņai ar kolēģiem nepieciešamās leksikas apgūšanu un pielietošanu, lasīt un rakstīt prasmju pilnveidošanu darbam nepieciešamajā apjomā.</w:t>
            </w:r>
            <w:r w:rsidR="005E4C7B" w:rsidRPr="00293E58">
              <w:rPr>
                <w:rFonts w:ascii="Times New Roman" w:hAnsi="Times New Roman"/>
                <w:sz w:val="24"/>
                <w:szCs w:val="24"/>
              </w:rPr>
              <w:t xml:space="preserve"> Tādējādi tiek </w:t>
            </w:r>
            <w:r w:rsidR="0082197B" w:rsidRPr="00293E58">
              <w:rPr>
                <w:rFonts w:ascii="Times New Roman" w:hAnsi="Times New Roman"/>
                <w:sz w:val="24"/>
                <w:szCs w:val="24"/>
              </w:rPr>
              <w:t>attīstīt</w:t>
            </w:r>
            <w:r w:rsidR="005E4C7B" w:rsidRPr="00293E58">
              <w:rPr>
                <w:rFonts w:ascii="Times New Roman" w:hAnsi="Times New Roman"/>
                <w:sz w:val="24"/>
                <w:szCs w:val="24"/>
              </w:rPr>
              <w:t>as</w:t>
            </w:r>
            <w:r w:rsidR="0082197B" w:rsidRPr="00293E58">
              <w:rPr>
                <w:rFonts w:ascii="Times New Roman" w:hAnsi="Times New Roman"/>
                <w:sz w:val="24"/>
                <w:szCs w:val="24"/>
              </w:rPr>
              <w:t xml:space="preserve"> darbam nepieciešamās latviešu valodas prasmes saziņai darba vietā, kā arī iespēju robežās attīstīt</w:t>
            </w:r>
            <w:r w:rsidR="005E4C7B" w:rsidRPr="00293E58">
              <w:rPr>
                <w:rFonts w:ascii="Times New Roman" w:hAnsi="Times New Roman"/>
                <w:sz w:val="24"/>
                <w:szCs w:val="24"/>
              </w:rPr>
              <w:t>as</w:t>
            </w:r>
            <w:r w:rsidR="0082197B" w:rsidRPr="00293E58">
              <w:rPr>
                <w:rFonts w:ascii="Times New Roman" w:hAnsi="Times New Roman"/>
                <w:sz w:val="24"/>
                <w:szCs w:val="24"/>
              </w:rPr>
              <w:t xml:space="preserve"> </w:t>
            </w:r>
            <w:r w:rsidR="005E4C7B" w:rsidRPr="00293E58">
              <w:rPr>
                <w:rFonts w:ascii="Times New Roman" w:hAnsi="Times New Roman"/>
                <w:sz w:val="24"/>
                <w:szCs w:val="24"/>
              </w:rPr>
              <w:t>personas</w:t>
            </w:r>
            <w:r w:rsidR="0082197B" w:rsidRPr="00293E58">
              <w:rPr>
                <w:rFonts w:ascii="Times New Roman" w:hAnsi="Times New Roman"/>
                <w:sz w:val="24"/>
                <w:szCs w:val="24"/>
              </w:rPr>
              <w:t xml:space="preserve"> vispārējās latviešu valodas zināšanas, </w:t>
            </w:r>
            <w:r w:rsidR="005E4C7B" w:rsidRPr="00293E58">
              <w:rPr>
                <w:rFonts w:ascii="Times New Roman" w:hAnsi="Times New Roman"/>
                <w:sz w:val="24"/>
                <w:szCs w:val="24"/>
              </w:rPr>
              <w:t>kas veicina</w:t>
            </w:r>
            <w:r w:rsidR="0082197B" w:rsidRPr="00293E58">
              <w:rPr>
                <w:rFonts w:ascii="Times New Roman" w:hAnsi="Times New Roman"/>
                <w:sz w:val="24"/>
                <w:szCs w:val="24"/>
              </w:rPr>
              <w:t xml:space="preserve"> patstāvīgu iekļaušanos Latvijas darba tirgū. </w:t>
            </w:r>
          </w:p>
          <w:p w14:paraId="1A284BF2" w14:textId="77777777" w:rsidR="005E4C7B" w:rsidRPr="00293E58" w:rsidRDefault="005E4C7B" w:rsidP="00554092">
            <w:pPr>
              <w:contextualSpacing/>
              <w:jc w:val="both"/>
            </w:pPr>
            <w:r w:rsidRPr="00293E58">
              <w:t>Valodas mentora galvenie uzdevumi:</w:t>
            </w:r>
          </w:p>
          <w:p w14:paraId="16F63425" w14:textId="77777777" w:rsidR="005E4C7B" w:rsidRPr="00293E58" w:rsidRDefault="005E4C7B" w:rsidP="00DA76A8">
            <w:pPr>
              <w:pStyle w:val="ListParagraph"/>
              <w:numPr>
                <w:ilvl w:val="0"/>
                <w:numId w:val="2"/>
              </w:numPr>
              <w:spacing w:after="0" w:line="240" w:lineRule="auto"/>
              <w:ind w:left="475" w:hanging="283"/>
              <w:jc w:val="both"/>
              <w:rPr>
                <w:rFonts w:ascii="Times New Roman" w:hAnsi="Times New Roman"/>
                <w:sz w:val="24"/>
                <w:szCs w:val="24"/>
              </w:rPr>
            </w:pPr>
            <w:r w:rsidRPr="00293E58">
              <w:rPr>
                <w:rFonts w:ascii="Times New Roman" w:hAnsi="Times New Roman"/>
                <w:sz w:val="24"/>
                <w:szCs w:val="24"/>
              </w:rPr>
              <w:t>attīstīt valodas iemaņas profesionālajā sfērā (prasmes lietot latviešu valodu, izmantojot noteiktās nozares leksiku, lasīt un rakstīt darbam nepieciešamos dokumentus u.tml.)</w:t>
            </w:r>
            <w:r w:rsidR="007D40DE" w:rsidRPr="00293E58">
              <w:rPr>
                <w:rFonts w:ascii="Times New Roman" w:hAnsi="Times New Roman"/>
                <w:sz w:val="24"/>
                <w:szCs w:val="24"/>
              </w:rPr>
              <w:t xml:space="preserve"> pirmos 4 mēnešus pēc darba uzsākšanas vai iesaistīšanās </w:t>
            </w:r>
            <w:r w:rsidR="00A9438B" w:rsidRPr="00293E58">
              <w:rPr>
                <w:rFonts w:ascii="Times New Roman" w:hAnsi="Times New Roman"/>
                <w:sz w:val="24"/>
                <w:szCs w:val="24"/>
              </w:rPr>
              <w:t xml:space="preserve">nodarbinātības </w:t>
            </w:r>
            <w:r w:rsidR="007D40DE" w:rsidRPr="00293E58">
              <w:rPr>
                <w:rFonts w:ascii="Times New Roman" w:hAnsi="Times New Roman"/>
                <w:sz w:val="24"/>
                <w:szCs w:val="24"/>
              </w:rPr>
              <w:t>pasākumā</w:t>
            </w:r>
            <w:r w:rsidRPr="00293E58">
              <w:rPr>
                <w:rFonts w:ascii="Times New Roman" w:hAnsi="Times New Roman"/>
                <w:sz w:val="24"/>
                <w:szCs w:val="24"/>
              </w:rPr>
              <w:t xml:space="preserve">; </w:t>
            </w:r>
          </w:p>
          <w:p w14:paraId="7E3B2FE0" w14:textId="77777777" w:rsidR="005E4C7B" w:rsidRPr="00293E58" w:rsidRDefault="005E4C7B" w:rsidP="00DA76A8">
            <w:pPr>
              <w:pStyle w:val="ListParagraph"/>
              <w:numPr>
                <w:ilvl w:val="0"/>
                <w:numId w:val="2"/>
              </w:numPr>
              <w:spacing w:after="0" w:line="240" w:lineRule="auto"/>
              <w:ind w:left="475" w:hanging="283"/>
              <w:jc w:val="both"/>
              <w:rPr>
                <w:rFonts w:ascii="Times New Roman" w:hAnsi="Times New Roman"/>
                <w:sz w:val="24"/>
                <w:szCs w:val="24"/>
              </w:rPr>
            </w:pPr>
            <w:r w:rsidRPr="00293E58">
              <w:rPr>
                <w:rFonts w:ascii="Times New Roman" w:hAnsi="Times New Roman"/>
                <w:sz w:val="24"/>
                <w:szCs w:val="24"/>
              </w:rPr>
              <w:t>attīstīt valodas iemaņas sociālajā jomā (komunikācijas, konfliktu risināšanas, mācīšanās prasmes, adaptēšanos jaunos apstākļos u.c.);</w:t>
            </w:r>
          </w:p>
          <w:p w14:paraId="3FA8ACAB" w14:textId="77777777" w:rsidR="005E4C7B" w:rsidRPr="00293E58" w:rsidRDefault="005E4C7B" w:rsidP="00DA76A8">
            <w:pPr>
              <w:pStyle w:val="ListParagraph"/>
              <w:numPr>
                <w:ilvl w:val="0"/>
                <w:numId w:val="2"/>
              </w:numPr>
              <w:spacing w:after="0" w:line="240" w:lineRule="auto"/>
              <w:ind w:left="475" w:hanging="283"/>
              <w:jc w:val="both"/>
              <w:rPr>
                <w:rFonts w:ascii="Times New Roman" w:hAnsi="Times New Roman"/>
                <w:sz w:val="24"/>
                <w:szCs w:val="24"/>
              </w:rPr>
            </w:pPr>
            <w:r w:rsidRPr="00293E58">
              <w:rPr>
                <w:rFonts w:ascii="Times New Roman" w:hAnsi="Times New Roman"/>
                <w:sz w:val="24"/>
                <w:szCs w:val="24"/>
              </w:rPr>
              <w:t xml:space="preserve">palīdzēt veidot izpratni par Latvijas darba tirgu, darba tradīcijām, attiecībām darba vietā, saziņu ar kolēģiem un klientiem; </w:t>
            </w:r>
          </w:p>
          <w:p w14:paraId="44F5058C" w14:textId="77777777" w:rsidR="005E4C7B" w:rsidRPr="00293E58" w:rsidRDefault="005E4C7B" w:rsidP="00DA76A8">
            <w:pPr>
              <w:pStyle w:val="ListParagraph"/>
              <w:numPr>
                <w:ilvl w:val="0"/>
                <w:numId w:val="2"/>
              </w:numPr>
              <w:spacing w:after="0" w:line="240" w:lineRule="auto"/>
              <w:ind w:left="475" w:hanging="283"/>
              <w:jc w:val="both"/>
              <w:rPr>
                <w:rFonts w:ascii="Times New Roman" w:hAnsi="Times New Roman"/>
                <w:sz w:val="24"/>
                <w:szCs w:val="24"/>
              </w:rPr>
            </w:pPr>
            <w:r w:rsidRPr="00293E58">
              <w:rPr>
                <w:rFonts w:ascii="Times New Roman" w:hAnsi="Times New Roman"/>
                <w:sz w:val="24"/>
                <w:szCs w:val="24"/>
              </w:rPr>
              <w:t>veicināt klienta spēju patstāvīgi sazin</w:t>
            </w:r>
            <w:r w:rsidR="00776A75" w:rsidRPr="00293E58">
              <w:rPr>
                <w:rFonts w:ascii="Times New Roman" w:hAnsi="Times New Roman"/>
                <w:sz w:val="24"/>
                <w:szCs w:val="24"/>
              </w:rPr>
              <w:t>āties un orientēties darba vidē.</w:t>
            </w:r>
            <w:r w:rsidRPr="00293E58">
              <w:rPr>
                <w:rFonts w:ascii="Times New Roman" w:hAnsi="Times New Roman"/>
                <w:sz w:val="24"/>
                <w:szCs w:val="24"/>
              </w:rPr>
              <w:t xml:space="preserve"> </w:t>
            </w:r>
          </w:p>
          <w:p w14:paraId="06E29525" w14:textId="77777777" w:rsidR="00156D89" w:rsidRPr="00293E58" w:rsidRDefault="005E4C7B" w:rsidP="00A91713">
            <w:pPr>
              <w:jc w:val="both"/>
              <w:rPr>
                <w:iCs/>
              </w:rPr>
            </w:pPr>
            <w:r w:rsidRPr="00293E58">
              <w:t xml:space="preserve">Pakalpojuma sniedzējus – valodas mentorus NVA izvēlēsies iepirkuma procedūras ceļā.  </w:t>
            </w:r>
            <w:r w:rsidR="00881EA8" w:rsidRPr="00293E58">
              <w:t>Plānots, ka valodas mentora darba atlīdzības izmaksas uz vienu izglītojamo personu</w:t>
            </w:r>
            <w:r w:rsidR="00881EA8" w:rsidRPr="00293E58">
              <w:rPr>
                <w:b/>
              </w:rPr>
              <w:t xml:space="preserve"> </w:t>
            </w:r>
            <w:r w:rsidR="00881EA8" w:rsidRPr="00293E58">
              <w:t xml:space="preserve">ir 22 </w:t>
            </w:r>
            <w:proofErr w:type="spellStart"/>
            <w:r w:rsidR="00881EA8" w:rsidRPr="00293E58">
              <w:rPr>
                <w:i/>
              </w:rPr>
              <w:t>euro</w:t>
            </w:r>
            <w:proofErr w:type="spellEnd"/>
            <w:r w:rsidR="00881EA8" w:rsidRPr="00293E58">
              <w:t xml:space="preserve"> stundā un par vienu izglītojamo 4 mēnešu periodā veido </w:t>
            </w:r>
            <w:r w:rsidR="004667BB" w:rsidRPr="00293E58">
              <w:rPr>
                <w:color w:val="000000"/>
              </w:rPr>
              <w:t>1760</w:t>
            </w:r>
            <w:r w:rsidR="00881EA8" w:rsidRPr="00293E58">
              <w:rPr>
                <w:color w:val="000000"/>
              </w:rPr>
              <w:t xml:space="preserve"> </w:t>
            </w:r>
            <w:proofErr w:type="spellStart"/>
            <w:r w:rsidR="00881EA8" w:rsidRPr="00293E58">
              <w:rPr>
                <w:i/>
                <w:color w:val="000000"/>
              </w:rPr>
              <w:t>euro</w:t>
            </w:r>
            <w:proofErr w:type="spellEnd"/>
            <w:r w:rsidR="00881EA8" w:rsidRPr="00293E58">
              <w:t xml:space="preserve">. </w:t>
            </w:r>
            <w:r w:rsidR="00BD2A56" w:rsidRPr="00293E58">
              <w:t>Pasā</w:t>
            </w:r>
            <w:r w:rsidR="004667BB" w:rsidRPr="00293E58">
              <w:t>kumā ik gadu plānots iesaistīt 7</w:t>
            </w:r>
            <w:r w:rsidR="00BD2A56" w:rsidRPr="00293E58">
              <w:t xml:space="preserve"> personas.</w:t>
            </w:r>
            <w:r w:rsidR="004C4895" w:rsidRPr="00293E58">
              <w:t xml:space="preserve"> </w:t>
            </w:r>
            <w:r w:rsidR="00156D89" w:rsidRPr="00293E58">
              <w:rPr>
                <w:iCs/>
              </w:rPr>
              <w:t xml:space="preserve"> </w:t>
            </w:r>
          </w:p>
          <w:p w14:paraId="3D805248" w14:textId="5FB17B09" w:rsidR="00A91713" w:rsidRPr="00293E58" w:rsidRDefault="00184E9C" w:rsidP="00A91713">
            <w:pPr>
              <w:jc w:val="both"/>
              <w:rPr>
                <w:iCs/>
                <w:color w:val="000000"/>
              </w:rPr>
            </w:pPr>
            <w:r w:rsidRPr="00293E58">
              <w:rPr>
                <w:iCs/>
                <w:color w:val="000000"/>
              </w:rPr>
              <w:t xml:space="preserve">Valodas mentora pakalpojums tiks finansēts no esošā piešķīruma valsts pamatbudžeta ietvaros (valsts pamatbudžeta </w:t>
            </w:r>
            <w:r w:rsidR="007C7348">
              <w:rPr>
                <w:iCs/>
                <w:color w:val="000000"/>
              </w:rPr>
              <w:t>apakš</w:t>
            </w:r>
            <w:r w:rsidRPr="00293E58">
              <w:rPr>
                <w:iCs/>
                <w:color w:val="000000"/>
              </w:rPr>
              <w:t>programma 07.01.00 „Nodarbinātības valsts aģentūras darbības nodrošināšana”</w:t>
            </w:r>
            <w:r w:rsidR="00F334AD">
              <w:rPr>
                <w:iCs/>
                <w:color w:val="000000"/>
              </w:rPr>
              <w:t xml:space="preserve"> pasākuma </w:t>
            </w:r>
            <w:r w:rsidR="00F334AD" w:rsidRPr="00F334AD">
              <w:rPr>
                <w:iCs/>
                <w:color w:val="000000"/>
              </w:rPr>
              <w:t>„</w:t>
            </w:r>
            <w:r w:rsidR="00F334AD">
              <w:rPr>
                <w:iCs/>
                <w:color w:val="000000"/>
              </w:rPr>
              <w:t>P</w:t>
            </w:r>
            <w:r w:rsidR="00F334AD" w:rsidRPr="00BA5C8C">
              <w:rPr>
                <w:iCs/>
                <w:color w:val="000000"/>
              </w:rPr>
              <w:t>ersonu, kurām nepieciešama starptautiskā aizsardzība, pārvietošanai un uzņemšanai Latvijā</w:t>
            </w:r>
            <w:r w:rsidR="00F334AD">
              <w:rPr>
                <w:iCs/>
                <w:color w:val="000000"/>
              </w:rPr>
              <w:t>” ietvaros</w:t>
            </w:r>
            <w:r w:rsidRPr="00293E58">
              <w:rPr>
                <w:iCs/>
                <w:color w:val="000000"/>
              </w:rPr>
              <w:t xml:space="preserve">). </w:t>
            </w:r>
            <w:r w:rsidR="00156D89" w:rsidRPr="00293E58">
              <w:rPr>
                <w:iCs/>
                <w:color w:val="000000"/>
              </w:rPr>
              <w:t>Valodas mentors, atšķirībā no citām atbalsta personām bēgļiem un personām ar alternatīvo statusu, veicina tieši darbam nepieciešamo un ar darbu saistīto valsts valodas iemaņu apguvi, tādējādi veicinot darbam nepieciešamo valodas prasmju attīstību un veiksmīgāku integrāciju gan konkrētajā darba vietā, gan darba tirgū. Vajadzības katrā gadījumā būs individuāl</w:t>
            </w:r>
            <w:r w:rsidR="00295D79">
              <w:rPr>
                <w:iCs/>
                <w:color w:val="000000"/>
              </w:rPr>
              <w:t>a</w:t>
            </w:r>
            <w:r w:rsidR="00156D89" w:rsidRPr="00293E58">
              <w:rPr>
                <w:iCs/>
                <w:color w:val="000000"/>
              </w:rPr>
              <w:t>s, tādēļ valodas mentoram ir nepieciešama atbilstoša izglītība pedagoģijā vai filoloģijā.</w:t>
            </w:r>
            <w:r w:rsidR="00317DBD" w:rsidRPr="00293E58">
              <w:rPr>
                <w:iCs/>
                <w:color w:val="000000"/>
              </w:rPr>
              <w:t xml:space="preserve"> </w:t>
            </w:r>
            <w:r w:rsidR="00892E55" w:rsidRPr="00293E58">
              <w:rPr>
                <w:iCs/>
                <w:color w:val="000000"/>
              </w:rPr>
              <w:t xml:space="preserve">Pēc valodas mentora atbalsta saņemšanas tiks veikts </w:t>
            </w:r>
            <w:r w:rsidR="00892E55" w:rsidRPr="00293E58">
              <w:rPr>
                <w:iCs/>
                <w:color w:val="000000"/>
              </w:rPr>
              <w:lastRenderedPageBreak/>
              <w:t>pakalpojuma izvērtējums. Tā ietvaros tiks vērtēta darba devēju apmierinātība ar pakalpojumu un tā rezultātiem, turpmākās nodarbinātības iespējas un klientu apmierinātība. Tiks sniegts arī valodas mentora vērtējums par klienta darba valodas prasmju pilnveidi un turpmākajiem veicamajiem pasākumiem</w:t>
            </w:r>
            <w:r w:rsidR="00AF3ED4">
              <w:rPr>
                <w:iCs/>
                <w:color w:val="000000"/>
              </w:rPr>
              <w:t xml:space="preserve"> (Noteikumu projekta 15.punkts)</w:t>
            </w:r>
            <w:r w:rsidR="00892E55" w:rsidRPr="00293E58">
              <w:rPr>
                <w:iCs/>
                <w:color w:val="000000"/>
              </w:rPr>
              <w:t xml:space="preserve">. </w:t>
            </w:r>
          </w:p>
          <w:p w14:paraId="7EE16394" w14:textId="77777777" w:rsidR="005E4C7B" w:rsidRPr="00293E58" w:rsidRDefault="005E4C7B" w:rsidP="00554092">
            <w:pPr>
              <w:pStyle w:val="ListParagraph"/>
              <w:spacing w:after="0"/>
              <w:ind w:left="0"/>
            </w:pPr>
          </w:p>
          <w:p w14:paraId="27B61349" w14:textId="5846B0DE" w:rsidR="00C839CF" w:rsidRPr="00293E58" w:rsidRDefault="000B63CF" w:rsidP="000B63C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w:t>
            </w:r>
            <w:r w:rsidR="00D955B3">
              <w:rPr>
                <w:rFonts w:ascii="Times New Roman" w:hAnsi="Times New Roman"/>
                <w:sz w:val="24"/>
                <w:szCs w:val="24"/>
              </w:rPr>
              <w:t>5</w:t>
            </w:r>
            <w:r>
              <w:rPr>
                <w:rFonts w:ascii="Times New Roman" w:hAnsi="Times New Roman"/>
                <w:sz w:val="24"/>
                <w:szCs w:val="24"/>
              </w:rPr>
              <w:t xml:space="preserve">. </w:t>
            </w:r>
            <w:r w:rsidR="0081249A" w:rsidRPr="00293E58">
              <w:rPr>
                <w:rFonts w:ascii="Times New Roman" w:hAnsi="Times New Roman"/>
                <w:sz w:val="24"/>
                <w:szCs w:val="24"/>
              </w:rPr>
              <w:t>Pasākum</w:t>
            </w:r>
            <w:r w:rsidR="00EF41D8" w:rsidRPr="00293E58">
              <w:rPr>
                <w:rFonts w:ascii="Times New Roman" w:hAnsi="Times New Roman"/>
                <w:sz w:val="24"/>
                <w:szCs w:val="24"/>
              </w:rPr>
              <w:t>os</w:t>
            </w:r>
            <w:r w:rsidR="0081249A" w:rsidRPr="00293E58">
              <w:rPr>
                <w:rFonts w:ascii="Times New Roman" w:hAnsi="Times New Roman"/>
                <w:sz w:val="24"/>
                <w:szCs w:val="24"/>
              </w:rPr>
              <w:t xml:space="preserve"> </w:t>
            </w:r>
            <w:r w:rsidR="00CF52A3" w:rsidRPr="00293E58">
              <w:rPr>
                <w:rFonts w:ascii="Times New Roman" w:hAnsi="Times New Roman"/>
                <w:sz w:val="24"/>
                <w:szCs w:val="24"/>
              </w:rPr>
              <w:t>„A</w:t>
            </w:r>
            <w:r w:rsidR="0081249A" w:rsidRPr="00293E58">
              <w:rPr>
                <w:rFonts w:ascii="Times New Roman" w:hAnsi="Times New Roman"/>
                <w:sz w:val="24"/>
                <w:szCs w:val="24"/>
              </w:rPr>
              <w:t>pmācība pie darba devēja</w:t>
            </w:r>
            <w:r w:rsidR="00CF52A3" w:rsidRPr="00293E58">
              <w:rPr>
                <w:rFonts w:ascii="Times New Roman" w:hAnsi="Times New Roman"/>
                <w:sz w:val="24"/>
                <w:szCs w:val="24"/>
              </w:rPr>
              <w:t>”</w:t>
            </w:r>
            <w:r w:rsidR="00EF41D8" w:rsidRPr="00293E58">
              <w:rPr>
                <w:rFonts w:ascii="Times New Roman" w:hAnsi="Times New Roman"/>
                <w:sz w:val="24"/>
                <w:szCs w:val="24"/>
              </w:rPr>
              <w:t xml:space="preserve"> un </w:t>
            </w:r>
            <w:r w:rsidR="00CF52A3" w:rsidRPr="00293E58">
              <w:rPr>
                <w:rFonts w:ascii="Times New Roman" w:hAnsi="Times New Roman"/>
                <w:sz w:val="24"/>
                <w:szCs w:val="24"/>
              </w:rPr>
              <w:t>„Pirmā darba pieredze jaunietim”</w:t>
            </w:r>
            <w:r w:rsidR="00EF41D8" w:rsidRPr="00293E58">
              <w:rPr>
                <w:rFonts w:ascii="Times New Roman" w:hAnsi="Times New Roman"/>
                <w:sz w:val="24"/>
                <w:szCs w:val="24"/>
              </w:rPr>
              <w:t xml:space="preserve">, </w:t>
            </w:r>
            <w:r w:rsidR="00847DE5" w:rsidRPr="00293E58">
              <w:rPr>
                <w:rFonts w:ascii="Times New Roman" w:hAnsi="Times New Roman"/>
                <w:sz w:val="24"/>
                <w:szCs w:val="24"/>
              </w:rPr>
              <w:t xml:space="preserve">ja nepieciešams, </w:t>
            </w:r>
            <w:r w:rsidR="00EF41D8" w:rsidRPr="00293E58">
              <w:rPr>
                <w:rFonts w:ascii="Times New Roman" w:hAnsi="Times New Roman"/>
                <w:sz w:val="24"/>
                <w:szCs w:val="24"/>
              </w:rPr>
              <w:t xml:space="preserve">bezdarbniekam </w:t>
            </w:r>
            <w:r w:rsidR="00847DE5" w:rsidRPr="00293E58">
              <w:rPr>
                <w:rFonts w:ascii="Times New Roman" w:hAnsi="Times New Roman"/>
                <w:sz w:val="24"/>
                <w:szCs w:val="24"/>
              </w:rPr>
              <w:t>uzsākot darbu,</w:t>
            </w:r>
            <w:r w:rsidR="00EF41D8" w:rsidRPr="00293E58">
              <w:rPr>
                <w:rFonts w:ascii="Times New Roman" w:hAnsi="Times New Roman"/>
                <w:sz w:val="24"/>
                <w:szCs w:val="24"/>
              </w:rPr>
              <w:t xml:space="preserve"> darba devējam tiek nodrošināta dotācija</w:t>
            </w:r>
            <w:r w:rsidR="00847DE5" w:rsidRPr="00293E58">
              <w:rPr>
                <w:rFonts w:ascii="Times New Roman" w:hAnsi="Times New Roman"/>
                <w:sz w:val="24"/>
                <w:szCs w:val="24"/>
              </w:rPr>
              <w:t xml:space="preserve"> līdz 50 </w:t>
            </w:r>
            <w:proofErr w:type="spellStart"/>
            <w:r w:rsidR="00847DE5" w:rsidRPr="00293E58">
              <w:rPr>
                <w:rFonts w:ascii="Times New Roman" w:hAnsi="Times New Roman"/>
                <w:i/>
                <w:iCs/>
                <w:sz w:val="24"/>
                <w:szCs w:val="24"/>
              </w:rPr>
              <w:t>euro</w:t>
            </w:r>
            <w:proofErr w:type="spellEnd"/>
            <w:r w:rsidR="00847DE5" w:rsidRPr="00293E58">
              <w:rPr>
                <w:rFonts w:ascii="Times New Roman" w:hAnsi="Times New Roman"/>
                <w:sz w:val="24"/>
                <w:szCs w:val="24"/>
              </w:rPr>
              <w:t xml:space="preserve"> individuālajiem aizsardzības līdzekļiem.</w:t>
            </w:r>
            <w:r w:rsidR="00EF41D8" w:rsidRPr="00293E58">
              <w:rPr>
                <w:rFonts w:ascii="Times New Roman" w:hAnsi="Times New Roman"/>
                <w:sz w:val="24"/>
                <w:szCs w:val="24"/>
              </w:rPr>
              <w:t xml:space="preserve"> Tomēr praksē iespējami gadījumi, kad dotācijas apmērs ir nepietiekams, lai nodrošinātu pasākumā iesaistītos bezdarbniekus ar drošu un piemērotu darba apģērbu un darba devējam rodas papildus izmaksas, lai nodrošinātu individuālo aizsardzības līdzekļu atbilstību darba drošības prasībām. </w:t>
            </w:r>
            <w:r w:rsidR="00E7276F" w:rsidRPr="00293E58">
              <w:rPr>
                <w:rFonts w:ascii="Times New Roman" w:hAnsi="Times New Roman"/>
                <w:sz w:val="24"/>
                <w:szCs w:val="24"/>
              </w:rPr>
              <w:t xml:space="preserve">Iepazīstoties ar </w:t>
            </w:r>
            <w:r w:rsidR="00231F03" w:rsidRPr="00293E58">
              <w:rPr>
                <w:rFonts w:ascii="Times New Roman" w:hAnsi="Times New Roman"/>
                <w:sz w:val="24"/>
                <w:szCs w:val="24"/>
              </w:rPr>
              <w:t xml:space="preserve">darba inventāra tirgotāju piedāvājumu, secināts, ka, lai nodrošinātu darba ņēmēju ar piemērotu apģērbu un drošības aprīkojumu, piemēram, celtniecības darbos, nepieciešami vismaz 100 </w:t>
            </w:r>
            <w:proofErr w:type="spellStart"/>
            <w:r w:rsidR="00231F03" w:rsidRPr="00293E58">
              <w:rPr>
                <w:rFonts w:ascii="Times New Roman" w:hAnsi="Times New Roman"/>
                <w:i/>
                <w:sz w:val="24"/>
                <w:szCs w:val="24"/>
              </w:rPr>
              <w:t>euro</w:t>
            </w:r>
            <w:proofErr w:type="spellEnd"/>
            <w:r w:rsidR="00231F03" w:rsidRPr="00293E58">
              <w:rPr>
                <w:rFonts w:ascii="Times New Roman" w:hAnsi="Times New Roman"/>
                <w:sz w:val="24"/>
                <w:szCs w:val="24"/>
              </w:rPr>
              <w:t xml:space="preserve">. Ņemot vērā iepriekš minēto, Noteikumu projekts paredz darba devējiem iespēju saņemt dotāciju 100 </w:t>
            </w:r>
            <w:proofErr w:type="spellStart"/>
            <w:r w:rsidR="00231F03" w:rsidRPr="00293E58">
              <w:rPr>
                <w:rFonts w:ascii="Times New Roman" w:hAnsi="Times New Roman"/>
                <w:i/>
                <w:sz w:val="24"/>
                <w:szCs w:val="24"/>
              </w:rPr>
              <w:t>euro</w:t>
            </w:r>
            <w:proofErr w:type="spellEnd"/>
            <w:r w:rsidR="00231F03" w:rsidRPr="00293E58">
              <w:rPr>
                <w:rFonts w:ascii="Times New Roman" w:hAnsi="Times New Roman"/>
                <w:sz w:val="24"/>
                <w:szCs w:val="24"/>
              </w:rPr>
              <w:t xml:space="preserve"> apmērā </w:t>
            </w:r>
            <w:r w:rsidR="00847DE5" w:rsidRPr="00293E58">
              <w:rPr>
                <w:rFonts w:ascii="Times New Roman" w:hAnsi="Times New Roman"/>
                <w:sz w:val="24"/>
                <w:szCs w:val="24"/>
              </w:rPr>
              <w:t>individuāl</w:t>
            </w:r>
            <w:r w:rsidR="00231F03" w:rsidRPr="00293E58">
              <w:rPr>
                <w:rFonts w:ascii="Times New Roman" w:hAnsi="Times New Roman"/>
                <w:sz w:val="24"/>
                <w:szCs w:val="24"/>
              </w:rPr>
              <w:t xml:space="preserve">o aizsardzības līdzekļu iegādei. </w:t>
            </w:r>
          </w:p>
          <w:p w14:paraId="0F0EAE5D" w14:textId="275EA76C" w:rsidR="006F5808" w:rsidRPr="00293E58" w:rsidRDefault="006F5808" w:rsidP="006F5808">
            <w:pPr>
              <w:pStyle w:val="ListParagraph"/>
              <w:spacing w:after="0" w:line="240" w:lineRule="auto"/>
              <w:ind w:left="0"/>
              <w:jc w:val="both"/>
              <w:rPr>
                <w:rFonts w:ascii="Times New Roman" w:hAnsi="Times New Roman"/>
                <w:sz w:val="24"/>
                <w:szCs w:val="24"/>
              </w:rPr>
            </w:pPr>
            <w:r w:rsidRPr="00293E58">
              <w:rPr>
                <w:rFonts w:ascii="Times New Roman" w:hAnsi="Times New Roman"/>
                <w:sz w:val="24"/>
                <w:szCs w:val="24"/>
              </w:rPr>
              <w:t xml:space="preserve">Laika periodā no </w:t>
            </w:r>
            <w:proofErr w:type="gramStart"/>
            <w:r w:rsidRPr="00293E58">
              <w:rPr>
                <w:rFonts w:ascii="Times New Roman" w:hAnsi="Times New Roman"/>
                <w:sz w:val="24"/>
                <w:szCs w:val="24"/>
              </w:rPr>
              <w:t>2014.gada</w:t>
            </w:r>
            <w:proofErr w:type="gramEnd"/>
            <w:r w:rsidRPr="00293E58">
              <w:rPr>
                <w:rFonts w:ascii="Times New Roman" w:hAnsi="Times New Roman"/>
                <w:sz w:val="24"/>
                <w:szCs w:val="24"/>
              </w:rPr>
              <w:t xml:space="preserve"> līdz 2017.gada 31.oktobrim individuālo darba aizsardzības līdzekļu nodrošināšanai „Pirmā darba pieredze jaunietim” tikai izlietoti </w:t>
            </w:r>
            <w:r w:rsidR="002430DA" w:rsidRPr="00293E58">
              <w:rPr>
                <w:rFonts w:ascii="Times New Roman" w:hAnsi="Times New Roman"/>
                <w:sz w:val="24"/>
                <w:szCs w:val="24"/>
              </w:rPr>
              <w:t xml:space="preserve">1738,42 </w:t>
            </w:r>
            <w:proofErr w:type="spellStart"/>
            <w:r w:rsidR="002430DA" w:rsidRPr="00293E58">
              <w:rPr>
                <w:rFonts w:ascii="Times New Roman" w:hAnsi="Times New Roman"/>
                <w:i/>
                <w:sz w:val="24"/>
                <w:szCs w:val="24"/>
              </w:rPr>
              <w:t>euro</w:t>
            </w:r>
            <w:proofErr w:type="spellEnd"/>
            <w:r w:rsidR="002430DA" w:rsidRPr="00293E58">
              <w:rPr>
                <w:rFonts w:ascii="Times New Roman" w:hAnsi="Times New Roman"/>
                <w:sz w:val="24"/>
                <w:szCs w:val="24"/>
              </w:rPr>
              <w:t xml:space="preserve"> (37 pasākuma dalībniekiem, vidējās izmaksas uz vienu dalībnieku – 46,98 </w:t>
            </w:r>
            <w:proofErr w:type="spellStart"/>
            <w:r w:rsidR="002430DA" w:rsidRPr="00293E58">
              <w:rPr>
                <w:rFonts w:ascii="Times New Roman" w:hAnsi="Times New Roman"/>
                <w:i/>
                <w:sz w:val="24"/>
                <w:szCs w:val="24"/>
              </w:rPr>
              <w:t>euro</w:t>
            </w:r>
            <w:proofErr w:type="spellEnd"/>
            <w:r w:rsidR="002430DA" w:rsidRPr="00293E58">
              <w:rPr>
                <w:rFonts w:ascii="Times New Roman" w:hAnsi="Times New Roman"/>
                <w:sz w:val="24"/>
                <w:szCs w:val="24"/>
              </w:rPr>
              <w:t>)</w:t>
            </w:r>
            <w:r w:rsidR="00255210" w:rsidRPr="00293E58">
              <w:rPr>
                <w:rFonts w:ascii="Times New Roman" w:hAnsi="Times New Roman"/>
                <w:sz w:val="24"/>
                <w:szCs w:val="24"/>
              </w:rPr>
              <w:t xml:space="preserve"> Pasākumā „Pirmā darba pieredze jaunietim” līdz projekta beigām plānots iesaistīt 41 bezdarbnieku, no kuriem 5 iesaistītajiem varētu tikt segtas izmaksas individuālajiem darba aizsardzības līd</w:t>
            </w:r>
            <w:r w:rsidR="00425C4B" w:rsidRPr="00293E58">
              <w:rPr>
                <w:rFonts w:ascii="Times New Roman" w:hAnsi="Times New Roman"/>
                <w:sz w:val="24"/>
                <w:szCs w:val="24"/>
              </w:rPr>
              <w:t>z</w:t>
            </w:r>
            <w:r w:rsidR="00255210" w:rsidRPr="00293E58">
              <w:rPr>
                <w:rFonts w:ascii="Times New Roman" w:hAnsi="Times New Roman"/>
                <w:sz w:val="24"/>
                <w:szCs w:val="24"/>
              </w:rPr>
              <w:t>ekļiem</w:t>
            </w:r>
            <w:r w:rsidR="00425C4B" w:rsidRPr="00293E58">
              <w:rPr>
                <w:rFonts w:ascii="Times New Roman" w:hAnsi="Times New Roman"/>
                <w:sz w:val="24"/>
                <w:szCs w:val="24"/>
              </w:rPr>
              <w:t xml:space="preserve"> (kopējais izmaksu pieaugums - 5 * 53,02</w:t>
            </w:r>
            <w:r w:rsidR="00DA2792" w:rsidRPr="00293E58">
              <w:rPr>
                <w:rFonts w:ascii="Times New Roman" w:hAnsi="Times New Roman"/>
                <w:sz w:val="24"/>
                <w:szCs w:val="24"/>
              </w:rPr>
              <w:t xml:space="preserve"> </w:t>
            </w:r>
            <w:proofErr w:type="spellStart"/>
            <w:r w:rsidR="00DA2792" w:rsidRPr="00293E58">
              <w:rPr>
                <w:rFonts w:ascii="Times New Roman" w:hAnsi="Times New Roman"/>
                <w:i/>
                <w:sz w:val="24"/>
                <w:szCs w:val="24"/>
              </w:rPr>
              <w:t>euro</w:t>
            </w:r>
            <w:proofErr w:type="spellEnd"/>
            <w:r w:rsidR="00425C4B" w:rsidRPr="00293E58">
              <w:rPr>
                <w:rFonts w:ascii="Times New Roman" w:hAnsi="Times New Roman"/>
                <w:sz w:val="24"/>
                <w:szCs w:val="24"/>
              </w:rPr>
              <w:t xml:space="preserve"> = 265,1 </w:t>
            </w:r>
            <w:proofErr w:type="spellStart"/>
            <w:r w:rsidR="00425C4B" w:rsidRPr="00293E58">
              <w:rPr>
                <w:rFonts w:ascii="Times New Roman" w:hAnsi="Times New Roman"/>
                <w:i/>
                <w:sz w:val="24"/>
                <w:szCs w:val="24"/>
              </w:rPr>
              <w:t>euro</w:t>
            </w:r>
            <w:proofErr w:type="spellEnd"/>
            <w:r w:rsidR="00F370E2" w:rsidRPr="00293E58">
              <w:rPr>
                <w:rFonts w:ascii="Times New Roman" w:hAnsi="Times New Roman"/>
                <w:i/>
                <w:sz w:val="24"/>
                <w:szCs w:val="24"/>
              </w:rPr>
              <w:t xml:space="preserve"> </w:t>
            </w:r>
            <w:r w:rsidR="00F370E2" w:rsidRPr="00293E58">
              <w:rPr>
                <w:rFonts w:ascii="Times New Roman" w:hAnsi="Times New Roman"/>
                <w:iCs/>
                <w:sz w:val="24"/>
                <w:szCs w:val="24"/>
              </w:rPr>
              <w:t xml:space="preserve"> Izmaksu pieaugums par </w:t>
            </w:r>
            <w:r w:rsidR="00D14AE6" w:rsidRPr="00293E58">
              <w:rPr>
                <w:rFonts w:ascii="Times New Roman" w:hAnsi="Times New Roman"/>
                <w:iCs/>
                <w:sz w:val="24"/>
                <w:szCs w:val="24"/>
              </w:rPr>
              <w:t>individuālajiem aizsardzības līdzekļiem</w:t>
            </w:r>
            <w:r w:rsidR="00F370E2" w:rsidRPr="00293E58">
              <w:rPr>
                <w:rFonts w:ascii="Times New Roman" w:hAnsi="Times New Roman"/>
                <w:iCs/>
                <w:sz w:val="24"/>
                <w:szCs w:val="24"/>
              </w:rPr>
              <w:t xml:space="preserve"> </w:t>
            </w:r>
            <w:r w:rsidR="00F370E2" w:rsidRPr="00293E58">
              <w:rPr>
                <w:rFonts w:ascii="Times New Roman" w:hAnsi="Times New Roman"/>
                <w:sz w:val="24"/>
                <w:szCs w:val="24"/>
              </w:rPr>
              <w:t>neietekmē projektu uzraudzības rādītāju vērtību sasniegšanu.</w:t>
            </w:r>
            <w:r w:rsidR="00AF3ED4">
              <w:rPr>
                <w:rFonts w:ascii="Times New Roman" w:hAnsi="Times New Roman"/>
                <w:sz w:val="24"/>
                <w:szCs w:val="24"/>
              </w:rPr>
              <w:t xml:space="preserve"> </w:t>
            </w:r>
            <w:r w:rsidR="00AF3ED4" w:rsidRPr="007056B0">
              <w:rPr>
                <w:rFonts w:ascii="Times New Roman" w:hAnsi="Times New Roman"/>
                <w:sz w:val="24"/>
                <w:szCs w:val="24"/>
              </w:rPr>
              <w:t>Pasākumu īsteno</w:t>
            </w:r>
            <w:r w:rsidR="007056B0" w:rsidRPr="007056B0">
              <w:rPr>
                <w:rFonts w:ascii="Times New Roman" w:hAnsi="Times New Roman"/>
                <w:sz w:val="24"/>
                <w:szCs w:val="24"/>
              </w:rPr>
              <w:t xml:space="preserve"> SAM 7.2.1. ietvaros (ESF finansējums).</w:t>
            </w:r>
            <w:r w:rsidR="007056B0">
              <w:rPr>
                <w:rFonts w:ascii="Times New Roman" w:hAnsi="Times New Roman"/>
                <w:color w:val="00B050"/>
                <w:sz w:val="24"/>
                <w:szCs w:val="24"/>
              </w:rPr>
              <w:t xml:space="preserve"> </w:t>
            </w:r>
            <w:r w:rsidR="00AF3ED4">
              <w:rPr>
                <w:rFonts w:ascii="Times New Roman" w:hAnsi="Times New Roman"/>
                <w:sz w:val="24"/>
                <w:szCs w:val="24"/>
              </w:rPr>
              <w:t xml:space="preserve"> </w:t>
            </w:r>
          </w:p>
          <w:p w14:paraId="4143ED44" w14:textId="2D73D9C9" w:rsidR="003235C0" w:rsidRPr="00293E58" w:rsidRDefault="003235C0" w:rsidP="00D14AE6">
            <w:pPr>
              <w:jc w:val="both"/>
              <w:rPr>
                <w:b/>
                <w:bCs/>
              </w:rPr>
            </w:pPr>
            <w:r w:rsidRPr="00293E58">
              <w:t xml:space="preserve">Savukārt pasākumā „Apmācība pie darba devēja” individuālo aizsardzības līdzekļu izmaksas tiek segtas 15 % visiem iesaistītajiem.  Līdz projekta beigām plānots iesaistīt 826 bezdarbniekus (826 </w:t>
            </w:r>
            <w:r w:rsidR="00CB714F" w:rsidRPr="00293E58">
              <w:t>*</w:t>
            </w:r>
            <w:r w:rsidRPr="00293E58">
              <w:t xml:space="preserve"> 50 </w:t>
            </w:r>
            <w:proofErr w:type="spellStart"/>
            <w:r w:rsidR="00CB714F" w:rsidRPr="00293E58">
              <w:rPr>
                <w:i/>
              </w:rPr>
              <w:t>euro</w:t>
            </w:r>
            <w:proofErr w:type="spellEnd"/>
            <w:r w:rsidRPr="00293E58">
              <w:t xml:space="preserve"> = </w:t>
            </w:r>
            <w:r w:rsidRPr="00293E58">
              <w:rPr>
                <w:b/>
                <w:bCs/>
              </w:rPr>
              <w:t> </w:t>
            </w:r>
            <w:r w:rsidRPr="00293E58">
              <w:rPr>
                <w:bCs/>
              </w:rPr>
              <w:t xml:space="preserve">6195 </w:t>
            </w:r>
            <w:proofErr w:type="spellStart"/>
            <w:r w:rsidR="00CB714F" w:rsidRPr="00293E58">
              <w:rPr>
                <w:bCs/>
                <w:i/>
              </w:rPr>
              <w:t>euro</w:t>
            </w:r>
            <w:proofErr w:type="spellEnd"/>
            <w:r w:rsidRPr="00293E58">
              <w:rPr>
                <w:bCs/>
              </w:rPr>
              <w:t xml:space="preserve">). </w:t>
            </w:r>
            <w:r w:rsidRPr="00293E58">
              <w:rPr>
                <w:b/>
                <w:bCs/>
              </w:rPr>
              <w:t xml:space="preserve"> </w:t>
            </w:r>
            <w:r w:rsidR="00D14AE6" w:rsidRPr="00293E58">
              <w:rPr>
                <w:bCs/>
                <w:iCs/>
              </w:rPr>
              <w:t xml:space="preserve">Izmaksu pieaugums par individuālajiem aizsardzības līdzekļiem </w:t>
            </w:r>
            <w:r w:rsidR="00D14AE6" w:rsidRPr="00293E58">
              <w:rPr>
                <w:bCs/>
              </w:rPr>
              <w:t>neietekmē projektu uzraudzības rādītāju vērtību sasniegšanu.</w:t>
            </w:r>
            <w:r w:rsidR="003C5304">
              <w:rPr>
                <w:bCs/>
              </w:rPr>
              <w:t xml:space="preserve"> Pasākumu </w:t>
            </w:r>
            <w:r w:rsidR="003C5304" w:rsidRPr="00A47E7D">
              <w:rPr>
                <w:bCs/>
              </w:rPr>
              <w:t>īsteno SAM 7.1.1. ietvaros</w:t>
            </w:r>
            <w:r w:rsidR="00A47E7D" w:rsidRPr="00A47E7D">
              <w:rPr>
                <w:bCs/>
              </w:rPr>
              <w:t xml:space="preserve"> (ESF finansējums)</w:t>
            </w:r>
          </w:p>
          <w:p w14:paraId="65F22E7B" w14:textId="20740419" w:rsidR="003235C0" w:rsidRPr="00293E58" w:rsidRDefault="00BB2A0F" w:rsidP="003235C0">
            <w:pPr>
              <w:jc w:val="both"/>
            </w:pPr>
            <w:r w:rsidRPr="00293E58">
              <w:t xml:space="preserve">Pasākumu „Nodarbinātības pasākumi vasaras brīvlaikā personām, </w:t>
            </w:r>
            <w:proofErr w:type="gramStart"/>
            <w:r w:rsidRPr="00293E58">
              <w:t>kuras iegūst izglītību vispārējās, speciālās</w:t>
            </w:r>
            <w:proofErr w:type="gramEnd"/>
            <w:r w:rsidRPr="00293E58">
              <w:t xml:space="preserve"> vai profesionālās izglītības iestādēs”, „Apmācība pie darba devēja” un „Algoti pagaidu sabiedriskie darbi” ietvaros tiek segtas izmaksas par </w:t>
            </w:r>
            <w:r w:rsidR="007554F0" w:rsidRPr="00293E58">
              <w:t>veselības pārbaužu veikšanu, kuras paredzētas normatīvajos aktos par kārtību, kādā veic</w:t>
            </w:r>
            <w:r w:rsidRPr="00293E58">
              <w:t xml:space="preserve">ama obligātā veselības pārbaude. Šīs izmaksas nepārsniedz </w:t>
            </w:r>
            <w:r w:rsidR="007554F0" w:rsidRPr="00293E58">
              <w:t xml:space="preserve"> 28,46 </w:t>
            </w:r>
            <w:proofErr w:type="spellStart"/>
            <w:r w:rsidR="007554F0" w:rsidRPr="00293E58">
              <w:rPr>
                <w:i/>
                <w:iCs/>
              </w:rPr>
              <w:t>euro</w:t>
            </w:r>
            <w:proofErr w:type="spellEnd"/>
            <w:r w:rsidRPr="00293E58">
              <w:rPr>
                <w:iCs/>
              </w:rPr>
              <w:t xml:space="preserve">. </w:t>
            </w:r>
            <w:r w:rsidR="007554F0" w:rsidRPr="00293E58">
              <w:t xml:space="preserve"> </w:t>
            </w:r>
            <w:r w:rsidR="00833EC8" w:rsidRPr="00293E58">
              <w:t xml:space="preserve">Pārskatot izmaksu apmēru, secināts, ka vairums ārstniecības iestādes, piemēram, SIA „Veselības centrs 4” un  „Veselības centrs </w:t>
            </w:r>
            <w:r w:rsidR="00833EC8" w:rsidRPr="00293E58">
              <w:lastRenderedPageBreak/>
              <w:t xml:space="preserve">„Možums-1”” šo pakalpojumu </w:t>
            </w:r>
            <w:r w:rsidR="00DD6C1F" w:rsidRPr="00293E58">
              <w:t>nodrošina</w:t>
            </w:r>
            <w:r w:rsidR="00833EC8" w:rsidRPr="00293E58">
              <w:t xml:space="preserve"> </w:t>
            </w:r>
            <w:r w:rsidR="00DD6C1F" w:rsidRPr="00293E58">
              <w:t xml:space="preserve">par 30 – 40 </w:t>
            </w:r>
            <w:proofErr w:type="spellStart"/>
            <w:r w:rsidR="00DD6C1F" w:rsidRPr="00293E58">
              <w:rPr>
                <w:i/>
              </w:rPr>
              <w:t>euro</w:t>
            </w:r>
            <w:proofErr w:type="spellEnd"/>
            <w:r w:rsidR="006A671A" w:rsidRPr="00293E58">
              <w:t>.</w:t>
            </w:r>
            <w:r w:rsidR="00DD6C1F" w:rsidRPr="00293E58">
              <w:rPr>
                <w:i/>
              </w:rPr>
              <w:t xml:space="preserve"> </w:t>
            </w:r>
            <w:r w:rsidR="006A671A" w:rsidRPr="00293E58">
              <w:t xml:space="preserve">Ņemot vērā iepriekš minēto, Noteikumu projekts paredz, ka </w:t>
            </w:r>
            <w:r w:rsidR="003E39DC" w:rsidRPr="00293E58">
              <w:t>atsevišķu</w:t>
            </w:r>
            <w:r w:rsidR="006A671A" w:rsidRPr="00293E58">
              <w:t xml:space="preserve"> aktīvo nodarbinātības pasākumu ietvaros tiek segtas izmaksas par </w:t>
            </w:r>
            <w:r w:rsidR="007554F0" w:rsidRPr="00293E58">
              <w:t>veselības pārbaužu veikšanu, kuras paredzētas normatīvajos aktos par kārtību, kādā veic</w:t>
            </w:r>
            <w:r w:rsidR="006A671A" w:rsidRPr="00293E58">
              <w:t xml:space="preserve">ama obligātā veselības pārbaude un šīs izmaksas nepārsniedz </w:t>
            </w:r>
            <w:r w:rsidR="007554F0" w:rsidRPr="00293E58">
              <w:t xml:space="preserve"> </w:t>
            </w:r>
            <w:r w:rsidR="006A671A" w:rsidRPr="00293E58">
              <w:t>30</w:t>
            </w:r>
            <w:r w:rsidR="007554F0" w:rsidRPr="00293E58">
              <w:t xml:space="preserve"> </w:t>
            </w:r>
            <w:proofErr w:type="spellStart"/>
            <w:r w:rsidR="007554F0" w:rsidRPr="00293E58">
              <w:rPr>
                <w:i/>
                <w:iCs/>
              </w:rPr>
              <w:t>euro</w:t>
            </w:r>
            <w:proofErr w:type="spellEnd"/>
            <w:r w:rsidR="009104F3" w:rsidRPr="00293E58">
              <w:rPr>
                <w:i/>
                <w:iCs/>
              </w:rPr>
              <w:t>.</w:t>
            </w:r>
            <w:r w:rsidR="003235C0" w:rsidRPr="00293E58">
              <w:rPr>
                <w:iCs/>
              </w:rPr>
              <w:t xml:space="preserve"> Izmaksu pieaugums par obligātajām veselības pārbaudēm ir ļoti neliels (vērtības noapaļotas līdz veseliem skaitļiem) un </w:t>
            </w:r>
            <w:r w:rsidR="003235C0" w:rsidRPr="00293E58">
              <w:t xml:space="preserve"> neietekmē projektu uzraudzības rādītāju vērtību sasniegšanu.</w:t>
            </w:r>
            <w:r w:rsidR="00983A2E">
              <w:t xml:space="preserve"> </w:t>
            </w:r>
            <w:r w:rsidR="00983A2E" w:rsidRPr="00293E58">
              <w:t>Pasākum</w:t>
            </w:r>
            <w:r w:rsidR="00311662">
              <w:t>i</w:t>
            </w:r>
            <w:r w:rsidR="00983A2E" w:rsidRPr="00293E58">
              <w:t xml:space="preserve"> „Nodarbinātības pasākumi vasaras brīvlaikā personām, kuras iegūst izglītību vispārējās, speciālās vai profesionālās izglītības iestādēs”</w:t>
            </w:r>
            <w:r w:rsidR="00983A2E">
              <w:t xml:space="preserve"> </w:t>
            </w:r>
            <w:r w:rsidR="00983A2E" w:rsidRPr="00293E58">
              <w:t>un „Algoti pagaidu sabiedriskie darbi”</w:t>
            </w:r>
            <w:r w:rsidR="00311662">
              <w:t xml:space="preserve"> tiek finansēti no valsts speciālā budžeta (Noteikumu projekta 25., 26., 28. un 31.punkts).  </w:t>
            </w:r>
          </w:p>
          <w:p w14:paraId="16EE0A4A" w14:textId="77777777" w:rsidR="00122CAE" w:rsidRPr="00293E58" w:rsidRDefault="00122CAE" w:rsidP="00554092">
            <w:pPr>
              <w:pStyle w:val="ListParagraph"/>
              <w:spacing w:after="0" w:line="240" w:lineRule="auto"/>
              <w:ind w:left="0"/>
              <w:jc w:val="both"/>
              <w:rPr>
                <w:rFonts w:ascii="Times New Roman" w:hAnsi="Times New Roman"/>
                <w:sz w:val="24"/>
                <w:szCs w:val="24"/>
              </w:rPr>
            </w:pPr>
          </w:p>
          <w:p w14:paraId="450D780C" w14:textId="42FBD864" w:rsidR="008C2A9F" w:rsidRPr="00293E58" w:rsidRDefault="000B63CF" w:rsidP="000B63C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w:t>
            </w:r>
            <w:r w:rsidR="00D955B3">
              <w:rPr>
                <w:rFonts w:ascii="Times New Roman" w:hAnsi="Times New Roman"/>
                <w:sz w:val="24"/>
                <w:szCs w:val="24"/>
              </w:rPr>
              <w:t>6</w:t>
            </w:r>
            <w:r>
              <w:rPr>
                <w:rFonts w:ascii="Times New Roman" w:hAnsi="Times New Roman"/>
                <w:sz w:val="24"/>
                <w:szCs w:val="24"/>
              </w:rPr>
              <w:t xml:space="preserve">. </w:t>
            </w:r>
            <w:r w:rsidR="00122CAE" w:rsidRPr="00293E58">
              <w:rPr>
                <w:rFonts w:ascii="Times New Roman" w:hAnsi="Times New Roman"/>
                <w:sz w:val="24"/>
                <w:szCs w:val="24"/>
              </w:rPr>
              <w:t>Atbilstoši MK noteikumu Nr.</w:t>
            </w:r>
            <w:proofErr w:type="gramStart"/>
            <w:r w:rsidR="00122CAE" w:rsidRPr="00293E58">
              <w:rPr>
                <w:rFonts w:ascii="Times New Roman" w:hAnsi="Times New Roman"/>
                <w:sz w:val="24"/>
                <w:szCs w:val="24"/>
              </w:rPr>
              <w:t>75 109.</w:t>
            </w:r>
            <w:r w:rsidR="00122CAE" w:rsidRPr="00293E58">
              <w:rPr>
                <w:rFonts w:ascii="Times New Roman" w:hAnsi="Times New Roman"/>
                <w:sz w:val="24"/>
                <w:szCs w:val="24"/>
                <w:vertAlign w:val="superscript"/>
              </w:rPr>
              <w:t>13</w:t>
            </w:r>
            <w:r w:rsidR="00122CAE" w:rsidRPr="00293E58">
              <w:rPr>
                <w:rFonts w:ascii="Times New Roman" w:hAnsi="Times New Roman"/>
                <w:sz w:val="24"/>
                <w:szCs w:val="24"/>
              </w:rPr>
              <w:t xml:space="preserve"> 1.apakšpunktam</w:t>
            </w:r>
            <w:proofErr w:type="gramEnd"/>
            <w:r w:rsidR="00122CAE" w:rsidRPr="00293E58">
              <w:rPr>
                <w:rFonts w:ascii="Times New Roman" w:hAnsi="Times New Roman"/>
                <w:sz w:val="24"/>
                <w:szCs w:val="24"/>
              </w:rPr>
              <w:t xml:space="preserve">, aktīvā nodarbinātības pasākuma „Apmācība pie darba devēja” ietvaros darba devējam tiek nodrošināta dotācija praktiskajā apmācībā iesaistīto bezdarbnieku ikmēneša darba algai, un tās apmērs tiek pakāpeniski samazināts ik pēc 2 mēnešiem. Lai vienkāršotu pasākuma īstenošanas nosacījumus un atlīdzības aprēķinu kārtību, Noteikumu projekts paredz dotāciju darba devējam praktiskajā apmācībā iesaistīto bezdarbnieku ikmēneša darba algai aprēķināt par pirmajiem trim un pēdējiem </w:t>
            </w:r>
            <w:r w:rsidR="002E49A4" w:rsidRPr="00293E58">
              <w:rPr>
                <w:rFonts w:ascii="Times New Roman" w:hAnsi="Times New Roman"/>
                <w:sz w:val="24"/>
                <w:szCs w:val="24"/>
              </w:rPr>
              <w:t xml:space="preserve">trim </w:t>
            </w:r>
            <w:r w:rsidR="00122CAE" w:rsidRPr="00293E58">
              <w:rPr>
                <w:rFonts w:ascii="Times New Roman" w:hAnsi="Times New Roman"/>
                <w:sz w:val="24"/>
                <w:szCs w:val="24"/>
              </w:rPr>
              <w:t xml:space="preserve">apmācību mēnešiem. Par pirmajiem </w:t>
            </w:r>
            <w:r w:rsidR="002E49A4" w:rsidRPr="00293E58">
              <w:rPr>
                <w:rFonts w:ascii="Times New Roman" w:hAnsi="Times New Roman"/>
                <w:sz w:val="24"/>
                <w:szCs w:val="24"/>
              </w:rPr>
              <w:t>trim</w:t>
            </w:r>
            <w:r w:rsidR="00122CAE" w:rsidRPr="00293E58">
              <w:rPr>
                <w:rFonts w:ascii="Times New Roman" w:hAnsi="Times New Roman"/>
                <w:sz w:val="24"/>
                <w:szCs w:val="24"/>
              </w:rPr>
              <w:t xml:space="preserve"> apmācību mēnešiem dotācija ir 200 </w:t>
            </w:r>
            <w:proofErr w:type="spellStart"/>
            <w:r w:rsidR="00122CAE" w:rsidRPr="00293E58">
              <w:rPr>
                <w:rFonts w:ascii="Times New Roman" w:hAnsi="Times New Roman"/>
                <w:i/>
                <w:sz w:val="24"/>
                <w:szCs w:val="24"/>
              </w:rPr>
              <w:t>euro</w:t>
            </w:r>
            <w:proofErr w:type="spellEnd"/>
            <w:r w:rsidR="00122CAE" w:rsidRPr="00293E58">
              <w:rPr>
                <w:rFonts w:ascii="Times New Roman" w:hAnsi="Times New Roman"/>
                <w:sz w:val="24"/>
                <w:szCs w:val="24"/>
              </w:rPr>
              <w:t xml:space="preserve">, savukārt par pēdējiem – 150 </w:t>
            </w:r>
            <w:proofErr w:type="spellStart"/>
            <w:r w:rsidR="00122CAE" w:rsidRPr="00293E58">
              <w:rPr>
                <w:rFonts w:ascii="Times New Roman" w:hAnsi="Times New Roman"/>
                <w:i/>
                <w:sz w:val="24"/>
                <w:szCs w:val="24"/>
              </w:rPr>
              <w:t>euro</w:t>
            </w:r>
            <w:proofErr w:type="spellEnd"/>
            <w:r w:rsidR="008501D7" w:rsidRPr="00293E58">
              <w:rPr>
                <w:rFonts w:ascii="Times New Roman" w:hAnsi="Times New Roman"/>
                <w:sz w:val="24"/>
                <w:szCs w:val="24"/>
              </w:rPr>
              <w:t xml:space="preserve">. </w:t>
            </w:r>
            <w:proofErr w:type="gramStart"/>
            <w:r w:rsidR="00F448A7" w:rsidRPr="00293E58">
              <w:rPr>
                <w:rFonts w:ascii="Times New Roman" w:hAnsi="Times New Roman"/>
                <w:sz w:val="24"/>
                <w:szCs w:val="24"/>
              </w:rPr>
              <w:t>Palielinot kopējo dotācijas</w:t>
            </w:r>
            <w:proofErr w:type="gramEnd"/>
            <w:r w:rsidR="00F448A7" w:rsidRPr="00293E58">
              <w:rPr>
                <w:rFonts w:ascii="Times New Roman" w:hAnsi="Times New Roman"/>
                <w:sz w:val="24"/>
                <w:szCs w:val="24"/>
              </w:rPr>
              <w:t xml:space="preserve"> apmēru</w:t>
            </w:r>
            <w:r w:rsidR="007656D5" w:rsidRPr="00293E58">
              <w:rPr>
                <w:rFonts w:ascii="Times New Roman" w:hAnsi="Times New Roman"/>
                <w:sz w:val="24"/>
                <w:szCs w:val="24"/>
              </w:rPr>
              <w:t xml:space="preserve">, plānots veicināt aktīvāku darba vietu izveidi pasākuma ietvaros un aktīvāku </w:t>
            </w:r>
            <w:r w:rsidR="009104F3" w:rsidRPr="00293E58">
              <w:rPr>
                <w:rFonts w:ascii="Times New Roman" w:hAnsi="Times New Roman"/>
                <w:sz w:val="24"/>
                <w:szCs w:val="24"/>
              </w:rPr>
              <w:t>bezdarbnieku iesaisti pasākumā.</w:t>
            </w:r>
            <w:r w:rsidR="005A5D66" w:rsidRPr="00293E58">
              <w:rPr>
                <w:rFonts w:ascii="Times New Roman" w:hAnsi="Times New Roman"/>
                <w:sz w:val="24"/>
                <w:szCs w:val="24"/>
              </w:rPr>
              <w:t xml:space="preserve"> „Apmācība pie darba devēja” līdz projekta beigām plānots iesaistīt 826 bezdarbniekus. Izmaksu sadārdzinājums uz vienu iesaistāmo bezdarbnieku ir 140 </w:t>
            </w:r>
            <w:proofErr w:type="spellStart"/>
            <w:r w:rsidR="005A5D66" w:rsidRPr="00293E58">
              <w:rPr>
                <w:rFonts w:ascii="Times New Roman" w:hAnsi="Times New Roman"/>
                <w:i/>
                <w:sz w:val="24"/>
                <w:szCs w:val="24"/>
              </w:rPr>
              <w:t>euro</w:t>
            </w:r>
            <w:proofErr w:type="spellEnd"/>
            <w:r w:rsidR="005A5D66" w:rsidRPr="00293E58">
              <w:rPr>
                <w:rFonts w:ascii="Times New Roman" w:hAnsi="Times New Roman"/>
                <w:sz w:val="24"/>
                <w:szCs w:val="24"/>
              </w:rPr>
              <w:t xml:space="preserve"> (</w:t>
            </w:r>
            <w:r w:rsidR="008C2A9F" w:rsidRPr="00293E58">
              <w:rPr>
                <w:rFonts w:ascii="Times New Roman" w:hAnsi="Times New Roman"/>
                <w:sz w:val="24"/>
                <w:szCs w:val="24"/>
              </w:rPr>
              <w:t xml:space="preserve">826 </w:t>
            </w:r>
            <w:r w:rsidR="005A5D66" w:rsidRPr="00293E58">
              <w:rPr>
                <w:rFonts w:ascii="Times New Roman" w:hAnsi="Times New Roman"/>
                <w:sz w:val="24"/>
                <w:szCs w:val="24"/>
              </w:rPr>
              <w:t>*</w:t>
            </w:r>
            <w:r w:rsidR="008C2A9F" w:rsidRPr="00293E58">
              <w:rPr>
                <w:rFonts w:ascii="Times New Roman" w:hAnsi="Times New Roman"/>
                <w:sz w:val="24"/>
                <w:szCs w:val="24"/>
              </w:rPr>
              <w:t xml:space="preserve"> 140 </w:t>
            </w:r>
            <w:r w:rsidR="008C2A9F" w:rsidRPr="00293E58">
              <w:rPr>
                <w:rFonts w:ascii="Times New Roman" w:hAnsi="Times New Roman"/>
                <w:bCs/>
                <w:sz w:val="24"/>
                <w:szCs w:val="24"/>
              </w:rPr>
              <w:t>EUR</w:t>
            </w:r>
            <w:r w:rsidR="008C2A9F" w:rsidRPr="00293E58">
              <w:rPr>
                <w:rFonts w:ascii="Times New Roman" w:hAnsi="Times New Roman"/>
                <w:b/>
                <w:bCs/>
                <w:sz w:val="24"/>
                <w:szCs w:val="24"/>
              </w:rPr>
              <w:t xml:space="preserve"> </w:t>
            </w:r>
            <w:r w:rsidR="008C2A9F" w:rsidRPr="00293E58">
              <w:rPr>
                <w:rFonts w:ascii="Times New Roman" w:hAnsi="Times New Roman"/>
                <w:sz w:val="24"/>
                <w:szCs w:val="24"/>
              </w:rPr>
              <w:t xml:space="preserve">= </w:t>
            </w:r>
            <w:r w:rsidR="008C2A9F" w:rsidRPr="00293E58">
              <w:rPr>
                <w:rFonts w:ascii="Times New Roman" w:hAnsi="Times New Roman"/>
                <w:bCs/>
                <w:sz w:val="24"/>
                <w:szCs w:val="24"/>
              </w:rPr>
              <w:t>115 640 EUR</w:t>
            </w:r>
            <w:r w:rsidR="008C2A9F" w:rsidRPr="00293E58">
              <w:rPr>
                <w:rFonts w:ascii="Times New Roman" w:hAnsi="Times New Roman"/>
                <w:sz w:val="24"/>
                <w:szCs w:val="24"/>
              </w:rPr>
              <w:t xml:space="preserve"> (dotācijas bezdarbnieku algai palielinājums)</w:t>
            </w:r>
            <w:r w:rsidR="005A5D66" w:rsidRPr="00293E58">
              <w:rPr>
                <w:rFonts w:ascii="Times New Roman" w:hAnsi="Times New Roman"/>
                <w:sz w:val="24"/>
                <w:szCs w:val="24"/>
              </w:rPr>
              <w:t>)</w:t>
            </w:r>
            <w:r w:rsidR="008C2A9F" w:rsidRPr="00293E58">
              <w:rPr>
                <w:rFonts w:ascii="Times New Roman" w:hAnsi="Times New Roman"/>
                <w:sz w:val="24"/>
                <w:szCs w:val="24"/>
              </w:rPr>
              <w:t>.</w:t>
            </w:r>
          </w:p>
          <w:p w14:paraId="30C342EC" w14:textId="6085DC85" w:rsidR="008C2A9F" w:rsidRPr="00293E58" w:rsidRDefault="00147E70" w:rsidP="008C2A9F">
            <w:pPr>
              <w:pStyle w:val="ListParagraph"/>
              <w:spacing w:after="0" w:line="240" w:lineRule="auto"/>
              <w:ind w:left="0"/>
              <w:jc w:val="both"/>
              <w:rPr>
                <w:rFonts w:ascii="Times New Roman" w:hAnsi="Times New Roman"/>
                <w:sz w:val="24"/>
                <w:szCs w:val="24"/>
              </w:rPr>
            </w:pPr>
            <w:r w:rsidRPr="00293E58">
              <w:rPr>
                <w:rFonts w:ascii="Times New Roman" w:hAnsi="Times New Roman"/>
                <w:iCs/>
                <w:sz w:val="24"/>
                <w:szCs w:val="24"/>
              </w:rPr>
              <w:t xml:space="preserve">Izmaksu pieaugums pasākumā iesaistīto ikmēneša darba algai </w:t>
            </w:r>
            <w:r w:rsidRPr="00293E58">
              <w:rPr>
                <w:rFonts w:ascii="Times New Roman" w:hAnsi="Times New Roman"/>
                <w:sz w:val="24"/>
                <w:szCs w:val="24"/>
              </w:rPr>
              <w:t>neietekmē projektu uzraudzības rādītāju vērtību sasniegšanu.</w:t>
            </w:r>
            <w:r w:rsidR="00311662">
              <w:rPr>
                <w:rFonts w:ascii="Times New Roman" w:hAnsi="Times New Roman"/>
                <w:sz w:val="24"/>
                <w:szCs w:val="24"/>
              </w:rPr>
              <w:t xml:space="preserve"> Pasākumu īsteno SAM 7.1.1. ietvaros (ESF finansējums). (Noteikumu projekta 24.punkts). </w:t>
            </w:r>
          </w:p>
          <w:p w14:paraId="4DEB140D" w14:textId="77777777" w:rsidR="00C97E31" w:rsidRPr="00293E58" w:rsidRDefault="00C97E31" w:rsidP="00554092">
            <w:pPr>
              <w:jc w:val="both"/>
            </w:pPr>
          </w:p>
          <w:p w14:paraId="4E6D1907" w14:textId="76018AE8" w:rsidR="0025003F" w:rsidRPr="00293E58" w:rsidRDefault="000B63CF" w:rsidP="000B63C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w:t>
            </w:r>
            <w:r w:rsidR="00D955B3">
              <w:rPr>
                <w:rFonts w:ascii="Times New Roman" w:hAnsi="Times New Roman"/>
                <w:sz w:val="24"/>
                <w:szCs w:val="24"/>
              </w:rPr>
              <w:t>7</w:t>
            </w:r>
            <w:r>
              <w:rPr>
                <w:rFonts w:ascii="Times New Roman" w:hAnsi="Times New Roman"/>
                <w:sz w:val="24"/>
                <w:szCs w:val="24"/>
              </w:rPr>
              <w:t xml:space="preserve">. </w:t>
            </w:r>
            <w:r w:rsidR="0025003F" w:rsidRPr="00293E58">
              <w:rPr>
                <w:rFonts w:ascii="Times New Roman" w:hAnsi="Times New Roman"/>
                <w:sz w:val="24"/>
                <w:szCs w:val="24"/>
              </w:rPr>
              <w:t>Atbilstoši MK noteikumu Nr.75. 133.punktam, lai īstenotu pasākumu „Pirmā darba pieredze jaunietim”, NVA, ņemot vērā tās izstrādāto darba devēju un bezdarbnieku atlases kārtību, izvēlas darba devējus – komersantus (izņemot ārstniecības iestādes). Šāds ierobežojums paredzēts ar mērķi, lai novērstu gadījumus, kad no valsts vai ES finansējuma tiktu finansētas citas valsts un pašvaldību institūcijas, to likumā noteikto funkciju izpildei un nodrošinātu, ka finanšu atbalsts nodarbinātības veicināšanai tiktu novirzīts komersantiem, biedrībām un nodibinājumiem.  Lai nodrošinātu, ka privātās ārstniecības iestādes, kas sniedz veselības aprūpes pakalpojumus</w:t>
            </w:r>
            <w:r w:rsidR="00620F44" w:rsidRPr="00293E58">
              <w:rPr>
                <w:rFonts w:ascii="Times New Roman" w:hAnsi="Times New Roman"/>
                <w:sz w:val="24"/>
                <w:szCs w:val="24"/>
              </w:rPr>
              <w:t xml:space="preserve"> varētu veidot subsidētās darba</w:t>
            </w:r>
            <w:r w:rsidR="0025003F" w:rsidRPr="00293E58">
              <w:rPr>
                <w:rFonts w:ascii="Times New Roman" w:hAnsi="Times New Roman"/>
                <w:sz w:val="24"/>
                <w:szCs w:val="24"/>
              </w:rPr>
              <w:t xml:space="preserve">vietas pasākuma „Pirmā darba pieredze jaunietim” ietvaros, Noteikumu projekts paredz, ka subsidētās </w:t>
            </w:r>
            <w:r w:rsidR="0025003F" w:rsidRPr="00293E58">
              <w:rPr>
                <w:rFonts w:ascii="Times New Roman" w:hAnsi="Times New Roman"/>
                <w:sz w:val="24"/>
                <w:szCs w:val="24"/>
              </w:rPr>
              <w:lastRenderedPageBreak/>
              <w:t>darba vietas var veidot arī ārstniecības iestādes, kurās valsts vai pašvaldības daļa pamatkapitālā atsevišķi vai kopumā nepārsniedz 50 % (privātās ārstniecības iestādes)</w:t>
            </w:r>
            <w:r w:rsidR="006D6BD0" w:rsidRPr="00293E58">
              <w:rPr>
                <w:rFonts w:ascii="Times New Roman" w:hAnsi="Times New Roman"/>
                <w:sz w:val="24"/>
                <w:szCs w:val="24"/>
              </w:rPr>
              <w:t xml:space="preserve"> Pasākumā iesaistītie jaunieši bezdarbnieki ārstniecības iestādēs var tikt nodarbināti </w:t>
            </w:r>
            <w:r w:rsidR="00496E47" w:rsidRPr="00293E58">
              <w:rPr>
                <w:rFonts w:ascii="Times New Roman" w:hAnsi="Times New Roman"/>
                <w:sz w:val="24"/>
                <w:szCs w:val="24"/>
              </w:rPr>
              <w:t>administratīvo funkciju nodrošināšanai</w:t>
            </w:r>
            <w:r w:rsidR="006D6BD0" w:rsidRPr="00293E58">
              <w:rPr>
                <w:rFonts w:ascii="Times New Roman" w:hAnsi="Times New Roman"/>
                <w:sz w:val="24"/>
                <w:szCs w:val="24"/>
              </w:rPr>
              <w:t xml:space="preserve"> (uzņemšanā, lietvedībā, sanitārajā darbā), taču nevar tikt nodarbināti kā ārstniecības person</w:t>
            </w:r>
            <w:r w:rsidR="00496E47" w:rsidRPr="00293E58">
              <w:rPr>
                <w:rFonts w:ascii="Times New Roman" w:hAnsi="Times New Roman"/>
                <w:sz w:val="24"/>
                <w:szCs w:val="24"/>
              </w:rPr>
              <w:t>a</w:t>
            </w:r>
            <w:r w:rsidR="006D6BD0" w:rsidRPr="00293E58">
              <w:rPr>
                <w:rFonts w:ascii="Times New Roman" w:hAnsi="Times New Roman"/>
                <w:sz w:val="24"/>
                <w:szCs w:val="24"/>
              </w:rPr>
              <w:t>s,</w:t>
            </w:r>
            <w:r w:rsidR="00496E47" w:rsidRPr="00293E58">
              <w:rPr>
                <w:rFonts w:ascii="Times New Roman" w:hAnsi="Times New Roman"/>
                <w:sz w:val="24"/>
                <w:szCs w:val="24"/>
              </w:rPr>
              <w:t xml:space="preserve"> jo tam nepieciešama īpaša kvalifikācija un profesionālā pieredze</w:t>
            </w:r>
            <w:r w:rsidR="005E12AE" w:rsidRPr="00293E58">
              <w:rPr>
                <w:rFonts w:ascii="Times New Roman" w:hAnsi="Times New Roman"/>
                <w:sz w:val="24"/>
                <w:szCs w:val="24"/>
              </w:rPr>
              <w:t>,</w:t>
            </w:r>
            <w:r w:rsidR="00496E47" w:rsidRPr="00293E58">
              <w:rPr>
                <w:rFonts w:ascii="Times New Roman" w:hAnsi="Times New Roman"/>
                <w:sz w:val="24"/>
                <w:szCs w:val="24"/>
              </w:rPr>
              <w:t xml:space="preserve"> un ārstniecības personu darbība un reģistrācija tiek reglamentēta veselības nozares normatīvajos aktos.  </w:t>
            </w:r>
            <w:r w:rsidR="0056309F" w:rsidRPr="00293E58">
              <w:rPr>
                <w:rFonts w:ascii="Times New Roman" w:hAnsi="Times New Roman"/>
                <w:sz w:val="24"/>
                <w:szCs w:val="24"/>
              </w:rPr>
              <w:t>Privātā ārstniecības iestāde kā organizatoriski saimnieciska vienība pilda noteiktas funkcijas, no kurām daļa var tikt finansēta vai līdzfinansēta no valsts budžeta (darbs</w:t>
            </w:r>
            <w:r w:rsidR="008A636D" w:rsidRPr="00293E58">
              <w:rPr>
                <w:rFonts w:ascii="Times New Roman" w:hAnsi="Times New Roman"/>
                <w:sz w:val="24"/>
                <w:szCs w:val="24"/>
              </w:rPr>
              <w:t>,</w:t>
            </w:r>
            <w:r w:rsidR="0056309F" w:rsidRPr="00293E58">
              <w:rPr>
                <w:rFonts w:ascii="Times New Roman" w:hAnsi="Times New Roman"/>
                <w:sz w:val="24"/>
                <w:szCs w:val="24"/>
              </w:rPr>
              <w:t xml:space="preserve"> ko veic ārstniecības personāls). Valsts vai pašvaldības līdzdalība ārstniecības iestādes pamatkapitālā neietekmē funkciju sadalījumu, ņemot vērā, ka atalgojumu tās darbiniekiem izmaksā no ārstniecības iestādes budžeta</w:t>
            </w:r>
            <w:r w:rsidR="00346150">
              <w:rPr>
                <w:rFonts w:ascii="Times New Roman" w:hAnsi="Times New Roman"/>
                <w:sz w:val="24"/>
                <w:szCs w:val="24"/>
              </w:rPr>
              <w:t xml:space="preserve"> (Noteikuma projekta 19.</w:t>
            </w:r>
            <w:r w:rsidR="00E4403E">
              <w:rPr>
                <w:rFonts w:ascii="Times New Roman" w:hAnsi="Times New Roman"/>
                <w:sz w:val="24"/>
                <w:szCs w:val="24"/>
              </w:rPr>
              <w:t xml:space="preserve">, </w:t>
            </w:r>
            <w:r w:rsidR="007007D0">
              <w:rPr>
                <w:rFonts w:ascii="Times New Roman" w:hAnsi="Times New Roman"/>
                <w:sz w:val="24"/>
                <w:szCs w:val="24"/>
              </w:rPr>
              <w:t>21. un 27.</w:t>
            </w:r>
            <w:r w:rsidR="00346150">
              <w:rPr>
                <w:rFonts w:ascii="Times New Roman" w:hAnsi="Times New Roman"/>
                <w:sz w:val="24"/>
                <w:szCs w:val="24"/>
              </w:rPr>
              <w:t>punkts)</w:t>
            </w:r>
            <w:r w:rsidR="00322ECD" w:rsidRPr="00293E58">
              <w:rPr>
                <w:rFonts w:ascii="Times New Roman" w:hAnsi="Times New Roman"/>
                <w:sz w:val="24"/>
                <w:szCs w:val="24"/>
              </w:rPr>
              <w:t>.</w:t>
            </w:r>
            <w:r w:rsidR="00322ECD" w:rsidRPr="00293E58">
              <w:t xml:space="preserve"> </w:t>
            </w:r>
          </w:p>
          <w:p w14:paraId="4A66075F" w14:textId="77777777" w:rsidR="005B650B" w:rsidRPr="00293E58" w:rsidRDefault="005B650B" w:rsidP="00554092">
            <w:pPr>
              <w:pStyle w:val="ListParagraph"/>
              <w:spacing w:after="0"/>
              <w:rPr>
                <w:rFonts w:ascii="Times New Roman" w:hAnsi="Times New Roman"/>
                <w:sz w:val="24"/>
                <w:szCs w:val="24"/>
              </w:rPr>
            </w:pPr>
          </w:p>
          <w:p w14:paraId="47359B95" w14:textId="4E75831F" w:rsidR="0025521E" w:rsidRPr="00293E58" w:rsidRDefault="000B63CF" w:rsidP="00491CF8">
            <w:pPr>
              <w:pStyle w:val="ListParagraph"/>
              <w:spacing w:after="0" w:line="240" w:lineRule="auto"/>
              <w:ind w:left="37"/>
              <w:jc w:val="both"/>
              <w:rPr>
                <w:rFonts w:ascii="Times New Roman" w:hAnsi="Times New Roman"/>
                <w:sz w:val="24"/>
                <w:szCs w:val="24"/>
              </w:rPr>
            </w:pPr>
            <w:r>
              <w:rPr>
                <w:rFonts w:ascii="Times New Roman" w:hAnsi="Times New Roman"/>
                <w:sz w:val="24"/>
                <w:szCs w:val="24"/>
              </w:rPr>
              <w:t>1</w:t>
            </w:r>
            <w:r w:rsidR="00D955B3">
              <w:rPr>
                <w:rFonts w:ascii="Times New Roman" w:hAnsi="Times New Roman"/>
                <w:sz w:val="24"/>
                <w:szCs w:val="24"/>
              </w:rPr>
              <w:t>8</w:t>
            </w:r>
            <w:r>
              <w:rPr>
                <w:rFonts w:ascii="Times New Roman" w:hAnsi="Times New Roman"/>
                <w:sz w:val="24"/>
                <w:szCs w:val="24"/>
              </w:rPr>
              <w:t xml:space="preserve">. </w:t>
            </w:r>
            <w:r w:rsidR="00A62CB1" w:rsidRPr="00293E58">
              <w:rPr>
                <w:rFonts w:ascii="Times New Roman" w:hAnsi="Times New Roman"/>
                <w:sz w:val="24"/>
                <w:szCs w:val="24"/>
              </w:rPr>
              <w:t xml:space="preserve">Stipendijas mērķis </w:t>
            </w:r>
            <w:r w:rsidR="00B7666B" w:rsidRPr="00293E58">
              <w:rPr>
                <w:rFonts w:ascii="Times New Roman" w:hAnsi="Times New Roman"/>
                <w:sz w:val="24"/>
                <w:szCs w:val="24"/>
              </w:rPr>
              <w:t>pasākuma „Darbam nepieciešamo iemaņu attīstība nevalstiskajā sektorā” un</w:t>
            </w:r>
            <w:r w:rsidR="00D95445" w:rsidRPr="00293E58">
              <w:rPr>
                <w:rFonts w:ascii="Times New Roman" w:hAnsi="Times New Roman"/>
                <w:sz w:val="24"/>
                <w:szCs w:val="24"/>
              </w:rPr>
              <w:t xml:space="preserve"> pasākuma</w:t>
            </w:r>
            <w:r w:rsidR="00B7666B" w:rsidRPr="00293E58">
              <w:rPr>
                <w:rFonts w:ascii="Times New Roman" w:hAnsi="Times New Roman"/>
                <w:sz w:val="24"/>
                <w:szCs w:val="24"/>
              </w:rPr>
              <w:t xml:space="preserve"> „Darbnīcas jauniešiem” </w:t>
            </w:r>
            <w:r w:rsidR="00D95445" w:rsidRPr="00293E58">
              <w:rPr>
                <w:rFonts w:ascii="Times New Roman" w:hAnsi="Times New Roman"/>
                <w:sz w:val="24"/>
                <w:szCs w:val="24"/>
              </w:rPr>
              <w:t xml:space="preserve">ietvaros </w:t>
            </w:r>
            <w:r w:rsidR="00A62CB1" w:rsidRPr="00293E58">
              <w:rPr>
                <w:rFonts w:ascii="Times New Roman" w:hAnsi="Times New Roman"/>
                <w:sz w:val="24"/>
                <w:szCs w:val="24"/>
              </w:rPr>
              <w:t>ir nodrošināt bezdarbniekam finanšu līdzekļus nokļūšanai</w:t>
            </w:r>
            <w:r w:rsidR="00B7666B" w:rsidRPr="00293E58">
              <w:rPr>
                <w:rFonts w:ascii="Times New Roman" w:hAnsi="Times New Roman"/>
                <w:sz w:val="24"/>
                <w:szCs w:val="24"/>
              </w:rPr>
              <w:t xml:space="preserve"> pasākuma īstenošanas vietā</w:t>
            </w:r>
            <w:r w:rsidR="00A62CB1" w:rsidRPr="00293E58">
              <w:rPr>
                <w:rFonts w:ascii="Times New Roman" w:hAnsi="Times New Roman"/>
                <w:sz w:val="24"/>
                <w:szCs w:val="24"/>
              </w:rPr>
              <w:t xml:space="preserve"> un ēdināšanas izdevumu segšanai. Lai nodrošinātu stipendijas izmantošanu atbilstoši pared</w:t>
            </w:r>
            <w:r w:rsidR="00B7666B" w:rsidRPr="00293E58">
              <w:rPr>
                <w:rFonts w:ascii="Times New Roman" w:hAnsi="Times New Roman"/>
                <w:sz w:val="24"/>
                <w:szCs w:val="24"/>
              </w:rPr>
              <w:t>zētajam mērķim</w:t>
            </w:r>
            <w:r w:rsidR="00A62CB1" w:rsidRPr="00293E58">
              <w:rPr>
                <w:rFonts w:ascii="Times New Roman" w:hAnsi="Times New Roman"/>
                <w:sz w:val="24"/>
                <w:szCs w:val="24"/>
              </w:rPr>
              <w:t xml:space="preserve">, stipendija būtu maksājama tikai par dienām, kad </w:t>
            </w:r>
            <w:r w:rsidR="00B7666B" w:rsidRPr="00293E58">
              <w:rPr>
                <w:rFonts w:ascii="Times New Roman" w:hAnsi="Times New Roman"/>
                <w:sz w:val="24"/>
                <w:szCs w:val="24"/>
              </w:rPr>
              <w:t>bezdarbnieks iesaistās pasākumā</w:t>
            </w:r>
            <w:r w:rsidR="00A62CB1" w:rsidRPr="00293E58">
              <w:rPr>
                <w:rFonts w:ascii="Times New Roman" w:hAnsi="Times New Roman"/>
                <w:sz w:val="24"/>
                <w:szCs w:val="24"/>
              </w:rPr>
              <w:t xml:space="preserve">, nevis par visu </w:t>
            </w:r>
            <w:r w:rsidR="00B7666B" w:rsidRPr="00293E58">
              <w:rPr>
                <w:rFonts w:ascii="Times New Roman" w:hAnsi="Times New Roman"/>
                <w:sz w:val="24"/>
                <w:szCs w:val="24"/>
              </w:rPr>
              <w:t>pasākuma īstenošanas periodu</w:t>
            </w:r>
            <w:r w:rsidR="00A62CB1" w:rsidRPr="00293E58">
              <w:rPr>
                <w:rFonts w:ascii="Times New Roman" w:hAnsi="Times New Roman"/>
                <w:sz w:val="24"/>
                <w:szCs w:val="24"/>
              </w:rPr>
              <w:t xml:space="preserve">, ieskaitot brīvdienas un svētku dienas, kad </w:t>
            </w:r>
            <w:r w:rsidR="00B7666B" w:rsidRPr="00293E58">
              <w:rPr>
                <w:rFonts w:ascii="Times New Roman" w:hAnsi="Times New Roman"/>
                <w:sz w:val="24"/>
                <w:szCs w:val="24"/>
              </w:rPr>
              <w:t>pasākumi netiek īstenoti</w:t>
            </w:r>
            <w:r w:rsidR="00A62CB1" w:rsidRPr="00293E58">
              <w:rPr>
                <w:rFonts w:ascii="Times New Roman" w:hAnsi="Times New Roman"/>
                <w:sz w:val="24"/>
                <w:szCs w:val="24"/>
              </w:rPr>
              <w:t xml:space="preserve">. Noteikumu projekts paredz, ka stipendijas apmērs tiek aprēķināts, ņemot vērā </w:t>
            </w:r>
            <w:r w:rsidR="00B7666B" w:rsidRPr="00293E58">
              <w:rPr>
                <w:rFonts w:ascii="Times New Roman" w:hAnsi="Times New Roman"/>
                <w:sz w:val="24"/>
                <w:szCs w:val="24"/>
              </w:rPr>
              <w:t xml:space="preserve">tās dienas, kurās bezdarbnieks piedalās pasākumā </w:t>
            </w:r>
            <w:r w:rsidR="00A62CB1" w:rsidRPr="00293E58">
              <w:rPr>
                <w:rFonts w:ascii="Times New Roman" w:hAnsi="Times New Roman"/>
                <w:sz w:val="24"/>
                <w:szCs w:val="24"/>
              </w:rPr>
              <w:t xml:space="preserve">(5 </w:t>
            </w:r>
            <w:proofErr w:type="spellStart"/>
            <w:r w:rsidR="00A62CB1" w:rsidRPr="00293E58">
              <w:rPr>
                <w:rFonts w:ascii="Times New Roman" w:hAnsi="Times New Roman"/>
                <w:i/>
                <w:sz w:val="24"/>
                <w:szCs w:val="24"/>
              </w:rPr>
              <w:t>euro</w:t>
            </w:r>
            <w:proofErr w:type="spellEnd"/>
            <w:r w:rsidR="00A62CB1" w:rsidRPr="00293E58">
              <w:rPr>
                <w:rFonts w:ascii="Times New Roman" w:hAnsi="Times New Roman"/>
                <w:sz w:val="24"/>
                <w:szCs w:val="24"/>
              </w:rPr>
              <w:t xml:space="preserve"> par </w:t>
            </w:r>
            <w:r w:rsidR="00B7666B" w:rsidRPr="00293E58">
              <w:rPr>
                <w:rFonts w:ascii="Times New Roman" w:hAnsi="Times New Roman"/>
                <w:sz w:val="24"/>
                <w:szCs w:val="24"/>
              </w:rPr>
              <w:t xml:space="preserve">dalības dienu), </w:t>
            </w:r>
            <w:r w:rsidR="00A62CB1" w:rsidRPr="00293E58">
              <w:rPr>
                <w:rFonts w:ascii="Times New Roman" w:hAnsi="Times New Roman"/>
                <w:sz w:val="24"/>
                <w:szCs w:val="24"/>
              </w:rPr>
              <w:t xml:space="preserve">tādējādi nodrošinot stipendijas izmantošanu atbilstoši paredzētajam mērķim, kā arī veicinot bezdarbnieka motivāciju </w:t>
            </w:r>
            <w:r w:rsidR="00B7666B" w:rsidRPr="00293E58">
              <w:rPr>
                <w:rFonts w:ascii="Times New Roman" w:hAnsi="Times New Roman"/>
                <w:sz w:val="24"/>
                <w:szCs w:val="24"/>
              </w:rPr>
              <w:t>piedalīties pasākumā</w:t>
            </w:r>
            <w:r w:rsidR="005B2921" w:rsidRPr="00293E58">
              <w:rPr>
                <w:rFonts w:ascii="Times New Roman" w:hAnsi="Times New Roman"/>
                <w:sz w:val="24"/>
                <w:szCs w:val="24"/>
              </w:rPr>
              <w:t xml:space="preserve">. Paredzētās izmaiņas </w:t>
            </w:r>
            <w:r w:rsidR="00E31BEC" w:rsidRPr="00293E58">
              <w:rPr>
                <w:rFonts w:ascii="Times New Roman" w:hAnsi="Times New Roman"/>
                <w:sz w:val="24"/>
                <w:szCs w:val="24"/>
              </w:rPr>
              <w:t xml:space="preserve">būtiski </w:t>
            </w:r>
            <w:r w:rsidR="005B2921" w:rsidRPr="00293E58">
              <w:rPr>
                <w:rFonts w:ascii="Times New Roman" w:hAnsi="Times New Roman"/>
                <w:sz w:val="24"/>
                <w:szCs w:val="24"/>
              </w:rPr>
              <w:t>neietekmē kopējo pasākumiem paredzēto finansējumu</w:t>
            </w:r>
            <w:r w:rsidR="00E31BEC" w:rsidRPr="00293E58">
              <w:rPr>
                <w:rFonts w:ascii="Times New Roman" w:hAnsi="Times New Roman"/>
                <w:sz w:val="24"/>
                <w:szCs w:val="24"/>
              </w:rPr>
              <w:t xml:space="preserve"> pa gadiem</w:t>
            </w:r>
            <w:r w:rsidR="009104F3" w:rsidRPr="00293E58">
              <w:rPr>
                <w:rFonts w:ascii="Times New Roman" w:hAnsi="Times New Roman"/>
                <w:sz w:val="24"/>
                <w:szCs w:val="24"/>
              </w:rPr>
              <w:t>.</w:t>
            </w:r>
            <w:r w:rsidR="005C4052" w:rsidRPr="00293E58">
              <w:rPr>
                <w:rFonts w:ascii="Times New Roman" w:hAnsi="Times New Roman"/>
                <w:sz w:val="24"/>
                <w:szCs w:val="24"/>
              </w:rPr>
              <w:t xml:space="preserve"> Pasākumā „Darbam nepieciešamo iemaņu attīstība nevalstiskajā sektorā” līdz projekta beigām plānots iesaistīt 765 jauniešus bezdarbniekus. </w:t>
            </w:r>
            <w:r w:rsidR="0025521E" w:rsidRPr="00293E58">
              <w:rPr>
                <w:rFonts w:ascii="Times New Roman" w:hAnsi="Times New Roman"/>
                <w:sz w:val="24"/>
                <w:szCs w:val="24"/>
              </w:rPr>
              <w:t xml:space="preserve">Izmaksu pieaugums uz vienu iesaistāmo jaunieti ir vidēji 10 </w:t>
            </w:r>
            <w:proofErr w:type="spellStart"/>
            <w:r w:rsidR="0025521E" w:rsidRPr="00293E58">
              <w:rPr>
                <w:rFonts w:ascii="Times New Roman" w:hAnsi="Times New Roman"/>
                <w:i/>
                <w:sz w:val="24"/>
                <w:szCs w:val="24"/>
              </w:rPr>
              <w:t>euro</w:t>
            </w:r>
            <w:proofErr w:type="spellEnd"/>
            <w:r w:rsidR="0025521E" w:rsidRPr="00293E58">
              <w:rPr>
                <w:rFonts w:ascii="Times New Roman" w:hAnsi="Times New Roman"/>
                <w:sz w:val="24"/>
                <w:szCs w:val="24"/>
              </w:rPr>
              <w:t xml:space="preserve">. Kopējais izmaksu pieaugums – 765 * 10 = 7 650 </w:t>
            </w:r>
            <w:proofErr w:type="spellStart"/>
            <w:r w:rsidR="0025521E" w:rsidRPr="00293E58">
              <w:rPr>
                <w:rFonts w:ascii="Times New Roman" w:hAnsi="Times New Roman"/>
                <w:i/>
                <w:sz w:val="24"/>
                <w:szCs w:val="24"/>
              </w:rPr>
              <w:t>euro</w:t>
            </w:r>
            <w:proofErr w:type="spellEnd"/>
            <w:r w:rsidR="0025521E" w:rsidRPr="00293E58">
              <w:rPr>
                <w:rFonts w:ascii="Times New Roman" w:hAnsi="Times New Roman"/>
                <w:sz w:val="24"/>
                <w:szCs w:val="24"/>
              </w:rPr>
              <w:t xml:space="preserve">. </w:t>
            </w:r>
            <w:r w:rsidR="0025521E" w:rsidRPr="00293E58">
              <w:rPr>
                <w:rFonts w:ascii="Times New Roman" w:hAnsi="Times New Roman"/>
                <w:iCs/>
                <w:sz w:val="24"/>
                <w:szCs w:val="24"/>
              </w:rPr>
              <w:t xml:space="preserve"> Izmaksu pieaugums pasākumā iesaistīto jauniešu bezdarbnieku stipendijai </w:t>
            </w:r>
            <w:r w:rsidR="0025521E" w:rsidRPr="00293E58">
              <w:rPr>
                <w:rFonts w:ascii="Times New Roman" w:hAnsi="Times New Roman"/>
                <w:sz w:val="24"/>
                <w:szCs w:val="24"/>
              </w:rPr>
              <w:t>neietekmē projektu uzraudzības rādītāju vērtību sasniegšanu.</w:t>
            </w:r>
          </w:p>
          <w:p w14:paraId="6E9E7553" w14:textId="70FD2003" w:rsidR="00683774" w:rsidRDefault="00683774" w:rsidP="00491CF8">
            <w:pPr>
              <w:jc w:val="both"/>
            </w:pPr>
            <w:r w:rsidRPr="00293E58">
              <w:t>Pasākumā „Darbnīcas jauniešiem” līdz projekta beigām plānots iesaistīt 726 jauniešus bezdarbniekus. Izmaksu pieaugums uz vienu iesaistāmo</w:t>
            </w:r>
            <w:r w:rsidR="0015663E" w:rsidRPr="00293E58">
              <w:t xml:space="preserve"> ir vidēji 20 </w:t>
            </w:r>
            <w:proofErr w:type="spellStart"/>
            <w:r w:rsidR="0015663E" w:rsidRPr="00293E58">
              <w:rPr>
                <w:i/>
              </w:rPr>
              <w:t>euro</w:t>
            </w:r>
            <w:proofErr w:type="spellEnd"/>
            <w:r w:rsidR="0015663E" w:rsidRPr="00293E58">
              <w:rPr>
                <w:i/>
              </w:rPr>
              <w:t xml:space="preserve">. </w:t>
            </w:r>
            <w:r w:rsidR="0015663E" w:rsidRPr="00293E58">
              <w:t xml:space="preserve">Kopējais izmaksu pieaugums pasākumā iesaistīto jauniešu stipendijām – 726 * 20 = 14 520 </w:t>
            </w:r>
            <w:proofErr w:type="spellStart"/>
            <w:r w:rsidR="0015663E" w:rsidRPr="00293E58">
              <w:rPr>
                <w:i/>
              </w:rPr>
              <w:t>euro</w:t>
            </w:r>
            <w:proofErr w:type="spellEnd"/>
            <w:r w:rsidR="0015663E" w:rsidRPr="00293E58">
              <w:t xml:space="preserve">. </w:t>
            </w:r>
            <w:r w:rsidRPr="00293E58">
              <w:t xml:space="preserve"> </w:t>
            </w:r>
            <w:r w:rsidR="0015663E" w:rsidRPr="00293E58">
              <w:rPr>
                <w:iCs/>
              </w:rPr>
              <w:t xml:space="preserve">Izmaksu pieaugums pasākumā iesaistīto jauniešu bezdarbnieku stipendijai </w:t>
            </w:r>
            <w:r w:rsidR="0015663E" w:rsidRPr="00293E58">
              <w:t>neietekmē projektu uzraudzības rādītāju vērtību sasniegšanu.</w:t>
            </w:r>
            <w:r w:rsidR="00491CF8">
              <w:t xml:space="preserve"> Pasākumus īsteno SAM 7.2.1. ietvaros (ESF finansējums) (Noteikumu projekta</w:t>
            </w:r>
            <w:r w:rsidR="00E0182D">
              <w:t xml:space="preserve"> 29.</w:t>
            </w:r>
            <w:r w:rsidR="00A102B1">
              <w:t xml:space="preserve">, </w:t>
            </w:r>
            <w:r w:rsidR="00E0182D">
              <w:t>30.</w:t>
            </w:r>
            <w:r w:rsidR="00A102B1">
              <w:t xml:space="preserve"> un 47.</w:t>
            </w:r>
            <w:r w:rsidR="00E0182D">
              <w:t>punkts)</w:t>
            </w:r>
            <w:r w:rsidR="00491CF8">
              <w:t xml:space="preserve">. </w:t>
            </w:r>
          </w:p>
          <w:p w14:paraId="766E3807" w14:textId="6053E565" w:rsidR="0068544F" w:rsidRDefault="0068544F" w:rsidP="00A66CC3">
            <w:pPr>
              <w:pStyle w:val="ListParagraph"/>
              <w:spacing w:after="0" w:line="240" w:lineRule="auto"/>
              <w:ind w:left="37"/>
              <w:jc w:val="both"/>
              <w:rPr>
                <w:rFonts w:ascii="Times New Roman" w:hAnsi="Times New Roman"/>
                <w:sz w:val="24"/>
                <w:szCs w:val="24"/>
              </w:rPr>
            </w:pPr>
          </w:p>
          <w:p w14:paraId="0D94334E" w14:textId="3DB4391E" w:rsidR="0068544F" w:rsidRPr="00293E58" w:rsidRDefault="0068544F" w:rsidP="00A66CC3">
            <w:pPr>
              <w:pStyle w:val="ListParagraph"/>
              <w:spacing w:after="0" w:line="240" w:lineRule="auto"/>
              <w:ind w:left="37"/>
              <w:jc w:val="both"/>
              <w:rPr>
                <w:rFonts w:ascii="Times New Roman" w:hAnsi="Times New Roman"/>
                <w:sz w:val="24"/>
                <w:szCs w:val="24"/>
              </w:rPr>
            </w:pPr>
            <w:r>
              <w:rPr>
                <w:rFonts w:ascii="Times New Roman" w:hAnsi="Times New Roman"/>
                <w:sz w:val="24"/>
                <w:szCs w:val="24"/>
              </w:rPr>
              <w:t>1</w:t>
            </w:r>
            <w:r w:rsidR="00D955B3">
              <w:rPr>
                <w:rFonts w:ascii="Times New Roman" w:hAnsi="Times New Roman"/>
                <w:sz w:val="24"/>
                <w:szCs w:val="24"/>
              </w:rPr>
              <w:t>9</w:t>
            </w:r>
            <w:r>
              <w:rPr>
                <w:rFonts w:ascii="Times New Roman" w:hAnsi="Times New Roman"/>
                <w:sz w:val="24"/>
                <w:szCs w:val="24"/>
              </w:rPr>
              <w:t xml:space="preserve">. </w:t>
            </w:r>
            <w:r w:rsidRPr="0068544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Bezdarbniekiem Ilgstošo bezdarbnieku aktivizācijas pasākumu ietvaros pēc motivācijas programmas pabeigšanas </w:t>
            </w:r>
            <w:r>
              <w:rPr>
                <w:rFonts w:ascii="Times New Roman" w:eastAsia="Times New Roman" w:hAnsi="Times New Roman"/>
                <w:sz w:val="24"/>
                <w:szCs w:val="24"/>
                <w:lang w:eastAsia="lv-LV"/>
              </w:rPr>
              <w:lastRenderedPageBreak/>
              <w:t xml:space="preserve">tiek nodrošināts sociālais mentors </w:t>
            </w:r>
            <w:r w:rsidRPr="0068544F">
              <w:rPr>
                <w:rFonts w:ascii="Times New Roman" w:hAnsi="Times New Roman"/>
                <w:sz w:val="24"/>
                <w:szCs w:val="24"/>
              </w:rPr>
              <w:t>(darbā iekārtošanās asistent</w:t>
            </w:r>
            <w:r w:rsidR="00A915D9">
              <w:rPr>
                <w:rFonts w:ascii="Times New Roman" w:hAnsi="Times New Roman"/>
                <w:sz w:val="24"/>
                <w:szCs w:val="24"/>
              </w:rPr>
              <w:t>s</w:t>
            </w:r>
            <w:r w:rsidRPr="0068544F">
              <w:rPr>
                <w:rFonts w:ascii="Times New Roman" w:hAnsi="Times New Roman"/>
                <w:sz w:val="24"/>
                <w:szCs w:val="24"/>
              </w:rPr>
              <w:t>), kurš palīdz bezdarbniekam pēc motivācijas programmas pabeigšanas iekārtoties pastāvīgā darbā un sniedz psiholoģisko atbalstu.</w:t>
            </w:r>
            <w:r>
              <w:rPr>
                <w:rFonts w:ascii="Times New Roman" w:hAnsi="Times New Roman"/>
                <w:sz w:val="24"/>
                <w:szCs w:val="24"/>
              </w:rPr>
              <w:t xml:space="preserve"> Atbilstoši MK noteikumu Nr.</w:t>
            </w:r>
            <w:proofErr w:type="gramStart"/>
            <w:r>
              <w:rPr>
                <w:rFonts w:ascii="Times New Roman" w:hAnsi="Times New Roman"/>
                <w:sz w:val="24"/>
                <w:szCs w:val="24"/>
              </w:rPr>
              <w:t>75</w:t>
            </w:r>
            <w:r>
              <w:t xml:space="preserve"> </w:t>
            </w:r>
            <w:r w:rsidRPr="0068544F">
              <w:rPr>
                <w:rFonts w:ascii="Times New Roman" w:hAnsi="Times New Roman"/>
                <w:sz w:val="24"/>
                <w:szCs w:val="24"/>
              </w:rPr>
              <w:t>163.</w:t>
            </w:r>
            <w:r w:rsidRPr="0068544F">
              <w:rPr>
                <w:rFonts w:ascii="Times New Roman" w:hAnsi="Times New Roman"/>
                <w:sz w:val="24"/>
                <w:szCs w:val="24"/>
                <w:vertAlign w:val="superscript"/>
              </w:rPr>
              <w:t>5 </w:t>
            </w:r>
            <w:r w:rsidRPr="0068544F">
              <w:rPr>
                <w:rFonts w:ascii="Times New Roman" w:hAnsi="Times New Roman"/>
                <w:sz w:val="24"/>
                <w:szCs w:val="24"/>
              </w:rPr>
              <w:t>5.</w:t>
            </w:r>
            <w:r>
              <w:rPr>
                <w:rFonts w:ascii="Times New Roman" w:hAnsi="Times New Roman"/>
                <w:sz w:val="24"/>
                <w:szCs w:val="24"/>
              </w:rPr>
              <w:t>apakšpunktam</w:t>
            </w:r>
            <w:proofErr w:type="gramEnd"/>
            <w:r>
              <w:rPr>
                <w:rFonts w:ascii="Times New Roman" w:hAnsi="Times New Roman"/>
                <w:sz w:val="24"/>
                <w:szCs w:val="24"/>
              </w:rPr>
              <w:t>, v</w:t>
            </w:r>
            <w:r w:rsidRPr="0068544F">
              <w:rPr>
                <w:rFonts w:ascii="Times New Roman" w:hAnsi="Times New Roman"/>
                <w:sz w:val="24"/>
                <w:szCs w:val="24"/>
              </w:rPr>
              <w:t xml:space="preserve">iens sociālais mentors vienlaikus pakalpojumu nodrošina ne vairāk kā sešiem </w:t>
            </w:r>
            <w:r>
              <w:rPr>
                <w:rFonts w:ascii="Times New Roman" w:hAnsi="Times New Roman"/>
                <w:sz w:val="24"/>
                <w:szCs w:val="24"/>
              </w:rPr>
              <w:t xml:space="preserve">bezdarbniekiem. Uzsākot motivācijas programmu īstenošanu, pakalpojuma sniedzēji saskārās ar problēmu nodrošināt mentoru visiem pasākumā iesaistītajiem bezdarbniekiem. Pasākuma īstenošanas gaitā tika konstatēts, ka viens mentors var sniegt atbalstu vairāk nekā 6 bezdarbniekiem vienlaicīgi. Ņemot vērā iepriekš minēto, Noteikumu projekts paredz, ka viens mentors pakalpojumu var nodrošināt ne vairāk kā 12 bezdarbniekiem, salāgojot to ar nosacījumu par </w:t>
            </w:r>
            <w:r w:rsidR="009525F3">
              <w:rPr>
                <w:rFonts w:ascii="Times New Roman" w:hAnsi="Times New Roman"/>
                <w:sz w:val="24"/>
                <w:szCs w:val="24"/>
              </w:rPr>
              <w:t xml:space="preserve">pakalpojuma saņēmēju skaitu motivācijas programmās bezdarbniekiem ar invaliditāti </w:t>
            </w:r>
            <w:proofErr w:type="gramStart"/>
            <w:r w:rsidR="009525F3">
              <w:rPr>
                <w:rFonts w:ascii="Times New Roman" w:hAnsi="Times New Roman"/>
                <w:sz w:val="24"/>
                <w:szCs w:val="24"/>
              </w:rPr>
              <w:t>(</w:t>
            </w:r>
            <w:proofErr w:type="gramEnd"/>
            <w:r w:rsidR="009525F3">
              <w:rPr>
                <w:rFonts w:ascii="Times New Roman" w:hAnsi="Times New Roman"/>
                <w:sz w:val="24"/>
                <w:szCs w:val="24"/>
              </w:rPr>
              <w:t xml:space="preserve">MK noteikumu </w:t>
            </w:r>
            <w:r w:rsidR="000136E5" w:rsidRPr="000136E5">
              <w:rPr>
                <w:rFonts w:ascii="Times New Roman" w:hAnsi="Times New Roman"/>
                <w:sz w:val="24"/>
                <w:szCs w:val="24"/>
              </w:rPr>
              <w:t>163.</w:t>
            </w:r>
            <w:r w:rsidR="000136E5" w:rsidRPr="000136E5">
              <w:rPr>
                <w:rFonts w:ascii="Times New Roman" w:hAnsi="Times New Roman"/>
                <w:sz w:val="24"/>
                <w:szCs w:val="24"/>
                <w:vertAlign w:val="superscript"/>
              </w:rPr>
              <w:t>13 </w:t>
            </w:r>
            <w:r w:rsidR="000136E5" w:rsidRPr="000136E5">
              <w:rPr>
                <w:rFonts w:ascii="Times New Roman" w:hAnsi="Times New Roman"/>
                <w:sz w:val="24"/>
                <w:szCs w:val="24"/>
              </w:rPr>
              <w:t>4.</w:t>
            </w:r>
            <w:r w:rsidR="000136E5">
              <w:rPr>
                <w:rFonts w:ascii="Times New Roman" w:hAnsi="Times New Roman"/>
                <w:sz w:val="24"/>
                <w:szCs w:val="24"/>
              </w:rPr>
              <w:t>apakšpunkts)</w:t>
            </w:r>
            <w:r w:rsidR="000E68C6">
              <w:rPr>
                <w:rFonts w:ascii="Times New Roman" w:hAnsi="Times New Roman"/>
                <w:sz w:val="24"/>
                <w:szCs w:val="24"/>
              </w:rPr>
              <w:t>. Pasākums tiek īstenots SAM 9.1.1.2. ietvaros (ES</w:t>
            </w:r>
            <w:r w:rsidR="00DC698A">
              <w:rPr>
                <w:rFonts w:ascii="Times New Roman" w:hAnsi="Times New Roman"/>
                <w:sz w:val="24"/>
                <w:szCs w:val="24"/>
              </w:rPr>
              <w:t>F</w:t>
            </w:r>
            <w:r w:rsidR="000E68C6">
              <w:rPr>
                <w:rFonts w:ascii="Times New Roman" w:hAnsi="Times New Roman"/>
                <w:sz w:val="24"/>
                <w:szCs w:val="24"/>
              </w:rPr>
              <w:t xml:space="preserve"> finansējums) (Noteikumu projekta </w:t>
            </w:r>
            <w:r w:rsidR="000E4121">
              <w:rPr>
                <w:rFonts w:ascii="Times New Roman" w:hAnsi="Times New Roman"/>
                <w:sz w:val="24"/>
                <w:szCs w:val="24"/>
              </w:rPr>
              <w:t>34</w:t>
            </w:r>
            <w:r w:rsidR="000136E5">
              <w:rPr>
                <w:rFonts w:ascii="Times New Roman" w:hAnsi="Times New Roman"/>
                <w:sz w:val="24"/>
                <w:szCs w:val="24"/>
              </w:rPr>
              <w:t>.</w:t>
            </w:r>
            <w:r w:rsidR="000E4121">
              <w:rPr>
                <w:rFonts w:ascii="Times New Roman" w:hAnsi="Times New Roman"/>
                <w:sz w:val="24"/>
                <w:szCs w:val="24"/>
              </w:rPr>
              <w:t xml:space="preserve">punkts). </w:t>
            </w:r>
            <w:r w:rsidR="000136E5">
              <w:rPr>
                <w:rFonts w:ascii="Times New Roman" w:hAnsi="Times New Roman"/>
                <w:sz w:val="24"/>
                <w:szCs w:val="24"/>
              </w:rPr>
              <w:t xml:space="preserve"> </w:t>
            </w:r>
          </w:p>
          <w:p w14:paraId="5007D4F5" w14:textId="77777777" w:rsidR="00E20590" w:rsidRPr="00293E58" w:rsidRDefault="00E20590" w:rsidP="0015663E"/>
          <w:p w14:paraId="578192BE" w14:textId="53AF5FFC" w:rsidR="00265E47" w:rsidRPr="00293E58" w:rsidRDefault="00D955B3" w:rsidP="000B63CF">
            <w:pPr>
              <w:pStyle w:val="ListParagraph"/>
              <w:spacing w:after="0" w:line="240" w:lineRule="auto"/>
              <w:ind w:left="0"/>
              <w:jc w:val="both"/>
              <w:rPr>
                <w:rFonts w:ascii="Times New Roman" w:hAnsi="Times New Roman"/>
                <w:b/>
                <w:sz w:val="24"/>
                <w:szCs w:val="24"/>
              </w:rPr>
            </w:pPr>
            <w:r>
              <w:rPr>
                <w:rFonts w:ascii="Times New Roman" w:hAnsi="Times New Roman"/>
                <w:sz w:val="24"/>
                <w:szCs w:val="24"/>
              </w:rPr>
              <w:t>20</w:t>
            </w:r>
            <w:r w:rsidR="000B63CF">
              <w:rPr>
                <w:rFonts w:ascii="Times New Roman" w:hAnsi="Times New Roman"/>
                <w:sz w:val="24"/>
                <w:szCs w:val="24"/>
              </w:rPr>
              <w:t xml:space="preserve">. </w:t>
            </w:r>
            <w:r w:rsidR="00097CED" w:rsidRPr="00293E58">
              <w:rPr>
                <w:rFonts w:ascii="Times New Roman" w:hAnsi="Times New Roman"/>
                <w:sz w:val="24"/>
                <w:szCs w:val="24"/>
              </w:rPr>
              <w:t xml:space="preserve">Patlaban </w:t>
            </w:r>
            <w:r w:rsidR="00CF07F2" w:rsidRPr="00293E58">
              <w:rPr>
                <w:rFonts w:ascii="Times New Roman" w:hAnsi="Times New Roman"/>
                <w:sz w:val="24"/>
                <w:szCs w:val="24"/>
              </w:rPr>
              <w:t>pasākuma „Komersantu nodarbināto personu reģionālās mobilitātes veicināšana” ietvaros paredzētais finansiālais atbalsts tiek sniegts visās Latvijas Republikas administratīvajās teritorijās, izņemot Rīgu. Izņēmums attiecībā uz Rīgu netiek piemērots, ja darba devējs piedāvā vienlaikus uzsākt darba tiesiskās attiecības ar vismaz 10 NVA reģistrētiem bezdarbniekiem. Lai nodrošinātu mērķētāku un operatīvāku palīdzību tiem, kuriem neizdodas atrast darbu ārpus Rīgas, nepieciešams paredzēt elastīgākus pasākuma iesaistes nosacījumus, lai nodrošinātu iespēju pieņemt darbu citos reģionos, t.sk. Rīgā, un pretendēt uz iesaisti pasākumā. Šī mērķa sasniegšanai nepieciešams paredzēt izņēmuma gadījumu, kad persona var pretendēt uz finanšu atbalstu arī tad, ja darba vieta atrodas Rīgā, taču personas deklarētā dzīvesvieta nav Rīgā. Noteikumu projekts paredz, ka atbalstu reģionālajai mobilitātei var saņemt</w:t>
            </w:r>
            <w:r w:rsidR="00097CED" w:rsidRPr="00293E58">
              <w:rPr>
                <w:rFonts w:ascii="Times New Roman" w:hAnsi="Times New Roman"/>
                <w:sz w:val="24"/>
                <w:szCs w:val="24"/>
              </w:rPr>
              <w:t>,</w:t>
            </w:r>
            <w:r w:rsidR="00CF07F2" w:rsidRPr="00293E58">
              <w:rPr>
                <w:rFonts w:ascii="Times New Roman" w:hAnsi="Times New Roman"/>
                <w:sz w:val="24"/>
                <w:szCs w:val="24"/>
              </w:rPr>
              <w:t xml:space="preserve"> arī uzsākot darba attiecības Rīgā, vienlaikus novēršot to, ka atbalsts reģionālajai mobilitātei tiek nodrošināts transporta vai īres izmaksu segšanai vienas pilsētas (Rīgas) robežās</w:t>
            </w:r>
            <w:r w:rsidR="009104F3" w:rsidRPr="00293E58">
              <w:rPr>
                <w:rFonts w:ascii="Times New Roman" w:hAnsi="Times New Roman"/>
                <w:sz w:val="24"/>
                <w:szCs w:val="24"/>
              </w:rPr>
              <w:t>.</w:t>
            </w:r>
            <w:r w:rsidR="003130C7">
              <w:rPr>
                <w:rFonts w:ascii="Times New Roman" w:hAnsi="Times New Roman"/>
                <w:sz w:val="24"/>
                <w:szCs w:val="24"/>
              </w:rPr>
              <w:t xml:space="preserve"> Papildus Noteikumu projekts paredz, ka, lai pretendētu uz atbalstu reģionālajai mobilitātei, darba vai apmācību vietai jāatrodas vismaz 15 km attālumā no personas deklarētās dzīvesvietas (iepriekšējo 20 km vietā). </w:t>
            </w:r>
          </w:p>
          <w:p w14:paraId="20E777C4" w14:textId="77777777" w:rsidR="00D668F3" w:rsidRPr="00293E58" w:rsidRDefault="00D668F3" w:rsidP="00D668F3">
            <w:pPr>
              <w:jc w:val="both"/>
            </w:pPr>
            <w:r w:rsidRPr="00293E58">
              <w:t xml:space="preserve">Pasākums „Komersantu nodarbināto personu reģionālās mobilitātes veicināšana” tika uzsākts </w:t>
            </w:r>
            <w:proofErr w:type="gramStart"/>
            <w:r w:rsidRPr="00293E58">
              <w:t>2013.gada</w:t>
            </w:r>
            <w:proofErr w:type="gramEnd"/>
            <w:r w:rsidRPr="00293E58">
              <w:t xml:space="preserve"> martā ar mērķi sniegt atbalstu bezdarbniekiem no reģioniem, kuros darbu atrast neizdodas, un virzīt tos uz brīvajām darba vietām tuvākajos reģionos un pilsētās. </w:t>
            </w:r>
          </w:p>
          <w:p w14:paraId="6AEA4D87" w14:textId="77777777" w:rsidR="00D668F3" w:rsidRPr="00293E58" w:rsidRDefault="00D668F3" w:rsidP="00D668F3">
            <w:pPr>
              <w:jc w:val="both"/>
            </w:pPr>
            <w:proofErr w:type="gramStart"/>
            <w:r w:rsidRPr="00293E58">
              <w:t>2013.gadā</w:t>
            </w:r>
            <w:proofErr w:type="gramEnd"/>
            <w:r w:rsidRPr="00293E58">
              <w:t xml:space="preserve"> pasākumā tikai iesaistīti 182 bezdarbnieki par kopējo finansējumu 35 493 LVL no plānotajiem 350 bezdarbniekiem par kopējo finansējumu 98 000 LVL. Ņemot vērā zemos iesaistes rādītājus, 2013.gada augustā tika veiktas izmaiņas pasākuma īstenošanas nosacījumos, paredzot, ka atbalstu reģionālajai </w:t>
            </w:r>
            <w:r w:rsidRPr="00293E58">
              <w:lastRenderedPageBreak/>
              <w:t>mobilitātei var saņemt bezdarbnieki, kuri 2 mēnešus bijuši bez darba (iepriekšējo 6 mēnešu vietā).</w:t>
            </w:r>
          </w:p>
          <w:p w14:paraId="39AD1E24" w14:textId="3B844997" w:rsidR="00D668F3" w:rsidRPr="00293E58" w:rsidRDefault="00D668F3" w:rsidP="00D668F3">
            <w:pPr>
              <w:jc w:val="both"/>
            </w:pPr>
            <w:proofErr w:type="gramStart"/>
            <w:r w:rsidRPr="00293E58">
              <w:t>2014.gadā</w:t>
            </w:r>
            <w:proofErr w:type="gramEnd"/>
            <w:r w:rsidRPr="00293E58">
              <w:t xml:space="preserve"> pasākumā tika iesaistīti 205 bezdarbnieki par kopējo finansējumu 72 187 </w:t>
            </w:r>
            <w:proofErr w:type="spellStart"/>
            <w:r w:rsidRPr="00293E58">
              <w:rPr>
                <w:i/>
              </w:rPr>
              <w:t>euro</w:t>
            </w:r>
            <w:proofErr w:type="spellEnd"/>
            <w:r w:rsidRPr="00293E58">
              <w:t xml:space="preserve"> no plānotajiem 300 bezdarbniekiem par kopējo finansējumu 119 519 </w:t>
            </w:r>
            <w:proofErr w:type="spellStart"/>
            <w:r w:rsidRPr="00293E58">
              <w:rPr>
                <w:i/>
              </w:rPr>
              <w:t>euro</w:t>
            </w:r>
            <w:proofErr w:type="spellEnd"/>
            <w:r w:rsidR="009B103F">
              <w:t>,</w:t>
            </w:r>
            <w:r w:rsidRPr="00293E58">
              <w:t xml:space="preserve"> savukārt 2016.gadā pasākumā iesaistījās vien 161 bezdarbnieks un 2017.gada 9 mēnešos – 209 bezdarbnieki, kas ir krietni mazāk par plānoto.</w:t>
            </w:r>
          </w:p>
          <w:p w14:paraId="416A2CB6" w14:textId="5F87F75F" w:rsidR="00D668F3" w:rsidRPr="00293E58" w:rsidRDefault="00D668F3" w:rsidP="00D668F3">
            <w:pPr>
              <w:jc w:val="both"/>
            </w:pPr>
            <w:r w:rsidRPr="00293E58">
              <w:t>Secināms, ka kopš pasākuma īstenošanas netiek sasniegti plānotie pasākuma iesaistes rādītāji</w:t>
            </w:r>
            <w:r w:rsidR="0064697B">
              <w:t>,</w:t>
            </w:r>
            <w:r w:rsidRPr="00293E58">
              <w:t xml:space="preserve"> un apgūts pasākumam paredzētais finansējums, tādēļ pasākumu nepieciešams paplašināt, atvieglojot pasākuma iesaistes nosacījumus, kuri sākotnēji paredzēti visai strikti, lai pieprasījums pēc pasākuma nepārsniegtu plānoto.</w:t>
            </w:r>
          </w:p>
          <w:p w14:paraId="21420F98" w14:textId="4E3ABDEC" w:rsidR="00C84B16" w:rsidRPr="00293E58" w:rsidRDefault="00D668F3" w:rsidP="00D668F3">
            <w:pPr>
              <w:jc w:val="both"/>
            </w:pPr>
            <w:r w:rsidRPr="00293E58">
              <w:t xml:space="preserve">Atbilstoši NVA rīcība esošajiem datiem par reģistrēto brīvo darba vietu skaitu, vidēji 68% no piedāvātajām vakancēm (brīvajām darba vietām) atrodas Rīgā un Rīgas reģionā, savukārt vasaras mēnešos šis īpatsvars ir 50%, ņemot vērā vakanču pieaugumu sezonāla rakstura darbos. Ņemot vērā sakarību starp vakanču īpatsvaru un zemo bezdarba līmeni Rīgas reģionā </w:t>
            </w:r>
            <w:proofErr w:type="gramStart"/>
            <w:r w:rsidRPr="00293E58">
              <w:t>(</w:t>
            </w:r>
            <w:proofErr w:type="gramEnd"/>
            <w:r w:rsidRPr="00293E58">
              <w:t>2017.gada oktobra beigās – 4,2%), brīvo darba vietu aizpildīšanai darba devējiem rodas nepieciešamība piesaistīt darbaspēku no citiem Latvijas reģioniem. Darba vietu trūkuma dēļ reģionā, kurā ekonomiskā aktivitāte ir zemāka, jo trūkst brīvo darba vietu, cilvēki ir spiesti ilgstoši atrasties bezdarba situācijā (sevišķi Latgales reģionā, kur ilgstošo bezdarbnieku īpatsvars kopējā bezdarbnieku skaitā pārsniedz 50%). Tādējādi bezdarbnieki ir spiesti iztikas līdzekļu nodrošināšanai ilgstoši izmant</w:t>
            </w:r>
            <w:r w:rsidR="003F54E6">
              <w:t>o</w:t>
            </w:r>
            <w:r w:rsidR="00C159D4">
              <w:t>t</w:t>
            </w:r>
            <w:r w:rsidR="003F54E6">
              <w:t xml:space="preserve"> </w:t>
            </w:r>
            <w:r w:rsidRPr="00293E58">
              <w:t>sociālo palīdzību vai, ja tuvākā darba vieta atrodas pārāk tālu un nokļūšana finanšu un laika resursu ziņā nav izdevīga, pārcelties uz reģioniem, kurās ir darba iespējas. Nereti darba atrašanas nolūkā bezdarbnieks pieņem lēmumu emigrēt no Latvijas. Paredzot iespēju saņemt finanšu atbalstu reģionālajai mobilitātei, uzsākot darbu Rīgā, tiek veicināta pasākuma mērķa sasniegšana - sniegt atbalstu bezdarbniekiem no reģioniem, kuros darbu atrast neizdodas, un virzīt tos uz brīvajām darba vietām tuvākajos reģionos un pilsētās, kurās ir liels brīvo vakanču skaits, t.sk. Rīgā.</w:t>
            </w:r>
          </w:p>
          <w:p w14:paraId="10E904BC" w14:textId="1B0AD1EB" w:rsidR="00FA1DFA" w:rsidRDefault="0071323C" w:rsidP="00D668F3">
            <w:pPr>
              <w:jc w:val="both"/>
            </w:pPr>
            <w:r w:rsidRPr="00293E58">
              <w:t xml:space="preserve">Ekonomiskās sadarbības un attīstības organizācijas (OECD) </w:t>
            </w:r>
            <w:proofErr w:type="gramStart"/>
            <w:r w:rsidRPr="00293E58">
              <w:t>2017.gada</w:t>
            </w:r>
            <w:proofErr w:type="gramEnd"/>
            <w:r w:rsidRPr="00293E58">
              <w:t xml:space="preserve"> septembrī prezentētajā Ekonomikas pārskatā par Latviju sniegtas vairākas būtiskas rekomendācijas iedzīvotāju iekšējās mobilitātes veicināšanai, t.sk. paplašinot reģionālās mobilitātes atbalsta programmu, kas sniedz īslaicīgu atbalstu pārcelšanās un transporta izmaksu segšanai.</w:t>
            </w:r>
            <w:r w:rsidR="008B0E4C">
              <w:t xml:space="preserve"> </w:t>
            </w:r>
          </w:p>
          <w:p w14:paraId="0923DD65" w14:textId="4FD9469B" w:rsidR="00206933" w:rsidRDefault="00D900E6" w:rsidP="00D668F3">
            <w:pPr>
              <w:jc w:val="both"/>
            </w:pPr>
            <w:r>
              <w:t xml:space="preserve">Vērtējot līdzšinējo bezdarbnieku aktivitāti pasākumā </w:t>
            </w:r>
            <w:r w:rsidRPr="00D900E6">
              <w:t>„</w:t>
            </w:r>
            <w:r>
              <w:t>Pasākumi noteiktām personu grupām” (subsidētā nodarbinātība), secināms, ka atbalst</w:t>
            </w:r>
            <w:r w:rsidR="00CD2EFD">
              <w:t>s</w:t>
            </w:r>
            <w:r>
              <w:t xml:space="preserve"> reģionālajai mobilitātei nokļūšanai darba vietā </w:t>
            </w:r>
            <w:r w:rsidR="004F1D85">
              <w:t xml:space="preserve">laika periodā no </w:t>
            </w:r>
            <w:proofErr w:type="gramStart"/>
            <w:r w:rsidR="004F1D85" w:rsidRPr="004F1D85">
              <w:t>2014.gada</w:t>
            </w:r>
            <w:proofErr w:type="gramEnd"/>
            <w:r w:rsidR="004F1D85" w:rsidRPr="004F1D85">
              <w:t xml:space="preserve"> līdz 2017.gada 31.oktobrim</w:t>
            </w:r>
            <w:r w:rsidR="00CD2EFD">
              <w:t xml:space="preserve"> visaktīvāk izmantots Rēzeknes pilsētā un novadā, Daugavpilī, Madonā un Jēkabpilī (nokļūšanai darba vietās Latgales reģionā). </w:t>
            </w:r>
            <w:r w:rsidR="00B951A1">
              <w:t xml:space="preserve">Mazāk mobilitātes atbalsts tiek pieprasīts </w:t>
            </w:r>
            <w:r w:rsidR="009D3FF7">
              <w:t xml:space="preserve">Kurzemes un Zemgales </w:t>
            </w:r>
            <w:r w:rsidR="009D3FF7">
              <w:lastRenderedPageBreak/>
              <w:t xml:space="preserve">reģionā, savukārt Vidzemē un Pierīgā ļoti neliels skaits bezdarbnieku saņēmuši atbalstu reģionālajai mobilitātei nokļūšanai darba vietā pasākuma </w:t>
            </w:r>
            <w:r w:rsidR="009D3FF7" w:rsidRPr="00D900E6">
              <w:t>„</w:t>
            </w:r>
            <w:r w:rsidR="009D3FF7">
              <w:t>Pasākumi noteiktām personu grupām” ietvaros. Tas ļauj secināt, ka atbalsts reģionālajai mobilitātei aktīvāk tiek un  tiks izmantots nokļūšanai darba vietās Latgales reģionā, kur reģionālajai mobilitātei ir liela nozīme bezdarba situācijas risināšanā, ņemot vērā nelielo brīvo darba vietu skaitu. Secināms, ka būtiski nesamazināsies pieprasījums pēc atbalsta reģionālajai mobilitātei citos reģionos arī nosakot, ka atbalsts reģionālajai mobilitātei būs pieejams uzsākot darbu Rīgā.</w:t>
            </w:r>
          </w:p>
          <w:p w14:paraId="7B239C99" w14:textId="2ED0EE56" w:rsidR="004F1D85" w:rsidRDefault="009D3FF7" w:rsidP="00D668F3">
            <w:pPr>
              <w:jc w:val="both"/>
            </w:pPr>
            <w:r>
              <w:t>Tabulā ietverta informācija par reģionālās mobilitātes atbalsta saņēmēju skaitu dažādos reģionos pēc darba vietu adresēm (n</w:t>
            </w:r>
            <w:r w:rsidRPr="009D3FF7">
              <w:t xml:space="preserve">o </w:t>
            </w:r>
            <w:proofErr w:type="gramStart"/>
            <w:r w:rsidRPr="009D3FF7">
              <w:t>2014.gada</w:t>
            </w:r>
            <w:proofErr w:type="gramEnd"/>
            <w:r w:rsidRPr="009D3FF7">
              <w:t xml:space="preserve"> līdz 2017.gada 31.oktobrim</w:t>
            </w:r>
            <w:r>
              <w:t xml:space="preserve">): </w:t>
            </w:r>
          </w:p>
          <w:p w14:paraId="20541856" w14:textId="77777777" w:rsidR="00850FF9" w:rsidRDefault="00850FF9" w:rsidP="00D668F3">
            <w:pPr>
              <w:jc w:val="both"/>
            </w:pPr>
          </w:p>
          <w:tbl>
            <w:tblPr>
              <w:tblW w:w="6223" w:type="dxa"/>
              <w:tblLayout w:type="fixed"/>
              <w:tblLook w:val="04A0" w:firstRow="1" w:lastRow="0" w:firstColumn="1" w:lastColumn="0" w:noHBand="0" w:noVBand="1"/>
            </w:tblPr>
            <w:tblGrid>
              <w:gridCol w:w="4967"/>
              <w:gridCol w:w="1256"/>
            </w:tblGrid>
            <w:tr w:rsidR="004F1D85" w14:paraId="1BE04697" w14:textId="77777777" w:rsidTr="00B348F7">
              <w:trPr>
                <w:trHeight w:val="254"/>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56DCF"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Darba vietas adrese</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14:paraId="4B62799D"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Bezdarbnieku skaits</w:t>
                  </w:r>
                </w:p>
              </w:tc>
            </w:tr>
            <w:tr w:rsidR="004F1D85" w14:paraId="4B75FF9C"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0600DE6F"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Rēzekne</w:t>
                  </w:r>
                </w:p>
              </w:tc>
              <w:tc>
                <w:tcPr>
                  <w:tcW w:w="1256" w:type="dxa"/>
                  <w:tcBorders>
                    <w:top w:val="nil"/>
                    <w:left w:val="nil"/>
                    <w:bottom w:val="single" w:sz="4" w:space="0" w:color="auto"/>
                    <w:right w:val="single" w:sz="4" w:space="0" w:color="auto"/>
                  </w:tcBorders>
                  <w:shd w:val="clear" w:color="auto" w:fill="auto"/>
                  <w:noWrap/>
                  <w:vAlign w:val="bottom"/>
                  <w:hideMark/>
                </w:tcPr>
                <w:p w14:paraId="6A61F80D"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29</w:t>
                  </w:r>
                </w:p>
              </w:tc>
            </w:tr>
            <w:tr w:rsidR="004F1D85" w14:paraId="33584B9D"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08DBEB4D"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Daugavpils</w:t>
                  </w:r>
                </w:p>
              </w:tc>
              <w:tc>
                <w:tcPr>
                  <w:tcW w:w="1256" w:type="dxa"/>
                  <w:tcBorders>
                    <w:top w:val="nil"/>
                    <w:left w:val="nil"/>
                    <w:bottom w:val="single" w:sz="4" w:space="0" w:color="auto"/>
                    <w:right w:val="single" w:sz="4" w:space="0" w:color="auto"/>
                  </w:tcBorders>
                  <w:shd w:val="clear" w:color="auto" w:fill="auto"/>
                  <w:noWrap/>
                  <w:vAlign w:val="bottom"/>
                  <w:hideMark/>
                </w:tcPr>
                <w:p w14:paraId="77DEA476"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15</w:t>
                  </w:r>
                </w:p>
              </w:tc>
            </w:tr>
            <w:tr w:rsidR="004F1D85" w14:paraId="5164BBF5"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5D598C8B"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Rēzeknes nov., Sakstagala pag.</w:t>
                  </w:r>
                </w:p>
              </w:tc>
              <w:tc>
                <w:tcPr>
                  <w:tcW w:w="1256" w:type="dxa"/>
                  <w:tcBorders>
                    <w:top w:val="nil"/>
                    <w:left w:val="nil"/>
                    <w:bottom w:val="single" w:sz="4" w:space="0" w:color="auto"/>
                    <w:right w:val="single" w:sz="4" w:space="0" w:color="auto"/>
                  </w:tcBorders>
                  <w:shd w:val="clear" w:color="auto" w:fill="auto"/>
                  <w:noWrap/>
                  <w:vAlign w:val="bottom"/>
                  <w:hideMark/>
                </w:tcPr>
                <w:p w14:paraId="4F71876A"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12</w:t>
                  </w:r>
                </w:p>
              </w:tc>
            </w:tr>
            <w:tr w:rsidR="004F1D85" w14:paraId="2DEE0985"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208B86AA"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Madonas nov., Madona</w:t>
                  </w:r>
                </w:p>
              </w:tc>
              <w:tc>
                <w:tcPr>
                  <w:tcW w:w="1256" w:type="dxa"/>
                  <w:tcBorders>
                    <w:top w:val="nil"/>
                    <w:left w:val="nil"/>
                    <w:bottom w:val="single" w:sz="4" w:space="0" w:color="auto"/>
                    <w:right w:val="single" w:sz="4" w:space="0" w:color="auto"/>
                  </w:tcBorders>
                  <w:shd w:val="clear" w:color="auto" w:fill="auto"/>
                  <w:noWrap/>
                  <w:vAlign w:val="bottom"/>
                  <w:hideMark/>
                </w:tcPr>
                <w:p w14:paraId="23B9E760"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9</w:t>
                  </w:r>
                </w:p>
              </w:tc>
            </w:tr>
            <w:tr w:rsidR="004F1D85" w14:paraId="698DB875"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1FEFFD46"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Jēkabpils</w:t>
                  </w:r>
                </w:p>
              </w:tc>
              <w:tc>
                <w:tcPr>
                  <w:tcW w:w="1256" w:type="dxa"/>
                  <w:tcBorders>
                    <w:top w:val="nil"/>
                    <w:left w:val="nil"/>
                    <w:bottom w:val="single" w:sz="4" w:space="0" w:color="auto"/>
                    <w:right w:val="single" w:sz="4" w:space="0" w:color="auto"/>
                  </w:tcBorders>
                  <w:shd w:val="clear" w:color="auto" w:fill="auto"/>
                  <w:noWrap/>
                  <w:vAlign w:val="bottom"/>
                  <w:hideMark/>
                </w:tcPr>
                <w:p w14:paraId="54D4249F"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8</w:t>
                  </w:r>
                </w:p>
              </w:tc>
            </w:tr>
            <w:tr w:rsidR="004F1D85" w14:paraId="5CC21AF2"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7CEA5264"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Kuldīgas nov., Kuldīga</w:t>
                  </w:r>
                </w:p>
              </w:tc>
              <w:tc>
                <w:tcPr>
                  <w:tcW w:w="1256" w:type="dxa"/>
                  <w:tcBorders>
                    <w:top w:val="nil"/>
                    <w:left w:val="nil"/>
                    <w:bottom w:val="single" w:sz="4" w:space="0" w:color="auto"/>
                    <w:right w:val="single" w:sz="4" w:space="0" w:color="auto"/>
                  </w:tcBorders>
                  <w:shd w:val="clear" w:color="auto" w:fill="auto"/>
                  <w:noWrap/>
                  <w:vAlign w:val="bottom"/>
                  <w:hideMark/>
                </w:tcPr>
                <w:p w14:paraId="4467CA21"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8</w:t>
                  </w:r>
                </w:p>
              </w:tc>
            </w:tr>
            <w:tr w:rsidR="004F1D85" w14:paraId="5062CDA5"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1D909048"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Liepāja</w:t>
                  </w:r>
                </w:p>
              </w:tc>
              <w:tc>
                <w:tcPr>
                  <w:tcW w:w="1256" w:type="dxa"/>
                  <w:tcBorders>
                    <w:top w:val="nil"/>
                    <w:left w:val="nil"/>
                    <w:bottom w:val="single" w:sz="4" w:space="0" w:color="auto"/>
                    <w:right w:val="single" w:sz="4" w:space="0" w:color="auto"/>
                  </w:tcBorders>
                  <w:shd w:val="clear" w:color="auto" w:fill="auto"/>
                  <w:noWrap/>
                  <w:vAlign w:val="bottom"/>
                  <w:hideMark/>
                </w:tcPr>
                <w:p w14:paraId="4DFBCFE1"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8</w:t>
                  </w:r>
                </w:p>
              </w:tc>
            </w:tr>
            <w:tr w:rsidR="004F1D85" w14:paraId="16BC9B2E"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797803C9"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Ludzas nov., Ludza</w:t>
                  </w:r>
                </w:p>
              </w:tc>
              <w:tc>
                <w:tcPr>
                  <w:tcW w:w="1256" w:type="dxa"/>
                  <w:tcBorders>
                    <w:top w:val="nil"/>
                    <w:left w:val="nil"/>
                    <w:bottom w:val="single" w:sz="4" w:space="0" w:color="auto"/>
                    <w:right w:val="single" w:sz="4" w:space="0" w:color="auto"/>
                  </w:tcBorders>
                  <w:shd w:val="clear" w:color="auto" w:fill="auto"/>
                  <w:noWrap/>
                  <w:vAlign w:val="bottom"/>
                  <w:hideMark/>
                </w:tcPr>
                <w:p w14:paraId="0C3635DA"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7</w:t>
                  </w:r>
                </w:p>
              </w:tc>
            </w:tr>
            <w:tr w:rsidR="004F1D85" w14:paraId="097BEDCC"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5C99E2EA"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Preiļu nov., Preiļi</w:t>
                  </w:r>
                </w:p>
              </w:tc>
              <w:tc>
                <w:tcPr>
                  <w:tcW w:w="1256" w:type="dxa"/>
                  <w:tcBorders>
                    <w:top w:val="nil"/>
                    <w:left w:val="nil"/>
                    <w:bottom w:val="single" w:sz="4" w:space="0" w:color="auto"/>
                    <w:right w:val="single" w:sz="4" w:space="0" w:color="auto"/>
                  </w:tcBorders>
                  <w:shd w:val="clear" w:color="auto" w:fill="auto"/>
                  <w:noWrap/>
                  <w:vAlign w:val="bottom"/>
                  <w:hideMark/>
                </w:tcPr>
                <w:p w14:paraId="16A3157C"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6</w:t>
                  </w:r>
                </w:p>
              </w:tc>
            </w:tr>
            <w:tr w:rsidR="004F1D85" w14:paraId="517956ED"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725E63FA"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Balvu nov., Balvi</w:t>
                  </w:r>
                </w:p>
              </w:tc>
              <w:tc>
                <w:tcPr>
                  <w:tcW w:w="1256" w:type="dxa"/>
                  <w:tcBorders>
                    <w:top w:val="nil"/>
                    <w:left w:val="nil"/>
                    <w:bottom w:val="single" w:sz="4" w:space="0" w:color="auto"/>
                    <w:right w:val="single" w:sz="4" w:space="0" w:color="auto"/>
                  </w:tcBorders>
                  <w:shd w:val="clear" w:color="auto" w:fill="auto"/>
                  <w:noWrap/>
                  <w:vAlign w:val="bottom"/>
                  <w:hideMark/>
                </w:tcPr>
                <w:p w14:paraId="2A2E68DB"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5</w:t>
                  </w:r>
                </w:p>
              </w:tc>
            </w:tr>
            <w:tr w:rsidR="004F1D85" w14:paraId="4F7F1F8A"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370892DF"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Madonas nov., Bērzaunes pag.</w:t>
                  </w:r>
                </w:p>
              </w:tc>
              <w:tc>
                <w:tcPr>
                  <w:tcW w:w="1256" w:type="dxa"/>
                  <w:tcBorders>
                    <w:top w:val="nil"/>
                    <w:left w:val="nil"/>
                    <w:bottom w:val="single" w:sz="4" w:space="0" w:color="auto"/>
                    <w:right w:val="single" w:sz="4" w:space="0" w:color="auto"/>
                  </w:tcBorders>
                  <w:shd w:val="clear" w:color="auto" w:fill="auto"/>
                  <w:noWrap/>
                  <w:vAlign w:val="bottom"/>
                  <w:hideMark/>
                </w:tcPr>
                <w:p w14:paraId="5EF74782"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5</w:t>
                  </w:r>
                </w:p>
              </w:tc>
            </w:tr>
            <w:tr w:rsidR="004F1D85" w14:paraId="57A2F283"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5AE9DEC0"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Krāslavas nov., Krāslava</w:t>
                  </w:r>
                </w:p>
              </w:tc>
              <w:tc>
                <w:tcPr>
                  <w:tcW w:w="1256" w:type="dxa"/>
                  <w:tcBorders>
                    <w:top w:val="nil"/>
                    <w:left w:val="nil"/>
                    <w:bottom w:val="single" w:sz="4" w:space="0" w:color="auto"/>
                    <w:right w:val="single" w:sz="4" w:space="0" w:color="auto"/>
                  </w:tcBorders>
                  <w:shd w:val="clear" w:color="auto" w:fill="auto"/>
                  <w:noWrap/>
                  <w:vAlign w:val="bottom"/>
                  <w:hideMark/>
                </w:tcPr>
                <w:p w14:paraId="591361FC"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5</w:t>
                  </w:r>
                </w:p>
              </w:tc>
            </w:tr>
            <w:tr w:rsidR="004F1D85" w14:paraId="108EB8D4"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213E6FFF"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Alūksnes nov., Mārkalnes pag.</w:t>
                  </w:r>
                </w:p>
              </w:tc>
              <w:tc>
                <w:tcPr>
                  <w:tcW w:w="1256" w:type="dxa"/>
                  <w:tcBorders>
                    <w:top w:val="nil"/>
                    <w:left w:val="nil"/>
                    <w:bottom w:val="single" w:sz="4" w:space="0" w:color="auto"/>
                    <w:right w:val="single" w:sz="4" w:space="0" w:color="auto"/>
                  </w:tcBorders>
                  <w:shd w:val="clear" w:color="auto" w:fill="auto"/>
                  <w:noWrap/>
                  <w:vAlign w:val="bottom"/>
                  <w:hideMark/>
                </w:tcPr>
                <w:p w14:paraId="735B4C65"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4</w:t>
                  </w:r>
                </w:p>
              </w:tc>
            </w:tr>
            <w:tr w:rsidR="004F1D85" w14:paraId="1240516F"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4E55537D"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Ogres nov., Ogre</w:t>
                  </w:r>
                </w:p>
              </w:tc>
              <w:tc>
                <w:tcPr>
                  <w:tcW w:w="1256" w:type="dxa"/>
                  <w:tcBorders>
                    <w:top w:val="nil"/>
                    <w:left w:val="nil"/>
                    <w:bottom w:val="single" w:sz="4" w:space="0" w:color="auto"/>
                    <w:right w:val="single" w:sz="4" w:space="0" w:color="auto"/>
                  </w:tcBorders>
                  <w:shd w:val="clear" w:color="auto" w:fill="auto"/>
                  <w:noWrap/>
                  <w:vAlign w:val="bottom"/>
                  <w:hideMark/>
                </w:tcPr>
                <w:p w14:paraId="3A70BE46"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4</w:t>
                  </w:r>
                </w:p>
              </w:tc>
            </w:tr>
            <w:tr w:rsidR="004F1D85" w14:paraId="0D1275EA"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4880C62C"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Kuldīgas nov., Turlavas pag.</w:t>
                  </w:r>
                </w:p>
              </w:tc>
              <w:tc>
                <w:tcPr>
                  <w:tcW w:w="1256" w:type="dxa"/>
                  <w:tcBorders>
                    <w:top w:val="nil"/>
                    <w:left w:val="nil"/>
                    <w:bottom w:val="single" w:sz="4" w:space="0" w:color="auto"/>
                    <w:right w:val="single" w:sz="4" w:space="0" w:color="auto"/>
                  </w:tcBorders>
                  <w:shd w:val="clear" w:color="auto" w:fill="auto"/>
                  <w:noWrap/>
                  <w:vAlign w:val="bottom"/>
                  <w:hideMark/>
                </w:tcPr>
                <w:p w14:paraId="0F3F5E54"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4</w:t>
                  </w:r>
                </w:p>
              </w:tc>
            </w:tr>
            <w:tr w:rsidR="004F1D85" w14:paraId="39EE9B95"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18424ABB"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Jelgava</w:t>
                  </w:r>
                </w:p>
              </w:tc>
              <w:tc>
                <w:tcPr>
                  <w:tcW w:w="1256" w:type="dxa"/>
                  <w:tcBorders>
                    <w:top w:val="nil"/>
                    <w:left w:val="nil"/>
                    <w:bottom w:val="single" w:sz="4" w:space="0" w:color="auto"/>
                    <w:right w:val="single" w:sz="4" w:space="0" w:color="auto"/>
                  </w:tcBorders>
                  <w:shd w:val="clear" w:color="auto" w:fill="auto"/>
                  <w:noWrap/>
                  <w:vAlign w:val="bottom"/>
                  <w:hideMark/>
                </w:tcPr>
                <w:p w14:paraId="4239AEAB"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3</w:t>
                  </w:r>
                </w:p>
              </w:tc>
            </w:tr>
            <w:tr w:rsidR="004F1D85" w14:paraId="7FFBA440"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11D36538"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Valmiera</w:t>
                  </w:r>
                </w:p>
              </w:tc>
              <w:tc>
                <w:tcPr>
                  <w:tcW w:w="1256" w:type="dxa"/>
                  <w:tcBorders>
                    <w:top w:val="nil"/>
                    <w:left w:val="nil"/>
                    <w:bottom w:val="single" w:sz="4" w:space="0" w:color="auto"/>
                    <w:right w:val="single" w:sz="4" w:space="0" w:color="auto"/>
                  </w:tcBorders>
                  <w:shd w:val="clear" w:color="auto" w:fill="auto"/>
                  <w:noWrap/>
                  <w:vAlign w:val="bottom"/>
                  <w:hideMark/>
                </w:tcPr>
                <w:p w14:paraId="75DED0C2"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3</w:t>
                  </w:r>
                </w:p>
              </w:tc>
            </w:tr>
            <w:tr w:rsidR="004F1D85" w14:paraId="6FDECD33"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73D91C2A"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Limbažu nov., Limbaži</w:t>
                  </w:r>
                </w:p>
              </w:tc>
              <w:tc>
                <w:tcPr>
                  <w:tcW w:w="1256" w:type="dxa"/>
                  <w:tcBorders>
                    <w:top w:val="nil"/>
                    <w:left w:val="nil"/>
                    <w:bottom w:val="single" w:sz="4" w:space="0" w:color="auto"/>
                    <w:right w:val="single" w:sz="4" w:space="0" w:color="auto"/>
                  </w:tcBorders>
                  <w:shd w:val="clear" w:color="auto" w:fill="auto"/>
                  <w:noWrap/>
                  <w:vAlign w:val="bottom"/>
                  <w:hideMark/>
                </w:tcPr>
                <w:p w14:paraId="6B1A6D44"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3</w:t>
                  </w:r>
                </w:p>
              </w:tc>
            </w:tr>
            <w:tr w:rsidR="004F1D85" w14:paraId="5CE37FD0"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51731556"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Kuldīgas nov., Padures pag.</w:t>
                  </w:r>
                </w:p>
              </w:tc>
              <w:tc>
                <w:tcPr>
                  <w:tcW w:w="1256" w:type="dxa"/>
                  <w:tcBorders>
                    <w:top w:val="nil"/>
                    <w:left w:val="nil"/>
                    <w:bottom w:val="single" w:sz="4" w:space="0" w:color="auto"/>
                    <w:right w:val="single" w:sz="4" w:space="0" w:color="auto"/>
                  </w:tcBorders>
                  <w:shd w:val="clear" w:color="auto" w:fill="auto"/>
                  <w:noWrap/>
                  <w:vAlign w:val="bottom"/>
                  <w:hideMark/>
                </w:tcPr>
                <w:p w14:paraId="47066F2A"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3</w:t>
                  </w:r>
                </w:p>
              </w:tc>
            </w:tr>
            <w:tr w:rsidR="004F1D85" w14:paraId="58C160F9"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1EAB3B70"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Pļaviņu nov., Pļaviņas</w:t>
                  </w:r>
                </w:p>
              </w:tc>
              <w:tc>
                <w:tcPr>
                  <w:tcW w:w="1256" w:type="dxa"/>
                  <w:tcBorders>
                    <w:top w:val="nil"/>
                    <w:left w:val="nil"/>
                    <w:bottom w:val="single" w:sz="4" w:space="0" w:color="auto"/>
                    <w:right w:val="single" w:sz="4" w:space="0" w:color="auto"/>
                  </w:tcBorders>
                  <w:shd w:val="clear" w:color="auto" w:fill="auto"/>
                  <w:noWrap/>
                  <w:vAlign w:val="bottom"/>
                  <w:hideMark/>
                </w:tcPr>
                <w:p w14:paraId="2A13E83E"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3</w:t>
                  </w:r>
                </w:p>
              </w:tc>
            </w:tr>
            <w:tr w:rsidR="004F1D85" w14:paraId="65F46298"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0DB2111E"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Talsu nov., Talsi</w:t>
                  </w:r>
                </w:p>
              </w:tc>
              <w:tc>
                <w:tcPr>
                  <w:tcW w:w="1256" w:type="dxa"/>
                  <w:tcBorders>
                    <w:top w:val="nil"/>
                    <w:left w:val="nil"/>
                    <w:bottom w:val="single" w:sz="4" w:space="0" w:color="auto"/>
                    <w:right w:val="single" w:sz="4" w:space="0" w:color="auto"/>
                  </w:tcBorders>
                  <w:shd w:val="clear" w:color="auto" w:fill="auto"/>
                  <w:noWrap/>
                  <w:vAlign w:val="bottom"/>
                  <w:hideMark/>
                </w:tcPr>
                <w:p w14:paraId="03476B84"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3</w:t>
                  </w:r>
                </w:p>
              </w:tc>
            </w:tr>
            <w:tr w:rsidR="004F1D85" w14:paraId="56338E39"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6B775189"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Pāvilostas nov., Vērgales pag.</w:t>
                  </w:r>
                </w:p>
              </w:tc>
              <w:tc>
                <w:tcPr>
                  <w:tcW w:w="1256" w:type="dxa"/>
                  <w:tcBorders>
                    <w:top w:val="nil"/>
                    <w:left w:val="nil"/>
                    <w:bottom w:val="single" w:sz="4" w:space="0" w:color="auto"/>
                    <w:right w:val="single" w:sz="4" w:space="0" w:color="auto"/>
                  </w:tcBorders>
                  <w:shd w:val="clear" w:color="auto" w:fill="auto"/>
                  <w:noWrap/>
                  <w:vAlign w:val="bottom"/>
                  <w:hideMark/>
                </w:tcPr>
                <w:p w14:paraId="5B7FF053"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3</w:t>
                  </w:r>
                </w:p>
              </w:tc>
            </w:tr>
            <w:tr w:rsidR="004F1D85" w14:paraId="2B53A44F"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12E3F408"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Cēsu nov., Cēsis</w:t>
                  </w:r>
                </w:p>
              </w:tc>
              <w:tc>
                <w:tcPr>
                  <w:tcW w:w="1256" w:type="dxa"/>
                  <w:tcBorders>
                    <w:top w:val="nil"/>
                    <w:left w:val="nil"/>
                    <w:bottom w:val="single" w:sz="4" w:space="0" w:color="auto"/>
                    <w:right w:val="single" w:sz="4" w:space="0" w:color="auto"/>
                  </w:tcBorders>
                  <w:shd w:val="clear" w:color="auto" w:fill="auto"/>
                  <w:noWrap/>
                  <w:vAlign w:val="bottom"/>
                  <w:hideMark/>
                </w:tcPr>
                <w:p w14:paraId="4E1589C8"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2</w:t>
                  </w:r>
                </w:p>
              </w:tc>
            </w:tr>
            <w:tr w:rsidR="004F1D85" w14:paraId="02D0FBC2"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42D33EB2"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Jūrmala</w:t>
                  </w:r>
                </w:p>
              </w:tc>
              <w:tc>
                <w:tcPr>
                  <w:tcW w:w="1256" w:type="dxa"/>
                  <w:tcBorders>
                    <w:top w:val="nil"/>
                    <w:left w:val="nil"/>
                    <w:bottom w:val="single" w:sz="4" w:space="0" w:color="auto"/>
                    <w:right w:val="single" w:sz="4" w:space="0" w:color="auto"/>
                  </w:tcBorders>
                  <w:shd w:val="clear" w:color="auto" w:fill="auto"/>
                  <w:noWrap/>
                  <w:vAlign w:val="bottom"/>
                  <w:hideMark/>
                </w:tcPr>
                <w:p w14:paraId="3D18FDE4"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2</w:t>
                  </w:r>
                </w:p>
              </w:tc>
            </w:tr>
            <w:tr w:rsidR="004F1D85" w14:paraId="71EB750F"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2656F27B"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Skrundas nov., Skrundas pag.</w:t>
                  </w:r>
                </w:p>
              </w:tc>
              <w:tc>
                <w:tcPr>
                  <w:tcW w:w="1256" w:type="dxa"/>
                  <w:tcBorders>
                    <w:top w:val="nil"/>
                    <w:left w:val="nil"/>
                    <w:bottom w:val="single" w:sz="4" w:space="0" w:color="auto"/>
                    <w:right w:val="single" w:sz="4" w:space="0" w:color="auto"/>
                  </w:tcBorders>
                  <w:shd w:val="clear" w:color="auto" w:fill="auto"/>
                  <w:noWrap/>
                  <w:vAlign w:val="bottom"/>
                  <w:hideMark/>
                </w:tcPr>
                <w:p w14:paraId="70A12A94"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2</w:t>
                  </w:r>
                </w:p>
              </w:tc>
            </w:tr>
            <w:tr w:rsidR="004F1D85" w14:paraId="3736C312"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70F6C60B"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Ventspils</w:t>
                  </w:r>
                </w:p>
              </w:tc>
              <w:tc>
                <w:tcPr>
                  <w:tcW w:w="1256" w:type="dxa"/>
                  <w:tcBorders>
                    <w:top w:val="nil"/>
                    <w:left w:val="nil"/>
                    <w:bottom w:val="single" w:sz="4" w:space="0" w:color="auto"/>
                    <w:right w:val="single" w:sz="4" w:space="0" w:color="auto"/>
                  </w:tcBorders>
                  <w:shd w:val="clear" w:color="auto" w:fill="auto"/>
                  <w:noWrap/>
                  <w:vAlign w:val="bottom"/>
                  <w:hideMark/>
                </w:tcPr>
                <w:p w14:paraId="46188F1A"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2</w:t>
                  </w:r>
                </w:p>
              </w:tc>
            </w:tr>
            <w:tr w:rsidR="004F1D85" w14:paraId="6678EC72"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4AE64F39"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Kocēnu nov., Dikļu pag.</w:t>
                  </w:r>
                </w:p>
              </w:tc>
              <w:tc>
                <w:tcPr>
                  <w:tcW w:w="1256" w:type="dxa"/>
                  <w:tcBorders>
                    <w:top w:val="nil"/>
                    <w:left w:val="nil"/>
                    <w:bottom w:val="single" w:sz="4" w:space="0" w:color="auto"/>
                    <w:right w:val="single" w:sz="4" w:space="0" w:color="auto"/>
                  </w:tcBorders>
                  <w:shd w:val="clear" w:color="auto" w:fill="auto"/>
                  <w:noWrap/>
                  <w:vAlign w:val="bottom"/>
                  <w:hideMark/>
                </w:tcPr>
                <w:p w14:paraId="007A14B4"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2</w:t>
                  </w:r>
                </w:p>
              </w:tc>
            </w:tr>
            <w:tr w:rsidR="004F1D85" w14:paraId="00D2B031"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4813ADF4"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Madonas nov., Kalsnavas pag.</w:t>
                  </w:r>
                </w:p>
              </w:tc>
              <w:tc>
                <w:tcPr>
                  <w:tcW w:w="1256" w:type="dxa"/>
                  <w:tcBorders>
                    <w:top w:val="nil"/>
                    <w:left w:val="nil"/>
                    <w:bottom w:val="single" w:sz="4" w:space="0" w:color="auto"/>
                    <w:right w:val="single" w:sz="4" w:space="0" w:color="auto"/>
                  </w:tcBorders>
                  <w:shd w:val="clear" w:color="auto" w:fill="auto"/>
                  <w:noWrap/>
                  <w:vAlign w:val="bottom"/>
                  <w:hideMark/>
                </w:tcPr>
                <w:p w14:paraId="36053518"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2</w:t>
                  </w:r>
                </w:p>
              </w:tc>
            </w:tr>
            <w:tr w:rsidR="004F1D85" w14:paraId="150567C6"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2DBDEC71"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Rēzeknes nov., Kaunatas pag.</w:t>
                  </w:r>
                </w:p>
              </w:tc>
              <w:tc>
                <w:tcPr>
                  <w:tcW w:w="1256" w:type="dxa"/>
                  <w:tcBorders>
                    <w:top w:val="nil"/>
                    <w:left w:val="nil"/>
                    <w:bottom w:val="single" w:sz="4" w:space="0" w:color="auto"/>
                    <w:right w:val="single" w:sz="4" w:space="0" w:color="auto"/>
                  </w:tcBorders>
                  <w:shd w:val="clear" w:color="auto" w:fill="auto"/>
                  <w:noWrap/>
                  <w:vAlign w:val="bottom"/>
                  <w:hideMark/>
                </w:tcPr>
                <w:p w14:paraId="6A247E12"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2</w:t>
                  </w:r>
                </w:p>
              </w:tc>
            </w:tr>
            <w:tr w:rsidR="004F1D85" w14:paraId="7E554654"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0B6AD007"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Kārsavas nov., Malnavas pag.</w:t>
                  </w:r>
                </w:p>
              </w:tc>
              <w:tc>
                <w:tcPr>
                  <w:tcW w:w="1256" w:type="dxa"/>
                  <w:tcBorders>
                    <w:top w:val="nil"/>
                    <w:left w:val="nil"/>
                    <w:bottom w:val="single" w:sz="4" w:space="0" w:color="auto"/>
                    <w:right w:val="single" w:sz="4" w:space="0" w:color="auto"/>
                  </w:tcBorders>
                  <w:shd w:val="clear" w:color="auto" w:fill="auto"/>
                  <w:noWrap/>
                  <w:vAlign w:val="bottom"/>
                  <w:hideMark/>
                </w:tcPr>
                <w:p w14:paraId="1BBB5FC2"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2</w:t>
                  </w:r>
                </w:p>
              </w:tc>
            </w:tr>
            <w:tr w:rsidR="004F1D85" w14:paraId="0C863125"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2877EED7"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Saldus nov., Saldus</w:t>
                  </w:r>
                </w:p>
              </w:tc>
              <w:tc>
                <w:tcPr>
                  <w:tcW w:w="1256" w:type="dxa"/>
                  <w:tcBorders>
                    <w:top w:val="nil"/>
                    <w:left w:val="nil"/>
                    <w:bottom w:val="single" w:sz="4" w:space="0" w:color="auto"/>
                    <w:right w:val="single" w:sz="4" w:space="0" w:color="auto"/>
                  </w:tcBorders>
                  <w:shd w:val="clear" w:color="auto" w:fill="auto"/>
                  <w:noWrap/>
                  <w:vAlign w:val="bottom"/>
                  <w:hideMark/>
                </w:tcPr>
                <w:p w14:paraId="1C127E5B"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2</w:t>
                  </w:r>
                </w:p>
              </w:tc>
            </w:tr>
            <w:tr w:rsidR="004F1D85" w14:paraId="56FBFA09"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131801E1"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Viļakas nov., Susāju pag.</w:t>
                  </w:r>
                </w:p>
              </w:tc>
              <w:tc>
                <w:tcPr>
                  <w:tcW w:w="1256" w:type="dxa"/>
                  <w:tcBorders>
                    <w:top w:val="nil"/>
                    <w:left w:val="nil"/>
                    <w:bottom w:val="single" w:sz="4" w:space="0" w:color="auto"/>
                    <w:right w:val="single" w:sz="4" w:space="0" w:color="auto"/>
                  </w:tcBorders>
                  <w:shd w:val="clear" w:color="auto" w:fill="auto"/>
                  <w:noWrap/>
                  <w:vAlign w:val="bottom"/>
                  <w:hideMark/>
                </w:tcPr>
                <w:p w14:paraId="1B0CD960"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2</w:t>
                  </w:r>
                </w:p>
              </w:tc>
            </w:tr>
            <w:tr w:rsidR="004F1D85" w14:paraId="12928C1A"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1BB41406"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Jelgavas nov., Valgundes pag.</w:t>
                  </w:r>
                </w:p>
              </w:tc>
              <w:tc>
                <w:tcPr>
                  <w:tcW w:w="1256" w:type="dxa"/>
                  <w:tcBorders>
                    <w:top w:val="nil"/>
                    <w:left w:val="nil"/>
                    <w:bottom w:val="single" w:sz="4" w:space="0" w:color="auto"/>
                    <w:right w:val="single" w:sz="4" w:space="0" w:color="auto"/>
                  </w:tcBorders>
                  <w:shd w:val="clear" w:color="auto" w:fill="auto"/>
                  <w:noWrap/>
                  <w:vAlign w:val="bottom"/>
                  <w:hideMark/>
                </w:tcPr>
                <w:p w14:paraId="6670DB1B"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2</w:t>
                  </w:r>
                </w:p>
              </w:tc>
            </w:tr>
            <w:tr w:rsidR="004F1D85" w14:paraId="134B4250"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1B158D80"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Valkas nov., Valkas pag.</w:t>
                  </w:r>
                </w:p>
              </w:tc>
              <w:tc>
                <w:tcPr>
                  <w:tcW w:w="1256" w:type="dxa"/>
                  <w:tcBorders>
                    <w:top w:val="nil"/>
                    <w:left w:val="nil"/>
                    <w:bottom w:val="single" w:sz="4" w:space="0" w:color="auto"/>
                    <w:right w:val="single" w:sz="4" w:space="0" w:color="auto"/>
                  </w:tcBorders>
                  <w:shd w:val="clear" w:color="auto" w:fill="auto"/>
                  <w:noWrap/>
                  <w:vAlign w:val="bottom"/>
                  <w:hideMark/>
                </w:tcPr>
                <w:p w14:paraId="24E228FD"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2</w:t>
                  </w:r>
                </w:p>
              </w:tc>
            </w:tr>
            <w:tr w:rsidR="004F1D85" w14:paraId="59843CCD"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493BA6B7"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Kandavas nov., Vānes pag.</w:t>
                  </w:r>
                </w:p>
              </w:tc>
              <w:tc>
                <w:tcPr>
                  <w:tcW w:w="1256" w:type="dxa"/>
                  <w:tcBorders>
                    <w:top w:val="nil"/>
                    <w:left w:val="nil"/>
                    <w:bottom w:val="single" w:sz="4" w:space="0" w:color="auto"/>
                    <w:right w:val="single" w:sz="4" w:space="0" w:color="auto"/>
                  </w:tcBorders>
                  <w:shd w:val="clear" w:color="auto" w:fill="auto"/>
                  <w:noWrap/>
                  <w:vAlign w:val="bottom"/>
                  <w:hideMark/>
                </w:tcPr>
                <w:p w14:paraId="1077A867"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2</w:t>
                  </w:r>
                </w:p>
              </w:tc>
            </w:tr>
            <w:tr w:rsidR="004F1D85" w14:paraId="0242DA8A"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411D65F4"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Rēzeknes nov., Vērēmu pag.</w:t>
                  </w:r>
                </w:p>
              </w:tc>
              <w:tc>
                <w:tcPr>
                  <w:tcW w:w="1256" w:type="dxa"/>
                  <w:tcBorders>
                    <w:top w:val="nil"/>
                    <w:left w:val="nil"/>
                    <w:bottom w:val="single" w:sz="4" w:space="0" w:color="auto"/>
                    <w:right w:val="single" w:sz="4" w:space="0" w:color="auto"/>
                  </w:tcBorders>
                  <w:shd w:val="clear" w:color="auto" w:fill="auto"/>
                  <w:noWrap/>
                  <w:vAlign w:val="bottom"/>
                  <w:hideMark/>
                </w:tcPr>
                <w:p w14:paraId="1FDD278C"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2</w:t>
                  </w:r>
                </w:p>
              </w:tc>
            </w:tr>
            <w:tr w:rsidR="004F1D85" w14:paraId="79EDC486"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59C687D8"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lastRenderedPageBreak/>
                    <w:t xml:space="preserve">Alūksnes nov., </w:t>
                  </w:r>
                  <w:proofErr w:type="spellStart"/>
                  <w:r w:rsidRPr="004F1D85">
                    <w:rPr>
                      <w:color w:val="000000"/>
                      <w:sz w:val="22"/>
                      <w:szCs w:val="22"/>
                    </w:rPr>
                    <w:t>Ziemera</w:t>
                  </w:r>
                  <w:proofErr w:type="spellEnd"/>
                  <w:r w:rsidRPr="004F1D85">
                    <w:rPr>
                      <w:color w:val="000000"/>
                      <w:sz w:val="22"/>
                      <w:szCs w:val="22"/>
                    </w:rPr>
                    <w:t xml:space="preserve"> pag.</w:t>
                  </w:r>
                </w:p>
              </w:tc>
              <w:tc>
                <w:tcPr>
                  <w:tcW w:w="1256" w:type="dxa"/>
                  <w:tcBorders>
                    <w:top w:val="nil"/>
                    <w:left w:val="nil"/>
                    <w:bottom w:val="single" w:sz="4" w:space="0" w:color="auto"/>
                    <w:right w:val="single" w:sz="4" w:space="0" w:color="auto"/>
                  </w:tcBorders>
                  <w:shd w:val="clear" w:color="auto" w:fill="auto"/>
                  <w:noWrap/>
                  <w:vAlign w:val="bottom"/>
                  <w:hideMark/>
                </w:tcPr>
                <w:p w14:paraId="30564DA7"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2</w:t>
                  </w:r>
                </w:p>
              </w:tc>
            </w:tr>
            <w:tr w:rsidR="004F1D85" w14:paraId="4C74121B"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3199461C" w14:textId="1C957D6C"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Cits</w:t>
                  </w:r>
                  <w:r>
                    <w:rPr>
                      <w:color w:val="000000"/>
                      <w:sz w:val="22"/>
                      <w:szCs w:val="22"/>
                    </w:rPr>
                    <w:t xml:space="preserve"> (katrā reģionā 1 bezdarbnieks)</w:t>
                  </w:r>
                </w:p>
              </w:tc>
              <w:tc>
                <w:tcPr>
                  <w:tcW w:w="1256" w:type="dxa"/>
                  <w:tcBorders>
                    <w:top w:val="nil"/>
                    <w:left w:val="nil"/>
                    <w:bottom w:val="single" w:sz="4" w:space="0" w:color="auto"/>
                    <w:right w:val="single" w:sz="4" w:space="0" w:color="auto"/>
                  </w:tcBorders>
                  <w:shd w:val="clear" w:color="auto" w:fill="auto"/>
                  <w:noWrap/>
                  <w:vAlign w:val="bottom"/>
                  <w:hideMark/>
                </w:tcPr>
                <w:p w14:paraId="60237CB5" w14:textId="47A9536D"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40</w:t>
                  </w:r>
                </w:p>
              </w:tc>
            </w:tr>
            <w:tr w:rsidR="004F1D85" w14:paraId="7E0F2A2F" w14:textId="77777777" w:rsidTr="00B348F7">
              <w:trPr>
                <w:trHeight w:val="254"/>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314BAE38" w14:textId="77777777" w:rsidR="004F1D85" w:rsidRPr="004F1D85" w:rsidRDefault="004F1D85" w:rsidP="003F68E7">
                  <w:pPr>
                    <w:framePr w:hSpace="180" w:wrap="around" w:vAnchor="text" w:hAnchor="text" w:y="1"/>
                    <w:suppressOverlap/>
                    <w:rPr>
                      <w:color w:val="000000"/>
                      <w:sz w:val="22"/>
                      <w:szCs w:val="22"/>
                    </w:rPr>
                  </w:pPr>
                  <w:r w:rsidRPr="004F1D85">
                    <w:rPr>
                      <w:color w:val="000000"/>
                      <w:sz w:val="22"/>
                      <w:szCs w:val="22"/>
                    </w:rPr>
                    <w:t>Kopā</w:t>
                  </w:r>
                </w:p>
              </w:tc>
              <w:tc>
                <w:tcPr>
                  <w:tcW w:w="1256" w:type="dxa"/>
                  <w:tcBorders>
                    <w:top w:val="nil"/>
                    <w:left w:val="nil"/>
                    <w:bottom w:val="single" w:sz="4" w:space="0" w:color="auto"/>
                    <w:right w:val="single" w:sz="4" w:space="0" w:color="auto"/>
                  </w:tcBorders>
                  <w:shd w:val="clear" w:color="auto" w:fill="auto"/>
                  <w:noWrap/>
                  <w:vAlign w:val="bottom"/>
                  <w:hideMark/>
                </w:tcPr>
                <w:p w14:paraId="3F676EB7" w14:textId="77777777" w:rsidR="004F1D85" w:rsidRPr="004F1D85" w:rsidRDefault="004F1D85" w:rsidP="003F68E7">
                  <w:pPr>
                    <w:framePr w:hSpace="180" w:wrap="around" w:vAnchor="text" w:hAnchor="text" w:y="1"/>
                    <w:suppressOverlap/>
                    <w:jc w:val="right"/>
                    <w:rPr>
                      <w:color w:val="000000"/>
                      <w:sz w:val="22"/>
                      <w:szCs w:val="22"/>
                    </w:rPr>
                  </w:pPr>
                  <w:r w:rsidRPr="004F1D85">
                    <w:rPr>
                      <w:color w:val="000000"/>
                      <w:sz w:val="22"/>
                      <w:szCs w:val="22"/>
                    </w:rPr>
                    <w:t>220</w:t>
                  </w:r>
                </w:p>
              </w:tc>
            </w:tr>
          </w:tbl>
          <w:p w14:paraId="2421C9E0" w14:textId="77777777" w:rsidR="004F1D85" w:rsidRDefault="004F1D85" w:rsidP="00D668F3">
            <w:pPr>
              <w:jc w:val="both"/>
            </w:pPr>
          </w:p>
          <w:p w14:paraId="27BA91D1" w14:textId="2F980F54" w:rsidR="00FA1DFA" w:rsidRDefault="00994FA8" w:rsidP="00D668F3">
            <w:pPr>
              <w:jc w:val="both"/>
              <w:rPr>
                <w:color w:val="FF0000"/>
              </w:rPr>
            </w:pPr>
            <w:r>
              <w:t xml:space="preserve">Reģionālās mobilitātes atbalsta pasākumā komersantu nodarbinātajām personām vidēji ik gadu iesaistās 170 personas. Vidējās izmaksas vienai personai </w:t>
            </w:r>
            <w:r w:rsidR="00397A17">
              <w:t>–</w:t>
            </w:r>
            <w:r>
              <w:t xml:space="preserve"> </w:t>
            </w:r>
            <w:r w:rsidR="00397A17" w:rsidRPr="00397A17">
              <w:t xml:space="preserve">251,56 </w:t>
            </w:r>
            <w:proofErr w:type="spellStart"/>
            <w:r w:rsidRPr="00397A17">
              <w:rPr>
                <w:i/>
              </w:rPr>
              <w:t>euro</w:t>
            </w:r>
            <w:proofErr w:type="spellEnd"/>
            <w:r w:rsidR="00705D83">
              <w:rPr>
                <w:i/>
              </w:rPr>
              <w:t>.</w:t>
            </w:r>
            <w:r>
              <w:t xml:space="preserve"> Plānots, </w:t>
            </w:r>
            <w:proofErr w:type="gramStart"/>
            <w:r>
              <w:t>ka</w:t>
            </w:r>
            <w:proofErr w:type="gramEnd"/>
            <w:r>
              <w:t xml:space="preserve"> paplašinot reģionālās mobilitātes pasākumu, dalībnieku skaits pasākumā varētu pieaugt par 15 %. Izmaksu pieaugums no </w:t>
            </w:r>
            <w:proofErr w:type="gramStart"/>
            <w:r>
              <w:t>2018.gada</w:t>
            </w:r>
            <w:proofErr w:type="gramEnd"/>
            <w:r>
              <w:t xml:space="preserve"> </w:t>
            </w:r>
            <w:r w:rsidR="008D4F97">
              <w:t>=</w:t>
            </w:r>
            <w:r w:rsidR="00397A17">
              <w:t xml:space="preserve"> 170 * 0,15 * 251,56 =</w:t>
            </w:r>
            <w:r w:rsidR="00EB7DF2">
              <w:t xml:space="preserve"> 6 414,78 </w:t>
            </w:r>
            <w:proofErr w:type="spellStart"/>
            <w:r w:rsidR="00EB7DF2" w:rsidRPr="00EB7DF2">
              <w:rPr>
                <w:i/>
              </w:rPr>
              <w:t>euro</w:t>
            </w:r>
            <w:proofErr w:type="spellEnd"/>
            <w:r w:rsidR="00EB7DF2">
              <w:rPr>
                <w:i/>
              </w:rPr>
              <w:t>.</w:t>
            </w:r>
          </w:p>
          <w:p w14:paraId="743B45A0" w14:textId="777C12A6" w:rsidR="00397A17" w:rsidRDefault="00397A17" w:rsidP="00D668F3">
            <w:pPr>
              <w:jc w:val="both"/>
            </w:pPr>
            <w:r>
              <w:t xml:space="preserve">Pasākuma </w:t>
            </w:r>
            <w:r w:rsidRPr="00397A17">
              <w:rPr>
                <w:bCs/>
                <w:iCs/>
              </w:rPr>
              <w:t>„</w:t>
            </w:r>
            <w:r>
              <w:t xml:space="preserve">Atbalsts bezdarbnieku izglītībai” (SAM 7.1.1.) ietvaros atbalstu reģionālajai mobilitātei </w:t>
            </w:r>
            <w:proofErr w:type="gramStart"/>
            <w:r>
              <w:t>2016.gadā</w:t>
            </w:r>
            <w:proofErr w:type="gramEnd"/>
            <w:r>
              <w:t xml:space="preserve"> saņēma 2419 bezdarbnieks. Vidējās izmaksas vienam bezdarbniekam – 121,47 </w:t>
            </w:r>
            <w:proofErr w:type="spellStart"/>
            <w:r w:rsidRPr="00397A17">
              <w:rPr>
                <w:i/>
              </w:rPr>
              <w:t>euro</w:t>
            </w:r>
            <w:proofErr w:type="spellEnd"/>
            <w:r>
              <w:t xml:space="preserve">. </w:t>
            </w:r>
            <w:r w:rsidRPr="00397A17">
              <w:t>Plānots, ka</w:t>
            </w:r>
            <w:r>
              <w:t>,</w:t>
            </w:r>
            <w:r w:rsidRPr="00397A17">
              <w:t xml:space="preserve"> paplašinot reģionālās mobilitātes pasākumu, dalībnieku skaits pasākumā varētu pieaugt par 15 %. Izmaksu pieaugums no </w:t>
            </w:r>
            <w:proofErr w:type="gramStart"/>
            <w:r w:rsidRPr="00397A17">
              <w:t>2018.gada</w:t>
            </w:r>
            <w:proofErr w:type="gramEnd"/>
            <w:r w:rsidRPr="00397A17">
              <w:t xml:space="preserve"> =</w:t>
            </w:r>
            <w:r>
              <w:t xml:space="preserve"> 2419 * 0,15 * 121,47 = </w:t>
            </w:r>
            <w:r w:rsidRPr="00EF2D82">
              <w:t xml:space="preserve">44 075,39 </w:t>
            </w:r>
            <w:proofErr w:type="spellStart"/>
            <w:r w:rsidRPr="00397A17">
              <w:rPr>
                <w:i/>
              </w:rPr>
              <w:t>euro</w:t>
            </w:r>
            <w:proofErr w:type="spellEnd"/>
            <w:r w:rsidR="00657647">
              <w:rPr>
                <w:i/>
              </w:rPr>
              <w:t>.</w:t>
            </w:r>
            <w:r w:rsidR="00DD2E58">
              <w:t xml:space="preserve"> </w:t>
            </w:r>
          </w:p>
          <w:p w14:paraId="6DE4597F" w14:textId="3151E961" w:rsidR="00DD2E58" w:rsidRPr="00DD2E58" w:rsidRDefault="00DD2E58" w:rsidP="00D668F3">
            <w:pPr>
              <w:jc w:val="both"/>
            </w:pPr>
            <w:r>
              <w:t xml:space="preserve">Projektā </w:t>
            </w:r>
            <w:r w:rsidRPr="00397A17">
              <w:rPr>
                <w:bCs/>
                <w:iCs/>
              </w:rPr>
              <w:t>„</w:t>
            </w:r>
            <w:r>
              <w:t xml:space="preserve">Atbalsts bezdarbnieku izglītībai” faktiskais konta atlikums </w:t>
            </w:r>
            <w:proofErr w:type="gramStart"/>
            <w:r>
              <w:t>2017.gada</w:t>
            </w:r>
            <w:proofErr w:type="gramEnd"/>
            <w:r>
              <w:t xml:space="preserve"> 1.janvārī bija 77 458 </w:t>
            </w:r>
            <w:proofErr w:type="spellStart"/>
            <w:r w:rsidRPr="00DD2E58">
              <w:rPr>
                <w:i/>
              </w:rPr>
              <w:t>euro</w:t>
            </w:r>
            <w:proofErr w:type="spellEnd"/>
            <w:r>
              <w:t xml:space="preserve"> (0</w:t>
            </w:r>
            <w:r w:rsidR="00EF2D82">
              <w:t xml:space="preserve">,5% no kopējā finansējuma).  </w:t>
            </w:r>
            <w:r w:rsidR="00EF2D82" w:rsidRPr="00EF2D82">
              <w:t>Viens no atlikuma rašanās iemesliem –</w:t>
            </w:r>
            <w:r w:rsidR="00EF2D82">
              <w:t xml:space="preserve"> mazāks finanšu atlīdzības pieprasījumu skaits </w:t>
            </w:r>
            <w:r w:rsidR="00EF2D82" w:rsidRPr="00EF2D82">
              <w:t xml:space="preserve">atbalsta pasākumā „Atbalsts </w:t>
            </w:r>
            <w:r w:rsidR="00EF2D82">
              <w:t>reģionālajai mobilitātei aktīvo nodarbinātības pasākumu ietvaros”.</w:t>
            </w:r>
            <w:r w:rsidR="00EF2D82" w:rsidRPr="00EF2D82">
              <w:t xml:space="preserve"> </w:t>
            </w:r>
            <w:proofErr w:type="gramStart"/>
            <w:r w:rsidR="00EF2D82" w:rsidRPr="00EF2D82">
              <w:t>Ņemot vērā radušos finanšu ietaupījumus</w:t>
            </w:r>
            <w:proofErr w:type="gramEnd"/>
            <w:r w:rsidR="00EF2D82">
              <w:t xml:space="preserve"> </w:t>
            </w:r>
            <w:r w:rsidR="00EF2D82" w:rsidRPr="00397A17">
              <w:rPr>
                <w:bCs/>
                <w:iCs/>
              </w:rPr>
              <w:t>„</w:t>
            </w:r>
            <w:r w:rsidR="00EF2D82">
              <w:t xml:space="preserve">Atbalsts bezdarbnieku izglītībai” </w:t>
            </w:r>
            <w:r w:rsidR="00EF2D82" w:rsidRPr="00EF2D82">
              <w:t>projekta ietvaros, izmaiņas reģionālās mobilitātes atbalsta piešķiršanas nosacījumos neietekmē darbības programmā noteiktos sasniedzamos rādītājus.</w:t>
            </w:r>
          </w:p>
          <w:p w14:paraId="5FB6C348" w14:textId="504A60F4" w:rsidR="00CC5A87" w:rsidRDefault="00486604" w:rsidP="00D668F3">
            <w:pPr>
              <w:jc w:val="both"/>
            </w:pPr>
            <w:r>
              <w:t xml:space="preserve">Jauniešu garantijas pasākuma (SAM 7.2.1.) ietvaros atbalstu reģionālajai mobilitātei </w:t>
            </w:r>
            <w:proofErr w:type="gramStart"/>
            <w:r>
              <w:t>2016.gadā</w:t>
            </w:r>
            <w:proofErr w:type="gramEnd"/>
            <w:r>
              <w:t xml:space="preserve"> saņēma 962 jaunieši bezdarbnieki. Vidējās izmaksas vienam bezdarbniekam – 122,33 </w:t>
            </w:r>
            <w:proofErr w:type="spellStart"/>
            <w:r w:rsidRPr="00486604">
              <w:rPr>
                <w:i/>
              </w:rPr>
              <w:t>euro</w:t>
            </w:r>
            <w:proofErr w:type="spellEnd"/>
            <w:r>
              <w:rPr>
                <w:i/>
              </w:rPr>
              <w:t>.</w:t>
            </w:r>
            <w:r w:rsidR="004C5DDF">
              <w:rPr>
                <w:i/>
              </w:rPr>
              <w:t xml:space="preserve"> </w:t>
            </w:r>
            <w:r w:rsidR="004C5DDF" w:rsidRPr="004C5DDF">
              <w:t xml:space="preserve">Plānots, ka, paplašinot reģionālās mobilitātes pasākumu, dalībnieku skaits pasākumā varētu pieaugt par 15 %. Izmaksu pieaugums no </w:t>
            </w:r>
            <w:proofErr w:type="gramStart"/>
            <w:r w:rsidR="004C5DDF" w:rsidRPr="004C5DDF">
              <w:t>2018.gada</w:t>
            </w:r>
            <w:proofErr w:type="gramEnd"/>
            <w:r w:rsidR="004C5DDF">
              <w:t xml:space="preserve"> = </w:t>
            </w:r>
            <w:r w:rsidR="00E74226">
              <w:t xml:space="preserve">962 * 0,15 * 122,33 = </w:t>
            </w:r>
            <w:r w:rsidR="00E74226" w:rsidRPr="00DD2E58">
              <w:t xml:space="preserve">17 652,22 </w:t>
            </w:r>
            <w:proofErr w:type="spellStart"/>
            <w:r w:rsidR="00E74226" w:rsidRPr="00E74226">
              <w:rPr>
                <w:i/>
              </w:rPr>
              <w:t>euro</w:t>
            </w:r>
            <w:proofErr w:type="spellEnd"/>
            <w:r w:rsidR="00E74226">
              <w:t>.</w:t>
            </w:r>
          </w:p>
          <w:p w14:paraId="5076581E" w14:textId="3B5BFFC6" w:rsidR="00CD1CB3" w:rsidRDefault="00DD2E58" w:rsidP="00D668F3">
            <w:pPr>
              <w:jc w:val="both"/>
            </w:pPr>
            <w:r>
              <w:t xml:space="preserve">JG projektā faktiskais konta atlikums </w:t>
            </w:r>
            <w:proofErr w:type="gramStart"/>
            <w:r>
              <w:t>2017.gada</w:t>
            </w:r>
            <w:proofErr w:type="gramEnd"/>
            <w:r>
              <w:t xml:space="preserve"> 1.janvārī bija 26 956 </w:t>
            </w:r>
            <w:proofErr w:type="spellStart"/>
            <w:r w:rsidRPr="00DD2E58">
              <w:rPr>
                <w:i/>
              </w:rPr>
              <w:t>euro</w:t>
            </w:r>
            <w:proofErr w:type="spellEnd"/>
            <w:r>
              <w:rPr>
                <w:i/>
              </w:rPr>
              <w:t xml:space="preserve"> </w:t>
            </w:r>
            <w:r>
              <w:t xml:space="preserve">(0,3 % no kopējā finansējuma). Viens no atlikuma rašanās iemesliem – plānotajā apjomā netika iesniegti avansa un finanšu atlīdzības pieprasījumi atbalsta pasākumā </w:t>
            </w:r>
            <w:r w:rsidRPr="00397A17">
              <w:rPr>
                <w:bCs/>
                <w:iCs/>
              </w:rPr>
              <w:t>„</w:t>
            </w:r>
            <w:r>
              <w:rPr>
                <w:bCs/>
                <w:iCs/>
              </w:rPr>
              <w:t xml:space="preserve">Atbalsts jauniešu reģionālajai mobilitātei”. Ņemot vērā radušos finanšu ietaupījumus JG projekta ietvaros, izmaiņas reģionālās mobilitātes atbalsta piešķiršanas nosacījumos neietekmē darbības programmā noteiktos sasniedzamos rādītājus. </w:t>
            </w:r>
          </w:p>
          <w:p w14:paraId="6FEE2E84" w14:textId="4CBC002E" w:rsidR="00450A25" w:rsidRDefault="00CC5A87" w:rsidP="00D668F3">
            <w:pPr>
              <w:jc w:val="both"/>
            </w:pPr>
            <w:r>
              <w:t xml:space="preserve">Pasākuma </w:t>
            </w:r>
            <w:r w:rsidR="00450A25" w:rsidRPr="00450A25">
              <w:rPr>
                <w:bCs/>
                <w:iCs/>
              </w:rPr>
              <w:t>„</w:t>
            </w:r>
            <w:r w:rsidR="00450A25">
              <w:t xml:space="preserve">Subsidētās darbavietas nelabvēlīgākā situācijā esošiem bezdarbniekiem” (SAM 9.1.1.1.) ietvaros atbalstu reģionālajai mobilitātei </w:t>
            </w:r>
            <w:proofErr w:type="gramStart"/>
            <w:r w:rsidR="00450A25">
              <w:t>2016.gadā</w:t>
            </w:r>
            <w:proofErr w:type="gramEnd"/>
            <w:r w:rsidR="00450A25">
              <w:t xml:space="preserve"> saņēma 37 bezdarbnieki. </w:t>
            </w:r>
            <w:r w:rsidR="00705D83">
              <w:t xml:space="preserve"> Vidējās izmaksas vienai personai – </w:t>
            </w:r>
            <w:r w:rsidR="00705D83" w:rsidRPr="00397A17">
              <w:t xml:space="preserve">251,56 </w:t>
            </w:r>
            <w:proofErr w:type="spellStart"/>
            <w:r w:rsidR="00705D83" w:rsidRPr="00397A17">
              <w:rPr>
                <w:i/>
              </w:rPr>
              <w:t>euro</w:t>
            </w:r>
            <w:proofErr w:type="spellEnd"/>
            <w:r w:rsidR="00705D83">
              <w:rPr>
                <w:i/>
              </w:rPr>
              <w:t>.</w:t>
            </w:r>
            <w:r w:rsidR="00705D83" w:rsidRPr="004C5DDF">
              <w:t xml:space="preserve"> </w:t>
            </w:r>
            <w:r w:rsidR="00450A25" w:rsidRPr="004C5DDF">
              <w:t xml:space="preserve">Plānots, ka, paplašinot reģionālās mobilitātes pasākumu, dalībnieku skaits pasākumā varētu pieaugt par 15 %. Izmaksu pieaugums no </w:t>
            </w:r>
            <w:proofErr w:type="gramStart"/>
            <w:r w:rsidR="00450A25" w:rsidRPr="004C5DDF">
              <w:t>2018.gada</w:t>
            </w:r>
            <w:proofErr w:type="gramEnd"/>
            <w:r w:rsidR="00450A25">
              <w:t xml:space="preserve"> = 37 *</w:t>
            </w:r>
            <w:r w:rsidR="00705D83">
              <w:t xml:space="preserve"> 0,15 * 251,56 = </w:t>
            </w:r>
            <w:r w:rsidR="00705D83" w:rsidRPr="003C0F08">
              <w:t xml:space="preserve">1 509,36 </w:t>
            </w:r>
            <w:proofErr w:type="spellStart"/>
            <w:r w:rsidR="00705D83" w:rsidRPr="00705D83">
              <w:rPr>
                <w:i/>
              </w:rPr>
              <w:t>euro</w:t>
            </w:r>
            <w:proofErr w:type="spellEnd"/>
            <w:r w:rsidR="00705D83">
              <w:t>.</w:t>
            </w:r>
          </w:p>
          <w:p w14:paraId="635FBFBF" w14:textId="7FFEA618" w:rsidR="00EF2D82" w:rsidRDefault="00EF2D82" w:rsidP="00D668F3">
            <w:pPr>
              <w:jc w:val="both"/>
            </w:pPr>
            <w:r w:rsidRPr="00EF2D82">
              <w:t>Projektā „</w:t>
            </w:r>
            <w:r>
              <w:t>Subsidētās darbavietas bezdarbniekiem</w:t>
            </w:r>
            <w:r w:rsidRPr="00EF2D82">
              <w:t xml:space="preserve">” faktiskais konta atlikums </w:t>
            </w:r>
            <w:proofErr w:type="gramStart"/>
            <w:r w:rsidRPr="00EF2D82">
              <w:t>2017.gada</w:t>
            </w:r>
            <w:proofErr w:type="gramEnd"/>
            <w:r w:rsidRPr="00EF2D82">
              <w:t xml:space="preserve"> 1.janvārī bija </w:t>
            </w:r>
            <w:r w:rsidR="00A87193">
              <w:t>1</w:t>
            </w:r>
            <w:r w:rsidRPr="00EF2D82">
              <w:t>7</w:t>
            </w:r>
            <w:r w:rsidR="00A87193">
              <w:t xml:space="preserve"> </w:t>
            </w:r>
            <w:r w:rsidRPr="00EF2D82">
              <w:t>7</w:t>
            </w:r>
            <w:r w:rsidR="00A87193">
              <w:t>71</w:t>
            </w:r>
            <w:r w:rsidRPr="00EF2D82">
              <w:t xml:space="preserve"> </w:t>
            </w:r>
            <w:proofErr w:type="spellStart"/>
            <w:r w:rsidRPr="00A87193">
              <w:rPr>
                <w:i/>
              </w:rPr>
              <w:t>euro</w:t>
            </w:r>
            <w:proofErr w:type="spellEnd"/>
            <w:r w:rsidRPr="00EF2D82">
              <w:t xml:space="preserve"> (0,5% no </w:t>
            </w:r>
            <w:r w:rsidRPr="00EF2D82">
              <w:lastRenderedPageBreak/>
              <w:t xml:space="preserve">kopējā finansējuma).  Viens no atlikuma rašanās iemesliem – mazāks finanšu atlīdzības pieprasījumu skaits atbalsta pasākumā „Atbalsts reģionālajai mobilitātei aktīvo nodarbinātības pasākumu ietvaros”. Ņemot vērā radušos finanšu ietaupījumus </w:t>
            </w:r>
            <w:r w:rsidR="003C0F08">
              <w:t xml:space="preserve">projektā </w:t>
            </w:r>
            <w:r w:rsidR="003C0F08" w:rsidRPr="003C0F08">
              <w:t xml:space="preserve">„Subsidētās darbavietas bezdarbniekiem” </w:t>
            </w:r>
            <w:r w:rsidRPr="00EF2D82">
              <w:t>ietvaros, izmaiņas reģionālās mobilitātes atbalsta piešķiršanas nosacījumos neietekmē darbības programmā noteiktos sasniedzamos rādītājus.</w:t>
            </w:r>
          </w:p>
          <w:p w14:paraId="7E5D0D03" w14:textId="4074AFA5" w:rsidR="0071323C" w:rsidRPr="00293E58" w:rsidRDefault="008B0E4C" w:rsidP="00D668F3">
            <w:pPr>
              <w:jc w:val="both"/>
            </w:pPr>
            <w:r>
              <w:t>Atbalsts reģionālajai mobilitātei aktīvo nodarbinātības pasākumu ietvaros tiek nodrošināts SAM 7.1.1., SAM 7.2.1. un SAM 9.1.</w:t>
            </w:r>
            <w:proofErr w:type="gramStart"/>
            <w:r>
              <w:t>1.1.ietvaros (ESF finansējums)</w:t>
            </w:r>
            <w:proofErr w:type="gramEnd"/>
            <w:r w:rsidR="00781EC7">
              <w:t>, savukārt komersantu nodarbināto personu reģionālās mobilitātes veicināšanas pasākums tiek īstenots speciālā budžeta ietvaros</w:t>
            </w:r>
            <w:r w:rsidR="00344357">
              <w:t>. Izmaiņas negatīvi neietekmē pasākumu rezultatīvo rādītāju sasniegšanu</w:t>
            </w:r>
            <w:r w:rsidR="00FA1DFA">
              <w:t xml:space="preserve"> (Noteikumu projekta </w:t>
            </w:r>
            <w:r w:rsidR="007007D0">
              <w:t xml:space="preserve">35., </w:t>
            </w:r>
            <w:r w:rsidR="00FA1DFA">
              <w:t xml:space="preserve">36., 38., 39. un 40.punkts).  </w:t>
            </w:r>
          </w:p>
          <w:p w14:paraId="52C92147" w14:textId="77777777" w:rsidR="0071323C" w:rsidRPr="00293E58" w:rsidRDefault="0071323C" w:rsidP="00D668F3">
            <w:pPr>
              <w:jc w:val="both"/>
            </w:pPr>
          </w:p>
          <w:p w14:paraId="090E7DEF" w14:textId="3DC99971" w:rsidR="00560F87" w:rsidRPr="00293E58" w:rsidRDefault="00D955B3" w:rsidP="000B63CF">
            <w:pPr>
              <w:pStyle w:val="ListParagraph"/>
              <w:autoSpaceDE w:val="0"/>
              <w:autoSpaceDN w:val="0"/>
              <w:adjustRightInd w:val="0"/>
              <w:spacing w:after="0" w:line="240" w:lineRule="auto"/>
              <w:ind w:left="0"/>
              <w:jc w:val="both"/>
              <w:rPr>
                <w:rFonts w:ascii="Times New Roman" w:hAnsi="Times New Roman"/>
                <w:i/>
                <w:iCs/>
                <w:color w:val="000000"/>
                <w:sz w:val="24"/>
                <w:szCs w:val="24"/>
              </w:rPr>
            </w:pPr>
            <w:r>
              <w:rPr>
                <w:rFonts w:ascii="Times New Roman" w:hAnsi="Times New Roman"/>
                <w:color w:val="000000"/>
                <w:sz w:val="24"/>
                <w:szCs w:val="24"/>
              </w:rPr>
              <w:t>21</w:t>
            </w:r>
            <w:r w:rsidR="000B63CF">
              <w:rPr>
                <w:rFonts w:ascii="Times New Roman" w:hAnsi="Times New Roman"/>
                <w:color w:val="000000"/>
                <w:sz w:val="24"/>
                <w:szCs w:val="24"/>
              </w:rPr>
              <w:t xml:space="preserve">. </w:t>
            </w:r>
            <w:r w:rsidR="00F07DB8" w:rsidRPr="00293E58">
              <w:rPr>
                <w:rFonts w:ascii="Times New Roman" w:hAnsi="Times New Roman"/>
                <w:color w:val="000000"/>
                <w:sz w:val="24"/>
                <w:szCs w:val="24"/>
              </w:rPr>
              <w:t xml:space="preserve">Reģionālās </w:t>
            </w:r>
            <w:r w:rsidR="00677642" w:rsidRPr="00293E58">
              <w:rPr>
                <w:rFonts w:ascii="Times New Roman" w:hAnsi="Times New Roman"/>
                <w:color w:val="000000"/>
                <w:sz w:val="24"/>
                <w:szCs w:val="24"/>
              </w:rPr>
              <w:t xml:space="preserve">mobilitātes atbalsta pasākumos iesaista nodarbināto un bezdarbnieku, kas iesaistās apmācību pasākumos vai pasākumos, kas paredz darba līgumu slēgšanu un, </w:t>
            </w:r>
            <w:r w:rsidR="00677642" w:rsidRPr="00293E58">
              <w:rPr>
                <w:rFonts w:ascii="Times New Roman" w:hAnsi="Times New Roman"/>
                <w:bCs/>
                <w:color w:val="000000"/>
                <w:sz w:val="24"/>
                <w:szCs w:val="24"/>
              </w:rPr>
              <w:t>norādītajā dzīvesvietā ir deklarēts vismaz sešus mēnešus</w:t>
            </w:r>
            <w:r w:rsidR="00F07DB8" w:rsidRPr="00293E58">
              <w:rPr>
                <w:rFonts w:ascii="Times New Roman" w:hAnsi="Times New Roman"/>
                <w:bCs/>
                <w:color w:val="000000"/>
                <w:sz w:val="24"/>
                <w:szCs w:val="24"/>
              </w:rPr>
              <w:t>,</w:t>
            </w:r>
            <w:r w:rsidR="00677642" w:rsidRPr="00293E58">
              <w:rPr>
                <w:rFonts w:ascii="Times New Roman" w:hAnsi="Times New Roman"/>
                <w:bCs/>
                <w:color w:val="000000"/>
                <w:sz w:val="24"/>
                <w:szCs w:val="24"/>
              </w:rPr>
              <w:t xml:space="preserve"> vai šajā laikā ir mainījis deklarēto dzīvesvietu un gan jaunā, gan iepriekšējā dzīvesvieta atrodas vienas pašvaldības administratīvajā teritorijā</w:t>
            </w:r>
            <w:r w:rsidR="00677642" w:rsidRPr="00293E58">
              <w:rPr>
                <w:rFonts w:ascii="Times New Roman" w:hAnsi="Times New Roman"/>
                <w:iCs/>
                <w:color w:val="000000"/>
                <w:sz w:val="24"/>
                <w:szCs w:val="24"/>
              </w:rPr>
              <w:t>.</w:t>
            </w:r>
            <w:r w:rsidR="00F07DB8" w:rsidRPr="00293E58">
              <w:rPr>
                <w:rFonts w:ascii="Times New Roman" w:hAnsi="Times New Roman"/>
                <w:iCs/>
                <w:color w:val="000000"/>
                <w:sz w:val="24"/>
                <w:szCs w:val="24"/>
              </w:rPr>
              <w:t xml:space="preserve"> Praksē iespējami gadījumi, kad </w:t>
            </w:r>
            <w:r w:rsidR="00F47982" w:rsidRPr="00293E58">
              <w:rPr>
                <w:rFonts w:ascii="Times New Roman" w:hAnsi="Times New Roman"/>
                <w:iCs/>
                <w:color w:val="000000"/>
                <w:sz w:val="24"/>
                <w:szCs w:val="24"/>
              </w:rPr>
              <w:t>minētais ierobežojums kavē iesaistīties atbalsta pasākumos reģionālajai mobilitātei tās personas, kuras ieceļojušas no ārvalstīm (sevišķi bēgļi un personas ar alternatīvo statusu)</w:t>
            </w:r>
            <w:r w:rsidR="005464B6" w:rsidRPr="00293E58">
              <w:rPr>
                <w:rFonts w:ascii="Times New Roman" w:hAnsi="Times New Roman"/>
                <w:iCs/>
                <w:color w:val="000000"/>
                <w:sz w:val="24"/>
                <w:szCs w:val="24"/>
              </w:rPr>
              <w:t xml:space="preserve"> un </w:t>
            </w:r>
            <w:r w:rsidR="00B830AC" w:rsidRPr="00293E58">
              <w:rPr>
                <w:rFonts w:ascii="Times New Roman" w:hAnsi="Times New Roman"/>
                <w:iCs/>
                <w:color w:val="000000"/>
                <w:sz w:val="24"/>
                <w:szCs w:val="24"/>
              </w:rPr>
              <w:t xml:space="preserve">deklarējuši dzīvesvietu kā pirmo deklarēto dzīvesvietu Latvijas teritorijā. Noteikumu projektā paredzēts, ka </w:t>
            </w:r>
            <w:r w:rsidR="00677642" w:rsidRPr="00293E58">
              <w:rPr>
                <w:rFonts w:ascii="Times New Roman" w:hAnsi="Times New Roman"/>
                <w:color w:val="000000"/>
                <w:sz w:val="24"/>
                <w:szCs w:val="24"/>
              </w:rPr>
              <w:t xml:space="preserve">mobilitātes atbalsta pasākumos iesaista nodarbināto vai bezdarbnieku, kurš </w:t>
            </w:r>
            <w:r w:rsidR="00677642" w:rsidRPr="00293E58">
              <w:rPr>
                <w:rFonts w:ascii="Times New Roman" w:hAnsi="Times New Roman"/>
                <w:bCs/>
                <w:color w:val="000000"/>
                <w:sz w:val="24"/>
                <w:szCs w:val="24"/>
              </w:rPr>
              <w:t>norādītajā dzīvesvietā ir deklarēts vismaz sešus mēnešus vai šajā laikā ir mainījis deklarēto dzīvesvietu un gan jaunā, gan iepriekšējā dzīvesvieta atrodas vienas pašvaldības administratīvajā teritorijā, izņemot gadījumus, kad konkrētā dzīvesvieta ir personas pirmā deklarētā dzīvesvieta Latvijā.</w:t>
            </w:r>
            <w:r w:rsidR="00B830AC" w:rsidRPr="00293E58">
              <w:rPr>
                <w:rFonts w:ascii="Times New Roman" w:hAnsi="Times New Roman"/>
                <w:bCs/>
                <w:color w:val="000000"/>
                <w:sz w:val="24"/>
                <w:szCs w:val="24"/>
              </w:rPr>
              <w:t xml:space="preserve"> </w:t>
            </w:r>
            <w:r w:rsidR="00B830AC" w:rsidRPr="00293E58">
              <w:rPr>
                <w:rFonts w:ascii="Times New Roman" w:hAnsi="Times New Roman"/>
                <w:color w:val="000000"/>
                <w:sz w:val="24"/>
                <w:szCs w:val="24"/>
              </w:rPr>
              <w:t>Tādējādi p</w:t>
            </w:r>
            <w:r w:rsidR="00677642" w:rsidRPr="00293E58">
              <w:rPr>
                <w:rFonts w:ascii="Times New Roman" w:hAnsi="Times New Roman"/>
                <w:color w:val="000000"/>
                <w:sz w:val="24"/>
                <w:szCs w:val="24"/>
              </w:rPr>
              <w:t>ersona</w:t>
            </w:r>
            <w:r w:rsidR="00B830AC" w:rsidRPr="00293E58">
              <w:rPr>
                <w:rFonts w:ascii="Times New Roman" w:hAnsi="Times New Roman"/>
                <w:color w:val="000000"/>
                <w:sz w:val="24"/>
                <w:szCs w:val="24"/>
              </w:rPr>
              <w:t>s</w:t>
            </w:r>
            <w:r w:rsidR="00677642" w:rsidRPr="00293E58">
              <w:rPr>
                <w:rFonts w:ascii="Times New Roman" w:hAnsi="Times New Roman"/>
                <w:color w:val="000000"/>
                <w:sz w:val="24"/>
                <w:szCs w:val="24"/>
              </w:rPr>
              <w:t xml:space="preserve"> var saņemt atbalstu reģionālajai mobilitātei uzreiz pēc</w:t>
            </w:r>
            <w:r w:rsidR="00B830AC" w:rsidRPr="00293E58">
              <w:rPr>
                <w:rFonts w:ascii="Times New Roman" w:hAnsi="Times New Roman"/>
                <w:color w:val="000000"/>
                <w:sz w:val="24"/>
                <w:szCs w:val="24"/>
              </w:rPr>
              <w:t xml:space="preserve"> pirmās</w:t>
            </w:r>
            <w:r w:rsidR="00677642" w:rsidRPr="00293E58">
              <w:rPr>
                <w:rFonts w:ascii="Times New Roman" w:hAnsi="Times New Roman"/>
                <w:color w:val="000000"/>
                <w:sz w:val="24"/>
                <w:szCs w:val="24"/>
              </w:rPr>
              <w:t xml:space="preserve"> dzīvesvietas deklarēšanas</w:t>
            </w:r>
            <w:r w:rsidR="00132261">
              <w:rPr>
                <w:rFonts w:ascii="Times New Roman" w:hAnsi="Times New Roman"/>
                <w:color w:val="000000"/>
                <w:sz w:val="24"/>
                <w:szCs w:val="24"/>
              </w:rPr>
              <w:t xml:space="preserve"> (Noteikumu projekta 37.punkts)</w:t>
            </w:r>
            <w:r w:rsidR="009104F3" w:rsidRPr="00293E58">
              <w:rPr>
                <w:rFonts w:ascii="Times New Roman" w:hAnsi="Times New Roman"/>
                <w:color w:val="000000"/>
                <w:sz w:val="24"/>
                <w:szCs w:val="24"/>
              </w:rPr>
              <w:t>.</w:t>
            </w:r>
          </w:p>
          <w:p w14:paraId="0C01E4D6" w14:textId="77777777" w:rsidR="0071323C" w:rsidRPr="00293E58" w:rsidRDefault="0071323C" w:rsidP="0071323C">
            <w:pPr>
              <w:jc w:val="both"/>
              <w:rPr>
                <w:rFonts w:ascii="Helv" w:hAnsi="Helv" w:cs="Helv"/>
                <w:b/>
                <w:bCs/>
                <w:color w:val="000000"/>
                <w:sz w:val="22"/>
                <w:szCs w:val="22"/>
              </w:rPr>
            </w:pPr>
          </w:p>
          <w:p w14:paraId="3FB4A342" w14:textId="2DE10932" w:rsidR="008528EE" w:rsidRDefault="00D955B3" w:rsidP="000B63CF">
            <w:pPr>
              <w:pStyle w:val="ListParagraph"/>
              <w:spacing w:after="0" w:line="240" w:lineRule="auto"/>
              <w:ind w:left="0"/>
              <w:jc w:val="both"/>
              <w:rPr>
                <w:rFonts w:ascii="Times New Roman" w:hAnsi="Times New Roman"/>
                <w:sz w:val="24"/>
                <w:szCs w:val="24"/>
              </w:rPr>
            </w:pPr>
            <w:r>
              <w:rPr>
                <w:rFonts w:ascii="Times New Roman" w:hAnsi="Times New Roman"/>
                <w:iCs/>
                <w:color w:val="000000"/>
                <w:sz w:val="24"/>
                <w:szCs w:val="24"/>
              </w:rPr>
              <w:t>22</w:t>
            </w:r>
            <w:r w:rsidR="000B63CF">
              <w:rPr>
                <w:rFonts w:ascii="Times New Roman" w:hAnsi="Times New Roman"/>
                <w:iCs/>
                <w:color w:val="000000"/>
                <w:sz w:val="24"/>
                <w:szCs w:val="24"/>
              </w:rPr>
              <w:t xml:space="preserve">. </w:t>
            </w:r>
            <w:r w:rsidR="00B830AC" w:rsidRPr="00293E58">
              <w:rPr>
                <w:rFonts w:ascii="Times New Roman" w:hAnsi="Times New Roman"/>
                <w:iCs/>
                <w:color w:val="000000"/>
                <w:sz w:val="24"/>
                <w:szCs w:val="24"/>
              </w:rPr>
              <w:t>Atbilstoši pasākuma „Atbalsts reģionālajai mobilitātei aktīvo nodarbinātības pasākumu ietvaros”</w:t>
            </w:r>
            <w:r w:rsidR="008750DA" w:rsidRPr="00293E58">
              <w:rPr>
                <w:rFonts w:ascii="Times New Roman" w:hAnsi="Times New Roman"/>
                <w:iCs/>
                <w:color w:val="000000"/>
                <w:sz w:val="24"/>
                <w:szCs w:val="24"/>
              </w:rPr>
              <w:t xml:space="preserve"> īstenošanas nosacījumiem, bezdarbnieks </w:t>
            </w:r>
            <w:r w:rsidR="008750DA" w:rsidRPr="00293E58">
              <w:rPr>
                <w:rFonts w:ascii="Times New Roman" w:hAnsi="Times New Roman"/>
                <w:sz w:val="24"/>
                <w:szCs w:val="24"/>
              </w:rPr>
              <w:t>p</w:t>
            </w:r>
            <w:r w:rsidR="00590AAB" w:rsidRPr="00293E58">
              <w:rPr>
                <w:rFonts w:ascii="Times New Roman" w:hAnsi="Times New Roman"/>
                <w:sz w:val="24"/>
                <w:szCs w:val="24"/>
              </w:rPr>
              <w:t xml:space="preserve">ēc katra darba tiesisko attiecību vai apmācību mēneša beigām iesniedz NVA izdevumus apliecinošus dokumentus par iepriekšējo darba tiesisko attiecību vai apmācību mēnesi - sabiedriskā transporta braukšanas biļetes vai degvielas patēriņa izdevumus apliecinošus dokumentus. Ikmēneša kompensāciju par iepriekšējo apmācību vai darba tiesisko attiecību mēnesi NVA izmaksā pēc transporta izdevumu apliecinošo dokumentu saņemšanas un rūpīgas attiecināmības pārbaudes, kas prasa ievērojamus laika resursus. Lai atvieglotu transporta izdevumu kompensācijas saņemšanu, Noteikumu projektā paredzēts, ka izmaksu apliecinošus dokumentus </w:t>
            </w:r>
            <w:r w:rsidR="00590AAB" w:rsidRPr="00293E58">
              <w:rPr>
                <w:rFonts w:ascii="Times New Roman" w:hAnsi="Times New Roman"/>
                <w:sz w:val="24"/>
                <w:szCs w:val="24"/>
              </w:rPr>
              <w:lastRenderedPageBreak/>
              <w:t>nodarbinātais vai bezdarbnieks iesniedz tikai pēc pirmā darba attiecību vai apmācību mēneša. Pēc faktiski izlietotajiem līdzekļiem transporta vai īres izmaksu segšanai, tiek noteikts nākamajos darba attiecību vai apmācību mēnešos izmaksājamais finanšu atbalsta apmērs. Bezdarbniekam ir pienākums saglabāt izmaksu apliecinošus dokumentus visa pasākuma laikā, un NVA saglabā tiesības pieprasīt bezdarbniekam iesniegt izdevumus apliecinošos dokumentus un veikt pārmaksātā finanšu atbalsta piedziņu</w:t>
            </w:r>
            <w:r w:rsidR="009104F3" w:rsidRPr="00293E58">
              <w:rPr>
                <w:rFonts w:ascii="Times New Roman" w:hAnsi="Times New Roman"/>
                <w:sz w:val="24"/>
                <w:szCs w:val="24"/>
              </w:rPr>
              <w:t>.</w:t>
            </w:r>
            <w:r w:rsidR="00413056">
              <w:rPr>
                <w:rFonts w:ascii="Times New Roman" w:hAnsi="Times New Roman"/>
                <w:sz w:val="24"/>
                <w:szCs w:val="24"/>
              </w:rPr>
              <w:t xml:space="preserve"> Plānots, ka izmaksu apliecinošie dokument</w:t>
            </w:r>
            <w:r w:rsidR="00EA7BF9">
              <w:rPr>
                <w:rFonts w:ascii="Times New Roman" w:hAnsi="Times New Roman"/>
                <w:sz w:val="24"/>
                <w:szCs w:val="24"/>
              </w:rPr>
              <w:t>us NVA</w:t>
            </w:r>
            <w:r w:rsidR="00413056">
              <w:rPr>
                <w:rFonts w:ascii="Times New Roman" w:hAnsi="Times New Roman"/>
                <w:sz w:val="24"/>
                <w:szCs w:val="24"/>
              </w:rPr>
              <w:t xml:space="preserve"> varēs </w:t>
            </w:r>
            <w:r w:rsidR="00EA7BF9">
              <w:rPr>
                <w:rFonts w:ascii="Times New Roman" w:hAnsi="Times New Roman"/>
                <w:sz w:val="24"/>
                <w:szCs w:val="24"/>
              </w:rPr>
              <w:t xml:space="preserve">pieprasīt jebkuram bezdarbniekam, laikā, </w:t>
            </w:r>
            <w:proofErr w:type="gramStart"/>
            <w:r w:rsidR="00EA7BF9">
              <w:rPr>
                <w:rFonts w:ascii="Times New Roman" w:hAnsi="Times New Roman"/>
                <w:sz w:val="24"/>
                <w:szCs w:val="24"/>
              </w:rPr>
              <w:t>kad tas saņem</w:t>
            </w:r>
            <w:proofErr w:type="gramEnd"/>
            <w:r w:rsidR="00EA7BF9">
              <w:rPr>
                <w:rFonts w:ascii="Times New Roman" w:hAnsi="Times New Roman"/>
                <w:sz w:val="24"/>
                <w:szCs w:val="24"/>
              </w:rPr>
              <w:t xml:space="preserve"> atbalstu reģionālajai mobilitātei. Izmaksu apliecinošie dokumenti tiks pieprasīti izlase veidā vai pēc nepieciešamības gadījumos, kad NVA radīsies aizdomas par līdzekļu izlietojumu neatbilstoši mērķim. </w:t>
            </w:r>
          </w:p>
          <w:p w14:paraId="24B58A8F" w14:textId="71932A86" w:rsidR="0064697B" w:rsidRDefault="0064697B" w:rsidP="000B63CF">
            <w:pPr>
              <w:pStyle w:val="ListParagraph"/>
              <w:spacing w:after="0" w:line="240" w:lineRule="auto"/>
              <w:ind w:left="0"/>
              <w:jc w:val="both"/>
              <w:rPr>
                <w:rFonts w:ascii="Times New Roman" w:hAnsi="Times New Roman"/>
                <w:iCs/>
                <w:color w:val="000000"/>
                <w:sz w:val="24"/>
                <w:szCs w:val="24"/>
              </w:rPr>
            </w:pPr>
            <w:r>
              <w:rPr>
                <w:rFonts w:ascii="Times New Roman" w:hAnsi="Times New Roman"/>
                <w:iCs/>
                <w:color w:val="000000"/>
                <w:sz w:val="24"/>
                <w:szCs w:val="24"/>
              </w:rPr>
              <w:t>Veicot izmaksu pa mēnešiem izvērtējumu, konstatēts, ka vidējās izmaksas mobilitātes atbalstam ir gandrīz nemainīgas.</w:t>
            </w:r>
          </w:p>
          <w:p w14:paraId="35D35B01" w14:textId="29E7C7B4" w:rsidR="0064697B" w:rsidRDefault="0064697B" w:rsidP="000B63CF">
            <w:pPr>
              <w:pStyle w:val="ListParagraph"/>
              <w:spacing w:after="0" w:line="240" w:lineRule="auto"/>
              <w:ind w:left="0"/>
              <w:jc w:val="both"/>
              <w:rPr>
                <w:rFonts w:ascii="Times New Roman" w:hAnsi="Times New Roman"/>
                <w:iCs/>
                <w:color w:val="000000"/>
                <w:sz w:val="24"/>
                <w:szCs w:val="24"/>
              </w:rPr>
            </w:pPr>
          </w:p>
          <w:tbl>
            <w:tblPr>
              <w:tblW w:w="6046" w:type="dxa"/>
              <w:tblLayout w:type="fixed"/>
              <w:tblCellMar>
                <w:left w:w="0" w:type="dxa"/>
                <w:right w:w="0" w:type="dxa"/>
              </w:tblCellMar>
              <w:tblLook w:val="04A0" w:firstRow="1" w:lastRow="0" w:firstColumn="1" w:lastColumn="0" w:noHBand="0" w:noVBand="1"/>
            </w:tblPr>
            <w:tblGrid>
              <w:gridCol w:w="66"/>
              <w:gridCol w:w="1093"/>
              <w:gridCol w:w="1090"/>
              <w:gridCol w:w="1901"/>
              <w:gridCol w:w="1856"/>
              <w:gridCol w:w="40"/>
            </w:tblGrid>
            <w:tr w:rsidR="0064697B" w:rsidRPr="0064697B" w14:paraId="1A2DD7BC" w14:textId="77777777" w:rsidTr="00404CA9">
              <w:trPr>
                <w:trHeight w:val="877"/>
              </w:trPr>
              <w:tc>
                <w:tcPr>
                  <w:tcW w:w="6006" w:type="dxa"/>
                  <w:gridSpan w:val="5"/>
                  <w:tcMar>
                    <w:top w:w="0" w:type="dxa"/>
                    <w:left w:w="108" w:type="dxa"/>
                    <w:bottom w:w="0" w:type="dxa"/>
                    <w:right w:w="108" w:type="dxa"/>
                  </w:tcMar>
                  <w:vAlign w:val="bottom"/>
                  <w:hideMark/>
                </w:tcPr>
                <w:p w14:paraId="7576615C" w14:textId="1DBD0ABE" w:rsidR="0064697B" w:rsidRPr="0064697B" w:rsidRDefault="0064697B" w:rsidP="003F68E7">
                  <w:pPr>
                    <w:framePr w:hSpace="180" w:wrap="around" w:vAnchor="text" w:hAnchor="text" w:y="1"/>
                    <w:spacing w:line="252" w:lineRule="auto"/>
                    <w:suppressOverlap/>
                    <w:jc w:val="center"/>
                    <w:rPr>
                      <w:sz w:val="22"/>
                      <w:szCs w:val="22"/>
                      <w:lang w:eastAsia="en-US"/>
                    </w:rPr>
                  </w:pPr>
                  <w:r w:rsidRPr="0064697B">
                    <w:rPr>
                      <w:b/>
                      <w:bCs/>
                      <w:color w:val="000000"/>
                      <w:sz w:val="22"/>
                      <w:szCs w:val="22"/>
                      <w:lang w:eastAsia="en-US"/>
                    </w:rPr>
                    <w:t xml:space="preserve">Pasākuma </w:t>
                  </w:r>
                  <w:r w:rsidRPr="0064697B">
                    <w:rPr>
                      <w:b/>
                      <w:bCs/>
                      <w:iCs/>
                      <w:color w:val="000000"/>
                      <w:sz w:val="22"/>
                      <w:szCs w:val="22"/>
                      <w:lang w:eastAsia="en-US"/>
                    </w:rPr>
                    <w:t>„</w:t>
                  </w:r>
                  <w:r w:rsidRPr="0064697B">
                    <w:rPr>
                      <w:b/>
                      <w:bCs/>
                      <w:color w:val="000000"/>
                      <w:sz w:val="22"/>
                      <w:szCs w:val="22"/>
                      <w:lang w:eastAsia="en-US"/>
                    </w:rPr>
                    <w:t>Atbalsts jauniešu reģionālajai mobilitātei</w:t>
                  </w:r>
                  <w:r>
                    <w:rPr>
                      <w:b/>
                      <w:bCs/>
                      <w:color w:val="000000"/>
                      <w:sz w:val="22"/>
                      <w:szCs w:val="22"/>
                      <w:lang w:eastAsia="en-US"/>
                    </w:rPr>
                    <w:t>”</w:t>
                  </w:r>
                  <w:r w:rsidRPr="0064697B">
                    <w:rPr>
                      <w:b/>
                      <w:bCs/>
                      <w:color w:val="000000"/>
                      <w:sz w:val="22"/>
                      <w:szCs w:val="22"/>
                      <w:lang w:eastAsia="en-US"/>
                    </w:rPr>
                    <w:t xml:space="preserve"> vidējās izmaksas par periodu </w:t>
                  </w:r>
                </w:p>
                <w:p w14:paraId="5981EBA6" w14:textId="50E2A091" w:rsidR="0064697B" w:rsidRPr="0064697B" w:rsidRDefault="0064697B" w:rsidP="003F68E7">
                  <w:pPr>
                    <w:framePr w:hSpace="180" w:wrap="around" w:vAnchor="text" w:hAnchor="text" w:y="1"/>
                    <w:spacing w:line="252" w:lineRule="auto"/>
                    <w:suppressOverlap/>
                    <w:jc w:val="center"/>
                    <w:rPr>
                      <w:sz w:val="22"/>
                      <w:szCs w:val="22"/>
                      <w:lang w:eastAsia="en-US"/>
                    </w:rPr>
                  </w:pPr>
                  <w:proofErr w:type="gramStart"/>
                  <w:r w:rsidRPr="0064697B">
                    <w:rPr>
                      <w:b/>
                      <w:bCs/>
                      <w:color w:val="000000"/>
                      <w:sz w:val="22"/>
                      <w:szCs w:val="22"/>
                      <w:lang w:eastAsia="en-US"/>
                    </w:rPr>
                    <w:t>2017.gada</w:t>
                  </w:r>
                  <w:proofErr w:type="gramEnd"/>
                  <w:r w:rsidRPr="0064697B">
                    <w:rPr>
                      <w:b/>
                      <w:bCs/>
                      <w:color w:val="000000"/>
                      <w:sz w:val="22"/>
                      <w:szCs w:val="22"/>
                      <w:lang w:eastAsia="en-US"/>
                    </w:rPr>
                    <w:t xml:space="preserve"> </w:t>
                  </w:r>
                  <w:r>
                    <w:rPr>
                      <w:b/>
                      <w:bCs/>
                      <w:color w:val="000000"/>
                      <w:sz w:val="22"/>
                      <w:szCs w:val="22"/>
                      <w:lang w:eastAsia="en-US"/>
                    </w:rPr>
                    <w:t xml:space="preserve">janvāris </w:t>
                  </w:r>
                  <w:r w:rsidRPr="0064697B">
                    <w:rPr>
                      <w:b/>
                      <w:bCs/>
                      <w:color w:val="000000"/>
                      <w:sz w:val="22"/>
                      <w:szCs w:val="22"/>
                      <w:lang w:eastAsia="en-US"/>
                    </w:rPr>
                    <w:t>-</w:t>
                  </w:r>
                  <w:r>
                    <w:rPr>
                      <w:b/>
                      <w:bCs/>
                      <w:color w:val="000000"/>
                      <w:sz w:val="22"/>
                      <w:szCs w:val="22"/>
                      <w:lang w:eastAsia="en-US"/>
                    </w:rPr>
                    <w:t xml:space="preserve"> </w:t>
                  </w:r>
                  <w:r w:rsidRPr="0064697B">
                    <w:rPr>
                      <w:b/>
                      <w:bCs/>
                      <w:color w:val="000000"/>
                      <w:sz w:val="22"/>
                      <w:szCs w:val="22"/>
                      <w:lang w:eastAsia="en-US"/>
                    </w:rPr>
                    <w:t>jūnijs</w:t>
                  </w:r>
                </w:p>
              </w:tc>
              <w:tc>
                <w:tcPr>
                  <w:tcW w:w="40" w:type="dxa"/>
                  <w:tcBorders>
                    <w:top w:val="nil"/>
                    <w:left w:val="nil"/>
                    <w:bottom w:val="single" w:sz="8" w:space="0" w:color="auto"/>
                    <w:right w:val="nil"/>
                  </w:tcBorders>
                  <w:vAlign w:val="center"/>
                  <w:hideMark/>
                </w:tcPr>
                <w:p w14:paraId="683A286D" w14:textId="77777777" w:rsidR="0064697B" w:rsidRPr="0064697B" w:rsidRDefault="0064697B" w:rsidP="003F68E7">
                  <w:pPr>
                    <w:framePr w:hSpace="180" w:wrap="around" w:vAnchor="text" w:hAnchor="text" w:y="1"/>
                    <w:suppressOverlap/>
                    <w:rPr>
                      <w:sz w:val="22"/>
                      <w:szCs w:val="22"/>
                      <w:lang w:eastAsia="en-US"/>
                    </w:rPr>
                  </w:pPr>
                  <w:r w:rsidRPr="0064697B">
                    <w:rPr>
                      <w:sz w:val="22"/>
                      <w:szCs w:val="22"/>
                      <w:lang w:eastAsia="en-US"/>
                    </w:rPr>
                    <w:t> </w:t>
                  </w:r>
                </w:p>
              </w:tc>
            </w:tr>
            <w:tr w:rsidR="0064697B" w:rsidRPr="0064697B" w14:paraId="247474C2" w14:textId="77777777" w:rsidTr="00404CA9">
              <w:trPr>
                <w:trHeight w:val="365"/>
              </w:trPr>
              <w:tc>
                <w:tcPr>
                  <w:tcW w:w="66" w:type="dxa"/>
                  <w:vAlign w:val="center"/>
                  <w:hideMark/>
                </w:tcPr>
                <w:p w14:paraId="6BB9FD9E" w14:textId="77777777" w:rsidR="0064697B" w:rsidRPr="0064697B" w:rsidRDefault="0064697B" w:rsidP="003F68E7">
                  <w:pPr>
                    <w:framePr w:hSpace="180" w:wrap="around" w:vAnchor="text" w:hAnchor="text" w:y="1"/>
                    <w:suppressOverlap/>
                    <w:rPr>
                      <w:sz w:val="22"/>
                      <w:szCs w:val="22"/>
                      <w:lang w:eastAsia="en-US"/>
                    </w:rPr>
                  </w:pPr>
                  <w:r w:rsidRPr="0064697B">
                    <w:rPr>
                      <w:sz w:val="22"/>
                      <w:szCs w:val="22"/>
                      <w:lang w:eastAsia="en-US"/>
                    </w:rPr>
                    <w:t> </w:t>
                  </w:r>
                </w:p>
              </w:tc>
              <w:tc>
                <w:tcPr>
                  <w:tcW w:w="10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438AB0" w14:textId="77777777" w:rsidR="0064697B" w:rsidRPr="0064697B" w:rsidRDefault="0064697B" w:rsidP="003F68E7">
                  <w:pPr>
                    <w:framePr w:hSpace="180" w:wrap="around" w:vAnchor="text" w:hAnchor="text" w:y="1"/>
                    <w:spacing w:line="252" w:lineRule="auto"/>
                    <w:suppressOverlap/>
                    <w:rPr>
                      <w:sz w:val="22"/>
                      <w:szCs w:val="22"/>
                      <w:lang w:eastAsia="en-US"/>
                    </w:rPr>
                  </w:pPr>
                  <w:r w:rsidRPr="0064697B">
                    <w:rPr>
                      <w:color w:val="000000"/>
                      <w:sz w:val="22"/>
                      <w:szCs w:val="22"/>
                      <w:lang w:eastAsia="en-US"/>
                    </w:rPr>
                    <w:t>Mēnesis</w:t>
                  </w:r>
                </w:p>
              </w:tc>
              <w:tc>
                <w:tcPr>
                  <w:tcW w:w="10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F2C582F" w14:textId="657584A1" w:rsidR="0064697B" w:rsidRPr="0064697B" w:rsidRDefault="0064697B" w:rsidP="003F68E7">
                  <w:pPr>
                    <w:framePr w:hSpace="180" w:wrap="around" w:vAnchor="text" w:hAnchor="text" w:y="1"/>
                    <w:spacing w:line="252" w:lineRule="auto"/>
                    <w:suppressOverlap/>
                    <w:rPr>
                      <w:sz w:val="22"/>
                      <w:szCs w:val="22"/>
                      <w:lang w:eastAsia="en-US"/>
                    </w:rPr>
                  </w:pPr>
                  <w:r w:rsidRPr="0064697B">
                    <w:rPr>
                      <w:color w:val="000000"/>
                      <w:sz w:val="22"/>
                      <w:szCs w:val="22"/>
                      <w:lang w:eastAsia="en-US"/>
                    </w:rPr>
                    <w:t>Summa</w:t>
                  </w:r>
                  <w:r w:rsidR="00187BC9">
                    <w:rPr>
                      <w:color w:val="000000"/>
                      <w:sz w:val="22"/>
                      <w:szCs w:val="22"/>
                      <w:lang w:eastAsia="en-US"/>
                    </w:rPr>
                    <w:t xml:space="preserve"> (</w:t>
                  </w:r>
                  <w:proofErr w:type="spellStart"/>
                  <w:r w:rsidR="00187BC9" w:rsidRPr="00187BC9">
                    <w:rPr>
                      <w:i/>
                      <w:color w:val="000000"/>
                      <w:sz w:val="22"/>
                      <w:szCs w:val="22"/>
                      <w:lang w:eastAsia="en-US"/>
                    </w:rPr>
                    <w:t>euro</w:t>
                  </w:r>
                  <w:proofErr w:type="spellEnd"/>
                  <w:r w:rsidR="00187BC9">
                    <w:rPr>
                      <w:color w:val="000000"/>
                      <w:sz w:val="22"/>
                      <w:szCs w:val="22"/>
                      <w:lang w:eastAsia="en-US"/>
                    </w:rPr>
                    <w:t>)</w:t>
                  </w:r>
                </w:p>
              </w:tc>
              <w:tc>
                <w:tcPr>
                  <w:tcW w:w="19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33FB92C" w14:textId="77777777" w:rsidR="0064697B" w:rsidRPr="0064697B" w:rsidRDefault="0064697B" w:rsidP="003F68E7">
                  <w:pPr>
                    <w:framePr w:hSpace="180" w:wrap="around" w:vAnchor="text" w:hAnchor="text" w:y="1"/>
                    <w:spacing w:line="252" w:lineRule="auto"/>
                    <w:suppressOverlap/>
                    <w:rPr>
                      <w:sz w:val="22"/>
                      <w:szCs w:val="22"/>
                      <w:lang w:eastAsia="en-US"/>
                    </w:rPr>
                  </w:pPr>
                  <w:r w:rsidRPr="0064697B">
                    <w:rPr>
                      <w:color w:val="000000"/>
                      <w:sz w:val="22"/>
                      <w:szCs w:val="22"/>
                      <w:lang w:eastAsia="en-US"/>
                    </w:rPr>
                    <w:t>Dalībnieku skaits</w:t>
                  </w:r>
                </w:p>
              </w:tc>
              <w:tc>
                <w:tcPr>
                  <w:tcW w:w="189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EAFAC5F" w14:textId="77777777" w:rsidR="0064697B" w:rsidRPr="0064697B" w:rsidRDefault="0064697B" w:rsidP="003F68E7">
                  <w:pPr>
                    <w:framePr w:hSpace="180" w:wrap="around" w:vAnchor="text" w:hAnchor="text" w:y="1"/>
                    <w:spacing w:line="252" w:lineRule="auto"/>
                    <w:suppressOverlap/>
                    <w:rPr>
                      <w:sz w:val="22"/>
                      <w:szCs w:val="22"/>
                      <w:lang w:eastAsia="en-US"/>
                    </w:rPr>
                  </w:pPr>
                  <w:r w:rsidRPr="0064697B">
                    <w:rPr>
                      <w:color w:val="000000"/>
                      <w:sz w:val="22"/>
                      <w:szCs w:val="22"/>
                      <w:lang w:eastAsia="en-US"/>
                    </w:rPr>
                    <w:t>Vidējās izmaksas (</w:t>
                  </w:r>
                  <w:proofErr w:type="spellStart"/>
                  <w:r w:rsidRPr="0064697B">
                    <w:rPr>
                      <w:i/>
                      <w:iCs/>
                      <w:color w:val="000000"/>
                      <w:sz w:val="22"/>
                      <w:szCs w:val="22"/>
                      <w:lang w:eastAsia="en-US"/>
                    </w:rPr>
                    <w:t>euro</w:t>
                  </w:r>
                  <w:proofErr w:type="spellEnd"/>
                  <w:r w:rsidRPr="0064697B">
                    <w:rPr>
                      <w:color w:val="000000"/>
                      <w:sz w:val="22"/>
                      <w:szCs w:val="22"/>
                      <w:lang w:eastAsia="en-US"/>
                    </w:rPr>
                    <w:t>)</w:t>
                  </w:r>
                </w:p>
              </w:tc>
            </w:tr>
            <w:tr w:rsidR="0064697B" w:rsidRPr="0064697B" w14:paraId="49DBF619" w14:textId="77777777" w:rsidTr="00404CA9">
              <w:trPr>
                <w:trHeight w:val="365"/>
              </w:trPr>
              <w:tc>
                <w:tcPr>
                  <w:tcW w:w="66" w:type="dxa"/>
                  <w:vAlign w:val="center"/>
                  <w:hideMark/>
                </w:tcPr>
                <w:p w14:paraId="22AFEB74" w14:textId="77777777" w:rsidR="0064697B" w:rsidRPr="0064697B" w:rsidRDefault="0064697B" w:rsidP="003F68E7">
                  <w:pPr>
                    <w:framePr w:hSpace="180" w:wrap="around" w:vAnchor="text" w:hAnchor="text" w:y="1"/>
                    <w:suppressOverlap/>
                    <w:rPr>
                      <w:sz w:val="22"/>
                      <w:szCs w:val="22"/>
                      <w:lang w:eastAsia="en-US"/>
                    </w:rPr>
                  </w:pPr>
                  <w:r w:rsidRPr="0064697B">
                    <w:rPr>
                      <w:sz w:val="22"/>
                      <w:szCs w:val="22"/>
                      <w:lang w:eastAsia="en-US"/>
                    </w:rPr>
                    <w:t> </w:t>
                  </w:r>
                </w:p>
              </w:tc>
              <w:tc>
                <w:tcPr>
                  <w:tcW w:w="1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E884BA" w14:textId="77777777" w:rsidR="0064697B" w:rsidRPr="0064697B" w:rsidRDefault="0064697B" w:rsidP="003F68E7">
                  <w:pPr>
                    <w:framePr w:hSpace="180" w:wrap="around" w:vAnchor="text" w:hAnchor="text" w:y="1"/>
                    <w:spacing w:line="252" w:lineRule="auto"/>
                    <w:suppressOverlap/>
                    <w:rPr>
                      <w:sz w:val="22"/>
                      <w:szCs w:val="22"/>
                      <w:lang w:eastAsia="en-US"/>
                    </w:rPr>
                  </w:pPr>
                  <w:r w:rsidRPr="0064697B">
                    <w:rPr>
                      <w:color w:val="000000"/>
                      <w:sz w:val="22"/>
                      <w:szCs w:val="22"/>
                      <w:lang w:eastAsia="en-US"/>
                    </w:rPr>
                    <w:t>Janvāris</w:t>
                  </w:r>
                </w:p>
              </w:tc>
              <w:tc>
                <w:tcPr>
                  <w:tcW w:w="1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38A743" w14:textId="77777777" w:rsidR="0064697B" w:rsidRPr="0064697B" w:rsidRDefault="0064697B" w:rsidP="003F68E7">
                  <w:pPr>
                    <w:framePr w:hSpace="180" w:wrap="around" w:vAnchor="text" w:hAnchor="text" w:y="1"/>
                    <w:spacing w:line="252" w:lineRule="auto"/>
                    <w:suppressOverlap/>
                    <w:jc w:val="right"/>
                    <w:rPr>
                      <w:sz w:val="22"/>
                      <w:szCs w:val="22"/>
                      <w:lang w:eastAsia="en-US"/>
                    </w:rPr>
                  </w:pPr>
                  <w:r w:rsidRPr="0064697B">
                    <w:rPr>
                      <w:color w:val="000000"/>
                      <w:sz w:val="22"/>
                      <w:szCs w:val="22"/>
                      <w:lang w:eastAsia="en-US"/>
                    </w:rPr>
                    <w:t>16522,53</w:t>
                  </w:r>
                </w:p>
              </w:tc>
              <w:tc>
                <w:tcPr>
                  <w:tcW w:w="19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75B16B" w14:textId="77777777" w:rsidR="0064697B" w:rsidRPr="0064697B" w:rsidRDefault="0064697B" w:rsidP="003F68E7">
                  <w:pPr>
                    <w:framePr w:hSpace="180" w:wrap="around" w:vAnchor="text" w:hAnchor="text" w:y="1"/>
                    <w:spacing w:line="252" w:lineRule="auto"/>
                    <w:suppressOverlap/>
                    <w:jc w:val="right"/>
                    <w:rPr>
                      <w:sz w:val="22"/>
                      <w:szCs w:val="22"/>
                      <w:lang w:eastAsia="en-US"/>
                    </w:rPr>
                  </w:pPr>
                  <w:r w:rsidRPr="0064697B">
                    <w:rPr>
                      <w:color w:val="000000"/>
                      <w:sz w:val="22"/>
                      <w:szCs w:val="22"/>
                      <w:lang w:eastAsia="en-US"/>
                    </w:rPr>
                    <w:t>254</w:t>
                  </w:r>
                </w:p>
              </w:tc>
              <w:tc>
                <w:tcPr>
                  <w:tcW w:w="189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244E48" w14:textId="77777777" w:rsidR="0064697B" w:rsidRPr="0064697B" w:rsidRDefault="0064697B" w:rsidP="003F68E7">
                  <w:pPr>
                    <w:framePr w:hSpace="180" w:wrap="around" w:vAnchor="text" w:hAnchor="text" w:y="1"/>
                    <w:spacing w:line="252" w:lineRule="auto"/>
                    <w:suppressOverlap/>
                    <w:jc w:val="right"/>
                    <w:rPr>
                      <w:sz w:val="22"/>
                      <w:szCs w:val="22"/>
                      <w:lang w:eastAsia="en-US"/>
                    </w:rPr>
                  </w:pPr>
                  <w:r w:rsidRPr="0064697B">
                    <w:rPr>
                      <w:color w:val="000000"/>
                      <w:sz w:val="22"/>
                      <w:szCs w:val="22"/>
                      <w:lang w:eastAsia="en-US"/>
                    </w:rPr>
                    <w:t>65,05</w:t>
                  </w:r>
                </w:p>
              </w:tc>
            </w:tr>
            <w:tr w:rsidR="0064697B" w:rsidRPr="0064697B" w14:paraId="32B479FD" w14:textId="77777777" w:rsidTr="00404CA9">
              <w:trPr>
                <w:trHeight w:val="365"/>
              </w:trPr>
              <w:tc>
                <w:tcPr>
                  <w:tcW w:w="66" w:type="dxa"/>
                  <w:vAlign w:val="center"/>
                  <w:hideMark/>
                </w:tcPr>
                <w:p w14:paraId="167D0409" w14:textId="77777777" w:rsidR="0064697B" w:rsidRPr="0064697B" w:rsidRDefault="0064697B" w:rsidP="003F68E7">
                  <w:pPr>
                    <w:framePr w:hSpace="180" w:wrap="around" w:vAnchor="text" w:hAnchor="text" w:y="1"/>
                    <w:suppressOverlap/>
                    <w:rPr>
                      <w:sz w:val="22"/>
                      <w:szCs w:val="22"/>
                      <w:lang w:eastAsia="en-US"/>
                    </w:rPr>
                  </w:pPr>
                  <w:r w:rsidRPr="0064697B">
                    <w:rPr>
                      <w:sz w:val="22"/>
                      <w:szCs w:val="22"/>
                      <w:lang w:eastAsia="en-US"/>
                    </w:rPr>
                    <w:t> </w:t>
                  </w:r>
                </w:p>
              </w:tc>
              <w:tc>
                <w:tcPr>
                  <w:tcW w:w="1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1096C6" w14:textId="77777777" w:rsidR="0064697B" w:rsidRPr="0064697B" w:rsidRDefault="0064697B" w:rsidP="003F68E7">
                  <w:pPr>
                    <w:framePr w:hSpace="180" w:wrap="around" w:vAnchor="text" w:hAnchor="text" w:y="1"/>
                    <w:spacing w:line="252" w:lineRule="auto"/>
                    <w:suppressOverlap/>
                    <w:rPr>
                      <w:sz w:val="22"/>
                      <w:szCs w:val="22"/>
                      <w:lang w:eastAsia="en-US"/>
                    </w:rPr>
                  </w:pPr>
                  <w:r w:rsidRPr="0064697B">
                    <w:rPr>
                      <w:color w:val="000000"/>
                      <w:sz w:val="22"/>
                      <w:szCs w:val="22"/>
                      <w:lang w:eastAsia="en-US"/>
                    </w:rPr>
                    <w:t>Februāris</w:t>
                  </w:r>
                </w:p>
              </w:tc>
              <w:tc>
                <w:tcPr>
                  <w:tcW w:w="1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750B09" w14:textId="77777777" w:rsidR="0064697B" w:rsidRPr="0064697B" w:rsidRDefault="0064697B" w:rsidP="003F68E7">
                  <w:pPr>
                    <w:framePr w:hSpace="180" w:wrap="around" w:vAnchor="text" w:hAnchor="text" w:y="1"/>
                    <w:spacing w:line="252" w:lineRule="auto"/>
                    <w:suppressOverlap/>
                    <w:jc w:val="right"/>
                    <w:rPr>
                      <w:sz w:val="22"/>
                      <w:szCs w:val="22"/>
                      <w:lang w:eastAsia="en-US"/>
                    </w:rPr>
                  </w:pPr>
                  <w:r w:rsidRPr="0064697B">
                    <w:rPr>
                      <w:color w:val="000000"/>
                      <w:sz w:val="22"/>
                      <w:szCs w:val="22"/>
                      <w:lang w:eastAsia="en-US"/>
                    </w:rPr>
                    <w:t>8233,66</w:t>
                  </w:r>
                </w:p>
              </w:tc>
              <w:tc>
                <w:tcPr>
                  <w:tcW w:w="19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3541B2" w14:textId="77777777" w:rsidR="0064697B" w:rsidRPr="0064697B" w:rsidRDefault="0064697B" w:rsidP="003F68E7">
                  <w:pPr>
                    <w:framePr w:hSpace="180" w:wrap="around" w:vAnchor="text" w:hAnchor="text" w:y="1"/>
                    <w:spacing w:line="252" w:lineRule="auto"/>
                    <w:suppressOverlap/>
                    <w:jc w:val="right"/>
                    <w:rPr>
                      <w:sz w:val="22"/>
                      <w:szCs w:val="22"/>
                      <w:lang w:eastAsia="en-US"/>
                    </w:rPr>
                  </w:pPr>
                  <w:r w:rsidRPr="0064697B">
                    <w:rPr>
                      <w:color w:val="000000"/>
                      <w:sz w:val="22"/>
                      <w:szCs w:val="22"/>
                      <w:lang w:eastAsia="en-US"/>
                    </w:rPr>
                    <w:t>126</w:t>
                  </w:r>
                </w:p>
              </w:tc>
              <w:tc>
                <w:tcPr>
                  <w:tcW w:w="189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261305" w14:textId="77777777" w:rsidR="0064697B" w:rsidRPr="0064697B" w:rsidRDefault="0064697B" w:rsidP="003F68E7">
                  <w:pPr>
                    <w:framePr w:hSpace="180" w:wrap="around" w:vAnchor="text" w:hAnchor="text" w:y="1"/>
                    <w:spacing w:line="252" w:lineRule="auto"/>
                    <w:suppressOverlap/>
                    <w:jc w:val="right"/>
                    <w:rPr>
                      <w:sz w:val="22"/>
                      <w:szCs w:val="22"/>
                      <w:lang w:eastAsia="en-US"/>
                    </w:rPr>
                  </w:pPr>
                  <w:r w:rsidRPr="0064697B">
                    <w:rPr>
                      <w:color w:val="000000"/>
                      <w:sz w:val="22"/>
                      <w:szCs w:val="22"/>
                      <w:lang w:eastAsia="en-US"/>
                    </w:rPr>
                    <w:t>65,35</w:t>
                  </w:r>
                </w:p>
              </w:tc>
            </w:tr>
            <w:tr w:rsidR="0064697B" w:rsidRPr="0064697B" w14:paraId="350D4AE8" w14:textId="77777777" w:rsidTr="00404CA9">
              <w:trPr>
                <w:trHeight w:val="365"/>
              </w:trPr>
              <w:tc>
                <w:tcPr>
                  <w:tcW w:w="66" w:type="dxa"/>
                  <w:vAlign w:val="center"/>
                  <w:hideMark/>
                </w:tcPr>
                <w:p w14:paraId="50B8AA36" w14:textId="77777777" w:rsidR="0064697B" w:rsidRPr="0064697B" w:rsidRDefault="0064697B" w:rsidP="003F68E7">
                  <w:pPr>
                    <w:framePr w:hSpace="180" w:wrap="around" w:vAnchor="text" w:hAnchor="text" w:y="1"/>
                    <w:suppressOverlap/>
                    <w:rPr>
                      <w:sz w:val="22"/>
                      <w:szCs w:val="22"/>
                      <w:lang w:eastAsia="en-US"/>
                    </w:rPr>
                  </w:pPr>
                  <w:r w:rsidRPr="0064697B">
                    <w:rPr>
                      <w:sz w:val="22"/>
                      <w:szCs w:val="22"/>
                      <w:lang w:eastAsia="en-US"/>
                    </w:rPr>
                    <w:t> </w:t>
                  </w:r>
                </w:p>
              </w:tc>
              <w:tc>
                <w:tcPr>
                  <w:tcW w:w="1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66C883" w14:textId="77777777" w:rsidR="0064697B" w:rsidRPr="0064697B" w:rsidRDefault="0064697B" w:rsidP="003F68E7">
                  <w:pPr>
                    <w:framePr w:hSpace="180" w:wrap="around" w:vAnchor="text" w:hAnchor="text" w:y="1"/>
                    <w:spacing w:line="252" w:lineRule="auto"/>
                    <w:suppressOverlap/>
                    <w:rPr>
                      <w:sz w:val="22"/>
                      <w:szCs w:val="22"/>
                      <w:lang w:eastAsia="en-US"/>
                    </w:rPr>
                  </w:pPr>
                  <w:r w:rsidRPr="0064697B">
                    <w:rPr>
                      <w:color w:val="000000"/>
                      <w:sz w:val="22"/>
                      <w:szCs w:val="22"/>
                      <w:lang w:eastAsia="en-US"/>
                    </w:rPr>
                    <w:t>Marts</w:t>
                  </w:r>
                </w:p>
              </w:tc>
              <w:tc>
                <w:tcPr>
                  <w:tcW w:w="1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271CD6" w14:textId="77777777" w:rsidR="0064697B" w:rsidRPr="0064697B" w:rsidRDefault="0064697B" w:rsidP="003F68E7">
                  <w:pPr>
                    <w:framePr w:hSpace="180" w:wrap="around" w:vAnchor="text" w:hAnchor="text" w:y="1"/>
                    <w:spacing w:line="252" w:lineRule="auto"/>
                    <w:suppressOverlap/>
                    <w:jc w:val="right"/>
                    <w:rPr>
                      <w:sz w:val="22"/>
                      <w:szCs w:val="22"/>
                      <w:lang w:eastAsia="en-US"/>
                    </w:rPr>
                  </w:pPr>
                  <w:r w:rsidRPr="0064697B">
                    <w:rPr>
                      <w:color w:val="000000"/>
                      <w:sz w:val="22"/>
                      <w:szCs w:val="22"/>
                      <w:lang w:eastAsia="en-US"/>
                    </w:rPr>
                    <w:t>8080,05</w:t>
                  </w:r>
                </w:p>
              </w:tc>
              <w:tc>
                <w:tcPr>
                  <w:tcW w:w="19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8A1005" w14:textId="77777777" w:rsidR="0064697B" w:rsidRPr="0064697B" w:rsidRDefault="0064697B" w:rsidP="003F68E7">
                  <w:pPr>
                    <w:framePr w:hSpace="180" w:wrap="around" w:vAnchor="text" w:hAnchor="text" w:y="1"/>
                    <w:spacing w:line="252" w:lineRule="auto"/>
                    <w:suppressOverlap/>
                    <w:jc w:val="right"/>
                    <w:rPr>
                      <w:sz w:val="22"/>
                      <w:szCs w:val="22"/>
                      <w:lang w:eastAsia="en-US"/>
                    </w:rPr>
                  </w:pPr>
                  <w:r w:rsidRPr="0064697B">
                    <w:rPr>
                      <w:color w:val="000000"/>
                      <w:sz w:val="22"/>
                      <w:szCs w:val="22"/>
                      <w:lang w:eastAsia="en-US"/>
                    </w:rPr>
                    <w:t>128</w:t>
                  </w:r>
                </w:p>
              </w:tc>
              <w:tc>
                <w:tcPr>
                  <w:tcW w:w="189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952DDD" w14:textId="77777777" w:rsidR="0064697B" w:rsidRPr="0064697B" w:rsidRDefault="0064697B" w:rsidP="003F68E7">
                  <w:pPr>
                    <w:framePr w:hSpace="180" w:wrap="around" w:vAnchor="text" w:hAnchor="text" w:y="1"/>
                    <w:spacing w:line="252" w:lineRule="auto"/>
                    <w:suppressOverlap/>
                    <w:jc w:val="right"/>
                    <w:rPr>
                      <w:sz w:val="22"/>
                      <w:szCs w:val="22"/>
                      <w:lang w:eastAsia="en-US"/>
                    </w:rPr>
                  </w:pPr>
                  <w:r w:rsidRPr="0064697B">
                    <w:rPr>
                      <w:color w:val="000000"/>
                      <w:sz w:val="22"/>
                      <w:szCs w:val="22"/>
                      <w:lang w:eastAsia="en-US"/>
                    </w:rPr>
                    <w:t>63,13</w:t>
                  </w:r>
                </w:p>
              </w:tc>
            </w:tr>
            <w:tr w:rsidR="0064697B" w:rsidRPr="0064697B" w14:paraId="2F10841C" w14:textId="77777777" w:rsidTr="00404CA9">
              <w:trPr>
                <w:trHeight w:val="365"/>
              </w:trPr>
              <w:tc>
                <w:tcPr>
                  <w:tcW w:w="66" w:type="dxa"/>
                  <w:vAlign w:val="center"/>
                  <w:hideMark/>
                </w:tcPr>
                <w:p w14:paraId="59FF807E" w14:textId="77777777" w:rsidR="0064697B" w:rsidRPr="0064697B" w:rsidRDefault="0064697B" w:rsidP="003F68E7">
                  <w:pPr>
                    <w:framePr w:hSpace="180" w:wrap="around" w:vAnchor="text" w:hAnchor="text" w:y="1"/>
                    <w:suppressOverlap/>
                    <w:rPr>
                      <w:sz w:val="22"/>
                      <w:szCs w:val="22"/>
                      <w:lang w:eastAsia="en-US"/>
                    </w:rPr>
                  </w:pPr>
                  <w:r w:rsidRPr="0064697B">
                    <w:rPr>
                      <w:sz w:val="22"/>
                      <w:szCs w:val="22"/>
                      <w:lang w:eastAsia="en-US"/>
                    </w:rPr>
                    <w:t> </w:t>
                  </w:r>
                </w:p>
              </w:tc>
              <w:tc>
                <w:tcPr>
                  <w:tcW w:w="1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F1564A" w14:textId="77777777" w:rsidR="0064697B" w:rsidRPr="0064697B" w:rsidRDefault="0064697B" w:rsidP="003F68E7">
                  <w:pPr>
                    <w:framePr w:hSpace="180" w:wrap="around" w:vAnchor="text" w:hAnchor="text" w:y="1"/>
                    <w:spacing w:line="252" w:lineRule="auto"/>
                    <w:suppressOverlap/>
                    <w:rPr>
                      <w:sz w:val="22"/>
                      <w:szCs w:val="22"/>
                      <w:lang w:eastAsia="en-US"/>
                    </w:rPr>
                  </w:pPr>
                  <w:r w:rsidRPr="0064697B">
                    <w:rPr>
                      <w:color w:val="000000"/>
                      <w:sz w:val="22"/>
                      <w:szCs w:val="22"/>
                      <w:lang w:eastAsia="en-US"/>
                    </w:rPr>
                    <w:t>Aprīlis</w:t>
                  </w:r>
                </w:p>
              </w:tc>
              <w:tc>
                <w:tcPr>
                  <w:tcW w:w="1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8819AA" w14:textId="77777777" w:rsidR="0064697B" w:rsidRPr="0064697B" w:rsidRDefault="0064697B" w:rsidP="003F68E7">
                  <w:pPr>
                    <w:framePr w:hSpace="180" w:wrap="around" w:vAnchor="text" w:hAnchor="text" w:y="1"/>
                    <w:spacing w:line="252" w:lineRule="auto"/>
                    <w:suppressOverlap/>
                    <w:jc w:val="right"/>
                    <w:rPr>
                      <w:sz w:val="22"/>
                      <w:szCs w:val="22"/>
                      <w:lang w:eastAsia="en-US"/>
                    </w:rPr>
                  </w:pPr>
                  <w:r w:rsidRPr="0064697B">
                    <w:rPr>
                      <w:color w:val="000000"/>
                      <w:sz w:val="22"/>
                      <w:szCs w:val="22"/>
                      <w:lang w:eastAsia="en-US"/>
                    </w:rPr>
                    <w:t>15898,52</w:t>
                  </w:r>
                </w:p>
              </w:tc>
              <w:tc>
                <w:tcPr>
                  <w:tcW w:w="19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4D8538" w14:textId="77777777" w:rsidR="0064697B" w:rsidRPr="0064697B" w:rsidRDefault="0064697B" w:rsidP="003F68E7">
                  <w:pPr>
                    <w:framePr w:hSpace="180" w:wrap="around" w:vAnchor="text" w:hAnchor="text" w:y="1"/>
                    <w:spacing w:line="252" w:lineRule="auto"/>
                    <w:suppressOverlap/>
                    <w:jc w:val="right"/>
                    <w:rPr>
                      <w:sz w:val="22"/>
                      <w:szCs w:val="22"/>
                      <w:lang w:eastAsia="en-US"/>
                    </w:rPr>
                  </w:pPr>
                  <w:r w:rsidRPr="0064697B">
                    <w:rPr>
                      <w:color w:val="000000"/>
                      <w:sz w:val="22"/>
                      <w:szCs w:val="22"/>
                      <w:lang w:eastAsia="en-US"/>
                    </w:rPr>
                    <w:t>234</w:t>
                  </w:r>
                </w:p>
              </w:tc>
              <w:tc>
                <w:tcPr>
                  <w:tcW w:w="189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FC95EE" w14:textId="77777777" w:rsidR="0064697B" w:rsidRPr="0064697B" w:rsidRDefault="0064697B" w:rsidP="003F68E7">
                  <w:pPr>
                    <w:framePr w:hSpace="180" w:wrap="around" w:vAnchor="text" w:hAnchor="text" w:y="1"/>
                    <w:spacing w:line="252" w:lineRule="auto"/>
                    <w:suppressOverlap/>
                    <w:jc w:val="right"/>
                    <w:rPr>
                      <w:sz w:val="22"/>
                      <w:szCs w:val="22"/>
                      <w:lang w:eastAsia="en-US"/>
                    </w:rPr>
                  </w:pPr>
                  <w:r w:rsidRPr="0064697B">
                    <w:rPr>
                      <w:color w:val="000000"/>
                      <w:sz w:val="22"/>
                      <w:szCs w:val="22"/>
                      <w:lang w:eastAsia="en-US"/>
                    </w:rPr>
                    <w:t>67,94</w:t>
                  </w:r>
                </w:p>
              </w:tc>
            </w:tr>
            <w:tr w:rsidR="0064697B" w:rsidRPr="0064697B" w14:paraId="7DBF5E7D" w14:textId="77777777" w:rsidTr="00404CA9">
              <w:trPr>
                <w:trHeight w:val="365"/>
              </w:trPr>
              <w:tc>
                <w:tcPr>
                  <w:tcW w:w="66" w:type="dxa"/>
                  <w:vAlign w:val="center"/>
                  <w:hideMark/>
                </w:tcPr>
                <w:p w14:paraId="27A8E5F1" w14:textId="77777777" w:rsidR="0064697B" w:rsidRPr="0064697B" w:rsidRDefault="0064697B" w:rsidP="003F68E7">
                  <w:pPr>
                    <w:framePr w:hSpace="180" w:wrap="around" w:vAnchor="text" w:hAnchor="text" w:y="1"/>
                    <w:suppressOverlap/>
                    <w:rPr>
                      <w:sz w:val="22"/>
                      <w:szCs w:val="22"/>
                      <w:lang w:eastAsia="en-US"/>
                    </w:rPr>
                  </w:pPr>
                  <w:r w:rsidRPr="0064697B">
                    <w:rPr>
                      <w:sz w:val="22"/>
                      <w:szCs w:val="22"/>
                      <w:lang w:eastAsia="en-US"/>
                    </w:rPr>
                    <w:t> </w:t>
                  </w:r>
                </w:p>
              </w:tc>
              <w:tc>
                <w:tcPr>
                  <w:tcW w:w="1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8A08C6" w14:textId="77777777" w:rsidR="0064697B" w:rsidRPr="0064697B" w:rsidRDefault="0064697B" w:rsidP="003F68E7">
                  <w:pPr>
                    <w:framePr w:hSpace="180" w:wrap="around" w:vAnchor="text" w:hAnchor="text" w:y="1"/>
                    <w:spacing w:line="252" w:lineRule="auto"/>
                    <w:suppressOverlap/>
                    <w:rPr>
                      <w:sz w:val="22"/>
                      <w:szCs w:val="22"/>
                      <w:lang w:eastAsia="en-US"/>
                    </w:rPr>
                  </w:pPr>
                  <w:r w:rsidRPr="0064697B">
                    <w:rPr>
                      <w:color w:val="000000"/>
                      <w:sz w:val="22"/>
                      <w:szCs w:val="22"/>
                      <w:lang w:eastAsia="en-US"/>
                    </w:rPr>
                    <w:t>Maijs</w:t>
                  </w:r>
                </w:p>
              </w:tc>
              <w:tc>
                <w:tcPr>
                  <w:tcW w:w="1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7F4C93" w14:textId="77777777" w:rsidR="0064697B" w:rsidRPr="0064697B" w:rsidRDefault="0064697B" w:rsidP="003F68E7">
                  <w:pPr>
                    <w:framePr w:hSpace="180" w:wrap="around" w:vAnchor="text" w:hAnchor="text" w:y="1"/>
                    <w:spacing w:line="252" w:lineRule="auto"/>
                    <w:suppressOverlap/>
                    <w:jc w:val="right"/>
                    <w:rPr>
                      <w:sz w:val="22"/>
                      <w:szCs w:val="22"/>
                      <w:lang w:eastAsia="en-US"/>
                    </w:rPr>
                  </w:pPr>
                  <w:r w:rsidRPr="0064697B">
                    <w:rPr>
                      <w:color w:val="000000"/>
                      <w:sz w:val="22"/>
                      <w:szCs w:val="22"/>
                      <w:lang w:eastAsia="en-US"/>
                    </w:rPr>
                    <w:t>11691,26</w:t>
                  </w:r>
                </w:p>
              </w:tc>
              <w:tc>
                <w:tcPr>
                  <w:tcW w:w="19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A98988" w14:textId="77777777" w:rsidR="0064697B" w:rsidRPr="0064697B" w:rsidRDefault="0064697B" w:rsidP="003F68E7">
                  <w:pPr>
                    <w:framePr w:hSpace="180" w:wrap="around" w:vAnchor="text" w:hAnchor="text" w:y="1"/>
                    <w:spacing w:line="252" w:lineRule="auto"/>
                    <w:suppressOverlap/>
                    <w:jc w:val="right"/>
                    <w:rPr>
                      <w:sz w:val="22"/>
                      <w:szCs w:val="22"/>
                      <w:lang w:eastAsia="en-US"/>
                    </w:rPr>
                  </w:pPr>
                  <w:r w:rsidRPr="0064697B">
                    <w:rPr>
                      <w:color w:val="000000"/>
                      <w:sz w:val="22"/>
                      <w:szCs w:val="22"/>
                      <w:lang w:eastAsia="en-US"/>
                    </w:rPr>
                    <w:t>172</w:t>
                  </w:r>
                </w:p>
              </w:tc>
              <w:tc>
                <w:tcPr>
                  <w:tcW w:w="189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0DF010" w14:textId="77777777" w:rsidR="0064697B" w:rsidRPr="0064697B" w:rsidRDefault="0064697B" w:rsidP="003F68E7">
                  <w:pPr>
                    <w:framePr w:hSpace="180" w:wrap="around" w:vAnchor="text" w:hAnchor="text" w:y="1"/>
                    <w:spacing w:line="252" w:lineRule="auto"/>
                    <w:suppressOverlap/>
                    <w:jc w:val="right"/>
                    <w:rPr>
                      <w:sz w:val="22"/>
                      <w:szCs w:val="22"/>
                      <w:lang w:eastAsia="en-US"/>
                    </w:rPr>
                  </w:pPr>
                  <w:r w:rsidRPr="0064697B">
                    <w:rPr>
                      <w:color w:val="000000"/>
                      <w:sz w:val="22"/>
                      <w:szCs w:val="22"/>
                      <w:lang w:eastAsia="en-US"/>
                    </w:rPr>
                    <w:t>67,97</w:t>
                  </w:r>
                </w:p>
              </w:tc>
            </w:tr>
            <w:tr w:rsidR="0064697B" w:rsidRPr="0064697B" w14:paraId="0110938F" w14:textId="77777777" w:rsidTr="00404CA9">
              <w:trPr>
                <w:trHeight w:val="365"/>
              </w:trPr>
              <w:tc>
                <w:tcPr>
                  <w:tcW w:w="66" w:type="dxa"/>
                  <w:vAlign w:val="center"/>
                  <w:hideMark/>
                </w:tcPr>
                <w:p w14:paraId="3198E8F5" w14:textId="77777777" w:rsidR="0064697B" w:rsidRPr="0064697B" w:rsidRDefault="0064697B" w:rsidP="003F68E7">
                  <w:pPr>
                    <w:framePr w:hSpace="180" w:wrap="around" w:vAnchor="text" w:hAnchor="text" w:y="1"/>
                    <w:suppressOverlap/>
                    <w:rPr>
                      <w:sz w:val="22"/>
                      <w:szCs w:val="22"/>
                      <w:lang w:eastAsia="en-US"/>
                    </w:rPr>
                  </w:pPr>
                  <w:r w:rsidRPr="0064697B">
                    <w:rPr>
                      <w:sz w:val="22"/>
                      <w:szCs w:val="22"/>
                      <w:lang w:eastAsia="en-US"/>
                    </w:rPr>
                    <w:t> </w:t>
                  </w:r>
                </w:p>
              </w:tc>
              <w:tc>
                <w:tcPr>
                  <w:tcW w:w="1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2DC91B" w14:textId="77777777" w:rsidR="0064697B" w:rsidRPr="0064697B" w:rsidRDefault="0064697B" w:rsidP="003F68E7">
                  <w:pPr>
                    <w:framePr w:hSpace="180" w:wrap="around" w:vAnchor="text" w:hAnchor="text" w:y="1"/>
                    <w:spacing w:line="252" w:lineRule="auto"/>
                    <w:suppressOverlap/>
                    <w:rPr>
                      <w:sz w:val="22"/>
                      <w:szCs w:val="22"/>
                      <w:lang w:eastAsia="en-US"/>
                    </w:rPr>
                  </w:pPr>
                  <w:r w:rsidRPr="0064697B">
                    <w:rPr>
                      <w:color w:val="000000"/>
                      <w:sz w:val="22"/>
                      <w:szCs w:val="22"/>
                      <w:lang w:eastAsia="en-US"/>
                    </w:rPr>
                    <w:t>Jūnijs</w:t>
                  </w:r>
                </w:p>
              </w:tc>
              <w:tc>
                <w:tcPr>
                  <w:tcW w:w="1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89034D" w14:textId="77777777" w:rsidR="0064697B" w:rsidRPr="0064697B" w:rsidRDefault="0064697B" w:rsidP="003F68E7">
                  <w:pPr>
                    <w:framePr w:hSpace="180" w:wrap="around" w:vAnchor="text" w:hAnchor="text" w:y="1"/>
                    <w:spacing w:line="252" w:lineRule="auto"/>
                    <w:suppressOverlap/>
                    <w:jc w:val="right"/>
                    <w:rPr>
                      <w:sz w:val="22"/>
                      <w:szCs w:val="22"/>
                      <w:lang w:eastAsia="en-US"/>
                    </w:rPr>
                  </w:pPr>
                  <w:r w:rsidRPr="0064697B">
                    <w:rPr>
                      <w:color w:val="000000"/>
                      <w:sz w:val="22"/>
                      <w:szCs w:val="22"/>
                      <w:lang w:eastAsia="en-US"/>
                    </w:rPr>
                    <w:t>12989,62</w:t>
                  </w:r>
                </w:p>
              </w:tc>
              <w:tc>
                <w:tcPr>
                  <w:tcW w:w="19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50696E" w14:textId="77777777" w:rsidR="0064697B" w:rsidRPr="0064697B" w:rsidRDefault="0064697B" w:rsidP="003F68E7">
                  <w:pPr>
                    <w:framePr w:hSpace="180" w:wrap="around" w:vAnchor="text" w:hAnchor="text" w:y="1"/>
                    <w:spacing w:line="252" w:lineRule="auto"/>
                    <w:suppressOverlap/>
                    <w:jc w:val="right"/>
                    <w:rPr>
                      <w:sz w:val="22"/>
                      <w:szCs w:val="22"/>
                      <w:lang w:eastAsia="en-US"/>
                    </w:rPr>
                  </w:pPr>
                  <w:r w:rsidRPr="0064697B">
                    <w:rPr>
                      <w:color w:val="000000"/>
                      <w:sz w:val="22"/>
                      <w:szCs w:val="22"/>
                      <w:lang w:eastAsia="en-US"/>
                    </w:rPr>
                    <w:t>183</w:t>
                  </w:r>
                </w:p>
              </w:tc>
              <w:tc>
                <w:tcPr>
                  <w:tcW w:w="189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E96D3C" w14:textId="77777777" w:rsidR="0064697B" w:rsidRPr="0064697B" w:rsidRDefault="0064697B" w:rsidP="003F68E7">
                  <w:pPr>
                    <w:framePr w:hSpace="180" w:wrap="around" w:vAnchor="text" w:hAnchor="text" w:y="1"/>
                    <w:spacing w:line="252" w:lineRule="auto"/>
                    <w:suppressOverlap/>
                    <w:jc w:val="right"/>
                    <w:rPr>
                      <w:sz w:val="22"/>
                      <w:szCs w:val="22"/>
                      <w:lang w:eastAsia="en-US"/>
                    </w:rPr>
                  </w:pPr>
                  <w:r w:rsidRPr="0064697B">
                    <w:rPr>
                      <w:color w:val="000000"/>
                      <w:sz w:val="22"/>
                      <w:szCs w:val="22"/>
                      <w:lang w:eastAsia="en-US"/>
                    </w:rPr>
                    <w:t>70,98</w:t>
                  </w:r>
                </w:p>
              </w:tc>
            </w:tr>
            <w:tr w:rsidR="0064697B" w:rsidRPr="0064697B" w14:paraId="1576E44A" w14:textId="77777777" w:rsidTr="00404CA9">
              <w:trPr>
                <w:trHeight w:val="175"/>
              </w:trPr>
              <w:tc>
                <w:tcPr>
                  <w:tcW w:w="66" w:type="dxa"/>
                  <w:vAlign w:val="center"/>
                  <w:hideMark/>
                </w:tcPr>
                <w:p w14:paraId="73F9729E" w14:textId="77777777" w:rsidR="0064697B" w:rsidRPr="0064697B" w:rsidRDefault="0064697B" w:rsidP="003F68E7">
                  <w:pPr>
                    <w:framePr w:hSpace="180" w:wrap="around" w:vAnchor="text" w:hAnchor="text" w:y="1"/>
                    <w:suppressOverlap/>
                    <w:rPr>
                      <w:rFonts w:ascii="Calibri" w:hAnsi="Calibri"/>
                      <w:sz w:val="22"/>
                      <w:szCs w:val="22"/>
                      <w:lang w:eastAsia="en-US"/>
                    </w:rPr>
                  </w:pPr>
                </w:p>
              </w:tc>
              <w:tc>
                <w:tcPr>
                  <w:tcW w:w="1093" w:type="dxa"/>
                  <w:vAlign w:val="center"/>
                  <w:hideMark/>
                </w:tcPr>
                <w:p w14:paraId="43AF14E8" w14:textId="77777777" w:rsidR="0064697B" w:rsidRPr="0064697B" w:rsidRDefault="0064697B" w:rsidP="003F68E7">
                  <w:pPr>
                    <w:framePr w:hSpace="180" w:wrap="around" w:vAnchor="text" w:hAnchor="text" w:y="1"/>
                    <w:suppressOverlap/>
                    <w:rPr>
                      <w:sz w:val="20"/>
                      <w:szCs w:val="20"/>
                    </w:rPr>
                  </w:pPr>
                </w:p>
              </w:tc>
              <w:tc>
                <w:tcPr>
                  <w:tcW w:w="1090" w:type="dxa"/>
                  <w:vAlign w:val="center"/>
                  <w:hideMark/>
                </w:tcPr>
                <w:p w14:paraId="2EC1D0E3" w14:textId="77777777" w:rsidR="0064697B" w:rsidRPr="0064697B" w:rsidRDefault="0064697B" w:rsidP="003F68E7">
                  <w:pPr>
                    <w:framePr w:hSpace="180" w:wrap="around" w:vAnchor="text" w:hAnchor="text" w:y="1"/>
                    <w:suppressOverlap/>
                    <w:rPr>
                      <w:sz w:val="20"/>
                      <w:szCs w:val="20"/>
                    </w:rPr>
                  </w:pPr>
                </w:p>
              </w:tc>
              <w:tc>
                <w:tcPr>
                  <w:tcW w:w="1901" w:type="dxa"/>
                  <w:vAlign w:val="center"/>
                  <w:hideMark/>
                </w:tcPr>
                <w:p w14:paraId="5C776EAD" w14:textId="77777777" w:rsidR="0064697B" w:rsidRPr="0064697B" w:rsidRDefault="0064697B" w:rsidP="003F68E7">
                  <w:pPr>
                    <w:framePr w:hSpace="180" w:wrap="around" w:vAnchor="text" w:hAnchor="text" w:y="1"/>
                    <w:suppressOverlap/>
                    <w:rPr>
                      <w:sz w:val="20"/>
                      <w:szCs w:val="20"/>
                    </w:rPr>
                  </w:pPr>
                </w:p>
              </w:tc>
              <w:tc>
                <w:tcPr>
                  <w:tcW w:w="1855" w:type="dxa"/>
                  <w:vAlign w:val="center"/>
                  <w:hideMark/>
                </w:tcPr>
                <w:p w14:paraId="6CDDD75C" w14:textId="77777777" w:rsidR="0064697B" w:rsidRPr="0064697B" w:rsidRDefault="0064697B" w:rsidP="003F68E7">
                  <w:pPr>
                    <w:framePr w:hSpace="180" w:wrap="around" w:vAnchor="text" w:hAnchor="text" w:y="1"/>
                    <w:suppressOverlap/>
                    <w:rPr>
                      <w:sz w:val="20"/>
                      <w:szCs w:val="20"/>
                    </w:rPr>
                  </w:pPr>
                </w:p>
              </w:tc>
              <w:tc>
                <w:tcPr>
                  <w:tcW w:w="40" w:type="dxa"/>
                  <w:vAlign w:val="center"/>
                  <w:hideMark/>
                </w:tcPr>
                <w:p w14:paraId="159BCF92" w14:textId="77777777" w:rsidR="0064697B" w:rsidRPr="0064697B" w:rsidRDefault="0064697B" w:rsidP="003F68E7">
                  <w:pPr>
                    <w:framePr w:hSpace="180" w:wrap="around" w:vAnchor="text" w:hAnchor="text" w:y="1"/>
                    <w:suppressOverlap/>
                    <w:rPr>
                      <w:sz w:val="20"/>
                      <w:szCs w:val="20"/>
                    </w:rPr>
                  </w:pPr>
                </w:p>
              </w:tc>
            </w:tr>
          </w:tbl>
          <w:p w14:paraId="3BE519F6" w14:textId="675EFCD6" w:rsidR="0064697B" w:rsidRDefault="0064697B" w:rsidP="0064697B">
            <w:pPr>
              <w:pStyle w:val="ListParagraph"/>
              <w:spacing w:after="0" w:line="240" w:lineRule="auto"/>
              <w:ind w:left="0" w:right="145"/>
              <w:jc w:val="both"/>
              <w:rPr>
                <w:rFonts w:ascii="Times New Roman" w:hAnsi="Times New Roman"/>
                <w:iCs/>
                <w:color w:val="000000"/>
                <w:sz w:val="24"/>
                <w:szCs w:val="24"/>
              </w:rPr>
            </w:pPr>
            <w:r>
              <w:rPr>
                <w:rFonts w:ascii="Times New Roman" w:hAnsi="Times New Roman"/>
                <w:iCs/>
                <w:color w:val="000000"/>
                <w:sz w:val="24"/>
                <w:szCs w:val="24"/>
              </w:rPr>
              <w:t>Atbilstoši tabulā ietvertajai informācijai, izmaksu svārstības</w:t>
            </w:r>
            <w:r>
              <w:rPr>
                <w:rFonts w:ascii="Times New Roman" w:hAnsi="Times New Roman"/>
                <w:color w:val="000000"/>
                <w:sz w:val="24"/>
                <w:szCs w:val="24"/>
              </w:rPr>
              <w:t xml:space="preserve"> 6 mēnešu periodā ir vien 7,85 </w:t>
            </w:r>
            <w:proofErr w:type="spellStart"/>
            <w:r w:rsidRPr="0064697B">
              <w:rPr>
                <w:rFonts w:ascii="Times New Roman" w:hAnsi="Times New Roman"/>
                <w:i/>
                <w:iCs/>
                <w:color w:val="000000"/>
                <w:sz w:val="24"/>
                <w:szCs w:val="24"/>
              </w:rPr>
              <w:t>euro</w:t>
            </w:r>
            <w:proofErr w:type="spellEnd"/>
            <w:r>
              <w:rPr>
                <w:rFonts w:ascii="Times New Roman" w:hAnsi="Times New Roman"/>
                <w:color w:val="000000"/>
                <w:sz w:val="24"/>
                <w:szCs w:val="24"/>
              </w:rPr>
              <w:t>, kas norāda uz to, ka izmaksas transporta un īres izdevumu segšanai ik mēnesi katram iesaistītajam ir gandrīz nemainīgas atbilstoši izmaksu apliecinošajiem dokumentiem</w:t>
            </w:r>
            <w:r w:rsidR="00010036">
              <w:rPr>
                <w:rFonts w:ascii="Times New Roman" w:hAnsi="Times New Roman"/>
                <w:color w:val="000000"/>
                <w:sz w:val="24"/>
                <w:szCs w:val="24"/>
              </w:rPr>
              <w:t xml:space="preserve"> (Noteikumu projekta 41. un 42.punkts)</w:t>
            </w:r>
            <w:r>
              <w:rPr>
                <w:rFonts w:ascii="Times New Roman" w:hAnsi="Times New Roman"/>
                <w:color w:val="000000"/>
                <w:sz w:val="24"/>
                <w:szCs w:val="24"/>
              </w:rPr>
              <w:t xml:space="preserve">. </w:t>
            </w:r>
          </w:p>
          <w:p w14:paraId="0FE7F9B0" w14:textId="77777777" w:rsidR="00DE3325" w:rsidRPr="00293E58" w:rsidRDefault="00DE3325" w:rsidP="00DE3325">
            <w:pPr>
              <w:pStyle w:val="ListParagraph"/>
              <w:autoSpaceDE w:val="0"/>
              <w:autoSpaceDN w:val="0"/>
              <w:adjustRightInd w:val="0"/>
              <w:spacing w:after="0" w:line="240" w:lineRule="auto"/>
              <w:ind w:left="0"/>
              <w:jc w:val="both"/>
              <w:rPr>
                <w:rFonts w:ascii="Times New Roman" w:hAnsi="Times New Roman"/>
                <w:i/>
                <w:iCs/>
                <w:color w:val="000000"/>
                <w:sz w:val="24"/>
                <w:szCs w:val="24"/>
              </w:rPr>
            </w:pPr>
          </w:p>
          <w:p w14:paraId="51629F31" w14:textId="0497749C" w:rsidR="00DE3325" w:rsidRPr="00293E58" w:rsidRDefault="000B63CF" w:rsidP="000B63CF">
            <w:pPr>
              <w:pStyle w:val="ListParagraph"/>
              <w:autoSpaceDE w:val="0"/>
              <w:autoSpaceDN w:val="0"/>
              <w:adjustRightInd w:val="0"/>
              <w:spacing w:after="0" w:line="240" w:lineRule="auto"/>
              <w:ind w:left="0"/>
              <w:jc w:val="both"/>
              <w:rPr>
                <w:rFonts w:ascii="Times New Roman" w:hAnsi="Times New Roman"/>
                <w:iCs/>
                <w:color w:val="000000"/>
                <w:sz w:val="24"/>
                <w:szCs w:val="24"/>
              </w:rPr>
            </w:pPr>
            <w:r>
              <w:rPr>
                <w:rFonts w:ascii="Times New Roman" w:hAnsi="Times New Roman"/>
                <w:bCs/>
                <w:iCs/>
                <w:color w:val="000000"/>
                <w:sz w:val="24"/>
                <w:szCs w:val="24"/>
              </w:rPr>
              <w:t>2</w:t>
            </w:r>
            <w:r w:rsidR="00D955B3">
              <w:rPr>
                <w:rFonts w:ascii="Times New Roman" w:hAnsi="Times New Roman"/>
                <w:bCs/>
                <w:iCs/>
                <w:color w:val="000000"/>
                <w:sz w:val="24"/>
                <w:szCs w:val="24"/>
              </w:rPr>
              <w:t>3</w:t>
            </w:r>
            <w:r>
              <w:rPr>
                <w:rFonts w:ascii="Times New Roman" w:hAnsi="Times New Roman"/>
                <w:bCs/>
                <w:iCs/>
                <w:color w:val="000000"/>
                <w:sz w:val="24"/>
                <w:szCs w:val="24"/>
              </w:rPr>
              <w:t xml:space="preserve">. </w:t>
            </w:r>
            <w:r w:rsidR="00DE3325" w:rsidRPr="00293E58">
              <w:rPr>
                <w:rFonts w:ascii="Times New Roman" w:hAnsi="Times New Roman"/>
                <w:bCs/>
                <w:iCs/>
                <w:color w:val="000000"/>
                <w:sz w:val="24"/>
                <w:szCs w:val="24"/>
              </w:rPr>
              <w:t xml:space="preserve">Periodā no 2014. līdz </w:t>
            </w:r>
            <w:proofErr w:type="gramStart"/>
            <w:r w:rsidR="00DE3325" w:rsidRPr="00293E58">
              <w:rPr>
                <w:rFonts w:ascii="Times New Roman" w:hAnsi="Times New Roman"/>
                <w:bCs/>
                <w:iCs/>
                <w:color w:val="000000"/>
                <w:sz w:val="24"/>
                <w:szCs w:val="24"/>
              </w:rPr>
              <w:t>2016.gadam</w:t>
            </w:r>
            <w:proofErr w:type="gramEnd"/>
            <w:r w:rsidR="00DE3325" w:rsidRPr="00293E58">
              <w:rPr>
                <w:rFonts w:ascii="Times New Roman" w:hAnsi="Times New Roman"/>
                <w:bCs/>
                <w:iCs/>
                <w:color w:val="000000"/>
                <w:sz w:val="24"/>
                <w:szCs w:val="24"/>
              </w:rPr>
              <w:t xml:space="preserve"> tika īstenots  </w:t>
            </w:r>
            <w:proofErr w:type="spellStart"/>
            <w:r w:rsidR="00DE3325" w:rsidRPr="00293E58">
              <w:rPr>
                <w:rFonts w:ascii="Times New Roman" w:hAnsi="Times New Roman"/>
                <w:bCs/>
                <w:iCs/>
                <w:color w:val="000000"/>
                <w:sz w:val="24"/>
                <w:szCs w:val="24"/>
              </w:rPr>
              <w:t>izmēģinājumprojekts</w:t>
            </w:r>
            <w:proofErr w:type="spellEnd"/>
            <w:r w:rsidR="00DE3325" w:rsidRPr="00293E58">
              <w:rPr>
                <w:rFonts w:ascii="Times New Roman" w:hAnsi="Times New Roman"/>
                <w:bCs/>
                <w:iCs/>
                <w:color w:val="000000"/>
                <w:sz w:val="24"/>
                <w:szCs w:val="24"/>
              </w:rPr>
              <w:t xml:space="preserve"> „Profesionālās tālākizglītības programmu īstenošana bezdarbniekiem valsts vai pašvaldību dibinātās izglītības iestādēs”. 2015.gada 2.ceturksnī tika uzsākta minētā </w:t>
            </w:r>
            <w:proofErr w:type="spellStart"/>
            <w:r w:rsidR="00DE3325" w:rsidRPr="00293E58">
              <w:rPr>
                <w:rFonts w:ascii="Times New Roman" w:hAnsi="Times New Roman"/>
                <w:bCs/>
                <w:iCs/>
                <w:color w:val="000000"/>
                <w:sz w:val="24"/>
                <w:szCs w:val="24"/>
              </w:rPr>
              <w:t>izmēģinājumprojekta</w:t>
            </w:r>
            <w:proofErr w:type="spellEnd"/>
            <w:r w:rsidR="00DE3325" w:rsidRPr="00293E58">
              <w:rPr>
                <w:rFonts w:ascii="Times New Roman" w:hAnsi="Times New Roman"/>
                <w:bCs/>
                <w:iCs/>
                <w:color w:val="000000"/>
                <w:sz w:val="24"/>
                <w:szCs w:val="24"/>
              </w:rPr>
              <w:t xml:space="preserve"> 2.kārta, iesaistot </w:t>
            </w:r>
            <w:r w:rsidR="00E77CF1">
              <w:rPr>
                <w:rFonts w:ascii="Times New Roman" w:hAnsi="Times New Roman"/>
                <w:bCs/>
                <w:iCs/>
                <w:color w:val="000000"/>
                <w:sz w:val="24"/>
                <w:szCs w:val="24"/>
              </w:rPr>
              <w:t>181</w:t>
            </w:r>
            <w:r w:rsidR="00DE3325" w:rsidRPr="00293E58">
              <w:rPr>
                <w:rFonts w:ascii="Times New Roman" w:hAnsi="Times New Roman"/>
                <w:bCs/>
                <w:iCs/>
                <w:color w:val="000000"/>
                <w:sz w:val="24"/>
                <w:szCs w:val="24"/>
              </w:rPr>
              <w:t xml:space="preserve"> bezdarbnieku profesionālās izglītības kompetences centru (PIKC) organizētajās apmācībās un valsts un pašvaldību dibināto profesionālās izglītības iestāžu, kuru infrastruktūras uzlabošana ir veikta no Eiropas Reģionālā attīstības fonda (ERAF) līdzekļiem</w:t>
            </w:r>
            <w:r w:rsidR="001C1690">
              <w:rPr>
                <w:rFonts w:ascii="Times New Roman" w:hAnsi="Times New Roman"/>
                <w:bCs/>
                <w:iCs/>
                <w:color w:val="000000"/>
                <w:sz w:val="24"/>
                <w:szCs w:val="24"/>
              </w:rPr>
              <w:t>,</w:t>
            </w:r>
            <w:r w:rsidR="00DE3325" w:rsidRPr="00293E58">
              <w:rPr>
                <w:rFonts w:ascii="Times New Roman" w:hAnsi="Times New Roman"/>
                <w:bCs/>
                <w:iCs/>
                <w:color w:val="000000"/>
                <w:sz w:val="24"/>
                <w:szCs w:val="24"/>
              </w:rPr>
              <w:t xml:space="preserve"> apmācību programmās. Ņemot vērā, ka </w:t>
            </w:r>
            <w:proofErr w:type="spellStart"/>
            <w:r w:rsidR="00DE3325" w:rsidRPr="00293E58">
              <w:rPr>
                <w:rFonts w:ascii="Times New Roman" w:hAnsi="Times New Roman"/>
                <w:bCs/>
                <w:iCs/>
                <w:color w:val="000000"/>
                <w:sz w:val="24"/>
                <w:szCs w:val="24"/>
              </w:rPr>
              <w:t>izmēģinājumproj</w:t>
            </w:r>
            <w:r w:rsidR="00E77CF1">
              <w:rPr>
                <w:rFonts w:ascii="Times New Roman" w:hAnsi="Times New Roman"/>
                <w:bCs/>
                <w:iCs/>
                <w:color w:val="000000"/>
                <w:sz w:val="24"/>
                <w:szCs w:val="24"/>
              </w:rPr>
              <w:t>ekts</w:t>
            </w:r>
            <w:proofErr w:type="spellEnd"/>
            <w:r w:rsidR="00DE3325" w:rsidRPr="00293E58">
              <w:rPr>
                <w:rFonts w:ascii="Times New Roman" w:hAnsi="Times New Roman"/>
                <w:bCs/>
                <w:iCs/>
                <w:color w:val="000000"/>
                <w:sz w:val="24"/>
                <w:szCs w:val="24"/>
              </w:rPr>
              <w:t xml:space="preserve"> ir pabeigts un tā īstenošanas kārtības nosacījumos ar Noteikumu projektu tiek veikti grozījumi, uz </w:t>
            </w:r>
            <w:r w:rsidR="00DE3325" w:rsidRPr="00293E58">
              <w:rPr>
                <w:rFonts w:ascii="Times New Roman" w:hAnsi="Times New Roman"/>
                <w:bCs/>
                <w:iCs/>
                <w:color w:val="000000"/>
                <w:sz w:val="24"/>
                <w:szCs w:val="24"/>
              </w:rPr>
              <w:lastRenderedPageBreak/>
              <w:t>šiem grozījumiem nav attiecināmi iepriekš paredzētais nosacījums, par attiecīgo punktu spēkā esamību, līdz ar to, Noteikumu projekts paredz svītrot  MK noteikumu Nr.75 202.punktu</w:t>
            </w:r>
            <w:r w:rsidR="00010036">
              <w:rPr>
                <w:rFonts w:ascii="Times New Roman" w:hAnsi="Times New Roman"/>
                <w:bCs/>
                <w:iCs/>
                <w:color w:val="000000"/>
                <w:sz w:val="24"/>
                <w:szCs w:val="24"/>
              </w:rPr>
              <w:t xml:space="preserve"> (Noteikumu projekta 4</w:t>
            </w:r>
            <w:r w:rsidR="00B37EDD">
              <w:rPr>
                <w:rFonts w:ascii="Times New Roman" w:hAnsi="Times New Roman"/>
                <w:bCs/>
                <w:iCs/>
                <w:color w:val="000000"/>
                <w:sz w:val="24"/>
                <w:szCs w:val="24"/>
              </w:rPr>
              <w:t>6</w:t>
            </w:r>
            <w:r w:rsidR="00010036">
              <w:rPr>
                <w:rFonts w:ascii="Times New Roman" w:hAnsi="Times New Roman"/>
                <w:bCs/>
                <w:iCs/>
                <w:color w:val="000000"/>
                <w:sz w:val="24"/>
                <w:szCs w:val="24"/>
              </w:rPr>
              <w:t>.punkts)</w:t>
            </w:r>
            <w:r w:rsidR="00DE3325" w:rsidRPr="00293E58">
              <w:rPr>
                <w:rFonts w:ascii="Times New Roman" w:hAnsi="Times New Roman"/>
                <w:bCs/>
                <w:iCs/>
                <w:color w:val="000000"/>
                <w:sz w:val="24"/>
                <w:szCs w:val="24"/>
              </w:rPr>
              <w:t>.</w:t>
            </w:r>
          </w:p>
        </w:tc>
      </w:tr>
      <w:tr w:rsidR="00B76D85" w:rsidRPr="00293E58" w14:paraId="2D3D8AB2" w14:textId="77777777" w:rsidTr="00404CA9">
        <w:tc>
          <w:tcPr>
            <w:tcW w:w="207" w:type="pct"/>
            <w:shd w:val="clear" w:color="auto" w:fill="auto"/>
          </w:tcPr>
          <w:p w14:paraId="479BA8DD" w14:textId="77777777" w:rsidR="00B76D85" w:rsidRPr="00293E58" w:rsidRDefault="004373E9" w:rsidP="00554092">
            <w:pPr>
              <w:rPr>
                <w:sz w:val="22"/>
                <w:szCs w:val="22"/>
              </w:rPr>
            </w:pPr>
            <w:r w:rsidRPr="00293E58">
              <w:rPr>
                <w:sz w:val="22"/>
                <w:szCs w:val="22"/>
              </w:rPr>
              <w:lastRenderedPageBreak/>
              <w:t>3</w:t>
            </w:r>
            <w:r w:rsidR="00B76D85" w:rsidRPr="00293E58">
              <w:rPr>
                <w:sz w:val="22"/>
                <w:szCs w:val="22"/>
              </w:rPr>
              <w:t>.</w:t>
            </w:r>
          </w:p>
        </w:tc>
        <w:tc>
          <w:tcPr>
            <w:tcW w:w="1313" w:type="pct"/>
            <w:shd w:val="clear" w:color="auto" w:fill="auto"/>
          </w:tcPr>
          <w:p w14:paraId="39A9F350" w14:textId="77777777" w:rsidR="00B76D85" w:rsidRPr="00293E58" w:rsidRDefault="00B76D85" w:rsidP="00554092">
            <w:r w:rsidRPr="00293E58">
              <w:t>Projekta izstrādē iesaistītās institūcijas</w:t>
            </w:r>
          </w:p>
        </w:tc>
        <w:tc>
          <w:tcPr>
            <w:tcW w:w="3480" w:type="pct"/>
            <w:shd w:val="clear" w:color="auto" w:fill="auto"/>
          </w:tcPr>
          <w:p w14:paraId="47E81369" w14:textId="77777777" w:rsidR="00B76D85" w:rsidRPr="00293E58" w:rsidRDefault="00487AB1" w:rsidP="00554092">
            <w:pPr>
              <w:jc w:val="both"/>
              <w:rPr>
                <w:color w:val="000000"/>
              </w:rPr>
            </w:pPr>
            <w:r w:rsidRPr="00293E58">
              <w:rPr>
                <w:iCs/>
                <w:color w:val="000000"/>
              </w:rPr>
              <w:t>Nav.</w:t>
            </w:r>
          </w:p>
        </w:tc>
      </w:tr>
      <w:tr w:rsidR="00B76D85" w:rsidRPr="00293E58" w14:paraId="474AB0F5" w14:textId="77777777" w:rsidTr="00404CA9">
        <w:tc>
          <w:tcPr>
            <w:tcW w:w="207" w:type="pct"/>
            <w:shd w:val="clear" w:color="auto" w:fill="auto"/>
          </w:tcPr>
          <w:p w14:paraId="2CFEA98E" w14:textId="77777777" w:rsidR="00B76D85" w:rsidRPr="00293E58" w:rsidRDefault="004373E9" w:rsidP="00554092">
            <w:pPr>
              <w:rPr>
                <w:sz w:val="22"/>
                <w:szCs w:val="22"/>
              </w:rPr>
            </w:pPr>
            <w:r w:rsidRPr="00293E58">
              <w:rPr>
                <w:sz w:val="22"/>
                <w:szCs w:val="22"/>
              </w:rPr>
              <w:t>4</w:t>
            </w:r>
            <w:r w:rsidR="00B76D85" w:rsidRPr="00293E58">
              <w:rPr>
                <w:sz w:val="22"/>
                <w:szCs w:val="22"/>
              </w:rPr>
              <w:t xml:space="preserve">. </w:t>
            </w:r>
          </w:p>
        </w:tc>
        <w:tc>
          <w:tcPr>
            <w:tcW w:w="1313" w:type="pct"/>
            <w:shd w:val="clear" w:color="auto" w:fill="auto"/>
          </w:tcPr>
          <w:p w14:paraId="40BB6CBA" w14:textId="77777777" w:rsidR="00B76D85" w:rsidRPr="00293E58" w:rsidRDefault="00B76D85" w:rsidP="00554092">
            <w:r w:rsidRPr="00293E58">
              <w:t>Cita informācija</w:t>
            </w:r>
          </w:p>
        </w:tc>
        <w:tc>
          <w:tcPr>
            <w:tcW w:w="3480" w:type="pct"/>
            <w:shd w:val="clear" w:color="auto" w:fill="auto"/>
          </w:tcPr>
          <w:p w14:paraId="12937ABE" w14:textId="49A2168C" w:rsidR="00CB7C65" w:rsidRDefault="00CB7C65" w:rsidP="00251D02">
            <w:pPr>
              <w:jc w:val="both"/>
              <w:rPr>
                <w:color w:val="000000"/>
              </w:rPr>
            </w:pPr>
            <w:r>
              <w:rPr>
                <w:color w:val="000000"/>
              </w:rPr>
              <w:t xml:space="preserve">Minimālās </w:t>
            </w:r>
            <w:r w:rsidR="00A40314">
              <w:rPr>
                <w:color w:val="000000"/>
              </w:rPr>
              <w:t>mēnešalga</w:t>
            </w:r>
            <w:r>
              <w:rPr>
                <w:color w:val="000000"/>
              </w:rPr>
              <w:t>s pieauguma</w:t>
            </w:r>
            <w:r w:rsidR="00A40314">
              <w:rPr>
                <w:color w:val="000000"/>
              </w:rPr>
              <w:t xml:space="preserve"> (no 380 </w:t>
            </w:r>
            <w:proofErr w:type="spellStart"/>
            <w:r w:rsidR="00A40314" w:rsidRPr="00A40314">
              <w:rPr>
                <w:i/>
                <w:color w:val="000000"/>
              </w:rPr>
              <w:t>euro</w:t>
            </w:r>
            <w:proofErr w:type="spellEnd"/>
            <w:r w:rsidR="00A40314">
              <w:rPr>
                <w:color w:val="000000"/>
              </w:rPr>
              <w:t xml:space="preserve"> uz 430 </w:t>
            </w:r>
            <w:proofErr w:type="spellStart"/>
            <w:r w:rsidR="00A40314" w:rsidRPr="00A40314">
              <w:rPr>
                <w:i/>
                <w:color w:val="000000"/>
              </w:rPr>
              <w:t>euro</w:t>
            </w:r>
            <w:proofErr w:type="spellEnd"/>
            <w:r w:rsidR="00A40314">
              <w:rPr>
                <w:color w:val="000000"/>
              </w:rPr>
              <w:t>)</w:t>
            </w:r>
            <w:r w:rsidRPr="00A40314">
              <w:rPr>
                <w:i/>
                <w:color w:val="000000"/>
              </w:rPr>
              <w:t xml:space="preserve"> </w:t>
            </w:r>
            <w:r>
              <w:rPr>
                <w:color w:val="000000"/>
              </w:rPr>
              <w:t xml:space="preserve">ietekme uz projektiem no </w:t>
            </w:r>
            <w:proofErr w:type="gramStart"/>
            <w:r>
              <w:rPr>
                <w:color w:val="000000"/>
              </w:rPr>
              <w:t>2018.gada</w:t>
            </w:r>
            <w:proofErr w:type="gramEnd"/>
            <w:r>
              <w:rPr>
                <w:color w:val="000000"/>
              </w:rPr>
              <w:t>. 1.janvāra</w:t>
            </w:r>
            <w:r w:rsidR="00A40314">
              <w:rPr>
                <w:color w:val="000000"/>
              </w:rPr>
              <w:t>:</w:t>
            </w:r>
          </w:p>
          <w:p w14:paraId="4E60E69A" w14:textId="22F15BDF" w:rsidR="00A40314" w:rsidRDefault="00A40314" w:rsidP="00251D02">
            <w:pPr>
              <w:jc w:val="both"/>
              <w:rPr>
                <w:color w:val="000000"/>
              </w:rPr>
            </w:pPr>
          </w:p>
          <w:p w14:paraId="7B9BB14D" w14:textId="049F73BF" w:rsidR="00251D02" w:rsidRPr="00A40314" w:rsidRDefault="00A40314" w:rsidP="00DA76A8">
            <w:pPr>
              <w:pStyle w:val="ListParagraph"/>
              <w:numPr>
                <w:ilvl w:val="0"/>
                <w:numId w:val="4"/>
              </w:numPr>
              <w:spacing w:after="0" w:line="240" w:lineRule="auto"/>
              <w:ind w:left="0" w:firstLine="0"/>
              <w:jc w:val="both"/>
              <w:rPr>
                <w:rFonts w:ascii="Times New Roman" w:hAnsi="Times New Roman"/>
                <w:i/>
                <w:color w:val="000000"/>
                <w:sz w:val="24"/>
                <w:szCs w:val="24"/>
              </w:rPr>
            </w:pPr>
            <w:r w:rsidRPr="00A40314">
              <w:rPr>
                <w:rFonts w:ascii="Times New Roman" w:hAnsi="Times New Roman"/>
                <w:color w:val="000000"/>
                <w:sz w:val="24"/>
                <w:szCs w:val="24"/>
              </w:rPr>
              <w:t xml:space="preserve">Darbības programmas </w:t>
            </w:r>
            <w:r w:rsidRPr="00A40314">
              <w:rPr>
                <w:rFonts w:ascii="Times New Roman" w:hAnsi="Times New Roman"/>
                <w:bCs/>
                <w:iCs/>
                <w:color w:val="000000"/>
                <w:sz w:val="24"/>
                <w:szCs w:val="24"/>
              </w:rPr>
              <w:t>„</w:t>
            </w:r>
            <w:r w:rsidRPr="00A40314">
              <w:rPr>
                <w:rFonts w:ascii="Times New Roman" w:hAnsi="Times New Roman"/>
                <w:color w:val="000000"/>
                <w:sz w:val="24"/>
                <w:szCs w:val="24"/>
              </w:rPr>
              <w:t xml:space="preserve">Izaugsme un nodarbinātība” 9.1.1. specifiskā atbalsta mērķa </w:t>
            </w:r>
            <w:r w:rsidRPr="00A40314">
              <w:rPr>
                <w:rFonts w:ascii="Times New Roman" w:hAnsi="Times New Roman"/>
                <w:bCs/>
                <w:iCs/>
                <w:color w:val="000000"/>
                <w:sz w:val="24"/>
                <w:szCs w:val="24"/>
              </w:rPr>
              <w:t>„</w:t>
            </w:r>
            <w:r w:rsidRPr="00A40314">
              <w:rPr>
                <w:rFonts w:ascii="Times New Roman" w:hAnsi="Times New Roman"/>
                <w:color w:val="000000"/>
                <w:sz w:val="24"/>
                <w:szCs w:val="24"/>
              </w:rPr>
              <w:t xml:space="preserve">Palielināt nelabvēlīgākā situācijā esošu bezdarbnieku iekļaušanos darba tirgū” 9.1.1.1. pasākuma </w:t>
            </w:r>
            <w:r w:rsidRPr="00A40314">
              <w:rPr>
                <w:rFonts w:ascii="Times New Roman" w:hAnsi="Times New Roman"/>
                <w:bCs/>
                <w:iCs/>
                <w:color w:val="000000"/>
                <w:sz w:val="24"/>
                <w:szCs w:val="24"/>
              </w:rPr>
              <w:t>„</w:t>
            </w:r>
            <w:r w:rsidRPr="00A40314">
              <w:rPr>
                <w:rFonts w:ascii="Times New Roman" w:hAnsi="Times New Roman"/>
                <w:color w:val="000000"/>
                <w:sz w:val="24"/>
                <w:szCs w:val="24"/>
              </w:rPr>
              <w:t xml:space="preserve">Subsidētās darbavietas nelabvēlīgākā situācijā esošiem bezdarbniekiem” ietvaros provizoriskais iztrūkums ir 997 000 </w:t>
            </w:r>
            <w:proofErr w:type="spellStart"/>
            <w:r w:rsidRPr="00A40314">
              <w:rPr>
                <w:rFonts w:ascii="Times New Roman" w:hAnsi="Times New Roman"/>
                <w:i/>
                <w:color w:val="000000"/>
                <w:sz w:val="24"/>
                <w:szCs w:val="24"/>
              </w:rPr>
              <w:t>euro</w:t>
            </w:r>
            <w:proofErr w:type="spellEnd"/>
            <w:r>
              <w:rPr>
                <w:rFonts w:ascii="Times New Roman" w:hAnsi="Times New Roman"/>
                <w:i/>
                <w:color w:val="000000"/>
                <w:sz w:val="24"/>
                <w:szCs w:val="24"/>
              </w:rPr>
              <w:t xml:space="preserve"> </w:t>
            </w:r>
            <w:r>
              <w:rPr>
                <w:rFonts w:ascii="Times New Roman" w:hAnsi="Times New Roman"/>
                <w:color w:val="000000"/>
                <w:sz w:val="24"/>
                <w:szCs w:val="24"/>
              </w:rPr>
              <w:t>(iespējamā rādītajā neizpilde – 188 bezdarbnieki)</w:t>
            </w:r>
            <w:r w:rsidRPr="00A40314">
              <w:rPr>
                <w:rFonts w:ascii="Times New Roman" w:hAnsi="Times New Roman"/>
                <w:i/>
                <w:color w:val="000000"/>
                <w:sz w:val="24"/>
                <w:szCs w:val="24"/>
              </w:rPr>
              <w:t>.</w:t>
            </w:r>
          </w:p>
          <w:p w14:paraId="1EEDD18F" w14:textId="77777777" w:rsidR="00251D02" w:rsidRPr="00251D02" w:rsidRDefault="00251D02" w:rsidP="00A40314">
            <w:pPr>
              <w:ind w:left="-52"/>
              <w:jc w:val="both"/>
              <w:rPr>
                <w:color w:val="000000"/>
              </w:rPr>
            </w:pPr>
            <w:r w:rsidRPr="00251D02">
              <w:rPr>
                <w:color w:val="000000"/>
              </w:rPr>
              <w:t>Aprēķins veikts pamatojoties uz:</w:t>
            </w:r>
          </w:p>
          <w:p w14:paraId="5360B268" w14:textId="44D71115" w:rsidR="00251D02" w:rsidRPr="00251D02" w:rsidRDefault="00251D02" w:rsidP="00A40314">
            <w:pPr>
              <w:ind w:left="-52"/>
              <w:jc w:val="both"/>
              <w:rPr>
                <w:color w:val="000000"/>
              </w:rPr>
            </w:pPr>
            <w:r w:rsidRPr="00251D02">
              <w:rPr>
                <w:color w:val="000000"/>
              </w:rPr>
              <w:t xml:space="preserve"> </w:t>
            </w:r>
            <w:r w:rsidR="00A40314">
              <w:rPr>
                <w:color w:val="000000"/>
              </w:rPr>
              <w:t xml:space="preserve">- </w:t>
            </w:r>
            <w:r w:rsidRPr="00251D02">
              <w:rPr>
                <w:color w:val="000000"/>
              </w:rPr>
              <w:t>šī brīža vidējām izmaksām projektā;</w:t>
            </w:r>
          </w:p>
          <w:p w14:paraId="3FA91846" w14:textId="13CAC5F4" w:rsidR="00251D02" w:rsidRPr="00251D02" w:rsidRDefault="00A40314" w:rsidP="00A40314">
            <w:pPr>
              <w:ind w:left="-52"/>
              <w:jc w:val="both"/>
              <w:rPr>
                <w:color w:val="000000"/>
              </w:rPr>
            </w:pPr>
            <w:r>
              <w:rPr>
                <w:color w:val="000000"/>
              </w:rPr>
              <w:t xml:space="preserve">- </w:t>
            </w:r>
            <w:r w:rsidR="00251D02" w:rsidRPr="00251D02">
              <w:rPr>
                <w:color w:val="000000"/>
              </w:rPr>
              <w:t>šī brīža pasākumu nosacījumiem (t.sk., iesaistes termiņiem);</w:t>
            </w:r>
          </w:p>
          <w:p w14:paraId="5514FCC3" w14:textId="20C59342" w:rsidR="00251D02" w:rsidRPr="00251D02" w:rsidRDefault="00A40314" w:rsidP="00A40314">
            <w:pPr>
              <w:ind w:left="-52"/>
              <w:jc w:val="both"/>
              <w:rPr>
                <w:color w:val="000000"/>
              </w:rPr>
            </w:pPr>
            <w:r>
              <w:rPr>
                <w:color w:val="000000"/>
              </w:rPr>
              <w:t xml:space="preserve">- </w:t>
            </w:r>
            <w:r w:rsidR="00251D02" w:rsidRPr="00251D02">
              <w:rPr>
                <w:color w:val="000000"/>
              </w:rPr>
              <w:t>piemērots finanšu atbirums 17,41% apmērā, atbilstoši projektā līdz 15.05.2017. atlikumam līgumos, kuros saistības ir izpildītas;</w:t>
            </w:r>
          </w:p>
          <w:p w14:paraId="21319BAF" w14:textId="34366366" w:rsidR="00251D02" w:rsidRPr="00251D02" w:rsidRDefault="00A40314" w:rsidP="00A40314">
            <w:pPr>
              <w:ind w:left="-52"/>
              <w:jc w:val="both"/>
              <w:rPr>
                <w:color w:val="000000"/>
              </w:rPr>
            </w:pPr>
            <w:r>
              <w:rPr>
                <w:color w:val="000000"/>
              </w:rPr>
              <w:t xml:space="preserve">- </w:t>
            </w:r>
            <w:r w:rsidR="00251D02" w:rsidRPr="00251D02">
              <w:rPr>
                <w:color w:val="000000"/>
              </w:rPr>
              <w:t>pieņēmumu, ka izdevumi attiecīgajās izdevumu pozīcijās palielināsies par 16% saistībā ar min</w:t>
            </w:r>
            <w:r>
              <w:rPr>
                <w:color w:val="000000"/>
              </w:rPr>
              <w:t xml:space="preserve">imālās </w:t>
            </w:r>
            <w:r w:rsidR="00251D02" w:rsidRPr="00251D02">
              <w:rPr>
                <w:color w:val="000000"/>
              </w:rPr>
              <w:t xml:space="preserve">algas palielinājumu par 50 </w:t>
            </w:r>
            <w:proofErr w:type="spellStart"/>
            <w:r w:rsidRPr="00A40314">
              <w:rPr>
                <w:i/>
                <w:color w:val="000000"/>
              </w:rPr>
              <w:t>euro</w:t>
            </w:r>
            <w:proofErr w:type="spellEnd"/>
            <w:r w:rsidR="00251D02" w:rsidRPr="00A40314">
              <w:rPr>
                <w:i/>
                <w:color w:val="000000"/>
              </w:rPr>
              <w:t xml:space="preserve"> </w:t>
            </w:r>
            <w:r w:rsidR="00251D02" w:rsidRPr="00251D02">
              <w:rPr>
                <w:color w:val="000000"/>
              </w:rPr>
              <w:t xml:space="preserve">(projektā </w:t>
            </w:r>
            <w:proofErr w:type="gramStart"/>
            <w:r w:rsidR="00251D02" w:rsidRPr="00251D02">
              <w:rPr>
                <w:color w:val="000000"/>
              </w:rPr>
              <w:t>2017.gadā</w:t>
            </w:r>
            <w:proofErr w:type="gramEnd"/>
            <w:r w:rsidR="00251D02" w:rsidRPr="00251D02">
              <w:rPr>
                <w:color w:val="000000"/>
              </w:rPr>
              <w:t>,  kad min</w:t>
            </w:r>
            <w:r>
              <w:rPr>
                <w:color w:val="000000"/>
              </w:rPr>
              <w:t>imālā</w:t>
            </w:r>
            <w:r w:rsidR="00251D02" w:rsidRPr="00251D02">
              <w:rPr>
                <w:color w:val="000000"/>
              </w:rPr>
              <w:t xml:space="preserve"> alga palielinājās par 10 </w:t>
            </w:r>
            <w:proofErr w:type="spellStart"/>
            <w:r w:rsidRPr="00A40314">
              <w:rPr>
                <w:i/>
                <w:color w:val="000000"/>
              </w:rPr>
              <w:t>euro</w:t>
            </w:r>
            <w:proofErr w:type="spellEnd"/>
            <w:r w:rsidR="00251D02" w:rsidRPr="00251D02">
              <w:rPr>
                <w:color w:val="000000"/>
              </w:rPr>
              <w:t xml:space="preserve"> pret 2016.gada min</w:t>
            </w:r>
            <w:r>
              <w:rPr>
                <w:color w:val="000000"/>
              </w:rPr>
              <w:t xml:space="preserve">imālo algo </w:t>
            </w:r>
            <w:r w:rsidR="00251D02" w:rsidRPr="00251D02">
              <w:rPr>
                <w:color w:val="000000"/>
              </w:rPr>
              <w:t>algu, plānotie izdevumi palielinājās par 3,2%, līdz ar to veikts pieņēmums, ka izdevumi palielināsies par 5 reizēm vairāk, tātad 16%);</w:t>
            </w:r>
          </w:p>
          <w:p w14:paraId="072E500F" w14:textId="2EB13E71" w:rsidR="00251D02" w:rsidRPr="00251D02" w:rsidRDefault="00A40314" w:rsidP="00A40314">
            <w:pPr>
              <w:ind w:left="-52"/>
              <w:jc w:val="both"/>
              <w:rPr>
                <w:color w:val="000000"/>
              </w:rPr>
            </w:pPr>
            <w:r>
              <w:rPr>
                <w:color w:val="000000"/>
              </w:rPr>
              <w:t xml:space="preserve">- </w:t>
            </w:r>
            <w:r w:rsidR="00251D02" w:rsidRPr="00251D02">
              <w:rPr>
                <w:color w:val="000000"/>
              </w:rPr>
              <w:t xml:space="preserve">pieņēmumu, ka </w:t>
            </w:r>
            <w:r>
              <w:rPr>
                <w:color w:val="000000"/>
              </w:rPr>
              <w:t>bezdarbniekiem</w:t>
            </w:r>
            <w:r w:rsidR="00251D02" w:rsidRPr="00251D02">
              <w:rPr>
                <w:color w:val="000000"/>
              </w:rPr>
              <w:t xml:space="preserve"> ar invaliditāti būs nepieciešams 100% apmērā projektā norādītais surdotulka un atbalsta personu pakalpojumu skaits</w:t>
            </w:r>
            <w:r>
              <w:rPr>
                <w:color w:val="000000"/>
              </w:rPr>
              <w:t>.</w:t>
            </w:r>
          </w:p>
          <w:p w14:paraId="16C20DDE" w14:textId="77777777" w:rsidR="00251D02" w:rsidRPr="00251D02" w:rsidRDefault="00251D02" w:rsidP="00251D02">
            <w:pPr>
              <w:jc w:val="both"/>
              <w:rPr>
                <w:color w:val="000000"/>
              </w:rPr>
            </w:pPr>
            <w:r w:rsidRPr="00251D02">
              <w:rPr>
                <w:color w:val="000000"/>
              </w:rPr>
              <w:t xml:space="preserve"> </w:t>
            </w:r>
          </w:p>
          <w:p w14:paraId="17C0E110" w14:textId="6A2B9A8A" w:rsidR="00251D02" w:rsidRPr="00E03393" w:rsidRDefault="00537911" w:rsidP="00DA76A8">
            <w:pPr>
              <w:pStyle w:val="ListParagraph"/>
              <w:numPr>
                <w:ilvl w:val="0"/>
                <w:numId w:val="4"/>
              </w:numPr>
              <w:spacing w:after="0" w:line="240" w:lineRule="auto"/>
              <w:ind w:left="0" w:firstLine="0"/>
              <w:jc w:val="both"/>
              <w:rPr>
                <w:rFonts w:ascii="Times New Roman" w:hAnsi="Times New Roman"/>
                <w:color w:val="000000"/>
                <w:sz w:val="24"/>
                <w:szCs w:val="24"/>
              </w:rPr>
            </w:pPr>
            <w:r w:rsidRPr="00E03393">
              <w:rPr>
                <w:rFonts w:ascii="Times New Roman" w:hAnsi="Times New Roman"/>
                <w:sz w:val="24"/>
                <w:szCs w:val="24"/>
              </w:rPr>
              <w:t xml:space="preserve">Darbības programmas </w:t>
            </w:r>
            <w:r w:rsidRPr="00E03393">
              <w:rPr>
                <w:rFonts w:ascii="Times New Roman" w:hAnsi="Times New Roman"/>
                <w:bCs/>
                <w:iCs/>
                <w:sz w:val="24"/>
                <w:szCs w:val="24"/>
              </w:rPr>
              <w:t>„</w:t>
            </w:r>
            <w:r w:rsidRPr="00E03393">
              <w:rPr>
                <w:rFonts w:ascii="Times New Roman" w:hAnsi="Times New Roman"/>
                <w:sz w:val="24"/>
                <w:szCs w:val="24"/>
              </w:rPr>
              <w:t xml:space="preserve">Izaugsme un nodarbinātība” 7.1.1.specifiskā atbalsta mērķa </w:t>
            </w:r>
            <w:r w:rsidRPr="00E03393">
              <w:rPr>
                <w:rFonts w:ascii="Times New Roman" w:hAnsi="Times New Roman"/>
                <w:bCs/>
                <w:iCs/>
                <w:sz w:val="24"/>
                <w:szCs w:val="24"/>
              </w:rPr>
              <w:t>„</w:t>
            </w:r>
            <w:r w:rsidRPr="00E03393">
              <w:rPr>
                <w:rFonts w:ascii="Times New Roman" w:hAnsi="Times New Roman"/>
                <w:sz w:val="24"/>
                <w:szCs w:val="24"/>
              </w:rPr>
              <w:t xml:space="preserve">Paaugstināt bezdarbnieku kvalifikāciju un prasmes atbilstoši darba tirgus pieprasījumam” </w:t>
            </w:r>
            <w:r w:rsidR="00251D02" w:rsidRPr="00E03393">
              <w:rPr>
                <w:rFonts w:ascii="Times New Roman" w:hAnsi="Times New Roman"/>
                <w:color w:val="000000"/>
                <w:sz w:val="24"/>
                <w:szCs w:val="24"/>
              </w:rPr>
              <w:t xml:space="preserve">pasākumā </w:t>
            </w:r>
            <w:r w:rsidR="00E03393" w:rsidRPr="00E03393">
              <w:rPr>
                <w:rFonts w:ascii="Times New Roman" w:hAnsi="Times New Roman"/>
                <w:bCs/>
                <w:iCs/>
                <w:color w:val="000000"/>
                <w:sz w:val="24"/>
                <w:szCs w:val="24"/>
              </w:rPr>
              <w:t>„</w:t>
            </w:r>
            <w:r w:rsidR="00251D02" w:rsidRPr="00E03393">
              <w:rPr>
                <w:rFonts w:ascii="Times New Roman" w:hAnsi="Times New Roman"/>
                <w:color w:val="000000"/>
                <w:sz w:val="24"/>
                <w:szCs w:val="24"/>
              </w:rPr>
              <w:t>Apmācība pie darba devēja</w:t>
            </w:r>
            <w:r w:rsidR="00E03393" w:rsidRPr="00E03393">
              <w:rPr>
                <w:rFonts w:ascii="Times New Roman" w:hAnsi="Times New Roman"/>
                <w:color w:val="000000"/>
                <w:sz w:val="24"/>
                <w:szCs w:val="24"/>
              </w:rPr>
              <w:t>”</w:t>
            </w:r>
            <w:r w:rsidR="00251D02" w:rsidRPr="00E03393">
              <w:rPr>
                <w:rFonts w:ascii="Times New Roman" w:hAnsi="Times New Roman"/>
                <w:color w:val="000000"/>
                <w:sz w:val="24"/>
                <w:szCs w:val="24"/>
              </w:rPr>
              <w:t xml:space="preserve"> NVA </w:t>
            </w:r>
            <w:r w:rsidR="00E03393" w:rsidRPr="00E03393">
              <w:rPr>
                <w:rFonts w:ascii="Times New Roman" w:hAnsi="Times New Roman"/>
                <w:color w:val="000000"/>
                <w:sz w:val="24"/>
                <w:szCs w:val="24"/>
              </w:rPr>
              <w:t xml:space="preserve">dotācijas veidā </w:t>
            </w:r>
            <w:r w:rsidR="00251D02" w:rsidRPr="00E03393">
              <w:rPr>
                <w:rFonts w:ascii="Times New Roman" w:hAnsi="Times New Roman"/>
                <w:color w:val="000000"/>
                <w:sz w:val="24"/>
                <w:szCs w:val="24"/>
              </w:rPr>
              <w:t>sedz</w:t>
            </w:r>
            <w:r w:rsidR="00E03393" w:rsidRPr="00E03393">
              <w:rPr>
                <w:rFonts w:ascii="Times New Roman" w:hAnsi="Times New Roman"/>
                <w:color w:val="000000"/>
                <w:sz w:val="24"/>
                <w:szCs w:val="24"/>
              </w:rPr>
              <w:t xml:space="preserve"> daļu no darba vadītāja algas:</w:t>
            </w:r>
            <w:r w:rsidR="00251D02" w:rsidRPr="00E03393">
              <w:rPr>
                <w:rFonts w:ascii="Times New Roman" w:hAnsi="Times New Roman"/>
                <w:color w:val="000000"/>
                <w:sz w:val="24"/>
                <w:szCs w:val="24"/>
              </w:rPr>
              <w:t xml:space="preserve"> </w:t>
            </w:r>
          </w:p>
          <w:p w14:paraId="0CF40970" w14:textId="40412E4E" w:rsidR="00E03393" w:rsidRDefault="00251D02" w:rsidP="00172879">
            <w:pPr>
              <w:jc w:val="both"/>
              <w:rPr>
                <w:color w:val="000000"/>
              </w:rPr>
            </w:pPr>
            <w:r w:rsidRPr="00E03393">
              <w:rPr>
                <w:color w:val="000000"/>
              </w:rPr>
              <w:t xml:space="preserve">6 mēneši </w:t>
            </w:r>
            <w:r w:rsidR="00E03393" w:rsidRPr="00E03393">
              <w:rPr>
                <w:color w:val="000000"/>
              </w:rPr>
              <w:t>*</w:t>
            </w:r>
            <w:r w:rsidRPr="00E03393">
              <w:rPr>
                <w:color w:val="000000"/>
              </w:rPr>
              <w:t xml:space="preserve"> 25 </w:t>
            </w:r>
            <w:proofErr w:type="spellStart"/>
            <w:r w:rsidR="007438C2" w:rsidRPr="007438C2">
              <w:rPr>
                <w:i/>
                <w:color w:val="000000"/>
              </w:rPr>
              <w:t>euro</w:t>
            </w:r>
            <w:proofErr w:type="spellEnd"/>
            <w:r w:rsidRPr="00E03393">
              <w:rPr>
                <w:color w:val="000000"/>
              </w:rPr>
              <w:t xml:space="preserve"> (puse no palielinājuma - 50 </w:t>
            </w:r>
            <w:proofErr w:type="spellStart"/>
            <w:r w:rsidR="007438C2" w:rsidRPr="007438C2">
              <w:rPr>
                <w:i/>
                <w:color w:val="000000"/>
              </w:rPr>
              <w:t>euro</w:t>
            </w:r>
            <w:proofErr w:type="spellEnd"/>
            <w:r w:rsidRPr="00E03393">
              <w:rPr>
                <w:color w:val="000000"/>
              </w:rPr>
              <w:t xml:space="preserve">) </w:t>
            </w:r>
            <w:r w:rsidR="00E03393" w:rsidRPr="00E03393">
              <w:rPr>
                <w:color w:val="000000"/>
              </w:rPr>
              <w:t>*</w:t>
            </w:r>
            <w:r w:rsidRPr="00E03393">
              <w:rPr>
                <w:color w:val="000000"/>
              </w:rPr>
              <w:t xml:space="preserve"> 180 dalībnieki (vidējais dalībnieku skaits gadā) </w:t>
            </w:r>
            <w:r w:rsidR="00E03393" w:rsidRPr="00E03393">
              <w:rPr>
                <w:color w:val="000000"/>
              </w:rPr>
              <w:t>*</w:t>
            </w:r>
            <w:r w:rsidRPr="00E03393">
              <w:rPr>
                <w:color w:val="000000"/>
              </w:rPr>
              <w:t xml:space="preserve"> 4 gadi (īstenošanas 2018.-</w:t>
            </w:r>
            <w:proofErr w:type="gramStart"/>
            <w:r w:rsidRPr="00E03393">
              <w:rPr>
                <w:color w:val="000000"/>
              </w:rPr>
              <w:t>2021.g.</w:t>
            </w:r>
            <w:proofErr w:type="gramEnd"/>
            <w:r w:rsidRPr="00E03393">
              <w:rPr>
                <w:color w:val="000000"/>
              </w:rPr>
              <w:t xml:space="preserve">) = 108 000 </w:t>
            </w:r>
            <w:proofErr w:type="spellStart"/>
            <w:r w:rsidR="007438C2" w:rsidRPr="007438C2">
              <w:rPr>
                <w:i/>
                <w:color w:val="000000"/>
              </w:rPr>
              <w:t>euro</w:t>
            </w:r>
            <w:proofErr w:type="spellEnd"/>
            <w:r w:rsidR="00E03393">
              <w:rPr>
                <w:color w:val="000000"/>
              </w:rPr>
              <w:t xml:space="preserve">. </w:t>
            </w:r>
          </w:p>
          <w:p w14:paraId="76349DFA" w14:textId="582F9B8C" w:rsidR="00E03393" w:rsidRPr="00E03393" w:rsidRDefault="00E03393" w:rsidP="00251D02">
            <w:pPr>
              <w:jc w:val="both"/>
              <w:rPr>
                <w:color w:val="000000"/>
              </w:rPr>
            </w:pPr>
            <w:r>
              <w:rPr>
                <w:color w:val="000000"/>
              </w:rPr>
              <w:t xml:space="preserve">Ņemot vērā, ka finanšu ietekme pret visu projekta finansējumu ir neliela, izmaiņas neapdraud projekta rezultatīvo rādītāju sasniegšanu. </w:t>
            </w:r>
          </w:p>
          <w:p w14:paraId="1A1C77F2" w14:textId="77777777" w:rsidR="00251D02" w:rsidRPr="00251D02" w:rsidRDefault="00251D02" w:rsidP="00251D02">
            <w:pPr>
              <w:jc w:val="both"/>
              <w:rPr>
                <w:color w:val="000000"/>
              </w:rPr>
            </w:pPr>
          </w:p>
          <w:p w14:paraId="0CE6A1F6" w14:textId="0FADBE2E" w:rsidR="00251D02" w:rsidRPr="004B45B5" w:rsidRDefault="004B45B5" w:rsidP="00251D02">
            <w:pPr>
              <w:jc w:val="both"/>
              <w:rPr>
                <w:color w:val="000000"/>
              </w:rPr>
            </w:pPr>
            <w:r w:rsidRPr="004B45B5">
              <w:rPr>
                <w:rFonts w:eastAsia="Calibri"/>
                <w:color w:val="000000"/>
                <w:lang w:eastAsia="en-US"/>
              </w:rPr>
              <w:t xml:space="preserve">3. Darbības programmas </w:t>
            </w:r>
            <w:r w:rsidRPr="004B45B5">
              <w:rPr>
                <w:rFonts w:eastAsia="Calibri"/>
                <w:bCs/>
                <w:iCs/>
                <w:color w:val="000000"/>
                <w:lang w:eastAsia="en-US"/>
              </w:rPr>
              <w:t>„</w:t>
            </w:r>
            <w:r w:rsidRPr="004B45B5">
              <w:rPr>
                <w:rFonts w:eastAsia="Calibri"/>
                <w:color w:val="000000"/>
                <w:lang w:eastAsia="en-US"/>
              </w:rPr>
              <w:t xml:space="preserve">Izaugsme un nodarbinātība” 7.2.1.specifiskā atbalsta mērķa </w:t>
            </w:r>
            <w:r w:rsidRPr="004B45B5">
              <w:rPr>
                <w:rFonts w:eastAsia="Calibri"/>
                <w:bCs/>
                <w:iCs/>
                <w:color w:val="000000"/>
                <w:lang w:eastAsia="en-US"/>
              </w:rPr>
              <w:t>„</w:t>
            </w:r>
            <w:r w:rsidRPr="004B45B5">
              <w:rPr>
                <w:rFonts w:eastAsia="Calibri"/>
                <w:color w:val="000000"/>
                <w:lang w:eastAsia="en-US"/>
              </w:rPr>
              <w:t>Palielināt nodarbinātībā, izglītībā vai apmācībās neiesaistītu jauniešu nodarbinātību un izglītības ieguvi Jauniešu garantijas ietvaros</w:t>
            </w:r>
            <w:r w:rsidR="00033038">
              <w:rPr>
                <w:rFonts w:eastAsia="Calibri"/>
                <w:color w:val="000000"/>
                <w:lang w:eastAsia="en-US"/>
              </w:rPr>
              <w:t>”</w:t>
            </w:r>
            <w:r w:rsidRPr="004B45B5">
              <w:rPr>
                <w:rFonts w:eastAsia="Calibri"/>
                <w:color w:val="000000"/>
                <w:lang w:eastAsia="en-US"/>
              </w:rPr>
              <w:t xml:space="preserve"> pasākum</w:t>
            </w:r>
            <w:r w:rsidR="007438C2">
              <w:rPr>
                <w:rFonts w:eastAsia="Calibri"/>
                <w:color w:val="000000"/>
                <w:lang w:eastAsia="en-US"/>
              </w:rPr>
              <w:t>i</w:t>
            </w:r>
            <w:r w:rsidRPr="004B45B5">
              <w:rPr>
                <w:rFonts w:eastAsia="Calibri"/>
                <w:color w:val="000000"/>
                <w:lang w:eastAsia="en-US"/>
              </w:rPr>
              <w:t xml:space="preserve"> </w:t>
            </w:r>
            <w:r w:rsidRPr="004B45B5">
              <w:rPr>
                <w:rFonts w:eastAsia="Calibri"/>
                <w:bCs/>
                <w:iCs/>
                <w:color w:val="000000"/>
                <w:lang w:eastAsia="en-US"/>
              </w:rPr>
              <w:t>„</w:t>
            </w:r>
            <w:r w:rsidRPr="004B45B5">
              <w:rPr>
                <w:rFonts w:eastAsia="Calibri"/>
                <w:color w:val="000000"/>
                <w:lang w:eastAsia="en-US"/>
              </w:rPr>
              <w:t xml:space="preserve">Aktīvās darba tirgus politikas pasākumu īstenošana jauniešu bezdarbnieku nodarbinātības veicināšanai” un </w:t>
            </w:r>
            <w:r w:rsidRPr="004B45B5">
              <w:rPr>
                <w:rFonts w:eastAsia="Calibri"/>
                <w:bCs/>
                <w:iCs/>
                <w:color w:val="000000"/>
                <w:lang w:eastAsia="en-US"/>
              </w:rPr>
              <w:t>„</w:t>
            </w:r>
            <w:r w:rsidRPr="004B45B5">
              <w:rPr>
                <w:rFonts w:eastAsia="Calibri"/>
                <w:color w:val="000000"/>
                <w:lang w:eastAsia="en-US"/>
              </w:rPr>
              <w:t>Sākotnējās profesionālās izglītības programmu īstenošana Jauniešu garantijas ietvaros”</w:t>
            </w:r>
            <w:r>
              <w:rPr>
                <w:rFonts w:eastAsia="Calibri"/>
                <w:color w:val="000000"/>
                <w:lang w:eastAsia="en-US"/>
              </w:rPr>
              <w:t xml:space="preserve">: </w:t>
            </w:r>
          </w:p>
          <w:p w14:paraId="06E017D0" w14:textId="79B7CC38" w:rsidR="00251D02" w:rsidRPr="00251D02" w:rsidRDefault="00251D02" w:rsidP="00251D02">
            <w:pPr>
              <w:jc w:val="both"/>
              <w:rPr>
                <w:color w:val="000000"/>
              </w:rPr>
            </w:pPr>
            <w:r w:rsidRPr="00251D02">
              <w:rPr>
                <w:color w:val="000000"/>
              </w:rPr>
              <w:lastRenderedPageBreak/>
              <w:t xml:space="preserve">- </w:t>
            </w:r>
            <w:r w:rsidR="004B45B5" w:rsidRPr="004B45B5">
              <w:rPr>
                <w:bCs/>
                <w:iCs/>
                <w:color w:val="000000"/>
              </w:rPr>
              <w:t>„</w:t>
            </w:r>
            <w:r w:rsidRPr="00251D02">
              <w:rPr>
                <w:color w:val="000000"/>
              </w:rPr>
              <w:t>Apmācība pie darba devēja</w:t>
            </w:r>
            <w:r w:rsidR="004B45B5">
              <w:rPr>
                <w:color w:val="000000"/>
              </w:rPr>
              <w:t>”</w:t>
            </w:r>
            <w:r w:rsidRPr="00251D02">
              <w:rPr>
                <w:color w:val="000000"/>
              </w:rPr>
              <w:t xml:space="preserve">: 50 dalībnieki </w:t>
            </w:r>
            <w:r w:rsidR="007438C2">
              <w:rPr>
                <w:color w:val="000000"/>
              </w:rPr>
              <w:t>*</w:t>
            </w:r>
            <w:r w:rsidRPr="00251D02">
              <w:rPr>
                <w:color w:val="000000"/>
              </w:rPr>
              <w:t xml:space="preserve"> 25 </w:t>
            </w:r>
            <w:proofErr w:type="spellStart"/>
            <w:r w:rsidR="007438C2" w:rsidRPr="007438C2">
              <w:rPr>
                <w:i/>
                <w:color w:val="000000"/>
              </w:rPr>
              <w:t>euro</w:t>
            </w:r>
            <w:proofErr w:type="spellEnd"/>
            <w:r w:rsidRPr="00251D02">
              <w:rPr>
                <w:color w:val="000000"/>
              </w:rPr>
              <w:t xml:space="preserve"> </w:t>
            </w:r>
            <w:r w:rsidR="007438C2">
              <w:rPr>
                <w:color w:val="000000"/>
              </w:rPr>
              <w:t>*</w:t>
            </w:r>
            <w:r w:rsidRPr="00251D02">
              <w:rPr>
                <w:color w:val="000000"/>
              </w:rPr>
              <w:t xml:space="preserve"> 6 mēneši x 1 gads = 7 500 </w:t>
            </w:r>
            <w:proofErr w:type="spellStart"/>
            <w:r w:rsidR="007438C2" w:rsidRPr="007438C2">
              <w:rPr>
                <w:i/>
                <w:color w:val="000000"/>
              </w:rPr>
              <w:t>euro</w:t>
            </w:r>
            <w:proofErr w:type="spellEnd"/>
            <w:r w:rsidR="004B45B5" w:rsidRPr="007438C2">
              <w:rPr>
                <w:i/>
                <w:color w:val="000000"/>
              </w:rPr>
              <w:t xml:space="preserve"> </w:t>
            </w:r>
            <w:r w:rsidR="004B45B5">
              <w:rPr>
                <w:color w:val="000000"/>
              </w:rPr>
              <w:t xml:space="preserve">(pieaugums </w:t>
            </w:r>
            <w:r w:rsidR="007438C2">
              <w:rPr>
                <w:color w:val="000000"/>
              </w:rPr>
              <w:t>atlīdzībai darba vadītājam);</w:t>
            </w:r>
          </w:p>
          <w:p w14:paraId="5DFE37F0" w14:textId="01B90A12" w:rsidR="00251D02" w:rsidRPr="007438C2" w:rsidRDefault="00251D02" w:rsidP="00251D02">
            <w:pPr>
              <w:jc w:val="both"/>
              <w:rPr>
                <w:color w:val="000000"/>
              </w:rPr>
            </w:pPr>
            <w:r w:rsidRPr="00251D02">
              <w:rPr>
                <w:color w:val="000000"/>
              </w:rPr>
              <w:t xml:space="preserve">- </w:t>
            </w:r>
            <w:r w:rsidR="007438C2" w:rsidRPr="007438C2">
              <w:rPr>
                <w:bCs/>
                <w:iCs/>
                <w:color w:val="000000"/>
              </w:rPr>
              <w:t>„</w:t>
            </w:r>
            <w:r w:rsidRPr="00251D02">
              <w:rPr>
                <w:color w:val="000000"/>
              </w:rPr>
              <w:t>Pirmā darba pieredze</w:t>
            </w:r>
            <w:r w:rsidR="007438C2">
              <w:rPr>
                <w:color w:val="000000"/>
              </w:rPr>
              <w:t>”</w:t>
            </w:r>
            <w:r w:rsidRPr="00251D02">
              <w:rPr>
                <w:color w:val="000000"/>
              </w:rPr>
              <w:t xml:space="preserve"> (dotācija darba vadītājam): 12 mēneši </w:t>
            </w:r>
            <w:r w:rsidR="007438C2">
              <w:rPr>
                <w:color w:val="000000"/>
              </w:rPr>
              <w:t>*</w:t>
            </w:r>
            <w:r w:rsidRPr="00251D02">
              <w:rPr>
                <w:color w:val="000000"/>
              </w:rPr>
              <w:t xml:space="preserve"> 25 </w:t>
            </w:r>
            <w:proofErr w:type="spellStart"/>
            <w:r w:rsidR="007438C2" w:rsidRPr="007438C2">
              <w:rPr>
                <w:i/>
                <w:color w:val="000000"/>
              </w:rPr>
              <w:t>euro</w:t>
            </w:r>
            <w:proofErr w:type="spellEnd"/>
            <w:r w:rsidRPr="00251D02">
              <w:rPr>
                <w:color w:val="000000"/>
              </w:rPr>
              <w:t xml:space="preserve"> </w:t>
            </w:r>
            <w:r w:rsidR="007438C2">
              <w:rPr>
                <w:color w:val="000000"/>
              </w:rPr>
              <w:t>*</w:t>
            </w:r>
            <w:r w:rsidRPr="00251D02">
              <w:rPr>
                <w:color w:val="000000"/>
              </w:rPr>
              <w:t xml:space="preserve"> 117 dalībnieki = 35 100 </w:t>
            </w:r>
            <w:proofErr w:type="spellStart"/>
            <w:r w:rsidR="007438C2" w:rsidRPr="007438C2">
              <w:rPr>
                <w:i/>
                <w:color w:val="000000"/>
              </w:rPr>
              <w:t>euro</w:t>
            </w:r>
            <w:proofErr w:type="spellEnd"/>
            <w:r w:rsidR="007438C2">
              <w:rPr>
                <w:color w:val="000000"/>
              </w:rPr>
              <w:t>;</w:t>
            </w:r>
          </w:p>
          <w:p w14:paraId="7CB4E6EC" w14:textId="4D00061B" w:rsidR="00251D02" w:rsidRPr="00251D02" w:rsidRDefault="00251D02" w:rsidP="00251D02">
            <w:pPr>
              <w:jc w:val="both"/>
              <w:rPr>
                <w:color w:val="000000"/>
              </w:rPr>
            </w:pPr>
            <w:r w:rsidRPr="00251D02">
              <w:rPr>
                <w:color w:val="000000"/>
              </w:rPr>
              <w:t xml:space="preserve">- </w:t>
            </w:r>
            <w:r w:rsidR="007438C2" w:rsidRPr="007438C2">
              <w:rPr>
                <w:bCs/>
                <w:iCs/>
                <w:color w:val="000000"/>
              </w:rPr>
              <w:t>„</w:t>
            </w:r>
            <w:r w:rsidRPr="00251D02">
              <w:rPr>
                <w:color w:val="000000"/>
              </w:rPr>
              <w:t>Subsidētā nodarbinātība</w:t>
            </w:r>
            <w:r w:rsidR="007438C2">
              <w:rPr>
                <w:color w:val="000000"/>
              </w:rPr>
              <w:t>” (</w:t>
            </w:r>
            <w:r w:rsidRPr="00251D02">
              <w:rPr>
                <w:color w:val="000000"/>
              </w:rPr>
              <w:t>dotācija darba vadītājam</w:t>
            </w:r>
            <w:r w:rsidR="007438C2">
              <w:rPr>
                <w:color w:val="000000"/>
              </w:rPr>
              <w:t>)</w:t>
            </w:r>
            <w:r w:rsidRPr="00251D02">
              <w:rPr>
                <w:color w:val="000000"/>
              </w:rPr>
              <w:t xml:space="preserve">: (3 mēneši </w:t>
            </w:r>
            <w:r w:rsidR="007438C2">
              <w:rPr>
                <w:color w:val="000000"/>
              </w:rPr>
              <w:t>*</w:t>
            </w:r>
            <w:r w:rsidRPr="00251D02">
              <w:rPr>
                <w:color w:val="000000"/>
              </w:rPr>
              <w:t xml:space="preserve"> 187 dalībnieki bez invaliditātes </w:t>
            </w:r>
            <w:r w:rsidR="007438C2">
              <w:rPr>
                <w:color w:val="000000"/>
              </w:rPr>
              <w:t>*</w:t>
            </w:r>
            <w:r w:rsidRPr="00251D02">
              <w:rPr>
                <w:color w:val="000000"/>
              </w:rPr>
              <w:t xml:space="preserve"> 25 </w:t>
            </w:r>
            <w:proofErr w:type="spellStart"/>
            <w:r w:rsidR="007438C2" w:rsidRPr="007438C2">
              <w:rPr>
                <w:i/>
                <w:color w:val="000000"/>
              </w:rPr>
              <w:t>euro</w:t>
            </w:r>
            <w:proofErr w:type="spellEnd"/>
            <w:r w:rsidRPr="00251D02">
              <w:rPr>
                <w:color w:val="000000"/>
              </w:rPr>
              <w:t xml:space="preserve"> </w:t>
            </w:r>
            <w:r w:rsidR="007438C2">
              <w:rPr>
                <w:color w:val="000000"/>
              </w:rPr>
              <w:t>*</w:t>
            </w:r>
            <w:r w:rsidRPr="00251D02">
              <w:rPr>
                <w:color w:val="000000"/>
              </w:rPr>
              <w:t xml:space="preserve"> 1 gads) + (12 mēneši </w:t>
            </w:r>
            <w:r w:rsidR="007438C2">
              <w:rPr>
                <w:color w:val="000000"/>
              </w:rPr>
              <w:t>*</w:t>
            </w:r>
            <w:r w:rsidRPr="00251D02">
              <w:rPr>
                <w:color w:val="000000"/>
              </w:rPr>
              <w:t xml:space="preserve"> 188 dalībnieki ar invaliditāti </w:t>
            </w:r>
            <w:r w:rsidR="007438C2">
              <w:rPr>
                <w:color w:val="000000"/>
              </w:rPr>
              <w:t>*</w:t>
            </w:r>
            <w:r w:rsidRPr="00251D02">
              <w:rPr>
                <w:color w:val="000000"/>
              </w:rPr>
              <w:t xml:space="preserve"> 25 </w:t>
            </w:r>
            <w:proofErr w:type="spellStart"/>
            <w:r w:rsidR="007438C2" w:rsidRPr="007438C2">
              <w:rPr>
                <w:i/>
                <w:color w:val="000000"/>
              </w:rPr>
              <w:t>euro</w:t>
            </w:r>
            <w:proofErr w:type="spellEnd"/>
            <w:r w:rsidRPr="00251D02">
              <w:rPr>
                <w:color w:val="000000"/>
              </w:rPr>
              <w:t xml:space="preserve"> </w:t>
            </w:r>
            <w:r w:rsidR="007438C2">
              <w:rPr>
                <w:color w:val="000000"/>
              </w:rPr>
              <w:t>*</w:t>
            </w:r>
            <w:r w:rsidRPr="00251D02">
              <w:rPr>
                <w:color w:val="000000"/>
              </w:rPr>
              <w:t xml:space="preserve"> 1 gads) = 70 425 </w:t>
            </w:r>
            <w:proofErr w:type="spellStart"/>
            <w:r w:rsidR="007438C2" w:rsidRPr="007438C2">
              <w:rPr>
                <w:i/>
                <w:color w:val="000000"/>
              </w:rPr>
              <w:t>euro</w:t>
            </w:r>
            <w:proofErr w:type="spellEnd"/>
            <w:r w:rsidR="007438C2" w:rsidRPr="007438C2">
              <w:rPr>
                <w:color w:val="000000"/>
              </w:rPr>
              <w:t>;</w:t>
            </w:r>
          </w:p>
          <w:p w14:paraId="430BEBC9" w14:textId="58C0B0DD" w:rsidR="00251D02" w:rsidRDefault="00251D02" w:rsidP="00251D02">
            <w:pPr>
              <w:jc w:val="both"/>
              <w:rPr>
                <w:i/>
                <w:color w:val="000000"/>
              </w:rPr>
            </w:pPr>
            <w:r w:rsidRPr="00251D02">
              <w:rPr>
                <w:color w:val="000000"/>
              </w:rPr>
              <w:t xml:space="preserve">- </w:t>
            </w:r>
            <w:r w:rsidR="007438C2" w:rsidRPr="007438C2">
              <w:rPr>
                <w:bCs/>
                <w:iCs/>
                <w:color w:val="000000"/>
              </w:rPr>
              <w:t>„</w:t>
            </w:r>
            <w:r w:rsidRPr="00251D02">
              <w:rPr>
                <w:color w:val="000000"/>
              </w:rPr>
              <w:t>Subsidētā nodarbinātība</w:t>
            </w:r>
            <w:r w:rsidR="007438C2">
              <w:rPr>
                <w:color w:val="000000"/>
              </w:rPr>
              <w:t>”</w:t>
            </w:r>
            <w:r w:rsidRPr="00251D02">
              <w:rPr>
                <w:color w:val="000000"/>
              </w:rPr>
              <w:t xml:space="preserve"> </w:t>
            </w:r>
            <w:r w:rsidR="007438C2">
              <w:rPr>
                <w:color w:val="000000"/>
              </w:rPr>
              <w:t>(</w:t>
            </w:r>
            <w:r w:rsidRPr="00251D02">
              <w:rPr>
                <w:color w:val="000000"/>
              </w:rPr>
              <w:t>dotācija darba algai</w:t>
            </w:r>
            <w:r w:rsidR="007438C2">
              <w:rPr>
                <w:color w:val="000000"/>
              </w:rPr>
              <w:t>)</w:t>
            </w:r>
            <w:r w:rsidRPr="00251D02">
              <w:rPr>
                <w:color w:val="000000"/>
              </w:rPr>
              <w:t xml:space="preserve">: 12 mēneši </w:t>
            </w:r>
            <w:r w:rsidR="007438C2">
              <w:rPr>
                <w:color w:val="000000"/>
              </w:rPr>
              <w:t>*</w:t>
            </w:r>
            <w:r w:rsidRPr="00251D02">
              <w:rPr>
                <w:color w:val="000000"/>
              </w:rPr>
              <w:t xml:space="preserve"> 375 dalībnieki </w:t>
            </w:r>
            <w:r w:rsidR="007438C2">
              <w:rPr>
                <w:color w:val="000000"/>
              </w:rPr>
              <w:t>*</w:t>
            </w:r>
            <w:r w:rsidRPr="00251D02">
              <w:rPr>
                <w:color w:val="000000"/>
              </w:rPr>
              <w:t xml:space="preserve"> 50 </w:t>
            </w:r>
            <w:proofErr w:type="spellStart"/>
            <w:r w:rsidR="007438C2" w:rsidRPr="007438C2">
              <w:rPr>
                <w:i/>
                <w:color w:val="000000"/>
              </w:rPr>
              <w:t>euro</w:t>
            </w:r>
            <w:proofErr w:type="spellEnd"/>
            <w:r w:rsidRPr="00251D02">
              <w:rPr>
                <w:color w:val="000000"/>
              </w:rPr>
              <w:t xml:space="preserve"> = 225</w:t>
            </w:r>
            <w:r w:rsidR="007438C2">
              <w:rPr>
                <w:color w:val="000000"/>
              </w:rPr>
              <w:t> </w:t>
            </w:r>
            <w:r w:rsidRPr="00251D02">
              <w:rPr>
                <w:color w:val="000000"/>
              </w:rPr>
              <w:t>000</w:t>
            </w:r>
            <w:r w:rsidR="007438C2">
              <w:rPr>
                <w:color w:val="000000"/>
              </w:rPr>
              <w:t xml:space="preserve"> </w:t>
            </w:r>
            <w:proofErr w:type="spellStart"/>
            <w:r w:rsidR="007438C2" w:rsidRPr="007438C2">
              <w:rPr>
                <w:i/>
                <w:color w:val="000000"/>
              </w:rPr>
              <w:t>euro</w:t>
            </w:r>
            <w:proofErr w:type="spellEnd"/>
            <w:r w:rsidR="007438C2">
              <w:rPr>
                <w:i/>
                <w:color w:val="000000"/>
              </w:rPr>
              <w:t>.</w:t>
            </w:r>
          </w:p>
          <w:p w14:paraId="734DE353" w14:textId="5A5D846B" w:rsidR="007438C2" w:rsidRDefault="007438C2" w:rsidP="00251D02">
            <w:pPr>
              <w:jc w:val="both"/>
              <w:rPr>
                <w:color w:val="000000"/>
              </w:rPr>
            </w:pPr>
          </w:p>
          <w:p w14:paraId="143A20C7" w14:textId="31493561" w:rsidR="00251D02" w:rsidRPr="00251D02" w:rsidRDefault="007438C2" w:rsidP="00251D02">
            <w:pPr>
              <w:jc w:val="both"/>
              <w:rPr>
                <w:color w:val="000000"/>
              </w:rPr>
            </w:pPr>
            <w:r>
              <w:rPr>
                <w:color w:val="000000"/>
              </w:rPr>
              <w:t xml:space="preserve">Izmaksu pieaugums Jauniešu garantijas pasākumos kopā: </w:t>
            </w:r>
            <w:r w:rsidR="00251D02" w:rsidRPr="00251D02">
              <w:rPr>
                <w:color w:val="000000"/>
              </w:rPr>
              <w:t xml:space="preserve">338 025 </w:t>
            </w:r>
            <w:proofErr w:type="spellStart"/>
            <w:r w:rsidRPr="007438C2">
              <w:rPr>
                <w:i/>
                <w:color w:val="000000"/>
              </w:rPr>
              <w:t>euro</w:t>
            </w:r>
            <w:proofErr w:type="spellEnd"/>
            <w:r>
              <w:rPr>
                <w:color w:val="000000"/>
              </w:rPr>
              <w:t>.</w:t>
            </w:r>
          </w:p>
          <w:p w14:paraId="7146E1A0" w14:textId="7A178312" w:rsidR="00B76D85" w:rsidRPr="00293E58" w:rsidRDefault="00B03CFB" w:rsidP="00172879">
            <w:pPr>
              <w:jc w:val="both"/>
              <w:rPr>
                <w:color w:val="000000"/>
              </w:rPr>
            </w:pPr>
            <w:r>
              <w:rPr>
                <w:color w:val="000000"/>
              </w:rPr>
              <w:t>A</w:t>
            </w:r>
            <w:r w:rsidR="00251D02" w:rsidRPr="00251D02">
              <w:rPr>
                <w:color w:val="000000"/>
              </w:rPr>
              <w:t>prēķināta maksimālā iespējamā ietekme, ja dalībnieks piedalās pasākumā visu iesaistes laiku un nepamet dalību ātrāk.</w:t>
            </w:r>
            <w:r w:rsidR="00172879" w:rsidRPr="00172879">
              <w:rPr>
                <w:color w:val="000000"/>
              </w:rPr>
              <w:t xml:space="preserve"> Ņemot vērā, ka finanšu ietekme pret visu projekta finansējumu ir neliela, izmaiņas neapdraud projekta rezultatīvo rādītāju sasniegšanu. </w:t>
            </w:r>
          </w:p>
        </w:tc>
      </w:tr>
    </w:tbl>
    <w:p w14:paraId="17738E55" w14:textId="509E568D" w:rsidR="00B76D85" w:rsidRPr="00293E58" w:rsidRDefault="00B76D85" w:rsidP="00B76D85">
      <w:pPr>
        <w:jc w:val="cente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2410"/>
        <w:gridCol w:w="6407"/>
      </w:tblGrid>
      <w:tr w:rsidR="00C01716" w:rsidRPr="00293E58" w14:paraId="2BC7E452" w14:textId="77777777" w:rsidTr="00564CD3">
        <w:tc>
          <w:tcPr>
            <w:tcW w:w="9214" w:type="dxa"/>
            <w:gridSpan w:val="3"/>
            <w:shd w:val="clear" w:color="auto" w:fill="auto"/>
          </w:tcPr>
          <w:p w14:paraId="472818DD" w14:textId="77777777" w:rsidR="00230730" w:rsidRPr="00293E58" w:rsidRDefault="00C01716" w:rsidP="006A7D0B">
            <w:pPr>
              <w:pStyle w:val="naisnod"/>
              <w:spacing w:before="0" w:after="0"/>
              <w:ind w:left="57" w:right="57"/>
              <w:rPr>
                <w:b w:val="0"/>
              </w:rPr>
            </w:pPr>
            <w:r w:rsidRPr="00293E58">
              <w:t>II</w:t>
            </w:r>
            <w:r w:rsidR="00DC37D9" w:rsidRPr="00293E58">
              <w:t>.</w:t>
            </w:r>
            <w:r w:rsidRPr="00293E58">
              <w:rPr>
                <w:b w:val="0"/>
              </w:rPr>
              <w:t xml:space="preserve"> </w:t>
            </w:r>
            <w:r w:rsidR="00230730" w:rsidRPr="00293E58">
              <w:t>Tiesību akta projekta ietekme uz sabiedrību, tautsaimniecības attīstību</w:t>
            </w:r>
          </w:p>
          <w:p w14:paraId="684EA2C9" w14:textId="77777777" w:rsidR="00C01716" w:rsidRPr="00293E58" w:rsidRDefault="00230730" w:rsidP="006A7D0B">
            <w:pPr>
              <w:jc w:val="center"/>
              <w:rPr>
                <w:b/>
              </w:rPr>
            </w:pPr>
            <w:r w:rsidRPr="00293E58">
              <w:rPr>
                <w:b/>
              </w:rPr>
              <w:t>un administratīvo slogu</w:t>
            </w:r>
          </w:p>
        </w:tc>
      </w:tr>
      <w:tr w:rsidR="00B76D85" w:rsidRPr="00293E58" w14:paraId="3631FD49" w14:textId="77777777" w:rsidTr="00564CD3">
        <w:tc>
          <w:tcPr>
            <w:tcW w:w="397" w:type="dxa"/>
            <w:shd w:val="clear" w:color="auto" w:fill="auto"/>
          </w:tcPr>
          <w:p w14:paraId="2E8ED576" w14:textId="77777777" w:rsidR="00B76D85" w:rsidRPr="00293E58" w:rsidRDefault="00B76D85" w:rsidP="00242D7D">
            <w:pPr>
              <w:rPr>
                <w:sz w:val="22"/>
                <w:szCs w:val="22"/>
              </w:rPr>
            </w:pPr>
            <w:r w:rsidRPr="00293E58">
              <w:rPr>
                <w:sz w:val="22"/>
                <w:szCs w:val="22"/>
              </w:rPr>
              <w:t>1</w:t>
            </w:r>
            <w:r w:rsidR="00972CA4" w:rsidRPr="00293E58">
              <w:rPr>
                <w:sz w:val="22"/>
                <w:szCs w:val="22"/>
              </w:rPr>
              <w:t>.</w:t>
            </w:r>
          </w:p>
        </w:tc>
        <w:tc>
          <w:tcPr>
            <w:tcW w:w="2410" w:type="dxa"/>
            <w:shd w:val="clear" w:color="auto" w:fill="auto"/>
          </w:tcPr>
          <w:p w14:paraId="389FE822" w14:textId="77777777" w:rsidR="00B76D85" w:rsidRPr="00293E58" w:rsidRDefault="00230730" w:rsidP="00242D7D">
            <w:pPr>
              <w:rPr>
                <w:sz w:val="22"/>
                <w:szCs w:val="22"/>
              </w:rPr>
            </w:pPr>
            <w:r w:rsidRPr="00293E58">
              <w:t>Sabiedrības mērķgrupas, kuras tiesiskais regulējums ietekmē vai varētu ietekmēt</w:t>
            </w:r>
          </w:p>
        </w:tc>
        <w:tc>
          <w:tcPr>
            <w:tcW w:w="6407" w:type="dxa"/>
            <w:shd w:val="clear" w:color="auto" w:fill="auto"/>
          </w:tcPr>
          <w:p w14:paraId="69993924" w14:textId="77777777" w:rsidR="00B76D85" w:rsidRPr="00293E58" w:rsidRDefault="00530882" w:rsidP="000C21CB">
            <w:pPr>
              <w:jc w:val="both"/>
              <w:rPr>
                <w:iCs/>
                <w:color w:val="000000"/>
              </w:rPr>
            </w:pPr>
            <w:r w:rsidRPr="00293E58">
              <w:rPr>
                <w:iCs/>
                <w:color w:val="000000"/>
              </w:rPr>
              <w:t xml:space="preserve">Noteikumu projekts attiecas uz </w:t>
            </w:r>
            <w:r w:rsidR="002A6C23" w:rsidRPr="00293E58">
              <w:rPr>
                <w:iCs/>
                <w:color w:val="000000"/>
              </w:rPr>
              <w:t>a</w:t>
            </w:r>
            <w:r w:rsidRPr="00293E58">
              <w:rPr>
                <w:iCs/>
                <w:color w:val="000000"/>
              </w:rPr>
              <w:t>ģentūrā reģistrētajiem bezdarbnieki</w:t>
            </w:r>
            <w:r w:rsidR="006A0595" w:rsidRPr="00293E58">
              <w:rPr>
                <w:iCs/>
                <w:color w:val="000000"/>
              </w:rPr>
              <w:t>em</w:t>
            </w:r>
            <w:r w:rsidR="009417C4" w:rsidRPr="00293E58">
              <w:rPr>
                <w:iCs/>
                <w:color w:val="000000"/>
              </w:rPr>
              <w:t xml:space="preserve"> un darba meklētājiem</w:t>
            </w:r>
            <w:r w:rsidR="00D161E1" w:rsidRPr="00293E58">
              <w:rPr>
                <w:iCs/>
                <w:color w:val="000000"/>
              </w:rPr>
              <w:t xml:space="preserve">, </w:t>
            </w:r>
            <w:r w:rsidR="002A6C23" w:rsidRPr="00293E58">
              <w:rPr>
                <w:iCs/>
                <w:color w:val="000000"/>
              </w:rPr>
              <w:t xml:space="preserve">aģentūru, </w:t>
            </w:r>
            <w:r w:rsidR="00D161E1" w:rsidRPr="00293E58">
              <w:rPr>
                <w:iCs/>
                <w:color w:val="000000"/>
              </w:rPr>
              <w:t xml:space="preserve">kā arī </w:t>
            </w:r>
            <w:r w:rsidR="00734A90" w:rsidRPr="00293E58">
              <w:rPr>
                <w:iCs/>
                <w:color w:val="000000"/>
              </w:rPr>
              <w:t>Latvijas Republikā reģistrētām un akreditētām izglītības iestādēm</w:t>
            </w:r>
            <w:r w:rsidR="00D161E1" w:rsidRPr="00293E58">
              <w:rPr>
                <w:iCs/>
                <w:color w:val="000000"/>
              </w:rPr>
              <w:t>.</w:t>
            </w:r>
            <w:r w:rsidR="009417C4" w:rsidRPr="00293E58">
              <w:rPr>
                <w:iCs/>
                <w:color w:val="000000"/>
              </w:rPr>
              <w:t xml:space="preserve"> </w:t>
            </w:r>
            <w:r w:rsidR="00D161E1" w:rsidRPr="00293E58">
              <w:rPr>
                <w:iCs/>
                <w:color w:val="000000"/>
              </w:rPr>
              <w:t>A</w:t>
            </w:r>
            <w:r w:rsidR="003E5101" w:rsidRPr="00293E58">
              <w:rPr>
                <w:iCs/>
                <w:color w:val="000000"/>
              </w:rPr>
              <w:t xml:space="preserve">tbilstoši </w:t>
            </w:r>
            <w:r w:rsidR="002A6C23" w:rsidRPr="00293E58">
              <w:rPr>
                <w:iCs/>
                <w:color w:val="000000"/>
              </w:rPr>
              <w:t>a</w:t>
            </w:r>
            <w:r w:rsidR="00F8389D" w:rsidRPr="00293E58">
              <w:rPr>
                <w:iCs/>
                <w:color w:val="000000"/>
              </w:rPr>
              <w:t xml:space="preserve">ģentūras statistiskajai informācijai </w:t>
            </w:r>
            <w:r w:rsidR="009C6D5E" w:rsidRPr="00293E58">
              <w:rPr>
                <w:iCs/>
                <w:color w:val="000000"/>
              </w:rPr>
              <w:t>2017</w:t>
            </w:r>
            <w:r w:rsidR="00F8389D" w:rsidRPr="00293E58">
              <w:rPr>
                <w:iCs/>
                <w:color w:val="000000"/>
              </w:rPr>
              <w:t xml:space="preserve">.gada </w:t>
            </w:r>
            <w:r w:rsidR="005E7CBD" w:rsidRPr="00293E58">
              <w:rPr>
                <w:iCs/>
                <w:color w:val="000000"/>
              </w:rPr>
              <w:t>jūnija beigās</w:t>
            </w:r>
            <w:r w:rsidR="006C5E5A" w:rsidRPr="00293E58">
              <w:rPr>
                <w:iCs/>
                <w:color w:val="000000"/>
              </w:rPr>
              <w:t xml:space="preserve"> </w:t>
            </w:r>
            <w:r w:rsidR="00F8389D" w:rsidRPr="00293E58">
              <w:rPr>
                <w:iCs/>
                <w:color w:val="000000"/>
              </w:rPr>
              <w:t xml:space="preserve">bezdarbnieka statusā atradās </w:t>
            </w:r>
            <w:r w:rsidR="005E7CBD" w:rsidRPr="00293E58">
              <w:rPr>
                <w:iCs/>
                <w:color w:val="000000"/>
              </w:rPr>
              <w:t>66</w:t>
            </w:r>
            <w:r w:rsidR="006F4B62" w:rsidRPr="00293E58">
              <w:rPr>
                <w:iCs/>
                <w:color w:val="000000"/>
              </w:rPr>
              <w:t> </w:t>
            </w:r>
            <w:r w:rsidR="005E7CBD" w:rsidRPr="00293E58">
              <w:rPr>
                <w:iCs/>
                <w:color w:val="000000"/>
              </w:rPr>
              <w:t>708</w:t>
            </w:r>
            <w:r w:rsidR="006F4B62" w:rsidRPr="00293E58">
              <w:rPr>
                <w:iCs/>
                <w:color w:val="000000"/>
              </w:rPr>
              <w:t xml:space="preserve"> </w:t>
            </w:r>
            <w:r w:rsidR="009C6D5E" w:rsidRPr="00293E58">
              <w:rPr>
                <w:iCs/>
                <w:color w:val="000000"/>
              </w:rPr>
              <w:t xml:space="preserve"> persona. No reģistrētajiem bezdarbniekiem </w:t>
            </w:r>
            <w:r w:rsidR="00A1029C" w:rsidRPr="00293E58">
              <w:rPr>
                <w:iCs/>
                <w:color w:val="000000"/>
              </w:rPr>
              <w:t>2</w:t>
            </w:r>
            <w:r w:rsidR="005E7CBD" w:rsidRPr="00293E58">
              <w:rPr>
                <w:iCs/>
                <w:color w:val="000000"/>
              </w:rPr>
              <w:t>0 381 bija ilgstošie bezdarbnieki, 12 </w:t>
            </w:r>
            <w:r w:rsidR="00A1029C" w:rsidRPr="00293E58">
              <w:rPr>
                <w:iCs/>
                <w:color w:val="000000"/>
              </w:rPr>
              <w:t>0</w:t>
            </w:r>
            <w:r w:rsidR="005E7CBD" w:rsidRPr="00293E58">
              <w:rPr>
                <w:iCs/>
                <w:color w:val="000000"/>
              </w:rPr>
              <w:t>35</w:t>
            </w:r>
            <w:r w:rsidR="00A1029C" w:rsidRPr="00293E58">
              <w:rPr>
                <w:iCs/>
                <w:color w:val="000000"/>
              </w:rPr>
              <w:t xml:space="preserve"> jaunieši bezdarbn</w:t>
            </w:r>
            <w:r w:rsidR="008159C4" w:rsidRPr="00293E58">
              <w:rPr>
                <w:iCs/>
                <w:color w:val="000000"/>
              </w:rPr>
              <w:t>ieki vecumā no 15 – 29 gadiem, 8 626</w:t>
            </w:r>
            <w:r w:rsidR="00353F2F" w:rsidRPr="00293E58">
              <w:rPr>
                <w:iCs/>
                <w:color w:val="000000"/>
              </w:rPr>
              <w:t xml:space="preserve"> bezdarbnieki ar invaliditāti, </w:t>
            </w:r>
            <w:r w:rsidR="008159C4" w:rsidRPr="00293E58">
              <w:rPr>
                <w:iCs/>
                <w:color w:val="000000"/>
              </w:rPr>
              <w:t>26 069</w:t>
            </w:r>
            <w:r w:rsidR="00A1029C" w:rsidRPr="00293E58">
              <w:rPr>
                <w:iCs/>
                <w:color w:val="000000"/>
              </w:rPr>
              <w:t xml:space="preserve"> bezdarbnieki vecumā virs 50 gadiem</w:t>
            </w:r>
            <w:r w:rsidR="00353F2F" w:rsidRPr="00293E58">
              <w:rPr>
                <w:iCs/>
                <w:color w:val="000000"/>
              </w:rPr>
              <w:t xml:space="preserve"> un 17 personas ar bēgļa vai alternatīvo statusu</w:t>
            </w:r>
            <w:r w:rsidR="00A1029C" w:rsidRPr="00293E58">
              <w:rPr>
                <w:iCs/>
                <w:color w:val="000000"/>
              </w:rPr>
              <w:t xml:space="preserve">. </w:t>
            </w:r>
          </w:p>
        </w:tc>
      </w:tr>
      <w:tr w:rsidR="00230730" w:rsidRPr="00293E58" w14:paraId="2FA927AE" w14:textId="77777777" w:rsidTr="00564CD3">
        <w:tc>
          <w:tcPr>
            <w:tcW w:w="397" w:type="dxa"/>
            <w:shd w:val="clear" w:color="auto" w:fill="auto"/>
          </w:tcPr>
          <w:p w14:paraId="36CE9FE1" w14:textId="77777777" w:rsidR="00230730" w:rsidRPr="00293E58" w:rsidRDefault="00230730" w:rsidP="00242D7D">
            <w:pPr>
              <w:rPr>
                <w:sz w:val="22"/>
                <w:szCs w:val="22"/>
              </w:rPr>
            </w:pPr>
            <w:r w:rsidRPr="00293E58">
              <w:rPr>
                <w:sz w:val="22"/>
                <w:szCs w:val="22"/>
              </w:rPr>
              <w:t xml:space="preserve">2. </w:t>
            </w:r>
          </w:p>
        </w:tc>
        <w:tc>
          <w:tcPr>
            <w:tcW w:w="2410" w:type="dxa"/>
            <w:shd w:val="clear" w:color="auto" w:fill="auto"/>
          </w:tcPr>
          <w:p w14:paraId="2FD843B8" w14:textId="77777777" w:rsidR="00230730" w:rsidRPr="00293E58" w:rsidRDefault="00230730" w:rsidP="00242D7D">
            <w:r w:rsidRPr="00293E58">
              <w:t>Tiesiskā regulējuma ietekme uz tautsaimniecību un administratīvo slogu</w:t>
            </w:r>
          </w:p>
        </w:tc>
        <w:tc>
          <w:tcPr>
            <w:tcW w:w="6407" w:type="dxa"/>
            <w:shd w:val="clear" w:color="auto" w:fill="auto"/>
          </w:tcPr>
          <w:p w14:paraId="16AAC08A" w14:textId="77777777" w:rsidR="00230730" w:rsidRPr="00293E58" w:rsidRDefault="005F23F9" w:rsidP="006A7D0B">
            <w:pPr>
              <w:jc w:val="both"/>
              <w:rPr>
                <w:color w:val="000000"/>
              </w:rPr>
            </w:pPr>
            <w:r w:rsidRPr="00293E58">
              <w:rPr>
                <w:iCs/>
                <w:color w:val="000000"/>
              </w:rPr>
              <w:t>Noteikumu projekts šo jomu neskar.</w:t>
            </w:r>
          </w:p>
        </w:tc>
      </w:tr>
      <w:tr w:rsidR="00230730" w:rsidRPr="00293E58" w14:paraId="5052A7F2" w14:textId="77777777" w:rsidTr="00564CD3">
        <w:tc>
          <w:tcPr>
            <w:tcW w:w="397" w:type="dxa"/>
            <w:shd w:val="clear" w:color="auto" w:fill="auto"/>
          </w:tcPr>
          <w:p w14:paraId="076404DF" w14:textId="77777777" w:rsidR="00230730" w:rsidRPr="00293E58" w:rsidRDefault="00230730" w:rsidP="00230730">
            <w:pPr>
              <w:rPr>
                <w:sz w:val="22"/>
                <w:szCs w:val="22"/>
              </w:rPr>
            </w:pPr>
            <w:r w:rsidRPr="00293E58">
              <w:rPr>
                <w:sz w:val="22"/>
                <w:szCs w:val="22"/>
              </w:rPr>
              <w:t>3.</w:t>
            </w:r>
          </w:p>
        </w:tc>
        <w:tc>
          <w:tcPr>
            <w:tcW w:w="2410" w:type="dxa"/>
            <w:shd w:val="clear" w:color="auto" w:fill="auto"/>
          </w:tcPr>
          <w:p w14:paraId="231B9D81" w14:textId="77777777" w:rsidR="00230730" w:rsidRPr="00293E58" w:rsidRDefault="00230730" w:rsidP="00242D7D">
            <w:r w:rsidRPr="00293E58">
              <w:t>Administratīvo izmaksu monetārs novērtējums</w:t>
            </w:r>
          </w:p>
        </w:tc>
        <w:tc>
          <w:tcPr>
            <w:tcW w:w="6407" w:type="dxa"/>
            <w:shd w:val="clear" w:color="auto" w:fill="auto"/>
          </w:tcPr>
          <w:p w14:paraId="75762411" w14:textId="77777777" w:rsidR="00230730" w:rsidRPr="00293E58" w:rsidRDefault="005F23F9" w:rsidP="006A7D0B">
            <w:pPr>
              <w:jc w:val="both"/>
              <w:rPr>
                <w:i/>
                <w:color w:val="000000"/>
              </w:rPr>
            </w:pPr>
            <w:r w:rsidRPr="00293E58">
              <w:rPr>
                <w:iCs/>
                <w:color w:val="000000"/>
              </w:rPr>
              <w:t>Noteikumu projekts šo jomu neskar.</w:t>
            </w:r>
          </w:p>
        </w:tc>
      </w:tr>
      <w:tr w:rsidR="00230730" w:rsidRPr="00293E58" w14:paraId="2D9F12B9" w14:textId="77777777" w:rsidTr="00564CD3">
        <w:tc>
          <w:tcPr>
            <w:tcW w:w="397" w:type="dxa"/>
            <w:shd w:val="clear" w:color="auto" w:fill="auto"/>
          </w:tcPr>
          <w:p w14:paraId="0E01CDDA" w14:textId="77777777" w:rsidR="00230730" w:rsidRPr="00293E58" w:rsidRDefault="00230730" w:rsidP="00242D7D">
            <w:pPr>
              <w:rPr>
                <w:sz w:val="22"/>
                <w:szCs w:val="22"/>
              </w:rPr>
            </w:pPr>
            <w:r w:rsidRPr="00293E58">
              <w:rPr>
                <w:sz w:val="22"/>
                <w:szCs w:val="22"/>
              </w:rPr>
              <w:t xml:space="preserve">4. </w:t>
            </w:r>
          </w:p>
        </w:tc>
        <w:tc>
          <w:tcPr>
            <w:tcW w:w="2410" w:type="dxa"/>
            <w:shd w:val="clear" w:color="auto" w:fill="auto"/>
          </w:tcPr>
          <w:p w14:paraId="7642DCFD" w14:textId="77777777" w:rsidR="00230730" w:rsidRPr="00293E58" w:rsidRDefault="00230730" w:rsidP="00242D7D">
            <w:r w:rsidRPr="00293E58">
              <w:t>Cita informācija</w:t>
            </w:r>
          </w:p>
        </w:tc>
        <w:tc>
          <w:tcPr>
            <w:tcW w:w="6407" w:type="dxa"/>
            <w:shd w:val="clear" w:color="auto" w:fill="auto"/>
          </w:tcPr>
          <w:p w14:paraId="7E24C9F8" w14:textId="77777777" w:rsidR="00F62FFA" w:rsidRPr="00293E58" w:rsidRDefault="00F62FFA" w:rsidP="00F62FFA">
            <w:pPr>
              <w:jc w:val="both"/>
              <w:rPr>
                <w:iCs/>
                <w:color w:val="000000"/>
              </w:rPr>
            </w:pPr>
            <w:r w:rsidRPr="00293E58">
              <w:rPr>
                <w:iCs/>
                <w:color w:val="000000"/>
              </w:rPr>
              <w:t>Zemāk ir sniegts detalizētāks atsevišķu aktīvās darba tirgus politikas pasākumu izdevumu aprēķins par pasākumiem, kuru īstenošanas/finansēšanas kārībā plānotas izmaiņas atbilstoši Noteikumu projektam.</w:t>
            </w:r>
            <w:r w:rsidR="00371083" w:rsidRPr="00293E58">
              <w:rPr>
                <w:iCs/>
                <w:color w:val="000000"/>
              </w:rPr>
              <w:t xml:space="preserve"> Noteikumu projektā paredzēto pasākumu īstenošana tiks nodrošināta Labklājības ministrijai piešķirto valsts budžeta līdzekļu ietvaros.</w:t>
            </w:r>
          </w:p>
          <w:p w14:paraId="64653D3B" w14:textId="121408B1" w:rsidR="00F62FFA" w:rsidRDefault="00F62FFA" w:rsidP="00F62FFA">
            <w:pPr>
              <w:jc w:val="both"/>
              <w:rPr>
                <w:iCs/>
                <w:color w:val="000000"/>
              </w:rPr>
            </w:pPr>
          </w:p>
          <w:p w14:paraId="259E217B" w14:textId="77777777" w:rsidR="00B75E12" w:rsidRPr="00293E58" w:rsidRDefault="00B75E12" w:rsidP="00F62FFA">
            <w:pPr>
              <w:jc w:val="both"/>
              <w:rPr>
                <w:iCs/>
                <w:color w:val="000000"/>
              </w:rPr>
            </w:pPr>
          </w:p>
          <w:p w14:paraId="1AEAF04E" w14:textId="77777777" w:rsidR="00F62FFA" w:rsidRPr="00293E58" w:rsidRDefault="00F62FFA" w:rsidP="00DA76A8">
            <w:pPr>
              <w:numPr>
                <w:ilvl w:val="0"/>
                <w:numId w:val="3"/>
              </w:numPr>
              <w:ind w:left="0" w:firstLine="73"/>
              <w:jc w:val="both"/>
              <w:rPr>
                <w:b/>
                <w:i/>
                <w:iCs/>
                <w:color w:val="000000"/>
                <w:u w:val="single"/>
              </w:rPr>
            </w:pPr>
            <w:r w:rsidRPr="00293E58">
              <w:rPr>
                <w:b/>
                <w:i/>
                <w:iCs/>
                <w:color w:val="000000"/>
                <w:u w:val="single"/>
              </w:rPr>
              <w:t>Aktīvais nodarbinātības pasākums „Atbalsts bezdarbnieku izglītībai”</w:t>
            </w:r>
          </w:p>
          <w:p w14:paraId="42119B14" w14:textId="77777777" w:rsidR="00F62FFA" w:rsidRPr="00293E58" w:rsidRDefault="00F62FFA" w:rsidP="00F62FFA">
            <w:pPr>
              <w:jc w:val="both"/>
              <w:rPr>
                <w:b/>
                <w:bCs/>
                <w:iCs/>
                <w:color w:val="000000"/>
                <w:u w:val="single"/>
              </w:rPr>
            </w:pPr>
            <w:r w:rsidRPr="00293E58">
              <w:rPr>
                <w:b/>
                <w:bCs/>
                <w:iCs/>
                <w:color w:val="000000"/>
                <w:u w:val="single"/>
              </w:rPr>
              <w:t>Apmācība pie darba devēja:</w:t>
            </w:r>
          </w:p>
          <w:p w14:paraId="387737B1" w14:textId="2FAEB69E" w:rsidR="00F62FFA" w:rsidRPr="00293E58" w:rsidRDefault="00F62FFA" w:rsidP="00F62FFA">
            <w:pPr>
              <w:jc w:val="both"/>
              <w:rPr>
                <w:iCs/>
                <w:color w:val="000000"/>
              </w:rPr>
            </w:pPr>
            <w:r w:rsidRPr="00293E58">
              <w:rPr>
                <w:iCs/>
                <w:color w:val="000000"/>
              </w:rPr>
              <w:lastRenderedPageBreak/>
              <w:t xml:space="preserve">826 iesaistāmie X 140 </w:t>
            </w:r>
            <w:proofErr w:type="spellStart"/>
            <w:r w:rsidR="0093018B" w:rsidRPr="0093018B">
              <w:rPr>
                <w:bCs/>
                <w:i/>
                <w:iCs/>
                <w:color w:val="000000"/>
              </w:rPr>
              <w:t>euro</w:t>
            </w:r>
            <w:proofErr w:type="spellEnd"/>
            <w:r w:rsidRPr="0093018B">
              <w:rPr>
                <w:b/>
                <w:bCs/>
                <w:i/>
                <w:iCs/>
                <w:color w:val="000000"/>
              </w:rPr>
              <w:t xml:space="preserve"> </w:t>
            </w:r>
            <w:r w:rsidRPr="00293E58">
              <w:rPr>
                <w:iCs/>
                <w:color w:val="000000"/>
              </w:rPr>
              <w:t xml:space="preserve">(sadārdzinājums uz 1 iesaistāmo) = </w:t>
            </w:r>
            <w:r w:rsidRPr="00293E58">
              <w:rPr>
                <w:bCs/>
                <w:iCs/>
                <w:color w:val="000000"/>
              </w:rPr>
              <w:t xml:space="preserve">115 640 </w:t>
            </w:r>
            <w:proofErr w:type="spellStart"/>
            <w:r w:rsidR="0093018B" w:rsidRPr="0093018B">
              <w:rPr>
                <w:bCs/>
                <w:i/>
                <w:iCs/>
                <w:color w:val="000000"/>
              </w:rPr>
              <w:t>euro</w:t>
            </w:r>
            <w:proofErr w:type="spellEnd"/>
            <w:r w:rsidRPr="00293E58">
              <w:rPr>
                <w:iCs/>
                <w:color w:val="000000"/>
              </w:rPr>
              <w:t xml:space="preserve"> (dotācijas bezdarbnieku algai palielinājums).</w:t>
            </w:r>
          </w:p>
          <w:p w14:paraId="50A04A94" w14:textId="7BE796B3" w:rsidR="00F62FFA" w:rsidRPr="00293E58" w:rsidRDefault="00F62FFA" w:rsidP="00F62FFA">
            <w:pPr>
              <w:jc w:val="both"/>
              <w:rPr>
                <w:b/>
                <w:bCs/>
                <w:iCs/>
                <w:color w:val="000000"/>
              </w:rPr>
            </w:pPr>
            <w:r w:rsidRPr="00293E58">
              <w:rPr>
                <w:iCs/>
                <w:color w:val="000000"/>
              </w:rPr>
              <w:t xml:space="preserve">15 % no 826 iesaistāmajiem X 50 </w:t>
            </w:r>
            <w:proofErr w:type="spellStart"/>
            <w:r w:rsidR="0093018B" w:rsidRPr="0093018B">
              <w:rPr>
                <w:i/>
                <w:iCs/>
                <w:color w:val="000000"/>
              </w:rPr>
              <w:t>euro</w:t>
            </w:r>
            <w:proofErr w:type="spellEnd"/>
            <w:r w:rsidRPr="00293E58">
              <w:rPr>
                <w:iCs/>
                <w:color w:val="000000"/>
              </w:rPr>
              <w:t xml:space="preserve"> = </w:t>
            </w:r>
            <w:r w:rsidRPr="00293E58">
              <w:rPr>
                <w:b/>
                <w:bCs/>
                <w:iCs/>
                <w:color w:val="000000"/>
              </w:rPr>
              <w:t> </w:t>
            </w:r>
            <w:r w:rsidRPr="00293E58">
              <w:rPr>
                <w:bCs/>
                <w:iCs/>
                <w:color w:val="000000"/>
              </w:rPr>
              <w:t>6195 EUR</w:t>
            </w:r>
            <w:r w:rsidRPr="00293E58">
              <w:rPr>
                <w:b/>
                <w:bCs/>
                <w:iCs/>
                <w:color w:val="000000"/>
              </w:rPr>
              <w:t xml:space="preserve"> </w:t>
            </w:r>
            <w:r w:rsidRPr="00293E58">
              <w:rPr>
                <w:iCs/>
                <w:color w:val="000000"/>
              </w:rPr>
              <w:t>(individuālo aizsardzības līdzekļu kompensācijas palielinājums – izmanto ap 15 % no iesaistītajiem).</w:t>
            </w:r>
          </w:p>
          <w:p w14:paraId="305A0255" w14:textId="77777777" w:rsidR="00F62FFA" w:rsidRPr="00293E58" w:rsidRDefault="00F62FFA" w:rsidP="00F62FFA">
            <w:pPr>
              <w:jc w:val="both"/>
              <w:rPr>
                <w:iCs/>
                <w:color w:val="000000"/>
              </w:rPr>
            </w:pPr>
          </w:p>
          <w:p w14:paraId="0818464E" w14:textId="77777777" w:rsidR="00F62FFA" w:rsidRPr="00293E58" w:rsidRDefault="00F62FFA" w:rsidP="00DA76A8">
            <w:pPr>
              <w:numPr>
                <w:ilvl w:val="0"/>
                <w:numId w:val="3"/>
              </w:numPr>
              <w:ind w:left="0" w:firstLine="0"/>
              <w:jc w:val="both"/>
              <w:rPr>
                <w:b/>
                <w:i/>
                <w:iCs/>
                <w:color w:val="000000"/>
                <w:u w:val="single"/>
              </w:rPr>
            </w:pPr>
            <w:r w:rsidRPr="00293E58">
              <w:rPr>
                <w:b/>
                <w:i/>
                <w:iCs/>
                <w:color w:val="000000"/>
                <w:u w:val="single"/>
              </w:rPr>
              <w:t>„Latviešu valodas mentora pakalpojums nodarbinātajiem bēgļiem un personām ar alternatīvo statusu”</w:t>
            </w:r>
          </w:p>
          <w:p w14:paraId="264DE67E" w14:textId="77777777" w:rsidR="00F62FFA" w:rsidRPr="00293E58" w:rsidRDefault="00F62FFA" w:rsidP="00F62FFA">
            <w:pPr>
              <w:jc w:val="both"/>
              <w:rPr>
                <w:iCs/>
                <w:color w:val="000000"/>
              </w:rPr>
            </w:pPr>
            <w:r w:rsidRPr="00293E58">
              <w:rPr>
                <w:iCs/>
                <w:color w:val="000000"/>
              </w:rPr>
              <w:t>Plānotās valodas mentora pakalpojuma atlīdzības izmaksas:</w:t>
            </w:r>
          </w:p>
          <w:p w14:paraId="1590468B" w14:textId="77777777" w:rsidR="00F62FFA" w:rsidRPr="00293E58" w:rsidRDefault="00F62FFA" w:rsidP="00F62FFA">
            <w:pPr>
              <w:jc w:val="both"/>
              <w:rPr>
                <w:iCs/>
                <w:color w:val="000000"/>
              </w:rPr>
            </w:pPr>
          </w:p>
          <w:tbl>
            <w:tblPr>
              <w:tblW w:w="6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1203"/>
              <w:gridCol w:w="1338"/>
              <w:gridCol w:w="1212"/>
              <w:gridCol w:w="1389"/>
            </w:tblGrid>
            <w:tr w:rsidR="00F62FFA" w:rsidRPr="00293E58" w14:paraId="26FDC210" w14:textId="77777777" w:rsidTr="00290F8E">
              <w:trPr>
                <w:trHeight w:val="640"/>
              </w:trPr>
              <w:tc>
                <w:tcPr>
                  <w:tcW w:w="1137" w:type="dxa"/>
                </w:tcPr>
                <w:p w14:paraId="5AEF0302" w14:textId="77777777" w:rsidR="00F62FFA" w:rsidRPr="00293E58" w:rsidRDefault="00F62FFA" w:rsidP="00F62FFA">
                  <w:pPr>
                    <w:jc w:val="both"/>
                    <w:rPr>
                      <w:iCs/>
                      <w:color w:val="000000"/>
                    </w:rPr>
                  </w:pPr>
                  <w:proofErr w:type="spellStart"/>
                  <w:r w:rsidRPr="00293E58">
                    <w:rPr>
                      <w:iCs/>
                      <w:color w:val="000000"/>
                    </w:rPr>
                    <w:t>Netto</w:t>
                  </w:r>
                  <w:proofErr w:type="spellEnd"/>
                  <w:r w:rsidRPr="00293E58">
                    <w:rPr>
                      <w:iCs/>
                      <w:color w:val="000000"/>
                    </w:rPr>
                    <w:t xml:space="preserve"> atlīdzība par vienu akadēmisko stundu * EUR</w:t>
                  </w:r>
                </w:p>
              </w:tc>
              <w:tc>
                <w:tcPr>
                  <w:tcW w:w="1203" w:type="dxa"/>
                  <w:shd w:val="clear" w:color="auto" w:fill="auto"/>
                  <w:noWrap/>
                  <w:vAlign w:val="bottom"/>
                  <w:hideMark/>
                </w:tcPr>
                <w:p w14:paraId="1E534CA1" w14:textId="77777777" w:rsidR="00F62FFA" w:rsidRPr="00293E58" w:rsidRDefault="00F62FFA" w:rsidP="00F62FFA">
                  <w:pPr>
                    <w:jc w:val="both"/>
                    <w:rPr>
                      <w:iCs/>
                      <w:color w:val="000000"/>
                    </w:rPr>
                  </w:pPr>
                  <w:r w:rsidRPr="00293E58">
                    <w:rPr>
                      <w:iCs/>
                      <w:color w:val="000000"/>
                    </w:rPr>
                    <w:t>Vienas akadēmiskās stundas izmaksas EUR (ieskaitot darba ņēmēja un darba devēja nodokļus un IIN) EUR</w:t>
                  </w:r>
                </w:p>
              </w:tc>
              <w:tc>
                <w:tcPr>
                  <w:tcW w:w="1338" w:type="dxa"/>
                  <w:shd w:val="clear" w:color="auto" w:fill="auto"/>
                  <w:noWrap/>
                  <w:vAlign w:val="bottom"/>
                  <w:hideMark/>
                </w:tcPr>
                <w:p w14:paraId="7CAF7B5A" w14:textId="77777777" w:rsidR="00F62FFA" w:rsidRPr="00293E58" w:rsidRDefault="00F62FFA" w:rsidP="00F62FFA">
                  <w:pPr>
                    <w:jc w:val="both"/>
                    <w:rPr>
                      <w:iCs/>
                      <w:color w:val="000000"/>
                    </w:rPr>
                  </w:pPr>
                  <w:r w:rsidRPr="00293E58">
                    <w:rPr>
                      <w:iCs/>
                      <w:color w:val="000000"/>
                    </w:rPr>
                    <w:t>Izmaksas nedēļā EUR (4 akadēmiskās stundas)</w:t>
                  </w:r>
                </w:p>
              </w:tc>
              <w:tc>
                <w:tcPr>
                  <w:tcW w:w="1212" w:type="dxa"/>
                  <w:shd w:val="clear" w:color="auto" w:fill="auto"/>
                  <w:noWrap/>
                  <w:vAlign w:val="bottom"/>
                  <w:hideMark/>
                </w:tcPr>
                <w:p w14:paraId="731C14BE" w14:textId="77777777" w:rsidR="00F62FFA" w:rsidRPr="00293E58" w:rsidRDefault="00F62FFA" w:rsidP="00F62FFA">
                  <w:pPr>
                    <w:jc w:val="both"/>
                    <w:rPr>
                      <w:iCs/>
                      <w:color w:val="000000"/>
                    </w:rPr>
                  </w:pPr>
                  <w:r w:rsidRPr="00293E58">
                    <w:rPr>
                      <w:iCs/>
                      <w:color w:val="000000"/>
                    </w:rPr>
                    <w:t>Izmaksas mēnesī EUR (20 akadēmiskās stundas)</w:t>
                  </w:r>
                </w:p>
              </w:tc>
              <w:tc>
                <w:tcPr>
                  <w:tcW w:w="1389" w:type="dxa"/>
                  <w:shd w:val="clear" w:color="auto" w:fill="auto"/>
                  <w:noWrap/>
                  <w:vAlign w:val="bottom"/>
                  <w:hideMark/>
                </w:tcPr>
                <w:p w14:paraId="1754B057" w14:textId="77777777" w:rsidR="00F62FFA" w:rsidRPr="00293E58" w:rsidRDefault="00F62FFA" w:rsidP="00F62FFA">
                  <w:pPr>
                    <w:jc w:val="both"/>
                    <w:rPr>
                      <w:iCs/>
                      <w:color w:val="000000"/>
                    </w:rPr>
                  </w:pPr>
                  <w:r w:rsidRPr="00293E58">
                    <w:rPr>
                      <w:iCs/>
                      <w:color w:val="000000"/>
                    </w:rPr>
                    <w:t>Izmaksas četros mēnešos EUR (80 akadēmiskās stundas)</w:t>
                  </w:r>
                </w:p>
              </w:tc>
            </w:tr>
            <w:tr w:rsidR="00F62FFA" w:rsidRPr="00293E58" w14:paraId="61217AD2" w14:textId="77777777" w:rsidTr="00290F8E">
              <w:trPr>
                <w:trHeight w:val="1878"/>
              </w:trPr>
              <w:tc>
                <w:tcPr>
                  <w:tcW w:w="1137" w:type="dxa"/>
                </w:tcPr>
                <w:p w14:paraId="700AAC16" w14:textId="77777777" w:rsidR="00F62FFA" w:rsidRPr="00293E58" w:rsidRDefault="00087CCA" w:rsidP="00F62FFA">
                  <w:pPr>
                    <w:jc w:val="both"/>
                    <w:rPr>
                      <w:iCs/>
                      <w:color w:val="000000"/>
                    </w:rPr>
                  </w:pPr>
                  <w:r w:rsidRPr="00293E58">
                    <w:rPr>
                      <w:iCs/>
                      <w:color w:val="000000"/>
                    </w:rPr>
                    <w:t>12.27</w:t>
                  </w:r>
                </w:p>
              </w:tc>
              <w:tc>
                <w:tcPr>
                  <w:tcW w:w="1203" w:type="dxa"/>
                  <w:shd w:val="clear" w:color="auto" w:fill="auto"/>
                  <w:noWrap/>
                  <w:vAlign w:val="bottom"/>
                  <w:hideMark/>
                </w:tcPr>
                <w:p w14:paraId="6478C4BF" w14:textId="77777777" w:rsidR="00F62FFA" w:rsidRPr="00293E58" w:rsidRDefault="007453D8" w:rsidP="00F62FFA">
                  <w:pPr>
                    <w:jc w:val="both"/>
                    <w:rPr>
                      <w:iCs/>
                      <w:color w:val="000000"/>
                    </w:rPr>
                  </w:pPr>
                  <w:r w:rsidRPr="00293E58">
                    <w:rPr>
                      <w:iCs/>
                      <w:color w:val="000000"/>
                    </w:rPr>
                    <w:t>22.00</w:t>
                  </w:r>
                  <w:r w:rsidR="00F62FFA" w:rsidRPr="00293E58">
                    <w:rPr>
                      <w:iCs/>
                      <w:color w:val="000000"/>
                    </w:rPr>
                    <w:t xml:space="preserve"> </w:t>
                  </w:r>
                </w:p>
              </w:tc>
              <w:tc>
                <w:tcPr>
                  <w:tcW w:w="1338" w:type="dxa"/>
                  <w:shd w:val="clear" w:color="auto" w:fill="auto"/>
                  <w:noWrap/>
                  <w:vAlign w:val="bottom"/>
                  <w:hideMark/>
                </w:tcPr>
                <w:p w14:paraId="0820BDDD" w14:textId="77777777" w:rsidR="00F62FFA" w:rsidRPr="00293E58" w:rsidRDefault="00F62FFA" w:rsidP="00F62FFA">
                  <w:pPr>
                    <w:jc w:val="both"/>
                    <w:rPr>
                      <w:iCs/>
                      <w:color w:val="000000"/>
                    </w:rPr>
                  </w:pPr>
                  <w:r w:rsidRPr="00293E58">
                    <w:rPr>
                      <w:iCs/>
                      <w:color w:val="000000"/>
                    </w:rPr>
                    <w:t xml:space="preserve"> </w:t>
                  </w:r>
                  <w:r w:rsidR="007453D8" w:rsidRPr="00293E58">
                    <w:rPr>
                      <w:iCs/>
                      <w:color w:val="000000"/>
                    </w:rPr>
                    <w:t>88.00</w:t>
                  </w:r>
                </w:p>
              </w:tc>
              <w:tc>
                <w:tcPr>
                  <w:tcW w:w="1212" w:type="dxa"/>
                  <w:shd w:val="clear" w:color="auto" w:fill="auto"/>
                  <w:noWrap/>
                  <w:vAlign w:val="bottom"/>
                  <w:hideMark/>
                </w:tcPr>
                <w:p w14:paraId="6B207F08" w14:textId="77777777" w:rsidR="00F62FFA" w:rsidRPr="00293E58" w:rsidRDefault="00F62FFA" w:rsidP="00F62FFA">
                  <w:pPr>
                    <w:jc w:val="both"/>
                    <w:rPr>
                      <w:iCs/>
                      <w:color w:val="000000"/>
                    </w:rPr>
                  </w:pPr>
                  <w:r w:rsidRPr="00293E58">
                    <w:rPr>
                      <w:iCs/>
                      <w:color w:val="000000"/>
                    </w:rPr>
                    <w:t xml:space="preserve"> </w:t>
                  </w:r>
                  <w:r w:rsidR="00434506" w:rsidRPr="00293E58">
                    <w:rPr>
                      <w:iCs/>
                      <w:color w:val="000000"/>
                    </w:rPr>
                    <w:t>440.00</w:t>
                  </w:r>
                </w:p>
              </w:tc>
              <w:tc>
                <w:tcPr>
                  <w:tcW w:w="1389" w:type="dxa"/>
                  <w:shd w:val="clear" w:color="auto" w:fill="auto"/>
                  <w:noWrap/>
                  <w:vAlign w:val="bottom"/>
                  <w:hideMark/>
                </w:tcPr>
                <w:p w14:paraId="58B63524" w14:textId="77777777" w:rsidR="00F62FFA" w:rsidRPr="00293E58" w:rsidRDefault="00F62FFA" w:rsidP="00F62FFA">
                  <w:pPr>
                    <w:jc w:val="both"/>
                    <w:rPr>
                      <w:iCs/>
                      <w:color w:val="000000"/>
                    </w:rPr>
                  </w:pPr>
                  <w:r w:rsidRPr="00293E58">
                    <w:rPr>
                      <w:iCs/>
                      <w:color w:val="000000"/>
                    </w:rPr>
                    <w:t xml:space="preserve"> 1 </w:t>
                  </w:r>
                  <w:r w:rsidR="00434506" w:rsidRPr="00293E58">
                    <w:rPr>
                      <w:iCs/>
                      <w:color w:val="000000"/>
                    </w:rPr>
                    <w:t>760</w:t>
                  </w:r>
                </w:p>
              </w:tc>
            </w:tr>
          </w:tbl>
          <w:p w14:paraId="5C71B4D6" w14:textId="77777777" w:rsidR="00F62FFA" w:rsidRPr="00293E58" w:rsidRDefault="00F62FFA" w:rsidP="00F62FFA">
            <w:pPr>
              <w:jc w:val="both"/>
              <w:rPr>
                <w:iCs/>
                <w:color w:val="000000"/>
              </w:rPr>
            </w:pPr>
          </w:p>
          <w:p w14:paraId="11335AD3" w14:textId="77777777" w:rsidR="00F62FFA" w:rsidRPr="00293E58" w:rsidRDefault="00F62FFA" w:rsidP="00F62FFA">
            <w:pPr>
              <w:jc w:val="both"/>
              <w:rPr>
                <w:iCs/>
                <w:color w:val="000000"/>
              </w:rPr>
            </w:pPr>
            <w:r w:rsidRPr="00293E58">
              <w:rPr>
                <w:iCs/>
                <w:color w:val="000000"/>
              </w:rPr>
              <w:t>*Vienas akadēmiskās stundas likmē ietilpts 45 minūšu ilga kontaktstunda un sagatavošanās darbi kontaktstundas vadīšanai: konsultācija ar darba devēju par darbam nepieciešamo leksiku un darba vidi, mācību materiālu sagatavošana (iegāde, izstrāde u.tml.).</w:t>
            </w:r>
          </w:p>
          <w:p w14:paraId="7A300566" w14:textId="4205B5B4" w:rsidR="00F62FFA" w:rsidRPr="00293E58" w:rsidRDefault="00F62FFA" w:rsidP="00F62FFA">
            <w:pPr>
              <w:jc w:val="both"/>
              <w:rPr>
                <w:iCs/>
                <w:color w:val="000000"/>
              </w:rPr>
            </w:pPr>
            <w:r w:rsidRPr="00293E58">
              <w:rPr>
                <w:iCs/>
                <w:color w:val="000000"/>
              </w:rPr>
              <w:t xml:space="preserve">Plānots, ka pakalpojumu ik gadu varētu saņemt 7 personas. </w:t>
            </w:r>
            <w:r w:rsidR="004503E3" w:rsidRPr="00293E58">
              <w:rPr>
                <w:iCs/>
                <w:color w:val="000000"/>
              </w:rPr>
              <w:t xml:space="preserve">Valodas mentora pakalpojums tiks finansēts no esošā piešķīruma valsts pamatbudžeta ietvaros (valsts pamatbudžeta </w:t>
            </w:r>
            <w:r w:rsidR="00672BF7">
              <w:rPr>
                <w:iCs/>
                <w:color w:val="000000"/>
              </w:rPr>
              <w:t>apakš</w:t>
            </w:r>
            <w:r w:rsidR="004503E3" w:rsidRPr="00293E58">
              <w:rPr>
                <w:iCs/>
                <w:color w:val="000000"/>
              </w:rPr>
              <w:t>programma 07.01.00 „Nodarbinātības valsts aģentūras darbības nodrošināšana”</w:t>
            </w:r>
            <w:r w:rsidR="00672BF7">
              <w:rPr>
                <w:iCs/>
                <w:color w:val="000000"/>
              </w:rPr>
              <w:t xml:space="preserve"> </w:t>
            </w:r>
            <w:r w:rsidR="00672BF7" w:rsidRPr="00BA5C8C">
              <w:rPr>
                <w:iCs/>
                <w:color w:val="000000"/>
              </w:rPr>
              <w:t xml:space="preserve">pasākuma </w:t>
            </w:r>
            <w:r w:rsidR="00672BF7" w:rsidRPr="00672BF7">
              <w:rPr>
                <w:iCs/>
                <w:color w:val="000000"/>
              </w:rPr>
              <w:t>„</w:t>
            </w:r>
            <w:r w:rsidR="00672BF7" w:rsidRPr="00BA5C8C">
              <w:rPr>
                <w:iCs/>
                <w:color w:val="000000"/>
              </w:rPr>
              <w:t>Personu, kurām nepieciešama starptautiskā aizsardzība, pārvietošanai un uzņemšanai Latvijā” ietvaros</w:t>
            </w:r>
            <w:r w:rsidR="004503E3" w:rsidRPr="00293E58">
              <w:rPr>
                <w:iCs/>
                <w:color w:val="000000"/>
              </w:rPr>
              <w:t>)</w:t>
            </w:r>
            <w:r w:rsidR="00B7131C" w:rsidRPr="00293E58">
              <w:rPr>
                <w:iCs/>
                <w:color w:val="000000"/>
              </w:rPr>
              <w:t xml:space="preserve">, ik gadu tam paredzot </w:t>
            </w:r>
            <w:r w:rsidR="00434506" w:rsidRPr="00293E58">
              <w:rPr>
                <w:iCs/>
                <w:color w:val="000000"/>
              </w:rPr>
              <w:t>12 320</w:t>
            </w:r>
            <w:r w:rsidR="00B7131C" w:rsidRPr="00293E58">
              <w:rPr>
                <w:iCs/>
                <w:color w:val="000000"/>
              </w:rPr>
              <w:t xml:space="preserve"> </w:t>
            </w:r>
            <w:proofErr w:type="spellStart"/>
            <w:r w:rsidR="00B7131C" w:rsidRPr="00293E58">
              <w:rPr>
                <w:i/>
                <w:iCs/>
                <w:color w:val="000000"/>
              </w:rPr>
              <w:t>euro</w:t>
            </w:r>
            <w:proofErr w:type="spellEnd"/>
            <w:r w:rsidRPr="00293E58">
              <w:rPr>
                <w:iCs/>
                <w:color w:val="000000"/>
              </w:rPr>
              <w:t xml:space="preserve"> (izņemot 2017.gadu):</w:t>
            </w:r>
          </w:p>
          <w:tbl>
            <w:tblPr>
              <w:tblStyle w:val="TableGrid"/>
              <w:tblW w:w="0" w:type="auto"/>
              <w:tblLayout w:type="fixed"/>
              <w:tblLook w:val="04A0" w:firstRow="1" w:lastRow="0" w:firstColumn="1" w:lastColumn="0" w:noHBand="0" w:noVBand="1"/>
            </w:tblPr>
            <w:tblGrid>
              <w:gridCol w:w="1277"/>
              <w:gridCol w:w="1652"/>
              <w:gridCol w:w="1756"/>
              <w:gridCol w:w="1571"/>
            </w:tblGrid>
            <w:tr w:rsidR="00F62FFA" w:rsidRPr="00293E58" w14:paraId="4F1771B6" w14:textId="77777777" w:rsidTr="00290F8E">
              <w:trPr>
                <w:trHeight w:val="754"/>
              </w:trPr>
              <w:tc>
                <w:tcPr>
                  <w:tcW w:w="1277" w:type="dxa"/>
                </w:tcPr>
                <w:p w14:paraId="1F4C1577" w14:textId="77777777" w:rsidR="00F62FFA" w:rsidRPr="00293E58" w:rsidRDefault="00F62FFA" w:rsidP="00F62FFA">
                  <w:pPr>
                    <w:jc w:val="both"/>
                    <w:rPr>
                      <w:iCs/>
                      <w:color w:val="000000"/>
                    </w:rPr>
                  </w:pPr>
                </w:p>
              </w:tc>
              <w:tc>
                <w:tcPr>
                  <w:tcW w:w="1652" w:type="dxa"/>
                  <w:vAlign w:val="bottom"/>
                </w:tcPr>
                <w:p w14:paraId="44E03000" w14:textId="77777777" w:rsidR="00F62FFA" w:rsidRPr="00293E58" w:rsidRDefault="00F62FFA" w:rsidP="00F62FFA">
                  <w:pPr>
                    <w:jc w:val="both"/>
                    <w:rPr>
                      <w:b/>
                      <w:iCs/>
                      <w:color w:val="000000"/>
                    </w:rPr>
                  </w:pPr>
                  <w:r w:rsidRPr="00293E58">
                    <w:rPr>
                      <w:b/>
                      <w:iCs/>
                      <w:color w:val="000000"/>
                    </w:rPr>
                    <w:t>Viens mācību mēnesis vienam izglītojamajam / EUR</w:t>
                  </w:r>
                </w:p>
              </w:tc>
              <w:tc>
                <w:tcPr>
                  <w:tcW w:w="1756" w:type="dxa"/>
                  <w:vAlign w:val="bottom"/>
                </w:tcPr>
                <w:p w14:paraId="679E4B8F" w14:textId="77777777" w:rsidR="00F62FFA" w:rsidRPr="00293E58" w:rsidRDefault="00F62FFA" w:rsidP="00F62FFA">
                  <w:pPr>
                    <w:jc w:val="both"/>
                    <w:rPr>
                      <w:b/>
                      <w:iCs/>
                      <w:color w:val="000000"/>
                    </w:rPr>
                  </w:pPr>
                  <w:r w:rsidRPr="00293E58">
                    <w:rPr>
                      <w:b/>
                      <w:iCs/>
                      <w:color w:val="000000"/>
                    </w:rPr>
                    <w:t>Četri mācību mēneši vienam izglītojamajam</w:t>
                  </w:r>
                </w:p>
                <w:p w14:paraId="3EC5ABCE" w14:textId="77777777" w:rsidR="00F62FFA" w:rsidRPr="00293E58" w:rsidRDefault="00F62FFA" w:rsidP="00F62FFA">
                  <w:pPr>
                    <w:jc w:val="both"/>
                    <w:rPr>
                      <w:b/>
                      <w:iCs/>
                      <w:color w:val="000000"/>
                    </w:rPr>
                  </w:pPr>
                  <w:r w:rsidRPr="00293E58">
                    <w:rPr>
                      <w:b/>
                      <w:iCs/>
                      <w:color w:val="000000"/>
                    </w:rPr>
                    <w:t>EUR</w:t>
                  </w:r>
                </w:p>
              </w:tc>
              <w:tc>
                <w:tcPr>
                  <w:tcW w:w="1571" w:type="dxa"/>
                </w:tcPr>
                <w:p w14:paraId="405CC52B" w14:textId="77777777" w:rsidR="00F62FFA" w:rsidRPr="00293E58" w:rsidRDefault="00F62FFA" w:rsidP="00F62FFA">
                  <w:pPr>
                    <w:jc w:val="both"/>
                    <w:rPr>
                      <w:b/>
                      <w:iCs/>
                      <w:color w:val="000000"/>
                    </w:rPr>
                  </w:pPr>
                  <w:r w:rsidRPr="00293E58">
                    <w:rPr>
                      <w:b/>
                      <w:iCs/>
                      <w:color w:val="000000"/>
                    </w:rPr>
                    <w:t>Četri mācību mēneši 7 izglītojamajiem</w:t>
                  </w:r>
                </w:p>
                <w:p w14:paraId="4204D977" w14:textId="77777777" w:rsidR="00F62FFA" w:rsidRPr="00293E58" w:rsidRDefault="00F62FFA" w:rsidP="00F62FFA">
                  <w:pPr>
                    <w:jc w:val="both"/>
                    <w:rPr>
                      <w:b/>
                      <w:iCs/>
                      <w:color w:val="000000"/>
                    </w:rPr>
                  </w:pPr>
                  <w:r w:rsidRPr="00293E58">
                    <w:rPr>
                      <w:b/>
                      <w:iCs/>
                      <w:color w:val="000000"/>
                    </w:rPr>
                    <w:t>EUR</w:t>
                  </w:r>
                </w:p>
              </w:tc>
            </w:tr>
            <w:tr w:rsidR="00F62FFA" w:rsidRPr="00293E58" w14:paraId="677C6997" w14:textId="77777777" w:rsidTr="00290F8E">
              <w:trPr>
                <w:trHeight w:val="820"/>
              </w:trPr>
              <w:tc>
                <w:tcPr>
                  <w:tcW w:w="1277" w:type="dxa"/>
                </w:tcPr>
                <w:p w14:paraId="517237E5" w14:textId="77777777" w:rsidR="00F62FFA" w:rsidRPr="00293E58" w:rsidRDefault="00F62FFA" w:rsidP="00F62FFA">
                  <w:pPr>
                    <w:jc w:val="both"/>
                    <w:rPr>
                      <w:iCs/>
                      <w:color w:val="000000"/>
                    </w:rPr>
                  </w:pPr>
                  <w:r w:rsidRPr="00293E58">
                    <w:rPr>
                      <w:iCs/>
                      <w:color w:val="000000"/>
                    </w:rPr>
                    <w:lastRenderedPageBreak/>
                    <w:t>Valodas mentoru darba atlīdzība</w:t>
                  </w:r>
                </w:p>
              </w:tc>
              <w:tc>
                <w:tcPr>
                  <w:tcW w:w="1652" w:type="dxa"/>
                </w:tcPr>
                <w:p w14:paraId="25D731CC" w14:textId="77777777" w:rsidR="00F62FFA" w:rsidRPr="00293E58" w:rsidRDefault="00434506" w:rsidP="00F62FFA">
                  <w:pPr>
                    <w:jc w:val="both"/>
                    <w:rPr>
                      <w:iCs/>
                      <w:color w:val="000000"/>
                    </w:rPr>
                  </w:pPr>
                  <w:r w:rsidRPr="00293E58">
                    <w:rPr>
                      <w:iCs/>
                      <w:color w:val="000000"/>
                    </w:rPr>
                    <w:t>440.00</w:t>
                  </w:r>
                </w:p>
              </w:tc>
              <w:tc>
                <w:tcPr>
                  <w:tcW w:w="1756" w:type="dxa"/>
                </w:tcPr>
                <w:p w14:paraId="4B9E1E46" w14:textId="77777777" w:rsidR="00F62FFA" w:rsidRPr="00293E58" w:rsidRDefault="00F62FFA" w:rsidP="00F62FFA">
                  <w:pPr>
                    <w:jc w:val="both"/>
                    <w:rPr>
                      <w:iCs/>
                      <w:color w:val="000000"/>
                    </w:rPr>
                  </w:pPr>
                  <w:r w:rsidRPr="00293E58">
                    <w:rPr>
                      <w:iCs/>
                      <w:color w:val="000000"/>
                    </w:rPr>
                    <w:t xml:space="preserve"> 1 </w:t>
                  </w:r>
                  <w:r w:rsidR="00434506" w:rsidRPr="00293E58">
                    <w:rPr>
                      <w:iCs/>
                      <w:color w:val="000000"/>
                    </w:rPr>
                    <w:t>760</w:t>
                  </w:r>
                </w:p>
              </w:tc>
              <w:tc>
                <w:tcPr>
                  <w:tcW w:w="1571" w:type="dxa"/>
                </w:tcPr>
                <w:p w14:paraId="0BFC41FE" w14:textId="77777777" w:rsidR="00F62FFA" w:rsidRPr="00293E58" w:rsidRDefault="00434506" w:rsidP="00F62FFA">
                  <w:pPr>
                    <w:jc w:val="both"/>
                    <w:rPr>
                      <w:b/>
                      <w:iCs/>
                      <w:color w:val="000000"/>
                    </w:rPr>
                  </w:pPr>
                  <w:r w:rsidRPr="00293E58">
                    <w:rPr>
                      <w:b/>
                      <w:iCs/>
                      <w:color w:val="000000"/>
                    </w:rPr>
                    <w:t>12 320</w:t>
                  </w:r>
                </w:p>
              </w:tc>
            </w:tr>
          </w:tbl>
          <w:p w14:paraId="2AEBA82A" w14:textId="77777777" w:rsidR="00230730" w:rsidRPr="00293E58" w:rsidRDefault="00230730" w:rsidP="006A7D0B">
            <w:pPr>
              <w:jc w:val="both"/>
              <w:rPr>
                <w:iCs/>
                <w:color w:val="000000"/>
              </w:rPr>
            </w:pPr>
          </w:p>
        </w:tc>
      </w:tr>
    </w:tbl>
    <w:p w14:paraId="321A102E" w14:textId="77777777" w:rsidR="00A10543" w:rsidRPr="00293E58" w:rsidRDefault="00A10543" w:rsidP="00A96D6E"/>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93"/>
        <w:gridCol w:w="5820"/>
      </w:tblGrid>
      <w:tr w:rsidR="007F60EC" w:rsidRPr="00293E58" w14:paraId="54E50D38" w14:textId="77777777" w:rsidTr="00564CD3">
        <w:trPr>
          <w:trHeight w:val="461"/>
          <w:jc w:val="center"/>
        </w:trPr>
        <w:tc>
          <w:tcPr>
            <w:tcW w:w="9209" w:type="dxa"/>
            <w:gridSpan w:val="3"/>
            <w:vAlign w:val="center"/>
          </w:tcPr>
          <w:p w14:paraId="64315DB6" w14:textId="77777777" w:rsidR="007F60EC" w:rsidRPr="00293E58" w:rsidRDefault="007F60EC" w:rsidP="00BE7A17">
            <w:pPr>
              <w:jc w:val="center"/>
              <w:rPr>
                <w:rFonts w:eastAsia="Calibri"/>
                <w:b/>
                <w:lang w:eastAsia="en-US"/>
              </w:rPr>
            </w:pPr>
            <w:r w:rsidRPr="00293E58">
              <w:rPr>
                <w:rFonts w:eastAsia="Calibri"/>
                <w:lang w:eastAsia="en-US"/>
              </w:rPr>
              <w:br w:type="page"/>
            </w:r>
            <w:r w:rsidRPr="00293E58">
              <w:rPr>
                <w:rFonts w:eastAsia="Calibri"/>
                <w:b/>
                <w:lang w:eastAsia="en-US"/>
              </w:rPr>
              <w:t>IV. Tiesību akta projekta ietekme uz spēkā esošo tiesību normu sistēmu</w:t>
            </w:r>
          </w:p>
        </w:tc>
      </w:tr>
      <w:tr w:rsidR="007F60EC" w:rsidRPr="00293E58" w14:paraId="1C5EAACF" w14:textId="77777777" w:rsidTr="00564CD3">
        <w:trPr>
          <w:jc w:val="center"/>
        </w:trPr>
        <w:tc>
          <w:tcPr>
            <w:tcW w:w="396" w:type="dxa"/>
          </w:tcPr>
          <w:p w14:paraId="72391214" w14:textId="77777777" w:rsidR="007F60EC" w:rsidRPr="00293E58" w:rsidRDefault="007F60EC" w:rsidP="00F516AA">
            <w:pPr>
              <w:jc w:val="center"/>
              <w:rPr>
                <w:rFonts w:eastAsia="Calibri"/>
                <w:iCs/>
                <w:lang w:eastAsia="en-US"/>
              </w:rPr>
            </w:pPr>
            <w:r w:rsidRPr="00293E58">
              <w:rPr>
                <w:rFonts w:eastAsia="Calibri"/>
                <w:iCs/>
                <w:lang w:eastAsia="en-US"/>
              </w:rPr>
              <w:t>1.</w:t>
            </w:r>
          </w:p>
        </w:tc>
        <w:tc>
          <w:tcPr>
            <w:tcW w:w="2993" w:type="dxa"/>
          </w:tcPr>
          <w:p w14:paraId="12778952" w14:textId="77777777" w:rsidR="007F60EC" w:rsidRPr="00293E58" w:rsidRDefault="007F60EC" w:rsidP="00BE7A17">
            <w:pPr>
              <w:rPr>
                <w:rFonts w:eastAsia="Calibri"/>
                <w:iCs/>
                <w:lang w:eastAsia="en-US"/>
              </w:rPr>
            </w:pPr>
            <w:r w:rsidRPr="00293E58">
              <w:rPr>
                <w:rFonts w:eastAsia="Calibri"/>
                <w:lang w:eastAsia="en-US"/>
              </w:rPr>
              <w:t>Nepieciešamie saistītie tiesību aktu projekti</w:t>
            </w:r>
          </w:p>
        </w:tc>
        <w:tc>
          <w:tcPr>
            <w:tcW w:w="5820" w:type="dxa"/>
          </w:tcPr>
          <w:p w14:paraId="0EDBD29A" w14:textId="77777777" w:rsidR="007F60EC" w:rsidRPr="00293E58" w:rsidRDefault="007F60EC" w:rsidP="007F60EC">
            <w:pPr>
              <w:ind w:left="11"/>
              <w:jc w:val="both"/>
              <w:rPr>
                <w:rFonts w:eastAsia="Calibri"/>
                <w:iCs/>
                <w:lang w:eastAsia="en-US"/>
              </w:rPr>
            </w:pPr>
            <w:r w:rsidRPr="00293E58">
              <w:rPr>
                <w:rFonts w:eastAsia="Calibri"/>
                <w:iCs/>
                <w:lang w:eastAsia="en-US"/>
              </w:rPr>
              <w:t>Atbilstoši Noteikumu projektā paredzētajām izmaiņām Pasākumu noteiktām personu grupām</w:t>
            </w:r>
            <w:r w:rsidR="00B36C42" w:rsidRPr="00293E58">
              <w:rPr>
                <w:rFonts w:eastAsia="Calibri"/>
                <w:iCs/>
                <w:lang w:eastAsia="en-US"/>
              </w:rPr>
              <w:t xml:space="preserve">, bezdarbnieku apmācību un pasākuma </w:t>
            </w:r>
            <w:r w:rsidR="00B36C42" w:rsidRPr="00293E58">
              <w:rPr>
                <w:bCs/>
              </w:rPr>
              <w:t xml:space="preserve">„Pirmā darba pieredze jaunietim” </w:t>
            </w:r>
            <w:r w:rsidRPr="00293E58">
              <w:rPr>
                <w:rFonts w:eastAsia="Calibri"/>
                <w:iCs/>
                <w:lang w:eastAsia="en-US"/>
              </w:rPr>
              <w:t>īstenošanas nosacījumos, tiks rosināti grozījumi arī Labklājības ministrijas pārziņā esošajos:</w:t>
            </w:r>
          </w:p>
          <w:p w14:paraId="222B202F" w14:textId="77777777" w:rsidR="006567B3" w:rsidRPr="00293E58" w:rsidRDefault="006567B3" w:rsidP="00DA76A8">
            <w:pPr>
              <w:pStyle w:val="ListParagraph"/>
              <w:numPr>
                <w:ilvl w:val="0"/>
                <w:numId w:val="1"/>
              </w:numPr>
              <w:spacing w:after="0" w:line="240" w:lineRule="auto"/>
              <w:ind w:left="368" w:hanging="357"/>
              <w:jc w:val="both"/>
              <w:rPr>
                <w:rFonts w:ascii="Times New Roman" w:hAnsi="Times New Roman"/>
                <w:iCs/>
                <w:sz w:val="24"/>
                <w:szCs w:val="24"/>
              </w:rPr>
            </w:pPr>
            <w:r w:rsidRPr="00293E58">
              <w:rPr>
                <w:rFonts w:ascii="Times New Roman" w:hAnsi="Times New Roman"/>
                <w:iCs/>
                <w:sz w:val="24"/>
                <w:szCs w:val="24"/>
              </w:rPr>
              <w:t xml:space="preserve">2014.gada 23. decembra MK noteikumos Nr.836 Darbības programmas </w:t>
            </w:r>
            <w:r w:rsidRPr="00293E58">
              <w:rPr>
                <w:rFonts w:ascii="Times New Roman" w:hAnsi="Times New Roman"/>
                <w:bCs/>
                <w:iCs/>
                <w:sz w:val="24"/>
                <w:szCs w:val="24"/>
              </w:rPr>
              <w:t>„</w:t>
            </w:r>
            <w:r w:rsidRPr="00293E58">
              <w:rPr>
                <w:rFonts w:ascii="Times New Roman" w:hAnsi="Times New Roman"/>
                <w:iCs/>
                <w:sz w:val="24"/>
                <w:szCs w:val="24"/>
              </w:rPr>
              <w:t xml:space="preserve">Izaugsme un nodarbinātība” 7.1.1.specifiskā atbalsta mērķa </w:t>
            </w:r>
            <w:r w:rsidRPr="00293E58">
              <w:rPr>
                <w:rFonts w:ascii="Times New Roman" w:hAnsi="Times New Roman"/>
                <w:bCs/>
                <w:iCs/>
                <w:sz w:val="24"/>
                <w:szCs w:val="24"/>
              </w:rPr>
              <w:t>„</w:t>
            </w:r>
            <w:r w:rsidRPr="00293E58">
              <w:rPr>
                <w:rFonts w:ascii="Times New Roman" w:hAnsi="Times New Roman"/>
                <w:iCs/>
                <w:sz w:val="24"/>
                <w:szCs w:val="24"/>
              </w:rPr>
              <w:t>Paaugstināt bezdarbnieku kvalifikāciju un prasmes atbilstoši darba tirgus pieprasījumam” īstenošanas noteikumi”;</w:t>
            </w:r>
          </w:p>
          <w:p w14:paraId="6B7E746D" w14:textId="77777777" w:rsidR="007F60EC" w:rsidRPr="00293E58" w:rsidRDefault="006567B3" w:rsidP="00DA76A8">
            <w:pPr>
              <w:pStyle w:val="ListParagraph"/>
              <w:numPr>
                <w:ilvl w:val="0"/>
                <w:numId w:val="1"/>
              </w:numPr>
              <w:spacing w:after="0" w:line="240" w:lineRule="auto"/>
              <w:ind w:left="368" w:hanging="357"/>
              <w:jc w:val="both"/>
              <w:rPr>
                <w:rFonts w:ascii="Times New Roman" w:hAnsi="Times New Roman"/>
                <w:iCs/>
                <w:sz w:val="24"/>
                <w:szCs w:val="24"/>
              </w:rPr>
            </w:pPr>
            <w:r w:rsidRPr="00293E58">
              <w:rPr>
                <w:rFonts w:ascii="Times New Roman" w:hAnsi="Times New Roman"/>
                <w:iCs/>
                <w:sz w:val="24"/>
                <w:szCs w:val="24"/>
              </w:rPr>
              <w:t xml:space="preserve">2015.gada 28.aprīļa MK noteikumos Nr.207 </w:t>
            </w:r>
            <w:r w:rsidRPr="00293E58">
              <w:rPr>
                <w:rFonts w:ascii="Times New Roman" w:hAnsi="Times New Roman"/>
                <w:bCs/>
                <w:iCs/>
                <w:sz w:val="24"/>
                <w:szCs w:val="24"/>
              </w:rPr>
              <w:t>„</w:t>
            </w:r>
            <w:r w:rsidRPr="00293E58">
              <w:rPr>
                <w:rFonts w:ascii="Times New Roman" w:hAnsi="Times New Roman"/>
                <w:iCs/>
                <w:sz w:val="24"/>
                <w:szCs w:val="24"/>
              </w:rPr>
              <w:t xml:space="preserve">Darbības programmas </w:t>
            </w:r>
            <w:r w:rsidRPr="00293E58">
              <w:rPr>
                <w:rFonts w:ascii="Times New Roman" w:hAnsi="Times New Roman"/>
                <w:bCs/>
                <w:iCs/>
                <w:sz w:val="24"/>
                <w:szCs w:val="24"/>
              </w:rPr>
              <w:t>„</w:t>
            </w:r>
            <w:r w:rsidRPr="00293E58">
              <w:rPr>
                <w:rFonts w:ascii="Times New Roman" w:hAnsi="Times New Roman"/>
                <w:iCs/>
                <w:sz w:val="24"/>
                <w:szCs w:val="24"/>
              </w:rPr>
              <w:t xml:space="preserve">Izaugsme un nodarbinātība” 7.2.1.specifiskā atbalsta mērķa </w:t>
            </w:r>
            <w:r w:rsidRPr="00293E58">
              <w:rPr>
                <w:rFonts w:ascii="Times New Roman" w:hAnsi="Times New Roman"/>
                <w:bCs/>
                <w:iCs/>
                <w:sz w:val="24"/>
                <w:szCs w:val="24"/>
              </w:rPr>
              <w:t>„</w:t>
            </w:r>
            <w:r w:rsidRPr="00293E58">
              <w:rPr>
                <w:rFonts w:ascii="Times New Roman" w:hAnsi="Times New Roman"/>
                <w:iCs/>
                <w:sz w:val="24"/>
                <w:szCs w:val="24"/>
              </w:rPr>
              <w:t xml:space="preserve">Palielināt nodarbinātībā, izglītībā vai apmācībās neiesaistītu jauniešu nodarbinātību un izglītības ieguvi Jauniešu garantijas ietvaros” pasākumu </w:t>
            </w:r>
            <w:r w:rsidRPr="00293E58">
              <w:rPr>
                <w:rFonts w:ascii="Times New Roman" w:hAnsi="Times New Roman"/>
                <w:bCs/>
                <w:iCs/>
                <w:sz w:val="24"/>
                <w:szCs w:val="24"/>
              </w:rPr>
              <w:t>„</w:t>
            </w:r>
            <w:r w:rsidRPr="00293E58">
              <w:rPr>
                <w:rFonts w:ascii="Times New Roman" w:hAnsi="Times New Roman"/>
                <w:iCs/>
                <w:sz w:val="24"/>
                <w:szCs w:val="24"/>
              </w:rPr>
              <w:t xml:space="preserve">Aktīvās darba tirgus politikas pasākumu īstenošana jauniešu bezdarbnieku nodarbinātības veicināšanai” un </w:t>
            </w:r>
            <w:r w:rsidRPr="00293E58">
              <w:rPr>
                <w:rFonts w:ascii="Times New Roman" w:hAnsi="Times New Roman"/>
                <w:bCs/>
                <w:iCs/>
                <w:sz w:val="24"/>
                <w:szCs w:val="24"/>
              </w:rPr>
              <w:t>„</w:t>
            </w:r>
            <w:r w:rsidRPr="00293E58">
              <w:rPr>
                <w:rFonts w:ascii="Times New Roman" w:hAnsi="Times New Roman"/>
                <w:iCs/>
                <w:sz w:val="24"/>
                <w:szCs w:val="24"/>
              </w:rPr>
              <w:t>Sākotnējās profesionālās izglītības programmu īstenošana Jauniešu garantijas ietvaros” īstenošanas noteikumi”</w:t>
            </w:r>
            <w:r w:rsidR="007544BE" w:rsidRPr="00293E58">
              <w:rPr>
                <w:rFonts w:ascii="Times New Roman" w:hAnsi="Times New Roman"/>
                <w:iCs/>
                <w:sz w:val="24"/>
                <w:szCs w:val="24"/>
              </w:rPr>
              <w:t>;</w:t>
            </w:r>
          </w:p>
          <w:p w14:paraId="6D457321" w14:textId="77777777" w:rsidR="007544BE" w:rsidRPr="00293E58" w:rsidRDefault="00422DAF" w:rsidP="00DA76A8">
            <w:pPr>
              <w:pStyle w:val="ListParagraph"/>
              <w:numPr>
                <w:ilvl w:val="0"/>
                <w:numId w:val="1"/>
              </w:numPr>
              <w:spacing w:after="0" w:line="240" w:lineRule="auto"/>
              <w:ind w:left="368" w:hanging="357"/>
              <w:jc w:val="both"/>
              <w:rPr>
                <w:rFonts w:ascii="Times New Roman" w:hAnsi="Times New Roman"/>
                <w:iCs/>
                <w:sz w:val="24"/>
                <w:szCs w:val="24"/>
              </w:rPr>
            </w:pPr>
            <w:r w:rsidRPr="00293E58">
              <w:rPr>
                <w:rFonts w:ascii="Times New Roman" w:hAnsi="Times New Roman"/>
                <w:iCs/>
                <w:sz w:val="24"/>
                <w:szCs w:val="24"/>
              </w:rPr>
              <w:t>2014.gada 23.decembra</w:t>
            </w:r>
            <w:r w:rsidR="004A699A" w:rsidRPr="00293E58">
              <w:rPr>
                <w:rFonts w:ascii="Times New Roman" w:hAnsi="Times New Roman"/>
                <w:iCs/>
                <w:sz w:val="24"/>
                <w:szCs w:val="24"/>
              </w:rPr>
              <w:t xml:space="preserve"> MK</w:t>
            </w:r>
            <w:r w:rsidRPr="00293E58">
              <w:rPr>
                <w:rFonts w:ascii="Times New Roman" w:hAnsi="Times New Roman"/>
                <w:iCs/>
                <w:sz w:val="24"/>
                <w:szCs w:val="24"/>
              </w:rPr>
              <w:t xml:space="preserve"> noteikumos</w:t>
            </w:r>
            <w:r w:rsidR="007544BE" w:rsidRPr="00293E58">
              <w:rPr>
                <w:rFonts w:ascii="Times New Roman" w:hAnsi="Times New Roman"/>
                <w:iCs/>
                <w:sz w:val="24"/>
                <w:szCs w:val="24"/>
              </w:rPr>
              <w:t xml:space="preserve"> Nr.835 </w:t>
            </w:r>
            <w:r w:rsidRPr="00293E58">
              <w:rPr>
                <w:rFonts w:ascii="Times New Roman" w:hAnsi="Times New Roman"/>
                <w:bCs/>
                <w:iCs/>
                <w:sz w:val="24"/>
                <w:szCs w:val="24"/>
              </w:rPr>
              <w:t>„</w:t>
            </w:r>
            <w:r w:rsidR="007544BE" w:rsidRPr="00293E58">
              <w:rPr>
                <w:rFonts w:ascii="Times New Roman" w:hAnsi="Times New Roman"/>
                <w:iCs/>
                <w:sz w:val="24"/>
                <w:szCs w:val="24"/>
              </w:rPr>
              <w:t xml:space="preserve">Darbības programmas </w:t>
            </w:r>
            <w:r w:rsidRPr="00293E58">
              <w:rPr>
                <w:rFonts w:ascii="Times New Roman" w:hAnsi="Times New Roman"/>
                <w:bCs/>
                <w:iCs/>
                <w:sz w:val="24"/>
                <w:szCs w:val="24"/>
              </w:rPr>
              <w:t>„</w:t>
            </w:r>
            <w:r w:rsidR="007544BE" w:rsidRPr="00293E58">
              <w:rPr>
                <w:rFonts w:ascii="Times New Roman" w:hAnsi="Times New Roman"/>
                <w:iCs/>
                <w:sz w:val="24"/>
                <w:szCs w:val="24"/>
              </w:rPr>
              <w:t xml:space="preserve">Izaugsme un nodarbinātība” 9.1.1.specifiskā atbalsta mērķa </w:t>
            </w:r>
            <w:r w:rsidRPr="00293E58">
              <w:rPr>
                <w:rFonts w:ascii="Times New Roman" w:hAnsi="Times New Roman"/>
                <w:bCs/>
                <w:iCs/>
                <w:sz w:val="24"/>
                <w:szCs w:val="24"/>
              </w:rPr>
              <w:t>„</w:t>
            </w:r>
            <w:r w:rsidR="007544BE" w:rsidRPr="00293E58">
              <w:rPr>
                <w:rFonts w:ascii="Times New Roman" w:hAnsi="Times New Roman"/>
                <w:iCs/>
                <w:sz w:val="24"/>
                <w:szCs w:val="24"/>
              </w:rPr>
              <w:t xml:space="preserve">Palielināt nelabvēlīgākā situācijā esošu bezdarbnieku iekļaušanos darba tirgū” 9.1.1.1.pasākuma </w:t>
            </w:r>
            <w:r w:rsidR="00853DD6" w:rsidRPr="00293E58">
              <w:rPr>
                <w:rFonts w:ascii="Times New Roman" w:hAnsi="Times New Roman"/>
                <w:bCs/>
                <w:iCs/>
                <w:sz w:val="24"/>
                <w:szCs w:val="24"/>
              </w:rPr>
              <w:t>„</w:t>
            </w:r>
            <w:r w:rsidR="007544BE" w:rsidRPr="00293E58">
              <w:rPr>
                <w:rFonts w:ascii="Times New Roman" w:hAnsi="Times New Roman"/>
                <w:iCs/>
                <w:sz w:val="24"/>
                <w:szCs w:val="24"/>
              </w:rPr>
              <w:t>Subsidētās darbavietas nelabvēlīgākā situācijā esošiem bezdarbniekiem” īstenošanas noteikumi</w:t>
            </w:r>
            <w:r w:rsidRPr="00293E58">
              <w:rPr>
                <w:rFonts w:ascii="Times New Roman" w:hAnsi="Times New Roman"/>
                <w:iCs/>
                <w:sz w:val="24"/>
                <w:szCs w:val="24"/>
              </w:rPr>
              <w:t>”.</w:t>
            </w:r>
          </w:p>
        </w:tc>
      </w:tr>
      <w:tr w:rsidR="007F60EC" w:rsidRPr="00293E58" w14:paraId="477CBFE0" w14:textId="77777777" w:rsidTr="00564CD3">
        <w:trPr>
          <w:jc w:val="center"/>
        </w:trPr>
        <w:tc>
          <w:tcPr>
            <w:tcW w:w="396" w:type="dxa"/>
          </w:tcPr>
          <w:p w14:paraId="76CB7760" w14:textId="77777777" w:rsidR="007F60EC" w:rsidRPr="00293E58" w:rsidRDefault="007F60EC" w:rsidP="00F516AA">
            <w:pPr>
              <w:jc w:val="center"/>
              <w:rPr>
                <w:rFonts w:eastAsia="Calibri"/>
                <w:iCs/>
                <w:lang w:eastAsia="en-US"/>
              </w:rPr>
            </w:pPr>
            <w:r w:rsidRPr="00293E58">
              <w:rPr>
                <w:rFonts w:eastAsia="Calibri"/>
                <w:iCs/>
                <w:lang w:eastAsia="en-US"/>
              </w:rPr>
              <w:t>2.</w:t>
            </w:r>
          </w:p>
        </w:tc>
        <w:tc>
          <w:tcPr>
            <w:tcW w:w="2993" w:type="dxa"/>
          </w:tcPr>
          <w:p w14:paraId="76AF9635" w14:textId="77777777" w:rsidR="007F60EC" w:rsidRPr="00293E58" w:rsidRDefault="007F60EC" w:rsidP="00BE7A17">
            <w:pPr>
              <w:rPr>
                <w:rFonts w:eastAsia="Calibri"/>
                <w:lang w:eastAsia="en-US"/>
              </w:rPr>
            </w:pPr>
            <w:r w:rsidRPr="00293E58">
              <w:rPr>
                <w:rFonts w:eastAsia="Calibri"/>
                <w:lang w:eastAsia="en-US"/>
              </w:rPr>
              <w:t>Atbildīgā institūcija</w:t>
            </w:r>
          </w:p>
        </w:tc>
        <w:tc>
          <w:tcPr>
            <w:tcW w:w="5820" w:type="dxa"/>
          </w:tcPr>
          <w:p w14:paraId="492264AB" w14:textId="77777777" w:rsidR="007F60EC" w:rsidRPr="00293E58" w:rsidRDefault="007F60EC" w:rsidP="00BE7A17">
            <w:pPr>
              <w:rPr>
                <w:rFonts w:eastAsia="Calibri"/>
                <w:lang w:eastAsia="en-US"/>
              </w:rPr>
            </w:pPr>
            <w:r w:rsidRPr="00293E58">
              <w:rPr>
                <w:rFonts w:eastAsia="Calibri"/>
                <w:lang w:eastAsia="en-US"/>
              </w:rPr>
              <w:t>Labklājības ministrija.</w:t>
            </w:r>
          </w:p>
        </w:tc>
      </w:tr>
      <w:tr w:rsidR="007F60EC" w:rsidRPr="00293E58" w14:paraId="1FB8452A" w14:textId="77777777" w:rsidTr="00564CD3">
        <w:trPr>
          <w:jc w:val="center"/>
        </w:trPr>
        <w:tc>
          <w:tcPr>
            <w:tcW w:w="396" w:type="dxa"/>
          </w:tcPr>
          <w:p w14:paraId="17D9C05B" w14:textId="77777777" w:rsidR="007F60EC" w:rsidRPr="00293E58" w:rsidRDefault="007F60EC" w:rsidP="00F516AA">
            <w:pPr>
              <w:jc w:val="center"/>
              <w:rPr>
                <w:rFonts w:eastAsia="Calibri"/>
                <w:iCs/>
                <w:lang w:eastAsia="en-US"/>
              </w:rPr>
            </w:pPr>
            <w:r w:rsidRPr="00293E58">
              <w:rPr>
                <w:rFonts w:eastAsia="Calibri"/>
                <w:iCs/>
                <w:lang w:eastAsia="en-US"/>
              </w:rPr>
              <w:t>3.</w:t>
            </w:r>
          </w:p>
        </w:tc>
        <w:tc>
          <w:tcPr>
            <w:tcW w:w="2993" w:type="dxa"/>
          </w:tcPr>
          <w:p w14:paraId="17B51D95" w14:textId="77777777" w:rsidR="007F60EC" w:rsidRPr="00293E58" w:rsidRDefault="007F60EC" w:rsidP="00BE7A17">
            <w:pPr>
              <w:rPr>
                <w:rFonts w:eastAsia="Calibri"/>
                <w:iCs/>
                <w:lang w:eastAsia="en-US"/>
              </w:rPr>
            </w:pPr>
            <w:r w:rsidRPr="00293E58">
              <w:rPr>
                <w:rFonts w:eastAsia="Calibri"/>
                <w:lang w:eastAsia="en-US"/>
              </w:rPr>
              <w:t>Cita informācija</w:t>
            </w:r>
          </w:p>
        </w:tc>
        <w:tc>
          <w:tcPr>
            <w:tcW w:w="5820" w:type="dxa"/>
          </w:tcPr>
          <w:p w14:paraId="1A3C8B4A" w14:textId="77777777" w:rsidR="007F60EC" w:rsidRPr="00293E58" w:rsidRDefault="007F60EC" w:rsidP="00BE7A17">
            <w:pPr>
              <w:jc w:val="both"/>
              <w:rPr>
                <w:rFonts w:eastAsia="Calibri"/>
                <w:iCs/>
                <w:lang w:eastAsia="en-US"/>
              </w:rPr>
            </w:pPr>
            <w:r w:rsidRPr="00293E58">
              <w:rPr>
                <w:rFonts w:eastAsia="Calibri"/>
                <w:iCs/>
                <w:lang w:eastAsia="en-US"/>
              </w:rPr>
              <w:t>Nav.</w:t>
            </w:r>
          </w:p>
        </w:tc>
      </w:tr>
    </w:tbl>
    <w:p w14:paraId="56C9A542" w14:textId="77777777" w:rsidR="00564CD3" w:rsidRDefault="00564CD3" w:rsidP="00A96D6E"/>
    <w:tbl>
      <w:tblPr>
        <w:tblW w:w="935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26"/>
        <w:gridCol w:w="3118"/>
        <w:gridCol w:w="5812"/>
      </w:tblGrid>
      <w:tr w:rsidR="00450134" w:rsidRPr="00450134" w14:paraId="38F4FCB2" w14:textId="77777777" w:rsidTr="00450134">
        <w:tc>
          <w:tcPr>
            <w:tcW w:w="9356" w:type="dxa"/>
            <w:gridSpan w:val="3"/>
            <w:tcBorders>
              <w:top w:val="outset" w:sz="6" w:space="0" w:color="auto"/>
              <w:left w:val="outset" w:sz="6" w:space="0" w:color="auto"/>
              <w:bottom w:val="outset" w:sz="6" w:space="0" w:color="auto"/>
              <w:right w:val="outset" w:sz="6" w:space="0" w:color="auto"/>
            </w:tcBorders>
            <w:vAlign w:val="center"/>
          </w:tcPr>
          <w:p w14:paraId="7492A5F1" w14:textId="77777777" w:rsidR="00450134" w:rsidRPr="00450134" w:rsidRDefault="00450134" w:rsidP="006E6F80">
            <w:pPr>
              <w:jc w:val="center"/>
              <w:rPr>
                <w:b/>
              </w:rPr>
            </w:pPr>
            <w:r w:rsidRPr="00450134">
              <w:rPr>
                <w:b/>
              </w:rPr>
              <w:t>V. Tiesību akta projekta atbilstība Latvijas Republikas starptautiskajām saistībām</w:t>
            </w:r>
          </w:p>
        </w:tc>
      </w:tr>
      <w:tr w:rsidR="00450134" w:rsidRPr="00450134" w14:paraId="7C3DEBD5" w14:textId="77777777" w:rsidTr="00450134">
        <w:tc>
          <w:tcPr>
            <w:tcW w:w="426" w:type="dxa"/>
            <w:tcBorders>
              <w:top w:val="outset" w:sz="6" w:space="0" w:color="auto"/>
              <w:left w:val="outset" w:sz="6" w:space="0" w:color="auto"/>
              <w:bottom w:val="outset" w:sz="6" w:space="0" w:color="auto"/>
              <w:right w:val="outset" w:sz="6" w:space="0" w:color="auto"/>
            </w:tcBorders>
          </w:tcPr>
          <w:p w14:paraId="298F131B" w14:textId="77777777" w:rsidR="00450134" w:rsidRPr="00450134" w:rsidRDefault="00450134" w:rsidP="00450134">
            <w:r w:rsidRPr="00450134">
              <w:t>1.</w:t>
            </w:r>
          </w:p>
        </w:tc>
        <w:tc>
          <w:tcPr>
            <w:tcW w:w="3118" w:type="dxa"/>
            <w:tcBorders>
              <w:top w:val="outset" w:sz="6" w:space="0" w:color="auto"/>
              <w:left w:val="outset" w:sz="6" w:space="0" w:color="auto"/>
              <w:bottom w:val="outset" w:sz="6" w:space="0" w:color="auto"/>
              <w:right w:val="outset" w:sz="6" w:space="0" w:color="auto"/>
            </w:tcBorders>
          </w:tcPr>
          <w:p w14:paraId="70DCAF7F" w14:textId="77777777" w:rsidR="00450134" w:rsidRPr="00450134" w:rsidRDefault="00450134" w:rsidP="00450134">
            <w:r w:rsidRPr="00450134">
              <w:t>Saistības pret Eiropas Savienību</w:t>
            </w:r>
          </w:p>
        </w:tc>
        <w:tc>
          <w:tcPr>
            <w:tcW w:w="5812" w:type="dxa"/>
            <w:tcBorders>
              <w:top w:val="outset" w:sz="6" w:space="0" w:color="auto"/>
              <w:left w:val="outset" w:sz="6" w:space="0" w:color="auto"/>
              <w:bottom w:val="outset" w:sz="6" w:space="0" w:color="auto"/>
              <w:right w:val="outset" w:sz="6" w:space="0" w:color="auto"/>
            </w:tcBorders>
          </w:tcPr>
          <w:p w14:paraId="5D45A048" w14:textId="153566C6" w:rsidR="006E6F80" w:rsidRPr="00450134" w:rsidRDefault="006E6F80" w:rsidP="006E6F80">
            <w:r>
              <w:t>Komisijas regula (ES) Nr.1407/2013</w:t>
            </w:r>
          </w:p>
          <w:p w14:paraId="5322E1D1" w14:textId="605AFDC3" w:rsidR="00450134" w:rsidRPr="00450134" w:rsidRDefault="00450134" w:rsidP="006E6F80">
            <w:pPr>
              <w:ind w:left="720"/>
              <w:jc w:val="both"/>
            </w:pPr>
          </w:p>
        </w:tc>
      </w:tr>
      <w:tr w:rsidR="00450134" w:rsidRPr="00450134" w14:paraId="5011FA9A" w14:textId="77777777" w:rsidTr="00450134">
        <w:tc>
          <w:tcPr>
            <w:tcW w:w="426" w:type="dxa"/>
            <w:tcBorders>
              <w:top w:val="outset" w:sz="6" w:space="0" w:color="auto"/>
              <w:left w:val="outset" w:sz="6" w:space="0" w:color="auto"/>
              <w:bottom w:val="outset" w:sz="6" w:space="0" w:color="auto"/>
              <w:right w:val="outset" w:sz="6" w:space="0" w:color="auto"/>
            </w:tcBorders>
          </w:tcPr>
          <w:p w14:paraId="6E8D5392" w14:textId="77777777" w:rsidR="00450134" w:rsidRPr="00450134" w:rsidRDefault="00450134" w:rsidP="00450134">
            <w:r w:rsidRPr="00450134">
              <w:t>2.</w:t>
            </w:r>
          </w:p>
        </w:tc>
        <w:tc>
          <w:tcPr>
            <w:tcW w:w="3118" w:type="dxa"/>
            <w:tcBorders>
              <w:top w:val="outset" w:sz="6" w:space="0" w:color="auto"/>
              <w:left w:val="outset" w:sz="6" w:space="0" w:color="auto"/>
              <w:bottom w:val="outset" w:sz="6" w:space="0" w:color="auto"/>
              <w:right w:val="outset" w:sz="6" w:space="0" w:color="auto"/>
            </w:tcBorders>
          </w:tcPr>
          <w:p w14:paraId="3ECBF85B" w14:textId="77777777" w:rsidR="00450134" w:rsidRPr="00450134" w:rsidRDefault="00450134" w:rsidP="00450134">
            <w:r w:rsidRPr="00450134">
              <w:t>Citas starptautiskās saistības</w:t>
            </w:r>
          </w:p>
        </w:tc>
        <w:tc>
          <w:tcPr>
            <w:tcW w:w="5812" w:type="dxa"/>
            <w:tcBorders>
              <w:top w:val="outset" w:sz="6" w:space="0" w:color="auto"/>
              <w:left w:val="outset" w:sz="6" w:space="0" w:color="auto"/>
              <w:bottom w:val="outset" w:sz="6" w:space="0" w:color="auto"/>
              <w:right w:val="outset" w:sz="6" w:space="0" w:color="auto"/>
            </w:tcBorders>
          </w:tcPr>
          <w:p w14:paraId="32039FB0" w14:textId="77777777" w:rsidR="00450134" w:rsidRPr="00450134" w:rsidRDefault="00450134" w:rsidP="00450134">
            <w:r w:rsidRPr="00450134">
              <w:t>Noteikumu projekts šo jomu neskar.</w:t>
            </w:r>
          </w:p>
        </w:tc>
      </w:tr>
      <w:tr w:rsidR="00450134" w:rsidRPr="00450134" w14:paraId="1FDF588A" w14:textId="77777777" w:rsidTr="00450134">
        <w:tc>
          <w:tcPr>
            <w:tcW w:w="426" w:type="dxa"/>
            <w:tcBorders>
              <w:top w:val="outset" w:sz="6" w:space="0" w:color="auto"/>
              <w:left w:val="outset" w:sz="6" w:space="0" w:color="auto"/>
              <w:bottom w:val="outset" w:sz="6" w:space="0" w:color="auto"/>
              <w:right w:val="outset" w:sz="6" w:space="0" w:color="auto"/>
            </w:tcBorders>
          </w:tcPr>
          <w:p w14:paraId="5CC7D3B7" w14:textId="77777777" w:rsidR="00450134" w:rsidRPr="00450134" w:rsidRDefault="00450134" w:rsidP="00450134">
            <w:r w:rsidRPr="00450134">
              <w:t>3.</w:t>
            </w:r>
          </w:p>
        </w:tc>
        <w:tc>
          <w:tcPr>
            <w:tcW w:w="3118" w:type="dxa"/>
            <w:tcBorders>
              <w:top w:val="outset" w:sz="6" w:space="0" w:color="auto"/>
              <w:left w:val="outset" w:sz="6" w:space="0" w:color="auto"/>
              <w:bottom w:val="outset" w:sz="6" w:space="0" w:color="auto"/>
              <w:right w:val="outset" w:sz="6" w:space="0" w:color="auto"/>
            </w:tcBorders>
          </w:tcPr>
          <w:p w14:paraId="7911F14A" w14:textId="77777777" w:rsidR="00450134" w:rsidRPr="00450134" w:rsidRDefault="00450134" w:rsidP="00450134">
            <w:r w:rsidRPr="00450134">
              <w:t>Cita informācija</w:t>
            </w:r>
          </w:p>
        </w:tc>
        <w:tc>
          <w:tcPr>
            <w:tcW w:w="5812" w:type="dxa"/>
            <w:tcBorders>
              <w:top w:val="outset" w:sz="6" w:space="0" w:color="auto"/>
              <w:left w:val="outset" w:sz="6" w:space="0" w:color="auto"/>
              <w:bottom w:val="outset" w:sz="6" w:space="0" w:color="auto"/>
              <w:right w:val="outset" w:sz="6" w:space="0" w:color="auto"/>
            </w:tcBorders>
          </w:tcPr>
          <w:p w14:paraId="40628D9B" w14:textId="77777777" w:rsidR="00450134" w:rsidRPr="00450134" w:rsidRDefault="00450134" w:rsidP="00450134">
            <w:r w:rsidRPr="00450134">
              <w:t>Nav.</w:t>
            </w:r>
          </w:p>
        </w:tc>
      </w:tr>
    </w:tbl>
    <w:p w14:paraId="3D710C2A" w14:textId="77777777" w:rsidR="00450134" w:rsidRPr="00450134" w:rsidRDefault="00450134" w:rsidP="00450134"/>
    <w:tbl>
      <w:tblPr>
        <w:tblW w:w="935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966"/>
        <w:gridCol w:w="1852"/>
        <w:gridCol w:w="2719"/>
        <w:gridCol w:w="2819"/>
      </w:tblGrid>
      <w:tr w:rsidR="00450134" w:rsidRPr="00450134" w14:paraId="28608870" w14:textId="77777777" w:rsidTr="00450134">
        <w:trPr>
          <w:cantSplit/>
          <w:trHeight w:val="523"/>
        </w:trPr>
        <w:tc>
          <w:tcPr>
            <w:tcW w:w="9356" w:type="dxa"/>
            <w:gridSpan w:val="4"/>
            <w:tcBorders>
              <w:top w:val="outset" w:sz="6" w:space="0" w:color="auto"/>
              <w:left w:val="outset" w:sz="6" w:space="0" w:color="auto"/>
              <w:bottom w:val="outset" w:sz="6" w:space="0" w:color="auto"/>
              <w:right w:val="outset" w:sz="6" w:space="0" w:color="auto"/>
            </w:tcBorders>
            <w:vAlign w:val="center"/>
          </w:tcPr>
          <w:p w14:paraId="34EC74CF" w14:textId="77777777" w:rsidR="00450134" w:rsidRPr="00450134" w:rsidRDefault="00450134" w:rsidP="008970F9">
            <w:pPr>
              <w:jc w:val="center"/>
              <w:rPr>
                <w:b/>
              </w:rPr>
            </w:pPr>
            <w:r w:rsidRPr="00450134">
              <w:rPr>
                <w:b/>
              </w:rPr>
              <w:t>1.tabula</w:t>
            </w:r>
          </w:p>
          <w:p w14:paraId="6E4A02F6" w14:textId="77777777" w:rsidR="00450134" w:rsidRPr="00450134" w:rsidRDefault="00450134" w:rsidP="008970F9">
            <w:pPr>
              <w:jc w:val="center"/>
            </w:pPr>
            <w:r w:rsidRPr="00450134">
              <w:rPr>
                <w:b/>
              </w:rPr>
              <w:t>Tiesību akta projekta atbilstība ES tiesību aktiem</w:t>
            </w:r>
          </w:p>
        </w:tc>
      </w:tr>
      <w:tr w:rsidR="00450134" w:rsidRPr="00450134" w14:paraId="2FDF6263" w14:textId="77777777" w:rsidTr="00450134">
        <w:trPr>
          <w:cantSplit/>
        </w:trPr>
        <w:tc>
          <w:tcPr>
            <w:tcW w:w="1966" w:type="dxa"/>
            <w:tcBorders>
              <w:top w:val="outset" w:sz="6" w:space="0" w:color="auto"/>
              <w:left w:val="outset" w:sz="6" w:space="0" w:color="auto"/>
              <w:bottom w:val="outset" w:sz="6" w:space="0" w:color="auto"/>
              <w:right w:val="outset" w:sz="6" w:space="0" w:color="auto"/>
            </w:tcBorders>
          </w:tcPr>
          <w:p w14:paraId="1A5EE7EA" w14:textId="77777777" w:rsidR="00450134" w:rsidRPr="00450134" w:rsidRDefault="00450134" w:rsidP="00450134">
            <w:r w:rsidRPr="00450134">
              <w:t>Attiecīgā ES tiesību akta datums, numurs un nosaukums</w:t>
            </w:r>
          </w:p>
        </w:tc>
        <w:tc>
          <w:tcPr>
            <w:tcW w:w="7390" w:type="dxa"/>
            <w:gridSpan w:val="3"/>
            <w:tcBorders>
              <w:top w:val="outset" w:sz="6" w:space="0" w:color="auto"/>
              <w:left w:val="outset" w:sz="6" w:space="0" w:color="auto"/>
              <w:bottom w:val="outset" w:sz="6" w:space="0" w:color="auto"/>
              <w:right w:val="outset" w:sz="6" w:space="0" w:color="auto"/>
            </w:tcBorders>
          </w:tcPr>
          <w:p w14:paraId="45F3AA77" w14:textId="5FAE499E" w:rsidR="00450134" w:rsidRPr="00450134" w:rsidRDefault="006E6F80" w:rsidP="006E6F80">
            <w:pPr>
              <w:jc w:val="both"/>
            </w:pPr>
            <w:r>
              <w:t xml:space="preserve">Komisijas regula (ES) Nr. 1407/2013 (2013. gada 18. decembris) par Līguma par Eiropas Savienības darbību 107. un 108. panta piemērošanu </w:t>
            </w:r>
            <w:proofErr w:type="spellStart"/>
            <w:r w:rsidRPr="006E6F80">
              <w:rPr>
                <w:i/>
              </w:rPr>
              <w:t>de</w:t>
            </w:r>
            <w:proofErr w:type="spellEnd"/>
            <w:r w:rsidRPr="006E6F80">
              <w:rPr>
                <w:i/>
              </w:rPr>
              <w:t xml:space="preserve"> </w:t>
            </w:r>
            <w:proofErr w:type="spellStart"/>
            <w:r w:rsidRPr="006E6F80">
              <w:rPr>
                <w:i/>
              </w:rPr>
              <w:t>minimis</w:t>
            </w:r>
            <w:proofErr w:type="spellEnd"/>
            <w:r w:rsidRPr="006E6F80">
              <w:rPr>
                <w:i/>
              </w:rPr>
              <w:t xml:space="preserve"> </w:t>
            </w:r>
            <w:r>
              <w:t>atbalstam.</w:t>
            </w:r>
          </w:p>
        </w:tc>
      </w:tr>
      <w:tr w:rsidR="00450134" w:rsidRPr="00450134" w14:paraId="4431A102" w14:textId="77777777" w:rsidTr="00450134">
        <w:trPr>
          <w:cantSplit/>
        </w:trPr>
        <w:tc>
          <w:tcPr>
            <w:tcW w:w="1966" w:type="dxa"/>
            <w:tcBorders>
              <w:top w:val="outset" w:sz="6" w:space="0" w:color="auto"/>
              <w:left w:val="outset" w:sz="6" w:space="0" w:color="auto"/>
              <w:bottom w:val="outset" w:sz="6" w:space="0" w:color="auto"/>
              <w:right w:val="outset" w:sz="6" w:space="0" w:color="auto"/>
            </w:tcBorders>
            <w:vAlign w:val="center"/>
          </w:tcPr>
          <w:p w14:paraId="27CE2A90" w14:textId="77777777" w:rsidR="00450134" w:rsidRPr="00450134" w:rsidRDefault="00450134" w:rsidP="00450134">
            <w:r w:rsidRPr="00450134">
              <w:lastRenderedPageBreak/>
              <w:t>A</w:t>
            </w:r>
          </w:p>
        </w:tc>
        <w:tc>
          <w:tcPr>
            <w:tcW w:w="1852" w:type="dxa"/>
            <w:tcBorders>
              <w:top w:val="outset" w:sz="6" w:space="0" w:color="auto"/>
              <w:left w:val="outset" w:sz="6" w:space="0" w:color="auto"/>
              <w:bottom w:val="outset" w:sz="6" w:space="0" w:color="auto"/>
              <w:right w:val="outset" w:sz="6" w:space="0" w:color="auto"/>
            </w:tcBorders>
            <w:vAlign w:val="center"/>
          </w:tcPr>
          <w:p w14:paraId="2B438B70" w14:textId="77777777" w:rsidR="00450134" w:rsidRPr="00450134" w:rsidRDefault="00450134" w:rsidP="00450134">
            <w:r w:rsidRPr="00450134">
              <w:t>B</w:t>
            </w:r>
          </w:p>
        </w:tc>
        <w:tc>
          <w:tcPr>
            <w:tcW w:w="2719" w:type="dxa"/>
            <w:tcBorders>
              <w:top w:val="outset" w:sz="6" w:space="0" w:color="auto"/>
              <w:left w:val="outset" w:sz="6" w:space="0" w:color="auto"/>
              <w:bottom w:val="outset" w:sz="6" w:space="0" w:color="auto"/>
              <w:right w:val="outset" w:sz="6" w:space="0" w:color="auto"/>
            </w:tcBorders>
            <w:vAlign w:val="center"/>
          </w:tcPr>
          <w:p w14:paraId="59491935" w14:textId="77777777" w:rsidR="00450134" w:rsidRPr="00450134" w:rsidRDefault="00450134" w:rsidP="00450134">
            <w:r w:rsidRPr="00450134">
              <w:t>C</w:t>
            </w:r>
          </w:p>
        </w:tc>
        <w:tc>
          <w:tcPr>
            <w:tcW w:w="2819" w:type="dxa"/>
            <w:tcBorders>
              <w:top w:val="outset" w:sz="6" w:space="0" w:color="auto"/>
              <w:left w:val="outset" w:sz="6" w:space="0" w:color="auto"/>
              <w:bottom w:val="outset" w:sz="6" w:space="0" w:color="auto"/>
              <w:right w:val="outset" w:sz="6" w:space="0" w:color="auto"/>
            </w:tcBorders>
            <w:vAlign w:val="center"/>
          </w:tcPr>
          <w:p w14:paraId="6458F811" w14:textId="77777777" w:rsidR="00450134" w:rsidRPr="00450134" w:rsidRDefault="00450134" w:rsidP="00450134">
            <w:r w:rsidRPr="00450134">
              <w:t>D</w:t>
            </w:r>
          </w:p>
        </w:tc>
      </w:tr>
      <w:tr w:rsidR="00450134" w:rsidRPr="00450134" w14:paraId="1B898EDA" w14:textId="77777777" w:rsidTr="00450134">
        <w:trPr>
          <w:cantSplit/>
          <w:trHeight w:val="4708"/>
        </w:trPr>
        <w:tc>
          <w:tcPr>
            <w:tcW w:w="1966" w:type="dxa"/>
            <w:tcBorders>
              <w:top w:val="outset" w:sz="6" w:space="0" w:color="auto"/>
              <w:left w:val="outset" w:sz="6" w:space="0" w:color="auto"/>
              <w:bottom w:val="outset" w:sz="6" w:space="0" w:color="auto"/>
              <w:right w:val="outset" w:sz="6" w:space="0" w:color="auto"/>
            </w:tcBorders>
          </w:tcPr>
          <w:p w14:paraId="3EFA94BB" w14:textId="77777777" w:rsidR="00450134" w:rsidRPr="00450134" w:rsidRDefault="00450134" w:rsidP="00450134">
            <w:r w:rsidRPr="00450134">
              <w:t>Attiecīgā ES tiesību akta panta numurs (uzskaitot katru tiesību akta vienību – pantu, daļu, punktu, apakšpunktu)</w:t>
            </w:r>
          </w:p>
        </w:tc>
        <w:tc>
          <w:tcPr>
            <w:tcW w:w="1852" w:type="dxa"/>
            <w:tcBorders>
              <w:top w:val="outset" w:sz="6" w:space="0" w:color="auto"/>
              <w:left w:val="outset" w:sz="6" w:space="0" w:color="auto"/>
              <w:bottom w:val="outset" w:sz="6" w:space="0" w:color="auto"/>
              <w:right w:val="outset" w:sz="6" w:space="0" w:color="auto"/>
            </w:tcBorders>
          </w:tcPr>
          <w:p w14:paraId="2E289CF5" w14:textId="77777777" w:rsidR="00450134" w:rsidRPr="00450134" w:rsidRDefault="00450134" w:rsidP="00450134">
            <w:r w:rsidRPr="00450134">
              <w:t>Projekta vienība, kas pārņem vai ievieš katru šīs tabulas A ailē minēto ES tiesību akta vienību, vai tiesību akts, kur attiecīgā ES tiesību akta vienība pārņemta vai ieviesta</w:t>
            </w:r>
          </w:p>
        </w:tc>
        <w:tc>
          <w:tcPr>
            <w:tcW w:w="2719" w:type="dxa"/>
            <w:tcBorders>
              <w:top w:val="outset" w:sz="6" w:space="0" w:color="auto"/>
              <w:left w:val="outset" w:sz="6" w:space="0" w:color="auto"/>
              <w:bottom w:val="outset" w:sz="6" w:space="0" w:color="auto"/>
              <w:right w:val="outset" w:sz="6" w:space="0" w:color="auto"/>
            </w:tcBorders>
          </w:tcPr>
          <w:p w14:paraId="671A205E" w14:textId="77777777" w:rsidR="00450134" w:rsidRPr="00450134" w:rsidRDefault="00450134" w:rsidP="00450134">
            <w:r w:rsidRPr="00450134">
              <w:t>Informācija par to, vai šīs tabulas A ailē minētās ES tiesību akta vienības tiek pārņemtas vai ieviestas pilnībā vai daļēji.</w:t>
            </w:r>
          </w:p>
          <w:p w14:paraId="7058AD48" w14:textId="77777777" w:rsidR="00450134" w:rsidRPr="00450134" w:rsidRDefault="00450134" w:rsidP="00450134">
            <w:r w:rsidRPr="00450134">
              <w:t>Ja attiecīgā ES tiesību akta vienība tiek pārņemta vai ieviesta daļēji, sniedz attiecīgu skaidrojumu, kā arī precīzi norāda, kad un kādā veidā ES tiesību akta vienība tiks pārņemta vai ieviesta pilnībā.</w:t>
            </w:r>
          </w:p>
          <w:p w14:paraId="14FC9C05" w14:textId="77777777" w:rsidR="00450134" w:rsidRPr="00450134" w:rsidRDefault="00450134" w:rsidP="00450134">
            <w:r w:rsidRPr="00450134">
              <w:t>Norāda institūciju, kas ir atbildīga par šo saistību izpildi pilnībā</w:t>
            </w:r>
          </w:p>
        </w:tc>
        <w:tc>
          <w:tcPr>
            <w:tcW w:w="2819" w:type="dxa"/>
            <w:tcBorders>
              <w:top w:val="outset" w:sz="6" w:space="0" w:color="auto"/>
              <w:left w:val="outset" w:sz="6" w:space="0" w:color="auto"/>
              <w:bottom w:val="outset" w:sz="6" w:space="0" w:color="auto"/>
              <w:right w:val="outset" w:sz="6" w:space="0" w:color="auto"/>
            </w:tcBorders>
          </w:tcPr>
          <w:p w14:paraId="39FA1ED8" w14:textId="77777777" w:rsidR="00450134" w:rsidRPr="00450134" w:rsidRDefault="00450134" w:rsidP="00450134">
            <w:r w:rsidRPr="00450134">
              <w:t>Informācija par to, vai šīs tabulas B ailē minētās projekta vienības paredz stingrākas prasības nekā šīs tabulas A ailē minētās ES tiesību akta vienības.</w:t>
            </w:r>
          </w:p>
          <w:p w14:paraId="4B7E12B2" w14:textId="77777777" w:rsidR="00450134" w:rsidRPr="00450134" w:rsidRDefault="00450134" w:rsidP="00450134">
            <w:r w:rsidRPr="00450134">
              <w:t>Ja projekts satur stingrākas prasības nekā attiecīgais ES tiesību akts, norāda pamatojumu un samērīgumu.</w:t>
            </w:r>
          </w:p>
          <w:p w14:paraId="3EA0026B" w14:textId="77777777" w:rsidR="00450134" w:rsidRPr="00450134" w:rsidRDefault="00450134" w:rsidP="00450134">
            <w:r w:rsidRPr="00450134">
              <w:t>Norāda iespējamās alternatīvas (t.sk. alternatīvas, kas neparedz tiesiskā regulējuma izstrādi) – kādos gadījumos būtu iespējams izvairīties no stingrāku prasību noteikšanas, nekā paredzēts attiecīgajos ES tiesību aktos</w:t>
            </w:r>
          </w:p>
        </w:tc>
      </w:tr>
      <w:tr w:rsidR="00450134" w:rsidRPr="00450134" w14:paraId="45F3D249" w14:textId="77777777" w:rsidTr="00450134">
        <w:trPr>
          <w:cantSplit/>
          <w:trHeight w:val="1342"/>
        </w:trPr>
        <w:tc>
          <w:tcPr>
            <w:tcW w:w="1966" w:type="dxa"/>
            <w:tcBorders>
              <w:top w:val="outset" w:sz="6" w:space="0" w:color="auto"/>
              <w:left w:val="outset" w:sz="6" w:space="0" w:color="auto"/>
              <w:bottom w:val="outset" w:sz="6" w:space="0" w:color="auto"/>
              <w:right w:val="outset" w:sz="6" w:space="0" w:color="auto"/>
            </w:tcBorders>
          </w:tcPr>
          <w:p w14:paraId="46E45B5E" w14:textId="68895C9C" w:rsidR="003D0E4B" w:rsidRPr="003D0E4B" w:rsidRDefault="003D0E4B" w:rsidP="003D0E4B">
            <w:r w:rsidRPr="003D0E4B">
              <w:t>Komisijas regulas (ES) Nr.1407/2013</w:t>
            </w:r>
          </w:p>
          <w:p w14:paraId="78B2CD9F" w14:textId="41A881A5" w:rsidR="003D0E4B" w:rsidRPr="003D0E4B" w:rsidRDefault="003D0E4B" w:rsidP="003D0E4B">
            <w:r w:rsidRPr="003D0E4B">
              <w:t>4. panta 3.punkta (a) apakšpunkts</w:t>
            </w:r>
          </w:p>
          <w:p w14:paraId="31059D98" w14:textId="77777777" w:rsidR="003D0E4B" w:rsidRPr="003D0E4B" w:rsidRDefault="003D0E4B" w:rsidP="003D0E4B">
            <w:pPr>
              <w:rPr>
                <w:color w:val="FF0000"/>
              </w:rPr>
            </w:pPr>
          </w:p>
          <w:p w14:paraId="567A7000" w14:textId="7E34B3D8" w:rsidR="00450134" w:rsidRPr="00450134" w:rsidRDefault="00450134" w:rsidP="00450134"/>
        </w:tc>
        <w:tc>
          <w:tcPr>
            <w:tcW w:w="1852" w:type="dxa"/>
            <w:tcBorders>
              <w:top w:val="outset" w:sz="6" w:space="0" w:color="auto"/>
              <w:left w:val="outset" w:sz="6" w:space="0" w:color="auto"/>
              <w:bottom w:val="outset" w:sz="6" w:space="0" w:color="auto"/>
              <w:right w:val="outset" w:sz="6" w:space="0" w:color="auto"/>
            </w:tcBorders>
          </w:tcPr>
          <w:p w14:paraId="322785A5" w14:textId="1899E5FA" w:rsidR="00450134" w:rsidRPr="00450134" w:rsidRDefault="00450134" w:rsidP="00450134">
            <w:r w:rsidRPr="00450134">
              <w:t xml:space="preserve">Noteikumu projekta </w:t>
            </w:r>
            <w:r w:rsidR="003D0E4B">
              <w:t>43.punkts</w:t>
            </w:r>
          </w:p>
        </w:tc>
        <w:tc>
          <w:tcPr>
            <w:tcW w:w="2719" w:type="dxa"/>
            <w:tcBorders>
              <w:top w:val="outset" w:sz="6" w:space="0" w:color="auto"/>
              <w:left w:val="outset" w:sz="6" w:space="0" w:color="auto"/>
              <w:right w:val="outset" w:sz="6" w:space="0" w:color="auto"/>
            </w:tcBorders>
          </w:tcPr>
          <w:p w14:paraId="313ED605" w14:textId="77777777" w:rsidR="00450134" w:rsidRPr="00450134" w:rsidRDefault="00450134" w:rsidP="00450134">
            <w:r w:rsidRPr="00450134">
              <w:t>Šīs tabulas A ailē minētās ES tiesību akta vienības tiek ieviestas pilnībā.</w:t>
            </w:r>
          </w:p>
          <w:p w14:paraId="52A557CE" w14:textId="77777777" w:rsidR="00450134" w:rsidRPr="00450134" w:rsidRDefault="00450134" w:rsidP="00450134"/>
        </w:tc>
        <w:tc>
          <w:tcPr>
            <w:tcW w:w="2819" w:type="dxa"/>
            <w:tcBorders>
              <w:top w:val="outset" w:sz="6" w:space="0" w:color="auto"/>
              <w:left w:val="outset" w:sz="6" w:space="0" w:color="auto"/>
              <w:right w:val="outset" w:sz="6" w:space="0" w:color="auto"/>
            </w:tcBorders>
          </w:tcPr>
          <w:p w14:paraId="2C265972" w14:textId="77777777" w:rsidR="00450134" w:rsidRPr="00450134" w:rsidRDefault="00450134" w:rsidP="00450134">
            <w:r w:rsidRPr="00450134">
              <w:t xml:space="preserve">B ailē minētās projekta vienība neparedz stingrākas prasības nekā šīs tabulas A ailē minētās ES tiesību akta vienības. </w:t>
            </w:r>
          </w:p>
          <w:p w14:paraId="56423B8F" w14:textId="77777777" w:rsidR="00450134" w:rsidRPr="00450134" w:rsidRDefault="00450134" w:rsidP="00450134"/>
        </w:tc>
      </w:tr>
      <w:tr w:rsidR="005C4B1C" w:rsidRPr="00450134" w14:paraId="5B2A995F" w14:textId="77777777" w:rsidTr="00450134">
        <w:trPr>
          <w:cantSplit/>
          <w:trHeight w:val="1342"/>
        </w:trPr>
        <w:tc>
          <w:tcPr>
            <w:tcW w:w="1966" w:type="dxa"/>
            <w:tcBorders>
              <w:top w:val="outset" w:sz="6" w:space="0" w:color="auto"/>
              <w:left w:val="outset" w:sz="6" w:space="0" w:color="auto"/>
              <w:bottom w:val="outset" w:sz="6" w:space="0" w:color="auto"/>
              <w:right w:val="outset" w:sz="6" w:space="0" w:color="auto"/>
            </w:tcBorders>
          </w:tcPr>
          <w:p w14:paraId="41489E01" w14:textId="77777777" w:rsidR="005C4B1C" w:rsidRPr="005C4B1C" w:rsidRDefault="005C4B1C" w:rsidP="005C4B1C">
            <w:r w:rsidRPr="005C4B1C">
              <w:t>Komisijas regulas (ES) Nr.1407/2013</w:t>
            </w:r>
          </w:p>
          <w:p w14:paraId="19E2703F" w14:textId="5CE274CA" w:rsidR="005C4B1C" w:rsidRPr="005C4B1C" w:rsidRDefault="005C4B1C" w:rsidP="005C4B1C">
            <w:r>
              <w:t>6</w:t>
            </w:r>
            <w:r w:rsidRPr="005C4B1C">
              <w:t>. pant</w:t>
            </w:r>
            <w:r>
              <w:t>a 4.punkts</w:t>
            </w:r>
          </w:p>
          <w:p w14:paraId="636112A4" w14:textId="77777777" w:rsidR="005C4B1C" w:rsidRPr="003D0E4B" w:rsidRDefault="005C4B1C" w:rsidP="003D0E4B"/>
        </w:tc>
        <w:tc>
          <w:tcPr>
            <w:tcW w:w="1852" w:type="dxa"/>
            <w:tcBorders>
              <w:top w:val="outset" w:sz="6" w:space="0" w:color="auto"/>
              <w:left w:val="outset" w:sz="6" w:space="0" w:color="auto"/>
              <w:bottom w:val="outset" w:sz="6" w:space="0" w:color="auto"/>
              <w:right w:val="outset" w:sz="6" w:space="0" w:color="auto"/>
            </w:tcBorders>
          </w:tcPr>
          <w:p w14:paraId="1E150F52" w14:textId="6523F726" w:rsidR="005C4B1C" w:rsidRPr="00E524F9" w:rsidRDefault="00C44C18" w:rsidP="00450134">
            <w:r w:rsidRPr="00C44C18">
              <w:t>Noteikumu projekta 4</w:t>
            </w:r>
            <w:r w:rsidR="009407ED">
              <w:t>4</w:t>
            </w:r>
            <w:r w:rsidRPr="00C44C18">
              <w:t>.punkts</w:t>
            </w:r>
            <w:r w:rsidR="00E524F9">
              <w:t xml:space="preserve"> (</w:t>
            </w:r>
            <w:proofErr w:type="gramStart"/>
            <w:r w:rsidR="00E524F9">
              <w:t>192.</w:t>
            </w:r>
            <w:r w:rsidR="00E524F9" w:rsidRPr="00E524F9">
              <w:rPr>
                <w:vertAlign w:val="superscript"/>
              </w:rPr>
              <w:t>1</w:t>
            </w:r>
            <w:r w:rsidR="008B58B4">
              <w:rPr>
                <w:vertAlign w:val="superscript"/>
              </w:rPr>
              <w:t>2</w:t>
            </w:r>
            <w:r w:rsidR="00E524F9">
              <w:rPr>
                <w:vertAlign w:val="superscript"/>
              </w:rPr>
              <w:t xml:space="preserve"> </w:t>
            </w:r>
            <w:r w:rsidR="00E524F9">
              <w:t>punkts</w:t>
            </w:r>
            <w:proofErr w:type="gramEnd"/>
            <w:r w:rsidR="00E524F9">
              <w:t>)</w:t>
            </w:r>
          </w:p>
        </w:tc>
        <w:tc>
          <w:tcPr>
            <w:tcW w:w="2719" w:type="dxa"/>
            <w:tcBorders>
              <w:top w:val="outset" w:sz="6" w:space="0" w:color="auto"/>
              <w:left w:val="outset" w:sz="6" w:space="0" w:color="auto"/>
              <w:right w:val="outset" w:sz="6" w:space="0" w:color="auto"/>
            </w:tcBorders>
          </w:tcPr>
          <w:p w14:paraId="64BFEC12" w14:textId="77777777" w:rsidR="007F4972" w:rsidRPr="007F4972" w:rsidRDefault="007F4972" w:rsidP="007F4972">
            <w:r w:rsidRPr="007F4972">
              <w:t>Šīs tabulas A ailē minētās ES tiesību akta vienības tiek ieviestas pilnībā.</w:t>
            </w:r>
          </w:p>
          <w:p w14:paraId="28F98C4A" w14:textId="77777777" w:rsidR="005C4B1C" w:rsidRPr="00450134" w:rsidRDefault="005C4B1C" w:rsidP="00450134"/>
        </w:tc>
        <w:tc>
          <w:tcPr>
            <w:tcW w:w="2819" w:type="dxa"/>
            <w:tcBorders>
              <w:top w:val="outset" w:sz="6" w:space="0" w:color="auto"/>
              <w:left w:val="outset" w:sz="6" w:space="0" w:color="auto"/>
              <w:right w:val="outset" w:sz="6" w:space="0" w:color="auto"/>
            </w:tcBorders>
          </w:tcPr>
          <w:p w14:paraId="4EC152B3" w14:textId="77777777" w:rsidR="007F4972" w:rsidRPr="007F4972" w:rsidRDefault="007F4972" w:rsidP="007F4972">
            <w:r w:rsidRPr="007F4972">
              <w:t xml:space="preserve">B ailē minētās projekta vienība neparedz stingrākas prasības nekā šīs tabulas A ailē minētās ES tiesību akta vienības. </w:t>
            </w:r>
          </w:p>
          <w:p w14:paraId="0887C203" w14:textId="77777777" w:rsidR="005C4B1C" w:rsidRPr="00450134" w:rsidRDefault="005C4B1C" w:rsidP="00450134"/>
        </w:tc>
      </w:tr>
      <w:tr w:rsidR="003D0E4B" w:rsidRPr="00450134" w14:paraId="057E9253" w14:textId="77777777" w:rsidTr="00450134">
        <w:trPr>
          <w:cantSplit/>
          <w:trHeight w:val="1342"/>
        </w:trPr>
        <w:tc>
          <w:tcPr>
            <w:tcW w:w="1966" w:type="dxa"/>
            <w:tcBorders>
              <w:top w:val="outset" w:sz="6" w:space="0" w:color="auto"/>
              <w:left w:val="outset" w:sz="6" w:space="0" w:color="auto"/>
              <w:bottom w:val="outset" w:sz="6" w:space="0" w:color="auto"/>
              <w:right w:val="outset" w:sz="6" w:space="0" w:color="auto"/>
            </w:tcBorders>
          </w:tcPr>
          <w:p w14:paraId="2176140F" w14:textId="77777777" w:rsidR="003D0E4B" w:rsidRPr="003D0E4B" w:rsidRDefault="003D0E4B" w:rsidP="003D0E4B">
            <w:r w:rsidRPr="003D0E4B">
              <w:t>Komisijas regulas (ES) Nr.1407/2013</w:t>
            </w:r>
          </w:p>
          <w:p w14:paraId="49EC55CC" w14:textId="7054B04E" w:rsidR="003D0E4B" w:rsidRPr="003D0E4B" w:rsidRDefault="00AD305F" w:rsidP="003D0E4B">
            <w:r>
              <w:t>8.</w:t>
            </w:r>
            <w:r w:rsidR="008970F9">
              <w:t xml:space="preserve"> </w:t>
            </w:r>
            <w:r>
              <w:t>pants</w:t>
            </w:r>
          </w:p>
          <w:p w14:paraId="2EAD3A56" w14:textId="77777777" w:rsidR="003D0E4B" w:rsidRPr="003D0E4B" w:rsidRDefault="003D0E4B" w:rsidP="003D0E4B"/>
        </w:tc>
        <w:tc>
          <w:tcPr>
            <w:tcW w:w="1852" w:type="dxa"/>
            <w:tcBorders>
              <w:top w:val="outset" w:sz="6" w:space="0" w:color="auto"/>
              <w:left w:val="outset" w:sz="6" w:space="0" w:color="auto"/>
              <w:bottom w:val="outset" w:sz="6" w:space="0" w:color="auto"/>
              <w:right w:val="outset" w:sz="6" w:space="0" w:color="auto"/>
            </w:tcBorders>
          </w:tcPr>
          <w:p w14:paraId="46A3CBB6" w14:textId="3A59038A" w:rsidR="003D0E4B" w:rsidRPr="00450134" w:rsidRDefault="00AD305F" w:rsidP="00450134">
            <w:r>
              <w:t>Noteikumu projekta 44.punkts</w:t>
            </w:r>
            <w:r w:rsidR="009407ED">
              <w:t xml:space="preserve"> (</w:t>
            </w:r>
            <w:proofErr w:type="gramStart"/>
            <w:r w:rsidR="007F4972">
              <w:t>192.</w:t>
            </w:r>
            <w:r w:rsidR="007F4972" w:rsidRPr="009407ED">
              <w:rPr>
                <w:vertAlign w:val="superscript"/>
              </w:rPr>
              <w:t>1</w:t>
            </w:r>
            <w:r w:rsidR="008B58B4">
              <w:rPr>
                <w:vertAlign w:val="superscript"/>
              </w:rPr>
              <w:t>3</w:t>
            </w:r>
            <w:r w:rsidR="007F4972">
              <w:rPr>
                <w:vertAlign w:val="superscript"/>
              </w:rPr>
              <w:t xml:space="preserve"> </w:t>
            </w:r>
            <w:r w:rsidR="007F4972">
              <w:t>punkts</w:t>
            </w:r>
            <w:proofErr w:type="gramEnd"/>
            <w:r w:rsidR="009407ED">
              <w:t>)</w:t>
            </w:r>
          </w:p>
        </w:tc>
        <w:tc>
          <w:tcPr>
            <w:tcW w:w="2719" w:type="dxa"/>
            <w:tcBorders>
              <w:top w:val="outset" w:sz="6" w:space="0" w:color="auto"/>
              <w:left w:val="outset" w:sz="6" w:space="0" w:color="auto"/>
              <w:right w:val="outset" w:sz="6" w:space="0" w:color="auto"/>
            </w:tcBorders>
          </w:tcPr>
          <w:p w14:paraId="210D92B4" w14:textId="77777777" w:rsidR="007F4972" w:rsidRPr="007F4972" w:rsidRDefault="007F4972" w:rsidP="007F4972">
            <w:r w:rsidRPr="007F4972">
              <w:t>Šīs tabulas A ailē minētās ES tiesību akta vienības tiek ieviestas pilnībā.</w:t>
            </w:r>
          </w:p>
          <w:p w14:paraId="14CAE720" w14:textId="77777777" w:rsidR="003D0E4B" w:rsidRPr="00450134" w:rsidRDefault="003D0E4B" w:rsidP="00450134"/>
        </w:tc>
        <w:tc>
          <w:tcPr>
            <w:tcW w:w="2819" w:type="dxa"/>
            <w:tcBorders>
              <w:top w:val="outset" w:sz="6" w:space="0" w:color="auto"/>
              <w:left w:val="outset" w:sz="6" w:space="0" w:color="auto"/>
              <w:right w:val="outset" w:sz="6" w:space="0" w:color="auto"/>
            </w:tcBorders>
          </w:tcPr>
          <w:p w14:paraId="73210C0D" w14:textId="77777777" w:rsidR="007F4972" w:rsidRPr="007F4972" w:rsidRDefault="007F4972" w:rsidP="007F4972">
            <w:r w:rsidRPr="007F4972">
              <w:t xml:space="preserve">B ailē minētās projekta vienība neparedz stingrākas prasības nekā šīs tabulas A ailē minētās ES tiesību akta vienības. </w:t>
            </w:r>
          </w:p>
          <w:p w14:paraId="47118094" w14:textId="77777777" w:rsidR="003D0E4B" w:rsidRPr="00450134" w:rsidRDefault="003D0E4B" w:rsidP="00450134"/>
        </w:tc>
      </w:tr>
      <w:tr w:rsidR="00E052AC" w:rsidRPr="00450134" w14:paraId="3E10E10A" w14:textId="77777777" w:rsidTr="00450134">
        <w:trPr>
          <w:cantSplit/>
          <w:trHeight w:val="1342"/>
        </w:trPr>
        <w:tc>
          <w:tcPr>
            <w:tcW w:w="1966" w:type="dxa"/>
            <w:tcBorders>
              <w:top w:val="outset" w:sz="6" w:space="0" w:color="auto"/>
              <w:left w:val="outset" w:sz="6" w:space="0" w:color="auto"/>
              <w:bottom w:val="outset" w:sz="6" w:space="0" w:color="auto"/>
              <w:right w:val="outset" w:sz="6" w:space="0" w:color="auto"/>
            </w:tcBorders>
          </w:tcPr>
          <w:p w14:paraId="06BDB5CB" w14:textId="4FCCCA86" w:rsidR="00E052AC" w:rsidRPr="00E052AC" w:rsidRDefault="00E052AC" w:rsidP="00E052AC">
            <w:r w:rsidRPr="00E052AC">
              <w:t>Komisijas regulas (ES) Nr.1407/2013</w:t>
            </w:r>
            <w:r w:rsidR="007F4972">
              <w:t xml:space="preserve"> 1. panta 2.punkts</w:t>
            </w:r>
          </w:p>
          <w:p w14:paraId="39EF1894" w14:textId="77777777" w:rsidR="00E052AC" w:rsidRPr="003D0E4B" w:rsidRDefault="00E052AC" w:rsidP="007F4972">
            <w:pPr>
              <w:pStyle w:val="ListParagraph"/>
            </w:pPr>
          </w:p>
        </w:tc>
        <w:tc>
          <w:tcPr>
            <w:tcW w:w="1852" w:type="dxa"/>
            <w:tcBorders>
              <w:top w:val="outset" w:sz="6" w:space="0" w:color="auto"/>
              <w:left w:val="outset" w:sz="6" w:space="0" w:color="auto"/>
              <w:bottom w:val="outset" w:sz="6" w:space="0" w:color="auto"/>
              <w:right w:val="outset" w:sz="6" w:space="0" w:color="auto"/>
            </w:tcBorders>
          </w:tcPr>
          <w:p w14:paraId="248EC54D" w14:textId="484D0043" w:rsidR="00E052AC" w:rsidRDefault="007F4972" w:rsidP="00450134">
            <w:r w:rsidRPr="007F4972">
              <w:t>Noteikumu projekta 44.punkts (192.</w:t>
            </w:r>
            <w:r w:rsidRPr="007F4972">
              <w:rPr>
                <w:vertAlign w:val="superscript"/>
              </w:rPr>
              <w:t>1</w:t>
            </w:r>
            <w:r w:rsidR="008B58B4">
              <w:rPr>
                <w:vertAlign w:val="superscript"/>
              </w:rPr>
              <w:t>1</w:t>
            </w:r>
            <w:r w:rsidRPr="007F4972">
              <w:rPr>
                <w:vertAlign w:val="superscript"/>
              </w:rPr>
              <w:t xml:space="preserve"> </w:t>
            </w:r>
            <w:r w:rsidRPr="007F4972">
              <w:t>punkt</w:t>
            </w:r>
            <w:r>
              <w:t>s</w:t>
            </w:r>
            <w:r w:rsidRPr="007F4972">
              <w:t>)</w:t>
            </w:r>
          </w:p>
        </w:tc>
        <w:tc>
          <w:tcPr>
            <w:tcW w:w="2719" w:type="dxa"/>
            <w:tcBorders>
              <w:top w:val="outset" w:sz="6" w:space="0" w:color="auto"/>
              <w:left w:val="outset" w:sz="6" w:space="0" w:color="auto"/>
              <w:right w:val="outset" w:sz="6" w:space="0" w:color="auto"/>
            </w:tcBorders>
          </w:tcPr>
          <w:p w14:paraId="5BC56F37" w14:textId="77777777" w:rsidR="007F4972" w:rsidRPr="007F4972" w:rsidRDefault="007F4972" w:rsidP="007F4972">
            <w:r w:rsidRPr="007F4972">
              <w:t>Šīs tabulas A ailē minētās ES tiesību akta vienības tiek ieviestas pilnībā.</w:t>
            </w:r>
          </w:p>
          <w:p w14:paraId="1433E528" w14:textId="77777777" w:rsidR="00E052AC" w:rsidRPr="00450134" w:rsidRDefault="00E052AC" w:rsidP="00450134"/>
        </w:tc>
        <w:tc>
          <w:tcPr>
            <w:tcW w:w="2819" w:type="dxa"/>
            <w:tcBorders>
              <w:top w:val="outset" w:sz="6" w:space="0" w:color="auto"/>
              <w:left w:val="outset" w:sz="6" w:space="0" w:color="auto"/>
              <w:right w:val="outset" w:sz="6" w:space="0" w:color="auto"/>
            </w:tcBorders>
          </w:tcPr>
          <w:p w14:paraId="25EADC44" w14:textId="7CC382F3" w:rsidR="00E052AC" w:rsidRPr="00450134" w:rsidRDefault="007F4972" w:rsidP="00450134">
            <w:r w:rsidRPr="007F4972">
              <w:t xml:space="preserve">B ailē minētās projekta vienība neparedz stingrākas prasības nekā šīs tabulas A ailē minētās ES tiesību akta vienības. </w:t>
            </w:r>
          </w:p>
        </w:tc>
      </w:tr>
      <w:tr w:rsidR="00450134" w:rsidRPr="00450134" w14:paraId="79AC9008" w14:textId="77777777" w:rsidTr="00450134">
        <w:trPr>
          <w:cantSplit/>
          <w:trHeight w:val="281"/>
        </w:trPr>
        <w:tc>
          <w:tcPr>
            <w:tcW w:w="1966" w:type="dxa"/>
            <w:tcBorders>
              <w:top w:val="outset" w:sz="6" w:space="0" w:color="auto"/>
              <w:left w:val="outset" w:sz="6" w:space="0" w:color="auto"/>
              <w:bottom w:val="outset" w:sz="6" w:space="0" w:color="auto"/>
              <w:right w:val="outset" w:sz="6" w:space="0" w:color="auto"/>
            </w:tcBorders>
          </w:tcPr>
          <w:p w14:paraId="35D72598" w14:textId="77777777" w:rsidR="00450134" w:rsidRPr="00450134" w:rsidRDefault="00450134" w:rsidP="00450134">
            <w:r w:rsidRPr="00450134">
              <w:lastRenderedPageBreak/>
              <w:t>Kā ir izmantota ES tiesību aktā paredzētā rīcības brīvība dalībvalstij pārņemt vai ieviest noteiktas ES tiesību akta normas?</w:t>
            </w:r>
          </w:p>
          <w:p w14:paraId="19CA015A" w14:textId="77777777" w:rsidR="00450134" w:rsidRPr="00450134" w:rsidRDefault="00450134" w:rsidP="00450134">
            <w:r w:rsidRPr="00450134">
              <w:t>Kādēļ?</w:t>
            </w:r>
          </w:p>
        </w:tc>
        <w:tc>
          <w:tcPr>
            <w:tcW w:w="7390" w:type="dxa"/>
            <w:gridSpan w:val="3"/>
            <w:tcBorders>
              <w:top w:val="outset" w:sz="6" w:space="0" w:color="auto"/>
              <w:left w:val="outset" w:sz="6" w:space="0" w:color="auto"/>
              <w:bottom w:val="outset" w:sz="6" w:space="0" w:color="auto"/>
              <w:right w:val="outset" w:sz="6" w:space="0" w:color="auto"/>
            </w:tcBorders>
          </w:tcPr>
          <w:p w14:paraId="75A297F5" w14:textId="77777777" w:rsidR="00450134" w:rsidRPr="00450134" w:rsidRDefault="00450134" w:rsidP="00450134">
            <w:r w:rsidRPr="00450134">
              <w:t>Noteikumu projekts šo jomu neskar.</w:t>
            </w:r>
          </w:p>
        </w:tc>
      </w:tr>
      <w:tr w:rsidR="00450134" w:rsidRPr="00450134" w14:paraId="035F1C7C" w14:textId="77777777" w:rsidTr="00450134">
        <w:trPr>
          <w:cantSplit/>
          <w:trHeight w:val="913"/>
        </w:trPr>
        <w:tc>
          <w:tcPr>
            <w:tcW w:w="1966" w:type="dxa"/>
            <w:tcBorders>
              <w:top w:val="outset" w:sz="6" w:space="0" w:color="auto"/>
              <w:left w:val="outset" w:sz="6" w:space="0" w:color="auto"/>
              <w:bottom w:val="outset" w:sz="6" w:space="0" w:color="auto"/>
              <w:right w:val="outset" w:sz="6" w:space="0" w:color="auto"/>
            </w:tcBorders>
          </w:tcPr>
          <w:p w14:paraId="6C1E70D3" w14:textId="77777777" w:rsidR="00450134" w:rsidRPr="00450134" w:rsidRDefault="00450134" w:rsidP="00450134">
            <w:r w:rsidRPr="0045013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90" w:type="dxa"/>
            <w:gridSpan w:val="3"/>
            <w:tcBorders>
              <w:top w:val="outset" w:sz="6" w:space="0" w:color="auto"/>
              <w:left w:val="outset" w:sz="6" w:space="0" w:color="auto"/>
              <w:bottom w:val="outset" w:sz="6" w:space="0" w:color="auto"/>
              <w:right w:val="outset" w:sz="6" w:space="0" w:color="auto"/>
            </w:tcBorders>
          </w:tcPr>
          <w:p w14:paraId="66DB3A79" w14:textId="77777777" w:rsidR="00450134" w:rsidRPr="00450134" w:rsidRDefault="00450134" w:rsidP="00450134">
            <w:r w:rsidRPr="00450134">
              <w:t>Noteikumu projekts šo jomu neskar.</w:t>
            </w:r>
          </w:p>
        </w:tc>
      </w:tr>
      <w:tr w:rsidR="00450134" w:rsidRPr="00450134" w14:paraId="1F614867" w14:textId="77777777" w:rsidTr="00450134">
        <w:trPr>
          <w:cantSplit/>
          <w:trHeight w:val="392"/>
        </w:trPr>
        <w:tc>
          <w:tcPr>
            <w:tcW w:w="1966" w:type="dxa"/>
            <w:tcBorders>
              <w:top w:val="outset" w:sz="6" w:space="0" w:color="auto"/>
              <w:left w:val="outset" w:sz="6" w:space="0" w:color="auto"/>
              <w:bottom w:val="outset" w:sz="6" w:space="0" w:color="auto"/>
              <w:right w:val="outset" w:sz="6" w:space="0" w:color="auto"/>
            </w:tcBorders>
          </w:tcPr>
          <w:p w14:paraId="72D4836E" w14:textId="77777777" w:rsidR="00450134" w:rsidRPr="00450134" w:rsidRDefault="00450134" w:rsidP="00450134">
            <w:r w:rsidRPr="00450134">
              <w:t>Cita informācija</w:t>
            </w:r>
          </w:p>
        </w:tc>
        <w:tc>
          <w:tcPr>
            <w:tcW w:w="7390" w:type="dxa"/>
            <w:gridSpan w:val="3"/>
            <w:tcBorders>
              <w:top w:val="outset" w:sz="6" w:space="0" w:color="auto"/>
              <w:left w:val="outset" w:sz="6" w:space="0" w:color="auto"/>
              <w:bottom w:val="outset" w:sz="6" w:space="0" w:color="auto"/>
              <w:right w:val="outset" w:sz="6" w:space="0" w:color="auto"/>
            </w:tcBorders>
          </w:tcPr>
          <w:p w14:paraId="5DC3109D" w14:textId="77777777" w:rsidR="00450134" w:rsidRPr="00450134" w:rsidRDefault="00450134" w:rsidP="00450134">
            <w:r w:rsidRPr="00450134">
              <w:t>Nav.</w:t>
            </w:r>
          </w:p>
        </w:tc>
      </w:tr>
    </w:tbl>
    <w:p w14:paraId="53B72E6B" w14:textId="77777777" w:rsidR="00450134" w:rsidRPr="00450134" w:rsidRDefault="00450134" w:rsidP="00450134"/>
    <w:tbl>
      <w:tblPr>
        <w:tblW w:w="9347" w:type="dxa"/>
        <w:tblInd w:w="-15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212"/>
        <w:gridCol w:w="3087"/>
        <w:gridCol w:w="4048"/>
      </w:tblGrid>
      <w:tr w:rsidR="00450134" w:rsidRPr="00450134" w14:paraId="1326CED3" w14:textId="77777777" w:rsidTr="006E6F80">
        <w:trPr>
          <w:trHeight w:val="19"/>
        </w:trPr>
        <w:tc>
          <w:tcPr>
            <w:tcW w:w="9347" w:type="dxa"/>
            <w:gridSpan w:val="3"/>
            <w:tcBorders>
              <w:top w:val="outset" w:sz="6" w:space="0" w:color="auto"/>
              <w:left w:val="outset" w:sz="6" w:space="0" w:color="auto"/>
              <w:bottom w:val="outset" w:sz="6" w:space="0" w:color="auto"/>
              <w:right w:val="outset" w:sz="6" w:space="0" w:color="auto"/>
            </w:tcBorders>
            <w:vAlign w:val="center"/>
          </w:tcPr>
          <w:p w14:paraId="357C8FB8" w14:textId="77777777" w:rsidR="00450134" w:rsidRPr="00450134" w:rsidRDefault="00450134" w:rsidP="006E6F80">
            <w:pPr>
              <w:jc w:val="center"/>
              <w:rPr>
                <w:b/>
              </w:rPr>
            </w:pPr>
            <w:r w:rsidRPr="00450134">
              <w:rPr>
                <w:b/>
              </w:rPr>
              <w:t>2.tabula</w:t>
            </w:r>
          </w:p>
          <w:p w14:paraId="06A25F50" w14:textId="77777777" w:rsidR="00450134" w:rsidRPr="00450134" w:rsidRDefault="00450134" w:rsidP="006E6F80">
            <w:pPr>
              <w:jc w:val="center"/>
              <w:rPr>
                <w:b/>
              </w:rPr>
            </w:pPr>
            <w:r w:rsidRPr="00450134">
              <w:rPr>
                <w:b/>
              </w:rPr>
              <w:t>Ar tiesību akta projektu izpildītās vai uzņemtās saistības, kas izriet no starptautiskajiem tiesību aktiem vai starptautiskas institūcijas vai organizācijas dokumentiem.</w:t>
            </w:r>
          </w:p>
          <w:p w14:paraId="1E2F2EE5" w14:textId="77777777" w:rsidR="00450134" w:rsidRPr="00450134" w:rsidRDefault="00450134" w:rsidP="006E6F80">
            <w:pPr>
              <w:jc w:val="center"/>
              <w:rPr>
                <w:b/>
              </w:rPr>
            </w:pPr>
            <w:r w:rsidRPr="00450134">
              <w:rPr>
                <w:b/>
              </w:rPr>
              <w:t>Pasākumi šo saistību izpildei</w:t>
            </w:r>
          </w:p>
        </w:tc>
      </w:tr>
      <w:tr w:rsidR="00450134" w:rsidRPr="00450134" w14:paraId="4DE5BF7C" w14:textId="77777777" w:rsidTr="006E6F80">
        <w:trPr>
          <w:trHeight w:val="19"/>
        </w:trPr>
        <w:tc>
          <w:tcPr>
            <w:tcW w:w="2212" w:type="dxa"/>
            <w:tcBorders>
              <w:top w:val="outset" w:sz="6" w:space="0" w:color="auto"/>
              <w:left w:val="outset" w:sz="6" w:space="0" w:color="auto"/>
              <w:bottom w:val="outset" w:sz="6" w:space="0" w:color="auto"/>
              <w:right w:val="outset" w:sz="6" w:space="0" w:color="auto"/>
            </w:tcBorders>
            <w:vAlign w:val="center"/>
          </w:tcPr>
          <w:p w14:paraId="52D94101" w14:textId="77777777" w:rsidR="00450134" w:rsidRPr="00450134" w:rsidRDefault="00450134" w:rsidP="00450134">
            <w:r w:rsidRPr="00450134">
              <w:t>Attiecīgā starptautiskā tiesību akta vai starptautiskas institūcijas vai organizācijas dokumenta (turpmāk – starptautiskais dokuments) datums, numurs un nosaukums</w:t>
            </w:r>
          </w:p>
        </w:tc>
        <w:tc>
          <w:tcPr>
            <w:tcW w:w="7135" w:type="dxa"/>
            <w:gridSpan w:val="2"/>
            <w:tcBorders>
              <w:top w:val="outset" w:sz="6" w:space="0" w:color="auto"/>
              <w:left w:val="outset" w:sz="6" w:space="0" w:color="auto"/>
              <w:bottom w:val="outset" w:sz="6" w:space="0" w:color="auto"/>
              <w:right w:val="outset" w:sz="6" w:space="0" w:color="auto"/>
            </w:tcBorders>
          </w:tcPr>
          <w:p w14:paraId="739FA0B9" w14:textId="77777777" w:rsidR="00450134" w:rsidRPr="00450134" w:rsidRDefault="00450134" w:rsidP="00450134">
            <w:r w:rsidRPr="00450134">
              <w:t>Noteikumu projekts šo jomu neskar.</w:t>
            </w:r>
          </w:p>
        </w:tc>
      </w:tr>
      <w:tr w:rsidR="00450134" w:rsidRPr="00450134" w14:paraId="7AFD5DF3" w14:textId="77777777" w:rsidTr="006E6F80">
        <w:trPr>
          <w:trHeight w:val="19"/>
        </w:trPr>
        <w:tc>
          <w:tcPr>
            <w:tcW w:w="2212" w:type="dxa"/>
            <w:tcBorders>
              <w:top w:val="outset" w:sz="6" w:space="0" w:color="auto"/>
              <w:left w:val="outset" w:sz="6" w:space="0" w:color="auto"/>
              <w:bottom w:val="outset" w:sz="6" w:space="0" w:color="auto"/>
              <w:right w:val="outset" w:sz="6" w:space="0" w:color="auto"/>
            </w:tcBorders>
            <w:vAlign w:val="center"/>
          </w:tcPr>
          <w:p w14:paraId="01EFCFA4" w14:textId="77777777" w:rsidR="00450134" w:rsidRPr="00450134" w:rsidRDefault="00450134" w:rsidP="00450134">
            <w:r w:rsidRPr="00450134">
              <w:t>A</w:t>
            </w:r>
          </w:p>
        </w:tc>
        <w:tc>
          <w:tcPr>
            <w:tcW w:w="3087" w:type="dxa"/>
            <w:tcBorders>
              <w:top w:val="outset" w:sz="6" w:space="0" w:color="auto"/>
              <w:left w:val="outset" w:sz="6" w:space="0" w:color="auto"/>
              <w:bottom w:val="outset" w:sz="6" w:space="0" w:color="auto"/>
              <w:right w:val="outset" w:sz="6" w:space="0" w:color="auto"/>
            </w:tcBorders>
            <w:vAlign w:val="center"/>
          </w:tcPr>
          <w:p w14:paraId="67FD8704" w14:textId="77777777" w:rsidR="00450134" w:rsidRPr="00450134" w:rsidRDefault="00450134" w:rsidP="00450134">
            <w:r w:rsidRPr="00450134">
              <w:t>B</w:t>
            </w:r>
          </w:p>
        </w:tc>
        <w:tc>
          <w:tcPr>
            <w:tcW w:w="4048" w:type="dxa"/>
            <w:tcBorders>
              <w:top w:val="outset" w:sz="6" w:space="0" w:color="auto"/>
              <w:left w:val="outset" w:sz="6" w:space="0" w:color="auto"/>
              <w:bottom w:val="outset" w:sz="6" w:space="0" w:color="auto"/>
              <w:right w:val="outset" w:sz="6" w:space="0" w:color="auto"/>
            </w:tcBorders>
            <w:vAlign w:val="center"/>
          </w:tcPr>
          <w:p w14:paraId="04318664" w14:textId="77777777" w:rsidR="00450134" w:rsidRPr="00450134" w:rsidRDefault="00450134" w:rsidP="00450134">
            <w:r w:rsidRPr="00450134">
              <w:t>C</w:t>
            </w:r>
          </w:p>
        </w:tc>
      </w:tr>
      <w:tr w:rsidR="00450134" w:rsidRPr="00450134" w14:paraId="1BCACB3A" w14:textId="77777777" w:rsidTr="006E6F80">
        <w:trPr>
          <w:trHeight w:val="19"/>
        </w:trPr>
        <w:tc>
          <w:tcPr>
            <w:tcW w:w="2212" w:type="dxa"/>
            <w:tcBorders>
              <w:top w:val="outset" w:sz="6" w:space="0" w:color="auto"/>
              <w:left w:val="outset" w:sz="6" w:space="0" w:color="auto"/>
              <w:bottom w:val="outset" w:sz="6" w:space="0" w:color="auto"/>
              <w:right w:val="outset" w:sz="6" w:space="0" w:color="auto"/>
            </w:tcBorders>
          </w:tcPr>
          <w:p w14:paraId="650A393F" w14:textId="77777777" w:rsidR="00450134" w:rsidRPr="00450134" w:rsidRDefault="00450134" w:rsidP="00450134">
            <w:r w:rsidRPr="00450134">
              <w:t>Starptautiskās saistības (pēc būtības), kas izriet no norādītā starptautiskā dokumenta.</w:t>
            </w:r>
          </w:p>
          <w:p w14:paraId="54431D65" w14:textId="77777777" w:rsidR="00450134" w:rsidRPr="00450134" w:rsidRDefault="00450134" w:rsidP="00450134">
            <w:r w:rsidRPr="00450134">
              <w:lastRenderedPageBreak/>
              <w:t>Konkrēti veicamie pasākumi vai uzdevumi, kas nepieciešami šo starptautisko saistību izpildei</w:t>
            </w:r>
          </w:p>
        </w:tc>
        <w:tc>
          <w:tcPr>
            <w:tcW w:w="3087" w:type="dxa"/>
            <w:tcBorders>
              <w:top w:val="outset" w:sz="6" w:space="0" w:color="auto"/>
              <w:left w:val="outset" w:sz="6" w:space="0" w:color="auto"/>
              <w:bottom w:val="outset" w:sz="6" w:space="0" w:color="auto"/>
              <w:right w:val="outset" w:sz="6" w:space="0" w:color="auto"/>
            </w:tcBorders>
          </w:tcPr>
          <w:p w14:paraId="2DCBA108" w14:textId="77777777" w:rsidR="00450134" w:rsidRPr="00450134" w:rsidRDefault="00450134" w:rsidP="00450134">
            <w:r w:rsidRPr="00450134">
              <w:lastRenderedPageBreak/>
              <w:t xml:space="preserve">Ja pasākumi vai uzdevumi, ar ko tiks izpildītas starptautiskās saistības, tiek noteikti projektā, norāda attiecīgo projekta vienību vai norāda dokumentu, </w:t>
            </w:r>
            <w:r w:rsidRPr="00450134">
              <w:lastRenderedPageBreak/>
              <w:t>kurā sniegts izvērsts skaidrojums, kādā veidā tiks nodrošināta starptautisko saistību izpilde</w:t>
            </w:r>
          </w:p>
        </w:tc>
        <w:tc>
          <w:tcPr>
            <w:tcW w:w="4048" w:type="dxa"/>
            <w:tcBorders>
              <w:top w:val="outset" w:sz="6" w:space="0" w:color="auto"/>
              <w:left w:val="outset" w:sz="6" w:space="0" w:color="auto"/>
              <w:bottom w:val="outset" w:sz="6" w:space="0" w:color="auto"/>
              <w:right w:val="outset" w:sz="6" w:space="0" w:color="auto"/>
            </w:tcBorders>
          </w:tcPr>
          <w:p w14:paraId="77ED749D" w14:textId="77777777" w:rsidR="00450134" w:rsidRPr="00450134" w:rsidRDefault="00450134" w:rsidP="00450134">
            <w:r w:rsidRPr="00450134">
              <w:lastRenderedPageBreak/>
              <w:t xml:space="preserve">Informācija par to, </w:t>
            </w:r>
            <w:proofErr w:type="gramStart"/>
            <w:r w:rsidRPr="00450134">
              <w:t>vai starptautiskās saistības, kas minētas šīs tabulas A ailē, tiek</w:t>
            </w:r>
            <w:proofErr w:type="gramEnd"/>
            <w:r w:rsidRPr="00450134">
              <w:t xml:space="preserve"> izpildītas pilnībā vai daļēji.</w:t>
            </w:r>
          </w:p>
          <w:p w14:paraId="6B9F9A87" w14:textId="77777777" w:rsidR="00450134" w:rsidRPr="00450134" w:rsidRDefault="00450134" w:rsidP="00450134">
            <w:r w:rsidRPr="00450134">
              <w:t xml:space="preserve">Ja attiecīgās starptautiskās saistības tiek izpildītas daļēji, sniedz attiecīgu </w:t>
            </w:r>
            <w:r w:rsidRPr="00450134">
              <w:lastRenderedPageBreak/>
              <w:t>skaidrojumu, kā arī precīzi norāda, kad un kādā veidā starptautiskās saistības tiks izpildītas pilnībā.</w:t>
            </w:r>
          </w:p>
          <w:p w14:paraId="64F811AB" w14:textId="77777777" w:rsidR="00450134" w:rsidRPr="00450134" w:rsidRDefault="00450134" w:rsidP="00450134">
            <w:r w:rsidRPr="00450134">
              <w:t>Norāda institūciju, kas ir atbildīga par šo saistību izpildi pilnībā</w:t>
            </w:r>
          </w:p>
        </w:tc>
      </w:tr>
      <w:tr w:rsidR="00450134" w:rsidRPr="00450134" w14:paraId="4BCAC621" w14:textId="77777777" w:rsidTr="006E6F80">
        <w:trPr>
          <w:trHeight w:val="19"/>
        </w:trPr>
        <w:tc>
          <w:tcPr>
            <w:tcW w:w="2212" w:type="dxa"/>
            <w:tcBorders>
              <w:top w:val="outset" w:sz="6" w:space="0" w:color="auto"/>
              <w:left w:val="outset" w:sz="6" w:space="0" w:color="auto"/>
              <w:bottom w:val="outset" w:sz="6" w:space="0" w:color="auto"/>
              <w:right w:val="outset" w:sz="6" w:space="0" w:color="auto"/>
            </w:tcBorders>
          </w:tcPr>
          <w:p w14:paraId="4DE33E72" w14:textId="77777777" w:rsidR="00450134" w:rsidRPr="00450134" w:rsidRDefault="00450134" w:rsidP="00450134">
            <w:r w:rsidRPr="00450134">
              <w:lastRenderedPageBreak/>
              <w:t>Projekts šo jomu neskar.</w:t>
            </w:r>
          </w:p>
        </w:tc>
        <w:tc>
          <w:tcPr>
            <w:tcW w:w="3087" w:type="dxa"/>
            <w:tcBorders>
              <w:top w:val="outset" w:sz="6" w:space="0" w:color="auto"/>
              <w:left w:val="outset" w:sz="6" w:space="0" w:color="auto"/>
              <w:bottom w:val="outset" w:sz="6" w:space="0" w:color="auto"/>
              <w:right w:val="outset" w:sz="6" w:space="0" w:color="auto"/>
            </w:tcBorders>
          </w:tcPr>
          <w:p w14:paraId="21DF751B" w14:textId="77777777" w:rsidR="00450134" w:rsidRPr="00450134" w:rsidRDefault="00450134" w:rsidP="00450134">
            <w:r w:rsidRPr="00450134">
              <w:t>Noteikumu projekts šo jomu neskar.</w:t>
            </w:r>
          </w:p>
        </w:tc>
        <w:tc>
          <w:tcPr>
            <w:tcW w:w="4048" w:type="dxa"/>
            <w:tcBorders>
              <w:top w:val="outset" w:sz="6" w:space="0" w:color="auto"/>
              <w:left w:val="outset" w:sz="6" w:space="0" w:color="auto"/>
              <w:bottom w:val="outset" w:sz="6" w:space="0" w:color="auto"/>
              <w:right w:val="outset" w:sz="6" w:space="0" w:color="auto"/>
            </w:tcBorders>
          </w:tcPr>
          <w:p w14:paraId="149C508C" w14:textId="77777777" w:rsidR="00450134" w:rsidRPr="00450134" w:rsidRDefault="00450134" w:rsidP="00450134">
            <w:r w:rsidRPr="00450134">
              <w:t>Noteikumu projekts šo jomu neskar.</w:t>
            </w:r>
          </w:p>
        </w:tc>
      </w:tr>
      <w:tr w:rsidR="00450134" w:rsidRPr="00450134" w14:paraId="75B8B85D" w14:textId="77777777" w:rsidTr="006E6F80">
        <w:trPr>
          <w:trHeight w:val="19"/>
        </w:trPr>
        <w:tc>
          <w:tcPr>
            <w:tcW w:w="2212" w:type="dxa"/>
            <w:tcBorders>
              <w:top w:val="outset" w:sz="6" w:space="0" w:color="auto"/>
              <w:left w:val="outset" w:sz="6" w:space="0" w:color="auto"/>
              <w:bottom w:val="outset" w:sz="6" w:space="0" w:color="auto"/>
              <w:right w:val="outset" w:sz="6" w:space="0" w:color="auto"/>
            </w:tcBorders>
          </w:tcPr>
          <w:p w14:paraId="3D1FAD77" w14:textId="77777777" w:rsidR="00450134" w:rsidRPr="00450134" w:rsidRDefault="00450134" w:rsidP="00450134">
            <w:r w:rsidRPr="00450134">
              <w:t>Vai starptautiskajā dokumentā paredzētās saistības nav pretrunā ar jau esošajām Latvijas Republikas starptautiskajām saistībām</w:t>
            </w:r>
          </w:p>
        </w:tc>
        <w:tc>
          <w:tcPr>
            <w:tcW w:w="7135" w:type="dxa"/>
            <w:gridSpan w:val="2"/>
            <w:tcBorders>
              <w:top w:val="outset" w:sz="6" w:space="0" w:color="auto"/>
              <w:left w:val="outset" w:sz="6" w:space="0" w:color="auto"/>
              <w:bottom w:val="outset" w:sz="6" w:space="0" w:color="auto"/>
              <w:right w:val="outset" w:sz="6" w:space="0" w:color="auto"/>
            </w:tcBorders>
          </w:tcPr>
          <w:p w14:paraId="034E8108" w14:textId="77777777" w:rsidR="00450134" w:rsidRPr="00450134" w:rsidRDefault="00450134" w:rsidP="00450134">
            <w:r w:rsidRPr="00450134">
              <w:t>Noteikumu projekts šo jomu neskar.</w:t>
            </w:r>
          </w:p>
        </w:tc>
      </w:tr>
      <w:tr w:rsidR="00450134" w:rsidRPr="00450134" w14:paraId="3BD40701" w14:textId="77777777" w:rsidTr="006E6F80">
        <w:trPr>
          <w:trHeight w:val="19"/>
        </w:trPr>
        <w:tc>
          <w:tcPr>
            <w:tcW w:w="2212" w:type="dxa"/>
            <w:tcBorders>
              <w:top w:val="outset" w:sz="6" w:space="0" w:color="auto"/>
              <w:left w:val="outset" w:sz="6" w:space="0" w:color="auto"/>
              <w:bottom w:val="outset" w:sz="6" w:space="0" w:color="auto"/>
              <w:right w:val="outset" w:sz="6" w:space="0" w:color="auto"/>
            </w:tcBorders>
          </w:tcPr>
          <w:p w14:paraId="4A85CB49" w14:textId="77777777" w:rsidR="00450134" w:rsidRPr="00450134" w:rsidRDefault="00450134" w:rsidP="00450134">
            <w:r w:rsidRPr="00450134">
              <w:t>Cita informācija</w:t>
            </w:r>
          </w:p>
        </w:tc>
        <w:tc>
          <w:tcPr>
            <w:tcW w:w="7135" w:type="dxa"/>
            <w:gridSpan w:val="2"/>
            <w:tcBorders>
              <w:top w:val="outset" w:sz="6" w:space="0" w:color="auto"/>
              <w:left w:val="outset" w:sz="6" w:space="0" w:color="auto"/>
              <w:bottom w:val="outset" w:sz="6" w:space="0" w:color="auto"/>
              <w:right w:val="outset" w:sz="6" w:space="0" w:color="auto"/>
            </w:tcBorders>
          </w:tcPr>
          <w:p w14:paraId="09D497E6" w14:textId="77777777" w:rsidR="00450134" w:rsidRPr="00450134" w:rsidRDefault="00450134" w:rsidP="00450134">
            <w:r w:rsidRPr="00450134">
              <w:t>Nav.</w:t>
            </w:r>
          </w:p>
        </w:tc>
      </w:tr>
    </w:tbl>
    <w:p w14:paraId="32F9B685" w14:textId="77777777" w:rsidR="003446E4" w:rsidRPr="00293E58" w:rsidRDefault="003446E4" w:rsidP="00A96D6E"/>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3030"/>
        <w:gridCol w:w="5675"/>
      </w:tblGrid>
      <w:tr w:rsidR="00B76D85" w:rsidRPr="00293E58" w14:paraId="7C38FF1D" w14:textId="77777777" w:rsidTr="006E6F80">
        <w:trPr>
          <w:trHeight w:val="281"/>
        </w:trPr>
        <w:tc>
          <w:tcPr>
            <w:tcW w:w="9356" w:type="dxa"/>
            <w:gridSpan w:val="3"/>
            <w:shd w:val="clear" w:color="auto" w:fill="auto"/>
          </w:tcPr>
          <w:p w14:paraId="33EBE83B" w14:textId="77777777" w:rsidR="00B76D85" w:rsidRPr="00293E58" w:rsidRDefault="00043389" w:rsidP="006A7D0B">
            <w:pPr>
              <w:jc w:val="center"/>
              <w:rPr>
                <w:b/>
              </w:rPr>
            </w:pPr>
            <w:r w:rsidRPr="00293E58">
              <w:rPr>
                <w:b/>
              </w:rPr>
              <w:t>VI</w:t>
            </w:r>
            <w:r w:rsidR="00DC37D9" w:rsidRPr="00293E58">
              <w:rPr>
                <w:b/>
              </w:rPr>
              <w:t>.</w:t>
            </w:r>
            <w:r w:rsidRPr="00293E58">
              <w:rPr>
                <w:b/>
              </w:rPr>
              <w:t xml:space="preserve"> Sabiedrības līdzdalība un </w:t>
            </w:r>
            <w:r w:rsidR="00BB50B2" w:rsidRPr="00293E58">
              <w:rPr>
                <w:b/>
              </w:rPr>
              <w:t>komunikācijas aktivitātes</w:t>
            </w:r>
          </w:p>
        </w:tc>
      </w:tr>
      <w:tr w:rsidR="00BC4041" w:rsidRPr="00293E58" w14:paraId="57E499A0" w14:textId="77777777" w:rsidTr="006E6F80">
        <w:trPr>
          <w:trHeight w:val="1141"/>
        </w:trPr>
        <w:tc>
          <w:tcPr>
            <w:tcW w:w="651" w:type="dxa"/>
            <w:shd w:val="clear" w:color="auto" w:fill="auto"/>
          </w:tcPr>
          <w:p w14:paraId="319FFA04" w14:textId="77777777" w:rsidR="00BC4041" w:rsidRPr="00293E58" w:rsidRDefault="00BC4041" w:rsidP="00A36979">
            <w:r w:rsidRPr="00293E58">
              <w:t xml:space="preserve">1. </w:t>
            </w:r>
          </w:p>
        </w:tc>
        <w:tc>
          <w:tcPr>
            <w:tcW w:w="3030" w:type="dxa"/>
            <w:shd w:val="clear" w:color="auto" w:fill="auto"/>
          </w:tcPr>
          <w:p w14:paraId="6147364E" w14:textId="77777777" w:rsidR="00BC4041" w:rsidRPr="00293E58" w:rsidRDefault="00BB50B2" w:rsidP="006A7D0B">
            <w:pPr>
              <w:pStyle w:val="naiskr"/>
              <w:spacing w:before="0" w:after="0"/>
              <w:ind w:left="57" w:right="57"/>
            </w:pPr>
            <w:r w:rsidRPr="00293E58">
              <w:t>Plānotās sabiedrības līdzdalības un komunikācijas aktivitātes saistībā ar projektu</w:t>
            </w:r>
          </w:p>
        </w:tc>
        <w:tc>
          <w:tcPr>
            <w:tcW w:w="5675" w:type="dxa"/>
            <w:shd w:val="clear" w:color="auto" w:fill="auto"/>
          </w:tcPr>
          <w:p w14:paraId="03FB39C9" w14:textId="77777777" w:rsidR="00EE0272" w:rsidRPr="00293E58" w:rsidRDefault="000427AF" w:rsidP="001D1B55">
            <w:pPr>
              <w:jc w:val="both"/>
              <w:rPr>
                <w:i/>
                <w:color w:val="FF0000"/>
              </w:rPr>
            </w:pPr>
            <w:r w:rsidRPr="00293E58">
              <w:rPr>
                <w:iCs/>
              </w:rPr>
              <w:t>Noteikumu projekts 2017</w:t>
            </w:r>
            <w:r w:rsidR="00EE0272" w:rsidRPr="00293E58">
              <w:rPr>
                <w:iCs/>
              </w:rPr>
              <w:t xml:space="preserve">.gada </w:t>
            </w:r>
            <w:r w:rsidRPr="00293E58">
              <w:rPr>
                <w:iCs/>
                <w:color w:val="000000"/>
              </w:rPr>
              <w:t>jūnijā</w:t>
            </w:r>
            <w:r w:rsidR="00556139" w:rsidRPr="00293E58">
              <w:rPr>
                <w:iCs/>
                <w:color w:val="000000"/>
              </w:rPr>
              <w:t xml:space="preserve"> </w:t>
            </w:r>
            <w:r w:rsidR="00EE0272" w:rsidRPr="00293E58">
              <w:rPr>
                <w:iCs/>
              </w:rPr>
              <w:t>sabiedrības līdzda</w:t>
            </w:r>
            <w:r w:rsidR="00B51B76" w:rsidRPr="00293E58">
              <w:rPr>
                <w:iCs/>
              </w:rPr>
              <w:t>l</w:t>
            </w:r>
            <w:r w:rsidR="00EE0272" w:rsidRPr="00293E58">
              <w:rPr>
                <w:iCs/>
              </w:rPr>
              <w:t xml:space="preserve">ības nolūkos tika ievietots LM </w:t>
            </w:r>
            <w:r w:rsidR="001D1B55" w:rsidRPr="00293E58">
              <w:rPr>
                <w:iCs/>
              </w:rPr>
              <w:t>tīmekļa vietnē</w:t>
            </w:r>
            <w:r w:rsidR="00EE0272" w:rsidRPr="00293E58">
              <w:rPr>
                <w:iCs/>
              </w:rPr>
              <w:t>.</w:t>
            </w:r>
          </w:p>
        </w:tc>
      </w:tr>
      <w:tr w:rsidR="00BC4041" w:rsidRPr="00293E58" w14:paraId="2FD97D8D" w14:textId="77777777" w:rsidTr="006E6F80">
        <w:trPr>
          <w:trHeight w:val="681"/>
        </w:trPr>
        <w:tc>
          <w:tcPr>
            <w:tcW w:w="651" w:type="dxa"/>
            <w:shd w:val="clear" w:color="auto" w:fill="auto"/>
          </w:tcPr>
          <w:p w14:paraId="77E68582" w14:textId="77777777" w:rsidR="00BC4041" w:rsidRPr="00293E58" w:rsidRDefault="00BC4041" w:rsidP="00A36979">
            <w:r w:rsidRPr="00293E58">
              <w:t xml:space="preserve">2. </w:t>
            </w:r>
          </w:p>
        </w:tc>
        <w:tc>
          <w:tcPr>
            <w:tcW w:w="3030" w:type="dxa"/>
            <w:shd w:val="clear" w:color="auto" w:fill="auto"/>
          </w:tcPr>
          <w:p w14:paraId="619CCC21" w14:textId="77777777" w:rsidR="00BC4041" w:rsidRPr="00293E58" w:rsidRDefault="00BC4041" w:rsidP="006A7D0B">
            <w:pPr>
              <w:pStyle w:val="naiskr"/>
              <w:spacing w:before="0" w:after="0"/>
              <w:ind w:left="57" w:right="57"/>
            </w:pPr>
            <w:r w:rsidRPr="00293E58">
              <w:t xml:space="preserve">Sabiedrības līdzdalība projekta izstrādē </w:t>
            </w:r>
          </w:p>
        </w:tc>
        <w:tc>
          <w:tcPr>
            <w:tcW w:w="5675" w:type="dxa"/>
            <w:shd w:val="clear" w:color="auto" w:fill="auto"/>
          </w:tcPr>
          <w:p w14:paraId="574FEA39" w14:textId="77777777" w:rsidR="00BC4041" w:rsidRPr="00293E58" w:rsidRDefault="00EE0272" w:rsidP="00AD31D2">
            <w:pPr>
              <w:jc w:val="both"/>
              <w:rPr>
                <w:i/>
                <w:iCs/>
                <w:color w:val="FF0000"/>
              </w:rPr>
            </w:pPr>
            <w:r w:rsidRPr="00293E58">
              <w:rPr>
                <w:iCs/>
              </w:rPr>
              <w:t xml:space="preserve">Noteikumu projekts </w:t>
            </w:r>
            <w:r w:rsidR="000427AF" w:rsidRPr="00293E58">
              <w:rPr>
                <w:iCs/>
              </w:rPr>
              <w:t>2017</w:t>
            </w:r>
            <w:r w:rsidR="0041662A" w:rsidRPr="00293E58">
              <w:rPr>
                <w:iCs/>
              </w:rPr>
              <w:t xml:space="preserve">.gada </w:t>
            </w:r>
            <w:r w:rsidR="000427AF" w:rsidRPr="00293E58">
              <w:rPr>
                <w:iCs/>
                <w:color w:val="000000"/>
              </w:rPr>
              <w:t>jūnijā</w:t>
            </w:r>
            <w:r w:rsidR="0041662A" w:rsidRPr="00293E58">
              <w:rPr>
                <w:iCs/>
              </w:rPr>
              <w:t xml:space="preserve"> </w:t>
            </w:r>
            <w:r w:rsidR="00B51B76" w:rsidRPr="00293E58">
              <w:rPr>
                <w:iCs/>
              </w:rPr>
              <w:t>sabiedrības līdzdal</w:t>
            </w:r>
            <w:r w:rsidRPr="00293E58">
              <w:rPr>
                <w:iCs/>
              </w:rPr>
              <w:t xml:space="preserve">ības nolūkos tika ievietots LM </w:t>
            </w:r>
            <w:r w:rsidR="001D1B55" w:rsidRPr="00293E58">
              <w:rPr>
                <w:iCs/>
              </w:rPr>
              <w:t>tīmekļa vietnē</w:t>
            </w:r>
            <w:r w:rsidRPr="00293E58">
              <w:rPr>
                <w:iCs/>
              </w:rPr>
              <w:t>.</w:t>
            </w:r>
          </w:p>
        </w:tc>
      </w:tr>
      <w:tr w:rsidR="00BC4041" w:rsidRPr="00293E58" w14:paraId="62B8F0E4" w14:textId="77777777" w:rsidTr="006E6F80">
        <w:trPr>
          <w:trHeight w:val="1720"/>
        </w:trPr>
        <w:tc>
          <w:tcPr>
            <w:tcW w:w="651" w:type="dxa"/>
            <w:shd w:val="clear" w:color="auto" w:fill="auto"/>
          </w:tcPr>
          <w:p w14:paraId="45B252D4" w14:textId="77777777" w:rsidR="00BC4041" w:rsidRPr="00293E58" w:rsidRDefault="00BC4041" w:rsidP="00A36979">
            <w:r w:rsidRPr="00293E58">
              <w:t>3.</w:t>
            </w:r>
          </w:p>
        </w:tc>
        <w:tc>
          <w:tcPr>
            <w:tcW w:w="3030" w:type="dxa"/>
            <w:shd w:val="clear" w:color="auto" w:fill="auto"/>
          </w:tcPr>
          <w:p w14:paraId="6520693A" w14:textId="77777777" w:rsidR="00BC4041" w:rsidRPr="00293E58" w:rsidRDefault="00BC4041" w:rsidP="006A7D0B">
            <w:pPr>
              <w:pStyle w:val="naiskr"/>
              <w:spacing w:before="0" w:after="0"/>
              <w:ind w:left="57" w:right="57"/>
            </w:pPr>
            <w:r w:rsidRPr="00293E58">
              <w:t xml:space="preserve">Sabiedrības līdzdalības rezultāti </w:t>
            </w:r>
          </w:p>
        </w:tc>
        <w:tc>
          <w:tcPr>
            <w:tcW w:w="5675" w:type="dxa"/>
            <w:shd w:val="clear" w:color="auto" w:fill="auto"/>
          </w:tcPr>
          <w:p w14:paraId="2771CA96" w14:textId="77777777" w:rsidR="00C17418" w:rsidRPr="00293E58" w:rsidRDefault="00C17418" w:rsidP="00C17418">
            <w:pPr>
              <w:suppressAutoHyphens/>
              <w:ind w:right="57"/>
              <w:jc w:val="both"/>
              <w:rPr>
                <w:iCs/>
                <w:lang w:eastAsia="ar-SA"/>
              </w:rPr>
            </w:pPr>
            <w:r w:rsidRPr="00293E58">
              <w:rPr>
                <w:iCs/>
                <w:lang w:eastAsia="ar-SA"/>
              </w:rPr>
              <w:t>Individuālie sabiedrības</w:t>
            </w:r>
            <w:r w:rsidRPr="00293E58">
              <w:rPr>
                <w:b/>
                <w:iCs/>
                <w:lang w:eastAsia="ar-SA"/>
              </w:rPr>
              <w:t xml:space="preserve"> </w:t>
            </w:r>
            <w:r w:rsidRPr="00293E58">
              <w:rPr>
                <w:iCs/>
                <w:lang w:eastAsia="ar-SA"/>
              </w:rPr>
              <w:t xml:space="preserve">locekļu vērtējumi par Noteikumu projektu </w:t>
            </w:r>
            <w:r w:rsidR="00700EAF" w:rsidRPr="00293E58">
              <w:rPr>
                <w:iCs/>
                <w:lang w:eastAsia="ar-SA"/>
              </w:rPr>
              <w:t>nav</w:t>
            </w:r>
            <w:r w:rsidRPr="00293E58">
              <w:rPr>
                <w:iCs/>
                <w:lang w:eastAsia="ar-SA"/>
              </w:rPr>
              <w:t xml:space="preserve"> saņemti.</w:t>
            </w:r>
          </w:p>
          <w:p w14:paraId="5375A147" w14:textId="77777777" w:rsidR="00C17418" w:rsidRPr="00293E58" w:rsidRDefault="00C17418" w:rsidP="00BC7920">
            <w:pPr>
              <w:suppressAutoHyphens/>
              <w:ind w:right="57"/>
              <w:jc w:val="both"/>
              <w:rPr>
                <w:iCs/>
                <w:lang w:eastAsia="ar-SA"/>
              </w:rPr>
            </w:pPr>
            <w:r w:rsidRPr="00293E58">
              <w:rPr>
                <w:iCs/>
                <w:lang w:eastAsia="ar-SA"/>
              </w:rPr>
              <w:t xml:space="preserve">Noteikumu projekts oficiālās saskaņošanas ietvaros </w:t>
            </w:r>
            <w:r w:rsidR="00E908AD" w:rsidRPr="00293E58">
              <w:rPr>
                <w:iCs/>
                <w:lang w:eastAsia="ar-SA"/>
              </w:rPr>
              <w:t>ti</w:t>
            </w:r>
            <w:r w:rsidR="00D4440C" w:rsidRPr="00293E58">
              <w:rPr>
                <w:iCs/>
                <w:lang w:eastAsia="ar-SA"/>
              </w:rPr>
              <w:t>ka</w:t>
            </w:r>
            <w:r w:rsidR="00E908AD" w:rsidRPr="00293E58">
              <w:rPr>
                <w:iCs/>
                <w:lang w:eastAsia="ar-SA"/>
              </w:rPr>
              <w:t xml:space="preserve"> </w:t>
            </w:r>
            <w:r w:rsidRPr="00293E58">
              <w:rPr>
                <w:iCs/>
                <w:lang w:eastAsia="ar-SA"/>
              </w:rPr>
              <w:t>saskaņots ar Latvijas Darba devēju konfederāciju, Latvijas Brīvo arodbiedrību savienību</w:t>
            </w:r>
            <w:r w:rsidR="00B007D7" w:rsidRPr="00293E58">
              <w:rPr>
                <w:iCs/>
                <w:lang w:eastAsia="ar-SA"/>
              </w:rPr>
              <w:t xml:space="preserve"> un</w:t>
            </w:r>
            <w:r w:rsidR="002B264A" w:rsidRPr="00293E58">
              <w:rPr>
                <w:iCs/>
                <w:lang w:eastAsia="ar-SA"/>
              </w:rPr>
              <w:t xml:space="preserve"> </w:t>
            </w:r>
            <w:r w:rsidRPr="00293E58">
              <w:rPr>
                <w:iCs/>
                <w:lang w:eastAsia="ar-SA"/>
              </w:rPr>
              <w:t>Latvijas Pašvaldību savienību</w:t>
            </w:r>
            <w:r w:rsidR="00B007D7" w:rsidRPr="00293E58">
              <w:rPr>
                <w:iCs/>
                <w:lang w:eastAsia="ar-SA"/>
              </w:rPr>
              <w:t xml:space="preserve">. </w:t>
            </w:r>
          </w:p>
        </w:tc>
      </w:tr>
      <w:tr w:rsidR="00BC4041" w:rsidRPr="00293E58" w14:paraId="411F6509" w14:textId="77777777" w:rsidTr="006E6F80">
        <w:trPr>
          <w:trHeight w:val="578"/>
        </w:trPr>
        <w:tc>
          <w:tcPr>
            <w:tcW w:w="651" w:type="dxa"/>
            <w:shd w:val="clear" w:color="auto" w:fill="auto"/>
          </w:tcPr>
          <w:p w14:paraId="6BFE3B55" w14:textId="77777777" w:rsidR="00BC4041" w:rsidRPr="00293E58" w:rsidRDefault="004A1651" w:rsidP="004A1651">
            <w:r w:rsidRPr="00293E58">
              <w:t>4</w:t>
            </w:r>
            <w:r w:rsidR="00BC4041" w:rsidRPr="00293E58">
              <w:t>.</w:t>
            </w:r>
          </w:p>
        </w:tc>
        <w:tc>
          <w:tcPr>
            <w:tcW w:w="3030" w:type="dxa"/>
            <w:shd w:val="clear" w:color="auto" w:fill="auto"/>
          </w:tcPr>
          <w:p w14:paraId="13372A49" w14:textId="77777777" w:rsidR="00BC4041" w:rsidRPr="00293E58" w:rsidRDefault="00BC4041" w:rsidP="006A7D0B">
            <w:pPr>
              <w:pStyle w:val="naiskr"/>
              <w:spacing w:before="0" w:after="0"/>
              <w:ind w:left="57" w:right="57"/>
            </w:pPr>
            <w:r w:rsidRPr="00293E58">
              <w:t>Cita informācija</w:t>
            </w:r>
          </w:p>
          <w:p w14:paraId="465DF67B" w14:textId="77777777" w:rsidR="00BC4041" w:rsidRPr="00293E58" w:rsidRDefault="00BC4041" w:rsidP="006A7D0B">
            <w:pPr>
              <w:pStyle w:val="naiskr"/>
              <w:spacing w:before="0" w:after="0"/>
              <w:ind w:left="57" w:right="57"/>
            </w:pPr>
          </w:p>
        </w:tc>
        <w:tc>
          <w:tcPr>
            <w:tcW w:w="5675" w:type="dxa"/>
            <w:shd w:val="clear" w:color="auto" w:fill="auto"/>
          </w:tcPr>
          <w:p w14:paraId="1DC59CDC" w14:textId="77777777" w:rsidR="00BC4041" w:rsidRPr="00293E58" w:rsidRDefault="00BC4041" w:rsidP="006A7D0B">
            <w:pPr>
              <w:jc w:val="both"/>
              <w:rPr>
                <w:color w:val="000000"/>
              </w:rPr>
            </w:pPr>
            <w:r w:rsidRPr="00293E58">
              <w:rPr>
                <w:color w:val="000000"/>
              </w:rPr>
              <w:t>Nav</w:t>
            </w:r>
            <w:r w:rsidR="00D95119" w:rsidRPr="00293E58">
              <w:rPr>
                <w:color w:val="000000"/>
              </w:rPr>
              <w:t>.</w:t>
            </w:r>
          </w:p>
        </w:tc>
      </w:tr>
    </w:tbl>
    <w:p w14:paraId="6C73DE30" w14:textId="77777777" w:rsidR="00B76D85" w:rsidRPr="00293E58" w:rsidRDefault="00B76D85" w:rsidP="00B76D85">
      <w:pPr>
        <w:jc w:val="cente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985"/>
        <w:gridCol w:w="5720"/>
      </w:tblGrid>
      <w:tr w:rsidR="00194614" w:rsidRPr="00293E58" w14:paraId="4164A592" w14:textId="77777777" w:rsidTr="006E6F80">
        <w:tc>
          <w:tcPr>
            <w:tcW w:w="9356" w:type="dxa"/>
            <w:gridSpan w:val="3"/>
            <w:shd w:val="clear" w:color="auto" w:fill="auto"/>
          </w:tcPr>
          <w:p w14:paraId="341FC210" w14:textId="77777777" w:rsidR="00194614" w:rsidRPr="00293E58" w:rsidRDefault="00194614" w:rsidP="006A7D0B">
            <w:pPr>
              <w:jc w:val="center"/>
              <w:rPr>
                <w:b/>
              </w:rPr>
            </w:pPr>
            <w:r w:rsidRPr="00293E58">
              <w:rPr>
                <w:b/>
              </w:rPr>
              <w:t>VII</w:t>
            </w:r>
            <w:r w:rsidR="00DC37D9" w:rsidRPr="00293E58">
              <w:rPr>
                <w:b/>
              </w:rPr>
              <w:t>.</w:t>
            </w:r>
            <w:r w:rsidRPr="00293E58">
              <w:rPr>
                <w:b/>
              </w:rPr>
              <w:t xml:space="preserve"> Tiesību akta projekta izpildes nodrošināšana un tās ietekme uz institūcijām</w:t>
            </w:r>
          </w:p>
        </w:tc>
      </w:tr>
      <w:tr w:rsidR="00B76D85" w:rsidRPr="00293E58" w14:paraId="4A409A26" w14:textId="77777777" w:rsidTr="006E6F80">
        <w:tc>
          <w:tcPr>
            <w:tcW w:w="651" w:type="dxa"/>
            <w:shd w:val="clear" w:color="auto" w:fill="auto"/>
          </w:tcPr>
          <w:p w14:paraId="4D30B000" w14:textId="77777777" w:rsidR="00B76D85" w:rsidRPr="00293E58" w:rsidRDefault="00194614" w:rsidP="00242D7D">
            <w:r w:rsidRPr="00293E58">
              <w:t>1</w:t>
            </w:r>
            <w:r w:rsidR="00B76D85" w:rsidRPr="00293E58">
              <w:t xml:space="preserve">. </w:t>
            </w:r>
          </w:p>
        </w:tc>
        <w:tc>
          <w:tcPr>
            <w:tcW w:w="2985" w:type="dxa"/>
            <w:shd w:val="clear" w:color="auto" w:fill="auto"/>
          </w:tcPr>
          <w:p w14:paraId="5FDCC14C" w14:textId="77777777" w:rsidR="00B76D85" w:rsidRPr="00293E58" w:rsidRDefault="00194614" w:rsidP="00242D7D">
            <w:pPr>
              <w:rPr>
                <w:sz w:val="22"/>
                <w:szCs w:val="22"/>
              </w:rPr>
            </w:pPr>
            <w:r w:rsidRPr="00293E58">
              <w:rPr>
                <w:sz w:val="22"/>
                <w:szCs w:val="22"/>
              </w:rPr>
              <w:t>Projekta izpildē iesaistītās institūcijas</w:t>
            </w:r>
          </w:p>
        </w:tc>
        <w:tc>
          <w:tcPr>
            <w:tcW w:w="5720" w:type="dxa"/>
            <w:shd w:val="clear" w:color="auto" w:fill="auto"/>
          </w:tcPr>
          <w:p w14:paraId="32F05D86" w14:textId="77777777" w:rsidR="00B76D85" w:rsidRPr="00293E58" w:rsidRDefault="009C51EA" w:rsidP="00E908AD">
            <w:pPr>
              <w:jc w:val="both"/>
              <w:rPr>
                <w:color w:val="000000"/>
              </w:rPr>
            </w:pPr>
            <w:r w:rsidRPr="00293E58">
              <w:rPr>
                <w:iCs/>
                <w:color w:val="000000"/>
              </w:rPr>
              <w:t xml:space="preserve">Noteikuma projekta izpildi nodrošinās </w:t>
            </w:r>
            <w:r w:rsidR="00E908AD" w:rsidRPr="00293E58">
              <w:rPr>
                <w:iCs/>
                <w:color w:val="000000"/>
              </w:rPr>
              <w:t>NVA</w:t>
            </w:r>
            <w:r w:rsidRPr="00293E58">
              <w:rPr>
                <w:iCs/>
                <w:color w:val="000000"/>
              </w:rPr>
              <w:t>.</w:t>
            </w:r>
          </w:p>
        </w:tc>
      </w:tr>
      <w:tr w:rsidR="006A694C" w:rsidRPr="00293E58" w14:paraId="46DB13CF" w14:textId="77777777" w:rsidTr="006E6F80">
        <w:tc>
          <w:tcPr>
            <w:tcW w:w="651" w:type="dxa"/>
            <w:shd w:val="clear" w:color="auto" w:fill="auto"/>
          </w:tcPr>
          <w:p w14:paraId="2B666DB0" w14:textId="77777777" w:rsidR="006A694C" w:rsidRPr="00293E58" w:rsidRDefault="006A694C" w:rsidP="00046760">
            <w:r w:rsidRPr="00293E58">
              <w:t xml:space="preserve">2. </w:t>
            </w:r>
          </w:p>
        </w:tc>
        <w:tc>
          <w:tcPr>
            <w:tcW w:w="2985" w:type="dxa"/>
            <w:shd w:val="clear" w:color="auto" w:fill="auto"/>
          </w:tcPr>
          <w:p w14:paraId="138AB02A" w14:textId="77777777" w:rsidR="006A694C" w:rsidRPr="00293E58" w:rsidRDefault="006A694C" w:rsidP="00046760">
            <w:pPr>
              <w:rPr>
                <w:sz w:val="22"/>
                <w:szCs w:val="22"/>
              </w:rPr>
            </w:pPr>
            <w:r w:rsidRPr="00293E58">
              <w:rPr>
                <w:sz w:val="22"/>
                <w:szCs w:val="22"/>
              </w:rPr>
              <w:t>Projekta izpildes ietekme uz pār</w:t>
            </w:r>
            <w:r w:rsidRPr="00293E58">
              <w:rPr>
                <w:sz w:val="22"/>
                <w:szCs w:val="22"/>
              </w:rPr>
              <w:softHyphen/>
              <w:t>valdes funkcijām un institucionālo struktūru.</w:t>
            </w:r>
          </w:p>
          <w:p w14:paraId="4A94E9B7" w14:textId="77777777" w:rsidR="006A694C" w:rsidRPr="00293E58" w:rsidRDefault="006A694C" w:rsidP="00046760">
            <w:pPr>
              <w:rPr>
                <w:sz w:val="22"/>
                <w:szCs w:val="22"/>
              </w:rPr>
            </w:pPr>
            <w:r w:rsidRPr="00293E58">
              <w:rPr>
                <w:sz w:val="22"/>
                <w:szCs w:val="22"/>
              </w:rPr>
              <w:t>Jaunu institūciju izveide, esošu institūciju likvidācija vai reorga</w:t>
            </w:r>
            <w:r w:rsidRPr="00293E58">
              <w:rPr>
                <w:sz w:val="22"/>
                <w:szCs w:val="22"/>
              </w:rPr>
              <w:softHyphen/>
              <w:t>nizācija, to ietekme uz institūcijas cilvēkresursiem</w:t>
            </w:r>
          </w:p>
        </w:tc>
        <w:tc>
          <w:tcPr>
            <w:tcW w:w="5720" w:type="dxa"/>
            <w:shd w:val="clear" w:color="auto" w:fill="auto"/>
          </w:tcPr>
          <w:p w14:paraId="4DD6DCA2" w14:textId="77777777" w:rsidR="006A694C" w:rsidRPr="00293E58" w:rsidRDefault="006A694C" w:rsidP="00E908AD">
            <w:pPr>
              <w:jc w:val="both"/>
              <w:rPr>
                <w:color w:val="000000"/>
              </w:rPr>
            </w:pPr>
            <w:r w:rsidRPr="00293E58">
              <w:rPr>
                <w:color w:val="000000"/>
              </w:rPr>
              <w:t xml:space="preserve">Noteikumu projekts neparedz </w:t>
            </w:r>
            <w:r w:rsidR="00E908AD" w:rsidRPr="00293E58">
              <w:rPr>
                <w:color w:val="000000"/>
              </w:rPr>
              <w:t>NVA</w:t>
            </w:r>
            <w:r w:rsidRPr="00293E58">
              <w:rPr>
                <w:color w:val="000000"/>
              </w:rPr>
              <w:t xml:space="preserve"> funkciju paplašināšanu vai sašaur</w:t>
            </w:r>
            <w:r w:rsidR="00A75348" w:rsidRPr="00293E58">
              <w:rPr>
                <w:color w:val="000000"/>
              </w:rPr>
              <w:t xml:space="preserve">ināšanu, kā arī neietekmē pieejamos cilvēkresursus. </w:t>
            </w:r>
          </w:p>
        </w:tc>
      </w:tr>
      <w:tr w:rsidR="006A694C" w:rsidRPr="00293E58" w14:paraId="1794CE42" w14:textId="77777777" w:rsidTr="006E6F80">
        <w:tc>
          <w:tcPr>
            <w:tcW w:w="651" w:type="dxa"/>
            <w:shd w:val="clear" w:color="auto" w:fill="auto"/>
          </w:tcPr>
          <w:p w14:paraId="5D93C7AF" w14:textId="77777777" w:rsidR="006A694C" w:rsidRPr="00293E58" w:rsidRDefault="006A694C" w:rsidP="00046760">
            <w:r w:rsidRPr="00293E58">
              <w:t xml:space="preserve">3. </w:t>
            </w:r>
          </w:p>
        </w:tc>
        <w:tc>
          <w:tcPr>
            <w:tcW w:w="2985" w:type="dxa"/>
            <w:shd w:val="clear" w:color="auto" w:fill="auto"/>
          </w:tcPr>
          <w:p w14:paraId="09607C77" w14:textId="77777777" w:rsidR="006A694C" w:rsidRPr="00293E58" w:rsidRDefault="006A694C" w:rsidP="00046760">
            <w:pPr>
              <w:rPr>
                <w:sz w:val="22"/>
                <w:szCs w:val="22"/>
              </w:rPr>
            </w:pPr>
            <w:r w:rsidRPr="00293E58">
              <w:rPr>
                <w:sz w:val="22"/>
                <w:szCs w:val="22"/>
              </w:rPr>
              <w:t>Cita informācija</w:t>
            </w:r>
          </w:p>
        </w:tc>
        <w:tc>
          <w:tcPr>
            <w:tcW w:w="5720" w:type="dxa"/>
            <w:shd w:val="clear" w:color="auto" w:fill="auto"/>
          </w:tcPr>
          <w:p w14:paraId="55938652" w14:textId="77777777" w:rsidR="006A694C" w:rsidRPr="00293E58" w:rsidRDefault="006A694C" w:rsidP="00046760">
            <w:pPr>
              <w:jc w:val="both"/>
              <w:rPr>
                <w:color w:val="000000"/>
              </w:rPr>
            </w:pPr>
            <w:r w:rsidRPr="00293E58">
              <w:rPr>
                <w:color w:val="000000"/>
              </w:rPr>
              <w:t>Nav.</w:t>
            </w:r>
          </w:p>
        </w:tc>
      </w:tr>
    </w:tbl>
    <w:p w14:paraId="42B984FB" w14:textId="35F89C09" w:rsidR="005C46ED" w:rsidRDefault="005C46ED" w:rsidP="000427AF">
      <w:pPr>
        <w:rPr>
          <w:i/>
        </w:rPr>
      </w:pPr>
    </w:p>
    <w:p w14:paraId="1D86D00D" w14:textId="569167D0" w:rsidR="00934342" w:rsidRDefault="00934342" w:rsidP="000427AF">
      <w:pPr>
        <w:rPr>
          <w:i/>
        </w:rPr>
      </w:pPr>
    </w:p>
    <w:p w14:paraId="23486E9B" w14:textId="0DFBBB29" w:rsidR="00934342" w:rsidRDefault="00934342" w:rsidP="000427AF">
      <w:pPr>
        <w:rPr>
          <w:i/>
        </w:rPr>
      </w:pPr>
    </w:p>
    <w:p w14:paraId="0D47D3BD" w14:textId="3018E220" w:rsidR="00934342" w:rsidRDefault="00934342" w:rsidP="000427AF">
      <w:pPr>
        <w:rPr>
          <w:i/>
        </w:rPr>
      </w:pPr>
    </w:p>
    <w:p w14:paraId="45A7B723" w14:textId="77777777" w:rsidR="00934342" w:rsidRPr="00293E58" w:rsidRDefault="00934342" w:rsidP="000427AF">
      <w:pPr>
        <w:rPr>
          <w:i/>
        </w:rPr>
      </w:pPr>
    </w:p>
    <w:p w14:paraId="622F6434" w14:textId="318225FE" w:rsidR="00B76D85" w:rsidRPr="00293E58" w:rsidRDefault="004B2F3F" w:rsidP="002B264A">
      <w:pPr>
        <w:jc w:val="center"/>
        <w:rPr>
          <w:i/>
        </w:rPr>
      </w:pPr>
      <w:r w:rsidRPr="00293E58">
        <w:rPr>
          <w:i/>
        </w:rPr>
        <w:lastRenderedPageBreak/>
        <w:t>Noteikumu projekts anotācijas</w:t>
      </w:r>
      <w:r w:rsidR="00524062" w:rsidRPr="00293E58">
        <w:t xml:space="preserve"> </w:t>
      </w:r>
      <w:r w:rsidR="00E8616F" w:rsidRPr="00293E58">
        <w:rPr>
          <w:i/>
        </w:rPr>
        <w:t>III</w:t>
      </w:r>
      <w:r w:rsidR="00E8616F" w:rsidRPr="00293E58">
        <w:t xml:space="preserve"> </w:t>
      </w:r>
      <w:r w:rsidR="00A96D6E" w:rsidRPr="00293E58">
        <w:rPr>
          <w:i/>
        </w:rPr>
        <w:t>sadaļu neskar.</w:t>
      </w:r>
    </w:p>
    <w:p w14:paraId="4F24029F" w14:textId="77777777" w:rsidR="007B614D" w:rsidRPr="00293E58" w:rsidRDefault="007B614D" w:rsidP="003E5B72"/>
    <w:p w14:paraId="33855E89" w14:textId="77777777" w:rsidR="005C46ED" w:rsidRPr="00293E58" w:rsidRDefault="005C46ED" w:rsidP="00B76D85">
      <w:pPr>
        <w:jc w:val="center"/>
      </w:pPr>
    </w:p>
    <w:p w14:paraId="1E888045" w14:textId="77777777" w:rsidR="005C46ED" w:rsidRPr="00293E58" w:rsidRDefault="00194614" w:rsidP="003E5B72">
      <w:pPr>
        <w:ind w:firstLine="720"/>
      </w:pPr>
      <w:r w:rsidRPr="00293E58">
        <w:t>Labklājības ministr</w:t>
      </w:r>
      <w:r w:rsidR="00250408" w:rsidRPr="00293E58">
        <w:t>s</w:t>
      </w:r>
      <w:r w:rsidR="00250408" w:rsidRPr="00293E58">
        <w:tab/>
      </w:r>
      <w:r w:rsidR="00250408" w:rsidRPr="00293E58">
        <w:tab/>
      </w:r>
      <w:r w:rsidR="00250408" w:rsidRPr="00293E58">
        <w:tab/>
      </w:r>
      <w:r w:rsidR="00250408" w:rsidRPr="00293E58">
        <w:tab/>
      </w:r>
      <w:r w:rsidR="00250408" w:rsidRPr="00293E58">
        <w:tab/>
      </w:r>
      <w:r w:rsidR="00250408" w:rsidRPr="00293E58">
        <w:tab/>
      </w:r>
      <w:r w:rsidR="00E703EF" w:rsidRPr="00293E58">
        <w:t>J.Reirs</w:t>
      </w:r>
      <w:r w:rsidRPr="00293E58">
        <w:tab/>
      </w:r>
      <w:r w:rsidRPr="00293E58">
        <w:tab/>
      </w:r>
    </w:p>
    <w:p w14:paraId="75AD8A04" w14:textId="77777777" w:rsidR="001B46D1" w:rsidRPr="00293E58" w:rsidRDefault="001B46D1" w:rsidP="003E5B72">
      <w:pPr>
        <w:ind w:firstLine="720"/>
      </w:pPr>
    </w:p>
    <w:p w14:paraId="1D94A913" w14:textId="77777777" w:rsidR="00330E6E" w:rsidRPr="00293E58" w:rsidRDefault="00194614" w:rsidP="00FF573B">
      <w:r w:rsidRPr="00293E58">
        <w:tab/>
      </w:r>
      <w:r w:rsidRPr="00293E58">
        <w:tab/>
        <w:t xml:space="preserve">          </w:t>
      </w:r>
      <w:r w:rsidR="00330E6E" w:rsidRPr="00293E58">
        <w:t xml:space="preserve">        </w:t>
      </w:r>
    </w:p>
    <w:p w14:paraId="6B270DD9" w14:textId="60D265A1" w:rsidR="00250408" w:rsidRPr="00293E58" w:rsidRDefault="0076703B" w:rsidP="00250408">
      <w:pPr>
        <w:tabs>
          <w:tab w:val="center" w:pos="4535"/>
        </w:tabs>
        <w:suppressAutoHyphens/>
        <w:rPr>
          <w:sz w:val="20"/>
          <w:szCs w:val="20"/>
          <w:lang w:eastAsia="ar-SA"/>
        </w:rPr>
      </w:pPr>
      <w:r>
        <w:rPr>
          <w:sz w:val="20"/>
          <w:szCs w:val="20"/>
          <w:lang w:eastAsia="ar-SA"/>
        </w:rPr>
        <w:t>2</w:t>
      </w:r>
      <w:r w:rsidR="00934342">
        <w:rPr>
          <w:sz w:val="20"/>
          <w:szCs w:val="20"/>
          <w:lang w:eastAsia="ar-SA"/>
        </w:rPr>
        <w:t>8</w:t>
      </w:r>
      <w:r w:rsidR="006814CC" w:rsidRPr="00293E58">
        <w:rPr>
          <w:sz w:val="20"/>
          <w:szCs w:val="20"/>
          <w:lang w:eastAsia="ar-SA"/>
        </w:rPr>
        <w:t>.</w:t>
      </w:r>
      <w:r w:rsidR="00644FA6">
        <w:rPr>
          <w:sz w:val="20"/>
          <w:szCs w:val="20"/>
          <w:lang w:eastAsia="ar-SA"/>
        </w:rPr>
        <w:t>12</w:t>
      </w:r>
      <w:r w:rsidR="001017A1" w:rsidRPr="00293E58">
        <w:rPr>
          <w:sz w:val="20"/>
          <w:szCs w:val="20"/>
          <w:lang w:eastAsia="ar-SA"/>
        </w:rPr>
        <w:t>.2017</w:t>
      </w:r>
      <w:r w:rsidR="00250408" w:rsidRPr="00293E58">
        <w:rPr>
          <w:sz w:val="20"/>
          <w:szCs w:val="20"/>
          <w:lang w:eastAsia="ar-SA"/>
        </w:rPr>
        <w:t xml:space="preserve">. </w:t>
      </w:r>
      <w:r w:rsidR="00E071BF" w:rsidRPr="00293E58">
        <w:rPr>
          <w:sz w:val="20"/>
          <w:szCs w:val="20"/>
          <w:lang w:eastAsia="ar-SA"/>
        </w:rPr>
        <w:t>1</w:t>
      </w:r>
      <w:r w:rsidR="00934342">
        <w:rPr>
          <w:sz w:val="20"/>
          <w:szCs w:val="20"/>
          <w:lang w:eastAsia="ar-SA"/>
        </w:rPr>
        <w:t>3</w:t>
      </w:r>
      <w:r w:rsidR="00E071BF" w:rsidRPr="00293E58">
        <w:rPr>
          <w:sz w:val="20"/>
          <w:szCs w:val="20"/>
          <w:lang w:eastAsia="ar-SA"/>
        </w:rPr>
        <w:t>:</w:t>
      </w:r>
      <w:r w:rsidR="00934342">
        <w:rPr>
          <w:sz w:val="20"/>
          <w:szCs w:val="20"/>
          <w:lang w:eastAsia="ar-SA"/>
        </w:rPr>
        <w:t>47</w:t>
      </w:r>
      <w:r w:rsidR="00250408" w:rsidRPr="00293E58">
        <w:rPr>
          <w:sz w:val="20"/>
          <w:szCs w:val="20"/>
          <w:lang w:eastAsia="ar-SA"/>
        </w:rPr>
        <w:tab/>
      </w:r>
    </w:p>
    <w:p w14:paraId="544B36C4" w14:textId="549E7F61" w:rsidR="00250408" w:rsidRPr="00293E58" w:rsidRDefault="00850FF9" w:rsidP="00250408">
      <w:pPr>
        <w:suppressAutoHyphens/>
        <w:textAlignment w:val="baseline"/>
        <w:rPr>
          <w:rFonts w:eastAsia="Arial"/>
          <w:kern w:val="1"/>
          <w:sz w:val="20"/>
          <w:szCs w:val="20"/>
          <w:lang w:eastAsia="ar-SA"/>
        </w:rPr>
      </w:pPr>
      <w:r>
        <w:rPr>
          <w:rFonts w:eastAsia="Arial"/>
          <w:kern w:val="1"/>
          <w:sz w:val="20"/>
          <w:szCs w:val="20"/>
          <w:lang w:eastAsia="ar-SA"/>
        </w:rPr>
        <w:t>8</w:t>
      </w:r>
      <w:r w:rsidR="006966F3">
        <w:rPr>
          <w:rFonts w:eastAsia="Arial"/>
          <w:kern w:val="1"/>
          <w:sz w:val="20"/>
          <w:szCs w:val="20"/>
          <w:lang w:eastAsia="ar-SA"/>
        </w:rPr>
        <w:t>2</w:t>
      </w:r>
      <w:r w:rsidR="00934342">
        <w:rPr>
          <w:rFonts w:eastAsia="Arial"/>
          <w:kern w:val="1"/>
          <w:sz w:val="20"/>
          <w:szCs w:val="20"/>
          <w:lang w:eastAsia="ar-SA"/>
        </w:rPr>
        <w:t>14</w:t>
      </w:r>
    </w:p>
    <w:p w14:paraId="6480DDA2" w14:textId="77777777" w:rsidR="00250408" w:rsidRPr="00293E58" w:rsidRDefault="00DF2A52" w:rsidP="00250408">
      <w:pPr>
        <w:suppressAutoHyphens/>
        <w:textAlignment w:val="baseline"/>
        <w:rPr>
          <w:rFonts w:eastAsia="Arial"/>
          <w:kern w:val="1"/>
          <w:sz w:val="20"/>
          <w:szCs w:val="20"/>
          <w:lang w:eastAsia="ar-SA"/>
        </w:rPr>
      </w:pPr>
      <w:r w:rsidRPr="00293E58">
        <w:rPr>
          <w:rFonts w:eastAsia="Arial"/>
          <w:kern w:val="1"/>
          <w:sz w:val="20"/>
          <w:szCs w:val="20"/>
          <w:lang w:eastAsia="ar-SA"/>
        </w:rPr>
        <w:t>K.Ziediņš</w:t>
      </w:r>
      <w:bookmarkStart w:id="1" w:name="_GoBack"/>
      <w:bookmarkEnd w:id="1"/>
    </w:p>
    <w:p w14:paraId="3EC3874A" w14:textId="77777777" w:rsidR="00250408" w:rsidRPr="00293E58" w:rsidRDefault="00250408" w:rsidP="00250408">
      <w:pPr>
        <w:suppressAutoHyphens/>
        <w:autoSpaceDE w:val="0"/>
        <w:textAlignment w:val="baseline"/>
        <w:rPr>
          <w:rFonts w:eastAsia="Arial"/>
          <w:kern w:val="1"/>
          <w:sz w:val="20"/>
          <w:szCs w:val="20"/>
          <w:lang w:eastAsia="ar-SA"/>
        </w:rPr>
      </w:pPr>
      <w:r w:rsidRPr="00293E58">
        <w:rPr>
          <w:rFonts w:eastAsia="Arial"/>
          <w:kern w:val="1"/>
          <w:sz w:val="20"/>
          <w:szCs w:val="20"/>
          <w:lang w:eastAsia="ar-SA"/>
        </w:rPr>
        <w:t>Tālrunis: 67021503</w:t>
      </w:r>
    </w:p>
    <w:p w14:paraId="6E29E9E3" w14:textId="77777777" w:rsidR="000C29B0" w:rsidRPr="00293E58" w:rsidRDefault="00250408" w:rsidP="00E85C09">
      <w:pPr>
        <w:suppressAutoHyphens/>
        <w:rPr>
          <w:sz w:val="20"/>
          <w:szCs w:val="20"/>
          <w:lang w:eastAsia="ar-SA"/>
        </w:rPr>
      </w:pPr>
      <w:r w:rsidRPr="00293E58">
        <w:rPr>
          <w:sz w:val="20"/>
          <w:szCs w:val="20"/>
          <w:lang w:eastAsia="ar-SA"/>
        </w:rPr>
        <w:t xml:space="preserve">e-pasts: </w:t>
      </w:r>
      <w:hyperlink r:id="rId11" w:history="1">
        <w:r w:rsidR="001D0AEA" w:rsidRPr="00293E58">
          <w:rPr>
            <w:color w:val="0000FF"/>
            <w:sz w:val="20"/>
            <w:szCs w:val="20"/>
            <w:u w:val="single"/>
            <w:lang w:eastAsia="ar-SA"/>
          </w:rPr>
          <w:t>Kristaps.Ziedins</w:t>
        </w:r>
        <w:r w:rsidRPr="00293E58">
          <w:rPr>
            <w:color w:val="0000FF"/>
            <w:sz w:val="20"/>
            <w:szCs w:val="20"/>
            <w:u w:val="single"/>
            <w:lang w:eastAsia="ar-SA"/>
          </w:rPr>
          <w:t>@lm.gov.lv</w:t>
        </w:r>
      </w:hyperlink>
    </w:p>
    <w:sectPr w:rsidR="000C29B0" w:rsidRPr="00293E58" w:rsidSect="00ED5D34">
      <w:headerReference w:type="even" r:id="rId12"/>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08229" w14:textId="77777777" w:rsidR="00472323" w:rsidRDefault="00472323">
      <w:r>
        <w:separator/>
      </w:r>
    </w:p>
  </w:endnote>
  <w:endnote w:type="continuationSeparator" w:id="0">
    <w:p w14:paraId="73D6780D" w14:textId="77777777" w:rsidR="00472323" w:rsidRDefault="0047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HelveticaL-Book">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5CF77" w14:textId="3D052CF1" w:rsidR="00CD1CB3" w:rsidRPr="00C0201F" w:rsidRDefault="00CD1CB3" w:rsidP="00F2273E">
    <w:pPr>
      <w:pStyle w:val="NormalWeb"/>
      <w:spacing w:before="0" w:after="0"/>
      <w:jc w:val="both"/>
      <w:rPr>
        <w:sz w:val="20"/>
        <w:szCs w:val="20"/>
      </w:rPr>
    </w:pPr>
    <w:r>
      <w:rPr>
        <w:sz w:val="20"/>
        <w:szCs w:val="20"/>
      </w:rPr>
      <w:t>LMAnot_</w:t>
    </w:r>
    <w:r w:rsidR="0076703B">
      <w:rPr>
        <w:sz w:val="20"/>
        <w:szCs w:val="20"/>
      </w:rPr>
      <w:t>27</w:t>
    </w:r>
    <w:r>
      <w:rPr>
        <w:sz w:val="20"/>
        <w:szCs w:val="20"/>
      </w:rPr>
      <w:t>1217_75</w:t>
    </w:r>
    <w:r w:rsidRPr="00C0201F">
      <w:rPr>
        <w:sz w:val="20"/>
        <w:szCs w:val="20"/>
      </w:rPr>
      <w:t>;</w:t>
    </w:r>
    <w:r>
      <w:rPr>
        <w:sz w:val="20"/>
        <w:szCs w:val="20"/>
      </w:rPr>
      <w:t xml:space="preserve"> </w:t>
    </w:r>
    <w:r w:rsidRPr="00C0201F">
      <w:rPr>
        <w:sz w:val="20"/>
        <w:szCs w:val="20"/>
      </w:rPr>
      <w:t>Grozījumi Ministru kabineta 2011. gada 25. janvāra noteikumos Nr. 75 „Noteikumi par aktīvo nodarbinātības pasākumu un preventīvo bezdarba samazināšanas pasākumu organizēšanas un finansēšanas kārtību un pasākumu īstenotāju izvēles principiem”</w:t>
    </w:r>
  </w:p>
  <w:p w14:paraId="5F54EB5C" w14:textId="77777777" w:rsidR="00CD1CB3" w:rsidRPr="00F2273E" w:rsidRDefault="00CD1CB3" w:rsidP="00B8295E">
    <w:pPr>
      <w:pStyle w:val="Footer"/>
      <w:tabs>
        <w:tab w:val="clear" w:pos="4153"/>
        <w:tab w:val="clear" w:pos="8306"/>
        <w:tab w:val="left" w:pos="2631"/>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A173" w14:textId="726ADFB0" w:rsidR="00CD1CB3" w:rsidRPr="00C0201F" w:rsidRDefault="00CD1CB3" w:rsidP="00F2273E">
    <w:pPr>
      <w:pStyle w:val="NormalWeb"/>
      <w:spacing w:before="0" w:after="0"/>
      <w:jc w:val="both"/>
      <w:rPr>
        <w:sz w:val="20"/>
        <w:szCs w:val="20"/>
      </w:rPr>
    </w:pPr>
    <w:r>
      <w:rPr>
        <w:sz w:val="20"/>
        <w:szCs w:val="20"/>
      </w:rPr>
      <w:t>LMAnot_</w:t>
    </w:r>
    <w:r w:rsidR="0076703B">
      <w:rPr>
        <w:sz w:val="20"/>
        <w:szCs w:val="20"/>
      </w:rPr>
      <w:t>27</w:t>
    </w:r>
    <w:r>
      <w:rPr>
        <w:sz w:val="20"/>
        <w:szCs w:val="20"/>
      </w:rPr>
      <w:t>1217_75</w:t>
    </w:r>
    <w:r w:rsidRPr="00C0201F">
      <w:rPr>
        <w:sz w:val="20"/>
        <w:szCs w:val="20"/>
      </w:rPr>
      <w:t>;</w:t>
    </w:r>
    <w:r>
      <w:rPr>
        <w:sz w:val="20"/>
        <w:szCs w:val="20"/>
      </w:rPr>
      <w:t xml:space="preserve"> </w:t>
    </w:r>
    <w:r w:rsidRPr="00C0201F">
      <w:rPr>
        <w:sz w:val="20"/>
        <w:szCs w:val="20"/>
      </w:rPr>
      <w:t>Grozījumi Ministru kabineta 2011. gada 25. janvāra noteikumos Nr. 75 „Noteikumi par aktīvo nodarbinātības pasākumu un preventīvo bezdarba samazināšanas pasākumu organizēšanas un finansēšanas kārtību un pasākumu īstenotāju izvēles principiem”</w:t>
    </w:r>
  </w:p>
  <w:p w14:paraId="49408F18" w14:textId="77777777" w:rsidR="00CD1CB3" w:rsidRPr="00F2273E" w:rsidRDefault="00CD1CB3" w:rsidP="00F22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CF202" w14:textId="77777777" w:rsidR="00472323" w:rsidRDefault="00472323">
      <w:r>
        <w:separator/>
      </w:r>
    </w:p>
  </w:footnote>
  <w:footnote w:type="continuationSeparator" w:id="0">
    <w:p w14:paraId="6D259225" w14:textId="77777777" w:rsidR="00472323" w:rsidRDefault="00472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7C35" w14:textId="77777777" w:rsidR="00CD1CB3" w:rsidRDefault="00CD1CB3"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CF0B8" w14:textId="77777777" w:rsidR="00CD1CB3" w:rsidRDefault="00CD1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7D31" w14:textId="6B7BEFF7" w:rsidR="00CD1CB3" w:rsidRDefault="00CD1CB3"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4342">
      <w:rPr>
        <w:rStyle w:val="PageNumber"/>
        <w:noProof/>
      </w:rPr>
      <w:t>26</w:t>
    </w:r>
    <w:r>
      <w:rPr>
        <w:rStyle w:val="PageNumber"/>
      </w:rPr>
      <w:fldChar w:fldCharType="end"/>
    </w:r>
  </w:p>
  <w:p w14:paraId="1099BE4F" w14:textId="77777777" w:rsidR="00CD1CB3" w:rsidRDefault="00CD1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7B86"/>
    <w:multiLevelType w:val="hybridMultilevel"/>
    <w:tmpl w:val="1938D44E"/>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44100A"/>
    <w:multiLevelType w:val="hybridMultilevel"/>
    <w:tmpl w:val="5F1C2FF0"/>
    <w:lvl w:ilvl="0" w:tplc="6756EAE0">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010B88"/>
    <w:multiLevelType w:val="hybridMultilevel"/>
    <w:tmpl w:val="819E2BD0"/>
    <w:lvl w:ilvl="0" w:tplc="5914EA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3CB039C"/>
    <w:multiLevelType w:val="hybridMultilevel"/>
    <w:tmpl w:val="A566DC12"/>
    <w:lvl w:ilvl="0" w:tplc="6714F50E">
      <w:start w:val="6"/>
      <w:numFmt w:val="bullet"/>
      <w:lvlText w:val="-"/>
      <w:lvlJc w:val="left"/>
      <w:pPr>
        <w:ind w:left="371" w:hanging="360"/>
      </w:pPr>
      <w:rPr>
        <w:rFonts w:ascii="Times New Roman" w:eastAsia="Calibri" w:hAnsi="Times New Roman" w:cs="Times New Roman" w:hint="default"/>
      </w:rPr>
    </w:lvl>
    <w:lvl w:ilvl="1" w:tplc="04260003" w:tentative="1">
      <w:start w:val="1"/>
      <w:numFmt w:val="bullet"/>
      <w:lvlText w:val="o"/>
      <w:lvlJc w:val="left"/>
      <w:pPr>
        <w:ind w:left="1091" w:hanging="360"/>
      </w:pPr>
      <w:rPr>
        <w:rFonts w:ascii="Courier New" w:hAnsi="Courier New" w:cs="Courier New" w:hint="default"/>
      </w:rPr>
    </w:lvl>
    <w:lvl w:ilvl="2" w:tplc="04260005" w:tentative="1">
      <w:start w:val="1"/>
      <w:numFmt w:val="bullet"/>
      <w:lvlText w:val=""/>
      <w:lvlJc w:val="left"/>
      <w:pPr>
        <w:ind w:left="1811" w:hanging="360"/>
      </w:pPr>
      <w:rPr>
        <w:rFonts w:ascii="Wingdings" w:hAnsi="Wingdings" w:hint="default"/>
      </w:rPr>
    </w:lvl>
    <w:lvl w:ilvl="3" w:tplc="04260001" w:tentative="1">
      <w:start w:val="1"/>
      <w:numFmt w:val="bullet"/>
      <w:lvlText w:val=""/>
      <w:lvlJc w:val="left"/>
      <w:pPr>
        <w:ind w:left="2531" w:hanging="360"/>
      </w:pPr>
      <w:rPr>
        <w:rFonts w:ascii="Symbol" w:hAnsi="Symbol" w:hint="default"/>
      </w:rPr>
    </w:lvl>
    <w:lvl w:ilvl="4" w:tplc="04260003" w:tentative="1">
      <w:start w:val="1"/>
      <w:numFmt w:val="bullet"/>
      <w:lvlText w:val="o"/>
      <w:lvlJc w:val="left"/>
      <w:pPr>
        <w:ind w:left="3251" w:hanging="360"/>
      </w:pPr>
      <w:rPr>
        <w:rFonts w:ascii="Courier New" w:hAnsi="Courier New" w:cs="Courier New" w:hint="default"/>
      </w:rPr>
    </w:lvl>
    <w:lvl w:ilvl="5" w:tplc="04260005" w:tentative="1">
      <w:start w:val="1"/>
      <w:numFmt w:val="bullet"/>
      <w:lvlText w:val=""/>
      <w:lvlJc w:val="left"/>
      <w:pPr>
        <w:ind w:left="3971" w:hanging="360"/>
      </w:pPr>
      <w:rPr>
        <w:rFonts w:ascii="Wingdings" w:hAnsi="Wingdings" w:hint="default"/>
      </w:rPr>
    </w:lvl>
    <w:lvl w:ilvl="6" w:tplc="04260001" w:tentative="1">
      <w:start w:val="1"/>
      <w:numFmt w:val="bullet"/>
      <w:lvlText w:val=""/>
      <w:lvlJc w:val="left"/>
      <w:pPr>
        <w:ind w:left="4691" w:hanging="360"/>
      </w:pPr>
      <w:rPr>
        <w:rFonts w:ascii="Symbol" w:hAnsi="Symbol" w:hint="default"/>
      </w:rPr>
    </w:lvl>
    <w:lvl w:ilvl="7" w:tplc="04260003" w:tentative="1">
      <w:start w:val="1"/>
      <w:numFmt w:val="bullet"/>
      <w:lvlText w:val="o"/>
      <w:lvlJc w:val="left"/>
      <w:pPr>
        <w:ind w:left="5411" w:hanging="360"/>
      </w:pPr>
      <w:rPr>
        <w:rFonts w:ascii="Courier New" w:hAnsi="Courier New" w:cs="Courier New" w:hint="default"/>
      </w:rPr>
    </w:lvl>
    <w:lvl w:ilvl="8" w:tplc="04260005" w:tentative="1">
      <w:start w:val="1"/>
      <w:numFmt w:val="bullet"/>
      <w:lvlText w:val=""/>
      <w:lvlJc w:val="left"/>
      <w:pPr>
        <w:ind w:left="6131" w:hanging="360"/>
      </w:pPr>
      <w:rPr>
        <w:rFonts w:ascii="Wingdings" w:hAnsi="Wingdings" w:hint="default"/>
      </w:rPr>
    </w:lvl>
  </w:abstractNum>
  <w:abstractNum w:abstractNumId="4" w15:restartNumberingAfterBreak="0">
    <w:nsid w:val="4B750CE2"/>
    <w:multiLevelType w:val="hybridMultilevel"/>
    <w:tmpl w:val="E6B403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B4B0EF0"/>
    <w:multiLevelType w:val="hybridMultilevel"/>
    <w:tmpl w:val="A83470B4"/>
    <w:lvl w:ilvl="0" w:tplc="E15895BA">
      <w:start w:val="1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7AF2774F"/>
    <w:multiLevelType w:val="hybridMultilevel"/>
    <w:tmpl w:val="80A6C5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85"/>
    <w:rsid w:val="000000DC"/>
    <w:rsid w:val="000003CB"/>
    <w:rsid w:val="000010EF"/>
    <w:rsid w:val="00002F83"/>
    <w:rsid w:val="000049FD"/>
    <w:rsid w:val="00004BE3"/>
    <w:rsid w:val="0000739E"/>
    <w:rsid w:val="00010036"/>
    <w:rsid w:val="00010C24"/>
    <w:rsid w:val="0001203B"/>
    <w:rsid w:val="00012198"/>
    <w:rsid w:val="000128A6"/>
    <w:rsid w:val="00012BCF"/>
    <w:rsid w:val="000136E5"/>
    <w:rsid w:val="00014889"/>
    <w:rsid w:val="000154DC"/>
    <w:rsid w:val="000159FC"/>
    <w:rsid w:val="000162FD"/>
    <w:rsid w:val="00016D3D"/>
    <w:rsid w:val="00017E5D"/>
    <w:rsid w:val="00020B4F"/>
    <w:rsid w:val="000230D3"/>
    <w:rsid w:val="000232EB"/>
    <w:rsid w:val="000251D9"/>
    <w:rsid w:val="000253B6"/>
    <w:rsid w:val="00025DC1"/>
    <w:rsid w:val="000260C1"/>
    <w:rsid w:val="000261A5"/>
    <w:rsid w:val="000264AB"/>
    <w:rsid w:val="00027414"/>
    <w:rsid w:val="0002776B"/>
    <w:rsid w:val="0003124C"/>
    <w:rsid w:val="000320C3"/>
    <w:rsid w:val="00032FCA"/>
    <w:rsid w:val="00033038"/>
    <w:rsid w:val="000344C0"/>
    <w:rsid w:val="00034970"/>
    <w:rsid w:val="00035214"/>
    <w:rsid w:val="00036245"/>
    <w:rsid w:val="00036804"/>
    <w:rsid w:val="000372B9"/>
    <w:rsid w:val="00037BB3"/>
    <w:rsid w:val="00041CCF"/>
    <w:rsid w:val="000427AF"/>
    <w:rsid w:val="00042D08"/>
    <w:rsid w:val="0004303B"/>
    <w:rsid w:val="00043389"/>
    <w:rsid w:val="00043F27"/>
    <w:rsid w:val="000450B6"/>
    <w:rsid w:val="00046760"/>
    <w:rsid w:val="00046B38"/>
    <w:rsid w:val="00046C87"/>
    <w:rsid w:val="000476FC"/>
    <w:rsid w:val="000509A8"/>
    <w:rsid w:val="0005264A"/>
    <w:rsid w:val="00056345"/>
    <w:rsid w:val="00057176"/>
    <w:rsid w:val="0006002A"/>
    <w:rsid w:val="0006076A"/>
    <w:rsid w:val="00060968"/>
    <w:rsid w:val="00061004"/>
    <w:rsid w:val="00061B02"/>
    <w:rsid w:val="00064835"/>
    <w:rsid w:val="00065B49"/>
    <w:rsid w:val="00065FDF"/>
    <w:rsid w:val="00067067"/>
    <w:rsid w:val="0007050B"/>
    <w:rsid w:val="00070E7B"/>
    <w:rsid w:val="000712AF"/>
    <w:rsid w:val="000713E1"/>
    <w:rsid w:val="00071E58"/>
    <w:rsid w:val="00071EAF"/>
    <w:rsid w:val="000732F0"/>
    <w:rsid w:val="000736E1"/>
    <w:rsid w:val="0007491F"/>
    <w:rsid w:val="0007504E"/>
    <w:rsid w:val="000752A9"/>
    <w:rsid w:val="0007545A"/>
    <w:rsid w:val="00076B0C"/>
    <w:rsid w:val="00076D11"/>
    <w:rsid w:val="00080296"/>
    <w:rsid w:val="00080F9E"/>
    <w:rsid w:val="000829C1"/>
    <w:rsid w:val="0008362C"/>
    <w:rsid w:val="00084751"/>
    <w:rsid w:val="000849CB"/>
    <w:rsid w:val="00084CB0"/>
    <w:rsid w:val="00087291"/>
    <w:rsid w:val="00087CCA"/>
    <w:rsid w:val="000902BF"/>
    <w:rsid w:val="000913F7"/>
    <w:rsid w:val="00093744"/>
    <w:rsid w:val="00093E1A"/>
    <w:rsid w:val="00094000"/>
    <w:rsid w:val="000941CB"/>
    <w:rsid w:val="0009450F"/>
    <w:rsid w:val="00095638"/>
    <w:rsid w:val="00095D94"/>
    <w:rsid w:val="00096AEA"/>
    <w:rsid w:val="0009784B"/>
    <w:rsid w:val="00097CED"/>
    <w:rsid w:val="000A1D01"/>
    <w:rsid w:val="000A26DC"/>
    <w:rsid w:val="000A33F7"/>
    <w:rsid w:val="000A35D2"/>
    <w:rsid w:val="000A5509"/>
    <w:rsid w:val="000A5D87"/>
    <w:rsid w:val="000A5F6F"/>
    <w:rsid w:val="000A77E6"/>
    <w:rsid w:val="000A7827"/>
    <w:rsid w:val="000B2179"/>
    <w:rsid w:val="000B45F0"/>
    <w:rsid w:val="000B51CD"/>
    <w:rsid w:val="000B63CF"/>
    <w:rsid w:val="000B67FC"/>
    <w:rsid w:val="000B6A7F"/>
    <w:rsid w:val="000B78EC"/>
    <w:rsid w:val="000C1D63"/>
    <w:rsid w:val="000C21CB"/>
    <w:rsid w:val="000C23D3"/>
    <w:rsid w:val="000C29B0"/>
    <w:rsid w:val="000C4D05"/>
    <w:rsid w:val="000C6747"/>
    <w:rsid w:val="000C758F"/>
    <w:rsid w:val="000D0DA0"/>
    <w:rsid w:val="000D0EC0"/>
    <w:rsid w:val="000D1449"/>
    <w:rsid w:val="000D278B"/>
    <w:rsid w:val="000D4179"/>
    <w:rsid w:val="000D5961"/>
    <w:rsid w:val="000D6A42"/>
    <w:rsid w:val="000D6E94"/>
    <w:rsid w:val="000D740B"/>
    <w:rsid w:val="000D7C1A"/>
    <w:rsid w:val="000E07F2"/>
    <w:rsid w:val="000E08DB"/>
    <w:rsid w:val="000E0C7D"/>
    <w:rsid w:val="000E14D8"/>
    <w:rsid w:val="000E1F9F"/>
    <w:rsid w:val="000E3065"/>
    <w:rsid w:val="000E384F"/>
    <w:rsid w:val="000E4121"/>
    <w:rsid w:val="000E421B"/>
    <w:rsid w:val="000E678C"/>
    <w:rsid w:val="000E68C6"/>
    <w:rsid w:val="000F10BB"/>
    <w:rsid w:val="000F1C62"/>
    <w:rsid w:val="000F2C0D"/>
    <w:rsid w:val="000F305C"/>
    <w:rsid w:val="000F3932"/>
    <w:rsid w:val="000F3DFA"/>
    <w:rsid w:val="000F40BD"/>
    <w:rsid w:val="000F5F6B"/>
    <w:rsid w:val="001017A1"/>
    <w:rsid w:val="00101872"/>
    <w:rsid w:val="00102682"/>
    <w:rsid w:val="00105177"/>
    <w:rsid w:val="00106151"/>
    <w:rsid w:val="00107049"/>
    <w:rsid w:val="0010720E"/>
    <w:rsid w:val="00111137"/>
    <w:rsid w:val="001121F2"/>
    <w:rsid w:val="001128D2"/>
    <w:rsid w:val="00113163"/>
    <w:rsid w:val="001141FC"/>
    <w:rsid w:val="001149F8"/>
    <w:rsid w:val="00115437"/>
    <w:rsid w:val="00115911"/>
    <w:rsid w:val="00115CCE"/>
    <w:rsid w:val="00116098"/>
    <w:rsid w:val="00116AFC"/>
    <w:rsid w:val="0012151E"/>
    <w:rsid w:val="00122CAE"/>
    <w:rsid w:val="00122F3D"/>
    <w:rsid w:val="00124853"/>
    <w:rsid w:val="001248ED"/>
    <w:rsid w:val="00124C94"/>
    <w:rsid w:val="00125B86"/>
    <w:rsid w:val="00126C64"/>
    <w:rsid w:val="001272CE"/>
    <w:rsid w:val="00130276"/>
    <w:rsid w:val="0013088E"/>
    <w:rsid w:val="00130C31"/>
    <w:rsid w:val="00131478"/>
    <w:rsid w:val="0013206C"/>
    <w:rsid w:val="00132261"/>
    <w:rsid w:val="00133BF5"/>
    <w:rsid w:val="00134122"/>
    <w:rsid w:val="001343C4"/>
    <w:rsid w:val="00134618"/>
    <w:rsid w:val="00134B34"/>
    <w:rsid w:val="001350F4"/>
    <w:rsid w:val="00135DF7"/>
    <w:rsid w:val="00136878"/>
    <w:rsid w:val="001401BD"/>
    <w:rsid w:val="00141287"/>
    <w:rsid w:val="0014136B"/>
    <w:rsid w:val="0014339B"/>
    <w:rsid w:val="00143584"/>
    <w:rsid w:val="001435A8"/>
    <w:rsid w:val="00143F26"/>
    <w:rsid w:val="0014432B"/>
    <w:rsid w:val="001443DF"/>
    <w:rsid w:val="00144C2C"/>
    <w:rsid w:val="0014600C"/>
    <w:rsid w:val="00147461"/>
    <w:rsid w:val="00147B93"/>
    <w:rsid w:val="00147E70"/>
    <w:rsid w:val="00147E93"/>
    <w:rsid w:val="001505F0"/>
    <w:rsid w:val="001522AE"/>
    <w:rsid w:val="00152425"/>
    <w:rsid w:val="00152E95"/>
    <w:rsid w:val="00153AE9"/>
    <w:rsid w:val="0015663E"/>
    <w:rsid w:val="00156D89"/>
    <w:rsid w:val="00160638"/>
    <w:rsid w:val="001632DF"/>
    <w:rsid w:val="00163AA4"/>
    <w:rsid w:val="00163E7C"/>
    <w:rsid w:val="001647F3"/>
    <w:rsid w:val="00167021"/>
    <w:rsid w:val="00167401"/>
    <w:rsid w:val="00170D9E"/>
    <w:rsid w:val="00170E63"/>
    <w:rsid w:val="00171B58"/>
    <w:rsid w:val="00172879"/>
    <w:rsid w:val="0017445F"/>
    <w:rsid w:val="00174A87"/>
    <w:rsid w:val="00175F9A"/>
    <w:rsid w:val="0018166E"/>
    <w:rsid w:val="0018200B"/>
    <w:rsid w:val="0018244A"/>
    <w:rsid w:val="00183140"/>
    <w:rsid w:val="00183EB8"/>
    <w:rsid w:val="00184B14"/>
    <w:rsid w:val="00184E9C"/>
    <w:rsid w:val="0018511D"/>
    <w:rsid w:val="00185E65"/>
    <w:rsid w:val="00186718"/>
    <w:rsid w:val="001869A8"/>
    <w:rsid w:val="00186A7A"/>
    <w:rsid w:val="00187BC9"/>
    <w:rsid w:val="00190540"/>
    <w:rsid w:val="00190F21"/>
    <w:rsid w:val="0019186C"/>
    <w:rsid w:val="00191899"/>
    <w:rsid w:val="00191E0E"/>
    <w:rsid w:val="0019256D"/>
    <w:rsid w:val="001934C0"/>
    <w:rsid w:val="00194614"/>
    <w:rsid w:val="00196EF2"/>
    <w:rsid w:val="0019764B"/>
    <w:rsid w:val="00197DF7"/>
    <w:rsid w:val="00197FB5"/>
    <w:rsid w:val="001A33A0"/>
    <w:rsid w:val="001A354E"/>
    <w:rsid w:val="001A360B"/>
    <w:rsid w:val="001A51E6"/>
    <w:rsid w:val="001A6ED5"/>
    <w:rsid w:val="001A7FCA"/>
    <w:rsid w:val="001B06AC"/>
    <w:rsid w:val="001B1568"/>
    <w:rsid w:val="001B46D1"/>
    <w:rsid w:val="001B4CFE"/>
    <w:rsid w:val="001B518B"/>
    <w:rsid w:val="001B6EA3"/>
    <w:rsid w:val="001B7328"/>
    <w:rsid w:val="001C0089"/>
    <w:rsid w:val="001C0D90"/>
    <w:rsid w:val="001C141E"/>
    <w:rsid w:val="001C1690"/>
    <w:rsid w:val="001C1A5A"/>
    <w:rsid w:val="001C1CB4"/>
    <w:rsid w:val="001C2A92"/>
    <w:rsid w:val="001C509E"/>
    <w:rsid w:val="001C603F"/>
    <w:rsid w:val="001C67A6"/>
    <w:rsid w:val="001C68FA"/>
    <w:rsid w:val="001D0050"/>
    <w:rsid w:val="001D0AEA"/>
    <w:rsid w:val="001D1950"/>
    <w:rsid w:val="001D19CA"/>
    <w:rsid w:val="001D1B55"/>
    <w:rsid w:val="001D1C3C"/>
    <w:rsid w:val="001D3BBD"/>
    <w:rsid w:val="001D3BDF"/>
    <w:rsid w:val="001D42CD"/>
    <w:rsid w:val="001D4637"/>
    <w:rsid w:val="001D593B"/>
    <w:rsid w:val="001D76B1"/>
    <w:rsid w:val="001D7806"/>
    <w:rsid w:val="001D7AD1"/>
    <w:rsid w:val="001E1307"/>
    <w:rsid w:val="001E184A"/>
    <w:rsid w:val="001E19A9"/>
    <w:rsid w:val="001E5C57"/>
    <w:rsid w:val="001E5CCF"/>
    <w:rsid w:val="001E78E3"/>
    <w:rsid w:val="001F181C"/>
    <w:rsid w:val="001F18FF"/>
    <w:rsid w:val="001F3077"/>
    <w:rsid w:val="001F3362"/>
    <w:rsid w:val="001F40FF"/>
    <w:rsid w:val="001F50DF"/>
    <w:rsid w:val="001F5D7D"/>
    <w:rsid w:val="0020095A"/>
    <w:rsid w:val="00201973"/>
    <w:rsid w:val="002027BD"/>
    <w:rsid w:val="00204107"/>
    <w:rsid w:val="0020460B"/>
    <w:rsid w:val="00205A93"/>
    <w:rsid w:val="00206933"/>
    <w:rsid w:val="00206FB6"/>
    <w:rsid w:val="0021144D"/>
    <w:rsid w:val="002142D8"/>
    <w:rsid w:val="002142DC"/>
    <w:rsid w:val="002157A8"/>
    <w:rsid w:val="00215A6B"/>
    <w:rsid w:val="00215C06"/>
    <w:rsid w:val="00215C8D"/>
    <w:rsid w:val="00215F6C"/>
    <w:rsid w:val="0021638B"/>
    <w:rsid w:val="00216591"/>
    <w:rsid w:val="002175D9"/>
    <w:rsid w:val="0021789A"/>
    <w:rsid w:val="00224061"/>
    <w:rsid w:val="002242CB"/>
    <w:rsid w:val="0022698A"/>
    <w:rsid w:val="00226F75"/>
    <w:rsid w:val="00230730"/>
    <w:rsid w:val="00231F03"/>
    <w:rsid w:val="0023232C"/>
    <w:rsid w:val="00232C33"/>
    <w:rsid w:val="00232C58"/>
    <w:rsid w:val="0023478C"/>
    <w:rsid w:val="00234C48"/>
    <w:rsid w:val="002354DF"/>
    <w:rsid w:val="00237649"/>
    <w:rsid w:val="00241080"/>
    <w:rsid w:val="00241AF8"/>
    <w:rsid w:val="0024221D"/>
    <w:rsid w:val="002424A9"/>
    <w:rsid w:val="0024260F"/>
    <w:rsid w:val="00242D7D"/>
    <w:rsid w:val="002430DA"/>
    <w:rsid w:val="002432E7"/>
    <w:rsid w:val="00244046"/>
    <w:rsid w:val="0024555E"/>
    <w:rsid w:val="0024638D"/>
    <w:rsid w:val="0025003F"/>
    <w:rsid w:val="002500CB"/>
    <w:rsid w:val="00250408"/>
    <w:rsid w:val="00250D16"/>
    <w:rsid w:val="00251D02"/>
    <w:rsid w:val="00252213"/>
    <w:rsid w:val="0025348D"/>
    <w:rsid w:val="002542A6"/>
    <w:rsid w:val="00255210"/>
    <w:rsid w:val="0025521E"/>
    <w:rsid w:val="0025549D"/>
    <w:rsid w:val="00256F4F"/>
    <w:rsid w:val="00257250"/>
    <w:rsid w:val="00257DD4"/>
    <w:rsid w:val="002607A6"/>
    <w:rsid w:val="00260A22"/>
    <w:rsid w:val="00261071"/>
    <w:rsid w:val="00261F5F"/>
    <w:rsid w:val="002623B3"/>
    <w:rsid w:val="00262A8D"/>
    <w:rsid w:val="00262EBA"/>
    <w:rsid w:val="002640D9"/>
    <w:rsid w:val="002654CD"/>
    <w:rsid w:val="00265673"/>
    <w:rsid w:val="00265E47"/>
    <w:rsid w:val="002662E3"/>
    <w:rsid w:val="002700EF"/>
    <w:rsid w:val="00270E4A"/>
    <w:rsid w:val="0027101F"/>
    <w:rsid w:val="00271C31"/>
    <w:rsid w:val="00271F7F"/>
    <w:rsid w:val="00273F99"/>
    <w:rsid w:val="00274285"/>
    <w:rsid w:val="002747BA"/>
    <w:rsid w:val="00275E90"/>
    <w:rsid w:val="00276E78"/>
    <w:rsid w:val="00277E18"/>
    <w:rsid w:val="0028162B"/>
    <w:rsid w:val="00281CF5"/>
    <w:rsid w:val="00284191"/>
    <w:rsid w:val="00285E8D"/>
    <w:rsid w:val="00286D65"/>
    <w:rsid w:val="0029050B"/>
    <w:rsid w:val="00290F8E"/>
    <w:rsid w:val="00291238"/>
    <w:rsid w:val="00293E58"/>
    <w:rsid w:val="00294074"/>
    <w:rsid w:val="00294E7C"/>
    <w:rsid w:val="00294F60"/>
    <w:rsid w:val="00295D79"/>
    <w:rsid w:val="00296A90"/>
    <w:rsid w:val="002976B0"/>
    <w:rsid w:val="002A1B5B"/>
    <w:rsid w:val="002A2200"/>
    <w:rsid w:val="002A2700"/>
    <w:rsid w:val="002A2D85"/>
    <w:rsid w:val="002A4EAE"/>
    <w:rsid w:val="002A6C23"/>
    <w:rsid w:val="002A762D"/>
    <w:rsid w:val="002B264A"/>
    <w:rsid w:val="002B4ECF"/>
    <w:rsid w:val="002B6A76"/>
    <w:rsid w:val="002B6ABC"/>
    <w:rsid w:val="002B7BCD"/>
    <w:rsid w:val="002C0F46"/>
    <w:rsid w:val="002C1A38"/>
    <w:rsid w:val="002C234A"/>
    <w:rsid w:val="002C2FC4"/>
    <w:rsid w:val="002C63CD"/>
    <w:rsid w:val="002C6ABF"/>
    <w:rsid w:val="002C7C67"/>
    <w:rsid w:val="002D0558"/>
    <w:rsid w:val="002D175B"/>
    <w:rsid w:val="002D1F41"/>
    <w:rsid w:val="002D35DB"/>
    <w:rsid w:val="002D370C"/>
    <w:rsid w:val="002D37AB"/>
    <w:rsid w:val="002D4741"/>
    <w:rsid w:val="002D529C"/>
    <w:rsid w:val="002D5363"/>
    <w:rsid w:val="002D68D5"/>
    <w:rsid w:val="002E0A1E"/>
    <w:rsid w:val="002E0E43"/>
    <w:rsid w:val="002E11C5"/>
    <w:rsid w:val="002E18C9"/>
    <w:rsid w:val="002E21C3"/>
    <w:rsid w:val="002E224D"/>
    <w:rsid w:val="002E2320"/>
    <w:rsid w:val="002E2B3B"/>
    <w:rsid w:val="002E35D8"/>
    <w:rsid w:val="002E3B40"/>
    <w:rsid w:val="002E4715"/>
    <w:rsid w:val="002E49A4"/>
    <w:rsid w:val="002E4ADF"/>
    <w:rsid w:val="002E5400"/>
    <w:rsid w:val="002E721A"/>
    <w:rsid w:val="002E7C45"/>
    <w:rsid w:val="002F062E"/>
    <w:rsid w:val="002F2270"/>
    <w:rsid w:val="002F2FD3"/>
    <w:rsid w:val="002F42A2"/>
    <w:rsid w:val="002F6DEA"/>
    <w:rsid w:val="002F7FEA"/>
    <w:rsid w:val="00302138"/>
    <w:rsid w:val="003023A0"/>
    <w:rsid w:val="00302776"/>
    <w:rsid w:val="003027C8"/>
    <w:rsid w:val="00302CB3"/>
    <w:rsid w:val="003042AF"/>
    <w:rsid w:val="003053F0"/>
    <w:rsid w:val="0030599B"/>
    <w:rsid w:val="00307F36"/>
    <w:rsid w:val="003101CA"/>
    <w:rsid w:val="00311662"/>
    <w:rsid w:val="00311D5C"/>
    <w:rsid w:val="003125A1"/>
    <w:rsid w:val="003130C7"/>
    <w:rsid w:val="003147CD"/>
    <w:rsid w:val="00314F51"/>
    <w:rsid w:val="00316BC4"/>
    <w:rsid w:val="0031755E"/>
    <w:rsid w:val="00317DBD"/>
    <w:rsid w:val="003216C3"/>
    <w:rsid w:val="00322E65"/>
    <w:rsid w:val="00322ECD"/>
    <w:rsid w:val="003235C0"/>
    <w:rsid w:val="00324BAE"/>
    <w:rsid w:val="003251E6"/>
    <w:rsid w:val="00326A79"/>
    <w:rsid w:val="00326EAF"/>
    <w:rsid w:val="00327684"/>
    <w:rsid w:val="00330647"/>
    <w:rsid w:val="00330A50"/>
    <w:rsid w:val="00330B59"/>
    <w:rsid w:val="00330E6E"/>
    <w:rsid w:val="00331033"/>
    <w:rsid w:val="00331540"/>
    <w:rsid w:val="00333D7C"/>
    <w:rsid w:val="0033776D"/>
    <w:rsid w:val="00337E07"/>
    <w:rsid w:val="003403E4"/>
    <w:rsid w:val="003408CE"/>
    <w:rsid w:val="0034128B"/>
    <w:rsid w:val="00341D66"/>
    <w:rsid w:val="00342213"/>
    <w:rsid w:val="003433E2"/>
    <w:rsid w:val="00343FA3"/>
    <w:rsid w:val="00344357"/>
    <w:rsid w:val="003446E4"/>
    <w:rsid w:val="00346150"/>
    <w:rsid w:val="00346A87"/>
    <w:rsid w:val="00350314"/>
    <w:rsid w:val="003539EE"/>
    <w:rsid w:val="00353ED1"/>
    <w:rsid w:val="00353F2F"/>
    <w:rsid w:val="00354249"/>
    <w:rsid w:val="00354D6D"/>
    <w:rsid w:val="00356112"/>
    <w:rsid w:val="003564E5"/>
    <w:rsid w:val="00357836"/>
    <w:rsid w:val="00357C5A"/>
    <w:rsid w:val="00360290"/>
    <w:rsid w:val="003626E2"/>
    <w:rsid w:val="00363857"/>
    <w:rsid w:val="00363B15"/>
    <w:rsid w:val="0036402F"/>
    <w:rsid w:val="00364388"/>
    <w:rsid w:val="003668DA"/>
    <w:rsid w:val="003670FB"/>
    <w:rsid w:val="003675BC"/>
    <w:rsid w:val="003679AE"/>
    <w:rsid w:val="00367CCD"/>
    <w:rsid w:val="00370651"/>
    <w:rsid w:val="00371083"/>
    <w:rsid w:val="00372BBA"/>
    <w:rsid w:val="00372BFB"/>
    <w:rsid w:val="003751BC"/>
    <w:rsid w:val="003801CB"/>
    <w:rsid w:val="003804C1"/>
    <w:rsid w:val="00380F5C"/>
    <w:rsid w:val="003819E0"/>
    <w:rsid w:val="0038238D"/>
    <w:rsid w:val="00383DBB"/>
    <w:rsid w:val="00384733"/>
    <w:rsid w:val="00384BA1"/>
    <w:rsid w:val="00384CD3"/>
    <w:rsid w:val="003851CF"/>
    <w:rsid w:val="003857EF"/>
    <w:rsid w:val="00385EC9"/>
    <w:rsid w:val="0038652B"/>
    <w:rsid w:val="00386C06"/>
    <w:rsid w:val="00386CC2"/>
    <w:rsid w:val="003907CB"/>
    <w:rsid w:val="00391C74"/>
    <w:rsid w:val="00393EA9"/>
    <w:rsid w:val="00394004"/>
    <w:rsid w:val="003948D6"/>
    <w:rsid w:val="003962C4"/>
    <w:rsid w:val="003978CD"/>
    <w:rsid w:val="00397A17"/>
    <w:rsid w:val="003A2A16"/>
    <w:rsid w:val="003A2A38"/>
    <w:rsid w:val="003A5662"/>
    <w:rsid w:val="003A6213"/>
    <w:rsid w:val="003A6E33"/>
    <w:rsid w:val="003A6F58"/>
    <w:rsid w:val="003A774C"/>
    <w:rsid w:val="003A7CD2"/>
    <w:rsid w:val="003B0BBD"/>
    <w:rsid w:val="003B179F"/>
    <w:rsid w:val="003B212C"/>
    <w:rsid w:val="003B22AA"/>
    <w:rsid w:val="003B306A"/>
    <w:rsid w:val="003B39C4"/>
    <w:rsid w:val="003B4106"/>
    <w:rsid w:val="003B5452"/>
    <w:rsid w:val="003B59A0"/>
    <w:rsid w:val="003B5ADB"/>
    <w:rsid w:val="003B5D70"/>
    <w:rsid w:val="003B6254"/>
    <w:rsid w:val="003B629D"/>
    <w:rsid w:val="003C08EE"/>
    <w:rsid w:val="003C0F08"/>
    <w:rsid w:val="003C189B"/>
    <w:rsid w:val="003C2256"/>
    <w:rsid w:val="003C4869"/>
    <w:rsid w:val="003C4AAF"/>
    <w:rsid w:val="003C5304"/>
    <w:rsid w:val="003C650F"/>
    <w:rsid w:val="003C66CE"/>
    <w:rsid w:val="003C6948"/>
    <w:rsid w:val="003D0A12"/>
    <w:rsid w:val="003D0E4B"/>
    <w:rsid w:val="003D164C"/>
    <w:rsid w:val="003D2E74"/>
    <w:rsid w:val="003D30E9"/>
    <w:rsid w:val="003D5E86"/>
    <w:rsid w:val="003D6AB9"/>
    <w:rsid w:val="003E07C8"/>
    <w:rsid w:val="003E10DB"/>
    <w:rsid w:val="003E1170"/>
    <w:rsid w:val="003E2EDA"/>
    <w:rsid w:val="003E39DC"/>
    <w:rsid w:val="003E412C"/>
    <w:rsid w:val="003E5101"/>
    <w:rsid w:val="003E5367"/>
    <w:rsid w:val="003E5B72"/>
    <w:rsid w:val="003E619B"/>
    <w:rsid w:val="003E6618"/>
    <w:rsid w:val="003F05EF"/>
    <w:rsid w:val="003F27FC"/>
    <w:rsid w:val="003F2D05"/>
    <w:rsid w:val="003F31D2"/>
    <w:rsid w:val="003F489F"/>
    <w:rsid w:val="003F4BB4"/>
    <w:rsid w:val="003F54E6"/>
    <w:rsid w:val="003F57DA"/>
    <w:rsid w:val="003F68E7"/>
    <w:rsid w:val="003F7D07"/>
    <w:rsid w:val="003F7DDC"/>
    <w:rsid w:val="003F7EB1"/>
    <w:rsid w:val="00400423"/>
    <w:rsid w:val="00402D35"/>
    <w:rsid w:val="004041F2"/>
    <w:rsid w:val="00404BBC"/>
    <w:rsid w:val="00404CA9"/>
    <w:rsid w:val="004062E8"/>
    <w:rsid w:val="0040663A"/>
    <w:rsid w:val="00407AB8"/>
    <w:rsid w:val="004100F6"/>
    <w:rsid w:val="004111DD"/>
    <w:rsid w:val="0041151B"/>
    <w:rsid w:val="00411DD5"/>
    <w:rsid w:val="00412245"/>
    <w:rsid w:val="00413056"/>
    <w:rsid w:val="004130F4"/>
    <w:rsid w:val="00413919"/>
    <w:rsid w:val="00414CE9"/>
    <w:rsid w:val="00415DE0"/>
    <w:rsid w:val="0041662A"/>
    <w:rsid w:val="00416C9C"/>
    <w:rsid w:val="00420520"/>
    <w:rsid w:val="004208B4"/>
    <w:rsid w:val="00421529"/>
    <w:rsid w:val="00422841"/>
    <w:rsid w:val="00422DAF"/>
    <w:rsid w:val="00425C4B"/>
    <w:rsid w:val="00425DFD"/>
    <w:rsid w:val="00426226"/>
    <w:rsid w:val="00430063"/>
    <w:rsid w:val="004302F9"/>
    <w:rsid w:val="00433352"/>
    <w:rsid w:val="00433DE0"/>
    <w:rsid w:val="00434506"/>
    <w:rsid w:val="004357CA"/>
    <w:rsid w:val="004362F1"/>
    <w:rsid w:val="00436738"/>
    <w:rsid w:val="00437178"/>
    <w:rsid w:val="004373E9"/>
    <w:rsid w:val="00440A1F"/>
    <w:rsid w:val="004411BC"/>
    <w:rsid w:val="00441361"/>
    <w:rsid w:val="00443853"/>
    <w:rsid w:val="00443E52"/>
    <w:rsid w:val="00447FA7"/>
    <w:rsid w:val="00450134"/>
    <w:rsid w:val="00450243"/>
    <w:rsid w:val="004503E3"/>
    <w:rsid w:val="00450A25"/>
    <w:rsid w:val="00450EE7"/>
    <w:rsid w:val="0045113E"/>
    <w:rsid w:val="004551D6"/>
    <w:rsid w:val="0045648D"/>
    <w:rsid w:val="004570AE"/>
    <w:rsid w:val="0046098F"/>
    <w:rsid w:val="00461B31"/>
    <w:rsid w:val="00462F75"/>
    <w:rsid w:val="004638EB"/>
    <w:rsid w:val="00466487"/>
    <w:rsid w:val="00466776"/>
    <w:rsid w:val="004667BB"/>
    <w:rsid w:val="00467A3C"/>
    <w:rsid w:val="00467E20"/>
    <w:rsid w:val="004704B7"/>
    <w:rsid w:val="00470DB6"/>
    <w:rsid w:val="00472323"/>
    <w:rsid w:val="00473137"/>
    <w:rsid w:val="00476A38"/>
    <w:rsid w:val="0048071D"/>
    <w:rsid w:val="004811B1"/>
    <w:rsid w:val="004834B8"/>
    <w:rsid w:val="00484841"/>
    <w:rsid w:val="00484AEB"/>
    <w:rsid w:val="00484F8D"/>
    <w:rsid w:val="00486604"/>
    <w:rsid w:val="00486621"/>
    <w:rsid w:val="0048663C"/>
    <w:rsid w:val="00487AB1"/>
    <w:rsid w:val="00491216"/>
    <w:rsid w:val="00491392"/>
    <w:rsid w:val="00491CF8"/>
    <w:rsid w:val="00492E35"/>
    <w:rsid w:val="00494652"/>
    <w:rsid w:val="0049626A"/>
    <w:rsid w:val="00496E47"/>
    <w:rsid w:val="004973C0"/>
    <w:rsid w:val="00497F42"/>
    <w:rsid w:val="004A01D2"/>
    <w:rsid w:val="004A0240"/>
    <w:rsid w:val="004A1651"/>
    <w:rsid w:val="004A1F85"/>
    <w:rsid w:val="004A2DDC"/>
    <w:rsid w:val="004A33E5"/>
    <w:rsid w:val="004A699A"/>
    <w:rsid w:val="004A6E74"/>
    <w:rsid w:val="004A77BF"/>
    <w:rsid w:val="004B0C0C"/>
    <w:rsid w:val="004B108B"/>
    <w:rsid w:val="004B1202"/>
    <w:rsid w:val="004B1552"/>
    <w:rsid w:val="004B1AE5"/>
    <w:rsid w:val="004B1B51"/>
    <w:rsid w:val="004B2C33"/>
    <w:rsid w:val="004B2F3F"/>
    <w:rsid w:val="004B4027"/>
    <w:rsid w:val="004B45B5"/>
    <w:rsid w:val="004B6518"/>
    <w:rsid w:val="004B661A"/>
    <w:rsid w:val="004B6CC8"/>
    <w:rsid w:val="004C129A"/>
    <w:rsid w:val="004C257F"/>
    <w:rsid w:val="004C289C"/>
    <w:rsid w:val="004C3201"/>
    <w:rsid w:val="004C4895"/>
    <w:rsid w:val="004C4FE3"/>
    <w:rsid w:val="004C5DDF"/>
    <w:rsid w:val="004C67AB"/>
    <w:rsid w:val="004C6EB4"/>
    <w:rsid w:val="004D2C80"/>
    <w:rsid w:val="004D2D92"/>
    <w:rsid w:val="004D3202"/>
    <w:rsid w:val="004D4815"/>
    <w:rsid w:val="004D6A07"/>
    <w:rsid w:val="004D6D66"/>
    <w:rsid w:val="004D7F8B"/>
    <w:rsid w:val="004E0FE8"/>
    <w:rsid w:val="004E1058"/>
    <w:rsid w:val="004E1530"/>
    <w:rsid w:val="004E1C7C"/>
    <w:rsid w:val="004E24B8"/>
    <w:rsid w:val="004E2D23"/>
    <w:rsid w:val="004E3377"/>
    <w:rsid w:val="004E3D80"/>
    <w:rsid w:val="004E3EF8"/>
    <w:rsid w:val="004E422F"/>
    <w:rsid w:val="004E444C"/>
    <w:rsid w:val="004E5BF1"/>
    <w:rsid w:val="004E6DF3"/>
    <w:rsid w:val="004F088F"/>
    <w:rsid w:val="004F1D85"/>
    <w:rsid w:val="004F2EA4"/>
    <w:rsid w:val="004F305F"/>
    <w:rsid w:val="004F42E2"/>
    <w:rsid w:val="004F4524"/>
    <w:rsid w:val="004F4F50"/>
    <w:rsid w:val="004F5F6A"/>
    <w:rsid w:val="004F654F"/>
    <w:rsid w:val="004F7F6F"/>
    <w:rsid w:val="00500860"/>
    <w:rsid w:val="00500BB3"/>
    <w:rsid w:val="00502F62"/>
    <w:rsid w:val="00503BC7"/>
    <w:rsid w:val="00510F83"/>
    <w:rsid w:val="0051235A"/>
    <w:rsid w:val="005127CC"/>
    <w:rsid w:val="00512A59"/>
    <w:rsid w:val="005131D9"/>
    <w:rsid w:val="0051376F"/>
    <w:rsid w:val="00513819"/>
    <w:rsid w:val="0051495B"/>
    <w:rsid w:val="00514B58"/>
    <w:rsid w:val="0051598B"/>
    <w:rsid w:val="00516909"/>
    <w:rsid w:val="00517FE8"/>
    <w:rsid w:val="0052064B"/>
    <w:rsid w:val="0052229B"/>
    <w:rsid w:val="005226FE"/>
    <w:rsid w:val="00523AA3"/>
    <w:rsid w:val="00523B7F"/>
    <w:rsid w:val="00524062"/>
    <w:rsid w:val="00524303"/>
    <w:rsid w:val="00524443"/>
    <w:rsid w:val="005269A3"/>
    <w:rsid w:val="00526DD0"/>
    <w:rsid w:val="005271B9"/>
    <w:rsid w:val="00530882"/>
    <w:rsid w:val="00531B92"/>
    <w:rsid w:val="00532499"/>
    <w:rsid w:val="0053295A"/>
    <w:rsid w:val="0053299C"/>
    <w:rsid w:val="00533FE2"/>
    <w:rsid w:val="00537432"/>
    <w:rsid w:val="00537911"/>
    <w:rsid w:val="0054273D"/>
    <w:rsid w:val="00542C21"/>
    <w:rsid w:val="00542C64"/>
    <w:rsid w:val="005438FE"/>
    <w:rsid w:val="005439E6"/>
    <w:rsid w:val="00544FB6"/>
    <w:rsid w:val="00545793"/>
    <w:rsid w:val="00546425"/>
    <w:rsid w:val="005464B6"/>
    <w:rsid w:val="0054664E"/>
    <w:rsid w:val="00551014"/>
    <w:rsid w:val="00552584"/>
    <w:rsid w:val="00552B24"/>
    <w:rsid w:val="00552D17"/>
    <w:rsid w:val="00553C37"/>
    <w:rsid w:val="00553FA0"/>
    <w:rsid w:val="00554092"/>
    <w:rsid w:val="005553DC"/>
    <w:rsid w:val="005556F0"/>
    <w:rsid w:val="00555E7F"/>
    <w:rsid w:val="00555F29"/>
    <w:rsid w:val="00556139"/>
    <w:rsid w:val="005571BF"/>
    <w:rsid w:val="005572EA"/>
    <w:rsid w:val="00560F87"/>
    <w:rsid w:val="00562C7A"/>
    <w:rsid w:val="0056309F"/>
    <w:rsid w:val="00564CD3"/>
    <w:rsid w:val="00564FC8"/>
    <w:rsid w:val="0056713F"/>
    <w:rsid w:val="005674ED"/>
    <w:rsid w:val="00567B43"/>
    <w:rsid w:val="00567D29"/>
    <w:rsid w:val="0057031B"/>
    <w:rsid w:val="0057037E"/>
    <w:rsid w:val="00571B0D"/>
    <w:rsid w:val="00572343"/>
    <w:rsid w:val="005727D7"/>
    <w:rsid w:val="00572F13"/>
    <w:rsid w:val="00573622"/>
    <w:rsid w:val="00576803"/>
    <w:rsid w:val="00577791"/>
    <w:rsid w:val="005805BC"/>
    <w:rsid w:val="005816D7"/>
    <w:rsid w:val="00581CE6"/>
    <w:rsid w:val="00582B65"/>
    <w:rsid w:val="00586B97"/>
    <w:rsid w:val="00587020"/>
    <w:rsid w:val="00587FC0"/>
    <w:rsid w:val="00590311"/>
    <w:rsid w:val="00590746"/>
    <w:rsid w:val="00590AAB"/>
    <w:rsid w:val="0059133A"/>
    <w:rsid w:val="005919CE"/>
    <w:rsid w:val="00596450"/>
    <w:rsid w:val="0059781B"/>
    <w:rsid w:val="005A1912"/>
    <w:rsid w:val="005A193A"/>
    <w:rsid w:val="005A26A9"/>
    <w:rsid w:val="005A2892"/>
    <w:rsid w:val="005A4C43"/>
    <w:rsid w:val="005A5741"/>
    <w:rsid w:val="005A5D66"/>
    <w:rsid w:val="005A5E1E"/>
    <w:rsid w:val="005A7D98"/>
    <w:rsid w:val="005B112D"/>
    <w:rsid w:val="005B2921"/>
    <w:rsid w:val="005B2B9B"/>
    <w:rsid w:val="005B2CAB"/>
    <w:rsid w:val="005B3D35"/>
    <w:rsid w:val="005B61B4"/>
    <w:rsid w:val="005B650B"/>
    <w:rsid w:val="005B6712"/>
    <w:rsid w:val="005B7E07"/>
    <w:rsid w:val="005C01A9"/>
    <w:rsid w:val="005C12AD"/>
    <w:rsid w:val="005C1ED2"/>
    <w:rsid w:val="005C20E5"/>
    <w:rsid w:val="005C3A67"/>
    <w:rsid w:val="005C3CCC"/>
    <w:rsid w:val="005C3EBA"/>
    <w:rsid w:val="005C4052"/>
    <w:rsid w:val="005C46ED"/>
    <w:rsid w:val="005C4B1C"/>
    <w:rsid w:val="005C56C0"/>
    <w:rsid w:val="005C60A7"/>
    <w:rsid w:val="005C7D74"/>
    <w:rsid w:val="005C7F19"/>
    <w:rsid w:val="005D1A6A"/>
    <w:rsid w:val="005D3984"/>
    <w:rsid w:val="005D3CE2"/>
    <w:rsid w:val="005D6371"/>
    <w:rsid w:val="005D721F"/>
    <w:rsid w:val="005D7B40"/>
    <w:rsid w:val="005E12AE"/>
    <w:rsid w:val="005E2DAE"/>
    <w:rsid w:val="005E4C7B"/>
    <w:rsid w:val="005E564B"/>
    <w:rsid w:val="005E61FA"/>
    <w:rsid w:val="005E7CBD"/>
    <w:rsid w:val="005F23F9"/>
    <w:rsid w:val="005F2445"/>
    <w:rsid w:val="005F3ABB"/>
    <w:rsid w:val="005F54F2"/>
    <w:rsid w:val="005F5D24"/>
    <w:rsid w:val="005F6E36"/>
    <w:rsid w:val="005F703D"/>
    <w:rsid w:val="00601E18"/>
    <w:rsid w:val="0060241A"/>
    <w:rsid w:val="0060324C"/>
    <w:rsid w:val="00603BDC"/>
    <w:rsid w:val="00605089"/>
    <w:rsid w:val="006055C5"/>
    <w:rsid w:val="00606F3D"/>
    <w:rsid w:val="0061044A"/>
    <w:rsid w:val="00610790"/>
    <w:rsid w:val="00611B34"/>
    <w:rsid w:val="00612026"/>
    <w:rsid w:val="00612047"/>
    <w:rsid w:val="0061393B"/>
    <w:rsid w:val="0061475F"/>
    <w:rsid w:val="00614AAD"/>
    <w:rsid w:val="00614F38"/>
    <w:rsid w:val="00617306"/>
    <w:rsid w:val="00617341"/>
    <w:rsid w:val="006204AC"/>
    <w:rsid w:val="00620732"/>
    <w:rsid w:val="00620F44"/>
    <w:rsid w:val="00621B75"/>
    <w:rsid w:val="006229F3"/>
    <w:rsid w:val="00622B16"/>
    <w:rsid w:val="006241DF"/>
    <w:rsid w:val="00624335"/>
    <w:rsid w:val="0062461D"/>
    <w:rsid w:val="00624723"/>
    <w:rsid w:val="0062529F"/>
    <w:rsid w:val="00625B63"/>
    <w:rsid w:val="00626053"/>
    <w:rsid w:val="00626D1A"/>
    <w:rsid w:val="0062749E"/>
    <w:rsid w:val="00627593"/>
    <w:rsid w:val="00630B60"/>
    <w:rsid w:val="006316FC"/>
    <w:rsid w:val="00631C59"/>
    <w:rsid w:val="006344D9"/>
    <w:rsid w:val="00634A1B"/>
    <w:rsid w:val="00634B31"/>
    <w:rsid w:val="00634DB9"/>
    <w:rsid w:val="0063566C"/>
    <w:rsid w:val="0063621D"/>
    <w:rsid w:val="00636E68"/>
    <w:rsid w:val="00637202"/>
    <w:rsid w:val="00640CEA"/>
    <w:rsid w:val="00640EEE"/>
    <w:rsid w:val="00641621"/>
    <w:rsid w:val="00642243"/>
    <w:rsid w:val="00642D40"/>
    <w:rsid w:val="006432FD"/>
    <w:rsid w:val="006437E9"/>
    <w:rsid w:val="00644FA6"/>
    <w:rsid w:val="0064697B"/>
    <w:rsid w:val="00646EEF"/>
    <w:rsid w:val="00650165"/>
    <w:rsid w:val="00650BA4"/>
    <w:rsid w:val="00652D2B"/>
    <w:rsid w:val="00652EBD"/>
    <w:rsid w:val="006539B1"/>
    <w:rsid w:val="00653B3B"/>
    <w:rsid w:val="00655A75"/>
    <w:rsid w:val="00655B5A"/>
    <w:rsid w:val="006567B3"/>
    <w:rsid w:val="006571CC"/>
    <w:rsid w:val="00657647"/>
    <w:rsid w:val="006577ED"/>
    <w:rsid w:val="00665040"/>
    <w:rsid w:val="0066506A"/>
    <w:rsid w:val="00665429"/>
    <w:rsid w:val="00665E6D"/>
    <w:rsid w:val="0066736C"/>
    <w:rsid w:val="006710F2"/>
    <w:rsid w:val="0067179D"/>
    <w:rsid w:val="00672129"/>
    <w:rsid w:val="00672363"/>
    <w:rsid w:val="00672BF7"/>
    <w:rsid w:val="0067300A"/>
    <w:rsid w:val="006745B7"/>
    <w:rsid w:val="006748C2"/>
    <w:rsid w:val="00675077"/>
    <w:rsid w:val="00676381"/>
    <w:rsid w:val="00676649"/>
    <w:rsid w:val="00677642"/>
    <w:rsid w:val="0067790F"/>
    <w:rsid w:val="00680E89"/>
    <w:rsid w:val="006814CC"/>
    <w:rsid w:val="006826A6"/>
    <w:rsid w:val="00683774"/>
    <w:rsid w:val="006838CE"/>
    <w:rsid w:val="00683EEA"/>
    <w:rsid w:val="006843B4"/>
    <w:rsid w:val="00684571"/>
    <w:rsid w:val="00685083"/>
    <w:rsid w:val="0068544F"/>
    <w:rsid w:val="0068598D"/>
    <w:rsid w:val="00685FDB"/>
    <w:rsid w:val="0068651F"/>
    <w:rsid w:val="006870B0"/>
    <w:rsid w:val="00687F9B"/>
    <w:rsid w:val="0069030A"/>
    <w:rsid w:val="00691967"/>
    <w:rsid w:val="006928C8"/>
    <w:rsid w:val="00694DC1"/>
    <w:rsid w:val="00695209"/>
    <w:rsid w:val="00695242"/>
    <w:rsid w:val="006966F3"/>
    <w:rsid w:val="006978FC"/>
    <w:rsid w:val="00697E4F"/>
    <w:rsid w:val="006A005E"/>
    <w:rsid w:val="006A0299"/>
    <w:rsid w:val="006A0595"/>
    <w:rsid w:val="006A0C6E"/>
    <w:rsid w:val="006A1718"/>
    <w:rsid w:val="006A261A"/>
    <w:rsid w:val="006A4903"/>
    <w:rsid w:val="006A4910"/>
    <w:rsid w:val="006A5EB7"/>
    <w:rsid w:val="006A671A"/>
    <w:rsid w:val="006A694C"/>
    <w:rsid w:val="006A6AD8"/>
    <w:rsid w:val="006A70B8"/>
    <w:rsid w:val="006A7824"/>
    <w:rsid w:val="006A7D0B"/>
    <w:rsid w:val="006B05E5"/>
    <w:rsid w:val="006B1EA1"/>
    <w:rsid w:val="006B26EE"/>
    <w:rsid w:val="006B2902"/>
    <w:rsid w:val="006B33F1"/>
    <w:rsid w:val="006B44D2"/>
    <w:rsid w:val="006B5053"/>
    <w:rsid w:val="006B520C"/>
    <w:rsid w:val="006B5C11"/>
    <w:rsid w:val="006B6496"/>
    <w:rsid w:val="006B73F1"/>
    <w:rsid w:val="006B7AAD"/>
    <w:rsid w:val="006B7F4B"/>
    <w:rsid w:val="006C0CCD"/>
    <w:rsid w:val="006C188C"/>
    <w:rsid w:val="006C1DF6"/>
    <w:rsid w:val="006C1EF4"/>
    <w:rsid w:val="006C20A5"/>
    <w:rsid w:val="006C215F"/>
    <w:rsid w:val="006C42D9"/>
    <w:rsid w:val="006C459D"/>
    <w:rsid w:val="006C5E5A"/>
    <w:rsid w:val="006C60E9"/>
    <w:rsid w:val="006D1046"/>
    <w:rsid w:val="006D109F"/>
    <w:rsid w:val="006D3874"/>
    <w:rsid w:val="006D5050"/>
    <w:rsid w:val="006D6455"/>
    <w:rsid w:val="006D6BD0"/>
    <w:rsid w:val="006D7ACC"/>
    <w:rsid w:val="006E0505"/>
    <w:rsid w:val="006E23BC"/>
    <w:rsid w:val="006E258A"/>
    <w:rsid w:val="006E3120"/>
    <w:rsid w:val="006E3312"/>
    <w:rsid w:val="006E3369"/>
    <w:rsid w:val="006E4BC8"/>
    <w:rsid w:val="006E6F80"/>
    <w:rsid w:val="006E74C2"/>
    <w:rsid w:val="006F033F"/>
    <w:rsid w:val="006F2660"/>
    <w:rsid w:val="006F40D5"/>
    <w:rsid w:val="006F4B62"/>
    <w:rsid w:val="006F5808"/>
    <w:rsid w:val="006F7329"/>
    <w:rsid w:val="006F76E1"/>
    <w:rsid w:val="007007D0"/>
    <w:rsid w:val="00700EAF"/>
    <w:rsid w:val="00701600"/>
    <w:rsid w:val="0070307D"/>
    <w:rsid w:val="00703FD6"/>
    <w:rsid w:val="007042ED"/>
    <w:rsid w:val="00704C57"/>
    <w:rsid w:val="007056B0"/>
    <w:rsid w:val="00705D83"/>
    <w:rsid w:val="00706198"/>
    <w:rsid w:val="00706A11"/>
    <w:rsid w:val="007103B4"/>
    <w:rsid w:val="0071113B"/>
    <w:rsid w:val="0071151B"/>
    <w:rsid w:val="00711921"/>
    <w:rsid w:val="00711C5D"/>
    <w:rsid w:val="00712380"/>
    <w:rsid w:val="00712BCC"/>
    <w:rsid w:val="0071323C"/>
    <w:rsid w:val="00715CA8"/>
    <w:rsid w:val="007165F2"/>
    <w:rsid w:val="00716DE7"/>
    <w:rsid w:val="00717618"/>
    <w:rsid w:val="0072078B"/>
    <w:rsid w:val="0072181A"/>
    <w:rsid w:val="007218D4"/>
    <w:rsid w:val="00722294"/>
    <w:rsid w:val="00722AE8"/>
    <w:rsid w:val="007234FE"/>
    <w:rsid w:val="00724239"/>
    <w:rsid w:val="00724640"/>
    <w:rsid w:val="00724BC7"/>
    <w:rsid w:val="007259D5"/>
    <w:rsid w:val="00725D12"/>
    <w:rsid w:val="007264C0"/>
    <w:rsid w:val="00730409"/>
    <w:rsid w:val="0073066A"/>
    <w:rsid w:val="007337A1"/>
    <w:rsid w:val="007346CF"/>
    <w:rsid w:val="00734A90"/>
    <w:rsid w:val="00735B9C"/>
    <w:rsid w:val="0073684E"/>
    <w:rsid w:val="00737143"/>
    <w:rsid w:val="00740297"/>
    <w:rsid w:val="0074067D"/>
    <w:rsid w:val="0074072C"/>
    <w:rsid w:val="00741541"/>
    <w:rsid w:val="00741AC9"/>
    <w:rsid w:val="00741B2F"/>
    <w:rsid w:val="00742310"/>
    <w:rsid w:val="0074308C"/>
    <w:rsid w:val="007438C2"/>
    <w:rsid w:val="00743C4D"/>
    <w:rsid w:val="00744448"/>
    <w:rsid w:val="007450F9"/>
    <w:rsid w:val="007453D8"/>
    <w:rsid w:val="007500F0"/>
    <w:rsid w:val="00750273"/>
    <w:rsid w:val="007513BD"/>
    <w:rsid w:val="0075200F"/>
    <w:rsid w:val="007522E3"/>
    <w:rsid w:val="007529BA"/>
    <w:rsid w:val="00753FD9"/>
    <w:rsid w:val="007544BE"/>
    <w:rsid w:val="00754C84"/>
    <w:rsid w:val="00755242"/>
    <w:rsid w:val="007554F0"/>
    <w:rsid w:val="00755C9D"/>
    <w:rsid w:val="007561FB"/>
    <w:rsid w:val="0075627A"/>
    <w:rsid w:val="00760FB5"/>
    <w:rsid w:val="0076105D"/>
    <w:rsid w:val="00762A81"/>
    <w:rsid w:val="00763BFA"/>
    <w:rsid w:val="007653E1"/>
    <w:rsid w:val="007656D5"/>
    <w:rsid w:val="007657D7"/>
    <w:rsid w:val="007660FC"/>
    <w:rsid w:val="0076682F"/>
    <w:rsid w:val="0076703B"/>
    <w:rsid w:val="007676EF"/>
    <w:rsid w:val="00770901"/>
    <w:rsid w:val="007746F1"/>
    <w:rsid w:val="00775436"/>
    <w:rsid w:val="0077652F"/>
    <w:rsid w:val="00776A75"/>
    <w:rsid w:val="00776E71"/>
    <w:rsid w:val="00777418"/>
    <w:rsid w:val="00780539"/>
    <w:rsid w:val="00781BA3"/>
    <w:rsid w:val="00781C6B"/>
    <w:rsid w:val="00781EC7"/>
    <w:rsid w:val="007821D3"/>
    <w:rsid w:val="007822E7"/>
    <w:rsid w:val="007827C4"/>
    <w:rsid w:val="007829E6"/>
    <w:rsid w:val="00782F4A"/>
    <w:rsid w:val="007838ED"/>
    <w:rsid w:val="00783E57"/>
    <w:rsid w:val="00784868"/>
    <w:rsid w:val="00784B52"/>
    <w:rsid w:val="0078587F"/>
    <w:rsid w:val="00787315"/>
    <w:rsid w:val="00787486"/>
    <w:rsid w:val="007905CF"/>
    <w:rsid w:val="00790C04"/>
    <w:rsid w:val="00791DB0"/>
    <w:rsid w:val="007921F4"/>
    <w:rsid w:val="00792B1A"/>
    <w:rsid w:val="007974A9"/>
    <w:rsid w:val="00797CC4"/>
    <w:rsid w:val="00797D2D"/>
    <w:rsid w:val="007A0496"/>
    <w:rsid w:val="007A1D84"/>
    <w:rsid w:val="007A2C82"/>
    <w:rsid w:val="007A3B89"/>
    <w:rsid w:val="007A5634"/>
    <w:rsid w:val="007A6706"/>
    <w:rsid w:val="007A6A56"/>
    <w:rsid w:val="007A6F6F"/>
    <w:rsid w:val="007A7792"/>
    <w:rsid w:val="007B0E2A"/>
    <w:rsid w:val="007B37AB"/>
    <w:rsid w:val="007B614D"/>
    <w:rsid w:val="007B6178"/>
    <w:rsid w:val="007B76F6"/>
    <w:rsid w:val="007C024F"/>
    <w:rsid w:val="007C02BE"/>
    <w:rsid w:val="007C0918"/>
    <w:rsid w:val="007C0E0C"/>
    <w:rsid w:val="007C248D"/>
    <w:rsid w:val="007C2D57"/>
    <w:rsid w:val="007C3D03"/>
    <w:rsid w:val="007C400F"/>
    <w:rsid w:val="007C4B9C"/>
    <w:rsid w:val="007C6887"/>
    <w:rsid w:val="007C6CD2"/>
    <w:rsid w:val="007C7348"/>
    <w:rsid w:val="007C74B4"/>
    <w:rsid w:val="007D1453"/>
    <w:rsid w:val="007D1E59"/>
    <w:rsid w:val="007D2E3D"/>
    <w:rsid w:val="007D2EFE"/>
    <w:rsid w:val="007D3181"/>
    <w:rsid w:val="007D40DE"/>
    <w:rsid w:val="007D4ECD"/>
    <w:rsid w:val="007D5510"/>
    <w:rsid w:val="007D59CD"/>
    <w:rsid w:val="007D5CD5"/>
    <w:rsid w:val="007D69C2"/>
    <w:rsid w:val="007D7C3E"/>
    <w:rsid w:val="007E292F"/>
    <w:rsid w:val="007E3034"/>
    <w:rsid w:val="007E3934"/>
    <w:rsid w:val="007E7678"/>
    <w:rsid w:val="007E7854"/>
    <w:rsid w:val="007F0825"/>
    <w:rsid w:val="007F09E1"/>
    <w:rsid w:val="007F1969"/>
    <w:rsid w:val="007F1E46"/>
    <w:rsid w:val="007F2251"/>
    <w:rsid w:val="007F2580"/>
    <w:rsid w:val="007F25C7"/>
    <w:rsid w:val="007F2DAF"/>
    <w:rsid w:val="007F43CF"/>
    <w:rsid w:val="007F4972"/>
    <w:rsid w:val="007F505E"/>
    <w:rsid w:val="007F5EE5"/>
    <w:rsid w:val="007F5FD7"/>
    <w:rsid w:val="007F60EC"/>
    <w:rsid w:val="007F6C68"/>
    <w:rsid w:val="007F777B"/>
    <w:rsid w:val="007F7AD1"/>
    <w:rsid w:val="00800BD6"/>
    <w:rsid w:val="00800F76"/>
    <w:rsid w:val="008011D6"/>
    <w:rsid w:val="008013C7"/>
    <w:rsid w:val="008027F2"/>
    <w:rsid w:val="008028B0"/>
    <w:rsid w:val="008033AE"/>
    <w:rsid w:val="00803DEF"/>
    <w:rsid w:val="0080430C"/>
    <w:rsid w:val="00804A3E"/>
    <w:rsid w:val="00804BFE"/>
    <w:rsid w:val="00805592"/>
    <w:rsid w:val="00807340"/>
    <w:rsid w:val="0081062F"/>
    <w:rsid w:val="00810954"/>
    <w:rsid w:val="00810CE0"/>
    <w:rsid w:val="00811C7B"/>
    <w:rsid w:val="0081223E"/>
    <w:rsid w:val="0081249A"/>
    <w:rsid w:val="0081265E"/>
    <w:rsid w:val="008145F1"/>
    <w:rsid w:val="00814776"/>
    <w:rsid w:val="0081586C"/>
    <w:rsid w:val="008159C4"/>
    <w:rsid w:val="008163BB"/>
    <w:rsid w:val="00820049"/>
    <w:rsid w:val="00820317"/>
    <w:rsid w:val="00820695"/>
    <w:rsid w:val="00821576"/>
    <w:rsid w:val="0082197B"/>
    <w:rsid w:val="00821AAF"/>
    <w:rsid w:val="008227BE"/>
    <w:rsid w:val="00822ACC"/>
    <w:rsid w:val="008237F8"/>
    <w:rsid w:val="00825D03"/>
    <w:rsid w:val="0082704F"/>
    <w:rsid w:val="0082729B"/>
    <w:rsid w:val="0082738D"/>
    <w:rsid w:val="008277D6"/>
    <w:rsid w:val="00827930"/>
    <w:rsid w:val="00830A21"/>
    <w:rsid w:val="00831BF7"/>
    <w:rsid w:val="00832AB6"/>
    <w:rsid w:val="00832AD8"/>
    <w:rsid w:val="00833EC8"/>
    <w:rsid w:val="008360F0"/>
    <w:rsid w:val="008362B0"/>
    <w:rsid w:val="008375E9"/>
    <w:rsid w:val="00840698"/>
    <w:rsid w:val="0084360B"/>
    <w:rsid w:val="00845145"/>
    <w:rsid w:val="0084516D"/>
    <w:rsid w:val="008458BD"/>
    <w:rsid w:val="00846301"/>
    <w:rsid w:val="0084656D"/>
    <w:rsid w:val="008467F6"/>
    <w:rsid w:val="008479E9"/>
    <w:rsid w:val="00847DE5"/>
    <w:rsid w:val="008501D7"/>
    <w:rsid w:val="00850FF9"/>
    <w:rsid w:val="008528EE"/>
    <w:rsid w:val="00852F2B"/>
    <w:rsid w:val="00853DD6"/>
    <w:rsid w:val="008548A1"/>
    <w:rsid w:val="008548FC"/>
    <w:rsid w:val="00855004"/>
    <w:rsid w:val="0086119C"/>
    <w:rsid w:val="008611F0"/>
    <w:rsid w:val="00861ED9"/>
    <w:rsid w:val="0086295C"/>
    <w:rsid w:val="008649C0"/>
    <w:rsid w:val="00864B05"/>
    <w:rsid w:val="00865A0F"/>
    <w:rsid w:val="008660C5"/>
    <w:rsid w:val="0086619F"/>
    <w:rsid w:val="008667F9"/>
    <w:rsid w:val="00866E80"/>
    <w:rsid w:val="00866EEB"/>
    <w:rsid w:val="00866F51"/>
    <w:rsid w:val="00870749"/>
    <w:rsid w:val="00870C13"/>
    <w:rsid w:val="008710FF"/>
    <w:rsid w:val="00871A03"/>
    <w:rsid w:val="00873BDD"/>
    <w:rsid w:val="00874B41"/>
    <w:rsid w:val="008750DA"/>
    <w:rsid w:val="00876FF0"/>
    <w:rsid w:val="008806E2"/>
    <w:rsid w:val="00880801"/>
    <w:rsid w:val="0088153E"/>
    <w:rsid w:val="00881C65"/>
    <w:rsid w:val="00881E55"/>
    <w:rsid w:val="00881EA8"/>
    <w:rsid w:val="00883A3C"/>
    <w:rsid w:val="00884919"/>
    <w:rsid w:val="0088548E"/>
    <w:rsid w:val="00885D44"/>
    <w:rsid w:val="00886AA8"/>
    <w:rsid w:val="008877FE"/>
    <w:rsid w:val="00887BC2"/>
    <w:rsid w:val="00887D1A"/>
    <w:rsid w:val="00890003"/>
    <w:rsid w:val="00890F57"/>
    <w:rsid w:val="008929B3"/>
    <w:rsid w:val="00892E55"/>
    <w:rsid w:val="00895B62"/>
    <w:rsid w:val="008970F9"/>
    <w:rsid w:val="008971DD"/>
    <w:rsid w:val="00897327"/>
    <w:rsid w:val="00897AEF"/>
    <w:rsid w:val="00897C24"/>
    <w:rsid w:val="008A02B3"/>
    <w:rsid w:val="008A1531"/>
    <w:rsid w:val="008A1556"/>
    <w:rsid w:val="008A1E2A"/>
    <w:rsid w:val="008A2B50"/>
    <w:rsid w:val="008A2BD9"/>
    <w:rsid w:val="008A33AD"/>
    <w:rsid w:val="008A4745"/>
    <w:rsid w:val="008A59D2"/>
    <w:rsid w:val="008A60B5"/>
    <w:rsid w:val="008A636D"/>
    <w:rsid w:val="008A6A60"/>
    <w:rsid w:val="008A788B"/>
    <w:rsid w:val="008B0AD5"/>
    <w:rsid w:val="008B0E4C"/>
    <w:rsid w:val="008B13D8"/>
    <w:rsid w:val="008B1D91"/>
    <w:rsid w:val="008B41C2"/>
    <w:rsid w:val="008B4392"/>
    <w:rsid w:val="008B585F"/>
    <w:rsid w:val="008B58B4"/>
    <w:rsid w:val="008B5F22"/>
    <w:rsid w:val="008B5F72"/>
    <w:rsid w:val="008B668C"/>
    <w:rsid w:val="008B7535"/>
    <w:rsid w:val="008B79E4"/>
    <w:rsid w:val="008B7CA3"/>
    <w:rsid w:val="008C0899"/>
    <w:rsid w:val="008C180E"/>
    <w:rsid w:val="008C2922"/>
    <w:rsid w:val="008C2A9F"/>
    <w:rsid w:val="008C2ABA"/>
    <w:rsid w:val="008C38F1"/>
    <w:rsid w:val="008C527D"/>
    <w:rsid w:val="008C5673"/>
    <w:rsid w:val="008C5CD2"/>
    <w:rsid w:val="008C605D"/>
    <w:rsid w:val="008C6C25"/>
    <w:rsid w:val="008C6F0E"/>
    <w:rsid w:val="008C709E"/>
    <w:rsid w:val="008C7291"/>
    <w:rsid w:val="008D2B8D"/>
    <w:rsid w:val="008D2BFD"/>
    <w:rsid w:val="008D3A8A"/>
    <w:rsid w:val="008D4F43"/>
    <w:rsid w:val="008D4F97"/>
    <w:rsid w:val="008D7E3C"/>
    <w:rsid w:val="008E1667"/>
    <w:rsid w:val="008E1C68"/>
    <w:rsid w:val="008E4148"/>
    <w:rsid w:val="008E458E"/>
    <w:rsid w:val="008E4C40"/>
    <w:rsid w:val="008E59C4"/>
    <w:rsid w:val="008E69EF"/>
    <w:rsid w:val="008E6F07"/>
    <w:rsid w:val="008F1097"/>
    <w:rsid w:val="008F10A1"/>
    <w:rsid w:val="008F1CB6"/>
    <w:rsid w:val="008F34EA"/>
    <w:rsid w:val="008F4807"/>
    <w:rsid w:val="008F594F"/>
    <w:rsid w:val="008F6595"/>
    <w:rsid w:val="008F6CF6"/>
    <w:rsid w:val="008F7B3C"/>
    <w:rsid w:val="008F7F16"/>
    <w:rsid w:val="00900CFD"/>
    <w:rsid w:val="00901308"/>
    <w:rsid w:val="009019EB"/>
    <w:rsid w:val="00902545"/>
    <w:rsid w:val="0090292B"/>
    <w:rsid w:val="00903215"/>
    <w:rsid w:val="00905103"/>
    <w:rsid w:val="00905468"/>
    <w:rsid w:val="00905E08"/>
    <w:rsid w:val="00906323"/>
    <w:rsid w:val="00906781"/>
    <w:rsid w:val="009104F3"/>
    <w:rsid w:val="009112CD"/>
    <w:rsid w:val="00912FC6"/>
    <w:rsid w:val="0091403B"/>
    <w:rsid w:val="00914526"/>
    <w:rsid w:val="009159E6"/>
    <w:rsid w:val="00915E2F"/>
    <w:rsid w:val="009163A9"/>
    <w:rsid w:val="00916E21"/>
    <w:rsid w:val="009178C1"/>
    <w:rsid w:val="00917B30"/>
    <w:rsid w:val="00917D87"/>
    <w:rsid w:val="009211C5"/>
    <w:rsid w:val="009212A0"/>
    <w:rsid w:val="00923C70"/>
    <w:rsid w:val="009250EC"/>
    <w:rsid w:val="0093018B"/>
    <w:rsid w:val="00931A9B"/>
    <w:rsid w:val="00932D58"/>
    <w:rsid w:val="009333B3"/>
    <w:rsid w:val="00934342"/>
    <w:rsid w:val="00935337"/>
    <w:rsid w:val="009357D6"/>
    <w:rsid w:val="009367D8"/>
    <w:rsid w:val="009368EA"/>
    <w:rsid w:val="00936AC0"/>
    <w:rsid w:val="00937D0E"/>
    <w:rsid w:val="00937EBF"/>
    <w:rsid w:val="009407ED"/>
    <w:rsid w:val="009409D9"/>
    <w:rsid w:val="009417C4"/>
    <w:rsid w:val="0094210E"/>
    <w:rsid w:val="00942DDF"/>
    <w:rsid w:val="009431A2"/>
    <w:rsid w:val="00943896"/>
    <w:rsid w:val="00943EA9"/>
    <w:rsid w:val="00944630"/>
    <w:rsid w:val="00945D81"/>
    <w:rsid w:val="00945FFA"/>
    <w:rsid w:val="00946311"/>
    <w:rsid w:val="00946A86"/>
    <w:rsid w:val="00950D59"/>
    <w:rsid w:val="0095148C"/>
    <w:rsid w:val="00951B43"/>
    <w:rsid w:val="00951CA5"/>
    <w:rsid w:val="00951E0F"/>
    <w:rsid w:val="009525F3"/>
    <w:rsid w:val="00952814"/>
    <w:rsid w:val="00952E2D"/>
    <w:rsid w:val="00953C07"/>
    <w:rsid w:val="009540C9"/>
    <w:rsid w:val="00954AAD"/>
    <w:rsid w:val="00956916"/>
    <w:rsid w:val="0095728B"/>
    <w:rsid w:val="00961F2C"/>
    <w:rsid w:val="009629E0"/>
    <w:rsid w:val="00964074"/>
    <w:rsid w:val="00965F12"/>
    <w:rsid w:val="00966185"/>
    <w:rsid w:val="00966457"/>
    <w:rsid w:val="00967917"/>
    <w:rsid w:val="00970B8C"/>
    <w:rsid w:val="009715A8"/>
    <w:rsid w:val="00972CA4"/>
    <w:rsid w:val="00972F05"/>
    <w:rsid w:val="00974ADD"/>
    <w:rsid w:val="009766B3"/>
    <w:rsid w:val="00977757"/>
    <w:rsid w:val="009778D2"/>
    <w:rsid w:val="00977E05"/>
    <w:rsid w:val="00980919"/>
    <w:rsid w:val="0098113F"/>
    <w:rsid w:val="00981409"/>
    <w:rsid w:val="009816D9"/>
    <w:rsid w:val="009823A4"/>
    <w:rsid w:val="00983A2E"/>
    <w:rsid w:val="009851A5"/>
    <w:rsid w:val="00987B4B"/>
    <w:rsid w:val="00990CE7"/>
    <w:rsid w:val="009919DC"/>
    <w:rsid w:val="00994FA8"/>
    <w:rsid w:val="0099614E"/>
    <w:rsid w:val="00997C1D"/>
    <w:rsid w:val="009A0D66"/>
    <w:rsid w:val="009A0EF9"/>
    <w:rsid w:val="009A186A"/>
    <w:rsid w:val="009A3081"/>
    <w:rsid w:val="009A4EDF"/>
    <w:rsid w:val="009A4FFB"/>
    <w:rsid w:val="009A5ECB"/>
    <w:rsid w:val="009A65F3"/>
    <w:rsid w:val="009A69D2"/>
    <w:rsid w:val="009B01C4"/>
    <w:rsid w:val="009B05B8"/>
    <w:rsid w:val="009B103F"/>
    <w:rsid w:val="009B20CD"/>
    <w:rsid w:val="009B2AF6"/>
    <w:rsid w:val="009B627E"/>
    <w:rsid w:val="009B6447"/>
    <w:rsid w:val="009B64D4"/>
    <w:rsid w:val="009B7085"/>
    <w:rsid w:val="009B7438"/>
    <w:rsid w:val="009B76F8"/>
    <w:rsid w:val="009C4082"/>
    <w:rsid w:val="009C442E"/>
    <w:rsid w:val="009C44D4"/>
    <w:rsid w:val="009C48B8"/>
    <w:rsid w:val="009C51EA"/>
    <w:rsid w:val="009C5DA7"/>
    <w:rsid w:val="009C6D5E"/>
    <w:rsid w:val="009C7A0E"/>
    <w:rsid w:val="009D0550"/>
    <w:rsid w:val="009D0B26"/>
    <w:rsid w:val="009D0CF0"/>
    <w:rsid w:val="009D1F3E"/>
    <w:rsid w:val="009D312C"/>
    <w:rsid w:val="009D3FF7"/>
    <w:rsid w:val="009D4901"/>
    <w:rsid w:val="009D5260"/>
    <w:rsid w:val="009D6253"/>
    <w:rsid w:val="009D691A"/>
    <w:rsid w:val="009D6AE9"/>
    <w:rsid w:val="009D72F8"/>
    <w:rsid w:val="009D7FE8"/>
    <w:rsid w:val="009E00F8"/>
    <w:rsid w:val="009E24FC"/>
    <w:rsid w:val="009E2A09"/>
    <w:rsid w:val="009E2B68"/>
    <w:rsid w:val="009E2C0B"/>
    <w:rsid w:val="009E42AA"/>
    <w:rsid w:val="009E514D"/>
    <w:rsid w:val="009E6868"/>
    <w:rsid w:val="009E75B1"/>
    <w:rsid w:val="009F01EF"/>
    <w:rsid w:val="009F1A7E"/>
    <w:rsid w:val="009F2A3C"/>
    <w:rsid w:val="009F5B90"/>
    <w:rsid w:val="009F5F90"/>
    <w:rsid w:val="009F67F1"/>
    <w:rsid w:val="009F7149"/>
    <w:rsid w:val="009F7CB5"/>
    <w:rsid w:val="00A016EA"/>
    <w:rsid w:val="00A01E6F"/>
    <w:rsid w:val="00A0323E"/>
    <w:rsid w:val="00A05C39"/>
    <w:rsid w:val="00A07DA0"/>
    <w:rsid w:val="00A100E1"/>
    <w:rsid w:val="00A1029C"/>
    <w:rsid w:val="00A102B1"/>
    <w:rsid w:val="00A10543"/>
    <w:rsid w:val="00A11271"/>
    <w:rsid w:val="00A11FE2"/>
    <w:rsid w:val="00A136BB"/>
    <w:rsid w:val="00A143EE"/>
    <w:rsid w:val="00A148CC"/>
    <w:rsid w:val="00A14F15"/>
    <w:rsid w:val="00A15D48"/>
    <w:rsid w:val="00A16F05"/>
    <w:rsid w:val="00A17115"/>
    <w:rsid w:val="00A17914"/>
    <w:rsid w:val="00A20925"/>
    <w:rsid w:val="00A21BD9"/>
    <w:rsid w:val="00A239A0"/>
    <w:rsid w:val="00A2441A"/>
    <w:rsid w:val="00A24503"/>
    <w:rsid w:val="00A24845"/>
    <w:rsid w:val="00A26D8B"/>
    <w:rsid w:val="00A2729A"/>
    <w:rsid w:val="00A3107F"/>
    <w:rsid w:val="00A32E82"/>
    <w:rsid w:val="00A338F3"/>
    <w:rsid w:val="00A34A32"/>
    <w:rsid w:val="00A35E03"/>
    <w:rsid w:val="00A36882"/>
    <w:rsid w:val="00A36979"/>
    <w:rsid w:val="00A37061"/>
    <w:rsid w:val="00A40314"/>
    <w:rsid w:val="00A40632"/>
    <w:rsid w:val="00A426BD"/>
    <w:rsid w:val="00A4307F"/>
    <w:rsid w:val="00A433A1"/>
    <w:rsid w:val="00A4498A"/>
    <w:rsid w:val="00A44C72"/>
    <w:rsid w:val="00A44F16"/>
    <w:rsid w:val="00A453A9"/>
    <w:rsid w:val="00A46FA8"/>
    <w:rsid w:val="00A46FD8"/>
    <w:rsid w:val="00A4726E"/>
    <w:rsid w:val="00A47E7D"/>
    <w:rsid w:val="00A51AFC"/>
    <w:rsid w:val="00A5283D"/>
    <w:rsid w:val="00A52EC0"/>
    <w:rsid w:val="00A54BCB"/>
    <w:rsid w:val="00A550C3"/>
    <w:rsid w:val="00A558D4"/>
    <w:rsid w:val="00A55A48"/>
    <w:rsid w:val="00A55FD3"/>
    <w:rsid w:val="00A5644F"/>
    <w:rsid w:val="00A5744B"/>
    <w:rsid w:val="00A57EE4"/>
    <w:rsid w:val="00A61E53"/>
    <w:rsid w:val="00A61EAE"/>
    <w:rsid w:val="00A62CB1"/>
    <w:rsid w:val="00A63D50"/>
    <w:rsid w:val="00A66CC3"/>
    <w:rsid w:val="00A70843"/>
    <w:rsid w:val="00A74ABE"/>
    <w:rsid w:val="00A75348"/>
    <w:rsid w:val="00A75A87"/>
    <w:rsid w:val="00A76DE6"/>
    <w:rsid w:val="00A77D60"/>
    <w:rsid w:val="00A80097"/>
    <w:rsid w:val="00A805F3"/>
    <w:rsid w:val="00A81499"/>
    <w:rsid w:val="00A821CE"/>
    <w:rsid w:val="00A83D90"/>
    <w:rsid w:val="00A84460"/>
    <w:rsid w:val="00A84932"/>
    <w:rsid w:val="00A8517D"/>
    <w:rsid w:val="00A85778"/>
    <w:rsid w:val="00A862E3"/>
    <w:rsid w:val="00A86740"/>
    <w:rsid w:val="00A86889"/>
    <w:rsid w:val="00A8697F"/>
    <w:rsid w:val="00A87193"/>
    <w:rsid w:val="00A903C9"/>
    <w:rsid w:val="00A9050F"/>
    <w:rsid w:val="00A915D9"/>
    <w:rsid w:val="00A91713"/>
    <w:rsid w:val="00A9438B"/>
    <w:rsid w:val="00A95F25"/>
    <w:rsid w:val="00A96D6E"/>
    <w:rsid w:val="00A96D8E"/>
    <w:rsid w:val="00AA0DEF"/>
    <w:rsid w:val="00AA0E0A"/>
    <w:rsid w:val="00AA1C53"/>
    <w:rsid w:val="00AA393B"/>
    <w:rsid w:val="00AA40C6"/>
    <w:rsid w:val="00AA50B4"/>
    <w:rsid w:val="00AA5321"/>
    <w:rsid w:val="00AA6389"/>
    <w:rsid w:val="00AA63A5"/>
    <w:rsid w:val="00AA669B"/>
    <w:rsid w:val="00AA6B1E"/>
    <w:rsid w:val="00AB1716"/>
    <w:rsid w:val="00AB1E26"/>
    <w:rsid w:val="00AB21E4"/>
    <w:rsid w:val="00AB2740"/>
    <w:rsid w:val="00AB4F5B"/>
    <w:rsid w:val="00AB67E7"/>
    <w:rsid w:val="00AB76A6"/>
    <w:rsid w:val="00AB7A33"/>
    <w:rsid w:val="00AB7A8F"/>
    <w:rsid w:val="00AC0476"/>
    <w:rsid w:val="00AC2862"/>
    <w:rsid w:val="00AC29BE"/>
    <w:rsid w:val="00AC2DE8"/>
    <w:rsid w:val="00AC31ED"/>
    <w:rsid w:val="00AC36BF"/>
    <w:rsid w:val="00AC404C"/>
    <w:rsid w:val="00AC4A22"/>
    <w:rsid w:val="00AC61C3"/>
    <w:rsid w:val="00AD0315"/>
    <w:rsid w:val="00AD19EC"/>
    <w:rsid w:val="00AD2160"/>
    <w:rsid w:val="00AD305F"/>
    <w:rsid w:val="00AD31D2"/>
    <w:rsid w:val="00AD383F"/>
    <w:rsid w:val="00AD4969"/>
    <w:rsid w:val="00AD49BA"/>
    <w:rsid w:val="00AD4C91"/>
    <w:rsid w:val="00AD6A8E"/>
    <w:rsid w:val="00AD744A"/>
    <w:rsid w:val="00AD7547"/>
    <w:rsid w:val="00AE0CE8"/>
    <w:rsid w:val="00AE22C5"/>
    <w:rsid w:val="00AE2D24"/>
    <w:rsid w:val="00AE4249"/>
    <w:rsid w:val="00AE4EB5"/>
    <w:rsid w:val="00AE4F02"/>
    <w:rsid w:val="00AE768A"/>
    <w:rsid w:val="00AE7896"/>
    <w:rsid w:val="00AF17E2"/>
    <w:rsid w:val="00AF2A64"/>
    <w:rsid w:val="00AF2AA3"/>
    <w:rsid w:val="00AF38A4"/>
    <w:rsid w:val="00AF3ED4"/>
    <w:rsid w:val="00AF4A3D"/>
    <w:rsid w:val="00AF4AB2"/>
    <w:rsid w:val="00AF4D52"/>
    <w:rsid w:val="00AF4E96"/>
    <w:rsid w:val="00AF4EEE"/>
    <w:rsid w:val="00AF4FD5"/>
    <w:rsid w:val="00AF5BFD"/>
    <w:rsid w:val="00B007D7"/>
    <w:rsid w:val="00B00D42"/>
    <w:rsid w:val="00B00EB5"/>
    <w:rsid w:val="00B037D5"/>
    <w:rsid w:val="00B03CFB"/>
    <w:rsid w:val="00B06472"/>
    <w:rsid w:val="00B06C03"/>
    <w:rsid w:val="00B100D6"/>
    <w:rsid w:val="00B10115"/>
    <w:rsid w:val="00B11963"/>
    <w:rsid w:val="00B12065"/>
    <w:rsid w:val="00B12838"/>
    <w:rsid w:val="00B12C99"/>
    <w:rsid w:val="00B13050"/>
    <w:rsid w:val="00B13DA8"/>
    <w:rsid w:val="00B1518D"/>
    <w:rsid w:val="00B1720B"/>
    <w:rsid w:val="00B21287"/>
    <w:rsid w:val="00B23557"/>
    <w:rsid w:val="00B24CA1"/>
    <w:rsid w:val="00B260A2"/>
    <w:rsid w:val="00B26187"/>
    <w:rsid w:val="00B26604"/>
    <w:rsid w:val="00B268A9"/>
    <w:rsid w:val="00B303BD"/>
    <w:rsid w:val="00B3355A"/>
    <w:rsid w:val="00B348F7"/>
    <w:rsid w:val="00B35796"/>
    <w:rsid w:val="00B36627"/>
    <w:rsid w:val="00B3674C"/>
    <w:rsid w:val="00B36C42"/>
    <w:rsid w:val="00B37EDD"/>
    <w:rsid w:val="00B445F0"/>
    <w:rsid w:val="00B502EE"/>
    <w:rsid w:val="00B508AC"/>
    <w:rsid w:val="00B50DEA"/>
    <w:rsid w:val="00B5186C"/>
    <w:rsid w:val="00B51B76"/>
    <w:rsid w:val="00B5218F"/>
    <w:rsid w:val="00B53295"/>
    <w:rsid w:val="00B53D7D"/>
    <w:rsid w:val="00B5405A"/>
    <w:rsid w:val="00B54170"/>
    <w:rsid w:val="00B5491A"/>
    <w:rsid w:val="00B5497D"/>
    <w:rsid w:val="00B54D14"/>
    <w:rsid w:val="00B568A8"/>
    <w:rsid w:val="00B574C7"/>
    <w:rsid w:val="00B61470"/>
    <w:rsid w:val="00B619B4"/>
    <w:rsid w:val="00B61D11"/>
    <w:rsid w:val="00B6462C"/>
    <w:rsid w:val="00B650E3"/>
    <w:rsid w:val="00B650FE"/>
    <w:rsid w:val="00B660EE"/>
    <w:rsid w:val="00B67995"/>
    <w:rsid w:val="00B702A6"/>
    <w:rsid w:val="00B70D19"/>
    <w:rsid w:val="00B7131C"/>
    <w:rsid w:val="00B719CF"/>
    <w:rsid w:val="00B726DA"/>
    <w:rsid w:val="00B74161"/>
    <w:rsid w:val="00B75AD6"/>
    <w:rsid w:val="00B75B3B"/>
    <w:rsid w:val="00B75E12"/>
    <w:rsid w:val="00B75F5C"/>
    <w:rsid w:val="00B7666B"/>
    <w:rsid w:val="00B76CB7"/>
    <w:rsid w:val="00B76D85"/>
    <w:rsid w:val="00B816E0"/>
    <w:rsid w:val="00B81B48"/>
    <w:rsid w:val="00B82870"/>
    <w:rsid w:val="00B8295E"/>
    <w:rsid w:val="00B830AC"/>
    <w:rsid w:val="00B86491"/>
    <w:rsid w:val="00B86F9E"/>
    <w:rsid w:val="00B9114A"/>
    <w:rsid w:val="00B91FCF"/>
    <w:rsid w:val="00B9416A"/>
    <w:rsid w:val="00B951A1"/>
    <w:rsid w:val="00B96328"/>
    <w:rsid w:val="00B97923"/>
    <w:rsid w:val="00B97BE4"/>
    <w:rsid w:val="00B97C72"/>
    <w:rsid w:val="00BA5142"/>
    <w:rsid w:val="00BA56DD"/>
    <w:rsid w:val="00BA5E50"/>
    <w:rsid w:val="00BA758F"/>
    <w:rsid w:val="00BA772B"/>
    <w:rsid w:val="00BA7BC8"/>
    <w:rsid w:val="00BB0E5B"/>
    <w:rsid w:val="00BB0FDF"/>
    <w:rsid w:val="00BB2A0F"/>
    <w:rsid w:val="00BB30AA"/>
    <w:rsid w:val="00BB4DD0"/>
    <w:rsid w:val="00BB50B2"/>
    <w:rsid w:val="00BB65BA"/>
    <w:rsid w:val="00BC1212"/>
    <w:rsid w:val="00BC34DF"/>
    <w:rsid w:val="00BC4041"/>
    <w:rsid w:val="00BC565D"/>
    <w:rsid w:val="00BC6902"/>
    <w:rsid w:val="00BC6963"/>
    <w:rsid w:val="00BC7920"/>
    <w:rsid w:val="00BD0940"/>
    <w:rsid w:val="00BD0B2C"/>
    <w:rsid w:val="00BD0E0A"/>
    <w:rsid w:val="00BD2A56"/>
    <w:rsid w:val="00BD2E0D"/>
    <w:rsid w:val="00BD2EB6"/>
    <w:rsid w:val="00BD392F"/>
    <w:rsid w:val="00BD651C"/>
    <w:rsid w:val="00BD7108"/>
    <w:rsid w:val="00BD75C4"/>
    <w:rsid w:val="00BD7795"/>
    <w:rsid w:val="00BE2E77"/>
    <w:rsid w:val="00BE4928"/>
    <w:rsid w:val="00BE52B1"/>
    <w:rsid w:val="00BE56AC"/>
    <w:rsid w:val="00BE710B"/>
    <w:rsid w:val="00BE7750"/>
    <w:rsid w:val="00BE7A17"/>
    <w:rsid w:val="00BE7AEA"/>
    <w:rsid w:val="00BF0154"/>
    <w:rsid w:val="00BF170F"/>
    <w:rsid w:val="00BF1A20"/>
    <w:rsid w:val="00BF1C9E"/>
    <w:rsid w:val="00BF22D0"/>
    <w:rsid w:val="00BF43E1"/>
    <w:rsid w:val="00BF522C"/>
    <w:rsid w:val="00BF5891"/>
    <w:rsid w:val="00C006E6"/>
    <w:rsid w:val="00C0161E"/>
    <w:rsid w:val="00C01716"/>
    <w:rsid w:val="00C06F81"/>
    <w:rsid w:val="00C07711"/>
    <w:rsid w:val="00C100F2"/>
    <w:rsid w:val="00C11CD2"/>
    <w:rsid w:val="00C12049"/>
    <w:rsid w:val="00C149E8"/>
    <w:rsid w:val="00C14F3B"/>
    <w:rsid w:val="00C159D4"/>
    <w:rsid w:val="00C16B98"/>
    <w:rsid w:val="00C17418"/>
    <w:rsid w:val="00C17B4D"/>
    <w:rsid w:val="00C17EFB"/>
    <w:rsid w:val="00C2070B"/>
    <w:rsid w:val="00C219E4"/>
    <w:rsid w:val="00C231DA"/>
    <w:rsid w:val="00C25FC3"/>
    <w:rsid w:val="00C30017"/>
    <w:rsid w:val="00C3069D"/>
    <w:rsid w:val="00C31263"/>
    <w:rsid w:val="00C322DC"/>
    <w:rsid w:val="00C324C0"/>
    <w:rsid w:val="00C331B4"/>
    <w:rsid w:val="00C33DF0"/>
    <w:rsid w:val="00C35F00"/>
    <w:rsid w:val="00C37B61"/>
    <w:rsid w:val="00C40B5B"/>
    <w:rsid w:val="00C4345B"/>
    <w:rsid w:val="00C44A98"/>
    <w:rsid w:val="00C44C18"/>
    <w:rsid w:val="00C46B4F"/>
    <w:rsid w:val="00C46D1C"/>
    <w:rsid w:val="00C50FE2"/>
    <w:rsid w:val="00C51021"/>
    <w:rsid w:val="00C52552"/>
    <w:rsid w:val="00C52A6E"/>
    <w:rsid w:val="00C53B4A"/>
    <w:rsid w:val="00C5502E"/>
    <w:rsid w:val="00C5638B"/>
    <w:rsid w:val="00C60642"/>
    <w:rsid w:val="00C608F8"/>
    <w:rsid w:val="00C6121C"/>
    <w:rsid w:val="00C613F2"/>
    <w:rsid w:val="00C61919"/>
    <w:rsid w:val="00C626E8"/>
    <w:rsid w:val="00C636AB"/>
    <w:rsid w:val="00C63ADF"/>
    <w:rsid w:val="00C64671"/>
    <w:rsid w:val="00C657FB"/>
    <w:rsid w:val="00C66BD4"/>
    <w:rsid w:val="00C701DE"/>
    <w:rsid w:val="00C70991"/>
    <w:rsid w:val="00C71966"/>
    <w:rsid w:val="00C71C00"/>
    <w:rsid w:val="00C72A6B"/>
    <w:rsid w:val="00C73D69"/>
    <w:rsid w:val="00C7462C"/>
    <w:rsid w:val="00C75586"/>
    <w:rsid w:val="00C75B7E"/>
    <w:rsid w:val="00C75F83"/>
    <w:rsid w:val="00C76396"/>
    <w:rsid w:val="00C768E7"/>
    <w:rsid w:val="00C76E86"/>
    <w:rsid w:val="00C775F1"/>
    <w:rsid w:val="00C779B2"/>
    <w:rsid w:val="00C81961"/>
    <w:rsid w:val="00C81D43"/>
    <w:rsid w:val="00C82364"/>
    <w:rsid w:val="00C82AAB"/>
    <w:rsid w:val="00C8332C"/>
    <w:rsid w:val="00C834BB"/>
    <w:rsid w:val="00C83946"/>
    <w:rsid w:val="00C839CF"/>
    <w:rsid w:val="00C84B16"/>
    <w:rsid w:val="00C85331"/>
    <w:rsid w:val="00C858EC"/>
    <w:rsid w:val="00C86F70"/>
    <w:rsid w:val="00C86F9D"/>
    <w:rsid w:val="00C90E96"/>
    <w:rsid w:val="00C91328"/>
    <w:rsid w:val="00C91666"/>
    <w:rsid w:val="00C91A1E"/>
    <w:rsid w:val="00C97816"/>
    <w:rsid w:val="00C97E31"/>
    <w:rsid w:val="00CA06E6"/>
    <w:rsid w:val="00CA2DD6"/>
    <w:rsid w:val="00CA3114"/>
    <w:rsid w:val="00CA3A4A"/>
    <w:rsid w:val="00CA3A74"/>
    <w:rsid w:val="00CA4F44"/>
    <w:rsid w:val="00CA5031"/>
    <w:rsid w:val="00CB1E93"/>
    <w:rsid w:val="00CB2216"/>
    <w:rsid w:val="00CB4C70"/>
    <w:rsid w:val="00CB6400"/>
    <w:rsid w:val="00CB70EB"/>
    <w:rsid w:val="00CB714F"/>
    <w:rsid w:val="00CB7609"/>
    <w:rsid w:val="00CB7C65"/>
    <w:rsid w:val="00CC006B"/>
    <w:rsid w:val="00CC18A3"/>
    <w:rsid w:val="00CC1FB0"/>
    <w:rsid w:val="00CC225C"/>
    <w:rsid w:val="00CC2B69"/>
    <w:rsid w:val="00CC32DA"/>
    <w:rsid w:val="00CC58F2"/>
    <w:rsid w:val="00CC5A87"/>
    <w:rsid w:val="00CC5EA2"/>
    <w:rsid w:val="00CC5FCC"/>
    <w:rsid w:val="00CC7253"/>
    <w:rsid w:val="00CD0DEC"/>
    <w:rsid w:val="00CD1CB3"/>
    <w:rsid w:val="00CD1DE4"/>
    <w:rsid w:val="00CD2EFD"/>
    <w:rsid w:val="00CD33C7"/>
    <w:rsid w:val="00CD4270"/>
    <w:rsid w:val="00CD4CD8"/>
    <w:rsid w:val="00CD5210"/>
    <w:rsid w:val="00CD6908"/>
    <w:rsid w:val="00CD74BA"/>
    <w:rsid w:val="00CE3E52"/>
    <w:rsid w:val="00CE48D0"/>
    <w:rsid w:val="00CE4D35"/>
    <w:rsid w:val="00CE742B"/>
    <w:rsid w:val="00CF07F2"/>
    <w:rsid w:val="00CF0B8A"/>
    <w:rsid w:val="00CF0D4C"/>
    <w:rsid w:val="00CF1DA1"/>
    <w:rsid w:val="00CF2C08"/>
    <w:rsid w:val="00CF2CBA"/>
    <w:rsid w:val="00CF4C5F"/>
    <w:rsid w:val="00CF4EB2"/>
    <w:rsid w:val="00CF4F20"/>
    <w:rsid w:val="00CF52A3"/>
    <w:rsid w:val="00CF5FB7"/>
    <w:rsid w:val="00D006C6"/>
    <w:rsid w:val="00D00A7B"/>
    <w:rsid w:val="00D00DF9"/>
    <w:rsid w:val="00D0203A"/>
    <w:rsid w:val="00D02DF2"/>
    <w:rsid w:val="00D03785"/>
    <w:rsid w:val="00D03EF5"/>
    <w:rsid w:val="00D04347"/>
    <w:rsid w:val="00D0442D"/>
    <w:rsid w:val="00D057C9"/>
    <w:rsid w:val="00D06247"/>
    <w:rsid w:val="00D06622"/>
    <w:rsid w:val="00D0665B"/>
    <w:rsid w:val="00D0766C"/>
    <w:rsid w:val="00D077A1"/>
    <w:rsid w:val="00D10212"/>
    <w:rsid w:val="00D10773"/>
    <w:rsid w:val="00D10E76"/>
    <w:rsid w:val="00D11C59"/>
    <w:rsid w:val="00D11F1B"/>
    <w:rsid w:val="00D12C2E"/>
    <w:rsid w:val="00D12FCC"/>
    <w:rsid w:val="00D141E4"/>
    <w:rsid w:val="00D14AE6"/>
    <w:rsid w:val="00D156DC"/>
    <w:rsid w:val="00D161E1"/>
    <w:rsid w:val="00D174AE"/>
    <w:rsid w:val="00D2119B"/>
    <w:rsid w:val="00D221DC"/>
    <w:rsid w:val="00D22CD3"/>
    <w:rsid w:val="00D23D98"/>
    <w:rsid w:val="00D24B0F"/>
    <w:rsid w:val="00D25CD8"/>
    <w:rsid w:val="00D25D1F"/>
    <w:rsid w:val="00D266F6"/>
    <w:rsid w:val="00D26856"/>
    <w:rsid w:val="00D26C30"/>
    <w:rsid w:val="00D30B48"/>
    <w:rsid w:val="00D30C40"/>
    <w:rsid w:val="00D30EA3"/>
    <w:rsid w:val="00D323E0"/>
    <w:rsid w:val="00D335CE"/>
    <w:rsid w:val="00D33824"/>
    <w:rsid w:val="00D338F6"/>
    <w:rsid w:val="00D35BF4"/>
    <w:rsid w:val="00D35FAD"/>
    <w:rsid w:val="00D42001"/>
    <w:rsid w:val="00D422CD"/>
    <w:rsid w:val="00D43B25"/>
    <w:rsid w:val="00D4440C"/>
    <w:rsid w:val="00D44AE5"/>
    <w:rsid w:val="00D45969"/>
    <w:rsid w:val="00D46A70"/>
    <w:rsid w:val="00D47221"/>
    <w:rsid w:val="00D508CB"/>
    <w:rsid w:val="00D51C49"/>
    <w:rsid w:val="00D5358F"/>
    <w:rsid w:val="00D5430A"/>
    <w:rsid w:val="00D54B5C"/>
    <w:rsid w:val="00D55C5F"/>
    <w:rsid w:val="00D56ADF"/>
    <w:rsid w:val="00D56B37"/>
    <w:rsid w:val="00D56D12"/>
    <w:rsid w:val="00D57ECE"/>
    <w:rsid w:val="00D60DAE"/>
    <w:rsid w:val="00D64278"/>
    <w:rsid w:val="00D65091"/>
    <w:rsid w:val="00D6613B"/>
    <w:rsid w:val="00D668F3"/>
    <w:rsid w:val="00D66CD1"/>
    <w:rsid w:val="00D67089"/>
    <w:rsid w:val="00D70912"/>
    <w:rsid w:val="00D71B7C"/>
    <w:rsid w:val="00D71DC7"/>
    <w:rsid w:val="00D71EDE"/>
    <w:rsid w:val="00D73C91"/>
    <w:rsid w:val="00D73F45"/>
    <w:rsid w:val="00D750A7"/>
    <w:rsid w:val="00D756B0"/>
    <w:rsid w:val="00D76427"/>
    <w:rsid w:val="00D76A3E"/>
    <w:rsid w:val="00D77123"/>
    <w:rsid w:val="00D80CFB"/>
    <w:rsid w:val="00D810FC"/>
    <w:rsid w:val="00D82864"/>
    <w:rsid w:val="00D832C0"/>
    <w:rsid w:val="00D83867"/>
    <w:rsid w:val="00D84582"/>
    <w:rsid w:val="00D84D97"/>
    <w:rsid w:val="00D84E99"/>
    <w:rsid w:val="00D87023"/>
    <w:rsid w:val="00D900E6"/>
    <w:rsid w:val="00D914B2"/>
    <w:rsid w:val="00D91FD9"/>
    <w:rsid w:val="00D92A9E"/>
    <w:rsid w:val="00D94595"/>
    <w:rsid w:val="00D94C88"/>
    <w:rsid w:val="00D95119"/>
    <w:rsid w:val="00D95445"/>
    <w:rsid w:val="00D95447"/>
    <w:rsid w:val="00D955B3"/>
    <w:rsid w:val="00DA0316"/>
    <w:rsid w:val="00DA0691"/>
    <w:rsid w:val="00DA1562"/>
    <w:rsid w:val="00DA2792"/>
    <w:rsid w:val="00DA33F7"/>
    <w:rsid w:val="00DA76A8"/>
    <w:rsid w:val="00DB10A6"/>
    <w:rsid w:val="00DB1300"/>
    <w:rsid w:val="00DB155B"/>
    <w:rsid w:val="00DB3435"/>
    <w:rsid w:val="00DB4594"/>
    <w:rsid w:val="00DB4DD4"/>
    <w:rsid w:val="00DB59AB"/>
    <w:rsid w:val="00DB67EF"/>
    <w:rsid w:val="00DB6FE3"/>
    <w:rsid w:val="00DB7712"/>
    <w:rsid w:val="00DC0D21"/>
    <w:rsid w:val="00DC11EF"/>
    <w:rsid w:val="00DC17E4"/>
    <w:rsid w:val="00DC1D36"/>
    <w:rsid w:val="00DC2FF4"/>
    <w:rsid w:val="00DC37D9"/>
    <w:rsid w:val="00DC40B0"/>
    <w:rsid w:val="00DC4409"/>
    <w:rsid w:val="00DC4660"/>
    <w:rsid w:val="00DC521C"/>
    <w:rsid w:val="00DC698A"/>
    <w:rsid w:val="00DC74A4"/>
    <w:rsid w:val="00DC7B51"/>
    <w:rsid w:val="00DC7F52"/>
    <w:rsid w:val="00DD0B19"/>
    <w:rsid w:val="00DD0F03"/>
    <w:rsid w:val="00DD2720"/>
    <w:rsid w:val="00DD2E58"/>
    <w:rsid w:val="00DD37F8"/>
    <w:rsid w:val="00DD4B22"/>
    <w:rsid w:val="00DD6C1F"/>
    <w:rsid w:val="00DD7C0D"/>
    <w:rsid w:val="00DE1E7E"/>
    <w:rsid w:val="00DE3325"/>
    <w:rsid w:val="00DE3BE9"/>
    <w:rsid w:val="00DE42E3"/>
    <w:rsid w:val="00DE4DDC"/>
    <w:rsid w:val="00DE50BB"/>
    <w:rsid w:val="00DE59D6"/>
    <w:rsid w:val="00DE5EB6"/>
    <w:rsid w:val="00DE7C61"/>
    <w:rsid w:val="00DF08EC"/>
    <w:rsid w:val="00DF13EE"/>
    <w:rsid w:val="00DF1699"/>
    <w:rsid w:val="00DF2A52"/>
    <w:rsid w:val="00DF4B7F"/>
    <w:rsid w:val="00DF4D5C"/>
    <w:rsid w:val="00DF630E"/>
    <w:rsid w:val="00DF6672"/>
    <w:rsid w:val="00DF6A0A"/>
    <w:rsid w:val="00DF6B77"/>
    <w:rsid w:val="00DF6BE2"/>
    <w:rsid w:val="00DF71B3"/>
    <w:rsid w:val="00E00B04"/>
    <w:rsid w:val="00E0182D"/>
    <w:rsid w:val="00E01957"/>
    <w:rsid w:val="00E03393"/>
    <w:rsid w:val="00E04016"/>
    <w:rsid w:val="00E04270"/>
    <w:rsid w:val="00E04D99"/>
    <w:rsid w:val="00E052AC"/>
    <w:rsid w:val="00E0677F"/>
    <w:rsid w:val="00E06AC1"/>
    <w:rsid w:val="00E071BF"/>
    <w:rsid w:val="00E100EE"/>
    <w:rsid w:val="00E1013D"/>
    <w:rsid w:val="00E1162E"/>
    <w:rsid w:val="00E11685"/>
    <w:rsid w:val="00E11D61"/>
    <w:rsid w:val="00E13C97"/>
    <w:rsid w:val="00E16155"/>
    <w:rsid w:val="00E16E8F"/>
    <w:rsid w:val="00E17564"/>
    <w:rsid w:val="00E17963"/>
    <w:rsid w:val="00E20533"/>
    <w:rsid w:val="00E20590"/>
    <w:rsid w:val="00E20D75"/>
    <w:rsid w:val="00E21DFF"/>
    <w:rsid w:val="00E221F7"/>
    <w:rsid w:val="00E223C9"/>
    <w:rsid w:val="00E233D9"/>
    <w:rsid w:val="00E2415E"/>
    <w:rsid w:val="00E24720"/>
    <w:rsid w:val="00E2524F"/>
    <w:rsid w:val="00E27135"/>
    <w:rsid w:val="00E278C0"/>
    <w:rsid w:val="00E27DB0"/>
    <w:rsid w:val="00E301BA"/>
    <w:rsid w:val="00E30A6D"/>
    <w:rsid w:val="00E31BEC"/>
    <w:rsid w:val="00E325DF"/>
    <w:rsid w:val="00E32A7B"/>
    <w:rsid w:val="00E335C8"/>
    <w:rsid w:val="00E33A04"/>
    <w:rsid w:val="00E34563"/>
    <w:rsid w:val="00E4138E"/>
    <w:rsid w:val="00E41DC1"/>
    <w:rsid w:val="00E4403E"/>
    <w:rsid w:val="00E45074"/>
    <w:rsid w:val="00E4509D"/>
    <w:rsid w:val="00E466C8"/>
    <w:rsid w:val="00E47AD9"/>
    <w:rsid w:val="00E50BAD"/>
    <w:rsid w:val="00E52083"/>
    <w:rsid w:val="00E524F9"/>
    <w:rsid w:val="00E532BA"/>
    <w:rsid w:val="00E54341"/>
    <w:rsid w:val="00E5568A"/>
    <w:rsid w:val="00E560F4"/>
    <w:rsid w:val="00E57173"/>
    <w:rsid w:val="00E57C15"/>
    <w:rsid w:val="00E60F77"/>
    <w:rsid w:val="00E61BF6"/>
    <w:rsid w:val="00E620F9"/>
    <w:rsid w:val="00E62A1D"/>
    <w:rsid w:val="00E62FD2"/>
    <w:rsid w:val="00E63231"/>
    <w:rsid w:val="00E64765"/>
    <w:rsid w:val="00E64801"/>
    <w:rsid w:val="00E65863"/>
    <w:rsid w:val="00E65B89"/>
    <w:rsid w:val="00E703EF"/>
    <w:rsid w:val="00E71E0D"/>
    <w:rsid w:val="00E7255A"/>
    <w:rsid w:val="00E7276F"/>
    <w:rsid w:val="00E72FAB"/>
    <w:rsid w:val="00E74226"/>
    <w:rsid w:val="00E7544E"/>
    <w:rsid w:val="00E75D4F"/>
    <w:rsid w:val="00E766DB"/>
    <w:rsid w:val="00E77CF1"/>
    <w:rsid w:val="00E80579"/>
    <w:rsid w:val="00E80D1B"/>
    <w:rsid w:val="00E810A0"/>
    <w:rsid w:val="00E813DE"/>
    <w:rsid w:val="00E81759"/>
    <w:rsid w:val="00E8291C"/>
    <w:rsid w:val="00E82A57"/>
    <w:rsid w:val="00E8315F"/>
    <w:rsid w:val="00E83C51"/>
    <w:rsid w:val="00E83E73"/>
    <w:rsid w:val="00E842A4"/>
    <w:rsid w:val="00E842AB"/>
    <w:rsid w:val="00E85268"/>
    <w:rsid w:val="00E85415"/>
    <w:rsid w:val="00E85C09"/>
    <w:rsid w:val="00E85E02"/>
    <w:rsid w:val="00E85FB3"/>
    <w:rsid w:val="00E8616F"/>
    <w:rsid w:val="00E86176"/>
    <w:rsid w:val="00E8666B"/>
    <w:rsid w:val="00E900B2"/>
    <w:rsid w:val="00E908AD"/>
    <w:rsid w:val="00E91398"/>
    <w:rsid w:val="00E934A7"/>
    <w:rsid w:val="00E9447B"/>
    <w:rsid w:val="00E94AA6"/>
    <w:rsid w:val="00E95B19"/>
    <w:rsid w:val="00E9698C"/>
    <w:rsid w:val="00EA0F33"/>
    <w:rsid w:val="00EA2BDC"/>
    <w:rsid w:val="00EA2D19"/>
    <w:rsid w:val="00EA316B"/>
    <w:rsid w:val="00EA6A6E"/>
    <w:rsid w:val="00EA7BF9"/>
    <w:rsid w:val="00EB11D4"/>
    <w:rsid w:val="00EB17CB"/>
    <w:rsid w:val="00EB2C5D"/>
    <w:rsid w:val="00EB2C79"/>
    <w:rsid w:val="00EB3DD2"/>
    <w:rsid w:val="00EB4D3F"/>
    <w:rsid w:val="00EB679C"/>
    <w:rsid w:val="00EB7DF2"/>
    <w:rsid w:val="00EB7F8E"/>
    <w:rsid w:val="00EB7FDB"/>
    <w:rsid w:val="00EC01E4"/>
    <w:rsid w:val="00EC0548"/>
    <w:rsid w:val="00EC09D4"/>
    <w:rsid w:val="00EC1E12"/>
    <w:rsid w:val="00EC26AD"/>
    <w:rsid w:val="00EC3FF5"/>
    <w:rsid w:val="00EC51E1"/>
    <w:rsid w:val="00EC51EE"/>
    <w:rsid w:val="00EC5A27"/>
    <w:rsid w:val="00EC6491"/>
    <w:rsid w:val="00EC70F1"/>
    <w:rsid w:val="00ED1A65"/>
    <w:rsid w:val="00ED5D34"/>
    <w:rsid w:val="00ED7121"/>
    <w:rsid w:val="00ED7ABB"/>
    <w:rsid w:val="00ED7E0C"/>
    <w:rsid w:val="00EE0272"/>
    <w:rsid w:val="00EE1E2D"/>
    <w:rsid w:val="00EE2024"/>
    <w:rsid w:val="00EE265C"/>
    <w:rsid w:val="00EE3897"/>
    <w:rsid w:val="00EE5076"/>
    <w:rsid w:val="00EE51C2"/>
    <w:rsid w:val="00EE592D"/>
    <w:rsid w:val="00EE60FD"/>
    <w:rsid w:val="00EE64A9"/>
    <w:rsid w:val="00EE67FE"/>
    <w:rsid w:val="00EE6861"/>
    <w:rsid w:val="00EE6B1B"/>
    <w:rsid w:val="00EE6F8F"/>
    <w:rsid w:val="00EE7953"/>
    <w:rsid w:val="00EE7FBB"/>
    <w:rsid w:val="00EF1873"/>
    <w:rsid w:val="00EF2D82"/>
    <w:rsid w:val="00EF418E"/>
    <w:rsid w:val="00EF41D8"/>
    <w:rsid w:val="00EF4771"/>
    <w:rsid w:val="00EF5285"/>
    <w:rsid w:val="00EF56C6"/>
    <w:rsid w:val="00EF5D9D"/>
    <w:rsid w:val="00EF6758"/>
    <w:rsid w:val="00EF68D0"/>
    <w:rsid w:val="00EF696D"/>
    <w:rsid w:val="00EF760F"/>
    <w:rsid w:val="00F0025D"/>
    <w:rsid w:val="00F00690"/>
    <w:rsid w:val="00F00E2B"/>
    <w:rsid w:val="00F010E5"/>
    <w:rsid w:val="00F01631"/>
    <w:rsid w:val="00F02F50"/>
    <w:rsid w:val="00F03087"/>
    <w:rsid w:val="00F03772"/>
    <w:rsid w:val="00F04BE4"/>
    <w:rsid w:val="00F0626D"/>
    <w:rsid w:val="00F075AD"/>
    <w:rsid w:val="00F07D2A"/>
    <w:rsid w:val="00F07DB8"/>
    <w:rsid w:val="00F111F3"/>
    <w:rsid w:val="00F13195"/>
    <w:rsid w:val="00F14670"/>
    <w:rsid w:val="00F15279"/>
    <w:rsid w:val="00F169FA"/>
    <w:rsid w:val="00F17D50"/>
    <w:rsid w:val="00F20719"/>
    <w:rsid w:val="00F2143F"/>
    <w:rsid w:val="00F21AC6"/>
    <w:rsid w:val="00F2273E"/>
    <w:rsid w:val="00F22BCF"/>
    <w:rsid w:val="00F2377E"/>
    <w:rsid w:val="00F23E23"/>
    <w:rsid w:val="00F242A2"/>
    <w:rsid w:val="00F24B7D"/>
    <w:rsid w:val="00F27C1E"/>
    <w:rsid w:val="00F30237"/>
    <w:rsid w:val="00F31547"/>
    <w:rsid w:val="00F31A97"/>
    <w:rsid w:val="00F328D3"/>
    <w:rsid w:val="00F334AD"/>
    <w:rsid w:val="00F33D16"/>
    <w:rsid w:val="00F33D35"/>
    <w:rsid w:val="00F34B0F"/>
    <w:rsid w:val="00F3556B"/>
    <w:rsid w:val="00F36A6A"/>
    <w:rsid w:val="00F370CB"/>
    <w:rsid w:val="00F370E2"/>
    <w:rsid w:val="00F37220"/>
    <w:rsid w:val="00F3743E"/>
    <w:rsid w:val="00F37748"/>
    <w:rsid w:val="00F37904"/>
    <w:rsid w:val="00F40F2D"/>
    <w:rsid w:val="00F41AAE"/>
    <w:rsid w:val="00F42F58"/>
    <w:rsid w:val="00F448A7"/>
    <w:rsid w:val="00F44E64"/>
    <w:rsid w:val="00F45647"/>
    <w:rsid w:val="00F45699"/>
    <w:rsid w:val="00F46389"/>
    <w:rsid w:val="00F47982"/>
    <w:rsid w:val="00F47DD9"/>
    <w:rsid w:val="00F500C7"/>
    <w:rsid w:val="00F501C1"/>
    <w:rsid w:val="00F516AA"/>
    <w:rsid w:val="00F51F69"/>
    <w:rsid w:val="00F5253F"/>
    <w:rsid w:val="00F5289C"/>
    <w:rsid w:val="00F548AF"/>
    <w:rsid w:val="00F54CB2"/>
    <w:rsid w:val="00F55C8E"/>
    <w:rsid w:val="00F5672D"/>
    <w:rsid w:val="00F57BD3"/>
    <w:rsid w:val="00F60E13"/>
    <w:rsid w:val="00F615D6"/>
    <w:rsid w:val="00F62DAB"/>
    <w:rsid w:val="00F62FFA"/>
    <w:rsid w:val="00F642E4"/>
    <w:rsid w:val="00F64FDD"/>
    <w:rsid w:val="00F660F2"/>
    <w:rsid w:val="00F6628F"/>
    <w:rsid w:val="00F6713B"/>
    <w:rsid w:val="00F71B4A"/>
    <w:rsid w:val="00F72CC7"/>
    <w:rsid w:val="00F76110"/>
    <w:rsid w:val="00F76963"/>
    <w:rsid w:val="00F80750"/>
    <w:rsid w:val="00F808F1"/>
    <w:rsid w:val="00F80AB4"/>
    <w:rsid w:val="00F81547"/>
    <w:rsid w:val="00F8389D"/>
    <w:rsid w:val="00F840DA"/>
    <w:rsid w:val="00F852BD"/>
    <w:rsid w:val="00F85304"/>
    <w:rsid w:val="00F86A40"/>
    <w:rsid w:val="00F87231"/>
    <w:rsid w:val="00F87AF6"/>
    <w:rsid w:val="00F90400"/>
    <w:rsid w:val="00F912D0"/>
    <w:rsid w:val="00F921EE"/>
    <w:rsid w:val="00F95E08"/>
    <w:rsid w:val="00F96154"/>
    <w:rsid w:val="00F97018"/>
    <w:rsid w:val="00FA0364"/>
    <w:rsid w:val="00FA0679"/>
    <w:rsid w:val="00FA1DFA"/>
    <w:rsid w:val="00FA3180"/>
    <w:rsid w:val="00FA4247"/>
    <w:rsid w:val="00FA589C"/>
    <w:rsid w:val="00FA6E2D"/>
    <w:rsid w:val="00FB112E"/>
    <w:rsid w:val="00FB14BA"/>
    <w:rsid w:val="00FB1838"/>
    <w:rsid w:val="00FB2419"/>
    <w:rsid w:val="00FB27BF"/>
    <w:rsid w:val="00FB2C05"/>
    <w:rsid w:val="00FB3997"/>
    <w:rsid w:val="00FB39D9"/>
    <w:rsid w:val="00FB3CE8"/>
    <w:rsid w:val="00FB4A46"/>
    <w:rsid w:val="00FB55FF"/>
    <w:rsid w:val="00FB5A0F"/>
    <w:rsid w:val="00FB62D5"/>
    <w:rsid w:val="00FB7F7C"/>
    <w:rsid w:val="00FC1AC4"/>
    <w:rsid w:val="00FC26F6"/>
    <w:rsid w:val="00FC2A43"/>
    <w:rsid w:val="00FC3C2C"/>
    <w:rsid w:val="00FC4119"/>
    <w:rsid w:val="00FC4A8F"/>
    <w:rsid w:val="00FC57AF"/>
    <w:rsid w:val="00FC5D3C"/>
    <w:rsid w:val="00FC797D"/>
    <w:rsid w:val="00FD2204"/>
    <w:rsid w:val="00FD34AB"/>
    <w:rsid w:val="00FD3531"/>
    <w:rsid w:val="00FD3594"/>
    <w:rsid w:val="00FD362B"/>
    <w:rsid w:val="00FD3B25"/>
    <w:rsid w:val="00FD3DAB"/>
    <w:rsid w:val="00FD40E3"/>
    <w:rsid w:val="00FD4626"/>
    <w:rsid w:val="00FD5050"/>
    <w:rsid w:val="00FD6D68"/>
    <w:rsid w:val="00FD78BB"/>
    <w:rsid w:val="00FE1014"/>
    <w:rsid w:val="00FE196C"/>
    <w:rsid w:val="00FE1CB8"/>
    <w:rsid w:val="00FE3665"/>
    <w:rsid w:val="00FE37CA"/>
    <w:rsid w:val="00FE4096"/>
    <w:rsid w:val="00FE4808"/>
    <w:rsid w:val="00FE5D00"/>
    <w:rsid w:val="00FE60F5"/>
    <w:rsid w:val="00FE6F51"/>
    <w:rsid w:val="00FE78A9"/>
    <w:rsid w:val="00FF0C15"/>
    <w:rsid w:val="00FF13D8"/>
    <w:rsid w:val="00FF1422"/>
    <w:rsid w:val="00FF329E"/>
    <w:rsid w:val="00FF50CB"/>
    <w:rsid w:val="00FF513F"/>
    <w:rsid w:val="00FF573B"/>
    <w:rsid w:val="00FF7224"/>
    <w:rsid w:val="00FF75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24420959"/>
  <w15:docId w15:val="{61E9629C-EA36-42B9-8748-083C46D6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35C0"/>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uiPriority w:val="39"/>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link w:val="CommentText"/>
    <w:uiPriority w:val="99"/>
    <w:semiHidden/>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uiPriority w:val="99"/>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22"/>
    <w:qFormat/>
    <w:rsid w:val="00827930"/>
    <w:rPr>
      <w:rFonts w:cs="Times New Roman"/>
      <w:b/>
    </w:rPr>
  </w:style>
  <w:style w:type="paragraph" w:styleId="ListParagraph">
    <w:name w:val="List Paragraph"/>
    <w:basedOn w:val="Normal"/>
    <w:link w:val="ListParagraphChar"/>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customStyle="1" w:styleId="Mention1">
    <w:name w:val="Mention1"/>
    <w:basedOn w:val="DefaultParagraphFont"/>
    <w:uiPriority w:val="99"/>
    <w:semiHidden/>
    <w:unhideWhenUsed/>
    <w:rsid w:val="00D10212"/>
    <w:rPr>
      <w:color w:val="2B579A"/>
      <w:shd w:val="clear" w:color="auto" w:fill="E6E6E6"/>
    </w:rPr>
  </w:style>
  <w:style w:type="character" w:customStyle="1" w:styleId="ListParagraphChar">
    <w:name w:val="List Paragraph Char"/>
    <w:link w:val="ListParagraph"/>
    <w:uiPriority w:val="34"/>
    <w:locked/>
    <w:rsid w:val="005E4C7B"/>
    <w:rPr>
      <w:rFonts w:ascii="Calibri" w:eastAsia="Calibri" w:hAnsi="Calibri"/>
      <w:sz w:val="22"/>
      <w:szCs w:val="22"/>
      <w:lang w:eastAsia="en-US"/>
    </w:rPr>
  </w:style>
  <w:style w:type="character" w:customStyle="1" w:styleId="st">
    <w:name w:val="st"/>
    <w:basedOn w:val="DefaultParagraphFont"/>
    <w:rsid w:val="00FA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6149">
      <w:bodyDiv w:val="1"/>
      <w:marLeft w:val="0"/>
      <w:marRight w:val="0"/>
      <w:marTop w:val="0"/>
      <w:marBottom w:val="0"/>
      <w:divBdr>
        <w:top w:val="none" w:sz="0" w:space="0" w:color="auto"/>
        <w:left w:val="none" w:sz="0" w:space="0" w:color="auto"/>
        <w:bottom w:val="none" w:sz="0" w:space="0" w:color="auto"/>
        <w:right w:val="none" w:sz="0" w:space="0" w:color="auto"/>
      </w:divBdr>
    </w:div>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322122886">
      <w:bodyDiv w:val="1"/>
      <w:marLeft w:val="0"/>
      <w:marRight w:val="0"/>
      <w:marTop w:val="0"/>
      <w:marBottom w:val="0"/>
      <w:divBdr>
        <w:top w:val="none" w:sz="0" w:space="0" w:color="auto"/>
        <w:left w:val="none" w:sz="0" w:space="0" w:color="auto"/>
        <w:bottom w:val="none" w:sz="0" w:space="0" w:color="auto"/>
        <w:right w:val="none" w:sz="0" w:space="0" w:color="auto"/>
      </w:divBdr>
    </w:div>
    <w:div w:id="350642568">
      <w:bodyDiv w:val="1"/>
      <w:marLeft w:val="0"/>
      <w:marRight w:val="0"/>
      <w:marTop w:val="0"/>
      <w:marBottom w:val="0"/>
      <w:divBdr>
        <w:top w:val="none" w:sz="0" w:space="0" w:color="auto"/>
        <w:left w:val="none" w:sz="0" w:space="0" w:color="auto"/>
        <w:bottom w:val="none" w:sz="0" w:space="0" w:color="auto"/>
        <w:right w:val="none" w:sz="0" w:space="0" w:color="auto"/>
      </w:divBdr>
    </w:div>
    <w:div w:id="369182309">
      <w:bodyDiv w:val="1"/>
      <w:marLeft w:val="0"/>
      <w:marRight w:val="0"/>
      <w:marTop w:val="0"/>
      <w:marBottom w:val="0"/>
      <w:divBdr>
        <w:top w:val="none" w:sz="0" w:space="0" w:color="auto"/>
        <w:left w:val="none" w:sz="0" w:space="0" w:color="auto"/>
        <w:bottom w:val="none" w:sz="0" w:space="0" w:color="auto"/>
        <w:right w:val="none" w:sz="0" w:space="0" w:color="auto"/>
      </w:divBdr>
      <w:divsChild>
        <w:div w:id="455492006">
          <w:marLeft w:val="0"/>
          <w:marRight w:val="0"/>
          <w:marTop w:val="0"/>
          <w:marBottom w:val="0"/>
          <w:divBdr>
            <w:top w:val="none" w:sz="0" w:space="0" w:color="auto"/>
            <w:left w:val="none" w:sz="0" w:space="0" w:color="auto"/>
            <w:bottom w:val="none" w:sz="0" w:space="0" w:color="auto"/>
            <w:right w:val="none" w:sz="0" w:space="0" w:color="auto"/>
          </w:divBdr>
          <w:divsChild>
            <w:div w:id="1426608798">
              <w:marLeft w:val="0"/>
              <w:marRight w:val="0"/>
              <w:marTop w:val="0"/>
              <w:marBottom w:val="0"/>
              <w:divBdr>
                <w:top w:val="none" w:sz="0" w:space="0" w:color="auto"/>
                <w:left w:val="none" w:sz="0" w:space="0" w:color="auto"/>
                <w:bottom w:val="none" w:sz="0" w:space="0" w:color="auto"/>
                <w:right w:val="none" w:sz="0" w:space="0" w:color="auto"/>
              </w:divBdr>
              <w:divsChild>
                <w:div w:id="677001211">
                  <w:marLeft w:val="0"/>
                  <w:marRight w:val="0"/>
                  <w:marTop w:val="0"/>
                  <w:marBottom w:val="0"/>
                  <w:divBdr>
                    <w:top w:val="none" w:sz="0" w:space="0" w:color="auto"/>
                    <w:left w:val="none" w:sz="0" w:space="0" w:color="auto"/>
                    <w:bottom w:val="none" w:sz="0" w:space="0" w:color="auto"/>
                    <w:right w:val="none" w:sz="0" w:space="0" w:color="auto"/>
                  </w:divBdr>
                </w:div>
                <w:div w:id="1014382844">
                  <w:marLeft w:val="0"/>
                  <w:marRight w:val="0"/>
                  <w:marTop w:val="0"/>
                  <w:marBottom w:val="0"/>
                  <w:divBdr>
                    <w:top w:val="none" w:sz="0" w:space="0" w:color="auto"/>
                    <w:left w:val="none" w:sz="0" w:space="0" w:color="auto"/>
                    <w:bottom w:val="none" w:sz="0" w:space="0" w:color="auto"/>
                    <w:right w:val="none" w:sz="0" w:space="0" w:color="auto"/>
                  </w:divBdr>
                </w:div>
                <w:div w:id="834682177">
                  <w:marLeft w:val="0"/>
                  <w:marRight w:val="0"/>
                  <w:marTop w:val="0"/>
                  <w:marBottom w:val="0"/>
                  <w:divBdr>
                    <w:top w:val="none" w:sz="0" w:space="0" w:color="auto"/>
                    <w:left w:val="none" w:sz="0" w:space="0" w:color="auto"/>
                    <w:bottom w:val="none" w:sz="0" w:space="0" w:color="auto"/>
                    <w:right w:val="none" w:sz="0" w:space="0" w:color="auto"/>
                  </w:divBdr>
                </w:div>
                <w:div w:id="2006472678">
                  <w:marLeft w:val="0"/>
                  <w:marRight w:val="0"/>
                  <w:marTop w:val="0"/>
                  <w:marBottom w:val="0"/>
                  <w:divBdr>
                    <w:top w:val="none" w:sz="0" w:space="0" w:color="auto"/>
                    <w:left w:val="none" w:sz="0" w:space="0" w:color="auto"/>
                    <w:bottom w:val="none" w:sz="0" w:space="0" w:color="auto"/>
                    <w:right w:val="none" w:sz="0" w:space="0" w:color="auto"/>
                  </w:divBdr>
                </w:div>
                <w:div w:id="582376778">
                  <w:marLeft w:val="0"/>
                  <w:marRight w:val="0"/>
                  <w:marTop w:val="0"/>
                  <w:marBottom w:val="0"/>
                  <w:divBdr>
                    <w:top w:val="none" w:sz="0" w:space="0" w:color="auto"/>
                    <w:left w:val="none" w:sz="0" w:space="0" w:color="auto"/>
                    <w:bottom w:val="none" w:sz="0" w:space="0" w:color="auto"/>
                    <w:right w:val="none" w:sz="0" w:space="0" w:color="auto"/>
                  </w:divBdr>
                </w:div>
                <w:div w:id="319576888">
                  <w:marLeft w:val="0"/>
                  <w:marRight w:val="0"/>
                  <w:marTop w:val="0"/>
                  <w:marBottom w:val="0"/>
                  <w:divBdr>
                    <w:top w:val="none" w:sz="0" w:space="0" w:color="auto"/>
                    <w:left w:val="none" w:sz="0" w:space="0" w:color="auto"/>
                    <w:bottom w:val="none" w:sz="0" w:space="0" w:color="auto"/>
                    <w:right w:val="none" w:sz="0" w:space="0" w:color="auto"/>
                  </w:divBdr>
                </w:div>
                <w:div w:id="220598182">
                  <w:marLeft w:val="0"/>
                  <w:marRight w:val="0"/>
                  <w:marTop w:val="0"/>
                  <w:marBottom w:val="0"/>
                  <w:divBdr>
                    <w:top w:val="none" w:sz="0" w:space="0" w:color="auto"/>
                    <w:left w:val="none" w:sz="0" w:space="0" w:color="auto"/>
                    <w:bottom w:val="none" w:sz="0" w:space="0" w:color="auto"/>
                    <w:right w:val="none" w:sz="0" w:space="0" w:color="auto"/>
                  </w:divBdr>
                </w:div>
                <w:div w:id="1860926931">
                  <w:marLeft w:val="0"/>
                  <w:marRight w:val="0"/>
                  <w:marTop w:val="0"/>
                  <w:marBottom w:val="0"/>
                  <w:divBdr>
                    <w:top w:val="none" w:sz="0" w:space="0" w:color="auto"/>
                    <w:left w:val="none" w:sz="0" w:space="0" w:color="auto"/>
                    <w:bottom w:val="none" w:sz="0" w:space="0" w:color="auto"/>
                    <w:right w:val="none" w:sz="0" w:space="0" w:color="auto"/>
                  </w:divBdr>
                </w:div>
                <w:div w:id="1011374024">
                  <w:marLeft w:val="0"/>
                  <w:marRight w:val="0"/>
                  <w:marTop w:val="0"/>
                  <w:marBottom w:val="0"/>
                  <w:divBdr>
                    <w:top w:val="none" w:sz="0" w:space="0" w:color="auto"/>
                    <w:left w:val="none" w:sz="0" w:space="0" w:color="auto"/>
                    <w:bottom w:val="none" w:sz="0" w:space="0" w:color="auto"/>
                    <w:right w:val="none" w:sz="0" w:space="0" w:color="auto"/>
                  </w:divBdr>
                </w:div>
                <w:div w:id="1144128651">
                  <w:marLeft w:val="0"/>
                  <w:marRight w:val="0"/>
                  <w:marTop w:val="0"/>
                  <w:marBottom w:val="0"/>
                  <w:divBdr>
                    <w:top w:val="none" w:sz="0" w:space="0" w:color="auto"/>
                    <w:left w:val="none" w:sz="0" w:space="0" w:color="auto"/>
                    <w:bottom w:val="none" w:sz="0" w:space="0" w:color="auto"/>
                    <w:right w:val="none" w:sz="0" w:space="0" w:color="auto"/>
                  </w:divBdr>
                </w:div>
                <w:div w:id="1057704626">
                  <w:marLeft w:val="0"/>
                  <w:marRight w:val="0"/>
                  <w:marTop w:val="0"/>
                  <w:marBottom w:val="0"/>
                  <w:divBdr>
                    <w:top w:val="none" w:sz="0" w:space="0" w:color="auto"/>
                    <w:left w:val="none" w:sz="0" w:space="0" w:color="auto"/>
                    <w:bottom w:val="none" w:sz="0" w:space="0" w:color="auto"/>
                    <w:right w:val="none" w:sz="0" w:space="0" w:color="auto"/>
                  </w:divBdr>
                </w:div>
                <w:div w:id="490873330">
                  <w:marLeft w:val="0"/>
                  <w:marRight w:val="0"/>
                  <w:marTop w:val="0"/>
                  <w:marBottom w:val="0"/>
                  <w:divBdr>
                    <w:top w:val="none" w:sz="0" w:space="0" w:color="auto"/>
                    <w:left w:val="none" w:sz="0" w:space="0" w:color="auto"/>
                    <w:bottom w:val="none" w:sz="0" w:space="0" w:color="auto"/>
                    <w:right w:val="none" w:sz="0" w:space="0" w:color="auto"/>
                  </w:divBdr>
                </w:div>
                <w:div w:id="1395395358">
                  <w:marLeft w:val="0"/>
                  <w:marRight w:val="0"/>
                  <w:marTop w:val="0"/>
                  <w:marBottom w:val="0"/>
                  <w:divBdr>
                    <w:top w:val="none" w:sz="0" w:space="0" w:color="auto"/>
                    <w:left w:val="none" w:sz="0" w:space="0" w:color="auto"/>
                    <w:bottom w:val="none" w:sz="0" w:space="0" w:color="auto"/>
                    <w:right w:val="none" w:sz="0" w:space="0" w:color="auto"/>
                  </w:divBdr>
                </w:div>
                <w:div w:id="93670841">
                  <w:marLeft w:val="0"/>
                  <w:marRight w:val="0"/>
                  <w:marTop w:val="0"/>
                  <w:marBottom w:val="0"/>
                  <w:divBdr>
                    <w:top w:val="none" w:sz="0" w:space="0" w:color="auto"/>
                    <w:left w:val="none" w:sz="0" w:space="0" w:color="auto"/>
                    <w:bottom w:val="none" w:sz="0" w:space="0" w:color="auto"/>
                    <w:right w:val="none" w:sz="0" w:space="0" w:color="auto"/>
                  </w:divBdr>
                </w:div>
                <w:div w:id="1369065418">
                  <w:marLeft w:val="0"/>
                  <w:marRight w:val="0"/>
                  <w:marTop w:val="0"/>
                  <w:marBottom w:val="0"/>
                  <w:divBdr>
                    <w:top w:val="none" w:sz="0" w:space="0" w:color="auto"/>
                    <w:left w:val="none" w:sz="0" w:space="0" w:color="auto"/>
                    <w:bottom w:val="none" w:sz="0" w:space="0" w:color="auto"/>
                    <w:right w:val="none" w:sz="0" w:space="0" w:color="auto"/>
                  </w:divBdr>
                </w:div>
                <w:div w:id="542594819">
                  <w:marLeft w:val="0"/>
                  <w:marRight w:val="0"/>
                  <w:marTop w:val="0"/>
                  <w:marBottom w:val="0"/>
                  <w:divBdr>
                    <w:top w:val="none" w:sz="0" w:space="0" w:color="auto"/>
                    <w:left w:val="none" w:sz="0" w:space="0" w:color="auto"/>
                    <w:bottom w:val="none" w:sz="0" w:space="0" w:color="auto"/>
                    <w:right w:val="none" w:sz="0" w:space="0" w:color="auto"/>
                  </w:divBdr>
                </w:div>
                <w:div w:id="522092033">
                  <w:marLeft w:val="0"/>
                  <w:marRight w:val="0"/>
                  <w:marTop w:val="0"/>
                  <w:marBottom w:val="0"/>
                  <w:divBdr>
                    <w:top w:val="none" w:sz="0" w:space="0" w:color="auto"/>
                    <w:left w:val="none" w:sz="0" w:space="0" w:color="auto"/>
                    <w:bottom w:val="none" w:sz="0" w:space="0" w:color="auto"/>
                    <w:right w:val="none" w:sz="0" w:space="0" w:color="auto"/>
                  </w:divBdr>
                </w:div>
                <w:div w:id="706564005">
                  <w:marLeft w:val="0"/>
                  <w:marRight w:val="0"/>
                  <w:marTop w:val="0"/>
                  <w:marBottom w:val="0"/>
                  <w:divBdr>
                    <w:top w:val="none" w:sz="0" w:space="0" w:color="auto"/>
                    <w:left w:val="none" w:sz="0" w:space="0" w:color="auto"/>
                    <w:bottom w:val="none" w:sz="0" w:space="0" w:color="auto"/>
                    <w:right w:val="none" w:sz="0" w:space="0" w:color="auto"/>
                  </w:divBdr>
                </w:div>
                <w:div w:id="166024254">
                  <w:marLeft w:val="0"/>
                  <w:marRight w:val="0"/>
                  <w:marTop w:val="0"/>
                  <w:marBottom w:val="0"/>
                  <w:divBdr>
                    <w:top w:val="none" w:sz="0" w:space="0" w:color="auto"/>
                    <w:left w:val="none" w:sz="0" w:space="0" w:color="auto"/>
                    <w:bottom w:val="none" w:sz="0" w:space="0" w:color="auto"/>
                    <w:right w:val="none" w:sz="0" w:space="0" w:color="auto"/>
                  </w:divBdr>
                </w:div>
                <w:div w:id="12079245">
                  <w:marLeft w:val="0"/>
                  <w:marRight w:val="0"/>
                  <w:marTop w:val="0"/>
                  <w:marBottom w:val="0"/>
                  <w:divBdr>
                    <w:top w:val="none" w:sz="0" w:space="0" w:color="auto"/>
                    <w:left w:val="none" w:sz="0" w:space="0" w:color="auto"/>
                    <w:bottom w:val="none" w:sz="0" w:space="0" w:color="auto"/>
                    <w:right w:val="none" w:sz="0" w:space="0" w:color="auto"/>
                  </w:divBdr>
                </w:div>
                <w:div w:id="1541161926">
                  <w:marLeft w:val="0"/>
                  <w:marRight w:val="0"/>
                  <w:marTop w:val="0"/>
                  <w:marBottom w:val="0"/>
                  <w:divBdr>
                    <w:top w:val="none" w:sz="0" w:space="0" w:color="auto"/>
                    <w:left w:val="none" w:sz="0" w:space="0" w:color="auto"/>
                    <w:bottom w:val="none" w:sz="0" w:space="0" w:color="auto"/>
                    <w:right w:val="none" w:sz="0" w:space="0" w:color="auto"/>
                  </w:divBdr>
                </w:div>
                <w:div w:id="529076527">
                  <w:marLeft w:val="0"/>
                  <w:marRight w:val="0"/>
                  <w:marTop w:val="0"/>
                  <w:marBottom w:val="0"/>
                  <w:divBdr>
                    <w:top w:val="none" w:sz="0" w:space="0" w:color="auto"/>
                    <w:left w:val="none" w:sz="0" w:space="0" w:color="auto"/>
                    <w:bottom w:val="none" w:sz="0" w:space="0" w:color="auto"/>
                    <w:right w:val="none" w:sz="0" w:space="0" w:color="auto"/>
                  </w:divBdr>
                </w:div>
                <w:div w:id="1050804299">
                  <w:marLeft w:val="0"/>
                  <w:marRight w:val="0"/>
                  <w:marTop w:val="0"/>
                  <w:marBottom w:val="0"/>
                  <w:divBdr>
                    <w:top w:val="none" w:sz="0" w:space="0" w:color="auto"/>
                    <w:left w:val="none" w:sz="0" w:space="0" w:color="auto"/>
                    <w:bottom w:val="none" w:sz="0" w:space="0" w:color="auto"/>
                    <w:right w:val="none" w:sz="0" w:space="0" w:color="auto"/>
                  </w:divBdr>
                </w:div>
                <w:div w:id="1215509012">
                  <w:marLeft w:val="0"/>
                  <w:marRight w:val="0"/>
                  <w:marTop w:val="0"/>
                  <w:marBottom w:val="0"/>
                  <w:divBdr>
                    <w:top w:val="none" w:sz="0" w:space="0" w:color="auto"/>
                    <w:left w:val="none" w:sz="0" w:space="0" w:color="auto"/>
                    <w:bottom w:val="none" w:sz="0" w:space="0" w:color="auto"/>
                    <w:right w:val="none" w:sz="0" w:space="0" w:color="auto"/>
                  </w:divBdr>
                </w:div>
                <w:div w:id="10947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565">
          <w:marLeft w:val="0"/>
          <w:marRight w:val="0"/>
          <w:marTop w:val="0"/>
          <w:marBottom w:val="0"/>
          <w:divBdr>
            <w:top w:val="none" w:sz="0" w:space="0" w:color="auto"/>
            <w:left w:val="none" w:sz="0" w:space="0" w:color="auto"/>
            <w:bottom w:val="none" w:sz="0" w:space="0" w:color="auto"/>
            <w:right w:val="none" w:sz="0" w:space="0" w:color="auto"/>
          </w:divBdr>
        </w:div>
        <w:div w:id="1406220153">
          <w:marLeft w:val="0"/>
          <w:marRight w:val="0"/>
          <w:marTop w:val="0"/>
          <w:marBottom w:val="0"/>
          <w:divBdr>
            <w:top w:val="none" w:sz="0" w:space="0" w:color="auto"/>
            <w:left w:val="none" w:sz="0" w:space="0" w:color="auto"/>
            <w:bottom w:val="none" w:sz="0" w:space="0" w:color="auto"/>
            <w:right w:val="none" w:sz="0" w:space="0" w:color="auto"/>
          </w:divBdr>
        </w:div>
        <w:div w:id="958877989">
          <w:marLeft w:val="0"/>
          <w:marRight w:val="0"/>
          <w:marTop w:val="0"/>
          <w:marBottom w:val="0"/>
          <w:divBdr>
            <w:top w:val="none" w:sz="0" w:space="0" w:color="auto"/>
            <w:left w:val="none" w:sz="0" w:space="0" w:color="auto"/>
            <w:bottom w:val="none" w:sz="0" w:space="0" w:color="auto"/>
            <w:right w:val="none" w:sz="0" w:space="0" w:color="auto"/>
          </w:divBdr>
        </w:div>
        <w:div w:id="201485538">
          <w:marLeft w:val="0"/>
          <w:marRight w:val="0"/>
          <w:marTop w:val="0"/>
          <w:marBottom w:val="0"/>
          <w:divBdr>
            <w:top w:val="none" w:sz="0" w:space="0" w:color="auto"/>
            <w:left w:val="none" w:sz="0" w:space="0" w:color="auto"/>
            <w:bottom w:val="none" w:sz="0" w:space="0" w:color="auto"/>
            <w:right w:val="none" w:sz="0" w:space="0" w:color="auto"/>
          </w:divBdr>
        </w:div>
        <w:div w:id="1065832695">
          <w:marLeft w:val="0"/>
          <w:marRight w:val="0"/>
          <w:marTop w:val="0"/>
          <w:marBottom w:val="0"/>
          <w:divBdr>
            <w:top w:val="none" w:sz="0" w:space="0" w:color="auto"/>
            <w:left w:val="none" w:sz="0" w:space="0" w:color="auto"/>
            <w:bottom w:val="none" w:sz="0" w:space="0" w:color="auto"/>
            <w:right w:val="none" w:sz="0" w:space="0" w:color="auto"/>
          </w:divBdr>
        </w:div>
        <w:div w:id="1135948530">
          <w:marLeft w:val="0"/>
          <w:marRight w:val="0"/>
          <w:marTop w:val="0"/>
          <w:marBottom w:val="0"/>
          <w:divBdr>
            <w:top w:val="none" w:sz="0" w:space="0" w:color="auto"/>
            <w:left w:val="none" w:sz="0" w:space="0" w:color="auto"/>
            <w:bottom w:val="none" w:sz="0" w:space="0" w:color="auto"/>
            <w:right w:val="none" w:sz="0" w:space="0" w:color="auto"/>
          </w:divBdr>
        </w:div>
      </w:divsChild>
    </w:div>
    <w:div w:id="417140050">
      <w:bodyDiv w:val="1"/>
      <w:marLeft w:val="0"/>
      <w:marRight w:val="0"/>
      <w:marTop w:val="0"/>
      <w:marBottom w:val="0"/>
      <w:divBdr>
        <w:top w:val="none" w:sz="0" w:space="0" w:color="auto"/>
        <w:left w:val="none" w:sz="0" w:space="0" w:color="auto"/>
        <w:bottom w:val="none" w:sz="0" w:space="0" w:color="auto"/>
        <w:right w:val="none" w:sz="0" w:space="0" w:color="auto"/>
      </w:divBdr>
    </w:div>
    <w:div w:id="565262151">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0806">
      <w:bodyDiv w:val="1"/>
      <w:marLeft w:val="0"/>
      <w:marRight w:val="0"/>
      <w:marTop w:val="0"/>
      <w:marBottom w:val="0"/>
      <w:divBdr>
        <w:top w:val="none" w:sz="0" w:space="0" w:color="auto"/>
        <w:left w:val="none" w:sz="0" w:space="0" w:color="auto"/>
        <w:bottom w:val="none" w:sz="0" w:space="0" w:color="auto"/>
        <w:right w:val="none" w:sz="0" w:space="0" w:color="auto"/>
      </w:divBdr>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1622763158">
      <w:bodyDiv w:val="1"/>
      <w:marLeft w:val="0"/>
      <w:marRight w:val="0"/>
      <w:marTop w:val="0"/>
      <w:marBottom w:val="0"/>
      <w:divBdr>
        <w:top w:val="none" w:sz="0" w:space="0" w:color="auto"/>
        <w:left w:val="none" w:sz="0" w:space="0" w:color="auto"/>
        <w:bottom w:val="none" w:sz="0" w:space="0" w:color="auto"/>
        <w:right w:val="none" w:sz="0" w:space="0" w:color="auto"/>
      </w:divBdr>
    </w:div>
    <w:div w:id="1717393356">
      <w:bodyDiv w:val="1"/>
      <w:marLeft w:val="0"/>
      <w:marRight w:val="0"/>
      <w:marTop w:val="0"/>
      <w:marBottom w:val="0"/>
      <w:divBdr>
        <w:top w:val="none" w:sz="0" w:space="0" w:color="auto"/>
        <w:left w:val="none" w:sz="0" w:space="0" w:color="auto"/>
        <w:bottom w:val="none" w:sz="0" w:space="0" w:color="auto"/>
        <w:right w:val="none" w:sz="0" w:space="0" w:color="auto"/>
      </w:divBdr>
    </w:div>
    <w:div w:id="2046250895">
      <w:bodyDiv w:val="1"/>
      <w:marLeft w:val="0"/>
      <w:marRight w:val="0"/>
      <w:marTop w:val="0"/>
      <w:marBottom w:val="0"/>
      <w:divBdr>
        <w:top w:val="none" w:sz="0" w:space="0" w:color="auto"/>
        <w:left w:val="none" w:sz="0" w:space="0" w:color="auto"/>
        <w:bottom w:val="none" w:sz="0" w:space="0" w:color="auto"/>
        <w:right w:val="none" w:sz="0" w:space="0" w:color="auto"/>
      </w:divBdr>
    </w:div>
    <w:div w:id="2122264354">
      <w:bodyDiv w:val="1"/>
      <w:marLeft w:val="0"/>
      <w:marRight w:val="0"/>
      <w:marTop w:val="0"/>
      <w:marBottom w:val="0"/>
      <w:divBdr>
        <w:top w:val="none" w:sz="0" w:space="0" w:color="auto"/>
        <w:left w:val="none" w:sz="0" w:space="0" w:color="auto"/>
        <w:bottom w:val="none" w:sz="0" w:space="0" w:color="auto"/>
        <w:right w:val="none" w:sz="0" w:space="0" w:color="auto"/>
      </w:divBdr>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64266-noteikumi-par-profesionalas-izglitibas-programmu-istenosanas-izmaksu-minimumu-uz-vienu-izglitojam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Emule-Konone@l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45466-par-valsts-socialo-apdrosinasanu" TargetMode="External"/><Relationship Id="rId4" Type="http://schemas.openxmlformats.org/officeDocument/2006/relationships/settings" Target="settings.xml"/><Relationship Id="rId9" Type="http://schemas.openxmlformats.org/officeDocument/2006/relationships/hyperlink" Target="https://likumi.lv/ta/id/164266-noteikumi-par-profesionalas-izglitibas-programmu-istenosanas-izmaksu-minimumu-uz-vienu-izglitojam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A42C7-EE1D-4DAD-848B-FBE2BD9F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43356</Words>
  <Characters>24713</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Grozījumi Ministru kabineta 2011. gada 25. janvāra noteikumos Nr. 75 „Noteikumi par aktīvo nodarbinātības pasākumu un preventīvo bezdarba samazināšanas pasākumu organizēšanas un finansēšanas kārtību un pasākumu īstenotāju izvēles principiem”</vt:lpstr>
    </vt:vector>
  </TitlesOfParts>
  <Company>LM</Company>
  <LinksUpToDate>false</LinksUpToDate>
  <CharactersWithSpaces>67934</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25. janvāra noteikumos Nr. 75 „Noteikumi par aktīvo nodarbinātības pasākumu un preventīvo bezdarba samazināšanas pasākumu organizēšanas un finansēšanas kārtību un pasākumu īstenotāju izvēles principiem”</dc:title>
  <dc:subject>Ministru kabineta noteikumu projekta anotācija</dc:subject>
  <dc:creator>Kristaps Ziedins</dc:creator>
  <cp:keywords>Anotācija</cp:keywords>
  <dc:description>e-pasts: Kristaps.Ziedins@lm.gov.lv, tālr: 67021503, fakss: 67021505</dc:description>
  <cp:lastModifiedBy>Kristaps Ziedins</cp:lastModifiedBy>
  <cp:revision>15</cp:revision>
  <cp:lastPrinted>2017-12-14T07:52:00Z</cp:lastPrinted>
  <dcterms:created xsi:type="dcterms:W3CDTF">2017-12-14T09:27:00Z</dcterms:created>
  <dcterms:modified xsi:type="dcterms:W3CDTF">2017-12-28T11:48:00Z</dcterms:modified>
</cp:coreProperties>
</file>