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2A" w:rsidRPr="00454526" w:rsidRDefault="001D3D2A" w:rsidP="00454526">
      <w:pPr>
        <w:spacing w:after="0" w:line="240" w:lineRule="auto"/>
        <w:contextualSpacing/>
        <w:jc w:val="right"/>
        <w:rPr>
          <w:rFonts w:ascii="Times New Roman" w:hAnsi="Times New Roman" w:cs="Times New Roman"/>
          <w:i/>
          <w:sz w:val="26"/>
          <w:szCs w:val="26"/>
        </w:rPr>
      </w:pPr>
      <w:bookmarkStart w:id="0" w:name="_GoBack"/>
      <w:bookmarkEnd w:id="0"/>
      <w:r w:rsidRPr="00454526">
        <w:rPr>
          <w:rFonts w:ascii="Times New Roman" w:hAnsi="Times New Roman" w:cs="Times New Roman"/>
          <w:i/>
          <w:sz w:val="26"/>
          <w:szCs w:val="26"/>
        </w:rPr>
        <w:t>Projekts</w:t>
      </w:r>
    </w:p>
    <w:p w:rsidR="001D3D2A" w:rsidRPr="00AB2A61" w:rsidRDefault="001D3D2A" w:rsidP="00AB2A61">
      <w:pPr>
        <w:spacing w:after="0" w:line="240" w:lineRule="auto"/>
        <w:contextualSpacing/>
        <w:jc w:val="both"/>
        <w:rPr>
          <w:rFonts w:ascii="Times New Roman" w:hAnsi="Times New Roman" w:cs="Times New Roman"/>
          <w:sz w:val="26"/>
          <w:szCs w:val="26"/>
        </w:rPr>
      </w:pPr>
    </w:p>
    <w:p w:rsidR="001D3D2A" w:rsidRPr="00AB2A61" w:rsidRDefault="001D3D2A" w:rsidP="00AB2A61">
      <w:pPr>
        <w:spacing w:after="0" w:line="240" w:lineRule="auto"/>
        <w:contextualSpacing/>
        <w:jc w:val="both"/>
        <w:rPr>
          <w:rFonts w:ascii="Times New Roman" w:hAnsi="Times New Roman" w:cs="Times New Roman"/>
          <w:sz w:val="26"/>
          <w:szCs w:val="26"/>
        </w:rPr>
      </w:pPr>
      <w:r w:rsidRPr="00AB2A61">
        <w:rPr>
          <w:rFonts w:ascii="Times New Roman" w:hAnsi="Times New Roman" w:cs="Times New Roman"/>
          <w:sz w:val="26"/>
          <w:szCs w:val="26"/>
        </w:rPr>
        <w:t>Uz 20.12.2017. Nr. 142.9/3-87-12/17</w:t>
      </w:r>
    </w:p>
    <w:p w:rsidR="001D3D2A" w:rsidRPr="00AB2A61" w:rsidRDefault="001D3D2A" w:rsidP="00AB2A61">
      <w:pPr>
        <w:spacing w:after="0" w:line="240" w:lineRule="auto"/>
        <w:contextualSpacing/>
        <w:jc w:val="both"/>
        <w:rPr>
          <w:rFonts w:ascii="Times New Roman" w:hAnsi="Times New Roman" w:cs="Times New Roman"/>
          <w:sz w:val="26"/>
          <w:szCs w:val="26"/>
        </w:rPr>
      </w:pPr>
    </w:p>
    <w:p w:rsidR="001D3D2A" w:rsidRPr="00AB2A61" w:rsidRDefault="001D3D2A" w:rsidP="00AB2A61">
      <w:pPr>
        <w:spacing w:after="0" w:line="240" w:lineRule="auto"/>
        <w:ind w:left="5245"/>
        <w:contextualSpacing/>
        <w:jc w:val="both"/>
        <w:rPr>
          <w:rFonts w:ascii="Times New Roman" w:hAnsi="Times New Roman" w:cs="Times New Roman"/>
          <w:b/>
          <w:sz w:val="26"/>
          <w:szCs w:val="26"/>
        </w:rPr>
      </w:pPr>
      <w:r w:rsidRPr="00AB2A61">
        <w:rPr>
          <w:rFonts w:ascii="Times New Roman" w:hAnsi="Times New Roman" w:cs="Times New Roman"/>
          <w:b/>
          <w:sz w:val="26"/>
          <w:szCs w:val="26"/>
        </w:rPr>
        <w:t>Latvijas Republikas Saeimas Juridiskajai komisijai</w:t>
      </w:r>
    </w:p>
    <w:p w:rsidR="001D3D2A" w:rsidRPr="00AB2A61" w:rsidRDefault="001D3D2A" w:rsidP="00AB2A61">
      <w:pPr>
        <w:spacing w:after="0" w:line="240" w:lineRule="auto"/>
        <w:contextualSpacing/>
        <w:jc w:val="both"/>
        <w:rPr>
          <w:rFonts w:ascii="Times New Roman" w:hAnsi="Times New Roman" w:cs="Times New Roman"/>
          <w:sz w:val="26"/>
          <w:szCs w:val="26"/>
        </w:rPr>
      </w:pPr>
    </w:p>
    <w:p w:rsidR="001D3D2A" w:rsidRPr="00AB2A61" w:rsidRDefault="001D3D2A" w:rsidP="00AB2A61">
      <w:pPr>
        <w:spacing w:after="0" w:line="240" w:lineRule="auto"/>
        <w:ind w:right="4393"/>
        <w:contextualSpacing/>
        <w:jc w:val="both"/>
        <w:rPr>
          <w:rFonts w:ascii="Times New Roman" w:hAnsi="Times New Roman" w:cs="Times New Roman"/>
          <w:i/>
          <w:sz w:val="26"/>
          <w:szCs w:val="26"/>
        </w:rPr>
      </w:pPr>
      <w:r w:rsidRPr="00AB2A61">
        <w:rPr>
          <w:rFonts w:ascii="Times New Roman" w:hAnsi="Times New Roman" w:cs="Times New Roman"/>
          <w:i/>
          <w:sz w:val="26"/>
          <w:szCs w:val="26"/>
        </w:rPr>
        <w:t>Par taisnīgu atlīdzību saistībā ar nekustamo īpašumu piespiedu atsavināšanu</w:t>
      </w:r>
    </w:p>
    <w:p w:rsidR="001D3D2A" w:rsidRPr="00AB2A61" w:rsidRDefault="001D3D2A" w:rsidP="00AB2A61">
      <w:pPr>
        <w:spacing w:after="0" w:line="240" w:lineRule="auto"/>
        <w:contextualSpacing/>
        <w:jc w:val="both"/>
        <w:rPr>
          <w:rFonts w:ascii="Times New Roman" w:hAnsi="Times New Roman" w:cs="Times New Roman"/>
          <w:sz w:val="26"/>
          <w:szCs w:val="26"/>
        </w:rPr>
      </w:pPr>
    </w:p>
    <w:p w:rsidR="00496E61" w:rsidRPr="00AB2A61" w:rsidRDefault="001D3D2A" w:rsidP="00AB2A61">
      <w:pPr>
        <w:spacing w:after="0" w:line="240" w:lineRule="auto"/>
        <w:ind w:firstLine="720"/>
        <w:contextualSpacing/>
        <w:jc w:val="both"/>
        <w:rPr>
          <w:rFonts w:ascii="Times New Roman" w:hAnsi="Times New Roman" w:cs="Times New Roman"/>
          <w:sz w:val="26"/>
          <w:szCs w:val="26"/>
        </w:rPr>
      </w:pPr>
      <w:r w:rsidRPr="00AB2A61">
        <w:rPr>
          <w:rFonts w:ascii="Times New Roman" w:hAnsi="Times New Roman" w:cs="Times New Roman"/>
          <w:sz w:val="26"/>
          <w:szCs w:val="26"/>
        </w:rPr>
        <w:t xml:space="preserve">Latvijas Republikas Saeimas </w:t>
      </w:r>
      <w:r w:rsidR="00496E61" w:rsidRPr="00AB2A61">
        <w:rPr>
          <w:rFonts w:ascii="Times New Roman" w:hAnsi="Times New Roman" w:cs="Times New Roman"/>
          <w:sz w:val="26"/>
          <w:szCs w:val="26"/>
        </w:rPr>
        <w:t>Juridiskā</w:t>
      </w:r>
      <w:r w:rsidRPr="00AB2A61">
        <w:rPr>
          <w:rFonts w:ascii="Times New Roman" w:hAnsi="Times New Roman" w:cs="Times New Roman"/>
          <w:sz w:val="26"/>
          <w:szCs w:val="26"/>
        </w:rPr>
        <w:t xml:space="preserve"> komisija ar 2017. gada </w:t>
      </w:r>
      <w:r w:rsidR="00496E61" w:rsidRPr="00AB2A61">
        <w:rPr>
          <w:rFonts w:ascii="Times New Roman" w:hAnsi="Times New Roman" w:cs="Times New Roman"/>
          <w:sz w:val="26"/>
          <w:szCs w:val="26"/>
        </w:rPr>
        <w:t>20</w:t>
      </w:r>
      <w:r w:rsidRPr="00AB2A61">
        <w:rPr>
          <w:rFonts w:ascii="Times New Roman" w:hAnsi="Times New Roman" w:cs="Times New Roman"/>
          <w:sz w:val="26"/>
          <w:szCs w:val="26"/>
        </w:rPr>
        <w:t>. </w:t>
      </w:r>
      <w:r w:rsidR="00496E61" w:rsidRPr="00AB2A61">
        <w:rPr>
          <w:rFonts w:ascii="Times New Roman" w:hAnsi="Times New Roman" w:cs="Times New Roman"/>
          <w:sz w:val="26"/>
          <w:szCs w:val="26"/>
        </w:rPr>
        <w:t>decembra</w:t>
      </w:r>
      <w:r w:rsidRPr="00AB2A61">
        <w:rPr>
          <w:rFonts w:ascii="Times New Roman" w:hAnsi="Times New Roman" w:cs="Times New Roman"/>
          <w:sz w:val="26"/>
          <w:szCs w:val="26"/>
        </w:rPr>
        <w:t xml:space="preserve"> vēstuli Nr. </w:t>
      </w:r>
      <w:r w:rsidR="00496E61" w:rsidRPr="00AB2A61">
        <w:rPr>
          <w:rFonts w:ascii="Times New Roman" w:hAnsi="Times New Roman" w:cs="Times New Roman"/>
          <w:sz w:val="26"/>
          <w:szCs w:val="26"/>
        </w:rPr>
        <w:t xml:space="preserve">142.9/3-87-12/17 </w:t>
      </w:r>
      <w:r w:rsidRPr="00AB2A61">
        <w:rPr>
          <w:rFonts w:ascii="Times New Roman" w:hAnsi="Times New Roman" w:cs="Times New Roman"/>
          <w:sz w:val="26"/>
          <w:szCs w:val="26"/>
        </w:rPr>
        <w:t xml:space="preserve">(turpmāk – Vēstule) ir lūgusi </w:t>
      </w:r>
      <w:r w:rsidR="00496E61" w:rsidRPr="00AB2A61">
        <w:rPr>
          <w:rFonts w:ascii="Times New Roman" w:hAnsi="Times New Roman" w:cs="Times New Roman"/>
          <w:sz w:val="26"/>
          <w:szCs w:val="26"/>
        </w:rPr>
        <w:t>viedokli par Ministru kabineta 2011. gada 15. marta noteikum</w:t>
      </w:r>
      <w:r w:rsidR="009C7DC9" w:rsidRPr="00AB2A61">
        <w:rPr>
          <w:rFonts w:ascii="Times New Roman" w:hAnsi="Times New Roman" w:cs="Times New Roman"/>
          <w:sz w:val="26"/>
          <w:szCs w:val="26"/>
        </w:rPr>
        <w:t>os</w:t>
      </w:r>
      <w:r w:rsidR="00496E61" w:rsidRPr="00AB2A61">
        <w:rPr>
          <w:rFonts w:ascii="Times New Roman" w:hAnsi="Times New Roman" w:cs="Times New Roman"/>
          <w:sz w:val="26"/>
          <w:szCs w:val="26"/>
        </w:rPr>
        <w:t xml:space="preserve"> Nr. 204 “</w:t>
      </w:r>
      <w:r w:rsidR="00496E61" w:rsidRPr="00AB2A61">
        <w:rPr>
          <w:rFonts w:ascii="Times New Roman" w:hAnsi="Times New Roman" w:cs="Times New Roman"/>
          <w:bCs/>
          <w:sz w:val="26"/>
          <w:szCs w:val="26"/>
        </w:rPr>
        <w:t>Kārtība, kādā nosaka taisnīgu atlīdzību par sabiedrības vajadzībām atsavināmo nekustamo īpašumu” (turpmāk – MK noteikumi Nr. 204)</w:t>
      </w:r>
      <w:r w:rsidR="009C7DC9" w:rsidRPr="00AB2A61">
        <w:rPr>
          <w:rFonts w:ascii="Times New Roman" w:hAnsi="Times New Roman" w:cs="Times New Roman"/>
          <w:bCs/>
          <w:sz w:val="26"/>
          <w:szCs w:val="26"/>
        </w:rPr>
        <w:t xml:space="preserve"> noteiktā taisnīgas atlīdzības regulējuma atbilstību Latvijas Republikas Satversmes 105. pantam</w:t>
      </w:r>
      <w:r w:rsidR="00FC1F82">
        <w:rPr>
          <w:rFonts w:ascii="Times New Roman" w:hAnsi="Times New Roman" w:cs="Times New Roman"/>
          <w:bCs/>
          <w:sz w:val="26"/>
          <w:szCs w:val="26"/>
        </w:rPr>
        <w:t xml:space="preserve"> </w:t>
      </w:r>
      <w:r w:rsidR="00FC1F82" w:rsidRPr="00AB2A61">
        <w:rPr>
          <w:rFonts w:ascii="Times New Roman" w:hAnsi="Times New Roman" w:cs="Times New Roman"/>
          <w:sz w:val="26"/>
          <w:szCs w:val="26"/>
        </w:rPr>
        <w:t>(turpmāk – </w:t>
      </w:r>
      <w:r w:rsidR="00FC1F82">
        <w:rPr>
          <w:rFonts w:ascii="Times New Roman" w:hAnsi="Times New Roman" w:cs="Times New Roman"/>
          <w:sz w:val="26"/>
          <w:szCs w:val="26"/>
        </w:rPr>
        <w:t>Satversme</w:t>
      </w:r>
      <w:r w:rsidR="00FC1F82" w:rsidRPr="00AB2A61">
        <w:rPr>
          <w:rFonts w:ascii="Times New Roman" w:hAnsi="Times New Roman" w:cs="Times New Roman"/>
          <w:sz w:val="26"/>
          <w:szCs w:val="26"/>
        </w:rPr>
        <w:t>)</w:t>
      </w:r>
      <w:r w:rsidR="009C7DC9" w:rsidRPr="00AB2A61">
        <w:rPr>
          <w:rFonts w:ascii="Times New Roman" w:hAnsi="Times New Roman" w:cs="Times New Roman"/>
          <w:bCs/>
          <w:sz w:val="26"/>
          <w:szCs w:val="26"/>
        </w:rPr>
        <w:t>.</w:t>
      </w:r>
    </w:p>
    <w:p w:rsidR="00496E61" w:rsidRPr="00AB2A61" w:rsidRDefault="00496E61" w:rsidP="00AB2A61">
      <w:pPr>
        <w:spacing w:after="0" w:line="240" w:lineRule="auto"/>
        <w:ind w:firstLine="709"/>
        <w:contextualSpacing/>
        <w:jc w:val="both"/>
        <w:rPr>
          <w:rFonts w:ascii="Times New Roman" w:hAnsi="Times New Roman" w:cs="Times New Roman"/>
          <w:sz w:val="26"/>
          <w:szCs w:val="26"/>
        </w:rPr>
      </w:pPr>
      <w:r w:rsidRPr="00AB2A61">
        <w:rPr>
          <w:rFonts w:ascii="Times New Roman" w:hAnsi="Times New Roman" w:cs="Times New Roman"/>
          <w:sz w:val="26"/>
          <w:szCs w:val="26"/>
        </w:rPr>
        <w:t>Juridiskā komisija Vēstulē norāda, lai atsavinātu nekustamo īpašumu sabiedrības vajadzībām, viens no procedūras noteikumiem ir veikt nekustamā īpašuma novērtējumu un noteikt tam atsavināšanas atlīdzības summu. Ministru kabineta 2011. gada 15. marta noteikumu Nr. 204 “</w:t>
      </w:r>
      <w:r w:rsidRPr="00AB2A61">
        <w:rPr>
          <w:rFonts w:ascii="Times New Roman" w:hAnsi="Times New Roman" w:cs="Times New Roman"/>
          <w:bCs/>
          <w:sz w:val="26"/>
          <w:szCs w:val="26"/>
        </w:rPr>
        <w:t>Kārtība, kādā nosaka taisnīgu atlīdzību par sabiedrības vajadzībām atsavināmo nekustamo īpašumu” (turpmāk – MK noteikumi Nr. 204) 30. punkts ļauj nekustamā īpašuma īpašniekam iesniegt savu sertificēta nekustamā īpašuma vērtētāja sagatavotu vērtējumu, kas pastāv kā alternatīvs vērtējums institūcijas veiktajam vērtējumam. Pie tam šie vērtējumi var būt veikti ar vairāku gadu starpību, kas uzrāda dažādas atlīdzības summas un tomēr no vērtēšanas normatīvu aspekta ir pilnībā pieņemami. Juridiskās komisijas ieskatā</w:t>
      </w:r>
      <w:r w:rsidR="00454526" w:rsidRPr="00AB2A61">
        <w:rPr>
          <w:rFonts w:ascii="Times New Roman" w:hAnsi="Times New Roman" w:cs="Times New Roman"/>
          <w:bCs/>
          <w:sz w:val="26"/>
          <w:szCs w:val="26"/>
        </w:rPr>
        <w:t>,</w:t>
      </w:r>
      <w:r w:rsidRPr="00AB2A61">
        <w:rPr>
          <w:rFonts w:ascii="Times New Roman" w:hAnsi="Times New Roman" w:cs="Times New Roman"/>
          <w:bCs/>
          <w:sz w:val="26"/>
          <w:szCs w:val="26"/>
        </w:rPr>
        <w:t xml:space="preserve"> īpašnieka iesniegtais alternatīvais vērtējums un iespējam</w:t>
      </w:r>
      <w:r w:rsidR="00A446E3" w:rsidRPr="00AB2A61">
        <w:rPr>
          <w:rFonts w:ascii="Times New Roman" w:hAnsi="Times New Roman" w:cs="Times New Roman"/>
          <w:bCs/>
          <w:sz w:val="26"/>
          <w:szCs w:val="26"/>
        </w:rPr>
        <w:t>u</w:t>
      </w:r>
      <w:r w:rsidRPr="00AB2A61">
        <w:rPr>
          <w:rFonts w:ascii="Times New Roman" w:hAnsi="Times New Roman" w:cs="Times New Roman"/>
          <w:bCs/>
          <w:sz w:val="26"/>
          <w:szCs w:val="26"/>
        </w:rPr>
        <w:t xml:space="preserve"> atlīdzības summas noteikšana pēc tā ir formāls, praksē nepiemērots un, iespējams, neatbilst taisnīgas atlīdzības kritērijiem. Līdz ar to Juridiskā komisija lūdz viedokli vai MK noteikumi Nr. 204 atbilst Satversmes 105. pantam.</w:t>
      </w:r>
    </w:p>
    <w:p w:rsidR="00454526" w:rsidRPr="00AB2A61" w:rsidRDefault="00454526" w:rsidP="00AB2A61">
      <w:pPr>
        <w:spacing w:after="0" w:line="240" w:lineRule="auto"/>
        <w:ind w:firstLine="709"/>
        <w:contextualSpacing/>
        <w:jc w:val="both"/>
        <w:rPr>
          <w:rFonts w:ascii="Times New Roman" w:hAnsi="Times New Roman" w:cs="Times New Roman"/>
          <w:sz w:val="26"/>
          <w:szCs w:val="26"/>
        </w:rPr>
      </w:pPr>
      <w:r w:rsidRPr="00AB2A61">
        <w:rPr>
          <w:rFonts w:ascii="Times New Roman" w:hAnsi="Times New Roman" w:cs="Times New Roman"/>
          <w:sz w:val="26"/>
          <w:szCs w:val="26"/>
        </w:rPr>
        <w:t>Satversmes 105. pants nosaka: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r w:rsidR="00D85837" w:rsidRPr="00AB2A61">
        <w:rPr>
          <w:rFonts w:ascii="Times New Roman" w:hAnsi="Times New Roman" w:cs="Times New Roman"/>
          <w:sz w:val="26"/>
          <w:szCs w:val="26"/>
        </w:rPr>
        <w:t xml:space="preserve"> </w:t>
      </w:r>
      <w:r w:rsidRPr="00AB2A61">
        <w:rPr>
          <w:rFonts w:ascii="Times New Roman" w:hAnsi="Times New Roman" w:cs="Times New Roman"/>
          <w:sz w:val="26"/>
          <w:szCs w:val="26"/>
        </w:rPr>
        <w:t xml:space="preserve">Tiesību zinātnē un Satversmes tiesas praksē atzīts, ka piespiedu nekustamā īpašuma atsavināšana sabiedrības vajadzībām atbilst Satversmes 105. pantam, ja ievēroti </w:t>
      </w:r>
      <w:r w:rsidR="00B67F38">
        <w:rPr>
          <w:rFonts w:ascii="Times New Roman" w:hAnsi="Times New Roman" w:cs="Times New Roman"/>
          <w:sz w:val="26"/>
          <w:szCs w:val="26"/>
        </w:rPr>
        <w:t xml:space="preserve">minētā </w:t>
      </w:r>
      <w:r w:rsidRPr="00AB2A61">
        <w:rPr>
          <w:rFonts w:ascii="Times New Roman" w:hAnsi="Times New Roman" w:cs="Times New Roman"/>
          <w:sz w:val="26"/>
          <w:szCs w:val="26"/>
        </w:rPr>
        <w:t xml:space="preserve">panta ceturtajā teikumā ietvertie piespiedu atsavināšanas tiesiskuma kritēriji. Proti, īpašuma piespiedu atsavināšana ir pieļaujama, ja tā notikusi: 1) uz atsevišķa likuma pamata; 2) sabiedrības vajadzībām; 3) izņēmuma gadījumā </w:t>
      </w:r>
      <w:r w:rsidRPr="00AB2A61">
        <w:rPr>
          <w:rFonts w:ascii="Times New Roman" w:hAnsi="Times New Roman" w:cs="Times New Roman"/>
          <w:i/>
          <w:sz w:val="26"/>
          <w:szCs w:val="26"/>
        </w:rPr>
        <w:t xml:space="preserve">un </w:t>
      </w:r>
      <w:r w:rsidRPr="00AB2A61">
        <w:rPr>
          <w:rFonts w:ascii="Times New Roman" w:hAnsi="Times New Roman" w:cs="Times New Roman"/>
          <w:sz w:val="26"/>
          <w:szCs w:val="26"/>
        </w:rPr>
        <w:t>4) pret taisnīgu atlīdzību.</w:t>
      </w:r>
      <w:r w:rsidRPr="00AB2A61">
        <w:rPr>
          <w:rStyle w:val="Vresatsauce"/>
          <w:rFonts w:ascii="Times New Roman" w:hAnsi="Times New Roman" w:cs="Times New Roman"/>
          <w:sz w:val="26"/>
          <w:szCs w:val="26"/>
        </w:rPr>
        <w:footnoteReference w:id="1"/>
      </w:r>
    </w:p>
    <w:p w:rsidR="00454526" w:rsidRPr="008E78AB" w:rsidRDefault="00D85837" w:rsidP="00AB2A61">
      <w:pPr>
        <w:spacing w:after="0" w:line="240" w:lineRule="auto"/>
        <w:ind w:firstLine="709"/>
        <w:contextualSpacing/>
        <w:jc w:val="both"/>
        <w:rPr>
          <w:rFonts w:ascii="Times New Roman" w:hAnsi="Times New Roman" w:cs="Times New Roman"/>
          <w:sz w:val="26"/>
          <w:szCs w:val="26"/>
        </w:rPr>
      </w:pPr>
      <w:r w:rsidRPr="008E78AB">
        <w:rPr>
          <w:rFonts w:ascii="Times New Roman" w:hAnsi="Times New Roman" w:cs="Times New Roman"/>
          <w:sz w:val="26"/>
          <w:szCs w:val="26"/>
        </w:rPr>
        <w:t>Līdz ar to atbilstoši Satversmes tiesas noteiktajam būtiski, ka institūcija</w:t>
      </w:r>
      <w:r w:rsidR="00AB4509" w:rsidRPr="008E78AB">
        <w:rPr>
          <w:rFonts w:ascii="Times New Roman" w:hAnsi="Times New Roman" w:cs="Times New Roman"/>
          <w:sz w:val="26"/>
          <w:szCs w:val="26"/>
        </w:rPr>
        <w:t xml:space="preserve">, atsavinot nekustamo īpašumu sabiedrības vajadzībām, </w:t>
      </w:r>
      <w:r w:rsidRPr="008E78AB">
        <w:rPr>
          <w:rFonts w:ascii="Times New Roman" w:hAnsi="Times New Roman" w:cs="Times New Roman"/>
          <w:sz w:val="26"/>
          <w:szCs w:val="26"/>
        </w:rPr>
        <w:t>pievērš uzmanību lietas apstākļiem un</w:t>
      </w:r>
      <w:r w:rsidR="001C5C4B">
        <w:rPr>
          <w:rFonts w:ascii="Times New Roman" w:hAnsi="Times New Roman" w:cs="Times New Roman"/>
          <w:sz w:val="26"/>
          <w:szCs w:val="26"/>
        </w:rPr>
        <w:t xml:space="preserve"> </w:t>
      </w:r>
      <w:r w:rsidRPr="008E78AB">
        <w:rPr>
          <w:rFonts w:ascii="Times New Roman" w:hAnsi="Times New Roman" w:cs="Times New Roman"/>
          <w:sz w:val="26"/>
          <w:szCs w:val="26"/>
        </w:rPr>
        <w:t>nodrošina, ka ī</w:t>
      </w:r>
      <w:r w:rsidR="00454526" w:rsidRPr="008E78AB">
        <w:rPr>
          <w:rFonts w:ascii="Times New Roman" w:hAnsi="Times New Roman" w:cs="Times New Roman"/>
          <w:sz w:val="26"/>
          <w:szCs w:val="26"/>
        </w:rPr>
        <w:t>pašuma atsavināšana patiešām notiek izņēmuma gadījumā un kalpo valsts vai sabiedriskajām vajadzībām, kā arī atsavināšana notiek pret taisnīgu atlīdzību.</w:t>
      </w:r>
      <w:r w:rsidR="00454526" w:rsidRPr="008E78AB">
        <w:rPr>
          <w:rStyle w:val="Vresatsauce"/>
          <w:rFonts w:ascii="Times New Roman" w:hAnsi="Times New Roman" w:cs="Times New Roman"/>
          <w:sz w:val="26"/>
          <w:szCs w:val="26"/>
        </w:rPr>
        <w:footnoteReference w:id="2"/>
      </w:r>
      <w:r w:rsidR="00454526" w:rsidRPr="008E78AB">
        <w:rPr>
          <w:rFonts w:ascii="Times New Roman" w:hAnsi="Times New Roman" w:cs="Times New Roman"/>
          <w:sz w:val="26"/>
          <w:szCs w:val="26"/>
        </w:rPr>
        <w:t xml:space="preserve"> Tāpat Satversmes tiesa ir norādījusi, ka personas īpašuma tiesību aizsardzību garantē arī </w:t>
      </w:r>
      <w:r w:rsidR="00454526" w:rsidRPr="008E78AB">
        <w:rPr>
          <w:rFonts w:ascii="Times New Roman" w:hAnsi="Times New Roman" w:cs="Times New Roman"/>
          <w:sz w:val="26"/>
          <w:szCs w:val="26"/>
        </w:rPr>
        <w:lastRenderedPageBreak/>
        <w:t>nekustamā īpašuma piespiedu atsavināšanas process pats par sevi.</w:t>
      </w:r>
      <w:r w:rsidR="00454526" w:rsidRPr="008E78AB">
        <w:rPr>
          <w:rStyle w:val="Vresatsauce"/>
          <w:rFonts w:ascii="Times New Roman" w:hAnsi="Times New Roman" w:cs="Times New Roman"/>
          <w:sz w:val="26"/>
          <w:szCs w:val="26"/>
        </w:rPr>
        <w:footnoteReference w:id="3"/>
      </w:r>
      <w:r w:rsidR="00454526" w:rsidRPr="008E78AB">
        <w:rPr>
          <w:rFonts w:ascii="Times New Roman" w:hAnsi="Times New Roman" w:cs="Times New Roman"/>
          <w:sz w:val="26"/>
          <w:szCs w:val="26"/>
        </w:rPr>
        <w:t xml:space="preserve"> Līdz ar to būtiski, ka nekustamā īpašuma īpašniek</w:t>
      </w:r>
      <w:r w:rsidRPr="008E78AB">
        <w:rPr>
          <w:rFonts w:ascii="Times New Roman" w:hAnsi="Times New Roman" w:cs="Times New Roman"/>
          <w:sz w:val="26"/>
          <w:szCs w:val="26"/>
        </w:rPr>
        <w:t>s tiek uzklausīts</w:t>
      </w:r>
      <w:r w:rsidR="00454526" w:rsidRPr="008E78AB">
        <w:rPr>
          <w:rFonts w:ascii="Times New Roman" w:hAnsi="Times New Roman" w:cs="Times New Roman"/>
          <w:sz w:val="26"/>
          <w:szCs w:val="26"/>
        </w:rPr>
        <w:t xml:space="preserve">, kas nozīmē, ka īpašniekam ir iespēja izteikt savus iebildumus, bet </w:t>
      </w:r>
      <w:r w:rsidRPr="008E78AB">
        <w:rPr>
          <w:rFonts w:ascii="Times New Roman" w:hAnsi="Times New Roman" w:cs="Times New Roman"/>
          <w:sz w:val="26"/>
          <w:szCs w:val="26"/>
        </w:rPr>
        <w:t>institūcijai</w:t>
      </w:r>
      <w:r w:rsidR="00454526" w:rsidRPr="008E78AB">
        <w:rPr>
          <w:rFonts w:ascii="Times New Roman" w:hAnsi="Times New Roman" w:cs="Times New Roman"/>
          <w:sz w:val="26"/>
          <w:szCs w:val="26"/>
        </w:rPr>
        <w:t xml:space="preserve"> tie jāizvērtē un iespēju robežās jāņem vērā vai arī jānoraida ar pienācīgu pamatojumu.</w:t>
      </w:r>
      <w:r w:rsidR="00454526" w:rsidRPr="008E78AB">
        <w:rPr>
          <w:rStyle w:val="Vresatsauce"/>
          <w:rFonts w:ascii="Times New Roman" w:hAnsi="Times New Roman" w:cs="Times New Roman"/>
          <w:sz w:val="26"/>
          <w:szCs w:val="26"/>
        </w:rPr>
        <w:footnoteReference w:id="4"/>
      </w:r>
    </w:p>
    <w:p w:rsidR="00AB2A61" w:rsidRPr="008E78AB" w:rsidRDefault="00AB2A61" w:rsidP="00AB2A61">
      <w:pPr>
        <w:spacing w:after="0" w:line="240" w:lineRule="auto"/>
        <w:ind w:firstLine="709"/>
        <w:contextualSpacing/>
        <w:jc w:val="both"/>
        <w:rPr>
          <w:rFonts w:ascii="Times New Roman" w:eastAsia="Arial" w:hAnsi="Times New Roman" w:cs="Times New Roman"/>
          <w:sz w:val="26"/>
          <w:szCs w:val="26"/>
        </w:rPr>
      </w:pPr>
      <w:r w:rsidRPr="008E78AB">
        <w:rPr>
          <w:rFonts w:ascii="Times New Roman" w:hAnsi="Times New Roman" w:cs="Times New Roman"/>
          <w:sz w:val="26"/>
          <w:szCs w:val="26"/>
        </w:rPr>
        <w:t>Attiecībā uz priekšnoteikumu, ka piespiedu atsavināšana ir pieļaujama pret taisnīgu atlīdzību, ir būtiski uzsvērt, ka priekšnoteikuma ievērošana atsavināšanas procesā</w:t>
      </w:r>
      <w:r w:rsidRPr="008E78AB">
        <w:rPr>
          <w:rFonts w:ascii="Times New Roman" w:eastAsia="Arial" w:hAnsi="Times New Roman" w:cs="Times New Roman"/>
          <w:sz w:val="26"/>
          <w:szCs w:val="26"/>
        </w:rPr>
        <w:t xml:space="preserve"> nodrošina taisnīgu līdzsvaru starp sabiedrības interesēm, no vienas puses, un nepieciešamību aizsargāt Satversmē garantētās īpašnieka tiesības, no otras puses. Kā to norādījusi Satversmes tiesa, tad šajā gadījumā samērīguma kritērijs ir atlīdzības apmērs. Satversmes 105. pants negarantē atsavināmā nekustamā īpašuma īpašniekam tiesības uz pilnu atlīdzību visos apstākļos, it īpaši tajos gadījumos, kad šāda atsavināšana notiek sabiedrības sevišķi nozīmīgu interešu vārdā. Tāpat taisnīga atlīdzība ne vienmēr ir saprotama kā atsavināmā nekustamā īpašuma tirgus vērtība. No Satversmes 105. panta neizriet institūcijai pienākums maksāt pilnu īpašuma tirgus cenu, lai panāktu lielāku sociālo taisnīgumu. Atlīdzībai jābūt saprātīgi saistītai ar īpašuma tirgus vērtību. Tāpat, nosakot taisnīgās atlīdzības apmēru, ir jāņem vērā atsavināmā īpašuma specifiskās īpašības un izmantošanas veids. Visbeidzot atsavināšanas rezultātā īpašnieks nedrīkst iegūt nepamatotu (nepelnītu) labumu.</w:t>
      </w:r>
      <w:r w:rsidRPr="008E78AB">
        <w:rPr>
          <w:rStyle w:val="Vresatsauce"/>
          <w:rFonts w:ascii="Times New Roman" w:eastAsia="Arial" w:hAnsi="Times New Roman" w:cs="Times New Roman"/>
          <w:sz w:val="26"/>
          <w:szCs w:val="26"/>
        </w:rPr>
        <w:footnoteReference w:id="5"/>
      </w:r>
    </w:p>
    <w:p w:rsidR="00591BC0" w:rsidRPr="008E78AB" w:rsidRDefault="002C4628" w:rsidP="00591BC0">
      <w:pPr>
        <w:spacing w:after="0" w:line="240" w:lineRule="auto"/>
        <w:ind w:firstLine="709"/>
        <w:contextualSpacing/>
        <w:jc w:val="both"/>
        <w:rPr>
          <w:rFonts w:ascii="Times New Roman" w:hAnsi="Times New Roman" w:cs="Times New Roman"/>
          <w:sz w:val="26"/>
          <w:szCs w:val="26"/>
        </w:rPr>
      </w:pPr>
      <w:r w:rsidRPr="008E78AB">
        <w:rPr>
          <w:rFonts w:ascii="Times New Roman" w:hAnsi="Times New Roman" w:cs="Times New Roman"/>
          <w:sz w:val="26"/>
          <w:szCs w:val="26"/>
        </w:rPr>
        <w:t>Nekustamā īpašuma atsavināšanas sabiedrības vajadzībām process ir noteikts Sabiedrības vajadzībām nepieciešamā nekustamā īpašuma atsavināšanas likumā (turpmāk – Atsavināšanas likums). Saskaņā ar Atsavināšanas likuma 1. pantu likuma mērķis ir noteikt caurskatāmu, konsekventu, efektīvu un taisnīgu kārtību, kādā privātpersonu nekustamais īpašums atsavināms sabiedrības vajadzībām, t.i., paredzot minimālo darbību apjomu, kuras institūcijai jāveic; paredzot kritērijus taisnīgas atlīdzības noteikšanai; un paredzot procedūru nekustamā īpašuma īpašnieka tiesību un interešu nodrošināšanai. Atsavināšanas likums</w:t>
      </w:r>
      <w:r w:rsidR="001C5C4B">
        <w:rPr>
          <w:rFonts w:ascii="Times New Roman" w:hAnsi="Times New Roman" w:cs="Times New Roman"/>
          <w:sz w:val="26"/>
          <w:szCs w:val="26"/>
        </w:rPr>
        <w:t xml:space="preserve"> un </w:t>
      </w:r>
      <w:r w:rsidR="001C5C4B" w:rsidRPr="00AB2A61">
        <w:rPr>
          <w:rFonts w:ascii="Times New Roman" w:hAnsi="Times New Roman" w:cs="Times New Roman"/>
          <w:bCs/>
          <w:sz w:val="26"/>
          <w:szCs w:val="26"/>
        </w:rPr>
        <w:t>MK noteikumi Nr. 204</w:t>
      </w:r>
      <w:r w:rsidRPr="008E78AB">
        <w:rPr>
          <w:rFonts w:ascii="Times New Roman" w:hAnsi="Times New Roman" w:cs="Times New Roman"/>
          <w:sz w:val="26"/>
          <w:szCs w:val="26"/>
        </w:rPr>
        <w:t xml:space="preserve"> pieļauj institūcijai veikt visas nepieciešamās darbības</w:t>
      </w:r>
      <w:r w:rsidR="00B67F38">
        <w:rPr>
          <w:rFonts w:ascii="Times New Roman" w:hAnsi="Times New Roman" w:cs="Times New Roman"/>
          <w:sz w:val="26"/>
          <w:szCs w:val="26"/>
        </w:rPr>
        <w:t xml:space="preserve"> (veikt atkārtotu nekustamā īpašuma tirgus vērtības noteikšanu, to aktualizēt, skaidrot nekustamā īpašuma īpašniekam tā tiesības, sniegt informāciju par institūcijas darba uzdevumu sertificētajam nekustamā īpašuma vērtētājam, ja atsavināmā nekustamā īpašuma īpašniekam ir aizdomas, ka institūcijas atsavināmā nekustamā īpašuma vērtējums neatbilst normatīvo aktu prasībām vai dotajam </w:t>
      </w:r>
      <w:r w:rsidR="0074671D">
        <w:rPr>
          <w:rFonts w:ascii="Times New Roman" w:hAnsi="Times New Roman" w:cs="Times New Roman"/>
          <w:sz w:val="26"/>
          <w:szCs w:val="26"/>
        </w:rPr>
        <w:t>darba uzdevumam)</w:t>
      </w:r>
      <w:r w:rsidRPr="008E78AB">
        <w:rPr>
          <w:rFonts w:ascii="Times New Roman" w:hAnsi="Times New Roman" w:cs="Times New Roman"/>
          <w:sz w:val="26"/>
          <w:szCs w:val="26"/>
        </w:rPr>
        <w:t>, lai privātpersonai nodrošinātu Satversmes 105. pantā paredzētās tiesības</w:t>
      </w:r>
      <w:r w:rsidR="001C5C4B">
        <w:rPr>
          <w:rFonts w:ascii="Times New Roman" w:hAnsi="Times New Roman" w:cs="Times New Roman"/>
          <w:sz w:val="26"/>
          <w:szCs w:val="26"/>
        </w:rPr>
        <w:t>,</w:t>
      </w:r>
      <w:r w:rsidRPr="008E78AB">
        <w:rPr>
          <w:rFonts w:ascii="Times New Roman" w:hAnsi="Times New Roman" w:cs="Times New Roman"/>
          <w:sz w:val="26"/>
          <w:szCs w:val="26"/>
        </w:rPr>
        <w:t xml:space="preserve"> vienlaikus nodrošinot arī sabiedrības vajadzības. Tāpat Atsavināšanas likums paredz nekustamā īpašuma īpašniekiem tiesības aktīvi piedalīties atsavināšanas procesā, piemēram, saņemt paziņojumus no atbildīgās institūcijas, sniegt informāciju par nekustamo īpašumu</w:t>
      </w:r>
      <w:r w:rsidR="0074671D">
        <w:rPr>
          <w:rFonts w:ascii="Times New Roman" w:hAnsi="Times New Roman" w:cs="Times New Roman"/>
          <w:sz w:val="26"/>
          <w:szCs w:val="26"/>
        </w:rPr>
        <w:t>, iesniegt dokumentus, kas nav institūcijas rīcībā</w:t>
      </w:r>
      <w:r w:rsidRPr="008E78AB">
        <w:rPr>
          <w:rFonts w:ascii="Times New Roman" w:hAnsi="Times New Roman" w:cs="Times New Roman"/>
          <w:sz w:val="26"/>
          <w:szCs w:val="26"/>
        </w:rPr>
        <w:t xml:space="preserve">, piedalīties nekustamā īpašuma novērtēšanā, piedalīties un izteikt viedokli atlīdzības noteikšanas komisijā, vienoties par līguma par nekustamā īpašuma labprātīgu atsavināšanu nosacījumiem, piekrist vai noraidīt institūcijas piedāvāto noteiktās atlīdzības izmaksas veidu. </w:t>
      </w:r>
      <w:r w:rsidR="001C5C4B">
        <w:rPr>
          <w:rFonts w:ascii="Times New Roman" w:hAnsi="Times New Roman" w:cs="Times New Roman"/>
          <w:sz w:val="26"/>
          <w:szCs w:val="26"/>
        </w:rPr>
        <w:t xml:space="preserve">Līdz ar to var uzskatīt, ka </w:t>
      </w:r>
      <w:r w:rsidR="001C025E">
        <w:rPr>
          <w:rFonts w:ascii="Times New Roman" w:hAnsi="Times New Roman" w:cs="Times New Roman"/>
          <w:sz w:val="26"/>
          <w:szCs w:val="26"/>
        </w:rPr>
        <w:t xml:space="preserve">nekustamā īpašuma atsavināšanas sabiedrības vajadzībām tiesiskais regulējums </w:t>
      </w:r>
      <w:r w:rsidR="001C5C4B">
        <w:rPr>
          <w:rFonts w:ascii="Times New Roman" w:hAnsi="Times New Roman" w:cs="Times New Roman"/>
          <w:sz w:val="26"/>
          <w:szCs w:val="26"/>
        </w:rPr>
        <w:t>v</w:t>
      </w:r>
      <w:r w:rsidR="001C5C4B" w:rsidRPr="008E78AB">
        <w:rPr>
          <w:rFonts w:ascii="Times New Roman" w:hAnsi="Times New Roman" w:cs="Times New Roman"/>
          <w:sz w:val="26"/>
          <w:szCs w:val="26"/>
        </w:rPr>
        <w:t xml:space="preserve">ienlaikus </w:t>
      </w:r>
      <w:r w:rsidRPr="008E78AB">
        <w:rPr>
          <w:rFonts w:ascii="Times New Roman" w:hAnsi="Times New Roman" w:cs="Times New Roman"/>
          <w:sz w:val="26"/>
          <w:szCs w:val="26"/>
        </w:rPr>
        <w:t>samēro indivīda tiesības ar sabiedrības interesēm.</w:t>
      </w:r>
    </w:p>
    <w:p w:rsidR="001C025E" w:rsidRPr="001C025E" w:rsidRDefault="00591BC0" w:rsidP="001C025E">
      <w:pPr>
        <w:spacing w:after="0" w:line="240" w:lineRule="auto"/>
        <w:ind w:firstLine="709"/>
        <w:contextualSpacing/>
        <w:jc w:val="both"/>
        <w:rPr>
          <w:rFonts w:ascii="Times New Roman" w:hAnsi="Times New Roman" w:cs="Times New Roman"/>
          <w:sz w:val="26"/>
          <w:szCs w:val="26"/>
        </w:rPr>
      </w:pPr>
      <w:r w:rsidRPr="008E78AB">
        <w:rPr>
          <w:rFonts w:ascii="Times New Roman" w:hAnsi="Times New Roman" w:cs="Times New Roman"/>
          <w:sz w:val="26"/>
          <w:szCs w:val="26"/>
        </w:rPr>
        <w:lastRenderedPageBreak/>
        <w:t>Atbilstoši Atsavināšanas likuma 4., 5. pantam, 11. panta pirmajai daļai</w:t>
      </w:r>
      <w:r w:rsidR="001C025E">
        <w:rPr>
          <w:rFonts w:ascii="Times New Roman" w:hAnsi="Times New Roman" w:cs="Times New Roman"/>
          <w:sz w:val="26"/>
          <w:szCs w:val="26"/>
        </w:rPr>
        <w:t>,</w:t>
      </w:r>
      <w:r w:rsidRPr="008E78AB">
        <w:rPr>
          <w:rFonts w:ascii="Times New Roman" w:hAnsi="Times New Roman" w:cs="Times New Roman"/>
          <w:sz w:val="26"/>
          <w:szCs w:val="26"/>
        </w:rPr>
        <w:t xml:space="preserve"> 12. panta pirmajai daļai </w:t>
      </w:r>
      <w:r w:rsidR="001C025E">
        <w:rPr>
          <w:rFonts w:ascii="Times New Roman" w:hAnsi="Times New Roman" w:cs="Times New Roman"/>
          <w:sz w:val="26"/>
          <w:szCs w:val="26"/>
        </w:rPr>
        <w:t xml:space="preserve">un 13. pantam </w:t>
      </w:r>
      <w:r w:rsidRPr="008E78AB">
        <w:rPr>
          <w:rFonts w:ascii="Times New Roman" w:hAnsi="Times New Roman" w:cs="Times New Roman"/>
          <w:sz w:val="26"/>
          <w:szCs w:val="26"/>
        </w:rPr>
        <w:t xml:space="preserve">nekustamo īpašumu atsavina sabiedrības vajadzībām labprātīgi, slēdzot līgumu, vai piespiedu kārtā uz atsevišķa likuma pamata pret atlīdzību, kuras noteikšanas kritēriji un kārtība ir noteikta Atlīdzības likuma III nodaļā “Atlīdzības noteikšana un apstrīdēšana” un </w:t>
      </w:r>
      <w:r w:rsidR="008E78AB" w:rsidRPr="008E78AB">
        <w:rPr>
          <w:rFonts w:ascii="Times New Roman" w:hAnsi="Times New Roman" w:cs="Times New Roman"/>
          <w:sz w:val="26"/>
          <w:szCs w:val="26"/>
        </w:rPr>
        <w:t>MK noteikum</w:t>
      </w:r>
      <w:r w:rsidR="00036DFF">
        <w:rPr>
          <w:rFonts w:ascii="Times New Roman" w:hAnsi="Times New Roman" w:cs="Times New Roman"/>
          <w:sz w:val="26"/>
          <w:szCs w:val="26"/>
        </w:rPr>
        <w:t>os</w:t>
      </w:r>
      <w:r w:rsidR="008E78AB" w:rsidRPr="008E78AB">
        <w:rPr>
          <w:rFonts w:ascii="Times New Roman" w:hAnsi="Times New Roman" w:cs="Times New Roman"/>
          <w:sz w:val="26"/>
          <w:szCs w:val="26"/>
        </w:rPr>
        <w:t xml:space="preserve"> Nr. 204.</w:t>
      </w:r>
      <w:r w:rsidRPr="008E78AB">
        <w:rPr>
          <w:rFonts w:ascii="Times New Roman" w:hAnsi="Times New Roman" w:cs="Times New Roman"/>
          <w:sz w:val="26"/>
          <w:szCs w:val="26"/>
        </w:rPr>
        <w:t xml:space="preserve"> Kā tas izriet no </w:t>
      </w:r>
      <w:r w:rsidR="001C025E">
        <w:rPr>
          <w:rFonts w:ascii="Times New Roman" w:hAnsi="Times New Roman" w:cs="Times New Roman"/>
          <w:sz w:val="26"/>
          <w:szCs w:val="26"/>
        </w:rPr>
        <w:t xml:space="preserve">Atsavināšanas </w:t>
      </w:r>
      <w:r w:rsidRPr="008E78AB">
        <w:rPr>
          <w:rFonts w:ascii="Times New Roman" w:hAnsi="Times New Roman" w:cs="Times New Roman"/>
          <w:sz w:val="26"/>
          <w:szCs w:val="26"/>
        </w:rPr>
        <w:t>likuma 20., 21. un 22. </w:t>
      </w:r>
      <w:r w:rsidR="008E78AB" w:rsidRPr="008E78AB">
        <w:rPr>
          <w:rFonts w:ascii="Times New Roman" w:hAnsi="Times New Roman" w:cs="Times New Roman"/>
          <w:sz w:val="26"/>
          <w:szCs w:val="26"/>
        </w:rPr>
        <w:t>p</w:t>
      </w:r>
      <w:r w:rsidRPr="008E78AB">
        <w:rPr>
          <w:rFonts w:ascii="Times New Roman" w:hAnsi="Times New Roman" w:cs="Times New Roman"/>
          <w:sz w:val="26"/>
          <w:szCs w:val="26"/>
        </w:rPr>
        <w:t xml:space="preserve">anta, atsavināmā nekustamā īpašuma īpašniekam institūcija nosaka tādu atlīdzību, kas nodrošina viņam tādu mantisko stāvokli, kas ir līdzvērtīgs viņa iepriekšējam mantiskajam stāvoklim. Proti, institūcija, nosakot atlīdzību, ņem vērā nekustamā īpašuma tirgus vērtību un atlīdzību par zaudējumiem, kas nekustamā īpašuma īpašniekam nodarīti saistībā ar nekustamā īpašuma atsavināšanu. Ievērojot minēto un </w:t>
      </w:r>
      <w:r w:rsidR="008E78AB" w:rsidRPr="008E78AB">
        <w:rPr>
          <w:rFonts w:ascii="Times New Roman" w:hAnsi="Times New Roman" w:cs="Times New Roman"/>
          <w:sz w:val="26"/>
          <w:szCs w:val="26"/>
        </w:rPr>
        <w:t>MK noteikum</w:t>
      </w:r>
      <w:r w:rsidR="0074671D">
        <w:rPr>
          <w:rFonts w:ascii="Times New Roman" w:hAnsi="Times New Roman" w:cs="Times New Roman"/>
          <w:sz w:val="26"/>
          <w:szCs w:val="26"/>
        </w:rPr>
        <w:t>os</w:t>
      </w:r>
      <w:r w:rsidR="008E78AB" w:rsidRPr="008E78AB">
        <w:rPr>
          <w:rFonts w:ascii="Times New Roman" w:hAnsi="Times New Roman" w:cs="Times New Roman"/>
          <w:sz w:val="26"/>
          <w:szCs w:val="26"/>
        </w:rPr>
        <w:t xml:space="preserve"> Nr. 204 </w:t>
      </w:r>
      <w:r w:rsidRPr="008E78AB">
        <w:rPr>
          <w:rFonts w:ascii="Times New Roman" w:hAnsi="Times New Roman" w:cs="Times New Roman"/>
          <w:sz w:val="26"/>
          <w:szCs w:val="26"/>
        </w:rPr>
        <w:t xml:space="preserve">noteikto kārtību, </w:t>
      </w:r>
      <w:r w:rsidR="00F61F72">
        <w:rPr>
          <w:rFonts w:ascii="Times New Roman" w:hAnsi="Times New Roman" w:cs="Times New Roman"/>
          <w:sz w:val="26"/>
          <w:szCs w:val="26"/>
        </w:rPr>
        <w:t>secinām</w:t>
      </w:r>
      <w:r w:rsidR="00756388">
        <w:rPr>
          <w:rFonts w:ascii="Times New Roman" w:hAnsi="Times New Roman" w:cs="Times New Roman"/>
          <w:sz w:val="26"/>
          <w:szCs w:val="26"/>
        </w:rPr>
        <w:t>s</w:t>
      </w:r>
      <w:r w:rsidRPr="008E78AB">
        <w:rPr>
          <w:rFonts w:ascii="Times New Roman" w:hAnsi="Times New Roman" w:cs="Times New Roman"/>
          <w:sz w:val="26"/>
          <w:szCs w:val="26"/>
        </w:rPr>
        <w:t xml:space="preserve">, ka nekustamā īpašuma tirgus vērtības noteikšana ir tikai viens no etapiem taisnīgas atlīdzības noteikšanai par nekustamā īpašuma atsavināšanu sabiedrības vajadzībām. Proti, atsavināmā nekustamā īpašuma tirgus vērtība nav uzskatāma par institūcijas </w:t>
      </w:r>
      <w:r w:rsidRPr="001C025E">
        <w:rPr>
          <w:rFonts w:ascii="Times New Roman" w:hAnsi="Times New Roman" w:cs="Times New Roman"/>
          <w:sz w:val="26"/>
          <w:szCs w:val="26"/>
        </w:rPr>
        <w:t>aprēķināto taisnīgo atlīdzību, kaut gan tas neizslēdz iespēju, ka nekustamā īpašuma tirgus vērtība var sakrist ar institūcijas noteikto taisnīgo atlīdzību.</w:t>
      </w:r>
    </w:p>
    <w:p w:rsidR="00AC0FDD" w:rsidRPr="00527D8E" w:rsidRDefault="00F61F72" w:rsidP="00F61F72">
      <w:pPr>
        <w:spacing w:after="0" w:line="240" w:lineRule="auto"/>
        <w:ind w:firstLine="709"/>
        <w:contextualSpacing/>
        <w:jc w:val="both"/>
        <w:rPr>
          <w:rFonts w:ascii="Times New Roman" w:eastAsia="Arial" w:hAnsi="Times New Roman" w:cs="Times New Roman"/>
          <w:sz w:val="26"/>
          <w:szCs w:val="26"/>
        </w:rPr>
      </w:pPr>
      <w:r w:rsidRPr="00527D8E">
        <w:rPr>
          <w:rFonts w:ascii="Times New Roman" w:eastAsia="Arial" w:hAnsi="Times New Roman" w:cs="Times New Roman"/>
          <w:sz w:val="26"/>
          <w:szCs w:val="26"/>
        </w:rPr>
        <w:t>Vēršam</w:t>
      </w:r>
      <w:r w:rsidR="00E4303B" w:rsidRPr="00527D8E">
        <w:rPr>
          <w:rFonts w:ascii="Times New Roman" w:eastAsia="Arial" w:hAnsi="Times New Roman" w:cs="Times New Roman"/>
          <w:sz w:val="26"/>
          <w:szCs w:val="26"/>
        </w:rPr>
        <w:t xml:space="preserve"> uzmanību, ka atlīdzības apmēru nosaka institūcija, nevis </w:t>
      </w:r>
      <w:r w:rsidR="0074671D">
        <w:rPr>
          <w:rFonts w:ascii="Times New Roman" w:eastAsia="Arial" w:hAnsi="Times New Roman" w:cs="Times New Roman"/>
          <w:sz w:val="26"/>
          <w:szCs w:val="26"/>
        </w:rPr>
        <w:t xml:space="preserve">sertificētā </w:t>
      </w:r>
      <w:r w:rsidR="00E4303B" w:rsidRPr="00527D8E">
        <w:rPr>
          <w:rFonts w:ascii="Times New Roman" w:eastAsia="Arial" w:hAnsi="Times New Roman" w:cs="Times New Roman"/>
          <w:sz w:val="26"/>
          <w:szCs w:val="26"/>
        </w:rPr>
        <w:t>nekustamā īpašuma vērtētājs</w:t>
      </w:r>
      <w:r w:rsidR="001C025E" w:rsidRPr="00527D8E">
        <w:rPr>
          <w:rFonts w:ascii="Times New Roman" w:eastAsia="Arial" w:hAnsi="Times New Roman" w:cs="Times New Roman"/>
          <w:sz w:val="26"/>
          <w:szCs w:val="26"/>
        </w:rPr>
        <w:t xml:space="preserve"> (ne institūcijas izvēlētais, ne </w:t>
      </w:r>
      <w:r w:rsidR="0074671D">
        <w:rPr>
          <w:rFonts w:ascii="Times New Roman" w:eastAsia="Arial" w:hAnsi="Times New Roman" w:cs="Times New Roman"/>
          <w:sz w:val="26"/>
          <w:szCs w:val="26"/>
        </w:rPr>
        <w:t xml:space="preserve">atsavināmā </w:t>
      </w:r>
      <w:r w:rsidR="001C025E" w:rsidRPr="00527D8E">
        <w:rPr>
          <w:rFonts w:ascii="Times New Roman" w:eastAsia="Arial" w:hAnsi="Times New Roman" w:cs="Times New Roman"/>
          <w:sz w:val="26"/>
          <w:szCs w:val="26"/>
        </w:rPr>
        <w:t>nekustamā īpašuma īpašnieka izvēlētais vērtētājs)</w:t>
      </w:r>
      <w:r w:rsidR="00E4303B" w:rsidRPr="00527D8E">
        <w:rPr>
          <w:rFonts w:ascii="Times New Roman" w:eastAsia="Arial" w:hAnsi="Times New Roman" w:cs="Times New Roman"/>
          <w:sz w:val="26"/>
          <w:szCs w:val="26"/>
        </w:rPr>
        <w:t xml:space="preserve">. Lai gan </w:t>
      </w:r>
      <w:r w:rsidR="0074671D">
        <w:rPr>
          <w:rFonts w:ascii="Times New Roman" w:eastAsia="Arial" w:hAnsi="Times New Roman" w:cs="Times New Roman"/>
          <w:sz w:val="26"/>
          <w:szCs w:val="26"/>
        </w:rPr>
        <w:t xml:space="preserve">sertificētā </w:t>
      </w:r>
      <w:r w:rsidR="00E4303B" w:rsidRPr="00527D8E">
        <w:rPr>
          <w:rFonts w:ascii="Times New Roman" w:eastAsia="Arial" w:hAnsi="Times New Roman" w:cs="Times New Roman"/>
          <w:sz w:val="26"/>
          <w:szCs w:val="26"/>
        </w:rPr>
        <w:t xml:space="preserve">nekustamā īpašuma vērtētāja noteiktā nekustamā īpašuma tirgus vērtība </w:t>
      </w:r>
      <w:r w:rsidR="0074671D">
        <w:rPr>
          <w:rFonts w:ascii="Times New Roman" w:eastAsia="Arial" w:hAnsi="Times New Roman" w:cs="Times New Roman"/>
          <w:sz w:val="26"/>
          <w:szCs w:val="26"/>
        </w:rPr>
        <w:t>ir</w:t>
      </w:r>
      <w:r w:rsidR="00E4303B" w:rsidRPr="00527D8E">
        <w:rPr>
          <w:rFonts w:ascii="Times New Roman" w:eastAsia="Arial" w:hAnsi="Times New Roman" w:cs="Times New Roman"/>
          <w:sz w:val="26"/>
          <w:szCs w:val="26"/>
        </w:rPr>
        <w:t xml:space="preserve"> būtisks </w:t>
      </w:r>
      <w:r w:rsidR="0074671D">
        <w:rPr>
          <w:rFonts w:ascii="Times New Roman" w:eastAsia="Arial" w:hAnsi="Times New Roman" w:cs="Times New Roman"/>
          <w:sz w:val="26"/>
          <w:szCs w:val="26"/>
        </w:rPr>
        <w:t xml:space="preserve">taisnīgas </w:t>
      </w:r>
      <w:r w:rsidR="00E4303B" w:rsidRPr="00527D8E">
        <w:rPr>
          <w:rFonts w:ascii="Times New Roman" w:eastAsia="Arial" w:hAnsi="Times New Roman" w:cs="Times New Roman"/>
          <w:sz w:val="26"/>
          <w:szCs w:val="26"/>
        </w:rPr>
        <w:t xml:space="preserve">atlīdzības apmēra elements, tomēr nekustamā īpašuma vērtētājs nav tas, kurš noteic atsavināmā nekustamā īpašuma atlīdzības apmēru, kā arī nevērtē, vai tā noteiktais vērtējums atbilst Satversmes 105. pantam, proti, pantā iekļautajam taisnīgas atlīdzības priekšnoteikumam. </w:t>
      </w:r>
      <w:r w:rsidR="0074671D">
        <w:rPr>
          <w:rFonts w:ascii="Times New Roman" w:eastAsia="Arial" w:hAnsi="Times New Roman" w:cs="Times New Roman"/>
          <w:sz w:val="26"/>
          <w:szCs w:val="26"/>
        </w:rPr>
        <w:t>Sertificēt</w:t>
      </w:r>
      <w:r w:rsidR="00EC02A4">
        <w:rPr>
          <w:rFonts w:ascii="Times New Roman" w:eastAsia="Arial" w:hAnsi="Times New Roman" w:cs="Times New Roman"/>
          <w:sz w:val="26"/>
          <w:szCs w:val="26"/>
        </w:rPr>
        <w:t>ā n</w:t>
      </w:r>
      <w:r w:rsidR="00E4303B" w:rsidRPr="00527D8E">
        <w:rPr>
          <w:rFonts w:ascii="Times New Roman" w:eastAsia="Arial" w:hAnsi="Times New Roman" w:cs="Times New Roman"/>
          <w:sz w:val="26"/>
          <w:szCs w:val="26"/>
        </w:rPr>
        <w:t xml:space="preserve">ekustamā īpašuma vērtētāja pienākums ir noteikt </w:t>
      </w:r>
      <w:r w:rsidR="001C025E" w:rsidRPr="00527D8E">
        <w:rPr>
          <w:rFonts w:ascii="Times New Roman" w:eastAsia="Arial" w:hAnsi="Times New Roman" w:cs="Times New Roman"/>
          <w:sz w:val="26"/>
          <w:szCs w:val="26"/>
        </w:rPr>
        <w:t xml:space="preserve">individuāla </w:t>
      </w:r>
      <w:r w:rsidR="00E4303B" w:rsidRPr="00527D8E">
        <w:rPr>
          <w:rFonts w:ascii="Times New Roman" w:eastAsia="Arial" w:hAnsi="Times New Roman" w:cs="Times New Roman"/>
          <w:sz w:val="26"/>
          <w:szCs w:val="26"/>
        </w:rPr>
        <w:t xml:space="preserve">nekustamā īpašuma tirgus vērtību, ievērojot normatīvajā regulējumā noteikto attiecībā uz nekustamā īpašuma </w:t>
      </w:r>
      <w:r w:rsidR="00EC02A4">
        <w:rPr>
          <w:rFonts w:ascii="Times New Roman" w:eastAsia="Arial" w:hAnsi="Times New Roman" w:cs="Times New Roman"/>
          <w:sz w:val="26"/>
          <w:szCs w:val="26"/>
        </w:rPr>
        <w:t xml:space="preserve">tirgus </w:t>
      </w:r>
      <w:r w:rsidR="00E4303B" w:rsidRPr="00527D8E">
        <w:rPr>
          <w:rFonts w:ascii="Times New Roman" w:eastAsia="Arial" w:hAnsi="Times New Roman" w:cs="Times New Roman"/>
          <w:sz w:val="26"/>
          <w:szCs w:val="26"/>
        </w:rPr>
        <w:t>vērtības noteikšanu</w:t>
      </w:r>
      <w:r w:rsidR="001C025E" w:rsidRPr="00527D8E">
        <w:rPr>
          <w:rFonts w:ascii="Times New Roman" w:eastAsia="Arial" w:hAnsi="Times New Roman" w:cs="Times New Roman"/>
          <w:sz w:val="26"/>
          <w:szCs w:val="26"/>
        </w:rPr>
        <w:t xml:space="preserve">. </w:t>
      </w:r>
      <w:r w:rsidR="001C025E" w:rsidRPr="00527D8E">
        <w:rPr>
          <w:rFonts w:ascii="Times New Roman" w:hAnsi="Times New Roman" w:cs="Times New Roman"/>
          <w:sz w:val="26"/>
          <w:szCs w:val="26"/>
        </w:rPr>
        <w:t>No</w:t>
      </w:r>
      <w:r w:rsidR="008E78AB" w:rsidRPr="00527D8E">
        <w:rPr>
          <w:rFonts w:ascii="Times New Roman" w:hAnsi="Times New Roman" w:cs="Times New Roman"/>
          <w:sz w:val="26"/>
          <w:szCs w:val="26"/>
        </w:rPr>
        <w:t xml:space="preserve"> normatīvā regulējuma izriet, ka vērtētājam katrā individuālajā gadījumā ir jāņem vērā dažādi specifiski nekustamā īpašuma raksturlielumi, kas var ietekmēt tā vērtību, to paaugstinot vai samazinot. Kā tas izriet no Atsavināšanas likuma 23. panta, novērtējot nekustamo īpašumu, analizējama visa informācija, kas raksturo nekustamo īpašumu, tajā skaitā, nekustamā īpašnieka sniegtā informācija</w:t>
      </w:r>
      <w:r w:rsidR="00EC02A4">
        <w:rPr>
          <w:rFonts w:ascii="Times New Roman" w:hAnsi="Times New Roman" w:cs="Times New Roman"/>
          <w:sz w:val="26"/>
          <w:szCs w:val="26"/>
        </w:rPr>
        <w:t xml:space="preserve"> un dokumenti</w:t>
      </w:r>
      <w:r w:rsidR="008E78AB" w:rsidRPr="00527D8E">
        <w:rPr>
          <w:rFonts w:ascii="Times New Roman" w:hAnsi="Times New Roman" w:cs="Times New Roman"/>
          <w:sz w:val="26"/>
          <w:szCs w:val="26"/>
        </w:rPr>
        <w:t>. Proti, vērtētājam ir jāanalizē nekustamā īpašuma: a) sastāvu, komunikācijas, labiekārtojumu, tehnisko stāvokli un nolietojuma pakāpi; b) atrašanās vietu un atbilstoši normatīvo aktu prasībām uzsākto nekustamā īpašuma izmantošanu; c) apgrūtinājumus un nastas; d) ienesīgumu; e) apbūves un saimnieciskās izmantošanas iespējas, ja nekustamā īpašuma īpašnieks ir veicis darbības šo iespēju izmantošanai.</w:t>
      </w:r>
    </w:p>
    <w:p w:rsidR="00285D6D" w:rsidRPr="00527D8E" w:rsidRDefault="00E4303B" w:rsidP="00F61F72">
      <w:pPr>
        <w:spacing w:after="0" w:line="240" w:lineRule="auto"/>
        <w:ind w:firstLine="709"/>
        <w:jc w:val="both"/>
        <w:rPr>
          <w:rFonts w:ascii="Times New Roman" w:hAnsi="Times New Roman" w:cs="Times New Roman"/>
          <w:sz w:val="26"/>
          <w:szCs w:val="26"/>
        </w:rPr>
      </w:pPr>
      <w:r w:rsidRPr="00527D8E">
        <w:rPr>
          <w:rFonts w:ascii="Times New Roman" w:eastAsia="Arial" w:hAnsi="Times New Roman" w:cs="Times New Roman"/>
          <w:sz w:val="26"/>
          <w:szCs w:val="26"/>
        </w:rPr>
        <w:t>Tā kā taisnīgas atlīdzības institūtu veido ne tikai taisnīgas atlīdzības apmērs, bet arī viss tās noteikšanas un apstrīdēšanas process, tad</w:t>
      </w:r>
      <w:r w:rsidR="00EC3177" w:rsidRPr="00527D8E">
        <w:rPr>
          <w:rFonts w:ascii="Times New Roman" w:eastAsia="Arial" w:hAnsi="Times New Roman" w:cs="Times New Roman"/>
          <w:sz w:val="26"/>
          <w:szCs w:val="26"/>
        </w:rPr>
        <w:t xml:space="preserve"> nekustamā īpašuma</w:t>
      </w:r>
      <w:r w:rsidRPr="00527D8E">
        <w:rPr>
          <w:rFonts w:ascii="Times New Roman" w:eastAsia="Arial" w:hAnsi="Times New Roman" w:cs="Times New Roman"/>
          <w:sz w:val="26"/>
          <w:szCs w:val="26"/>
        </w:rPr>
        <w:t xml:space="preserve"> īpašnieks savu interešu aizsardzībai var izmantot tiesiskajā regulējumā paredzētās garantijas. </w:t>
      </w:r>
      <w:r w:rsidR="00F61F72" w:rsidRPr="00527D8E">
        <w:rPr>
          <w:rFonts w:ascii="Times New Roman" w:eastAsia="Arial" w:hAnsi="Times New Roman" w:cs="Times New Roman"/>
          <w:sz w:val="26"/>
          <w:szCs w:val="26"/>
        </w:rPr>
        <w:t>Piemēram</w:t>
      </w:r>
      <w:r w:rsidR="00592145" w:rsidRPr="00527D8E">
        <w:rPr>
          <w:rFonts w:ascii="Times New Roman" w:eastAsia="Arial" w:hAnsi="Times New Roman" w:cs="Times New Roman"/>
          <w:sz w:val="26"/>
          <w:szCs w:val="26"/>
        </w:rPr>
        <w:t>, aktīvi piedalīties taisnīgas atlīdzības noteikšanā, sniedzot informāciju un dokumentus institūcij</w:t>
      </w:r>
      <w:r w:rsidR="00527D8E">
        <w:rPr>
          <w:rFonts w:ascii="Times New Roman" w:eastAsia="Arial" w:hAnsi="Times New Roman" w:cs="Times New Roman"/>
          <w:sz w:val="26"/>
          <w:szCs w:val="26"/>
        </w:rPr>
        <w:t>ai</w:t>
      </w:r>
      <w:r w:rsidR="00592145" w:rsidRPr="00527D8E">
        <w:rPr>
          <w:rFonts w:ascii="Times New Roman" w:eastAsia="Arial" w:hAnsi="Times New Roman" w:cs="Times New Roman"/>
          <w:sz w:val="26"/>
          <w:szCs w:val="26"/>
        </w:rPr>
        <w:t xml:space="preserve">, </w:t>
      </w:r>
      <w:r w:rsidR="00EC3177" w:rsidRPr="00527D8E">
        <w:rPr>
          <w:rFonts w:ascii="Times New Roman" w:eastAsia="Arial" w:hAnsi="Times New Roman" w:cs="Times New Roman"/>
          <w:sz w:val="26"/>
          <w:szCs w:val="26"/>
        </w:rPr>
        <w:t xml:space="preserve">var </w:t>
      </w:r>
      <w:r w:rsidR="00592145" w:rsidRPr="00527D8E">
        <w:rPr>
          <w:rFonts w:ascii="Times New Roman" w:eastAsia="Arial" w:hAnsi="Times New Roman" w:cs="Times New Roman"/>
          <w:sz w:val="26"/>
          <w:szCs w:val="26"/>
        </w:rPr>
        <w:t>lūgt institūciju skaidrot sev neskaidros jautājumus</w:t>
      </w:r>
      <w:r w:rsidR="00EC3177" w:rsidRPr="00527D8E">
        <w:rPr>
          <w:rFonts w:ascii="Times New Roman" w:eastAsia="Arial" w:hAnsi="Times New Roman" w:cs="Times New Roman"/>
          <w:sz w:val="26"/>
          <w:szCs w:val="26"/>
        </w:rPr>
        <w:t xml:space="preserve">, paust savu viedokli par taisnīgas atlīdzības noteikšanas komisijas aprēķināto atlīdzību. </w:t>
      </w:r>
      <w:r w:rsidR="009F4E92" w:rsidRPr="00527D8E">
        <w:rPr>
          <w:rFonts w:ascii="Times New Roman" w:eastAsia="Arial" w:hAnsi="Times New Roman" w:cs="Times New Roman"/>
          <w:sz w:val="26"/>
          <w:szCs w:val="26"/>
        </w:rPr>
        <w:t xml:space="preserve">Piemēram, </w:t>
      </w:r>
      <w:r w:rsidR="00285D6D" w:rsidRPr="00527D8E">
        <w:rPr>
          <w:rFonts w:ascii="Times New Roman" w:hAnsi="Times New Roman" w:cs="Times New Roman"/>
          <w:sz w:val="26"/>
          <w:szCs w:val="26"/>
        </w:rPr>
        <w:t>MK noteikum</w:t>
      </w:r>
      <w:r w:rsidR="00EC3177" w:rsidRPr="00527D8E">
        <w:rPr>
          <w:rFonts w:ascii="Times New Roman" w:hAnsi="Times New Roman" w:cs="Times New Roman"/>
          <w:sz w:val="26"/>
          <w:szCs w:val="26"/>
        </w:rPr>
        <w:t>u</w:t>
      </w:r>
      <w:r w:rsidR="00285D6D" w:rsidRPr="00527D8E">
        <w:rPr>
          <w:rFonts w:ascii="Times New Roman" w:hAnsi="Times New Roman" w:cs="Times New Roman"/>
          <w:sz w:val="26"/>
          <w:szCs w:val="26"/>
        </w:rPr>
        <w:t xml:space="preserve"> Nr. 204</w:t>
      </w:r>
      <w:r w:rsidR="00EC3177" w:rsidRPr="00527D8E">
        <w:rPr>
          <w:rFonts w:ascii="Times New Roman" w:hAnsi="Times New Roman" w:cs="Times New Roman"/>
          <w:sz w:val="26"/>
          <w:szCs w:val="26"/>
        </w:rPr>
        <w:t xml:space="preserve"> 29. punkts</w:t>
      </w:r>
      <w:r w:rsidR="00285D6D" w:rsidRPr="00527D8E">
        <w:rPr>
          <w:rFonts w:ascii="Times New Roman" w:hAnsi="Times New Roman" w:cs="Times New Roman"/>
          <w:sz w:val="26"/>
          <w:szCs w:val="26"/>
        </w:rPr>
        <w:t xml:space="preserve"> noteic, ka taisnīgas atlīdzības noteikšanas komisija</w:t>
      </w:r>
      <w:r w:rsidR="00EC3177" w:rsidRPr="00527D8E">
        <w:rPr>
          <w:rFonts w:ascii="Times New Roman" w:hAnsi="Times New Roman" w:cs="Times New Roman"/>
          <w:sz w:val="26"/>
          <w:szCs w:val="26"/>
        </w:rPr>
        <w:t xml:space="preserve"> iepazīstina atsavināmā nekustamā īpašuma īpašnieku ar informāciju un dokumentiem, kas pamato noteikto atlīdzību, uzklausa atsavināmā nekustamā īpašuma īpašnieka viedokli par atlīdzību un tās apmēru, atbild uz viņa jautājumiem par atsavināmā nekustamā īpašuma vērtējumu, zaudējumiem, to apmēru un aprēķinu vai pieprasa uzaicinātajām personām skaidrojumu</w:t>
      </w:r>
      <w:r w:rsidR="00592145" w:rsidRPr="00527D8E">
        <w:rPr>
          <w:rFonts w:ascii="Times New Roman" w:hAnsi="Times New Roman" w:cs="Times New Roman"/>
          <w:sz w:val="26"/>
          <w:szCs w:val="26"/>
        </w:rPr>
        <w:t>.</w:t>
      </w:r>
    </w:p>
    <w:p w:rsidR="00527D8E" w:rsidRDefault="00592145" w:rsidP="00F61F72">
      <w:pPr>
        <w:spacing w:after="0" w:line="240" w:lineRule="auto"/>
        <w:ind w:firstLine="709"/>
        <w:jc w:val="both"/>
        <w:rPr>
          <w:rFonts w:ascii="Times New Roman" w:hAnsi="Times New Roman" w:cs="Times New Roman"/>
          <w:sz w:val="26"/>
          <w:szCs w:val="26"/>
        </w:rPr>
      </w:pPr>
      <w:r w:rsidRPr="00527D8E">
        <w:rPr>
          <w:rFonts w:ascii="Times New Roman" w:hAnsi="Times New Roman" w:cs="Times New Roman"/>
          <w:sz w:val="26"/>
          <w:szCs w:val="26"/>
        </w:rPr>
        <w:lastRenderedPageBreak/>
        <w:t>Ņemot vērā, ka īpašnieks</w:t>
      </w:r>
      <w:r w:rsidR="009F4E92" w:rsidRPr="00527D8E">
        <w:rPr>
          <w:rFonts w:ascii="Times New Roman" w:hAnsi="Times New Roman" w:cs="Times New Roman"/>
          <w:sz w:val="26"/>
          <w:szCs w:val="26"/>
        </w:rPr>
        <w:t>, realizējot aktīvi savas tiesības piedalīties taisnīgas atlīdzības noteikšanā,</w:t>
      </w:r>
      <w:r w:rsidRPr="00527D8E">
        <w:rPr>
          <w:rFonts w:ascii="Times New Roman" w:hAnsi="Times New Roman" w:cs="Times New Roman"/>
          <w:sz w:val="26"/>
          <w:szCs w:val="26"/>
        </w:rPr>
        <w:t xml:space="preserve"> </w:t>
      </w:r>
      <w:r w:rsidR="009F4E92" w:rsidRPr="00527D8E">
        <w:rPr>
          <w:rFonts w:ascii="Times New Roman" w:hAnsi="Times New Roman" w:cs="Times New Roman"/>
          <w:sz w:val="26"/>
          <w:szCs w:val="26"/>
        </w:rPr>
        <w:t xml:space="preserve">var iesniegt </w:t>
      </w:r>
      <w:r w:rsidR="00527D8E" w:rsidRPr="00527D8E">
        <w:rPr>
          <w:rFonts w:ascii="Times New Roman" w:hAnsi="Times New Roman" w:cs="Times New Roman"/>
          <w:sz w:val="26"/>
          <w:szCs w:val="26"/>
        </w:rPr>
        <w:t xml:space="preserve">institūcijai </w:t>
      </w:r>
      <w:r w:rsidR="009F4E92" w:rsidRPr="00527D8E">
        <w:rPr>
          <w:rFonts w:ascii="Times New Roman" w:hAnsi="Times New Roman" w:cs="Times New Roman"/>
          <w:sz w:val="26"/>
          <w:szCs w:val="26"/>
        </w:rPr>
        <w:t xml:space="preserve">cita starpā arī </w:t>
      </w:r>
      <w:r w:rsidR="00D33E72">
        <w:rPr>
          <w:rFonts w:ascii="Times New Roman" w:hAnsi="Times New Roman" w:cs="Times New Roman"/>
          <w:sz w:val="26"/>
          <w:szCs w:val="26"/>
        </w:rPr>
        <w:t>sevis izvēlētu</w:t>
      </w:r>
      <w:r w:rsidR="00147655" w:rsidRPr="00527D8E">
        <w:rPr>
          <w:rFonts w:ascii="Times New Roman" w:hAnsi="Times New Roman" w:cs="Times New Roman"/>
          <w:sz w:val="26"/>
          <w:szCs w:val="26"/>
        </w:rPr>
        <w:t xml:space="preserve"> sertificētā nekustamā īpašuma vērtētāja sagatavotu atsavināmā nekustamā īpašuma vērtējumu</w:t>
      </w:r>
      <w:r w:rsidR="006E6A1B">
        <w:rPr>
          <w:rFonts w:ascii="Times New Roman" w:hAnsi="Times New Roman" w:cs="Times New Roman"/>
          <w:sz w:val="26"/>
          <w:szCs w:val="26"/>
        </w:rPr>
        <w:t xml:space="preserve"> vai zaudējumu aprēķinu</w:t>
      </w:r>
      <w:r w:rsidR="009F4E92" w:rsidRPr="00527D8E">
        <w:rPr>
          <w:rFonts w:ascii="Times New Roman" w:hAnsi="Times New Roman" w:cs="Times New Roman"/>
          <w:sz w:val="26"/>
          <w:szCs w:val="26"/>
        </w:rPr>
        <w:t>, tad MK noteikumi Nr. 204 paredz kārtību, kā institūcijai rīkoties šādā gadījumā</w:t>
      </w:r>
      <w:r w:rsidR="00147655" w:rsidRPr="00527D8E">
        <w:rPr>
          <w:rFonts w:ascii="Times New Roman" w:hAnsi="Times New Roman" w:cs="Times New Roman"/>
          <w:sz w:val="26"/>
          <w:szCs w:val="26"/>
        </w:rPr>
        <w:t xml:space="preserve"> (MK noteikumi Nr. 204 30.-34. punkts)</w:t>
      </w:r>
      <w:r w:rsidR="009F4E92" w:rsidRPr="00527D8E">
        <w:rPr>
          <w:rFonts w:ascii="Times New Roman" w:hAnsi="Times New Roman" w:cs="Times New Roman"/>
          <w:sz w:val="26"/>
          <w:szCs w:val="26"/>
        </w:rPr>
        <w:t xml:space="preserve">. </w:t>
      </w:r>
      <w:r w:rsidR="00527D8E">
        <w:rPr>
          <w:rFonts w:ascii="Times New Roman" w:hAnsi="Times New Roman" w:cs="Times New Roman"/>
          <w:sz w:val="26"/>
          <w:szCs w:val="26"/>
        </w:rPr>
        <w:t>Jānorāda, ka</w:t>
      </w:r>
      <w:r w:rsidR="00B70EF5">
        <w:rPr>
          <w:rFonts w:ascii="Times New Roman" w:hAnsi="Times New Roman" w:cs="Times New Roman"/>
          <w:sz w:val="26"/>
          <w:szCs w:val="26"/>
        </w:rPr>
        <w:t xml:space="preserve"> normatīvais regulējums neuzliek par pienākumu atsavināmā nekustamā īpašuma īpašniekam šādu vērtējumu iesniegt. Ievērojot minēto un to, ka taisnīga atlīdzība nav identiska sertificēta nekustamā īpašuma vērtētāja sagatavotajam vērtējumam, normatīvais regulējums neparedz </w:t>
      </w:r>
      <w:r w:rsidR="006E6A1B">
        <w:rPr>
          <w:rFonts w:ascii="Times New Roman" w:hAnsi="Times New Roman" w:cs="Times New Roman"/>
          <w:sz w:val="26"/>
          <w:szCs w:val="26"/>
        </w:rPr>
        <w:t xml:space="preserve">institūcijai pienākumu </w:t>
      </w:r>
      <w:r w:rsidR="00B70EF5">
        <w:rPr>
          <w:rFonts w:ascii="Times New Roman" w:hAnsi="Times New Roman" w:cs="Times New Roman"/>
          <w:sz w:val="26"/>
          <w:szCs w:val="26"/>
        </w:rPr>
        <w:t xml:space="preserve">salīdzināt un izvērtēt vairākus alternatīvus sertificētā nekustamā īpašuma vērtētāju </w:t>
      </w:r>
      <w:r w:rsidR="006E6A1B">
        <w:rPr>
          <w:rFonts w:ascii="Times New Roman" w:hAnsi="Times New Roman" w:cs="Times New Roman"/>
          <w:sz w:val="26"/>
          <w:szCs w:val="26"/>
        </w:rPr>
        <w:t>sagatavotos vērtējumus vai zaudējumu aprēķinus</w:t>
      </w:r>
      <w:r w:rsidR="00B70EF5">
        <w:rPr>
          <w:rFonts w:ascii="Times New Roman" w:hAnsi="Times New Roman" w:cs="Times New Roman"/>
          <w:sz w:val="26"/>
          <w:szCs w:val="26"/>
        </w:rPr>
        <w:t xml:space="preserve"> un izvēlēties augstāko vai zemāko.</w:t>
      </w:r>
    </w:p>
    <w:p w:rsidR="00B70EF5" w:rsidRDefault="00B70EF5" w:rsidP="00F61F72">
      <w:pPr>
        <w:spacing w:after="0" w:line="240" w:lineRule="auto"/>
        <w:ind w:firstLine="709"/>
        <w:jc w:val="both"/>
        <w:rPr>
          <w:rFonts w:ascii="Times New Roman" w:hAnsi="Times New Roman" w:cs="Times New Roman"/>
          <w:sz w:val="26"/>
          <w:szCs w:val="26"/>
        </w:rPr>
      </w:pPr>
      <w:r w:rsidRPr="00527D8E">
        <w:rPr>
          <w:rFonts w:ascii="Times New Roman" w:hAnsi="Times New Roman" w:cs="Times New Roman"/>
          <w:sz w:val="26"/>
          <w:szCs w:val="26"/>
        </w:rPr>
        <w:t>MK noteikumi Nr. 204</w:t>
      </w:r>
      <w:r>
        <w:rPr>
          <w:rFonts w:ascii="Times New Roman" w:hAnsi="Times New Roman" w:cs="Times New Roman"/>
          <w:sz w:val="26"/>
          <w:szCs w:val="26"/>
        </w:rPr>
        <w:t xml:space="preserve"> paredz iespēju, ja atsavināmā nekustamā īpašuma īpašniekam līdz taisnīgas atlīdzības noteikšanas komisijas </w:t>
      </w:r>
      <w:r w:rsidR="003F7B94">
        <w:rPr>
          <w:rFonts w:ascii="Times New Roman" w:hAnsi="Times New Roman" w:cs="Times New Roman"/>
          <w:sz w:val="26"/>
          <w:szCs w:val="26"/>
        </w:rPr>
        <w:t>lēmuma par taisnīgas atlīdzības apstiprināšanas pieņemšanai</w:t>
      </w:r>
      <w:r>
        <w:rPr>
          <w:rFonts w:ascii="Times New Roman" w:hAnsi="Times New Roman" w:cs="Times New Roman"/>
          <w:sz w:val="26"/>
          <w:szCs w:val="26"/>
        </w:rPr>
        <w:t xml:space="preserve"> </w:t>
      </w:r>
      <w:r w:rsidR="003F7B94">
        <w:rPr>
          <w:rFonts w:ascii="Times New Roman" w:hAnsi="Times New Roman" w:cs="Times New Roman"/>
          <w:sz w:val="26"/>
          <w:szCs w:val="26"/>
        </w:rPr>
        <w:t>rodas</w:t>
      </w:r>
      <w:r>
        <w:rPr>
          <w:rFonts w:ascii="Times New Roman" w:hAnsi="Times New Roman" w:cs="Times New Roman"/>
          <w:sz w:val="26"/>
          <w:szCs w:val="26"/>
        </w:rPr>
        <w:t xml:space="preserve"> aizdomas, ka institūcijas sertificētā nekustamā īpašuma vērtētāja sagatavotais atsavināmā nekustamā īpašuma vērtējums vai zaudējumu aprēķins</w:t>
      </w:r>
      <w:r w:rsidR="003F7B94">
        <w:rPr>
          <w:rFonts w:ascii="Times New Roman" w:hAnsi="Times New Roman" w:cs="Times New Roman"/>
          <w:sz w:val="26"/>
          <w:szCs w:val="26"/>
        </w:rPr>
        <w:t xml:space="preserve"> neatbilst institūcijas dotajam da</w:t>
      </w:r>
      <w:r w:rsidR="006E6A1B">
        <w:rPr>
          <w:rFonts w:ascii="Times New Roman" w:hAnsi="Times New Roman" w:cs="Times New Roman"/>
          <w:sz w:val="26"/>
          <w:szCs w:val="26"/>
        </w:rPr>
        <w:t>r</w:t>
      </w:r>
      <w:r w:rsidR="003F7B94">
        <w:rPr>
          <w:rFonts w:ascii="Times New Roman" w:hAnsi="Times New Roman" w:cs="Times New Roman"/>
          <w:sz w:val="26"/>
          <w:szCs w:val="26"/>
        </w:rPr>
        <w:t xml:space="preserve">ba uzdevumam </w:t>
      </w:r>
      <w:r w:rsidR="006E6A1B">
        <w:rPr>
          <w:rFonts w:ascii="Times New Roman" w:hAnsi="Times New Roman" w:cs="Times New Roman"/>
          <w:sz w:val="26"/>
          <w:szCs w:val="26"/>
        </w:rPr>
        <w:t>vai</w:t>
      </w:r>
      <w:r w:rsidR="003F7B94">
        <w:rPr>
          <w:rFonts w:ascii="Times New Roman" w:hAnsi="Times New Roman" w:cs="Times New Roman"/>
          <w:sz w:val="26"/>
          <w:szCs w:val="26"/>
        </w:rPr>
        <w:t xml:space="preserve"> neatbilst normatīvajiem aktiem, </w:t>
      </w:r>
      <w:r w:rsidR="003C6523">
        <w:rPr>
          <w:rFonts w:ascii="Times New Roman" w:hAnsi="Times New Roman" w:cs="Times New Roman"/>
          <w:sz w:val="26"/>
          <w:szCs w:val="26"/>
        </w:rPr>
        <w:t>un nekustamā īpašuma īpašnieks nerod atbildes uz sev interesēj</w:t>
      </w:r>
      <w:r w:rsidR="00DC4F3C">
        <w:rPr>
          <w:rFonts w:ascii="Times New Roman" w:hAnsi="Times New Roman" w:cs="Times New Roman"/>
          <w:sz w:val="26"/>
          <w:szCs w:val="26"/>
        </w:rPr>
        <w:t>o</w:t>
      </w:r>
      <w:r w:rsidR="003C6523">
        <w:rPr>
          <w:rFonts w:ascii="Times New Roman" w:hAnsi="Times New Roman" w:cs="Times New Roman"/>
          <w:sz w:val="26"/>
          <w:szCs w:val="26"/>
        </w:rPr>
        <w:t xml:space="preserve">šiem jautājumiem par sava nekustamā īpašuma tirgus vērtību, </w:t>
      </w:r>
      <w:r w:rsidR="003F7B94">
        <w:rPr>
          <w:rFonts w:ascii="Times New Roman" w:hAnsi="Times New Roman" w:cs="Times New Roman"/>
          <w:sz w:val="26"/>
          <w:szCs w:val="26"/>
        </w:rPr>
        <w:t>atsavināmā nekustamā īpašuma īpašnieks var iesniegt savu sertificētā nekustamā īpašuma vērtētāja vērtējumu</w:t>
      </w:r>
      <w:r w:rsidR="006E6A1B">
        <w:rPr>
          <w:rFonts w:ascii="Times New Roman" w:hAnsi="Times New Roman" w:cs="Times New Roman"/>
          <w:sz w:val="26"/>
          <w:szCs w:val="26"/>
        </w:rPr>
        <w:t xml:space="preserve"> vai zaudējumu aprēķinu</w:t>
      </w:r>
      <w:r w:rsidR="003F7B94">
        <w:rPr>
          <w:rFonts w:ascii="Times New Roman" w:hAnsi="Times New Roman" w:cs="Times New Roman"/>
          <w:sz w:val="26"/>
          <w:szCs w:val="26"/>
        </w:rPr>
        <w:t>, kurš veikts atbilstoši institūcijas dotajam darba uzdevumam, nevis darba uzdevumam, ko izvēlējies pats atsavināmā nekustamā īpašuma īpašnieks.</w:t>
      </w:r>
    </w:p>
    <w:p w:rsidR="00330334" w:rsidRPr="00330334" w:rsidRDefault="000A2B74" w:rsidP="00756388">
      <w:pPr>
        <w:spacing w:after="0" w:line="240" w:lineRule="auto"/>
        <w:ind w:firstLine="709"/>
        <w:jc w:val="both"/>
        <w:rPr>
          <w:rFonts w:ascii="Times New Roman" w:hAnsi="Times New Roman" w:cs="Times New Roman"/>
          <w:sz w:val="26"/>
          <w:szCs w:val="26"/>
        </w:rPr>
      </w:pPr>
      <w:r w:rsidRPr="00330334">
        <w:rPr>
          <w:rFonts w:ascii="Times New Roman" w:hAnsi="Times New Roman" w:cs="Times New Roman"/>
          <w:sz w:val="26"/>
          <w:szCs w:val="26"/>
        </w:rPr>
        <w:t xml:space="preserve">Jānorāda, ka nekustamā īpašuma atsavināšanas sabiedrības vajadzībām </w:t>
      </w:r>
      <w:r w:rsidR="006E6A1B">
        <w:rPr>
          <w:rFonts w:ascii="Times New Roman" w:hAnsi="Times New Roman" w:cs="Times New Roman"/>
          <w:sz w:val="26"/>
          <w:szCs w:val="26"/>
        </w:rPr>
        <w:t xml:space="preserve">tiesiskais regulējums </w:t>
      </w:r>
      <w:r w:rsidRPr="00330334">
        <w:rPr>
          <w:rFonts w:ascii="Times New Roman" w:hAnsi="Times New Roman" w:cs="Times New Roman"/>
          <w:sz w:val="26"/>
          <w:szCs w:val="26"/>
        </w:rPr>
        <w:t>neizslēdz iespēju, ka</w:t>
      </w:r>
      <w:r w:rsidR="0011586B" w:rsidRPr="00330334">
        <w:rPr>
          <w:rFonts w:ascii="Times New Roman" w:hAnsi="Times New Roman" w:cs="Times New Roman"/>
          <w:sz w:val="26"/>
          <w:szCs w:val="26"/>
        </w:rPr>
        <w:t xml:space="preserve"> dažādu </w:t>
      </w:r>
      <w:r w:rsidR="006E6A1B">
        <w:rPr>
          <w:rFonts w:ascii="Times New Roman" w:hAnsi="Times New Roman" w:cs="Times New Roman"/>
          <w:sz w:val="26"/>
          <w:szCs w:val="26"/>
        </w:rPr>
        <w:t xml:space="preserve">sertificētu nekustamo īpašumu </w:t>
      </w:r>
      <w:r w:rsidR="0011586B" w:rsidRPr="00330334">
        <w:rPr>
          <w:rFonts w:ascii="Times New Roman" w:hAnsi="Times New Roman" w:cs="Times New Roman"/>
          <w:sz w:val="26"/>
          <w:szCs w:val="26"/>
        </w:rPr>
        <w:t>vērtētāju vērtējumi vienam nekustamajam īpašumam atšķirsies, pat ja tie ir sagatavoti</w:t>
      </w:r>
      <w:r w:rsidRPr="00330334">
        <w:rPr>
          <w:rFonts w:ascii="Times New Roman" w:eastAsia="Arial" w:hAnsi="Times New Roman" w:cs="Times New Roman"/>
          <w:sz w:val="26"/>
          <w:szCs w:val="26"/>
        </w:rPr>
        <w:t xml:space="preserve"> </w:t>
      </w:r>
      <w:r w:rsidR="0011586B" w:rsidRPr="00330334">
        <w:rPr>
          <w:rFonts w:ascii="Times New Roman" w:eastAsia="Arial" w:hAnsi="Times New Roman" w:cs="Times New Roman"/>
          <w:sz w:val="26"/>
          <w:szCs w:val="26"/>
        </w:rPr>
        <w:t>atbilstoši institūcijas dotajam uzdevumam</w:t>
      </w:r>
      <w:r w:rsidRPr="00330334">
        <w:rPr>
          <w:rFonts w:ascii="Times New Roman" w:hAnsi="Times New Roman" w:cs="Times New Roman"/>
          <w:sz w:val="26"/>
          <w:szCs w:val="26"/>
        </w:rPr>
        <w:t xml:space="preserve">, </w:t>
      </w:r>
      <w:r w:rsidR="0011586B" w:rsidRPr="00330334">
        <w:rPr>
          <w:rFonts w:ascii="Times New Roman" w:hAnsi="Times New Roman" w:cs="Times New Roman"/>
          <w:sz w:val="26"/>
          <w:szCs w:val="26"/>
        </w:rPr>
        <w:t>jo</w:t>
      </w:r>
      <w:r w:rsidRPr="00330334">
        <w:rPr>
          <w:rFonts w:ascii="Times New Roman" w:hAnsi="Times New Roman" w:cs="Times New Roman"/>
          <w:sz w:val="26"/>
          <w:szCs w:val="26"/>
        </w:rPr>
        <w:t xml:space="preserve"> sertificēta n</w:t>
      </w:r>
      <w:r w:rsidRPr="00330334">
        <w:rPr>
          <w:rFonts w:ascii="Times New Roman" w:eastAsia="Arial" w:hAnsi="Times New Roman" w:cs="Times New Roman"/>
          <w:sz w:val="26"/>
          <w:szCs w:val="26"/>
        </w:rPr>
        <w:t>ekustamā īpašuma vērtētāja pienākums ir noteikt individuāl</w:t>
      </w:r>
      <w:r w:rsidR="0011586B" w:rsidRPr="00330334">
        <w:rPr>
          <w:rFonts w:ascii="Times New Roman" w:eastAsia="Arial" w:hAnsi="Times New Roman" w:cs="Times New Roman"/>
          <w:sz w:val="26"/>
          <w:szCs w:val="26"/>
        </w:rPr>
        <w:t>u</w:t>
      </w:r>
      <w:r w:rsidRPr="00330334">
        <w:rPr>
          <w:rFonts w:ascii="Times New Roman" w:eastAsia="Arial" w:hAnsi="Times New Roman" w:cs="Times New Roman"/>
          <w:sz w:val="26"/>
          <w:szCs w:val="26"/>
        </w:rPr>
        <w:t xml:space="preserve"> nekustamā īpašuma tirgus vērtību atbilstoši normatīvajiem aktiem. </w:t>
      </w:r>
      <w:r w:rsidR="0011586B" w:rsidRPr="00330334">
        <w:rPr>
          <w:rFonts w:ascii="Times New Roman" w:eastAsia="Arial" w:hAnsi="Times New Roman" w:cs="Times New Roman"/>
          <w:sz w:val="26"/>
          <w:szCs w:val="26"/>
        </w:rPr>
        <w:t>N</w:t>
      </w:r>
      <w:r w:rsidRPr="00330334">
        <w:rPr>
          <w:rFonts w:ascii="Times New Roman" w:eastAsia="Arial" w:hAnsi="Times New Roman" w:cs="Times New Roman"/>
          <w:sz w:val="26"/>
          <w:szCs w:val="26"/>
        </w:rPr>
        <w:t xml:space="preserve">e Atsavināšanas likuma, ne </w:t>
      </w:r>
      <w:r w:rsidRPr="00330334">
        <w:rPr>
          <w:rFonts w:ascii="Times New Roman" w:hAnsi="Times New Roman" w:cs="Times New Roman"/>
          <w:sz w:val="26"/>
          <w:szCs w:val="26"/>
        </w:rPr>
        <w:t xml:space="preserve">MK noteikumu Nr. 204 mērķis nav paredzēt, ka dažādu </w:t>
      </w:r>
      <w:r w:rsidR="00025941">
        <w:rPr>
          <w:rFonts w:ascii="Times New Roman" w:hAnsi="Times New Roman" w:cs="Times New Roman"/>
          <w:sz w:val="26"/>
          <w:szCs w:val="26"/>
        </w:rPr>
        <w:t xml:space="preserve">sertificētu nekustamo īpašumu </w:t>
      </w:r>
      <w:r w:rsidR="00025941" w:rsidRPr="00330334">
        <w:rPr>
          <w:rFonts w:ascii="Times New Roman" w:hAnsi="Times New Roman" w:cs="Times New Roman"/>
          <w:sz w:val="26"/>
          <w:szCs w:val="26"/>
        </w:rPr>
        <w:t>vērtētāju</w:t>
      </w:r>
      <w:r w:rsidRPr="00330334">
        <w:rPr>
          <w:rFonts w:ascii="Times New Roman" w:hAnsi="Times New Roman" w:cs="Times New Roman"/>
          <w:sz w:val="26"/>
          <w:szCs w:val="26"/>
        </w:rPr>
        <w:t xml:space="preserve"> noteiktā tirgus vērtība vienam īpašumam tiek noteikta </w:t>
      </w:r>
      <w:r w:rsidR="00DC4F3C">
        <w:rPr>
          <w:rFonts w:ascii="Times New Roman" w:hAnsi="Times New Roman" w:cs="Times New Roman"/>
          <w:sz w:val="26"/>
          <w:szCs w:val="26"/>
        </w:rPr>
        <w:t xml:space="preserve">absolūti </w:t>
      </w:r>
      <w:r w:rsidRPr="00330334">
        <w:rPr>
          <w:rFonts w:ascii="Times New Roman" w:hAnsi="Times New Roman" w:cs="Times New Roman"/>
          <w:sz w:val="26"/>
          <w:szCs w:val="26"/>
        </w:rPr>
        <w:t xml:space="preserve">identiska. </w:t>
      </w:r>
      <w:r w:rsidRPr="00330334">
        <w:rPr>
          <w:rFonts w:ascii="Times New Roman" w:eastAsia="Arial" w:hAnsi="Times New Roman" w:cs="Times New Roman"/>
          <w:sz w:val="26"/>
          <w:szCs w:val="26"/>
        </w:rPr>
        <w:t xml:space="preserve">Atsavināšanas likuma un </w:t>
      </w:r>
      <w:r w:rsidRPr="00330334">
        <w:rPr>
          <w:rFonts w:ascii="Times New Roman" w:hAnsi="Times New Roman" w:cs="Times New Roman"/>
          <w:sz w:val="26"/>
          <w:szCs w:val="26"/>
        </w:rPr>
        <w:t xml:space="preserve">MK noteikumu Nr. 204 mērķis ir neliegt iespēju nekustamā īpašuma īpašniekam iesniegt </w:t>
      </w:r>
      <w:r w:rsidR="008B257B">
        <w:rPr>
          <w:rFonts w:ascii="Times New Roman" w:hAnsi="Times New Roman" w:cs="Times New Roman"/>
          <w:sz w:val="26"/>
          <w:szCs w:val="26"/>
        </w:rPr>
        <w:t>sevis izvēlētu</w:t>
      </w:r>
      <w:r w:rsidRPr="00330334">
        <w:rPr>
          <w:rFonts w:ascii="Times New Roman" w:hAnsi="Times New Roman" w:cs="Times New Roman"/>
          <w:sz w:val="26"/>
          <w:szCs w:val="26"/>
        </w:rPr>
        <w:t xml:space="preserve"> sertificētā nekustamā īpašuma vērtētāja sagatavotu atsavināmā nekustamā īpašuma vērtējumu</w:t>
      </w:r>
      <w:r w:rsidR="00C75CDD" w:rsidRPr="00330334">
        <w:rPr>
          <w:rFonts w:ascii="Times New Roman" w:hAnsi="Times New Roman" w:cs="Times New Roman"/>
          <w:sz w:val="26"/>
          <w:szCs w:val="26"/>
        </w:rPr>
        <w:t xml:space="preserve"> </w:t>
      </w:r>
      <w:r w:rsidR="00025941">
        <w:rPr>
          <w:rFonts w:ascii="Times New Roman" w:hAnsi="Times New Roman" w:cs="Times New Roman"/>
          <w:sz w:val="26"/>
          <w:szCs w:val="26"/>
        </w:rPr>
        <w:t xml:space="preserve">vai zaudējumu aprēķinu </w:t>
      </w:r>
      <w:r w:rsidR="00C75CDD" w:rsidRPr="00330334">
        <w:rPr>
          <w:rFonts w:ascii="Times New Roman" w:hAnsi="Times New Roman" w:cs="Times New Roman"/>
          <w:sz w:val="26"/>
          <w:szCs w:val="26"/>
        </w:rPr>
        <w:t xml:space="preserve">atbilstoši institūcijas dotajam </w:t>
      </w:r>
      <w:r w:rsidR="00025941">
        <w:rPr>
          <w:rFonts w:ascii="Times New Roman" w:hAnsi="Times New Roman" w:cs="Times New Roman"/>
          <w:sz w:val="26"/>
          <w:szCs w:val="26"/>
        </w:rPr>
        <w:t xml:space="preserve">darba </w:t>
      </w:r>
      <w:r w:rsidR="00C75CDD" w:rsidRPr="00330334">
        <w:rPr>
          <w:rFonts w:ascii="Times New Roman" w:hAnsi="Times New Roman" w:cs="Times New Roman"/>
          <w:sz w:val="26"/>
          <w:szCs w:val="26"/>
        </w:rPr>
        <w:t>uzdevumam</w:t>
      </w:r>
      <w:r w:rsidR="00310E7E" w:rsidRPr="00330334">
        <w:rPr>
          <w:rFonts w:ascii="Times New Roman" w:hAnsi="Times New Roman" w:cs="Times New Roman"/>
          <w:sz w:val="26"/>
          <w:szCs w:val="26"/>
        </w:rPr>
        <w:t xml:space="preserve">. </w:t>
      </w:r>
      <w:r w:rsidR="00FC1F82">
        <w:rPr>
          <w:rFonts w:ascii="Times New Roman" w:hAnsi="Times New Roman" w:cs="Times New Roman"/>
          <w:sz w:val="26"/>
          <w:szCs w:val="26"/>
        </w:rPr>
        <w:t>Tomēr vienlaikus minētā k</w:t>
      </w:r>
      <w:r w:rsidR="00756388">
        <w:rPr>
          <w:rFonts w:ascii="Times New Roman" w:hAnsi="Times New Roman" w:cs="Times New Roman"/>
          <w:sz w:val="26"/>
          <w:szCs w:val="26"/>
        </w:rPr>
        <w:t>ā</w:t>
      </w:r>
      <w:r w:rsidR="00FC1F82">
        <w:rPr>
          <w:rFonts w:ascii="Times New Roman" w:hAnsi="Times New Roman" w:cs="Times New Roman"/>
          <w:sz w:val="26"/>
          <w:szCs w:val="26"/>
        </w:rPr>
        <w:t xml:space="preserve">rtība nav radīta, lai nodrošinātu </w:t>
      </w:r>
      <w:r w:rsidR="00FC1F82">
        <w:rPr>
          <w:rFonts w:ascii="Times New Roman" w:hAnsi="Times New Roman" w:cs="Times New Roman"/>
          <w:bCs/>
          <w:sz w:val="26"/>
          <w:szCs w:val="26"/>
        </w:rPr>
        <w:t xml:space="preserve">to, ka taisnīga atlīdzība tiek noteikta pēc nekustamā īpašuma </w:t>
      </w:r>
      <w:r w:rsidR="00025941">
        <w:rPr>
          <w:rFonts w:ascii="Times New Roman" w:hAnsi="Times New Roman" w:cs="Times New Roman"/>
          <w:bCs/>
          <w:sz w:val="26"/>
          <w:szCs w:val="26"/>
        </w:rPr>
        <w:t xml:space="preserve">īpašnieka </w:t>
      </w:r>
      <w:r w:rsidR="00FC1F82">
        <w:rPr>
          <w:rFonts w:ascii="Times New Roman" w:hAnsi="Times New Roman" w:cs="Times New Roman"/>
          <w:bCs/>
          <w:sz w:val="26"/>
          <w:szCs w:val="26"/>
        </w:rPr>
        <w:t xml:space="preserve">izvēlētā </w:t>
      </w:r>
      <w:r w:rsidR="00FC1F82" w:rsidRPr="00330334">
        <w:rPr>
          <w:rFonts w:ascii="Times New Roman" w:hAnsi="Times New Roman" w:cs="Times New Roman"/>
          <w:sz w:val="26"/>
          <w:szCs w:val="26"/>
        </w:rPr>
        <w:t>sertificētā nekustamā īpašuma vērtētāja sagatavotā atsavināmā nekustamā īpašuma vērtējum</w:t>
      </w:r>
      <w:r w:rsidR="00FC1F82">
        <w:rPr>
          <w:rFonts w:ascii="Times New Roman" w:hAnsi="Times New Roman" w:cs="Times New Roman"/>
          <w:sz w:val="26"/>
          <w:szCs w:val="26"/>
        </w:rPr>
        <w:t>a</w:t>
      </w:r>
      <w:r w:rsidR="00303540">
        <w:rPr>
          <w:rFonts w:ascii="Times New Roman" w:hAnsi="Times New Roman" w:cs="Times New Roman"/>
          <w:sz w:val="26"/>
          <w:szCs w:val="26"/>
        </w:rPr>
        <w:t xml:space="preserve"> vai atlīdzības aprēķin</w:t>
      </w:r>
      <w:r w:rsidR="00AC20CF">
        <w:rPr>
          <w:rFonts w:ascii="Times New Roman" w:hAnsi="Times New Roman" w:cs="Times New Roman"/>
          <w:sz w:val="26"/>
          <w:szCs w:val="26"/>
        </w:rPr>
        <w:t>a</w:t>
      </w:r>
      <w:r w:rsidR="00FC1F82">
        <w:rPr>
          <w:rFonts w:ascii="Times New Roman" w:hAnsi="Times New Roman" w:cs="Times New Roman"/>
          <w:sz w:val="26"/>
          <w:szCs w:val="26"/>
        </w:rPr>
        <w:t>. Ministru kabineta ieskatā,</w:t>
      </w:r>
      <w:r w:rsidR="00310E7E" w:rsidRPr="00330334">
        <w:rPr>
          <w:rFonts w:ascii="Times New Roman" w:hAnsi="Times New Roman" w:cs="Times New Roman"/>
          <w:sz w:val="26"/>
          <w:szCs w:val="26"/>
        </w:rPr>
        <w:t xml:space="preserve"> MK noteikumu Nr. 204 30.-34. punktos </w:t>
      </w:r>
      <w:r w:rsidR="00756388">
        <w:rPr>
          <w:rFonts w:ascii="Times New Roman" w:hAnsi="Times New Roman" w:cs="Times New Roman"/>
          <w:sz w:val="26"/>
          <w:szCs w:val="26"/>
        </w:rPr>
        <w:t xml:space="preserve">ietvertā regulējuma mērķis ir risināt tādas problēmsituācijas, kad </w:t>
      </w:r>
      <w:r w:rsidR="00BF0FDA" w:rsidRPr="00330334">
        <w:rPr>
          <w:rFonts w:ascii="Times New Roman" w:hAnsi="Times New Roman" w:cs="Times New Roman"/>
          <w:sz w:val="26"/>
          <w:szCs w:val="26"/>
        </w:rPr>
        <w:t>konstatēt</w:t>
      </w:r>
      <w:r w:rsidR="00756388">
        <w:rPr>
          <w:rFonts w:ascii="Times New Roman" w:hAnsi="Times New Roman" w:cs="Times New Roman"/>
          <w:sz w:val="26"/>
          <w:szCs w:val="26"/>
        </w:rPr>
        <w:t>a</w:t>
      </w:r>
      <w:r w:rsidR="00BF0FDA" w:rsidRPr="00330334">
        <w:rPr>
          <w:rFonts w:ascii="Times New Roman" w:hAnsi="Times New Roman" w:cs="Times New Roman"/>
          <w:sz w:val="26"/>
          <w:szCs w:val="26"/>
        </w:rPr>
        <w:t xml:space="preserve"> institūcijas izvēlētā sertificētā nekustamā īpašuma vērtētāja sagatavotā atsavināmā nekustamā īpašuma vērtējuma </w:t>
      </w:r>
      <w:r w:rsidR="00756388">
        <w:rPr>
          <w:rFonts w:ascii="Times New Roman" w:hAnsi="Times New Roman" w:cs="Times New Roman"/>
          <w:sz w:val="26"/>
          <w:szCs w:val="26"/>
        </w:rPr>
        <w:t xml:space="preserve">vai zaudējumu aprēķina </w:t>
      </w:r>
      <w:r w:rsidR="00BF0FDA" w:rsidRPr="00330334">
        <w:rPr>
          <w:rFonts w:ascii="Times New Roman" w:hAnsi="Times New Roman" w:cs="Times New Roman"/>
          <w:sz w:val="26"/>
          <w:szCs w:val="26"/>
        </w:rPr>
        <w:t>atbilstīb</w:t>
      </w:r>
      <w:r w:rsidR="00756388">
        <w:rPr>
          <w:rFonts w:ascii="Times New Roman" w:hAnsi="Times New Roman" w:cs="Times New Roman"/>
          <w:sz w:val="26"/>
          <w:szCs w:val="26"/>
        </w:rPr>
        <w:t>a</w:t>
      </w:r>
      <w:r w:rsidR="00BF0FDA" w:rsidRPr="00330334">
        <w:rPr>
          <w:rFonts w:ascii="Times New Roman" w:hAnsi="Times New Roman" w:cs="Times New Roman"/>
          <w:sz w:val="26"/>
          <w:szCs w:val="26"/>
        </w:rPr>
        <w:t xml:space="preserve"> vai neatbilstīb</w:t>
      </w:r>
      <w:r w:rsidR="00756388">
        <w:rPr>
          <w:rFonts w:ascii="Times New Roman" w:hAnsi="Times New Roman" w:cs="Times New Roman"/>
          <w:sz w:val="26"/>
          <w:szCs w:val="26"/>
        </w:rPr>
        <w:t>a</w:t>
      </w:r>
      <w:r w:rsidR="00BF0FDA" w:rsidRPr="00330334">
        <w:rPr>
          <w:rFonts w:ascii="Times New Roman" w:hAnsi="Times New Roman" w:cs="Times New Roman"/>
          <w:sz w:val="26"/>
          <w:szCs w:val="26"/>
        </w:rPr>
        <w:t xml:space="preserve"> normatīvo aktu prasībām vai institūcijas dotajam darba uzdevumam. </w:t>
      </w:r>
      <w:r w:rsidR="00756388">
        <w:rPr>
          <w:rFonts w:ascii="Times New Roman" w:hAnsi="Times New Roman" w:cs="Times New Roman"/>
          <w:sz w:val="26"/>
          <w:szCs w:val="26"/>
        </w:rPr>
        <w:t>Ministru kabineta ieskatā,</w:t>
      </w:r>
      <w:r w:rsidR="00BF0FDA" w:rsidRPr="00330334">
        <w:rPr>
          <w:rFonts w:ascii="Times New Roman" w:hAnsi="Times New Roman" w:cs="Times New Roman"/>
          <w:sz w:val="26"/>
          <w:szCs w:val="26"/>
        </w:rPr>
        <w:t xml:space="preserve"> minēt</w:t>
      </w:r>
      <w:r w:rsidR="00756388">
        <w:rPr>
          <w:rFonts w:ascii="Times New Roman" w:hAnsi="Times New Roman" w:cs="Times New Roman"/>
          <w:sz w:val="26"/>
          <w:szCs w:val="26"/>
        </w:rPr>
        <w:t xml:space="preserve">o noteikumu </w:t>
      </w:r>
      <w:r w:rsidR="00756388" w:rsidRPr="00330334">
        <w:rPr>
          <w:rFonts w:ascii="Times New Roman" w:hAnsi="Times New Roman" w:cs="Times New Roman"/>
          <w:sz w:val="26"/>
          <w:szCs w:val="26"/>
        </w:rPr>
        <w:t xml:space="preserve">30.-34. punktos </w:t>
      </w:r>
      <w:r w:rsidR="00756388">
        <w:rPr>
          <w:rFonts w:ascii="Times New Roman" w:hAnsi="Times New Roman" w:cs="Times New Roman"/>
          <w:sz w:val="26"/>
          <w:szCs w:val="26"/>
        </w:rPr>
        <w:t xml:space="preserve">ietvertais regulējums rada priekšnoteikumus tam, lai atsavināšanas procesa ietvaros </w:t>
      </w:r>
      <w:r w:rsidR="00BF0FDA" w:rsidRPr="00330334">
        <w:rPr>
          <w:rFonts w:ascii="Times New Roman" w:hAnsi="Times New Roman" w:cs="Times New Roman"/>
          <w:sz w:val="26"/>
          <w:szCs w:val="26"/>
        </w:rPr>
        <w:t xml:space="preserve">institūcija varētu nodrošināt </w:t>
      </w:r>
      <w:r w:rsidR="00756388">
        <w:rPr>
          <w:rFonts w:ascii="Times New Roman" w:hAnsi="Times New Roman" w:cs="Times New Roman"/>
          <w:sz w:val="26"/>
          <w:szCs w:val="26"/>
        </w:rPr>
        <w:t xml:space="preserve">ne tikai </w:t>
      </w:r>
      <w:r w:rsidR="00BF0FDA" w:rsidRPr="00330334">
        <w:rPr>
          <w:rFonts w:ascii="Times New Roman" w:hAnsi="Times New Roman" w:cs="Times New Roman"/>
          <w:sz w:val="26"/>
          <w:szCs w:val="26"/>
        </w:rPr>
        <w:t xml:space="preserve">sabiedrības vajadzības un intereses, bet arī, lai nodrošinātu lietderīgu </w:t>
      </w:r>
      <w:r w:rsidR="00756388">
        <w:rPr>
          <w:rFonts w:ascii="Times New Roman" w:hAnsi="Times New Roman" w:cs="Times New Roman"/>
          <w:sz w:val="26"/>
          <w:szCs w:val="26"/>
        </w:rPr>
        <w:t xml:space="preserve">valsts vai pašvaldības </w:t>
      </w:r>
      <w:r w:rsidR="00BF0FDA" w:rsidRPr="00330334">
        <w:rPr>
          <w:rFonts w:ascii="Times New Roman" w:hAnsi="Times New Roman" w:cs="Times New Roman"/>
          <w:sz w:val="26"/>
          <w:szCs w:val="26"/>
        </w:rPr>
        <w:t xml:space="preserve">finanšu līdzekļu izlietošanu. Proti, institūcijai ir </w:t>
      </w:r>
      <w:r w:rsidR="00330334" w:rsidRPr="00330334">
        <w:rPr>
          <w:rFonts w:ascii="Times New Roman" w:hAnsi="Times New Roman" w:cs="Times New Roman"/>
          <w:sz w:val="26"/>
          <w:szCs w:val="26"/>
        </w:rPr>
        <w:t>pienākums atrast līdzsvaru starp privātpersonas interesi iegūt maksimāli lielu atlīdzību par sav</w:t>
      </w:r>
      <w:r w:rsidR="00756388">
        <w:rPr>
          <w:rFonts w:ascii="Times New Roman" w:hAnsi="Times New Roman" w:cs="Times New Roman"/>
          <w:sz w:val="26"/>
          <w:szCs w:val="26"/>
        </w:rPr>
        <w:t>a</w:t>
      </w:r>
      <w:r w:rsidR="00330334" w:rsidRPr="00330334">
        <w:rPr>
          <w:rFonts w:ascii="Times New Roman" w:hAnsi="Times New Roman" w:cs="Times New Roman"/>
          <w:sz w:val="26"/>
          <w:szCs w:val="26"/>
        </w:rPr>
        <w:t xml:space="preserve"> īpašum</w:t>
      </w:r>
      <w:r w:rsidR="00756388">
        <w:rPr>
          <w:rFonts w:ascii="Times New Roman" w:hAnsi="Times New Roman" w:cs="Times New Roman"/>
          <w:sz w:val="26"/>
          <w:szCs w:val="26"/>
        </w:rPr>
        <w:t>a atsavināšanu</w:t>
      </w:r>
      <w:r w:rsidR="00330334" w:rsidRPr="00330334">
        <w:rPr>
          <w:rFonts w:ascii="Times New Roman" w:hAnsi="Times New Roman" w:cs="Times New Roman"/>
          <w:sz w:val="26"/>
          <w:szCs w:val="26"/>
        </w:rPr>
        <w:t xml:space="preserve"> un sabiedrības interesēm. Līdz ar to minētā kārtība ir izstrādāta, lai ikvienam atsavināmā nekustamā īpašuma īpašniekam ir skaidra </w:t>
      </w:r>
      <w:r w:rsidR="00330334" w:rsidRPr="00330334">
        <w:rPr>
          <w:rFonts w:ascii="Times New Roman" w:hAnsi="Times New Roman" w:cs="Times New Roman"/>
          <w:sz w:val="26"/>
          <w:szCs w:val="26"/>
        </w:rPr>
        <w:lastRenderedPageBreak/>
        <w:t xml:space="preserve">institūcijas rīcība šādā gadījumā, un attiecībā uz visiem tā ir caurskatāma un konsekventa, un atbilst </w:t>
      </w:r>
      <w:r w:rsidR="00330334" w:rsidRPr="00330334">
        <w:rPr>
          <w:rFonts w:ascii="Times New Roman" w:hAnsi="Times New Roman" w:cs="Times New Roman"/>
          <w:bCs/>
          <w:sz w:val="26"/>
          <w:szCs w:val="26"/>
        </w:rPr>
        <w:t xml:space="preserve">Publiskas personas finanšu līdzekļu un mantas izšķērdēšanas novēršanas likumam, kura mērķis </w:t>
      </w:r>
      <w:r w:rsidR="00330334" w:rsidRPr="00330334">
        <w:rPr>
          <w:rFonts w:ascii="Times New Roman" w:hAnsi="Times New Roman" w:cs="Times New Roman"/>
          <w:sz w:val="26"/>
          <w:szCs w:val="26"/>
        </w:rPr>
        <w:t>ir panākt, lai publiskas personas finanšu līdzekļi un manta tiktu izmantota likumīgi un atbilstoši iedzīvotāju interesēm, novērst to izšķērdēšanu un nelietderīgu izmantošanu, kā arī ierobežot valsts amatpersonu korupciju.</w:t>
      </w:r>
      <w:r w:rsidR="00330334" w:rsidRPr="00330334">
        <w:rPr>
          <w:rStyle w:val="Vresatsauce"/>
          <w:rFonts w:ascii="Times New Roman" w:hAnsi="Times New Roman" w:cs="Times New Roman"/>
          <w:sz w:val="26"/>
          <w:szCs w:val="26"/>
        </w:rPr>
        <w:footnoteReference w:id="6"/>
      </w:r>
      <w:r w:rsidR="008B1BD6">
        <w:rPr>
          <w:rFonts w:ascii="Times New Roman" w:hAnsi="Times New Roman" w:cs="Times New Roman"/>
          <w:sz w:val="26"/>
          <w:szCs w:val="26"/>
        </w:rPr>
        <w:t xml:space="preserve"> Tāpat minētā kārtība ir izstrādāta, lai novērstu</w:t>
      </w:r>
      <w:r w:rsidR="00303540">
        <w:rPr>
          <w:rFonts w:ascii="Times New Roman" w:hAnsi="Times New Roman" w:cs="Times New Roman"/>
          <w:sz w:val="26"/>
          <w:szCs w:val="26"/>
        </w:rPr>
        <w:t xml:space="preserve"> to</w:t>
      </w:r>
      <w:r w:rsidR="008B1BD6">
        <w:rPr>
          <w:rFonts w:ascii="Times New Roman" w:hAnsi="Times New Roman" w:cs="Times New Roman"/>
          <w:sz w:val="26"/>
          <w:szCs w:val="26"/>
        </w:rPr>
        <w:t xml:space="preserve">, ka atsavināmā nekustamā īpašuma īpašnieki iesniedz </w:t>
      </w:r>
      <w:r w:rsidR="00025941">
        <w:rPr>
          <w:rFonts w:ascii="Times New Roman" w:hAnsi="Times New Roman" w:cs="Times New Roman"/>
          <w:sz w:val="26"/>
          <w:szCs w:val="26"/>
        </w:rPr>
        <w:t>tādus</w:t>
      </w:r>
      <w:r w:rsidR="008B1BD6">
        <w:rPr>
          <w:rFonts w:ascii="Times New Roman" w:hAnsi="Times New Roman" w:cs="Times New Roman"/>
          <w:sz w:val="26"/>
          <w:szCs w:val="26"/>
        </w:rPr>
        <w:t xml:space="preserve"> sevis izvēlēto sertificētā nekustamā īpašuma vērtētāju sagatavotos atsavināmā nekustamā īpašuma vērtējumus</w:t>
      </w:r>
      <w:r w:rsidR="00E61757">
        <w:rPr>
          <w:rFonts w:ascii="Times New Roman" w:hAnsi="Times New Roman" w:cs="Times New Roman"/>
          <w:sz w:val="26"/>
          <w:szCs w:val="26"/>
        </w:rPr>
        <w:t xml:space="preserve"> vai zaudējumu aprēķinus</w:t>
      </w:r>
      <w:r w:rsidR="008B1BD6">
        <w:rPr>
          <w:rFonts w:ascii="Times New Roman" w:hAnsi="Times New Roman" w:cs="Times New Roman"/>
          <w:sz w:val="26"/>
          <w:szCs w:val="26"/>
        </w:rPr>
        <w:t xml:space="preserve"> pēc sevis izvēlētiem darba uzdevumiem, kuru noteiktā </w:t>
      </w:r>
      <w:r w:rsidR="00E61757">
        <w:rPr>
          <w:rFonts w:ascii="Times New Roman" w:hAnsi="Times New Roman" w:cs="Times New Roman"/>
          <w:sz w:val="26"/>
          <w:szCs w:val="26"/>
        </w:rPr>
        <w:t xml:space="preserve">tirgus </w:t>
      </w:r>
      <w:r w:rsidR="008B1BD6">
        <w:rPr>
          <w:rFonts w:ascii="Times New Roman" w:hAnsi="Times New Roman" w:cs="Times New Roman"/>
          <w:sz w:val="26"/>
          <w:szCs w:val="26"/>
        </w:rPr>
        <w:t xml:space="preserve">vērtība </w:t>
      </w:r>
      <w:r w:rsidR="00E61757">
        <w:rPr>
          <w:rFonts w:ascii="Times New Roman" w:hAnsi="Times New Roman" w:cs="Times New Roman"/>
          <w:sz w:val="26"/>
          <w:szCs w:val="26"/>
        </w:rPr>
        <w:t>būtiski</w:t>
      </w:r>
      <w:r w:rsidR="008B1BD6">
        <w:rPr>
          <w:rFonts w:ascii="Times New Roman" w:hAnsi="Times New Roman" w:cs="Times New Roman"/>
          <w:sz w:val="26"/>
          <w:szCs w:val="26"/>
        </w:rPr>
        <w:t xml:space="preserve"> atšķiras no institūcij</w:t>
      </w:r>
      <w:r w:rsidR="00E61757">
        <w:rPr>
          <w:rFonts w:ascii="Times New Roman" w:hAnsi="Times New Roman" w:cs="Times New Roman"/>
          <w:sz w:val="26"/>
          <w:szCs w:val="26"/>
        </w:rPr>
        <w:t>u</w:t>
      </w:r>
      <w:r w:rsidR="008B1BD6">
        <w:rPr>
          <w:rFonts w:ascii="Times New Roman" w:hAnsi="Times New Roman" w:cs="Times New Roman"/>
          <w:sz w:val="26"/>
          <w:szCs w:val="26"/>
        </w:rPr>
        <w:t xml:space="preserve"> izvēlēt</w:t>
      </w:r>
      <w:r w:rsidR="00E61757">
        <w:rPr>
          <w:rFonts w:ascii="Times New Roman" w:hAnsi="Times New Roman" w:cs="Times New Roman"/>
          <w:sz w:val="26"/>
          <w:szCs w:val="26"/>
        </w:rPr>
        <w:t>ajiem</w:t>
      </w:r>
      <w:r w:rsidR="008B1BD6">
        <w:rPr>
          <w:rFonts w:ascii="Times New Roman" w:hAnsi="Times New Roman" w:cs="Times New Roman"/>
          <w:sz w:val="26"/>
          <w:szCs w:val="26"/>
        </w:rPr>
        <w:t xml:space="preserve"> sertificētā nekustamā īpašuma vērtētāju sagatavot</w:t>
      </w:r>
      <w:r w:rsidR="00E61757">
        <w:rPr>
          <w:rFonts w:ascii="Times New Roman" w:hAnsi="Times New Roman" w:cs="Times New Roman"/>
          <w:sz w:val="26"/>
          <w:szCs w:val="26"/>
        </w:rPr>
        <w:t>ajiem</w:t>
      </w:r>
      <w:r w:rsidR="008B1BD6">
        <w:rPr>
          <w:rFonts w:ascii="Times New Roman" w:hAnsi="Times New Roman" w:cs="Times New Roman"/>
          <w:sz w:val="26"/>
          <w:szCs w:val="26"/>
        </w:rPr>
        <w:t xml:space="preserve"> atsavināmā nekustamā īpašuma vērtējum</w:t>
      </w:r>
      <w:r w:rsidR="00E61757">
        <w:rPr>
          <w:rFonts w:ascii="Times New Roman" w:hAnsi="Times New Roman" w:cs="Times New Roman"/>
          <w:sz w:val="26"/>
          <w:szCs w:val="26"/>
        </w:rPr>
        <w:t>iem</w:t>
      </w:r>
      <w:r w:rsidR="008B1BD6">
        <w:rPr>
          <w:rFonts w:ascii="Times New Roman" w:hAnsi="Times New Roman" w:cs="Times New Roman"/>
          <w:sz w:val="26"/>
          <w:szCs w:val="26"/>
        </w:rPr>
        <w:t xml:space="preserve"> vai zaudējumu aprēķi</w:t>
      </w:r>
      <w:r w:rsidR="00E61757">
        <w:rPr>
          <w:rFonts w:ascii="Times New Roman" w:hAnsi="Times New Roman" w:cs="Times New Roman"/>
          <w:sz w:val="26"/>
          <w:szCs w:val="26"/>
        </w:rPr>
        <w:t>niem.</w:t>
      </w:r>
    </w:p>
    <w:p w:rsidR="00ED0DBE" w:rsidRDefault="008B1BD6" w:rsidP="008B1BD6">
      <w:pPr>
        <w:spacing w:after="0" w:line="240" w:lineRule="auto"/>
        <w:ind w:firstLine="709"/>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Vienlaikus norādām, ka vēl viena no atsavināmā nekustamā īpašnieka tiesību aizsardzības garantijām ir, </w:t>
      </w:r>
      <w:r w:rsidRPr="00F61F72">
        <w:rPr>
          <w:rFonts w:ascii="Times New Roman" w:eastAsia="Arial" w:hAnsi="Times New Roman" w:cs="Times New Roman"/>
          <w:sz w:val="26"/>
          <w:szCs w:val="26"/>
        </w:rPr>
        <w:t>ja nekustamā īpašuma īpašnieku neapmierina noteiktās atlīdzības apmērs, īpašnieks ir tiesīgs vērsties vispārējās jurisdikcijas tiesā, lai risinātu strīdu par taisnīgu atlīdzību par nekustamā īpašuma piespiedu atsavināšanu. Īpašniekam tiesības vērsties tiesā ir no brīža, kad Ministru kabinets vai pašvaldība pieņem lēmumu par atlīdzības apmēra noteikšanu, bet ne vēlāk kā 20 dienu laikā no dienas, kad stājies spēkā likums par konkrētā nekustamā īpašuma atsavināšanu (Atsavināšanas likuma 27. pants).</w:t>
      </w:r>
      <w:r w:rsidR="001E6ED8">
        <w:rPr>
          <w:rFonts w:ascii="Times New Roman" w:eastAsia="Arial" w:hAnsi="Times New Roman" w:cs="Times New Roman"/>
          <w:sz w:val="26"/>
          <w:szCs w:val="26"/>
        </w:rPr>
        <w:t xml:space="preserve"> Atsavināšanas likuma 27. panta trešā daļa noteic, ka nosa</w:t>
      </w:r>
      <w:r w:rsidR="008D42B9">
        <w:rPr>
          <w:rFonts w:ascii="Times New Roman" w:eastAsia="Arial" w:hAnsi="Times New Roman" w:cs="Times New Roman"/>
          <w:sz w:val="26"/>
          <w:szCs w:val="26"/>
        </w:rPr>
        <w:t xml:space="preserve">kot atlīdzību, tiesa ņem vērā nekustamā īpašuma stāvokli tā apsekošanas dienā, izņemot Atsavināšanas likuma 19. panta otrajā daļā minēto gadījumu. Turklāt tiesa nosaka atlīdzību uz to dienu, kad atlīdzību noteikusi institūcija. </w:t>
      </w:r>
      <w:r w:rsidR="00ED0DBE">
        <w:rPr>
          <w:rFonts w:ascii="Times New Roman" w:eastAsia="Arial" w:hAnsi="Times New Roman" w:cs="Times New Roman"/>
          <w:sz w:val="26"/>
          <w:szCs w:val="26"/>
        </w:rPr>
        <w:t>Šāda tiesību aizsardzības līdzekļa esamība nodrošina nekustamā īpašuma īpašniekam papildu aizsardzību situācijās, kad nekustamā īpašuma īpašnieks uzskata, ka institūcijas noteiktā atlīdzība nav uzskatāma par taisnīgu</w:t>
      </w:r>
      <w:r w:rsidR="00036DFF">
        <w:rPr>
          <w:rFonts w:ascii="Times New Roman" w:eastAsia="Arial" w:hAnsi="Times New Roman" w:cs="Times New Roman"/>
          <w:sz w:val="26"/>
          <w:szCs w:val="26"/>
        </w:rPr>
        <w:t>.</w:t>
      </w:r>
    </w:p>
    <w:p w:rsidR="00330334" w:rsidRDefault="008B1BD6" w:rsidP="000A2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Ievērojot minēto</w:t>
      </w:r>
      <w:r w:rsidR="00ED0DBE">
        <w:rPr>
          <w:rFonts w:ascii="Times New Roman" w:hAnsi="Times New Roman" w:cs="Times New Roman"/>
          <w:sz w:val="26"/>
          <w:szCs w:val="26"/>
        </w:rPr>
        <w:t>s apsvērumus</w:t>
      </w:r>
      <w:r>
        <w:rPr>
          <w:rFonts w:ascii="Times New Roman" w:hAnsi="Times New Roman" w:cs="Times New Roman"/>
          <w:sz w:val="26"/>
          <w:szCs w:val="26"/>
        </w:rPr>
        <w:t xml:space="preserve">, </w:t>
      </w:r>
      <w:r w:rsidRPr="00AB2A61">
        <w:rPr>
          <w:rFonts w:ascii="Times New Roman" w:hAnsi="Times New Roman" w:cs="Times New Roman"/>
          <w:sz w:val="26"/>
          <w:szCs w:val="26"/>
        </w:rPr>
        <w:t xml:space="preserve">Ministru kabineta </w:t>
      </w:r>
      <w:r w:rsidR="00FC1F82">
        <w:rPr>
          <w:rFonts w:ascii="Times New Roman" w:hAnsi="Times New Roman" w:cs="Times New Roman"/>
          <w:sz w:val="26"/>
          <w:szCs w:val="26"/>
        </w:rPr>
        <w:t>ieskatā</w:t>
      </w:r>
      <w:r w:rsidR="00303540">
        <w:rPr>
          <w:rFonts w:ascii="Times New Roman" w:hAnsi="Times New Roman" w:cs="Times New Roman"/>
          <w:sz w:val="26"/>
          <w:szCs w:val="26"/>
        </w:rPr>
        <w:t>,</w:t>
      </w:r>
      <w:r w:rsidR="00FC1F82">
        <w:rPr>
          <w:rFonts w:ascii="Times New Roman" w:hAnsi="Times New Roman" w:cs="Times New Roman"/>
          <w:sz w:val="26"/>
          <w:szCs w:val="26"/>
        </w:rPr>
        <w:t xml:space="preserve"> </w:t>
      </w:r>
      <w:r w:rsidR="00FC1F82" w:rsidRPr="00AB2A61">
        <w:rPr>
          <w:rFonts w:ascii="Times New Roman" w:hAnsi="Times New Roman" w:cs="Times New Roman"/>
          <w:bCs/>
          <w:sz w:val="26"/>
          <w:szCs w:val="26"/>
        </w:rPr>
        <w:t>MK noteikum</w:t>
      </w:r>
      <w:r w:rsidR="00303540">
        <w:rPr>
          <w:rFonts w:ascii="Times New Roman" w:hAnsi="Times New Roman" w:cs="Times New Roman"/>
          <w:bCs/>
          <w:sz w:val="26"/>
          <w:szCs w:val="26"/>
        </w:rPr>
        <w:t>os</w:t>
      </w:r>
      <w:r w:rsidR="00FC1F82" w:rsidRPr="00AB2A61">
        <w:rPr>
          <w:rFonts w:ascii="Times New Roman" w:hAnsi="Times New Roman" w:cs="Times New Roman"/>
          <w:bCs/>
          <w:sz w:val="26"/>
          <w:szCs w:val="26"/>
        </w:rPr>
        <w:t xml:space="preserve"> Nr. 204</w:t>
      </w:r>
      <w:r w:rsidR="00FC1F82">
        <w:rPr>
          <w:rFonts w:ascii="Times New Roman" w:hAnsi="Times New Roman" w:cs="Times New Roman"/>
          <w:bCs/>
          <w:sz w:val="26"/>
          <w:szCs w:val="26"/>
        </w:rPr>
        <w:t xml:space="preserve"> </w:t>
      </w:r>
      <w:r w:rsidRPr="00AB2A61">
        <w:rPr>
          <w:rFonts w:ascii="Times New Roman" w:hAnsi="Times New Roman" w:cs="Times New Roman"/>
          <w:bCs/>
          <w:sz w:val="26"/>
          <w:szCs w:val="26"/>
        </w:rPr>
        <w:t>noteikt</w:t>
      </w:r>
      <w:r w:rsidR="00303540">
        <w:rPr>
          <w:rFonts w:ascii="Times New Roman" w:hAnsi="Times New Roman" w:cs="Times New Roman"/>
          <w:bCs/>
          <w:sz w:val="26"/>
          <w:szCs w:val="26"/>
        </w:rPr>
        <w:t>ais</w:t>
      </w:r>
      <w:r w:rsidRPr="00AB2A61">
        <w:rPr>
          <w:rFonts w:ascii="Times New Roman" w:hAnsi="Times New Roman" w:cs="Times New Roman"/>
          <w:bCs/>
          <w:sz w:val="26"/>
          <w:szCs w:val="26"/>
        </w:rPr>
        <w:t xml:space="preserve"> taisnīgas atlīdzības regulējum</w:t>
      </w:r>
      <w:r w:rsidR="00FC1F82">
        <w:rPr>
          <w:rFonts w:ascii="Times New Roman" w:hAnsi="Times New Roman" w:cs="Times New Roman"/>
          <w:bCs/>
          <w:sz w:val="26"/>
          <w:szCs w:val="26"/>
        </w:rPr>
        <w:t>s</w:t>
      </w:r>
      <w:r w:rsidRPr="00AB2A61">
        <w:rPr>
          <w:rFonts w:ascii="Times New Roman" w:hAnsi="Times New Roman" w:cs="Times New Roman"/>
          <w:bCs/>
          <w:sz w:val="26"/>
          <w:szCs w:val="26"/>
        </w:rPr>
        <w:t xml:space="preserve"> atbilst Latvijas Republikas Satversmes 105. pantam.</w:t>
      </w:r>
    </w:p>
    <w:p w:rsidR="00496E61" w:rsidRDefault="00496E61" w:rsidP="001D3D2A">
      <w:pPr>
        <w:spacing w:after="0" w:line="240" w:lineRule="auto"/>
        <w:contextualSpacing/>
        <w:jc w:val="both"/>
        <w:rPr>
          <w:rFonts w:ascii="Times New Roman" w:hAnsi="Times New Roman" w:cs="Times New Roman"/>
          <w:sz w:val="26"/>
          <w:szCs w:val="26"/>
        </w:rPr>
      </w:pPr>
    </w:p>
    <w:p w:rsidR="00FC1F82" w:rsidRPr="001D3D2A" w:rsidRDefault="00FC1F82" w:rsidP="001D3D2A">
      <w:pPr>
        <w:spacing w:after="0" w:line="240" w:lineRule="auto"/>
        <w:contextualSpacing/>
        <w:jc w:val="both"/>
        <w:rPr>
          <w:rFonts w:ascii="Times New Roman" w:hAnsi="Times New Roman" w:cs="Times New Roman"/>
          <w:sz w:val="26"/>
          <w:szCs w:val="26"/>
        </w:rPr>
      </w:pPr>
    </w:p>
    <w:p w:rsidR="001D3D2A" w:rsidRPr="001D3D2A" w:rsidRDefault="001D3D2A" w:rsidP="001D3D2A">
      <w:pPr>
        <w:tabs>
          <w:tab w:val="right" w:pos="8931"/>
        </w:tabs>
        <w:spacing w:after="0" w:line="240" w:lineRule="auto"/>
        <w:contextualSpacing/>
        <w:jc w:val="both"/>
        <w:rPr>
          <w:rFonts w:ascii="Times New Roman" w:hAnsi="Times New Roman" w:cs="Times New Roman"/>
          <w:sz w:val="26"/>
          <w:szCs w:val="26"/>
        </w:rPr>
      </w:pPr>
      <w:r w:rsidRPr="001D3D2A">
        <w:rPr>
          <w:rFonts w:ascii="Times New Roman" w:hAnsi="Times New Roman" w:cs="Times New Roman"/>
          <w:sz w:val="26"/>
          <w:szCs w:val="26"/>
        </w:rPr>
        <w:t>Ministru prezidents</w:t>
      </w:r>
      <w:r w:rsidRPr="001D3D2A">
        <w:rPr>
          <w:rFonts w:ascii="Times New Roman" w:hAnsi="Times New Roman" w:cs="Times New Roman"/>
          <w:sz w:val="26"/>
          <w:szCs w:val="26"/>
        </w:rPr>
        <w:tab/>
        <w:t>Māris</w:t>
      </w:r>
      <w:r w:rsidR="00C16610">
        <w:rPr>
          <w:rFonts w:ascii="Times New Roman" w:hAnsi="Times New Roman" w:cs="Times New Roman"/>
          <w:sz w:val="26"/>
          <w:szCs w:val="26"/>
        </w:rPr>
        <w:t> </w:t>
      </w:r>
      <w:r w:rsidRPr="001D3D2A">
        <w:rPr>
          <w:rFonts w:ascii="Times New Roman" w:hAnsi="Times New Roman" w:cs="Times New Roman"/>
          <w:sz w:val="26"/>
          <w:szCs w:val="26"/>
        </w:rPr>
        <w:t>Kučinskis</w:t>
      </w:r>
    </w:p>
    <w:p w:rsidR="001D3D2A" w:rsidRDefault="001D3D2A" w:rsidP="001D3D2A">
      <w:pPr>
        <w:spacing w:after="0" w:line="240" w:lineRule="auto"/>
        <w:contextualSpacing/>
        <w:jc w:val="both"/>
        <w:rPr>
          <w:rFonts w:ascii="Times New Roman" w:hAnsi="Times New Roman" w:cs="Times New Roman"/>
          <w:sz w:val="26"/>
          <w:szCs w:val="26"/>
        </w:rPr>
      </w:pPr>
    </w:p>
    <w:p w:rsidR="001D3D2A" w:rsidRPr="001D3D2A" w:rsidRDefault="001D3D2A" w:rsidP="001D3D2A">
      <w:pPr>
        <w:spacing w:after="0" w:line="240" w:lineRule="auto"/>
        <w:contextualSpacing/>
        <w:jc w:val="both"/>
        <w:rPr>
          <w:rFonts w:ascii="Times New Roman" w:hAnsi="Times New Roman" w:cs="Times New Roman"/>
          <w:sz w:val="26"/>
          <w:szCs w:val="26"/>
        </w:rPr>
      </w:pPr>
    </w:p>
    <w:p w:rsidR="001D3D2A" w:rsidRPr="001D3D2A" w:rsidRDefault="001D3D2A" w:rsidP="001D3D2A">
      <w:pPr>
        <w:tabs>
          <w:tab w:val="right" w:pos="8931"/>
        </w:tabs>
        <w:spacing w:after="0" w:line="240" w:lineRule="auto"/>
        <w:contextualSpacing/>
        <w:jc w:val="both"/>
        <w:rPr>
          <w:rFonts w:ascii="Times New Roman" w:hAnsi="Times New Roman" w:cs="Times New Roman"/>
          <w:sz w:val="26"/>
          <w:szCs w:val="26"/>
        </w:rPr>
      </w:pPr>
      <w:r w:rsidRPr="001D3D2A">
        <w:rPr>
          <w:rFonts w:ascii="Times New Roman" w:hAnsi="Times New Roman" w:cs="Times New Roman"/>
          <w:sz w:val="26"/>
          <w:szCs w:val="26"/>
        </w:rPr>
        <w:t>Iesniedzējs:</w:t>
      </w:r>
    </w:p>
    <w:p w:rsidR="00FA2089" w:rsidRPr="00496E61" w:rsidRDefault="001D3D2A" w:rsidP="00496E61">
      <w:pPr>
        <w:tabs>
          <w:tab w:val="right" w:pos="8931"/>
        </w:tabs>
        <w:spacing w:after="0" w:line="240" w:lineRule="auto"/>
        <w:contextualSpacing/>
        <w:jc w:val="both"/>
        <w:rPr>
          <w:rFonts w:ascii="Times New Roman" w:hAnsi="Times New Roman" w:cs="Times New Roman"/>
          <w:sz w:val="26"/>
          <w:szCs w:val="26"/>
        </w:rPr>
      </w:pPr>
      <w:r w:rsidRPr="001D3D2A">
        <w:rPr>
          <w:rFonts w:ascii="Times New Roman" w:hAnsi="Times New Roman" w:cs="Times New Roman"/>
          <w:sz w:val="26"/>
          <w:szCs w:val="26"/>
        </w:rPr>
        <w:t>tieslietu ministrs</w:t>
      </w:r>
      <w:r w:rsidRPr="001D3D2A">
        <w:rPr>
          <w:rFonts w:ascii="Times New Roman" w:hAnsi="Times New Roman" w:cs="Times New Roman"/>
          <w:sz w:val="26"/>
          <w:szCs w:val="26"/>
        </w:rPr>
        <w:tab/>
        <w:t>Dzintars Rasnačs</w:t>
      </w:r>
    </w:p>
    <w:sectPr w:rsidR="00FA2089" w:rsidRPr="00496E61" w:rsidSect="00EC3177">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E72" w:rsidRDefault="00D33E72" w:rsidP="001D3D2A">
      <w:pPr>
        <w:spacing w:after="0" w:line="240" w:lineRule="auto"/>
      </w:pPr>
      <w:r>
        <w:separator/>
      </w:r>
    </w:p>
  </w:endnote>
  <w:endnote w:type="continuationSeparator" w:id="0">
    <w:p w:rsidR="00D33E72" w:rsidRDefault="00D33E72" w:rsidP="001D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72" w:rsidRPr="00155A06" w:rsidRDefault="00D33E72" w:rsidP="00EC3177">
    <w:pPr>
      <w:pStyle w:val="Kjene"/>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036DFF">
      <w:rPr>
        <w:rFonts w:ascii="Times New Roman" w:hAnsi="Times New Roman" w:cs="Times New Roman"/>
        <w:noProof/>
        <w:sz w:val="20"/>
      </w:rPr>
      <w:t>TMVest_180118_NIASV</w:t>
    </w:r>
    <w:r>
      <w:rP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72" w:rsidRPr="004F460D" w:rsidRDefault="00D33E72" w:rsidP="00EC3177">
    <w:pPr>
      <w:pStyle w:val="Kjene"/>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036DFF">
      <w:rPr>
        <w:rFonts w:ascii="Times New Roman" w:hAnsi="Times New Roman" w:cs="Times New Roman"/>
        <w:noProof/>
        <w:sz w:val="20"/>
      </w:rPr>
      <w:t>TMVest_180118_NIASV</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E72" w:rsidRDefault="00D33E72" w:rsidP="001D3D2A">
      <w:pPr>
        <w:spacing w:after="0" w:line="240" w:lineRule="auto"/>
      </w:pPr>
      <w:r>
        <w:separator/>
      </w:r>
    </w:p>
  </w:footnote>
  <w:footnote w:type="continuationSeparator" w:id="0">
    <w:p w:rsidR="00D33E72" w:rsidRDefault="00D33E72" w:rsidP="001D3D2A">
      <w:pPr>
        <w:spacing w:after="0" w:line="240" w:lineRule="auto"/>
      </w:pPr>
      <w:r>
        <w:continuationSeparator/>
      </w:r>
    </w:p>
  </w:footnote>
  <w:footnote w:id="1">
    <w:p w:rsidR="00D33E72" w:rsidRPr="00330334" w:rsidRDefault="00D33E72" w:rsidP="00330334">
      <w:pPr>
        <w:pStyle w:val="Vresteksts"/>
        <w:contextualSpacing/>
      </w:pPr>
      <w:r w:rsidRPr="00330334">
        <w:rPr>
          <w:rStyle w:val="Vresatsauce"/>
        </w:rPr>
        <w:footnoteRef/>
      </w:r>
      <w:r w:rsidRPr="00330334">
        <w:t xml:space="preserve"> </w:t>
      </w:r>
      <w:r w:rsidRPr="00330334">
        <w:rPr>
          <w:rFonts w:eastAsia="Arial"/>
        </w:rPr>
        <w:t>Satversmes tiesas 2009. gada 21. oktobra spriedums lietā Nr. 2009-01-01, 10. </w:t>
      </w:r>
      <w:r w:rsidRPr="00330334">
        <w:t>punkts</w:t>
      </w:r>
      <w:r w:rsidRPr="00330334">
        <w:rPr>
          <w:rFonts w:eastAsia="Arial"/>
        </w:rPr>
        <w:t>.</w:t>
      </w:r>
    </w:p>
  </w:footnote>
  <w:footnote w:id="2">
    <w:p w:rsidR="00D33E72" w:rsidRPr="00330334" w:rsidRDefault="00D33E72" w:rsidP="00330334">
      <w:pPr>
        <w:pStyle w:val="Vresteksts"/>
        <w:contextualSpacing/>
      </w:pPr>
      <w:r w:rsidRPr="00330334">
        <w:rPr>
          <w:rStyle w:val="Vresatsauce"/>
        </w:rPr>
        <w:footnoteRef/>
      </w:r>
      <w:r w:rsidRPr="00330334">
        <w:t xml:space="preserve"> </w:t>
      </w:r>
      <w:r w:rsidRPr="00330334">
        <w:rPr>
          <w:rFonts w:eastAsia="Arial"/>
        </w:rPr>
        <w:t>Satversmes tiesas 2009. gada 21. oktobra spriedums lietā Nr. 2009-01-01, 11. </w:t>
      </w:r>
      <w:r w:rsidRPr="00330334">
        <w:t>punkts</w:t>
      </w:r>
      <w:r w:rsidRPr="00330334">
        <w:rPr>
          <w:rFonts w:eastAsia="Arial"/>
        </w:rPr>
        <w:t>.</w:t>
      </w:r>
    </w:p>
  </w:footnote>
  <w:footnote w:id="3">
    <w:p w:rsidR="00D33E72" w:rsidRPr="00330334" w:rsidRDefault="00D33E72" w:rsidP="00330334">
      <w:pPr>
        <w:pStyle w:val="Vresteksts"/>
        <w:contextualSpacing/>
      </w:pPr>
      <w:r w:rsidRPr="00330334">
        <w:rPr>
          <w:rStyle w:val="Vresatsauce"/>
        </w:rPr>
        <w:footnoteRef/>
      </w:r>
      <w:r w:rsidRPr="00330334">
        <w:t xml:space="preserve"> </w:t>
      </w:r>
      <w:r w:rsidRPr="00330334">
        <w:rPr>
          <w:rFonts w:eastAsia="Arial"/>
        </w:rPr>
        <w:t>Satversmes tiesas 2005. gada 16. decembra spriedums lietā Nr. 2005-12-0103, 22.3. p</w:t>
      </w:r>
      <w:r w:rsidRPr="00330334">
        <w:t>unkts</w:t>
      </w:r>
      <w:r w:rsidRPr="00330334">
        <w:rPr>
          <w:rFonts w:eastAsia="Arial"/>
        </w:rPr>
        <w:t>.</w:t>
      </w:r>
    </w:p>
  </w:footnote>
  <w:footnote w:id="4">
    <w:p w:rsidR="00D33E72" w:rsidRPr="00330334" w:rsidRDefault="00D33E72" w:rsidP="00330334">
      <w:pPr>
        <w:pStyle w:val="Vresteksts"/>
        <w:contextualSpacing/>
      </w:pPr>
      <w:r w:rsidRPr="00330334">
        <w:rPr>
          <w:rStyle w:val="Vresatsauce"/>
        </w:rPr>
        <w:footnoteRef/>
      </w:r>
      <w:r w:rsidRPr="00330334">
        <w:t xml:space="preserve"> </w:t>
      </w:r>
      <w:r w:rsidRPr="00330334">
        <w:rPr>
          <w:rFonts w:eastAsia="Arial"/>
        </w:rPr>
        <w:t>Satversmes tiesas 2009. gada 21. oktobra spriedums lietā Nr. 2009-01-01, 11.3. </w:t>
      </w:r>
      <w:r w:rsidRPr="00330334">
        <w:t>punkts</w:t>
      </w:r>
      <w:r w:rsidRPr="00330334">
        <w:rPr>
          <w:rFonts w:eastAsia="Arial"/>
        </w:rPr>
        <w:t>.</w:t>
      </w:r>
    </w:p>
  </w:footnote>
  <w:footnote w:id="5">
    <w:p w:rsidR="00D33E72" w:rsidRPr="00330334" w:rsidRDefault="00D33E72" w:rsidP="00330334">
      <w:pPr>
        <w:pStyle w:val="Vresteksts"/>
        <w:contextualSpacing/>
      </w:pPr>
      <w:r w:rsidRPr="00330334">
        <w:rPr>
          <w:rStyle w:val="Vresatsauce"/>
        </w:rPr>
        <w:footnoteRef/>
      </w:r>
      <w:r w:rsidRPr="00330334">
        <w:t xml:space="preserve"> </w:t>
      </w:r>
      <w:r w:rsidRPr="00330334">
        <w:rPr>
          <w:rFonts w:eastAsia="Arial"/>
        </w:rPr>
        <w:t>Satversmes tiesas 1998. gada 30. aprīļa spriedums lietā Nr. 09-02(98), 3. </w:t>
      </w:r>
      <w:r w:rsidRPr="00330334">
        <w:t>punkts</w:t>
      </w:r>
      <w:r w:rsidRPr="00330334">
        <w:rPr>
          <w:rFonts w:eastAsia="Arial"/>
        </w:rPr>
        <w:t>; Satversmes tiesas 2005. gada 16. decembra spriedums lietā Nr. 2005-12-0103, 22.3., 23.3.3.-23.4. punkts.</w:t>
      </w:r>
    </w:p>
  </w:footnote>
  <w:footnote w:id="6">
    <w:p w:rsidR="00D33E72" w:rsidRPr="00330334" w:rsidRDefault="00D33E72" w:rsidP="00330334">
      <w:pPr>
        <w:pStyle w:val="tv2132"/>
        <w:spacing w:line="240" w:lineRule="auto"/>
        <w:ind w:firstLine="0"/>
        <w:contextualSpacing/>
      </w:pPr>
      <w:r w:rsidRPr="00330334">
        <w:rPr>
          <w:rStyle w:val="Vresatsauce"/>
          <w:color w:val="auto"/>
        </w:rPr>
        <w:footnoteRef/>
      </w:r>
      <w:r w:rsidRPr="00330334">
        <w:rPr>
          <w:color w:val="auto"/>
        </w:rPr>
        <w:t xml:space="preserve"> Piemēram, minētā likuma </w:t>
      </w:r>
      <w:r w:rsidRPr="00330334">
        <w:rPr>
          <w:bCs/>
          <w:color w:val="auto"/>
        </w:rPr>
        <w:t>2. pants noteic, ka p</w:t>
      </w:r>
      <w:r w:rsidRPr="00330334">
        <w:rPr>
          <w:color w:val="auto"/>
        </w:rPr>
        <w:t xml:space="preserve">ubliska persona rīkojas ar saviem finanšu līdzekļiem un mantu likumīgi, tas ir, jebkura rīcība ar publiskas personas finanšu līdzekļiem un mantu atbilst ārējos normatīvajos aktos paredzētajiem mērķiem, kā arī normatīvajos aktos noteiktajai kārtībai. </w:t>
      </w:r>
      <w:r w:rsidRPr="00330334">
        <w:rPr>
          <w:bCs/>
          <w:color w:val="auto"/>
        </w:rPr>
        <w:t>3. pants noteic, ka p</w:t>
      </w:r>
      <w:r w:rsidRPr="00BF0FDA">
        <w:rPr>
          <w:color w:val="auto"/>
        </w:rPr>
        <w:t>ubliska persona, kā arī kapitālsabiedrība rīkojas ar finanšu līdzekļiem un mantu lietderīgi, tas ir:</w:t>
      </w:r>
      <w:r w:rsidRPr="00330334">
        <w:rPr>
          <w:color w:val="auto"/>
        </w:rPr>
        <w:t xml:space="preserve"> 1) rīcībai jābūt tādai, lai mērķi sasniegtu ar mazāko finanšu līdzekļu un mantas izlietojumu; 2) (…); 3)</w:t>
      </w:r>
      <w:r w:rsidR="00303540">
        <w:rPr>
          <w:color w:val="auto"/>
        </w:rPr>
        <w:t> </w:t>
      </w:r>
      <w:r w:rsidRPr="00330334">
        <w:rPr>
          <w:color w:val="auto"/>
        </w:rPr>
        <w:t>manta iegūstama īpašumā vai lietošanā par</w:t>
      </w:r>
      <w:r w:rsidR="00303540">
        <w:rPr>
          <w:color w:val="auto"/>
        </w:rPr>
        <w:t xml:space="preserve"> </w:t>
      </w:r>
      <w:r w:rsidRPr="00330334">
        <w:rPr>
          <w:color w:val="auto"/>
        </w:rPr>
        <w:t>izdevīgāko cenu.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99420441"/>
      <w:docPartObj>
        <w:docPartGallery w:val="Page Numbers (Top of Page)"/>
        <w:docPartUnique/>
      </w:docPartObj>
    </w:sdtPr>
    <w:sdtEndPr/>
    <w:sdtContent>
      <w:p w:rsidR="00D33E72" w:rsidRPr="004F460D" w:rsidRDefault="00D33E72" w:rsidP="00EC3177">
        <w:pPr>
          <w:pStyle w:val="Galvene"/>
          <w:jc w:val="center"/>
          <w:rPr>
            <w:rFonts w:ascii="Times New Roman" w:hAnsi="Times New Roman" w:cs="Times New Roman"/>
            <w:sz w:val="24"/>
            <w:szCs w:val="24"/>
          </w:rPr>
        </w:pPr>
        <w:r w:rsidRPr="004F460D">
          <w:rPr>
            <w:rFonts w:ascii="Times New Roman" w:hAnsi="Times New Roman" w:cs="Times New Roman"/>
            <w:sz w:val="24"/>
            <w:szCs w:val="24"/>
          </w:rPr>
          <w:fldChar w:fldCharType="begin"/>
        </w:r>
        <w:r w:rsidRPr="004F460D">
          <w:rPr>
            <w:rFonts w:ascii="Times New Roman" w:hAnsi="Times New Roman" w:cs="Times New Roman"/>
            <w:sz w:val="24"/>
            <w:szCs w:val="24"/>
          </w:rPr>
          <w:instrText>PAGE   \* MERGEFORMAT</w:instrText>
        </w:r>
        <w:r w:rsidRPr="004F460D">
          <w:rPr>
            <w:rFonts w:ascii="Times New Roman" w:hAnsi="Times New Roman" w:cs="Times New Roman"/>
            <w:sz w:val="24"/>
            <w:szCs w:val="24"/>
          </w:rPr>
          <w:fldChar w:fldCharType="separate"/>
        </w:r>
        <w:r w:rsidR="00991335">
          <w:rPr>
            <w:rFonts w:ascii="Times New Roman" w:hAnsi="Times New Roman" w:cs="Times New Roman"/>
            <w:noProof/>
            <w:sz w:val="24"/>
            <w:szCs w:val="24"/>
          </w:rPr>
          <w:t>2</w:t>
        </w:r>
        <w:r w:rsidRPr="004F460D">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2A"/>
    <w:rsid w:val="00025941"/>
    <w:rsid w:val="0003107F"/>
    <w:rsid w:val="00036DFF"/>
    <w:rsid w:val="00057BA8"/>
    <w:rsid w:val="000A2B74"/>
    <w:rsid w:val="000B6755"/>
    <w:rsid w:val="000D10D3"/>
    <w:rsid w:val="0011586B"/>
    <w:rsid w:val="001317C9"/>
    <w:rsid w:val="00147655"/>
    <w:rsid w:val="00165D05"/>
    <w:rsid w:val="001C025E"/>
    <w:rsid w:val="001C2210"/>
    <w:rsid w:val="001C5C4B"/>
    <w:rsid w:val="001D3D2A"/>
    <w:rsid w:val="001E6ED8"/>
    <w:rsid w:val="00285D6D"/>
    <w:rsid w:val="002C4628"/>
    <w:rsid w:val="002C53AE"/>
    <w:rsid w:val="002D632E"/>
    <w:rsid w:val="00303540"/>
    <w:rsid w:val="00310E7E"/>
    <w:rsid w:val="00330334"/>
    <w:rsid w:val="00344FA5"/>
    <w:rsid w:val="003C6523"/>
    <w:rsid w:val="003D7FBD"/>
    <w:rsid w:val="003F7B94"/>
    <w:rsid w:val="00454526"/>
    <w:rsid w:val="00477BAD"/>
    <w:rsid w:val="00496E61"/>
    <w:rsid w:val="004D1776"/>
    <w:rsid w:val="004F0B44"/>
    <w:rsid w:val="00527D8E"/>
    <w:rsid w:val="00591BC0"/>
    <w:rsid w:val="00592145"/>
    <w:rsid w:val="006333ED"/>
    <w:rsid w:val="006E6A1B"/>
    <w:rsid w:val="0074671D"/>
    <w:rsid w:val="0075082B"/>
    <w:rsid w:val="00756388"/>
    <w:rsid w:val="007B24C9"/>
    <w:rsid w:val="00814406"/>
    <w:rsid w:val="0083344B"/>
    <w:rsid w:val="00861ABE"/>
    <w:rsid w:val="008B1BD6"/>
    <w:rsid w:val="008B257B"/>
    <w:rsid w:val="008D42B9"/>
    <w:rsid w:val="008E78AB"/>
    <w:rsid w:val="00991335"/>
    <w:rsid w:val="009C7DC9"/>
    <w:rsid w:val="009D5D64"/>
    <w:rsid w:val="009F42EB"/>
    <w:rsid w:val="009F4E92"/>
    <w:rsid w:val="00A446E3"/>
    <w:rsid w:val="00AA3ACC"/>
    <w:rsid w:val="00AB2A61"/>
    <w:rsid w:val="00AB4509"/>
    <w:rsid w:val="00AC0FDD"/>
    <w:rsid w:val="00AC20CF"/>
    <w:rsid w:val="00AD5EDF"/>
    <w:rsid w:val="00AF73F3"/>
    <w:rsid w:val="00B67F38"/>
    <w:rsid w:val="00B70EF5"/>
    <w:rsid w:val="00BF0FDA"/>
    <w:rsid w:val="00C16610"/>
    <w:rsid w:val="00C44CD0"/>
    <w:rsid w:val="00C75CDD"/>
    <w:rsid w:val="00D33E72"/>
    <w:rsid w:val="00D621B2"/>
    <w:rsid w:val="00D85837"/>
    <w:rsid w:val="00DB7487"/>
    <w:rsid w:val="00DC4F3C"/>
    <w:rsid w:val="00E4303B"/>
    <w:rsid w:val="00E61757"/>
    <w:rsid w:val="00EC02A4"/>
    <w:rsid w:val="00EC3177"/>
    <w:rsid w:val="00ED0DBE"/>
    <w:rsid w:val="00F61F72"/>
    <w:rsid w:val="00FA2089"/>
    <w:rsid w:val="00FC1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9B27399-EDC5-4BA6-88D8-87952A0D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D3D2A"/>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D3D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3D2A"/>
  </w:style>
  <w:style w:type="paragraph" w:styleId="Kjene">
    <w:name w:val="footer"/>
    <w:basedOn w:val="Parasts"/>
    <w:link w:val="KjeneRakstz"/>
    <w:uiPriority w:val="99"/>
    <w:unhideWhenUsed/>
    <w:rsid w:val="001D3D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D3D2A"/>
  </w:style>
  <w:style w:type="paragraph" w:styleId="Paraststmeklis">
    <w:name w:val="Normal (Web)"/>
    <w:aliases w:val="Parastais (Web)"/>
    <w:basedOn w:val="Parasts"/>
    <w:uiPriority w:val="99"/>
    <w:unhideWhenUsed/>
    <w:rsid w:val="001D3D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1D3D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454526"/>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semiHidden/>
    <w:rsid w:val="00454526"/>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454526"/>
    <w:rPr>
      <w:vertAlign w:val="superscript"/>
    </w:rPr>
  </w:style>
  <w:style w:type="paragraph" w:customStyle="1" w:styleId="tv2132">
    <w:name w:val="tv2132"/>
    <w:basedOn w:val="Parasts"/>
    <w:rsid w:val="00454526"/>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basedOn w:val="Noklusjumarindkopasfonts"/>
    <w:uiPriority w:val="22"/>
    <w:qFormat/>
    <w:rsid w:val="00454526"/>
    <w:rPr>
      <w:b/>
      <w:bCs/>
    </w:rPr>
  </w:style>
  <w:style w:type="paragraph" w:styleId="Balonteksts">
    <w:name w:val="Balloon Text"/>
    <w:basedOn w:val="Parasts"/>
    <w:link w:val="BalontekstsRakstz"/>
    <w:uiPriority w:val="99"/>
    <w:semiHidden/>
    <w:unhideWhenUsed/>
    <w:rsid w:val="007508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0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5835">
      <w:bodyDiv w:val="1"/>
      <w:marLeft w:val="0"/>
      <w:marRight w:val="0"/>
      <w:marTop w:val="0"/>
      <w:marBottom w:val="0"/>
      <w:divBdr>
        <w:top w:val="none" w:sz="0" w:space="0" w:color="auto"/>
        <w:left w:val="none" w:sz="0" w:space="0" w:color="auto"/>
        <w:bottom w:val="none" w:sz="0" w:space="0" w:color="auto"/>
        <w:right w:val="none" w:sz="0" w:space="0" w:color="auto"/>
      </w:divBdr>
      <w:divsChild>
        <w:div w:id="1879051561">
          <w:marLeft w:val="0"/>
          <w:marRight w:val="0"/>
          <w:marTop w:val="0"/>
          <w:marBottom w:val="0"/>
          <w:divBdr>
            <w:top w:val="none" w:sz="0" w:space="0" w:color="auto"/>
            <w:left w:val="none" w:sz="0" w:space="0" w:color="auto"/>
            <w:bottom w:val="none" w:sz="0" w:space="0" w:color="auto"/>
            <w:right w:val="none" w:sz="0" w:space="0" w:color="auto"/>
          </w:divBdr>
          <w:divsChild>
            <w:div w:id="1887373752">
              <w:marLeft w:val="0"/>
              <w:marRight w:val="0"/>
              <w:marTop w:val="0"/>
              <w:marBottom w:val="0"/>
              <w:divBdr>
                <w:top w:val="none" w:sz="0" w:space="0" w:color="auto"/>
                <w:left w:val="none" w:sz="0" w:space="0" w:color="auto"/>
                <w:bottom w:val="none" w:sz="0" w:space="0" w:color="auto"/>
                <w:right w:val="none" w:sz="0" w:space="0" w:color="auto"/>
              </w:divBdr>
              <w:divsChild>
                <w:div w:id="2003122380">
                  <w:marLeft w:val="0"/>
                  <w:marRight w:val="0"/>
                  <w:marTop w:val="0"/>
                  <w:marBottom w:val="0"/>
                  <w:divBdr>
                    <w:top w:val="none" w:sz="0" w:space="0" w:color="auto"/>
                    <w:left w:val="none" w:sz="0" w:space="0" w:color="auto"/>
                    <w:bottom w:val="none" w:sz="0" w:space="0" w:color="auto"/>
                    <w:right w:val="none" w:sz="0" w:space="0" w:color="auto"/>
                  </w:divBdr>
                  <w:divsChild>
                    <w:div w:id="166529131">
                      <w:marLeft w:val="0"/>
                      <w:marRight w:val="0"/>
                      <w:marTop w:val="0"/>
                      <w:marBottom w:val="0"/>
                      <w:divBdr>
                        <w:top w:val="none" w:sz="0" w:space="0" w:color="auto"/>
                        <w:left w:val="none" w:sz="0" w:space="0" w:color="auto"/>
                        <w:bottom w:val="none" w:sz="0" w:space="0" w:color="auto"/>
                        <w:right w:val="none" w:sz="0" w:space="0" w:color="auto"/>
                      </w:divBdr>
                      <w:divsChild>
                        <w:div w:id="1972786419">
                          <w:marLeft w:val="0"/>
                          <w:marRight w:val="0"/>
                          <w:marTop w:val="0"/>
                          <w:marBottom w:val="0"/>
                          <w:divBdr>
                            <w:top w:val="none" w:sz="0" w:space="0" w:color="auto"/>
                            <w:left w:val="none" w:sz="0" w:space="0" w:color="auto"/>
                            <w:bottom w:val="none" w:sz="0" w:space="0" w:color="auto"/>
                            <w:right w:val="none" w:sz="0" w:space="0" w:color="auto"/>
                          </w:divBdr>
                          <w:divsChild>
                            <w:div w:id="4589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881180">
      <w:bodyDiv w:val="1"/>
      <w:marLeft w:val="0"/>
      <w:marRight w:val="0"/>
      <w:marTop w:val="0"/>
      <w:marBottom w:val="0"/>
      <w:divBdr>
        <w:top w:val="none" w:sz="0" w:space="0" w:color="auto"/>
        <w:left w:val="none" w:sz="0" w:space="0" w:color="auto"/>
        <w:bottom w:val="none" w:sz="0" w:space="0" w:color="auto"/>
        <w:right w:val="none" w:sz="0" w:space="0" w:color="auto"/>
      </w:divBdr>
      <w:divsChild>
        <w:div w:id="1206135056">
          <w:marLeft w:val="0"/>
          <w:marRight w:val="0"/>
          <w:marTop w:val="0"/>
          <w:marBottom w:val="0"/>
          <w:divBdr>
            <w:top w:val="none" w:sz="0" w:space="0" w:color="auto"/>
            <w:left w:val="none" w:sz="0" w:space="0" w:color="auto"/>
            <w:bottom w:val="none" w:sz="0" w:space="0" w:color="auto"/>
            <w:right w:val="none" w:sz="0" w:space="0" w:color="auto"/>
          </w:divBdr>
          <w:divsChild>
            <w:div w:id="377122966">
              <w:marLeft w:val="0"/>
              <w:marRight w:val="0"/>
              <w:marTop w:val="0"/>
              <w:marBottom w:val="0"/>
              <w:divBdr>
                <w:top w:val="none" w:sz="0" w:space="0" w:color="auto"/>
                <w:left w:val="none" w:sz="0" w:space="0" w:color="auto"/>
                <w:bottom w:val="none" w:sz="0" w:space="0" w:color="auto"/>
                <w:right w:val="none" w:sz="0" w:space="0" w:color="auto"/>
              </w:divBdr>
              <w:divsChild>
                <w:div w:id="1600408665">
                  <w:marLeft w:val="0"/>
                  <w:marRight w:val="0"/>
                  <w:marTop w:val="0"/>
                  <w:marBottom w:val="0"/>
                  <w:divBdr>
                    <w:top w:val="none" w:sz="0" w:space="0" w:color="auto"/>
                    <w:left w:val="none" w:sz="0" w:space="0" w:color="auto"/>
                    <w:bottom w:val="none" w:sz="0" w:space="0" w:color="auto"/>
                    <w:right w:val="none" w:sz="0" w:space="0" w:color="auto"/>
                  </w:divBdr>
                  <w:divsChild>
                    <w:div w:id="642737965">
                      <w:marLeft w:val="0"/>
                      <w:marRight w:val="0"/>
                      <w:marTop w:val="0"/>
                      <w:marBottom w:val="0"/>
                      <w:divBdr>
                        <w:top w:val="none" w:sz="0" w:space="0" w:color="auto"/>
                        <w:left w:val="none" w:sz="0" w:space="0" w:color="auto"/>
                        <w:bottom w:val="none" w:sz="0" w:space="0" w:color="auto"/>
                        <w:right w:val="none" w:sz="0" w:space="0" w:color="auto"/>
                      </w:divBdr>
                      <w:divsChild>
                        <w:div w:id="157696177">
                          <w:marLeft w:val="0"/>
                          <w:marRight w:val="0"/>
                          <w:marTop w:val="0"/>
                          <w:marBottom w:val="0"/>
                          <w:divBdr>
                            <w:top w:val="none" w:sz="0" w:space="0" w:color="auto"/>
                            <w:left w:val="none" w:sz="0" w:space="0" w:color="auto"/>
                            <w:bottom w:val="none" w:sz="0" w:space="0" w:color="auto"/>
                            <w:right w:val="none" w:sz="0" w:space="0" w:color="auto"/>
                          </w:divBdr>
                          <w:divsChild>
                            <w:div w:id="6795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10290</Words>
  <Characters>5866</Characters>
  <Application>Microsoft Office Word</Application>
  <DocSecurity>4</DocSecurity>
  <Lines>48</Lines>
  <Paragraphs>32</Paragraphs>
  <ScaleCrop>false</ScaleCrop>
  <HeadingPairs>
    <vt:vector size="2" baseType="variant">
      <vt:variant>
        <vt:lpstr>Nosaukums</vt:lpstr>
      </vt:variant>
      <vt:variant>
        <vt:i4>1</vt:i4>
      </vt:variant>
    </vt:vector>
  </HeadingPairs>
  <TitlesOfParts>
    <vt:vector size="1" baseType="lpstr">
      <vt:lpstr>Par taisnīgu atlīdzību saistībā ar nekustamo īpašumu piespiedu atsavināšanu</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taisnīgu atlīdzību saistībā ar nekustamo īpašumu piespiedu atsavināšanu</dc:title>
  <dc:subject>Atbildes projekts</dc:subject>
  <dc:creator>Linda Strazdiņa</dc:creator>
  <cp:keywords/>
  <dc:description>67036951, Linda.strazdina@tm.gov.lv</dc:description>
  <cp:lastModifiedBy>Līga Kokare-Zviedre</cp:lastModifiedBy>
  <cp:revision>2</cp:revision>
  <cp:lastPrinted>2018-01-18T09:18:00Z</cp:lastPrinted>
  <dcterms:created xsi:type="dcterms:W3CDTF">2018-01-18T09:45:00Z</dcterms:created>
  <dcterms:modified xsi:type="dcterms:W3CDTF">2018-01-18T09:45:00Z</dcterms:modified>
</cp:coreProperties>
</file>