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1A5D5F8A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B20075">
        <w:rPr>
          <w:sz w:val="28"/>
          <w:szCs w:val="28"/>
        </w:rPr>
        <w:t>201</w:t>
      </w:r>
      <w:r w:rsidR="00581986">
        <w:rPr>
          <w:sz w:val="28"/>
          <w:szCs w:val="28"/>
        </w:rPr>
        <w:t>8</w:t>
      </w:r>
      <w:r w:rsidR="008B1BDD" w:rsidRPr="00B20075">
        <w:rPr>
          <w:sz w:val="28"/>
          <w:szCs w:val="28"/>
        </w:rPr>
        <w:t>.</w:t>
      </w:r>
      <w:r w:rsidR="006D2D6C" w:rsidRPr="00B20075">
        <w:rPr>
          <w:sz w:val="28"/>
          <w:szCs w:val="28"/>
        </w:rPr>
        <w:t> </w:t>
      </w:r>
      <w:r w:rsidR="00B52A69" w:rsidRPr="00B20075">
        <w:rPr>
          <w:sz w:val="28"/>
          <w:szCs w:val="28"/>
        </w:rPr>
        <w:t xml:space="preserve">gada </w:t>
      </w:r>
      <w:r w:rsidR="0079482E">
        <w:rPr>
          <w:sz w:val="28"/>
          <w:szCs w:val="28"/>
        </w:rPr>
        <w:t>23.</w:t>
      </w:r>
      <w:r w:rsidR="00581986">
        <w:rPr>
          <w:sz w:val="28"/>
          <w:szCs w:val="28"/>
        </w:rPr>
        <w:t> </w:t>
      </w:r>
      <w:r w:rsidR="0079482E">
        <w:rPr>
          <w:sz w:val="28"/>
          <w:szCs w:val="28"/>
        </w:rPr>
        <w:t>janvārī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03F858E" w14:textId="3E1FABEB" w:rsidR="0079482E" w:rsidRDefault="0079482E" w:rsidP="00D67546">
      <w:pPr>
        <w:pStyle w:val="naiskr"/>
        <w:spacing w:before="0" w:beforeAutospacing="0"/>
        <w:jc w:val="center"/>
        <w:rPr>
          <w:b/>
          <w:sz w:val="28"/>
          <w:szCs w:val="28"/>
        </w:rPr>
      </w:pPr>
      <w:bookmarkStart w:id="0" w:name="OLE_LINK4"/>
      <w:bookmarkStart w:id="1" w:name="OLE_LINK3"/>
      <w:r>
        <w:rPr>
          <w:b/>
          <w:sz w:val="28"/>
          <w:szCs w:val="28"/>
        </w:rPr>
        <w:t>Informatīvais ziņojums "Par 2018. gada 25.–26. janvāra neformālajā Eiropas Savienības Tieslietu un iekšlietu ministru padomē izskatāmajiem Tieslietu ministrijas kompetencē esošajiem jautājumiem"</w:t>
      </w:r>
      <w:bookmarkStart w:id="2" w:name="_GoBack"/>
      <w:bookmarkEnd w:id="2"/>
    </w:p>
    <w:bookmarkEnd w:id="0"/>
    <w:bookmarkEnd w:id="1"/>
    <w:p w14:paraId="2FF387A2" w14:textId="77777777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</w:p>
    <w:p w14:paraId="2CA70CAC" w14:textId="0B26F7DE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>
        <w:rPr>
          <w:szCs w:val="28"/>
        </w:rPr>
        <w:t xml:space="preserve">Pieņemt zināšanai iesniegto informatīvo ziņojumu. </w:t>
      </w:r>
    </w:p>
    <w:p w14:paraId="1F9DEC84" w14:textId="77777777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</w:p>
    <w:p w14:paraId="0887491E" w14:textId="70FFC51B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>
        <w:rPr>
          <w:szCs w:val="28"/>
        </w:rPr>
        <w:t>Tieslietu ministrijas parlamentārajam sekretāram Jānim Iesalniekam piedalīties 2018. gada 25.–26. janvāra neformālajā Eiropas Savienības Tieslietu un iekšlietu ministru padomē un pārstāvēt Latvijas Republiku Tieslietu ministrijas kompetencē esošajos jautājumos.</w:t>
      </w:r>
    </w:p>
    <w:p w14:paraId="4C1F9065" w14:textId="1F0A119D"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14:paraId="6052657C" w14:textId="77777777" w:rsidR="0079482E" w:rsidRPr="00697CBA" w:rsidRDefault="0079482E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>Jānis Citskovskis</w:t>
      </w:r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6E1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7ADD" w14:textId="77777777" w:rsidR="0079482E" w:rsidRDefault="0079482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571D0A03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C97784" w:rsidRPr="00C97784">
      <w:rPr>
        <w:sz w:val="20"/>
      </w:rPr>
      <w:t>19</w:t>
    </w:r>
    <w:r w:rsidR="0079482E" w:rsidRPr="00C97784">
      <w:rPr>
        <w:sz w:val="20"/>
      </w:rPr>
      <w:t>0118</w:t>
    </w:r>
    <w:r w:rsidR="00AB79AD" w:rsidRPr="00A523E0">
      <w:rPr>
        <w:sz w:val="20"/>
      </w:rPr>
      <w:t>_JHA</w:t>
    </w:r>
    <w:r w:rsidR="002D68D3" w:rsidRPr="00A523E0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B545" w14:textId="77777777" w:rsidR="0079482E" w:rsidRDefault="0079482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530E1"/>
    <w:rsid w:val="00053875"/>
    <w:rsid w:val="000553C5"/>
    <w:rsid w:val="00082D5B"/>
    <w:rsid w:val="00092906"/>
    <w:rsid w:val="00095069"/>
    <w:rsid w:val="000A59BB"/>
    <w:rsid w:val="000B59AF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449A"/>
    <w:rsid w:val="005C19B8"/>
    <w:rsid w:val="005C59CE"/>
    <w:rsid w:val="005E76A9"/>
    <w:rsid w:val="00605BFB"/>
    <w:rsid w:val="0060772A"/>
    <w:rsid w:val="00614CA3"/>
    <w:rsid w:val="00614D48"/>
    <w:rsid w:val="0061569F"/>
    <w:rsid w:val="00624BF7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23E0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213AE"/>
    <w:rsid w:val="00C320BE"/>
    <w:rsid w:val="00C40B4F"/>
    <w:rsid w:val="00C60D9B"/>
    <w:rsid w:val="00C77387"/>
    <w:rsid w:val="00C8568E"/>
    <w:rsid w:val="00C97784"/>
    <w:rsid w:val="00CB684B"/>
    <w:rsid w:val="00D00172"/>
    <w:rsid w:val="00D04FCF"/>
    <w:rsid w:val="00D17892"/>
    <w:rsid w:val="00D4197C"/>
    <w:rsid w:val="00D44894"/>
    <w:rsid w:val="00D473A0"/>
    <w:rsid w:val="00D56600"/>
    <w:rsid w:val="00D67546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5D2-8B73-4364-B697-32901C0D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2018. gada 25.–26. janvāra neformālajā Eiropas Savienības Tieslietu un iekšlietu ministru padomē izskatāmajiem Tieslietu ministrijas kompetencē esošajiem jautājumiem"</vt:lpstr>
    </vt:vector>
  </TitlesOfParts>
  <Company>Tieslietu ministrija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2018. gada 25.–26. janvāra neformālajā Eiropas Savienības Tieslietu un iekšlietu ministru padomē izskatāmajiem Tieslietu ministrijas kompetencē esošajiem jautājumiem"</dc:title>
  <dc:subject>Ministru kabineta sēdes protokollēmuma projekts</dc:subject>
  <dc:creator>Ieva Grantiņa</dc:creator>
  <dc:description>67036914, Ieva.Grantina@tm.gov.lv</dc:description>
  <cp:lastModifiedBy>Ieva Grantiņa</cp:lastModifiedBy>
  <cp:revision>2</cp:revision>
  <cp:lastPrinted>2013-07-16T05:38:00Z</cp:lastPrinted>
  <dcterms:created xsi:type="dcterms:W3CDTF">2018-01-19T10:56:00Z</dcterms:created>
  <dcterms:modified xsi:type="dcterms:W3CDTF">2018-01-19T10:56:00Z</dcterms:modified>
</cp:coreProperties>
</file>