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98" w:rsidRPr="002A78A4" w:rsidRDefault="00767E98" w:rsidP="00767E98">
      <w:pPr>
        <w:pStyle w:val="naisc"/>
        <w:spacing w:before="0" w:beforeAutospacing="0" w:after="0" w:afterAutospacing="0"/>
        <w:jc w:val="center"/>
        <w:rPr>
          <w:b/>
          <w:bCs/>
          <w:sz w:val="28"/>
          <w:szCs w:val="28"/>
        </w:rPr>
      </w:pPr>
      <w:r w:rsidRPr="002A78A4">
        <w:rPr>
          <w:b/>
          <w:bCs/>
          <w:sz w:val="28"/>
          <w:szCs w:val="28"/>
        </w:rPr>
        <w:t>Ministru kabineta noteikumu projekta</w:t>
      </w:r>
    </w:p>
    <w:p w:rsidR="00F33E81" w:rsidRDefault="00F33E81" w:rsidP="00F33E81">
      <w:pPr>
        <w:jc w:val="center"/>
        <w:rPr>
          <w:b/>
          <w:bCs/>
          <w:sz w:val="28"/>
          <w:szCs w:val="28"/>
        </w:rPr>
      </w:pPr>
      <w:bookmarkStart w:id="0" w:name="OLE_LINK1"/>
      <w:bookmarkStart w:id="1" w:name="OLE_LINK2"/>
      <w:r>
        <w:rPr>
          <w:b/>
          <w:sz w:val="28"/>
          <w:szCs w:val="28"/>
        </w:rPr>
        <w:t xml:space="preserve"> </w:t>
      </w:r>
      <w:r w:rsidRPr="00CA40F4">
        <w:rPr>
          <w:b/>
          <w:sz w:val="28"/>
          <w:szCs w:val="28"/>
        </w:rPr>
        <w:t>„</w:t>
      </w:r>
      <w:r w:rsidR="002F2C86">
        <w:rPr>
          <w:b/>
          <w:sz w:val="28"/>
          <w:szCs w:val="28"/>
        </w:rPr>
        <w:t>Grozījum</w:t>
      </w:r>
      <w:r w:rsidR="00F0656C">
        <w:rPr>
          <w:b/>
          <w:sz w:val="28"/>
          <w:szCs w:val="28"/>
        </w:rPr>
        <w:t>i</w:t>
      </w:r>
      <w:r w:rsidR="002F2C86">
        <w:rPr>
          <w:b/>
          <w:sz w:val="28"/>
          <w:szCs w:val="28"/>
        </w:rPr>
        <w:t xml:space="preserve"> Ministru kabineta 2015.gada 3.marta noteikumos Nr.116 “</w:t>
      </w:r>
      <w:r w:rsidRPr="00CA40F4">
        <w:rPr>
          <w:b/>
          <w:bCs/>
          <w:sz w:val="28"/>
          <w:szCs w:val="28"/>
        </w:rPr>
        <w:t xml:space="preserve">Noteikumi par </w:t>
      </w:r>
      <w:r w:rsidR="00D406AF">
        <w:rPr>
          <w:b/>
          <w:bCs/>
          <w:sz w:val="28"/>
          <w:szCs w:val="28"/>
        </w:rPr>
        <w:t xml:space="preserve">zvejas </w:t>
      </w:r>
      <w:r w:rsidR="00E77B72">
        <w:rPr>
          <w:b/>
          <w:bCs/>
          <w:sz w:val="28"/>
          <w:szCs w:val="28"/>
        </w:rPr>
        <w:t>un akvakultūras</w:t>
      </w:r>
      <w:r w:rsidR="00017AFC">
        <w:rPr>
          <w:b/>
          <w:bCs/>
          <w:sz w:val="28"/>
          <w:szCs w:val="28"/>
        </w:rPr>
        <w:t xml:space="preserve"> produktu </w:t>
      </w:r>
      <w:r w:rsidR="0073117D">
        <w:rPr>
          <w:b/>
          <w:bCs/>
          <w:sz w:val="28"/>
          <w:szCs w:val="28"/>
        </w:rPr>
        <w:t xml:space="preserve">papildu </w:t>
      </w:r>
      <w:r w:rsidR="00017AFC">
        <w:rPr>
          <w:b/>
          <w:bCs/>
          <w:sz w:val="28"/>
          <w:szCs w:val="28"/>
        </w:rPr>
        <w:t xml:space="preserve">marķējumā lietojamiem sugu </w:t>
      </w:r>
      <w:r w:rsidR="00E77B72">
        <w:rPr>
          <w:b/>
          <w:bCs/>
          <w:sz w:val="28"/>
          <w:szCs w:val="28"/>
        </w:rPr>
        <w:t xml:space="preserve">tirdzniecības </w:t>
      </w:r>
      <w:r w:rsidR="00017AFC">
        <w:rPr>
          <w:b/>
          <w:bCs/>
          <w:sz w:val="28"/>
          <w:szCs w:val="28"/>
        </w:rPr>
        <w:t>nosaukumiem</w:t>
      </w:r>
      <w:bookmarkEnd w:id="0"/>
      <w:bookmarkEnd w:id="1"/>
      <w:r w:rsidR="00F377E0">
        <w:rPr>
          <w:b/>
          <w:bCs/>
          <w:sz w:val="28"/>
          <w:szCs w:val="28"/>
        </w:rPr>
        <w:t>”</w:t>
      </w:r>
      <w:r w:rsidR="002F2C86">
        <w:rPr>
          <w:b/>
          <w:bCs/>
          <w:sz w:val="28"/>
          <w:szCs w:val="28"/>
        </w:rPr>
        <w:t>”</w:t>
      </w:r>
    </w:p>
    <w:p w:rsidR="00767E98" w:rsidRDefault="00767E98" w:rsidP="00767E98">
      <w:pPr>
        <w:pStyle w:val="Parastais"/>
        <w:jc w:val="center"/>
        <w:rPr>
          <w:b/>
          <w:bCs/>
          <w:sz w:val="28"/>
          <w:szCs w:val="28"/>
        </w:rPr>
      </w:pPr>
      <w:r>
        <w:rPr>
          <w:b/>
          <w:sz w:val="28"/>
          <w:szCs w:val="28"/>
        </w:rPr>
        <w:t xml:space="preserve">sākotnējās </w:t>
      </w:r>
      <w:r w:rsidRPr="00C54558">
        <w:rPr>
          <w:b/>
          <w:sz w:val="28"/>
          <w:szCs w:val="28"/>
        </w:rPr>
        <w:t xml:space="preserve">ietekmes novērtējuma </w:t>
      </w:r>
      <w:smartTag w:uri="schemas-tilde-lv/tildestengine" w:element="veidnes">
        <w:smartTagPr>
          <w:attr w:name="id" w:val="-1"/>
          <w:attr w:name="baseform" w:val="ziņojums"/>
          <w:attr w:name="text" w:val="ziņojums"/>
        </w:smartTagPr>
        <w:r w:rsidRPr="00C54558">
          <w:rPr>
            <w:b/>
            <w:sz w:val="28"/>
            <w:szCs w:val="28"/>
          </w:rPr>
          <w:t>ziņojums</w:t>
        </w:r>
      </w:smartTag>
      <w:r w:rsidRPr="00C54558">
        <w:rPr>
          <w:b/>
          <w:bCs/>
          <w:sz w:val="28"/>
          <w:szCs w:val="28"/>
        </w:rPr>
        <w:t xml:space="preserve"> (anotācija)</w:t>
      </w:r>
    </w:p>
    <w:p w:rsidR="00767E98" w:rsidRPr="00CB12D6" w:rsidRDefault="00767E98" w:rsidP="00767E98">
      <w:pPr>
        <w:pStyle w:val="Parastais"/>
        <w:jc w:val="center"/>
        <w:rPr>
          <w:b/>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03"/>
        <w:gridCol w:w="2249"/>
        <w:gridCol w:w="6195"/>
      </w:tblGrid>
      <w:tr w:rsidR="00767E98" w:rsidRPr="004867DE" w:rsidTr="00767E98">
        <w:tc>
          <w:tcPr>
            <w:tcW w:w="5000" w:type="pct"/>
            <w:gridSpan w:val="3"/>
          </w:tcPr>
          <w:p w:rsidR="00767E98" w:rsidRPr="004867DE" w:rsidRDefault="00767E98" w:rsidP="00767E98">
            <w:pPr>
              <w:pStyle w:val="Parastais"/>
              <w:spacing w:before="100" w:beforeAutospacing="1" w:after="100" w:afterAutospacing="1"/>
              <w:jc w:val="center"/>
              <w:rPr>
                <w:b/>
                <w:bCs/>
                <w:color w:val="000000"/>
              </w:rPr>
            </w:pPr>
            <w:r w:rsidRPr="004867DE">
              <w:rPr>
                <w:b/>
                <w:bCs/>
                <w:color w:val="000000"/>
              </w:rPr>
              <w:t>I. Tiesību akta projekta izstrādes nepieciešamība</w:t>
            </w:r>
          </w:p>
        </w:tc>
      </w:tr>
      <w:tr w:rsidR="00767E98" w:rsidRPr="004867DE" w:rsidTr="00F70A5E">
        <w:tc>
          <w:tcPr>
            <w:tcW w:w="281" w:type="pct"/>
          </w:tcPr>
          <w:p w:rsidR="00767E98" w:rsidRPr="00F60350" w:rsidRDefault="00767E98" w:rsidP="00767E98">
            <w:pPr>
              <w:pStyle w:val="Parastais"/>
              <w:spacing w:before="100" w:beforeAutospacing="1" w:after="100" w:afterAutospacing="1"/>
              <w:jc w:val="both"/>
              <w:rPr>
                <w:color w:val="000000"/>
              </w:rPr>
            </w:pPr>
            <w:r w:rsidRPr="00F60350">
              <w:rPr>
                <w:color w:val="000000"/>
              </w:rPr>
              <w:t>1.</w:t>
            </w:r>
          </w:p>
        </w:tc>
        <w:tc>
          <w:tcPr>
            <w:tcW w:w="1257" w:type="pct"/>
          </w:tcPr>
          <w:p w:rsidR="00767E98" w:rsidRPr="00F60350" w:rsidRDefault="00767E98" w:rsidP="00767E98">
            <w:pPr>
              <w:pStyle w:val="Parastais"/>
              <w:spacing w:before="100" w:beforeAutospacing="1" w:after="100" w:afterAutospacing="1"/>
              <w:jc w:val="both"/>
              <w:rPr>
                <w:color w:val="000000"/>
              </w:rPr>
            </w:pPr>
            <w:r w:rsidRPr="00F60350">
              <w:rPr>
                <w:color w:val="000000"/>
              </w:rPr>
              <w:t>Pamatojums</w:t>
            </w:r>
          </w:p>
        </w:tc>
        <w:tc>
          <w:tcPr>
            <w:tcW w:w="3462" w:type="pct"/>
          </w:tcPr>
          <w:p w:rsidR="00767E98" w:rsidRPr="00145961" w:rsidRDefault="002060D2" w:rsidP="002060D2">
            <w:pPr>
              <w:jc w:val="both"/>
              <w:rPr>
                <w:iCs/>
                <w:sz w:val="24"/>
                <w:szCs w:val="24"/>
              </w:rPr>
            </w:pPr>
            <w:r>
              <w:rPr>
                <w:sz w:val="24"/>
                <w:szCs w:val="24"/>
              </w:rPr>
              <w:t>Zemkopības ministrijas iniciatīva</w:t>
            </w:r>
          </w:p>
        </w:tc>
      </w:tr>
      <w:tr w:rsidR="00767E98" w:rsidRPr="004867DE" w:rsidTr="00F70A5E">
        <w:tc>
          <w:tcPr>
            <w:tcW w:w="281" w:type="pct"/>
          </w:tcPr>
          <w:p w:rsidR="00767E98" w:rsidRPr="00F60350" w:rsidRDefault="00767E98" w:rsidP="00767E98">
            <w:pPr>
              <w:pStyle w:val="Parastais"/>
              <w:spacing w:before="100" w:beforeAutospacing="1" w:after="100" w:afterAutospacing="1"/>
              <w:jc w:val="both"/>
              <w:rPr>
                <w:color w:val="000000"/>
              </w:rPr>
            </w:pPr>
            <w:r w:rsidRPr="00F60350">
              <w:rPr>
                <w:color w:val="000000"/>
              </w:rPr>
              <w:t>2.</w:t>
            </w:r>
          </w:p>
        </w:tc>
        <w:tc>
          <w:tcPr>
            <w:tcW w:w="1257" w:type="pct"/>
          </w:tcPr>
          <w:p w:rsidR="00767E98" w:rsidRPr="00F60350" w:rsidRDefault="000C7B9A" w:rsidP="00767E98">
            <w:pPr>
              <w:pStyle w:val="Parastais"/>
              <w:spacing w:before="100" w:beforeAutospacing="1" w:after="100" w:afterAutospacing="1"/>
              <w:jc w:val="both"/>
              <w:rPr>
                <w:color w:val="000000"/>
              </w:rPr>
            </w:pPr>
            <w:r w:rsidRPr="00BD0CD9">
              <w:t>Pašreizējā situācija un problēmas, kuru risināšanai tiesību akta projekts izstrādāts, tiesiskā regulējuma mērķis un būtība</w:t>
            </w:r>
          </w:p>
        </w:tc>
        <w:tc>
          <w:tcPr>
            <w:tcW w:w="3462" w:type="pct"/>
          </w:tcPr>
          <w:p w:rsidR="00A11C9B" w:rsidRPr="00A11C9B" w:rsidRDefault="00767E98" w:rsidP="00C13BF5">
            <w:pPr>
              <w:jc w:val="both"/>
              <w:rPr>
                <w:rFonts w:eastAsia="Arial Unicode MS"/>
                <w:sz w:val="24"/>
                <w:szCs w:val="24"/>
              </w:rPr>
            </w:pPr>
            <w:r w:rsidRPr="00C13BF5">
              <w:rPr>
                <w:rFonts w:eastAsia="Arial Unicode MS"/>
                <w:sz w:val="24"/>
                <w:szCs w:val="24"/>
              </w:rPr>
              <w:t xml:space="preserve">Patlaban spēkā ir </w:t>
            </w:r>
            <w:r w:rsidRPr="00C13BF5">
              <w:rPr>
                <w:sz w:val="24"/>
                <w:szCs w:val="24"/>
              </w:rPr>
              <w:t xml:space="preserve">Ministru </w:t>
            </w:r>
            <w:r w:rsidR="00A925A6" w:rsidRPr="00C13BF5">
              <w:rPr>
                <w:sz w:val="24"/>
                <w:szCs w:val="24"/>
              </w:rPr>
              <w:t xml:space="preserve">kabineta </w:t>
            </w:r>
            <w:r w:rsidR="0074151E" w:rsidRPr="00C13BF5">
              <w:rPr>
                <w:sz w:val="24"/>
                <w:szCs w:val="24"/>
              </w:rPr>
              <w:t>20</w:t>
            </w:r>
            <w:r w:rsidR="0074151E">
              <w:rPr>
                <w:sz w:val="24"/>
                <w:szCs w:val="24"/>
              </w:rPr>
              <w:t>15</w:t>
            </w:r>
            <w:r w:rsidR="00F33E81" w:rsidRPr="00C13BF5">
              <w:rPr>
                <w:sz w:val="24"/>
                <w:szCs w:val="24"/>
              </w:rPr>
              <w:t xml:space="preserve">.gada </w:t>
            </w:r>
            <w:r w:rsidR="0074151E">
              <w:rPr>
                <w:sz w:val="24"/>
                <w:szCs w:val="24"/>
              </w:rPr>
              <w:t>3</w:t>
            </w:r>
            <w:r w:rsidR="00F33E81" w:rsidRPr="00C13BF5">
              <w:rPr>
                <w:sz w:val="24"/>
                <w:szCs w:val="24"/>
              </w:rPr>
              <w:t>.</w:t>
            </w:r>
            <w:r w:rsidR="0074151E">
              <w:rPr>
                <w:sz w:val="24"/>
                <w:szCs w:val="24"/>
              </w:rPr>
              <w:t>mar</w:t>
            </w:r>
            <w:r w:rsidR="0074151E" w:rsidRPr="00C13BF5">
              <w:rPr>
                <w:sz w:val="24"/>
                <w:szCs w:val="24"/>
              </w:rPr>
              <w:t xml:space="preserve">ta </w:t>
            </w:r>
            <w:r w:rsidR="00F33E81" w:rsidRPr="00C13BF5">
              <w:rPr>
                <w:sz w:val="24"/>
                <w:szCs w:val="24"/>
              </w:rPr>
              <w:t>noteikumi Nr.</w:t>
            </w:r>
            <w:r w:rsidR="0074151E">
              <w:rPr>
                <w:sz w:val="24"/>
                <w:szCs w:val="24"/>
              </w:rPr>
              <w:t>116</w:t>
            </w:r>
            <w:r w:rsidR="0074151E" w:rsidRPr="00C13BF5">
              <w:rPr>
                <w:sz w:val="24"/>
                <w:szCs w:val="24"/>
              </w:rPr>
              <w:t xml:space="preserve"> </w:t>
            </w:r>
            <w:r w:rsidR="00F33E81" w:rsidRPr="00C13BF5">
              <w:rPr>
                <w:sz w:val="24"/>
                <w:szCs w:val="24"/>
              </w:rPr>
              <w:t>„</w:t>
            </w:r>
            <w:r w:rsidR="00F33E81" w:rsidRPr="00C13BF5">
              <w:rPr>
                <w:bCs/>
                <w:sz w:val="24"/>
                <w:szCs w:val="24"/>
              </w:rPr>
              <w:t>Noteikumi par</w:t>
            </w:r>
            <w:r w:rsidR="00017AFC" w:rsidRPr="00C13BF5">
              <w:rPr>
                <w:bCs/>
                <w:sz w:val="24"/>
                <w:szCs w:val="24"/>
              </w:rPr>
              <w:t xml:space="preserve"> z</w:t>
            </w:r>
            <w:r w:rsidR="00B05B1B" w:rsidRPr="00C13BF5">
              <w:rPr>
                <w:bCs/>
                <w:sz w:val="24"/>
                <w:szCs w:val="24"/>
              </w:rPr>
              <w:t>vejas</w:t>
            </w:r>
            <w:r w:rsidR="00017AFC" w:rsidRPr="00C13BF5">
              <w:rPr>
                <w:bCs/>
                <w:sz w:val="24"/>
                <w:szCs w:val="24"/>
              </w:rPr>
              <w:t xml:space="preserve"> </w:t>
            </w:r>
            <w:r w:rsidR="0074151E">
              <w:rPr>
                <w:bCs/>
                <w:sz w:val="24"/>
                <w:szCs w:val="24"/>
              </w:rPr>
              <w:t xml:space="preserve">un akvakultūras </w:t>
            </w:r>
            <w:r w:rsidR="00017AFC" w:rsidRPr="00C13BF5">
              <w:rPr>
                <w:bCs/>
                <w:sz w:val="24"/>
                <w:szCs w:val="24"/>
              </w:rPr>
              <w:t xml:space="preserve">produktu </w:t>
            </w:r>
            <w:r w:rsidR="0074151E">
              <w:rPr>
                <w:bCs/>
                <w:sz w:val="24"/>
                <w:szCs w:val="24"/>
              </w:rPr>
              <w:t xml:space="preserve">papildu </w:t>
            </w:r>
            <w:r w:rsidR="00017AFC" w:rsidRPr="00C13BF5">
              <w:rPr>
                <w:bCs/>
                <w:sz w:val="24"/>
                <w:szCs w:val="24"/>
              </w:rPr>
              <w:t xml:space="preserve">marķējumā lietojamiem sugu </w:t>
            </w:r>
            <w:r w:rsidR="0074151E">
              <w:rPr>
                <w:bCs/>
                <w:sz w:val="24"/>
                <w:szCs w:val="24"/>
              </w:rPr>
              <w:t xml:space="preserve">tirdzniecības </w:t>
            </w:r>
            <w:r w:rsidR="00017AFC" w:rsidRPr="00C13BF5">
              <w:rPr>
                <w:bCs/>
                <w:sz w:val="24"/>
                <w:szCs w:val="24"/>
              </w:rPr>
              <w:t>nosaukumiem</w:t>
            </w:r>
            <w:r w:rsidR="00F33E81" w:rsidRPr="00C13BF5">
              <w:rPr>
                <w:bCs/>
                <w:sz w:val="24"/>
                <w:szCs w:val="24"/>
              </w:rPr>
              <w:t xml:space="preserve">” </w:t>
            </w:r>
            <w:r w:rsidRPr="00C13BF5">
              <w:rPr>
                <w:sz w:val="24"/>
                <w:szCs w:val="24"/>
              </w:rPr>
              <w:t>(turpmāk – noteikumi Nr.</w:t>
            </w:r>
            <w:r w:rsidR="0074151E">
              <w:rPr>
                <w:sz w:val="24"/>
                <w:szCs w:val="24"/>
              </w:rPr>
              <w:t>116</w:t>
            </w:r>
            <w:r w:rsidRPr="00C13BF5">
              <w:rPr>
                <w:sz w:val="24"/>
                <w:szCs w:val="24"/>
              </w:rPr>
              <w:t>)</w:t>
            </w:r>
            <w:r w:rsidR="00DD2D3A" w:rsidRPr="00C13BF5">
              <w:rPr>
                <w:sz w:val="24"/>
                <w:szCs w:val="24"/>
              </w:rPr>
              <w:t>,</w:t>
            </w:r>
            <w:r w:rsidR="00F200A6" w:rsidRPr="00C13BF5">
              <w:rPr>
                <w:sz w:val="24"/>
                <w:szCs w:val="24"/>
              </w:rPr>
              <w:t xml:space="preserve"> </w:t>
            </w:r>
            <w:r w:rsidR="001155A4">
              <w:rPr>
                <w:rFonts w:eastAsia="Arial Unicode MS"/>
                <w:sz w:val="24"/>
                <w:szCs w:val="24"/>
              </w:rPr>
              <w:t>ar kuriem</w:t>
            </w:r>
            <w:r w:rsidR="00EA56F7" w:rsidRPr="00083B9F">
              <w:rPr>
                <w:rFonts w:eastAsia="Arial Unicode MS"/>
                <w:sz w:val="24"/>
                <w:szCs w:val="24"/>
              </w:rPr>
              <w:t xml:space="preserve"> </w:t>
            </w:r>
            <w:r w:rsidR="0054096B" w:rsidRPr="00083B9F">
              <w:rPr>
                <w:rFonts w:eastAsia="Arial Unicode MS"/>
                <w:sz w:val="24"/>
                <w:szCs w:val="24"/>
              </w:rPr>
              <w:t>ievie</w:t>
            </w:r>
            <w:r w:rsidR="001155A4">
              <w:rPr>
                <w:rFonts w:eastAsia="Arial Unicode MS"/>
                <w:sz w:val="24"/>
                <w:szCs w:val="24"/>
              </w:rPr>
              <w:t>sti</w:t>
            </w:r>
            <w:r w:rsidR="0054096B" w:rsidRPr="00083B9F">
              <w:rPr>
                <w:rFonts w:eastAsia="Arial Unicode MS"/>
                <w:sz w:val="24"/>
                <w:szCs w:val="24"/>
              </w:rPr>
              <w:t xml:space="preserve"> </w:t>
            </w:r>
            <w:r w:rsidR="0074151E" w:rsidRPr="00C13BF5">
              <w:rPr>
                <w:sz w:val="24"/>
                <w:szCs w:val="24"/>
              </w:rPr>
              <w:t>Eiropas Parlamenta un Padomes 2013.gada 11.decembra Regulas (ES) Nr.</w:t>
            </w:r>
            <w:hyperlink r:id="rId8" w:tgtFrame="_blank" w:history="1">
              <w:r w:rsidR="0074151E" w:rsidRPr="00C13BF5">
                <w:rPr>
                  <w:sz w:val="24"/>
                  <w:szCs w:val="24"/>
                </w:rPr>
                <w:t>1379/2013</w:t>
              </w:r>
            </w:hyperlink>
            <w:r w:rsidR="0074151E" w:rsidRPr="00C13BF5">
              <w:rPr>
                <w:sz w:val="24"/>
                <w:szCs w:val="24"/>
              </w:rPr>
              <w:t xml:space="preserve"> par zvejas un akvakultūras produktu tirgu kopīgo organizāciju un ar ko groza Padomes Regulas (EK) Nr.1184/2006 un (EK) Nr.1224/2009 un atceļ Padomes Regulu (EK) Nr.104/2000</w:t>
            </w:r>
            <w:r w:rsidR="0074151E">
              <w:rPr>
                <w:sz w:val="24"/>
                <w:szCs w:val="24"/>
              </w:rPr>
              <w:t xml:space="preserve"> (turpmāk – Regula Nr.1379/2013)</w:t>
            </w:r>
            <w:r w:rsidR="0074151E" w:rsidRPr="00C13BF5">
              <w:rPr>
                <w:sz w:val="24"/>
                <w:szCs w:val="24"/>
              </w:rPr>
              <w:t xml:space="preserve"> 3</w:t>
            </w:r>
            <w:r w:rsidR="0074151E">
              <w:rPr>
                <w:sz w:val="24"/>
                <w:szCs w:val="24"/>
              </w:rPr>
              <w:t>5.panta 1.punkta „a”</w:t>
            </w:r>
            <w:r w:rsidR="008A2B90">
              <w:rPr>
                <w:sz w:val="24"/>
                <w:szCs w:val="24"/>
              </w:rPr>
              <w:t> </w:t>
            </w:r>
            <w:r w:rsidR="0074151E">
              <w:rPr>
                <w:sz w:val="24"/>
                <w:szCs w:val="24"/>
              </w:rPr>
              <w:t>apakšpunkta</w:t>
            </w:r>
            <w:r w:rsidR="0074151E" w:rsidRPr="00C13BF5">
              <w:rPr>
                <w:sz w:val="24"/>
                <w:szCs w:val="24"/>
              </w:rPr>
              <w:t xml:space="preserve"> un 37.panta 1.punkt</w:t>
            </w:r>
            <w:r w:rsidR="0074151E">
              <w:rPr>
                <w:sz w:val="24"/>
                <w:szCs w:val="24"/>
              </w:rPr>
              <w:t xml:space="preserve">a </w:t>
            </w:r>
            <w:r w:rsidR="0082774F">
              <w:rPr>
                <w:sz w:val="24"/>
                <w:szCs w:val="24"/>
              </w:rPr>
              <w:t>nosacījum</w:t>
            </w:r>
            <w:r w:rsidR="001155A4">
              <w:rPr>
                <w:sz w:val="24"/>
                <w:szCs w:val="24"/>
              </w:rPr>
              <w:t>i</w:t>
            </w:r>
            <w:r w:rsidR="00EA56F7" w:rsidRPr="00083B9F">
              <w:rPr>
                <w:sz w:val="24"/>
                <w:szCs w:val="24"/>
              </w:rPr>
              <w:t>.</w:t>
            </w:r>
            <w:r w:rsidR="00A11C9B">
              <w:t xml:space="preserve"> </w:t>
            </w:r>
            <w:r w:rsidR="00A11C9B">
              <w:rPr>
                <w:sz w:val="24"/>
                <w:szCs w:val="24"/>
              </w:rPr>
              <w:t>Noteikumi Nr.116 nosaka</w:t>
            </w:r>
            <w:r w:rsidR="00A11C9B" w:rsidRPr="00A11C9B">
              <w:rPr>
                <w:sz w:val="24"/>
                <w:szCs w:val="24"/>
              </w:rPr>
              <w:t xml:space="preserve"> izplatīšanai mazumtirdzniecībā paredzētajiem zvejas un akvakultūras produktiem marķējumā norādāmo sugu tirdzniecības nosaukumus latviešu valodā</w:t>
            </w:r>
            <w:r w:rsidR="00A11C9B">
              <w:rPr>
                <w:sz w:val="24"/>
                <w:szCs w:val="24"/>
              </w:rPr>
              <w:t>.</w:t>
            </w:r>
          </w:p>
          <w:p w:rsidR="000C7B02" w:rsidRPr="001F6A0A" w:rsidRDefault="00C13BF5" w:rsidP="002060D2">
            <w:pPr>
              <w:jc w:val="both"/>
              <w:textAlignment w:val="top"/>
            </w:pPr>
            <w:r w:rsidRPr="00083B9F">
              <w:rPr>
                <w:sz w:val="24"/>
                <w:szCs w:val="24"/>
              </w:rPr>
              <w:t>Ministru kabineta noteikumu projekts „</w:t>
            </w:r>
            <w:r w:rsidR="0074151E">
              <w:rPr>
                <w:sz w:val="24"/>
                <w:szCs w:val="24"/>
              </w:rPr>
              <w:t>Grozījum</w:t>
            </w:r>
            <w:r w:rsidR="002060D2">
              <w:rPr>
                <w:sz w:val="24"/>
                <w:szCs w:val="24"/>
              </w:rPr>
              <w:t>i</w:t>
            </w:r>
            <w:r w:rsidR="0074151E">
              <w:rPr>
                <w:sz w:val="24"/>
                <w:szCs w:val="24"/>
              </w:rPr>
              <w:t xml:space="preserve"> Ministru kabineta 2015.</w:t>
            </w:r>
            <w:r w:rsidR="00A11C9B">
              <w:rPr>
                <w:sz w:val="24"/>
                <w:szCs w:val="24"/>
              </w:rPr>
              <w:t xml:space="preserve"> </w:t>
            </w:r>
            <w:r w:rsidR="0074151E">
              <w:rPr>
                <w:sz w:val="24"/>
                <w:szCs w:val="24"/>
              </w:rPr>
              <w:t>gada 3.</w:t>
            </w:r>
            <w:r w:rsidR="00A11C9B">
              <w:rPr>
                <w:sz w:val="24"/>
                <w:szCs w:val="24"/>
              </w:rPr>
              <w:t xml:space="preserve"> </w:t>
            </w:r>
            <w:r w:rsidR="0074151E">
              <w:rPr>
                <w:sz w:val="24"/>
                <w:szCs w:val="24"/>
              </w:rPr>
              <w:t>marta noteikumos Nr. 116 “</w:t>
            </w:r>
            <w:r w:rsidRPr="00083B9F">
              <w:rPr>
                <w:bCs/>
                <w:sz w:val="24"/>
                <w:szCs w:val="24"/>
              </w:rPr>
              <w:t>Noteikumi par zvejas un akvakultūras produktu marķējumā lietojamiem sugu tirdzniecības nosaukumiem</w:t>
            </w:r>
            <w:r w:rsidRPr="00083B9F">
              <w:rPr>
                <w:sz w:val="24"/>
                <w:szCs w:val="24"/>
              </w:rPr>
              <w:t>”</w:t>
            </w:r>
            <w:r w:rsidR="002060D2">
              <w:rPr>
                <w:sz w:val="24"/>
                <w:szCs w:val="24"/>
              </w:rPr>
              <w:t>”</w:t>
            </w:r>
            <w:r w:rsidRPr="00083B9F">
              <w:rPr>
                <w:sz w:val="24"/>
                <w:szCs w:val="24"/>
              </w:rPr>
              <w:t xml:space="preserve"> (turpmāk – noteikumu projekts) sagatavots, lai </w:t>
            </w:r>
            <w:r w:rsidR="00460112">
              <w:rPr>
                <w:sz w:val="24"/>
                <w:szCs w:val="24"/>
              </w:rPr>
              <w:t>papildinātu</w:t>
            </w:r>
            <w:r w:rsidR="00EA56F7">
              <w:rPr>
                <w:sz w:val="24"/>
                <w:szCs w:val="24"/>
              </w:rPr>
              <w:t xml:space="preserve"> </w:t>
            </w:r>
            <w:r w:rsidR="00460112">
              <w:rPr>
                <w:sz w:val="24"/>
                <w:szCs w:val="24"/>
              </w:rPr>
              <w:t xml:space="preserve">noteikumu </w:t>
            </w:r>
            <w:r w:rsidR="002060D2">
              <w:rPr>
                <w:sz w:val="24"/>
                <w:szCs w:val="24"/>
              </w:rPr>
              <w:t xml:space="preserve">Nr.116 </w:t>
            </w:r>
            <w:r w:rsidR="00460112">
              <w:rPr>
                <w:sz w:val="24"/>
                <w:szCs w:val="24"/>
              </w:rPr>
              <w:t xml:space="preserve">pielikumā minētos </w:t>
            </w:r>
            <w:r w:rsidR="00460112" w:rsidRPr="00083B9F">
              <w:rPr>
                <w:sz w:val="24"/>
                <w:szCs w:val="24"/>
              </w:rPr>
              <w:t>zivju sug</w:t>
            </w:r>
            <w:r w:rsidR="00460112">
              <w:rPr>
                <w:sz w:val="24"/>
                <w:szCs w:val="24"/>
              </w:rPr>
              <w:t>u</w:t>
            </w:r>
            <w:r w:rsidR="00460112" w:rsidRPr="00083B9F">
              <w:rPr>
                <w:sz w:val="24"/>
                <w:szCs w:val="24"/>
              </w:rPr>
              <w:t xml:space="preserve"> komerciāl</w:t>
            </w:r>
            <w:r w:rsidR="00460112">
              <w:rPr>
                <w:sz w:val="24"/>
                <w:szCs w:val="24"/>
              </w:rPr>
              <w:t>os</w:t>
            </w:r>
            <w:r w:rsidR="00460112" w:rsidRPr="00083B9F">
              <w:rPr>
                <w:sz w:val="24"/>
                <w:szCs w:val="24"/>
              </w:rPr>
              <w:t xml:space="preserve"> nosaukum</w:t>
            </w:r>
            <w:r w:rsidR="00460112">
              <w:rPr>
                <w:sz w:val="24"/>
                <w:szCs w:val="24"/>
              </w:rPr>
              <w:t>u</w:t>
            </w:r>
            <w:r w:rsidR="00460112" w:rsidRPr="00083B9F">
              <w:rPr>
                <w:sz w:val="24"/>
                <w:szCs w:val="24"/>
              </w:rPr>
              <w:t>s un t</w:t>
            </w:r>
            <w:r w:rsidR="00460112">
              <w:rPr>
                <w:sz w:val="24"/>
                <w:szCs w:val="24"/>
              </w:rPr>
              <w:t>o</w:t>
            </w:r>
            <w:r w:rsidR="00460112" w:rsidRPr="00083B9F">
              <w:rPr>
                <w:sz w:val="24"/>
                <w:szCs w:val="24"/>
              </w:rPr>
              <w:t xml:space="preserve"> zinātnisk</w:t>
            </w:r>
            <w:r w:rsidR="00460112">
              <w:rPr>
                <w:sz w:val="24"/>
                <w:szCs w:val="24"/>
              </w:rPr>
              <w:t>o</w:t>
            </w:r>
            <w:r w:rsidR="00460112" w:rsidRPr="00083B9F">
              <w:rPr>
                <w:sz w:val="24"/>
                <w:szCs w:val="24"/>
              </w:rPr>
              <w:t>s nosaukum</w:t>
            </w:r>
            <w:r w:rsidR="00460112">
              <w:rPr>
                <w:sz w:val="24"/>
                <w:szCs w:val="24"/>
              </w:rPr>
              <w:t>u</w:t>
            </w:r>
            <w:r w:rsidR="00AF5CF6">
              <w:rPr>
                <w:sz w:val="24"/>
                <w:szCs w:val="24"/>
              </w:rPr>
              <w:t>s</w:t>
            </w:r>
            <w:r w:rsidR="00460112">
              <w:rPr>
                <w:sz w:val="24"/>
                <w:szCs w:val="24"/>
              </w:rPr>
              <w:t>.</w:t>
            </w:r>
            <w:r w:rsidR="00F84472">
              <w:rPr>
                <w:sz w:val="24"/>
                <w:szCs w:val="24"/>
              </w:rPr>
              <w:t xml:space="preserve"> </w:t>
            </w:r>
            <w:r w:rsidR="00F37951" w:rsidRPr="00D94913">
              <w:rPr>
                <w:sz w:val="24"/>
                <w:szCs w:val="24"/>
              </w:rPr>
              <w:t xml:space="preserve">Iniciatīvu papildināt zivju sugu sarakstu ar noteiktām zivju sugām izteica </w:t>
            </w:r>
            <w:r w:rsidR="002813A1" w:rsidRPr="00D94913">
              <w:rPr>
                <w:sz w:val="24"/>
                <w:szCs w:val="24"/>
              </w:rPr>
              <w:t xml:space="preserve">Pārtikas un </w:t>
            </w:r>
            <w:r w:rsidR="000C3675" w:rsidRPr="00D94913">
              <w:rPr>
                <w:sz w:val="24"/>
                <w:szCs w:val="24"/>
              </w:rPr>
              <w:t>veterinār</w:t>
            </w:r>
            <w:r w:rsidR="000C3675">
              <w:rPr>
                <w:sz w:val="24"/>
                <w:szCs w:val="24"/>
              </w:rPr>
              <w:t>ais</w:t>
            </w:r>
            <w:r w:rsidR="000C3675" w:rsidRPr="00D94913">
              <w:rPr>
                <w:sz w:val="24"/>
                <w:szCs w:val="24"/>
              </w:rPr>
              <w:t xml:space="preserve"> </w:t>
            </w:r>
            <w:r w:rsidR="002813A1" w:rsidRPr="00D94913">
              <w:rPr>
                <w:sz w:val="24"/>
                <w:szCs w:val="24"/>
              </w:rPr>
              <w:t>dienest</w:t>
            </w:r>
            <w:r w:rsidR="00B73DB4" w:rsidRPr="00D94913">
              <w:rPr>
                <w:sz w:val="24"/>
                <w:szCs w:val="24"/>
              </w:rPr>
              <w:t>s</w:t>
            </w:r>
            <w:r w:rsidR="00F37951" w:rsidRPr="00D94913">
              <w:rPr>
                <w:sz w:val="24"/>
                <w:szCs w:val="24"/>
              </w:rPr>
              <w:t xml:space="preserve">, lai </w:t>
            </w:r>
            <w:r w:rsidR="008A2B90" w:rsidRPr="00D94913">
              <w:rPr>
                <w:sz w:val="24"/>
                <w:szCs w:val="24"/>
              </w:rPr>
              <w:t xml:space="preserve">uzņēmumiem </w:t>
            </w:r>
            <w:r w:rsidR="00F37951" w:rsidRPr="00D94913">
              <w:rPr>
                <w:sz w:val="24"/>
                <w:szCs w:val="24"/>
              </w:rPr>
              <w:t>atvieglotu zivju produktu marķēšanu.</w:t>
            </w:r>
            <w:r w:rsidR="00D94913" w:rsidRPr="00D94913">
              <w:rPr>
                <w:sz w:val="24"/>
                <w:szCs w:val="24"/>
              </w:rPr>
              <w:t xml:space="preserve"> </w:t>
            </w:r>
            <w:r w:rsidR="00AD1235">
              <w:rPr>
                <w:sz w:val="24"/>
                <w:szCs w:val="24"/>
              </w:rPr>
              <w:t xml:space="preserve">Tā kā </w:t>
            </w:r>
            <w:r w:rsidR="00D94913" w:rsidRPr="00D94913">
              <w:rPr>
                <w:sz w:val="24"/>
                <w:szCs w:val="24"/>
              </w:rPr>
              <w:t xml:space="preserve">ir aptuveni 2000 zivju sugu nosaukumu, nav </w:t>
            </w:r>
            <w:r w:rsidR="002060D2">
              <w:rPr>
                <w:sz w:val="24"/>
                <w:szCs w:val="24"/>
              </w:rPr>
              <w:t>lietderīgi</w:t>
            </w:r>
            <w:r w:rsidR="00D94913" w:rsidRPr="00D94913">
              <w:rPr>
                <w:sz w:val="24"/>
                <w:szCs w:val="24"/>
              </w:rPr>
              <w:t xml:space="preserve"> visus iekļaut noteikumu pielikumā, tādēļ </w:t>
            </w:r>
            <w:r w:rsidR="002060D2">
              <w:rPr>
                <w:sz w:val="24"/>
                <w:szCs w:val="24"/>
              </w:rPr>
              <w:t>jānosaka, ka produktu marķējumā var lietot arī</w:t>
            </w:r>
            <w:r w:rsidR="00D94913" w:rsidRPr="00D94913">
              <w:rPr>
                <w:sz w:val="24"/>
                <w:szCs w:val="24"/>
              </w:rPr>
              <w:t xml:space="preserve"> Eiropas Parlamenta un Padomes 2009. gada 11. marta Regulā (EK) Nr. 216/2009, par to, kā dalībvalstis, kas zvejo apgabalos ārpus Ziemeļatlantijas, iesniedz nominālās nozvejas statistiku</w:t>
            </w:r>
            <w:r w:rsidR="00D94913">
              <w:rPr>
                <w:sz w:val="24"/>
                <w:szCs w:val="24"/>
              </w:rPr>
              <w:t xml:space="preserve"> (turpmāk – Regula Nr.216/2009)</w:t>
            </w:r>
            <w:r w:rsidR="00D94913" w:rsidRPr="00D94913">
              <w:rPr>
                <w:sz w:val="24"/>
                <w:szCs w:val="24"/>
              </w:rPr>
              <w:t xml:space="preserve"> </w:t>
            </w:r>
            <w:r w:rsidR="002060D2">
              <w:rPr>
                <w:sz w:val="24"/>
                <w:szCs w:val="24"/>
              </w:rPr>
              <w:t xml:space="preserve">noteiktos </w:t>
            </w:r>
            <w:r w:rsidR="00D94913" w:rsidRPr="00D94913">
              <w:rPr>
                <w:sz w:val="24"/>
                <w:szCs w:val="24"/>
              </w:rPr>
              <w:t xml:space="preserve">zivju sugu </w:t>
            </w:r>
            <w:r w:rsidR="002060D2">
              <w:rPr>
                <w:sz w:val="24"/>
                <w:szCs w:val="24"/>
              </w:rPr>
              <w:t xml:space="preserve">nosaukumus </w:t>
            </w:r>
            <w:r w:rsidR="00D94913" w:rsidRPr="00D94913">
              <w:rPr>
                <w:sz w:val="24"/>
                <w:szCs w:val="24"/>
              </w:rPr>
              <w:t>latvi</w:t>
            </w:r>
            <w:r w:rsidR="002060D2">
              <w:rPr>
                <w:sz w:val="24"/>
                <w:szCs w:val="24"/>
              </w:rPr>
              <w:t>ešu valodā</w:t>
            </w:r>
            <w:r w:rsidR="00D94913" w:rsidRPr="00D94913">
              <w:rPr>
                <w:sz w:val="24"/>
                <w:szCs w:val="24"/>
              </w:rPr>
              <w:t xml:space="preserve"> un </w:t>
            </w:r>
            <w:r w:rsidR="00AD1235">
              <w:rPr>
                <w:sz w:val="24"/>
                <w:szCs w:val="24"/>
              </w:rPr>
              <w:t xml:space="preserve">to </w:t>
            </w:r>
            <w:r w:rsidR="00D94913" w:rsidRPr="00D94913">
              <w:rPr>
                <w:sz w:val="24"/>
                <w:szCs w:val="24"/>
              </w:rPr>
              <w:t>zinātnisk</w:t>
            </w:r>
            <w:r w:rsidR="002060D2">
              <w:rPr>
                <w:sz w:val="24"/>
                <w:szCs w:val="24"/>
              </w:rPr>
              <w:t>os</w:t>
            </w:r>
            <w:r w:rsidR="00D94913" w:rsidRPr="00D94913">
              <w:rPr>
                <w:sz w:val="24"/>
                <w:szCs w:val="24"/>
              </w:rPr>
              <w:t xml:space="preserve"> nosaukum</w:t>
            </w:r>
            <w:r w:rsidR="002060D2">
              <w:rPr>
                <w:sz w:val="24"/>
                <w:szCs w:val="24"/>
              </w:rPr>
              <w:t>us</w:t>
            </w:r>
            <w:r w:rsidR="00D94913" w:rsidRPr="00D94913">
              <w:rPr>
                <w:sz w:val="24"/>
                <w:szCs w:val="24"/>
              </w:rPr>
              <w:t>.</w:t>
            </w:r>
          </w:p>
        </w:tc>
      </w:tr>
      <w:tr w:rsidR="00767E98" w:rsidRPr="004867DE" w:rsidTr="00F70A5E">
        <w:tc>
          <w:tcPr>
            <w:tcW w:w="281" w:type="pct"/>
          </w:tcPr>
          <w:p w:rsidR="00767E98" w:rsidRPr="00F60350" w:rsidRDefault="000C7B9A" w:rsidP="00767E98">
            <w:pPr>
              <w:pStyle w:val="Parastais"/>
              <w:spacing w:before="100" w:beforeAutospacing="1" w:after="100" w:afterAutospacing="1"/>
              <w:jc w:val="both"/>
              <w:rPr>
                <w:color w:val="000000"/>
              </w:rPr>
            </w:pPr>
            <w:r>
              <w:rPr>
                <w:color w:val="000000"/>
              </w:rPr>
              <w:t>3</w:t>
            </w:r>
            <w:r w:rsidR="00767E98" w:rsidRPr="00F60350">
              <w:rPr>
                <w:color w:val="000000"/>
              </w:rPr>
              <w:t>.</w:t>
            </w:r>
          </w:p>
        </w:tc>
        <w:tc>
          <w:tcPr>
            <w:tcW w:w="1257" w:type="pct"/>
          </w:tcPr>
          <w:p w:rsidR="00767E98" w:rsidRPr="00F60350" w:rsidRDefault="00767E98" w:rsidP="00767E98">
            <w:pPr>
              <w:pStyle w:val="Parastais"/>
              <w:spacing w:before="100" w:beforeAutospacing="1" w:after="100" w:afterAutospacing="1"/>
              <w:jc w:val="both"/>
              <w:rPr>
                <w:color w:val="000000"/>
              </w:rPr>
            </w:pPr>
            <w:r w:rsidRPr="00F60350">
              <w:rPr>
                <w:color w:val="000000"/>
              </w:rPr>
              <w:t>Projekta izstrādē iesaistītās institūcijas</w:t>
            </w:r>
          </w:p>
        </w:tc>
        <w:tc>
          <w:tcPr>
            <w:tcW w:w="3462" w:type="pct"/>
          </w:tcPr>
          <w:p w:rsidR="00767E98" w:rsidRPr="00A7681E" w:rsidRDefault="00A7681E" w:rsidP="00A7681E">
            <w:pPr>
              <w:pStyle w:val="Parastais"/>
              <w:spacing w:before="100" w:beforeAutospacing="1" w:after="100" w:afterAutospacing="1"/>
              <w:jc w:val="both"/>
              <w:rPr>
                <w:color w:val="000000"/>
              </w:rPr>
            </w:pPr>
            <w:r w:rsidRPr="00A7681E">
              <w:t>Pārtikas drošības, dzīvnieku veselības un vides</w:t>
            </w:r>
            <w:r w:rsidRPr="00A7681E">
              <w:rPr>
                <w:color w:val="000000"/>
              </w:rPr>
              <w:t xml:space="preserve"> </w:t>
            </w:r>
            <w:r>
              <w:rPr>
                <w:color w:val="000000"/>
              </w:rPr>
              <w:t>z</w:t>
            </w:r>
            <w:r w:rsidR="001015DE" w:rsidRPr="00A7681E">
              <w:rPr>
                <w:color w:val="000000"/>
              </w:rPr>
              <w:t xml:space="preserve">inātniskais institūts </w:t>
            </w:r>
            <w:r>
              <w:rPr>
                <w:color w:val="000000"/>
              </w:rPr>
              <w:t>„</w:t>
            </w:r>
            <w:r w:rsidR="001015DE" w:rsidRPr="00A7681E">
              <w:rPr>
                <w:color w:val="000000"/>
              </w:rPr>
              <w:t>BIOR</w:t>
            </w:r>
            <w:r>
              <w:rPr>
                <w:color w:val="000000"/>
              </w:rPr>
              <w:t>”</w:t>
            </w:r>
            <w:r w:rsidR="001015DE" w:rsidRPr="00A7681E">
              <w:rPr>
                <w:color w:val="000000"/>
              </w:rPr>
              <w:t xml:space="preserve"> un </w:t>
            </w:r>
            <w:r w:rsidR="008B0CB2" w:rsidRPr="00A7681E">
              <w:rPr>
                <w:color w:val="000000"/>
              </w:rPr>
              <w:t>Pārtikas un veterinārais dienests</w:t>
            </w:r>
          </w:p>
        </w:tc>
      </w:tr>
      <w:tr w:rsidR="00767E98" w:rsidRPr="004867DE" w:rsidTr="00F70A5E">
        <w:tc>
          <w:tcPr>
            <w:tcW w:w="281" w:type="pct"/>
          </w:tcPr>
          <w:p w:rsidR="00767E98" w:rsidRPr="00F60350" w:rsidRDefault="000C7B9A" w:rsidP="00767E98">
            <w:pPr>
              <w:pStyle w:val="Parastais"/>
              <w:spacing w:before="100" w:beforeAutospacing="1" w:after="100" w:afterAutospacing="1"/>
              <w:jc w:val="both"/>
              <w:rPr>
                <w:color w:val="000000"/>
              </w:rPr>
            </w:pPr>
            <w:r>
              <w:rPr>
                <w:color w:val="000000"/>
              </w:rPr>
              <w:t>4</w:t>
            </w:r>
            <w:r w:rsidR="00767E98" w:rsidRPr="00F60350">
              <w:rPr>
                <w:color w:val="000000"/>
              </w:rPr>
              <w:t>.</w:t>
            </w:r>
          </w:p>
        </w:tc>
        <w:tc>
          <w:tcPr>
            <w:tcW w:w="1257" w:type="pct"/>
          </w:tcPr>
          <w:p w:rsidR="00767E98" w:rsidRPr="00F60350" w:rsidRDefault="00767E98" w:rsidP="00767E98">
            <w:pPr>
              <w:pStyle w:val="Parastais"/>
              <w:spacing w:before="100" w:beforeAutospacing="1" w:after="100" w:afterAutospacing="1"/>
              <w:jc w:val="both"/>
              <w:rPr>
                <w:color w:val="000000"/>
              </w:rPr>
            </w:pPr>
            <w:r w:rsidRPr="00F60350">
              <w:rPr>
                <w:color w:val="000000"/>
              </w:rPr>
              <w:t>Cita informācija</w:t>
            </w:r>
          </w:p>
        </w:tc>
        <w:tc>
          <w:tcPr>
            <w:tcW w:w="3462" w:type="pct"/>
          </w:tcPr>
          <w:p w:rsidR="000C7B02" w:rsidRPr="00F60350" w:rsidRDefault="00974A02" w:rsidP="00767E98">
            <w:pPr>
              <w:pStyle w:val="Parastais"/>
              <w:spacing w:before="100" w:beforeAutospacing="1" w:after="100" w:afterAutospacing="1"/>
              <w:jc w:val="both"/>
              <w:rPr>
                <w:color w:val="000000"/>
              </w:rPr>
            </w:pPr>
            <w:r>
              <w:t>Nav</w:t>
            </w:r>
            <w:bookmarkStart w:id="2" w:name="p-172606"/>
            <w:bookmarkStart w:id="3" w:name="p2"/>
            <w:bookmarkEnd w:id="2"/>
            <w:bookmarkEnd w:id="3"/>
            <w:r w:rsidR="00AD1235">
              <w:t>.</w:t>
            </w:r>
          </w:p>
        </w:tc>
      </w:tr>
    </w:tbl>
    <w:p w:rsidR="00767E98" w:rsidRPr="004867DE" w:rsidRDefault="00767E98" w:rsidP="00767E98">
      <w:pPr>
        <w:pStyle w:val="Parastais"/>
        <w:jc w:val="both"/>
        <w:rPr>
          <w:color w:val="000000"/>
        </w:rPr>
      </w:pPr>
      <w:r w:rsidRPr="004867DE">
        <w:rPr>
          <w:color w:val="000000"/>
        </w:rPr>
        <w:t> </w:t>
      </w:r>
    </w:p>
    <w:tbl>
      <w:tblPr>
        <w:tblW w:w="4937"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2"/>
        <w:gridCol w:w="3003"/>
        <w:gridCol w:w="5442"/>
      </w:tblGrid>
      <w:tr w:rsidR="00767E98" w:rsidRPr="004867DE" w:rsidTr="00767E98">
        <w:tc>
          <w:tcPr>
            <w:tcW w:w="5000" w:type="pct"/>
            <w:gridSpan w:val="3"/>
          </w:tcPr>
          <w:p w:rsidR="00767E98" w:rsidRPr="004867DE" w:rsidRDefault="00767E98" w:rsidP="00767E98">
            <w:pPr>
              <w:pStyle w:val="Parastais"/>
              <w:spacing w:before="100" w:beforeAutospacing="1" w:after="100" w:afterAutospacing="1"/>
              <w:jc w:val="center"/>
              <w:rPr>
                <w:b/>
                <w:bCs/>
                <w:color w:val="000000"/>
              </w:rPr>
            </w:pPr>
            <w:r w:rsidRPr="004867DE">
              <w:rPr>
                <w:b/>
                <w:bCs/>
                <w:color w:val="000000"/>
              </w:rPr>
              <w:t>II. Tiesību akta projekta ietekme uz sabiedrību</w:t>
            </w:r>
            <w:r w:rsidR="000C7B9A">
              <w:rPr>
                <w:b/>
                <w:bCs/>
                <w:color w:val="000000"/>
              </w:rPr>
              <w:t>, tautsaimniecības attīstību un administratīvo slogu</w:t>
            </w:r>
          </w:p>
        </w:tc>
      </w:tr>
      <w:tr w:rsidR="00767E98" w:rsidRPr="004867DE" w:rsidTr="00F70A5E">
        <w:tc>
          <w:tcPr>
            <w:tcW w:w="281" w:type="pct"/>
          </w:tcPr>
          <w:p w:rsidR="00767E98" w:rsidRPr="004867DE" w:rsidRDefault="00767E98" w:rsidP="00767E98">
            <w:pPr>
              <w:pStyle w:val="Parastais"/>
              <w:spacing w:before="100" w:beforeAutospacing="1" w:after="100" w:afterAutospacing="1"/>
              <w:jc w:val="both"/>
              <w:rPr>
                <w:color w:val="000000"/>
              </w:rPr>
            </w:pPr>
            <w:r w:rsidRPr="004867DE">
              <w:rPr>
                <w:color w:val="000000"/>
              </w:rPr>
              <w:t>1.</w:t>
            </w:r>
          </w:p>
        </w:tc>
        <w:tc>
          <w:tcPr>
            <w:tcW w:w="1678" w:type="pct"/>
          </w:tcPr>
          <w:p w:rsidR="00767E98" w:rsidRPr="004867DE" w:rsidRDefault="00767E98" w:rsidP="00767E98">
            <w:pPr>
              <w:pStyle w:val="Parastais"/>
              <w:spacing w:before="100" w:beforeAutospacing="1" w:after="100" w:afterAutospacing="1"/>
              <w:jc w:val="both"/>
              <w:rPr>
                <w:color w:val="000000"/>
              </w:rPr>
            </w:pPr>
            <w:r w:rsidRPr="004867DE">
              <w:rPr>
                <w:color w:val="000000"/>
              </w:rPr>
              <w:t>Sabiedrības mērķgrupa</w:t>
            </w:r>
            <w:r w:rsidR="000C7B9A">
              <w:rPr>
                <w:color w:val="000000"/>
              </w:rPr>
              <w:t>,</w:t>
            </w:r>
            <w:r w:rsidR="000C7B9A" w:rsidRPr="004867DE">
              <w:rPr>
                <w:color w:val="000000"/>
              </w:rPr>
              <w:t xml:space="preserve"> kuras tiesiskais regulējums arī ietekmē vai varētu ietekmēt</w:t>
            </w:r>
          </w:p>
        </w:tc>
        <w:tc>
          <w:tcPr>
            <w:tcW w:w="3040" w:type="pct"/>
          </w:tcPr>
          <w:p w:rsidR="00767E98" w:rsidRPr="00315DCC" w:rsidRDefault="00767E98" w:rsidP="008361C9">
            <w:pPr>
              <w:pStyle w:val="Parastais"/>
              <w:spacing w:before="100" w:beforeAutospacing="1" w:after="100" w:afterAutospacing="1"/>
              <w:jc w:val="both"/>
            </w:pPr>
            <w:r>
              <w:t>Noteikumu projekta tiesiskais regulējums attiecas uz saimnieciskās darbības veicējiem</w:t>
            </w:r>
            <w:r w:rsidR="00F200A6">
              <w:t xml:space="preserve"> un</w:t>
            </w:r>
            <w:r>
              <w:t xml:space="preserve"> komersantiem, kas nodarbojas ar </w:t>
            </w:r>
            <w:r w:rsidR="00A870BD">
              <w:t xml:space="preserve">zvejas </w:t>
            </w:r>
            <w:r w:rsidR="00F200A6">
              <w:t xml:space="preserve">un akvakultūras </w:t>
            </w:r>
            <w:r w:rsidR="00A870BD">
              <w:t>produktu izplatīšanu mazumtirdzniecībā</w:t>
            </w:r>
            <w:r>
              <w:t xml:space="preserve">. </w:t>
            </w:r>
            <w:r w:rsidR="00354EA5" w:rsidRPr="009954F4">
              <w:rPr>
                <w:rFonts w:eastAsia="Calibri"/>
              </w:rPr>
              <w:t xml:space="preserve">Tiesiskais regulējums attiecas </w:t>
            </w:r>
            <w:r w:rsidR="00F200A6">
              <w:rPr>
                <w:rFonts w:eastAsia="Calibri"/>
              </w:rPr>
              <w:t xml:space="preserve">arī </w:t>
            </w:r>
            <w:r w:rsidR="00354EA5" w:rsidRPr="009954F4">
              <w:rPr>
                <w:rFonts w:eastAsia="Calibri"/>
              </w:rPr>
              <w:t>uz P</w:t>
            </w:r>
            <w:r w:rsidR="00A870BD">
              <w:rPr>
                <w:rFonts w:eastAsia="Calibri"/>
              </w:rPr>
              <w:t>ārtikas un veterināro dienestu</w:t>
            </w:r>
            <w:r w:rsidR="00354EA5" w:rsidRPr="009954F4">
              <w:rPr>
                <w:rFonts w:eastAsia="Calibri"/>
              </w:rPr>
              <w:t xml:space="preserve">, kas </w:t>
            </w:r>
            <w:r w:rsidR="00A870BD">
              <w:rPr>
                <w:rFonts w:eastAsia="Calibri"/>
              </w:rPr>
              <w:lastRenderedPageBreak/>
              <w:t>mazumtirdzniecīb</w:t>
            </w:r>
            <w:r w:rsidR="00F200A6">
              <w:rPr>
                <w:rFonts w:eastAsia="Calibri"/>
              </w:rPr>
              <w:t>as vietās</w:t>
            </w:r>
            <w:r w:rsidR="00354EA5" w:rsidRPr="009954F4">
              <w:rPr>
                <w:rFonts w:eastAsia="Calibri"/>
              </w:rPr>
              <w:t xml:space="preserve"> </w:t>
            </w:r>
            <w:r w:rsidR="00AD1235">
              <w:rPr>
                <w:rFonts w:eastAsia="Calibri"/>
              </w:rPr>
              <w:t>kontrolē</w:t>
            </w:r>
            <w:r w:rsidR="00354EA5" w:rsidRPr="009954F4">
              <w:rPr>
                <w:rFonts w:eastAsia="Calibri"/>
              </w:rPr>
              <w:t xml:space="preserve"> </w:t>
            </w:r>
            <w:r w:rsidR="00A870BD">
              <w:rPr>
                <w:rFonts w:eastAsia="Calibri"/>
              </w:rPr>
              <w:t xml:space="preserve">zvejas </w:t>
            </w:r>
            <w:r w:rsidR="00F200A6">
              <w:rPr>
                <w:rFonts w:eastAsia="Calibri"/>
              </w:rPr>
              <w:t xml:space="preserve">un akvakultūras </w:t>
            </w:r>
            <w:r w:rsidR="00A870BD">
              <w:rPr>
                <w:rFonts w:eastAsia="Calibri"/>
              </w:rPr>
              <w:t>produktu marķējum</w:t>
            </w:r>
            <w:r w:rsidR="00AD1235">
              <w:rPr>
                <w:rFonts w:eastAsia="Calibri"/>
              </w:rPr>
              <w:t>u</w:t>
            </w:r>
            <w:r w:rsidR="00354EA5" w:rsidRPr="009954F4">
              <w:rPr>
                <w:rFonts w:eastAsia="Calibri"/>
              </w:rPr>
              <w:t>.</w:t>
            </w:r>
            <w:r w:rsidR="00354EA5">
              <w:rPr>
                <w:rFonts w:eastAsia="Calibri"/>
              </w:rPr>
              <w:t xml:space="preserve"> </w:t>
            </w:r>
          </w:p>
        </w:tc>
      </w:tr>
      <w:tr w:rsidR="00767E98" w:rsidRPr="004867DE" w:rsidTr="00F70A5E">
        <w:tc>
          <w:tcPr>
            <w:tcW w:w="281" w:type="pct"/>
          </w:tcPr>
          <w:p w:rsidR="00767E98" w:rsidRPr="004867DE" w:rsidRDefault="000C7B9A" w:rsidP="00767E98">
            <w:pPr>
              <w:pStyle w:val="Parastais"/>
              <w:spacing w:before="100" w:beforeAutospacing="1" w:after="100" w:afterAutospacing="1"/>
              <w:jc w:val="both"/>
              <w:rPr>
                <w:color w:val="000000"/>
              </w:rPr>
            </w:pPr>
            <w:r>
              <w:rPr>
                <w:color w:val="000000"/>
              </w:rPr>
              <w:lastRenderedPageBreak/>
              <w:t>2</w:t>
            </w:r>
            <w:r w:rsidR="00767E98" w:rsidRPr="004867DE">
              <w:rPr>
                <w:color w:val="000000"/>
              </w:rPr>
              <w:t>.</w:t>
            </w:r>
          </w:p>
        </w:tc>
        <w:tc>
          <w:tcPr>
            <w:tcW w:w="1678" w:type="pct"/>
          </w:tcPr>
          <w:p w:rsidR="00767E98" w:rsidRPr="004867DE" w:rsidRDefault="00767E98" w:rsidP="000C7B9A">
            <w:pPr>
              <w:pStyle w:val="Parastais"/>
              <w:spacing w:before="100" w:beforeAutospacing="1" w:after="100" w:afterAutospacing="1"/>
              <w:jc w:val="both"/>
              <w:rPr>
                <w:color w:val="000000"/>
              </w:rPr>
            </w:pPr>
            <w:r w:rsidRPr="004867DE">
              <w:rPr>
                <w:color w:val="000000"/>
              </w:rPr>
              <w:t>Tiesiskā regulējuma ietekme</w:t>
            </w:r>
            <w:r w:rsidR="000C7B9A">
              <w:rPr>
                <w:color w:val="000000"/>
              </w:rPr>
              <w:t xml:space="preserve"> uz tautsaimniecību un administratīvo slogu</w:t>
            </w:r>
          </w:p>
        </w:tc>
        <w:tc>
          <w:tcPr>
            <w:tcW w:w="3040" w:type="pct"/>
          </w:tcPr>
          <w:p w:rsidR="00767E98" w:rsidRPr="00315DCC" w:rsidRDefault="000E6B7D">
            <w:pPr>
              <w:pStyle w:val="Parastais"/>
              <w:jc w:val="both"/>
            </w:pPr>
            <w:r>
              <w:t>Noteikumu projekts</w:t>
            </w:r>
            <w:r w:rsidR="005A7A01">
              <w:t xml:space="preserve"> uzņēmēj</w:t>
            </w:r>
            <w:r w:rsidR="006A7A57">
              <w:t xml:space="preserve">iem </w:t>
            </w:r>
            <w:r w:rsidR="00AD1235">
              <w:t xml:space="preserve">atvieglos </w:t>
            </w:r>
            <w:r w:rsidR="006A7A57">
              <w:t>produktu marķēšanu.</w:t>
            </w:r>
            <w:r>
              <w:t xml:space="preserve"> </w:t>
            </w:r>
          </w:p>
        </w:tc>
      </w:tr>
      <w:tr w:rsidR="00895D4E" w:rsidRPr="004867DE" w:rsidTr="00F70A5E">
        <w:tc>
          <w:tcPr>
            <w:tcW w:w="281" w:type="pct"/>
          </w:tcPr>
          <w:p w:rsidR="00895D4E" w:rsidRPr="004867DE" w:rsidRDefault="000C7B9A" w:rsidP="00767E98">
            <w:pPr>
              <w:pStyle w:val="Parastais"/>
              <w:spacing w:before="100" w:beforeAutospacing="1" w:after="100" w:afterAutospacing="1"/>
              <w:jc w:val="both"/>
              <w:rPr>
                <w:color w:val="000000"/>
              </w:rPr>
            </w:pPr>
            <w:r>
              <w:rPr>
                <w:color w:val="000000"/>
              </w:rPr>
              <w:t>3</w:t>
            </w:r>
            <w:r w:rsidR="00895D4E" w:rsidRPr="004867DE">
              <w:rPr>
                <w:color w:val="000000"/>
              </w:rPr>
              <w:t>.</w:t>
            </w:r>
          </w:p>
        </w:tc>
        <w:tc>
          <w:tcPr>
            <w:tcW w:w="1678" w:type="pct"/>
          </w:tcPr>
          <w:p w:rsidR="00895D4E" w:rsidRPr="004867DE" w:rsidRDefault="00895D4E" w:rsidP="00767E98">
            <w:pPr>
              <w:pStyle w:val="Parastais"/>
              <w:spacing w:before="100" w:beforeAutospacing="1" w:after="100" w:afterAutospacing="1"/>
              <w:jc w:val="both"/>
              <w:rPr>
                <w:color w:val="000000"/>
              </w:rPr>
            </w:pPr>
            <w:r w:rsidRPr="004867DE">
              <w:rPr>
                <w:color w:val="000000"/>
              </w:rPr>
              <w:t>Administratīvo izmaksu monetārs novērtējums</w:t>
            </w:r>
          </w:p>
        </w:tc>
        <w:tc>
          <w:tcPr>
            <w:tcW w:w="3040" w:type="pct"/>
          </w:tcPr>
          <w:p w:rsidR="00895D4E" w:rsidRPr="004867DE" w:rsidRDefault="008B0CB2" w:rsidP="00767E98">
            <w:pPr>
              <w:pStyle w:val="Parastais"/>
              <w:spacing w:before="100" w:beforeAutospacing="1" w:after="100" w:afterAutospacing="1"/>
              <w:jc w:val="both"/>
              <w:rPr>
                <w:color w:val="000000"/>
              </w:rPr>
            </w:pPr>
            <w:r w:rsidRPr="00B91AE8">
              <w:rPr>
                <w:iCs/>
              </w:rPr>
              <w:t>Projekts šo jomu neskar</w:t>
            </w:r>
            <w:r w:rsidRPr="00B91AE8">
              <w:t>.</w:t>
            </w:r>
          </w:p>
        </w:tc>
      </w:tr>
      <w:tr w:rsidR="00767E98" w:rsidRPr="004867DE" w:rsidTr="00F70A5E">
        <w:tc>
          <w:tcPr>
            <w:tcW w:w="281" w:type="pct"/>
          </w:tcPr>
          <w:p w:rsidR="00767E98" w:rsidRPr="004867DE" w:rsidRDefault="000C7B9A" w:rsidP="00767E98">
            <w:pPr>
              <w:pStyle w:val="Parastais"/>
              <w:spacing w:before="100" w:beforeAutospacing="1" w:after="100" w:afterAutospacing="1"/>
              <w:jc w:val="both"/>
              <w:rPr>
                <w:color w:val="000000"/>
              </w:rPr>
            </w:pPr>
            <w:r>
              <w:rPr>
                <w:color w:val="000000"/>
              </w:rPr>
              <w:t>4</w:t>
            </w:r>
            <w:r w:rsidR="00767E98" w:rsidRPr="004867DE">
              <w:rPr>
                <w:color w:val="000000"/>
              </w:rPr>
              <w:t>.</w:t>
            </w:r>
          </w:p>
        </w:tc>
        <w:tc>
          <w:tcPr>
            <w:tcW w:w="1678" w:type="pct"/>
          </w:tcPr>
          <w:p w:rsidR="00767E98" w:rsidRPr="004867DE" w:rsidRDefault="00767E98" w:rsidP="00767E98">
            <w:pPr>
              <w:pStyle w:val="Parastais"/>
              <w:spacing w:before="100" w:beforeAutospacing="1" w:after="100" w:afterAutospacing="1"/>
              <w:jc w:val="both"/>
              <w:rPr>
                <w:color w:val="000000"/>
              </w:rPr>
            </w:pPr>
            <w:r w:rsidRPr="004867DE">
              <w:rPr>
                <w:color w:val="000000"/>
              </w:rPr>
              <w:t>Cita informācija</w:t>
            </w:r>
          </w:p>
        </w:tc>
        <w:tc>
          <w:tcPr>
            <w:tcW w:w="3040" w:type="pct"/>
          </w:tcPr>
          <w:p w:rsidR="00767E98" w:rsidRPr="004867DE" w:rsidRDefault="00767E98" w:rsidP="00767E98">
            <w:pPr>
              <w:pStyle w:val="Parastais"/>
              <w:spacing w:before="100" w:beforeAutospacing="1" w:after="100" w:afterAutospacing="1"/>
              <w:jc w:val="both"/>
              <w:rPr>
                <w:color w:val="000000"/>
              </w:rPr>
            </w:pPr>
            <w:r w:rsidRPr="004867DE">
              <w:rPr>
                <w:color w:val="000000"/>
              </w:rPr>
              <w:t>Nav</w:t>
            </w:r>
            <w:r w:rsidR="00AD1235">
              <w:rPr>
                <w:color w:val="000000"/>
              </w:rPr>
              <w:t>.</w:t>
            </w:r>
          </w:p>
        </w:tc>
      </w:tr>
    </w:tbl>
    <w:p w:rsidR="00767E98" w:rsidRPr="004867DE" w:rsidRDefault="00767E98" w:rsidP="00767E98">
      <w:pPr>
        <w:pStyle w:val="Parastais"/>
        <w:jc w:val="both"/>
        <w:rPr>
          <w:color w:val="000000"/>
        </w:rPr>
      </w:pPr>
    </w:p>
    <w:p w:rsidR="000C7B9A" w:rsidRDefault="000C7B9A" w:rsidP="00767E98">
      <w:pPr>
        <w:pStyle w:val="ParastaisWeb"/>
        <w:spacing w:before="0" w:beforeAutospacing="0" w:after="0" w:afterAutospacing="0"/>
        <w:rPr>
          <w:i/>
          <w:sz w:val="28"/>
          <w:szCs w:val="28"/>
        </w:rPr>
      </w:pPr>
    </w:p>
    <w:tbl>
      <w:tblPr>
        <w:tblW w:w="500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4"/>
      </w:tblGrid>
      <w:tr w:rsidR="00895267" w:rsidRPr="00E60EF2" w:rsidTr="0062295F">
        <w:tc>
          <w:tcPr>
            <w:tcW w:w="5000" w:type="pct"/>
            <w:tcBorders>
              <w:top w:val="outset" w:sz="6" w:space="0" w:color="000000"/>
              <w:left w:val="outset" w:sz="6" w:space="0" w:color="000000"/>
              <w:bottom w:val="outset" w:sz="6" w:space="0" w:color="000000"/>
              <w:right w:val="outset" w:sz="6" w:space="0" w:color="000000"/>
            </w:tcBorders>
          </w:tcPr>
          <w:p w:rsidR="00895267" w:rsidRPr="009E2709" w:rsidRDefault="00895267" w:rsidP="0062295F">
            <w:pPr>
              <w:pStyle w:val="Paraststmeklis"/>
              <w:spacing w:before="0" w:beforeAutospacing="0" w:after="0" w:afterAutospacing="0"/>
              <w:jc w:val="center"/>
              <w:rPr>
                <w:b/>
                <w:bCs/>
                <w:lang w:val="lv-LV"/>
              </w:rPr>
            </w:pPr>
            <w:r w:rsidRPr="00CE7459">
              <w:rPr>
                <w:b/>
                <w:bCs/>
                <w:lang w:val="lv-LV"/>
              </w:rPr>
              <w:t>III. Tiesību akta projekta ietekme uz valsts budžetu un pašvaldību budžetiem</w:t>
            </w:r>
          </w:p>
        </w:tc>
      </w:tr>
      <w:tr w:rsidR="00895267" w:rsidRPr="006D468F" w:rsidTr="0062295F">
        <w:tc>
          <w:tcPr>
            <w:tcW w:w="5000" w:type="pct"/>
            <w:tcBorders>
              <w:top w:val="outset" w:sz="6" w:space="0" w:color="000000"/>
              <w:left w:val="outset" w:sz="6" w:space="0" w:color="000000"/>
              <w:bottom w:val="outset" w:sz="6" w:space="0" w:color="000000"/>
              <w:right w:val="outset" w:sz="6" w:space="0" w:color="000000"/>
            </w:tcBorders>
          </w:tcPr>
          <w:p w:rsidR="00895267" w:rsidRPr="00CE7459" w:rsidRDefault="00895267" w:rsidP="0062295F">
            <w:pPr>
              <w:pStyle w:val="Paraststmeklis"/>
              <w:spacing w:before="0" w:beforeAutospacing="0" w:after="0" w:afterAutospacing="0"/>
              <w:jc w:val="center"/>
              <w:rPr>
                <w:b/>
                <w:bCs/>
                <w:lang w:val="lv-LV"/>
              </w:rPr>
            </w:pPr>
            <w:r w:rsidRPr="00996671">
              <w:rPr>
                <w:lang w:val="lv-LV" w:eastAsia="lv-LV"/>
              </w:rPr>
              <w:t>Projekts šo jomu neskar.</w:t>
            </w:r>
          </w:p>
        </w:tc>
      </w:tr>
    </w:tbl>
    <w:p w:rsidR="00895267" w:rsidRDefault="00895267" w:rsidP="00895267">
      <w:pPr>
        <w:jc w:val="both"/>
      </w:pPr>
    </w:p>
    <w:p w:rsidR="00895267" w:rsidRPr="00996671" w:rsidRDefault="00895267" w:rsidP="00895267">
      <w:pPr>
        <w:jc w:val="both"/>
        <w:rPr>
          <w:sz w:val="2"/>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77"/>
      </w:tblGrid>
      <w:tr w:rsidR="00895267" w:rsidRPr="00895267" w:rsidTr="0062295F">
        <w:tc>
          <w:tcPr>
            <w:tcW w:w="5000" w:type="pct"/>
            <w:tcBorders>
              <w:top w:val="single" w:sz="4" w:space="0" w:color="auto"/>
              <w:left w:val="single" w:sz="4" w:space="0" w:color="auto"/>
              <w:bottom w:val="outset" w:sz="6" w:space="0" w:color="000000"/>
              <w:right w:val="single" w:sz="4" w:space="0" w:color="auto"/>
            </w:tcBorders>
          </w:tcPr>
          <w:p w:rsidR="00895267" w:rsidRPr="00895267" w:rsidRDefault="00895267" w:rsidP="0062295F">
            <w:pPr>
              <w:jc w:val="center"/>
              <w:rPr>
                <w:b/>
                <w:bCs/>
                <w:sz w:val="24"/>
                <w:szCs w:val="24"/>
              </w:rPr>
            </w:pPr>
            <w:r w:rsidRPr="00895267">
              <w:rPr>
                <w:b/>
                <w:bCs/>
                <w:sz w:val="24"/>
                <w:szCs w:val="24"/>
              </w:rPr>
              <w:t>IV. Tiesību akta projekta ietekme uz spēkā esošo tiesību normu sistēmu</w:t>
            </w:r>
          </w:p>
        </w:tc>
      </w:tr>
      <w:tr w:rsidR="00895267" w:rsidRPr="00895267" w:rsidTr="0062295F">
        <w:tc>
          <w:tcPr>
            <w:tcW w:w="5000" w:type="pct"/>
            <w:tcBorders>
              <w:top w:val="outset" w:sz="6" w:space="0" w:color="000000"/>
              <w:left w:val="outset" w:sz="6" w:space="0" w:color="000000"/>
              <w:bottom w:val="outset" w:sz="6" w:space="0" w:color="000000"/>
              <w:right w:val="outset" w:sz="6" w:space="0" w:color="000000"/>
            </w:tcBorders>
          </w:tcPr>
          <w:p w:rsidR="00895267" w:rsidRPr="00895267" w:rsidRDefault="00895267" w:rsidP="0062295F">
            <w:pPr>
              <w:jc w:val="center"/>
              <w:rPr>
                <w:sz w:val="24"/>
                <w:szCs w:val="24"/>
              </w:rPr>
            </w:pPr>
            <w:r w:rsidRPr="00895267">
              <w:rPr>
                <w:sz w:val="24"/>
                <w:szCs w:val="24"/>
              </w:rPr>
              <w:t>Projekts šo jomu neskar.</w:t>
            </w:r>
          </w:p>
        </w:tc>
      </w:tr>
    </w:tbl>
    <w:p w:rsidR="00767E98" w:rsidRPr="00C67E58" w:rsidRDefault="00767E98" w:rsidP="00C67E58">
      <w:pPr>
        <w:pStyle w:val="Bezatstarpm"/>
        <w:rPr>
          <w:rFonts w:ascii="Times New Roman" w:hAnsi="Times New Roman"/>
          <w:color w:val="000000"/>
        </w:rPr>
      </w:pPr>
    </w:p>
    <w:tbl>
      <w:tblPr>
        <w:tblW w:w="4947" w:type="pct"/>
        <w:tblInd w:w="10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42"/>
        <w:gridCol w:w="2138"/>
        <w:gridCol w:w="1564"/>
        <w:gridCol w:w="423"/>
        <w:gridCol w:w="2310"/>
        <w:gridCol w:w="2082"/>
      </w:tblGrid>
      <w:tr w:rsidR="00767E98" w:rsidRPr="00C67E58" w:rsidTr="005A7A01">
        <w:tc>
          <w:tcPr>
            <w:tcW w:w="5000" w:type="pct"/>
            <w:gridSpan w:val="6"/>
            <w:tcBorders>
              <w:top w:val="outset" w:sz="6" w:space="0" w:color="auto"/>
              <w:left w:val="outset" w:sz="6" w:space="0" w:color="auto"/>
              <w:bottom w:val="outset" w:sz="6" w:space="0" w:color="auto"/>
              <w:right w:val="outset" w:sz="6" w:space="0" w:color="auto"/>
            </w:tcBorders>
          </w:tcPr>
          <w:p w:rsidR="00767E98" w:rsidRPr="00C77AB3" w:rsidRDefault="00767E98" w:rsidP="00C67E58">
            <w:pPr>
              <w:pStyle w:val="Bezatstarpm"/>
              <w:rPr>
                <w:rFonts w:ascii="Times New Roman" w:hAnsi="Times New Roman"/>
                <w:b/>
                <w:sz w:val="24"/>
                <w:szCs w:val="24"/>
              </w:rPr>
            </w:pPr>
            <w:r w:rsidRPr="00C77AB3">
              <w:rPr>
                <w:rFonts w:ascii="Times New Roman" w:hAnsi="Times New Roman"/>
                <w:b/>
                <w:sz w:val="24"/>
                <w:szCs w:val="24"/>
              </w:rPr>
              <w:t> V. Tiesību akta projekta atbilstība Latvijas Republikas starptautiskajām saistībām</w:t>
            </w:r>
          </w:p>
        </w:tc>
      </w:tr>
      <w:tr w:rsidR="00767E98" w:rsidRPr="00B87CD9" w:rsidTr="005A7A01">
        <w:tc>
          <w:tcPr>
            <w:tcW w:w="247" w:type="pct"/>
            <w:tcBorders>
              <w:top w:val="outset" w:sz="6" w:space="0" w:color="auto"/>
              <w:left w:val="outset" w:sz="6" w:space="0" w:color="auto"/>
              <w:bottom w:val="outset" w:sz="6" w:space="0" w:color="auto"/>
              <w:right w:val="outset" w:sz="6" w:space="0" w:color="auto"/>
            </w:tcBorders>
          </w:tcPr>
          <w:p w:rsidR="00767E98" w:rsidRPr="000D7FC2" w:rsidRDefault="00767E98" w:rsidP="00767E98">
            <w:pPr>
              <w:pStyle w:val="Parastais"/>
            </w:pPr>
            <w:r>
              <w:t>1.</w:t>
            </w:r>
          </w:p>
        </w:tc>
        <w:tc>
          <w:tcPr>
            <w:tcW w:w="2066" w:type="pct"/>
            <w:gridSpan w:val="2"/>
            <w:tcBorders>
              <w:top w:val="outset" w:sz="6" w:space="0" w:color="auto"/>
              <w:left w:val="outset" w:sz="6" w:space="0" w:color="auto"/>
              <w:bottom w:val="outset" w:sz="6" w:space="0" w:color="auto"/>
              <w:right w:val="outset" w:sz="6" w:space="0" w:color="auto"/>
            </w:tcBorders>
          </w:tcPr>
          <w:p w:rsidR="00767E98" w:rsidRPr="00FE188F" w:rsidRDefault="00767E98" w:rsidP="00767E98">
            <w:pPr>
              <w:pStyle w:val="Parastais"/>
            </w:pPr>
            <w:r w:rsidRPr="00FE188F">
              <w:t>Saistības pret Eiropas Savienību</w:t>
            </w:r>
          </w:p>
        </w:tc>
        <w:tc>
          <w:tcPr>
            <w:tcW w:w="2687" w:type="pct"/>
            <w:gridSpan w:val="3"/>
            <w:tcBorders>
              <w:top w:val="outset" w:sz="6" w:space="0" w:color="auto"/>
              <w:left w:val="outset" w:sz="6" w:space="0" w:color="auto"/>
              <w:bottom w:val="outset" w:sz="6" w:space="0" w:color="auto"/>
              <w:right w:val="outset" w:sz="6" w:space="0" w:color="auto"/>
            </w:tcBorders>
          </w:tcPr>
          <w:p w:rsidR="002B70E3" w:rsidRDefault="0032345A" w:rsidP="00C13BF5">
            <w:pPr>
              <w:pStyle w:val="Parastais"/>
              <w:jc w:val="both"/>
            </w:pPr>
            <w:r>
              <w:t xml:space="preserve">1) </w:t>
            </w:r>
            <w:r w:rsidR="008E1E14" w:rsidRPr="008E1E14">
              <w:t>Regula Nr.1379/2013</w:t>
            </w:r>
            <w:r>
              <w:t>;</w:t>
            </w:r>
          </w:p>
          <w:p w:rsidR="00D94913" w:rsidRPr="006A4ACB" w:rsidRDefault="0032345A" w:rsidP="00C13BF5">
            <w:pPr>
              <w:pStyle w:val="Parastais"/>
              <w:jc w:val="both"/>
            </w:pPr>
            <w:r>
              <w:t xml:space="preserve">2) </w:t>
            </w:r>
            <w:r w:rsidR="00D94913">
              <w:t>Regula Nr.216/2009.</w:t>
            </w:r>
          </w:p>
        </w:tc>
      </w:tr>
      <w:tr w:rsidR="00767E98" w:rsidRPr="000D7FC2" w:rsidTr="005A7A01">
        <w:tc>
          <w:tcPr>
            <w:tcW w:w="247" w:type="pct"/>
            <w:tcBorders>
              <w:top w:val="outset" w:sz="6" w:space="0" w:color="auto"/>
              <w:left w:val="outset" w:sz="6" w:space="0" w:color="auto"/>
              <w:bottom w:val="outset" w:sz="6" w:space="0" w:color="auto"/>
              <w:right w:val="outset" w:sz="6" w:space="0" w:color="auto"/>
            </w:tcBorders>
          </w:tcPr>
          <w:p w:rsidR="00767E98" w:rsidRPr="000D7FC2" w:rsidRDefault="00767E98" w:rsidP="00767E98">
            <w:pPr>
              <w:pStyle w:val="Parastais"/>
            </w:pPr>
            <w:r>
              <w:t>2.</w:t>
            </w:r>
          </w:p>
        </w:tc>
        <w:tc>
          <w:tcPr>
            <w:tcW w:w="2066" w:type="pct"/>
            <w:gridSpan w:val="2"/>
            <w:tcBorders>
              <w:top w:val="outset" w:sz="6" w:space="0" w:color="auto"/>
              <w:left w:val="outset" w:sz="6" w:space="0" w:color="auto"/>
              <w:bottom w:val="outset" w:sz="6" w:space="0" w:color="auto"/>
              <w:right w:val="outset" w:sz="6" w:space="0" w:color="auto"/>
            </w:tcBorders>
          </w:tcPr>
          <w:p w:rsidR="00767E98" w:rsidRPr="000D7FC2" w:rsidRDefault="00767E98" w:rsidP="00767E98">
            <w:pPr>
              <w:pStyle w:val="Parastais"/>
            </w:pPr>
            <w:r>
              <w:t>Citas starptautiskās saistības</w:t>
            </w:r>
          </w:p>
        </w:tc>
        <w:tc>
          <w:tcPr>
            <w:tcW w:w="2687" w:type="pct"/>
            <w:gridSpan w:val="3"/>
            <w:tcBorders>
              <w:top w:val="outset" w:sz="6" w:space="0" w:color="auto"/>
              <w:left w:val="outset" w:sz="6" w:space="0" w:color="auto"/>
              <w:bottom w:val="outset" w:sz="6" w:space="0" w:color="auto"/>
              <w:right w:val="outset" w:sz="6" w:space="0" w:color="auto"/>
            </w:tcBorders>
          </w:tcPr>
          <w:p w:rsidR="00767E98" w:rsidRPr="000D7FC2" w:rsidRDefault="00895D4E" w:rsidP="00767E98">
            <w:pPr>
              <w:pStyle w:val="Parastais"/>
            </w:pPr>
            <w:r w:rsidRPr="00097448">
              <w:rPr>
                <w:iCs/>
              </w:rPr>
              <w:t>Projekts šo jomu neskar</w:t>
            </w:r>
            <w:r>
              <w:t>.</w:t>
            </w:r>
          </w:p>
        </w:tc>
      </w:tr>
      <w:tr w:rsidR="00767E98" w:rsidTr="005A7A01">
        <w:tc>
          <w:tcPr>
            <w:tcW w:w="247" w:type="pct"/>
            <w:tcBorders>
              <w:top w:val="outset" w:sz="6" w:space="0" w:color="auto"/>
              <w:left w:val="outset" w:sz="6" w:space="0" w:color="auto"/>
              <w:bottom w:val="outset" w:sz="6" w:space="0" w:color="auto"/>
              <w:right w:val="outset" w:sz="6" w:space="0" w:color="auto"/>
            </w:tcBorders>
          </w:tcPr>
          <w:p w:rsidR="00767E98" w:rsidRPr="000D7FC2" w:rsidRDefault="00767E98" w:rsidP="00767E98">
            <w:pPr>
              <w:pStyle w:val="Parastais"/>
            </w:pPr>
            <w:r>
              <w:t>3.</w:t>
            </w:r>
          </w:p>
        </w:tc>
        <w:tc>
          <w:tcPr>
            <w:tcW w:w="2066" w:type="pct"/>
            <w:gridSpan w:val="2"/>
            <w:tcBorders>
              <w:top w:val="outset" w:sz="6" w:space="0" w:color="auto"/>
              <w:left w:val="outset" w:sz="6" w:space="0" w:color="auto"/>
              <w:bottom w:val="outset" w:sz="6" w:space="0" w:color="auto"/>
              <w:right w:val="outset" w:sz="6" w:space="0" w:color="auto"/>
            </w:tcBorders>
          </w:tcPr>
          <w:p w:rsidR="00767E98" w:rsidRDefault="00767E98" w:rsidP="00767E98">
            <w:pPr>
              <w:pStyle w:val="Parastais"/>
            </w:pPr>
            <w:r>
              <w:t>Cita informācija</w:t>
            </w:r>
          </w:p>
        </w:tc>
        <w:tc>
          <w:tcPr>
            <w:tcW w:w="2687" w:type="pct"/>
            <w:gridSpan w:val="3"/>
            <w:tcBorders>
              <w:top w:val="outset" w:sz="6" w:space="0" w:color="auto"/>
              <w:left w:val="outset" w:sz="6" w:space="0" w:color="auto"/>
              <w:bottom w:val="outset" w:sz="6" w:space="0" w:color="auto"/>
              <w:right w:val="outset" w:sz="6" w:space="0" w:color="auto"/>
            </w:tcBorders>
          </w:tcPr>
          <w:p w:rsidR="00767E98" w:rsidRDefault="00767E98" w:rsidP="00767E98">
            <w:pPr>
              <w:pStyle w:val="Parastais"/>
            </w:pPr>
            <w:r>
              <w:t>Nav</w:t>
            </w:r>
            <w:r w:rsidR="00AD1235">
              <w:t>.</w:t>
            </w:r>
            <w:r>
              <w:t xml:space="preserve"> </w:t>
            </w:r>
          </w:p>
        </w:tc>
      </w:tr>
      <w:tr w:rsidR="00767E98" w:rsidRPr="00B0490E"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6"/>
          </w:tcPr>
          <w:p w:rsidR="00767E98" w:rsidRPr="008677D5" w:rsidRDefault="00767E98" w:rsidP="00767E98">
            <w:pPr>
              <w:pStyle w:val="Parastais"/>
              <w:jc w:val="center"/>
              <w:rPr>
                <w:b/>
              </w:rPr>
            </w:pPr>
            <w:r w:rsidRPr="008677D5">
              <w:rPr>
                <w:b/>
              </w:rPr>
              <w:t xml:space="preserve">1.tabula </w:t>
            </w:r>
          </w:p>
          <w:p w:rsidR="00767E98" w:rsidRPr="00B0490E" w:rsidRDefault="00767E98" w:rsidP="00767E98">
            <w:pPr>
              <w:pStyle w:val="Parastais"/>
              <w:jc w:val="center"/>
            </w:pPr>
            <w:r w:rsidRPr="008677D5">
              <w:rPr>
                <w:b/>
              </w:rPr>
              <w:t>Tiesību akta projekta atbilstība ES tiesību aktiem</w:t>
            </w:r>
          </w:p>
        </w:tc>
      </w:tr>
      <w:tr w:rsidR="00767E98" w:rsidRPr="00D730D2"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13" w:type="pct"/>
            <w:gridSpan w:val="3"/>
          </w:tcPr>
          <w:p w:rsidR="00767E98" w:rsidRPr="008D05D4" w:rsidRDefault="00767E98" w:rsidP="00767E98">
            <w:pPr>
              <w:pStyle w:val="naisc"/>
              <w:spacing w:before="0" w:after="0"/>
              <w:jc w:val="both"/>
            </w:pPr>
            <w:r w:rsidRPr="008D05D4">
              <w:t>Attiecīgo Eiropas Savienības tiesību aktu datums</w:t>
            </w:r>
            <w:r>
              <w:t>,</w:t>
            </w:r>
            <w:r w:rsidRPr="008D05D4">
              <w:t xml:space="preserve"> numurs un nosaukums</w:t>
            </w:r>
          </w:p>
        </w:tc>
        <w:tc>
          <w:tcPr>
            <w:tcW w:w="2687" w:type="pct"/>
            <w:gridSpan w:val="3"/>
          </w:tcPr>
          <w:p w:rsidR="0032345A" w:rsidRDefault="0032345A" w:rsidP="008615EA">
            <w:pPr>
              <w:pStyle w:val="Parastais"/>
              <w:jc w:val="both"/>
              <w:rPr>
                <w:rFonts w:cs="EUAlbertina"/>
                <w:color w:val="000000"/>
              </w:rPr>
            </w:pPr>
            <w:r>
              <w:rPr>
                <w:rFonts w:cs="EUAlbertina"/>
                <w:color w:val="000000"/>
              </w:rPr>
              <w:t xml:space="preserve">1) </w:t>
            </w:r>
            <w:r w:rsidR="006A4ACB">
              <w:rPr>
                <w:rFonts w:cs="EUAlbertina"/>
                <w:color w:val="000000"/>
              </w:rPr>
              <w:t>Regula Nr.</w:t>
            </w:r>
            <w:r w:rsidR="00A870BD">
              <w:rPr>
                <w:rFonts w:cs="EUAlbertina"/>
                <w:color w:val="000000"/>
              </w:rPr>
              <w:t>1</w:t>
            </w:r>
            <w:r w:rsidR="008615EA">
              <w:rPr>
                <w:rFonts w:cs="EUAlbertina"/>
                <w:color w:val="000000"/>
              </w:rPr>
              <w:t>379/2013</w:t>
            </w:r>
            <w:r>
              <w:rPr>
                <w:rFonts w:cs="EUAlbertina"/>
                <w:color w:val="000000"/>
              </w:rPr>
              <w:t>;</w:t>
            </w:r>
          </w:p>
          <w:p w:rsidR="00767E98" w:rsidRPr="00D730D2" w:rsidRDefault="0032345A" w:rsidP="008615EA">
            <w:pPr>
              <w:pStyle w:val="Parastais"/>
              <w:jc w:val="both"/>
            </w:pPr>
            <w:r>
              <w:t>2) Regula Nr.216/2009</w:t>
            </w:r>
            <w:r w:rsidR="008615EA">
              <w:rPr>
                <w:rFonts w:cs="EUAlbertina"/>
                <w:color w:val="000000"/>
              </w:rPr>
              <w:t>.</w:t>
            </w:r>
            <w:r w:rsidR="002A3D37">
              <w:rPr>
                <w:rFonts w:cs="EUAlbertina"/>
                <w:color w:val="000000"/>
              </w:rPr>
              <w:t xml:space="preserve"> </w:t>
            </w:r>
          </w:p>
        </w:tc>
      </w:tr>
      <w:tr w:rsidR="00767E98" w:rsidRPr="002F10A4"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pct"/>
            <w:gridSpan w:val="2"/>
          </w:tcPr>
          <w:p w:rsidR="00767E98" w:rsidRPr="002F10A4" w:rsidRDefault="00767E98" w:rsidP="00767E98">
            <w:pPr>
              <w:pStyle w:val="naisc"/>
              <w:spacing w:before="0" w:after="0"/>
            </w:pPr>
            <w:r>
              <w:t>A</w:t>
            </w:r>
          </w:p>
        </w:tc>
        <w:tc>
          <w:tcPr>
            <w:tcW w:w="1109" w:type="pct"/>
            <w:gridSpan w:val="2"/>
          </w:tcPr>
          <w:p w:rsidR="00767E98" w:rsidRPr="002F10A4" w:rsidRDefault="00767E98" w:rsidP="00767E98">
            <w:pPr>
              <w:pStyle w:val="naisc"/>
              <w:spacing w:before="0" w:after="0"/>
            </w:pPr>
            <w:r>
              <w:t>B</w:t>
            </w:r>
          </w:p>
        </w:tc>
        <w:tc>
          <w:tcPr>
            <w:tcW w:w="1289" w:type="pct"/>
          </w:tcPr>
          <w:p w:rsidR="00767E98" w:rsidRPr="002F10A4" w:rsidRDefault="00767E98" w:rsidP="00767E98">
            <w:pPr>
              <w:pStyle w:val="naisc"/>
              <w:spacing w:before="0" w:after="0"/>
            </w:pPr>
            <w:r>
              <w:t>C</w:t>
            </w:r>
          </w:p>
        </w:tc>
        <w:tc>
          <w:tcPr>
            <w:tcW w:w="1162" w:type="pct"/>
          </w:tcPr>
          <w:p w:rsidR="00767E98" w:rsidRPr="002F10A4" w:rsidRDefault="00767E98" w:rsidP="00767E98">
            <w:pPr>
              <w:pStyle w:val="naisc"/>
              <w:spacing w:before="0" w:after="0"/>
            </w:pPr>
            <w:r>
              <w:t>D</w:t>
            </w:r>
          </w:p>
        </w:tc>
      </w:tr>
      <w:tr w:rsidR="00767E98"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pct"/>
            <w:gridSpan w:val="2"/>
          </w:tcPr>
          <w:p w:rsidR="00767E98" w:rsidRDefault="00767E98" w:rsidP="00767E98">
            <w:pPr>
              <w:pStyle w:val="naisc"/>
              <w:spacing w:before="0" w:after="0"/>
              <w:jc w:val="both"/>
            </w:pPr>
            <w:r>
              <w:t>Attiecīgā ES tiesību akta panta numurs (uzskaitot katru tiesību akta vienību-pantu, daļu, punktu, apakšpunktu)</w:t>
            </w:r>
          </w:p>
        </w:tc>
        <w:tc>
          <w:tcPr>
            <w:tcW w:w="1109" w:type="pct"/>
            <w:gridSpan w:val="2"/>
          </w:tcPr>
          <w:p w:rsidR="00767E98" w:rsidRDefault="000C7B9A" w:rsidP="00767E98">
            <w:pPr>
              <w:pStyle w:val="naisc"/>
              <w:spacing w:before="0" w:after="0"/>
              <w:jc w:val="both"/>
            </w:pPr>
            <w:r w:rsidRPr="00F70A5E">
              <w:t>Projekta vienība, kas pārņem vai ievieš katru šīs tabulas A ailē minēto ES tiesību akta vienību, vai tiesību akts, kur attiecīgā ES tiesību akta vienība pārņemta vai ieviesta</w:t>
            </w:r>
          </w:p>
        </w:tc>
        <w:tc>
          <w:tcPr>
            <w:tcW w:w="1289" w:type="pct"/>
          </w:tcPr>
          <w:p w:rsidR="00767E98" w:rsidRDefault="00767E98" w:rsidP="00767E98">
            <w:pPr>
              <w:pStyle w:val="naisc"/>
              <w:spacing w:before="0" w:after="0"/>
              <w:jc w:val="both"/>
            </w:pPr>
            <w:r>
              <w:t xml:space="preserve">Informācija par to, vai </w:t>
            </w:r>
            <w:r w:rsidR="000B7CEA">
              <w:t>šīs tabulas</w:t>
            </w:r>
            <w:r>
              <w:t xml:space="preserve"> A ailē minētās ES tiesību akta vienības tiek pārņemtas vai ieviestas pilnībā vai daļēji. Ja attiecīgā ES tiesību akta vienība tiek pārņemta vai ieviesta daļēji,  sniedz attiecīgu skaidrojumu, kā arī precīzi norāda, kad un kādā veidā ES tiesību akta vienība tiks pārņemta vai ieviesta pilnībā.</w:t>
            </w:r>
          </w:p>
          <w:p w:rsidR="00767E98" w:rsidRDefault="00767E98" w:rsidP="00767E98">
            <w:pPr>
              <w:pStyle w:val="naisc"/>
              <w:spacing w:before="0" w:after="0"/>
              <w:jc w:val="both"/>
            </w:pPr>
            <w:r>
              <w:lastRenderedPageBreak/>
              <w:t>Norāda institūciju, kas ir atbildīga par šo saistību izpildi pilnībā</w:t>
            </w:r>
          </w:p>
        </w:tc>
        <w:tc>
          <w:tcPr>
            <w:tcW w:w="1162" w:type="pct"/>
          </w:tcPr>
          <w:p w:rsidR="00767E98" w:rsidRDefault="00767E98" w:rsidP="00767E98">
            <w:pPr>
              <w:pStyle w:val="naisc"/>
              <w:spacing w:before="0" w:after="0"/>
              <w:jc w:val="both"/>
            </w:pPr>
            <w:r>
              <w:lastRenderedPageBreak/>
              <w:t xml:space="preserve">Informācija par to, vai šīs tabulas B ailē minētās projekta vienības paredz stingrākas prasības nekā </w:t>
            </w:r>
            <w:r w:rsidR="000B7CEA">
              <w:t>šīs tabulas</w:t>
            </w:r>
            <w:r>
              <w:t xml:space="preserve"> A ailē minētās ES tiesību akta vienības. Ja projekts satur stingrākas prasības nekā attiecīgais ES tiesību </w:t>
            </w:r>
            <w:smartTag w:uri="schemas-tilde-lv/tildestengine" w:element="veidnes">
              <w:smartTagPr>
                <w:attr w:name="text" w:val="akts"/>
                <w:attr w:name="baseform" w:val="akts"/>
                <w:attr w:name="id" w:val="-1"/>
              </w:smartTagPr>
              <w:r>
                <w:t>akts</w:t>
              </w:r>
            </w:smartTag>
            <w:r>
              <w:t>, norāda pamatojumu un samērīgumu.</w:t>
            </w:r>
          </w:p>
          <w:p w:rsidR="00767E98" w:rsidRDefault="00767E98" w:rsidP="00767E98">
            <w:pPr>
              <w:pStyle w:val="naisc"/>
              <w:spacing w:before="0" w:after="0"/>
              <w:jc w:val="both"/>
            </w:pPr>
            <w:r>
              <w:t xml:space="preserve">Norāda iespējamās alternatīvas (t.sk. alternatīvas, kas </w:t>
            </w:r>
            <w:r>
              <w:lastRenderedPageBreak/>
              <w:t>neparedz tiesiskā regulējuma izstrādi)</w:t>
            </w:r>
            <w:r w:rsidR="000C7B9A">
              <w:t xml:space="preserve"> </w:t>
            </w:r>
            <w:r>
              <w:t>- kādos gadījumos būtu iespējams izvairīties no stingrāku prasību noteikšanas, nekā paredzēts attiecīgajos ES tiesību aktos</w:t>
            </w:r>
          </w:p>
        </w:tc>
      </w:tr>
      <w:tr w:rsidR="00B038AE"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pct"/>
            <w:gridSpan w:val="2"/>
          </w:tcPr>
          <w:p w:rsidR="00B038AE" w:rsidRPr="002565BC" w:rsidRDefault="00A870BD" w:rsidP="00F200A6">
            <w:pPr>
              <w:pStyle w:val="Parastais"/>
            </w:pPr>
            <w:r w:rsidRPr="002565BC">
              <w:lastRenderedPageBreak/>
              <w:t>Regulas Nr.</w:t>
            </w:r>
            <w:hyperlink r:id="rId9" w:tgtFrame="_blank" w:history="1">
              <w:r w:rsidRPr="002565BC">
                <w:t>1</w:t>
              </w:r>
              <w:r w:rsidR="008E1E14" w:rsidRPr="002565BC">
                <w:t>379</w:t>
              </w:r>
              <w:r w:rsidRPr="002565BC">
                <w:t>/20</w:t>
              </w:r>
              <w:r w:rsidR="008E1E14" w:rsidRPr="002565BC">
                <w:t>13</w:t>
              </w:r>
            </w:hyperlink>
            <w:r w:rsidRPr="002565BC">
              <w:t xml:space="preserve"> </w:t>
            </w:r>
            <w:r w:rsidR="008E1E14" w:rsidRPr="002565BC">
              <w:t>37</w:t>
            </w:r>
            <w:r w:rsidR="000E6B7D" w:rsidRPr="002565BC">
              <w:t xml:space="preserve">.panta </w:t>
            </w:r>
            <w:r w:rsidR="008E1E14" w:rsidRPr="002565BC">
              <w:t>1</w:t>
            </w:r>
            <w:r w:rsidR="000E6B7D" w:rsidRPr="002565BC">
              <w:t>.punkts</w:t>
            </w:r>
          </w:p>
        </w:tc>
        <w:tc>
          <w:tcPr>
            <w:tcW w:w="1109" w:type="pct"/>
            <w:gridSpan w:val="2"/>
          </w:tcPr>
          <w:p w:rsidR="00B038AE" w:rsidRPr="009954F4" w:rsidRDefault="009E4A5B" w:rsidP="008E1E14">
            <w:pPr>
              <w:pStyle w:val="naisc"/>
              <w:spacing w:before="0" w:after="0"/>
              <w:jc w:val="both"/>
            </w:pPr>
            <w:r>
              <w:t>P</w:t>
            </w:r>
            <w:r w:rsidR="00EF09F7">
              <w:t>ielikums</w:t>
            </w:r>
          </w:p>
        </w:tc>
        <w:tc>
          <w:tcPr>
            <w:tcW w:w="1289" w:type="pct"/>
          </w:tcPr>
          <w:p w:rsidR="00B038AE" w:rsidRPr="009954F4" w:rsidRDefault="00B038AE" w:rsidP="00767E98">
            <w:pPr>
              <w:pStyle w:val="naisc"/>
              <w:spacing w:before="0" w:after="0"/>
              <w:jc w:val="both"/>
            </w:pPr>
            <w:r w:rsidRPr="009954F4">
              <w:t>Ieviests pilnībā.</w:t>
            </w:r>
          </w:p>
        </w:tc>
        <w:tc>
          <w:tcPr>
            <w:tcW w:w="1162" w:type="pct"/>
          </w:tcPr>
          <w:p w:rsidR="00B038AE" w:rsidRPr="009954F4" w:rsidRDefault="00B038AE" w:rsidP="00767E98">
            <w:pPr>
              <w:pStyle w:val="naisc"/>
              <w:spacing w:before="0" w:after="0"/>
              <w:jc w:val="both"/>
              <w:rPr>
                <w:iCs/>
              </w:rPr>
            </w:pPr>
            <w:r w:rsidRPr="009954F4">
              <w:t>Neparedz stingrākas prasības.</w:t>
            </w:r>
          </w:p>
        </w:tc>
      </w:tr>
      <w:tr w:rsidR="002565BC"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pct"/>
            <w:gridSpan w:val="2"/>
          </w:tcPr>
          <w:p w:rsidR="002565BC" w:rsidRPr="002565BC" w:rsidRDefault="002565BC" w:rsidP="00F200A6">
            <w:pPr>
              <w:pStyle w:val="Parastais"/>
            </w:pPr>
            <w:r w:rsidRPr="002565BC">
              <w:t>Regula</w:t>
            </w:r>
            <w:r w:rsidR="002F60F0">
              <w:t>s</w:t>
            </w:r>
            <w:r w:rsidRPr="002565BC">
              <w:t xml:space="preserve"> Nr.216/2009 IV pielikums</w:t>
            </w:r>
          </w:p>
        </w:tc>
        <w:tc>
          <w:tcPr>
            <w:tcW w:w="1109" w:type="pct"/>
            <w:gridSpan w:val="2"/>
          </w:tcPr>
          <w:p w:rsidR="002565BC" w:rsidRDefault="002565BC" w:rsidP="008E1E14">
            <w:pPr>
              <w:pStyle w:val="naisc"/>
              <w:spacing w:before="0" w:after="0"/>
              <w:jc w:val="both"/>
            </w:pPr>
            <w:r>
              <w:t>1.punkts</w:t>
            </w:r>
          </w:p>
        </w:tc>
        <w:tc>
          <w:tcPr>
            <w:tcW w:w="1289" w:type="pct"/>
          </w:tcPr>
          <w:p w:rsidR="002565BC" w:rsidRPr="009954F4" w:rsidRDefault="002565BC" w:rsidP="00767E98">
            <w:pPr>
              <w:pStyle w:val="naisc"/>
              <w:spacing w:before="0" w:after="0"/>
              <w:jc w:val="both"/>
            </w:pPr>
            <w:r>
              <w:t>Ieviests pilnībā.</w:t>
            </w:r>
          </w:p>
        </w:tc>
        <w:tc>
          <w:tcPr>
            <w:tcW w:w="1162" w:type="pct"/>
          </w:tcPr>
          <w:p w:rsidR="002565BC" w:rsidRPr="009954F4" w:rsidRDefault="002565BC" w:rsidP="00767E98">
            <w:pPr>
              <w:pStyle w:val="naisc"/>
              <w:spacing w:before="0" w:after="0"/>
              <w:jc w:val="both"/>
            </w:pPr>
            <w:r w:rsidRPr="009954F4">
              <w:t>Neparedz stingrākas prasības.</w:t>
            </w:r>
          </w:p>
        </w:tc>
      </w:tr>
      <w:tr w:rsidR="00566B59" w:rsidRPr="004B0E22"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pct"/>
            <w:gridSpan w:val="2"/>
          </w:tcPr>
          <w:p w:rsidR="00566B59" w:rsidRPr="004B0E22" w:rsidRDefault="00566B59" w:rsidP="00767E98">
            <w:pPr>
              <w:pStyle w:val="Parastais"/>
              <w:jc w:val="both"/>
            </w:pPr>
            <w:r w:rsidRPr="004B0E22">
              <w:t>Kā ir i</w:t>
            </w:r>
            <w:smartTag w:uri="urn:schemas-microsoft-com:office:smarttags" w:element="PersonName">
              <w:r w:rsidRPr="004B0E22">
                <w:t>zm</w:t>
              </w:r>
            </w:smartTag>
            <w:r w:rsidRPr="004B0E22">
              <w:t>antota ES tiesību aktā paredzētā rīcības brīvība dalībvalstij</w:t>
            </w:r>
            <w:r>
              <w:t xml:space="preserve"> </w:t>
            </w:r>
            <w:r w:rsidRPr="004B0E22">
              <w:t>pārņemt vai ieviest noteiktas ES tiesību akta normas.</w:t>
            </w:r>
          </w:p>
          <w:p w:rsidR="00566B59" w:rsidRPr="004B0E22" w:rsidRDefault="00566B59" w:rsidP="00767E98">
            <w:pPr>
              <w:pStyle w:val="Parastais"/>
              <w:jc w:val="both"/>
            </w:pPr>
            <w:r w:rsidRPr="004B0E22">
              <w:t>Kādēļ?</w:t>
            </w:r>
          </w:p>
        </w:tc>
        <w:tc>
          <w:tcPr>
            <w:tcW w:w="3560" w:type="pct"/>
            <w:gridSpan w:val="4"/>
          </w:tcPr>
          <w:p w:rsidR="00566B59" w:rsidRPr="004B0E22" w:rsidRDefault="00566B59" w:rsidP="00767E98">
            <w:pPr>
              <w:pStyle w:val="naisc"/>
              <w:spacing w:before="0" w:after="0"/>
              <w:jc w:val="both"/>
            </w:pPr>
            <w:r w:rsidRPr="00097448">
              <w:rPr>
                <w:iCs/>
              </w:rPr>
              <w:t>Projekts šo jomu neskar</w:t>
            </w:r>
            <w:r>
              <w:t>.</w:t>
            </w:r>
          </w:p>
        </w:tc>
      </w:tr>
      <w:tr w:rsidR="00566B59" w:rsidRPr="004B0E22"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pct"/>
            <w:gridSpan w:val="2"/>
          </w:tcPr>
          <w:p w:rsidR="00566B59" w:rsidRPr="004B0E22" w:rsidRDefault="00566B59" w:rsidP="00767E98">
            <w:pPr>
              <w:pStyle w:val="naisc"/>
              <w:spacing w:before="0" w:after="0"/>
              <w:jc w:val="both"/>
            </w:pPr>
            <w: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3560" w:type="pct"/>
            <w:gridSpan w:val="4"/>
          </w:tcPr>
          <w:p w:rsidR="00566B59" w:rsidRPr="004B0E22" w:rsidRDefault="00566B59" w:rsidP="00767E98">
            <w:pPr>
              <w:pStyle w:val="naisc"/>
              <w:spacing w:before="0" w:after="0"/>
              <w:jc w:val="both"/>
            </w:pPr>
            <w:r w:rsidRPr="00097448">
              <w:rPr>
                <w:iCs/>
              </w:rPr>
              <w:t>Projekts šo jomu neskar</w:t>
            </w:r>
            <w:r>
              <w:t>.</w:t>
            </w:r>
          </w:p>
        </w:tc>
      </w:tr>
      <w:tr w:rsidR="00767E98" w:rsidRPr="004B0E22"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pct"/>
            <w:gridSpan w:val="2"/>
          </w:tcPr>
          <w:p w:rsidR="00767E98" w:rsidRPr="004B0E22" w:rsidRDefault="00767E98" w:rsidP="00767E98">
            <w:pPr>
              <w:pStyle w:val="naisc"/>
              <w:spacing w:before="0" w:after="0"/>
              <w:jc w:val="both"/>
            </w:pPr>
            <w:r>
              <w:t>Cita informācija</w:t>
            </w:r>
          </w:p>
        </w:tc>
        <w:tc>
          <w:tcPr>
            <w:tcW w:w="3560" w:type="pct"/>
            <w:gridSpan w:val="4"/>
          </w:tcPr>
          <w:p w:rsidR="00767E98" w:rsidRPr="004B0E22" w:rsidRDefault="00767E98" w:rsidP="00767E98">
            <w:pPr>
              <w:pStyle w:val="naisc"/>
              <w:spacing w:before="0" w:after="0"/>
              <w:jc w:val="both"/>
            </w:pPr>
            <w:r>
              <w:t>Nav</w:t>
            </w:r>
            <w:r w:rsidR="00AD1235">
              <w:t>.</w:t>
            </w:r>
          </w:p>
        </w:tc>
      </w:tr>
      <w:tr w:rsidR="002F60F0" w:rsidRPr="004B0E22"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Pr>
          <w:p w:rsidR="002F60F0" w:rsidRDefault="002F60F0" w:rsidP="00DF6EA8">
            <w:pPr>
              <w:pStyle w:val="naisc"/>
              <w:jc w:val="center"/>
            </w:pPr>
            <w:r w:rsidRPr="009E2709">
              <w:rPr>
                <w:b/>
                <w:bCs/>
                <w:szCs w:val="20"/>
              </w:rPr>
              <w:t>2.tabula</w:t>
            </w:r>
            <w:r w:rsidRPr="009E2709">
              <w:rPr>
                <w:b/>
                <w:bCs/>
                <w:szCs w:val="20"/>
              </w:rPr>
              <w:br/>
              <w:t>Ar tiesību akta projektu izpildītās vai uzņemtās saistības, kas izriet no starptautiskajiem tiesību aktiem vai starptautiskas institūcijas vai organizācijas dokumentiem.</w:t>
            </w:r>
            <w:r w:rsidR="00DF6EA8">
              <w:rPr>
                <w:b/>
                <w:bCs/>
                <w:szCs w:val="20"/>
              </w:rPr>
              <w:t xml:space="preserve"> </w:t>
            </w:r>
            <w:r w:rsidRPr="009E2709">
              <w:rPr>
                <w:b/>
                <w:bCs/>
                <w:szCs w:val="20"/>
              </w:rPr>
              <w:t>Pasākumi šo saistību izpildei</w:t>
            </w:r>
          </w:p>
        </w:tc>
      </w:tr>
      <w:tr w:rsidR="002F60F0" w:rsidRPr="004B0E22"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Pr>
          <w:p w:rsidR="002F60F0" w:rsidRPr="009E2709" w:rsidRDefault="002F60F0" w:rsidP="002F60F0">
            <w:pPr>
              <w:pStyle w:val="naisc"/>
              <w:jc w:val="center"/>
              <w:rPr>
                <w:b/>
                <w:bCs/>
                <w:szCs w:val="20"/>
              </w:rPr>
            </w:pPr>
            <w:r w:rsidRPr="00097448">
              <w:rPr>
                <w:iCs/>
              </w:rPr>
              <w:t>Projekts šo jomu neskar</w:t>
            </w:r>
            <w:r>
              <w:t>.</w:t>
            </w:r>
          </w:p>
        </w:tc>
      </w:tr>
    </w:tbl>
    <w:p w:rsidR="00767E98" w:rsidRDefault="00767E98" w:rsidP="00767E98">
      <w:pPr>
        <w:pStyle w:val="Parastais"/>
        <w:jc w:val="both"/>
        <w:rPr>
          <w:color w:val="000000"/>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8"/>
        <w:gridCol w:w="3872"/>
        <w:gridCol w:w="4824"/>
      </w:tblGrid>
      <w:tr w:rsidR="00EE2EF9" w:rsidRPr="006D0EE0" w:rsidTr="00EE2EF9">
        <w:trPr>
          <w:jc w:val="center"/>
        </w:trPr>
        <w:tc>
          <w:tcPr>
            <w:tcW w:w="9174" w:type="dxa"/>
            <w:gridSpan w:val="3"/>
          </w:tcPr>
          <w:p w:rsidR="00EE2EF9" w:rsidRPr="006D0EE0" w:rsidRDefault="00EE2EF9" w:rsidP="000C7B9A">
            <w:pPr>
              <w:pStyle w:val="naisnod"/>
              <w:spacing w:before="0" w:after="0"/>
              <w:ind w:left="57" w:right="57"/>
              <w:rPr>
                <w:color w:val="000000"/>
              </w:rPr>
            </w:pPr>
            <w:r w:rsidRPr="006D0EE0">
              <w:rPr>
                <w:color w:val="000000"/>
              </w:rPr>
              <w:t xml:space="preserve">VI. Sabiedrības līdzdalība un </w:t>
            </w:r>
            <w:r w:rsidR="000C7B9A">
              <w:rPr>
                <w:color w:val="000000"/>
              </w:rPr>
              <w:t>komunikācijas aktivitātes</w:t>
            </w:r>
          </w:p>
        </w:tc>
      </w:tr>
      <w:tr w:rsidR="00EE2EF9" w:rsidRPr="00DD4FC3" w:rsidTr="00EE2EF9">
        <w:trPr>
          <w:trHeight w:val="553"/>
          <w:jc w:val="center"/>
        </w:trPr>
        <w:tc>
          <w:tcPr>
            <w:tcW w:w="478" w:type="dxa"/>
          </w:tcPr>
          <w:p w:rsidR="00EE2EF9" w:rsidRPr="006D0EE0" w:rsidRDefault="00EE2EF9" w:rsidP="00676618">
            <w:pPr>
              <w:pStyle w:val="naiskr"/>
              <w:spacing w:before="0" w:after="0"/>
              <w:ind w:left="57" w:right="57"/>
              <w:rPr>
                <w:bCs/>
                <w:color w:val="000000"/>
                <w:szCs w:val="22"/>
              </w:rPr>
            </w:pPr>
            <w:r w:rsidRPr="006D0EE0">
              <w:rPr>
                <w:bCs/>
                <w:color w:val="000000"/>
                <w:szCs w:val="22"/>
              </w:rPr>
              <w:t>1.</w:t>
            </w:r>
          </w:p>
        </w:tc>
        <w:tc>
          <w:tcPr>
            <w:tcW w:w="3872" w:type="dxa"/>
          </w:tcPr>
          <w:p w:rsidR="00EE2EF9" w:rsidRPr="006D0EE0" w:rsidRDefault="000C7B9A" w:rsidP="000C7B9A">
            <w:pPr>
              <w:pStyle w:val="naiskr"/>
              <w:tabs>
                <w:tab w:val="left" w:pos="170"/>
              </w:tabs>
              <w:spacing w:before="0" w:after="0"/>
              <w:ind w:left="57" w:right="57"/>
              <w:rPr>
                <w:color w:val="000000"/>
                <w:szCs w:val="22"/>
              </w:rPr>
            </w:pPr>
            <w:r w:rsidRPr="007B41B0">
              <w:rPr>
                <w:color w:val="414142"/>
              </w:rPr>
              <w:t>Plānotās sabiedrības līdzdalības un komunikācijas aktivitātes saistībā ar projektu</w:t>
            </w:r>
          </w:p>
        </w:tc>
        <w:tc>
          <w:tcPr>
            <w:tcW w:w="4824" w:type="dxa"/>
          </w:tcPr>
          <w:p w:rsidR="00EE2EF9" w:rsidRPr="00DD4FC3" w:rsidRDefault="00EE2EF9" w:rsidP="008361C9">
            <w:pPr>
              <w:pStyle w:val="naiskr"/>
              <w:spacing w:before="0" w:after="0"/>
              <w:ind w:left="57" w:right="57"/>
              <w:jc w:val="both"/>
              <w:rPr>
                <w:color w:val="000000"/>
                <w:szCs w:val="22"/>
              </w:rPr>
            </w:pPr>
            <w:r w:rsidRPr="008361C9">
              <w:t xml:space="preserve">Noteikumu projekts </w:t>
            </w:r>
            <w:r w:rsidR="00460112" w:rsidRPr="008361C9">
              <w:t xml:space="preserve">tiks </w:t>
            </w:r>
            <w:r w:rsidRPr="008361C9">
              <w:t>ievietots publiskai apspriešanai Zemkopības ministrijas tīmekļa vietnē</w:t>
            </w:r>
            <w:r w:rsidR="00460112" w:rsidRPr="008361C9">
              <w:t>.</w:t>
            </w:r>
          </w:p>
        </w:tc>
      </w:tr>
      <w:tr w:rsidR="00EE2EF9" w:rsidRPr="00930F18" w:rsidTr="00EE2EF9">
        <w:trPr>
          <w:trHeight w:val="339"/>
          <w:jc w:val="center"/>
        </w:trPr>
        <w:tc>
          <w:tcPr>
            <w:tcW w:w="478" w:type="dxa"/>
          </w:tcPr>
          <w:p w:rsidR="00EE2EF9" w:rsidRPr="006D0EE0" w:rsidRDefault="00EE2EF9" w:rsidP="00676618">
            <w:pPr>
              <w:pStyle w:val="naiskr"/>
              <w:spacing w:before="0" w:after="0"/>
              <w:ind w:left="57" w:right="57"/>
              <w:rPr>
                <w:bCs/>
                <w:color w:val="000000"/>
                <w:szCs w:val="22"/>
              </w:rPr>
            </w:pPr>
            <w:r w:rsidRPr="006D0EE0">
              <w:rPr>
                <w:bCs/>
                <w:color w:val="000000"/>
                <w:szCs w:val="22"/>
              </w:rPr>
              <w:lastRenderedPageBreak/>
              <w:t>2.</w:t>
            </w:r>
          </w:p>
        </w:tc>
        <w:tc>
          <w:tcPr>
            <w:tcW w:w="3872" w:type="dxa"/>
          </w:tcPr>
          <w:p w:rsidR="00EE2EF9" w:rsidRPr="006D0EE0" w:rsidRDefault="000C7B9A" w:rsidP="00676618">
            <w:pPr>
              <w:pStyle w:val="naiskr"/>
              <w:spacing w:before="0" w:after="0"/>
              <w:ind w:left="57" w:right="57"/>
              <w:rPr>
                <w:color w:val="000000"/>
                <w:szCs w:val="22"/>
              </w:rPr>
            </w:pPr>
            <w:r w:rsidRPr="007B41B0">
              <w:rPr>
                <w:color w:val="414142"/>
              </w:rPr>
              <w:t>Sabiedrības līdzdalība projekta izstrādē</w:t>
            </w:r>
          </w:p>
        </w:tc>
        <w:tc>
          <w:tcPr>
            <w:tcW w:w="4824" w:type="dxa"/>
          </w:tcPr>
          <w:p w:rsidR="00EE2EF9" w:rsidRPr="00930F18" w:rsidRDefault="00AD1235">
            <w:pPr>
              <w:jc w:val="both"/>
            </w:pPr>
            <w:r>
              <w:rPr>
                <w:iCs/>
                <w:sz w:val="24"/>
                <w:szCs w:val="24"/>
              </w:rPr>
              <w:t>I</w:t>
            </w:r>
            <w:r w:rsidRPr="0097766A">
              <w:rPr>
                <w:iCs/>
                <w:sz w:val="24"/>
                <w:szCs w:val="24"/>
              </w:rPr>
              <w:t xml:space="preserve">nformācija </w:t>
            </w:r>
            <w:r>
              <w:rPr>
                <w:iCs/>
                <w:sz w:val="24"/>
                <w:szCs w:val="24"/>
              </w:rPr>
              <w:t>p</w:t>
            </w:r>
            <w:r w:rsidR="00B05CD6" w:rsidRPr="0097766A">
              <w:rPr>
                <w:iCs/>
                <w:sz w:val="24"/>
                <w:szCs w:val="24"/>
              </w:rPr>
              <w:t xml:space="preserve">ar noteikumu projektu </w:t>
            </w:r>
            <w:r w:rsidR="002B61A9" w:rsidRPr="0097766A">
              <w:rPr>
                <w:iCs/>
                <w:sz w:val="24"/>
                <w:szCs w:val="24"/>
              </w:rPr>
              <w:t xml:space="preserve">elektroniski </w:t>
            </w:r>
            <w:r w:rsidR="005A7A01">
              <w:rPr>
                <w:iCs/>
                <w:sz w:val="24"/>
                <w:szCs w:val="24"/>
              </w:rPr>
              <w:t xml:space="preserve">tiks </w:t>
            </w:r>
            <w:r w:rsidR="00B05CD6" w:rsidRPr="0097766A">
              <w:rPr>
                <w:iCs/>
                <w:sz w:val="24"/>
                <w:szCs w:val="24"/>
              </w:rPr>
              <w:t xml:space="preserve">nosūtīta </w:t>
            </w:r>
            <w:r w:rsidR="008B0CB2" w:rsidRPr="0097766A">
              <w:rPr>
                <w:iCs/>
                <w:sz w:val="24"/>
                <w:szCs w:val="24"/>
              </w:rPr>
              <w:t>biedrīb</w:t>
            </w:r>
            <w:r w:rsidR="002B61A9" w:rsidRPr="0097766A">
              <w:rPr>
                <w:iCs/>
                <w:sz w:val="24"/>
                <w:szCs w:val="24"/>
              </w:rPr>
              <w:t>ām</w:t>
            </w:r>
            <w:r w:rsidR="008B0CB2" w:rsidRPr="0097766A">
              <w:rPr>
                <w:iCs/>
                <w:sz w:val="24"/>
                <w:szCs w:val="24"/>
              </w:rPr>
              <w:t xml:space="preserve"> „</w:t>
            </w:r>
            <w:r w:rsidR="00EE2EF9" w:rsidRPr="0097766A">
              <w:rPr>
                <w:iCs/>
                <w:sz w:val="24"/>
                <w:szCs w:val="24"/>
              </w:rPr>
              <w:t>Lauksaimnieku organizāciju sadarbības padome</w:t>
            </w:r>
            <w:r w:rsidR="008B0CB2" w:rsidRPr="0097766A">
              <w:rPr>
                <w:iCs/>
                <w:sz w:val="24"/>
                <w:szCs w:val="24"/>
              </w:rPr>
              <w:t>”</w:t>
            </w:r>
            <w:r w:rsidR="00F200A6" w:rsidRPr="0097766A">
              <w:rPr>
                <w:iCs/>
                <w:sz w:val="24"/>
                <w:szCs w:val="24"/>
              </w:rPr>
              <w:t>,</w:t>
            </w:r>
            <w:r w:rsidR="00B05CD6" w:rsidRPr="0097766A">
              <w:rPr>
                <w:iCs/>
                <w:sz w:val="24"/>
                <w:szCs w:val="24"/>
              </w:rPr>
              <w:t xml:space="preserve"> </w:t>
            </w:r>
            <w:r w:rsidR="008B0CB2" w:rsidRPr="0097766A">
              <w:rPr>
                <w:iCs/>
                <w:sz w:val="24"/>
                <w:szCs w:val="24"/>
              </w:rPr>
              <w:t>„</w:t>
            </w:r>
            <w:r w:rsidR="00B05CD6" w:rsidRPr="0097766A">
              <w:rPr>
                <w:iCs/>
                <w:sz w:val="24"/>
                <w:szCs w:val="24"/>
              </w:rPr>
              <w:t xml:space="preserve">Zemnieku </w:t>
            </w:r>
            <w:r w:rsidR="008B0CB2" w:rsidRPr="0097766A">
              <w:rPr>
                <w:iCs/>
                <w:sz w:val="24"/>
                <w:szCs w:val="24"/>
              </w:rPr>
              <w:t>s</w:t>
            </w:r>
            <w:r w:rsidR="00B05CD6" w:rsidRPr="0097766A">
              <w:rPr>
                <w:iCs/>
                <w:sz w:val="24"/>
                <w:szCs w:val="24"/>
              </w:rPr>
              <w:t>aeima</w:t>
            </w:r>
            <w:r w:rsidR="008B0CB2" w:rsidRPr="0097766A">
              <w:rPr>
                <w:iCs/>
                <w:sz w:val="24"/>
                <w:szCs w:val="24"/>
              </w:rPr>
              <w:t>”</w:t>
            </w:r>
            <w:r w:rsidR="00645504" w:rsidRPr="0097766A">
              <w:rPr>
                <w:iCs/>
                <w:sz w:val="24"/>
                <w:szCs w:val="24"/>
              </w:rPr>
              <w:t xml:space="preserve">, </w:t>
            </w:r>
            <w:r w:rsidR="00F200A6" w:rsidRPr="0097766A">
              <w:rPr>
                <w:iCs/>
                <w:sz w:val="24"/>
                <w:szCs w:val="24"/>
              </w:rPr>
              <w:t>„</w:t>
            </w:r>
            <w:r w:rsidR="00BF4174" w:rsidRPr="0097766A">
              <w:rPr>
                <w:rStyle w:val="st"/>
                <w:sz w:val="24"/>
                <w:szCs w:val="24"/>
              </w:rPr>
              <w:t xml:space="preserve">Latvijas </w:t>
            </w:r>
            <w:r w:rsidR="00BF4174" w:rsidRPr="0097766A">
              <w:rPr>
                <w:rStyle w:val="Izclums"/>
                <w:b w:val="0"/>
                <w:sz w:val="24"/>
                <w:szCs w:val="24"/>
              </w:rPr>
              <w:t>Pārtikas</w:t>
            </w:r>
            <w:r w:rsidR="00BF4174" w:rsidRPr="0097766A">
              <w:rPr>
                <w:rStyle w:val="st"/>
                <w:sz w:val="24"/>
                <w:szCs w:val="24"/>
              </w:rPr>
              <w:t xml:space="preserve"> uzņēmumu </w:t>
            </w:r>
            <w:r w:rsidR="00BF4174" w:rsidRPr="0097766A">
              <w:rPr>
                <w:rStyle w:val="Izclums"/>
                <w:b w:val="0"/>
                <w:sz w:val="24"/>
                <w:szCs w:val="24"/>
              </w:rPr>
              <w:t>federācija</w:t>
            </w:r>
            <w:r w:rsidR="00F200A6" w:rsidRPr="0097766A">
              <w:rPr>
                <w:rStyle w:val="Izclums"/>
                <w:b w:val="0"/>
                <w:sz w:val="24"/>
                <w:szCs w:val="24"/>
              </w:rPr>
              <w:t>”</w:t>
            </w:r>
            <w:r w:rsidR="0097766A" w:rsidRPr="0097766A">
              <w:rPr>
                <w:rStyle w:val="Izclums"/>
                <w:b w:val="0"/>
                <w:sz w:val="24"/>
                <w:szCs w:val="24"/>
              </w:rPr>
              <w:t xml:space="preserve">, </w:t>
            </w:r>
            <w:r w:rsidR="00F200A6" w:rsidRPr="0097766A">
              <w:rPr>
                <w:rStyle w:val="Izclums"/>
                <w:b w:val="0"/>
                <w:sz w:val="24"/>
                <w:szCs w:val="24"/>
              </w:rPr>
              <w:t>„</w:t>
            </w:r>
            <w:r w:rsidR="00BF4174" w:rsidRPr="0097766A">
              <w:rPr>
                <w:sz w:val="24"/>
                <w:szCs w:val="24"/>
              </w:rPr>
              <w:t>Latvijas Pārtikas tirgotāju asociācija</w:t>
            </w:r>
            <w:r w:rsidR="0097766A">
              <w:rPr>
                <w:sz w:val="24"/>
                <w:szCs w:val="24"/>
              </w:rPr>
              <w:t xml:space="preserve">” </w:t>
            </w:r>
            <w:r w:rsidR="0097766A" w:rsidRPr="0097766A">
              <w:rPr>
                <w:sz w:val="24"/>
                <w:szCs w:val="24"/>
              </w:rPr>
              <w:t>un „Latvijas Zivsaimnieku asociācija”</w:t>
            </w:r>
            <w:r w:rsidR="0097766A">
              <w:rPr>
                <w:sz w:val="24"/>
                <w:szCs w:val="24"/>
              </w:rPr>
              <w:t>.</w:t>
            </w:r>
          </w:p>
        </w:tc>
      </w:tr>
      <w:tr w:rsidR="00EE2EF9" w:rsidRPr="006D0EE0" w:rsidTr="00EE2EF9">
        <w:trPr>
          <w:trHeight w:val="375"/>
          <w:jc w:val="center"/>
        </w:trPr>
        <w:tc>
          <w:tcPr>
            <w:tcW w:w="478" w:type="dxa"/>
          </w:tcPr>
          <w:p w:rsidR="00EE2EF9" w:rsidRPr="006D0EE0" w:rsidRDefault="00EE2EF9" w:rsidP="00676618">
            <w:pPr>
              <w:pStyle w:val="naiskr"/>
              <w:spacing w:before="0" w:after="0"/>
              <w:ind w:left="57" w:right="57"/>
              <w:rPr>
                <w:bCs/>
                <w:color w:val="000000"/>
                <w:szCs w:val="22"/>
              </w:rPr>
            </w:pPr>
            <w:r w:rsidRPr="006D0EE0">
              <w:rPr>
                <w:bCs/>
                <w:color w:val="000000"/>
                <w:szCs w:val="22"/>
              </w:rPr>
              <w:t>3.</w:t>
            </w:r>
          </w:p>
        </w:tc>
        <w:tc>
          <w:tcPr>
            <w:tcW w:w="3872" w:type="dxa"/>
          </w:tcPr>
          <w:p w:rsidR="00EE2EF9" w:rsidRPr="006D0EE0" w:rsidRDefault="00EE2EF9" w:rsidP="00676618">
            <w:pPr>
              <w:pStyle w:val="naiskr"/>
              <w:spacing w:before="0" w:after="0"/>
              <w:ind w:left="57" w:right="57"/>
              <w:rPr>
                <w:color w:val="000000"/>
                <w:szCs w:val="22"/>
              </w:rPr>
            </w:pPr>
            <w:r w:rsidRPr="006D0EE0">
              <w:rPr>
                <w:color w:val="000000"/>
                <w:szCs w:val="22"/>
              </w:rPr>
              <w:t xml:space="preserve">Sabiedrības līdzdalības rezultāti </w:t>
            </w:r>
          </w:p>
        </w:tc>
        <w:tc>
          <w:tcPr>
            <w:tcW w:w="4824" w:type="dxa"/>
          </w:tcPr>
          <w:p w:rsidR="00EE2EF9" w:rsidRPr="006D0EE0" w:rsidRDefault="00EE2EF9" w:rsidP="00C13BF5">
            <w:pPr>
              <w:pStyle w:val="naiskr"/>
              <w:spacing w:before="0" w:after="0"/>
              <w:ind w:left="57" w:right="57"/>
              <w:jc w:val="both"/>
              <w:rPr>
                <w:color w:val="000000"/>
                <w:szCs w:val="22"/>
              </w:rPr>
            </w:pPr>
          </w:p>
        </w:tc>
      </w:tr>
      <w:tr w:rsidR="00EE2EF9" w:rsidRPr="006D0EE0" w:rsidTr="00EE2EF9">
        <w:trPr>
          <w:trHeight w:val="476"/>
          <w:jc w:val="center"/>
        </w:trPr>
        <w:tc>
          <w:tcPr>
            <w:tcW w:w="478" w:type="dxa"/>
          </w:tcPr>
          <w:p w:rsidR="00EE2EF9" w:rsidRPr="006D0EE0" w:rsidRDefault="00CF3E3A" w:rsidP="00676618">
            <w:pPr>
              <w:pStyle w:val="naiskr"/>
              <w:spacing w:before="0" w:after="0"/>
              <w:ind w:left="57" w:right="57"/>
              <w:rPr>
                <w:bCs/>
                <w:color w:val="000000"/>
                <w:szCs w:val="22"/>
              </w:rPr>
            </w:pPr>
            <w:r>
              <w:rPr>
                <w:bCs/>
                <w:color w:val="000000"/>
                <w:szCs w:val="22"/>
              </w:rPr>
              <w:t>4</w:t>
            </w:r>
            <w:r w:rsidR="00EE2EF9" w:rsidRPr="006D0EE0">
              <w:rPr>
                <w:bCs/>
                <w:color w:val="000000"/>
                <w:szCs w:val="22"/>
              </w:rPr>
              <w:t>.</w:t>
            </w:r>
          </w:p>
        </w:tc>
        <w:tc>
          <w:tcPr>
            <w:tcW w:w="3872" w:type="dxa"/>
          </w:tcPr>
          <w:p w:rsidR="00EE2EF9" w:rsidRPr="006D0EE0" w:rsidRDefault="00EE2EF9" w:rsidP="00676618">
            <w:pPr>
              <w:pStyle w:val="naiskr"/>
              <w:spacing w:before="0" w:after="0"/>
              <w:ind w:left="57" w:right="57"/>
              <w:rPr>
                <w:color w:val="000000"/>
                <w:szCs w:val="22"/>
              </w:rPr>
            </w:pPr>
            <w:r w:rsidRPr="006D0EE0">
              <w:rPr>
                <w:color w:val="000000"/>
                <w:szCs w:val="22"/>
              </w:rPr>
              <w:t>Cita informācija</w:t>
            </w:r>
          </w:p>
          <w:p w:rsidR="00EE2EF9" w:rsidRPr="006D0EE0" w:rsidRDefault="00EE2EF9" w:rsidP="00676618">
            <w:pPr>
              <w:pStyle w:val="naiskr"/>
              <w:spacing w:before="0" w:after="0"/>
              <w:ind w:left="57" w:right="57"/>
              <w:rPr>
                <w:color w:val="000000"/>
                <w:szCs w:val="22"/>
              </w:rPr>
            </w:pPr>
          </w:p>
        </w:tc>
        <w:tc>
          <w:tcPr>
            <w:tcW w:w="4824" w:type="dxa"/>
          </w:tcPr>
          <w:p w:rsidR="00EE2EF9" w:rsidRPr="006D0EE0" w:rsidRDefault="00EE2EF9" w:rsidP="00676618">
            <w:pPr>
              <w:pStyle w:val="naiskr"/>
              <w:spacing w:before="0" w:after="0"/>
              <w:ind w:left="57" w:right="57"/>
              <w:jc w:val="both"/>
              <w:rPr>
                <w:color w:val="000000"/>
                <w:szCs w:val="22"/>
              </w:rPr>
            </w:pPr>
            <w:r w:rsidRPr="006D0EE0">
              <w:rPr>
                <w:color w:val="000000"/>
                <w:szCs w:val="22"/>
              </w:rPr>
              <w:t>Nav</w:t>
            </w:r>
            <w:r>
              <w:rPr>
                <w:color w:val="000000"/>
                <w:szCs w:val="22"/>
              </w:rPr>
              <w:t>.</w:t>
            </w:r>
          </w:p>
        </w:tc>
      </w:tr>
    </w:tbl>
    <w:p w:rsidR="00767E98" w:rsidRPr="004867DE" w:rsidRDefault="00767E98" w:rsidP="00767E98">
      <w:pPr>
        <w:pStyle w:val="Parastais"/>
        <w:jc w:val="both"/>
        <w:rPr>
          <w:color w:val="000000"/>
        </w:rPr>
      </w:pPr>
    </w:p>
    <w:tbl>
      <w:tblPr>
        <w:tblpPr w:leftFromText="180" w:rightFromText="180" w:vertAnchor="text" w:horzAnchor="margin" w:tblpX="75" w:tblpY="113"/>
        <w:tblW w:w="495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
        <w:gridCol w:w="5246"/>
        <w:gridCol w:w="3337"/>
      </w:tblGrid>
      <w:tr w:rsidR="00767E98" w:rsidRPr="004867DE" w:rsidTr="00767E98">
        <w:tc>
          <w:tcPr>
            <w:tcW w:w="5000" w:type="pct"/>
            <w:gridSpan w:val="3"/>
          </w:tcPr>
          <w:p w:rsidR="00767E98" w:rsidRPr="004867DE" w:rsidRDefault="00767E98" w:rsidP="00767E98">
            <w:pPr>
              <w:pStyle w:val="Parastais"/>
              <w:spacing w:before="100" w:beforeAutospacing="1" w:after="100" w:afterAutospacing="1"/>
              <w:jc w:val="center"/>
              <w:rPr>
                <w:b/>
                <w:bCs/>
                <w:color w:val="000000"/>
              </w:rPr>
            </w:pPr>
            <w:r w:rsidRPr="004867DE">
              <w:rPr>
                <w:b/>
                <w:bCs/>
                <w:color w:val="000000"/>
              </w:rPr>
              <w:t>VII. Tiesību akta projekta izpildes nodrošināšana un tās ietekme uz institūcijām</w:t>
            </w:r>
          </w:p>
        </w:tc>
      </w:tr>
      <w:tr w:rsidR="00767E98" w:rsidRPr="004867DE" w:rsidTr="00F308A5">
        <w:tc>
          <w:tcPr>
            <w:tcW w:w="215" w:type="pct"/>
          </w:tcPr>
          <w:p w:rsidR="00767E98" w:rsidRPr="004867DE" w:rsidRDefault="00767E98" w:rsidP="00767E98">
            <w:pPr>
              <w:pStyle w:val="Parastais"/>
              <w:spacing w:before="100" w:beforeAutospacing="1" w:after="100" w:afterAutospacing="1"/>
              <w:rPr>
                <w:color w:val="000000"/>
              </w:rPr>
            </w:pPr>
            <w:r w:rsidRPr="004867DE">
              <w:rPr>
                <w:color w:val="000000"/>
              </w:rPr>
              <w:t>1.</w:t>
            </w:r>
          </w:p>
        </w:tc>
        <w:tc>
          <w:tcPr>
            <w:tcW w:w="2924" w:type="pct"/>
          </w:tcPr>
          <w:p w:rsidR="00767E98" w:rsidRPr="004867DE" w:rsidRDefault="00767E98" w:rsidP="00767E98">
            <w:pPr>
              <w:pStyle w:val="Parastais"/>
              <w:spacing w:before="100" w:beforeAutospacing="1" w:after="100" w:afterAutospacing="1"/>
              <w:rPr>
                <w:color w:val="000000"/>
              </w:rPr>
            </w:pPr>
            <w:r w:rsidRPr="004867DE">
              <w:rPr>
                <w:color w:val="000000"/>
              </w:rPr>
              <w:t>Projekta izpildē iesaistītās institūcijas</w:t>
            </w:r>
          </w:p>
        </w:tc>
        <w:tc>
          <w:tcPr>
            <w:tcW w:w="1861" w:type="pct"/>
          </w:tcPr>
          <w:p w:rsidR="00767E98" w:rsidRPr="004867DE" w:rsidRDefault="00767E98" w:rsidP="00A870BD">
            <w:pPr>
              <w:pStyle w:val="Parastais"/>
              <w:spacing w:before="100" w:beforeAutospacing="1" w:after="100" w:afterAutospacing="1"/>
              <w:rPr>
                <w:color w:val="000000"/>
              </w:rPr>
            </w:pPr>
            <w:r>
              <w:rPr>
                <w:color w:val="000000"/>
              </w:rPr>
              <w:t>P</w:t>
            </w:r>
            <w:r w:rsidR="00A870BD">
              <w:rPr>
                <w:color w:val="000000"/>
              </w:rPr>
              <w:t>ārtikas un veterinārais dienests</w:t>
            </w:r>
          </w:p>
        </w:tc>
      </w:tr>
      <w:tr w:rsidR="00566B59" w:rsidRPr="004867DE" w:rsidTr="00F308A5">
        <w:tc>
          <w:tcPr>
            <w:tcW w:w="215" w:type="pct"/>
          </w:tcPr>
          <w:p w:rsidR="00566B59" w:rsidRPr="004867DE" w:rsidRDefault="00566B59" w:rsidP="00767E98">
            <w:pPr>
              <w:pStyle w:val="Parastais"/>
              <w:spacing w:before="100" w:beforeAutospacing="1" w:after="100" w:afterAutospacing="1"/>
              <w:rPr>
                <w:color w:val="000000"/>
              </w:rPr>
            </w:pPr>
            <w:r w:rsidRPr="004867DE">
              <w:rPr>
                <w:color w:val="000000"/>
              </w:rPr>
              <w:t>2.</w:t>
            </w:r>
          </w:p>
        </w:tc>
        <w:tc>
          <w:tcPr>
            <w:tcW w:w="2924" w:type="pct"/>
          </w:tcPr>
          <w:p w:rsidR="00CF3E3A" w:rsidRDefault="00566B59" w:rsidP="00767E98">
            <w:pPr>
              <w:pStyle w:val="Parastais"/>
              <w:spacing w:before="100" w:beforeAutospacing="1" w:after="100" w:afterAutospacing="1"/>
              <w:rPr>
                <w:color w:val="000000"/>
              </w:rPr>
            </w:pPr>
            <w:r w:rsidRPr="004867DE">
              <w:rPr>
                <w:color w:val="000000"/>
              </w:rPr>
              <w:t>Projekta izpildes ietekme uz pārvaldes funkcijām</w:t>
            </w:r>
            <w:r w:rsidR="00CF3E3A">
              <w:rPr>
                <w:color w:val="000000"/>
              </w:rPr>
              <w:t xml:space="preserve"> un institucionālo struktūru.</w:t>
            </w:r>
            <w:r w:rsidR="00CF3E3A" w:rsidRPr="004867DE">
              <w:rPr>
                <w:color w:val="000000"/>
              </w:rPr>
              <w:t xml:space="preserve"> </w:t>
            </w:r>
          </w:p>
          <w:p w:rsidR="00566B59" w:rsidRPr="004867DE" w:rsidRDefault="00CF3E3A" w:rsidP="00767E98">
            <w:pPr>
              <w:pStyle w:val="Parastais"/>
              <w:spacing w:before="100" w:beforeAutospacing="1" w:after="100" w:afterAutospacing="1"/>
              <w:rPr>
                <w:color w:val="000000"/>
              </w:rPr>
            </w:pPr>
            <w:r w:rsidRPr="004867DE">
              <w:rPr>
                <w:color w:val="000000"/>
              </w:rPr>
              <w:t>Jaunu institūciju izveide</w:t>
            </w:r>
          </w:p>
        </w:tc>
        <w:tc>
          <w:tcPr>
            <w:tcW w:w="1861" w:type="pct"/>
          </w:tcPr>
          <w:p w:rsidR="00566B59" w:rsidRPr="005C5132" w:rsidRDefault="00566B59" w:rsidP="00307620">
            <w:pPr>
              <w:pStyle w:val="Parastais"/>
              <w:spacing w:before="100" w:beforeAutospacing="1" w:after="100" w:afterAutospacing="1"/>
              <w:rPr>
                <w:color w:val="000000"/>
              </w:rPr>
            </w:pPr>
            <w:r w:rsidRPr="0067663D">
              <w:rPr>
                <w:iCs/>
              </w:rPr>
              <w:t>Projekts šo jomu neskar</w:t>
            </w:r>
            <w:r w:rsidRPr="0067663D">
              <w:t>.</w:t>
            </w:r>
          </w:p>
        </w:tc>
      </w:tr>
      <w:tr w:rsidR="00767E98" w:rsidRPr="004867DE" w:rsidTr="00F308A5">
        <w:tc>
          <w:tcPr>
            <w:tcW w:w="215" w:type="pct"/>
          </w:tcPr>
          <w:p w:rsidR="00767E98" w:rsidRPr="004867DE" w:rsidRDefault="00CF3E3A" w:rsidP="00767E98">
            <w:pPr>
              <w:pStyle w:val="Parastais"/>
              <w:spacing w:before="100" w:beforeAutospacing="1" w:after="100" w:afterAutospacing="1"/>
              <w:jc w:val="both"/>
              <w:rPr>
                <w:color w:val="000000"/>
              </w:rPr>
            </w:pPr>
            <w:r>
              <w:rPr>
                <w:color w:val="000000"/>
              </w:rPr>
              <w:t>3</w:t>
            </w:r>
            <w:r w:rsidR="00767E98" w:rsidRPr="004867DE">
              <w:rPr>
                <w:color w:val="000000"/>
              </w:rPr>
              <w:t>.</w:t>
            </w:r>
          </w:p>
        </w:tc>
        <w:tc>
          <w:tcPr>
            <w:tcW w:w="2924" w:type="pct"/>
          </w:tcPr>
          <w:p w:rsidR="00767E98" w:rsidRPr="004867DE" w:rsidRDefault="00767E98" w:rsidP="00767E98">
            <w:pPr>
              <w:pStyle w:val="Parastais"/>
              <w:spacing w:before="100" w:beforeAutospacing="1" w:after="100" w:afterAutospacing="1"/>
              <w:jc w:val="both"/>
              <w:rPr>
                <w:color w:val="000000"/>
              </w:rPr>
            </w:pPr>
            <w:r w:rsidRPr="004867DE">
              <w:rPr>
                <w:color w:val="000000"/>
              </w:rPr>
              <w:t>Cita informācija</w:t>
            </w:r>
          </w:p>
        </w:tc>
        <w:tc>
          <w:tcPr>
            <w:tcW w:w="1861" w:type="pct"/>
          </w:tcPr>
          <w:p w:rsidR="00767E98" w:rsidRPr="004867DE" w:rsidRDefault="00767E98" w:rsidP="00767E98">
            <w:pPr>
              <w:pStyle w:val="Parastais"/>
              <w:spacing w:before="100" w:beforeAutospacing="1" w:after="100" w:afterAutospacing="1"/>
              <w:jc w:val="both"/>
              <w:rPr>
                <w:color w:val="000000"/>
              </w:rPr>
            </w:pPr>
            <w:r w:rsidRPr="004867DE">
              <w:rPr>
                <w:color w:val="000000"/>
              </w:rPr>
              <w:t>Nav</w:t>
            </w:r>
          </w:p>
        </w:tc>
      </w:tr>
    </w:tbl>
    <w:p w:rsidR="001B62D1" w:rsidRDefault="001B62D1" w:rsidP="00767E98">
      <w:pPr>
        <w:pStyle w:val="Parastais"/>
        <w:jc w:val="both"/>
        <w:rPr>
          <w:color w:val="000000"/>
          <w:sz w:val="28"/>
          <w:szCs w:val="20"/>
        </w:rPr>
      </w:pPr>
    </w:p>
    <w:p w:rsidR="00846773" w:rsidRPr="00153187" w:rsidRDefault="00846773" w:rsidP="00767E98">
      <w:pPr>
        <w:pStyle w:val="Parastais"/>
        <w:jc w:val="both"/>
        <w:rPr>
          <w:color w:val="000000"/>
          <w:sz w:val="28"/>
          <w:szCs w:val="20"/>
        </w:rPr>
      </w:pPr>
      <w:bookmarkStart w:id="4" w:name="_GoBack"/>
      <w:bookmarkEnd w:id="4"/>
    </w:p>
    <w:p w:rsidR="00767E98" w:rsidRDefault="00767E98" w:rsidP="00153187">
      <w:pPr>
        <w:pStyle w:val="naisf"/>
        <w:spacing w:before="0" w:after="0"/>
        <w:ind w:firstLine="0"/>
        <w:rPr>
          <w:sz w:val="28"/>
          <w:szCs w:val="28"/>
        </w:rPr>
      </w:pPr>
    </w:p>
    <w:p w:rsidR="00767E98" w:rsidRPr="00A37721" w:rsidRDefault="00767E98" w:rsidP="00846773">
      <w:pPr>
        <w:pStyle w:val="naisf"/>
        <w:spacing w:before="0" w:after="0"/>
        <w:ind w:firstLine="720"/>
        <w:rPr>
          <w:sz w:val="28"/>
          <w:szCs w:val="28"/>
        </w:rPr>
      </w:pPr>
      <w:r>
        <w:rPr>
          <w:sz w:val="28"/>
          <w:szCs w:val="28"/>
        </w:rPr>
        <w:t>Zemkopības ministr</w:t>
      </w:r>
      <w:r w:rsidR="006156A1">
        <w:rPr>
          <w:sz w:val="28"/>
          <w:szCs w:val="28"/>
        </w:rPr>
        <w:t>s</w:t>
      </w:r>
      <w:r w:rsidR="00682687">
        <w:rPr>
          <w:sz w:val="28"/>
          <w:szCs w:val="28"/>
        </w:rPr>
        <w:tab/>
      </w:r>
      <w:r w:rsidR="00682687">
        <w:rPr>
          <w:sz w:val="28"/>
          <w:szCs w:val="28"/>
        </w:rPr>
        <w:tab/>
      </w:r>
      <w:r w:rsidR="00682687">
        <w:rPr>
          <w:sz w:val="28"/>
          <w:szCs w:val="28"/>
        </w:rPr>
        <w:tab/>
      </w:r>
      <w:r w:rsidR="00682687">
        <w:rPr>
          <w:sz w:val="28"/>
          <w:szCs w:val="28"/>
        </w:rPr>
        <w:tab/>
      </w:r>
      <w:r w:rsidR="00682687">
        <w:rPr>
          <w:sz w:val="28"/>
          <w:szCs w:val="28"/>
        </w:rPr>
        <w:tab/>
      </w:r>
      <w:r w:rsidR="00846773">
        <w:rPr>
          <w:sz w:val="28"/>
          <w:szCs w:val="28"/>
        </w:rPr>
        <w:tab/>
      </w:r>
      <w:r w:rsidR="006156A1">
        <w:rPr>
          <w:sz w:val="28"/>
          <w:szCs w:val="28"/>
        </w:rPr>
        <w:t>J</w:t>
      </w:r>
      <w:r w:rsidR="00A11C9B">
        <w:rPr>
          <w:sz w:val="28"/>
          <w:szCs w:val="28"/>
        </w:rPr>
        <w:t>ānis</w:t>
      </w:r>
      <w:r w:rsidR="00F37951">
        <w:rPr>
          <w:sz w:val="28"/>
          <w:szCs w:val="28"/>
        </w:rPr>
        <w:t xml:space="preserve"> </w:t>
      </w:r>
      <w:r w:rsidR="006156A1">
        <w:rPr>
          <w:sz w:val="28"/>
          <w:szCs w:val="28"/>
        </w:rPr>
        <w:t>Dūklavs</w:t>
      </w:r>
    </w:p>
    <w:p w:rsidR="00767E98" w:rsidRDefault="00767E98" w:rsidP="00846773">
      <w:pPr>
        <w:pStyle w:val="Parastais"/>
        <w:ind w:firstLine="720"/>
        <w:jc w:val="both"/>
        <w:rPr>
          <w:sz w:val="28"/>
          <w:szCs w:val="28"/>
        </w:rPr>
      </w:pPr>
    </w:p>
    <w:p w:rsidR="00153187" w:rsidRDefault="00153187" w:rsidP="00846773">
      <w:pPr>
        <w:pStyle w:val="Parastais"/>
        <w:ind w:firstLine="720"/>
        <w:jc w:val="both"/>
        <w:rPr>
          <w:sz w:val="28"/>
          <w:szCs w:val="28"/>
        </w:rPr>
      </w:pPr>
    </w:p>
    <w:p w:rsidR="00153187" w:rsidRDefault="00153187" w:rsidP="00846773">
      <w:pPr>
        <w:pStyle w:val="Parastais"/>
        <w:ind w:firstLine="720"/>
        <w:jc w:val="both"/>
        <w:rPr>
          <w:sz w:val="28"/>
          <w:szCs w:val="28"/>
        </w:rPr>
      </w:pPr>
      <w:r>
        <w:rPr>
          <w:sz w:val="28"/>
          <w:szCs w:val="28"/>
        </w:rPr>
        <w:t>Zemkopības ministrijas valsts sekretār</w:t>
      </w:r>
      <w:r w:rsidR="009E4A5B">
        <w:rPr>
          <w:sz w:val="28"/>
          <w:szCs w:val="28"/>
        </w:rPr>
        <w:t>e</w:t>
      </w:r>
      <w:r w:rsidR="00846773">
        <w:rPr>
          <w:sz w:val="28"/>
          <w:szCs w:val="28"/>
        </w:rPr>
        <w:tab/>
      </w:r>
      <w:r w:rsidR="00846773">
        <w:rPr>
          <w:sz w:val="28"/>
          <w:szCs w:val="28"/>
        </w:rPr>
        <w:tab/>
      </w:r>
      <w:r>
        <w:rPr>
          <w:sz w:val="28"/>
          <w:szCs w:val="28"/>
        </w:rPr>
        <w:tab/>
        <w:t>Dace Lucaua</w:t>
      </w:r>
    </w:p>
    <w:p w:rsidR="00767E98" w:rsidRDefault="00767E98" w:rsidP="00767E98">
      <w:pPr>
        <w:pStyle w:val="naisf"/>
        <w:spacing w:before="0" w:after="0"/>
        <w:ind w:firstLine="0"/>
      </w:pPr>
    </w:p>
    <w:p w:rsidR="00767E98" w:rsidRDefault="00767E98" w:rsidP="00767E98">
      <w:pPr>
        <w:pStyle w:val="naisf"/>
        <w:spacing w:before="0" w:after="0"/>
        <w:ind w:firstLine="0"/>
      </w:pPr>
    </w:p>
    <w:p w:rsidR="00767E98" w:rsidRDefault="00767E98" w:rsidP="00767E98">
      <w:pPr>
        <w:pStyle w:val="naisf"/>
        <w:spacing w:before="0" w:after="0"/>
        <w:ind w:firstLine="0"/>
      </w:pPr>
    </w:p>
    <w:p w:rsidR="00767E98" w:rsidRDefault="00767E98" w:rsidP="00767E98">
      <w:pPr>
        <w:pStyle w:val="naisf"/>
        <w:spacing w:before="0" w:after="0"/>
        <w:ind w:firstLine="0"/>
      </w:pPr>
    </w:p>
    <w:p w:rsidR="009422CB" w:rsidRDefault="009422CB" w:rsidP="00767E98">
      <w:pPr>
        <w:pStyle w:val="naisf"/>
        <w:spacing w:before="0" w:after="0"/>
        <w:ind w:firstLine="0"/>
      </w:pPr>
    </w:p>
    <w:p w:rsidR="009422CB" w:rsidRDefault="009422CB" w:rsidP="00767E98">
      <w:pPr>
        <w:pStyle w:val="naisf"/>
        <w:spacing w:before="0" w:after="0"/>
        <w:ind w:firstLine="0"/>
      </w:pPr>
    </w:p>
    <w:p w:rsidR="009422CB" w:rsidRDefault="009422CB" w:rsidP="00767E98">
      <w:pPr>
        <w:pStyle w:val="naisf"/>
        <w:spacing w:before="0" w:after="0"/>
        <w:ind w:firstLine="0"/>
      </w:pPr>
    </w:p>
    <w:p w:rsidR="00A870BD" w:rsidRDefault="00A870BD" w:rsidP="00767E98">
      <w:pPr>
        <w:pStyle w:val="naisf"/>
        <w:spacing w:before="0" w:after="0"/>
        <w:ind w:firstLine="0"/>
      </w:pPr>
    </w:p>
    <w:p w:rsidR="003C620F" w:rsidRDefault="003C620F" w:rsidP="00767E98">
      <w:pPr>
        <w:pStyle w:val="naisf"/>
        <w:spacing w:before="0" w:after="0"/>
        <w:ind w:firstLine="0"/>
      </w:pPr>
    </w:p>
    <w:p w:rsidR="003C620F" w:rsidRDefault="003C620F" w:rsidP="00767E98">
      <w:pPr>
        <w:pStyle w:val="naisf"/>
        <w:spacing w:before="0" w:after="0"/>
        <w:ind w:firstLine="0"/>
      </w:pPr>
    </w:p>
    <w:p w:rsidR="003C620F" w:rsidRDefault="003C620F" w:rsidP="00767E98">
      <w:pPr>
        <w:pStyle w:val="naisf"/>
        <w:spacing w:before="0" w:after="0"/>
        <w:ind w:firstLine="0"/>
      </w:pPr>
    </w:p>
    <w:p w:rsidR="003C620F" w:rsidRDefault="003C620F" w:rsidP="00767E98">
      <w:pPr>
        <w:pStyle w:val="naisf"/>
        <w:spacing w:before="0" w:after="0"/>
        <w:ind w:firstLine="0"/>
      </w:pPr>
    </w:p>
    <w:p w:rsidR="003C620F" w:rsidRDefault="003C620F" w:rsidP="00767E98">
      <w:pPr>
        <w:pStyle w:val="naisf"/>
        <w:spacing w:before="0" w:after="0"/>
        <w:ind w:firstLine="0"/>
      </w:pPr>
    </w:p>
    <w:p w:rsidR="005A7A01" w:rsidRDefault="005A7A01" w:rsidP="00767E98">
      <w:pPr>
        <w:pStyle w:val="naisf"/>
        <w:spacing w:before="0" w:after="0"/>
        <w:ind w:firstLine="0"/>
      </w:pPr>
    </w:p>
    <w:p w:rsidR="005A7A01" w:rsidRDefault="005A7A01" w:rsidP="00767E98">
      <w:pPr>
        <w:pStyle w:val="naisf"/>
        <w:spacing w:before="0" w:after="0"/>
        <w:ind w:firstLine="0"/>
      </w:pPr>
    </w:p>
    <w:p w:rsidR="005A7A01" w:rsidRDefault="005A7A01" w:rsidP="00767E98">
      <w:pPr>
        <w:pStyle w:val="naisf"/>
        <w:spacing w:before="0" w:after="0"/>
        <w:ind w:firstLine="0"/>
      </w:pPr>
    </w:p>
    <w:p w:rsidR="003C620F" w:rsidRDefault="003C620F" w:rsidP="00767E98">
      <w:pPr>
        <w:pStyle w:val="naisf"/>
        <w:spacing w:before="0" w:after="0"/>
        <w:ind w:firstLine="0"/>
      </w:pPr>
    </w:p>
    <w:p w:rsidR="00D94913" w:rsidRPr="00153187" w:rsidRDefault="00D94913" w:rsidP="00767E98">
      <w:pPr>
        <w:pStyle w:val="Parastais"/>
        <w:rPr>
          <w:sz w:val="22"/>
          <w:szCs w:val="20"/>
        </w:rPr>
      </w:pPr>
    </w:p>
    <w:p w:rsidR="008E1E14" w:rsidRPr="00153187" w:rsidRDefault="008E1E14" w:rsidP="00767E98">
      <w:pPr>
        <w:pStyle w:val="Parastais"/>
        <w:rPr>
          <w:sz w:val="22"/>
          <w:szCs w:val="20"/>
        </w:rPr>
      </w:pPr>
    </w:p>
    <w:p w:rsidR="001015DE" w:rsidRPr="00153187" w:rsidRDefault="00425BC4">
      <w:pPr>
        <w:pStyle w:val="Parastais"/>
        <w:rPr>
          <w:szCs w:val="20"/>
        </w:rPr>
      </w:pPr>
      <w:r w:rsidRPr="00153187">
        <w:rPr>
          <w:szCs w:val="20"/>
        </w:rPr>
        <w:t>Lauska</w:t>
      </w:r>
      <w:r w:rsidR="001015DE" w:rsidRPr="00153187">
        <w:rPr>
          <w:szCs w:val="20"/>
        </w:rPr>
        <w:t xml:space="preserve"> </w:t>
      </w:r>
      <w:r w:rsidR="00767E98" w:rsidRPr="00153187">
        <w:rPr>
          <w:szCs w:val="20"/>
        </w:rPr>
        <w:t>67027</w:t>
      </w:r>
      <w:r w:rsidRPr="00153187">
        <w:rPr>
          <w:szCs w:val="20"/>
        </w:rPr>
        <w:t>264</w:t>
      </w:r>
    </w:p>
    <w:p w:rsidR="0056226E" w:rsidRPr="00153187" w:rsidRDefault="00425BC4">
      <w:pPr>
        <w:pStyle w:val="Parastais"/>
        <w:rPr>
          <w:sz w:val="32"/>
        </w:rPr>
      </w:pPr>
      <w:r w:rsidRPr="00153187">
        <w:rPr>
          <w:szCs w:val="20"/>
        </w:rPr>
        <w:t>Dace.Lauska</w:t>
      </w:r>
      <w:r w:rsidR="00767E98" w:rsidRPr="00153187">
        <w:rPr>
          <w:szCs w:val="20"/>
        </w:rPr>
        <w:t>@zm.gov.lv</w:t>
      </w:r>
    </w:p>
    <w:sectPr w:rsidR="0056226E" w:rsidRPr="00153187" w:rsidSect="00EF1814">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B16" w:rsidRDefault="00696B16">
      <w:pPr>
        <w:pStyle w:val="Parastais"/>
      </w:pPr>
      <w:r>
        <w:separator/>
      </w:r>
    </w:p>
  </w:endnote>
  <w:endnote w:type="continuationSeparator" w:id="0">
    <w:p w:rsidR="00696B16" w:rsidRDefault="00696B16">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EUAlbertina">
    <w:altName w:val="Sitka Small"/>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98" w:rsidRPr="009422CB" w:rsidRDefault="00846773" w:rsidP="00EF1814">
    <w:pPr>
      <w:jc w:val="both"/>
    </w:pPr>
    <w:r w:rsidRPr="00846773">
      <w:rPr>
        <w:noProof/>
      </w:rPr>
      <w:t>ZMnot_201217_zvejmark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05" w:rsidRPr="009422CB" w:rsidRDefault="00846773" w:rsidP="005B732E">
    <w:pPr>
      <w:jc w:val="both"/>
    </w:pPr>
    <w:r w:rsidRPr="00846773">
      <w:rPr>
        <w:noProof/>
      </w:rPr>
      <w:t>ZMnot_201217_zvejmark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B16" w:rsidRDefault="00696B16">
      <w:pPr>
        <w:pStyle w:val="Parastais"/>
      </w:pPr>
      <w:r>
        <w:separator/>
      </w:r>
    </w:p>
  </w:footnote>
  <w:footnote w:type="continuationSeparator" w:id="0">
    <w:p w:rsidR="00696B16" w:rsidRDefault="00696B16">
      <w:pPr>
        <w:pStyle w:val="Parastai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98" w:rsidRDefault="00767E98" w:rsidP="00767E9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67E98" w:rsidRDefault="00767E9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98" w:rsidRDefault="00767E98" w:rsidP="00767E9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46773">
      <w:rPr>
        <w:rStyle w:val="Lappusesnumurs"/>
        <w:noProof/>
      </w:rPr>
      <w:t>2</w:t>
    </w:r>
    <w:r>
      <w:rPr>
        <w:rStyle w:val="Lappusesnumurs"/>
      </w:rPr>
      <w:fldChar w:fldCharType="end"/>
    </w:r>
  </w:p>
  <w:p w:rsidR="00767E98" w:rsidRDefault="00767E9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39E8"/>
    <w:multiLevelType w:val="multilevel"/>
    <w:tmpl w:val="719C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7C6D"/>
    <w:multiLevelType w:val="hybridMultilevel"/>
    <w:tmpl w:val="86AA8F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460FFB"/>
    <w:multiLevelType w:val="hybridMultilevel"/>
    <w:tmpl w:val="0772EB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E42964"/>
    <w:multiLevelType w:val="hybridMultilevel"/>
    <w:tmpl w:val="E836E7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25448E"/>
    <w:multiLevelType w:val="hybridMultilevel"/>
    <w:tmpl w:val="15C6A8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F54A61"/>
    <w:multiLevelType w:val="hybridMultilevel"/>
    <w:tmpl w:val="C77A4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A432BD"/>
    <w:multiLevelType w:val="hybridMultilevel"/>
    <w:tmpl w:val="886627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C11FF0"/>
    <w:multiLevelType w:val="hybridMultilevel"/>
    <w:tmpl w:val="BD8C4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FA41DD"/>
    <w:multiLevelType w:val="multilevel"/>
    <w:tmpl w:val="E18C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3040F5"/>
    <w:multiLevelType w:val="hybridMultilevel"/>
    <w:tmpl w:val="A3E2B1C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7D1B3DBA"/>
    <w:multiLevelType w:val="hybridMultilevel"/>
    <w:tmpl w:val="E3AA89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F8271AC"/>
    <w:multiLevelType w:val="multilevel"/>
    <w:tmpl w:val="626C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6"/>
  </w:num>
  <w:num w:numId="5">
    <w:abstractNumId w:val="1"/>
  </w:num>
  <w:num w:numId="6">
    <w:abstractNumId w:val="8"/>
  </w:num>
  <w:num w:numId="7">
    <w:abstractNumId w:val="11"/>
  </w:num>
  <w:num w:numId="8">
    <w:abstractNumId w:val="0"/>
  </w:num>
  <w:num w:numId="9">
    <w:abstractNumId w:val="5"/>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98"/>
    <w:rsid w:val="00003BC4"/>
    <w:rsid w:val="00003EC9"/>
    <w:rsid w:val="0000445C"/>
    <w:rsid w:val="00017AFC"/>
    <w:rsid w:val="00027616"/>
    <w:rsid w:val="000622A0"/>
    <w:rsid w:val="00075A0F"/>
    <w:rsid w:val="00083B9F"/>
    <w:rsid w:val="000A137D"/>
    <w:rsid w:val="000B4962"/>
    <w:rsid w:val="000B7CEA"/>
    <w:rsid w:val="000C1164"/>
    <w:rsid w:val="000C3675"/>
    <w:rsid w:val="000C7B02"/>
    <w:rsid w:val="000C7B9A"/>
    <w:rsid w:val="000E3EE6"/>
    <w:rsid w:val="000E5D2D"/>
    <w:rsid w:val="000E6B7D"/>
    <w:rsid w:val="000F597D"/>
    <w:rsid w:val="001015DE"/>
    <w:rsid w:val="00104417"/>
    <w:rsid w:val="0010705F"/>
    <w:rsid w:val="0011313E"/>
    <w:rsid w:val="001155A4"/>
    <w:rsid w:val="00121C70"/>
    <w:rsid w:val="00131FC2"/>
    <w:rsid w:val="0014551F"/>
    <w:rsid w:val="00145961"/>
    <w:rsid w:val="00146DDC"/>
    <w:rsid w:val="00153187"/>
    <w:rsid w:val="001541BE"/>
    <w:rsid w:val="00156501"/>
    <w:rsid w:val="00160621"/>
    <w:rsid w:val="0016153C"/>
    <w:rsid w:val="00174598"/>
    <w:rsid w:val="00176989"/>
    <w:rsid w:val="0017782D"/>
    <w:rsid w:val="001961BE"/>
    <w:rsid w:val="00196597"/>
    <w:rsid w:val="001B0275"/>
    <w:rsid w:val="001B62D1"/>
    <w:rsid w:val="001B66F0"/>
    <w:rsid w:val="001B7681"/>
    <w:rsid w:val="001C410B"/>
    <w:rsid w:val="001C66F4"/>
    <w:rsid w:val="001C7CB6"/>
    <w:rsid w:val="001D2093"/>
    <w:rsid w:val="001E5E9F"/>
    <w:rsid w:val="001F5001"/>
    <w:rsid w:val="001F604E"/>
    <w:rsid w:val="001F6A0A"/>
    <w:rsid w:val="002060D2"/>
    <w:rsid w:val="00213158"/>
    <w:rsid w:val="00224BA2"/>
    <w:rsid w:val="00242688"/>
    <w:rsid w:val="0024319F"/>
    <w:rsid w:val="00245AD0"/>
    <w:rsid w:val="002565BC"/>
    <w:rsid w:val="002813A1"/>
    <w:rsid w:val="00295F99"/>
    <w:rsid w:val="002A3D37"/>
    <w:rsid w:val="002B2D6A"/>
    <w:rsid w:val="002B5879"/>
    <w:rsid w:val="002B61A9"/>
    <w:rsid w:val="002B70E3"/>
    <w:rsid w:val="002C0115"/>
    <w:rsid w:val="002C1B00"/>
    <w:rsid w:val="002C7CD7"/>
    <w:rsid w:val="002D2649"/>
    <w:rsid w:val="002D4848"/>
    <w:rsid w:val="002D70CC"/>
    <w:rsid w:val="002F0C01"/>
    <w:rsid w:val="002F2C86"/>
    <w:rsid w:val="002F60F0"/>
    <w:rsid w:val="00305B58"/>
    <w:rsid w:val="00307620"/>
    <w:rsid w:val="00312EE7"/>
    <w:rsid w:val="00314733"/>
    <w:rsid w:val="0032345A"/>
    <w:rsid w:val="00323D77"/>
    <w:rsid w:val="00324F7C"/>
    <w:rsid w:val="003273CE"/>
    <w:rsid w:val="003327BC"/>
    <w:rsid w:val="0034376A"/>
    <w:rsid w:val="00354EA5"/>
    <w:rsid w:val="0036117E"/>
    <w:rsid w:val="0036196D"/>
    <w:rsid w:val="003654EE"/>
    <w:rsid w:val="0038111B"/>
    <w:rsid w:val="00385187"/>
    <w:rsid w:val="003A4783"/>
    <w:rsid w:val="003A6C23"/>
    <w:rsid w:val="003B0764"/>
    <w:rsid w:val="003B5579"/>
    <w:rsid w:val="003C620F"/>
    <w:rsid w:val="003D334E"/>
    <w:rsid w:val="003D5DC3"/>
    <w:rsid w:val="003F3082"/>
    <w:rsid w:val="003F58F5"/>
    <w:rsid w:val="00400E8F"/>
    <w:rsid w:val="00417E61"/>
    <w:rsid w:val="00420D9E"/>
    <w:rsid w:val="00425BC4"/>
    <w:rsid w:val="0043085C"/>
    <w:rsid w:val="004366DF"/>
    <w:rsid w:val="00444988"/>
    <w:rsid w:val="00446D5D"/>
    <w:rsid w:val="00455550"/>
    <w:rsid w:val="00460112"/>
    <w:rsid w:val="0046342E"/>
    <w:rsid w:val="00483D4E"/>
    <w:rsid w:val="00495748"/>
    <w:rsid w:val="004962E4"/>
    <w:rsid w:val="004A3629"/>
    <w:rsid w:val="004B0546"/>
    <w:rsid w:val="004B34CA"/>
    <w:rsid w:val="004C13DF"/>
    <w:rsid w:val="004E28B9"/>
    <w:rsid w:val="00526E00"/>
    <w:rsid w:val="0052725B"/>
    <w:rsid w:val="00536964"/>
    <w:rsid w:val="0054096B"/>
    <w:rsid w:val="0056226E"/>
    <w:rsid w:val="00566B59"/>
    <w:rsid w:val="0057353A"/>
    <w:rsid w:val="00575B26"/>
    <w:rsid w:val="00581C30"/>
    <w:rsid w:val="005A14CB"/>
    <w:rsid w:val="005A6E3A"/>
    <w:rsid w:val="005A7A01"/>
    <w:rsid w:val="005B732E"/>
    <w:rsid w:val="005E1438"/>
    <w:rsid w:val="005E1E3A"/>
    <w:rsid w:val="005E54ED"/>
    <w:rsid w:val="005F2C93"/>
    <w:rsid w:val="005F4AA0"/>
    <w:rsid w:val="00603F72"/>
    <w:rsid w:val="006078EA"/>
    <w:rsid w:val="006156A1"/>
    <w:rsid w:val="00615F05"/>
    <w:rsid w:val="00633C66"/>
    <w:rsid w:val="00645504"/>
    <w:rsid w:val="00645806"/>
    <w:rsid w:val="00654E25"/>
    <w:rsid w:val="00660ADD"/>
    <w:rsid w:val="006616DA"/>
    <w:rsid w:val="00661AF3"/>
    <w:rsid w:val="0066747D"/>
    <w:rsid w:val="00682687"/>
    <w:rsid w:val="00687AA2"/>
    <w:rsid w:val="00694E12"/>
    <w:rsid w:val="00696B16"/>
    <w:rsid w:val="006A31A1"/>
    <w:rsid w:val="006A4ACB"/>
    <w:rsid w:val="006A7A57"/>
    <w:rsid w:val="006B10DE"/>
    <w:rsid w:val="006B43DE"/>
    <w:rsid w:val="006E538A"/>
    <w:rsid w:val="006E6616"/>
    <w:rsid w:val="006F1247"/>
    <w:rsid w:val="006F1F98"/>
    <w:rsid w:val="007019F8"/>
    <w:rsid w:val="00705714"/>
    <w:rsid w:val="007251F6"/>
    <w:rsid w:val="0072524B"/>
    <w:rsid w:val="00726F00"/>
    <w:rsid w:val="0073117D"/>
    <w:rsid w:val="00735893"/>
    <w:rsid w:val="0074151E"/>
    <w:rsid w:val="00742769"/>
    <w:rsid w:val="0075045E"/>
    <w:rsid w:val="007523AE"/>
    <w:rsid w:val="00754676"/>
    <w:rsid w:val="00767E98"/>
    <w:rsid w:val="00780BA7"/>
    <w:rsid w:val="007813E1"/>
    <w:rsid w:val="00781B75"/>
    <w:rsid w:val="007876D7"/>
    <w:rsid w:val="00790B22"/>
    <w:rsid w:val="007B5F67"/>
    <w:rsid w:val="007C6A98"/>
    <w:rsid w:val="007D5D36"/>
    <w:rsid w:val="007D63EF"/>
    <w:rsid w:val="007D7634"/>
    <w:rsid w:val="008023A5"/>
    <w:rsid w:val="0081422A"/>
    <w:rsid w:val="00827654"/>
    <w:rsid w:val="0082774F"/>
    <w:rsid w:val="008319AF"/>
    <w:rsid w:val="008361C9"/>
    <w:rsid w:val="00846773"/>
    <w:rsid w:val="00852C14"/>
    <w:rsid w:val="008615EA"/>
    <w:rsid w:val="0086449D"/>
    <w:rsid w:val="008718F3"/>
    <w:rsid w:val="00872048"/>
    <w:rsid w:val="0088418A"/>
    <w:rsid w:val="00893FDD"/>
    <w:rsid w:val="00895267"/>
    <w:rsid w:val="00895D4E"/>
    <w:rsid w:val="008A2B90"/>
    <w:rsid w:val="008A6A23"/>
    <w:rsid w:val="008B0CB2"/>
    <w:rsid w:val="008B764F"/>
    <w:rsid w:val="008C16FD"/>
    <w:rsid w:val="008D30A1"/>
    <w:rsid w:val="008D4331"/>
    <w:rsid w:val="008E1E14"/>
    <w:rsid w:val="008F2662"/>
    <w:rsid w:val="008F74C7"/>
    <w:rsid w:val="00914122"/>
    <w:rsid w:val="00934C69"/>
    <w:rsid w:val="0093606E"/>
    <w:rsid w:val="009422CB"/>
    <w:rsid w:val="00955164"/>
    <w:rsid w:val="0096457C"/>
    <w:rsid w:val="00972F1E"/>
    <w:rsid w:val="00974A02"/>
    <w:rsid w:val="0097766A"/>
    <w:rsid w:val="009829A5"/>
    <w:rsid w:val="00982E41"/>
    <w:rsid w:val="009833B5"/>
    <w:rsid w:val="00986430"/>
    <w:rsid w:val="00995456"/>
    <w:rsid w:val="009954F4"/>
    <w:rsid w:val="009B18C5"/>
    <w:rsid w:val="009C24B2"/>
    <w:rsid w:val="009C467B"/>
    <w:rsid w:val="009C5316"/>
    <w:rsid w:val="009D6CEF"/>
    <w:rsid w:val="009E250A"/>
    <w:rsid w:val="009E43E7"/>
    <w:rsid w:val="009E4A5B"/>
    <w:rsid w:val="00A0106A"/>
    <w:rsid w:val="00A020A2"/>
    <w:rsid w:val="00A11C9B"/>
    <w:rsid w:val="00A15CA2"/>
    <w:rsid w:val="00A270FB"/>
    <w:rsid w:val="00A31019"/>
    <w:rsid w:val="00A46475"/>
    <w:rsid w:val="00A54D1B"/>
    <w:rsid w:val="00A5577F"/>
    <w:rsid w:val="00A57371"/>
    <w:rsid w:val="00A57580"/>
    <w:rsid w:val="00A658C6"/>
    <w:rsid w:val="00A7331B"/>
    <w:rsid w:val="00A75536"/>
    <w:rsid w:val="00A7681E"/>
    <w:rsid w:val="00A8516D"/>
    <w:rsid w:val="00A870BD"/>
    <w:rsid w:val="00A925A6"/>
    <w:rsid w:val="00A96FCF"/>
    <w:rsid w:val="00AA4CBC"/>
    <w:rsid w:val="00AB7F9C"/>
    <w:rsid w:val="00AC2879"/>
    <w:rsid w:val="00AD1235"/>
    <w:rsid w:val="00AD44B3"/>
    <w:rsid w:val="00AE1E1F"/>
    <w:rsid w:val="00AE4810"/>
    <w:rsid w:val="00AF455D"/>
    <w:rsid w:val="00AF5CF6"/>
    <w:rsid w:val="00B005D5"/>
    <w:rsid w:val="00B01874"/>
    <w:rsid w:val="00B038AE"/>
    <w:rsid w:val="00B05B1B"/>
    <w:rsid w:val="00B05CD6"/>
    <w:rsid w:val="00B13B0B"/>
    <w:rsid w:val="00B51743"/>
    <w:rsid w:val="00B5429E"/>
    <w:rsid w:val="00B54EE9"/>
    <w:rsid w:val="00B55747"/>
    <w:rsid w:val="00B7396C"/>
    <w:rsid w:val="00B73DB4"/>
    <w:rsid w:val="00B81E52"/>
    <w:rsid w:val="00B841B0"/>
    <w:rsid w:val="00B94188"/>
    <w:rsid w:val="00B967D8"/>
    <w:rsid w:val="00BA48F5"/>
    <w:rsid w:val="00BB0AF9"/>
    <w:rsid w:val="00BB56A1"/>
    <w:rsid w:val="00BB5867"/>
    <w:rsid w:val="00BC47AB"/>
    <w:rsid w:val="00BC54DC"/>
    <w:rsid w:val="00BD0CD9"/>
    <w:rsid w:val="00BE035C"/>
    <w:rsid w:val="00BE1135"/>
    <w:rsid w:val="00BE7C82"/>
    <w:rsid w:val="00BF15F6"/>
    <w:rsid w:val="00BF4174"/>
    <w:rsid w:val="00BF6FDF"/>
    <w:rsid w:val="00BF73CB"/>
    <w:rsid w:val="00C13BF5"/>
    <w:rsid w:val="00C3073B"/>
    <w:rsid w:val="00C41C4B"/>
    <w:rsid w:val="00C47143"/>
    <w:rsid w:val="00C52F50"/>
    <w:rsid w:val="00C53014"/>
    <w:rsid w:val="00C53DCB"/>
    <w:rsid w:val="00C656CA"/>
    <w:rsid w:val="00C67E58"/>
    <w:rsid w:val="00C71800"/>
    <w:rsid w:val="00C739AF"/>
    <w:rsid w:val="00C77AB3"/>
    <w:rsid w:val="00C969A8"/>
    <w:rsid w:val="00CA7A43"/>
    <w:rsid w:val="00CB2425"/>
    <w:rsid w:val="00CE397F"/>
    <w:rsid w:val="00CE47BB"/>
    <w:rsid w:val="00CF3E3A"/>
    <w:rsid w:val="00CF767E"/>
    <w:rsid w:val="00D03E77"/>
    <w:rsid w:val="00D166D5"/>
    <w:rsid w:val="00D2650E"/>
    <w:rsid w:val="00D36EF9"/>
    <w:rsid w:val="00D406AF"/>
    <w:rsid w:val="00D40C85"/>
    <w:rsid w:val="00D94913"/>
    <w:rsid w:val="00D967DC"/>
    <w:rsid w:val="00D97DB8"/>
    <w:rsid w:val="00DA10B1"/>
    <w:rsid w:val="00DA53DA"/>
    <w:rsid w:val="00DB4EE7"/>
    <w:rsid w:val="00DD2D3A"/>
    <w:rsid w:val="00DD2E5A"/>
    <w:rsid w:val="00DD6595"/>
    <w:rsid w:val="00DE1359"/>
    <w:rsid w:val="00DE1F25"/>
    <w:rsid w:val="00DE4939"/>
    <w:rsid w:val="00DF6EA8"/>
    <w:rsid w:val="00E041F3"/>
    <w:rsid w:val="00E1280E"/>
    <w:rsid w:val="00E13B80"/>
    <w:rsid w:val="00E20364"/>
    <w:rsid w:val="00E400FF"/>
    <w:rsid w:val="00E402BD"/>
    <w:rsid w:val="00E60A85"/>
    <w:rsid w:val="00E740C2"/>
    <w:rsid w:val="00E747D7"/>
    <w:rsid w:val="00E77B72"/>
    <w:rsid w:val="00E90F70"/>
    <w:rsid w:val="00E950C7"/>
    <w:rsid w:val="00E972EF"/>
    <w:rsid w:val="00E97EA6"/>
    <w:rsid w:val="00EA1DAF"/>
    <w:rsid w:val="00EA56F7"/>
    <w:rsid w:val="00ED0E0B"/>
    <w:rsid w:val="00EE2EF9"/>
    <w:rsid w:val="00EF09F7"/>
    <w:rsid w:val="00EF1814"/>
    <w:rsid w:val="00F0656C"/>
    <w:rsid w:val="00F200A6"/>
    <w:rsid w:val="00F22EDE"/>
    <w:rsid w:val="00F23134"/>
    <w:rsid w:val="00F30750"/>
    <w:rsid w:val="00F308A5"/>
    <w:rsid w:val="00F33E81"/>
    <w:rsid w:val="00F377E0"/>
    <w:rsid w:val="00F37951"/>
    <w:rsid w:val="00F438F3"/>
    <w:rsid w:val="00F44F35"/>
    <w:rsid w:val="00F61132"/>
    <w:rsid w:val="00F6229E"/>
    <w:rsid w:val="00F70A5E"/>
    <w:rsid w:val="00F7146C"/>
    <w:rsid w:val="00F83605"/>
    <w:rsid w:val="00F84472"/>
    <w:rsid w:val="00F90766"/>
    <w:rsid w:val="00F95D30"/>
    <w:rsid w:val="00FB29BF"/>
    <w:rsid w:val="00FB6F5F"/>
    <w:rsid w:val="00FC68AD"/>
    <w:rsid w:val="00FD1FD1"/>
    <w:rsid w:val="00FD5A9C"/>
    <w:rsid w:val="00FE188F"/>
    <w:rsid w:val="00FE2711"/>
    <w:rsid w:val="00FE45CE"/>
    <w:rsid w:val="00FF52EB"/>
    <w:rsid w:val="00FF54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4097"/>
    <o:shapelayout v:ext="edit">
      <o:idmap v:ext="edit" data="1"/>
    </o:shapelayout>
  </w:shapeDefaults>
  <w:decimalSymbol w:val=","/>
  <w:listSeparator w:val=";"/>
  <w15:docId w15:val="{43A76ADA-639D-4D7B-9CF7-C8778B9B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FB29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ais"/>
    <w:next w:val="Parastais"/>
    <w:link w:val="Virsraksts3Rakstz"/>
    <w:qFormat/>
    <w:rsid w:val="00767E98"/>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767E98"/>
    <w:rPr>
      <w:sz w:val="24"/>
      <w:szCs w:val="24"/>
    </w:rPr>
  </w:style>
  <w:style w:type="character" w:customStyle="1" w:styleId="Virsraksts3Rakstz">
    <w:name w:val="Virsraksts 3 Rakstz."/>
    <w:link w:val="Virsraksts3"/>
    <w:rsid w:val="00767E98"/>
    <w:rPr>
      <w:rFonts w:ascii="Cambria" w:hAnsi="Cambria"/>
      <w:b/>
      <w:bCs/>
      <w:sz w:val="26"/>
      <w:szCs w:val="26"/>
      <w:lang w:val="lv-LV" w:eastAsia="lv-LV" w:bidi="ar-SA"/>
    </w:rPr>
  </w:style>
  <w:style w:type="paragraph" w:customStyle="1" w:styleId="ParastaisWeb">
    <w:name w:val="Parastais (Web)"/>
    <w:basedOn w:val="Parastais"/>
    <w:rsid w:val="00767E98"/>
    <w:pPr>
      <w:spacing w:before="100" w:beforeAutospacing="1" w:after="100" w:afterAutospacing="1"/>
      <w:jc w:val="both"/>
    </w:pPr>
    <w:rPr>
      <w:color w:val="000000"/>
      <w:sz w:val="20"/>
      <w:szCs w:val="20"/>
    </w:rPr>
  </w:style>
  <w:style w:type="paragraph" w:customStyle="1" w:styleId="naisf">
    <w:name w:val="naisf"/>
    <w:basedOn w:val="Parastais"/>
    <w:rsid w:val="00767E98"/>
    <w:pPr>
      <w:spacing w:before="75" w:after="75"/>
      <w:ind w:firstLine="375"/>
      <w:jc w:val="both"/>
    </w:pPr>
  </w:style>
  <w:style w:type="paragraph" w:styleId="Galvene">
    <w:name w:val="header"/>
    <w:basedOn w:val="Parastais"/>
    <w:link w:val="GalveneRakstz"/>
    <w:rsid w:val="00767E98"/>
    <w:pPr>
      <w:tabs>
        <w:tab w:val="center" w:pos="4153"/>
        <w:tab w:val="right" w:pos="8306"/>
      </w:tabs>
    </w:pPr>
  </w:style>
  <w:style w:type="character" w:customStyle="1" w:styleId="GalveneRakstz">
    <w:name w:val="Galvene Rakstz."/>
    <w:link w:val="Galvene"/>
    <w:rsid w:val="00767E98"/>
    <w:rPr>
      <w:sz w:val="24"/>
      <w:szCs w:val="24"/>
      <w:lang w:val="lv-LV" w:eastAsia="lv-LV" w:bidi="ar-SA"/>
    </w:rPr>
  </w:style>
  <w:style w:type="paragraph" w:styleId="Kjene">
    <w:name w:val="footer"/>
    <w:basedOn w:val="Parastais"/>
    <w:link w:val="KjeneRakstz"/>
    <w:rsid w:val="00767E98"/>
    <w:pPr>
      <w:tabs>
        <w:tab w:val="center" w:pos="4153"/>
        <w:tab w:val="right" w:pos="8306"/>
      </w:tabs>
    </w:pPr>
  </w:style>
  <w:style w:type="character" w:customStyle="1" w:styleId="KjeneRakstz">
    <w:name w:val="Kājene Rakstz."/>
    <w:link w:val="Kjene"/>
    <w:rsid w:val="00767E98"/>
    <w:rPr>
      <w:sz w:val="24"/>
      <w:szCs w:val="24"/>
      <w:lang w:val="lv-LV" w:eastAsia="lv-LV" w:bidi="ar-SA"/>
    </w:rPr>
  </w:style>
  <w:style w:type="character" w:styleId="Lappusesnumurs">
    <w:name w:val="page number"/>
    <w:basedOn w:val="Noklusjumarindkopasfonts"/>
    <w:rsid w:val="00767E98"/>
  </w:style>
  <w:style w:type="paragraph" w:customStyle="1" w:styleId="naisc">
    <w:name w:val="naisc"/>
    <w:basedOn w:val="Parastais"/>
    <w:rsid w:val="00767E98"/>
    <w:pPr>
      <w:spacing w:before="100" w:beforeAutospacing="1" w:after="100" w:afterAutospacing="1"/>
    </w:pPr>
  </w:style>
  <w:style w:type="paragraph" w:customStyle="1" w:styleId="naiskr">
    <w:name w:val="naiskr"/>
    <w:basedOn w:val="Parastais"/>
    <w:rsid w:val="002B2D6A"/>
    <w:pPr>
      <w:spacing w:before="75" w:after="75"/>
    </w:pPr>
  </w:style>
  <w:style w:type="paragraph" w:styleId="Balonteksts">
    <w:name w:val="Balloon Text"/>
    <w:basedOn w:val="Parastais"/>
    <w:link w:val="BalontekstsRakstz"/>
    <w:rsid w:val="002B2D6A"/>
    <w:rPr>
      <w:rFonts w:ascii="Tahoma" w:hAnsi="Tahoma"/>
      <w:sz w:val="16"/>
      <w:szCs w:val="16"/>
      <w:lang w:val="x-none" w:eastAsia="x-none"/>
    </w:rPr>
  </w:style>
  <w:style w:type="character" w:customStyle="1" w:styleId="BalontekstsRakstz">
    <w:name w:val="Balonteksts Rakstz."/>
    <w:link w:val="Balonteksts"/>
    <w:rsid w:val="002B2D6A"/>
    <w:rPr>
      <w:rFonts w:ascii="Tahoma" w:hAnsi="Tahoma" w:cs="Tahoma"/>
      <w:sz w:val="16"/>
      <w:szCs w:val="16"/>
    </w:rPr>
  </w:style>
  <w:style w:type="paragraph" w:styleId="Bezatstarpm">
    <w:name w:val="No Spacing"/>
    <w:uiPriority w:val="1"/>
    <w:qFormat/>
    <w:rsid w:val="000622A0"/>
    <w:rPr>
      <w:rFonts w:ascii="Calibri" w:eastAsia="Calibri" w:hAnsi="Calibri"/>
      <w:sz w:val="22"/>
      <w:szCs w:val="22"/>
      <w:lang w:eastAsia="en-US"/>
    </w:rPr>
  </w:style>
  <w:style w:type="character" w:styleId="Komentraatsauce">
    <w:name w:val="annotation reference"/>
    <w:rsid w:val="00C3073B"/>
    <w:rPr>
      <w:sz w:val="16"/>
      <w:szCs w:val="16"/>
    </w:rPr>
  </w:style>
  <w:style w:type="paragraph" w:styleId="Komentrateksts">
    <w:name w:val="annotation text"/>
    <w:basedOn w:val="Parastais"/>
    <w:link w:val="KomentratekstsRakstz"/>
    <w:rsid w:val="00C3073B"/>
    <w:rPr>
      <w:sz w:val="20"/>
      <w:szCs w:val="20"/>
    </w:rPr>
  </w:style>
  <w:style w:type="character" w:customStyle="1" w:styleId="KomentratekstsRakstz">
    <w:name w:val="Komentāra teksts Rakstz."/>
    <w:basedOn w:val="Noklusjumarindkopasfonts"/>
    <w:link w:val="Komentrateksts"/>
    <w:rsid w:val="00C3073B"/>
  </w:style>
  <w:style w:type="paragraph" w:styleId="Komentratma">
    <w:name w:val="annotation subject"/>
    <w:basedOn w:val="Komentrateksts"/>
    <w:next w:val="Komentrateksts"/>
    <w:link w:val="KomentratmaRakstz"/>
    <w:rsid w:val="00C3073B"/>
    <w:rPr>
      <w:b/>
      <w:bCs/>
      <w:lang w:val="x-none" w:eastAsia="x-none"/>
    </w:rPr>
  </w:style>
  <w:style w:type="character" w:customStyle="1" w:styleId="KomentratmaRakstz">
    <w:name w:val="Komentāra tēma Rakstz."/>
    <w:link w:val="Komentratma"/>
    <w:rsid w:val="00C3073B"/>
    <w:rPr>
      <w:b/>
      <w:bCs/>
    </w:rPr>
  </w:style>
  <w:style w:type="character" w:styleId="Hipersaite">
    <w:name w:val="Hyperlink"/>
    <w:rsid w:val="007D7634"/>
    <w:rPr>
      <w:color w:val="0000FF"/>
      <w:u w:val="single"/>
    </w:rPr>
  </w:style>
  <w:style w:type="paragraph" w:customStyle="1" w:styleId="Default">
    <w:name w:val="Default"/>
    <w:rsid w:val="006A4AC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A4ACB"/>
    <w:rPr>
      <w:rFonts w:cs="Times New Roman"/>
      <w:color w:val="auto"/>
    </w:rPr>
  </w:style>
  <w:style w:type="paragraph" w:customStyle="1" w:styleId="CM4">
    <w:name w:val="CM4"/>
    <w:basedOn w:val="Default"/>
    <w:next w:val="Default"/>
    <w:uiPriority w:val="99"/>
    <w:rsid w:val="006A4ACB"/>
    <w:rPr>
      <w:rFonts w:cs="Times New Roman"/>
      <w:color w:val="auto"/>
    </w:rPr>
  </w:style>
  <w:style w:type="character" w:customStyle="1" w:styleId="Virsraksts1Rakstz">
    <w:name w:val="Virsraksts 1 Rakstz."/>
    <w:basedOn w:val="Noklusjumarindkopasfonts"/>
    <w:link w:val="Virsraksts1"/>
    <w:rsid w:val="00FB29BF"/>
    <w:rPr>
      <w:rFonts w:asciiTheme="majorHAnsi" w:eastAsiaTheme="majorEastAsia" w:hAnsiTheme="majorHAnsi" w:cstheme="majorBidi"/>
      <w:b/>
      <w:bCs/>
      <w:color w:val="365F91" w:themeColor="accent1" w:themeShade="BF"/>
      <w:sz w:val="28"/>
      <w:szCs w:val="28"/>
    </w:rPr>
  </w:style>
  <w:style w:type="paragraph" w:styleId="Veidlapasz-auga">
    <w:name w:val="HTML Top of Form"/>
    <w:basedOn w:val="Parasts"/>
    <w:next w:val="Parasts"/>
    <w:link w:val="Veidlapasz-augaRakstz"/>
    <w:hidden/>
    <w:uiPriority w:val="99"/>
    <w:unhideWhenUsed/>
    <w:rsid w:val="00FB29BF"/>
    <w:pPr>
      <w:pBdr>
        <w:bottom w:val="single" w:sz="6" w:space="1" w:color="auto"/>
      </w:pBdr>
      <w:jc w:val="center"/>
    </w:pPr>
    <w:rPr>
      <w:rFonts w:ascii="Arial" w:hAnsi="Arial" w:cs="Arial"/>
      <w:vanish/>
      <w:sz w:val="16"/>
      <w:szCs w:val="16"/>
    </w:rPr>
  </w:style>
  <w:style w:type="character" w:customStyle="1" w:styleId="Veidlapasz-augaRakstz">
    <w:name w:val="Veidlapas z-augša Rakstz."/>
    <w:basedOn w:val="Noklusjumarindkopasfonts"/>
    <w:link w:val="Veidlapasz-auga"/>
    <w:uiPriority w:val="99"/>
    <w:rsid w:val="00FB29BF"/>
    <w:rPr>
      <w:rFonts w:ascii="Arial" w:hAnsi="Arial" w:cs="Arial"/>
      <w:vanish/>
      <w:sz w:val="16"/>
      <w:szCs w:val="16"/>
    </w:rPr>
  </w:style>
  <w:style w:type="paragraph" w:styleId="Veidlapasz-apaka">
    <w:name w:val="HTML Bottom of Form"/>
    <w:basedOn w:val="Parasts"/>
    <w:next w:val="Parasts"/>
    <w:link w:val="Veidlapasz-apakaRakstz"/>
    <w:hidden/>
    <w:uiPriority w:val="99"/>
    <w:unhideWhenUsed/>
    <w:rsid w:val="00FB29BF"/>
    <w:pPr>
      <w:pBdr>
        <w:top w:val="single" w:sz="6" w:space="1" w:color="auto"/>
      </w:pBdr>
      <w:jc w:val="center"/>
    </w:pPr>
    <w:rPr>
      <w:rFonts w:ascii="Arial" w:hAnsi="Arial" w:cs="Arial"/>
      <w:vanish/>
      <w:sz w:val="16"/>
      <w:szCs w:val="16"/>
    </w:rPr>
  </w:style>
  <w:style w:type="character" w:customStyle="1" w:styleId="Veidlapasz-apakaRakstz">
    <w:name w:val="Veidlapas z-apakša Rakstz."/>
    <w:basedOn w:val="Noklusjumarindkopasfonts"/>
    <w:link w:val="Veidlapasz-apaka"/>
    <w:uiPriority w:val="99"/>
    <w:rsid w:val="00FB29BF"/>
    <w:rPr>
      <w:rFonts w:ascii="Arial" w:hAnsi="Arial" w:cs="Arial"/>
      <w:vanish/>
      <w:sz w:val="16"/>
      <w:szCs w:val="16"/>
    </w:rPr>
  </w:style>
  <w:style w:type="character" w:styleId="Izteiksmgs">
    <w:name w:val="Strong"/>
    <w:basedOn w:val="Noklusjumarindkopasfonts"/>
    <w:uiPriority w:val="22"/>
    <w:qFormat/>
    <w:rsid w:val="00FB29BF"/>
    <w:rPr>
      <w:b/>
      <w:bCs/>
    </w:rPr>
  </w:style>
  <w:style w:type="paragraph" w:customStyle="1" w:styleId="naisnod">
    <w:name w:val="naisnod"/>
    <w:basedOn w:val="Parasts"/>
    <w:rsid w:val="00EE2EF9"/>
    <w:pPr>
      <w:spacing w:before="150" w:after="150"/>
      <w:jc w:val="center"/>
    </w:pPr>
    <w:rPr>
      <w:b/>
      <w:bCs/>
      <w:sz w:val="24"/>
      <w:szCs w:val="24"/>
    </w:rPr>
  </w:style>
  <w:style w:type="character" w:styleId="Izclums">
    <w:name w:val="Emphasis"/>
    <w:basedOn w:val="Noklusjumarindkopasfonts"/>
    <w:uiPriority w:val="20"/>
    <w:qFormat/>
    <w:rsid w:val="00BF4174"/>
    <w:rPr>
      <w:b/>
      <w:bCs/>
      <w:i w:val="0"/>
      <w:iCs w:val="0"/>
    </w:rPr>
  </w:style>
  <w:style w:type="character" w:customStyle="1" w:styleId="st">
    <w:name w:val="st"/>
    <w:basedOn w:val="Noklusjumarindkopasfonts"/>
    <w:rsid w:val="00BF4174"/>
  </w:style>
  <w:style w:type="paragraph" w:styleId="Vresteksts">
    <w:name w:val="footnote text"/>
    <w:basedOn w:val="Parasts"/>
    <w:link w:val="VrestekstsRakstz"/>
    <w:semiHidden/>
    <w:rsid w:val="000C7B02"/>
  </w:style>
  <w:style w:type="character" w:customStyle="1" w:styleId="VrestekstsRakstz">
    <w:name w:val="Vēres teksts Rakstz."/>
    <w:basedOn w:val="Noklusjumarindkopasfonts"/>
    <w:link w:val="Vresteksts"/>
    <w:semiHidden/>
    <w:rsid w:val="000C7B02"/>
  </w:style>
  <w:style w:type="paragraph" w:styleId="Paraststmeklis">
    <w:name w:val="Normal (Web)"/>
    <w:basedOn w:val="Parasts"/>
    <w:rsid w:val="00895267"/>
    <w:pPr>
      <w:spacing w:before="100" w:beforeAutospacing="1" w:after="100" w:afterAutospacing="1"/>
    </w:pPr>
    <w:rPr>
      <w:rFonts w:eastAsia="Arial Unicode M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9835">
      <w:bodyDiv w:val="1"/>
      <w:marLeft w:val="0"/>
      <w:marRight w:val="0"/>
      <w:marTop w:val="0"/>
      <w:marBottom w:val="0"/>
      <w:divBdr>
        <w:top w:val="none" w:sz="0" w:space="0" w:color="auto"/>
        <w:left w:val="none" w:sz="0" w:space="0" w:color="auto"/>
        <w:bottom w:val="none" w:sz="0" w:space="0" w:color="auto"/>
        <w:right w:val="none" w:sz="0" w:space="0" w:color="auto"/>
      </w:divBdr>
      <w:divsChild>
        <w:div w:id="385493649">
          <w:marLeft w:val="0"/>
          <w:marRight w:val="0"/>
          <w:marTop w:val="0"/>
          <w:marBottom w:val="0"/>
          <w:divBdr>
            <w:top w:val="none" w:sz="0" w:space="0" w:color="auto"/>
            <w:left w:val="none" w:sz="0" w:space="0" w:color="auto"/>
            <w:bottom w:val="none" w:sz="0" w:space="0" w:color="auto"/>
            <w:right w:val="none" w:sz="0" w:space="0" w:color="auto"/>
          </w:divBdr>
          <w:divsChild>
            <w:div w:id="2081781482">
              <w:marLeft w:val="0"/>
              <w:marRight w:val="0"/>
              <w:marTop w:val="0"/>
              <w:marBottom w:val="0"/>
              <w:divBdr>
                <w:top w:val="none" w:sz="0" w:space="0" w:color="auto"/>
                <w:left w:val="none" w:sz="0" w:space="0" w:color="auto"/>
                <w:bottom w:val="none" w:sz="0" w:space="0" w:color="auto"/>
                <w:right w:val="none" w:sz="0" w:space="0" w:color="auto"/>
              </w:divBdr>
              <w:divsChild>
                <w:div w:id="917323607">
                  <w:marLeft w:val="0"/>
                  <w:marRight w:val="0"/>
                  <w:marTop w:val="0"/>
                  <w:marBottom w:val="0"/>
                  <w:divBdr>
                    <w:top w:val="none" w:sz="0" w:space="0" w:color="auto"/>
                    <w:left w:val="none" w:sz="0" w:space="0" w:color="auto"/>
                    <w:bottom w:val="none" w:sz="0" w:space="0" w:color="auto"/>
                    <w:right w:val="none" w:sz="0" w:space="0" w:color="auto"/>
                  </w:divBdr>
                  <w:divsChild>
                    <w:div w:id="1080516593">
                      <w:marLeft w:val="0"/>
                      <w:marRight w:val="0"/>
                      <w:marTop w:val="0"/>
                      <w:marBottom w:val="0"/>
                      <w:divBdr>
                        <w:top w:val="none" w:sz="0" w:space="0" w:color="auto"/>
                        <w:left w:val="none" w:sz="0" w:space="0" w:color="auto"/>
                        <w:bottom w:val="none" w:sz="0" w:space="0" w:color="auto"/>
                        <w:right w:val="none" w:sz="0" w:space="0" w:color="auto"/>
                      </w:divBdr>
                      <w:divsChild>
                        <w:div w:id="832143111">
                          <w:marLeft w:val="0"/>
                          <w:marRight w:val="0"/>
                          <w:marTop w:val="0"/>
                          <w:marBottom w:val="0"/>
                          <w:divBdr>
                            <w:top w:val="none" w:sz="0" w:space="0" w:color="auto"/>
                            <w:left w:val="none" w:sz="0" w:space="0" w:color="auto"/>
                            <w:bottom w:val="none" w:sz="0" w:space="0" w:color="auto"/>
                            <w:right w:val="none" w:sz="0" w:space="0" w:color="auto"/>
                          </w:divBdr>
                          <w:divsChild>
                            <w:div w:id="328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422300">
      <w:bodyDiv w:val="1"/>
      <w:marLeft w:val="0"/>
      <w:marRight w:val="0"/>
      <w:marTop w:val="0"/>
      <w:marBottom w:val="0"/>
      <w:divBdr>
        <w:top w:val="none" w:sz="0" w:space="0" w:color="auto"/>
        <w:left w:val="none" w:sz="0" w:space="0" w:color="auto"/>
        <w:bottom w:val="none" w:sz="0" w:space="0" w:color="auto"/>
        <w:right w:val="none" w:sz="0" w:space="0" w:color="auto"/>
      </w:divBdr>
      <w:divsChild>
        <w:div w:id="14130455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82428314">
      <w:bodyDiv w:val="1"/>
      <w:marLeft w:val="0"/>
      <w:marRight w:val="0"/>
      <w:marTop w:val="0"/>
      <w:marBottom w:val="0"/>
      <w:divBdr>
        <w:top w:val="none" w:sz="0" w:space="0" w:color="auto"/>
        <w:left w:val="none" w:sz="0" w:space="0" w:color="auto"/>
        <w:bottom w:val="none" w:sz="0" w:space="0" w:color="auto"/>
        <w:right w:val="none" w:sz="0" w:space="0" w:color="auto"/>
      </w:divBdr>
      <w:divsChild>
        <w:div w:id="18835954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23316130">
      <w:bodyDiv w:val="1"/>
      <w:marLeft w:val="0"/>
      <w:marRight w:val="0"/>
      <w:marTop w:val="0"/>
      <w:marBottom w:val="0"/>
      <w:divBdr>
        <w:top w:val="none" w:sz="0" w:space="0" w:color="auto"/>
        <w:left w:val="none" w:sz="0" w:space="0" w:color="auto"/>
        <w:bottom w:val="none" w:sz="0" w:space="0" w:color="auto"/>
        <w:right w:val="none" w:sz="0" w:space="0" w:color="auto"/>
      </w:divBdr>
      <w:divsChild>
        <w:div w:id="2034068578">
          <w:marLeft w:val="0"/>
          <w:marRight w:val="0"/>
          <w:marTop w:val="0"/>
          <w:marBottom w:val="0"/>
          <w:divBdr>
            <w:top w:val="none" w:sz="0" w:space="0" w:color="auto"/>
            <w:left w:val="none" w:sz="0" w:space="0" w:color="auto"/>
            <w:bottom w:val="none" w:sz="0" w:space="0" w:color="auto"/>
            <w:right w:val="none" w:sz="0" w:space="0" w:color="auto"/>
          </w:divBdr>
          <w:divsChild>
            <w:div w:id="619186450">
              <w:marLeft w:val="0"/>
              <w:marRight w:val="0"/>
              <w:marTop w:val="0"/>
              <w:marBottom w:val="0"/>
              <w:divBdr>
                <w:top w:val="none" w:sz="0" w:space="0" w:color="auto"/>
                <w:left w:val="none" w:sz="0" w:space="0" w:color="auto"/>
                <w:bottom w:val="none" w:sz="0" w:space="0" w:color="auto"/>
                <w:right w:val="none" w:sz="0" w:space="0" w:color="auto"/>
              </w:divBdr>
              <w:divsChild>
                <w:div w:id="1679426791">
                  <w:marLeft w:val="0"/>
                  <w:marRight w:val="0"/>
                  <w:marTop w:val="0"/>
                  <w:marBottom w:val="0"/>
                  <w:divBdr>
                    <w:top w:val="none" w:sz="0" w:space="0" w:color="auto"/>
                    <w:left w:val="none" w:sz="0" w:space="0" w:color="auto"/>
                    <w:bottom w:val="none" w:sz="0" w:space="0" w:color="auto"/>
                    <w:right w:val="none" w:sz="0" w:space="0" w:color="auto"/>
                  </w:divBdr>
                  <w:divsChild>
                    <w:div w:id="1941256405">
                      <w:marLeft w:val="0"/>
                      <w:marRight w:val="0"/>
                      <w:marTop w:val="0"/>
                      <w:marBottom w:val="0"/>
                      <w:divBdr>
                        <w:top w:val="none" w:sz="0" w:space="0" w:color="auto"/>
                        <w:left w:val="none" w:sz="0" w:space="0" w:color="auto"/>
                        <w:bottom w:val="none" w:sz="0" w:space="0" w:color="auto"/>
                        <w:right w:val="none" w:sz="0" w:space="0" w:color="auto"/>
                      </w:divBdr>
                      <w:divsChild>
                        <w:div w:id="415515586">
                          <w:marLeft w:val="0"/>
                          <w:marRight w:val="0"/>
                          <w:marTop w:val="300"/>
                          <w:marBottom w:val="0"/>
                          <w:divBdr>
                            <w:top w:val="none" w:sz="0" w:space="0" w:color="auto"/>
                            <w:left w:val="none" w:sz="0" w:space="0" w:color="auto"/>
                            <w:bottom w:val="none" w:sz="0" w:space="0" w:color="auto"/>
                            <w:right w:val="none" w:sz="0" w:space="0" w:color="auto"/>
                          </w:divBdr>
                          <w:divsChild>
                            <w:div w:id="16551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687568">
      <w:bodyDiv w:val="1"/>
      <w:marLeft w:val="0"/>
      <w:marRight w:val="0"/>
      <w:marTop w:val="0"/>
      <w:marBottom w:val="0"/>
      <w:divBdr>
        <w:top w:val="none" w:sz="0" w:space="0" w:color="auto"/>
        <w:left w:val="none" w:sz="0" w:space="0" w:color="auto"/>
        <w:bottom w:val="none" w:sz="0" w:space="0" w:color="auto"/>
        <w:right w:val="none" w:sz="0" w:space="0" w:color="auto"/>
      </w:divBdr>
    </w:div>
    <w:div w:id="1074620593">
      <w:bodyDiv w:val="1"/>
      <w:marLeft w:val="0"/>
      <w:marRight w:val="0"/>
      <w:marTop w:val="0"/>
      <w:marBottom w:val="0"/>
      <w:divBdr>
        <w:top w:val="none" w:sz="0" w:space="0" w:color="auto"/>
        <w:left w:val="none" w:sz="0" w:space="0" w:color="auto"/>
        <w:bottom w:val="none" w:sz="0" w:space="0" w:color="auto"/>
        <w:right w:val="none" w:sz="0" w:space="0" w:color="auto"/>
      </w:divBdr>
      <w:divsChild>
        <w:div w:id="1180775576">
          <w:marLeft w:val="0"/>
          <w:marRight w:val="0"/>
          <w:marTop w:val="0"/>
          <w:marBottom w:val="1800"/>
          <w:divBdr>
            <w:top w:val="none" w:sz="0" w:space="0" w:color="auto"/>
            <w:left w:val="none" w:sz="0" w:space="0" w:color="auto"/>
            <w:bottom w:val="none" w:sz="0" w:space="0" w:color="auto"/>
            <w:right w:val="none" w:sz="0" w:space="0" w:color="auto"/>
          </w:divBdr>
          <w:divsChild>
            <w:div w:id="371468359">
              <w:marLeft w:val="0"/>
              <w:marRight w:val="0"/>
              <w:marTop w:val="0"/>
              <w:marBottom w:val="0"/>
              <w:divBdr>
                <w:top w:val="none" w:sz="0" w:space="0" w:color="auto"/>
                <w:left w:val="none" w:sz="0" w:space="0" w:color="auto"/>
                <w:bottom w:val="none" w:sz="0" w:space="0" w:color="auto"/>
                <w:right w:val="none" w:sz="0" w:space="0" w:color="auto"/>
              </w:divBdr>
              <w:divsChild>
                <w:div w:id="1715688941">
                  <w:marLeft w:val="0"/>
                  <w:marRight w:val="0"/>
                  <w:marTop w:val="0"/>
                  <w:marBottom w:val="0"/>
                  <w:divBdr>
                    <w:top w:val="none" w:sz="0" w:space="0" w:color="auto"/>
                    <w:left w:val="none" w:sz="0" w:space="0" w:color="auto"/>
                    <w:bottom w:val="none" w:sz="0" w:space="0" w:color="auto"/>
                    <w:right w:val="none" w:sz="0" w:space="0" w:color="auto"/>
                  </w:divBdr>
                  <w:divsChild>
                    <w:div w:id="240218963">
                      <w:marLeft w:val="0"/>
                      <w:marRight w:val="0"/>
                      <w:marTop w:val="0"/>
                      <w:marBottom w:val="0"/>
                      <w:divBdr>
                        <w:top w:val="none" w:sz="0" w:space="0" w:color="auto"/>
                        <w:left w:val="none" w:sz="0" w:space="0" w:color="auto"/>
                        <w:bottom w:val="none" w:sz="0" w:space="0" w:color="auto"/>
                        <w:right w:val="none" w:sz="0" w:space="0" w:color="auto"/>
                      </w:divBdr>
                      <w:divsChild>
                        <w:div w:id="1956792362">
                          <w:marLeft w:val="0"/>
                          <w:marRight w:val="0"/>
                          <w:marTop w:val="0"/>
                          <w:marBottom w:val="0"/>
                          <w:divBdr>
                            <w:top w:val="none" w:sz="0" w:space="0" w:color="auto"/>
                            <w:left w:val="none" w:sz="0" w:space="0" w:color="auto"/>
                            <w:bottom w:val="none" w:sz="0" w:space="0" w:color="auto"/>
                            <w:right w:val="none" w:sz="0" w:space="0" w:color="auto"/>
                          </w:divBdr>
                          <w:divsChild>
                            <w:div w:id="1010520429">
                              <w:marLeft w:val="0"/>
                              <w:marRight w:val="0"/>
                              <w:marTop w:val="0"/>
                              <w:marBottom w:val="0"/>
                              <w:divBdr>
                                <w:top w:val="none" w:sz="0" w:space="0" w:color="auto"/>
                                <w:left w:val="none" w:sz="0" w:space="0" w:color="auto"/>
                                <w:bottom w:val="none" w:sz="0" w:space="0" w:color="auto"/>
                                <w:right w:val="none" w:sz="0" w:space="0" w:color="auto"/>
                              </w:divBdr>
                              <w:divsChild>
                                <w:div w:id="929241915">
                                  <w:marLeft w:val="0"/>
                                  <w:marRight w:val="0"/>
                                  <w:marTop w:val="0"/>
                                  <w:marBottom w:val="0"/>
                                  <w:divBdr>
                                    <w:top w:val="none" w:sz="0" w:space="0" w:color="auto"/>
                                    <w:left w:val="none" w:sz="0" w:space="0" w:color="auto"/>
                                    <w:bottom w:val="none" w:sz="0" w:space="0" w:color="auto"/>
                                    <w:right w:val="none" w:sz="0" w:space="0" w:color="auto"/>
                                  </w:divBdr>
                                  <w:divsChild>
                                    <w:div w:id="1216158371">
                                      <w:marLeft w:val="0"/>
                                      <w:marRight w:val="0"/>
                                      <w:marTop w:val="0"/>
                                      <w:marBottom w:val="0"/>
                                      <w:divBdr>
                                        <w:top w:val="none" w:sz="0" w:space="0" w:color="auto"/>
                                        <w:left w:val="single" w:sz="6" w:space="0" w:color="CBCDCF"/>
                                        <w:bottom w:val="none" w:sz="0" w:space="0" w:color="auto"/>
                                        <w:right w:val="none" w:sz="0" w:space="0" w:color="auto"/>
                                      </w:divBdr>
                                    </w:div>
                                    <w:div w:id="922179778">
                                      <w:marLeft w:val="4245"/>
                                      <w:marRight w:val="3870"/>
                                      <w:marTop w:val="0"/>
                                      <w:marBottom w:val="0"/>
                                      <w:divBdr>
                                        <w:top w:val="none" w:sz="0" w:space="0" w:color="auto"/>
                                        <w:left w:val="none" w:sz="0" w:space="0" w:color="auto"/>
                                        <w:bottom w:val="none" w:sz="0" w:space="0" w:color="auto"/>
                                        <w:right w:val="none" w:sz="0" w:space="0" w:color="auto"/>
                                      </w:divBdr>
                                      <w:divsChild>
                                        <w:div w:id="1728409856">
                                          <w:marLeft w:val="0"/>
                                          <w:marRight w:val="0"/>
                                          <w:marTop w:val="0"/>
                                          <w:marBottom w:val="0"/>
                                          <w:divBdr>
                                            <w:top w:val="none" w:sz="0" w:space="0" w:color="auto"/>
                                            <w:left w:val="none" w:sz="0" w:space="0" w:color="auto"/>
                                            <w:bottom w:val="none" w:sz="0" w:space="0" w:color="auto"/>
                                            <w:right w:val="none" w:sz="0" w:space="0" w:color="auto"/>
                                          </w:divBdr>
                                        </w:div>
                                        <w:div w:id="1010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553135">
      <w:bodyDiv w:val="1"/>
      <w:marLeft w:val="0"/>
      <w:marRight w:val="0"/>
      <w:marTop w:val="0"/>
      <w:marBottom w:val="0"/>
      <w:divBdr>
        <w:top w:val="none" w:sz="0" w:space="0" w:color="auto"/>
        <w:left w:val="none" w:sz="0" w:space="0" w:color="auto"/>
        <w:bottom w:val="none" w:sz="0" w:space="0" w:color="auto"/>
        <w:right w:val="none" w:sz="0" w:space="0" w:color="auto"/>
      </w:divBdr>
    </w:div>
    <w:div w:id="1626346725">
      <w:bodyDiv w:val="1"/>
      <w:marLeft w:val="0"/>
      <w:marRight w:val="0"/>
      <w:marTop w:val="0"/>
      <w:marBottom w:val="0"/>
      <w:divBdr>
        <w:top w:val="none" w:sz="0" w:space="0" w:color="auto"/>
        <w:left w:val="none" w:sz="0" w:space="0" w:color="auto"/>
        <w:bottom w:val="none" w:sz="0" w:space="0" w:color="auto"/>
        <w:right w:val="none" w:sz="0" w:space="0" w:color="auto"/>
      </w:divBdr>
    </w:div>
    <w:div w:id="1682968553">
      <w:bodyDiv w:val="1"/>
      <w:marLeft w:val="0"/>
      <w:marRight w:val="0"/>
      <w:marTop w:val="0"/>
      <w:marBottom w:val="0"/>
      <w:divBdr>
        <w:top w:val="none" w:sz="0" w:space="0" w:color="auto"/>
        <w:left w:val="none" w:sz="0" w:space="0" w:color="auto"/>
        <w:bottom w:val="none" w:sz="0" w:space="0" w:color="auto"/>
        <w:right w:val="none" w:sz="0" w:space="0" w:color="auto"/>
      </w:divBdr>
      <w:divsChild>
        <w:div w:id="1212114824">
          <w:marLeft w:val="0"/>
          <w:marRight w:val="0"/>
          <w:marTop w:val="0"/>
          <w:marBottom w:val="0"/>
          <w:divBdr>
            <w:top w:val="none" w:sz="0" w:space="0" w:color="auto"/>
            <w:left w:val="none" w:sz="0" w:space="0" w:color="auto"/>
            <w:bottom w:val="none" w:sz="0" w:space="0" w:color="auto"/>
            <w:right w:val="none" w:sz="0" w:space="0" w:color="auto"/>
          </w:divBdr>
          <w:divsChild>
            <w:div w:id="999382388">
              <w:marLeft w:val="0"/>
              <w:marRight w:val="0"/>
              <w:marTop w:val="0"/>
              <w:marBottom w:val="0"/>
              <w:divBdr>
                <w:top w:val="none" w:sz="0" w:space="0" w:color="auto"/>
                <w:left w:val="none" w:sz="0" w:space="0" w:color="auto"/>
                <w:bottom w:val="none" w:sz="0" w:space="0" w:color="auto"/>
                <w:right w:val="none" w:sz="0" w:space="0" w:color="auto"/>
              </w:divBdr>
              <w:divsChild>
                <w:div w:id="325598891">
                  <w:marLeft w:val="0"/>
                  <w:marRight w:val="0"/>
                  <w:marTop w:val="0"/>
                  <w:marBottom w:val="0"/>
                  <w:divBdr>
                    <w:top w:val="none" w:sz="0" w:space="0" w:color="auto"/>
                    <w:left w:val="none" w:sz="0" w:space="0" w:color="auto"/>
                    <w:bottom w:val="none" w:sz="0" w:space="0" w:color="auto"/>
                    <w:right w:val="none" w:sz="0" w:space="0" w:color="auto"/>
                  </w:divBdr>
                  <w:divsChild>
                    <w:div w:id="1410613129">
                      <w:marLeft w:val="0"/>
                      <w:marRight w:val="0"/>
                      <w:marTop w:val="0"/>
                      <w:marBottom w:val="0"/>
                      <w:divBdr>
                        <w:top w:val="none" w:sz="0" w:space="0" w:color="auto"/>
                        <w:left w:val="none" w:sz="0" w:space="0" w:color="auto"/>
                        <w:bottom w:val="none" w:sz="0" w:space="0" w:color="auto"/>
                        <w:right w:val="none" w:sz="0" w:space="0" w:color="auto"/>
                      </w:divBdr>
                      <w:divsChild>
                        <w:div w:id="140781632">
                          <w:marLeft w:val="0"/>
                          <w:marRight w:val="0"/>
                          <w:marTop w:val="0"/>
                          <w:marBottom w:val="0"/>
                          <w:divBdr>
                            <w:top w:val="none" w:sz="0" w:space="0" w:color="auto"/>
                            <w:left w:val="none" w:sz="0" w:space="0" w:color="auto"/>
                            <w:bottom w:val="none" w:sz="0" w:space="0" w:color="auto"/>
                            <w:right w:val="none" w:sz="0" w:space="0" w:color="auto"/>
                          </w:divBdr>
                          <w:divsChild>
                            <w:div w:id="1443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9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0R0104:20040501:L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xUriServ/LexUriServ.do?uri=CONSLEG:2000R0104:20040501:LV:HTML"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3F80F-F6EA-4013-9EA6-A685EF0E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861</Words>
  <Characters>6311</Characters>
  <Application>Microsoft Office Word</Application>
  <DocSecurity>0</DocSecurity>
  <Lines>52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2015.gada 3.marta noteikumos Nr.116 "Noteikumi par zvejas un akvakultūras produktu papildu marķējumā lietojamiem sugu tirzniecības nosaukumiem" sākotnējas ietekmes novērtējuma ziņojums (ano</vt:lpstr>
      <vt:lpstr>Ministru kabineta noteikumu projekta "Grozījums Ministru kabineta 2015.gada 3.marta noteikumos Nr.116 "Noteikumi par zvejas un akvakultūras produktu papildu marķējumā lietojamiem sugu tirzniecības nosaukumiem" sākotnējas ietekmes novērtējuma ziņojums (ano</vt:lpstr>
    </vt:vector>
  </TitlesOfParts>
  <Company>ZM</Company>
  <LinksUpToDate>false</LinksUpToDate>
  <CharactersWithSpaces>7158</CharactersWithSpaces>
  <SharedDoc>false</SharedDoc>
  <HLinks>
    <vt:vector size="6" baseType="variant">
      <vt:variant>
        <vt:i4>7995512</vt:i4>
      </vt:variant>
      <vt:variant>
        <vt:i4>0</vt:i4>
      </vt:variant>
      <vt:variant>
        <vt:i4>0</vt:i4>
      </vt:variant>
      <vt:variant>
        <vt:i4>5</vt:i4>
      </vt:variant>
      <vt:variant>
        <vt:lpwstr>http://likumi.lv/doc.php?id=131655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2015.gada 3.marta noteikumos Nr.116 "Noteikumi par zvejas un akvakultūras produktu papildu marķējumā lietojamiem sugu tirzniecības nosaukumiem" sākotnējas ietekmes novērtējuma ziņojums (anotācija)</dc:title>
  <dc:subject>Anotācija</dc:subject>
  <dc:creator>Dace Lauska</dc:creator>
  <dc:description>Dace.Lauska@zm.gov.lv</dc:description>
  <cp:lastModifiedBy>Sanita Žagare</cp:lastModifiedBy>
  <cp:revision>5</cp:revision>
  <cp:lastPrinted>2014-01-06T07:40:00Z</cp:lastPrinted>
  <dcterms:created xsi:type="dcterms:W3CDTF">2017-12-21T07:39:00Z</dcterms:created>
  <dcterms:modified xsi:type="dcterms:W3CDTF">2017-12-21T13:31:00Z</dcterms:modified>
</cp:coreProperties>
</file>