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2D2" w:rsidRPr="00171BB1" w:rsidRDefault="008D12D2" w:rsidP="00DE6373">
      <w:pPr>
        <w:spacing w:line="240" w:lineRule="auto"/>
        <w:jc w:val="right"/>
        <w:rPr>
          <w:rFonts w:ascii="Times New Roman" w:hAnsi="Times New Roman"/>
          <w:i/>
          <w:iCs/>
        </w:rPr>
      </w:pPr>
      <w:bookmarkStart w:id="0" w:name="_Toc487101210"/>
      <w:bookmarkStart w:id="1" w:name="_Toc487101428"/>
      <w:r w:rsidRPr="00171BB1">
        <w:rPr>
          <w:rFonts w:ascii="Times New Roman" w:hAnsi="Times New Roman"/>
          <w:i/>
          <w:iCs/>
        </w:rPr>
        <w:t xml:space="preserve">Pielikums  Nr. </w:t>
      </w:r>
      <w:r>
        <w:rPr>
          <w:rFonts w:ascii="Times New Roman" w:hAnsi="Times New Roman"/>
          <w:i/>
          <w:iCs/>
        </w:rPr>
        <w:t>1</w:t>
      </w:r>
    </w:p>
    <w:p w:rsidR="008D12D2" w:rsidRPr="00171BB1" w:rsidRDefault="008D12D2" w:rsidP="00DE6373">
      <w:pPr>
        <w:spacing w:line="240" w:lineRule="auto"/>
        <w:jc w:val="right"/>
        <w:rPr>
          <w:rFonts w:ascii="Times New Roman" w:hAnsi="Times New Roman"/>
          <w:i/>
          <w:iCs/>
        </w:rPr>
      </w:pPr>
      <w:r w:rsidRPr="00171BB1">
        <w:rPr>
          <w:rFonts w:ascii="Times New Roman" w:hAnsi="Times New Roman"/>
          <w:i/>
          <w:iCs/>
        </w:rPr>
        <w:t>Konceptuālajam ziņojumam „ Par Sadarbības platformas “Demogrāfisko lietu centrs” priekšlikumiem ģimeņu ar bērniem atbalstam 2018. –2020. gadā”</w:t>
      </w:r>
    </w:p>
    <w:p w:rsidR="0086378C" w:rsidRDefault="0086378C" w:rsidP="00DE6373">
      <w:pPr>
        <w:pStyle w:val="Heading2"/>
        <w:jc w:val="center"/>
      </w:pPr>
      <w:bookmarkStart w:id="2" w:name="_Toc499900693"/>
      <w:bookmarkStart w:id="3" w:name="_Toc487101426"/>
      <w:bookmarkStart w:id="4" w:name="_Toc453737684"/>
      <w:bookmarkStart w:id="5" w:name="_Toc454372858"/>
      <w:bookmarkEnd w:id="0"/>
      <w:bookmarkEnd w:id="1"/>
      <w:r w:rsidRPr="00903F18">
        <w:rPr>
          <w:noProof/>
          <w:szCs w:val="24"/>
          <w:lang w:val="en-US"/>
        </w:rPr>
        <w:drawing>
          <wp:inline distT="0" distB="0" distL="0" distR="0" wp14:anchorId="409D02E3" wp14:editId="6284A3FE">
            <wp:extent cx="715617" cy="628571"/>
            <wp:effectExtent l="0" t="0" r="8890" b="63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1"/>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6281" cy="629154"/>
                    </a:xfrm>
                    <a:prstGeom prst="rect">
                      <a:avLst/>
                    </a:prstGeom>
                    <a:noFill/>
                    <a:ln>
                      <a:noFill/>
                    </a:ln>
                    <a:extLst/>
                  </pic:spPr>
                </pic:pic>
              </a:graphicData>
            </a:graphic>
          </wp:inline>
        </w:drawing>
      </w:r>
      <w:bookmarkEnd w:id="2"/>
    </w:p>
    <w:p w:rsidR="0086378C" w:rsidRDefault="0086378C" w:rsidP="00DE6373">
      <w:pPr>
        <w:pStyle w:val="Heading2"/>
        <w:jc w:val="center"/>
      </w:pPr>
    </w:p>
    <w:p w:rsidR="0086378C" w:rsidRPr="005D3E39" w:rsidRDefault="0086378C" w:rsidP="00DE6373">
      <w:pPr>
        <w:spacing w:line="240" w:lineRule="auto"/>
        <w:jc w:val="center"/>
        <w:rPr>
          <w:rFonts w:ascii="Times New Roman" w:hAnsi="Times New Roman"/>
          <w:b/>
          <w:sz w:val="26"/>
        </w:rPr>
      </w:pPr>
      <w:bookmarkStart w:id="6" w:name="_Toc499900694"/>
      <w:r w:rsidRPr="005D3E39">
        <w:rPr>
          <w:rFonts w:ascii="Times New Roman" w:hAnsi="Times New Roman"/>
          <w:b/>
          <w:sz w:val="26"/>
        </w:rPr>
        <w:t>LATVIJAS DEMOGRĀFISKĀS ATVESEĻOŠANĀS PROGRAMMA “MĀRAS SOLIS”</w:t>
      </w:r>
      <w:bookmarkEnd w:id="3"/>
      <w:bookmarkEnd w:id="6"/>
    </w:p>
    <w:p w:rsidR="00D0122D" w:rsidRDefault="00D0122D" w:rsidP="00DE6373">
      <w:pPr>
        <w:spacing w:line="240" w:lineRule="auto"/>
        <w:rPr>
          <w:rFonts w:ascii="Times New Roman" w:hAnsi="Times New Roman"/>
          <w:b/>
          <w:sz w:val="24"/>
        </w:rPr>
      </w:pPr>
    </w:p>
    <w:p w:rsidR="00D0122D" w:rsidRDefault="00D0122D" w:rsidP="00DE6373">
      <w:pPr>
        <w:spacing w:line="240" w:lineRule="auto"/>
        <w:rPr>
          <w:rFonts w:ascii="Times New Roman" w:hAnsi="Times New Roman"/>
          <w:b/>
          <w:sz w:val="24"/>
        </w:rPr>
      </w:pPr>
    </w:p>
    <w:p w:rsidR="00673FB4" w:rsidRPr="00D0122D" w:rsidRDefault="00673FB4" w:rsidP="00DE6373">
      <w:pPr>
        <w:spacing w:line="240" w:lineRule="auto"/>
        <w:rPr>
          <w:rFonts w:ascii="Times New Roman" w:hAnsi="Times New Roman"/>
          <w:b/>
          <w:sz w:val="24"/>
        </w:rPr>
      </w:pPr>
      <w:r w:rsidRPr="00D0122D">
        <w:rPr>
          <w:rFonts w:ascii="Times New Roman" w:hAnsi="Times New Roman"/>
          <w:b/>
          <w:sz w:val="24"/>
        </w:rPr>
        <w:t>SATURS</w:t>
      </w:r>
    </w:p>
    <w:sdt>
      <w:sdtPr>
        <w:id w:val="-555318650"/>
        <w:docPartObj>
          <w:docPartGallery w:val="Table of Contents"/>
          <w:docPartUnique/>
        </w:docPartObj>
      </w:sdtPr>
      <w:sdtEndPr>
        <w:rPr>
          <w:b/>
          <w:bCs/>
          <w:noProof/>
        </w:rPr>
      </w:sdtEndPr>
      <w:sdtContent>
        <w:p w:rsidR="00673FB4" w:rsidRPr="00CF3AD5" w:rsidRDefault="00673FB4" w:rsidP="00DE6373">
          <w:pPr>
            <w:spacing w:after="0" w:line="240" w:lineRule="auto"/>
            <w:jc w:val="both"/>
            <w:rPr>
              <w:rFonts w:ascii="Times New Roman" w:hAnsi="Times New Roman"/>
              <w:sz w:val="24"/>
              <w:szCs w:val="24"/>
            </w:rPr>
          </w:pPr>
        </w:p>
        <w:p w:rsidR="00673FB4" w:rsidRPr="00D0122D" w:rsidRDefault="00673FB4" w:rsidP="00DE6373">
          <w:pPr>
            <w:pStyle w:val="TOC2"/>
            <w:spacing w:line="240" w:lineRule="auto"/>
            <w:rPr>
              <w:rFonts w:ascii="Times New Roman" w:eastAsiaTheme="minorEastAsia" w:hAnsi="Times New Roman"/>
              <w:noProof/>
              <w:lang w:eastAsia="lv-LV"/>
            </w:rPr>
          </w:pPr>
          <w:r w:rsidRPr="00CF3AD5">
            <w:rPr>
              <w:rFonts w:ascii="Times New Roman" w:hAnsi="Times New Roman"/>
            </w:rPr>
            <w:fldChar w:fldCharType="begin"/>
          </w:r>
          <w:r w:rsidRPr="00D0122D">
            <w:rPr>
              <w:rFonts w:ascii="Times New Roman" w:hAnsi="Times New Roman"/>
            </w:rPr>
            <w:instrText xml:space="preserve"> TOC \o "1-3" \h \z \u </w:instrText>
          </w:r>
          <w:r w:rsidRPr="00CF3AD5">
            <w:rPr>
              <w:rFonts w:ascii="Times New Roman" w:hAnsi="Times New Roman"/>
            </w:rPr>
            <w:fldChar w:fldCharType="separate"/>
          </w:r>
        </w:p>
        <w:p w:rsidR="00673FB4" w:rsidRPr="00D0122D" w:rsidRDefault="00491464" w:rsidP="00DE6373">
          <w:pPr>
            <w:pStyle w:val="TOC3"/>
            <w:spacing w:line="240" w:lineRule="auto"/>
            <w:rPr>
              <w:rFonts w:ascii="Times New Roman" w:eastAsiaTheme="minorEastAsia" w:hAnsi="Times New Roman"/>
              <w:noProof/>
              <w:lang w:eastAsia="lv-LV"/>
            </w:rPr>
          </w:pPr>
          <w:hyperlink w:anchor="_Toc499900695" w:history="1">
            <w:r w:rsidR="00673FB4" w:rsidRPr="00D0122D">
              <w:rPr>
                <w:rStyle w:val="Hyperlink"/>
                <w:rFonts w:ascii="Times New Roman" w:hAnsi="Times New Roman"/>
                <w:noProof/>
              </w:rPr>
              <w:t>1. Stratēģiskais virziens: zināšanās un pierādījumos balstītas demogrāfijas politikas īstenošana</w:t>
            </w:r>
            <w:r w:rsidR="00673FB4" w:rsidRPr="00D0122D">
              <w:rPr>
                <w:rFonts w:ascii="Times New Roman" w:hAnsi="Times New Roman"/>
                <w:noProof/>
                <w:webHidden/>
              </w:rPr>
              <w:tab/>
            </w:r>
            <w:r w:rsidR="00673FB4" w:rsidRPr="00D0122D">
              <w:rPr>
                <w:rFonts w:ascii="Times New Roman" w:hAnsi="Times New Roman"/>
                <w:noProof/>
                <w:webHidden/>
              </w:rPr>
              <w:fldChar w:fldCharType="begin"/>
            </w:r>
            <w:r w:rsidR="00673FB4" w:rsidRPr="00D0122D">
              <w:rPr>
                <w:rFonts w:ascii="Times New Roman" w:hAnsi="Times New Roman"/>
                <w:noProof/>
                <w:webHidden/>
              </w:rPr>
              <w:instrText xml:space="preserve"> PAGEREF _Toc499900695 \h </w:instrText>
            </w:r>
            <w:r w:rsidR="00673FB4" w:rsidRPr="00D0122D">
              <w:rPr>
                <w:rFonts w:ascii="Times New Roman" w:hAnsi="Times New Roman"/>
                <w:noProof/>
                <w:webHidden/>
              </w:rPr>
            </w:r>
            <w:r w:rsidR="00673FB4" w:rsidRPr="00D0122D">
              <w:rPr>
                <w:rFonts w:ascii="Times New Roman" w:hAnsi="Times New Roman"/>
                <w:noProof/>
                <w:webHidden/>
              </w:rPr>
              <w:fldChar w:fldCharType="separate"/>
            </w:r>
            <w:r w:rsidR="000D412C">
              <w:rPr>
                <w:rFonts w:ascii="Times New Roman" w:hAnsi="Times New Roman"/>
                <w:noProof/>
                <w:webHidden/>
              </w:rPr>
              <w:t>2</w:t>
            </w:r>
            <w:r w:rsidR="00673FB4" w:rsidRPr="00D0122D">
              <w:rPr>
                <w:rFonts w:ascii="Times New Roman" w:hAnsi="Times New Roman"/>
                <w:noProof/>
                <w:webHidden/>
              </w:rPr>
              <w:fldChar w:fldCharType="end"/>
            </w:r>
          </w:hyperlink>
        </w:p>
        <w:p w:rsidR="00673FB4" w:rsidRPr="00D0122D" w:rsidRDefault="00491464" w:rsidP="00DE6373">
          <w:pPr>
            <w:pStyle w:val="TOC3"/>
            <w:spacing w:line="240" w:lineRule="auto"/>
            <w:rPr>
              <w:rFonts w:ascii="Times New Roman" w:eastAsiaTheme="minorEastAsia" w:hAnsi="Times New Roman"/>
              <w:noProof/>
              <w:lang w:eastAsia="lv-LV"/>
            </w:rPr>
          </w:pPr>
          <w:hyperlink w:anchor="_Toc499900696" w:history="1">
            <w:r w:rsidR="00673FB4" w:rsidRPr="00D0122D">
              <w:rPr>
                <w:rStyle w:val="Hyperlink"/>
                <w:rFonts w:ascii="Times New Roman" w:hAnsi="Times New Roman"/>
                <w:noProof/>
              </w:rPr>
              <w:t>2.</w:t>
            </w:r>
            <w:r w:rsidR="00673FB4" w:rsidRPr="00D0122D">
              <w:rPr>
                <w:rFonts w:ascii="Times New Roman" w:eastAsiaTheme="minorEastAsia" w:hAnsi="Times New Roman"/>
                <w:noProof/>
                <w:lang w:eastAsia="lv-LV"/>
              </w:rPr>
              <w:tab/>
            </w:r>
            <w:r w:rsidR="00673FB4" w:rsidRPr="00D0122D">
              <w:rPr>
                <w:rStyle w:val="Hyperlink"/>
                <w:rFonts w:ascii="Times New Roman" w:hAnsi="Times New Roman"/>
                <w:noProof/>
              </w:rPr>
              <w:t>Stratēģiskais virziens: preventīvs atbalsts stabilām Latvijas ģimenēm un bērnu interešu aizsardzībai</w:t>
            </w:r>
            <w:r w:rsidR="00673FB4" w:rsidRPr="00D0122D">
              <w:rPr>
                <w:rFonts w:ascii="Times New Roman" w:hAnsi="Times New Roman"/>
                <w:noProof/>
                <w:webHidden/>
              </w:rPr>
              <w:tab/>
            </w:r>
            <w:r w:rsidR="00673FB4" w:rsidRPr="00D0122D">
              <w:rPr>
                <w:rFonts w:ascii="Times New Roman" w:hAnsi="Times New Roman"/>
                <w:noProof/>
                <w:webHidden/>
              </w:rPr>
              <w:fldChar w:fldCharType="begin"/>
            </w:r>
            <w:r w:rsidR="00673FB4" w:rsidRPr="00D0122D">
              <w:rPr>
                <w:rFonts w:ascii="Times New Roman" w:hAnsi="Times New Roman"/>
                <w:noProof/>
                <w:webHidden/>
              </w:rPr>
              <w:instrText xml:space="preserve"> PAGEREF _Toc499900696 \h </w:instrText>
            </w:r>
            <w:r w:rsidR="00673FB4" w:rsidRPr="00D0122D">
              <w:rPr>
                <w:rFonts w:ascii="Times New Roman" w:hAnsi="Times New Roman"/>
                <w:noProof/>
                <w:webHidden/>
              </w:rPr>
            </w:r>
            <w:r w:rsidR="00673FB4" w:rsidRPr="00D0122D">
              <w:rPr>
                <w:rFonts w:ascii="Times New Roman" w:hAnsi="Times New Roman"/>
                <w:noProof/>
                <w:webHidden/>
              </w:rPr>
              <w:fldChar w:fldCharType="separate"/>
            </w:r>
            <w:r w:rsidR="000D412C">
              <w:rPr>
                <w:rFonts w:ascii="Times New Roman" w:hAnsi="Times New Roman"/>
                <w:noProof/>
                <w:webHidden/>
              </w:rPr>
              <w:t>5</w:t>
            </w:r>
            <w:r w:rsidR="00673FB4" w:rsidRPr="00D0122D">
              <w:rPr>
                <w:rFonts w:ascii="Times New Roman" w:hAnsi="Times New Roman"/>
                <w:noProof/>
                <w:webHidden/>
              </w:rPr>
              <w:fldChar w:fldCharType="end"/>
            </w:r>
          </w:hyperlink>
        </w:p>
        <w:p w:rsidR="00673FB4" w:rsidRPr="00D0122D" w:rsidRDefault="00491464" w:rsidP="00DE6373">
          <w:pPr>
            <w:pStyle w:val="TOC3"/>
            <w:spacing w:line="240" w:lineRule="auto"/>
            <w:rPr>
              <w:rFonts w:ascii="Times New Roman" w:eastAsiaTheme="minorEastAsia" w:hAnsi="Times New Roman"/>
              <w:noProof/>
              <w:lang w:eastAsia="lv-LV"/>
            </w:rPr>
          </w:pPr>
          <w:hyperlink w:anchor="_Toc499900697" w:history="1">
            <w:r w:rsidR="00673FB4" w:rsidRPr="00D0122D">
              <w:rPr>
                <w:rStyle w:val="Hyperlink"/>
                <w:rFonts w:ascii="Times New Roman" w:hAnsi="Times New Roman"/>
                <w:noProof/>
              </w:rPr>
              <w:t>3.</w:t>
            </w:r>
            <w:r w:rsidR="00673FB4" w:rsidRPr="00D0122D">
              <w:rPr>
                <w:rFonts w:ascii="Times New Roman" w:eastAsiaTheme="minorEastAsia" w:hAnsi="Times New Roman"/>
                <w:noProof/>
                <w:lang w:eastAsia="lv-LV"/>
              </w:rPr>
              <w:tab/>
            </w:r>
            <w:r w:rsidR="00673FB4" w:rsidRPr="00D0122D">
              <w:rPr>
                <w:rStyle w:val="Hyperlink"/>
                <w:rFonts w:ascii="Times New Roman" w:hAnsi="Times New Roman"/>
                <w:noProof/>
              </w:rPr>
              <w:t>Stratēģiskais virziens: trešā bērna politika – īpaši atbalsta veidi daudzbērnu ģimenēm</w:t>
            </w:r>
            <w:r w:rsidR="00673FB4" w:rsidRPr="00D0122D">
              <w:rPr>
                <w:rFonts w:ascii="Times New Roman" w:hAnsi="Times New Roman"/>
                <w:noProof/>
                <w:webHidden/>
              </w:rPr>
              <w:tab/>
            </w:r>
            <w:r w:rsidR="00673FB4" w:rsidRPr="00D0122D">
              <w:rPr>
                <w:rFonts w:ascii="Times New Roman" w:hAnsi="Times New Roman"/>
                <w:noProof/>
                <w:webHidden/>
              </w:rPr>
              <w:fldChar w:fldCharType="begin"/>
            </w:r>
            <w:r w:rsidR="00673FB4" w:rsidRPr="00D0122D">
              <w:rPr>
                <w:rFonts w:ascii="Times New Roman" w:hAnsi="Times New Roman"/>
                <w:noProof/>
                <w:webHidden/>
              </w:rPr>
              <w:instrText xml:space="preserve"> PAGEREF _Toc499900697 \h </w:instrText>
            </w:r>
            <w:r w:rsidR="00673FB4" w:rsidRPr="00D0122D">
              <w:rPr>
                <w:rFonts w:ascii="Times New Roman" w:hAnsi="Times New Roman"/>
                <w:noProof/>
                <w:webHidden/>
              </w:rPr>
            </w:r>
            <w:r w:rsidR="00673FB4" w:rsidRPr="00D0122D">
              <w:rPr>
                <w:rFonts w:ascii="Times New Roman" w:hAnsi="Times New Roman"/>
                <w:noProof/>
                <w:webHidden/>
              </w:rPr>
              <w:fldChar w:fldCharType="separate"/>
            </w:r>
            <w:r w:rsidR="000D412C">
              <w:rPr>
                <w:rFonts w:ascii="Times New Roman" w:hAnsi="Times New Roman"/>
                <w:noProof/>
                <w:webHidden/>
              </w:rPr>
              <w:t>13</w:t>
            </w:r>
            <w:r w:rsidR="00673FB4" w:rsidRPr="00D0122D">
              <w:rPr>
                <w:rFonts w:ascii="Times New Roman" w:hAnsi="Times New Roman"/>
                <w:noProof/>
                <w:webHidden/>
              </w:rPr>
              <w:fldChar w:fldCharType="end"/>
            </w:r>
          </w:hyperlink>
        </w:p>
        <w:p w:rsidR="00673FB4" w:rsidRPr="00D0122D" w:rsidRDefault="00491464" w:rsidP="00DE6373">
          <w:pPr>
            <w:pStyle w:val="TOC3"/>
            <w:spacing w:line="240" w:lineRule="auto"/>
            <w:rPr>
              <w:rFonts w:ascii="Times New Roman" w:eastAsiaTheme="minorEastAsia" w:hAnsi="Times New Roman"/>
              <w:noProof/>
              <w:lang w:eastAsia="lv-LV"/>
            </w:rPr>
          </w:pPr>
          <w:hyperlink w:anchor="_Toc499900698" w:history="1">
            <w:r w:rsidR="00673FB4" w:rsidRPr="00D0122D">
              <w:rPr>
                <w:rStyle w:val="Hyperlink"/>
                <w:rFonts w:ascii="Times New Roman" w:hAnsi="Times New Roman"/>
                <w:noProof/>
              </w:rPr>
              <w:t>4.</w:t>
            </w:r>
            <w:r w:rsidR="00673FB4" w:rsidRPr="00D0122D">
              <w:rPr>
                <w:rFonts w:ascii="Times New Roman" w:eastAsiaTheme="minorEastAsia" w:hAnsi="Times New Roman"/>
                <w:noProof/>
                <w:lang w:eastAsia="lv-LV"/>
              </w:rPr>
              <w:tab/>
            </w:r>
            <w:r w:rsidR="00673FB4" w:rsidRPr="00D0122D">
              <w:rPr>
                <w:rStyle w:val="Hyperlink"/>
                <w:rFonts w:ascii="Times New Roman" w:hAnsi="Times New Roman"/>
                <w:noProof/>
              </w:rPr>
              <w:t>Stratēģiskais virziens: atbalsts ikvienai Latvijas ģimenei ar bērniem</w:t>
            </w:r>
            <w:r w:rsidR="00673FB4" w:rsidRPr="00D0122D">
              <w:rPr>
                <w:rFonts w:ascii="Times New Roman" w:hAnsi="Times New Roman"/>
                <w:noProof/>
                <w:webHidden/>
              </w:rPr>
              <w:tab/>
            </w:r>
            <w:r w:rsidR="00673FB4" w:rsidRPr="00D0122D">
              <w:rPr>
                <w:rFonts w:ascii="Times New Roman" w:hAnsi="Times New Roman"/>
                <w:noProof/>
                <w:webHidden/>
              </w:rPr>
              <w:fldChar w:fldCharType="begin"/>
            </w:r>
            <w:r w:rsidR="00673FB4" w:rsidRPr="00D0122D">
              <w:rPr>
                <w:rFonts w:ascii="Times New Roman" w:hAnsi="Times New Roman"/>
                <w:noProof/>
                <w:webHidden/>
              </w:rPr>
              <w:instrText xml:space="preserve"> PAGEREF _Toc499900698 \h </w:instrText>
            </w:r>
            <w:r w:rsidR="00673FB4" w:rsidRPr="00D0122D">
              <w:rPr>
                <w:rFonts w:ascii="Times New Roman" w:hAnsi="Times New Roman"/>
                <w:noProof/>
                <w:webHidden/>
              </w:rPr>
            </w:r>
            <w:r w:rsidR="00673FB4" w:rsidRPr="00D0122D">
              <w:rPr>
                <w:rFonts w:ascii="Times New Roman" w:hAnsi="Times New Roman"/>
                <w:noProof/>
                <w:webHidden/>
              </w:rPr>
              <w:fldChar w:fldCharType="separate"/>
            </w:r>
            <w:r w:rsidR="000D412C">
              <w:rPr>
                <w:rFonts w:ascii="Times New Roman" w:hAnsi="Times New Roman"/>
                <w:noProof/>
                <w:webHidden/>
              </w:rPr>
              <w:t>21</w:t>
            </w:r>
            <w:r w:rsidR="00673FB4" w:rsidRPr="00D0122D">
              <w:rPr>
                <w:rFonts w:ascii="Times New Roman" w:hAnsi="Times New Roman"/>
                <w:noProof/>
                <w:webHidden/>
              </w:rPr>
              <w:fldChar w:fldCharType="end"/>
            </w:r>
          </w:hyperlink>
        </w:p>
        <w:p w:rsidR="00673FB4" w:rsidRPr="00D0122D" w:rsidRDefault="00491464" w:rsidP="00DE6373">
          <w:pPr>
            <w:pStyle w:val="TOC3"/>
            <w:spacing w:line="240" w:lineRule="auto"/>
            <w:rPr>
              <w:rFonts w:ascii="Times New Roman" w:eastAsiaTheme="minorEastAsia" w:hAnsi="Times New Roman"/>
              <w:noProof/>
              <w:lang w:eastAsia="lv-LV"/>
            </w:rPr>
          </w:pPr>
          <w:hyperlink w:anchor="_Toc499900699" w:history="1">
            <w:r w:rsidR="00673FB4" w:rsidRPr="00D0122D">
              <w:rPr>
                <w:rStyle w:val="Hyperlink"/>
                <w:rFonts w:ascii="Times New Roman" w:hAnsi="Times New Roman"/>
                <w:noProof/>
              </w:rPr>
              <w:t>5.</w:t>
            </w:r>
            <w:r w:rsidR="00673FB4" w:rsidRPr="00D0122D">
              <w:rPr>
                <w:rFonts w:ascii="Times New Roman" w:eastAsiaTheme="minorEastAsia" w:hAnsi="Times New Roman"/>
                <w:noProof/>
                <w:lang w:eastAsia="lv-LV"/>
              </w:rPr>
              <w:tab/>
            </w:r>
            <w:r w:rsidR="00673FB4" w:rsidRPr="00D0122D">
              <w:rPr>
                <w:rStyle w:val="Hyperlink"/>
                <w:rFonts w:ascii="Times New Roman" w:hAnsi="Times New Roman"/>
                <w:noProof/>
              </w:rPr>
              <w:t>Stratēģiskais virziens: atbalsts vecākiem ģimenes un darba dzīves saskaņošanai</w:t>
            </w:r>
            <w:r w:rsidR="00673FB4" w:rsidRPr="00D0122D">
              <w:rPr>
                <w:rFonts w:ascii="Times New Roman" w:hAnsi="Times New Roman"/>
                <w:noProof/>
                <w:webHidden/>
              </w:rPr>
              <w:tab/>
            </w:r>
            <w:r w:rsidR="00673FB4" w:rsidRPr="00D0122D">
              <w:rPr>
                <w:rFonts w:ascii="Times New Roman" w:hAnsi="Times New Roman"/>
                <w:noProof/>
                <w:webHidden/>
              </w:rPr>
              <w:fldChar w:fldCharType="begin"/>
            </w:r>
            <w:r w:rsidR="00673FB4" w:rsidRPr="00D0122D">
              <w:rPr>
                <w:rFonts w:ascii="Times New Roman" w:hAnsi="Times New Roman"/>
                <w:noProof/>
                <w:webHidden/>
              </w:rPr>
              <w:instrText xml:space="preserve"> PAGEREF _Toc499900699 \h </w:instrText>
            </w:r>
            <w:r w:rsidR="00673FB4" w:rsidRPr="00D0122D">
              <w:rPr>
                <w:rFonts w:ascii="Times New Roman" w:hAnsi="Times New Roman"/>
                <w:noProof/>
                <w:webHidden/>
              </w:rPr>
            </w:r>
            <w:r w:rsidR="00673FB4" w:rsidRPr="00D0122D">
              <w:rPr>
                <w:rFonts w:ascii="Times New Roman" w:hAnsi="Times New Roman"/>
                <w:noProof/>
                <w:webHidden/>
              </w:rPr>
              <w:fldChar w:fldCharType="separate"/>
            </w:r>
            <w:r w:rsidR="000D412C">
              <w:rPr>
                <w:rFonts w:ascii="Times New Roman" w:hAnsi="Times New Roman"/>
                <w:noProof/>
                <w:webHidden/>
              </w:rPr>
              <w:t>35</w:t>
            </w:r>
            <w:r w:rsidR="00673FB4" w:rsidRPr="00D0122D">
              <w:rPr>
                <w:rFonts w:ascii="Times New Roman" w:hAnsi="Times New Roman"/>
                <w:noProof/>
                <w:webHidden/>
              </w:rPr>
              <w:fldChar w:fldCharType="end"/>
            </w:r>
          </w:hyperlink>
        </w:p>
        <w:p w:rsidR="00673FB4" w:rsidRPr="00D0122D" w:rsidRDefault="00491464" w:rsidP="00DE6373">
          <w:pPr>
            <w:pStyle w:val="TOC3"/>
            <w:spacing w:line="240" w:lineRule="auto"/>
            <w:rPr>
              <w:rFonts w:ascii="Times New Roman" w:eastAsiaTheme="minorEastAsia" w:hAnsi="Times New Roman"/>
              <w:noProof/>
              <w:lang w:eastAsia="lv-LV"/>
            </w:rPr>
          </w:pPr>
          <w:hyperlink w:anchor="_Toc499900700" w:history="1">
            <w:r w:rsidR="00673FB4" w:rsidRPr="00D0122D">
              <w:rPr>
                <w:rStyle w:val="Hyperlink"/>
                <w:rFonts w:ascii="Times New Roman" w:hAnsi="Times New Roman"/>
                <w:noProof/>
              </w:rPr>
              <w:t>6.</w:t>
            </w:r>
            <w:r w:rsidR="00673FB4" w:rsidRPr="00D0122D">
              <w:rPr>
                <w:rFonts w:ascii="Times New Roman" w:eastAsiaTheme="minorEastAsia" w:hAnsi="Times New Roman"/>
                <w:noProof/>
                <w:lang w:eastAsia="lv-LV"/>
              </w:rPr>
              <w:tab/>
            </w:r>
            <w:r w:rsidR="00673FB4" w:rsidRPr="00D0122D">
              <w:rPr>
                <w:rStyle w:val="Hyperlink"/>
                <w:rFonts w:ascii="Times New Roman" w:hAnsi="Times New Roman"/>
                <w:noProof/>
              </w:rPr>
              <w:t>Stratēģiskais virziens: ārpusģimenes aprūpes pilnveidošana</w:t>
            </w:r>
            <w:r w:rsidR="00673FB4" w:rsidRPr="00D0122D">
              <w:rPr>
                <w:rFonts w:ascii="Times New Roman" w:hAnsi="Times New Roman"/>
                <w:noProof/>
                <w:webHidden/>
              </w:rPr>
              <w:tab/>
            </w:r>
            <w:r w:rsidR="00673FB4" w:rsidRPr="00D0122D">
              <w:rPr>
                <w:rFonts w:ascii="Times New Roman" w:hAnsi="Times New Roman"/>
                <w:noProof/>
                <w:webHidden/>
              </w:rPr>
              <w:fldChar w:fldCharType="begin"/>
            </w:r>
            <w:r w:rsidR="00673FB4" w:rsidRPr="00D0122D">
              <w:rPr>
                <w:rFonts w:ascii="Times New Roman" w:hAnsi="Times New Roman"/>
                <w:noProof/>
                <w:webHidden/>
              </w:rPr>
              <w:instrText xml:space="preserve"> PAGEREF _Toc499900700 \h </w:instrText>
            </w:r>
            <w:r w:rsidR="00673FB4" w:rsidRPr="00D0122D">
              <w:rPr>
                <w:rFonts w:ascii="Times New Roman" w:hAnsi="Times New Roman"/>
                <w:noProof/>
                <w:webHidden/>
              </w:rPr>
            </w:r>
            <w:r w:rsidR="00673FB4" w:rsidRPr="00D0122D">
              <w:rPr>
                <w:rFonts w:ascii="Times New Roman" w:hAnsi="Times New Roman"/>
                <w:noProof/>
                <w:webHidden/>
              </w:rPr>
              <w:fldChar w:fldCharType="separate"/>
            </w:r>
            <w:r w:rsidR="000D412C">
              <w:rPr>
                <w:rFonts w:ascii="Times New Roman" w:hAnsi="Times New Roman"/>
                <w:noProof/>
                <w:webHidden/>
              </w:rPr>
              <w:t>35</w:t>
            </w:r>
            <w:r w:rsidR="00673FB4" w:rsidRPr="00D0122D">
              <w:rPr>
                <w:rFonts w:ascii="Times New Roman" w:hAnsi="Times New Roman"/>
                <w:noProof/>
                <w:webHidden/>
              </w:rPr>
              <w:fldChar w:fldCharType="end"/>
            </w:r>
          </w:hyperlink>
        </w:p>
        <w:p w:rsidR="00673FB4" w:rsidRDefault="00491464" w:rsidP="00DE6373">
          <w:pPr>
            <w:pStyle w:val="TOC3"/>
            <w:spacing w:line="240" w:lineRule="auto"/>
            <w:rPr>
              <w:rFonts w:asciiTheme="minorHAnsi" w:eastAsiaTheme="minorEastAsia" w:hAnsiTheme="minorHAnsi" w:cstheme="minorBidi"/>
              <w:noProof/>
              <w:lang w:eastAsia="lv-LV"/>
            </w:rPr>
          </w:pPr>
          <w:hyperlink w:anchor="_Toc499900701" w:history="1">
            <w:r w:rsidR="00673FB4" w:rsidRPr="00D0122D">
              <w:rPr>
                <w:rStyle w:val="Hyperlink"/>
                <w:rFonts w:ascii="Times New Roman" w:hAnsi="Times New Roman"/>
                <w:noProof/>
              </w:rPr>
              <w:t>7.</w:t>
            </w:r>
            <w:r w:rsidR="00673FB4" w:rsidRPr="00D0122D">
              <w:rPr>
                <w:rFonts w:ascii="Times New Roman" w:eastAsiaTheme="minorEastAsia" w:hAnsi="Times New Roman"/>
                <w:noProof/>
                <w:lang w:eastAsia="lv-LV"/>
              </w:rPr>
              <w:tab/>
            </w:r>
            <w:r w:rsidR="00673FB4" w:rsidRPr="00D0122D">
              <w:rPr>
                <w:rStyle w:val="Hyperlink"/>
                <w:rFonts w:ascii="Times New Roman" w:hAnsi="Times New Roman"/>
                <w:noProof/>
              </w:rPr>
              <w:t>Stratēģiskais virziens: sadarbība ar tautiešiem ārpus Latvijas, remigrācijas veicināšana</w:t>
            </w:r>
            <w:r w:rsidR="00673FB4" w:rsidRPr="00D0122D">
              <w:rPr>
                <w:rFonts w:ascii="Times New Roman" w:hAnsi="Times New Roman"/>
                <w:noProof/>
                <w:webHidden/>
              </w:rPr>
              <w:tab/>
            </w:r>
            <w:r w:rsidR="00673FB4" w:rsidRPr="00D0122D">
              <w:rPr>
                <w:rFonts w:ascii="Times New Roman" w:hAnsi="Times New Roman"/>
                <w:noProof/>
                <w:webHidden/>
              </w:rPr>
              <w:fldChar w:fldCharType="begin"/>
            </w:r>
            <w:r w:rsidR="00673FB4" w:rsidRPr="00D0122D">
              <w:rPr>
                <w:rFonts w:ascii="Times New Roman" w:hAnsi="Times New Roman"/>
                <w:noProof/>
                <w:webHidden/>
              </w:rPr>
              <w:instrText xml:space="preserve"> PAGEREF _Toc499900701 \h </w:instrText>
            </w:r>
            <w:r w:rsidR="00673FB4" w:rsidRPr="00D0122D">
              <w:rPr>
                <w:rFonts w:ascii="Times New Roman" w:hAnsi="Times New Roman"/>
                <w:noProof/>
                <w:webHidden/>
              </w:rPr>
            </w:r>
            <w:r w:rsidR="00673FB4" w:rsidRPr="00D0122D">
              <w:rPr>
                <w:rFonts w:ascii="Times New Roman" w:hAnsi="Times New Roman"/>
                <w:noProof/>
                <w:webHidden/>
              </w:rPr>
              <w:fldChar w:fldCharType="separate"/>
            </w:r>
            <w:r w:rsidR="000D412C">
              <w:rPr>
                <w:rFonts w:ascii="Times New Roman" w:hAnsi="Times New Roman"/>
                <w:noProof/>
                <w:webHidden/>
              </w:rPr>
              <w:t>47</w:t>
            </w:r>
            <w:r w:rsidR="00673FB4" w:rsidRPr="00D0122D">
              <w:rPr>
                <w:rFonts w:ascii="Times New Roman" w:hAnsi="Times New Roman"/>
                <w:noProof/>
                <w:webHidden/>
              </w:rPr>
              <w:fldChar w:fldCharType="end"/>
            </w:r>
          </w:hyperlink>
        </w:p>
        <w:p w:rsidR="00673FB4" w:rsidRPr="00673FB4" w:rsidRDefault="00673FB4" w:rsidP="00DE6373">
          <w:pPr>
            <w:spacing w:line="240" w:lineRule="auto"/>
          </w:pPr>
          <w:r w:rsidRPr="00CF3AD5">
            <w:rPr>
              <w:rFonts w:ascii="Times New Roman" w:hAnsi="Times New Roman"/>
              <w:b/>
              <w:bCs/>
              <w:noProof/>
              <w:sz w:val="24"/>
              <w:szCs w:val="24"/>
            </w:rPr>
            <w:fldChar w:fldCharType="end"/>
          </w:r>
        </w:p>
      </w:sdtContent>
    </w:sdt>
    <w:p w:rsidR="00673FB4" w:rsidRDefault="00673FB4" w:rsidP="00DE6373">
      <w:pPr>
        <w:spacing w:after="160" w:line="240" w:lineRule="auto"/>
        <w:rPr>
          <w:rFonts w:ascii="Times New Roman" w:eastAsia="Times New Roman" w:hAnsi="Times New Roman"/>
          <w:b/>
          <w:iCs/>
          <w:color w:val="C45911" w:themeColor="accent2" w:themeShade="BF"/>
          <w:sz w:val="28"/>
          <w:szCs w:val="28"/>
          <w:lang w:val="x-none" w:eastAsia="x-none"/>
        </w:rPr>
      </w:pPr>
      <w:bookmarkStart w:id="7" w:name="_Toc499900695"/>
      <w:bookmarkEnd w:id="4"/>
      <w:bookmarkEnd w:id="5"/>
      <w:r>
        <w:br w:type="page"/>
      </w:r>
    </w:p>
    <w:p w:rsidR="0086378C" w:rsidRPr="001E51EA" w:rsidRDefault="0086378C" w:rsidP="00DE6373">
      <w:pPr>
        <w:pStyle w:val="Heading31"/>
        <w:tabs>
          <w:tab w:val="clear" w:pos="2160"/>
          <w:tab w:val="num" w:pos="284"/>
        </w:tabs>
        <w:ind w:left="284" w:hanging="284"/>
        <w:jc w:val="left"/>
      </w:pPr>
      <w:r w:rsidRPr="001E51EA">
        <w:lastRenderedPageBreak/>
        <w:t>1. Stratēģiskais virziens: zināšanās un pierādījumos balstītas demogrāfijas politikas īstenošana</w:t>
      </w:r>
      <w:bookmarkEnd w:id="7"/>
      <w:r w:rsidRPr="001E51EA">
        <w:t xml:space="preserve"> </w:t>
      </w:r>
    </w:p>
    <w:p w:rsidR="0086378C" w:rsidRDefault="0086378C" w:rsidP="00DE6373">
      <w:pPr>
        <w:spacing w:before="120" w:after="0" w:line="240" w:lineRule="auto"/>
        <w:jc w:val="both"/>
        <w:rPr>
          <w:rFonts w:ascii="Times New Roman" w:hAnsi="Times New Roman"/>
          <w:color w:val="000000" w:themeColor="text1"/>
        </w:rPr>
      </w:pPr>
      <w:r w:rsidRPr="29918909">
        <w:rPr>
          <w:rFonts w:ascii="Times New Roman" w:hAnsi="Times New Roman"/>
          <w:color w:val="000000" w:themeColor="text1"/>
        </w:rPr>
        <w:t xml:space="preserve">DLC eksperti, izstrādājot Sabiedrības demogrāfiskās atveseļošanās programmu “Māras solis”, centušies tajā iekļaut tikai tādus risinājumus, kuru efektivitāti pierāda citu valstu pieredze vai apliecina nacionāla un starptautiska līmeņa pētījumu rezultāti. </w:t>
      </w:r>
    </w:p>
    <w:p w:rsidR="0086378C" w:rsidRDefault="0086378C" w:rsidP="00DE6373">
      <w:pPr>
        <w:spacing w:before="120" w:after="0" w:line="240" w:lineRule="auto"/>
        <w:jc w:val="both"/>
        <w:rPr>
          <w:rFonts w:ascii="Times New Roman" w:hAnsi="Times New Roman"/>
          <w:color w:val="000000" w:themeColor="text1"/>
        </w:rPr>
      </w:pPr>
      <w:r w:rsidRPr="29918909">
        <w:rPr>
          <w:rFonts w:ascii="Times New Roman" w:hAnsi="Times New Roman"/>
          <w:color w:val="000000" w:themeColor="text1"/>
        </w:rPr>
        <w:t>Pievienojoties Igaunijas</w:t>
      </w:r>
      <w:r w:rsidR="002C6093">
        <w:rPr>
          <w:rFonts w:ascii="Times New Roman" w:hAnsi="Times New Roman"/>
          <w:color w:val="000000" w:themeColor="text1"/>
        </w:rPr>
        <w:t xml:space="preserve">, Polijas, Ungārijas </w:t>
      </w:r>
      <w:r w:rsidRPr="29918909">
        <w:rPr>
          <w:rFonts w:ascii="Times New Roman" w:hAnsi="Times New Roman"/>
          <w:color w:val="000000" w:themeColor="text1"/>
        </w:rPr>
        <w:t>un Skandināvijas valstu ģimenes atbalsta politikas pamatprincipiem, arī “Māras solī” kā viens no stratēģiskajiem pamatprincipiem noteikta zināšanās un pierādījumos balstītas demogrāfijas politikas īstenošana, apzinoties efektīvu sociālo investīciju nozīmi ilgtspējīgu tautas ataudzes risinājumu īstenošanai ierobežotas fiskālās telpas un cilvēkresursu situācijā.</w:t>
      </w:r>
    </w:p>
    <w:p w:rsidR="0086378C" w:rsidRPr="00593489" w:rsidRDefault="0086378C" w:rsidP="00DE6373">
      <w:pPr>
        <w:spacing w:before="240" w:after="240" w:line="240" w:lineRule="auto"/>
        <w:jc w:val="both"/>
        <w:rPr>
          <w:rFonts w:ascii="Times New Roman" w:hAnsi="Times New Roman"/>
          <w:b/>
          <w:bCs/>
          <w:color w:val="C45911" w:themeColor="accent2" w:themeShade="BF"/>
        </w:rPr>
      </w:pPr>
      <w:r w:rsidRPr="29918909">
        <w:rPr>
          <w:rFonts w:ascii="Times New Roman" w:hAnsi="Times New Roman"/>
          <w:b/>
          <w:bCs/>
          <w:color w:val="C45911" w:themeColor="accent2" w:themeShade="BF"/>
        </w:rPr>
        <w:t>DLC risinājumi</w:t>
      </w:r>
    </w:p>
    <w:p w:rsidR="0086378C" w:rsidRPr="00041A04" w:rsidRDefault="0086378C" w:rsidP="00DE6373">
      <w:pPr>
        <w:spacing w:before="240" w:after="240" w:line="240" w:lineRule="auto"/>
        <w:jc w:val="both"/>
        <w:rPr>
          <w:rFonts w:ascii="Times New Roman" w:hAnsi="Times New Roman"/>
          <w:b/>
          <w:bCs/>
          <w:color w:val="C45911" w:themeColor="accent2" w:themeShade="BF"/>
        </w:rPr>
      </w:pPr>
      <w:r>
        <w:rPr>
          <w:rFonts w:ascii="Times New Roman" w:hAnsi="Times New Roman"/>
          <w:b/>
          <w:bCs/>
          <w:color w:val="C45911" w:themeColor="accent2" w:themeShade="BF"/>
        </w:rPr>
        <w:t>1.</w:t>
      </w:r>
      <w:r w:rsidRPr="29918909">
        <w:rPr>
          <w:rFonts w:ascii="Times New Roman" w:hAnsi="Times New Roman"/>
          <w:b/>
          <w:bCs/>
          <w:color w:val="C45911" w:themeColor="accent2" w:themeShade="BF"/>
        </w:rPr>
        <w:t>1. Dalība starptautiskā longitudinālā pētījumā Latvijas ģimeņu situācijas izpētei un nepieciešamā atbalsta identificēšanai</w:t>
      </w:r>
    </w:p>
    <w:p w:rsidR="0086378C" w:rsidRPr="00D206D7" w:rsidRDefault="0086378C" w:rsidP="00DE6373">
      <w:pPr>
        <w:spacing w:before="120" w:after="0" w:line="240" w:lineRule="auto"/>
        <w:jc w:val="both"/>
        <w:rPr>
          <w:rFonts w:ascii="Times New Roman" w:hAnsi="Times New Roman"/>
          <w:color w:val="000000" w:themeColor="text1"/>
        </w:rPr>
      </w:pPr>
      <w:r w:rsidRPr="29918909">
        <w:rPr>
          <w:rFonts w:ascii="Times New Roman" w:hAnsi="Times New Roman"/>
          <w:color w:val="000000" w:themeColor="text1"/>
        </w:rPr>
        <w:t>Jau uzsākot darbu pie pasākumiem, kas papildinātu līdzšinējo ģimenes atbalsta politiku 2017. gadā, DLC secināja, ka, lai arī diskusijas par demogrāfijas atbalsta pasākumos ieguldītā un vēl papildus nepieciešamā finansējuma efektīvu izlietojumu tiek aktualizētas katru gadu valsts budžeta veidošanas procesā, un pēdējos gados Latvijā ir veikti vairāki pētījumi, kas raksturo demogrāfiskās tendences un tautas ataudzi ietekmējošos faktorus, tomēr tie padziļināti neanalizē ne daudzbērnu un to ģimeņu, kur</w:t>
      </w:r>
      <w:r>
        <w:rPr>
          <w:rFonts w:ascii="Times New Roman" w:hAnsi="Times New Roman"/>
          <w:color w:val="000000" w:themeColor="text1"/>
        </w:rPr>
        <w:t>ās</w:t>
      </w:r>
      <w:r w:rsidRPr="29918909">
        <w:rPr>
          <w:rFonts w:ascii="Times New Roman" w:hAnsi="Times New Roman"/>
          <w:color w:val="000000" w:themeColor="text1"/>
        </w:rPr>
        <w:t xml:space="preserve"> bērnus audzina viens pieaugušais, problemātiku, ne efektīvākos politikas instrumentus šo ģimeņu atbalstam un izkļūšanai no nabadzības riska</w:t>
      </w:r>
      <w:r>
        <w:rPr>
          <w:rFonts w:ascii="Times New Roman" w:hAnsi="Times New Roman"/>
          <w:color w:val="000000" w:themeColor="text1"/>
        </w:rPr>
        <w:t xml:space="preserve"> zonas</w:t>
      </w:r>
      <w:r w:rsidRPr="29918909">
        <w:rPr>
          <w:rFonts w:ascii="Times New Roman" w:hAnsi="Times New Roman"/>
          <w:color w:val="000000" w:themeColor="text1"/>
        </w:rPr>
        <w:t>.</w:t>
      </w:r>
    </w:p>
    <w:p w:rsidR="0086378C" w:rsidRDefault="0086378C" w:rsidP="00DE6373">
      <w:pPr>
        <w:spacing w:before="120" w:after="0" w:line="240" w:lineRule="auto"/>
        <w:jc w:val="both"/>
        <w:rPr>
          <w:rFonts w:ascii="Times New Roman" w:hAnsi="Times New Roman"/>
          <w:color w:val="000000" w:themeColor="text1"/>
        </w:rPr>
      </w:pPr>
      <w:r w:rsidRPr="29918909">
        <w:rPr>
          <w:rFonts w:ascii="Times New Roman" w:hAnsi="Times New Roman"/>
          <w:color w:val="000000" w:themeColor="text1"/>
        </w:rPr>
        <w:t>Tādējādi, lai pieņemtu izsvērtus, zināšanās un pierādījumos balstītus lēmumus, Rīcības plānā Ģimenes valsts politikas pamatnostādņu īstenošanai PKC tika deleģēts veikt “Pētījumu par viena vecāka ģimeņu un daudzbērnu ģimeņu situācijas problemātiku un efektīvākiem atbalsta risinājumiem, t.sk. augsta nabadzības riska mazināšanai”.</w:t>
      </w:r>
    </w:p>
    <w:p w:rsidR="0086378C" w:rsidRDefault="0086378C" w:rsidP="00DE6373">
      <w:pPr>
        <w:spacing w:before="120" w:after="0" w:line="240" w:lineRule="auto"/>
        <w:jc w:val="both"/>
        <w:rPr>
          <w:rFonts w:ascii="Times New Roman" w:hAnsi="Times New Roman"/>
          <w:color w:val="000000" w:themeColor="text1"/>
        </w:rPr>
      </w:pPr>
      <w:r w:rsidRPr="29918909">
        <w:rPr>
          <w:rFonts w:ascii="Times New Roman" w:hAnsi="Times New Roman"/>
          <w:color w:val="000000" w:themeColor="text1"/>
        </w:rPr>
        <w:t xml:space="preserve">PKC eksperti, kuri piedalījās </w:t>
      </w:r>
      <w:r w:rsidRPr="00BC060D">
        <w:rPr>
          <w:rFonts w:ascii="Times New Roman" w:hAnsi="Times New Roman"/>
          <w:color w:val="000000" w:themeColor="text1"/>
        </w:rPr>
        <w:t>2013. gadā īstenotajā pētījumā par tautas ataudzi ietekmējošajiem faktoriem, kas līdz ar situācijas analīzi ietvēra arī vairākus scenārijus tautas ataudzes nodrošināšanai, secināja, ka, lai arī šis pētījums sniedza nozīmīgu ieguldījumu ģimenes atbalsta politikas plānošanā, un tā rezultātus papildina vairāki citi pētījumi, t.sk., 2015. gada pētījums par laulību nereģistrēšanas problemātiku un šīs attiecību formas ietekme uz tajās dzīvojošo pieaugušo un bērnu ekonomisko situāciju pēc attiecību beigšanās, tomēr šie pētījumi sniedz galvenokārt konkrētā brīža situācijas fiksāciju – “momentuzņēmumu”.</w:t>
      </w:r>
    </w:p>
    <w:p w:rsidR="0086378C" w:rsidRPr="00BC060D" w:rsidRDefault="0086378C" w:rsidP="00DE6373">
      <w:pPr>
        <w:spacing w:before="120" w:after="0" w:line="240" w:lineRule="auto"/>
        <w:jc w:val="both"/>
        <w:rPr>
          <w:rFonts w:ascii="Times New Roman" w:hAnsi="Times New Roman"/>
          <w:color w:val="000000" w:themeColor="text1"/>
        </w:rPr>
      </w:pPr>
      <w:r>
        <w:rPr>
          <w:rFonts w:ascii="Times New Roman" w:hAnsi="Times New Roman"/>
          <w:color w:val="000000" w:themeColor="text1"/>
        </w:rPr>
        <w:t>Savukārt citās valstīs, l</w:t>
      </w:r>
      <w:r w:rsidRPr="00BC060D">
        <w:rPr>
          <w:rFonts w:ascii="Times New Roman" w:hAnsi="Times New Roman"/>
          <w:color w:val="000000" w:themeColor="text1"/>
        </w:rPr>
        <w:t>ai precīzi sekotu ieviesto politikas iniciatīvu ietekmei un monitorētu to efektivitāti, kā arī operatīvi reaģētu uz nepieciešamām izmaiņām, uz pierādījumiem balstītas politikas pamatā ir longitudinālie pētījumi</w:t>
      </w:r>
      <w:r w:rsidRPr="00BC060D">
        <w:rPr>
          <w:color w:val="000000" w:themeColor="text1"/>
          <w:vertAlign w:val="superscript"/>
        </w:rPr>
        <w:footnoteReference w:id="1"/>
      </w:r>
      <w:r w:rsidRPr="00BC060D">
        <w:rPr>
          <w:rFonts w:ascii="Times New Roman" w:hAnsi="Times New Roman"/>
          <w:color w:val="000000" w:themeColor="text1"/>
        </w:rPr>
        <w:t>. Longitudinālā pētījuma ietvaros ar noteiktu laika intervālu ilgstošā laika posmā tiek padziļināti pētīta konkrēta cilvēku grupa, izveidojot respondentu paneli – datu bāzi – un ik pēc noteikta laika tiek intervēti vieni un tie paši respondenti. Līdz ar to ir iespējams precīzāk identificēt politikas iniciatīvu ietekmi un sekot tai līdzi, piemēram, vai un kā mainās šo ģimeņu dzīves kvalitāte, kā noris jaunajiem pieaugušajiem pāreja no izglītības uz darba tirgu, kā tiek veidotas ģimenes u.tml. Nepieciešamību pēc longitudināla pētījuma uzsākšanas ģimeņu atbalsta politikas plānošanā akcentē arī iepriekš veiktie pētījumi ģimenes atbalsta un izglītības jomā.</w:t>
      </w:r>
    </w:p>
    <w:p w:rsidR="0086378C" w:rsidRPr="00BC060D" w:rsidRDefault="0086378C" w:rsidP="00DE6373">
      <w:pPr>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Līdz ar to tika nolemts piešķirtā finansējuma ietvaros īstenot nacionāla līmeņa longitudinālā pētījuma 1.vilni, sagaidot, ka tā rezultāti līdz ar jau divu citu Latvijā īstenotu longitudinālo pētījumu</w:t>
      </w:r>
      <w:r w:rsidRPr="00BC060D">
        <w:rPr>
          <w:color w:val="000000" w:themeColor="text1"/>
          <w:vertAlign w:val="superscript"/>
        </w:rPr>
        <w:footnoteReference w:id="2"/>
      </w:r>
      <w:r w:rsidRPr="00BC060D">
        <w:rPr>
          <w:rFonts w:ascii="Times New Roman" w:hAnsi="Times New Roman"/>
          <w:color w:val="000000" w:themeColor="text1"/>
        </w:rPr>
        <w:t xml:space="preserve"> secinājumiem sniegs visaptverošus priekšlikumus ģimenes atbalsta politikas pilnveidei.</w:t>
      </w:r>
    </w:p>
    <w:p w:rsidR="0086378C" w:rsidRDefault="0086378C" w:rsidP="00DE6373">
      <w:pPr>
        <w:spacing w:before="120" w:after="0" w:line="240" w:lineRule="auto"/>
        <w:jc w:val="both"/>
        <w:rPr>
          <w:rFonts w:ascii="Times New Roman" w:hAnsi="Times New Roman"/>
          <w:color w:val="000000" w:themeColor="text1"/>
        </w:rPr>
      </w:pPr>
      <w:r>
        <w:rPr>
          <w:rFonts w:ascii="Times New Roman" w:hAnsi="Times New Roman"/>
          <w:color w:val="000000" w:themeColor="text1"/>
        </w:rPr>
        <w:lastRenderedPageBreak/>
        <w:t>Būtiski atzīmēt, ka 2016.-2017. gada ietvaros DLC ekspertu īstenoto pieredzes apmaiņas vizīšu Skandināvijas valstīs</w:t>
      </w:r>
      <w:r w:rsidRPr="00BC060D">
        <w:rPr>
          <w:vertAlign w:val="superscript"/>
        </w:rPr>
        <w:footnoteReference w:id="3"/>
      </w:r>
      <w:r>
        <w:rPr>
          <w:rFonts w:ascii="Times New Roman" w:hAnsi="Times New Roman"/>
          <w:color w:val="000000" w:themeColor="text1"/>
        </w:rPr>
        <w:t xml:space="preserve"> ietvaros tika rasta iespēja Latvijai uzsākt dalību starptautiskā longitudinālā pētījumā </w:t>
      </w:r>
      <w:r w:rsidRPr="00BC060D">
        <w:rPr>
          <w:rFonts w:ascii="Times New Roman" w:hAnsi="Times New Roman"/>
          <w:color w:val="000000" w:themeColor="text1"/>
        </w:rPr>
        <w:t>“Generations and Gender Programme”</w:t>
      </w:r>
      <w:r>
        <w:rPr>
          <w:rFonts w:ascii="Times New Roman" w:hAnsi="Times New Roman"/>
          <w:color w:val="000000" w:themeColor="text1"/>
        </w:rPr>
        <w:t xml:space="preserve"> (turpmāk – GGP)</w:t>
      </w:r>
      <w:r w:rsidRPr="00BC060D">
        <w:rPr>
          <w:vertAlign w:val="superscript"/>
        </w:rPr>
        <w:footnoteReference w:id="4"/>
      </w:r>
      <w:r>
        <w:rPr>
          <w:rFonts w:ascii="Times New Roman" w:hAnsi="Times New Roman"/>
          <w:color w:val="000000" w:themeColor="text1"/>
        </w:rPr>
        <w:t>. Šis pētījums Latvijā tiks īstenots PKC piešķirto finanšu līdzekļu ietvaros, atsevišķus izpētes aspektus uzņemoties PKC ekspertiem darba pienākumu ietvaros. Dalība starptautiskā longitudinālā pētījumā par ģimenēm uzskatāma par būtisku soli, lai iegūtu starptautiskiem standartiem atbilstoša zinātniska pētījuma rezultātus gan nacionāla līmeņa ģimenes atbalsta politikas veidošanai, gan lai identificētu Latvijas ģimeņu situācijas daudzveidīgos aspektus starptautiskā salīdzinājumā. 2017. gada 6</w:t>
      </w:r>
      <w:r w:rsidRPr="009F3731">
        <w:rPr>
          <w:rFonts w:ascii="Times New Roman" w:hAnsi="Times New Roman"/>
          <w:color w:val="000000" w:themeColor="text1"/>
        </w:rPr>
        <w:t>.</w:t>
      </w:r>
      <w:r w:rsidR="00973420">
        <w:rPr>
          <w:rFonts w:ascii="Times New Roman" w:hAnsi="Times New Roman"/>
          <w:color w:val="000000" w:themeColor="text1"/>
        </w:rPr>
        <w:t xml:space="preserve"> </w:t>
      </w:r>
      <w:r w:rsidRPr="009F3731">
        <w:rPr>
          <w:rFonts w:ascii="Times New Roman" w:hAnsi="Times New Roman"/>
          <w:color w:val="000000" w:themeColor="text1"/>
        </w:rPr>
        <w:t xml:space="preserve">jūlijā </w:t>
      </w:r>
      <w:r>
        <w:rPr>
          <w:rFonts w:ascii="Times New Roman" w:hAnsi="Times New Roman"/>
          <w:color w:val="000000" w:themeColor="text1"/>
        </w:rPr>
        <w:t>noslēgts Saprašanās memorands starp PKC un longitudinālā pētījuma GGP zinātnisko padomi Nīderlandē, tiek veikta tēmas priekšizpēte, kā arī notiek turpmāko aktivitāšu plānošana, lai izpētes lauka darbu uzsāktu 2018. gada sākumā, tādējādi iekļaujoties pētījuma vispārējā īstenošanas struktūrā.</w:t>
      </w:r>
    </w:p>
    <w:p w:rsidR="0086378C" w:rsidRDefault="0086378C" w:rsidP="00DE6373">
      <w:pPr>
        <w:spacing w:before="120" w:after="0" w:line="240" w:lineRule="auto"/>
        <w:jc w:val="both"/>
        <w:rPr>
          <w:rFonts w:ascii="Times New Roman" w:hAnsi="Times New Roman"/>
          <w:color w:val="000000" w:themeColor="text1"/>
        </w:rPr>
      </w:pPr>
      <w:r w:rsidRPr="29918909">
        <w:rPr>
          <w:rFonts w:ascii="Times New Roman" w:hAnsi="Times New Roman"/>
          <w:color w:val="000000" w:themeColor="text1"/>
        </w:rPr>
        <w:t>Būtiski atzīmēt, ka DLC apzinās nepieciešamību meklēt īpašus atbalsta mehānismus augstākam nabadzības riskam pakļautajām ģimenēm, t.sk., ģimenēm, kur</w:t>
      </w:r>
      <w:r>
        <w:rPr>
          <w:rFonts w:ascii="Times New Roman" w:hAnsi="Times New Roman"/>
          <w:color w:val="000000" w:themeColor="text1"/>
        </w:rPr>
        <w:t xml:space="preserve">ās </w:t>
      </w:r>
      <w:r w:rsidRPr="29918909">
        <w:rPr>
          <w:rFonts w:ascii="Times New Roman" w:hAnsi="Times New Roman"/>
          <w:color w:val="000000" w:themeColor="text1"/>
        </w:rPr>
        <w:t>bērnus audzina tikai viens pieaugušais, kuru īpatsvars Latvijā ir ļoti augsts, tuvojoties 30% visu ģimeņu. Lai visprecīzāk sniegtu mērķētu atbalstu tieši šai grupai, pēc pētījuma rezultātu saņemšanas tiks lemts par dažādiem atbalsta veidiem.</w:t>
      </w:r>
    </w:p>
    <w:p w:rsidR="00653E0B" w:rsidRPr="0023586F" w:rsidRDefault="00653E0B" w:rsidP="00DE6373">
      <w:pPr>
        <w:pStyle w:val="ListParagraph"/>
        <w:numPr>
          <w:ilvl w:val="1"/>
          <w:numId w:val="40"/>
        </w:numPr>
        <w:spacing w:before="240" w:after="240" w:line="240" w:lineRule="auto"/>
        <w:ind w:hanging="720"/>
        <w:rPr>
          <w:rFonts w:ascii="Times New Roman" w:hAnsi="Times New Roman"/>
          <w:b/>
          <w:bCs/>
          <w:color w:val="C45911" w:themeColor="accent2" w:themeShade="BF"/>
        </w:rPr>
      </w:pPr>
      <w:r w:rsidRPr="0023586F">
        <w:rPr>
          <w:rFonts w:ascii="Times New Roman" w:hAnsi="Times New Roman"/>
          <w:b/>
          <w:bCs/>
          <w:color w:val="C45911" w:themeColor="accent2" w:themeShade="BF"/>
        </w:rPr>
        <w:t xml:space="preserve">Ģimenes valsts politikas pamatnostādņu 2011.-2017. gadam izvērtējums </w:t>
      </w:r>
    </w:p>
    <w:p w:rsidR="00653E0B" w:rsidRPr="00653E0B" w:rsidRDefault="00653E0B" w:rsidP="00DE6373">
      <w:pPr>
        <w:spacing w:before="120" w:after="0" w:line="240" w:lineRule="auto"/>
        <w:jc w:val="both"/>
        <w:rPr>
          <w:rFonts w:ascii="Times New Roman" w:hAnsi="Times New Roman"/>
          <w:color w:val="000000" w:themeColor="text1"/>
        </w:rPr>
      </w:pPr>
      <w:bookmarkStart w:id="8" w:name="_Toc487101206"/>
      <w:r w:rsidRPr="00BC060D">
        <w:rPr>
          <w:rFonts w:ascii="Times New Roman" w:hAnsi="Times New Roman"/>
          <w:color w:val="000000" w:themeColor="text1"/>
        </w:rPr>
        <w:t xml:space="preserve">2017. gads </w:t>
      </w:r>
      <w:r w:rsidR="00E035BF">
        <w:rPr>
          <w:rFonts w:ascii="Times New Roman" w:hAnsi="Times New Roman"/>
          <w:color w:val="000000" w:themeColor="text1"/>
        </w:rPr>
        <w:t xml:space="preserve">bija </w:t>
      </w:r>
      <w:r w:rsidRPr="00653E0B">
        <w:rPr>
          <w:rFonts w:ascii="Times New Roman" w:hAnsi="Times New Roman"/>
          <w:color w:val="000000" w:themeColor="text1"/>
        </w:rPr>
        <w:t>spēkā esošo ģimenes atbalsta politikas plānošanas dokumentu – Ģimenes valsts politikas pamatnostādņu 2011.-2017. gadam un Rīcības plāna šo pamatnostādņu īstenošanai – darbības termiņa noslēdzošais gads. Laikā kopš 2010. gada, kad tika sagatavotas šīs Ģimenes valsts politikas pamatnostādnes, ir notikušas ļoti būtiskas izmaiņas Latvijas demogrāfiskajā situācijā.</w:t>
      </w:r>
      <w:bookmarkEnd w:id="8"/>
      <w:r w:rsidRPr="00653E0B">
        <w:rPr>
          <w:rFonts w:ascii="Times New Roman" w:hAnsi="Times New Roman"/>
          <w:color w:val="000000" w:themeColor="text1"/>
        </w:rPr>
        <w:t xml:space="preserve"> </w:t>
      </w:r>
    </w:p>
    <w:p w:rsidR="00653E0B" w:rsidRPr="00BC060D" w:rsidRDefault="00653E0B" w:rsidP="00DE6373">
      <w:pPr>
        <w:spacing w:before="120" w:after="0" w:line="240" w:lineRule="auto"/>
        <w:jc w:val="both"/>
        <w:rPr>
          <w:rFonts w:ascii="Times New Roman" w:hAnsi="Times New Roman"/>
          <w:color w:val="000000" w:themeColor="text1"/>
        </w:rPr>
      </w:pPr>
      <w:bookmarkStart w:id="9" w:name="_Toc487101207"/>
      <w:r w:rsidRPr="00653E0B">
        <w:rPr>
          <w:rFonts w:ascii="Times New Roman" w:hAnsi="Times New Roman"/>
          <w:color w:val="000000" w:themeColor="text1"/>
        </w:rPr>
        <w:t>Tās primāri ir saistītas ar augstām ekonomiski aktīvo iedzīvotāju emigrācijas plūsmām no Latvijas, kā rezultātā būtiski ir samazinājies iedzīvotāju skaits un mainījusies iedzīvotāju vecumstruktūra. Lai izstrādātu nākamo vidēja termiņa demogrāfijas un ģimenes atbalsta politikas plānošanas dokumentu, LM eksperti pauduši vēlēšanos veikt iepriekšējo dokumentu izvērtējumu (t.sk., īstenotās politikas instrumentu efektivitātes ekonometrisko izvērtējumu), ko pilnībā atbalsta DLC, to iekļaujot kā vienu no pasākumiem realizēšanai Sabiedrības demogrāfiskās atveseļošanās</w:t>
      </w:r>
      <w:r w:rsidRPr="00BC060D">
        <w:rPr>
          <w:rFonts w:ascii="Times New Roman" w:hAnsi="Times New Roman"/>
          <w:color w:val="000000" w:themeColor="text1"/>
        </w:rPr>
        <w:t xml:space="preserve"> programmas “Māras solis” ietvaros 2018. gadā.</w:t>
      </w:r>
      <w:bookmarkEnd w:id="9"/>
    </w:p>
    <w:p w:rsidR="0086378C" w:rsidRPr="00A44E5D" w:rsidRDefault="0086378C" w:rsidP="00DE6373">
      <w:pPr>
        <w:pStyle w:val="ListParagraph"/>
        <w:numPr>
          <w:ilvl w:val="1"/>
          <w:numId w:val="40"/>
        </w:numPr>
        <w:spacing w:before="240" w:after="240" w:line="240" w:lineRule="auto"/>
        <w:ind w:hanging="720"/>
        <w:rPr>
          <w:rFonts w:ascii="Times New Roman" w:hAnsi="Times New Roman"/>
          <w:b/>
          <w:bCs/>
          <w:color w:val="C45911" w:themeColor="accent2" w:themeShade="BF"/>
        </w:rPr>
      </w:pPr>
      <w:r w:rsidRPr="00A44E5D">
        <w:rPr>
          <w:rFonts w:ascii="Times New Roman" w:hAnsi="Times New Roman"/>
          <w:b/>
          <w:bCs/>
          <w:color w:val="C45911" w:themeColor="accent2" w:themeShade="BF"/>
        </w:rPr>
        <w:t xml:space="preserve">Pētījums pašvaldību remigrācijas instrumentu izpētei </w:t>
      </w:r>
    </w:p>
    <w:p w:rsidR="0086378C" w:rsidRPr="00BC060D" w:rsidRDefault="0086378C" w:rsidP="00DE6373">
      <w:pPr>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Papildus iepriekš minētajam starptautiskajam longitudinālajam pētījumam Latvijas ģimeņu situācijas izpētei, 2017. gadā PKC īsteno</w:t>
      </w:r>
      <w:r w:rsidR="007D78EB">
        <w:rPr>
          <w:rFonts w:ascii="Times New Roman" w:hAnsi="Times New Roman"/>
          <w:color w:val="000000" w:themeColor="text1"/>
        </w:rPr>
        <w:t>ja</w:t>
      </w:r>
      <w:r w:rsidRPr="00BC060D">
        <w:rPr>
          <w:rFonts w:ascii="Times New Roman" w:hAnsi="Times New Roman"/>
          <w:color w:val="000000" w:themeColor="text1"/>
        </w:rPr>
        <w:t xml:space="preserve"> pētījumu „Pašvaldību politikas instrumenti aizbraukušo iedzīvotāju remigrācijas veicināšanai”. Pētījumu īsteno</w:t>
      </w:r>
      <w:r w:rsidR="007D78EB">
        <w:rPr>
          <w:rFonts w:ascii="Times New Roman" w:hAnsi="Times New Roman"/>
          <w:color w:val="000000" w:themeColor="text1"/>
        </w:rPr>
        <w:t>ja</w:t>
      </w:r>
      <w:r w:rsidRPr="00BC060D">
        <w:rPr>
          <w:rFonts w:ascii="Times New Roman" w:hAnsi="Times New Roman"/>
          <w:color w:val="000000" w:themeColor="text1"/>
        </w:rPr>
        <w:t xml:space="preserve"> augsti kvalificēti zinātnieki ar plašu pieredzi migrācijas un integrācijas pētījumu realizēšanā no Nodibinājuma “Baltic Institute of Social Sciences”.</w:t>
      </w:r>
    </w:p>
    <w:p w:rsidR="0086378C" w:rsidRPr="00BC060D" w:rsidRDefault="0086378C" w:rsidP="00DE6373">
      <w:pPr>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Pētījuma mērķis – detalizēti analizēt pašvaldību politikas instrumentus, kas vērsti uz aizbraukušo iedzīvotāju atgriešanās Latvijā veicināšanu, identificēt t.s. veiksmes stāstus, lai piedāvātu risinājumus nacionālā un reģionālā līmenī remigrācijas veicināšanai un pozitīvām Latvijas demogrāfiskās situācijas izmaiņām.</w:t>
      </w:r>
    </w:p>
    <w:p w:rsidR="0086378C" w:rsidRPr="00BC060D" w:rsidRDefault="0086378C" w:rsidP="00DE6373">
      <w:pPr>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Lai realizētu mērķim atbilstošu pētījumu, darba izpildes gaitā tik</w:t>
      </w:r>
      <w:r w:rsidR="007D78EB">
        <w:rPr>
          <w:rFonts w:ascii="Times New Roman" w:hAnsi="Times New Roman"/>
          <w:color w:val="000000" w:themeColor="text1"/>
        </w:rPr>
        <w:t>a</w:t>
      </w:r>
      <w:r w:rsidRPr="00BC060D">
        <w:rPr>
          <w:rFonts w:ascii="Times New Roman" w:hAnsi="Times New Roman"/>
          <w:color w:val="000000" w:themeColor="text1"/>
        </w:rPr>
        <w:t xml:space="preserve"> raksturoti ar remigrāciju saistītie statistikas dati nacionālā un reģionālā līmenī, balstoties uz sekundāro datu analīzi (t.sk., iepriekš veiktie pētījumi, piemēram, Ārlietu ministrijas finansētie un LU Filozofijas un socioloģijas institūta un Diasporas un migrācijas pētniecības centra veiktie migrācijas pētījumi), pētnieki apzinā</w:t>
      </w:r>
      <w:r w:rsidR="007D78EB">
        <w:rPr>
          <w:rFonts w:ascii="Times New Roman" w:hAnsi="Times New Roman"/>
          <w:color w:val="000000" w:themeColor="text1"/>
        </w:rPr>
        <w:t>ja</w:t>
      </w:r>
      <w:r w:rsidRPr="00BC060D">
        <w:rPr>
          <w:rFonts w:ascii="Times New Roman" w:hAnsi="Times New Roman"/>
          <w:color w:val="000000" w:themeColor="text1"/>
        </w:rPr>
        <w:t xml:space="preserve"> nacionāla un pašvaldību līmeņa normatīvajos aktos iekļautos risinājumus remigrācijas veicināšanai. </w:t>
      </w:r>
    </w:p>
    <w:p w:rsidR="0086378C" w:rsidRPr="00BC060D" w:rsidRDefault="0086378C" w:rsidP="00DE6373">
      <w:pPr>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Pētījuma gaitā tik</w:t>
      </w:r>
      <w:r w:rsidR="007D78EB">
        <w:rPr>
          <w:rFonts w:ascii="Times New Roman" w:hAnsi="Times New Roman"/>
          <w:color w:val="000000" w:themeColor="text1"/>
        </w:rPr>
        <w:t>a</w:t>
      </w:r>
      <w:r w:rsidRPr="00BC060D">
        <w:rPr>
          <w:rFonts w:ascii="Times New Roman" w:hAnsi="Times New Roman"/>
          <w:color w:val="000000" w:themeColor="text1"/>
        </w:rPr>
        <w:t xml:space="preserve"> apkopota informācija par visu Latvijas pašvaldību plānotajiem un īstenotajiem atbalsta politikas instrumentiem aizbraukušo iedzīvotāju remigrācijas veicināšanai, kā arī padziļināti </w:t>
      </w:r>
      <w:r w:rsidRPr="00BC060D">
        <w:rPr>
          <w:rFonts w:ascii="Times New Roman" w:hAnsi="Times New Roman"/>
          <w:color w:val="000000" w:themeColor="text1"/>
        </w:rPr>
        <w:lastRenderedPageBreak/>
        <w:t xml:space="preserve">izpētīta situācija tajās pašvaldībās, kuru remigrācijas politika var tikt uzskatīta par salīdzinoši veiksmīgāko Latvijā (t.s. labās prakses piemēri). </w:t>
      </w:r>
    </w:p>
    <w:p w:rsidR="00BE7AFA" w:rsidRPr="00BE7AFA" w:rsidRDefault="0086378C" w:rsidP="00BE7AFA">
      <w:pPr>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Veicot integrētu pētījuma rezultātu analīzi, pētījuma noslēgumā tiks izstrādāti priekšlikumi nacionāla un reģionāla līmeņa politikas, t.sk. tiesiskā regulējuma izmaiņām remigrācijas veicināšanai, t.sk.</w:t>
      </w:r>
      <w:r w:rsidR="00A352D7">
        <w:rPr>
          <w:rFonts w:ascii="Times New Roman" w:hAnsi="Times New Roman"/>
          <w:color w:val="000000" w:themeColor="text1"/>
        </w:rPr>
        <w:t xml:space="preserve"> </w:t>
      </w:r>
      <w:r w:rsidRPr="00BC060D">
        <w:rPr>
          <w:rFonts w:ascii="Times New Roman" w:hAnsi="Times New Roman"/>
          <w:color w:val="000000" w:themeColor="text1"/>
        </w:rPr>
        <w:t>izvērtēta iespēja un precizēts risinājums pašvaldībās izveidot projektu vadītāja amatu, kas tieši kontaktētos ar emigrantiem, piedāvājot konkrētas programmas vai pasākumus Latvijā.</w:t>
      </w:r>
      <w:r w:rsidR="00BE7AFA">
        <w:rPr>
          <w:rFonts w:ascii="Times New Roman" w:hAnsi="Times New Roman"/>
          <w:color w:val="000000" w:themeColor="text1"/>
        </w:rPr>
        <w:t xml:space="preserve"> Balstoties uz pētījuma rezultātiem un citiem indikatoriem par pašvaldību darbu remigrācijas jomā, plānots </w:t>
      </w:r>
      <w:r w:rsidR="00BE7AFA" w:rsidRPr="00BE7AFA">
        <w:rPr>
          <w:rFonts w:ascii="Times New Roman" w:hAnsi="Times New Roman"/>
          <w:color w:val="000000" w:themeColor="text1"/>
        </w:rPr>
        <w:t>no</w:t>
      </w:r>
      <w:r w:rsidR="00BE7AFA">
        <w:rPr>
          <w:rFonts w:ascii="Times New Roman" w:hAnsi="Times New Roman"/>
          <w:color w:val="000000" w:themeColor="text1"/>
        </w:rPr>
        <w:t xml:space="preserve">teikt </w:t>
      </w:r>
      <w:r w:rsidR="00BE7AFA" w:rsidRPr="00BE7AFA">
        <w:rPr>
          <w:rFonts w:ascii="Times New Roman" w:hAnsi="Times New Roman"/>
          <w:color w:val="000000" w:themeColor="text1"/>
        </w:rPr>
        <w:t>5-10 pilotpašvald</w:t>
      </w:r>
      <w:r w:rsidR="00BE7AFA">
        <w:rPr>
          <w:rFonts w:ascii="Times New Roman" w:hAnsi="Times New Roman"/>
          <w:color w:val="000000" w:themeColor="text1"/>
        </w:rPr>
        <w:t>ī</w:t>
      </w:r>
      <w:r w:rsidR="00BE7AFA" w:rsidRPr="00BE7AFA">
        <w:rPr>
          <w:rFonts w:ascii="Times New Roman" w:hAnsi="Times New Roman"/>
          <w:color w:val="000000" w:themeColor="text1"/>
        </w:rPr>
        <w:t>bas</w:t>
      </w:r>
      <w:r w:rsidR="00BE7AFA">
        <w:rPr>
          <w:rFonts w:ascii="Times New Roman" w:hAnsi="Times New Roman"/>
          <w:color w:val="000000" w:themeColor="text1"/>
        </w:rPr>
        <w:t xml:space="preserve">, kurās varētu īstenot platformas izveidi remigrācijas veicināšanai. Detalizētāka remigrācijas projekta izstrāde tiks veikta pēc iepazīšanās ar pētījuma rezultātiem. </w:t>
      </w:r>
    </w:p>
    <w:p w:rsidR="0086378C" w:rsidRPr="00BC060D" w:rsidRDefault="0086378C" w:rsidP="00DE6373">
      <w:pPr>
        <w:spacing w:before="120" w:after="0" w:line="240" w:lineRule="auto"/>
        <w:jc w:val="both"/>
        <w:rPr>
          <w:rFonts w:ascii="Times New Roman" w:hAnsi="Times New Roman"/>
          <w:color w:val="000000" w:themeColor="text1"/>
        </w:rPr>
      </w:pPr>
    </w:p>
    <w:p w:rsidR="0086378C" w:rsidRPr="00BC060D" w:rsidRDefault="0086378C" w:rsidP="00DE6373">
      <w:pPr>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br w:type="page"/>
      </w:r>
    </w:p>
    <w:p w:rsidR="0086378C" w:rsidRPr="000345EC" w:rsidRDefault="0086378C" w:rsidP="00DE6373">
      <w:pPr>
        <w:pStyle w:val="Heading31"/>
        <w:numPr>
          <w:ilvl w:val="0"/>
          <w:numId w:val="40"/>
        </w:numPr>
      </w:pPr>
      <w:bookmarkStart w:id="10" w:name="_Toc499900696"/>
      <w:r w:rsidRPr="000345EC">
        <w:lastRenderedPageBreak/>
        <w:t>Stratēģiskais virziens: preventīvs atbalsts stabilām Latvijas ģimenēm un bērnu interešu aizsardzībai</w:t>
      </w:r>
      <w:bookmarkEnd w:id="10"/>
    </w:p>
    <w:p w:rsidR="0086378C" w:rsidRPr="00BC060D" w:rsidRDefault="0086378C" w:rsidP="00DE6373">
      <w:pPr>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Preventīvas aktivitātes un iespējami agrīnāka intervence problēmsituāciju gadījumā ir viens no sabiedrības demogrāfiskās atveseļošanās programmas “Māras solis” stūrakmeņiem. Nobela prēmijas laureāts ekonomikas doktors Hekmans savā zinātniskajā darbībā ir pierādījis, ka jo agrākas investīcijas bērnībā, jo lielāka cilvēkkapitāla atdeve turpmākā dzīvē</w:t>
      </w:r>
      <w:r w:rsidRPr="004F5F4E">
        <w:rPr>
          <w:rFonts w:ascii="Times New Roman" w:hAnsi="Times New Roman"/>
          <w:color w:val="000000" w:themeColor="text1"/>
          <w:vertAlign w:val="superscript"/>
        </w:rPr>
        <w:footnoteReference w:id="5"/>
      </w:r>
      <w:r w:rsidRPr="00BC060D">
        <w:rPr>
          <w:rFonts w:ascii="Times New Roman" w:hAnsi="Times New Roman"/>
          <w:color w:val="000000" w:themeColor="text1"/>
        </w:rPr>
        <w:t>. Turklāt viena vienība, kas ieguldīta preventīvās aktivitātēs, ļauj ietaupīt vairāk nekā desmit vienības, lai novērstu jau radušās sekas, piemēram, vardarbību ģimenē</w:t>
      </w:r>
      <w:r w:rsidRPr="00BC060D">
        <w:rPr>
          <w:rFonts w:ascii="Times New Roman" w:hAnsi="Times New Roman"/>
          <w:color w:val="000000" w:themeColor="text1"/>
          <w:vertAlign w:val="superscript"/>
        </w:rPr>
        <w:footnoteReference w:id="6"/>
      </w:r>
      <w:r w:rsidRPr="00BC060D">
        <w:rPr>
          <w:rFonts w:ascii="Times New Roman" w:hAnsi="Times New Roman"/>
          <w:color w:val="000000" w:themeColor="text1"/>
        </w:rPr>
        <w:t>.</w:t>
      </w:r>
    </w:p>
    <w:p w:rsidR="0086378C" w:rsidRDefault="0086378C" w:rsidP="00DE6373">
      <w:pPr>
        <w:spacing w:before="120" w:after="0" w:line="240" w:lineRule="auto"/>
        <w:jc w:val="right"/>
        <w:rPr>
          <w:rFonts w:ascii="Times New Roman" w:hAnsi="Times New Roman"/>
        </w:rPr>
      </w:pPr>
      <w:r w:rsidRPr="29918909">
        <w:rPr>
          <w:rFonts w:ascii="Times New Roman" w:hAnsi="Times New Roman"/>
        </w:rPr>
        <w:t>1.  attēls</w:t>
      </w:r>
    </w:p>
    <w:p w:rsidR="0086378C" w:rsidRPr="00F60486" w:rsidRDefault="0086378C" w:rsidP="00DE6373">
      <w:pPr>
        <w:spacing w:before="120" w:after="0" w:line="240" w:lineRule="auto"/>
        <w:jc w:val="center"/>
        <w:rPr>
          <w:rFonts w:ascii="Times New Roman" w:hAnsi="Times New Roman"/>
          <w:b/>
          <w:bCs/>
        </w:rPr>
      </w:pPr>
      <w:r w:rsidRPr="29918909">
        <w:rPr>
          <w:rFonts w:ascii="Times New Roman" w:hAnsi="Times New Roman"/>
          <w:b/>
          <w:bCs/>
        </w:rPr>
        <w:t>Preventīvo aktivitāšu līmeņi</w:t>
      </w:r>
    </w:p>
    <w:p w:rsidR="0086378C" w:rsidRDefault="0086378C" w:rsidP="00DE6373">
      <w:pPr>
        <w:spacing w:before="120" w:after="0" w:line="240" w:lineRule="auto"/>
        <w:jc w:val="center"/>
        <w:rPr>
          <w:rFonts w:ascii="Times New Roman" w:hAnsi="Times New Roman"/>
        </w:rPr>
      </w:pPr>
      <w:r>
        <w:rPr>
          <w:noProof/>
          <w:lang w:val="en-US"/>
        </w:rPr>
        <w:drawing>
          <wp:inline distT="0" distB="0" distL="0" distR="0" wp14:anchorId="670B9951" wp14:editId="4305B615">
            <wp:extent cx="5062953" cy="2792713"/>
            <wp:effectExtent l="0" t="0" r="4445" b="8255"/>
            <wp:docPr id="15977272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5087875" cy="2806460"/>
                    </a:xfrm>
                    <a:prstGeom prst="rect">
                      <a:avLst/>
                    </a:prstGeom>
                  </pic:spPr>
                </pic:pic>
              </a:graphicData>
            </a:graphic>
          </wp:inline>
        </w:drawing>
      </w:r>
    </w:p>
    <w:p w:rsidR="0086378C" w:rsidRPr="00F170E2" w:rsidRDefault="0086378C" w:rsidP="00DE6373">
      <w:pPr>
        <w:spacing w:before="120" w:after="0" w:line="240" w:lineRule="auto"/>
        <w:rPr>
          <w:rFonts w:ascii="Times New Roman" w:hAnsi="Times New Roman"/>
          <w:sz w:val="18"/>
          <w:szCs w:val="18"/>
        </w:rPr>
      </w:pPr>
      <w:r w:rsidRPr="29918909">
        <w:rPr>
          <w:rFonts w:ascii="Times New Roman" w:hAnsi="Times New Roman"/>
          <w:sz w:val="18"/>
          <w:szCs w:val="18"/>
        </w:rPr>
        <w:t>Avots: Balode L. (16.03.2011.). Prevention of Sexual Offences and Rehabilitation of Sex Offenders’ Victims in Latvia. Dardedze.</w:t>
      </w:r>
    </w:p>
    <w:p w:rsidR="0086378C" w:rsidRPr="00BC060D" w:rsidRDefault="0086378C" w:rsidP="00DE6373">
      <w:pPr>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Būtiski, ka tieši prevence līdz ar pierādījumos balstītu politiku ir vieni no galvenajiem Igaunijas Bērnu un ģimeņu stratēģijas, kā arī Skandināvijas valstu ģimenes atbalsta politiku</w:t>
      </w:r>
      <w:r w:rsidRPr="00BC060D">
        <w:rPr>
          <w:color w:val="000000" w:themeColor="text1"/>
          <w:vertAlign w:val="superscript"/>
        </w:rPr>
        <w:footnoteReference w:id="7"/>
      </w:r>
      <w:r w:rsidRPr="00BC060D">
        <w:rPr>
          <w:rFonts w:ascii="Times New Roman" w:hAnsi="Times New Roman"/>
          <w:color w:val="000000" w:themeColor="text1"/>
        </w:rPr>
        <w:t xml:space="preserve"> pamatprincipiem. Tiek uzsvērts, ka resursi, kas ieguldīti primārajā prevencē – tajā, kas vērsta uz visiem iedzīvotājiem, ir salīdzinoši mazāki un vieglāk administrējami nekā tie, kas jāizlieto sekundārajai un jo īpaši terciārajai prevencei, lai mazinātu jau esošas problēmas un to pieaugumu</w:t>
      </w:r>
      <w:r w:rsidRPr="00BC060D">
        <w:rPr>
          <w:color w:val="000000" w:themeColor="text1"/>
          <w:vertAlign w:val="superscript"/>
        </w:rPr>
        <w:footnoteReference w:id="8"/>
      </w:r>
      <w:r w:rsidRPr="00BC060D">
        <w:rPr>
          <w:rFonts w:ascii="Times New Roman" w:hAnsi="Times New Roman"/>
          <w:color w:val="000000" w:themeColor="text1"/>
          <w:vertAlign w:val="superscript"/>
        </w:rPr>
        <w:t>.</w:t>
      </w:r>
    </w:p>
    <w:p w:rsidR="0086378C" w:rsidRPr="009976E1" w:rsidRDefault="0086378C" w:rsidP="00DE6373">
      <w:pPr>
        <w:spacing w:before="240" w:after="240" w:line="240" w:lineRule="auto"/>
        <w:jc w:val="both"/>
        <w:rPr>
          <w:rFonts w:ascii="Times New Roman" w:eastAsia="Times New Roman" w:hAnsi="Times New Roman"/>
          <w:b/>
          <w:bCs/>
          <w:color w:val="C45911" w:themeColor="accent2" w:themeShade="BF"/>
          <w:lang w:eastAsia="lv-LV"/>
        </w:rPr>
      </w:pPr>
      <w:r w:rsidRPr="29918909">
        <w:rPr>
          <w:rFonts w:ascii="Times New Roman" w:eastAsia="Times New Roman" w:hAnsi="Times New Roman"/>
          <w:b/>
          <w:bCs/>
          <w:color w:val="C45911" w:themeColor="accent2" w:themeShade="BF"/>
          <w:lang w:eastAsia="lv-LV"/>
        </w:rPr>
        <w:t>Problemātika</w:t>
      </w:r>
    </w:p>
    <w:p w:rsidR="0086378C" w:rsidRPr="00BC060D" w:rsidRDefault="0086378C" w:rsidP="00DE6373">
      <w:pPr>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 xml:space="preserve">DLC ekspertu skatījumā līdz šim ģimenes atbalsta politikā agrīnām intervencēm, preventīvām aktivitātēm un starpinstitucionālai sadarbībai veltīta nepietiekoša uzmanība. </w:t>
      </w:r>
    </w:p>
    <w:p w:rsidR="0086378C" w:rsidRPr="00BC060D" w:rsidRDefault="0086378C" w:rsidP="00DE6373">
      <w:pPr>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 xml:space="preserve">Tāpēc, lai sekotu labākajām starptautiskajām praksēm, tuvinātos ANO 1989. gada 20. novembra konvencijas par bērna tiesībām mērķiem par to, ka bērnam ir tiesības justies droši un būt pasargātam no fiziskām un psiholoģiskām ciešanām, un netikt pakļautam jebkāda veida vardarbībai, kā arī, ņemot vērā Pasaules Veselības organizācijas prioritātes, kas kā vienu no efektīvas stratēģijas piemēriem </w:t>
      </w:r>
      <w:r w:rsidRPr="00BC060D">
        <w:rPr>
          <w:rFonts w:ascii="Times New Roman" w:hAnsi="Times New Roman"/>
          <w:color w:val="000000" w:themeColor="text1"/>
        </w:rPr>
        <w:lastRenderedPageBreak/>
        <w:t>izdala tieši</w:t>
      </w:r>
      <w:r w:rsidRPr="7837325A">
        <w:rPr>
          <w:rFonts w:ascii="Times New Roman" w:eastAsia="Times New Roman" w:hAnsi="Times New Roman"/>
          <w:lang w:eastAsia="lv-LV"/>
        </w:rPr>
        <w:t xml:space="preserve"> </w:t>
      </w:r>
      <w:r w:rsidRPr="00BC060D">
        <w:rPr>
          <w:rFonts w:ascii="Times New Roman" w:hAnsi="Times New Roman"/>
          <w:color w:val="000000" w:themeColor="text1"/>
        </w:rPr>
        <w:t>bērniem drošas un draudzīgas vides radīšanu un uzturēšanu</w:t>
      </w:r>
      <w:r w:rsidRPr="7837325A">
        <w:rPr>
          <w:rStyle w:val="FootnoteReference"/>
          <w:rFonts w:ascii="Times New Roman" w:eastAsia="Times New Roman" w:hAnsi="Times New Roman"/>
          <w:lang w:eastAsia="lv-LV"/>
        </w:rPr>
        <w:footnoteReference w:id="9"/>
      </w:r>
      <w:r w:rsidRPr="7837325A">
        <w:rPr>
          <w:rFonts w:ascii="Times New Roman" w:eastAsia="Times New Roman" w:hAnsi="Times New Roman"/>
          <w:lang w:eastAsia="lv-LV"/>
        </w:rPr>
        <w:t xml:space="preserve">, </w:t>
      </w:r>
      <w:r w:rsidRPr="00BC060D">
        <w:rPr>
          <w:rFonts w:ascii="Times New Roman" w:hAnsi="Times New Roman"/>
          <w:color w:val="000000" w:themeColor="text1"/>
        </w:rPr>
        <w:t>DLC konceptuālajā ziņojumā jau 2017. gadā tika iekļauti vairāki preventīvi pasākumi. Piemēram, primārās prevences jomā – (1) sabiedrības informēšana par vecāku tiesībām un pienākumiem, ģimenes un darba dzīves līdzsvara nozīmīgo lomu, nereģistrētas kopdzīves tiesiskajām sekām u.tml.; (2) pirmslaulību apmācības jaunajiem pāriem ģimenes izveidošanas sākumposmā par laulības psiholoģiskajiem, finansiālajiem, sociālajiem un citiem aspektiem; savukārt sekundārās prevences jomā tika piešķirts finansējums mediācijas pakalpojumiem ģimenes strīdu risināšanai.</w:t>
      </w:r>
    </w:p>
    <w:p w:rsidR="0086378C" w:rsidRDefault="0086378C" w:rsidP="00DE6373">
      <w:pPr>
        <w:spacing w:before="120" w:after="0" w:line="240" w:lineRule="auto"/>
        <w:jc w:val="both"/>
        <w:rPr>
          <w:rFonts w:ascii="Times New Roman" w:eastAsia="Times New Roman" w:hAnsi="Times New Roman"/>
          <w:lang w:eastAsia="lv-LV"/>
        </w:rPr>
      </w:pPr>
      <w:r w:rsidRPr="29918909">
        <w:rPr>
          <w:rFonts w:ascii="Times New Roman" w:eastAsia="Times New Roman" w:hAnsi="Times New Roman"/>
          <w:lang w:eastAsia="lv-LV"/>
        </w:rPr>
        <w:t>2018. gadā īstenojamie “Māras soļa” pasākumi prevences jomā kļūst izvērstāki un būtiski apjomīgāki:</w:t>
      </w:r>
    </w:p>
    <w:p w:rsidR="0086378C" w:rsidRPr="0064285A" w:rsidRDefault="0086378C" w:rsidP="00DE6373">
      <w:pPr>
        <w:pStyle w:val="ListParagraph"/>
        <w:numPr>
          <w:ilvl w:val="0"/>
          <w:numId w:val="21"/>
        </w:numPr>
        <w:spacing w:before="120" w:after="0" w:line="240" w:lineRule="auto"/>
        <w:jc w:val="both"/>
        <w:rPr>
          <w:rFonts w:ascii="Times New Roman" w:eastAsia="Times New Roman" w:hAnsi="Times New Roman"/>
          <w:lang w:eastAsia="lv-LV"/>
        </w:rPr>
      </w:pPr>
      <w:r w:rsidRPr="0064285A">
        <w:rPr>
          <w:rFonts w:ascii="Times New Roman" w:eastAsia="Times New Roman" w:hAnsi="Times New Roman"/>
          <w:bCs/>
          <w:lang w:eastAsia="lv-LV"/>
        </w:rPr>
        <w:t xml:space="preserve">gan </w:t>
      </w:r>
      <w:r w:rsidRPr="29918909">
        <w:rPr>
          <w:rFonts w:ascii="Times New Roman" w:eastAsia="Times New Roman" w:hAnsi="Times New Roman"/>
          <w:lang w:eastAsia="lv-LV"/>
        </w:rPr>
        <w:t>uzsākot primārās prevences valsts programmu “Bērnam drošs bērnudārzs”, un to īstenojot pēc Latvijas SOS Bērnu ciematu asociācijas un nodibinājuma Centrs Dardedze iniciatīvas;</w:t>
      </w:r>
    </w:p>
    <w:p w:rsidR="0086378C" w:rsidRDefault="0086378C" w:rsidP="00DE6373">
      <w:pPr>
        <w:pStyle w:val="ListParagraph"/>
        <w:numPr>
          <w:ilvl w:val="0"/>
          <w:numId w:val="21"/>
        </w:numPr>
        <w:spacing w:before="120" w:after="0" w:line="240" w:lineRule="auto"/>
        <w:jc w:val="both"/>
        <w:rPr>
          <w:rFonts w:ascii="Times New Roman" w:eastAsia="Times New Roman" w:hAnsi="Times New Roman"/>
          <w:lang w:eastAsia="lv-LV"/>
        </w:rPr>
      </w:pPr>
      <w:r w:rsidRPr="00E20E20">
        <w:rPr>
          <w:rFonts w:ascii="Times New Roman" w:eastAsia="Times New Roman" w:hAnsi="Times New Roman"/>
          <w:bCs/>
          <w:lang w:eastAsia="lv-LV"/>
        </w:rPr>
        <w:t xml:space="preserve">gan </w:t>
      </w:r>
      <w:r w:rsidRPr="29918909">
        <w:rPr>
          <w:rFonts w:ascii="Times New Roman" w:eastAsia="Times New Roman" w:hAnsi="Times New Roman"/>
          <w:lang w:eastAsia="lv-LV"/>
        </w:rPr>
        <w:t>turpinot sniegt atbalstu mediācijai ģimenes strīdu risināšanai,</w:t>
      </w:r>
      <w:r w:rsidRPr="007B3C3B">
        <w:rPr>
          <w:rFonts w:ascii="Times New Roman" w:hAnsi="Times New Roman"/>
        </w:rPr>
        <w:t xml:space="preserve"> </w:t>
      </w:r>
      <w:r>
        <w:rPr>
          <w:rFonts w:ascii="Times New Roman" w:hAnsi="Times New Roman"/>
        </w:rPr>
        <w:t xml:space="preserve">paplašinot </w:t>
      </w:r>
      <w:r w:rsidRPr="29918909">
        <w:rPr>
          <w:rFonts w:ascii="Times New Roman" w:hAnsi="Times New Roman"/>
        </w:rPr>
        <w:t>“ģimene” formulēj</w:t>
      </w:r>
      <w:r>
        <w:rPr>
          <w:rFonts w:ascii="Times New Roman" w:hAnsi="Times New Roman"/>
        </w:rPr>
        <w:t>u</w:t>
      </w:r>
      <w:r w:rsidRPr="29918909">
        <w:rPr>
          <w:rFonts w:ascii="Times New Roman" w:hAnsi="Times New Roman"/>
        </w:rPr>
        <w:t>m</w:t>
      </w:r>
      <w:r>
        <w:rPr>
          <w:rFonts w:ascii="Times New Roman" w:hAnsi="Times New Roman"/>
        </w:rPr>
        <w:t>u</w:t>
      </w:r>
      <w:r w:rsidRPr="29918909">
        <w:rPr>
          <w:rFonts w:ascii="Times New Roman" w:hAnsi="Times New Roman"/>
        </w:rPr>
        <w:t xml:space="preserve"> šā termina visplašākajā izpratnē (vecāki, vecvecāki, bērna aizbildņi, arī bērni, kuri sasnieguši pilngadību, bet vēl nevar sevi paši apgādāt)</w:t>
      </w:r>
      <w:r w:rsidRPr="29918909">
        <w:rPr>
          <w:rFonts w:ascii="Times New Roman" w:eastAsia="Times New Roman" w:hAnsi="Times New Roman"/>
          <w:lang w:eastAsia="lv-LV"/>
        </w:rPr>
        <w:t>;</w:t>
      </w:r>
    </w:p>
    <w:p w:rsidR="0086378C" w:rsidRDefault="0086378C" w:rsidP="00DE6373">
      <w:pPr>
        <w:pStyle w:val="ListParagraph"/>
        <w:numPr>
          <w:ilvl w:val="0"/>
          <w:numId w:val="21"/>
        </w:numPr>
        <w:spacing w:before="120" w:after="0" w:line="240" w:lineRule="auto"/>
        <w:jc w:val="both"/>
        <w:rPr>
          <w:rFonts w:ascii="Times New Roman" w:eastAsia="Times New Roman" w:hAnsi="Times New Roman"/>
          <w:lang w:eastAsia="lv-LV"/>
        </w:rPr>
      </w:pPr>
      <w:r>
        <w:rPr>
          <w:rFonts w:ascii="Times New Roman" w:eastAsia="Times New Roman" w:hAnsi="Times New Roman"/>
          <w:bCs/>
          <w:lang w:eastAsia="lv-LV"/>
        </w:rPr>
        <w:t xml:space="preserve">gan arī – </w:t>
      </w:r>
      <w:r w:rsidRPr="29918909">
        <w:rPr>
          <w:rFonts w:ascii="Times New Roman" w:eastAsia="Times New Roman" w:hAnsi="Times New Roman"/>
          <w:lang w:eastAsia="lv-LV"/>
        </w:rPr>
        <w:t xml:space="preserve">paužot savu atbalstu </w:t>
      </w:r>
      <w:r>
        <w:rPr>
          <w:rFonts w:ascii="Times New Roman" w:eastAsia="Times New Roman" w:hAnsi="Times New Roman"/>
          <w:lang w:eastAsia="lv-LV"/>
        </w:rPr>
        <w:t>starpdisciplinārā sadarbības pilot</w:t>
      </w:r>
      <w:r w:rsidRPr="29918909">
        <w:rPr>
          <w:rFonts w:ascii="Times New Roman" w:eastAsia="Times New Roman" w:hAnsi="Times New Roman"/>
          <w:lang w:eastAsia="lv-LV"/>
        </w:rPr>
        <w:t>projekta “Bērna māja” īstenošana</w:t>
      </w:r>
      <w:r>
        <w:rPr>
          <w:rFonts w:ascii="Times New Roman" w:eastAsia="Times New Roman" w:hAnsi="Times New Roman"/>
          <w:lang w:eastAsia="lv-LV"/>
        </w:rPr>
        <w:t>s turpināšana</w:t>
      </w:r>
      <w:r w:rsidRPr="29918909">
        <w:rPr>
          <w:rFonts w:ascii="Times New Roman" w:eastAsia="Times New Roman" w:hAnsi="Times New Roman"/>
          <w:lang w:eastAsia="lv-LV"/>
        </w:rPr>
        <w:t xml:space="preserve">i Latvijā, kas paredz bērniem draudzīga starpnozaru sadarbības modeļa īstenošanu no </w:t>
      </w:r>
      <w:r w:rsidR="00F950EA">
        <w:rPr>
          <w:rFonts w:ascii="Times New Roman" w:eastAsia="Times New Roman" w:hAnsi="Times New Roman"/>
          <w:lang w:eastAsia="lv-LV"/>
        </w:rPr>
        <w:t xml:space="preserve">seksuālās </w:t>
      </w:r>
      <w:r w:rsidRPr="29918909">
        <w:rPr>
          <w:rFonts w:ascii="Times New Roman" w:eastAsia="Times New Roman" w:hAnsi="Times New Roman"/>
          <w:lang w:eastAsia="lv-LV"/>
        </w:rPr>
        <w:t>vardarbības cietušo bērnu atbalstam un aizsardzībai.</w:t>
      </w:r>
    </w:p>
    <w:p w:rsidR="0086378C" w:rsidRDefault="0086378C" w:rsidP="00DE6373">
      <w:pPr>
        <w:spacing w:before="240" w:after="240" w:line="240" w:lineRule="auto"/>
        <w:rPr>
          <w:rFonts w:ascii="Times New Roman" w:hAnsi="Times New Roman"/>
          <w:b/>
          <w:bCs/>
          <w:color w:val="C45911" w:themeColor="accent2" w:themeShade="BF"/>
        </w:rPr>
      </w:pPr>
      <w:r>
        <w:rPr>
          <w:rFonts w:ascii="Times New Roman" w:hAnsi="Times New Roman"/>
          <w:b/>
          <w:bCs/>
          <w:color w:val="C45911" w:themeColor="accent2" w:themeShade="BF"/>
        </w:rPr>
        <w:t>2.</w:t>
      </w:r>
      <w:r w:rsidRPr="29918909">
        <w:rPr>
          <w:rFonts w:ascii="Times New Roman" w:hAnsi="Times New Roman"/>
          <w:b/>
          <w:bCs/>
          <w:color w:val="C45911" w:themeColor="accent2" w:themeShade="BF"/>
        </w:rPr>
        <w:t>1. Programmas “Bērnam drošs bērnudārzs” īstenošanas uzsākšana nacionālā līmenī</w:t>
      </w:r>
    </w:p>
    <w:p w:rsidR="0086378C" w:rsidRPr="00BC060D" w:rsidRDefault="0086378C" w:rsidP="00DE6373">
      <w:pPr>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Pirmsskolas izglītības iestādes (PII) ir pirmā vieta, kur bērns pēc ģimenes nonāk formālākā vidē, socializējas dzīvei sabiedrībā. Tāpēc, no vienas puses, ir ārkārtīgi svarīgi, lai šī vide būtu bērnam droša un draudzīga, no otras puses – bērna vecākus iesaistoša un atbalstoša. Jo agrāk vecāki pamanīs un novērtēs ieguvumus, ko sniedz sadarbība ar pedagogiem, jo pilnvērtīgāka izveidosies turpmākā sadarbība, tādējādi īpaši pozitīvi ietekmējot bērna attīstību ne tikai bērnudārzā, bet arī turpinot skolas gaitas un izglītības ieguvi. Vienlaikus pirmsskolas izglītības posmā ir svarīgi radīt vidi, kas ir izglītojoša un atbalstoša pedagogiem un citiem darbiniekiem, lai iestādē darbotos visiem skaidra kārtība bērnu tiesību un interešu aizsardzībai.</w:t>
      </w:r>
    </w:p>
    <w:p w:rsidR="0086378C" w:rsidRPr="00BC060D" w:rsidRDefault="0086378C" w:rsidP="00DE6373">
      <w:pPr>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Prof. Džeimss Hekmans</w:t>
      </w:r>
      <w:r>
        <w:rPr>
          <w:rStyle w:val="FootnoteReference"/>
          <w:rFonts w:ascii="Times New Roman" w:hAnsi="Times New Roman"/>
        </w:rPr>
        <w:footnoteReference w:id="10"/>
      </w:r>
      <w:r>
        <w:rPr>
          <w:rFonts w:ascii="Times New Roman" w:hAnsi="Times New Roman"/>
        </w:rPr>
        <w:t xml:space="preserve"> </w:t>
      </w:r>
      <w:r w:rsidRPr="00BC060D">
        <w:rPr>
          <w:rFonts w:ascii="Times New Roman" w:hAnsi="Times New Roman"/>
          <w:color w:val="000000" w:themeColor="text1"/>
        </w:rPr>
        <w:t>līdz ar daudziem citiem zinātniekiem izglītības jomā</w:t>
      </w:r>
      <w:r w:rsidRPr="00BC060D">
        <w:rPr>
          <w:color w:val="000000" w:themeColor="text1"/>
        </w:rPr>
        <w:footnoteReference w:id="11"/>
      </w:r>
      <w:r w:rsidRPr="00BC060D">
        <w:rPr>
          <w:rFonts w:ascii="Times New Roman" w:hAnsi="Times New Roman"/>
          <w:color w:val="000000" w:themeColor="text1"/>
        </w:rPr>
        <w:t xml:space="preserve"> secinājis, ka līdz ar cienīgu darbu, noteiktu ienākumu minimumu ģimenē, tieši publiskie pakalpojumi un, jo īpaši pirmsskolas izglītība, ir ārkārtīgi būtiska visiem bērniem. Samazinoties ienākumiem ģimenē, kvalitatīvu publisko pakalpojumu pieejamība kļūst vēl jo svarīgāka pilnvērtīgai bērna attīstībai un vienlīdzīgam sākumam ikviena bērna dzīvē. Tātad, pirmsskolas izglītība jo īpaši būtiska ir tiem bērniem, kuri nāk no trūcīgām ģimenēm. Bērnudārzā līdztekus investīcijām bērnu kognitīvajā attīstībā, pilnveidojas arī bērnu emocionālā inteliģence, savukārt vecāku līdzdalība izglītības procesā un veiksmīga sadarbība ar pedagogiem sniedz iespēju, ka, rodoties problemātiskām situācijām arī bērnu vai vecāku starpā, tieši pedagogi būs tie, pie kuriem vecāki meklēs palīdzību, tādējādi dažādas problēmas, kas varētu kavēt bērna pilnvērtīgu attīstību (emocionālā, fiziskā vardarbība, kaitīgi veselības ieradumi u.tml.) tiks identificētas un risinātas iespējami ātri.</w:t>
      </w:r>
    </w:p>
    <w:p w:rsidR="0086378C" w:rsidRPr="00BC060D" w:rsidRDefault="0086378C" w:rsidP="00DE6373">
      <w:pPr>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 xml:space="preserve">Lai PII palīdzētu virzīties uz šo mērķi, Latvijas SOS Bērnu ciematu asociācija un Nodibinājums Centrs Dardedze ir izveidojuši kompleksu preventīvu programmu pirmsskolas izglītības iestādēm “Bērnam drošs un draudzīgs bērnudārzs”. </w:t>
      </w:r>
    </w:p>
    <w:p w:rsidR="0086378C" w:rsidRPr="00BC060D" w:rsidRDefault="0086378C" w:rsidP="00DE6373">
      <w:pPr>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Programmas galvenais mērķis – veidot PII vidi bērnam drošu un draudzīgu, savlaicīgi atpazīstot un novēršot bērnu tiesību pārkāpumu riskus, veidojot pozitīvu sadarbību bērnu, vecāku un iestādes darbinieku starpā, un uzturot pozitīvu vidi, kurā bērna intereses un vajadzības ir centrālās.</w:t>
      </w:r>
    </w:p>
    <w:p w:rsidR="0086378C" w:rsidRPr="00BC060D" w:rsidRDefault="0086378C" w:rsidP="00DE6373">
      <w:pPr>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 xml:space="preserve">Programma “Bērnam drošs un draudzīgs bērnudārzs” sastāv no četriem posmiem (soļiem), kas detalizētāk aprakstīti zemāk esošajā tabulā (sk. </w:t>
      </w:r>
      <w:r w:rsidR="00797B6C" w:rsidRPr="00BC060D">
        <w:rPr>
          <w:rFonts w:ascii="Times New Roman" w:hAnsi="Times New Roman"/>
          <w:color w:val="000000" w:themeColor="text1"/>
        </w:rPr>
        <w:t>1</w:t>
      </w:r>
      <w:r w:rsidRPr="00BC060D">
        <w:rPr>
          <w:rFonts w:ascii="Times New Roman" w:hAnsi="Times New Roman"/>
          <w:color w:val="000000" w:themeColor="text1"/>
        </w:rPr>
        <w:t>. tabulu). Bērnudārzam ieviešot visus nosauktos soļus, tas iegūst “Bērnam droša un draudzīga bērnudārza” statusu.</w:t>
      </w:r>
    </w:p>
    <w:p w:rsidR="0086378C" w:rsidRDefault="0086378C" w:rsidP="00DE6373">
      <w:pPr>
        <w:spacing w:before="120" w:after="0" w:line="240" w:lineRule="auto"/>
        <w:jc w:val="right"/>
        <w:rPr>
          <w:rFonts w:ascii="Times New Roman" w:hAnsi="Times New Roman"/>
        </w:rPr>
      </w:pPr>
    </w:p>
    <w:p w:rsidR="0086378C" w:rsidRPr="00AB72FC" w:rsidRDefault="0040667D" w:rsidP="00DE6373">
      <w:pPr>
        <w:spacing w:before="120" w:after="0" w:line="240" w:lineRule="auto"/>
        <w:jc w:val="right"/>
        <w:rPr>
          <w:rFonts w:ascii="Times New Roman" w:hAnsi="Times New Roman"/>
        </w:rPr>
      </w:pPr>
      <w:r>
        <w:rPr>
          <w:rFonts w:ascii="Times New Roman" w:hAnsi="Times New Roman"/>
        </w:rPr>
        <w:lastRenderedPageBreak/>
        <w:t>1</w:t>
      </w:r>
      <w:r w:rsidR="0086378C">
        <w:rPr>
          <w:rFonts w:ascii="Times New Roman" w:hAnsi="Times New Roman"/>
        </w:rPr>
        <w:t>. t</w:t>
      </w:r>
      <w:r w:rsidR="0086378C" w:rsidRPr="00AB72FC">
        <w:rPr>
          <w:rFonts w:ascii="Times New Roman" w:hAnsi="Times New Roman"/>
        </w:rPr>
        <w:t>abula</w:t>
      </w:r>
    </w:p>
    <w:p w:rsidR="0086378C" w:rsidRPr="00AB72FC" w:rsidRDefault="0086378C" w:rsidP="00DE6373">
      <w:pPr>
        <w:spacing w:before="120" w:after="120" w:line="240" w:lineRule="auto"/>
        <w:jc w:val="center"/>
        <w:rPr>
          <w:rFonts w:ascii="Times New Roman" w:hAnsi="Times New Roman"/>
          <w:b/>
          <w:bCs/>
        </w:rPr>
      </w:pPr>
      <w:r w:rsidRPr="29918909">
        <w:rPr>
          <w:rFonts w:ascii="Times New Roman" w:hAnsi="Times New Roman"/>
          <w:b/>
          <w:bCs/>
        </w:rPr>
        <w:t>Programmas soļi</w:t>
      </w:r>
      <w:r>
        <w:rPr>
          <w:rFonts w:ascii="Times New Roman" w:hAnsi="Times New Roman"/>
          <w:b/>
          <w:bCs/>
        </w:rPr>
        <w:t xml:space="preserve"> </w:t>
      </w:r>
      <w:r w:rsidRPr="29918909">
        <w:rPr>
          <w:rFonts w:ascii="Times New Roman" w:hAnsi="Times New Roman"/>
          <w:b/>
          <w:bCs/>
        </w:rPr>
        <w:t>“Bērnam droš</w:t>
      </w:r>
      <w:r>
        <w:rPr>
          <w:rFonts w:ascii="Times New Roman" w:hAnsi="Times New Roman"/>
          <w:b/>
          <w:bCs/>
        </w:rPr>
        <w:t>a</w:t>
      </w:r>
      <w:r w:rsidRPr="29918909">
        <w:rPr>
          <w:rFonts w:ascii="Times New Roman" w:hAnsi="Times New Roman"/>
          <w:b/>
          <w:bCs/>
        </w:rPr>
        <w:t xml:space="preserve"> un draudzīg</w:t>
      </w:r>
      <w:r>
        <w:rPr>
          <w:rFonts w:ascii="Times New Roman" w:hAnsi="Times New Roman"/>
          <w:b/>
          <w:bCs/>
        </w:rPr>
        <w:t>a</w:t>
      </w:r>
      <w:r w:rsidRPr="29918909">
        <w:rPr>
          <w:rFonts w:ascii="Times New Roman" w:hAnsi="Times New Roman"/>
          <w:b/>
          <w:bCs/>
        </w:rPr>
        <w:t xml:space="preserve"> bērnudārz</w:t>
      </w:r>
      <w:r>
        <w:rPr>
          <w:rFonts w:ascii="Times New Roman" w:hAnsi="Times New Roman"/>
          <w:b/>
          <w:bCs/>
        </w:rPr>
        <w:t>a</w:t>
      </w:r>
      <w:r w:rsidRPr="29918909">
        <w:rPr>
          <w:rFonts w:ascii="Times New Roman" w:hAnsi="Times New Roman"/>
          <w:b/>
          <w:bCs/>
        </w:rPr>
        <w:t>”</w:t>
      </w:r>
      <w:r>
        <w:rPr>
          <w:rFonts w:ascii="Times New Roman" w:hAnsi="Times New Roman"/>
          <w:b/>
          <w:bCs/>
        </w:rPr>
        <w:t xml:space="preserve"> bērnudārza statusa iegūšanai</w:t>
      </w:r>
      <w:r w:rsidRPr="29918909">
        <w:rPr>
          <w:rFonts w:ascii="Times New Roman" w:hAnsi="Times New Roman"/>
          <w:b/>
          <w:bCs/>
        </w:rPr>
        <w:t xml:space="preserve"> </w:t>
      </w:r>
    </w:p>
    <w:tbl>
      <w:tblPr>
        <w:tblStyle w:val="LightList-Accent2"/>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600" w:firstRow="0" w:lastRow="0" w:firstColumn="0" w:lastColumn="0" w:noHBand="1" w:noVBand="1"/>
      </w:tblPr>
      <w:tblGrid>
        <w:gridCol w:w="2518"/>
        <w:gridCol w:w="2268"/>
        <w:gridCol w:w="2693"/>
        <w:gridCol w:w="1418"/>
      </w:tblGrid>
      <w:tr w:rsidR="0086378C" w:rsidRPr="00AB72FC" w:rsidTr="0040667D">
        <w:tc>
          <w:tcPr>
            <w:tcW w:w="8897" w:type="dxa"/>
            <w:gridSpan w:val="4"/>
          </w:tcPr>
          <w:p w:rsidR="0086378C" w:rsidRPr="00AB72FC" w:rsidRDefault="0086378C" w:rsidP="00DE6373">
            <w:pPr>
              <w:spacing w:after="0" w:line="240" w:lineRule="auto"/>
              <w:rPr>
                <w:rFonts w:ascii="Times New Roman" w:hAnsi="Times New Roman"/>
                <w:sz w:val="18"/>
                <w:szCs w:val="18"/>
              </w:rPr>
            </w:pPr>
            <w:r w:rsidRPr="00AB72FC">
              <w:rPr>
                <w:rFonts w:ascii="Times New Roman" w:hAnsi="Times New Roman"/>
                <w:b/>
                <w:bCs/>
                <w:sz w:val="18"/>
                <w:szCs w:val="18"/>
              </w:rPr>
              <w:t>1.solis</w:t>
            </w:r>
          </w:p>
          <w:p w:rsidR="0086378C" w:rsidRPr="00AB72FC" w:rsidRDefault="0086378C" w:rsidP="00DE6373">
            <w:pPr>
              <w:spacing w:after="0" w:line="240" w:lineRule="auto"/>
              <w:rPr>
                <w:rFonts w:ascii="Times New Roman" w:hAnsi="Times New Roman"/>
                <w:b/>
                <w:bCs/>
                <w:sz w:val="18"/>
                <w:szCs w:val="18"/>
              </w:rPr>
            </w:pPr>
            <w:r w:rsidRPr="29918909">
              <w:rPr>
                <w:rFonts w:ascii="Times New Roman" w:hAnsi="Times New Roman"/>
                <w:b/>
                <w:bCs/>
                <w:sz w:val="18"/>
                <w:szCs w:val="18"/>
              </w:rPr>
              <w:t>Iestādē tiek ieviesta un īstenota Džimbas drošības programma</w:t>
            </w:r>
          </w:p>
        </w:tc>
      </w:tr>
      <w:tr w:rsidR="0086378C" w:rsidRPr="00AB72FC" w:rsidTr="0040667D">
        <w:tc>
          <w:tcPr>
            <w:tcW w:w="2518" w:type="dxa"/>
          </w:tcPr>
          <w:p w:rsidR="0086378C" w:rsidRDefault="0086378C" w:rsidP="00DE6373">
            <w:pPr>
              <w:spacing w:after="0" w:line="240" w:lineRule="auto"/>
              <w:rPr>
                <w:rFonts w:ascii="Times New Roman" w:hAnsi="Times New Roman"/>
                <w:sz w:val="18"/>
                <w:szCs w:val="18"/>
              </w:rPr>
            </w:pPr>
            <w:r w:rsidRPr="29918909">
              <w:rPr>
                <w:rFonts w:ascii="Times New Roman" w:hAnsi="Times New Roman"/>
                <w:i/>
                <w:iCs/>
                <w:sz w:val="18"/>
                <w:szCs w:val="18"/>
              </w:rPr>
              <w:t>Mērķis:</w:t>
            </w:r>
            <w:r w:rsidRPr="29918909">
              <w:rPr>
                <w:rFonts w:ascii="Times New Roman" w:hAnsi="Times New Roman"/>
                <w:sz w:val="18"/>
                <w:szCs w:val="18"/>
              </w:rPr>
              <w:t xml:space="preserve"> </w:t>
            </w:r>
          </w:p>
          <w:p w:rsidR="0086378C" w:rsidRDefault="0086378C" w:rsidP="00DE6373">
            <w:pPr>
              <w:pStyle w:val="ListParagraph"/>
              <w:numPr>
                <w:ilvl w:val="0"/>
                <w:numId w:val="15"/>
              </w:numPr>
              <w:spacing w:after="0" w:line="240" w:lineRule="auto"/>
              <w:ind w:left="142" w:hanging="142"/>
              <w:rPr>
                <w:rFonts w:ascii="Times New Roman" w:hAnsi="Times New Roman"/>
                <w:sz w:val="18"/>
                <w:szCs w:val="18"/>
              </w:rPr>
            </w:pPr>
            <w:r w:rsidRPr="29918909">
              <w:rPr>
                <w:rFonts w:ascii="Times New Roman" w:hAnsi="Times New Roman"/>
                <w:sz w:val="18"/>
                <w:szCs w:val="18"/>
              </w:rPr>
              <w:t>mācīt bērniem personiskās drošības iemaņas</w:t>
            </w:r>
            <w:r>
              <w:rPr>
                <w:rFonts w:ascii="Times New Roman" w:hAnsi="Times New Roman"/>
                <w:sz w:val="18"/>
                <w:szCs w:val="18"/>
              </w:rPr>
              <w:t xml:space="preserve"> saskarsmē ar citiem cilvēkiem;</w:t>
            </w:r>
          </w:p>
          <w:p w:rsidR="0086378C" w:rsidRPr="00B14442" w:rsidRDefault="0086378C" w:rsidP="00DE6373">
            <w:pPr>
              <w:pStyle w:val="ListParagraph"/>
              <w:numPr>
                <w:ilvl w:val="0"/>
                <w:numId w:val="15"/>
              </w:numPr>
              <w:spacing w:after="0" w:line="240" w:lineRule="auto"/>
              <w:ind w:left="142" w:hanging="142"/>
              <w:rPr>
                <w:rFonts w:ascii="Times New Roman" w:hAnsi="Times New Roman"/>
                <w:sz w:val="18"/>
                <w:szCs w:val="18"/>
              </w:rPr>
            </w:pPr>
            <w:r w:rsidRPr="00B14442">
              <w:rPr>
                <w:rFonts w:ascii="Times New Roman" w:hAnsi="Times New Roman"/>
                <w:sz w:val="18"/>
                <w:szCs w:val="18"/>
              </w:rPr>
              <w:t>veicināt bērnu spēju</w:t>
            </w:r>
            <w:r>
              <w:rPr>
                <w:rFonts w:ascii="Times New Roman" w:hAnsi="Times New Roman"/>
                <w:sz w:val="18"/>
                <w:szCs w:val="18"/>
              </w:rPr>
              <w:t xml:space="preserve"> </w:t>
            </w:r>
            <w:r w:rsidRPr="00B14442">
              <w:rPr>
                <w:rFonts w:ascii="Times New Roman" w:hAnsi="Times New Roman"/>
                <w:sz w:val="18"/>
                <w:szCs w:val="18"/>
              </w:rPr>
              <w:t>izvairīties no viktimizācijas</w:t>
            </w:r>
            <w:r>
              <w:rPr>
                <w:rFonts w:ascii="Times New Roman" w:hAnsi="Times New Roman"/>
                <w:sz w:val="18"/>
                <w:szCs w:val="18"/>
              </w:rPr>
              <w:t>;</w:t>
            </w:r>
            <w:r w:rsidRPr="00B14442">
              <w:rPr>
                <w:rFonts w:ascii="Times New Roman" w:hAnsi="Times New Roman"/>
                <w:sz w:val="18"/>
                <w:szCs w:val="18"/>
              </w:rPr>
              <w:t xml:space="preserve"> veicināt adekvātu pašapziņu un pāridarījumu atklāšanu;</w:t>
            </w:r>
          </w:p>
          <w:p w:rsidR="0086378C" w:rsidRPr="00A55A87" w:rsidRDefault="0086378C" w:rsidP="00DE6373">
            <w:pPr>
              <w:pStyle w:val="ListParagraph"/>
              <w:numPr>
                <w:ilvl w:val="0"/>
                <w:numId w:val="15"/>
              </w:numPr>
              <w:spacing w:after="0" w:line="240" w:lineRule="auto"/>
              <w:ind w:left="142" w:hanging="142"/>
              <w:rPr>
                <w:rFonts w:ascii="Times New Roman" w:hAnsi="Times New Roman"/>
                <w:sz w:val="18"/>
                <w:szCs w:val="18"/>
              </w:rPr>
            </w:pPr>
            <w:r>
              <w:rPr>
                <w:rFonts w:ascii="Times New Roman" w:hAnsi="Times New Roman"/>
                <w:sz w:val="18"/>
                <w:szCs w:val="18"/>
              </w:rPr>
              <w:t>sekmēt k</w:t>
            </w:r>
            <w:r w:rsidRPr="001517EA">
              <w:rPr>
                <w:rFonts w:ascii="Times New Roman" w:hAnsi="Times New Roman"/>
                <w:sz w:val="18"/>
                <w:szCs w:val="18"/>
              </w:rPr>
              <w:t xml:space="preserve">omunikāciju starp vecākiem, pedagogiem un bērniem par personisko drošību attiecībās un rīcību apdraudošās situācijās. </w:t>
            </w:r>
          </w:p>
        </w:tc>
        <w:tc>
          <w:tcPr>
            <w:tcW w:w="2268" w:type="dxa"/>
          </w:tcPr>
          <w:p w:rsidR="0086378C" w:rsidRDefault="0086378C" w:rsidP="00DE6373">
            <w:pPr>
              <w:spacing w:after="0" w:line="240" w:lineRule="auto"/>
              <w:rPr>
                <w:rFonts w:ascii="Times New Roman" w:hAnsi="Times New Roman"/>
                <w:i/>
                <w:iCs/>
                <w:sz w:val="18"/>
                <w:szCs w:val="18"/>
              </w:rPr>
            </w:pPr>
            <w:r w:rsidRPr="29918909">
              <w:rPr>
                <w:rFonts w:ascii="Times New Roman" w:hAnsi="Times New Roman"/>
                <w:i/>
                <w:iCs/>
                <w:sz w:val="18"/>
                <w:szCs w:val="18"/>
              </w:rPr>
              <w:t>Veids:</w:t>
            </w:r>
          </w:p>
          <w:p w:rsidR="0086378C" w:rsidRPr="00AB72FC" w:rsidRDefault="0086378C" w:rsidP="00DE6373">
            <w:pPr>
              <w:spacing w:after="0" w:line="240" w:lineRule="auto"/>
              <w:rPr>
                <w:rFonts w:ascii="Times New Roman" w:hAnsi="Times New Roman"/>
                <w:sz w:val="18"/>
                <w:szCs w:val="18"/>
              </w:rPr>
            </w:pPr>
            <w:r w:rsidRPr="29918909">
              <w:rPr>
                <w:rFonts w:ascii="Times New Roman" w:hAnsi="Times New Roman"/>
                <w:sz w:val="18"/>
                <w:szCs w:val="18"/>
              </w:rPr>
              <w:t xml:space="preserve">no pirmsskolas izglītības iestādes tiek izvēlēts viens pārstāvis, kurš piedalās apmācībās, lai kļūtu par Džimbas drošības aģentu savā pirmsskolā un vadītu Džimbas 9 soļu programmas nodarbības bērniem, kā arī, lai izglītotu vecākus un kolēģus Džimbas drošības programmā. </w:t>
            </w:r>
          </w:p>
          <w:p w:rsidR="0086378C" w:rsidRPr="00AB72FC" w:rsidRDefault="0086378C" w:rsidP="00DE6373">
            <w:pPr>
              <w:spacing w:after="0" w:line="240" w:lineRule="auto"/>
              <w:rPr>
                <w:rFonts w:ascii="Times New Roman" w:hAnsi="Times New Roman"/>
                <w:b/>
                <w:bCs/>
                <w:sz w:val="18"/>
                <w:szCs w:val="18"/>
              </w:rPr>
            </w:pPr>
          </w:p>
        </w:tc>
        <w:tc>
          <w:tcPr>
            <w:tcW w:w="2693" w:type="dxa"/>
          </w:tcPr>
          <w:p w:rsidR="0086378C" w:rsidRDefault="0086378C" w:rsidP="00DE6373">
            <w:pPr>
              <w:spacing w:after="0" w:line="240" w:lineRule="auto"/>
              <w:rPr>
                <w:rFonts w:ascii="Times New Roman" w:hAnsi="Times New Roman"/>
                <w:i/>
                <w:iCs/>
                <w:sz w:val="18"/>
                <w:szCs w:val="18"/>
              </w:rPr>
            </w:pPr>
            <w:r>
              <w:rPr>
                <w:rFonts w:ascii="Times New Roman" w:hAnsi="Times New Roman"/>
                <w:i/>
                <w:iCs/>
                <w:sz w:val="18"/>
                <w:szCs w:val="18"/>
              </w:rPr>
              <w:t>Rezultāts:</w:t>
            </w:r>
          </w:p>
          <w:p w:rsidR="0086378C" w:rsidRPr="001517EA" w:rsidRDefault="0086378C" w:rsidP="00DE6373">
            <w:pPr>
              <w:pStyle w:val="ListParagraph"/>
              <w:numPr>
                <w:ilvl w:val="0"/>
                <w:numId w:val="16"/>
              </w:numPr>
              <w:spacing w:after="0" w:line="240" w:lineRule="auto"/>
              <w:ind w:left="176" w:hanging="176"/>
              <w:rPr>
                <w:rFonts w:ascii="Times New Roman" w:hAnsi="Times New Roman"/>
                <w:b/>
                <w:bCs/>
                <w:sz w:val="18"/>
                <w:szCs w:val="18"/>
              </w:rPr>
            </w:pPr>
            <w:r>
              <w:rPr>
                <w:rFonts w:ascii="Times New Roman" w:hAnsi="Times New Roman"/>
                <w:sz w:val="18"/>
                <w:szCs w:val="18"/>
              </w:rPr>
              <w:t>B</w:t>
            </w:r>
            <w:r w:rsidRPr="001517EA">
              <w:rPr>
                <w:rFonts w:ascii="Times New Roman" w:hAnsi="Times New Roman"/>
                <w:sz w:val="18"/>
                <w:szCs w:val="18"/>
              </w:rPr>
              <w:t>ērni</w:t>
            </w:r>
            <w:r>
              <w:rPr>
                <w:rFonts w:ascii="Times New Roman" w:hAnsi="Times New Roman"/>
                <w:sz w:val="18"/>
                <w:szCs w:val="18"/>
              </w:rPr>
              <w:t xml:space="preserve"> </w:t>
            </w:r>
            <w:r w:rsidRPr="001517EA">
              <w:rPr>
                <w:rFonts w:ascii="Times New Roman" w:hAnsi="Times New Roman"/>
                <w:sz w:val="18"/>
                <w:szCs w:val="18"/>
              </w:rPr>
              <w:t>spēj atpazīt bīstamas, personisko drošību apdraudošas situācijas, aizstāvēt sevi, citus un lūgt pieaugušo palīdzību</w:t>
            </w:r>
            <w:r>
              <w:rPr>
                <w:rFonts w:ascii="Times New Roman" w:hAnsi="Times New Roman"/>
                <w:sz w:val="18"/>
                <w:szCs w:val="18"/>
              </w:rPr>
              <w:t>;</w:t>
            </w:r>
          </w:p>
          <w:p w:rsidR="0086378C" w:rsidRPr="001517EA" w:rsidRDefault="0086378C" w:rsidP="00DE6373">
            <w:pPr>
              <w:pStyle w:val="ListParagraph"/>
              <w:numPr>
                <w:ilvl w:val="0"/>
                <w:numId w:val="16"/>
              </w:numPr>
              <w:spacing w:after="0" w:line="240" w:lineRule="auto"/>
              <w:ind w:left="176" w:hanging="176"/>
              <w:rPr>
                <w:rFonts w:ascii="Times New Roman" w:hAnsi="Times New Roman"/>
                <w:b/>
                <w:bCs/>
                <w:sz w:val="18"/>
                <w:szCs w:val="18"/>
              </w:rPr>
            </w:pPr>
            <w:r w:rsidRPr="001517EA">
              <w:rPr>
                <w:rFonts w:ascii="Times New Roman" w:hAnsi="Times New Roman"/>
                <w:sz w:val="18"/>
                <w:szCs w:val="18"/>
              </w:rPr>
              <w:t>Pedagogi apgūst, kā bērniem</w:t>
            </w:r>
            <w:r>
              <w:rPr>
                <w:rFonts w:ascii="Times New Roman" w:hAnsi="Times New Roman"/>
                <w:sz w:val="18"/>
                <w:szCs w:val="18"/>
              </w:rPr>
              <w:t xml:space="preserve"> </w:t>
            </w:r>
            <w:r w:rsidRPr="001517EA">
              <w:rPr>
                <w:rFonts w:ascii="Times New Roman" w:hAnsi="Times New Roman"/>
                <w:sz w:val="18"/>
                <w:szCs w:val="18"/>
              </w:rPr>
              <w:t xml:space="preserve">viegli saprotamā </w:t>
            </w:r>
            <w:r>
              <w:rPr>
                <w:rFonts w:ascii="Times New Roman" w:hAnsi="Times New Roman"/>
                <w:sz w:val="18"/>
                <w:szCs w:val="18"/>
              </w:rPr>
              <w:t xml:space="preserve">valodā un </w:t>
            </w:r>
            <w:r w:rsidRPr="001517EA">
              <w:rPr>
                <w:rFonts w:ascii="Times New Roman" w:hAnsi="Times New Roman"/>
                <w:sz w:val="18"/>
                <w:szCs w:val="18"/>
              </w:rPr>
              <w:t xml:space="preserve">interaktīvā </w:t>
            </w:r>
            <w:r>
              <w:rPr>
                <w:rFonts w:ascii="Times New Roman" w:hAnsi="Times New Roman"/>
                <w:sz w:val="18"/>
                <w:szCs w:val="18"/>
              </w:rPr>
              <w:t xml:space="preserve">veidā </w:t>
            </w:r>
            <w:r w:rsidRPr="001517EA">
              <w:rPr>
                <w:rFonts w:ascii="Times New Roman" w:hAnsi="Times New Roman"/>
                <w:sz w:val="18"/>
                <w:szCs w:val="18"/>
              </w:rPr>
              <w:t>mācīt par</w:t>
            </w:r>
            <w:r>
              <w:rPr>
                <w:rFonts w:ascii="Times New Roman" w:hAnsi="Times New Roman"/>
                <w:sz w:val="18"/>
                <w:szCs w:val="18"/>
              </w:rPr>
              <w:t xml:space="preserve"> </w:t>
            </w:r>
            <w:r w:rsidRPr="001517EA">
              <w:rPr>
                <w:rFonts w:ascii="Times New Roman" w:hAnsi="Times New Roman"/>
                <w:sz w:val="18"/>
                <w:szCs w:val="18"/>
              </w:rPr>
              <w:t>personisko drošību saskarsmē ar citiem cilvēkiem; iemācās runāt ar bērniem par tēmām, kas ikdienā šķiet neērtas, veicina bērna personības izaugsmi, rūpējoties par bērna nākotni</w:t>
            </w:r>
            <w:r>
              <w:rPr>
                <w:rFonts w:ascii="Times New Roman" w:hAnsi="Times New Roman"/>
                <w:sz w:val="18"/>
                <w:szCs w:val="18"/>
              </w:rPr>
              <w:t>;</w:t>
            </w:r>
          </w:p>
          <w:p w:rsidR="0086378C" w:rsidRPr="001517EA" w:rsidRDefault="0086378C" w:rsidP="00DE6373">
            <w:pPr>
              <w:pStyle w:val="ListParagraph"/>
              <w:numPr>
                <w:ilvl w:val="0"/>
                <w:numId w:val="16"/>
              </w:numPr>
              <w:spacing w:after="0" w:line="240" w:lineRule="auto"/>
              <w:ind w:left="176" w:hanging="176"/>
              <w:rPr>
                <w:rFonts w:ascii="Times New Roman" w:hAnsi="Times New Roman"/>
                <w:b/>
                <w:bCs/>
                <w:sz w:val="18"/>
                <w:szCs w:val="18"/>
              </w:rPr>
            </w:pPr>
            <w:r w:rsidRPr="001517EA">
              <w:rPr>
                <w:rFonts w:ascii="Times New Roman" w:hAnsi="Times New Roman"/>
                <w:sz w:val="18"/>
                <w:szCs w:val="18"/>
              </w:rPr>
              <w:t>Vecāki ir informēti par programmas tēmām un saturu, ko apgūst bērni</w:t>
            </w:r>
            <w:r>
              <w:rPr>
                <w:rFonts w:ascii="Times New Roman" w:hAnsi="Times New Roman"/>
                <w:sz w:val="18"/>
                <w:szCs w:val="18"/>
              </w:rPr>
              <w:t>.</w:t>
            </w:r>
          </w:p>
        </w:tc>
        <w:tc>
          <w:tcPr>
            <w:tcW w:w="1418" w:type="dxa"/>
          </w:tcPr>
          <w:p w:rsidR="0086378C" w:rsidRPr="00AB72FC" w:rsidRDefault="0086378C" w:rsidP="00DE6373">
            <w:pPr>
              <w:spacing w:after="0" w:line="240" w:lineRule="auto"/>
              <w:rPr>
                <w:rStyle w:val="Hyperlink"/>
                <w:rFonts w:ascii="Times New Roman" w:hAnsi="Times New Roman"/>
                <w:sz w:val="18"/>
                <w:szCs w:val="18"/>
              </w:rPr>
            </w:pPr>
            <w:r w:rsidRPr="29918909">
              <w:rPr>
                <w:rFonts w:ascii="Times New Roman" w:hAnsi="Times New Roman"/>
                <w:i/>
                <w:iCs/>
                <w:sz w:val="18"/>
                <w:szCs w:val="18"/>
              </w:rPr>
              <w:t xml:space="preserve">Soli īsteno: </w:t>
            </w:r>
            <w:r w:rsidRPr="00AB72FC">
              <w:rPr>
                <w:rFonts w:ascii="Times New Roman" w:hAnsi="Times New Roman"/>
                <w:sz w:val="18"/>
                <w:szCs w:val="18"/>
              </w:rPr>
              <w:t xml:space="preserve">Centrs Dardedze. Vairāk par Džimbas drošības programmu </w:t>
            </w:r>
            <w:r>
              <w:rPr>
                <w:rFonts w:ascii="Times New Roman" w:hAnsi="Times New Roman"/>
                <w:sz w:val="18"/>
                <w:szCs w:val="18"/>
              </w:rPr>
              <w:t xml:space="preserve">šeit: </w:t>
            </w:r>
            <w:hyperlink r:id="rId11" w:tgtFrame="_blank" w:history="1">
              <w:r w:rsidRPr="00AB72FC">
                <w:rPr>
                  <w:rStyle w:val="Hyperlink"/>
                  <w:rFonts w:ascii="Times New Roman" w:hAnsi="Times New Roman"/>
                  <w:sz w:val="18"/>
                  <w:szCs w:val="18"/>
                </w:rPr>
                <w:t>www.dzimba.lv</w:t>
              </w:r>
            </w:hyperlink>
          </w:p>
          <w:p w:rsidR="0086378C" w:rsidRPr="00AB72FC" w:rsidRDefault="0086378C" w:rsidP="00DE6373">
            <w:pPr>
              <w:spacing w:after="0" w:line="240" w:lineRule="auto"/>
              <w:rPr>
                <w:rFonts w:ascii="Times New Roman" w:hAnsi="Times New Roman"/>
                <w:b/>
                <w:bCs/>
                <w:sz w:val="18"/>
                <w:szCs w:val="18"/>
              </w:rPr>
            </w:pPr>
          </w:p>
        </w:tc>
      </w:tr>
      <w:tr w:rsidR="0086378C" w:rsidRPr="00AB72FC" w:rsidTr="0040667D">
        <w:tc>
          <w:tcPr>
            <w:tcW w:w="8897" w:type="dxa"/>
            <w:gridSpan w:val="4"/>
          </w:tcPr>
          <w:p w:rsidR="0086378C" w:rsidRPr="00AB72FC" w:rsidRDefault="0086378C" w:rsidP="00DE6373">
            <w:pPr>
              <w:spacing w:after="0" w:line="240" w:lineRule="auto"/>
              <w:rPr>
                <w:rFonts w:ascii="Times New Roman" w:hAnsi="Times New Roman"/>
                <w:sz w:val="18"/>
                <w:szCs w:val="18"/>
              </w:rPr>
            </w:pPr>
            <w:r w:rsidRPr="29918909">
              <w:rPr>
                <w:rFonts w:ascii="Times New Roman" w:hAnsi="Times New Roman"/>
                <w:b/>
                <w:bCs/>
                <w:sz w:val="18"/>
                <w:szCs w:val="18"/>
              </w:rPr>
              <w:t>2.solis</w:t>
            </w:r>
          </w:p>
          <w:p w:rsidR="0086378C" w:rsidRPr="00AB72FC" w:rsidRDefault="0086378C" w:rsidP="00DE6373">
            <w:pPr>
              <w:spacing w:after="0" w:line="240" w:lineRule="auto"/>
              <w:rPr>
                <w:rFonts w:ascii="Times New Roman" w:hAnsi="Times New Roman"/>
                <w:i/>
                <w:iCs/>
                <w:sz w:val="18"/>
                <w:szCs w:val="18"/>
              </w:rPr>
            </w:pPr>
            <w:r w:rsidRPr="29918909">
              <w:rPr>
                <w:rFonts w:ascii="Times New Roman" w:hAnsi="Times New Roman"/>
                <w:b/>
                <w:bCs/>
                <w:sz w:val="18"/>
                <w:szCs w:val="18"/>
              </w:rPr>
              <w:t>Pedagogu profesionālās kvalifikācijas pilnveides programma “Laboratorija pedagogiem”</w:t>
            </w:r>
          </w:p>
        </w:tc>
      </w:tr>
      <w:tr w:rsidR="0086378C" w:rsidRPr="00AB72FC" w:rsidTr="0040667D">
        <w:tc>
          <w:tcPr>
            <w:tcW w:w="2518" w:type="dxa"/>
          </w:tcPr>
          <w:p w:rsidR="0086378C" w:rsidRDefault="0086378C" w:rsidP="00DE6373">
            <w:pPr>
              <w:spacing w:after="0" w:line="240" w:lineRule="auto"/>
              <w:rPr>
                <w:rFonts w:ascii="Times New Roman" w:hAnsi="Times New Roman"/>
                <w:sz w:val="18"/>
                <w:szCs w:val="18"/>
              </w:rPr>
            </w:pPr>
            <w:r w:rsidRPr="29918909">
              <w:rPr>
                <w:rFonts w:ascii="Times New Roman" w:hAnsi="Times New Roman"/>
                <w:i/>
                <w:iCs/>
                <w:sz w:val="18"/>
                <w:szCs w:val="18"/>
              </w:rPr>
              <w:t>Mērķis:</w:t>
            </w:r>
            <w:r w:rsidRPr="29918909">
              <w:rPr>
                <w:rFonts w:ascii="Times New Roman" w:hAnsi="Times New Roman"/>
                <w:sz w:val="18"/>
                <w:szCs w:val="18"/>
              </w:rPr>
              <w:t xml:space="preserve"> </w:t>
            </w:r>
          </w:p>
          <w:p w:rsidR="0086378C" w:rsidRDefault="0086378C" w:rsidP="00DE6373">
            <w:pPr>
              <w:pStyle w:val="ListParagraph"/>
              <w:numPr>
                <w:ilvl w:val="0"/>
                <w:numId w:val="17"/>
              </w:numPr>
              <w:spacing w:after="0" w:line="240" w:lineRule="auto"/>
              <w:ind w:left="142" w:hanging="142"/>
              <w:rPr>
                <w:rFonts w:ascii="Times New Roman" w:hAnsi="Times New Roman"/>
                <w:sz w:val="18"/>
                <w:szCs w:val="18"/>
              </w:rPr>
            </w:pPr>
            <w:r w:rsidRPr="001517EA">
              <w:rPr>
                <w:rFonts w:ascii="Times New Roman" w:hAnsi="Times New Roman"/>
                <w:sz w:val="18"/>
                <w:szCs w:val="18"/>
              </w:rPr>
              <w:t xml:space="preserve">stiprināt pedagogu un izglītības iestādes personāla profesionālo kapacitāti, uzlabojot savstarpējo sapratni un sadarbību </w:t>
            </w:r>
            <w:r>
              <w:rPr>
                <w:rFonts w:ascii="Times New Roman" w:hAnsi="Times New Roman"/>
                <w:sz w:val="18"/>
                <w:szCs w:val="18"/>
              </w:rPr>
              <w:t>PII</w:t>
            </w:r>
            <w:r w:rsidRPr="001517EA">
              <w:rPr>
                <w:rFonts w:ascii="Times New Roman" w:hAnsi="Times New Roman"/>
                <w:sz w:val="18"/>
                <w:szCs w:val="18"/>
              </w:rPr>
              <w:t xml:space="preserve"> kolektīv</w:t>
            </w:r>
            <w:r>
              <w:rPr>
                <w:rFonts w:ascii="Times New Roman" w:hAnsi="Times New Roman"/>
                <w:sz w:val="18"/>
                <w:szCs w:val="18"/>
              </w:rPr>
              <w:t>a ietvaros</w:t>
            </w:r>
            <w:r w:rsidRPr="001517EA">
              <w:rPr>
                <w:rFonts w:ascii="Times New Roman" w:hAnsi="Times New Roman"/>
                <w:sz w:val="18"/>
                <w:szCs w:val="18"/>
              </w:rPr>
              <w:t xml:space="preserve"> un sadarbībā ar vecākiem; </w:t>
            </w:r>
          </w:p>
          <w:p w:rsidR="0086378C" w:rsidRPr="001517EA" w:rsidRDefault="0086378C" w:rsidP="00DE6373">
            <w:pPr>
              <w:pStyle w:val="ListParagraph"/>
              <w:numPr>
                <w:ilvl w:val="0"/>
                <w:numId w:val="17"/>
              </w:numPr>
              <w:spacing w:after="0" w:line="240" w:lineRule="auto"/>
              <w:ind w:left="142" w:hanging="142"/>
              <w:rPr>
                <w:rFonts w:ascii="Times New Roman" w:hAnsi="Times New Roman"/>
                <w:sz w:val="18"/>
                <w:szCs w:val="18"/>
              </w:rPr>
            </w:pPr>
            <w:r w:rsidRPr="29918909">
              <w:rPr>
                <w:rFonts w:ascii="Times New Roman" w:hAnsi="Times New Roman"/>
                <w:sz w:val="18"/>
                <w:szCs w:val="18"/>
              </w:rPr>
              <w:t xml:space="preserve">veicināt spēju agrīni identificēt un risināt sociāli psiholoģiskas problēmas PII. </w:t>
            </w:r>
          </w:p>
        </w:tc>
        <w:tc>
          <w:tcPr>
            <w:tcW w:w="2268" w:type="dxa"/>
          </w:tcPr>
          <w:p w:rsidR="0086378C" w:rsidRDefault="0086378C" w:rsidP="00DE6373">
            <w:pPr>
              <w:spacing w:after="0" w:line="240" w:lineRule="auto"/>
              <w:rPr>
                <w:rFonts w:ascii="Times New Roman" w:hAnsi="Times New Roman"/>
                <w:sz w:val="18"/>
                <w:szCs w:val="18"/>
              </w:rPr>
            </w:pPr>
            <w:r w:rsidRPr="29918909">
              <w:rPr>
                <w:rFonts w:ascii="Times New Roman" w:hAnsi="Times New Roman"/>
                <w:i/>
                <w:iCs/>
                <w:sz w:val="18"/>
                <w:szCs w:val="18"/>
              </w:rPr>
              <w:t>Veids:</w:t>
            </w:r>
            <w:r w:rsidRPr="00AB72FC">
              <w:rPr>
                <w:rFonts w:ascii="Times New Roman" w:hAnsi="Times New Roman"/>
                <w:sz w:val="18"/>
                <w:szCs w:val="18"/>
              </w:rPr>
              <w:t xml:space="preserve"> </w:t>
            </w:r>
          </w:p>
          <w:p w:rsidR="0086378C" w:rsidRPr="00AB72FC" w:rsidRDefault="0086378C" w:rsidP="00DE6373">
            <w:pPr>
              <w:spacing w:after="0" w:line="240" w:lineRule="auto"/>
              <w:rPr>
                <w:rFonts w:ascii="Times New Roman" w:hAnsi="Times New Roman"/>
                <w:sz w:val="18"/>
                <w:szCs w:val="18"/>
              </w:rPr>
            </w:pPr>
            <w:r w:rsidRPr="29918909">
              <w:rPr>
                <w:rFonts w:ascii="Times New Roman" w:hAnsi="Times New Roman"/>
                <w:sz w:val="18"/>
                <w:szCs w:val="18"/>
              </w:rPr>
              <w:t>ar izglītojošu programmu un atbalsta nodarbībām pirmsskolas izglītības iestādes darbiniekiem.</w:t>
            </w:r>
          </w:p>
          <w:p w:rsidR="0086378C" w:rsidRPr="00AB72FC" w:rsidRDefault="0086378C" w:rsidP="00DE6373">
            <w:pPr>
              <w:spacing w:after="0" w:line="240" w:lineRule="auto"/>
              <w:rPr>
                <w:rFonts w:ascii="Times New Roman" w:hAnsi="Times New Roman"/>
                <w:b/>
                <w:bCs/>
                <w:sz w:val="18"/>
                <w:szCs w:val="18"/>
              </w:rPr>
            </w:pPr>
          </w:p>
        </w:tc>
        <w:tc>
          <w:tcPr>
            <w:tcW w:w="2693" w:type="dxa"/>
          </w:tcPr>
          <w:p w:rsidR="0086378C" w:rsidRDefault="0086378C" w:rsidP="00DE6373">
            <w:pPr>
              <w:spacing w:after="0" w:line="240" w:lineRule="auto"/>
              <w:rPr>
                <w:rFonts w:ascii="Times New Roman" w:hAnsi="Times New Roman"/>
                <w:sz w:val="18"/>
                <w:szCs w:val="18"/>
              </w:rPr>
            </w:pPr>
            <w:r w:rsidRPr="29918909">
              <w:rPr>
                <w:rFonts w:ascii="Times New Roman" w:hAnsi="Times New Roman"/>
                <w:i/>
                <w:iCs/>
                <w:sz w:val="18"/>
                <w:szCs w:val="18"/>
              </w:rPr>
              <w:t>Rezultāts:</w:t>
            </w:r>
            <w:r w:rsidRPr="29918909">
              <w:rPr>
                <w:rFonts w:ascii="Times New Roman" w:hAnsi="Times New Roman"/>
                <w:sz w:val="18"/>
                <w:szCs w:val="18"/>
              </w:rPr>
              <w:t xml:space="preserve"> </w:t>
            </w:r>
          </w:p>
          <w:p w:rsidR="0086378C" w:rsidRDefault="0086378C" w:rsidP="00DE6373">
            <w:pPr>
              <w:pStyle w:val="ListParagraph"/>
              <w:numPr>
                <w:ilvl w:val="0"/>
                <w:numId w:val="18"/>
              </w:numPr>
              <w:spacing w:after="0" w:line="240" w:lineRule="auto"/>
              <w:ind w:left="176" w:hanging="176"/>
              <w:rPr>
                <w:rFonts w:ascii="Times New Roman" w:hAnsi="Times New Roman"/>
                <w:sz w:val="18"/>
                <w:szCs w:val="18"/>
              </w:rPr>
            </w:pPr>
            <w:r w:rsidRPr="001517EA">
              <w:rPr>
                <w:rFonts w:ascii="Times New Roman" w:hAnsi="Times New Roman"/>
                <w:sz w:val="18"/>
                <w:szCs w:val="18"/>
              </w:rPr>
              <w:t>pedagogi iegūst praktiski pielietojamas zināšanas, iespēju komandas darbā risināt problēmas un drošāk rīkoties sarežģītās situācijās</w:t>
            </w:r>
            <w:r>
              <w:rPr>
                <w:rFonts w:ascii="Times New Roman" w:hAnsi="Times New Roman"/>
                <w:sz w:val="18"/>
                <w:szCs w:val="18"/>
              </w:rPr>
              <w:t>;</w:t>
            </w:r>
          </w:p>
          <w:p w:rsidR="0086378C" w:rsidRPr="0040369E" w:rsidRDefault="0086378C" w:rsidP="00DE6373">
            <w:pPr>
              <w:pStyle w:val="ListParagraph"/>
              <w:numPr>
                <w:ilvl w:val="0"/>
                <w:numId w:val="18"/>
              </w:numPr>
              <w:spacing w:after="0" w:line="240" w:lineRule="auto"/>
              <w:ind w:left="176" w:hanging="176"/>
              <w:rPr>
                <w:rFonts w:ascii="Times New Roman" w:hAnsi="Times New Roman"/>
                <w:sz w:val="18"/>
                <w:szCs w:val="18"/>
              </w:rPr>
            </w:pPr>
            <w:r w:rsidRPr="29918909">
              <w:rPr>
                <w:rFonts w:ascii="Times New Roman" w:hAnsi="Times New Roman"/>
                <w:sz w:val="18"/>
                <w:szCs w:val="18"/>
              </w:rPr>
              <w:t xml:space="preserve">PII uzlabojas sadarbība ar vecākiem, palielinās izpratne par bērna vajadzībām, darbinieki kļūst pārliecinātāki, uzlabojas prasmes agrīni identificēt riska faktorus. </w:t>
            </w:r>
          </w:p>
        </w:tc>
        <w:tc>
          <w:tcPr>
            <w:tcW w:w="1418" w:type="dxa"/>
          </w:tcPr>
          <w:p w:rsidR="0086378C" w:rsidRPr="00AB72FC" w:rsidRDefault="0086378C" w:rsidP="00DE6373">
            <w:pPr>
              <w:spacing w:after="0" w:line="240" w:lineRule="auto"/>
              <w:rPr>
                <w:rFonts w:ascii="Times New Roman" w:hAnsi="Times New Roman"/>
                <w:sz w:val="18"/>
                <w:szCs w:val="18"/>
              </w:rPr>
            </w:pPr>
            <w:r w:rsidRPr="29918909">
              <w:rPr>
                <w:rFonts w:ascii="Times New Roman" w:hAnsi="Times New Roman"/>
                <w:i/>
                <w:iCs/>
                <w:sz w:val="18"/>
                <w:szCs w:val="18"/>
              </w:rPr>
              <w:t>Soli īsteno:</w:t>
            </w:r>
            <w:r w:rsidRPr="29918909">
              <w:rPr>
                <w:rFonts w:ascii="Times New Roman" w:hAnsi="Times New Roman"/>
                <w:sz w:val="18"/>
                <w:szCs w:val="18"/>
              </w:rPr>
              <w:t xml:space="preserve"> Latvijas SOS Bērnu ciematu asociācijas Resursu un kompetences centrs.</w:t>
            </w:r>
          </w:p>
          <w:p w:rsidR="0086378C" w:rsidRPr="00AB72FC" w:rsidRDefault="0086378C" w:rsidP="00DE6373">
            <w:pPr>
              <w:spacing w:after="0" w:line="240" w:lineRule="auto"/>
              <w:rPr>
                <w:rFonts w:ascii="Times New Roman" w:hAnsi="Times New Roman"/>
                <w:b/>
                <w:bCs/>
                <w:sz w:val="18"/>
                <w:szCs w:val="18"/>
              </w:rPr>
            </w:pPr>
          </w:p>
        </w:tc>
      </w:tr>
      <w:tr w:rsidR="0086378C" w:rsidRPr="00AB72FC" w:rsidTr="0040667D">
        <w:tc>
          <w:tcPr>
            <w:tcW w:w="8897" w:type="dxa"/>
            <w:gridSpan w:val="4"/>
          </w:tcPr>
          <w:p w:rsidR="0086378C" w:rsidRPr="00AB72FC" w:rsidRDefault="0086378C" w:rsidP="00DE6373">
            <w:pPr>
              <w:spacing w:after="0" w:line="240" w:lineRule="auto"/>
              <w:rPr>
                <w:rFonts w:ascii="Times New Roman" w:hAnsi="Times New Roman"/>
                <w:sz w:val="18"/>
                <w:szCs w:val="18"/>
              </w:rPr>
            </w:pPr>
            <w:r w:rsidRPr="29918909">
              <w:rPr>
                <w:rFonts w:ascii="Times New Roman" w:hAnsi="Times New Roman"/>
                <w:b/>
                <w:bCs/>
                <w:sz w:val="18"/>
                <w:szCs w:val="18"/>
              </w:rPr>
              <w:t>3.solis</w:t>
            </w:r>
          </w:p>
          <w:p w:rsidR="0086378C" w:rsidRPr="00AB72FC" w:rsidRDefault="0086378C" w:rsidP="00DE6373">
            <w:pPr>
              <w:spacing w:after="0" w:line="240" w:lineRule="auto"/>
              <w:rPr>
                <w:rFonts w:ascii="Times New Roman" w:hAnsi="Times New Roman"/>
                <w:sz w:val="18"/>
                <w:szCs w:val="18"/>
              </w:rPr>
            </w:pPr>
            <w:r w:rsidRPr="29918909">
              <w:rPr>
                <w:rFonts w:ascii="Times New Roman" w:hAnsi="Times New Roman"/>
                <w:b/>
                <w:bCs/>
                <w:sz w:val="18"/>
                <w:szCs w:val="18"/>
              </w:rPr>
              <w:t>Bērna novērojuma un riska izvērtējuma metode e-vidē</w:t>
            </w:r>
          </w:p>
        </w:tc>
      </w:tr>
      <w:tr w:rsidR="0086378C" w:rsidRPr="00AB72FC" w:rsidTr="0040667D">
        <w:tc>
          <w:tcPr>
            <w:tcW w:w="2518" w:type="dxa"/>
          </w:tcPr>
          <w:p w:rsidR="0086378C" w:rsidRDefault="0086378C" w:rsidP="00DE6373">
            <w:pPr>
              <w:spacing w:after="0" w:line="240" w:lineRule="auto"/>
              <w:rPr>
                <w:rFonts w:ascii="Times New Roman" w:hAnsi="Times New Roman"/>
                <w:sz w:val="18"/>
                <w:szCs w:val="18"/>
              </w:rPr>
            </w:pPr>
            <w:r w:rsidRPr="29918909">
              <w:rPr>
                <w:rFonts w:ascii="Times New Roman" w:hAnsi="Times New Roman"/>
                <w:i/>
                <w:iCs/>
                <w:sz w:val="18"/>
                <w:szCs w:val="18"/>
              </w:rPr>
              <w:t>Mērķis:</w:t>
            </w:r>
            <w:r w:rsidRPr="29918909">
              <w:rPr>
                <w:rFonts w:ascii="Times New Roman" w:hAnsi="Times New Roman"/>
                <w:sz w:val="18"/>
                <w:szCs w:val="18"/>
              </w:rPr>
              <w:t xml:space="preserve"> </w:t>
            </w:r>
          </w:p>
          <w:p w:rsidR="0086378C" w:rsidRPr="001517EA" w:rsidRDefault="0086378C" w:rsidP="00DE6373">
            <w:pPr>
              <w:pStyle w:val="ListParagraph"/>
              <w:numPr>
                <w:ilvl w:val="0"/>
                <w:numId w:val="19"/>
              </w:numPr>
              <w:spacing w:after="0" w:line="240" w:lineRule="auto"/>
              <w:ind w:left="142" w:hanging="142"/>
              <w:rPr>
                <w:rFonts w:ascii="Times New Roman" w:hAnsi="Times New Roman"/>
                <w:sz w:val="18"/>
                <w:szCs w:val="18"/>
              </w:rPr>
            </w:pPr>
            <w:r w:rsidRPr="29918909">
              <w:rPr>
                <w:rFonts w:ascii="Times New Roman" w:hAnsi="Times New Roman"/>
                <w:sz w:val="18"/>
                <w:szCs w:val="18"/>
              </w:rPr>
              <w:t>agrīni identificēt un savlaicīgi risināt sociāli psiholoģiskas problēmas bērnudārzā.</w:t>
            </w:r>
          </w:p>
          <w:p w:rsidR="0086378C" w:rsidRPr="00AB72FC" w:rsidRDefault="0086378C" w:rsidP="00DE6373">
            <w:pPr>
              <w:spacing w:after="0" w:line="240" w:lineRule="auto"/>
              <w:rPr>
                <w:rFonts w:ascii="Times New Roman" w:hAnsi="Times New Roman"/>
                <w:b/>
                <w:bCs/>
                <w:sz w:val="18"/>
                <w:szCs w:val="18"/>
              </w:rPr>
            </w:pPr>
          </w:p>
        </w:tc>
        <w:tc>
          <w:tcPr>
            <w:tcW w:w="2268" w:type="dxa"/>
          </w:tcPr>
          <w:p w:rsidR="0086378C" w:rsidRDefault="0086378C" w:rsidP="00DE6373">
            <w:pPr>
              <w:spacing w:after="0" w:line="240" w:lineRule="auto"/>
              <w:rPr>
                <w:rFonts w:ascii="Times New Roman" w:hAnsi="Times New Roman"/>
                <w:sz w:val="18"/>
                <w:szCs w:val="18"/>
              </w:rPr>
            </w:pPr>
            <w:r w:rsidRPr="29918909">
              <w:rPr>
                <w:rFonts w:ascii="Times New Roman" w:hAnsi="Times New Roman"/>
                <w:i/>
                <w:iCs/>
                <w:sz w:val="18"/>
                <w:szCs w:val="18"/>
              </w:rPr>
              <w:t>Veids:</w:t>
            </w:r>
            <w:r w:rsidRPr="00AB72FC">
              <w:rPr>
                <w:rFonts w:ascii="Times New Roman" w:hAnsi="Times New Roman"/>
                <w:sz w:val="18"/>
                <w:szCs w:val="18"/>
              </w:rPr>
              <w:t xml:space="preserve"> </w:t>
            </w:r>
          </w:p>
          <w:p w:rsidR="0086378C" w:rsidRPr="00AB72FC" w:rsidRDefault="0086378C" w:rsidP="00DE6373">
            <w:pPr>
              <w:spacing w:after="0" w:line="240" w:lineRule="auto"/>
              <w:rPr>
                <w:rFonts w:ascii="Times New Roman" w:hAnsi="Times New Roman"/>
                <w:sz w:val="18"/>
                <w:szCs w:val="18"/>
              </w:rPr>
            </w:pPr>
            <w:r w:rsidRPr="29918909">
              <w:rPr>
                <w:rFonts w:ascii="Times New Roman" w:hAnsi="Times New Roman"/>
                <w:sz w:val="18"/>
                <w:szCs w:val="18"/>
              </w:rPr>
              <w:t xml:space="preserve">pedagogi aizpilda bērna novērojuma anketas e-vidē un iegūst zemam, vidējam vai augstam riskam atbilstošu bērna izvērtējumu piecās jomās -  uzvedība, psiho-emocionālā attīstība, mācību process, saskarsme un veselība, kā arī iegūst rekomendācijas turpmākai rīcībai. </w:t>
            </w:r>
          </w:p>
        </w:tc>
        <w:tc>
          <w:tcPr>
            <w:tcW w:w="2693" w:type="dxa"/>
          </w:tcPr>
          <w:p w:rsidR="0086378C" w:rsidRDefault="0086378C" w:rsidP="00DE6373">
            <w:pPr>
              <w:spacing w:after="0" w:line="240" w:lineRule="auto"/>
              <w:rPr>
                <w:rFonts w:ascii="Times New Roman" w:hAnsi="Times New Roman"/>
                <w:sz w:val="18"/>
                <w:szCs w:val="18"/>
              </w:rPr>
            </w:pPr>
            <w:r w:rsidRPr="29918909">
              <w:rPr>
                <w:rFonts w:ascii="Times New Roman" w:hAnsi="Times New Roman"/>
                <w:i/>
                <w:iCs/>
                <w:sz w:val="18"/>
                <w:szCs w:val="18"/>
              </w:rPr>
              <w:t>Rezultāts:</w:t>
            </w:r>
            <w:r w:rsidRPr="29918909">
              <w:rPr>
                <w:rFonts w:ascii="Times New Roman" w:hAnsi="Times New Roman"/>
                <w:sz w:val="18"/>
                <w:szCs w:val="18"/>
              </w:rPr>
              <w:t xml:space="preserve"> </w:t>
            </w:r>
          </w:p>
          <w:p w:rsidR="0086378C" w:rsidRPr="001517EA" w:rsidRDefault="0086378C" w:rsidP="00DE6373">
            <w:pPr>
              <w:pStyle w:val="ListParagraph"/>
              <w:numPr>
                <w:ilvl w:val="0"/>
                <w:numId w:val="19"/>
              </w:numPr>
              <w:spacing w:after="0" w:line="240" w:lineRule="auto"/>
              <w:ind w:left="176" w:hanging="176"/>
              <w:rPr>
                <w:rFonts w:ascii="Times New Roman" w:hAnsi="Times New Roman"/>
                <w:b/>
                <w:bCs/>
                <w:sz w:val="18"/>
                <w:szCs w:val="18"/>
              </w:rPr>
            </w:pPr>
            <w:r w:rsidRPr="29918909">
              <w:rPr>
                <w:rFonts w:ascii="Times New Roman" w:hAnsi="Times New Roman"/>
                <w:sz w:val="18"/>
                <w:szCs w:val="18"/>
              </w:rPr>
              <w:t>pedagogi spēj objektīvi izvērtēt situāciju, saņem rekomendācijas vēlamajai rīcībai bērna situācijas uzlabošanai;</w:t>
            </w:r>
          </w:p>
          <w:p w:rsidR="0086378C" w:rsidRPr="001517EA" w:rsidRDefault="0086378C" w:rsidP="00DE6373">
            <w:pPr>
              <w:pStyle w:val="ListParagraph"/>
              <w:numPr>
                <w:ilvl w:val="0"/>
                <w:numId w:val="19"/>
              </w:numPr>
              <w:spacing w:after="0" w:line="240" w:lineRule="auto"/>
              <w:ind w:left="176" w:hanging="176"/>
              <w:rPr>
                <w:rFonts w:ascii="Times New Roman" w:hAnsi="Times New Roman"/>
                <w:b/>
                <w:bCs/>
                <w:sz w:val="18"/>
                <w:szCs w:val="18"/>
              </w:rPr>
            </w:pPr>
            <w:r w:rsidRPr="29918909">
              <w:rPr>
                <w:rFonts w:ascii="Times New Roman" w:hAnsi="Times New Roman"/>
                <w:sz w:val="18"/>
                <w:szCs w:val="18"/>
              </w:rPr>
              <w:t>Iestādes vadība iegūst pārskatu par sociāli psiholoģiskām problēmām bērnudārzā, kas palīdz plānot PII rīcību, atbalstu un apmācības.</w:t>
            </w:r>
          </w:p>
        </w:tc>
        <w:tc>
          <w:tcPr>
            <w:tcW w:w="1418" w:type="dxa"/>
          </w:tcPr>
          <w:p w:rsidR="0086378C" w:rsidRPr="00AB72FC" w:rsidRDefault="0086378C" w:rsidP="00DE6373">
            <w:pPr>
              <w:spacing w:after="0" w:line="240" w:lineRule="auto"/>
              <w:rPr>
                <w:rFonts w:ascii="Times New Roman" w:hAnsi="Times New Roman"/>
                <w:sz w:val="18"/>
                <w:szCs w:val="18"/>
              </w:rPr>
            </w:pPr>
            <w:r w:rsidRPr="29918909">
              <w:rPr>
                <w:rFonts w:ascii="Times New Roman" w:hAnsi="Times New Roman"/>
                <w:i/>
                <w:iCs/>
                <w:sz w:val="18"/>
                <w:szCs w:val="18"/>
              </w:rPr>
              <w:t>Soli īsteno:</w:t>
            </w:r>
            <w:r w:rsidRPr="29918909">
              <w:rPr>
                <w:rFonts w:ascii="Times New Roman" w:hAnsi="Times New Roman"/>
                <w:sz w:val="18"/>
                <w:szCs w:val="18"/>
              </w:rPr>
              <w:t xml:space="preserve"> Latvijas SOS Bērnu ciematu asociācijas Resursu un kompetences centrs.</w:t>
            </w:r>
          </w:p>
          <w:p w:rsidR="0086378C" w:rsidRPr="00AB72FC" w:rsidRDefault="0086378C" w:rsidP="00DE6373">
            <w:pPr>
              <w:spacing w:after="0" w:line="240" w:lineRule="auto"/>
              <w:rPr>
                <w:rFonts w:ascii="Times New Roman" w:hAnsi="Times New Roman"/>
                <w:b/>
                <w:bCs/>
                <w:sz w:val="18"/>
                <w:szCs w:val="18"/>
              </w:rPr>
            </w:pPr>
          </w:p>
        </w:tc>
      </w:tr>
      <w:tr w:rsidR="0086378C" w:rsidRPr="00AB72FC" w:rsidTr="0040667D">
        <w:tc>
          <w:tcPr>
            <w:tcW w:w="8897" w:type="dxa"/>
            <w:gridSpan w:val="4"/>
          </w:tcPr>
          <w:p w:rsidR="0086378C" w:rsidRPr="00AB72FC" w:rsidRDefault="0086378C" w:rsidP="00DE6373">
            <w:pPr>
              <w:spacing w:after="0" w:line="240" w:lineRule="auto"/>
              <w:rPr>
                <w:rFonts w:ascii="Times New Roman" w:hAnsi="Times New Roman"/>
                <w:sz w:val="18"/>
                <w:szCs w:val="18"/>
              </w:rPr>
            </w:pPr>
            <w:r w:rsidRPr="29918909">
              <w:rPr>
                <w:rFonts w:ascii="Times New Roman" w:hAnsi="Times New Roman"/>
                <w:b/>
                <w:bCs/>
                <w:sz w:val="18"/>
                <w:szCs w:val="18"/>
              </w:rPr>
              <w:t>4.solis</w:t>
            </w:r>
          </w:p>
          <w:p w:rsidR="0086378C" w:rsidRPr="00AB72FC" w:rsidRDefault="0086378C" w:rsidP="00DE6373">
            <w:pPr>
              <w:spacing w:after="0" w:line="240" w:lineRule="auto"/>
              <w:rPr>
                <w:rFonts w:ascii="Times New Roman" w:hAnsi="Times New Roman"/>
                <w:sz w:val="18"/>
                <w:szCs w:val="18"/>
              </w:rPr>
            </w:pPr>
            <w:r w:rsidRPr="29918909">
              <w:rPr>
                <w:rFonts w:ascii="Times New Roman" w:hAnsi="Times New Roman"/>
                <w:b/>
                <w:bCs/>
                <w:sz w:val="18"/>
                <w:szCs w:val="18"/>
              </w:rPr>
              <w:t>Bērnu tiesību aizsardzības protokols iestādē</w:t>
            </w:r>
          </w:p>
        </w:tc>
      </w:tr>
      <w:tr w:rsidR="0086378C" w:rsidRPr="00AB72FC" w:rsidTr="0040667D">
        <w:tc>
          <w:tcPr>
            <w:tcW w:w="2518" w:type="dxa"/>
          </w:tcPr>
          <w:p w:rsidR="0086378C" w:rsidRDefault="0086378C" w:rsidP="00DE6373">
            <w:pPr>
              <w:spacing w:after="0" w:line="240" w:lineRule="auto"/>
              <w:rPr>
                <w:rFonts w:ascii="Times New Roman" w:hAnsi="Times New Roman"/>
                <w:sz w:val="18"/>
                <w:szCs w:val="18"/>
              </w:rPr>
            </w:pPr>
            <w:r w:rsidRPr="29918909">
              <w:rPr>
                <w:rFonts w:ascii="Times New Roman" w:hAnsi="Times New Roman"/>
                <w:i/>
                <w:iCs/>
                <w:sz w:val="18"/>
                <w:szCs w:val="18"/>
              </w:rPr>
              <w:t>Mērķis:</w:t>
            </w:r>
            <w:r w:rsidRPr="29918909">
              <w:rPr>
                <w:rFonts w:ascii="Times New Roman" w:hAnsi="Times New Roman"/>
                <w:sz w:val="18"/>
                <w:szCs w:val="18"/>
              </w:rPr>
              <w:t xml:space="preserve"> </w:t>
            </w:r>
          </w:p>
          <w:p w:rsidR="0086378C" w:rsidRPr="001517EA" w:rsidRDefault="0086378C" w:rsidP="00DE6373">
            <w:pPr>
              <w:pStyle w:val="ListParagraph"/>
              <w:numPr>
                <w:ilvl w:val="0"/>
                <w:numId w:val="20"/>
              </w:numPr>
              <w:spacing w:after="0" w:line="240" w:lineRule="auto"/>
              <w:ind w:left="142" w:hanging="142"/>
              <w:rPr>
                <w:rFonts w:ascii="Times New Roman" w:hAnsi="Times New Roman"/>
                <w:b/>
                <w:bCs/>
                <w:sz w:val="18"/>
                <w:szCs w:val="18"/>
              </w:rPr>
            </w:pPr>
            <w:r w:rsidRPr="29918909">
              <w:rPr>
                <w:rFonts w:ascii="Times New Roman" w:hAnsi="Times New Roman"/>
                <w:sz w:val="18"/>
                <w:szCs w:val="18"/>
              </w:rPr>
              <w:t xml:space="preserve">balstoties uz bērnu tiesību aizsardzības pamatprincipiem, tiek izstrādāts organizācijas darbinieku rīcības protokols vai darbinieku vienota izpratne un vienošanās, kas skaidri, visiem saprotamā veidā nosaka, kā iestādē tiek novērsti jebkādi bērnu tiesību aizskārumi un kāda ir konkrētā rīcība, ja pārkāpumi tiek konstatēti. </w:t>
            </w:r>
          </w:p>
        </w:tc>
        <w:tc>
          <w:tcPr>
            <w:tcW w:w="2268" w:type="dxa"/>
          </w:tcPr>
          <w:p w:rsidR="0086378C" w:rsidRDefault="0086378C" w:rsidP="00DE6373">
            <w:pPr>
              <w:spacing w:after="0" w:line="240" w:lineRule="auto"/>
              <w:rPr>
                <w:rFonts w:ascii="Times New Roman" w:hAnsi="Times New Roman"/>
                <w:sz w:val="18"/>
                <w:szCs w:val="18"/>
              </w:rPr>
            </w:pPr>
            <w:r w:rsidRPr="29918909">
              <w:rPr>
                <w:rFonts w:ascii="Times New Roman" w:hAnsi="Times New Roman"/>
                <w:i/>
                <w:iCs/>
                <w:sz w:val="18"/>
                <w:szCs w:val="18"/>
              </w:rPr>
              <w:t>Veids:</w:t>
            </w:r>
            <w:r w:rsidRPr="00AB72FC">
              <w:rPr>
                <w:rFonts w:ascii="Times New Roman" w:hAnsi="Times New Roman"/>
                <w:sz w:val="18"/>
                <w:szCs w:val="18"/>
              </w:rPr>
              <w:t xml:space="preserve"> </w:t>
            </w:r>
          </w:p>
          <w:p w:rsidR="0086378C" w:rsidRPr="00AB72FC" w:rsidRDefault="0086378C" w:rsidP="00DE6373">
            <w:pPr>
              <w:spacing w:after="0" w:line="240" w:lineRule="auto"/>
              <w:rPr>
                <w:rFonts w:ascii="Times New Roman" w:hAnsi="Times New Roman"/>
                <w:sz w:val="18"/>
                <w:szCs w:val="18"/>
              </w:rPr>
            </w:pPr>
            <w:r w:rsidRPr="29918909">
              <w:rPr>
                <w:rFonts w:ascii="Times New Roman" w:hAnsi="Times New Roman"/>
                <w:sz w:val="18"/>
                <w:szCs w:val="18"/>
              </w:rPr>
              <w:t xml:space="preserve">PII tiek izveidota atbalsta komanda, kura ar Centra Dardedze atbalstu izstrādā Bērnu tiesību aizsardzības protokolu lietošanai konkrētajā iestādē. </w:t>
            </w:r>
          </w:p>
          <w:p w:rsidR="0086378C" w:rsidRPr="00AB72FC" w:rsidRDefault="0086378C" w:rsidP="00DE6373">
            <w:pPr>
              <w:spacing w:after="0" w:line="240" w:lineRule="auto"/>
              <w:rPr>
                <w:rFonts w:ascii="Times New Roman" w:hAnsi="Times New Roman"/>
                <w:b/>
                <w:bCs/>
                <w:sz w:val="18"/>
                <w:szCs w:val="18"/>
              </w:rPr>
            </w:pPr>
          </w:p>
        </w:tc>
        <w:tc>
          <w:tcPr>
            <w:tcW w:w="2693" w:type="dxa"/>
          </w:tcPr>
          <w:p w:rsidR="0086378C" w:rsidRDefault="0086378C" w:rsidP="00DE6373">
            <w:pPr>
              <w:spacing w:after="0" w:line="240" w:lineRule="auto"/>
              <w:rPr>
                <w:rFonts w:ascii="Times New Roman" w:hAnsi="Times New Roman"/>
                <w:sz w:val="18"/>
                <w:szCs w:val="18"/>
              </w:rPr>
            </w:pPr>
            <w:r w:rsidRPr="29918909">
              <w:rPr>
                <w:rFonts w:ascii="Times New Roman" w:hAnsi="Times New Roman"/>
                <w:i/>
                <w:iCs/>
                <w:sz w:val="18"/>
                <w:szCs w:val="18"/>
              </w:rPr>
              <w:t>Rezultāts:</w:t>
            </w:r>
            <w:r w:rsidRPr="29918909">
              <w:rPr>
                <w:rFonts w:ascii="Times New Roman" w:hAnsi="Times New Roman"/>
                <w:sz w:val="18"/>
                <w:szCs w:val="18"/>
              </w:rPr>
              <w:t xml:space="preserve"> </w:t>
            </w:r>
          </w:p>
          <w:p w:rsidR="0086378C" w:rsidRDefault="0086378C" w:rsidP="00DE6373">
            <w:pPr>
              <w:pStyle w:val="ListParagraph"/>
              <w:numPr>
                <w:ilvl w:val="0"/>
                <w:numId w:val="20"/>
              </w:numPr>
              <w:spacing w:after="0" w:line="240" w:lineRule="auto"/>
              <w:ind w:left="176" w:hanging="176"/>
              <w:rPr>
                <w:rFonts w:ascii="Times New Roman" w:hAnsi="Times New Roman"/>
                <w:sz w:val="18"/>
                <w:szCs w:val="18"/>
              </w:rPr>
            </w:pPr>
            <w:r w:rsidRPr="29918909">
              <w:rPr>
                <w:rFonts w:ascii="Times New Roman" w:hAnsi="Times New Roman"/>
                <w:sz w:val="18"/>
                <w:szCs w:val="18"/>
              </w:rPr>
              <w:t>visiem iestādes darbiniekiem ir vienota izpratne par bērnu tiesību īstenošanu, iestādē ir saskaņota rīcība problēmsituāciju atpazīšanai, ziņošanai un risināšanai;</w:t>
            </w:r>
          </w:p>
          <w:p w:rsidR="0086378C" w:rsidRPr="001517EA" w:rsidRDefault="0086378C" w:rsidP="00DE6373">
            <w:pPr>
              <w:pStyle w:val="ListParagraph"/>
              <w:numPr>
                <w:ilvl w:val="0"/>
                <w:numId w:val="20"/>
              </w:numPr>
              <w:spacing w:after="0" w:line="240" w:lineRule="auto"/>
              <w:ind w:left="176" w:hanging="176"/>
              <w:rPr>
                <w:rFonts w:ascii="Times New Roman" w:hAnsi="Times New Roman"/>
                <w:sz w:val="18"/>
                <w:szCs w:val="18"/>
              </w:rPr>
            </w:pPr>
            <w:r w:rsidRPr="29918909">
              <w:rPr>
                <w:rFonts w:ascii="Times New Roman" w:hAnsi="Times New Roman"/>
                <w:sz w:val="18"/>
                <w:szCs w:val="18"/>
              </w:rPr>
              <w:t xml:space="preserve">kā rezultātā bērni saskaras ar pieaugušajiem, kuri sadarbojas un kuriem rūp bērna personības izaugsme. </w:t>
            </w:r>
          </w:p>
        </w:tc>
        <w:tc>
          <w:tcPr>
            <w:tcW w:w="1418" w:type="dxa"/>
          </w:tcPr>
          <w:p w:rsidR="0086378C" w:rsidRPr="00AB72FC" w:rsidRDefault="0086378C" w:rsidP="00DE6373">
            <w:pPr>
              <w:spacing w:after="0" w:line="240" w:lineRule="auto"/>
              <w:rPr>
                <w:rFonts w:ascii="Times New Roman" w:hAnsi="Times New Roman"/>
                <w:sz w:val="18"/>
                <w:szCs w:val="18"/>
              </w:rPr>
            </w:pPr>
            <w:r w:rsidRPr="29918909">
              <w:rPr>
                <w:rFonts w:ascii="Times New Roman" w:hAnsi="Times New Roman"/>
                <w:i/>
                <w:iCs/>
                <w:sz w:val="18"/>
                <w:szCs w:val="18"/>
              </w:rPr>
              <w:t xml:space="preserve">Soli īsteno: </w:t>
            </w:r>
            <w:r w:rsidRPr="29918909">
              <w:rPr>
                <w:rFonts w:ascii="Times New Roman" w:hAnsi="Times New Roman"/>
                <w:sz w:val="18"/>
                <w:szCs w:val="18"/>
              </w:rPr>
              <w:t xml:space="preserve">Centrs Dardedze </w:t>
            </w:r>
          </w:p>
          <w:p w:rsidR="0086378C" w:rsidRPr="00AB72FC" w:rsidRDefault="0086378C" w:rsidP="00DE6373">
            <w:pPr>
              <w:spacing w:after="0" w:line="240" w:lineRule="auto"/>
              <w:rPr>
                <w:rFonts w:ascii="Times New Roman" w:hAnsi="Times New Roman"/>
                <w:b/>
                <w:bCs/>
                <w:sz w:val="18"/>
                <w:szCs w:val="18"/>
              </w:rPr>
            </w:pPr>
          </w:p>
        </w:tc>
      </w:tr>
    </w:tbl>
    <w:p w:rsidR="0086378C" w:rsidRPr="00430292" w:rsidRDefault="0086378C" w:rsidP="00DE6373">
      <w:pPr>
        <w:spacing w:before="120" w:after="0" w:line="240" w:lineRule="auto"/>
        <w:rPr>
          <w:rFonts w:ascii="Times New Roman" w:hAnsi="Times New Roman"/>
          <w:b/>
          <w:bCs/>
          <w:sz w:val="2"/>
        </w:rPr>
      </w:pPr>
    </w:p>
    <w:p w:rsidR="0086378C" w:rsidRDefault="0086378C" w:rsidP="00DE6373">
      <w:pPr>
        <w:spacing w:before="120" w:after="0" w:line="240" w:lineRule="auto"/>
        <w:jc w:val="both"/>
        <w:rPr>
          <w:rFonts w:ascii="Times New Roman" w:hAnsi="Times New Roman"/>
        </w:rPr>
      </w:pPr>
      <w:r w:rsidRPr="00BC060D">
        <w:rPr>
          <w:rFonts w:ascii="Times New Roman" w:hAnsi="Times New Roman"/>
          <w:color w:val="000000" w:themeColor="text1"/>
        </w:rPr>
        <w:lastRenderedPageBreak/>
        <w:t>Līdz šim programma ieviesta un pilotēta atsevišķās pašvaldībās Latvijā, visplašāk – Rīgā. Veicot pilotprojekta izvērtējumu (izmantotās pētniecības metodes - anketēšana, padziļinātās intervijas pilotprojekta sešās PII Rīgā), antropoloģe A. Putniņa secināja, ka ir izdevies radīt kompleksu programmu, kas saturiskās kvalitātes ziņā veido jaunu, vajadzībās balstītu oriģinālu programmu, tādējādi kļūstot par pirmo pilotprojektu Latvijā, kas “sistemātiski uzrunā agrīnos riska faktorus</w:t>
      </w:r>
      <w:r>
        <w:rPr>
          <w:rFonts w:ascii="Times New Roman" w:hAnsi="Times New Roman"/>
        </w:rPr>
        <w:t>”</w:t>
      </w:r>
      <w:r>
        <w:rPr>
          <w:rStyle w:val="FootnoteReference"/>
          <w:rFonts w:ascii="Times New Roman" w:hAnsi="Times New Roman"/>
        </w:rPr>
        <w:footnoteReference w:id="12"/>
      </w:r>
      <w:r>
        <w:rPr>
          <w:rFonts w:ascii="Times New Roman" w:hAnsi="Times New Roman"/>
        </w:rPr>
        <w:t xml:space="preserve">. </w:t>
      </w:r>
    </w:p>
    <w:p w:rsidR="0086378C" w:rsidRPr="007A65E1" w:rsidRDefault="0086378C" w:rsidP="00DE6373">
      <w:pPr>
        <w:spacing w:before="240" w:after="240" w:line="240" w:lineRule="auto"/>
        <w:jc w:val="both"/>
        <w:rPr>
          <w:rFonts w:ascii="Times New Roman" w:hAnsi="Times New Roman"/>
          <w:b/>
          <w:bCs/>
          <w:color w:val="C45911" w:themeColor="accent2" w:themeShade="BF"/>
        </w:rPr>
      </w:pPr>
      <w:r w:rsidRPr="29918909">
        <w:rPr>
          <w:rFonts w:ascii="Times New Roman" w:hAnsi="Times New Roman"/>
          <w:b/>
          <w:bCs/>
          <w:color w:val="C45911" w:themeColor="accent2" w:themeShade="BF"/>
        </w:rPr>
        <w:t>DLC Priekšlikums</w:t>
      </w:r>
    </w:p>
    <w:p w:rsidR="0086378C" w:rsidRPr="009142CB" w:rsidRDefault="0086378C" w:rsidP="00DE6373">
      <w:pPr>
        <w:tabs>
          <w:tab w:val="left" w:pos="426"/>
        </w:tabs>
        <w:spacing w:before="120" w:after="0" w:line="240" w:lineRule="auto"/>
        <w:jc w:val="both"/>
        <w:rPr>
          <w:rFonts w:ascii="Times New Roman" w:hAnsi="Times New Roman"/>
        </w:rPr>
      </w:pPr>
      <w:r w:rsidRPr="29918909">
        <w:rPr>
          <w:rFonts w:ascii="Times New Roman" w:hAnsi="Times New Roman"/>
        </w:rPr>
        <w:t>Valsts programmas ietvaros:</w:t>
      </w:r>
    </w:p>
    <w:p w:rsidR="0086378C" w:rsidRPr="007A65E1" w:rsidRDefault="0086378C" w:rsidP="00DE6373">
      <w:pPr>
        <w:pStyle w:val="ListParagraph"/>
        <w:numPr>
          <w:ilvl w:val="0"/>
          <w:numId w:val="22"/>
        </w:numPr>
        <w:tabs>
          <w:tab w:val="left" w:pos="426"/>
        </w:tabs>
        <w:spacing w:before="120" w:after="0" w:line="240" w:lineRule="auto"/>
        <w:jc w:val="both"/>
        <w:rPr>
          <w:rFonts w:ascii="Times New Roman" w:hAnsi="Times New Roman"/>
        </w:rPr>
      </w:pPr>
      <w:r w:rsidRPr="29918909">
        <w:rPr>
          <w:rFonts w:ascii="Times New Roman" w:hAnsi="Times New Roman"/>
        </w:rPr>
        <w:t>Informatīvi ievadsemināri</w:t>
      </w:r>
    </w:p>
    <w:p w:rsidR="0086378C" w:rsidRPr="00BC060D" w:rsidRDefault="0086378C" w:rsidP="00DE6373">
      <w:pPr>
        <w:tabs>
          <w:tab w:val="left" w:pos="426"/>
        </w:tabs>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 xml:space="preserve">Sniegt iespēju visām pašvaldībām Latvijā iepazīties ar preventīvo programmu “Bērnam drošs bērnudārzs”, organizējot seminārus, kas informē par programmas mērķiem, saturu, ieguvumiem un pašvaldības iespējām iesaistīt šīs programmas realizācijā savā administratīvajā teritorijā esošās PII. </w:t>
      </w:r>
    </w:p>
    <w:p w:rsidR="0086378C" w:rsidRDefault="0086378C" w:rsidP="00DE6373">
      <w:pPr>
        <w:tabs>
          <w:tab w:val="left" w:pos="426"/>
        </w:tabs>
        <w:spacing w:before="120" w:after="0" w:line="240" w:lineRule="auto"/>
        <w:jc w:val="both"/>
        <w:rPr>
          <w:rFonts w:ascii="Times New Roman" w:hAnsi="Times New Roman"/>
        </w:rPr>
      </w:pPr>
      <w:r w:rsidRPr="00BC060D">
        <w:rPr>
          <w:rFonts w:ascii="Times New Roman" w:hAnsi="Times New Roman"/>
          <w:color w:val="000000" w:themeColor="text1"/>
        </w:rPr>
        <w:t xml:space="preserve">Lai </w:t>
      </w:r>
      <w:r w:rsidR="005E7806">
        <w:rPr>
          <w:rFonts w:ascii="Times New Roman" w:hAnsi="Times New Roman"/>
          <w:color w:val="000000" w:themeColor="text1"/>
        </w:rPr>
        <w:t xml:space="preserve">nodrošinātu </w:t>
      </w:r>
      <w:r w:rsidRPr="00BC060D">
        <w:rPr>
          <w:rFonts w:ascii="Times New Roman" w:hAnsi="Times New Roman"/>
          <w:color w:val="000000" w:themeColor="text1"/>
        </w:rPr>
        <w:t>preventīvas programmas “Bērnam drošs bērnudārzs” IEVADSEMINĀRUS, aptverot visas LV pašvaldības un tajās esošās PII</w:t>
      </w:r>
      <w:r>
        <w:rPr>
          <w:rStyle w:val="FootnoteReference"/>
          <w:rFonts w:ascii="Times New Roman" w:hAnsi="Times New Roman"/>
        </w:rPr>
        <w:footnoteReference w:id="13"/>
      </w:r>
      <w:r w:rsidRPr="007A65E1">
        <w:rPr>
          <w:rFonts w:ascii="Times New Roman" w:hAnsi="Times New Roman"/>
        </w:rPr>
        <w:t xml:space="preserve">, </w:t>
      </w:r>
      <w:r w:rsidRPr="00BC060D">
        <w:rPr>
          <w:rFonts w:ascii="Times New Roman" w:hAnsi="Times New Roman"/>
          <w:color w:val="000000" w:themeColor="text1"/>
        </w:rPr>
        <w:t>ir jāorganizē 17 semināri, kuros katrā vidēji piedalītos 60 dalībnieki. Paaugstinot izpratni par bērnu tiesību aizsardzības un vardarbības prevences jautājumiem un veicinot sadarbību un dialogu starp lēmējvaru un izpildvaru, katrā ievadseminārā aicinās piedalīties</w:t>
      </w:r>
      <w:r w:rsidRPr="29918909">
        <w:rPr>
          <w:rFonts w:ascii="Times New Roman" w:hAnsi="Times New Roman"/>
        </w:rPr>
        <w:t>:</w:t>
      </w:r>
    </w:p>
    <w:p w:rsidR="0086378C" w:rsidRDefault="0086378C" w:rsidP="00DE6373">
      <w:pPr>
        <w:pStyle w:val="ListParagraph"/>
        <w:numPr>
          <w:ilvl w:val="0"/>
          <w:numId w:val="23"/>
        </w:numPr>
        <w:tabs>
          <w:tab w:val="left" w:pos="426"/>
        </w:tabs>
        <w:spacing w:before="120" w:after="0" w:line="240" w:lineRule="auto"/>
        <w:jc w:val="both"/>
        <w:rPr>
          <w:rFonts w:ascii="Times New Roman" w:hAnsi="Times New Roman"/>
        </w:rPr>
      </w:pPr>
      <w:r>
        <w:rPr>
          <w:rFonts w:ascii="Times New Roman" w:hAnsi="Times New Roman"/>
        </w:rPr>
        <w:t>pašvaldības izglītības nodaļas speciālistus,</w:t>
      </w:r>
    </w:p>
    <w:p w:rsidR="0086378C" w:rsidRDefault="0086378C" w:rsidP="00DE6373">
      <w:pPr>
        <w:pStyle w:val="ListParagraph"/>
        <w:numPr>
          <w:ilvl w:val="0"/>
          <w:numId w:val="23"/>
        </w:numPr>
        <w:tabs>
          <w:tab w:val="left" w:pos="426"/>
        </w:tabs>
        <w:spacing w:before="120" w:after="0" w:line="240" w:lineRule="auto"/>
        <w:jc w:val="both"/>
        <w:rPr>
          <w:rFonts w:ascii="Times New Roman" w:hAnsi="Times New Roman"/>
        </w:rPr>
      </w:pPr>
      <w:r w:rsidRPr="29918909">
        <w:rPr>
          <w:rFonts w:ascii="Times New Roman" w:hAnsi="Times New Roman"/>
        </w:rPr>
        <w:t xml:space="preserve">sociālā dienesta vadību un speciālistus (4 dalībnieki no novada), </w:t>
      </w:r>
    </w:p>
    <w:p w:rsidR="0086378C" w:rsidRDefault="0086378C" w:rsidP="00DE6373">
      <w:pPr>
        <w:pStyle w:val="ListParagraph"/>
        <w:numPr>
          <w:ilvl w:val="0"/>
          <w:numId w:val="23"/>
        </w:numPr>
        <w:tabs>
          <w:tab w:val="left" w:pos="426"/>
        </w:tabs>
        <w:spacing w:before="120" w:after="0" w:line="240" w:lineRule="auto"/>
        <w:jc w:val="both"/>
        <w:rPr>
          <w:rFonts w:ascii="Times New Roman" w:hAnsi="Times New Roman"/>
        </w:rPr>
      </w:pPr>
      <w:r w:rsidRPr="29918909">
        <w:rPr>
          <w:rFonts w:ascii="Times New Roman" w:hAnsi="Times New Roman"/>
        </w:rPr>
        <w:t>visu</w:t>
      </w:r>
      <w:r>
        <w:rPr>
          <w:rFonts w:ascii="Times New Roman" w:hAnsi="Times New Roman"/>
        </w:rPr>
        <w:t xml:space="preserve"> novada </w:t>
      </w:r>
      <w:r w:rsidRPr="29918909">
        <w:rPr>
          <w:rFonts w:ascii="Times New Roman" w:hAnsi="Times New Roman"/>
        </w:rPr>
        <w:t xml:space="preserve">PII vadītājus, </w:t>
      </w:r>
    </w:p>
    <w:p w:rsidR="0086378C" w:rsidRDefault="0086378C" w:rsidP="00DE6373">
      <w:pPr>
        <w:pStyle w:val="ListParagraph"/>
        <w:numPr>
          <w:ilvl w:val="0"/>
          <w:numId w:val="23"/>
        </w:numPr>
        <w:tabs>
          <w:tab w:val="left" w:pos="426"/>
        </w:tabs>
        <w:spacing w:before="120" w:after="0" w:line="240" w:lineRule="auto"/>
        <w:jc w:val="both"/>
        <w:rPr>
          <w:rFonts w:ascii="Times New Roman" w:hAnsi="Times New Roman"/>
        </w:rPr>
      </w:pPr>
      <w:r w:rsidRPr="29918909">
        <w:rPr>
          <w:rFonts w:ascii="Times New Roman" w:hAnsi="Times New Roman"/>
        </w:rPr>
        <w:t>kā arī pārstāvjus – pašvaldību deputātus no pašvaldības domes izglītības un sociālo jautājumu komitejām (2 dalībnieki no novada).</w:t>
      </w:r>
    </w:p>
    <w:p w:rsidR="0086378C" w:rsidRPr="007A65E1" w:rsidRDefault="0086378C" w:rsidP="00DE6373">
      <w:pPr>
        <w:tabs>
          <w:tab w:val="left" w:pos="426"/>
        </w:tabs>
        <w:spacing w:before="120" w:after="0" w:line="240" w:lineRule="auto"/>
        <w:jc w:val="both"/>
        <w:rPr>
          <w:rFonts w:ascii="Times New Roman" w:hAnsi="Times New Roman"/>
        </w:rPr>
      </w:pPr>
    </w:p>
    <w:p w:rsidR="0086378C" w:rsidRDefault="0086378C" w:rsidP="00DE6373">
      <w:pPr>
        <w:tabs>
          <w:tab w:val="left" w:pos="426"/>
        </w:tabs>
        <w:spacing w:before="120" w:after="0" w:line="240" w:lineRule="auto"/>
        <w:jc w:val="both"/>
        <w:rPr>
          <w:rFonts w:ascii="Times New Roman" w:hAnsi="Times New Roman"/>
        </w:rPr>
      </w:pPr>
      <w:r w:rsidRPr="29918909">
        <w:rPr>
          <w:rFonts w:ascii="Times New Roman" w:hAnsi="Times New Roman"/>
        </w:rPr>
        <w:t>2) Iniciatīva “Džimba katrā bērnudārzā Latvijā”</w:t>
      </w:r>
    </w:p>
    <w:p w:rsidR="0086378C" w:rsidRPr="00BC060D" w:rsidRDefault="0086378C" w:rsidP="00DE6373">
      <w:pPr>
        <w:tabs>
          <w:tab w:val="left" w:pos="426"/>
        </w:tabs>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Finansēt visām Latvijā esošajām PII programmas “Bērnam drošs bērnudārzs” pirmā soļa “Džimbas drošības programma” (detalizētāka informācija par saturu – iepriekšējā tabulā, programmas “Bērnam drošs bērnudārzs 1. solis) īstenošanu, t.i. viena PII darbinieka apmācību un metodiskā materiāla iegādi.</w:t>
      </w:r>
    </w:p>
    <w:p w:rsidR="0086378C" w:rsidRPr="00BC060D" w:rsidRDefault="0086378C" w:rsidP="00DE6373">
      <w:pPr>
        <w:tabs>
          <w:tab w:val="left" w:pos="426"/>
        </w:tabs>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 xml:space="preserve">Tālākā četru soļu preventīvās programmas “Bērnam drošs bērnudārzs” apguve un īstenošana pašvaldībā būtu katras konkrētās pašvaldības lēmums un finansējums. </w:t>
      </w:r>
    </w:p>
    <w:p w:rsidR="0086378C" w:rsidRDefault="0086378C" w:rsidP="00DE6373">
      <w:pPr>
        <w:tabs>
          <w:tab w:val="left" w:pos="426"/>
        </w:tabs>
        <w:spacing w:before="120" w:after="0" w:line="240" w:lineRule="auto"/>
        <w:jc w:val="both"/>
        <w:rPr>
          <w:rFonts w:ascii="Times New Roman" w:hAnsi="Times New Roman"/>
        </w:rPr>
      </w:pPr>
      <w:r w:rsidRPr="00FA7FE8">
        <w:rPr>
          <w:rFonts w:ascii="Times New Roman" w:hAnsi="Times New Roman"/>
        </w:rPr>
        <w:t>Lai realizētu programmas “Bērnam drošs bērnudārzs” pirm</w:t>
      </w:r>
      <w:r>
        <w:rPr>
          <w:rFonts w:ascii="Times New Roman" w:hAnsi="Times New Roman"/>
        </w:rPr>
        <w:t>o</w:t>
      </w:r>
      <w:r w:rsidRPr="00FA7FE8">
        <w:rPr>
          <w:rFonts w:ascii="Times New Roman" w:hAnsi="Times New Roman"/>
        </w:rPr>
        <w:t xml:space="preserve"> so</w:t>
      </w:r>
      <w:r>
        <w:rPr>
          <w:rFonts w:ascii="Times New Roman" w:hAnsi="Times New Roman"/>
        </w:rPr>
        <w:t>li</w:t>
      </w:r>
      <w:r w:rsidRPr="00FA7FE8">
        <w:rPr>
          <w:rFonts w:ascii="Times New Roman" w:hAnsi="Times New Roman"/>
        </w:rPr>
        <w:t xml:space="preserve"> “DŽIMBAS DROŠĪBAS PROGRAMMA” </w:t>
      </w:r>
      <w:r w:rsidRPr="00FC4CB5">
        <w:rPr>
          <w:rFonts w:ascii="Times New Roman" w:hAnsi="Times New Roman"/>
        </w:rPr>
        <w:t xml:space="preserve">visās Latvijas </w:t>
      </w:r>
      <w:r>
        <w:rPr>
          <w:rFonts w:ascii="Times New Roman" w:hAnsi="Times New Roman"/>
        </w:rPr>
        <w:t>PII, ir jāaptver 819 PII</w:t>
      </w:r>
      <w:r>
        <w:rPr>
          <w:rStyle w:val="FootnoteReference"/>
          <w:rFonts w:ascii="Times New Roman" w:hAnsi="Times New Roman"/>
        </w:rPr>
        <w:footnoteReference w:id="14"/>
      </w:r>
      <w:r>
        <w:rPr>
          <w:rFonts w:ascii="Times New Roman" w:hAnsi="Times New Roman"/>
        </w:rPr>
        <w:t>, kuras īsteno pirmsskolas izglītības programmu Latvijā un kurās līdz šim nav Džimbas aģents, t.sk.:</w:t>
      </w:r>
    </w:p>
    <w:p w:rsidR="0086378C" w:rsidRPr="00FC4CB5" w:rsidRDefault="0086378C" w:rsidP="00DE6373">
      <w:pPr>
        <w:pStyle w:val="ListParagraph"/>
        <w:numPr>
          <w:ilvl w:val="0"/>
          <w:numId w:val="24"/>
        </w:numPr>
        <w:tabs>
          <w:tab w:val="left" w:pos="426"/>
        </w:tabs>
        <w:spacing w:before="120" w:after="0" w:line="240" w:lineRule="auto"/>
        <w:jc w:val="both"/>
        <w:rPr>
          <w:rFonts w:ascii="Times New Roman" w:hAnsi="Times New Roman"/>
          <w:b/>
          <w:bCs/>
        </w:rPr>
      </w:pPr>
      <w:r w:rsidRPr="29918909">
        <w:rPr>
          <w:rFonts w:ascii="Times New Roman" w:hAnsi="Times New Roman"/>
        </w:rPr>
        <w:t>550 PII (kopējais PII skaits Latvijā – 648, no kurām 98 jau darbojas Džimbas aģents);</w:t>
      </w:r>
    </w:p>
    <w:p w:rsidR="0086378C" w:rsidRPr="00FC4CB5" w:rsidRDefault="0086378C" w:rsidP="00DE6373">
      <w:pPr>
        <w:pStyle w:val="ListParagraph"/>
        <w:numPr>
          <w:ilvl w:val="0"/>
          <w:numId w:val="24"/>
        </w:numPr>
        <w:tabs>
          <w:tab w:val="left" w:pos="426"/>
        </w:tabs>
        <w:spacing w:before="120" w:after="0" w:line="240" w:lineRule="auto"/>
        <w:jc w:val="both"/>
        <w:rPr>
          <w:rFonts w:ascii="Times New Roman" w:hAnsi="Times New Roman"/>
          <w:b/>
          <w:bCs/>
        </w:rPr>
      </w:pPr>
      <w:r w:rsidRPr="29918909">
        <w:rPr>
          <w:rFonts w:ascii="Times New Roman" w:hAnsi="Times New Roman"/>
        </w:rPr>
        <w:t>269 skolas, kas īsteno pirmsskolas izglītības programmu (kopējais šādu skolu skaits Latvijā – 312, no tām 43 jau ir Džimbas aģents</w:t>
      </w:r>
      <w:r>
        <w:rPr>
          <w:rFonts w:ascii="Times New Roman" w:hAnsi="Times New Roman"/>
        </w:rPr>
        <w:t>)</w:t>
      </w:r>
      <w:r w:rsidRPr="29918909">
        <w:rPr>
          <w:rFonts w:ascii="Times New Roman" w:hAnsi="Times New Roman"/>
        </w:rPr>
        <w:t>.</w:t>
      </w:r>
    </w:p>
    <w:p w:rsidR="0086378C" w:rsidRPr="00BC060D" w:rsidRDefault="0086378C" w:rsidP="00DE6373">
      <w:pPr>
        <w:tabs>
          <w:tab w:val="left" w:pos="426"/>
        </w:tabs>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Lai 2020. gadā katram Latvijas bērnam, kurš apgūst PII programmu, būtu pieejams Džimbas aģents, nepieciešams sagatavot – 2018. gadā – 228, 2019. gadā – 272, 2020. gadā – 319 speciālistus.</w:t>
      </w:r>
    </w:p>
    <w:p w:rsidR="0086378C" w:rsidRPr="00BC060D" w:rsidRDefault="0086378C" w:rsidP="00DE6373">
      <w:pPr>
        <w:tabs>
          <w:tab w:val="left" w:pos="426"/>
        </w:tabs>
        <w:spacing w:before="120" w:after="0" w:line="240" w:lineRule="auto"/>
        <w:jc w:val="both"/>
        <w:rPr>
          <w:rFonts w:ascii="Times New Roman" w:hAnsi="Times New Roman"/>
          <w:color w:val="000000" w:themeColor="text1"/>
        </w:rPr>
      </w:pPr>
      <w:r w:rsidRPr="00BC060D">
        <w:rPr>
          <w:rFonts w:ascii="Times New Roman" w:hAnsi="Times New Roman"/>
          <w:color w:val="000000" w:themeColor="text1"/>
        </w:rPr>
        <w:t>Plānots, ka valsts atbalsta programmas ietvaros apmācības notiks grupās pa 25 – 35 darbiniekiem no dažādām iestādēm (novadi sagrupēti pēc apmācību gadiem un iedalīti grupās, ņemot vērā novadu, pilsētu attīstības indeksu</w:t>
      </w:r>
      <w:r w:rsidRPr="00BC060D">
        <w:rPr>
          <w:color w:val="000000" w:themeColor="text1"/>
          <w:vertAlign w:val="superscript"/>
        </w:rPr>
        <w:footnoteReference w:id="15"/>
      </w:r>
      <w:r w:rsidRPr="00BC060D">
        <w:rPr>
          <w:rFonts w:ascii="Times New Roman" w:hAnsi="Times New Roman"/>
          <w:color w:val="000000" w:themeColor="text1"/>
        </w:rPr>
        <w:t xml:space="preserve"> un reģionālo principu). Katrā apmācību grupā piedalīsies viena novada iestāžu pārstāvji, lai sniegtu savstarpēju atbalstu un veicinātu sadarbību to novadu iestādēs, kur novadā ir tikai viena vai divas iestādes. Plānots, ka pirmās divas apmācību dienas notiks reģionā, savukārt trešā apmācību diena notiks Rīgā. </w:t>
      </w:r>
    </w:p>
    <w:p w:rsidR="0086378C" w:rsidRDefault="0086378C" w:rsidP="00DE6373">
      <w:pPr>
        <w:tabs>
          <w:tab w:val="left" w:pos="426"/>
        </w:tabs>
        <w:spacing w:before="120" w:after="0" w:line="240" w:lineRule="auto"/>
        <w:jc w:val="both"/>
        <w:rPr>
          <w:rFonts w:ascii="Times New Roman" w:hAnsi="Times New Roman"/>
        </w:rPr>
      </w:pPr>
      <w:r w:rsidRPr="00B10C79">
        <w:rPr>
          <w:rFonts w:ascii="Times New Roman" w:hAnsi="Times New Roman"/>
          <w:color w:val="000000" w:themeColor="text1"/>
        </w:rPr>
        <w:lastRenderedPageBreak/>
        <w:t>Pašvaldību sadalījums pa gadiem veidots tā, lai trešajā gadā apmācības tiktu organizētas pašvaldībās ar visaugstāko attīstības indeksu</w:t>
      </w:r>
      <w:r>
        <w:rPr>
          <w:rStyle w:val="FootnoteReference"/>
          <w:rFonts w:ascii="Times New Roman" w:hAnsi="Times New Roman"/>
        </w:rPr>
        <w:footnoteReference w:id="16"/>
      </w:r>
      <w:r w:rsidRPr="009142CB">
        <w:rPr>
          <w:rFonts w:ascii="Times New Roman" w:hAnsi="Times New Roman"/>
        </w:rPr>
        <w:t xml:space="preserve">, </w:t>
      </w:r>
      <w:r>
        <w:rPr>
          <w:rFonts w:ascii="Times New Roman" w:hAnsi="Times New Roman"/>
        </w:rPr>
        <w:t xml:space="preserve">un, ņemot vērā to urbanizācijas pakāpi – ar </w:t>
      </w:r>
      <w:r w:rsidRPr="009142CB">
        <w:rPr>
          <w:rFonts w:ascii="Times New Roman" w:hAnsi="Times New Roman"/>
        </w:rPr>
        <w:t>vislielāko bērnu skaitu</w:t>
      </w:r>
      <w:r>
        <w:rPr>
          <w:rFonts w:ascii="Times New Roman" w:hAnsi="Times New Roman"/>
        </w:rPr>
        <w:t xml:space="preserve">, pieļaujot iespēju, ka </w:t>
      </w:r>
      <w:r w:rsidRPr="009142CB">
        <w:rPr>
          <w:rFonts w:ascii="Times New Roman" w:hAnsi="Times New Roman"/>
        </w:rPr>
        <w:t>līdz 2020.</w:t>
      </w:r>
      <w:r>
        <w:rPr>
          <w:rFonts w:ascii="Times New Roman" w:hAnsi="Times New Roman"/>
        </w:rPr>
        <w:t> </w:t>
      </w:r>
      <w:r w:rsidRPr="009142CB">
        <w:rPr>
          <w:rFonts w:ascii="Times New Roman" w:hAnsi="Times New Roman"/>
        </w:rPr>
        <w:t xml:space="preserve">gadam </w:t>
      </w:r>
      <w:r>
        <w:rPr>
          <w:rFonts w:ascii="Times New Roman" w:hAnsi="Times New Roman"/>
        </w:rPr>
        <w:t xml:space="preserve">šīs pašvaldības jau savu budžetu ietvaros </w:t>
      </w:r>
      <w:r w:rsidRPr="009142CB">
        <w:rPr>
          <w:rFonts w:ascii="Times New Roman" w:hAnsi="Times New Roman"/>
        </w:rPr>
        <w:t>būs ra</w:t>
      </w:r>
      <w:r>
        <w:rPr>
          <w:rFonts w:ascii="Times New Roman" w:hAnsi="Times New Roman"/>
        </w:rPr>
        <w:t>dušas iespēju finansēt gan D</w:t>
      </w:r>
      <w:r w:rsidRPr="009142CB">
        <w:rPr>
          <w:rFonts w:ascii="Times New Roman" w:hAnsi="Times New Roman"/>
        </w:rPr>
        <w:t xml:space="preserve">žimbas aģenta </w:t>
      </w:r>
      <w:r>
        <w:rPr>
          <w:rFonts w:ascii="Times New Roman" w:hAnsi="Times New Roman"/>
        </w:rPr>
        <w:t xml:space="preserve">(programmas 1. soļa), gan arī visu pārējo programmas soļu </w:t>
      </w:r>
      <w:r w:rsidRPr="009142CB">
        <w:rPr>
          <w:rFonts w:ascii="Times New Roman" w:hAnsi="Times New Roman"/>
        </w:rPr>
        <w:t xml:space="preserve">izmaksas. </w:t>
      </w:r>
    </w:p>
    <w:p w:rsidR="00653E0B" w:rsidRPr="00A44E5D" w:rsidRDefault="00653E0B" w:rsidP="00DE6373">
      <w:pPr>
        <w:spacing w:before="240" w:after="240" w:line="240" w:lineRule="auto"/>
        <w:rPr>
          <w:rFonts w:ascii="Times New Roman" w:hAnsi="Times New Roman"/>
          <w:b/>
          <w:bCs/>
          <w:color w:val="C45911" w:themeColor="accent2" w:themeShade="BF"/>
        </w:rPr>
      </w:pPr>
      <w:r w:rsidRPr="00A44E5D">
        <w:rPr>
          <w:rFonts w:ascii="Times New Roman" w:hAnsi="Times New Roman"/>
          <w:b/>
          <w:bCs/>
          <w:color w:val="C45911" w:themeColor="accent2" w:themeShade="BF"/>
        </w:rPr>
        <w:t>2.2. Mediācijas pakalpojum</w:t>
      </w:r>
      <w:r>
        <w:rPr>
          <w:rFonts w:ascii="Times New Roman" w:hAnsi="Times New Roman"/>
          <w:b/>
          <w:bCs/>
          <w:color w:val="C45911" w:themeColor="accent2" w:themeShade="BF"/>
        </w:rPr>
        <w:t xml:space="preserve">u </w:t>
      </w:r>
      <w:r w:rsidRPr="00A44E5D">
        <w:rPr>
          <w:rFonts w:ascii="Times New Roman" w:hAnsi="Times New Roman"/>
          <w:b/>
          <w:bCs/>
          <w:color w:val="C45911" w:themeColor="accent2" w:themeShade="BF"/>
        </w:rPr>
        <w:t>ģimeņu stabilitātes stiprināšanai un laulību šķiršanas skaita samazināšanai</w:t>
      </w:r>
      <w:r>
        <w:rPr>
          <w:rFonts w:ascii="Times New Roman" w:hAnsi="Times New Roman"/>
          <w:b/>
          <w:bCs/>
          <w:color w:val="C45911" w:themeColor="accent2" w:themeShade="BF"/>
        </w:rPr>
        <w:t xml:space="preserve"> pilotprojekta turpināšana</w:t>
      </w:r>
    </w:p>
    <w:p w:rsidR="00653E0B" w:rsidRDefault="00653E0B" w:rsidP="00DE6373">
      <w:pPr>
        <w:widowControl w:val="0"/>
        <w:spacing w:before="120" w:after="0" w:line="240" w:lineRule="auto"/>
        <w:jc w:val="both"/>
        <w:rPr>
          <w:rFonts w:ascii="Times New Roman" w:hAnsi="Times New Roman"/>
        </w:rPr>
      </w:pPr>
      <w:r w:rsidRPr="00566FDE">
        <w:rPr>
          <w:rFonts w:ascii="Times New Roman" w:hAnsi="Times New Roman"/>
        </w:rPr>
        <w:t>2017. gadā T</w:t>
      </w:r>
      <w:r>
        <w:rPr>
          <w:rFonts w:ascii="Times New Roman" w:hAnsi="Times New Roman"/>
        </w:rPr>
        <w:t xml:space="preserve">M ar DLC </w:t>
      </w:r>
      <w:r w:rsidRPr="00566FDE">
        <w:rPr>
          <w:rFonts w:ascii="Times New Roman" w:hAnsi="Times New Roman"/>
        </w:rPr>
        <w:t>atbalst</w:t>
      </w:r>
      <w:r>
        <w:rPr>
          <w:rFonts w:ascii="Times New Roman" w:hAnsi="Times New Roman"/>
        </w:rPr>
        <w:t>u p</w:t>
      </w:r>
      <w:r w:rsidRPr="00566FDE">
        <w:rPr>
          <w:rFonts w:ascii="Times New Roman" w:hAnsi="Times New Roman"/>
        </w:rPr>
        <w:t>aplašinā</w:t>
      </w:r>
      <w:r>
        <w:rPr>
          <w:rFonts w:ascii="Times New Roman" w:hAnsi="Times New Roman"/>
        </w:rPr>
        <w:t>ja</w:t>
      </w:r>
      <w:r w:rsidRPr="00566FDE">
        <w:rPr>
          <w:rFonts w:ascii="Times New Roman" w:hAnsi="Times New Roman"/>
        </w:rPr>
        <w:t xml:space="preserve"> mediācijas pieejamību</w:t>
      </w:r>
      <w:r>
        <w:rPr>
          <w:rFonts w:ascii="Times New Roman" w:hAnsi="Times New Roman"/>
        </w:rPr>
        <w:t xml:space="preserve"> ģ</w:t>
      </w:r>
      <w:r w:rsidRPr="00566FDE">
        <w:rPr>
          <w:rFonts w:ascii="Times New Roman" w:hAnsi="Times New Roman"/>
        </w:rPr>
        <w:t>imenes strīdu risināšan</w:t>
      </w:r>
      <w:r>
        <w:rPr>
          <w:rFonts w:ascii="Times New Roman" w:hAnsi="Times New Roman"/>
        </w:rPr>
        <w:t xml:space="preserve">ai, lai stiprinātu Latvijas ģimenes un bērnu interešu aizsardzību. Mediācijas procesā </w:t>
      </w:r>
      <w:r w:rsidRPr="009F544F">
        <w:rPr>
          <w:rFonts w:ascii="Times New Roman" w:hAnsi="Times New Roman"/>
        </w:rPr>
        <w:t>konfliktējošās puses ar neitrālas trešās personas palīdzību pašas mēģina rast konstruktīvu konflikta risinājumu</w:t>
      </w:r>
      <w:r>
        <w:rPr>
          <w:rFonts w:ascii="Times New Roman" w:hAnsi="Times New Roman"/>
        </w:rPr>
        <w:t>.</w:t>
      </w:r>
      <w:r>
        <w:rPr>
          <w:rStyle w:val="FootnoteReference"/>
          <w:rFonts w:ascii="Times New Roman" w:hAnsi="Times New Roman"/>
        </w:rPr>
        <w:footnoteReference w:id="17"/>
      </w:r>
    </w:p>
    <w:p w:rsidR="00653E0B" w:rsidRDefault="00653E0B" w:rsidP="00DE6373">
      <w:pPr>
        <w:widowControl w:val="0"/>
        <w:spacing w:before="120" w:after="0" w:line="240" w:lineRule="auto"/>
        <w:jc w:val="both"/>
        <w:rPr>
          <w:rFonts w:ascii="Times New Roman" w:hAnsi="Times New Roman"/>
        </w:rPr>
      </w:pPr>
      <w:r w:rsidRPr="29918909">
        <w:rPr>
          <w:rFonts w:ascii="Times New Roman" w:hAnsi="Times New Roman"/>
        </w:rPr>
        <w:t>Atbilstoši TM un Sertificētu mediatoru padomes noslēgtajam līgumam laika posmā no 2017. gada 1. janvāra līdz 31. decembrim valsts budžeta programmas ietvaros tika nodrošināta iespēja ar valsts atbalstu apmeklēt piecas sertificēta mediatora vadītas bezmaksas mediācijas sesijas (katra 60 minūšu garumā), lai risinātu starp vecākiem radušās domstarpības, kas skar arī bērnu intereses, un rastu iespēju uzlabot ģimenes locekļu savstarpējās attiecības.</w:t>
      </w:r>
    </w:p>
    <w:p w:rsidR="00653E0B" w:rsidRDefault="00653E0B" w:rsidP="00DE6373">
      <w:pPr>
        <w:widowControl w:val="0"/>
        <w:spacing w:before="120" w:after="0" w:line="240" w:lineRule="auto"/>
        <w:jc w:val="both"/>
        <w:rPr>
          <w:rFonts w:ascii="Times New Roman" w:hAnsi="Times New Roman"/>
        </w:rPr>
      </w:pPr>
      <w:r w:rsidRPr="29918909">
        <w:rPr>
          <w:rFonts w:ascii="Times New Roman" w:hAnsi="Times New Roman"/>
        </w:rPr>
        <w:t xml:space="preserve">Pirmo </w:t>
      </w:r>
      <w:r>
        <w:rPr>
          <w:rFonts w:ascii="Times New Roman" w:hAnsi="Times New Roman"/>
        </w:rPr>
        <w:t xml:space="preserve">desmit </w:t>
      </w:r>
      <w:r w:rsidRPr="29918909">
        <w:rPr>
          <w:rFonts w:ascii="Times New Roman" w:hAnsi="Times New Roman"/>
        </w:rPr>
        <w:t xml:space="preserve">mēnešu laikā projekta ietvaros noslēgti </w:t>
      </w:r>
      <w:r>
        <w:rPr>
          <w:rFonts w:ascii="Times New Roman" w:hAnsi="Times New Roman"/>
        </w:rPr>
        <w:t>203</w:t>
      </w:r>
      <w:r w:rsidRPr="29918909">
        <w:rPr>
          <w:rFonts w:ascii="Times New Roman" w:hAnsi="Times New Roman"/>
        </w:rPr>
        <w:t xml:space="preserve"> mediācijas līgumi. </w:t>
      </w:r>
      <w:r w:rsidR="00FC7C34">
        <w:rPr>
          <w:rFonts w:ascii="Times New Roman" w:hAnsi="Times New Roman"/>
        </w:rPr>
        <w:t>Tika paredzēts</w:t>
      </w:r>
      <w:r w:rsidRPr="29918909">
        <w:rPr>
          <w:rFonts w:ascii="Times New Roman" w:hAnsi="Times New Roman"/>
        </w:rPr>
        <w:t xml:space="preserve">, ka līdz </w:t>
      </w:r>
      <w:r w:rsidR="00FC7C34">
        <w:rPr>
          <w:rFonts w:ascii="Times New Roman" w:hAnsi="Times New Roman"/>
        </w:rPr>
        <w:t xml:space="preserve">2017. </w:t>
      </w:r>
      <w:r w:rsidRPr="29918909">
        <w:rPr>
          <w:rFonts w:ascii="Times New Roman" w:hAnsi="Times New Roman"/>
        </w:rPr>
        <w:t>gada beigām, atbilstoši plānotajam, projekta dotās iespējas izmantos kopumā 300 pāri.</w:t>
      </w:r>
    </w:p>
    <w:p w:rsidR="00653E0B" w:rsidRDefault="00653E0B" w:rsidP="00DE6373">
      <w:pPr>
        <w:widowControl w:val="0"/>
        <w:spacing w:before="120" w:after="0" w:line="240" w:lineRule="auto"/>
        <w:jc w:val="both"/>
        <w:rPr>
          <w:rFonts w:ascii="Times New Roman" w:hAnsi="Times New Roman"/>
        </w:rPr>
      </w:pPr>
      <w:r w:rsidRPr="29918909">
        <w:rPr>
          <w:rFonts w:ascii="Times New Roman" w:hAnsi="Times New Roman"/>
        </w:rPr>
        <w:t xml:space="preserve">Ģimeņu ieinteresētība izmantot mediāciju pakāpeniski pieaug, turklāt dati liecina, ka pilotprojekta ietvaros noslēgto mediācijas procesu rezultāti ir pozitīvi – </w:t>
      </w:r>
      <w:r>
        <w:rPr>
          <w:rFonts w:ascii="Times New Roman" w:hAnsi="Times New Roman"/>
        </w:rPr>
        <w:t xml:space="preserve">66,7 </w:t>
      </w:r>
      <w:r w:rsidRPr="29918909">
        <w:rPr>
          <w:rFonts w:ascii="Times New Roman" w:hAnsi="Times New Roman"/>
        </w:rPr>
        <w:t xml:space="preserve">% gadījumu mediācijas process noslēdzies ar pilnīgu vai daļēju vienošanos, TM ieskatā </w:t>
      </w:r>
      <w:r w:rsidRPr="00B10C79">
        <w:rPr>
          <w:rFonts w:ascii="Times New Roman" w:hAnsi="Times New Roman"/>
        </w:rPr>
        <w:t>pilotprojekts “Bezmaksas mediācija ģimenes strīdos” būtu jāturpina arī 2018. gadā</w:t>
      </w:r>
      <w:r w:rsidRPr="000C56B8">
        <w:rPr>
          <w:rFonts w:ascii="Times New Roman" w:hAnsi="Times New Roman"/>
        </w:rPr>
        <w:t xml:space="preserve">. </w:t>
      </w:r>
      <w:r w:rsidRPr="29918909">
        <w:rPr>
          <w:rFonts w:ascii="Times New Roman" w:hAnsi="Times New Roman"/>
        </w:rPr>
        <w:t>Konceptuālu atbalstu projekta turpināšanai ir izteikusi arī Sertificētu mediatoru padome.</w:t>
      </w:r>
    </w:p>
    <w:p w:rsidR="00653E0B" w:rsidRPr="00B10C79" w:rsidRDefault="00653E0B" w:rsidP="00DE6373">
      <w:pPr>
        <w:widowControl w:val="0"/>
        <w:spacing w:before="120" w:after="0" w:line="240" w:lineRule="auto"/>
        <w:jc w:val="both"/>
        <w:rPr>
          <w:rFonts w:ascii="Times New Roman" w:hAnsi="Times New Roman"/>
        </w:rPr>
      </w:pPr>
      <w:r w:rsidRPr="29918909">
        <w:rPr>
          <w:rFonts w:ascii="Times New Roman" w:hAnsi="Times New Roman"/>
        </w:rPr>
        <w:t xml:space="preserve">Vienlaikus TM uzskata par nepieciešamu </w:t>
      </w:r>
      <w:r w:rsidRPr="00B10C79">
        <w:rPr>
          <w:rFonts w:ascii="Times New Roman" w:hAnsi="Times New Roman"/>
        </w:rPr>
        <w:t>paplašināt ģimenes strīda, kura risināšana projekta ietvaros īstenojama ar valsts finansiālu atbalstu, tvērumu</w:t>
      </w:r>
      <w:r w:rsidRPr="29918909">
        <w:rPr>
          <w:rFonts w:ascii="Times New Roman" w:hAnsi="Times New Roman"/>
        </w:rPr>
        <w:t>, lai pilnīgāk sasniegtu mediācijas virsmērķi:</w:t>
      </w:r>
    </w:p>
    <w:p w:rsidR="00653E0B" w:rsidRPr="0087126E" w:rsidRDefault="00653E0B" w:rsidP="00DE6373">
      <w:pPr>
        <w:pStyle w:val="ListParagraph"/>
        <w:widowControl w:val="0"/>
        <w:numPr>
          <w:ilvl w:val="0"/>
          <w:numId w:val="25"/>
        </w:numPr>
        <w:spacing w:before="120" w:after="0" w:line="240" w:lineRule="auto"/>
        <w:jc w:val="both"/>
        <w:rPr>
          <w:rFonts w:ascii="Times New Roman" w:hAnsi="Times New Roman"/>
        </w:rPr>
      </w:pPr>
      <w:r w:rsidRPr="29918909">
        <w:rPr>
          <w:rFonts w:ascii="Times New Roman" w:hAnsi="Times New Roman"/>
        </w:rPr>
        <w:t>Mediācijas pakalpojumus sniegt ne tikai vecākiem, bet plašākam lokam.</w:t>
      </w:r>
    </w:p>
    <w:p w:rsidR="00653E0B" w:rsidRDefault="00653E0B" w:rsidP="00DE6373">
      <w:pPr>
        <w:widowControl w:val="0"/>
        <w:spacing w:before="120" w:after="0" w:line="240" w:lineRule="auto"/>
        <w:jc w:val="both"/>
        <w:rPr>
          <w:rFonts w:ascii="Times New Roman" w:hAnsi="Times New Roman"/>
        </w:rPr>
      </w:pPr>
      <w:r w:rsidRPr="29918909">
        <w:rPr>
          <w:rFonts w:ascii="Times New Roman" w:hAnsi="Times New Roman"/>
        </w:rPr>
        <w:t>Analizējot līdzšinējos pieprasījumus projekta ietvaros, secināts, ka ģimenes strīdi aptver ne vien tādus</w:t>
      </w:r>
      <w:r>
        <w:rPr>
          <w:rFonts w:ascii="Times New Roman" w:hAnsi="Times New Roman"/>
        </w:rPr>
        <w:t xml:space="preserve"> strīdus</w:t>
      </w:r>
      <w:r w:rsidRPr="29918909">
        <w:rPr>
          <w:rFonts w:ascii="Times New Roman" w:hAnsi="Times New Roman"/>
        </w:rPr>
        <w:t>, kas pastāv starp laulātajiem vai starp bērna vecākiem un ir saistīti ar nepilngadīgu bērnu interesēm, bet arī strīd</w:t>
      </w:r>
      <w:r>
        <w:rPr>
          <w:rFonts w:ascii="Times New Roman" w:hAnsi="Times New Roman"/>
        </w:rPr>
        <w:t>us</w:t>
      </w:r>
      <w:r w:rsidRPr="29918909">
        <w:rPr>
          <w:rFonts w:ascii="Times New Roman" w:hAnsi="Times New Roman"/>
        </w:rPr>
        <w:t>, kuros iesaistīti bērna vecvecāki, aizbildnis. Ievērojot minēto, projekta mērķī “ģimene” formulējama šā termina visplašākajā izpratnē (vecāki, vecvecāki, bērna aizbildņi, arī bērni, kuri sasnieguši pilngadību, bet vēl nevar sevi paši apgādāt).</w:t>
      </w:r>
    </w:p>
    <w:p w:rsidR="00653E0B" w:rsidRPr="0087126E" w:rsidRDefault="00653E0B" w:rsidP="00DE6373">
      <w:pPr>
        <w:pStyle w:val="ListParagraph"/>
        <w:widowControl w:val="0"/>
        <w:numPr>
          <w:ilvl w:val="0"/>
          <w:numId w:val="25"/>
        </w:numPr>
        <w:spacing w:before="120" w:after="0" w:line="240" w:lineRule="auto"/>
        <w:jc w:val="both"/>
        <w:rPr>
          <w:rFonts w:ascii="Times New Roman" w:hAnsi="Times New Roman"/>
        </w:rPr>
      </w:pPr>
      <w:r w:rsidRPr="29918909">
        <w:rPr>
          <w:rFonts w:ascii="Times New Roman" w:hAnsi="Times New Roman"/>
        </w:rPr>
        <w:t>Palielināt no valsts līdzekļiem apmaksājamo mediācijas sesiju skaitu (no 5 līdz 7 sesijām).</w:t>
      </w:r>
    </w:p>
    <w:p w:rsidR="00653E0B" w:rsidRDefault="00653E0B" w:rsidP="00DE6373">
      <w:pPr>
        <w:widowControl w:val="0"/>
        <w:spacing w:before="120" w:after="0" w:line="240" w:lineRule="auto"/>
        <w:jc w:val="both"/>
        <w:rPr>
          <w:rFonts w:ascii="Times New Roman" w:hAnsi="Times New Roman"/>
        </w:rPr>
      </w:pPr>
      <w:r w:rsidRPr="29918909">
        <w:rPr>
          <w:rFonts w:ascii="Times New Roman" w:hAnsi="Times New Roman"/>
        </w:rPr>
        <w:t xml:space="preserve">Atbilstoši Sertificētu mediatoru padomes apkopotajiem datiem pilotprojekta pirmajos piecos mēnešos pabeigto mediācijas procesu vidējais ilgums bijis 4,7 stundas. Tādējādi absolūtam vairākumam no projektā iesaistītajiem pāriem nodrošināta iespēja mediācijas procesā piedalīties bez jebkādu mediācijas izmaksu segšanas no personīgajiem līdzekļiem. Tai pašā laikā nozīmīgs skaits gadījumu – </w:t>
      </w:r>
      <w:r>
        <w:rPr>
          <w:rFonts w:ascii="Times New Roman" w:hAnsi="Times New Roman"/>
        </w:rPr>
        <w:t>46</w:t>
      </w:r>
      <w:r w:rsidRPr="29918909">
        <w:rPr>
          <w:rFonts w:ascii="Times New Roman" w:hAnsi="Times New Roman"/>
        </w:rPr>
        <w:t xml:space="preserve"> mediācijas proces</w:t>
      </w:r>
      <w:r>
        <w:rPr>
          <w:rFonts w:ascii="Times New Roman" w:hAnsi="Times New Roman"/>
        </w:rPr>
        <w:t>i</w:t>
      </w:r>
      <w:r w:rsidRPr="29918909">
        <w:rPr>
          <w:rFonts w:ascii="Times New Roman" w:hAnsi="Times New Roman"/>
        </w:rPr>
        <w:t xml:space="preserve">, jeb </w:t>
      </w:r>
      <w:r>
        <w:rPr>
          <w:rFonts w:ascii="Times New Roman" w:hAnsi="Times New Roman"/>
        </w:rPr>
        <w:t xml:space="preserve">33,3 </w:t>
      </w:r>
      <w:r w:rsidRPr="29918909">
        <w:rPr>
          <w:rFonts w:ascii="Times New Roman" w:hAnsi="Times New Roman"/>
        </w:rPr>
        <w:t>% no visiem šajā laika periodā pabeigtajiem mediācijas procesiem, izbeigt</w:t>
      </w:r>
      <w:r>
        <w:rPr>
          <w:rFonts w:ascii="Times New Roman" w:hAnsi="Times New Roman"/>
        </w:rPr>
        <w:t>i</w:t>
      </w:r>
      <w:r w:rsidRPr="29918909">
        <w:rPr>
          <w:rFonts w:ascii="Times New Roman" w:hAnsi="Times New Roman"/>
        </w:rPr>
        <w:t xml:space="preserve"> bez pušu vienošanās. Ikvienā gadījumā pusēm ir tiesības brīvi lemt par piedalīšanos mediācijā, </w:t>
      </w:r>
      <w:r>
        <w:rPr>
          <w:rFonts w:ascii="Times New Roman" w:hAnsi="Times New Roman"/>
        </w:rPr>
        <w:t xml:space="preserve">tās </w:t>
      </w:r>
      <w:r w:rsidRPr="29918909">
        <w:rPr>
          <w:rFonts w:ascii="Times New Roman" w:hAnsi="Times New Roman"/>
        </w:rPr>
        <w:t xml:space="preserve">uzsākšanu un pārtraukšanu vai izbeigšanu ar vai bez vienošanās noslēgšanas. </w:t>
      </w:r>
    </w:p>
    <w:p w:rsidR="00653E0B" w:rsidRDefault="00653E0B" w:rsidP="00DE6373">
      <w:pPr>
        <w:widowControl w:val="0"/>
        <w:spacing w:before="120" w:after="0" w:line="240" w:lineRule="auto"/>
        <w:jc w:val="both"/>
        <w:rPr>
          <w:rFonts w:ascii="Times New Roman" w:hAnsi="Times New Roman"/>
        </w:rPr>
      </w:pPr>
      <w:r w:rsidRPr="29918909">
        <w:rPr>
          <w:rFonts w:ascii="Times New Roman" w:hAnsi="Times New Roman"/>
        </w:rPr>
        <w:t xml:space="preserve">Iemesli, kuru dēļ praksē mediācija ne vienmēr noslēdzas ar sekmīgu rezultātu, var būt ļoti dažādi, piemēram, pušu nespēja vienoties par pieņemamu konflikta risinājumu, un izšķiršanās par labu tiesvedības uzsākšanai (turpināšanai), pušu iesaiste mediācijā bez patiesas intereses panākt vienošanos vai kādu citu iemeslu dēļ, kad zūd nepieciešamība vai iespēja izmantot mediāciju. </w:t>
      </w:r>
    </w:p>
    <w:p w:rsidR="00653E0B" w:rsidRDefault="00653E0B" w:rsidP="00DE6373">
      <w:pPr>
        <w:widowControl w:val="0"/>
        <w:spacing w:before="120" w:after="0" w:line="240" w:lineRule="auto"/>
        <w:jc w:val="both"/>
        <w:rPr>
          <w:rFonts w:ascii="Times New Roman" w:hAnsi="Times New Roman"/>
        </w:rPr>
      </w:pPr>
      <w:r w:rsidRPr="29918909">
        <w:rPr>
          <w:rFonts w:ascii="Times New Roman" w:hAnsi="Times New Roman"/>
        </w:rPr>
        <w:t xml:space="preserve">Tai pašā laikā būtiski ņemt vērā konkrētā pilotprojekta īpašos nosacījumus, saskaņā ar kuriem, neatkarīgi no mediācijas procesa gaitas, valsts viena procesa ietvaros uzņemas segt mediatora atlīdzību par konkrētu sesiju skaitu. Finansiāls atbalsts, daļēji </w:t>
      </w:r>
      <w:r>
        <w:rPr>
          <w:rFonts w:ascii="Times New Roman" w:hAnsi="Times New Roman"/>
        </w:rPr>
        <w:t xml:space="preserve">vai </w:t>
      </w:r>
      <w:r w:rsidRPr="29918909">
        <w:rPr>
          <w:rFonts w:ascii="Times New Roman" w:hAnsi="Times New Roman"/>
        </w:rPr>
        <w:t xml:space="preserve">pilnībā sedzot mediācijas izmaksas, ir viens no būtiskiem faktoriem, kas ietekmē pieprasījumu pēc mediācijas. Ja vispārējā gadījumā, vienojoties par mediācijas izmantošanu, puses jau pirms mediācijas uzsākšanas rēķinās ar zināmiem izdevumiem, un savstarpēji vienojas par to segšanu, tad projektā iesaistītās puses mediāciju uzsāk ar pilnu valsts </w:t>
      </w:r>
      <w:r w:rsidRPr="29918909">
        <w:rPr>
          <w:rFonts w:ascii="Times New Roman" w:hAnsi="Times New Roman"/>
        </w:rPr>
        <w:lastRenderedPageBreak/>
        <w:t xml:space="preserve">finansiālu atbalstu, un nepieciešamība ieguldīt savus finanšu līdzekļus var negatīvi ietekmēt pušu gatavību turpināt strīdu risināt mediācija ceļā. </w:t>
      </w:r>
    </w:p>
    <w:p w:rsidR="00653E0B" w:rsidRDefault="00653E0B" w:rsidP="00DE6373">
      <w:pPr>
        <w:widowControl w:val="0"/>
        <w:spacing w:before="120" w:after="0" w:line="240" w:lineRule="auto"/>
        <w:jc w:val="both"/>
        <w:rPr>
          <w:rFonts w:ascii="Times New Roman" w:hAnsi="Times New Roman"/>
        </w:rPr>
      </w:pPr>
      <w:r w:rsidRPr="29918909">
        <w:rPr>
          <w:rFonts w:ascii="Times New Roman" w:hAnsi="Times New Roman"/>
        </w:rPr>
        <w:t>Ņemot vērā minēto, lai mazinātu gadījumus, kuros abas puses vēlas mediāciju turpināt, tomēr izvēlas to nedarīt tāpēc, ka maksimālais valsts apmaksāto mediācijas sesiju skaits jau novadīts, un turpmākās izmaksas jāsedz pašiem, TM ieskatā nepieciešams palielināt valsts apmaksāto maksimālo sesiju skaitu līdz 7 sesijām viena mediācijas procesa ietvaros. Nepieciešamo sesiju skaits ir atkarīgs no strīda rakstura. Ne katra strīda risinājumam būs nepieciešamas 7 sesijas, līdz ar to kopējais maksimālais ģimenes mediācijas procesu skaits, kas šāda finansējuma ietvaros tiktu nodrošināts, varētu būt arī lielāks.</w:t>
      </w:r>
    </w:p>
    <w:p w:rsidR="00653E0B" w:rsidRPr="00566FDE" w:rsidRDefault="00653E0B" w:rsidP="00DE6373">
      <w:pPr>
        <w:widowControl w:val="0"/>
        <w:tabs>
          <w:tab w:val="left" w:pos="3900"/>
        </w:tabs>
        <w:spacing w:before="120" w:after="0" w:line="240" w:lineRule="auto"/>
        <w:jc w:val="both"/>
        <w:rPr>
          <w:rFonts w:ascii="Times New Roman" w:hAnsi="Times New Roman"/>
        </w:rPr>
      </w:pPr>
      <w:r w:rsidRPr="29918909">
        <w:rPr>
          <w:rFonts w:ascii="Times New Roman" w:hAnsi="Times New Roman"/>
        </w:rPr>
        <w:t>Papildus jāatzīmē, ka 2017. gadā īstenotā pilotprojekta “Bezmaksas mediācija ģimenes strīdos” administrēšanu nodrošināja Sertificētu mediatoru padome, to veicot brīvprātīgi un bez atlīdzības. Tomēr atzīstams, ka projekta administrēšana prasa salīdzinoši lielu laika un cilvēkresursu ieguldījumu, jo projekta administrēšana saistīta ar:</w:t>
      </w:r>
    </w:p>
    <w:p w:rsidR="00653E0B" w:rsidRPr="00566FDE" w:rsidRDefault="00653E0B" w:rsidP="00DE6373">
      <w:pPr>
        <w:pStyle w:val="ListParagraph"/>
        <w:widowControl w:val="0"/>
        <w:numPr>
          <w:ilvl w:val="0"/>
          <w:numId w:val="26"/>
        </w:numPr>
        <w:tabs>
          <w:tab w:val="left" w:pos="3900"/>
        </w:tabs>
        <w:spacing w:before="120" w:after="0" w:line="240" w:lineRule="auto"/>
        <w:jc w:val="both"/>
        <w:rPr>
          <w:rFonts w:ascii="Times New Roman" w:hAnsi="Times New Roman"/>
        </w:rPr>
      </w:pPr>
      <w:r w:rsidRPr="29918909">
        <w:rPr>
          <w:rFonts w:ascii="Times New Roman" w:hAnsi="Times New Roman"/>
        </w:rPr>
        <w:t>projekta vadību un informatīvo atbalstu gan mediatoriem, gan potenciālajiem mediācijas pakalpojuma saņēmējiem, gan speciālistiem, kuri iesaka mediācijas izmantošanu ģimenēm, kurām tas nepieciešams;</w:t>
      </w:r>
    </w:p>
    <w:p w:rsidR="00653E0B" w:rsidRPr="00566FDE" w:rsidRDefault="00653E0B" w:rsidP="00DE6373">
      <w:pPr>
        <w:pStyle w:val="ListParagraph"/>
        <w:widowControl w:val="0"/>
        <w:numPr>
          <w:ilvl w:val="0"/>
          <w:numId w:val="26"/>
        </w:numPr>
        <w:tabs>
          <w:tab w:val="left" w:pos="3900"/>
        </w:tabs>
        <w:spacing w:before="120" w:after="0" w:line="240" w:lineRule="auto"/>
        <w:jc w:val="both"/>
        <w:rPr>
          <w:rFonts w:ascii="Times New Roman" w:hAnsi="Times New Roman"/>
        </w:rPr>
      </w:pPr>
      <w:r w:rsidRPr="29918909">
        <w:rPr>
          <w:rFonts w:ascii="Times New Roman" w:hAnsi="Times New Roman"/>
        </w:rPr>
        <w:t>projektā iesaistīto mediatoru darba koordinēšanu;</w:t>
      </w:r>
    </w:p>
    <w:p w:rsidR="00653E0B" w:rsidRPr="00566FDE" w:rsidRDefault="00653E0B" w:rsidP="00DE6373">
      <w:pPr>
        <w:pStyle w:val="ListParagraph"/>
        <w:widowControl w:val="0"/>
        <w:numPr>
          <w:ilvl w:val="0"/>
          <w:numId w:val="26"/>
        </w:numPr>
        <w:tabs>
          <w:tab w:val="left" w:pos="3900"/>
        </w:tabs>
        <w:spacing w:before="120" w:after="0" w:line="240" w:lineRule="auto"/>
        <w:jc w:val="both"/>
        <w:rPr>
          <w:rFonts w:ascii="Times New Roman" w:hAnsi="Times New Roman"/>
        </w:rPr>
      </w:pPr>
      <w:r w:rsidRPr="29918909">
        <w:rPr>
          <w:rFonts w:ascii="Times New Roman" w:hAnsi="Times New Roman"/>
        </w:rPr>
        <w:t>ar projektu saistītās dokumentācijas sagatavošanu;</w:t>
      </w:r>
    </w:p>
    <w:p w:rsidR="00653E0B" w:rsidRPr="00566FDE" w:rsidRDefault="00653E0B" w:rsidP="00DE6373">
      <w:pPr>
        <w:pStyle w:val="ListParagraph"/>
        <w:widowControl w:val="0"/>
        <w:numPr>
          <w:ilvl w:val="0"/>
          <w:numId w:val="26"/>
        </w:numPr>
        <w:tabs>
          <w:tab w:val="left" w:pos="3900"/>
        </w:tabs>
        <w:spacing w:before="120" w:after="0" w:line="240" w:lineRule="auto"/>
        <w:jc w:val="both"/>
        <w:rPr>
          <w:rFonts w:ascii="Times New Roman" w:hAnsi="Times New Roman"/>
        </w:rPr>
      </w:pPr>
      <w:r w:rsidRPr="29918909">
        <w:rPr>
          <w:rFonts w:ascii="Times New Roman" w:hAnsi="Times New Roman"/>
        </w:rPr>
        <w:t>projekta grāmatvedības kārtošanu;</w:t>
      </w:r>
    </w:p>
    <w:p w:rsidR="00653E0B" w:rsidRPr="00566FDE" w:rsidRDefault="00653E0B" w:rsidP="00DE6373">
      <w:pPr>
        <w:pStyle w:val="ListParagraph"/>
        <w:widowControl w:val="0"/>
        <w:numPr>
          <w:ilvl w:val="0"/>
          <w:numId w:val="26"/>
        </w:numPr>
        <w:tabs>
          <w:tab w:val="left" w:pos="3900"/>
        </w:tabs>
        <w:spacing w:before="120" w:after="0" w:line="240" w:lineRule="auto"/>
        <w:jc w:val="both"/>
        <w:rPr>
          <w:rFonts w:ascii="Times New Roman" w:hAnsi="Times New Roman"/>
        </w:rPr>
      </w:pPr>
      <w:r w:rsidRPr="29918909">
        <w:rPr>
          <w:rFonts w:ascii="Times New Roman" w:hAnsi="Times New Roman"/>
        </w:rPr>
        <w:t>statistikas datu sagatavošanu, apkopošanu, uzkrāšanu un apstrādi, lai nodrošinātu datu sniegšanu TM saskaņā ar noslēgto līgumu par līdzekļu piešķiršanu Sertificētu mediatoru padomei.</w:t>
      </w:r>
    </w:p>
    <w:p w:rsidR="00653E0B" w:rsidRPr="004554B2" w:rsidRDefault="00653E0B" w:rsidP="00DE6373">
      <w:pPr>
        <w:widowControl w:val="0"/>
        <w:tabs>
          <w:tab w:val="left" w:pos="3900"/>
        </w:tabs>
        <w:spacing w:before="120" w:after="0" w:line="240" w:lineRule="auto"/>
        <w:jc w:val="both"/>
        <w:rPr>
          <w:rFonts w:ascii="Times New Roman" w:hAnsi="Times New Roman"/>
        </w:rPr>
      </w:pPr>
      <w:r w:rsidRPr="29918909">
        <w:rPr>
          <w:rFonts w:ascii="Times New Roman" w:hAnsi="Times New Roman"/>
        </w:rPr>
        <w:t xml:space="preserve">Atbalstot pilotprojekta turpināšanu 2018. gadā, būtu nepieciešams rast iespēju projekta īstenošanai nepieciešamā finansējuma apmērā ietvert arī ar projekta administrēšanu saistītos izdevumus 10% apmērā no projekta pamata finansējuma. </w:t>
      </w:r>
    </w:p>
    <w:p w:rsidR="00653E0B" w:rsidRPr="004554B2" w:rsidRDefault="00653E0B" w:rsidP="00DE6373">
      <w:pPr>
        <w:spacing w:before="120" w:after="0" w:line="240" w:lineRule="auto"/>
        <w:jc w:val="both"/>
        <w:rPr>
          <w:rFonts w:ascii="Times New Roman" w:hAnsi="Times New Roman"/>
        </w:rPr>
      </w:pPr>
      <w:r w:rsidRPr="29918909">
        <w:rPr>
          <w:rFonts w:ascii="Times New Roman" w:hAnsi="Times New Roman"/>
        </w:rPr>
        <w:t>Apzinoties augsti kvalificētu mediācijas speciālistu darba pozitīvo ietekmi uz Latvijas ģimeņu stiprināšanu, DLC atbalst</w:t>
      </w:r>
      <w:r>
        <w:rPr>
          <w:rFonts w:ascii="Times New Roman" w:hAnsi="Times New Roman"/>
        </w:rPr>
        <w:t>a</w:t>
      </w:r>
      <w:r w:rsidRPr="29918909">
        <w:rPr>
          <w:rFonts w:ascii="Times New Roman" w:hAnsi="Times New Roman"/>
        </w:rPr>
        <w:t xml:space="preserve"> minēto pasākumu īstenošanu. </w:t>
      </w:r>
    </w:p>
    <w:p w:rsidR="00653E0B" w:rsidRPr="00A44E5D" w:rsidRDefault="00653E0B" w:rsidP="00DE6373">
      <w:pPr>
        <w:spacing w:before="240" w:after="240" w:line="240" w:lineRule="auto"/>
        <w:rPr>
          <w:rFonts w:ascii="Times New Roman" w:hAnsi="Times New Roman"/>
          <w:b/>
          <w:bCs/>
          <w:color w:val="C45911" w:themeColor="accent2" w:themeShade="BF"/>
        </w:rPr>
      </w:pPr>
      <w:r w:rsidRPr="00A44E5D">
        <w:rPr>
          <w:rFonts w:ascii="Times New Roman" w:hAnsi="Times New Roman"/>
          <w:b/>
          <w:bCs/>
          <w:color w:val="C45911" w:themeColor="accent2" w:themeShade="BF"/>
        </w:rPr>
        <w:t xml:space="preserve">2.3. </w:t>
      </w:r>
      <w:r>
        <w:rPr>
          <w:rFonts w:ascii="Times New Roman" w:hAnsi="Times New Roman"/>
          <w:b/>
          <w:bCs/>
          <w:color w:val="C45911" w:themeColor="accent2" w:themeShade="BF"/>
        </w:rPr>
        <w:t xml:space="preserve">Starpdisciplinārā sadarbības modeļa </w:t>
      </w:r>
      <w:r w:rsidRPr="00A44E5D">
        <w:rPr>
          <w:rFonts w:ascii="Times New Roman" w:hAnsi="Times New Roman"/>
          <w:b/>
          <w:bCs/>
          <w:color w:val="C45911" w:themeColor="accent2" w:themeShade="BF"/>
        </w:rPr>
        <w:t xml:space="preserve">“Bērna māja” - bērniem draudzīgs starpnozaru sadarbības modelis no </w:t>
      </w:r>
      <w:r w:rsidR="00BB7AE7">
        <w:rPr>
          <w:rFonts w:ascii="Times New Roman" w:hAnsi="Times New Roman"/>
          <w:b/>
          <w:bCs/>
          <w:color w:val="C45911" w:themeColor="accent2" w:themeShade="BF"/>
        </w:rPr>
        <w:t xml:space="preserve">seksuālās </w:t>
      </w:r>
      <w:r w:rsidRPr="00A44E5D">
        <w:rPr>
          <w:rFonts w:ascii="Times New Roman" w:hAnsi="Times New Roman"/>
          <w:b/>
          <w:bCs/>
          <w:color w:val="C45911" w:themeColor="accent2" w:themeShade="BF"/>
        </w:rPr>
        <w:t>vardarbības cietušo bērnu atbalstam un aizsardzībai</w:t>
      </w:r>
      <w:r>
        <w:rPr>
          <w:rFonts w:ascii="Times New Roman" w:hAnsi="Times New Roman"/>
          <w:b/>
          <w:bCs/>
          <w:color w:val="C45911" w:themeColor="accent2" w:themeShade="BF"/>
        </w:rPr>
        <w:t xml:space="preserve"> – pilotprojekta turpināšana</w:t>
      </w:r>
    </w:p>
    <w:p w:rsidR="00653E0B" w:rsidRDefault="00653E0B" w:rsidP="00DE6373">
      <w:pPr>
        <w:spacing w:before="120" w:after="0" w:line="240" w:lineRule="auto"/>
        <w:jc w:val="both"/>
        <w:rPr>
          <w:rFonts w:ascii="Times New Roman" w:hAnsi="Times New Roman"/>
        </w:rPr>
      </w:pPr>
      <w:r w:rsidRPr="006B79C3">
        <w:rPr>
          <w:rFonts w:ascii="Times New Roman" w:hAnsi="Times New Roman"/>
        </w:rPr>
        <w:t>Ik gadu no vardarbības un novārtā pamešanas Latvijā c</w:t>
      </w:r>
      <w:r>
        <w:rPr>
          <w:rFonts w:ascii="Times New Roman" w:hAnsi="Times New Roman"/>
        </w:rPr>
        <w:t xml:space="preserve">ieš vairāk nekā divi tūkstoši bērnu. </w:t>
      </w:r>
      <w:r w:rsidRPr="009C1865">
        <w:rPr>
          <w:rFonts w:ascii="Times New Roman" w:hAnsi="Times New Roman"/>
        </w:rPr>
        <w:t>No vardarbības cietušo rehabilitēto bērnu kopskaits 2016. gadā bija 2293 bērni, (tai skaitā institūcijās – 1156 bērni) 2015. gadā – 2473 bērni (tai skaitā institūcijās – 1237 bērni);</w:t>
      </w:r>
      <w:r>
        <w:rPr>
          <w:rStyle w:val="FootnoteReference"/>
          <w:rFonts w:ascii="Times New Roman" w:hAnsi="Times New Roman"/>
        </w:rPr>
        <w:footnoteReference w:id="18"/>
      </w:r>
      <w:r>
        <w:rPr>
          <w:rFonts w:ascii="Times New Roman" w:hAnsi="Times New Roman"/>
        </w:rPr>
        <w:t xml:space="preserve">. </w:t>
      </w:r>
    </w:p>
    <w:p w:rsidR="00653E0B" w:rsidRPr="006B79C3" w:rsidRDefault="00653E0B" w:rsidP="00DE6373">
      <w:pPr>
        <w:spacing w:before="120" w:after="0" w:line="240" w:lineRule="auto"/>
        <w:jc w:val="both"/>
        <w:rPr>
          <w:rFonts w:ascii="Times New Roman" w:hAnsi="Times New Roman"/>
        </w:rPr>
      </w:pPr>
      <w:r w:rsidRPr="006B79C3">
        <w:rPr>
          <w:rFonts w:ascii="Times New Roman" w:hAnsi="Times New Roman"/>
        </w:rPr>
        <w:t>2016.</w:t>
      </w:r>
      <w:r>
        <w:rPr>
          <w:rFonts w:ascii="Times New Roman" w:hAnsi="Times New Roman"/>
        </w:rPr>
        <w:t> </w:t>
      </w:r>
      <w:r w:rsidRPr="006B79C3">
        <w:rPr>
          <w:rFonts w:ascii="Times New Roman" w:hAnsi="Times New Roman"/>
        </w:rPr>
        <w:t>gadā noziedzīgos nodarījumos kopā cietuši 564 bērni, no tiem 244 vecumā no 14 līdz 18 gadiem, 110 vecumā no 11 līdz 14 gadiem, 92 vecumā no 7 līdz 11 gadiem un 96 vecumā no 0 līdz 7 gadiem.</w:t>
      </w:r>
      <w:r>
        <w:rPr>
          <w:rFonts w:ascii="Times New Roman" w:hAnsi="Times New Roman"/>
        </w:rPr>
        <w:t xml:space="preserve"> </w:t>
      </w:r>
      <w:r w:rsidRPr="006B79C3">
        <w:rPr>
          <w:rFonts w:ascii="Times New Roman" w:hAnsi="Times New Roman"/>
        </w:rPr>
        <w:t>Procentuāli lielākais noziedzīgo nodarījumu īpatsvars, kuros cieš bērni, ir noziedzīgi nodarījumi pret tikumību un dzimumneaizskaramību – 2016.</w:t>
      </w:r>
      <w:r>
        <w:rPr>
          <w:rFonts w:ascii="Times New Roman" w:hAnsi="Times New Roman"/>
        </w:rPr>
        <w:t xml:space="preserve"> </w:t>
      </w:r>
      <w:r w:rsidRPr="006B79C3">
        <w:rPr>
          <w:rFonts w:ascii="Times New Roman" w:hAnsi="Times New Roman"/>
        </w:rPr>
        <w:t>gada</w:t>
      </w:r>
      <w:r>
        <w:rPr>
          <w:rFonts w:ascii="Times New Roman" w:hAnsi="Times New Roman"/>
        </w:rPr>
        <w:t xml:space="preserve"> </w:t>
      </w:r>
      <w:r w:rsidRPr="006B79C3">
        <w:rPr>
          <w:rFonts w:ascii="Times New Roman" w:hAnsi="Times New Roman"/>
        </w:rPr>
        <w:t>– 26</w:t>
      </w:r>
      <w:r>
        <w:rPr>
          <w:rFonts w:ascii="Times New Roman" w:hAnsi="Times New Roman"/>
        </w:rPr>
        <w:t xml:space="preserve"> </w:t>
      </w:r>
      <w:r w:rsidRPr="006B79C3">
        <w:rPr>
          <w:rFonts w:ascii="Times New Roman" w:hAnsi="Times New Roman"/>
        </w:rPr>
        <w:t>% gadījumu</w:t>
      </w:r>
      <w:r>
        <w:rPr>
          <w:rFonts w:ascii="Times New Roman" w:hAnsi="Times New Roman"/>
        </w:rPr>
        <w:t xml:space="preserve"> (s</w:t>
      </w:r>
      <w:r w:rsidRPr="006B79C3">
        <w:rPr>
          <w:rFonts w:ascii="Times New Roman" w:hAnsi="Times New Roman"/>
        </w:rPr>
        <w:t>alīdzinoši – no mantiskiem nodarījumiem – 20</w:t>
      </w:r>
      <w:r>
        <w:rPr>
          <w:rFonts w:ascii="Times New Roman" w:hAnsi="Times New Roman"/>
        </w:rPr>
        <w:t xml:space="preserve"> </w:t>
      </w:r>
      <w:r w:rsidRPr="006B79C3">
        <w:rPr>
          <w:rFonts w:ascii="Times New Roman" w:hAnsi="Times New Roman"/>
        </w:rPr>
        <w:t>%, no cietsirdības un vardarbības – 19,3% un no nodarījumiem pret dzīvību un veselību – 10,4% gadījumu</w:t>
      </w:r>
      <w:r>
        <w:rPr>
          <w:rStyle w:val="FootnoteReference"/>
          <w:rFonts w:ascii="Times New Roman" w:hAnsi="Times New Roman"/>
        </w:rPr>
        <w:footnoteReference w:id="19"/>
      </w:r>
      <w:r>
        <w:rPr>
          <w:rFonts w:ascii="Times New Roman" w:hAnsi="Times New Roman"/>
        </w:rPr>
        <w:t>)</w:t>
      </w:r>
      <w:r w:rsidRPr="006B79C3">
        <w:rPr>
          <w:rFonts w:ascii="Times New Roman" w:hAnsi="Times New Roman"/>
        </w:rPr>
        <w:t xml:space="preserve">. Seksuālās vardarbības gadījumus pret bērnu ir sevišķi grūti atklāt, kā arī sekas, ko šāds noziedzīgs nodarījums rada bērnam, ir sevišķi kaitējošas bērna turpmākajai augšanai un attīstībai. Tādēļ ir svarīga īpaši augsti kvalificētu profesionāļu iesaiste šādu lietu risināšanā, kā arī skaidra un saprotama procedūra. </w:t>
      </w:r>
    </w:p>
    <w:p w:rsidR="00653E0B" w:rsidRPr="006B79C3" w:rsidRDefault="00653E0B" w:rsidP="00DE6373">
      <w:pPr>
        <w:spacing w:before="120" w:after="0" w:line="240" w:lineRule="auto"/>
        <w:jc w:val="both"/>
        <w:rPr>
          <w:rFonts w:ascii="Times New Roman" w:hAnsi="Times New Roman"/>
        </w:rPr>
      </w:pPr>
      <w:r w:rsidRPr="29918909">
        <w:rPr>
          <w:rFonts w:ascii="Times New Roman" w:hAnsi="Times New Roman"/>
          <w:b/>
          <w:bCs/>
        </w:rPr>
        <w:t xml:space="preserve">Bērna māja </w:t>
      </w:r>
      <w:r w:rsidRPr="29918909">
        <w:rPr>
          <w:rFonts w:ascii="Times New Roman" w:hAnsi="Times New Roman"/>
        </w:rPr>
        <w:t xml:space="preserve">– bērniem draudzīgs starpdisciplinārs un starpinstitucionāls sadarbības modelis no </w:t>
      </w:r>
      <w:r w:rsidR="00DC406C">
        <w:rPr>
          <w:rFonts w:ascii="Times New Roman" w:hAnsi="Times New Roman"/>
        </w:rPr>
        <w:t xml:space="preserve">seksuālas </w:t>
      </w:r>
      <w:r w:rsidRPr="29918909">
        <w:rPr>
          <w:rFonts w:ascii="Times New Roman" w:hAnsi="Times New Roman"/>
        </w:rPr>
        <w:t xml:space="preserve">vardarbības cietušo bērnu atbalstam un aizsardzībai, kā arī noziedzīgo nodarījumu izdarījušās personas saukšanai pie atbildības. Lokalizēts vienā noteiktā vietā – “Bērna māja”, kas zem viena jumta gan juridiski, gan praktiski apvieno bāriņtiesu, policiju, sociālo dienestu, prokuratūru, </w:t>
      </w:r>
      <w:r w:rsidR="00DC406C">
        <w:rPr>
          <w:rFonts w:ascii="Times New Roman" w:hAnsi="Times New Roman"/>
        </w:rPr>
        <w:t>tiesu medicīnas ekspertīzes</w:t>
      </w:r>
      <w:r w:rsidRPr="29918909">
        <w:rPr>
          <w:rFonts w:ascii="Times New Roman" w:hAnsi="Times New Roman"/>
        </w:rPr>
        <w:t xml:space="preserve"> jomas personālu. </w:t>
      </w:r>
    </w:p>
    <w:p w:rsidR="00653E0B" w:rsidRDefault="00653E0B" w:rsidP="00DE6373">
      <w:pPr>
        <w:spacing w:before="120" w:after="0" w:line="240" w:lineRule="auto"/>
        <w:jc w:val="both"/>
        <w:rPr>
          <w:rFonts w:ascii="Times New Roman" w:hAnsi="Times New Roman"/>
        </w:rPr>
      </w:pPr>
      <w:r w:rsidRPr="29918909">
        <w:rPr>
          <w:rFonts w:ascii="Times New Roman" w:hAnsi="Times New Roman"/>
        </w:rPr>
        <w:lastRenderedPageBreak/>
        <w:t>Nosaukums “bērna māja” (“māja bērniem”, starptautiski lietotais apzīmējums – “</w:t>
      </w:r>
      <w:r w:rsidRPr="29918909">
        <w:rPr>
          <w:rFonts w:ascii="Times New Roman" w:hAnsi="Times New Roman"/>
          <w:i/>
          <w:iCs/>
        </w:rPr>
        <w:t>barnahus</w:t>
      </w:r>
      <w:r w:rsidRPr="29918909">
        <w:rPr>
          <w:rFonts w:ascii="Times New Roman" w:hAnsi="Times New Roman"/>
        </w:rPr>
        <w:t xml:space="preserve">”) ir radies Islandē, kur 1998. gadā tika izveidota pirmā bērna māja. Kopš tā laika ir nodibinātas daudzas bērna mājas, galvenokārt Ziemeļvalstīs. Bērna mājas modelis Ziemeļvalstīs tiek pielietots vairāk </w:t>
      </w:r>
      <w:r>
        <w:rPr>
          <w:rFonts w:ascii="Times New Roman" w:hAnsi="Times New Roman"/>
        </w:rPr>
        <w:t>ne</w:t>
      </w:r>
      <w:r w:rsidRPr="29918909">
        <w:rPr>
          <w:rFonts w:ascii="Times New Roman" w:hAnsi="Times New Roman"/>
        </w:rPr>
        <w:t xml:space="preserve">kā 15 gadus, un šai laikā tas ir ticis atzīts par vienu no reģiona labās prakses piemēriem, ar kura palīdzību informācijas noskaidrošanas un pierādījumu iegūšanas procedūras ir iespējams padarīt maksimāli bērniem draudzīgas, novēršot bērna atkārtotu viktimizāciju, vairākkārtīgu iztaujāšanu par vieniem un tiem pašiem jautājumiem; modelis arī nodrošina institūciju darba labāku koordināciju, jo mudina tām sadarboties, kopīgi veicot bērna intervēšanu. Pašu bērna intervēšanu veic īpaši apmācīts psihologs vai policists. Pārējie bērna intervētāji atrodas citā telpā un veic interviju pastarpināti. Intervijas norise tiek ierakstīta un pieejama turpmākai lietošanai atbilstoši katra speciālista kompetencēm. Turpat bērna mājā iekārtota telpa, kur pirms vai pēc intervijas notiek cietušā bērna medicīniskā pārbaude. </w:t>
      </w:r>
    </w:p>
    <w:p w:rsidR="00653E0B" w:rsidRPr="006B79C3" w:rsidRDefault="00653E0B" w:rsidP="00DE6373">
      <w:pPr>
        <w:spacing w:before="120" w:after="0" w:line="240" w:lineRule="auto"/>
        <w:jc w:val="both"/>
        <w:rPr>
          <w:rFonts w:ascii="Times New Roman" w:hAnsi="Times New Roman"/>
        </w:rPr>
      </w:pPr>
      <w:r w:rsidRPr="29918909">
        <w:rPr>
          <w:rFonts w:ascii="Times New Roman" w:hAnsi="Times New Roman"/>
        </w:rPr>
        <w:t>Balstoties uz bērna mājā iegūtās informācijas kopumu, bērniem tiek plānots turpmāk nepieciešamais atbalsts (terapija), ja nepieciešams, ārpusģimenes aprūpe, kā arī veicamās izmeklēšanas darbības kriminālprocesa ietvaros.</w:t>
      </w:r>
    </w:p>
    <w:p w:rsidR="00653E0B" w:rsidRPr="006B79C3" w:rsidRDefault="00653E0B" w:rsidP="00DE6373">
      <w:pPr>
        <w:spacing w:before="120" w:after="0" w:line="240" w:lineRule="auto"/>
        <w:jc w:val="both"/>
        <w:rPr>
          <w:rFonts w:ascii="Times New Roman" w:hAnsi="Times New Roman"/>
        </w:rPr>
      </w:pPr>
      <w:r w:rsidRPr="29918909">
        <w:rPr>
          <w:rFonts w:ascii="Times New Roman" w:hAnsi="Times New Roman"/>
        </w:rPr>
        <w:t>“Bērna māju” kā labās prakses piemēru ir rekomendējušas arī vairākas starptautiskas organizācijas (Eiropas Padome, Eiropas Savienība, Baltijas jūras valstu padome) un starptautiski atzīti tieslietu jomas eksperti. 2016.</w:t>
      </w:r>
      <w:r>
        <w:rPr>
          <w:rFonts w:ascii="Times New Roman" w:hAnsi="Times New Roman"/>
        </w:rPr>
        <w:t xml:space="preserve"> </w:t>
      </w:r>
      <w:r w:rsidRPr="29918909">
        <w:rPr>
          <w:rFonts w:ascii="Times New Roman" w:hAnsi="Times New Roman"/>
        </w:rPr>
        <w:t>gada jūnijā bērna māja izveidota arī Lietuvā, bet 2017.</w:t>
      </w:r>
      <w:r>
        <w:rPr>
          <w:rFonts w:ascii="Times New Roman" w:hAnsi="Times New Roman"/>
        </w:rPr>
        <w:t xml:space="preserve"> </w:t>
      </w:r>
      <w:r w:rsidRPr="29918909">
        <w:rPr>
          <w:rFonts w:ascii="Times New Roman" w:hAnsi="Times New Roman"/>
        </w:rPr>
        <w:t>gada janvārī – Igaunijā.</w:t>
      </w:r>
    </w:p>
    <w:p w:rsidR="00653E0B" w:rsidRPr="00D952ED" w:rsidRDefault="00653E0B" w:rsidP="00DE6373">
      <w:pPr>
        <w:spacing w:before="240" w:after="240" w:line="240" w:lineRule="auto"/>
        <w:jc w:val="both"/>
        <w:rPr>
          <w:rFonts w:ascii="Times New Roman" w:hAnsi="Times New Roman"/>
          <w:b/>
          <w:bCs/>
          <w:color w:val="C45911" w:themeColor="accent2" w:themeShade="BF"/>
        </w:rPr>
      </w:pPr>
      <w:r w:rsidRPr="29918909">
        <w:rPr>
          <w:rFonts w:ascii="Times New Roman" w:hAnsi="Times New Roman"/>
          <w:b/>
          <w:bCs/>
          <w:color w:val="C45911" w:themeColor="accent2" w:themeShade="BF"/>
        </w:rPr>
        <w:t>DLC priekšlikums</w:t>
      </w:r>
    </w:p>
    <w:p w:rsidR="00653E0B" w:rsidRDefault="00653E0B" w:rsidP="00DE6373">
      <w:pPr>
        <w:spacing w:before="120" w:after="0" w:line="240" w:lineRule="auto"/>
        <w:jc w:val="both"/>
        <w:rPr>
          <w:rFonts w:ascii="Times New Roman" w:hAnsi="Times New Roman"/>
        </w:rPr>
      </w:pPr>
      <w:r w:rsidRPr="29918909">
        <w:rPr>
          <w:rFonts w:ascii="Times New Roman" w:hAnsi="Times New Roman"/>
        </w:rPr>
        <w:t>Bērna mājas izmēģinājuma projekts Latvijā noslē</w:t>
      </w:r>
      <w:r w:rsidR="009066C3">
        <w:rPr>
          <w:rFonts w:ascii="Times New Roman" w:hAnsi="Times New Roman"/>
        </w:rPr>
        <w:t>dzās</w:t>
      </w:r>
      <w:r w:rsidRPr="29918909">
        <w:rPr>
          <w:rFonts w:ascii="Times New Roman" w:hAnsi="Times New Roman"/>
        </w:rPr>
        <w:t xml:space="preserve"> 2017.</w:t>
      </w:r>
      <w:r>
        <w:rPr>
          <w:rFonts w:ascii="Times New Roman" w:hAnsi="Times New Roman"/>
        </w:rPr>
        <w:t xml:space="preserve"> </w:t>
      </w:r>
      <w:r w:rsidRPr="29918909">
        <w:rPr>
          <w:rFonts w:ascii="Times New Roman" w:hAnsi="Times New Roman"/>
        </w:rPr>
        <w:t xml:space="preserve">gada beigās. </w:t>
      </w:r>
    </w:p>
    <w:p w:rsidR="00653E0B" w:rsidRDefault="00F354E6" w:rsidP="00DE6373">
      <w:pPr>
        <w:spacing w:before="120" w:after="0" w:line="240" w:lineRule="auto"/>
        <w:jc w:val="both"/>
        <w:rPr>
          <w:rFonts w:ascii="Times New Roman" w:hAnsi="Times New Roman"/>
        </w:rPr>
      </w:pPr>
      <w:r>
        <w:rPr>
          <w:rFonts w:ascii="Times New Roman" w:hAnsi="Times New Roman"/>
        </w:rPr>
        <w:t xml:space="preserve">Jau </w:t>
      </w:r>
      <w:r w:rsidR="00653E0B" w:rsidRPr="29918909">
        <w:rPr>
          <w:rFonts w:ascii="Times New Roman" w:hAnsi="Times New Roman"/>
        </w:rPr>
        <w:t xml:space="preserve">secināts, ka Bērna mājas darbību ir nepieciešams </w:t>
      </w:r>
      <w:r w:rsidR="00653E0B">
        <w:rPr>
          <w:rFonts w:ascii="Times New Roman" w:hAnsi="Times New Roman"/>
        </w:rPr>
        <w:t>turpināt</w:t>
      </w:r>
      <w:r w:rsidR="00653E0B" w:rsidRPr="29918909">
        <w:rPr>
          <w:rFonts w:ascii="Times New Roman" w:hAnsi="Times New Roman"/>
        </w:rPr>
        <w:t xml:space="preserve"> arī 2018.</w:t>
      </w:r>
      <w:r w:rsidR="00653E0B">
        <w:rPr>
          <w:rFonts w:ascii="Times New Roman" w:hAnsi="Times New Roman"/>
        </w:rPr>
        <w:t xml:space="preserve"> </w:t>
      </w:r>
      <w:r w:rsidR="00653E0B" w:rsidRPr="29918909">
        <w:rPr>
          <w:rFonts w:ascii="Times New Roman" w:hAnsi="Times New Roman"/>
        </w:rPr>
        <w:t xml:space="preserve">gadā un turpmākajos gados gan Rīgā, gan arī Latvijas reģionos. Bērna mājas projekts Latvijā tika ieviests, balstoties uz </w:t>
      </w:r>
      <w:r w:rsidR="00653E0B">
        <w:rPr>
          <w:rFonts w:ascii="Times New Roman" w:hAnsi="Times New Roman"/>
        </w:rPr>
        <w:t>Ī</w:t>
      </w:r>
      <w:r w:rsidR="00653E0B" w:rsidRPr="29918909">
        <w:rPr>
          <w:rFonts w:ascii="Times New Roman" w:hAnsi="Times New Roman"/>
        </w:rPr>
        <w:t>slandes Bērna mājas pieredzi, kā arī saskaņā ar vienotajiem, starptautiski apstiprinātajiem Bērna mājas kvalitātes standartiem – “Starpdisciplināras un starpinstitucionālas rīcības veicināšana attiecībā uz cietušiem bērniem un vardarbības lieciniekiem; Eiropas modeļa “Bērna māja” kvalitātes standarti”.</w:t>
      </w:r>
    </w:p>
    <w:p w:rsidR="00653E0B" w:rsidRPr="004554B2" w:rsidRDefault="00653E0B" w:rsidP="00DE6373">
      <w:pPr>
        <w:spacing w:before="120" w:after="0" w:line="240" w:lineRule="auto"/>
        <w:jc w:val="both"/>
        <w:rPr>
          <w:rFonts w:ascii="Times New Roman" w:hAnsi="Times New Roman"/>
        </w:rPr>
      </w:pPr>
      <w:r w:rsidRPr="29918909">
        <w:rPr>
          <w:rFonts w:ascii="Times New Roman" w:hAnsi="Times New Roman"/>
        </w:rPr>
        <w:t xml:space="preserve">Lai varētu ieviest Bērna mājas starpinstitucionālās sadarbības modeli arī Latvijas reģionos, Latvija ir to izvirzījusi kā vienu no prioritātēm atbalstāmajiem pasākumiem EEZ/Norvēģijas finanšu instrumenta ietvaros. EEZ/Norvēģijas finanšu instrumenta pārstāvji ir indikatīvi atbalstījuši šo Latvijas puses izvirzīto prioritāti. Latvijas sadarbības partneris šajā projektā būs Islandes valdības Bērnu tiesību aģentūra. Atbalstu Latvijas iniciatīvai ir izteicis arī Islandes Rotari klubs. Šo iniciatīvu kā vienu no prioritātēm no </w:t>
      </w:r>
      <w:r w:rsidR="003A2916">
        <w:rPr>
          <w:rFonts w:ascii="Times New Roman" w:hAnsi="Times New Roman"/>
        </w:rPr>
        <w:t xml:space="preserve">seksuālas </w:t>
      </w:r>
      <w:r w:rsidRPr="29918909">
        <w:rPr>
          <w:rFonts w:ascii="Times New Roman" w:hAnsi="Times New Roman"/>
        </w:rPr>
        <w:t>vardarbības cietušu bērnu atbalstam atzīst arī DLC eksperti.</w:t>
      </w:r>
    </w:p>
    <w:p w:rsidR="00653E0B" w:rsidRDefault="00653E0B" w:rsidP="00DE6373">
      <w:pPr>
        <w:spacing w:before="240" w:after="240" w:line="240" w:lineRule="auto"/>
        <w:rPr>
          <w:rFonts w:ascii="Times New Roman" w:hAnsi="Times New Roman"/>
          <w:b/>
          <w:bCs/>
          <w:color w:val="C45911" w:themeColor="accent2" w:themeShade="BF"/>
        </w:rPr>
      </w:pPr>
      <w:r w:rsidRPr="00A44E5D">
        <w:rPr>
          <w:rFonts w:ascii="Times New Roman" w:hAnsi="Times New Roman"/>
          <w:b/>
          <w:bCs/>
          <w:color w:val="C45911" w:themeColor="accent2" w:themeShade="BF"/>
        </w:rPr>
        <w:t>2.</w:t>
      </w:r>
      <w:r>
        <w:rPr>
          <w:rFonts w:ascii="Times New Roman" w:hAnsi="Times New Roman"/>
          <w:b/>
          <w:bCs/>
          <w:color w:val="C45911" w:themeColor="accent2" w:themeShade="BF"/>
        </w:rPr>
        <w:t>4</w:t>
      </w:r>
      <w:r w:rsidRPr="00A44E5D">
        <w:rPr>
          <w:rFonts w:ascii="Times New Roman" w:hAnsi="Times New Roman"/>
          <w:b/>
          <w:bCs/>
          <w:color w:val="C45911" w:themeColor="accent2" w:themeShade="BF"/>
        </w:rPr>
        <w:t xml:space="preserve">. </w:t>
      </w:r>
      <w:r w:rsidRPr="00B9064C">
        <w:rPr>
          <w:rFonts w:ascii="Times New Roman" w:hAnsi="Times New Roman"/>
          <w:b/>
          <w:bCs/>
          <w:color w:val="C45911" w:themeColor="accent2" w:themeShade="BF"/>
        </w:rPr>
        <w:t>Pilotprojekts “Atbalsta pasākumi grūtniecēm un jaunajām māmiņām krīzes grūtniecības gadījumā”</w:t>
      </w:r>
    </w:p>
    <w:p w:rsidR="00653E0B" w:rsidRPr="006F7515" w:rsidRDefault="00653E0B" w:rsidP="00DE6373">
      <w:pPr>
        <w:spacing w:before="120" w:after="0" w:line="240" w:lineRule="auto"/>
        <w:jc w:val="both"/>
        <w:rPr>
          <w:rFonts w:ascii="Times New Roman" w:hAnsi="Times New Roman"/>
        </w:rPr>
      </w:pPr>
      <w:r w:rsidRPr="006F7515">
        <w:rPr>
          <w:rFonts w:ascii="Times New Roman" w:hAnsi="Times New Roman"/>
        </w:rPr>
        <w:t>Ģimenes valsts politikas pamatnostādnēs 2011.–2017. gadam atzīts (39. lpp.), ka netiek īstenoti pietiekami efektīvi atbalsta pasākumi sievietēm un ģimenēm neauglības, neplānotas grūtniecības gadījumā, pēc aborta vai spontāna aborta vai pāragra bērna zaudējuma gadījumos. Lielais abortu skaits, īpaši jaunu sieviešu vidū, būtiski ietekmē demogrāfisko situāciju un var radīt problēmas sieviešu reproduktīvai veselībai, tādejādi ietekmējot demogrāfiskās izmaiņas ilgtermiņā. Lai arī konstatēto problēmu klāsts ir daudz plašāks, projekta mērķis ir sniegt atbalstu tām grūtniecēm un jaunajām māmiņām, kas nonākušas grūtībās un apsver grūtniecības pārtraukšanu radušos sociālo, materiālo vai personisko apsvērumu dēļ.</w:t>
      </w:r>
    </w:p>
    <w:p w:rsidR="00653E0B" w:rsidRPr="006F7515" w:rsidRDefault="00653E0B" w:rsidP="00DE6373">
      <w:pPr>
        <w:spacing w:before="120" w:after="0" w:line="240" w:lineRule="auto"/>
        <w:jc w:val="both"/>
        <w:rPr>
          <w:rFonts w:ascii="Times New Roman" w:hAnsi="Times New Roman"/>
        </w:rPr>
      </w:pPr>
      <w:r w:rsidRPr="006F7515">
        <w:rPr>
          <w:rFonts w:ascii="Times New Roman" w:hAnsi="Times New Roman"/>
        </w:rPr>
        <w:t>Rīcības plānā Ģimenes valsts politikas pamatnostādņu ieviešanai 2015.–2017. gadam ir norādīts (9.lpp.), ka uzdevumam „Izvērtēt un ieviest atbalsta pasākumus neplānotas grūtniecības, grūtniecības pārtraukšanas, negatīvas dzemdību pieredzes, pāragra bērna zaudējuma un neauglības problēmu gadījumos” atsevišķi pasākumi netiek plānoti, jo pasākumi tiks īstenoti Sabiedrības veselības pamatnostādņu 2014.-2020. gadam ietvaros. Tomēr šo pamatnostādņu mērķu sasniegšanai izvirzītie uzdevumi, kas būtu saistāmi ar neplānotas un neveiksmīgas grūtniecības norisi un to radīto negatīvo seku novēršanu un prevenci, ir vispārizglītojoša rakstura un tikai daļēji ir vērsti uz attiecīga atbalsta sniegšanu krīzes situācijā nonākušām grūtniecēm un ģimenēm vai sievietēm pēc neveiksmīgas grūtniecības pieredzes.</w:t>
      </w:r>
    </w:p>
    <w:p w:rsidR="00653E0B" w:rsidRPr="006F7515" w:rsidRDefault="00653E0B" w:rsidP="00DE6373">
      <w:pPr>
        <w:spacing w:before="120" w:after="0" w:line="240" w:lineRule="auto"/>
        <w:jc w:val="both"/>
        <w:rPr>
          <w:rFonts w:ascii="Times New Roman" w:hAnsi="Times New Roman"/>
        </w:rPr>
      </w:pPr>
      <w:r w:rsidRPr="006F7515">
        <w:rPr>
          <w:rFonts w:ascii="Times New Roman" w:hAnsi="Times New Roman"/>
        </w:rPr>
        <w:lastRenderedPageBreak/>
        <w:t>Patlaban atbalstu grūtniecēm un jaunajām māmiņām krīzes situācijā Latvijā sniedz 9 pašvaldības vai NVO izveidotas institūcijas</w:t>
      </w:r>
      <w:r w:rsidRPr="009066C3">
        <w:rPr>
          <w:rFonts w:ascii="Times New Roman" w:hAnsi="Times New Roman"/>
          <w:vertAlign w:val="superscript"/>
        </w:rPr>
        <w:footnoteReference w:id="20"/>
      </w:r>
      <w:r w:rsidRPr="006F7515">
        <w:rPr>
          <w:rFonts w:ascii="Times New Roman" w:hAnsi="Times New Roman"/>
        </w:rPr>
        <w:t>. Tomēr optimāla ilgtspējīga atbalsta ieviešanai nepieciešams īstenot pilotprojektu, kura ietvaros tiktu nodrošināts sociāls, psiholoģisks un juridisks atbalsts sievietēm, t.sk. nepilngadīgām grūtniecēm un jaunajām māmiņām krīzes situācijā. Tādejādi, ņemot vērā labās prakses piemērus, tiktu nodrošināts atbalsts mērķgrupai kritiskā brīdī un radīta lielākā izpratne un informētība par iespējām risināt krīzes situācijas, neizdarot abortu.</w:t>
      </w:r>
    </w:p>
    <w:p w:rsidR="00653E0B" w:rsidRPr="00D952ED" w:rsidRDefault="00653E0B" w:rsidP="00DE6373">
      <w:pPr>
        <w:spacing w:before="240" w:after="240" w:line="240" w:lineRule="auto"/>
        <w:jc w:val="both"/>
        <w:rPr>
          <w:rFonts w:ascii="Times New Roman" w:hAnsi="Times New Roman"/>
          <w:b/>
          <w:bCs/>
          <w:color w:val="C45911" w:themeColor="accent2" w:themeShade="BF"/>
        </w:rPr>
      </w:pPr>
      <w:r w:rsidRPr="29918909">
        <w:rPr>
          <w:rFonts w:ascii="Times New Roman" w:hAnsi="Times New Roman"/>
          <w:b/>
          <w:bCs/>
          <w:color w:val="C45911" w:themeColor="accent2" w:themeShade="BF"/>
        </w:rPr>
        <w:t>DLC priekšlikums</w:t>
      </w:r>
    </w:p>
    <w:p w:rsidR="00653E0B" w:rsidRPr="0001356A" w:rsidRDefault="00653E0B" w:rsidP="00DE6373">
      <w:pPr>
        <w:spacing w:before="120" w:after="0" w:line="240" w:lineRule="auto"/>
        <w:jc w:val="both"/>
        <w:rPr>
          <w:rFonts w:ascii="Times New Roman" w:hAnsi="Times New Roman"/>
        </w:rPr>
      </w:pPr>
      <w:r>
        <w:rPr>
          <w:rFonts w:ascii="Times New Roman" w:hAnsi="Times New Roman"/>
        </w:rPr>
        <w:t xml:space="preserve">DLC ierosina 2018. gadā uzsākt īstenot pilotprojektu, kura ietvaros </w:t>
      </w:r>
      <w:r w:rsidRPr="0001356A">
        <w:rPr>
          <w:rFonts w:ascii="Times New Roman" w:hAnsi="Times New Roman"/>
        </w:rPr>
        <w:t>pēc grūtniecības medicīniskās konstatēšanas tajos gadījumos, kad sieviete šaubās par bērna laišanu pasaulē, papildus ginekologa sniegtajai informācijai par grūtniecības mākslīgās pārtraukšanas būtību un aborta medicīniskajiem riskiem, dot sievietei iespēju saņemt izvēlēta speciālista (jurista, psihologa, sociālā darbinieka, u.c.) konsultāciju, lai uzzinātu par visām iespējām un atbalstiem, ko sniedz valsts un pašvaldība, māmiņām un ģimenēm ar bērniem.</w:t>
      </w:r>
    </w:p>
    <w:p w:rsidR="00653E0B" w:rsidRPr="0001356A" w:rsidRDefault="00653E0B" w:rsidP="00DE6373">
      <w:pPr>
        <w:spacing w:before="120" w:after="0" w:line="240" w:lineRule="auto"/>
        <w:jc w:val="both"/>
        <w:rPr>
          <w:rFonts w:ascii="Times New Roman" w:hAnsi="Times New Roman"/>
        </w:rPr>
      </w:pPr>
      <w:r w:rsidRPr="0001356A">
        <w:rPr>
          <w:rFonts w:ascii="Times New Roman" w:hAnsi="Times New Roman"/>
        </w:rPr>
        <w:t>Saņemot pilnīgāku informāciju par atbalsta iespējām, sekām un dažādiem citiem iespējamiem personiskās krīzes situācijas risinājumiem, izsverot savu individuālo situāciju un iespējamās tās attīstības iespējas, sieviete pieņemtu pārdomātāku lēmumu, iespējams, tieši par labu grūtniecības saglabāšanai un bērniņa laišanai pasaulē.</w:t>
      </w:r>
    </w:p>
    <w:p w:rsidR="00996B39" w:rsidRDefault="00996B39" w:rsidP="00DE6373">
      <w:pPr>
        <w:spacing w:before="120" w:after="0" w:line="240" w:lineRule="auto"/>
        <w:jc w:val="both"/>
        <w:rPr>
          <w:rFonts w:ascii="Times New Roman" w:hAnsi="Times New Roman"/>
        </w:rPr>
      </w:pPr>
      <w:r>
        <w:rPr>
          <w:rFonts w:ascii="Times New Roman" w:hAnsi="Times New Roman"/>
        </w:rPr>
        <w:br w:type="page"/>
      </w:r>
    </w:p>
    <w:p w:rsidR="0086378C" w:rsidRDefault="0086378C" w:rsidP="00DE6373">
      <w:pPr>
        <w:pStyle w:val="Heading31"/>
        <w:numPr>
          <w:ilvl w:val="0"/>
          <w:numId w:val="40"/>
        </w:numPr>
      </w:pPr>
      <w:bookmarkStart w:id="11" w:name="_Toc499900697"/>
      <w:r w:rsidRPr="00F64B56">
        <w:lastRenderedPageBreak/>
        <w:t>Stratēģiskais virziens: trešā bērna politika – īpaši atbalsta veidi daudzbērnu ģimenēm</w:t>
      </w:r>
      <w:bookmarkEnd w:id="11"/>
    </w:p>
    <w:p w:rsidR="0086378C" w:rsidRPr="0019041E" w:rsidRDefault="0086378C" w:rsidP="00DE6373">
      <w:pPr>
        <w:spacing w:before="240" w:after="240" w:line="240" w:lineRule="auto"/>
        <w:rPr>
          <w:rFonts w:ascii="Times New Roman" w:hAnsi="Times New Roman"/>
          <w:b/>
          <w:bCs/>
          <w:color w:val="C45911" w:themeColor="accent2" w:themeShade="BF"/>
        </w:rPr>
      </w:pPr>
      <w:bookmarkStart w:id="12" w:name="_Toc487101208"/>
      <w:r w:rsidRPr="0019041E">
        <w:rPr>
          <w:rFonts w:ascii="Times New Roman" w:hAnsi="Times New Roman"/>
          <w:b/>
          <w:bCs/>
          <w:color w:val="C45911" w:themeColor="accent2" w:themeShade="BF"/>
        </w:rPr>
        <w:t>3.1. Ģimenes valsts pabalsta apmēra palielināšana</w:t>
      </w:r>
      <w:bookmarkEnd w:id="12"/>
    </w:p>
    <w:p w:rsidR="0086378C" w:rsidRPr="00B07AFB" w:rsidRDefault="0086378C" w:rsidP="00DE6373">
      <w:pPr>
        <w:spacing w:before="120" w:after="120" w:line="240" w:lineRule="auto"/>
        <w:jc w:val="both"/>
        <w:rPr>
          <w:rFonts w:ascii="Times New Roman" w:hAnsi="Times New Roman"/>
        </w:rPr>
      </w:pPr>
      <w:r w:rsidRPr="29918909">
        <w:rPr>
          <w:rFonts w:ascii="Times New Roman" w:hAnsi="Times New Roman"/>
        </w:rPr>
        <w:t>Māra Kučinska vadītās valdības deklarācijas 94. punktā ir noteikts: “Virzīsimies uz mērķtiecīgu “trešā bērna” politiku. Pakāpeniski palielināsim ģimenes valsts pabalstu tādā apmērā, kas veicinātu otrā un – īpaši – trešā un nākamā bērna dzimstību.”</w:t>
      </w:r>
    </w:p>
    <w:p w:rsidR="0086378C" w:rsidRDefault="0086378C" w:rsidP="00DE6373">
      <w:pPr>
        <w:spacing w:before="120" w:after="120" w:line="240" w:lineRule="auto"/>
        <w:jc w:val="both"/>
        <w:rPr>
          <w:rFonts w:ascii="Times New Roman" w:hAnsi="Times New Roman"/>
        </w:rPr>
      </w:pPr>
      <w:r w:rsidRPr="00B07AFB">
        <w:rPr>
          <w:rFonts w:ascii="Times New Roman" w:hAnsi="Times New Roman"/>
        </w:rPr>
        <w:t xml:space="preserve">Lai nodrošinātu pastāvīgu un nepārtrauktu ikmēneša atbalstu ģimenēm, kurās aug bērni, valsts ģimenēm par bērna audzināšanu </w:t>
      </w:r>
      <w:r>
        <w:rPr>
          <w:rFonts w:ascii="Times New Roman" w:hAnsi="Times New Roman"/>
        </w:rPr>
        <w:t>izmaksā</w:t>
      </w:r>
      <w:r w:rsidRPr="00B07AFB">
        <w:rPr>
          <w:rFonts w:ascii="Times New Roman" w:hAnsi="Times New Roman"/>
        </w:rPr>
        <w:t xml:space="preserve"> ģimenes valsts pabalstu (ĢVP).</w:t>
      </w:r>
      <w:r w:rsidRPr="00B07AFB">
        <w:rPr>
          <w:rStyle w:val="FootnoteReference"/>
          <w:rFonts w:ascii="Times New Roman" w:hAnsi="Times New Roman"/>
        </w:rPr>
        <w:footnoteReference w:id="21"/>
      </w:r>
      <w:r w:rsidRPr="00B07AFB">
        <w:rPr>
          <w:rFonts w:ascii="Times New Roman" w:hAnsi="Times New Roman"/>
        </w:rPr>
        <w:t xml:space="preserve"> ĢVP piešķir vienam no bērna vecākiem, aizbildnim vai adoptētājam, audžuģimenei par katru ģimenē audzināmo bērnu no viņa viena gada vecuma sasniegšanas līdz 15 </w:t>
      </w:r>
      <w:r>
        <w:rPr>
          <w:rFonts w:ascii="Times New Roman" w:hAnsi="Times New Roman"/>
        </w:rPr>
        <w:t>gadu vecumam</w:t>
      </w:r>
      <w:r w:rsidRPr="00B07AFB">
        <w:rPr>
          <w:rFonts w:ascii="Times New Roman" w:hAnsi="Times New Roman"/>
        </w:rPr>
        <w:t xml:space="preserve">. Ja bērns pēc 15 </w:t>
      </w:r>
      <w:r>
        <w:rPr>
          <w:rFonts w:ascii="Times New Roman" w:hAnsi="Times New Roman"/>
        </w:rPr>
        <w:t>gadu vecumam</w:t>
      </w:r>
      <w:r w:rsidRPr="00B07AFB">
        <w:rPr>
          <w:rFonts w:ascii="Times New Roman" w:hAnsi="Times New Roman"/>
        </w:rPr>
        <w:t xml:space="preserve"> sasniegšanas turpina iegūt izglītību un nesaņem stipendiju, tad pabalsta izmaksa tiek turpināta līdz bērna 19 </w:t>
      </w:r>
      <w:r>
        <w:rPr>
          <w:rFonts w:ascii="Times New Roman" w:hAnsi="Times New Roman"/>
        </w:rPr>
        <w:t>gadu vecumam</w:t>
      </w:r>
      <w:r w:rsidRPr="00B07AFB">
        <w:rPr>
          <w:rFonts w:ascii="Times New Roman" w:hAnsi="Times New Roman"/>
        </w:rPr>
        <w:t xml:space="preserve"> (ja persona nav stājusies laulībā). Par bērnu invalīdu, kas nav sasniedzis 18 </w:t>
      </w:r>
      <w:r>
        <w:rPr>
          <w:rFonts w:ascii="Times New Roman" w:hAnsi="Times New Roman"/>
        </w:rPr>
        <w:t>gadu vecumu</w:t>
      </w:r>
      <w:r w:rsidRPr="00B07AFB">
        <w:rPr>
          <w:rFonts w:ascii="Times New Roman" w:hAnsi="Times New Roman"/>
        </w:rPr>
        <w:t xml:space="preserve">, tiek piešķirta piemaksa pie ģimenes valsts pabalsta. Tiesības uz šo piemaksu ir no bērna invalīda statusa noteikšanas dienas līdz dienai, kad bērns invalīds sasniedz 18 </w:t>
      </w:r>
      <w:r>
        <w:rPr>
          <w:rFonts w:ascii="Times New Roman" w:hAnsi="Times New Roman"/>
        </w:rPr>
        <w:t>gadu vecumu</w:t>
      </w:r>
      <w:r w:rsidRPr="00B07AFB">
        <w:rPr>
          <w:rFonts w:ascii="Times New Roman" w:hAnsi="Times New Roman"/>
        </w:rPr>
        <w:t>, neatkarīgi no ģimenes valsts pabalsta izmaksas.</w:t>
      </w:r>
      <w:r w:rsidRPr="00B07AFB">
        <w:rPr>
          <w:rStyle w:val="FootnoteReference"/>
          <w:rFonts w:ascii="Times New Roman" w:hAnsi="Times New Roman"/>
        </w:rPr>
        <w:footnoteReference w:id="22"/>
      </w:r>
    </w:p>
    <w:p w:rsidR="0086378C" w:rsidRPr="00B07AFB" w:rsidRDefault="0086378C" w:rsidP="00DE6373">
      <w:pPr>
        <w:spacing w:before="120" w:after="120" w:line="240" w:lineRule="auto"/>
        <w:jc w:val="both"/>
        <w:rPr>
          <w:rFonts w:ascii="Times New Roman" w:hAnsi="Times New Roman"/>
        </w:rPr>
      </w:pPr>
      <w:r w:rsidRPr="00B07AFB">
        <w:rPr>
          <w:rFonts w:ascii="Times New Roman" w:hAnsi="Times New Roman"/>
        </w:rPr>
        <w:t>Līdz 2014.</w:t>
      </w:r>
      <w:r>
        <w:rPr>
          <w:rFonts w:ascii="Times New Roman" w:hAnsi="Times New Roman"/>
        </w:rPr>
        <w:t xml:space="preserve"> </w:t>
      </w:r>
      <w:r w:rsidRPr="00B07AFB">
        <w:rPr>
          <w:rFonts w:ascii="Times New Roman" w:hAnsi="Times New Roman"/>
        </w:rPr>
        <w:t>gada 31.</w:t>
      </w:r>
      <w:r>
        <w:rPr>
          <w:rFonts w:ascii="Times New Roman" w:hAnsi="Times New Roman"/>
        </w:rPr>
        <w:t xml:space="preserve"> </w:t>
      </w:r>
      <w:r w:rsidRPr="00B07AFB">
        <w:rPr>
          <w:rFonts w:ascii="Times New Roman" w:hAnsi="Times New Roman"/>
        </w:rPr>
        <w:t>decembrim ĢVP par katru bērnu bija 8 Ls jeb 11,</w:t>
      </w:r>
      <w:r>
        <w:rPr>
          <w:rFonts w:ascii="Times New Roman" w:hAnsi="Times New Roman"/>
        </w:rPr>
        <w:t>38</w:t>
      </w:r>
      <w:r w:rsidRPr="00B07AFB">
        <w:rPr>
          <w:rFonts w:ascii="Times New Roman" w:hAnsi="Times New Roman"/>
        </w:rPr>
        <w:t xml:space="preserve"> </w:t>
      </w:r>
      <w:r>
        <w:rPr>
          <w:rFonts w:ascii="Times New Roman" w:hAnsi="Times New Roman"/>
        </w:rPr>
        <w:t>euro</w:t>
      </w:r>
      <w:r w:rsidRPr="00B07AFB">
        <w:rPr>
          <w:rFonts w:ascii="Times New Roman" w:hAnsi="Times New Roman"/>
        </w:rPr>
        <w:t>. Kopš 2015.</w:t>
      </w:r>
      <w:r>
        <w:rPr>
          <w:rFonts w:ascii="Times New Roman" w:hAnsi="Times New Roman"/>
        </w:rPr>
        <w:t xml:space="preserve"> </w:t>
      </w:r>
      <w:r w:rsidRPr="00B07AFB">
        <w:rPr>
          <w:rFonts w:ascii="Times New Roman" w:hAnsi="Times New Roman"/>
        </w:rPr>
        <w:t>gada 1.</w:t>
      </w:r>
      <w:r>
        <w:rPr>
          <w:rFonts w:ascii="Times New Roman" w:hAnsi="Times New Roman"/>
        </w:rPr>
        <w:t>j</w:t>
      </w:r>
      <w:r w:rsidRPr="00B07AFB">
        <w:rPr>
          <w:rFonts w:ascii="Times New Roman" w:hAnsi="Times New Roman"/>
        </w:rPr>
        <w:t>anvāra saskaņā ar Valsts sociālo pabalstu likuma</w:t>
      </w:r>
      <w:r w:rsidRPr="00B07AFB">
        <w:rPr>
          <w:rStyle w:val="FootnoteReference"/>
          <w:rFonts w:ascii="Times New Roman" w:hAnsi="Times New Roman"/>
        </w:rPr>
        <w:footnoteReference w:id="23"/>
      </w:r>
      <w:r w:rsidRPr="00B07AFB">
        <w:rPr>
          <w:rFonts w:ascii="Times New Roman" w:hAnsi="Times New Roman"/>
        </w:rPr>
        <w:t xml:space="preserve"> 15.</w:t>
      </w:r>
      <w:r>
        <w:rPr>
          <w:rFonts w:ascii="Times New Roman" w:hAnsi="Times New Roman"/>
        </w:rPr>
        <w:t xml:space="preserve"> </w:t>
      </w:r>
      <w:r w:rsidRPr="00B07AFB">
        <w:rPr>
          <w:rFonts w:ascii="Times New Roman" w:hAnsi="Times New Roman"/>
        </w:rPr>
        <w:t>pantu un M</w:t>
      </w:r>
      <w:r>
        <w:rPr>
          <w:rFonts w:ascii="Times New Roman" w:hAnsi="Times New Roman"/>
        </w:rPr>
        <w:t>inistru kabineta</w:t>
      </w:r>
      <w:r w:rsidRPr="00B07AFB">
        <w:rPr>
          <w:rFonts w:ascii="Times New Roman" w:hAnsi="Times New Roman"/>
        </w:rPr>
        <w:t xml:space="preserve"> 2009.</w:t>
      </w:r>
      <w:r>
        <w:rPr>
          <w:rFonts w:ascii="Times New Roman" w:hAnsi="Times New Roman"/>
        </w:rPr>
        <w:t xml:space="preserve"> </w:t>
      </w:r>
      <w:r w:rsidRPr="00B07AFB">
        <w:rPr>
          <w:rFonts w:ascii="Times New Roman" w:hAnsi="Times New Roman"/>
        </w:rPr>
        <w:t>gada 22.</w:t>
      </w:r>
      <w:r>
        <w:rPr>
          <w:rFonts w:ascii="Times New Roman" w:hAnsi="Times New Roman"/>
        </w:rPr>
        <w:t xml:space="preserve"> </w:t>
      </w:r>
      <w:r w:rsidRPr="00B07AFB">
        <w:rPr>
          <w:rFonts w:ascii="Times New Roman" w:hAnsi="Times New Roman"/>
        </w:rPr>
        <w:t>decembra noteikumiem Nr.</w:t>
      </w:r>
      <w:r>
        <w:rPr>
          <w:rFonts w:ascii="Times New Roman" w:hAnsi="Times New Roman"/>
        </w:rPr>
        <w:t xml:space="preserve"> </w:t>
      </w:r>
      <w:r w:rsidRPr="00B07AFB">
        <w:rPr>
          <w:rFonts w:ascii="Times New Roman" w:hAnsi="Times New Roman"/>
        </w:rPr>
        <w:t>1517 “Noteikumi par ģimenes valsts pabalsta un piemaksas pie ģimenes valsts pabalsta par bērnu invalīdu apmēru, tā pārskatīšanas kārtību un pabalsta un piemaksas piešķiršanas un izmaksas kārtību” ĢVP ir diferencēts</w:t>
      </w:r>
      <w:r>
        <w:rPr>
          <w:rFonts w:ascii="Times New Roman" w:hAnsi="Times New Roman"/>
        </w:rPr>
        <w:t>,</w:t>
      </w:r>
      <w:r w:rsidRPr="00B07AFB">
        <w:rPr>
          <w:rFonts w:ascii="Times New Roman" w:hAnsi="Times New Roman"/>
        </w:rPr>
        <w:t xml:space="preserve"> un par </w:t>
      </w:r>
      <w:r>
        <w:rPr>
          <w:rFonts w:ascii="Times New Roman" w:hAnsi="Times New Roman"/>
        </w:rPr>
        <w:t xml:space="preserve">pirmo </w:t>
      </w:r>
      <w:r w:rsidRPr="00B07AFB">
        <w:rPr>
          <w:rFonts w:ascii="Times New Roman" w:hAnsi="Times New Roman"/>
        </w:rPr>
        <w:t xml:space="preserve">bērnu ģimenē mēnesī ĢVP ir 11,38 </w:t>
      </w:r>
      <w:r>
        <w:rPr>
          <w:rFonts w:ascii="Times New Roman" w:hAnsi="Times New Roman"/>
        </w:rPr>
        <w:t>euro</w:t>
      </w:r>
      <w:r w:rsidRPr="00B07AFB">
        <w:rPr>
          <w:rFonts w:ascii="Times New Roman" w:hAnsi="Times New Roman"/>
        </w:rPr>
        <w:t xml:space="preserve">, par </w:t>
      </w:r>
      <w:r>
        <w:rPr>
          <w:rFonts w:ascii="Times New Roman" w:hAnsi="Times New Roman"/>
        </w:rPr>
        <w:t>otro</w:t>
      </w:r>
      <w:r w:rsidRPr="00B07AFB">
        <w:rPr>
          <w:rFonts w:ascii="Times New Roman" w:hAnsi="Times New Roman"/>
        </w:rPr>
        <w:t xml:space="preserve"> divas reizes lielāks – 22,76 </w:t>
      </w:r>
      <w:r>
        <w:rPr>
          <w:rFonts w:ascii="Times New Roman" w:hAnsi="Times New Roman"/>
        </w:rPr>
        <w:t>euro</w:t>
      </w:r>
      <w:r w:rsidRPr="00B07AFB">
        <w:rPr>
          <w:rFonts w:ascii="Times New Roman" w:hAnsi="Times New Roman"/>
        </w:rPr>
        <w:t xml:space="preserve"> (11,38 x 2), par </w:t>
      </w:r>
      <w:r>
        <w:rPr>
          <w:rFonts w:ascii="Times New Roman" w:hAnsi="Times New Roman"/>
        </w:rPr>
        <w:t>trešo</w:t>
      </w:r>
      <w:r w:rsidRPr="00B07AFB">
        <w:rPr>
          <w:rFonts w:ascii="Times New Roman" w:hAnsi="Times New Roman"/>
        </w:rPr>
        <w:t xml:space="preserve"> – trīs reizes lielāks kā par </w:t>
      </w:r>
      <w:r>
        <w:rPr>
          <w:rFonts w:ascii="Times New Roman" w:hAnsi="Times New Roman"/>
        </w:rPr>
        <w:t>pirmo</w:t>
      </w:r>
      <w:r w:rsidRPr="00B07AFB">
        <w:rPr>
          <w:rFonts w:ascii="Times New Roman" w:hAnsi="Times New Roman"/>
        </w:rPr>
        <w:t xml:space="preserve"> bērnu – 34,14 </w:t>
      </w:r>
      <w:r>
        <w:rPr>
          <w:rFonts w:ascii="Times New Roman" w:hAnsi="Times New Roman"/>
        </w:rPr>
        <w:t>euro</w:t>
      </w:r>
      <w:r w:rsidRPr="00B07AFB">
        <w:rPr>
          <w:rFonts w:ascii="Times New Roman" w:hAnsi="Times New Roman"/>
        </w:rPr>
        <w:t xml:space="preserve"> (11,38 x 3), savukārt ar 2017.</w:t>
      </w:r>
      <w:r>
        <w:rPr>
          <w:rFonts w:ascii="Times New Roman" w:hAnsi="Times New Roman"/>
        </w:rPr>
        <w:t xml:space="preserve"> </w:t>
      </w:r>
      <w:r w:rsidRPr="00B07AFB">
        <w:rPr>
          <w:rFonts w:ascii="Times New Roman" w:hAnsi="Times New Roman"/>
        </w:rPr>
        <w:t xml:space="preserve">gadu, par </w:t>
      </w:r>
      <w:r>
        <w:rPr>
          <w:rFonts w:ascii="Times New Roman" w:hAnsi="Times New Roman"/>
        </w:rPr>
        <w:t xml:space="preserve">ceturto </w:t>
      </w:r>
      <w:r w:rsidRPr="00B07AFB">
        <w:rPr>
          <w:rFonts w:ascii="Times New Roman" w:hAnsi="Times New Roman"/>
        </w:rPr>
        <w:t>un nākamajiem bērniem</w:t>
      </w:r>
      <w:r>
        <w:rPr>
          <w:rFonts w:ascii="Times New Roman" w:hAnsi="Times New Roman"/>
        </w:rPr>
        <w:t xml:space="preserve"> – četras reizes lielāks kā par pirmo bērnu (11,38 X 4)</w:t>
      </w:r>
      <w:r w:rsidRPr="00B07AFB">
        <w:rPr>
          <w:rFonts w:ascii="Times New Roman" w:hAnsi="Times New Roman"/>
        </w:rPr>
        <w:t xml:space="preserve"> – 50,07 </w:t>
      </w:r>
      <w:r>
        <w:rPr>
          <w:rFonts w:ascii="Times New Roman" w:hAnsi="Times New Roman"/>
        </w:rPr>
        <w:t>euro</w:t>
      </w:r>
      <w:r w:rsidRPr="00B07AFB">
        <w:rPr>
          <w:rFonts w:ascii="Times New Roman" w:hAnsi="Times New Roman"/>
        </w:rPr>
        <w:t xml:space="preserve">. </w:t>
      </w:r>
    </w:p>
    <w:p w:rsidR="0086378C" w:rsidRPr="00B07AFB" w:rsidRDefault="0086378C" w:rsidP="00DE6373">
      <w:pPr>
        <w:spacing w:before="120" w:after="120" w:line="240" w:lineRule="auto"/>
        <w:jc w:val="both"/>
        <w:rPr>
          <w:rFonts w:ascii="Times New Roman" w:hAnsi="Times New Roman"/>
        </w:rPr>
      </w:pPr>
      <w:r w:rsidRPr="00B07AFB">
        <w:rPr>
          <w:rFonts w:ascii="Times New Roman" w:hAnsi="Times New Roman"/>
        </w:rPr>
        <w:t>Saskaņā ar statistikas datiem ĢVP 2014.</w:t>
      </w:r>
      <w:r>
        <w:rPr>
          <w:rFonts w:ascii="Times New Roman" w:hAnsi="Times New Roman"/>
        </w:rPr>
        <w:t xml:space="preserve"> </w:t>
      </w:r>
      <w:r w:rsidRPr="00B07AFB">
        <w:rPr>
          <w:rFonts w:ascii="Times New Roman" w:hAnsi="Times New Roman"/>
        </w:rPr>
        <w:t>gadā tika izmaksāts par 306,3 tūkst</w:t>
      </w:r>
      <w:r>
        <w:rPr>
          <w:rFonts w:ascii="Times New Roman" w:hAnsi="Times New Roman"/>
        </w:rPr>
        <w:t>ošiem</w:t>
      </w:r>
      <w:r w:rsidRPr="00B07AFB">
        <w:rPr>
          <w:rFonts w:ascii="Times New Roman" w:hAnsi="Times New Roman"/>
        </w:rPr>
        <w:t xml:space="preserve"> bērn</w:t>
      </w:r>
      <w:r>
        <w:rPr>
          <w:rFonts w:ascii="Times New Roman" w:hAnsi="Times New Roman"/>
        </w:rPr>
        <w:t>u</w:t>
      </w:r>
      <w:r w:rsidRPr="00B07AFB">
        <w:rPr>
          <w:rFonts w:ascii="Times New Roman" w:hAnsi="Times New Roman"/>
        </w:rPr>
        <w:t>, 2015.</w:t>
      </w:r>
      <w:r>
        <w:rPr>
          <w:rFonts w:ascii="Times New Roman" w:hAnsi="Times New Roman"/>
        </w:rPr>
        <w:t xml:space="preserve"> </w:t>
      </w:r>
      <w:r w:rsidRPr="00B07AFB">
        <w:rPr>
          <w:rFonts w:ascii="Times New Roman" w:hAnsi="Times New Roman"/>
        </w:rPr>
        <w:t>gadā – par 313,1 tūkst</w:t>
      </w:r>
      <w:r>
        <w:rPr>
          <w:rFonts w:ascii="Times New Roman" w:hAnsi="Times New Roman"/>
        </w:rPr>
        <w:t>ošiem</w:t>
      </w:r>
      <w:r w:rsidRPr="00B07AFB">
        <w:rPr>
          <w:rFonts w:ascii="Times New Roman" w:hAnsi="Times New Roman"/>
        </w:rPr>
        <w:t xml:space="preserve"> bērn</w:t>
      </w:r>
      <w:r>
        <w:rPr>
          <w:rFonts w:ascii="Times New Roman" w:hAnsi="Times New Roman"/>
        </w:rPr>
        <w:t>u</w:t>
      </w:r>
      <w:r w:rsidRPr="00B07AFB">
        <w:rPr>
          <w:rFonts w:ascii="Times New Roman" w:hAnsi="Times New Roman"/>
        </w:rPr>
        <w:t>, savukārt 2016.</w:t>
      </w:r>
      <w:r>
        <w:rPr>
          <w:rFonts w:ascii="Times New Roman" w:hAnsi="Times New Roman"/>
        </w:rPr>
        <w:t xml:space="preserve"> </w:t>
      </w:r>
      <w:r w:rsidRPr="00B07AFB">
        <w:rPr>
          <w:rFonts w:ascii="Times New Roman" w:hAnsi="Times New Roman"/>
        </w:rPr>
        <w:t>gadā – par 317,8 tūkst</w:t>
      </w:r>
      <w:r>
        <w:rPr>
          <w:rFonts w:ascii="Times New Roman" w:hAnsi="Times New Roman"/>
        </w:rPr>
        <w:t>ošiem</w:t>
      </w:r>
      <w:r w:rsidRPr="00B07AFB">
        <w:rPr>
          <w:rFonts w:ascii="Times New Roman" w:hAnsi="Times New Roman"/>
        </w:rPr>
        <w:t xml:space="preserve"> bērn</w:t>
      </w:r>
      <w:r>
        <w:rPr>
          <w:rFonts w:ascii="Times New Roman" w:hAnsi="Times New Roman"/>
        </w:rPr>
        <w:t>u</w:t>
      </w:r>
      <w:r w:rsidRPr="00B07AFB">
        <w:rPr>
          <w:rFonts w:ascii="Times New Roman" w:hAnsi="Times New Roman"/>
        </w:rPr>
        <w:t>.</w:t>
      </w:r>
      <w:r w:rsidRPr="00B07AFB">
        <w:rPr>
          <w:rStyle w:val="FootnoteReference"/>
          <w:rFonts w:ascii="Times New Roman" w:hAnsi="Times New Roman"/>
        </w:rPr>
        <w:footnoteReference w:id="24"/>
      </w:r>
    </w:p>
    <w:p w:rsidR="0086378C" w:rsidRPr="00E1708B" w:rsidRDefault="0086378C" w:rsidP="00DE6373">
      <w:pPr>
        <w:spacing w:before="240" w:after="240" w:line="240" w:lineRule="auto"/>
        <w:rPr>
          <w:rFonts w:ascii="Times New Roman" w:hAnsi="Times New Roman"/>
          <w:b/>
          <w:bCs/>
          <w:color w:val="8C2723"/>
        </w:rPr>
      </w:pPr>
      <w:r w:rsidRPr="00E1708B">
        <w:rPr>
          <w:rFonts w:ascii="Times New Roman" w:hAnsi="Times New Roman"/>
          <w:b/>
          <w:bCs/>
          <w:color w:val="8C2723"/>
        </w:rPr>
        <w:t>Problēma</w:t>
      </w:r>
    </w:p>
    <w:p w:rsidR="0086378C" w:rsidRPr="00E1708B" w:rsidRDefault="0086378C" w:rsidP="00DE6373">
      <w:pPr>
        <w:spacing w:before="120" w:after="120" w:line="240" w:lineRule="auto"/>
        <w:jc w:val="both"/>
        <w:rPr>
          <w:rFonts w:ascii="Times New Roman" w:hAnsi="Times New Roman"/>
          <w:color w:val="000000" w:themeColor="text1"/>
        </w:rPr>
      </w:pPr>
      <w:r w:rsidRPr="00E1708B">
        <w:rPr>
          <w:rFonts w:ascii="Times New Roman" w:hAnsi="Times New Roman"/>
          <w:color w:val="000000" w:themeColor="text1"/>
        </w:rPr>
        <w:t>Ik gadu, plānojot gadskārtējo valsts budžetu un iespējamos atbalsta veidus ģimenēm ar bērniem, politikas veidotāji un eksperti diskutē par ĢVP apmēra pamatotību un iespējamām sistēmiskām izmaiņām ĢVP izmaksu kārtībā.</w:t>
      </w:r>
    </w:p>
    <w:p w:rsidR="00093185" w:rsidRDefault="0086378C" w:rsidP="00DE6373">
      <w:pPr>
        <w:spacing w:before="120" w:after="120" w:line="240" w:lineRule="auto"/>
        <w:jc w:val="both"/>
        <w:rPr>
          <w:rFonts w:ascii="Times New Roman" w:hAnsi="Times New Roman"/>
          <w:color w:val="000000" w:themeColor="text1"/>
        </w:rPr>
      </w:pPr>
      <w:r w:rsidRPr="00E1708B">
        <w:rPr>
          <w:rFonts w:ascii="Times New Roman" w:hAnsi="Times New Roman"/>
          <w:color w:val="000000" w:themeColor="text1"/>
        </w:rPr>
        <w:t xml:space="preserve">Šobrīd ģimene ar trīs bērniem saņem 68,3 euro (11,38+22,76+34,14), bet ģimene ar sešiem bērniem, no kuriem trīs jau ir vecāki par 19 </w:t>
      </w:r>
      <w:r w:rsidRPr="00E1708B">
        <w:rPr>
          <w:rFonts w:ascii="Times New Roman" w:hAnsi="Times New Roman"/>
        </w:rPr>
        <w:t>gadiem</w:t>
      </w:r>
      <w:r w:rsidRPr="00E1708B">
        <w:rPr>
          <w:rFonts w:ascii="Times New Roman" w:hAnsi="Times New Roman"/>
          <w:color w:val="000000" w:themeColor="text1"/>
        </w:rPr>
        <w:t>, par jaunākajiem bērniem - ceturto, piekto un sesto saņem 150,21 euro (50,07+50,07+50,07).  Situācija vizuāli attēlota shēmā.</w:t>
      </w:r>
    </w:p>
    <w:p w:rsidR="00093185" w:rsidRDefault="00093185" w:rsidP="00DE6373">
      <w:pPr>
        <w:spacing w:after="160" w:line="240" w:lineRule="auto"/>
        <w:rPr>
          <w:rFonts w:ascii="Times New Roman" w:hAnsi="Times New Roman"/>
          <w:color w:val="000000" w:themeColor="text1"/>
        </w:rPr>
      </w:pPr>
      <w:r>
        <w:rPr>
          <w:rFonts w:ascii="Times New Roman" w:hAnsi="Times New Roman"/>
          <w:color w:val="000000" w:themeColor="text1"/>
        </w:rPr>
        <w:br w:type="page"/>
      </w:r>
    </w:p>
    <w:p w:rsidR="0086378C" w:rsidRDefault="0086378C" w:rsidP="00DE6373">
      <w:pPr>
        <w:spacing w:before="120" w:after="120" w:line="240" w:lineRule="auto"/>
        <w:jc w:val="both"/>
        <w:rPr>
          <w:rFonts w:ascii="Times New Roman" w:hAnsi="Times New Roman"/>
          <w:color w:val="000000" w:themeColor="text1"/>
        </w:rPr>
      </w:pPr>
    </w:p>
    <w:p w:rsidR="0086378C" w:rsidRPr="00E1708B" w:rsidRDefault="0040667D" w:rsidP="00DE6373">
      <w:pPr>
        <w:spacing w:before="120" w:after="120" w:line="240" w:lineRule="auto"/>
        <w:jc w:val="right"/>
        <w:rPr>
          <w:rFonts w:ascii="Times New Roman" w:hAnsi="Times New Roman"/>
          <w:color w:val="000000" w:themeColor="text1"/>
        </w:rPr>
      </w:pPr>
      <w:r>
        <w:rPr>
          <w:rFonts w:ascii="Times New Roman" w:hAnsi="Times New Roman"/>
          <w:color w:val="000000" w:themeColor="text1"/>
        </w:rPr>
        <w:t>2</w:t>
      </w:r>
      <w:r w:rsidR="0086378C" w:rsidRPr="00E1708B">
        <w:rPr>
          <w:rFonts w:ascii="Times New Roman" w:hAnsi="Times New Roman"/>
          <w:color w:val="000000" w:themeColor="text1"/>
        </w:rPr>
        <w:t>. attēls</w:t>
      </w:r>
    </w:p>
    <w:p w:rsidR="0086378C" w:rsidRPr="00E1708B" w:rsidRDefault="0086378C" w:rsidP="00DE6373">
      <w:pPr>
        <w:spacing w:before="120" w:after="120" w:line="240" w:lineRule="auto"/>
        <w:jc w:val="center"/>
        <w:rPr>
          <w:rFonts w:ascii="Times New Roman" w:hAnsi="Times New Roman"/>
          <w:b/>
          <w:bCs/>
          <w:color w:val="000000" w:themeColor="text1"/>
        </w:rPr>
      </w:pPr>
      <w:r w:rsidRPr="00E1708B">
        <w:rPr>
          <w:rFonts w:ascii="Times New Roman" w:hAnsi="Times New Roman"/>
          <w:b/>
          <w:bCs/>
          <w:color w:val="000000" w:themeColor="text1"/>
        </w:rPr>
        <w:t>ĢVP apmērs dažādās ģimenēs</w:t>
      </w:r>
    </w:p>
    <w:p w:rsidR="0086378C" w:rsidRPr="00E1708B" w:rsidRDefault="0086378C" w:rsidP="00DE6373">
      <w:pPr>
        <w:spacing w:before="120" w:after="120" w:line="240" w:lineRule="auto"/>
        <w:jc w:val="center"/>
        <w:rPr>
          <w:rFonts w:ascii="Times New Roman" w:hAnsi="Times New Roman"/>
          <w:color w:val="000000" w:themeColor="text1"/>
        </w:rPr>
      </w:pPr>
      <w:r w:rsidRPr="00E1708B">
        <w:rPr>
          <w:rFonts w:ascii="Times New Roman" w:hAnsi="Times New Roman"/>
          <w:noProof/>
          <w:color w:val="000000" w:themeColor="text1"/>
          <w:lang w:val="en-US"/>
        </w:rPr>
        <w:drawing>
          <wp:inline distT="0" distB="0" distL="0" distR="0" wp14:anchorId="4D270E8F" wp14:editId="6E665000">
            <wp:extent cx="3175200" cy="1792968"/>
            <wp:effectExtent l="0" t="0" r="6350" b="0"/>
            <wp:docPr id="8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1"/>
                    <pic:cNvPicPr>
                      <a:picLocks noChangeAspect="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3175200" cy="1792968"/>
                    </a:xfrm>
                    <a:prstGeom prst="rect">
                      <a:avLst/>
                    </a:prstGeom>
                    <a:noFill/>
                    <a:ln>
                      <a:noFill/>
                    </a:ln>
                    <a:extLst/>
                  </pic:spPr>
                </pic:pic>
              </a:graphicData>
            </a:graphic>
          </wp:inline>
        </w:drawing>
      </w:r>
    </w:p>
    <w:p w:rsidR="0086378C" w:rsidRPr="00E1708B" w:rsidRDefault="0086378C" w:rsidP="00DE6373">
      <w:pPr>
        <w:spacing w:line="240" w:lineRule="auto"/>
        <w:jc w:val="both"/>
        <w:rPr>
          <w:rFonts w:ascii="Times New Roman" w:eastAsia="Times New Roman" w:hAnsi="Times New Roman"/>
          <w:color w:val="000000" w:themeColor="text1"/>
        </w:rPr>
      </w:pPr>
      <w:r w:rsidRPr="00E1708B">
        <w:rPr>
          <w:rFonts w:ascii="Times New Roman" w:eastAsia="Times New Roman" w:hAnsi="Times New Roman"/>
          <w:color w:val="000000" w:themeColor="text1"/>
        </w:rPr>
        <w:t>Lai arī situācija rūpēs par nepilngadīgajiem bērniem abām ģimenēm objektīvi ir identiska, tomēr viena no šīm ģimenēm ĢVP saņem vairāk nekā divkārt mazākā apmērā. Šāds regulējums pēc būtības nav pareizs, tāpēc nepieciešams pārveidot ĢVP tā, lai nodrošinātu taisnīgu līdzekļu sadali, proti, lai ģimenes, pastāvot līdzvērtīgiem apstākļiem, saņemtu ĢVP vienādā apmērā. Tāpat ņemot vērā, ka ģimeņu ar bērniem, īpaši – daudzbērnu ģimeņu, vajadzības nepārtraukti pieaug, ir nepieciešams kāpināt arī pašu ĢVP apmēru.</w:t>
      </w:r>
    </w:p>
    <w:p w:rsidR="0086378C" w:rsidRPr="00E1708B" w:rsidRDefault="0086378C" w:rsidP="00DE6373">
      <w:pPr>
        <w:spacing w:before="120" w:after="120" w:line="240" w:lineRule="auto"/>
        <w:jc w:val="both"/>
        <w:rPr>
          <w:rFonts w:ascii="Times New Roman" w:hAnsi="Times New Roman"/>
        </w:rPr>
      </w:pPr>
      <w:r w:rsidRPr="00E1708B">
        <w:rPr>
          <w:rFonts w:ascii="Times New Roman" w:hAnsi="Times New Roman"/>
        </w:rPr>
        <w:t>Igaunijā ĢVP apmērs ir ievērojami lielāks – mēnesī par 1. bērnu tiek izmaksāti 50 euro, par 2. bērnu – arī 50 euro, savukārt par 3. bērnu – 100 euro.</w:t>
      </w:r>
      <w:r w:rsidRPr="00E1708B">
        <w:rPr>
          <w:rStyle w:val="FootnoteReference"/>
          <w:rFonts w:ascii="Times New Roman" w:hAnsi="Times New Roman"/>
        </w:rPr>
        <w:footnoteReference w:id="25"/>
      </w:r>
      <w:r w:rsidRPr="00E1708B">
        <w:rPr>
          <w:rFonts w:ascii="Times New Roman" w:hAnsi="Times New Roman"/>
        </w:rPr>
        <w:t xml:space="preserve"> Turklāt atšķirībā no Latvijas regulējuma, aprēķinot ĢVP, Igaunijā tiek ņemts vērā </w:t>
      </w:r>
      <w:r w:rsidRPr="00E1708B">
        <w:rPr>
          <w:rFonts w:ascii="Times New Roman" w:hAnsi="Times New Roman"/>
          <w:b/>
          <w:bCs/>
        </w:rPr>
        <w:t>apgādībā esošo bērnu skaits</w:t>
      </w:r>
      <w:r w:rsidRPr="00E1708B">
        <w:rPr>
          <w:rFonts w:ascii="Times New Roman" w:hAnsi="Times New Roman"/>
        </w:rPr>
        <w:t>, nevis bērna dzimšanas kārtas skaitlis, tādējādi daudzbērnu ģimenes, pastāvot identiskiem faktiskajiem apstākļiem (piemēram, kā iepriekš aprakstītajā situācijā), saņem ĢVP vienādā apmērā.</w:t>
      </w:r>
    </w:p>
    <w:p w:rsidR="0086378C" w:rsidRPr="00E1708B" w:rsidRDefault="0086378C" w:rsidP="00DE6373">
      <w:pPr>
        <w:spacing w:before="120" w:after="120" w:line="240" w:lineRule="auto"/>
        <w:jc w:val="both"/>
        <w:rPr>
          <w:rFonts w:ascii="Times New Roman" w:hAnsi="Times New Roman"/>
        </w:rPr>
      </w:pPr>
      <w:r w:rsidRPr="00E1708B">
        <w:rPr>
          <w:rFonts w:ascii="Times New Roman" w:hAnsi="Times New Roman"/>
        </w:rPr>
        <w:t>Polijā kopš 2016. gada ieviesta programma “Ģimene 500+”, kuras ietvaros universālais pabalsts 500 zlotu (114 euro) apmērā tiek izmaksāts, sākot no otrā bērna, bet īpašos apstākļos trūcīgām personām - arī no pirmā bērna. Šai programmai Polija gadā atvēlējusi 5 miljardus euro, kas pie IKP 425 miljardi euro veido 1,2% no IKP jeb Latvijas gadījumā proporcionāli tie būtu ap 320 miljoni euro pašreizējo 78 miljonu vietā.  Kā konstatējusi Polijas vadība – tas ne vien uzlabojis ģimeņu finansiālo stabilitāti un drošības sajūtu, īpaši daudzbērnu ģimenēs, bet arī pieauguši dzimstības rādītāji (Elžbeta Rafalska – Polijas Ģimenes, darba un sociālās politikas ministre Budapeštas forumā 2017.gada maijā</w:t>
      </w:r>
      <w:r w:rsidRPr="00E1708B">
        <w:rPr>
          <w:rFonts w:asciiTheme="minorHAnsi" w:hAnsiTheme="minorHAnsi" w:cstheme="minorHAnsi"/>
          <w:vertAlign w:val="superscript"/>
        </w:rPr>
        <w:footnoteReference w:id="26"/>
      </w:r>
      <w:r w:rsidRPr="00E1708B">
        <w:rPr>
          <w:rFonts w:ascii="Times New Roman" w:hAnsi="Times New Roman"/>
        </w:rPr>
        <w:t>).</w:t>
      </w:r>
    </w:p>
    <w:p w:rsidR="0086378C" w:rsidRPr="00E1708B" w:rsidRDefault="0086378C" w:rsidP="00DE6373">
      <w:pPr>
        <w:spacing w:before="120" w:after="120" w:line="240" w:lineRule="auto"/>
        <w:jc w:val="both"/>
        <w:rPr>
          <w:rFonts w:ascii="Times New Roman" w:hAnsi="Times New Roman"/>
        </w:rPr>
      </w:pPr>
      <w:r w:rsidRPr="00E1708B">
        <w:rPr>
          <w:rFonts w:ascii="Times New Roman" w:hAnsi="Times New Roman"/>
        </w:rPr>
        <w:t xml:space="preserve">Vienlaicīgi ar pabalstu palielinājumu, līdzīgi kā Polijā, jāparedz, ka gadījumā, ja šis pabalsts netiek izmantots pienācīgi, pašvaldības ir tiesīgas savas kompetences ietvaros iniciēt jautājumu par pabalsta izmaksu apturēšanu. Latvijas gadījumā – sociālais dienests </w:t>
      </w:r>
      <w:r w:rsidR="0022097B">
        <w:rPr>
          <w:rFonts w:ascii="Times New Roman" w:hAnsi="Times New Roman"/>
        </w:rPr>
        <w:t xml:space="preserve">varētu </w:t>
      </w:r>
      <w:r w:rsidRPr="00E1708B">
        <w:rPr>
          <w:rFonts w:ascii="Times New Roman" w:hAnsi="Times New Roman"/>
        </w:rPr>
        <w:t>iestāt</w:t>
      </w:r>
      <w:r w:rsidR="0022097B">
        <w:rPr>
          <w:rFonts w:ascii="Times New Roman" w:hAnsi="Times New Roman"/>
        </w:rPr>
        <w:t>ie</w:t>
      </w:r>
      <w:r w:rsidRPr="00E1708B">
        <w:rPr>
          <w:rFonts w:ascii="Times New Roman" w:hAnsi="Times New Roman"/>
        </w:rPr>
        <w:t>s kā starpnieks pabalsta mērķtiecīgai izmantošanai bērnu vajadzībām.</w:t>
      </w:r>
    </w:p>
    <w:p w:rsidR="0086378C" w:rsidRPr="00E1708B" w:rsidRDefault="0086378C" w:rsidP="00DE6373">
      <w:pPr>
        <w:spacing w:before="120" w:after="120" w:line="240" w:lineRule="auto"/>
        <w:jc w:val="both"/>
        <w:rPr>
          <w:rFonts w:ascii="Times New Roman" w:hAnsi="Times New Roman"/>
        </w:rPr>
      </w:pPr>
      <w:r w:rsidRPr="00E1708B">
        <w:rPr>
          <w:rFonts w:ascii="Times New Roman" w:hAnsi="Times New Roman"/>
        </w:rPr>
        <w:t>Tāpat, ja bērns pēc 15 gadu vecuma sasniegšanas turpina mācīties profesionālās izglītības iestādē (arodskolā) un saņem stipendiju, tad vecāki nesaņem ĢVP par šo bērnu. Saskaņā ar statiskas datiem profesionālās izglītības programmās 2016/2017. mācību gadā kopumā mācījās 15 661 izglītojamie vecumā līdz 19 gadiem (neieskaitot).</w:t>
      </w:r>
      <w:r w:rsidRPr="007A1599">
        <w:rPr>
          <w:rFonts w:ascii="Times New Roman" w:hAnsi="Times New Roman"/>
          <w:vertAlign w:val="superscript"/>
        </w:rPr>
        <w:footnoteReference w:id="27"/>
      </w:r>
      <w:r w:rsidRPr="007A1599">
        <w:rPr>
          <w:rFonts w:ascii="Times New Roman" w:hAnsi="Times New Roman"/>
          <w:vertAlign w:val="superscript"/>
        </w:rPr>
        <w:t xml:space="preserve"> </w:t>
      </w:r>
      <w:r w:rsidRPr="00E1708B">
        <w:rPr>
          <w:rFonts w:ascii="Times New Roman" w:hAnsi="Times New Roman"/>
        </w:rPr>
        <w:t>Atbilstoši Ministru kabineta 2004. gada 24. augusta noteikumu Nr. 740 “Noteikumi par stipendijām”</w:t>
      </w:r>
      <w:r w:rsidRPr="007A1599">
        <w:rPr>
          <w:rFonts w:ascii="Times New Roman" w:hAnsi="Times New Roman"/>
          <w:vertAlign w:val="superscript"/>
        </w:rPr>
        <w:footnoteReference w:id="28"/>
      </w:r>
      <w:r w:rsidRPr="00E1708B">
        <w:rPr>
          <w:rFonts w:asciiTheme="minorHAnsi" w:hAnsiTheme="minorHAnsi" w:cstheme="minorHAnsi"/>
          <w:vertAlign w:val="superscript"/>
        </w:rPr>
        <w:t xml:space="preserve"> </w:t>
      </w:r>
      <w:r w:rsidRPr="00E1708B">
        <w:rPr>
          <w:rFonts w:ascii="Times New Roman" w:hAnsi="Times New Roman"/>
        </w:rPr>
        <w:t>22. punktam, minimālā ikmēneša stipendija, ko katrs izglītojamais saņem, ir 10 euro, savukārt 25. punkts noteic, ka paaugstinātās ikmēneša stipendijas apmērs nevar pārsniegt 150 euro.</w:t>
      </w:r>
    </w:p>
    <w:p w:rsidR="0086378C" w:rsidRPr="00E1708B" w:rsidRDefault="0086378C" w:rsidP="00DE6373">
      <w:pPr>
        <w:spacing w:before="120" w:after="120" w:line="240" w:lineRule="auto"/>
        <w:jc w:val="both"/>
        <w:rPr>
          <w:rFonts w:ascii="Times New Roman" w:hAnsi="Times New Roman"/>
        </w:rPr>
      </w:pPr>
      <w:r w:rsidRPr="00E1708B">
        <w:rPr>
          <w:rFonts w:ascii="Times New Roman" w:hAnsi="Times New Roman"/>
        </w:rPr>
        <w:t xml:space="preserve">Šādam regulējumam nav rodams pamatojums, jo bieži vien stipendijas apmērs nesasniedz ĢVP apmēru (piemēram, ja izglītojamais saņem minimālo ikmēneša stipendiju un ir otrais bērns ģimenē pēc kārtas, tad ģimene zaudē 12,76 eiro mēnesī), kā arī stipendija nereti tiek izmantota, lai iegādātos aroda apgūšanai nepieciešamos izejmateriālus. </w:t>
      </w:r>
    </w:p>
    <w:p w:rsidR="0086378C" w:rsidRPr="00E1708B" w:rsidRDefault="0086378C" w:rsidP="00DE6373">
      <w:pPr>
        <w:spacing w:line="240" w:lineRule="auto"/>
        <w:jc w:val="both"/>
      </w:pPr>
      <w:r w:rsidRPr="00E1708B">
        <w:rPr>
          <w:rFonts w:ascii="Times New Roman" w:eastAsia="Times New Roman" w:hAnsi="Times New Roman"/>
          <w:color w:val="000000" w:themeColor="text1"/>
        </w:rPr>
        <w:lastRenderedPageBreak/>
        <w:t>Ir netaisnīgi šādā veidā samazināt valsts atbalstu ģimenēm, kurās bērns izvēlējies apgūt arodu un uzrāda labas sekmes mācībās – pēc Finanšu ministrijas sniegtās informācijas kopā stipendiju saņēmēju skaits profesionālās izglītības iestādēs ir 20 238 (Izglītības ministrijas skolās – 18 631, Kultūras ministrijas skolās 1 607) ar vidējo stipendiju 47,95 euro mēnesī.</w:t>
      </w:r>
    </w:p>
    <w:p w:rsidR="0086378C" w:rsidRPr="00E1708B" w:rsidRDefault="0086378C" w:rsidP="00DE6373">
      <w:pPr>
        <w:spacing w:before="240" w:after="240" w:line="240" w:lineRule="auto"/>
        <w:rPr>
          <w:rFonts w:ascii="Times New Roman" w:hAnsi="Times New Roman"/>
        </w:rPr>
      </w:pPr>
      <w:r w:rsidRPr="00E1708B">
        <w:rPr>
          <w:rFonts w:ascii="Times New Roman" w:hAnsi="Times New Roman"/>
          <w:b/>
          <w:bCs/>
          <w:color w:val="8C2723"/>
        </w:rPr>
        <w:t xml:space="preserve">DLC priekšlikums </w:t>
      </w:r>
    </w:p>
    <w:p w:rsidR="0086378C" w:rsidRPr="00E1708B" w:rsidRDefault="0086378C" w:rsidP="00DE6373">
      <w:pPr>
        <w:spacing w:before="120" w:after="120" w:line="240" w:lineRule="auto"/>
        <w:contextualSpacing/>
        <w:jc w:val="both"/>
        <w:rPr>
          <w:rFonts w:ascii="Times New Roman" w:hAnsi="Times New Roman"/>
        </w:rPr>
      </w:pPr>
      <w:r w:rsidRPr="00E1708B">
        <w:rPr>
          <w:rFonts w:ascii="Times New Roman" w:hAnsi="Times New Roman"/>
        </w:rPr>
        <w:t>Lai virzītos uz M. Kučinska vadītās valdības deklarācijas 94. punktā noteikto uzstādījumu, DLC eksperti, balstoties uz Igaunijas piemēru, rosina:</w:t>
      </w:r>
    </w:p>
    <w:p w:rsidR="0086378C" w:rsidRPr="00E1708B" w:rsidRDefault="0086378C" w:rsidP="00DE6373">
      <w:pPr>
        <w:pStyle w:val="ListParagraph"/>
        <w:numPr>
          <w:ilvl w:val="0"/>
          <w:numId w:val="5"/>
        </w:numPr>
        <w:spacing w:before="120" w:after="120" w:line="240" w:lineRule="auto"/>
        <w:ind w:left="360"/>
        <w:jc w:val="both"/>
        <w:rPr>
          <w:rFonts w:ascii="Times New Roman" w:hAnsi="Times New Roman"/>
        </w:rPr>
      </w:pPr>
      <w:r w:rsidRPr="00E1708B">
        <w:rPr>
          <w:rFonts w:ascii="Times New Roman" w:hAnsi="Times New Roman"/>
        </w:rPr>
        <w:t>ĢVP par pirmo un otro bērnu noteikt attiecīgi 15 un 35 euro apmērā par katru bērnu;</w:t>
      </w:r>
    </w:p>
    <w:p w:rsidR="0086378C" w:rsidRDefault="0086378C" w:rsidP="00DE6373">
      <w:pPr>
        <w:pStyle w:val="ListParagraph"/>
        <w:numPr>
          <w:ilvl w:val="0"/>
          <w:numId w:val="5"/>
        </w:numPr>
        <w:spacing w:before="120" w:after="120" w:line="240" w:lineRule="auto"/>
        <w:ind w:left="360"/>
        <w:jc w:val="both"/>
        <w:rPr>
          <w:rFonts w:ascii="Times New Roman" w:hAnsi="Times New Roman"/>
        </w:rPr>
      </w:pPr>
      <w:r w:rsidRPr="00E1708B">
        <w:rPr>
          <w:rFonts w:ascii="Times New Roman" w:hAnsi="Times New Roman"/>
        </w:rPr>
        <w:t>ĢVP par trešo un nākamajiem bērniem noteikt 100 euro apmērā (šobrīd attiecīgi 34,14 un 50,07 euro)</w:t>
      </w:r>
    </w:p>
    <w:p w:rsidR="0040667D" w:rsidRPr="0040667D" w:rsidRDefault="0040667D" w:rsidP="00DE6373">
      <w:pPr>
        <w:pStyle w:val="ListParagraph"/>
        <w:spacing w:before="120" w:after="120" w:line="240" w:lineRule="auto"/>
        <w:ind w:left="1800" w:right="110"/>
        <w:jc w:val="right"/>
        <w:rPr>
          <w:rFonts w:ascii="Times New Roman" w:hAnsi="Times New Roman"/>
          <w:color w:val="000000" w:themeColor="text1"/>
        </w:rPr>
      </w:pPr>
      <w:r>
        <w:rPr>
          <w:rFonts w:ascii="Times New Roman" w:hAnsi="Times New Roman"/>
          <w:color w:val="000000" w:themeColor="text1"/>
        </w:rPr>
        <w:t>3</w:t>
      </w:r>
      <w:r w:rsidRPr="0040667D">
        <w:rPr>
          <w:rFonts w:ascii="Times New Roman" w:hAnsi="Times New Roman"/>
          <w:color w:val="000000" w:themeColor="text1"/>
        </w:rPr>
        <w:t>. attēls</w:t>
      </w:r>
    </w:p>
    <w:p w:rsidR="0040667D" w:rsidRPr="00E1708B" w:rsidRDefault="0040667D" w:rsidP="00DE6373">
      <w:pPr>
        <w:pStyle w:val="ListParagraph"/>
        <w:spacing w:before="120" w:after="120" w:line="240" w:lineRule="auto"/>
        <w:ind w:left="360"/>
        <w:jc w:val="both"/>
        <w:rPr>
          <w:rFonts w:ascii="Times New Roman" w:hAnsi="Times New Roman"/>
        </w:rPr>
      </w:pPr>
    </w:p>
    <w:p w:rsidR="0086378C" w:rsidRPr="00E1708B" w:rsidRDefault="0086378C" w:rsidP="00DE6373">
      <w:pPr>
        <w:pStyle w:val="ListParagraph"/>
        <w:spacing w:before="120" w:after="120" w:line="240" w:lineRule="auto"/>
        <w:ind w:left="360"/>
        <w:jc w:val="both"/>
        <w:rPr>
          <w:rFonts w:ascii="Times New Roman" w:hAnsi="Times New Roman"/>
        </w:rPr>
      </w:pPr>
      <w:r w:rsidRPr="00E1708B">
        <w:rPr>
          <w:rFonts w:ascii="Times New Roman" w:hAnsi="Times New Roman"/>
          <w:noProof/>
          <w:lang w:val="en-US"/>
        </w:rPr>
        <mc:AlternateContent>
          <mc:Choice Requires="wpc">
            <w:drawing>
              <wp:inline distT="0" distB="0" distL="0" distR="0" wp14:anchorId="6617F7D9" wp14:editId="408C36BE">
                <wp:extent cx="3282215" cy="1886551"/>
                <wp:effectExtent l="0" t="19050" r="0" b="0"/>
                <wp:docPr id="1597727262" name="Canvas 15977272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5880"/>
                            <a:ext cx="282575"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145" y="826135"/>
                            <a:ext cx="28321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8"/>
                        <wps:cNvSpPr>
                          <a:spLocks noChangeArrowheads="1"/>
                        </wps:cNvSpPr>
                        <wps:spPr bwMode="auto">
                          <a:xfrm>
                            <a:off x="66675" y="-635"/>
                            <a:ext cx="5270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b/>
                                  <w:bCs/>
                                  <w:color w:val="000000"/>
                                  <w:sz w:val="10"/>
                                  <w:szCs w:val="10"/>
                                  <w:lang w:val="en-US"/>
                                </w:rPr>
                                <w:t>1.</w:t>
                              </w:r>
                            </w:p>
                          </w:txbxContent>
                        </wps:txbx>
                        <wps:bodyPr rot="0" vert="horz" wrap="none" lIns="0" tIns="0" rIns="0" bIns="0" anchor="t" anchorCtr="0">
                          <a:spAutoFit/>
                        </wps:bodyPr>
                      </wps:wsp>
                      <wps:wsp>
                        <wps:cNvPr id="9" name="Rectangle 9"/>
                        <wps:cNvSpPr>
                          <a:spLocks noChangeArrowheads="1"/>
                        </wps:cNvSpPr>
                        <wps:spPr bwMode="auto">
                          <a:xfrm>
                            <a:off x="113665" y="-635"/>
                            <a:ext cx="14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b/>
                                  <w:bCs/>
                                  <w:color w:val="000000"/>
                                  <w:sz w:val="10"/>
                                  <w:szCs w:val="10"/>
                                  <w:lang w:val="en-US"/>
                                </w:rPr>
                                <w:t xml:space="preserve"> </w:t>
                              </w:r>
                            </w:p>
                          </w:txbxContent>
                        </wps:txbx>
                        <wps:bodyPr rot="0" vert="horz" wrap="none" lIns="0" tIns="0" rIns="0" bIns="0" anchor="t" anchorCtr="0">
                          <a:spAutoFit/>
                        </wps:bodyPr>
                      </wps:wsp>
                      <wps:wsp>
                        <wps:cNvPr id="10" name="Rectangle 10"/>
                        <wps:cNvSpPr>
                          <a:spLocks noChangeArrowheads="1"/>
                        </wps:cNvSpPr>
                        <wps:spPr bwMode="auto">
                          <a:xfrm>
                            <a:off x="66675" y="62230"/>
                            <a:ext cx="4699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noChangeArrowheads="1"/>
                        </wps:cNvSpPr>
                        <wps:spPr bwMode="auto">
                          <a:xfrm>
                            <a:off x="66675" y="73660"/>
                            <a:ext cx="2857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20"/>
                                  <w:szCs w:val="20"/>
                                  <w:lang w:val="en-US"/>
                                </w:rPr>
                                <w:t xml:space="preserve"> </w:t>
                              </w:r>
                            </w:p>
                          </w:txbxContent>
                        </wps:txbx>
                        <wps:bodyPr rot="0" vert="horz" wrap="none" lIns="0" tIns="0" rIns="0" bIns="0" anchor="t" anchorCtr="0">
                          <a:spAutoFit/>
                        </wps:bodyPr>
                      </wps:wsp>
                      <wps:wsp>
                        <wps:cNvPr id="13" name="Rectangle 12"/>
                        <wps:cNvSpPr>
                          <a:spLocks noChangeArrowheads="1"/>
                        </wps:cNvSpPr>
                        <wps:spPr bwMode="auto">
                          <a:xfrm>
                            <a:off x="764540" y="257175"/>
                            <a:ext cx="14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libri Light" w:hAnsi="Calibri Light" w:cs="Calibri Light"/>
                                  <w:color w:val="000000"/>
                                  <w:sz w:val="10"/>
                                  <w:szCs w:val="10"/>
                                  <w:lang w:val="en-US"/>
                                </w:rPr>
                                <w:t xml:space="preserve"> </w:t>
                              </w:r>
                            </w:p>
                          </w:txbxContent>
                        </wps:txbx>
                        <wps:bodyPr rot="0" vert="horz" wrap="none" lIns="0" tIns="0" rIns="0" bIns="0" anchor="t" anchorCtr="0">
                          <a:spAutoFit/>
                        </wps:bodyPr>
                      </wps:wsp>
                      <wps:wsp>
                        <wps:cNvPr id="15" name="Rectangle 13"/>
                        <wps:cNvSpPr>
                          <a:spLocks noChangeArrowheads="1"/>
                        </wps:cNvSpPr>
                        <wps:spPr bwMode="auto">
                          <a:xfrm>
                            <a:off x="868680" y="257175"/>
                            <a:ext cx="14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libri Light" w:hAnsi="Calibri Light" w:cs="Calibri Light"/>
                                  <w:color w:val="000000"/>
                                  <w:sz w:val="10"/>
                                  <w:szCs w:val="10"/>
                                  <w:lang w:val="en-US"/>
                                </w:rPr>
                                <w:t xml:space="preserve"> </w:t>
                              </w:r>
                            </w:p>
                          </w:txbxContent>
                        </wps:txbx>
                        <wps:bodyPr rot="0" vert="horz" wrap="none" lIns="0" tIns="0" rIns="0" bIns="0" anchor="t" anchorCtr="0">
                          <a:spAutoFit/>
                        </wps:bodyPr>
                      </wps:wsp>
                      <wps:wsp>
                        <wps:cNvPr id="17" name="Rectangle 14"/>
                        <wps:cNvSpPr>
                          <a:spLocks noChangeArrowheads="1"/>
                        </wps:cNvSpPr>
                        <wps:spPr bwMode="auto">
                          <a:xfrm>
                            <a:off x="1029335" y="257175"/>
                            <a:ext cx="14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libri Light" w:hAnsi="Calibri Light" w:cs="Calibri Light"/>
                                  <w:color w:val="000000"/>
                                  <w:sz w:val="10"/>
                                  <w:szCs w:val="10"/>
                                  <w:lang w:val="en-US"/>
                                </w:rPr>
                                <w:t xml:space="preserve"> </w:t>
                              </w:r>
                            </w:p>
                          </w:txbxContent>
                        </wps:txbx>
                        <wps:bodyPr rot="0" vert="horz" wrap="none" lIns="0" tIns="0" rIns="0" bIns="0" anchor="t" anchorCtr="0">
                          <a:spAutoFit/>
                        </wps:bodyPr>
                      </wps:wsp>
                      <wps:wsp>
                        <wps:cNvPr id="18" name="Rectangle 15"/>
                        <wps:cNvSpPr>
                          <a:spLocks noChangeArrowheads="1"/>
                        </wps:cNvSpPr>
                        <wps:spPr bwMode="auto">
                          <a:xfrm>
                            <a:off x="1189990" y="257175"/>
                            <a:ext cx="14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libri Light" w:hAnsi="Calibri Light" w:cs="Calibri Light"/>
                                  <w:color w:val="000000"/>
                                  <w:sz w:val="10"/>
                                  <w:szCs w:val="10"/>
                                  <w:lang w:val="en-US"/>
                                </w:rPr>
                                <w:t xml:space="preserve"> </w:t>
                              </w:r>
                            </w:p>
                          </w:txbxContent>
                        </wps:txbx>
                        <wps:bodyPr rot="0" vert="horz" wrap="none" lIns="0" tIns="0" rIns="0" bIns="0" anchor="t" anchorCtr="0">
                          <a:spAutoFit/>
                        </wps:bodyPr>
                      </wps:wsp>
                      <wps:wsp>
                        <wps:cNvPr id="19" name="Rectangle 16"/>
                        <wps:cNvSpPr>
                          <a:spLocks noChangeArrowheads="1"/>
                        </wps:cNvSpPr>
                        <wps:spPr bwMode="auto">
                          <a:xfrm>
                            <a:off x="1350010" y="219075"/>
                            <a:ext cx="2336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1 (1.) </w:t>
                              </w:r>
                            </w:p>
                          </w:txbxContent>
                        </wps:txbx>
                        <wps:bodyPr rot="0" vert="horz" wrap="none" lIns="0" tIns="0" rIns="0" bIns="0" anchor="t" anchorCtr="0">
                          <a:spAutoFit/>
                        </wps:bodyPr>
                      </wps:wsp>
                      <wps:wsp>
                        <wps:cNvPr id="21" name="Rectangle 17"/>
                        <wps:cNvSpPr>
                          <a:spLocks noChangeArrowheads="1"/>
                        </wps:cNvSpPr>
                        <wps:spPr bwMode="auto">
                          <a:xfrm>
                            <a:off x="1604010" y="2190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22" name="Rectangle 18"/>
                        <wps:cNvSpPr>
                          <a:spLocks noChangeArrowheads="1"/>
                        </wps:cNvSpPr>
                        <wps:spPr bwMode="auto">
                          <a:xfrm>
                            <a:off x="1625600" y="219075"/>
                            <a:ext cx="565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25" name="Rectangle 19"/>
                        <wps:cNvSpPr>
                          <a:spLocks noChangeArrowheads="1"/>
                        </wps:cNvSpPr>
                        <wps:spPr bwMode="auto">
                          <a:xfrm>
                            <a:off x="1703705" y="2190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26" name="Rectangle 20"/>
                        <wps:cNvSpPr>
                          <a:spLocks noChangeArrowheads="1"/>
                        </wps:cNvSpPr>
                        <wps:spPr bwMode="auto">
                          <a:xfrm>
                            <a:off x="1724733" y="218935"/>
                            <a:ext cx="274556"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2( 2.)</w:t>
                              </w:r>
                            </w:p>
                          </w:txbxContent>
                        </wps:txbx>
                        <wps:bodyPr rot="0" vert="horz" wrap="square" lIns="0" tIns="0" rIns="0" bIns="0" anchor="t" anchorCtr="0">
                          <a:spAutoFit/>
                        </wps:bodyPr>
                      </wps:wsp>
                      <wps:wsp>
                        <wps:cNvPr id="27" name="Rectangle 21"/>
                        <wps:cNvSpPr>
                          <a:spLocks noChangeArrowheads="1"/>
                        </wps:cNvSpPr>
                        <wps:spPr bwMode="auto">
                          <a:xfrm>
                            <a:off x="1957070" y="2190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28" name="Rectangle 22"/>
                        <wps:cNvSpPr>
                          <a:spLocks noChangeArrowheads="1"/>
                        </wps:cNvSpPr>
                        <wps:spPr bwMode="auto">
                          <a:xfrm>
                            <a:off x="1978660" y="2190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29" name="Rectangle 23"/>
                        <wps:cNvSpPr>
                          <a:spLocks noChangeArrowheads="1"/>
                        </wps:cNvSpPr>
                        <wps:spPr bwMode="auto">
                          <a:xfrm>
                            <a:off x="1999615" y="219075"/>
                            <a:ext cx="565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30" name="Rectangle 24"/>
                        <wps:cNvSpPr>
                          <a:spLocks noChangeArrowheads="1"/>
                        </wps:cNvSpPr>
                        <wps:spPr bwMode="auto">
                          <a:xfrm>
                            <a:off x="2078355" y="2190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31" name="Rectangle 25"/>
                        <wps:cNvSpPr>
                          <a:spLocks noChangeArrowheads="1"/>
                        </wps:cNvSpPr>
                        <wps:spPr bwMode="auto">
                          <a:xfrm>
                            <a:off x="2099310" y="219075"/>
                            <a:ext cx="2336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3 (3.)</w:t>
                              </w:r>
                            </w:p>
                          </w:txbxContent>
                        </wps:txbx>
                        <wps:bodyPr rot="0" vert="horz" wrap="none" lIns="0" tIns="0" rIns="0" bIns="0" anchor="t" anchorCtr="0">
                          <a:spAutoFit/>
                        </wps:bodyPr>
                      </wps:wsp>
                      <wps:wsp>
                        <wps:cNvPr id="8192" name="Rectangle 26"/>
                        <wps:cNvSpPr>
                          <a:spLocks noChangeArrowheads="1"/>
                        </wps:cNvSpPr>
                        <wps:spPr bwMode="auto">
                          <a:xfrm>
                            <a:off x="2331720" y="2190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8193" name="Rectangle 27"/>
                        <wps:cNvSpPr>
                          <a:spLocks noChangeArrowheads="1"/>
                        </wps:cNvSpPr>
                        <wps:spPr bwMode="auto">
                          <a:xfrm>
                            <a:off x="2353310" y="2190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8194" name="Rectangle 28"/>
                        <wps:cNvSpPr>
                          <a:spLocks noChangeArrowheads="1"/>
                        </wps:cNvSpPr>
                        <wps:spPr bwMode="auto">
                          <a:xfrm>
                            <a:off x="2374265" y="219075"/>
                            <a:ext cx="565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8195" name="Rectangle 29"/>
                        <wps:cNvSpPr>
                          <a:spLocks noChangeArrowheads="1"/>
                        </wps:cNvSpPr>
                        <wps:spPr bwMode="auto">
                          <a:xfrm>
                            <a:off x="2453005" y="2190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8196" name="Rectangle 30"/>
                        <wps:cNvSpPr>
                          <a:spLocks noChangeArrowheads="1"/>
                        </wps:cNvSpPr>
                        <wps:spPr bwMode="auto">
                          <a:xfrm>
                            <a:off x="2473960" y="219075"/>
                            <a:ext cx="193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b/>
                                  <w:bCs/>
                                  <w:color w:val="000000"/>
                                  <w:sz w:val="16"/>
                                  <w:szCs w:val="16"/>
                                  <w:lang w:val="en-US"/>
                                </w:rPr>
                                <w:t xml:space="preserve">ĢVP </w:t>
                              </w:r>
                            </w:p>
                          </w:txbxContent>
                        </wps:txbx>
                        <wps:bodyPr rot="0" vert="horz" wrap="none" lIns="0" tIns="0" rIns="0" bIns="0" anchor="t" anchorCtr="0">
                          <a:spAutoFit/>
                        </wps:bodyPr>
                      </wps:wsp>
                      <wps:wsp>
                        <wps:cNvPr id="8198" name="Rectangle 31"/>
                        <wps:cNvSpPr>
                          <a:spLocks noChangeArrowheads="1"/>
                        </wps:cNvSpPr>
                        <wps:spPr bwMode="auto">
                          <a:xfrm>
                            <a:off x="2688590" y="219075"/>
                            <a:ext cx="18097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b/>
                                  <w:bCs/>
                                  <w:color w:val="000000"/>
                                  <w:sz w:val="16"/>
                                  <w:szCs w:val="16"/>
                                  <w:lang w:val="en-US"/>
                                </w:rPr>
                                <w:t xml:space="preserve">150 </w:t>
                              </w:r>
                            </w:p>
                          </w:txbxContent>
                        </wps:txbx>
                        <wps:bodyPr rot="0" vert="horz" wrap="none" lIns="0" tIns="0" rIns="0" bIns="0" anchor="t" anchorCtr="0">
                          <a:spAutoFit/>
                        </wps:bodyPr>
                      </wps:wsp>
                      <wps:wsp>
                        <wps:cNvPr id="8199" name="Rectangle 32"/>
                        <wps:cNvSpPr>
                          <a:spLocks noChangeArrowheads="1"/>
                        </wps:cNvSpPr>
                        <wps:spPr bwMode="auto">
                          <a:xfrm>
                            <a:off x="2893695" y="2190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b/>
                                  <w:bCs/>
                                  <w:color w:val="000000"/>
                                  <w:sz w:val="16"/>
                                  <w:szCs w:val="16"/>
                                  <w:lang w:val="en-US"/>
                                </w:rPr>
                                <w:t xml:space="preserve"> </w:t>
                              </w:r>
                            </w:p>
                          </w:txbxContent>
                        </wps:txbx>
                        <wps:bodyPr rot="0" vert="horz" wrap="none" lIns="0" tIns="0" rIns="0" bIns="0" anchor="t" anchorCtr="0">
                          <a:spAutoFit/>
                        </wps:bodyPr>
                      </wps:wsp>
                      <wps:wsp>
                        <wps:cNvPr id="8200" name="Rectangle 33"/>
                        <wps:cNvSpPr>
                          <a:spLocks noChangeArrowheads="1"/>
                        </wps:cNvSpPr>
                        <wps:spPr bwMode="auto">
                          <a:xfrm>
                            <a:off x="2915285" y="219075"/>
                            <a:ext cx="1911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b/>
                                  <w:bCs/>
                                  <w:color w:val="000000"/>
                                  <w:sz w:val="16"/>
                                  <w:szCs w:val="16"/>
                                  <w:lang w:val="en-US"/>
                                </w:rPr>
                                <w:t>eiro</w:t>
                              </w:r>
                            </w:p>
                          </w:txbxContent>
                        </wps:txbx>
                        <wps:bodyPr rot="0" vert="horz" wrap="none" lIns="0" tIns="0" rIns="0" bIns="0" anchor="t" anchorCtr="0">
                          <a:spAutoFit/>
                        </wps:bodyPr>
                      </wps:wsp>
                      <wps:wsp>
                        <wps:cNvPr id="8201" name="Rectangle 34"/>
                        <wps:cNvSpPr>
                          <a:spLocks noChangeArrowheads="1"/>
                        </wps:cNvSpPr>
                        <wps:spPr bwMode="auto">
                          <a:xfrm>
                            <a:off x="3105785" y="21907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libri Light" w:hAnsi="Calibri Light" w:cs="Calibri Light"/>
                                  <w:color w:val="000000"/>
                                  <w:sz w:val="16"/>
                                  <w:szCs w:val="16"/>
                                  <w:lang w:val="en-US"/>
                                </w:rPr>
                                <w:t xml:space="preserve"> </w:t>
                              </w:r>
                            </w:p>
                          </w:txbxContent>
                        </wps:txbx>
                        <wps:bodyPr rot="0" vert="horz" wrap="none" lIns="0" tIns="0" rIns="0" bIns="0" anchor="t" anchorCtr="0">
                          <a:spAutoFit/>
                        </wps:bodyPr>
                      </wps:wsp>
                      <wps:wsp>
                        <wps:cNvPr id="8202" name="Rectangle 35"/>
                        <wps:cNvSpPr>
                          <a:spLocks noChangeArrowheads="1"/>
                        </wps:cNvSpPr>
                        <wps:spPr bwMode="auto">
                          <a:xfrm>
                            <a:off x="66675" y="257175"/>
                            <a:ext cx="14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libri Light" w:hAnsi="Calibri Light" w:cs="Calibri Light"/>
                                  <w:color w:val="000000"/>
                                  <w:sz w:val="10"/>
                                  <w:szCs w:val="10"/>
                                  <w:lang w:val="en-US"/>
                                </w:rPr>
                                <w:t xml:space="preserve"> </w:t>
                              </w:r>
                            </w:p>
                          </w:txbxContent>
                        </wps:txbx>
                        <wps:bodyPr rot="0" vert="horz" wrap="none" lIns="0" tIns="0" rIns="0" bIns="0" anchor="t" anchorCtr="0">
                          <a:spAutoFit/>
                        </wps:bodyPr>
                      </wps:wsp>
                      <wps:wsp>
                        <wps:cNvPr id="8203" name="Rectangle 36"/>
                        <wps:cNvSpPr>
                          <a:spLocks noChangeArrowheads="1"/>
                        </wps:cNvSpPr>
                        <wps:spPr bwMode="auto">
                          <a:xfrm>
                            <a:off x="227330" y="257175"/>
                            <a:ext cx="14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libri Light" w:hAnsi="Calibri Light" w:cs="Calibri Light"/>
                                  <w:color w:val="000000"/>
                                  <w:sz w:val="10"/>
                                  <w:szCs w:val="10"/>
                                  <w:lang w:val="en-US"/>
                                </w:rPr>
                                <w:t xml:space="preserve"> </w:t>
                              </w:r>
                            </w:p>
                          </w:txbxContent>
                        </wps:txbx>
                        <wps:bodyPr rot="0" vert="horz" wrap="none" lIns="0" tIns="0" rIns="0" bIns="0" anchor="t" anchorCtr="0">
                          <a:spAutoFit/>
                        </wps:bodyPr>
                      </wps:wsp>
                      <wps:wsp>
                        <wps:cNvPr id="8204" name="Rectangle 37"/>
                        <wps:cNvSpPr>
                          <a:spLocks noChangeArrowheads="1"/>
                        </wps:cNvSpPr>
                        <wps:spPr bwMode="auto">
                          <a:xfrm>
                            <a:off x="66675" y="563245"/>
                            <a:ext cx="14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libri Light" w:hAnsi="Calibri Light" w:cs="Calibri Light"/>
                                  <w:color w:val="000000"/>
                                  <w:sz w:val="10"/>
                                  <w:szCs w:val="10"/>
                                  <w:lang w:val="en-US"/>
                                </w:rPr>
                                <w:t xml:space="preserve"> </w:t>
                              </w:r>
                            </w:p>
                          </w:txbxContent>
                        </wps:txbx>
                        <wps:bodyPr rot="0" vert="horz" wrap="none" lIns="0" tIns="0" rIns="0" bIns="0" anchor="t" anchorCtr="0">
                          <a:spAutoFit/>
                        </wps:bodyPr>
                      </wps:wsp>
                      <wps:wsp>
                        <wps:cNvPr id="8205" name="Rectangle 38"/>
                        <wps:cNvSpPr>
                          <a:spLocks noChangeArrowheads="1"/>
                        </wps:cNvSpPr>
                        <wps:spPr bwMode="auto">
                          <a:xfrm>
                            <a:off x="66675" y="644525"/>
                            <a:ext cx="120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cs="Calibri"/>
                                  <w:color w:val="000000"/>
                                  <w:sz w:val="8"/>
                                  <w:szCs w:val="8"/>
                                  <w:lang w:val="en-US"/>
                                </w:rPr>
                                <w:t xml:space="preserve"> </w:t>
                              </w:r>
                            </w:p>
                          </w:txbxContent>
                        </wps:txbx>
                        <wps:bodyPr rot="0" vert="horz" wrap="none" lIns="0" tIns="0" rIns="0" bIns="0" anchor="t" anchorCtr="0">
                          <a:spAutoFit/>
                        </wps:bodyPr>
                      </wps:wsp>
                      <wps:wsp>
                        <wps:cNvPr id="8206" name="Rectangle 39"/>
                        <wps:cNvSpPr>
                          <a:spLocks noChangeArrowheads="1"/>
                        </wps:cNvSpPr>
                        <wps:spPr bwMode="auto">
                          <a:xfrm>
                            <a:off x="66675" y="744855"/>
                            <a:ext cx="5270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b/>
                                  <w:bCs/>
                                  <w:color w:val="000000"/>
                                  <w:sz w:val="10"/>
                                  <w:szCs w:val="10"/>
                                  <w:lang w:val="en-US"/>
                                </w:rPr>
                                <w:t xml:space="preserve">2. </w:t>
                              </w:r>
                            </w:p>
                          </w:txbxContent>
                        </wps:txbx>
                        <wps:bodyPr rot="0" vert="horz" wrap="none" lIns="0" tIns="0" rIns="0" bIns="0" anchor="t" anchorCtr="0">
                          <a:spAutoFit/>
                        </wps:bodyPr>
                      </wps:wsp>
                      <wps:wsp>
                        <wps:cNvPr id="8207" name="Rectangle 40"/>
                        <wps:cNvSpPr>
                          <a:spLocks noChangeArrowheads="1"/>
                        </wps:cNvSpPr>
                        <wps:spPr bwMode="auto">
                          <a:xfrm>
                            <a:off x="132080" y="744855"/>
                            <a:ext cx="14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b/>
                                  <w:bCs/>
                                  <w:color w:val="000000"/>
                                  <w:sz w:val="10"/>
                                  <w:szCs w:val="10"/>
                                  <w:lang w:val="en-US"/>
                                </w:rPr>
                                <w:t xml:space="preserve"> </w:t>
                              </w:r>
                            </w:p>
                          </w:txbxContent>
                        </wps:txbx>
                        <wps:bodyPr rot="0" vert="horz" wrap="none" lIns="0" tIns="0" rIns="0" bIns="0" anchor="t" anchorCtr="0">
                          <a:spAutoFit/>
                        </wps:bodyPr>
                      </wps:wsp>
                      <wps:wsp>
                        <wps:cNvPr id="8208" name="Rectangle 41"/>
                        <wps:cNvSpPr>
                          <a:spLocks noChangeArrowheads="1"/>
                        </wps:cNvSpPr>
                        <wps:spPr bwMode="auto">
                          <a:xfrm>
                            <a:off x="66675" y="807720"/>
                            <a:ext cx="5143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9" name="Rectangle 42"/>
                        <wps:cNvSpPr>
                          <a:spLocks noChangeArrowheads="1"/>
                        </wps:cNvSpPr>
                        <wps:spPr bwMode="auto">
                          <a:xfrm>
                            <a:off x="66675" y="860425"/>
                            <a:ext cx="2857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20"/>
                                  <w:szCs w:val="20"/>
                                  <w:lang w:val="en-US"/>
                                </w:rPr>
                                <w:t xml:space="preserve"> </w:t>
                              </w:r>
                            </w:p>
                          </w:txbxContent>
                        </wps:txbx>
                        <wps:bodyPr rot="0" vert="horz" wrap="none" lIns="0" tIns="0" rIns="0" bIns="0" anchor="t" anchorCtr="0">
                          <a:spAutoFit/>
                        </wps:bodyPr>
                      </wps:wsp>
                      <wps:wsp>
                        <wps:cNvPr id="8210" name="Rectangle 43"/>
                        <wps:cNvSpPr>
                          <a:spLocks noChangeArrowheads="1"/>
                        </wps:cNvSpPr>
                        <wps:spPr bwMode="auto">
                          <a:xfrm>
                            <a:off x="764540" y="1044575"/>
                            <a:ext cx="14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libri Light" w:hAnsi="Calibri Light" w:cs="Calibri Light"/>
                                  <w:color w:val="000000"/>
                                  <w:sz w:val="10"/>
                                  <w:szCs w:val="10"/>
                                  <w:lang w:val="en-US"/>
                                </w:rPr>
                                <w:t xml:space="preserve"> </w:t>
                              </w:r>
                            </w:p>
                          </w:txbxContent>
                        </wps:txbx>
                        <wps:bodyPr rot="0" vert="horz" wrap="none" lIns="0" tIns="0" rIns="0" bIns="0" anchor="t" anchorCtr="0">
                          <a:spAutoFit/>
                        </wps:bodyPr>
                      </wps:wsp>
                      <wps:wsp>
                        <wps:cNvPr id="8211" name="Rectangle 44"/>
                        <wps:cNvSpPr>
                          <a:spLocks noChangeArrowheads="1"/>
                        </wps:cNvSpPr>
                        <wps:spPr bwMode="auto">
                          <a:xfrm>
                            <a:off x="868680" y="1044575"/>
                            <a:ext cx="14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libri Light" w:hAnsi="Calibri Light" w:cs="Calibri Light"/>
                                  <w:color w:val="000000"/>
                                  <w:sz w:val="10"/>
                                  <w:szCs w:val="10"/>
                                  <w:lang w:val="en-US"/>
                                </w:rPr>
                                <w:t xml:space="preserve"> </w:t>
                              </w:r>
                            </w:p>
                          </w:txbxContent>
                        </wps:txbx>
                        <wps:bodyPr rot="0" vert="horz" wrap="none" lIns="0" tIns="0" rIns="0" bIns="0" anchor="t" anchorCtr="0">
                          <a:spAutoFit/>
                        </wps:bodyPr>
                      </wps:wsp>
                      <wps:wsp>
                        <wps:cNvPr id="8212" name="Rectangle 45"/>
                        <wps:cNvSpPr>
                          <a:spLocks noChangeArrowheads="1"/>
                        </wps:cNvSpPr>
                        <wps:spPr bwMode="auto">
                          <a:xfrm>
                            <a:off x="1029335" y="1044575"/>
                            <a:ext cx="14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libri Light" w:hAnsi="Calibri Light" w:cs="Calibri Light"/>
                                  <w:color w:val="000000"/>
                                  <w:sz w:val="10"/>
                                  <w:szCs w:val="10"/>
                                  <w:lang w:val="en-US"/>
                                </w:rPr>
                                <w:t xml:space="preserve"> </w:t>
                              </w:r>
                            </w:p>
                          </w:txbxContent>
                        </wps:txbx>
                        <wps:bodyPr rot="0" vert="horz" wrap="none" lIns="0" tIns="0" rIns="0" bIns="0" anchor="t" anchorCtr="0">
                          <a:spAutoFit/>
                        </wps:bodyPr>
                      </wps:wsp>
                      <wps:wsp>
                        <wps:cNvPr id="8213" name="Rectangle 46"/>
                        <wps:cNvSpPr>
                          <a:spLocks noChangeArrowheads="1"/>
                        </wps:cNvSpPr>
                        <wps:spPr bwMode="auto">
                          <a:xfrm>
                            <a:off x="1189990" y="1044575"/>
                            <a:ext cx="14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libri Light" w:hAnsi="Calibri Light" w:cs="Calibri Light"/>
                                  <w:color w:val="000000"/>
                                  <w:sz w:val="10"/>
                                  <w:szCs w:val="10"/>
                                  <w:lang w:val="en-US"/>
                                </w:rPr>
                                <w:t xml:space="preserve"> </w:t>
                              </w:r>
                            </w:p>
                          </w:txbxContent>
                        </wps:txbx>
                        <wps:bodyPr rot="0" vert="horz" wrap="none" lIns="0" tIns="0" rIns="0" bIns="0" anchor="t" anchorCtr="0">
                          <a:spAutoFit/>
                        </wps:bodyPr>
                      </wps:wsp>
                      <wps:wsp>
                        <wps:cNvPr id="8214" name="Rectangle 47"/>
                        <wps:cNvSpPr>
                          <a:spLocks noChangeArrowheads="1"/>
                        </wps:cNvSpPr>
                        <wps:spPr bwMode="auto">
                          <a:xfrm>
                            <a:off x="1350010" y="10064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8215" name="Rectangle 48"/>
                        <wps:cNvSpPr>
                          <a:spLocks noChangeArrowheads="1"/>
                        </wps:cNvSpPr>
                        <wps:spPr bwMode="auto">
                          <a:xfrm>
                            <a:off x="1371600" y="1006475"/>
                            <a:ext cx="2336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1 (4.) </w:t>
                              </w:r>
                            </w:p>
                          </w:txbxContent>
                        </wps:txbx>
                        <wps:bodyPr rot="0" vert="horz" wrap="none" lIns="0" tIns="0" rIns="0" bIns="0" anchor="t" anchorCtr="0">
                          <a:spAutoFit/>
                        </wps:bodyPr>
                      </wps:wsp>
                      <wps:wsp>
                        <wps:cNvPr id="8216" name="Rectangle 49"/>
                        <wps:cNvSpPr>
                          <a:spLocks noChangeArrowheads="1"/>
                        </wps:cNvSpPr>
                        <wps:spPr bwMode="auto">
                          <a:xfrm>
                            <a:off x="1625600" y="10064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8217" name="Rectangle 50"/>
                        <wps:cNvSpPr>
                          <a:spLocks noChangeArrowheads="1"/>
                        </wps:cNvSpPr>
                        <wps:spPr bwMode="auto">
                          <a:xfrm>
                            <a:off x="1647190" y="1006475"/>
                            <a:ext cx="565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8218" name="Rectangle 51"/>
                        <wps:cNvSpPr>
                          <a:spLocks noChangeArrowheads="1"/>
                        </wps:cNvSpPr>
                        <wps:spPr bwMode="auto">
                          <a:xfrm>
                            <a:off x="1725295" y="10064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8219" name="Rectangle 52"/>
                        <wps:cNvSpPr>
                          <a:spLocks noChangeArrowheads="1"/>
                        </wps:cNvSpPr>
                        <wps:spPr bwMode="auto">
                          <a:xfrm>
                            <a:off x="1745680" y="1005833"/>
                            <a:ext cx="2336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2 (5.) </w:t>
                              </w:r>
                            </w:p>
                          </w:txbxContent>
                        </wps:txbx>
                        <wps:bodyPr rot="0" vert="horz" wrap="none" lIns="0" tIns="0" rIns="0" bIns="0" anchor="t" anchorCtr="0">
                          <a:spAutoFit/>
                        </wps:bodyPr>
                      </wps:wsp>
                      <wps:wsp>
                        <wps:cNvPr id="8220" name="Rectangle 53"/>
                        <wps:cNvSpPr>
                          <a:spLocks noChangeArrowheads="1"/>
                        </wps:cNvSpPr>
                        <wps:spPr bwMode="auto">
                          <a:xfrm>
                            <a:off x="1999615" y="10064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8221" name="Rectangle 54"/>
                        <wps:cNvSpPr>
                          <a:spLocks noChangeArrowheads="1"/>
                        </wps:cNvSpPr>
                        <wps:spPr bwMode="auto">
                          <a:xfrm>
                            <a:off x="2021205" y="1006475"/>
                            <a:ext cx="565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8222" name="Rectangle 55"/>
                        <wps:cNvSpPr>
                          <a:spLocks noChangeArrowheads="1"/>
                        </wps:cNvSpPr>
                        <wps:spPr bwMode="auto">
                          <a:xfrm>
                            <a:off x="2099945" y="10064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8223" name="Rectangle 56"/>
                        <wps:cNvSpPr>
                          <a:spLocks noChangeArrowheads="1"/>
                        </wps:cNvSpPr>
                        <wps:spPr bwMode="auto">
                          <a:xfrm>
                            <a:off x="2120900" y="1006475"/>
                            <a:ext cx="2336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3 (6.) </w:t>
                              </w:r>
                            </w:p>
                          </w:txbxContent>
                        </wps:txbx>
                        <wps:bodyPr rot="0" vert="horz" wrap="none" lIns="0" tIns="0" rIns="0" bIns="0" anchor="t" anchorCtr="0">
                          <a:spAutoFit/>
                        </wps:bodyPr>
                      </wps:wsp>
                      <wps:wsp>
                        <wps:cNvPr id="1597727232" name="Rectangle 57"/>
                        <wps:cNvSpPr>
                          <a:spLocks noChangeArrowheads="1"/>
                        </wps:cNvSpPr>
                        <wps:spPr bwMode="auto">
                          <a:xfrm>
                            <a:off x="2374900" y="10064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597727233" name="Rectangle 58"/>
                        <wps:cNvSpPr>
                          <a:spLocks noChangeArrowheads="1"/>
                        </wps:cNvSpPr>
                        <wps:spPr bwMode="auto">
                          <a:xfrm>
                            <a:off x="2395855" y="1006475"/>
                            <a:ext cx="565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w:t>
                              </w:r>
                            </w:p>
                          </w:txbxContent>
                        </wps:txbx>
                        <wps:bodyPr rot="0" vert="horz" wrap="none" lIns="0" tIns="0" rIns="0" bIns="0" anchor="t" anchorCtr="0">
                          <a:spAutoFit/>
                        </wps:bodyPr>
                      </wps:wsp>
                      <wps:wsp>
                        <wps:cNvPr id="1597727234" name="Rectangle 59"/>
                        <wps:cNvSpPr>
                          <a:spLocks noChangeArrowheads="1"/>
                        </wps:cNvSpPr>
                        <wps:spPr bwMode="auto">
                          <a:xfrm>
                            <a:off x="2453005" y="10064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597727235" name="Rectangle 60"/>
                        <wps:cNvSpPr>
                          <a:spLocks noChangeArrowheads="1"/>
                        </wps:cNvSpPr>
                        <wps:spPr bwMode="auto">
                          <a:xfrm>
                            <a:off x="2473960" y="1006475"/>
                            <a:ext cx="228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color w:val="000000"/>
                                  <w:sz w:val="16"/>
                                  <w:szCs w:val="16"/>
                                  <w:lang w:val="en-US"/>
                                </w:rPr>
                                <w:t xml:space="preserve"> </w:t>
                              </w:r>
                            </w:p>
                          </w:txbxContent>
                        </wps:txbx>
                        <wps:bodyPr rot="0" vert="horz" wrap="none" lIns="0" tIns="0" rIns="0" bIns="0" anchor="t" anchorCtr="0">
                          <a:spAutoFit/>
                        </wps:bodyPr>
                      </wps:wsp>
                      <wps:wsp>
                        <wps:cNvPr id="1597727236" name="Rectangle 61"/>
                        <wps:cNvSpPr>
                          <a:spLocks noChangeArrowheads="1"/>
                        </wps:cNvSpPr>
                        <wps:spPr bwMode="auto">
                          <a:xfrm>
                            <a:off x="2495550" y="1006475"/>
                            <a:ext cx="193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b/>
                                  <w:bCs/>
                                  <w:color w:val="000000"/>
                                  <w:sz w:val="16"/>
                                  <w:szCs w:val="16"/>
                                  <w:lang w:val="en-US"/>
                                </w:rPr>
                                <w:t xml:space="preserve">ĢVP </w:t>
                              </w:r>
                            </w:p>
                          </w:txbxContent>
                        </wps:txbx>
                        <wps:bodyPr rot="0" vert="horz" wrap="none" lIns="0" tIns="0" rIns="0" bIns="0" anchor="t" anchorCtr="0">
                          <a:spAutoFit/>
                        </wps:bodyPr>
                      </wps:wsp>
                      <wps:wsp>
                        <wps:cNvPr id="1597727237" name="Rectangle 62"/>
                        <wps:cNvSpPr>
                          <a:spLocks noChangeArrowheads="1"/>
                        </wps:cNvSpPr>
                        <wps:spPr bwMode="auto">
                          <a:xfrm>
                            <a:off x="2709737" y="1006154"/>
                            <a:ext cx="485849"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b/>
                                  <w:bCs/>
                                  <w:color w:val="000000"/>
                                  <w:sz w:val="16"/>
                                  <w:szCs w:val="16"/>
                                  <w:lang w:val="en-US"/>
                                </w:rPr>
                                <w:t>150 eiro</w:t>
                              </w:r>
                            </w:p>
                          </w:txbxContent>
                        </wps:txbx>
                        <wps:bodyPr rot="0" vert="horz" wrap="square" lIns="0" tIns="0" rIns="0" bIns="0" anchor="t" anchorCtr="0">
                          <a:spAutoFit/>
                        </wps:bodyPr>
                      </wps:wsp>
                      <wps:wsp>
                        <wps:cNvPr id="1597727238" name="Rectangle 63"/>
                        <wps:cNvSpPr>
                          <a:spLocks noChangeArrowheads="1"/>
                        </wps:cNvSpPr>
                        <wps:spPr bwMode="auto">
                          <a:xfrm>
                            <a:off x="3104515" y="100647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libri Light" w:hAnsi="Calibri Light" w:cs="Calibri Light"/>
                                  <w:color w:val="000000"/>
                                  <w:sz w:val="16"/>
                                  <w:szCs w:val="16"/>
                                  <w:lang w:val="en-US"/>
                                </w:rPr>
                                <w:t xml:space="preserve"> </w:t>
                              </w:r>
                            </w:p>
                          </w:txbxContent>
                        </wps:txbx>
                        <wps:bodyPr rot="0" vert="horz" wrap="none" lIns="0" tIns="0" rIns="0" bIns="0" anchor="t" anchorCtr="0">
                          <a:spAutoFit/>
                        </wps:bodyPr>
                      </wps:wsp>
                      <wps:wsp>
                        <wps:cNvPr id="1597727239" name="Rectangle 64"/>
                        <wps:cNvSpPr>
                          <a:spLocks noChangeArrowheads="1"/>
                        </wps:cNvSpPr>
                        <wps:spPr bwMode="auto">
                          <a:xfrm>
                            <a:off x="66675" y="1043940"/>
                            <a:ext cx="14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libri Light" w:hAnsi="Calibri Light" w:cs="Calibri Light"/>
                                  <w:color w:val="000000"/>
                                  <w:sz w:val="10"/>
                                  <w:szCs w:val="10"/>
                                  <w:lang w:val="en-US"/>
                                </w:rPr>
                                <w:t xml:space="preserve"> </w:t>
                              </w:r>
                            </w:p>
                          </w:txbxContent>
                        </wps:txbx>
                        <wps:bodyPr rot="0" vert="horz" wrap="none" lIns="0" tIns="0" rIns="0" bIns="0" anchor="t" anchorCtr="0">
                          <a:spAutoFit/>
                        </wps:bodyPr>
                      </wps:wsp>
                      <wps:wsp>
                        <wps:cNvPr id="1597727240" name="Rectangle 65"/>
                        <wps:cNvSpPr>
                          <a:spLocks noChangeArrowheads="1"/>
                        </wps:cNvSpPr>
                        <wps:spPr bwMode="auto">
                          <a:xfrm>
                            <a:off x="227330" y="1043940"/>
                            <a:ext cx="14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libri Light" w:hAnsi="Calibri Light" w:cs="Calibri Light"/>
                                  <w:color w:val="000000"/>
                                  <w:sz w:val="10"/>
                                  <w:szCs w:val="10"/>
                                  <w:lang w:val="en-US"/>
                                </w:rPr>
                                <w:t xml:space="preserve"> </w:t>
                              </w:r>
                            </w:p>
                          </w:txbxContent>
                        </wps:txbx>
                        <wps:bodyPr rot="0" vert="horz" wrap="none" lIns="0" tIns="0" rIns="0" bIns="0" anchor="t" anchorCtr="0">
                          <a:spAutoFit/>
                        </wps:bodyPr>
                      </wps:wsp>
                      <wps:wsp>
                        <wps:cNvPr id="1597727241" name="Rectangle 66"/>
                        <wps:cNvSpPr>
                          <a:spLocks noChangeArrowheads="1"/>
                        </wps:cNvSpPr>
                        <wps:spPr bwMode="auto">
                          <a:xfrm>
                            <a:off x="66675" y="1350645"/>
                            <a:ext cx="14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b/>
                                  <w:bCs/>
                                  <w:color w:val="000000"/>
                                  <w:sz w:val="10"/>
                                  <w:szCs w:val="10"/>
                                  <w:lang w:val="en-US"/>
                                </w:rPr>
                                <w:t xml:space="preserve"> </w:t>
                              </w:r>
                            </w:p>
                          </w:txbxContent>
                        </wps:txbx>
                        <wps:bodyPr rot="0" vert="horz" wrap="none" lIns="0" tIns="0" rIns="0" bIns="0" anchor="t" anchorCtr="0">
                          <a:spAutoFit/>
                        </wps:bodyPr>
                      </wps:wsp>
                      <wps:wsp>
                        <wps:cNvPr id="1597727242" name="Rectangle 67"/>
                        <wps:cNvSpPr>
                          <a:spLocks noChangeArrowheads="1"/>
                        </wps:cNvSpPr>
                        <wps:spPr bwMode="auto">
                          <a:xfrm>
                            <a:off x="66675" y="1428115"/>
                            <a:ext cx="120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cs="Calibri"/>
                                  <w:color w:val="000000"/>
                                  <w:sz w:val="8"/>
                                  <w:szCs w:val="8"/>
                                  <w:lang w:val="en-US"/>
                                </w:rPr>
                                <w:t xml:space="preserve"> </w:t>
                              </w:r>
                            </w:p>
                          </w:txbxContent>
                        </wps:txbx>
                        <wps:bodyPr rot="0" vert="horz" wrap="none" lIns="0" tIns="0" rIns="0" bIns="0" anchor="t" anchorCtr="0">
                          <a:spAutoFit/>
                        </wps:bodyPr>
                      </wps:wsp>
                      <wps:wsp>
                        <wps:cNvPr id="1597727243" name="Rectangle 68"/>
                        <wps:cNvSpPr>
                          <a:spLocks noChangeArrowheads="1"/>
                        </wps:cNvSpPr>
                        <wps:spPr bwMode="auto">
                          <a:xfrm>
                            <a:off x="836295" y="1558925"/>
                            <a:ext cx="120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cs="Calibri"/>
                                  <w:color w:val="000000"/>
                                  <w:sz w:val="8"/>
                                  <w:szCs w:val="8"/>
                                  <w:lang w:val="en-US"/>
                                </w:rPr>
                                <w:t xml:space="preserve"> </w:t>
                              </w:r>
                            </w:p>
                          </w:txbxContent>
                        </wps:txbx>
                        <wps:bodyPr rot="0" vert="horz" wrap="none" lIns="0" tIns="0" rIns="0" bIns="0" anchor="t" anchorCtr="0">
                          <a:spAutoFit/>
                        </wps:bodyPr>
                      </wps:wsp>
                      <wps:wsp>
                        <wps:cNvPr id="1597727244" name="Rectangle 69"/>
                        <wps:cNvSpPr>
                          <a:spLocks noChangeArrowheads="1"/>
                        </wps:cNvSpPr>
                        <wps:spPr bwMode="auto">
                          <a:xfrm>
                            <a:off x="868680" y="1529715"/>
                            <a:ext cx="13589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b/>
                                  <w:bCs/>
                                  <w:color w:val="000000"/>
                                  <w:sz w:val="12"/>
                                  <w:szCs w:val="12"/>
                                  <w:lang w:val="en-US"/>
                                </w:rPr>
                                <w:t>19+</w:t>
                              </w:r>
                            </w:p>
                          </w:txbxContent>
                        </wps:txbx>
                        <wps:bodyPr rot="0" vert="horz" wrap="none" lIns="0" tIns="0" rIns="0" bIns="0" anchor="t" anchorCtr="0">
                          <a:spAutoFit/>
                        </wps:bodyPr>
                      </wps:wsp>
                      <wps:wsp>
                        <wps:cNvPr id="1597727245" name="Rectangle 70"/>
                        <wps:cNvSpPr>
                          <a:spLocks noChangeArrowheads="1"/>
                        </wps:cNvSpPr>
                        <wps:spPr bwMode="auto">
                          <a:xfrm>
                            <a:off x="1011555" y="1529715"/>
                            <a:ext cx="171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AFA" w:rsidRDefault="00BE7AFA" w:rsidP="0086378C">
                              <w:r>
                                <w:rPr>
                                  <w:rFonts w:ascii="Cambria" w:hAnsi="Cambria" w:cs="Cambria"/>
                                  <w:b/>
                                  <w:bCs/>
                                  <w:color w:val="000000"/>
                                  <w:sz w:val="12"/>
                                  <w:szCs w:val="12"/>
                                  <w:lang w:val="en-US"/>
                                </w:rPr>
                                <w:t xml:space="preserve"> </w:t>
                              </w:r>
                            </w:p>
                          </w:txbxContent>
                        </wps:txbx>
                        <wps:bodyPr rot="0" vert="horz" wrap="none" lIns="0" tIns="0" rIns="0" bIns="0" anchor="t" anchorCtr="0">
                          <a:spAutoFit/>
                        </wps:bodyPr>
                      </wps:wsp>
                      <pic:pic xmlns:pic="http://schemas.openxmlformats.org/drawingml/2006/picture">
                        <pic:nvPicPr>
                          <pic:cNvPr id="1597727246" name="Picture 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03530" y="389890"/>
                            <a:ext cx="107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7727247" name="Freeform 72"/>
                        <wps:cNvSpPr>
                          <a:spLocks/>
                        </wps:cNvSpPr>
                        <wps:spPr bwMode="auto">
                          <a:xfrm>
                            <a:off x="1013460" y="236220"/>
                            <a:ext cx="182880" cy="145415"/>
                          </a:xfrm>
                          <a:custGeom>
                            <a:avLst/>
                            <a:gdLst>
                              <a:gd name="T0" fmla="*/ 0 w 288"/>
                              <a:gd name="T1" fmla="*/ 57 h 229"/>
                              <a:gd name="T2" fmla="*/ 174 w 288"/>
                              <a:gd name="T3" fmla="*/ 57 h 229"/>
                              <a:gd name="T4" fmla="*/ 174 w 288"/>
                              <a:gd name="T5" fmla="*/ 0 h 229"/>
                              <a:gd name="T6" fmla="*/ 288 w 288"/>
                              <a:gd name="T7" fmla="*/ 114 h 229"/>
                              <a:gd name="T8" fmla="*/ 174 w 288"/>
                              <a:gd name="T9" fmla="*/ 229 h 229"/>
                              <a:gd name="T10" fmla="*/ 174 w 288"/>
                              <a:gd name="T11" fmla="*/ 172 h 229"/>
                              <a:gd name="T12" fmla="*/ 0 w 288"/>
                              <a:gd name="T13" fmla="*/ 172 h 229"/>
                              <a:gd name="T14" fmla="*/ 0 w 288"/>
                              <a:gd name="T15" fmla="*/ 57 h 2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8" h="229">
                                <a:moveTo>
                                  <a:pt x="0" y="57"/>
                                </a:moveTo>
                                <a:lnTo>
                                  <a:pt x="174" y="57"/>
                                </a:lnTo>
                                <a:lnTo>
                                  <a:pt x="174" y="0"/>
                                </a:lnTo>
                                <a:lnTo>
                                  <a:pt x="288" y="114"/>
                                </a:lnTo>
                                <a:lnTo>
                                  <a:pt x="174" y="229"/>
                                </a:lnTo>
                                <a:lnTo>
                                  <a:pt x="174" y="172"/>
                                </a:lnTo>
                                <a:lnTo>
                                  <a:pt x="0" y="172"/>
                                </a:lnTo>
                                <a:lnTo>
                                  <a:pt x="0" y="57"/>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727248" name="Freeform 73"/>
                        <wps:cNvSpPr>
                          <a:spLocks/>
                        </wps:cNvSpPr>
                        <wps:spPr bwMode="auto">
                          <a:xfrm>
                            <a:off x="1013460" y="236220"/>
                            <a:ext cx="182880" cy="145415"/>
                          </a:xfrm>
                          <a:custGeom>
                            <a:avLst/>
                            <a:gdLst>
                              <a:gd name="T0" fmla="*/ 0 w 288"/>
                              <a:gd name="T1" fmla="*/ 57 h 229"/>
                              <a:gd name="T2" fmla="*/ 174 w 288"/>
                              <a:gd name="T3" fmla="*/ 57 h 229"/>
                              <a:gd name="T4" fmla="*/ 174 w 288"/>
                              <a:gd name="T5" fmla="*/ 0 h 229"/>
                              <a:gd name="T6" fmla="*/ 288 w 288"/>
                              <a:gd name="T7" fmla="*/ 114 h 229"/>
                              <a:gd name="T8" fmla="*/ 174 w 288"/>
                              <a:gd name="T9" fmla="*/ 229 h 229"/>
                              <a:gd name="T10" fmla="*/ 174 w 288"/>
                              <a:gd name="T11" fmla="*/ 172 h 229"/>
                              <a:gd name="T12" fmla="*/ 0 w 288"/>
                              <a:gd name="T13" fmla="*/ 172 h 229"/>
                              <a:gd name="T14" fmla="*/ 0 w 288"/>
                              <a:gd name="T15" fmla="*/ 57 h 2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8" h="229">
                                <a:moveTo>
                                  <a:pt x="0" y="57"/>
                                </a:moveTo>
                                <a:lnTo>
                                  <a:pt x="174" y="57"/>
                                </a:lnTo>
                                <a:lnTo>
                                  <a:pt x="174" y="0"/>
                                </a:lnTo>
                                <a:lnTo>
                                  <a:pt x="288" y="114"/>
                                </a:lnTo>
                                <a:lnTo>
                                  <a:pt x="174" y="229"/>
                                </a:lnTo>
                                <a:lnTo>
                                  <a:pt x="174" y="172"/>
                                </a:lnTo>
                                <a:lnTo>
                                  <a:pt x="0" y="172"/>
                                </a:lnTo>
                                <a:lnTo>
                                  <a:pt x="0" y="57"/>
                                </a:lnTo>
                                <a:close/>
                              </a:path>
                            </a:pathLst>
                          </a:custGeom>
                          <a:noFill/>
                          <a:ln w="444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7727249" name="Picture 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97535" y="219075"/>
                            <a:ext cx="12446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772725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7535" y="219075"/>
                            <a:ext cx="12446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7727251" name="Picture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3070" y="280035"/>
                            <a:ext cx="12827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7727252" name="Picture 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03530" y="1177290"/>
                            <a:ext cx="107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7727254" name="Freeform 78"/>
                        <wps:cNvSpPr>
                          <a:spLocks/>
                        </wps:cNvSpPr>
                        <wps:spPr bwMode="auto">
                          <a:xfrm>
                            <a:off x="1017905" y="1014730"/>
                            <a:ext cx="182880" cy="145415"/>
                          </a:xfrm>
                          <a:custGeom>
                            <a:avLst/>
                            <a:gdLst>
                              <a:gd name="T0" fmla="*/ 0 w 288"/>
                              <a:gd name="T1" fmla="*/ 58 h 229"/>
                              <a:gd name="T2" fmla="*/ 173 w 288"/>
                              <a:gd name="T3" fmla="*/ 58 h 229"/>
                              <a:gd name="T4" fmla="*/ 173 w 288"/>
                              <a:gd name="T5" fmla="*/ 0 h 229"/>
                              <a:gd name="T6" fmla="*/ 288 w 288"/>
                              <a:gd name="T7" fmla="*/ 115 h 229"/>
                              <a:gd name="T8" fmla="*/ 173 w 288"/>
                              <a:gd name="T9" fmla="*/ 229 h 229"/>
                              <a:gd name="T10" fmla="*/ 173 w 288"/>
                              <a:gd name="T11" fmla="*/ 172 h 229"/>
                              <a:gd name="T12" fmla="*/ 0 w 288"/>
                              <a:gd name="T13" fmla="*/ 172 h 229"/>
                              <a:gd name="T14" fmla="*/ 0 w 288"/>
                              <a:gd name="T15" fmla="*/ 58 h 2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8" h="229">
                                <a:moveTo>
                                  <a:pt x="0" y="58"/>
                                </a:moveTo>
                                <a:lnTo>
                                  <a:pt x="173" y="58"/>
                                </a:lnTo>
                                <a:lnTo>
                                  <a:pt x="173" y="0"/>
                                </a:lnTo>
                                <a:lnTo>
                                  <a:pt x="288" y="115"/>
                                </a:lnTo>
                                <a:lnTo>
                                  <a:pt x="173" y="229"/>
                                </a:lnTo>
                                <a:lnTo>
                                  <a:pt x="173" y="172"/>
                                </a:lnTo>
                                <a:lnTo>
                                  <a:pt x="0" y="172"/>
                                </a:lnTo>
                                <a:lnTo>
                                  <a:pt x="0" y="5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727255" name="Freeform 79"/>
                        <wps:cNvSpPr>
                          <a:spLocks/>
                        </wps:cNvSpPr>
                        <wps:spPr bwMode="auto">
                          <a:xfrm>
                            <a:off x="1017905" y="1014730"/>
                            <a:ext cx="182880" cy="145415"/>
                          </a:xfrm>
                          <a:custGeom>
                            <a:avLst/>
                            <a:gdLst>
                              <a:gd name="T0" fmla="*/ 0 w 288"/>
                              <a:gd name="T1" fmla="*/ 58 h 229"/>
                              <a:gd name="T2" fmla="*/ 173 w 288"/>
                              <a:gd name="T3" fmla="*/ 58 h 229"/>
                              <a:gd name="T4" fmla="*/ 173 w 288"/>
                              <a:gd name="T5" fmla="*/ 0 h 229"/>
                              <a:gd name="T6" fmla="*/ 288 w 288"/>
                              <a:gd name="T7" fmla="*/ 115 h 229"/>
                              <a:gd name="T8" fmla="*/ 173 w 288"/>
                              <a:gd name="T9" fmla="*/ 229 h 229"/>
                              <a:gd name="T10" fmla="*/ 173 w 288"/>
                              <a:gd name="T11" fmla="*/ 172 h 229"/>
                              <a:gd name="T12" fmla="*/ 0 w 288"/>
                              <a:gd name="T13" fmla="*/ 172 h 229"/>
                              <a:gd name="T14" fmla="*/ 0 w 288"/>
                              <a:gd name="T15" fmla="*/ 58 h 2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8" h="229">
                                <a:moveTo>
                                  <a:pt x="0" y="58"/>
                                </a:moveTo>
                                <a:lnTo>
                                  <a:pt x="173" y="58"/>
                                </a:lnTo>
                                <a:lnTo>
                                  <a:pt x="173" y="0"/>
                                </a:lnTo>
                                <a:lnTo>
                                  <a:pt x="288" y="115"/>
                                </a:lnTo>
                                <a:lnTo>
                                  <a:pt x="173" y="229"/>
                                </a:lnTo>
                                <a:lnTo>
                                  <a:pt x="173" y="172"/>
                                </a:lnTo>
                                <a:lnTo>
                                  <a:pt x="0" y="172"/>
                                </a:lnTo>
                                <a:lnTo>
                                  <a:pt x="0" y="58"/>
                                </a:lnTo>
                                <a:close/>
                              </a:path>
                            </a:pathLst>
                          </a:custGeom>
                          <a:noFill/>
                          <a:ln w="444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7727256" name="Picture 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97535" y="1006475"/>
                            <a:ext cx="12446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7727257" name="Picture 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97535" y="1006475"/>
                            <a:ext cx="12446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7727258" name="Picture 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3070" y="1066800"/>
                            <a:ext cx="12827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7727259" name="Picture 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60985" y="1376045"/>
                            <a:ext cx="18732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7727260" name="Picture 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35635" y="1373505"/>
                            <a:ext cx="15938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7727261" name="Picture 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41325" y="1372870"/>
                            <a:ext cx="18605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597727262" o:spid="_x0000_s1026" editas="canvas" style="width:258.45pt;height:148.55pt;mso-position-horizontal-relative:char;mso-position-vertical-relative:line" coordsize="32816,188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PF2R6QFQAAy2wBAA4AAABkcnMvZTJvRG9jLnhtbOxd&#10;a2/jOJb9vsD+B8EfF3BF70fQrkHKTgYN1OwUpnt+gGIrsdC25JWUR81g/vueS0qUZUt5dFXRqehW&#10;dxLZomXxijw8vDy895e/PG43xn1SlGmezSbWB3NiJNkyX6XZ7Wzyz9+vpuHEKKs4W8WbPEtmk69J&#10;OfnLx//+r18edueJna/zzSopDFwkK88fdrPJuqp252dn5XKdbOPyQ75LMpy8yYttXOFlcXu2KuIH&#10;XH27ObNN0z97yIvVrsiXSVni3YU8Ofkorn9zkyyrv9/clEllbGYT3Fslfhfi9zX9Pvv4S3x+W8S7&#10;dbqsbyP+E3exjdMMX6outYir2Lgr0qNLbdNlkZf5TfVhmW/P8pubdJmIOqA2lnlQm3mc3celqMwS&#10;1mluEEff8brXt3TfWX6Vbjawxhmufk7v0d8HPJ+ETm+ybiH5jihbl9mly3P81DbE0dEtPv8s8anq&#10;rkgm9UW2L7rGNi7+uNtNYc5dXKXX6SatvoqmAbvRTWX3X9Lll0K+WP7v/ZfCSFeziTcxsniLFomz&#10;9KWGT22BPkBl5CdiqtHnfPlHaWT5fB1nt8lFuUObQkvHx5u3iiJ/WCfxqqS3yYTdq4iXnbu43qQ7&#10;MjfZlI7r+qJZPt/8ZZNZ5Mu7bZJVsg8UyQZVz7Nyne7KiVGcJ9vrBHUsfl3hPpfofxUquivSrBKN&#10;NHmsPpcVfTuOZDP9tx1emGZkf5rOPXM+dc3gcnoRucE0MC8D13RDa27N/0OfttzzuzKBVeLNYpc2&#10;fcZyj26+t6nXvVe2dtFrjPtY9E0ynLih5q+4RbxFFqJ7LYvlP2B7lMNxVSTVck2HNzBk/T4KqxPC&#10;6q2h6ZGUOzz764e/5StYI76rcmGMx5tiS9eBYY1HAQxf0Tq8MKzBgUy0xAk7tL0ArWaJ024UujiW&#10;t9xcYFeU1V+TfGvQAYyPexVfEN+jJrJoU4S+T/W4od4ljHH0nCIzugwvQ3fq2v4lntNiMb24mrtT&#10;/8oKvIWzmM8XVvOc1ulqlWTU0r79MQmr55t01TTcsri9nm8K+fiuxL/aIGVb7IyaS3sbzaOli7VN&#10;L7Js1/xkR9MrPwym7pXrTaPADKemFX2KfNON3MVVt0qf0yz59ioZD7NJ5NmeeEp7N01Nba9upvh3&#10;XLf4fJtWGLw26XY2CVWh+Jyw4DJbiYZaxelGHu+Zgm6/NYVs9bK1N80UZ+kQPxKTcFDXF0dHPe1t&#10;Iat/iKwB2Y6qw8g6ZmS1AssFfgI+Q9u3HAGfEgYkvDq2BYZG8OqBClkMrwyvOuD1YYeZR9lwMLw6&#10;gtdeIkPzjj7O/ts63iUYUeiyLdvELEiyTWIq4JGbxAgJFetSv4GZiAF2d8A2j6hl5wP04kWkxvd9&#10;oi7oWlP/sON5dmDWtMa27ADDoeQqTGtmE6Y134fWNA1VNvjq8fqxbvvX+eorSHmRgzAD/OFIwME6&#10;L/41MR4wKZ9NMngNJsbm1wzdkubvzUHRHFw3B3G2xAdnk2piyMN5Jeb5sl9dgO5fpYKG083I7wXL&#10;ohfo/fLGfjgMRMcwEGmEActyfH8IByzXb3DAsTEWMw7w+Pu9x99jHBC+GOE1abvlaOCA+O4hLcB7&#10;p+AFvm07Bw4P14+impC7Lpj7N9GCPzO97nc6DrhF2IdQO/XEkEasUI5pz46w5f/dxeRzlWNsZLmu&#10;GmddL7DxQo619Rk53tZnhsZc4w7Oxts1xnJLOFeynMbfm5OPvxa5bYXXt+XheO8UHS7AUHzQ4exQ&#10;ORh5BD5wwjET/1FMXIzAdtMHnoWL90XILacHEJQxMH//0TPzwHc9AlxMzbG8ABc+PYjWK8akfJg4&#10;MCT8UEhwxgoJmCAfcQRlDA2QEPr4jyGBhBHHq8XCm9OuLzJLwGDx/ZchB+bp7lghIeiBBGUMDZBg&#10;mXbkwHHPNIEx4VTShAFMEIR1jL67niU96TMnY+jABCuMhIOOpw7ME04kVxrABCGlHCMm9KzvWcoY&#10;OjDB8UxoZyRPsCLz0J1gO46YWpDIxvZdS3ogIUDjxX5e7P9eGsYBUBAqwBGCgt235qCMoQMUIKF9&#10;EhTsEDgghHe87MAOBZ0OBaWBG9myg233OBSUMbRggu355jBR8HwPkxmBCcwTGBN0YoISxI0NE/rW&#10;HZQxdGBCYDpCCkyTg77JA/MEXnjoLMdqW3hoRXFjAwW1maoVLEGSpU+wZAW2GzhQSQhQCKPD3QN2&#10;4HoebpI9CnI7b2fnICsUfqhCoVXuPYsKXZEjeO9PvpHA7lmRhKNBIy5EXmAGwxMIm8kCk4UTkQWl&#10;33sWFt6XmNHuWZKEp0EnKAQhqZolWehZfmBQYFA4ESgoBd/YQKFnTdJWxtDhVoBKwSdn4oBbgV2N&#10;nR7BEwh9ekZLafhGBgrY6nekcbaVMTSAgm0GoeMNgwJPHxgUzjsm0OdrHKui0ekRKshoIKTa0AIK&#10;UeSweknGhOStD234BeFFFF5vivC3P4XShwpKxjcyqhBaUY9YwVbm0IELjoNlCHYr8I6o0wVmHBA1&#10;WkrINz5Y6Nk6jWUJfd5G2/EADAwLDAtvDxaUlm98sOD2uBaUObSwhQChkYddC+xv7DBo9jdq9Dcq&#10;Od/4YKFH3Wgrc+iABddzTApwOLAMwR5HhoUT+RZaQd/4YKFH3yjjEOryOULdiBwDg7BgRQ52T7G+&#10;kbM+qMQX2nyOraBvfLjQI2XC+oRG54Ifhh6FPx2gC1ZoRhRSnXXPrHuuMznpwwWl6RsfLvSomRxl&#10;Dh3TCGyB8COeRrDT8c05HVtV39hgAYkgj52O2LSkkS5ElofwzcN0IULuBaYLikOz11Gf17EV9o0P&#10;F3okTY5OnSPWJ73gCVywHZfIBM0iOPYKx1nQGWehlfaNDxZ6FE1yY7Mmr2Obj42Dvots3nv5gDnC&#10;s0gN21mN0edaULq+8YFCj57JUebQ4VqwEWih9jhyKoiHNLtlVKDM6CqGwsnEz62sb3yo0CNncnSq&#10;HFuq4PmOLdOwcX6Ys22cZiK1WGecZLeCRreCEvWNDxQwZT9MEeMoc2igCi0o+MjMKGdye6Bgm6R/&#10;ZKcCL01qX5pUkr7xgUKflEmZQysoBK4bYnM1lj9aUOA078wUTqRvbAV94wOFnjhtkBPqW5i0HNus&#10;k8n1oQLnl2RUOBUqKDnf+FChR93oKnNopQqhGdDW6i5VsNxGq8CJ34eiMRgPs0lEU6+n1ytO5717&#10;tld1Y6K+78TvoW32KAddncrBds6OdCvu4Zydc7/zQHyqgVj1gmch433FSw1tih5w6MhzdeoG99K/&#10;WyZceYcJ25ifMyycChZUPxgfLPTIBl2dssG9FPAMCwUrhDaFcR+/DS1AK58dHyz0yAblgrwm2eB+&#10;GnjGBcaF+VvChbGGTcUsokc56OpUDlp7qeAZFxgX3hQuqI4wPr7Qox10dWoHseVQpYO3TNN3D90L&#10;HPSI3Qunci+ojjA+XOiRD7o65YOWE1hN9ud+XHAcn1QDHN2EJYS6JYStkHZ8wNAjIXR1Sggtv00L&#10;3w8MnMFtP/0A7zfQt9/AUR1hfLjQoyL0tKoIMXVARngR3qQXFzioMk8kTjSRaOW048OFHh2hp1NH&#10;iLQsnl1HQ+vFBXYwMC6cChdURxgfLvRoHT2l8tKgL7YC1xMOBMQ1Ai54oQzG1u5GstnBwMBwKmBQ&#10;PWF0wEBJ1A71jp7SeekAhr1k0EwYeKXyLa1UtsLf8eFCj+DR0yl4tE3bsuvsLL24wA4G5gun4guq&#10;I4wPF3oUjzKwgCbFI7ZtRRE0lpSGoRcX2MHAuHAqXBiv4hGh5o/nEUropWEeQWwhoqjvg7jADgYG&#10;hlMBg+oJIyMMlhchmkBgIyPLMTwovZcOeHAC92l4YB0D6xg6AKktxHKrAB4rOvSRB53yR9uJPIqP&#10;Nkge2NnQ6RqsctKncmp1wGNFh55NE56SfungDnuJotnlwEsUb2qJQnWEsaJDz9YJZG/WF0/R3ssX&#10;zejA6PCW0KGVBI8VHXr2T/hKBqaFO0Seh8cwOLPgdPJdnxxPLfRNLVpl8FjhoWcbha/EYDrgIUDS&#10;eGSPaeDBkhqLVhaJsO0hNnzxvst60yHDg0Z4UD3hWXjoRo7FcFf9mpXIVDUxiubgujmIs+U6L2aT&#10;amLIw3mFV6YMm7u7uKvyq7QCfz8jRYH85vrFQ7n7+Au9iwPjcbvJcLTD16yrand+dlYu18k2Lj9s&#10;02WRl/lN9WGZb89yGa/3IS9WMnsYHe2KfJmUJTKK/baOdwm+u5YvfCmMdAVlQbNu0bOfwtcpj0S6&#10;WNeznvBMcr5Y9kx2GZS2dYtWJ/wsPryvMLEKHXp2VfhKG6aBPrQRpAETTiQ3vrXkgWPFMjacChtU&#10;NxgpNqAvHikekINNo1+yTR7L4MBuyTflllT9YKzg0LO7wlcaMb3EARHhfE4iy5ml30g0aU91g7Fi&#10;Q49U0tcpldybVLh2aMH50MkFBZ0155JNV1fskGxMoM/hoLrBWLGhRyjp6xRKho6vort4XhgdJq1i&#10;cGCPw6k8DqofjBUcenSSvpKHaZhU7OeoQRCo4Ig5OEAMuEVEDFk7CgMh0zqLzx9vii0lTdwVZfXX&#10;JN8adDCbFMmyEqtC8f3nUqwItUWoeIaFos1GkJNN1nkD15TvJI8VPkrncGTcFels8u/IjC7Dy9Cd&#10;urZ/OXXNxWJ6cTV3p/6VFXgLZzGfL6z/0Pda7vk6Xa2SjL6mXm/Cmy9bb1qxy+FNuRxURxgrOvTo&#10;JGUHrFc+f9t9KaijlLvP+fKP0sjy+TrObpOLosgf1km8wkKrUE6JdVkFJ/TpEh81rh/+lq+S2STG&#10;Aq7otU2vxgKs8UibtTGVaPZY9MJDYNG+bkIHBxvGJHowOog0T1fiH03EYJA9inHWBSlxGkh3AHiW&#10;7Zqf7Gh65YfB1L1yvWkUmOHUtKJPETKPRu7iqgt4n9Ms+XbAe/MJcavH60ex3N8Kht8OOuzS5Tl+&#10;6seAo6NxJ98lGVQQN3mxjavyQ17cntWjznYDqYPpn+FT1V2RTOqLbF90jW1c/HG3m0I7sYur9Drd&#10;pNVXcTn0arqp7P5LuiSsoBfAgQPJBPLc1AsfKEbfbgQCNprS8rMYydPlAdCUOwz4BDJPYE/3KlTB&#10;7v1cb9JdMy+l47rmEJgciER6jCeVIot8ebdNskpasEg2MEKelet0V0LNcp5sr5MVuMmvK/hplmUV&#10;V8C8XZFmkqr0EQ47vDDNyP40nXvmHIQjuJxeRG4wDczLwDXd0Jpb86b/3ZUJrBJvFrv0O3RAmSKu&#10;hg2BC4CP5hZxSBYSmF8s/wHbCypVVkVSLdf09g14T/0+wU5zQli9NTQ9gxeNAI7peA74HwF8GBEV&#10;7DqWzCAipSwNAFbgODKsCL64GUiYHvIAIFoMsZHLbCWOqzjdyOO9sZDGr3Ys3G/zTWPFWTrEj2ZF&#10;GTb71vB4VSQJYbcRKJ2dYlWKhqGOf55vOS4GNupuNtw2iPTX7W6hHTYZPUC83CO+tbyTszFCgmYG&#10;Fp/fruoJ1e2qrsfv+I6b7SaeTf7nzDCNBwPXlV/VFgGmqyJeYKwN2xaEnK7XXAZ4qsogXGj/heAA&#10;U4WGLoR5sCozeCEwTVXI7L8hDGSqCOrUf0N4nKqQZbn9V4KKsC00VDWIiVQhmKf/SpSfWpUarJy1&#10;b2+EZB641r7Fhx7cvsGHr7Rv8qEr7Vt8/9Ghe6pGFa/lTD8+Xz5mdUPDEYSit41EdJeXNJ2gVoeW&#10;/buckojy1FAHCqOmVFgoN/F9KPVEYVSGCot1j2cLo5FQYeGZfrYw2gEVFk3/2cL0qKk0HiahwHN3&#10;bdV1RO7BFxWva6m6vbCJ/Jba8OR/MSjHLOS84jdYVDExrmeTa9m/wQ/peZEp6ZD4PvV9Y42/6N/0&#10;/ja/T37PRYmKHpusk9eYqz29yfaLoWWLyquCzenm705crSnWOJKas81fWUrcEyyJ7lmbpjnf/O1e&#10;rcYm2KI53/ztlkN3ePJ6sq4vK3VU0eUmLxP5IMm2ogEoe9Nj2kPnvQkhBo7i9lp5XrxP0adF05A7&#10;xV7lMftZJ5BFflfThG+gDI2HQxKFZyeIXSl8ZLmkBJNyeNcLMArXkvj6jJTF12eGpPHGHWYYt2sx&#10;OaK+lOUkk795MzJ5xCg4IjVPqOSpWXe8To2JX+JEYlJjDI77+0Msk5phNsqk5mkGxKSGSc0A+dFG&#10;ajqre0QtXVcsD8S72eQGTjlBLzuUpsN8XAv5qeY1P+sUIzfSIi7XhvCOiVOSzr5Sx/L+lxhBM5Wz&#10;sBmify4WVPt4fj4nutpZ9KVxoou5C9WHXO7vxomOkZid6Bu5lvIiJzo2pnoOeB7mszYS8B3m78ZM&#10;TTj9xCpq6Jvw8MlJJDvRZxNeRTXpnxztvmFGTChEjRXTODrEj2zAOPjpkJZWnGQCnC8N0gp/CVXs&#10;XSEtHGqMtIy0rGarA0IcC/TeoF6FUOjdIK3a9KaQVuz1eXdIC3bGSPsapHUdx4QWUXDa0IRKRDIU&#10;zD2NJSkH7dCm00I3HDkO64b3VniY0zKnPZTgIbPrIacVC67vDmlRT0ba1yDtngTPspCZgzV4Ge/8&#10;1r3zu4/UkntZW1Q3BFk8Wq5Wu8e+swYviFQSSwuRot+MCC/s14QBUffkZU6/5m1/+dQbuBBM/PyF&#10;fsx6tddfta4Ib6Bqf0aEN3Cpty/C23t0WOphEV6PyvA9i/AE5OHBD4vw0NGxzuA1BRsZXPO3kcPJ&#10;Ys1KQ3O2+XsowmvkaM355m/3as+L8OS3vkxe97JSRxVlEV42+WavGIvw6kURcJyjbUjfMVYt7a2U&#10;KxntzgK165VZTbNDAVuLmNX07b842FowYCVmNdCwCz17vQ8BjJlU+i9T3UtVO28t+IFbCxqywqym&#10;2WzRWKQhWq9hNazCey6w/PE6IqFDR3HYESa+2mHPKrxTbWVHLMIDP7qUU707PzrqyX701/jR91R4&#10;vTnfujI8j5TLLMPbFFJy/WoE7ERv+ln3or1SXa6CT71uLztBE35+Phme2hb/pZbhhe8zagjqyVDL&#10;UMtR5ZrETMf8+Zs9jgy1TwVogpf7kNWKfezvjtWyDk9GwqIH+6K9JXs6PMv0fUjxnhLiuSZWtpnV&#10;MqstjE26nU3QXHhzSTd9oHe0jS8UfuJ3B7UYUpjVvobV2r4ZhRigKCyNEyAI56HmOQwcBFeX0VAR&#10;Kpn38bHmOa0ShtqhsKMU6a67jy98nzumMaQw1L4Gan3Hw/8N1CLd1SHUepFDUEzbS1zb5O0l+wHE&#10;2FfLrPZwe4l/tJEP3QcTwXfHakkRw1j7Gqx1XUvQVklr7TrFh1y/EVv5EJKCdGoCay07wO579iCw&#10;B+HH01rEG1ye40fE0bwt4t06XS7iKt5/LaISnid2vs43q6T4+P8CAAAA//8DAFBLAwQKAAAAAAAA&#10;ACEA/4U9ZH0IAAB9CAAAFAAAAGRycy9tZWRpYS9pbWFnZTgucG5niVBORw0KGgoAAAANSUhEUgAA&#10;AF0AAADFCAMAAAABmg7fAAAAAXNSR0IArs4c6QAAAFpQTFRFAAAA////7+/v5t7Wzs7OvbXFOjo6&#10;CAgIWmNjnJSUWoxzrbW1hIyEKSkZc2Nre4RzUjpCUlpS5tb3IRAQAAAZEDpC1ubW///vpa2Ue2OM&#10;ECkQ7/fWpYStzq2tEK9fZgAAB9FJREFUeF7tW+t28jgMTAKFsECBln77XXbf/zU3IRfPyLIs+6T/&#10;ll89NEwUXUYj22naok+32+8KftAUXNu+HY5N0xx79w1K0PsBevqcnDYVoAfwpvnLB+9HP6+Wj39c&#10;XPBu9G50OXz2Hng3+oXBm8Om6FeB3nQOeK/tOwnenDdE55h64+q1/RTZ/r6h7TKoTdNviB575rYh&#10;emz71UEHTr/fIrcPX+TJzIl+19Dz5epEjx0z3C5fT070uJgaDxc40Vuk39lLjmL1oncPwZFHR8q0&#10;XvQhuQ8YWU8ttdXo+YiOxVZgO7rexe5F6JiVDwcNlNmO9bo9Onrme9Hvm3vme23HfN88Z5gLPJXq&#10;z8gPyfAOlvGi7/vPiOAfeXr31Gp3IoYJt3m85TInywRnSY74EIcMvo2+v8UeYRddTxafWei7h9ZN&#10;5XfHW7p7G+jnpwd8vKZPBTiNrrXS5O0S0imNrkqYJLxeXUn0N69bpuuOanBT6F00DWTupvomhf5e&#10;ZnrTfGqVlUDfufNltULzfAJdEUe5h/lSjNfRuxyU9n/FeB292OuvtImNV9F/lHv9VbIRvIquqvW8&#10;s+Kc19ALCwkIXxqvoZcWUoCXdK+gx6Np3inzFUdBxjF6l2sY1r2ERovRy7hR3oqTPkKvDqnGlRJd&#10;LvK4Xb5cSL6R6AlxUXAT9I1Al+x1E7OY4y5PaLKMLofeW+tAP4rnBQVL6Hth2kAcDvSrTITAN4i+&#10;E1BDgD486K3UPWvJIrogrzH6HqL/bGWiXf+eCQfQhdNf7vOImmvbSvJY8iagd0zqw29G2x2eGc0Q&#10;gb3O+iOg8/3n/3s886ofAT8bH9CJX64fs+cctk9KhuCfs3EBHd2+PFnbOrh+mnGED6e0CegQwADe&#10;OprgnH+s3ibXQM6EZ7uHDuYQNouC7N7BjdJ2TKsw0KkLYlTS0KuDG+cvwXbIj0AV+TYYrv0Z9W+s&#10;1eCaYA/8IsGPgdDBi/PDI3pgo6mUxk/e9rBHAW6PqmmACn5bf5JHXykLlooXliQGBipdfpP1zHFh&#10;rBa0xNJAuHsEzy2+yTbxNai/QlzW70Tni3yTJcklqNh5Vs0k0MHNs29yVLDMS8AzoRilJghxn7My&#10;V6wzOq7+h/FPokNtHl5XyV4rs35OD8hGkPGRWgJPvFz6lnHN5HcgOxxBTKW3685Z9fRabcaqMNTS&#10;cCU0+ONvhzoaNxThN7QeF2vgbA5Gd3xcoCXTcocyHWSdYT0QT2YKerY8E+ivXWlejFDQRzJ75FIl&#10;vsOhuz3l1qKGfhoD1V3uXyUzzjgy7eSOsYberjzROWJwvI4xvf4IvTj8paKHfzvkTN/+ebtdFv3D&#10;97DR8z1bXR5Yb2Gj5wjyFVtjwdlE9+UmqB/pexPdtdqZWHCTWiwKukcAj65JLwZbtuf1wFRT6V1i&#10;C9070wf1U+L37uQsVj3ZWQMrxeYK6yG9ibBBvgchGdlnontmMnOP2ET3tSlj78lEz6mNKSHTKWPv&#10;2fiYQFnlXAJg2h4fr9Canrp6PeFvgK4v7OfRfVRQi54dDV6OeqZ3nEzPeFpTastjM8+oDTuPDsOK&#10;ob9qM1Kh4GusQWqjqqAf4m2F2lpV0G9xpGurSdn+OMX1W8tiSlT3MffUoiueUaa0Wj2jHONSViiN&#10;ozRmrcY80ytriMaxtEImGAR6lPDGMc9C9KH9R+i1KjXy+1iW0Zc/tbnA0T0ioDH5omAYZy7Kojq6&#10;OGrlxomFss43qq4PSZfGeY6i6WDiWjmQGEcNi/TMVDdCXBr0bmsCqcWm+Al+sI4BlSi9uU0IljRE&#10;qm27GG1mK0XSWCeybdt5s2IuSqGMrSNGtsLm5FtSj7nAOqBTkDNrcvAyX+3pHFGWa/gorIYiyKhU&#10;Vnr/LGxFzc9QBBl0ZrFVclFYP6s9Q5oAqga54HeafzO2U3JAg4OwPg01k0EnvoLMQy4wzwNaGfmH&#10;igmoEJOmGp1yAz2AXGDRjMkz1OPQRkyaatupJkkTQUCq0SllSFfAfauriVKG+htEpBodFyM5eBBW&#10;Y+Iz8526BAsujIj1foCR74TOQhcjUsnvRLScGkhvlb2J0p1pHOvMeu/D8AzNNYz+L7RE640YA511&#10;C+k5dFql4mDNRamBTqtUS9z6aTFga3T2OzrNKlbD72Q7Y2BLtBqrgU67EuxdDEmlBjbQYdOweVbp&#10;dz4JlGaC6UUkXXekPcMCmNG/UGCml5aMzsdCmuqdj/JVzU2M/otEEYWkCt14K5NDsgE6dQ8OSdW8&#10;yjM1obPTqmxnAUw9gtGrbOcJw0Cvsh3rUexYbeAZqhh+M5DRa5hAHH6lSif0KhbjrGMCpgnfen8t&#10;yTM884r2hrVapTjYM8JAVJjW6zZpjiSNKkQLti3rXaQ0elpf8yJKnSYgdOFcmnlqapVpRiBQ0hhy&#10;KekZLiaBTulas4bdU4cQ9UjlVLUeSfvCoiljZ6mqJjJPPjwGpUotUVSlRqeoVvkdREX88NRaKva1&#10;Iajaqt0eyiGdkqmMRJWrrgm6BrMEujFNzsIGG2NSZOvoO0pHNaERfThQX6IjeahRjzowUyQqSrWd&#10;V5d1lhLL8PpFKjqJvBR/s/F63qjoOLik1+xo4tRLSkXHWjFazxnal842es7sT5f+/jg8+pP5kmp3&#10;ehyGz72/JTqIucpsLWS6/vc/espN3+uZ/wDb/UmYDg5z2wAAAABJRU5ErkJgglBLAwQKAAAAAAAA&#10;ACEAF19UutgDAADYAwAAFAAAAGRycy9tZWRpYS9pbWFnZTkucG5niVBORw0KGgoAAAANSUhEUgAA&#10;ACYAAABlCAMAAAFhKFHIAAAAAXNSR0IArs4c6QAAAARnQU1BAACxjwv8YQUAAAAzUExURf///4iI&#10;iDMzMyIiIgAAALu7u1VVVXd3d6qqqt3d3REREWZmZkRERMzMzJmZme7u7gAAAHuWga8AAAARdFJO&#10;U/////////////////////8AJa2ZYgAAAAlwSFlzAAAh1QAAIdUBBJy0nQAAAxFJREFUSEulVou2&#10;4yAINE3SNm3T/P/fLo9BgZJu9+ycey2MqAioaa0t9I92WfjntL1IK6bL8yk8NdrOaqNQyYY+pCVF&#10;231ZVuv17bZxi+kxBfXMKrS2gpJpdBxEkWtRZZFI5L8uklsqLssh0i32Qwy4sOeC0f0pyZqXLgnb&#10;pXuXbl16q7S3dqjEZCWNwUK+WRBJBBks0n3ZINHPj9KmLtMkN0kQ97xc/B14nQ2ygbkrZAPt6wUR&#10;oAkZblIlFKACx3VGoKpxUA4BBM65FZoCTkIDlLtCUyhnGWFYVbrREjMFq5IgyqOBVW06eMJ34uT0&#10;sJspMO1BjWaZwUOfaSiveCSOR8kELiFiwRvUYmew2dEu3NMHr875gGl2W1XIZiEbwmQAr5M5NsQJ&#10;HCjMDgpNLCurhDt0gm5BAKZR/XfcwOGYKcBx5DvAQVP8DwcXoSmmgsNgKMC/cbHu9XD6GNQLI6XQ&#10;FJWdlSVUgRXKODQgCKKmtAsn4QZBEK6wuzNXnQVLJUE4bkZBDw46g7RH4jgwU+KepG2JU63guAaz&#10;e3y1Zfd4u65OhZNmgLRr4ti9e+I4v+KeOzRqoS0gh0M5S6Qq+DHLfXVR+xFItNtjBckmAxf3CWD0&#10;8UAk9Gt/XIIlsGp/ns8g74/LXIEdbxRhdrkLmGAw8LBoD4x5AlLg4+M0kG7b+DQ5oB8I15lH2LN/&#10;0yLClXzmGgEWgnCtRvi9xhsqwCf3i5kPyWcGBtyq+GAq4VaNN2WEj9xpeAlu1S+BCyXaz8on/Kpn&#10;Aabh/rWOn0gDdNbiC1ovS2Y/1NzWLvlgF9PlD0EGuugC6VGsjiu6aKVuVl1V6KKVbPmPrwkG+sht&#10;M6vuGzsPtH9IpWtWJRR0SOn0KayCjz5v5Zr1Uagsv5VrVsC0pn3lVBew9VGobKPVhxy6qLi+uWb7&#10;pNvP9lIl1OqN1rTlq1vaTiqJ31xDsXHdq5SrUWBu80KYrXLNDiBl0Yq4MjN/aAfYTPm4oRBZtI0+&#10;ck2Oa4t73AdpfAf1TZinXb7Qjn3dt/U1kx/zX5+ujNb+AK98JAwegDPwAAAAAElFTkSuQmCCUEsD&#10;BBQABgAIAAAAIQCv3OuC3gAAAAUBAAAPAAAAZHJzL2Rvd25yZXYueG1sTI9PS8NAEMXvgt9hGcGL&#10;2M0WrG3MpvgHQbAiVr1vs9NsaHY2ZDZt9NN39aKXgcd7vPebYjn6Vuyx5yaQBjXJQCBVwTZUa/h4&#10;f7ycg+BoyJo2EGr4QoZleXpSmNyGA73hfh1rkUqIc6PBxdjlUnLl0BuehA4pedvQexOT7Gtpe3NI&#10;5b6V0yybSW8aSgvOdHjvsNqtB6/hs9vuXr+dWj0988VDc6fmw+qFtT4/G29vQEQc418YfvATOpSJ&#10;aRMGsixaDemR+HuTd6VmCxAbDdPFtQJZFvI/fXkEAAD//wMAUEsDBBQABgAIAAAAIQAJTRv4AAEA&#10;AMcFAAAZAAAAZHJzL19yZWxzL2Uyb0RvYy54bWwucmVsc7zUzWoDIRAH8Huh7yBz77pukk1S4uZS&#10;CrmW9AHEnXWl6wdqS/P2FUqhgdTePKr4nx8z6OH4aRbygSFqZzmwpgWCVrpRW8Xh9fz8sAMSk7Cj&#10;WJxFDheMcBzu7w4vuIiUL8VZ+0hyio0c5pT8I6VRzmhEbJxHm08mF4xIeRkU9UK+CYW0a9ueht8Z&#10;MFxlktPIIZzGXP988bny/9lumrTEJyffDdp0owTVJtfOgSIoTBwMjlp8b+4abxXQ24ZVHcOqQTP9&#10;ZdjWMWxLhq6OoSvNgtUxsJKhr2PoS7PY1DFsSn1g+beo8ThZW1Ks6yDWpWns6xj2P32gV9/v8AUA&#10;AP//AwBQSwMECgAAAAAAAAAhADAmlVkiBgAAIgYAABUAAABkcnMvbWVkaWEvaW1hZ2UxMC5wbmeJ&#10;UE5HDQoaCgAAAA1JSERSAAAALQAAAGMIBgAAAA9IiYYAAAABc1JHQgCuzhzpAAAABGdBTUEAALGP&#10;C/xhBQAAAAlwSFlzAAAh1QAAIdUBBJy0nQAABbdJREFUeF7lnEsodV0Yx8llICRySYrcDchEBgbE&#10;0ICJkQkZCQORDChFZkZELjFQr2tCopTERDJwzUzGyq3cb9/+3odn9x1rP/uc9ay1jr73+371n+z1&#10;rP/z5+yzz95r73MC/voDCbD+QP7foa+vr62ysjIrICDAiouLs36/ijhiHiOhh4aGPsOKurq6wgqz&#10;aIc+OzsjA9vyB9quVFBPra+vY6U5/B46MzMTK82hFfrw8JAMKso0Wo49PT1kSFGm0XKsqqoiQ4oy&#10;jZbj5OQkGVKU6WO2Vujp6WkypKh/VejZ2VkypKijoyOcYYYfCf3w8IAzzKAVemFhgQwpamJiAmeY&#10;QSv0ysoKGVJUR0cHzjCDVui5uTkypDf19/fjbHW0QssePUSdnp6igxrKofv6+shAstKBPTsxMZEM&#10;wZUO0rMPDg7I5qqCXUsV6dBUY12pIjVT9kOEK1WkZlINTUj1nMRn6MfHR7KhCbW1tWEXHj5D19fX&#10;kw1NKCgoCLvw8BmaamZSKvz3QhcXF5ONTKqhoQG7yeM1NOxzYpOIiIjPMXG7qgoLCz/9OHgNTTWB&#10;FSWgsrKSHPeli4sLxzYurjM+Pj4c5iD72Nrc3EyO+xIQHBzs2MbBdUZ0dPQ3Y1BKSgqOWlZ3d7dj&#10;XEaAuG1mZuZzuyyuoUNCQr4ZR0ZG4oj6fxnOEOvq6hzbU1NT0VkOMvTt7a3D2J/a3d3FznKQoTc2&#10;Nkhzfwh2Qy5kaMrcX1KBnJWTk0M2MKnc3Fzsxkd6nw4MDLRiYmKs+Ph4x5isYG5YWJh1d3eHndRw&#10;fX0geHt7u3V+fv6tCbzTqUC+ZH+SmoC1Uy0uLpKBZKS7bOAJKzQVRlYmkXbb398nw8jKJNJuVBCO&#10;TCLldnNzQwbhyCRSboODg2QQjkwi5UaF4MokPxZ6ZGQE3fT5sdChoaHopo/P0CoL524yhZST6km/&#10;qJ2dHXTUQyr08PAwGUJF7+/v6KrOj4d+enpCV3WkQo+OjpIBPAWL7jLLCqrrd55Ihb6/vycDeMqG&#10;GhN1eXmJ1WpIhQao5p6ygQsFatxTAwMDWK2GkdAFBQVYZVmrq6tkjSgdpGfDQg3VHPTr1y+s+oKq&#10;EaXzZIJ0aDjGUs1B9vqezdbWFlnnqampKazmIx16b2+PbA56eXnBqn+g6kSpIj3z9fWVbAyiQnOO&#10;OFxYM6nGICo0kJGRQdbb6uzsxEoefg0NUPW2YA1EBSOhYS3bDTiPpubYUoE1q7S0VKmxtw8cWBDi&#10;wgrt9uaSgZoHgj+Iy4+F7u3tJeeCuPxYaICaC0pISMAKOVihqfUPuCUhy9rammO+LQ7a/+mSkhIc&#10;lUOcb4uDdujj42MclePt7c3hAeJchmmH3t7exlF5qDVuzkK7dui8vDwclSc7O9vhExUVhaO+YYWm&#10;7uJmZWXhqDzz8/MOH5AsrNCA2Ih7uLIRfUCysENTTyaoIHpwfNgdqTcRHBG4iB4cH3botLQ0RzNv&#10;p6ZulJeXO3zEyzY32KGpT0WV0NRTDHAa+/z8jBXuKO2QYrOWlpZvj1XIIvrY8oWR0LY4LC0tkR6g&#10;xsZGrKJhh6b2aVtcKA9QbW0tVtCwO6Wnp5ONQLC/c6A8QL5u9rNDuz3bBIJFGg75+fmkD8gb/Nf0&#10;N1QT0Pj4OFbIoXo1oxTabV2PGxrW8ygfkDeUQldUVJCNuKEBygfkDaXQbt9vUTlNTU5OJr283eZQ&#10;Cg1QjUBclpeXSZ+TkxOscKIc2u05JxUoH3hUww3l0DU1NWQzFZKSkhw+ra2tOOpEOTR8nUlsBFKB&#10;etDL85aIiHJoQGwEUsHtu+dul3LKod0+zlXw9oV5eCxORKmLt5tGKvh6Cq2oqAgrv2B3iY2NJY1t&#10;VVdXY6U84eHhpJenPG8ssUK7LUB6amxsDKt5wF1c+1crKHV1dWElM/Tm5iZp6I+fDmhqavr0hfs2&#10;cDENDxV8YVl/A8GKnI3507TaAAAAAElFTkSuQmCCUEsDBBQABgAIAAAAIQBW1kn68x0AAJhPAQAU&#10;AAAAZHJzL21lZGlhL2ltYWdlNy5lbWbsnT3MNEdSx2f93PGi0+nmhDgdSEjjEERgh87GySES4JAg&#10;gIDLiBAiIARmMsgISCBzQnIBOZGHBAIk5IR8MpwxgU+yTva79HdXd1V1V0/vPusXbcvvzmxP//pf&#10;Vd1dPfv1+DIMw5+pf3/yrWH44zfD8KNvD8NvfGcYvv6nYfijl8vwX/86DH/+p5fh/R/9zm8Nw2X4&#10;x9+7DL+g2msOllWxH6k+/vm9Yfjr7OJ//+F3ht/+7NvDLyngu+qfvvyr7lwdhl+J5+/9vjr/4ncv&#10;yB5vn26vy3+qTv5B2fpjdf6h+reqf3+pOF3+ffi74XN1/EzZ8uvq6NtekNXDoJqEcr1eB/XvXNkv&#10;l3Ogop6sPHTPWD1jxUXgOTe4yOD6x8XqmWPxaNA1jxuj515GjwiufY4RjglX84wVFxlc3xerZ47F&#10;EaVr+uL8zJN0VHHtM844JlzNM1ZcZHD942L1zLF4NOiax43RMz/TI4Jrn2OEY8LVPGPFRQbX98Xq&#10;mWNxROmavjg/8yQdVVz7jDOOCVfzjBUXGVz/uFg9cyweDbrmcWP0zM/0iODa5xjhmHA1z1hxkcH1&#10;fbF65lgcUbqmL87PPElHFdc+4+xi8vNPcXCyGi5WXwzDkjVFTzl2HYYRNc4qGFbJDtWJzrCf6G87&#10;ZTLoKc1+pdGqwzSrv441DDNSSitodjPslDZFz/YL4dZbgw51lgjnYdkRKaUVpM17B2vR6uSgdJ27&#10;p9jD6b5J3UPPKF07uvUJTbFbh78rz/78p59G0wldHyoiVnp5LQEmWLsQVKsxtHInb7VFsZZgD9XA&#10;lClnP9PVcR4S7K5b6ILY1VSHHgl2My3UQ85qb1VZPEywq2mhHmbfyB13eyHUEqxHEbvZK4uHMRuG&#10;KGf9hQIbhig6ZoX8hQL7ZbDZ2+aO/kKoxjYfgQ0CtrW/EKpLbBCwJ7vrNFRj1jcBE8i23hy7eLiB&#10;XR3rUfU91TzH+u6RLsHGuW079E2GlyCQXgjV2GaWHWyJWgV2DALmxE+rEuu6H4YsTfppJWIzXc/G&#10;MGCbg+6U2uynZIH1bqGl79noCtJl2cMZJGLn1ObdsWOoLuguoZE52VrYFL16dgr1ct3V6YrY0L89&#10;cSjIYrxunD+GDfFfQp/tbEDx98z91MuXr58aIHvyunHuGaXASnTj/DGtdxcrEAZed4wC+mxzLDAH&#10;scHfTNehcFUjNoxFqktVIzboTtrSUEI1MAfl2NBoCpw+CWEG1SJd76s+ithZqbkC2dlXEr9fCDbH&#10;RiFOuo9FwsZGCRvRwnyObDBFyYJphdkQ0CgAdcEQFVhaV8ZGXWjzHKt5XeBYcCMNM8+C9QJZIIvZ&#10;Q3WuC9A9TIV5ALXE3PAiQBewoJZgfUMQ0N1ImgdQS7BeF7QC7CjyF7Bb1J2KrNcFCmtkIcrH+eZs&#10;EmZed4rmRZNBENRllHMO1zKyYBmNsUMZC5ZC7FB3wurO+qopPvLKoNlV2QPKsd7m2MzXKHbJ2GR6&#10;K0NUE11iM6CboNjm3ZCQPVxNsrZ0L8hfz0YJXzPkd9QsuwQ4sunwtumOoT9zwurGZtvgyxQr9ZmA&#10;jTbPMhaMXNTtYVNZbLNTIXVrrPMOrNR18KXGbrYhxQJbTC9cnCkW1NGs0wVTaLWWoBdMOFa7bXmK&#10;3TpYpzvGmK62N/hOjr2IYrXZlpTNU+zPnCF2t+wY2622Js9WxFrYeHaK/Zmze+gCjWDzgnSz9wp2&#10;a7OMzWbpDdg52hdsjlX2jIvVFBt6NjOQGCNn83yGPQZTbqybL1+8Bp0usHmzluQ7CuEvZtdWdomx&#10;2hwLlpa9iMbosC0JdozdNbN1XbfLA93d2dyjO1lL4yPy1+nGFuEORMwuEd6czWI2okF3BnXmlLN5&#10;iQ19rKZYZc84FrTz7AzqzCli3d0jaOfZBdTRLB/nOot1j8GWM6yzJMunymp0H9uj6+7STTDsQ0E3&#10;S39WF1Z6f0F39hSN0W11nc3QlKIubNjDusjD7sS6LgIoPeP8fDWTCIrIdTHbo/so1noB36hzMwzN&#10;q+uqg5UE1URPxJqWMM5duqvpbnSWxgO2+Z3VTWIl99e0JFi0/RJr4bXYPO9yupLx3QZVEn9NjWhO&#10;rog1NSLWqJzUNWwSBFsjGaMe3XXQJa4Wtd+ZGrFuwm4d7OvorsbCc/5adgHwZnqTxMqyAG2Ic78u&#10;tHlvtPldZGcQaOtvskWZq8y+kLyL2RorrCuZG2ZAhgnZLGexLuVvslSVWr8utpnSTVLiTXRH1Ysv&#10;reM7elAdxay7E+th4Wg+SncbdBGMkfP3lM3ubhmyrbrQwl2bLLHZ6UJ2k7LEnfYuZYlXB1Y3n/fE&#10;+zkE+5q6MCNYm2H07EJBedLZjFmBv+7VH2TXQReBrmcXa5d+3Az7+rorqws9UwZ6m2dtrS2WFfh7&#10;GJHkjWpb0+Dv7FWv9pVaeltsLqLx9bpTZJt1z7A9up4dT9h8W9ZlEsEYed2YKOXsPtgS/XVsNv9U&#10;ONjxjbpEFrJxRKzXjdNXrotZIpOIddvZOCQ9rF/R1lDwiGK12SECS87rLgAzp4j1sYrD2a6L2VfS&#10;DTKHi0CoMM6qB97f0LTgb3TM9Lc5lfjlgBO6s+lKPcjZoDt1sHMH26Mb2H2wJRjiDUJjhP317OIZ&#10;f+TZMTRp1w0JS667OpX4ewHPzt4Qf+RtDrqb6+0Mewvdydvqj8jm1VkY76c2V1O3ObAhUXr2vrpe&#10;JSZKX9OgG2z2XjT4G/KJZxt0T7Deu/iNpFvojtes8HMjJMrBFcLf4Jft1VuIbR4zWZzbNy+DdOts&#10;1J2dju+shZ0yNixoV49t7tHdvIlDj65j/e1VTGCszT26kR1t/0G3Hqsedh18yXXjHaZzGM3nqOts&#10;9LdX+M36AntL3RabXdsQ5xNs8LfO7j7MfmNoYGOcXZINbEi6bojwOnq8brvN0V+XBE/561h/Gxs3&#10;txirLMfGWLlEWWKz0APW9h/YTKR07+2T+yuxxxDKYoyOFT5G/ojW7x5Q9359g81RxrGxwtrhVYlY&#10;xaZdupORiJ1VdaN7blOJFdFae4ZiFWUcGytadEfTfQMbm7rNK1a06+6DLy2s3RjO6Vq2R/cca5N5&#10;AxvSk38X9TbsbMY7PqB5BXRtNoq6VTZse9jmKot0t8EXzGbpD+j22Gx7Lelm+RnoWnb3JiefN+po&#10;ozhDdtEtou6kn4JSZE27Bl33+aAxdNFwg657tzmyD9Cdtc0ndSfNnvR3TlnzVFe5gsYI6NgEfVJ3&#10;1AKRnfVTUIq6o24Y2Uk/BaWFnQGnT4usSbItuvsQSsbWdXl20oaCgm0GrEnQWzBjBpw+xewR2tq7&#10;78hOHezcwpp01KIb7y/snWuJzXJseAtVud2ja7qNunV/gc3mDjqyUzVWYFPJdNvYRSm16MLkPies&#10;fgYLnlfQ5lk17dHdB18mKKrOsS7cGHTrFt2cjbqz6gmWsu6omjbprkMomt3Ds1k9g4XQXUNj89bC&#10;Fp5OEFTndXYP7Fxno5BJHJGdOtg2Xb2Am3RjY7P441OB7jGEonXj00k9g4WIc2xsvs4Yn84QVOcV&#10;dmnUzZJOky7LTsjmPMdes8Ufu5oRa5IwrIXs1OgvTFiKbdJlWdVRUogxgoljbNSFrLpriO5PiSo5&#10;N+CdrGKb/AUZSi/gqDsLdPchlGZ2C6hehKd1FRuHTGLzEXXVhG3TjZHVC7hNNyrp97AiuwjiHFun&#10;rMRfyKr2wXuJLpxYc6PNkJ1adbdg5tDDjq26e9RV7OqfLde0UGsfbAV6B/Zo+EDJ90CyYGKphVTQ&#10;RTkWTmG9gAssyrFwCiest9UfSZuji3oBb97hxUPuKGCDzRlK7YOqiVdSx2bdIJWwMt0tCi/RXxm7&#10;QzY8OcFuvqNmdr426h5ealCL0LNoEtHjCyZ01G1np7Cqeli0aGibQYZu1gVZdgw2t+u+aWUT3RB0&#10;2dwACwnoLhlMxwqwY7zhyFBm/QK2XXcNk/LNvXTRsGm3SN0lc5iJFWQPb/8JNozvLNPdvJbakFp1&#10;I/sS49yjK2T3YHOP7kv0d5LF6ja6l1fVjTZf4hj1+NvM9ugOzTYfYW7ciB1lcwPoLmENtrPxxUY7&#10;u4TNqZ2dO2yeg666p00Kk+tArCKLbSZzLGCnDt3IYl10G6F9upHuGDbjdt2xw9+o2z5Gb1p19yGU&#10;N8Hfdt2XDt2XoKte7ySlPicvgRXaDPx9FDsEm4X+ApuHxQ/XCfYmuvmKY8YI2jx32Dx5tkc3z04C&#10;m4PuCXb0NgvZLbRXf04tnC/JUlD33nlv5voe2qs/a7b6J4jNo2fYzTdXx4Iuye6AfVn9k9n0Gx6Y&#10;OG++uTq+hPMpYOaEYffQXrGrfyJjN99cHS+rfyJjd99cH1f/ZDSmhgfG5s03T45ZwmLYHTKrf3JC&#10;92PPntD1qPlIKHh75V4PbqE9PMkSFuPv7dls+jbpPorNlnqTzdk7lAy7wqGJ52Bw1SnD0mPUpbsk&#10;wq+nO2e6WeDtVSZWU8Zmk6XIzh3s9A6yY4fNd2fj9E/O0kTJzElmbojYRC0+EbGMbppkGZujVHIm&#10;Yu+gm66bO9iceBmfiHQZf9M80Wbzw9gFLsJXtDnTTf13NsVhSc8yNh2zfja8JEpVk7+AwO2D3zh2&#10;cvEwB3p8WZsfxY4dNt+ZDW9p5HMjSdCNcRbYfBddgc130U02FTpWrK6AZeezgGV1kyRD28zqCtge&#10;XZZNkir9XoGUTVxwy/M+7OJ61wc6zo/SDW+x52s/+e0EbfOjWD5WUzXO97G5R7eHHTv8rbMHmhO+&#10;AibZ1rnxKN26zffxFyZoOlabDys6wgxFsytifEVV9/At8THVTVKunXE7ZnxNysJnFuVXb/qHZSl/&#10;2d1Ii9vuzSPFlnRr7N10l2g0ZXNRt8IW/a2wRd25bHNRt8L26B5+AlLHqWzzTjG+rmLz5ttRx7Ju&#10;0d2hzB6UXKgbr6EQ8+rz0I46KbMbhYQ6kGSxbtld+Fc4MFucVcn/nAez/J5v7AaJErNld2HSwewa&#10;wkKfzGCMYAZS1RV39RcbfUG6FXfh/xUIsQdtaayNA4zYPbaiz0ZvMr4HpgFQy+tWZpXqg9ethnl4&#10;8/FwWYzdub/VMA/649EPSHYDntGn31LVdu/Mdevsd3WXpK6+ICiThjPdephtxyPB1sNsWeNwplsP&#10;s3OI0D3cpephUXCmu1ch12DG7CZlJ8yuHawUNdkj9Vc6vHY1pax0eG2avh0rnhr6dw1qfGGOlbN6&#10;e0htPsRx1hM6ZXcxi3XlbI8uZjexzT2sHp00VnLdh7HLg2x+6ornpP64/vS8erKNcYY5tmH9votx&#10;vj5oXj11G+ek3pV8aZiTCjmdNx7EsvvvL9ZDxrJ11P41ggsRZ4Euvs9xY/T9ujBr80d19hun+xdS&#10;m4kcK7idtffAxBgJdFm2Q/dy1P3ldF8EuiOzBiW6HNuj+0bg78TYPAr8Zdk7686MzZNAl2Nngb8s&#10;K9BdGJsXgS7LduheBbrKZGo/Ar/cG9jyINYkG2IPBb++Y03m2Xqce1i9Lag4oxwribNjUY6V+Muz&#10;dX91mqTmxgB/IcZEmmMl/nIs+JUjo+relCXnRt3fkfEX/Hq2WRf80phlJ0YX/JK8mY2/2GfRgdOd&#10;BXljZmyW6HJsj66EXRibe9hFECtOV8Jqk6k1uNQ/y7E/KCDWguBzIJunCFaiy9mc/H0VZlpyrEDX&#10;5kcixwp0TZqk4iyIlddF+fnd1K2+ZV+IVZU1qZ2O80NYPWbMTAzVPTaP3Hzu063a3KP7KHZSMSFz&#10;naoNg8GcTBql51UXuzJ6vnq+k67vnzuyuks9ViyrfOH0fL1n0X3sK+miHCvQVU1UIfeyas4psNVY&#10;FdjH6M7gT9b5Ac2OOlJMrM77O9fnlZGlxuhR7NRn85rFNX/K+lvXdUuAmM8qVhVdnlW6Z9hdO1Zn&#10;7S0DNb6K3XQffCFt3nV7xZqjPqfLfXTHDl3FHrStvjbYDHPsrq8qtvKGTmBRnqyz9jYnG6NuXdVr&#10;5XscRd1KoiTZTcdKXTnDGn9Psl63kihJm71uZRGqUdSFWPu6V+V2ofC6etasBTJ81Y3QrbNl3a1D&#10;9wS7azltsznRT8gyqhaqEP7qhbWRjK8cNZmzu77aq2s60R2RZTKymc27btqre+hO2MLr6lgdLKcv&#10;kOymr5xkd83qxHmYE+4h6KIc28DCHLsbJaVbTtCzaqFKOq8Ce5hOuIfJoBx7Wnep2Xw/3fLGMPP+&#10;Vm0usz26J1g7rMrmMqsa6ELNjbm2makGuqSs1Z3vqbtoVVp3OqUbbC5v3otWZXVPs3Mtzkb19rpT&#10;n25541+s0encsOli7NBVbFnXyqo5CXNs0BWyMMfauVG90Qm6kL2/rldj4lz0l2Zl/tKs9VfHah34&#10;UmN50v+KIF8LVrd2U6iv60LFSl97lO5aEC7Fqsdf3W9JtxardtZuQ1p3K/jrbtvJMTpnc4+u2zpP&#10;2fxgdjkTZ5nNo4qHLmmOdexyRtdtnbrPwtwY1XVd0vV7A93lfrqjNliV1Gbn79yhq9jSOpqUpi5n&#10;dCdD5qyLs7r4KN3S3KBtlsV5Jv11rOr4tG6F7dEtsmPZ5h52udpCzqvxjK7bdlXiPwa+9OjSbI9u&#10;ZEtzw0YqX0eRlfkL72Mdqzbn07qKLekWbe5h1eZ9QncddLmfrr6lMCWdz+7WqKzLscZk/U7SYc+o&#10;R45dTeMyq6wibbY6Zbasq6baYXuhHsu6ZfYeuqs1cinZ7G8ns33Q3/qe8vfeupzNW7+/xViNzLzq&#10;0XXsXBqjiu5rsEmOdTZPJZuncqyKNlfYU7r7YEpRdy7b3KM7lfajHl2Odf6OZ3QdW/S3R3e5upLt&#10;KcHmY2BLlXWdUB1w7GEbF78SzLFOrhhn5626J0l+M+WXz5vSGFXYR+n22FxiwzaYx+pLO0YvhVix&#10;rBvfU6xAN2z7rM2bNZ54hDYnOfYGupfC69C6zTthra1iWfcC+JuoG24Z8jFyL2IvhXnFsgJ/WTbo&#10;bmycWfYGukNhboxcznE2l1jW5sCurL9V3aWD9Te0hDqr615MDmd0PdulSxjrqiZujAS6VXbp0P2b&#10;DvavzrCrhQq6M4hVkmN9rHp0P+Jthroxz2tjHPMhz066mSnZPYOfT6d0VytY0J2dKrpX8brv2y6o&#10;xypLQa7uUexS8/dONvfo8uxWsNZe4tm1g93uyoYhyvfuwh7mDeL9rdv8/0t39yFhj7fyN82xr6eb&#10;5tinbj7Qtxrf28W5Pkb8+q2zvL919l3U7bG5h52vvuT3KsdQKzxbHyOeretO3mS0p9R1R5at696K&#10;TXNsXZd9XebfhBr4wr7eF7AxV7TPjR42xqddt4td/OQ4oTvfg3VvJPHDC/6fQCdsnjibBbojx9bn&#10;c/wjv7nNd9YNC+mELssK/A2L8IQuywp0wyJ8h3TDAs5tFvgL2HBqpqlgXgXgjO7iFkPOfpN1OZsl&#10;ceZYib8ce2/d+WpLPkb31n2Uv4/SdWFG92Y9cZaw99CVzOcOXTY/C/x9FAv2o5AyTQgENgM2mP8a&#10;LLt370O1jB3jy7IC3YnT7WHXqrvxfyWW5cmjjsb/2XLKvhXIxrmUsp8JZONcSlmJbJiSWb4SyOqf&#10;Q7vSrjt69IQux0r8nRjdTeDwD37i4dTfXcCa38sa/AQbBvgEGyZWyh4Sm8OETlnJrhBfmPWxwXwV&#10;ux5d97FzxevJDXBqs//4twzPHeztdf3HdGds9h+XnWLLkLtKx0qmu5BxFnycorQZdpcYzbBbByvS&#10;de5meVLw9pUyjGFFC4lhD4G/TL4SLWCOlSzgHjZshOnar/y+2gaDYyWJo4cNG3Bms2TxAzZMEzPk&#10;gvEFbAi5Ydc6PDLzSrL478JudZsnzua9zs4c+yhdgc0LZ/NR99ejeb6SJCxWV5CwenRZtke3nrDi&#10;2snXb50NaQPFuYetJ6we3ZA2kM113ZEdo3qy43XrSaegu9YWwwRsTnNsXXcGbJwnpnJr0c3YvcYW&#10;dI8au/A2P4qtLuBgMpqT1Z0fhDZfv7U/ExZfDeLvqoVv2HHhLunWJlZcvtjfGhuXEcHunLW2fizE&#10;uXbrXtStDHBR9yjbPJVsrujOJbaSoYtsJVMuJd1KpiyzazFYUZaYG+UBBtOZYveSLpjOis1y7LV8&#10;y5Gy0ArjTHGAwZSkbC4OcMLGl2g+gsUBnn0rdUQ5R9UVYpU4SLErD49AltTdeHapsTvLwhGi/T1Y&#10;doKypM38ACcoybIDnERZ2YzHl98aPqjrsgO8CNhP6GClUabjzK2kH6ayZKw4hzOUZmmHsygzNuvo&#10;4zIiXWKMmNQxIzb9TZy7TL7fL2TJXDnJdK/UlB6F7Nc4VOANftcJkWPNlR3D+bRixpeMtHB8yT80&#10;hnXJ8VVmY5vFutfPMSyMM/kX7MQscY8mZzdk9JLB1L5gm+CpJWdxtpSz2OHZGhQed258iT9lg1hy&#10;/ZqukcM97GS6jA98nPGrDqHuzxZiZk1R0pwxul+qi+i+Y5ax20Swqi4pzBjtql2PLlrCqr+kMP5u&#10;Y4euYpHurOpg6dNF97G6603fN+YLeNZXQGF095HwdwGcPmVYrYvGCLH0GtxFLL0GOfarWRvrCmPz&#10;rjYBZLNCvpw9qI4Me6hNACUs1fyYBKwaOVJ3lLAL0tX70SFgv1TfKM11NftWwH6l/pZN7u/l+m/X&#10;63+oDnxh1q/iPsjZl6sKwv96UB2ZOOecntovX6mvX/xPnc19DaxAF60hBav/3eWU+kvPSZLdh0+v&#10;f1u3mWT14lL/hcLECm+C6q+nr/P1bcLSa5C6oRzVB6FfJSzj764jm5bvqeHVazMUzuY95fSzX1OT&#10;8mMJe2D2IzXF1zGosvOKeqny4ahqU5bMsVe06Q/D+/P1k4zVSwsXgv14/mIYJtCUixWxGNZ/WeN3&#10;KHQXOzO+BGuiJ9GlFpKGFy3oCmczNaHF7KpbopLcu7O6K+J0BZxWXM7h/ijq7H3VR1Z3I3UXEbtT&#10;7KjQtwFXTcJ5ckKyP/nZcj1CM9bmg9BVf0pkvH5ylh0ufxCnB6tLLIbhjZltdV2KvZhZXmfJxfCJ&#10;CkJcs6zNJKvjB1hujLiFBN7oZ3V7WG4RSnRZNi4l1mZqR9KhApmSe6+AW4QpG2MeBt2crEYFP8yh&#10;GW/zhjFTM0WWG19qFzXsEllmDyVehjo7JOzu2uaHIMvnK85mEFo+VowuyNA8u+XG2udxWhVsZnRH&#10;4G/rGE0SltGdAds6vouEZXT/XsJuA1lEY8To9swNsH3xc4PRhSw7vhwbA92uO4dAf/PYY6DLBGwG&#10;gQu1+oSL1RRa8f6Suh/DO9k29kXt6GPUZceX0n2jdmWJzdRNw6x2VqDLrl9Kd1G7I2BZmyldvcMB&#10;tkVXrb/trL9q3e8ilvBX5eZEt8Vf5eoefzahzrk5SehO6g2OeDtZ2BeIOM+avYbCz0mC1bow17E2&#10;E6zS/WQMsm026/d4lLYvTTZfr5+/50F15FniRlYN7w8h2+Dv5fr2NwHapAtCbLposRlsY5Zlbcb+&#10;3lQXf6/AhQPrqmWUFN5ffNMvZwW6bKyw7phY3Dav5DYLdFmbsb9ymwW6bH7G7CSOlYBl/b0tO4tt&#10;xi8I5Sy2GbGsv1h36bD5ldh1yEpmcmEf7PK3rsvOZ6zbYPMtdfP0rPYUsJGnRuW6+bZQ2I+Qv4Qu&#10;qvLqdV1+PtdZfoxuyebpuTQnc93RB8If+b0MvRmEdeX+9uhiVj5GLew2pGW6ZqUhVnOGluZzXZf3&#10;N2d7dB/FLihWcn9ztCXOWJefz3s6NXBeUw2QLa4iGyOcmwrzKtOl2NfQRem5FOfMZoLlY5WxKOWU&#10;dI8hKT3siMZSGYbqXEWmS7D8vMpeiE5IozA3Mt0mNtOdsS7vb3bj3sMi2dL4ZroLgguxym5kEVra&#10;Q1MWL8GSzSmLl0KJTW90Gtl1AIVi+fFNN368jIo2b0AWvF0WAl4Yo/STjSkg4WQv2KyuxTIHJJyU&#10;dI9Iph/OO7pwH3tNFlJQiycl3WRCRySclVg4sYjhLc3n5EtFJMvnq+RjvjFYGk9KNsMJTbKF8YWT&#10;Y45y4ayou8UBbmbBAAcxcFLUjQNMZA39/iq7p6ivEASbqSFSLNmlsyywxOotvRek8dXDo+ssORT9&#10;jYM0JZB7spf8jSuJQos5J361j45J2Wbv8HhC1zs80WzRX+8wiVb8dd8Zpd2tsmoc4McgiQHlMXKR&#10;XhIkPKnEWb3Brr5ZGFqnJ6Uca1p+/eMfLCkSnind7ymPfln90+X76p8+/z8BAAAA//8DAFBLAwQK&#10;AAAAAAAAACEAgW9nOKYCAACmAgAAFAAAAGRycy9tZWRpYS9pbWFnZTUucG5niVBORw0KGgoAAAAN&#10;SUhEUgAAAB8AAABHCAMAAAG/qlwHAAAAAXNSR0IArs4c6QAAAARnQU1BAACxjwv8YQUAAAAzUExU&#10;Rf///87OznV1dUNDQ2ZmZt3d3QAAALq6uqmpqTMzM+3t7SIiIpmZmRISEomJiVVVVQAAAOtHVfEA&#10;AAARdFJOU/////////////////////8AJa2ZYgAAAAlwSFlzAAAh1QAAIdUBBJy0nQAAAd9JREFU&#10;OE+1VdlygzAM5AguRwj//7fVsZJlYdrpQ3cmoLWwrNMZgGKPUlZ+iLSbYuGHSAwRTpH0u/Yx8oN+&#10;hFE2EkQjb0h3gSUI+6TCzKYE0FTMeJdymGDf+FtCkbfqZhM2Ey4TXiYEL0p5qTRjZThN8G82Wxk2&#10;vDtYydQXZAEf1n5PC5xsh7ha94ifDHCxoMDCAVr9AfeFCdwX1jMtmNngKzHaZ8lmlLKUD2QBaYMF&#10;jTYuvIml6P6MCZUA0gl74l89bp3IoNxkgxAEEkGtj9SCACqnM95KR1D7wCuh3TcsYAVN7fvRuM5l&#10;on7g5hFouRI3Bwvq6iFSBQhmDs0eQkZngAlnozVjwiEzjsSnxHfiTX+XN5KhIGc8egL59wnukXqi&#10;JIIormb//0Dr3AxqhA1UHIYAb4MQWIQWgfFwgk3j40WiFp4H6SP6uWt+NOsC60RH7WHFmU5pdjPa&#10;IP1qqYhRyPwlzHEefcQcKcl1poDQLYzf9Df7KcmYiIp0vqY2IBV5LtmDlMD1ii6cnRo1R2AtonER&#10;V0+E1sCa9N4lCxvYpNKvfg9RkQ+5S2/toeAIZP/DKFKZKa2kf2rRg9NKsw6awf190T9dX797hrsD&#10;JrfsKVno669to6yLkSf/bhiGb9geFVujQf1UAAAAAElFTkSuQmCCUEsDBAoAAAAAAAAAIQB33/o0&#10;EBUAABAVAAAUAAAAZHJzL21lZGlhL2ltYWdlMS5wbmeJUE5HDQoaCgAAAA1JSERSAAAAdgAAANAI&#10;AwAAAOU8ZdAAAAABc1JHQgCuzhzpAAAAgVBMVEUAAAD////m5u//9/f3//f35vf/9//e3ta1vbWM&#10;hIxCQkIxMTHOzs6traVja2tze3sIGQicnJQQCBAhIRm1rbVaUlrm5t4QGRkAEACMnKVSUkoQAAha&#10;Y1oACBAhCBCEe3tCMTEpKSlCMUI6OjqcnKWMlIy9vcVza2tCSkLW1tbe3u+7Hxq4AAAUPUlEQVR4&#10;Xu1caXvbNhImKeowdVlkZWntuKmbNt32///AfefAPaDo3Tztl0Xs2JYIvJh7MADUtP9Ia/4R1Pb/&#10;sH8D3z/F5O6HTehTsD8M9TMqtfpxqJ+B7f8Z2B+Iupjavl3//bCbT0M+UPolmrxpe/wz239rUgtg&#10;gfg5ahfMZQFsS8MsGCpmxyNjeww7P8Kj8StK8RD2sbWmjNigw+O5PIL9nFRbUj0CftQewfaPZx5B&#10;9JuF2jcPu1CRVi3wpC2glB57RC2NtCJhEdmYhTkRh0XgS1g8B7uQUqaRsPj5hcTOU/spuTJ8qUr2&#10;7GeYvOKp95t+3dIXU2JPxEUJfXcBn6qwBEKyBP/6brt7GvbDwWKiYPSYUEcTE93Cr/Q33oNesCFn&#10;U7FhN9SbnsTzx9Np33DbH7aP7JHpBtGeK72thFVqCRQ0nJ8FUoHNoEuMUUVnUonorlsxwZVmwupc&#10;V+1O6XSwlwWqumoPT9RtHC4HHsjA7kxYUh8y1UOG2kC6lq4KZ/gbX+fJzXIcDqKXzIy4GbD0BEX2&#10;rhvGmMP4PcAqCWSvxE1nO9CldKoXEKvQDpa6GrC98zQ/JXKlGRwijrn5rzpgsW8CQNuespmeSNRt&#10;nokVsEESqzNJKBnFaTJDctYBUmEj3IleXD1lqE1zhFFkzmuVURtJH4NcaYgE96IaooIE90Bp3/WC&#10;i+FfCtSmATciXJlxzYBIq0Q1Yty9jL7uOwGCXEl0rFKYQNcSg/J2TpRJ1M6A9SSrckS4406IQqQj&#10;TSfuEr5X022u+jSFSWKX9CS3ja8cVkdgJ+XwgmYpLPk9+LEORCut2u1gENuMkdmRqyX4FDZYFwXZ&#10;m7e/zEtBliRViJZ+ieLD0YJtLnjCGa7mHxFsZl49DXGXcRzdg/IKkDRD0hXnKlhkrIRF+5fTKDxL&#10;DiGhNrgZlUI8huKenCBXPVEcaFWaPX8S6FNwzs5bBmo3sUlTyNvGfQX3lbWCuEsBmARL40hcxvfG&#10;JLa5ikL5R2NqvUUH9xk7nDvjnhyTYasbGGxkjxxnbdi9GFvsNBy1pStpVzvv02W4e/OTmgHsNfW1&#10;pKBdayoyLAgK7w1IfhFYhNHCf8HEcv/aEI2cOGh4FV9M7OU0ytao5v7CuWcIGLEBGZlmIt2mefvC&#10;EOTxySVFsUyJDQaecPtNtT2izKuUf80nEHg4ldV0EBOFrUKXyHrUHDgmtO2rLdqmQQSR4b0DFFgO&#10;Jkmjx1YZk79IdiWhJk0iwe2uEImbxfuLS+08BMF6A/Cv9iuaxeHndPrk5Xpy5Wyv2TSNkOd6TxSD&#10;0kawicWSmAgT1lH4dbIEXgDA2clkdTxY8S7PRMKUp2C3Djz2yXhXBcvPXUpRDR0aUVsIZGOFPB1g&#10;SAIud60Gvi6L2OydkZJxyIndt/q7zMbjKb9m+ZsNy/GizBox0H74SkbLoMGriY4NNTUemy9s5klL&#10;DEjS1G61O34xJTXcKCHjAF+w+clFqxLeudQIODCZvD9/Xa52IIGXG8ZhB+DY2KRP25qJBXvU5uzi&#10;TsD1sMKGvqtq5Di9g8vPb0dJTGO7JcWuc7l5KlcGcZjHu8eqiPb7/S9TM4H5V5hvpJs0hfX2GNYC&#10;GZffmjSHKzV5da0b3zDeb4Oo6w3jJDpy+PLxbmrUG7/6RcJy3CVQi7dOmsNYQxDk6BzIuCWlYmZ3&#10;7XbGZGWk69aFrMxdsEnUHc00YQG3/9Xz4j5BXtryVWE+ZwpL44WykcitKbWsm0/0hNW+Db+8N/fx&#10;PWYGqyeGqmlwOs79RllrYLOPQJhOTbAj7KYZ7yIo15Aycxh9yGHtMB6dH4+dI3kfm1RMZphu+M7e&#10;puS12il7lhVu50w8cY59uVjj/Hg/NLfX/TVGFbo5n6q54lw5MZIuoCIDQomkt+z99tE039DjfQ9f&#10;kXs/8nnbusXlvLuP2yBcli2F7k1nKNQI1sIjuhFS4xypomLDmq+yVmmLfHKqMgJFuB8Vz/UGpYKq&#10;VbS/fPnttxyWylA7o/9+un0Tj1i2O3ztASIs3nyrOJ37hdcTmXMskglyv7fmVvXSWCNQH1kvLGnn&#10;kBMrk2G1VuL3bRpnYH/pxFkuxQ2eLSQ1eXbKA77v92BytbnFx0JcWi9qsua8VA/tsJqh3uExb+nL&#10;cK/eOa68Jr/ARD/bvEEtky8ySNWoUKlJVmvjTAS057aE3g+XgG2cbNf5IhHDLBkpzGHB0+OLd1M+&#10;AuXVjk8T/LjDXZKwOALltcL7aDmtGeHfx8f0vvjsWlWqa7NlFvz+j5evT66DShkgj6cfqKfuD/X5&#10;JV3fUvw1+FdzrharZYr2RP3K0YWgznspKxB8Updr9I6+9HLOZZuWRr02LWRzxF2jx9knEFMRbytx&#10;ZiFuxPayR9t64+TiHxmRaPKqr7nGT6tzIRnEHV+dcyrlNLmrxpn/lV6uBbtBjvAXVN3ZELVYoc9U&#10;HkrFSmdS8iN5f6L9BVcno6yP16laqTnOEJWP+xzrgdkvfnHfIcT+psJ/dSUe9clGjlz18tPjhUCE&#10;S/USn6dx0ZMiPWDpR7WUZXiBpzDHahIQOHQllXVewRX9RZNrqYUnOHF7oXK0RN1+j2Gfj5o8CpM7&#10;GmA2fwlvXlrVv2UhCllq2353E/xDqpS6tWjtGtWC3G5zEGtbZtJcQWAmj5j6XssPoBbwcCM89xkC&#10;3HxReFxbuz21WV43cEvB46vDICbTum2BmGRO0/eWipF2rcLA/jeVcbZUgeA3aYfTO8dFoyhToRXn&#10;Jltj10jF69if2GyCpYzsnkSTrWBrjCTzPbZrM0pWoK8oBXftV5fy3LmGJ7CXt2X68UasPVOv5U12&#10;Y9hUIi4DFoWhxaOA0ViUrxc/j6IUW2iwddZsrAow+cqOhjU4Zo1un+gAark6StpPzGKvJaGgvpYs&#10;kd+hFL29hWjyAMVk7MyFis7AOypsQJ+BHUkXs52aOZ7vt7Qxt2kPKl3ecBDYT5j//RmFoX5ZDUzs&#10;/E/marfS/AWFE6YWNH+C2jfZ51uuhO87XeXB2Hke+FuoXTGsvPjYW12QG60fh1zPeNlXD4Khkwli&#10;t1/8M+NjT3Ah3a9sIlpC/sklx3vxricK8Azr7WE6zpokL+qozNNbRSwDkzrsXI1fKSILkszRpQvv&#10;xPVH7Ymrscu1EDBwVFR5FhWa1Dn2wYUcZk1Dog40GcMs1ylfpnBFTchozS96MzzNRQUNxmS3iNCP&#10;cwunneyUudo+ssb+qbLtfAT6ua/rik8maJTNYz81uvCi2684vCAsIq+cBb5jzf9EhrUl74b627yt&#10;hZTniVWZywfcZXKBz5P4fnmsUlBNHERg9ZgBprf0bfYv5CP69okmg91naDJSnZD4HhZEfLZ3yuKW&#10;5XCkg24HXBwzuJy6C/hp034Ssv6iuc/70ySvjo6mdOwhrpyw4uCCL91eFlArZ0bEmmyCU+Y7WBIx&#10;l3GxjazpuVPMJ0tDsyyRRLXmEzfz4nV8g7/gaEBZFK/Bxl6yC/hYzSjPj73PwKs2YyvbweSKpvuo&#10;vC0oIWQr8VZD7nW8VzcII5Fv6dRFtPp/FLSQ4Upy3K8oXyZqk0rN12tzmqkeO+SfEcpCJoidxkQL&#10;S2m7c3uA1rUQ/BO7OvIbmMVHcyoPtBSqfQfXYhVIa7OlJTgE/FRL3UmYpzfA9fsHNpbTxKr0vON5&#10;hw7RMnzqhrfnOYL93p7PjF9D0b7Dls7TB/xnnIwa9sHmEO+QXaOallVllQyVW6/HX0bHZCm48ubu&#10;g5CGogC8VMTYazhfYioXZSPOKTuSLl62gKRNmr4LB3LMUQY6H9FFuc/gOW77Dj2jyG4ZsKyzZw/r&#10;GPEoaQa18LAu68UQ+/Z39lcSTIsGfwsV1rML4OS/6Ik/QuxX3Jdv6n4qjl5cXUitsS8rrqNSxpYT&#10;aZrGnZq3I6nfKaWWZCBO/t7w8q5s7HNW7dbFgmNP1oh/lbr3qxxJkUPlX5vmVxpyypncGQdmE2xX&#10;E5Zq7Ui0/OnX6rVpOgn6XLFgcjAHM1sa6SAcs+zaTM+3bwhibc81iCiwx+iX6GRXu0syI2dWLHiS&#10;VN3NshXyqZLD++W3/YH356fksEBKMnOHi0L4CmsnR7//GbvbkmnkopJGfwYPU843OYctuRCRFY2h&#10;a6Qb6VqlPftNhhh7pmIZCubOBbO+xrDEYyyC55ZVag4Zi2YWThCtNFaI/sIaICUB30TXOa+pWO1X&#10;mplyhbuxmGcyofwq3um450SrkG3bziT8svNLy4mkX10Fw5N8hQRNLitE3WmFRHOvHpOUg9X+AoBO&#10;AUJTz1YqhKZvMX8kjBjU1vMkSui9rOQXPnML72M3cIe6qEtGyQa/8VmNGFZtow4rsTNhMB+Lq66I&#10;ULJzAHr8DN0ptKqs+Nikyqy+X0HrkK5Ho2cj9D8rxI7fZVTX2Llw4dMzLZyr03pxMdRI1WA+0u/U&#10;Qy+09YdKwTWyN4AzvYS8DYFP9YPJsFcaH8MFp8voSCff2IjVpFYwIo1SpgSqdItCxeWu4sHSLNj7&#10;frhucX2CLk7gPzpjGRhYyw38SQt61B/2AGGWJptXMPbD8IT7C5gjpz/M6UBBJQHDkjJRZTmaiSaw&#10;EcPoOLd1aHYYhheWD/3DaXfiN53fFegKrFec5KQj+jlqI+B+nS/pn3GSaBhQ2KAZiiLzIeW19qqV&#10;huWghRsaNqu/rqXCKtdHQnPLuaDLYPFAiwq+GsPXY/hCDDf6YVN7obdp5E0ULSMmx5g0pWJbFah7&#10;OWIv90XoSone1OO+f5iGq6uf8hw/UZsdsSf9zsvUxGMs/YlW0qYVXwGKz9qbdW1KtNJDxV7WLNvs&#10;uHt5ZItgd9jQAXdVrnQ+FJSLC1iZut/s9ZxFEggEmWWb8RjuK+PZBGJx/8eLk1SZasTck5DNWDAQ&#10;49iJ5sCVS1d5wROwR6oa8r46n4wmSE98peJKezHU0gPNntqEWPyxLurpt2H4ie4c8TVP8k9MOFuS&#10;UGQW74wDwg6q9FI8w8wgINsnLpPS0X6+3cU2JCfuyf7MyEdKyDd4mJSklbDs/zJZ3UmRaaVHPOaF&#10;IVtQSCPNbIrOIOSc1L9Nn8xr+6ThjD2ZLBktX3vCTUonahnISnKZWrPxSYSi9QXTpoHqLUQuBMwk&#10;K+2qMmaFFGlmBbZ2fTBPMN6x7GCe8tUyJZhMVwc2z7KeNVcs6TKoZWMsYtAbOMwRE+pLlxbxI1wI&#10;WrdmVhOda8yRDSav4S7L5QXrLQcdujUI01kR4U6pLJXCgrvW7DBvnEzAPiah8Rf+I88Ty82CvRGo&#10;uWayrqqw0y3SfOQJIE/1uFCUVREqseIYqqKtwK5f8kyQrvRwbsEqnPKO1KrQZMx75tq5pckYtdhs&#10;PLOPiOAy6L9SM6dV1J7EXxNuqVK0ukhKcbQ0xNqHr0Rp8Sodbd2uUp98J2ZdZnhsXENisjJNftVT&#10;Gg7OZW76dx4KiFi5/mq7C8mlkkZhtZUKV2jxxfViJHohWVizPmK7uK7I1qUrevyQFol9kVRmmIWT&#10;DFZW5N8qpsMDGCrFGXR6SI02qKumT++so8CntkfnpKoaZcmWH05yMoq18y0w2Vn8N7ozWOtkG1C+&#10;Yr1UvY3j+HenBz4A7sllV3Er8RbcJ23UwYw7YhkdGoEi54YttXorIxBHN9wtit1jfNsjH0vciPrk&#10;qJMcdKhkF9Xr+kimojGKT3AoCOGybuLJcQXOL3qKx0smO032+68Yb0al2Ji6FmXdrKAMhag3W7ar&#10;71Oy23B8+OkzcuYsbicKHBXgcMDfPUCCalco0sUcm9Mp0damOMwc7YiU4JU8GQXxeDOUT85VGxn6&#10;Ht4/Rb7WPYzhpVj3+m6CiwOfleSplu960yyXfDjgyBHabJZsaaXDOZzn8ygfhlJrGL5MvnZcX6iQ&#10;bK8KkKyhIBmk6w+BWsC83FCnHBRRIlAZNHgEOz2ndyRTdsh8JNRsTI6R1QyovdSkGzZS/ZC0XiaO&#10;8larE+69nvKyS8A98tR6KLmo0UramTLZzQ8juYgr1nie0WR5K881aXO53orquaSIWlWmnIjHk5u7&#10;ZQuyCyVlmWgFUueSvJ2YiV/i0jD62RHWWCrAfI0oIl+myUoT0SBHJLh+D3pRKrXoFUimIF81yQwN&#10;pWLVCYVdXneHx+SkmjTQSwdpMHxsEFwM8ZPJ14jYmEL8zD85zT2ey8DxuU+KyrSysKYfEfNXdnRi&#10;7zxM9IzUHOi/DDY8k+WOzYXeinmWR9OihEaHXQGU+VXRKQ/LGhw9klWmR2SCsXRT90OFjG22d/SM&#10;IzvUw28bhe7uM4gsE0uLL3fxj/qgUB1B0wulW9Z9EUM+MZNjarCCzU5+5GOkSgpt3BYF0ucse3QA&#10;hnMMphlqU+wxrnyWxleiwnOe8HN6qBtV6C37ZeZKqgpKrWWUmY4k6SPKGKIHjtHK5Xifbjp/Z7S8&#10;ucOklVicyWoiSmV62YLPmVbU4S2qyrOvSlRQrw+aAarvbskeI30iDyfRbEZZF4pCXTiTKj55JiXB&#10;23ZUBF2HZMfwtsNLnM2WxAIAaWLiMOTDXJyDyDHsMjaTgy7+mAP7yItGp1JeTH8acoNES6L1UFqV&#10;3ja5JzTixCLGMBMVvKg3QDTwJvlb0aUuA6rPZ2WxZxVsoZz8Qlq/CItEi6haOBaNzSut2NF0H8OV&#10;QHPo2sYZvSTnlIPyBm/e6rCksfkn7Uw44xhbqxtNPjTvzP5Ud/X9OtOU4Cy1xf7O5PNlWx2k4sG1&#10;NHy2BqmB/VytZMIcwneiUvuTnJovh2JHAoZGeRxceCVJpiEeUBvq2TgDt1VTMKXFc3GWi6v8W8ur&#10;eBHXYTXGnT/w4SknZa4UrapNToqM43SVemOFwwuoVQhGqzs7N5Ht63A9X470dJZ4ZVOdZbJ8umeE&#10;XJ++ssF/pJPht2PkKqzAkVbwb4r+sEAVpilTrHSYoVZJox+cE81J1YSY4c1/ADk5p2AWcx+QAAAA&#10;AElFTkSuQmCCUEsDBAoAAAAAAAAAIQD/bpLXjAIAAIwCAAAUAAAAZHJzL21lZGlhL2ltYWdlMi5w&#10;bmeJUE5HDQoaCgAAAA1JSERSAAAAGgAAACoIBgAAAK0wS2MAAAABc1JHQgCuzhzpAAAABGdBTUEA&#10;ALGPC/xhBQAAAAlwSFlzAAAh1QAAIdUBBJy0nQAAAiFJREFUWEfNl7+vMUEUhleiIxE6vYYQoSQq&#10;rUah9g9oRCeUolNoJEJJo9HoRUuUopFI1BoqEXfvnf3O/pwzZ3a+bG7uk7zJ7pmZ97k2iKt9/Ser&#10;1eorEonAnRxNV6TRaOiapnGRoSS63++oxAyFkuh8PqMCMxR/UxQOh1GBGQol0XK5RAVmKJREjEql&#10;gkperxfswFEWPZ9PTjIYDGBVjJJoNBpxkvl8Dqs0UtHpdOLKven1erBbjFSEFYtCQa5iZbKIEK68&#10;32+0SBYRwpVisYgWycL+QAyhCCvxk+l0Cg1uUNHn80FL/AYDne73e7TAbzDQaTQatQ51u11XiZ9c&#10;LhdoskFF2+3WOsRwlvhJOp02zjlBRfF43DpUq9VcJX6Sy+WgyQYVsW/ixWKhD4dD12Ok0u/3rev1&#10;eg1NNqjIibOMyvF4tK5LpRKctglMxL7F2ZNg1+PxGE7bkKJCocAVisJEPz/frHsvpCgUCrnKqBwO&#10;B+NMp9Mx7r2QIm8ZFYb56NrttnHvJFAR43q9wpWbwES73Q5O4QQmkv12CEzEPkcUf+MVzWYzrjCR&#10;SHAzFhnSHd7CfD7PzVhE7zYTJVEqleJmLMlk0phTyF/zD2Yh+0fMxCmaTCYwFaMk8iKaY0h3VavV&#10;3xGZZZSoXq/DRAwparVaQtFmsxGuYZA7nEWxWAym/8hms651GeSOx+OhN5tNPZPJ6LfbDaY2TlG5&#10;XIYphq5/A1nYL0WetsbQAAAAAElFTkSuQmCCUEsDBBQABgAIAAAAIQDi2jL7Ox8AAJhPAQAUAAAA&#10;ZHJzL21lZGlhL2ltYWdlMy5lbWbsnT3MJslRx2fvOFayEXNCSGeiuRAiX+iIucSIBDgHTjlLZEBw&#10;EgQkaAYhkTog4SOwE0cOHCFBgHYyB0jcIUF8IyFZlgNuEEheifUO3dMfVd1V1V0z/T777Ou71t3z&#10;dPfUr/9V1T0983y9+6Truj82///+L3Td3z3puq+/1XV/aOo/+9uum7/Wdf/6T133j3/fde9+/Xd+&#10;q+uedH/ze0+6XzT2xjQp89Ou+5rhvvdG1/15dvA/vvml7rc/eav7FUP8kvnfHv41XzdP3Veg/sY3&#10;TP1/f/cJ8Sf4Z+1t+RczyF8bXz8w9ffM/7P5/08NZ8tfdf/V/dg8/5vx5dfNc7B9Qry21lD2fYfG&#10;6VoLfC/2dJAIuJfPj1H3o7dR4k5WH2O8j9Hnk9OSmD/GeO/lc5K4k417+fwYdU+mNjF/jPG2+JwE&#10;f7LxGHVbfG5hT6Y2MX+Mui0+t7BTkrlzjRbdc0qpdYvuY2TT6M+1WuL91rfOaWHrFt39p3ikc/UW&#10;3XNKqfVj1G3xuYV9lqbuVOvTlhfep5RS45Z4HyObRn+u9RjjvZfP5zKbWrf4nI50rtWi+xjZ6Ys9&#10;R71AWuZXLcIYtuh+3lgmfequllypRRjDFt3PG8ukT931Ra7UqeoeZa6+p48vt2yJNx/rTPsx6rb4&#10;/BjZM/OZ2z7GeFt8zuM/027R/byxZ/Ka27bkKh/rTLtF9/PGnslrbvtFrvKMyO3HmKs/kcOpHpHi&#10;fev9Ktp98AFr8+V9n9kDuFPQnfZ9w2Yn6kZ2f1m153U/NGz9jQ/W5E2L1gNm2XcOdqk5zbLjwa5X&#10;2CcHuldZbuzesRt3DPdxPg8NrEPri4PR9eFeYnuv+xzHpqy72VUsaMbnsSHeSWbf+ub7yHmqG1LF&#10;5MqeXjPAlHUngrHawMrVnliPUC9le2NwlDVnv2q70WlN2cFa2ELY6eiGESk7HhbmIWdttKbMAJPa&#10;dFiYhyU7NLgD0Et1A0rY0R2ZI0zYOEU5Gw4U2DhFeWDhQIF9Gn2OvrlKOADdxOc+siBwmIcDWTcM&#10;1XXBhAw6+EHBWDTBC+gwHz0Lunp2quuG4Ymugg0m+wsI7KiFA1k3bgYTwu6ulM6jyG54RPO1ZAXr&#10;TfY92ybDsirpRjbTDSxKA5mjyK6pz2FJFtgQFjn1A4tCyXVFtvcOqdgl9Xnw7JZ24xbozri760bK&#10;yj6naGRX6JfZGYxsbfK6K3TLLNgcNY/iXUxk0fqxbMzDfIx0PJxmASW1sPTy0zcsDbx7irpo7VmB&#10;yCK1nI26aP1Y88HnCqchZ2NONiRgqqNnsTs5K+l6ND+rEwFBl+3+7LME7aLumvTHbpwG0eeUjWnG&#10;3Ro2xGqfMZt4ZhrRuQWOYBZ1k/fMGTbmyY4xw5AyC0YJi1ANG10xsnhZ4WGOekwoHMG6eIqIbmTn&#10;CGNdHRtRSL3xeYHuTtRFgUVXsjSLLDpfMItlSb03g9uCdPuj43hAvYSE/QHpIhb1GjZfz8EQJXQ4&#10;JI8H1MuwIThkhdgt8VShO4LuWmSDLlKYgE1Q0ui9oYbN36MosmmaxTyv4BG4jBJoD0u5AhadRpsl&#10;oNRZdBqtwNmaxC7RLGTeuA6d8SiuhFyBWegx7Iwtqe5gTGwBM6SboqQ1HCRme9+TnFsHl8cbWBg0&#10;9OzMXTFY2VqwnGN36CF3tiTPwTKicbTkpe9xuO7zuIeywoBsraS7sAR0ehZtTGOQJUtD8JllQcHV&#10;ctarXGK9z+hMnaLPSl2ORb7ko7h2QReNx7Oj8xDtEJProctKWleX2DO6ueeD83CD/sn10OVMfB6d&#10;JefzCuPxtcGxGxydXA+zWwnrimNXGI+vPYAu0og+z7la7rPXvRe7gH/RZ+gSarLP1dMo7IqMLmXz&#10;XPX7UVZwa3I9+I7LH8zZwVkyuvT0zdmesKPrIVcUeh2k7CSyEJereXaG/tGz6NSCg0lNZrfEzjbe&#10;fz/tklmqm+fKX+VnGHHwPm/Q5Ws5K+uuVdbrIrugS1lkdFSpz6P3mbK5z7LuksuQNtWVfW7RzVl/&#10;94j8Cboz6nPVnJXjrbNUt/d5pmzuCGW9J/WP7cILRzSkrJvH6+/SESvr5qzzGe9rQRcN56s5+7C6&#10;3mfsCnXh6HG62LCF9bOGh1Pr+gzQ7Zncb5gOU7CIrJvnmbItujJLwiY+y2z+Gpb67HqKb9QFByYr&#10;nCT18IRj67mSdQlLdY8e/LlgcJGwh4d4fm+jG/Tj8wndyITKEV3isz5eiaWXX5OIIOifXzd2y/zj&#10;muNuSpKro4dbkwSfCHv0qNhDRadL8nywSfJdDzNHxOcW3Wm3BQ85HD1q3YQdJZb8HtZZ3lw3Dc3I&#10;TYeHKl2BnRHsomByJbAI7YbDE479FJuZ+nRYzqh3lFhk46qUHW7BCvFin0XdG7ALyoPTTS5R7ijR&#10;PRKTvFUl+ozGd9XpgBfUr2cPdF8bWKqrj1elK+SKsg+si3Liqi5XG+p3eWZ0330XWdnqCTYjw2fE&#10;G+oXdfNc+TsxfKafZR9KdzxSwOTqAxSYrZ7xOUPD6yMcr6ibs8xdqzpX/i4dRyfqCnOE2bO6+MLv&#10;dHGPDzTXZV5ZiLp5rhhW1BVYfPF2LM5ADvm216WsIl7m1e6026LQDewMfo0H++p1J0kXXHO14PMC&#10;BxyriLc/RJI3ql3PiXiJroINuiv4fFpXw8LwrnZGV2I3OCD6DCauFnQ1bH7+UtbvYCfyDBulnh1c&#10;dOjlrmfxWekDlXwGXWYnyZPk20EXlq+smw9BWWYnySFRV2bzeIMuTEkLG85o6miuO+6uUN2ZwllP&#10;8BmmU9bN0PgdLco+rK4UL3xI3/sMUN2cjfFGUznenB29ikY3z1XUXcKR3o8WHQkHyPPoLfc1HLrA&#10;LnVWjFehW2cHH0V0JDhE3gsavSXEG9g5MqEi6m7BIrBL6BCfo27csAI7i0w4MO2+bKEnsEvoEJ/H&#10;wEbd0ENZMd7Iyrp1NuiuxNecnXZf4gYdWOpzPlhk44YVWKorshd0gwq8ZRd6qK4Yb/Q5RLHkLpL1&#10;HCxhzNBzQjdusjKbOzLuocz+kJ4NltTnLZchbWBnfyz4sRJbGN8domzo2arsGGTiBh066mxQgbvg&#10;K+zqfQxsPCmJ76HjjG5gwvMYZPbVd4WOM7qeDbdX6E4v6ORz1KIL7OaGj7rUZ1m3zgbfw/MUUhPi&#10;i7pxIwmm5Bl89j6G2zrFm/XAbm7cgq4cb65LfZZZb3tJ17MxXqqbJ2uIeT7PQq78Jht146aby8X2&#10;GV05V3XdnAXd8yzE6zf3QryyrmfDbSxc3GJu8gr47DfKa6wbNrLxApXLxbasS9lCvPMxYEF3/yxK&#10;HpV+j8Wx0JEamlZBdzmMC7r5YCDj3+uHjjm3zdtg6tlruusxLgw25zp5vCCzOxY6cpTkCmQ8Cx1n&#10;dLdDqMDmjoCp39yhg+jmLITn2WEP5QzrNuiCbiHPji3o3oh1G/QJ3bg9hXdRC2ye5wK75LZ5G7Fu&#10;kwXdKhsve9RnwuZ5JrrjHgphc5+RbtXnXBexbmO8puvYIbicfN6Yu3u0se5se0B3tc1SwexhV9DN&#10;4zUbSSyzhcfYXG0TF8JO0dZdzIbYXjBn64SNpv43G2PsWHP2vbxjirYusUNsL7kpaUfT3W2UY+xY&#10;iW3eMUVbpwvskpuSeMG2qktYpLtZIRhrsU1cCAu2bpOF9oo5Wz/BLjlL2qDj7tShvRLbvGPYYzk2&#10;aGCX3HSash6ZXTNLGi9ijw26oEty1e+xZGxdV2aX3GfSRuyx2Y3RDaJLWHQBPs2e0CW5QrrHRgk+&#10;L7mPRXY21sCuVRZdVDJdwubLKnzgfWR3NkoF3dyP8EH7wS4Ja1vlgn1ejGlBl+QKXxgsOxwe2IfV&#10;tJJCWHxhWI3p2MAOkV0SUdMo6m7GoKCbjxW+RHWoWbagW2TtplPQJXtO/KMGRtmyBV0aLwgdn48D&#10;u+Y+nmCXU6w9+Qu6+VjY+HjJCyzRpWy/x2J1oblS27wHjI9cQHPJLWkbjI87DmiuuS3N89Mdyox9&#10;XhrYNWd/kHckm84CP/iGN0oJAR1441ixz6ZRK3jjMOYQ/pKTO9koRdYMlBaaZ7zpbGXdYwNPxoMp&#10;sichhL8mVqbB6E4AG7YQbz6WaY/Amis/6C6Mbd41aNn891aprjmRCrpMvEjXsDBlGp978NlMwjld&#10;yKx16pwuKNkTGNg5TyrTBuuU1cSLWWMfo58ZHdI1RXPzkgFGIiwzR/iqspZ0OXYE3SL7jHicLOit&#10;pMug3QC6hp1Ca+Zs874+WB9X0dggLBcvWljmJJwCrGLRwjrNwpTaq3fUzUPj9hyUWnsVHUWfyWC2&#10;I1gfP4KQdSusOQlP6kYpOwuRJTLcHIG5PQll9h/+mQyX3HLMsMqIIas77LGUdMlgtgOxCzRYU9LZ&#10;R9l9jay96VGUp8CC7nl2jTdYlGVzhXSBNVOdFZZFJxKwjO572WC2iU6kLfpMdRkSX4PMlT8mnTUl&#10;nYluDJ6YsfGikxDpzjlcY7fuVepOcWE9L+jmMbh2RHGeSbw8y+peYPvgBGH5PLO6C+9j3jsGrWK8&#10;vC6wLyDPLbpKdog+t+i+gPNozbPCt3W6tVy9LOjyrFL3U85rYF/CHLXEe5ot6eafpboIwOe94DOf&#10;q36P5WHYzfkEj1XdOe51hIVRcA37HC8w59m5gV1kn6vxLlHXvjOUlM9+lDR9A8UL7JZbVnVXWTcf&#10;y7WRLrBE9wRL4q2yW7wYn9fd5HiruQJd4nOVfX5Wd9hjeR7jJbrVXL2QdXkW6b6IuuY1S1qq8b6M&#10;LPGZZ5Huvdg9+kziTaMPLeTzPofpusA+iC65ga7meV8afF4D26KrvHHHeY66F9gt+Kxkx2hv3mqI&#10;9TlMf/F5iPbmz5pNoZGz/ByNwdw8y7o8OyD2xRQaS+Yrz47B3Dy/iPU1Y/nmEO0NO4WGjh2DuXl+&#10;OYVGzu7f4ZSHYG6fp9DYMtN6vIF0H81gnGcHANp0n4WByEaJnYj1RDegmp9MmhHGaI8rug1Lx/K5&#10;4lmyccQYcUXHvipd3cbB++y/yYmDY+rTzhbGknbpdPlcCbpzqsKzN9BdUl2+Jfi88tZpr8AuqRXf&#10;Etg1teZz9ZqxW+oz3xJ8vjm78yXbKE/lOWP/6A+4iHlZ+3EhLqd0VZusoKtiJx5WsTyq+Jq6SYfA&#10;Zrp8rgQ2uzDw7CTAeIasd2nbtQSUtc35W7BzLsK0dbrn4k1178UywSbv86eRL6x50hlfTqWk6usQ&#10;SpbNlciuiXtsQ8m+Ot2NdTPpFH2+MRvf0sjnN92gz+Uq9ZlllbofcfuImKvU5yS/oaHUDebJs6ib&#10;bdAJ5BuibsqyuVLqsqyom14Y3n6bcVrUTVmGTD4fTFdWC8sthkxdjDdlz+UqZX/EvYcs687YwxZd&#10;PE6sK3WjPa7Et9jTGTKtBZux9VfAnszViv1k2dv4nOhiH2Jd1m1htzi+VJF1E5bNVU/WROhINlmW&#10;Veqybit1WVbWTXxm2dvoJps7m6sxpJU81zfKiTCho6rbB0v6XNUdKBN6aqy8W2V/WJaZI/FqZMUZ&#10;e9xV0k1YZiS1LsMWdWfsIa0XdSvszXQX6ifuKepilslVMd4K24cFyD2v2ENaHzgm9GFdigpvAnt4&#10;ZQDoKoa7l9k+uMc+byDCvGZ/h2VCJ2bRML46BjP2GW+yZH7L4Ya/UnHoPHuWKRdXFf2MIaHla8IR&#10;Q7JRJqBplMMlISb4xKYIOhewzgeqhLvjxZGzlXCZfxUI/OjBO76GJxiwozbwBPRuGYCaYCTUZN3K&#10;qjLjId0sV9U078+f7S9n52jGVtO8249HP3Fs9jgKUUL3/5kqfyWts/9jh8kUXdMeUJSVgetpdgNv&#10;B5vq19PsWC7gepp9QIxu7w9Vn2YLpz4PVcgbLJZNy6hl15SzramB1aJu90ji1U6vP5sSVju93Dbd&#10;wqqXRv5Jg0mznqWXh16d52NBJ7ka1Oyhe5GlJ5Jel7Kj2ucWlu5Yet2DTXJ1kk3OwxPsbMAW3aus&#10;1U3KCZ8TzjZOsHMOn2At2hJvC5u4fcLnOQFN45GwLblqYZN0PZJcXfXZcvfI1T11r+ZqTkDTOLE2&#10;cvQMa3WvzpHVbWEtH8uriVe8/v50rxaRrZL+lQqXK4Uuvc/xufqsLiz6/MM6S+/r7qz7baXPXJ4V&#10;t7P0FbSPV6F7sA+s+7Kvxyv5/EIR7xbPvVBx8Wp0D/Y73wmgeXasWpfJ1XNFvKtVZNhNEe/BWj4W&#10;5/Om1Y2crXhWobskHLCrQldi4Zc/u1gOlsnVotCdrZsMOyviPVjLxzIePs5a3cjZimM1L0cT7Ggc&#10;LPrl3uEG+9DM0lxpdOn27OJFv75j3bWdjn1o3V7UCwfoZSH43MLW15XTvRav2yYpu3d1nyVWM790&#10;e9av561hTUos+vVsmE7yLLHol+SECR3r4TPNM/oleTAlzxILv9gnSOxw7HvvHfLuYbQHF8W+sSDI&#10;Vw9WoyuxLboadj4cpXnWsz5S93TEOytyJelq2EQx0a2/xel0kxEOnwtfoTKz70pCndR15jTPha+L&#10;Bln/bh1l564aL3NZcPuGQpfZngP7edOtvmVfyFWVZbb2kOe7sHbNxLUnVFp83ty5kDyOVqdNt+pz&#10;i+692NXkJC/aXK05aNoPwU5mqkpluZFuSdMeE3Xn+noWWRPLz6OuSQkpow10xn+miI+8wFZzVWCr&#10;e12Bva671OMliTIdPlctulVW1F3qa/Im7NqmO/HLKfaKPtd1udscN0dL9WN+mTW6FZ9ZdrAR1Vnu&#10;lsH5bNjRjiGXou4gc/bIbXS3rrusa9jeeiYX1ufB2hu28oKfZUcdy93muDhbdM2olRvoom5lo2TZ&#10;I15z5Ao72FxdZINuZbNjfQ66lZPQzAQtzbp21Ux7qWxU1Z+3dVaO17KH86J0WfcCO1gpq3tUbIMt&#10;sq7djUaWCZ0sO9ijrbrHIHYgtqzGM1IGa9qq29tBxLISUdMxWHObq95WxMKyozW/yA6WtS+u+qMi&#10;PbC6w2HdyJY36MWMTsp9defaRWUlDpuO6PPleI1u+cKwyLqGvZfuBZ/7Y11V4zUGtLg8L7WLmTGg&#10;xemaQ2WfZ0qG+TVs+SLKsk53vaQbfW7RvcxW4+24EuO9rGtyVWY5Wb/FGbZ8wzFzsDt9tgZdw5Z1&#10;OVl/2l5jXZ7t7cReKnfSZV+mKOPlWV28POvm1+ZqKuSqxhZQ4VcETtfecJR07XFagL2XbsnnUq5a&#10;4rXjlnRruTrPusuB1R13ubC37X49X/O5Rddfwi75fGd2vpJnnc+byQctnp2v6PrLkBl0kJcG/uUT&#10;kn8AXePzrXQ35ClUfbxLg65hx0KuVhBDNZ0uz/o8m4P30i3NEe+zLt6l44pnzcCXdSvswsmGW7IW&#10;div7XNStsHPHFZ+rCrtwaLitMht/v8tlZlmdLs/627lLusCW1gbrclO8XtdcnC/rGraX0+y/CEE8&#10;d0QLay7eF3SnQ/h2uvaWgisaXYk9XLY3qr2rcY8SOx3GZdZkgy1Op8yWdc3s924U7rGsW2ZvoTs5&#10;J+eSz/ztZLz1vRTvrXUln8f2eIu52thVFS/3Rbbi81Kao4ruvdi15PNazlXR5wp7SXdwa6Oou5R9&#10;btFdS9ejFl2J9fFuV3Q9W4y3RXfu+BJ97nexVFk/CDeAxPbOuPiVYIn1csU889F24fR5XpqjCnsv&#10;3RafS6x0Geyeujl6UciVyPr5vcQqdKXLPvg8OueZR9HnB9B9WXgdWvd5YLx1XSLrXwC/jrrS5Te8&#10;mHxZWFciq4hXZP0Ls1KuRPYBdPfC2tikPcf7XGJFnyM7ieuqqjs3sIX3ckXd8HnGFd3ANumKqdpX&#10;aY4UulV2btD9iwb2L6+wk4MKukstVy26P5R9rup+LLPyHE0OuqTr2Y/dENyj7LNnP+Uo11dlZZT9&#10;3nR3lKlAtevOToR5fH11ZZ/Haq5kth6vzLbo1llmcnxXnW3x+edLd9hr5TbxfqGb5/2LPIcM1NfG&#10;HEzJc50lSOyos3O0zSt1NiegXWdnMM5qry+7ZJ5Cs99rRWbr8cpsXXcFJ7NaXXfLCGjWde/Fiq/L&#10;wptQu1zE1/sKVnx/48as9DFdfNNNDjf5jTPMra3V51f+R+oU7JKqQauF9W8kleJt0V3By7Sm0N1S&#10;AlqKeEX2xrriiaTQFVlFvOJJqNAVWYWueAK/xrriya+IV2QV8YqsRneG5Z/UXmddyedbx3sv3SWZ&#10;GWj8vMZ7rzxDZtNaS541bKoGLQ07g3lSu/H5K+7PCp/vxbZcj+7FitfuYa+WLVkQqKGYI5FV6K5I&#10;Kqm2sNNeLUsiBo2+Stq//cCWJ5OCZcmu+6oClU4Fjay0JBWyzF+qd0FodDchXo2uxGp0V0F3VAj/&#10;5Ls8PChY/q8GdJ2KFSZYxQr3db3GZ2FBa64K/F+Tqf3EMji1sIlu0fUfOwcB4XlldcPHvwLku3mf&#10;dezD64aPUq/4XPjYFw3Hx3t73bljy4hcE6sCO4gAOiCwIzIRqwI7iAA6wEarejtHfDNIdSI16Ar7&#10;VfhOEQqOViVWcwK3sNKFUKMrsZqTv4UV7+toWknPTdiJyJCOTVhXmk3nJuxIXCQdq+TzQExJxyKx&#10;IzElHTfRHYgM6Zgln3tiSjoktOn9Z8WG1aIrsi269Y1D2q5qf+TA5lzaNtrY+obVoituOeGLjGQx&#10;QccmzlH9jkPWrW86Bd0JvONrq+xzlV1kduTVoLegO4AVXyvo9jwBvbPs873Y6gksu1z5Cyfhr77z&#10;A9ROJPk0MuNBRtmavG0YdmKR2FnUrbCF06j6Onbj0+R6x+geWynqVia4qNuzcrFzLflc0V1KbOXK&#10;UGQrC2su6VYWVpmdYl64SlG28HVtM1ZxOVcWVnE5V14jVdjiBBeXZOUSXGGLE7yU81ya4EqaizvH&#10;VpEtTfBcYwduPR19lRkyA/ciu9ZkCy9Gq6h8aahmufDHkT6p64oTPCvYD/lk1bNsxhYS/WOFrHRz&#10;p0GFa6Eiy3b0gQt40+myAS86ln2/X8myp9Kq02WX9KZk32CSVdmqYGQm06plZUdgMq2cX/ZcUusy&#10;55Jat3uHZguyUakxl/8KgQ5PRBgdrFRHws4VAg7Ty6GepQHrWXpDu4BTtRoJ+ARLAm5h15qncJwk&#10;i+jyb+t+aWbuO1YY19V49qk5SO47Fh07rgxr+tLC6w7Grq6bjhRaVpecwrZPUcZNo8v7bFmiu5i+&#10;pMhsPV6BtZtxfgIviehhkPfY9rAx8c72CC6yLvF5xpxcH4zPdZbXldg3F6wnsOYiQHQN9lTB9uYi&#10;QM5Bw/areYiF1+3Nh62s7hZBU5HYmeja61GfsHgcqD/dN6Jr2ScJm/wbkRF+07wAy+N92f1m130t&#10;mpgK77PhPsnZF51JwtuY5es5Z5f2izfNb+m+gu15XZLjwCa6PEvOIcOaf+5yTeP99rexF7FunczK&#10;82F/v/uzaCFXMs42n4/Pu878B0XweaLwNi3dEw07Mqz5YP9NDTtQ9r/N9NpzE4rgM8P+p1mUzzRs&#10;T3V/aJb4tIGqWGPYjzdzl5mwgs/kor/vny7dh1fZZ8uX933Fngq6zMkwfWPKvkOhZ4/saXS5E8nC&#10;M/ZZqh8q9CFhBZ/pXd0xTnrvfo5NlpXksqC7JPaS7khjNT1JuMI+WXgp+gSkJd2B0/3ul+auB/bj&#10;j6GOaz3Dmj8lsnUfgpWky7P7y++jmCWWOZH258dqq+ty7MvjDKmzzIm07x+aJNjLoS+Szyxr84dY&#10;6comnUj4czpJt4XlrmbWZaz7G18JkWfPhyHzoDmVJoazXVumwTVvwS6cUNY3WgeZsmZ2XHNkONs1&#10;c8ZZXws7WBGmZBJsc2Q404WXM8vZzoFn0x1aoEee1SwrSXcTpJJuQXdNjITGwPu8COZJt6A7J0ZC&#10;Q9D9SDBPugVd1RwJui1rw9wY1oug28TOdVlpXRX+dgcMKvm8gIlYa2H7nS+rqAYHJF0Ny+o+y+5k&#10;QSqpcewLc0XfEiu+wbHPzVV55c2TXiNBymKurFtixTc43dlcWTUsp2s/S9OwjK45/8ar8ZrzflCx&#10;jK7Zmy/rmlAH1XnE6K7mDQ7VNZTJ82LZTlEY1uqq9jqGNbofbgrZjmHtezxGu14Ytuve+VkdNBbM&#10;jayZ3h+rWKr7snvy7yqU0VWl+Bic+qy6jAnsvXTNaaQs9KZfz9Jc6Vmquyk95tbVvXT1PrfES9lV&#10;navXh13UPtMXk3qWxqtnqe7c4PMrYqc9K3qXm+J9UN0TPj+krn57pl9L0l8W6Mdlr0o3z9UZnx+S&#10;1W/PNM9bw9q4l26Lz2fYcU/L2pCr5QTbopuzLbr3YueGXJ1AyXewzugO6dJQvUAJvmVzdGa76jLd&#10;U+wD6p7Z6nKfW9gzW07+lbMWdgtzp3nu96ScYrMXZqtGL9hkuqfYTHcJY2qesxcqLaxGLtpkunM8&#10;oKhkN7IKAkxS9tQpmH1/49SpkN3onGQnvCZb2FOnUfyHZ5z6BknU1Ebs86ohwGbA7AL9mlrfwCYn&#10;kkYM2SQLGvVrqnhRnpzeZFGeZfFn7ZvGUWyD8nyaHQFe8JiaeguLJlgjldjABJ/bNewgMMGnpwjt&#10;HCfPXis8hURvtnWuxESv5zhrHRN9Ho3vUZ5PsxHzAW8XdMM95XqF9QFfQf0MXwrXvq9vynZN91jS&#10;8zXWfOVq/+Qi2r3xg58UZH/ZDPurfui3ff3/BQAAAP//AwBQSwMEFAAGAAgAAAAhAMnDtPXwHQAA&#10;mE8BABQAAABkcnMvbWVkaWEvaW1hZ2U0LmVtZuydPcw1uVXH/eRNeBGKMhEiCkhIkxKJIim3m22C&#10;aIAgQUt6REFBCcx00FHQ8NFsQ0NBDdUODRRIKBT007EdUyTSKtrsxd8+9jnHPh4/97m76Fr73pnr&#10;8c//c47t47lfz74opf5I//uDryr1dy9Kff9rSv2hPv/Z3yq1faDUf/6LUv/890p95/u/9RtKvai/&#10;+Z0X9XO6vW6ale29Uh9o7h++otSfFRf/+/d/Qf3mj76mflETX9f/zOVf8ef6oH45nX/ld/X5j3/7&#10;BdkT7DPtTfkP3clfa1t/oM+/p/9t+t+faM6Uf1N/qT7Rx//StvyaPoa2L8hqpXSTWG63m9L/rpXj&#10;5eUaqKknKw/dM1bPWHEReM4NLjK4/nGxeuZYPBp0zePG6LmX0SOCa59jhGPC1TxjxUUG14/F6plj&#10;cUTpmrE4P/MkHVVc+4wzjglX84wVFxlc/7hYPXMsHg265nFj9MzP9Ijg2ucY4ZhwNc9YcZHB9WOx&#10;euZYHFG6ZizOzzxJRxXXPuOMY8LVPGPFRQbXPy5WzxyLR4OuedwYPfMzPSK49jlGOCZczTNWXGRw&#10;/VisnjkWR5SuGYvzM0/SUcW1zzj7mPz0YxycooaL1Y+VWoum6CnHbkpNqHFRwbBaVjUnOsN+ZL7t&#10;VMigpzT7mUGbDtOs+TqWUgtSyitodrfsnDdFz44Xwq3PLaraLBHO07ETUsorSJuPAdahzclB6Xp3&#10;L7Gn132fu4eeUbpudNsTmmL3AX83nv3pP36cTCd0Q6iIWJnltUaYYN1C0K2m2MqffG4sSrUEe+oG&#10;tswl+yNTneYhwR6mhSmI3Wx17JFgd9tCP5Ss8VaXNcAEu9kW+mEJjfzxcBdiLcEGFLG7u7IGGLNx&#10;iEo2XKiwcYiSY04oXKiwn0abg23+GC7EamzzGdko4FqHC7G6xkYBd3L4TmM1ZkMTMIFc692za4A7&#10;2M2zAdXfUy1zbOge6RJsmtuuw9BEvYsC+YVYjW1mWeVK0qqwUxSwJ2Fa1VjfvVJFmgzTSsQWuoFN&#10;YcA2R905tzlMyQob3EJLP7DJFaTLsqc3SMQuuc2HZ6dYXdFdYyN7svewOXoL7Bzr5bqb1xWxsX93&#10;4lGQxXjdNH8sG+O/xj772Yji75mHqVcu3zA1QPbkddPcs0qRleim+WNbHz5WIAy87pQEzNnuWWAO&#10;YqO/ha5H4apGbByLXJeqRmzUnY2lscRqYA7KsbHRHDlzEsMMqkW6wVdzFLGLVvMFskuoJH6/EG1O&#10;jWKcTB+rhE2NMjahlfmc2GiKlgXTCrMxoEkA6oIhqrC0roxNutDmJVXzusCx6EYeZp4F6wWyQBaz&#10;p+7cFKB72gr7AGqJuRFEgC5gQS3BhoYgoIeVtA+glmCDLmgF2EnkL2D3pDtX2aALFLbEQpSP86uz&#10;WZh53TmZl0wGQdCXUc45fcvEgmU0pQ5lLFgKqUPTCau7mKu2hMhrgxZf5Q4oxwabU7NQo9m1YLPp&#10;rQ3RTUxJzYBuhmKbD0tC9vQ12doyvSB/A5skQo0q76hZdo1wYvPh7dOdYn/2hNVNzXYVypwqzZmA&#10;TTYvMhaMXNIdYXNZbLNXIXVbrPcOrNRNhdJid9eQYoEtthcuzhQL6mjW64IptDlL0AsmHKvDtbzE&#10;7gOs151STDfXG3wnx11EsdpdS8rmOfVnzxB7OHZK7TZXU2YrYi3sPDun/uzZPXSBRrR5RbrFewWH&#10;s1nGFrP0Fdgl2RdtTlXujIvVnBoGtjCQGCNv83KFPZUtr6xbLl+8Br0usHl3lpQ7CuEvZrdedk2x&#10;2j0Llpa7iMbodC0JdkrddbNtXb/LA93D2zyiOztL0yPy1+umFvEORMyuCd69zWI2oVF3AXX2lLN5&#10;TQ1DrOZU5c44FrQL7ALq7Cli/d0jaBfYFdTRLB/nNot1T+XKFdZbUuRTbTW6jx3R9XfpNhjuoaJb&#10;pD+nCyuDv6A7d4rG6HV1vc3QlKoubDjC+sjD7sS6PgIoPeP8fLOTCIrIdTE7ovso1nkB36jzMwzN&#10;q9tmgpUF1UZPxNqWMM5DupvtbvKWpgO2+Uurm8VK7q9tSbBo+yXWwluxZd7ldCXjuytdMn9tjWhO&#10;boi1NSLWqlzUtWwWBFcjGaMR3U2ZklaL3u9sjVg3Y/cB9m10N2vhNX8duwJ4t71JYuVYgHbEeVwX&#10;2nx02vxlZBcQaOdvtkXZq8y+kL2L2RsrrCuZG3ZA1IxslrNYl/I3W6pabVwX20zpZinxVXQn3Uso&#10;veM7BVAfxay/Exth4Wg+SndXpgjGyPt7yWZ/twzZXl1o4WFMltjsdSG7S1niTvuQssSrA6dbznvi&#10;/RyCfUtdmBGczTB6bqGgPOltxqzAX//qD7KbMkWgG9jV2WUed8u+ve7G6kLPtIHB5sVY64pjBf6e&#10;ViR7o9rVdPi7BNWbe6WW3xbbi2h8g+6c2G7dK+yIbmCnCza/LusziWCMgm5KlHL2UK4kfz1bzD8d&#10;DnZ8ky6RhVwcERt00/SV62KWyCRi3X42DckIG1a0MxQ8oljtbojAkgu6K8DsKWJDrNJw9uti9o10&#10;o8zpIxArrLP6gfc3Nq34mxyz/e1eJX054ILuYrvSD3I26s4D7DLAjuhG9lCuREOCQWiMsL+BXQMT&#10;jjw7xSb9ujFhyXU3r5J+LxDYJRgSjrzNUXf3vV1hX0N3DraGI7J58xam+6nd17RtjmxMlIG9r25Q&#10;SYky1HToRpuDFx3+xnwS2A7dC2zwLn0j6TV0p1tR+LkRE6XyhfA3+uV6DRZim6dCFuf2Pcgg3Tab&#10;dBevEzrrYeeCjQva12ObR3T3YKIa0fVsuL1KCYy1eUQ3sZPrP+q2YzXCbiqUUjfdYXqH0XxOut7G&#10;cHuF36yvsK+p22OzbxvjfIGN/rbZI4Q5bAwdbIqzT7KRjUnXDxFeR4/X7bc5+euT4CV/PRtuY9Pm&#10;lmJV5NgUK58oa2wResC6/iNbiNTuvUNyfyP2VLGs1uhUEWIUjmj9HhH179d32JxkPJsqnB1BlYhV&#10;ajqkO1uJ1FlTN7nnN5VUkax1ZyhWScazqaJHd7Ldd7Cpqd+8UkW/7qFC6WHdxnBN17EjutdYl8w7&#10;2Jiewruor8MudrzTA5pXQNdlo6TbZOO2h21uskh3V6Fgtkh/QHfEZtdrTbfIz0DXsUcwOfu80UQb&#10;xRmyq2mRdGfzFJQqa9t16PrPB62hq4E7dP27zYl9gO5ibL6oOxv2or9LztqnpsoXNEZAxyXoi7qT&#10;EUjsYp6CUtWdTMPEzuYpKD3sAjhzWmVtku3RPVQsBdvW5dnZGAoKthmwNkHv0YwFcOYUs2ds6+6+&#10;EzsPsEsPa9NRj266v3B3rjW2yLHxLVTt9oiu7Tbptv0FNts76MTOzViBTaXQ7WNXrdSjC5P7krHm&#10;GSx4XkGbF910RPdQocxQVJ9jXbgxmNY9uiWbdBfdEyx13Uk37dLdVCyGPeKzRT+DhdDdYmP71sIe&#10;n84Q1Odt9ojs0maTkE0ciZ0H2D5ds4C7dFNju/jTU4HuqWIxuunprJ/BQsQ5NbZfZ0xPFwjq8wa7&#10;duoWSadLl2VnZHOZY2/F4k9dLYi1SRjWQnbu9BcmLM126bKs7igrxBjBxDF16kJW3zUk9+dMlZwb&#10;8E5Ws13+ggxlFnDSXQS6h4qlm90jahbhZV3NpiGT2HwmXT1h+3RTZM0C7tNNSuY9rMSugjin1jkr&#10;8Reyun30XqILJ9bSaTNk517dPZqpRtipV/dIuprdwrP1lhdq7YOtwOzAAY0fKIUeSBZMLL2QKroo&#10;x8IpbBZwhUU5Fk7hjA22hiNpc3LRLOA9OLwGyB8FbLS5QKl9UDcJSvrYrRulMlamuyfhNfkrYw/I&#10;xicX2D101M0ut07dM0gpvQgDiyYRPb5gQifdfnaOq2qERYuGthlk6G5dkGWnaHO/7vteNtONQZfN&#10;DbCQgO5awHSsADulG44CZdYvYPt1tzgp399LFw2bcYvUXQuHmVhB9gz2X2Dj+C4y3T1o6Q2pVzex&#10;71KcR3SF7BFtHtF9l/ydZbF6Hd2XN9VNNr+kMRrxt5sd0VXdNp9xbrwSO8nmBtBd4xrsZ9OLjX52&#10;jZtTP7sM2LxEXX1PmxUm14FYJRbbTOZYwM4DuonFuug2wvj0SrpT3Iz7dacBf5Nu/xi979U9VCzv&#10;o7/9uu8GdN9FXf16JyvtOfkSWaHNwN9HsSraLPQX2KzWMFwX2FfRLVccM0bQ5mXA5jmwI7pldhLY&#10;HHUvsFOwWcjusb3+c2rxfM2Wgr73Lnuz14/YXv9Zsy08QWwZPcvuobk+VnRJ9gDsuy08WWy/8YGJ&#10;8x6a6+O7eD5HzJ4w7BHba3YLT2TsHprr48sWnsjYIzQ3xy08mayp8YGxeQ/Ns2ORsBj2gMwWnlzQ&#10;/TCwF3QDaj8Sit7euNeDe2wPT4qExfj7+mwxfbt0H8UWS73L5uIdSobd4NCkczC4+pRh6TEa0l0z&#10;4bfTXQrdIvDuKhOruWCLyVJllwF2/hKy04DNd2fT9M/O8kTJzElmbojYTC09EbGMbp5kGZuTVHYm&#10;Yu+gm6+bO9iceZmeiHQZf/M80Wfzw9gVLsI3tLnQzf33NqVhyc8KNh+zcTa+JMpVs7+AwO2DXzh2&#10;9vGwB3p8WZsfxU4DNt+ZjW9plHMjS9CdcRbYfBddgc130c02FTpWrK6AZeezgGV1syRD28zqCtgR&#10;XZbNkir9XoGUzVzwy/M+7Op7Nwc6zo/SjW+xl2s/++0EbfOjWD5WczPO97F5RHeEnQb8bbMnmhOh&#10;AibZ3rnxKN22zffxFyZoOlZ7CCs6wgxFsxtiQkVT9wwt8THXzVKum3EHZkJNzsJnDuVXb/6HZSl/&#10;2d3IiLvu7SPF1nRb7N1012Q0ZXNVt8FW/W2wVd2lbnNVt8GO6J5hAlLHuW7zQTGhrmHzHtpRx7pu&#10;1V1VZ09KLtZNt1iIefVJbEed1NmdQmIdSLJYt+4u/CscmK3Oqux/zoNZfs+3doNEidm6uzDpYHaL&#10;YaFPFjBGMAPp6oa75ouNoSDdhrvw/wqE2JO2NNWmAUbskVrRZ1MwGd8D0wCo5XUbs0r3wes2w6ze&#10;f6heVmt36W8zzMp8PPpdkt2BZ/TpV3W12ztL3Tb7ddMlqWsuCMps4EK3HWbX8USw7TA71jpc6LbD&#10;7B0idE9/qXlYNVzoHk3IN1gwu0vZGbPbACtFbfbI/ZUOr1tNOSsdXpemX48VTw3zuwY9vjDHylmz&#10;PeQ2n+I4mwmds4eYxbpydkQXs7vY5hHWjE4eK7nuw9j1QTY/dcVz0nxcf3lePdnOOMMc27F+v4xx&#10;vj1oXj11O+ek2ZVC6ZiTGrmcNx7Esvvvz7dDxrJt1P01ghcizgJdfJ/jx+ibbWHW5g/a7BdO94+l&#10;NhM5VnA76+6BiTES6LLsgO7L2faX030n0J2YNSjR5dgR3fcCf2fG5kngL8veWXdhbJ4Fuhy7CPxl&#10;WYHuyti8CnRZdkD3JtDVJlP7EfjlnmLLg1ibbIg9FPz6jjWZZ9txHmHNtqDjjHKsJM6eRTlW4i/P&#10;tv01aZKaGwr+QoyJNMdK/OVY8CtHRtW/KUvOjba/E+Mv+PVsty74pTHLzowu+CV5N5t+sc+iitNd&#10;BHljYWyW6HLsiK6EXRmbR9hVECtOV8Iak6k1uLY/y3E/KCDWguBzIJenCFaiy9mc/X0VZlpyrEDX&#10;5Ucixwp0bZqk4iyIVdBF+fnLqdt8y74SqyZrUzsd54ewZsyYmRirR2yeuPk8ptu0eUT3UeysY0Lm&#10;Ol0bB4M5mQ1Kz6shdmP0QvVyJ93QP3dkddd2rFhW+8LphfrAovvYN9JFOVagq5voQu5lzZxTYZux&#10;qrCP0V3An6wLA1ocTaSYWF33d2nPKytLjdGj2HnM5q2Ia/mU9bet65cAMZ91rBq6PKt1r7CHcazN&#10;ulsGanw1u5s++ELafJj2mrVHc06X++hOA7qaPWlbQ220GebYw1zVbOMNnciiPNlm3W1OMUbDurrX&#10;xvc4qrqNREmyu4mVvnKFtf5eZINuI1GSNgfdxiLUo2gKsfZNr9rtSuF1zazZKmT8qhuh22bruvuA&#10;7gX2MHLGZntinpBl0i10Ifw1C2snmVA5GbJkD3N1VNd2Yjoiy2xlC5sP03RU9zSdsIXXNbE6Wc5c&#10;INndXLnIHoY1ifO0J9xD1EU5toOFOfawSlq3nqAX3UKXfF5F9rSdcA+zRTn2su7asvl+uvWNYeH9&#10;bdpcZ0d0L7BuWLXNdVY3MIWaG0trM9MNTMlZp7vcU3c1qrTufEk32lzfvFejyupeZpdWnK3q6+vO&#10;Y7r1jX91Rudzw6WLaUBXs3VdJ6vnJMyxUVfIwhzr5kbzRifqQvb+ukGNiXPVX5qV+Uuzzl8Tq03x&#10;pcXyZPgVQbkWnG7rptBcN4WKlbn2KN2tIlyL1Yi/pt+abitW/azbhozuXvHX37aTY3TN5hFdv3Ve&#10;svnB7HolzjKbJx0PU/Ic69n1iq7fOk2flbkx6eum5Ov3FXTX++lOxmBdcpu9v8uArmZr62jWmqZc&#10;0Z0tWbI+zvrio3Rrc4O2WRbnhfTXs7rjy7oNdkS3yk51m0fY9eYKOa+mK7p+29WJ/1R8GdGl2RHd&#10;xNbmhotUuY4SK/MX3sd6Vm/Ol3U1W9Ot2jzC6s37gu6mTLmfrrmlsCWfz/7WqK7LsdZk807S6c6o&#10;R47dbOM6q60ibXY6dbauq6fa6XqhHuu6dfYeupszcq3ZHG4ni30w3Ppe8vfeupzN+7i/1VhNzLwa&#10;0fXsUhujhu5bsFmO9TbPNZvneqyqNjfYS7qHsqWqu9RtHtGda/vRiC7Hen+nK7qerfo7orvefCn2&#10;lGjzqdjSZH0nVAcce7rG1a8Ec6yXq8bZe6vvSbLfTIXl8742Rg32UbojNtfYuA2WsfrUjdG7SqxY&#10;1o/vJVagG7d91ubdGU88QpuzHPsKui+V16Ftmw/CWlfFsv4F8BdRN94ylGPkX8S+VOYVywr8Zdmo&#10;u7NxZtlX0FWVuTFxOcfbXGNZmyO7sf42ddcBNtzQEuqsrn8xqa7oBnZIlzDWV83cGAl0m+w6oPvn&#10;A+yfXmE3B1V0FxCrLMeGWI3ofsDbDHVTnjfGeOZ7PDubZrYU9wxhPl3S3ZxgRXfxquheJeh+x3VB&#10;PTZZCvJ1j2LXlr93snlEl2f3irXuEs9uA+x+VzYOUbl3V/awYBDvb9vm/1+6RwgJe3wtf/Mc+3a6&#10;eY596pYD/Vrj+3pxbo8Rv37bLO9vm/0y6o7YPMIut1DKe5VTtQrPtseIZ9u6czAZ7Slt3Yll27qv&#10;xeY5tq3Lvi4Lb0IpvrCv9wVsyhX9c2OETfHp1x1i1zA5Lugu92D9G0n88IL/J9AFm2fOZoHuxLHt&#10;+Zz+yG9p851140K6oMuyAn/jIrygy7IC3bgIv0S6cQGXNgv8BWw8tdNUMK8icEV39YuhZL/IupzN&#10;kjhzrMRfjr237nJzpRyje+s+yt9H6fowo3uzkThL2HvoSubzgC6bnwX+PooF+1FMmTYEApsBG81/&#10;C5bduw/VLNPA+LKsQHfmdEfYrelu+l+JFXnybKPpf7acs58LZNNcytkfCWTTXMpZiWyckkW+Esia&#10;n0P70q87BfSCLsdK/J0Z3V3g8Ld+GODc30PA2t/LWvwCGwf4AhsnVs6eEpvjhM5Zya6QXpiNsdF8&#10;HbsRXf+xc8Pr2Q9wbnP4+LcOLwPs6+uGj+mu2Bw+LrvE1iF/lY6VTHcl4yz4OEVrM+whMZph9wFW&#10;pOvdLfKk4O0rbRjDihYSw54Cf5l8JVrAHCtZwCNs3Ajztd/4fbULBsdKEscIGzfgwmbJ4gdsnCZ2&#10;yAXjC9gYcstubXhi5pVk8d+F3ds2z5zNR5tdOPZRugKbV87ms+1vQMt8JUlYrK4gYY3osuyIbjth&#10;pbVTrt82G9MGivMI205YI7oxbSCb27oTO0btZMfrtpNORXdrLYYZ2Jzn2LbuAtg0T2zl3qNbsEeL&#10;reieLXblbX4U21zA0WQ0J5s7PwhtuX5bfyYsvRrE31WL37Djwl3TbU2stHyxvy02LSOCPThrXf1U&#10;iXPr1r2q2xjgqu5Zt3mu2dzQXWpsI0NX2UamXGu6jUxZZ7dqsJIsMTfqAwymM8UeNV0wnTVb5Nhb&#10;/ZYjZ6EV1pnqAIMpSdlcHeCMTS/RQgSrA7yEVvqIco6uq8Qqc5BiNx6egCypu/Ps2mIPloUjRPt7&#10;suwMZUmb+QHOUJJlBziLsrYZjy+/NXy3rcsO8CpgP6KDlUeZjjO3kr6dy5Kx4hwuUJqlHS6izNhs&#10;oo/LhHSJMWJSx4LY/Ddx/jL5fr+QJXPlLNO9UVN6ErI/w6ECb/D7Togca68cGC6nFTO+ZKSF40v+&#10;oTGsS46vNhvbLNa9fYJhYZzJv2AnZol7NDm7I6PXAqb2BdcETy05i7OlnMUOL86g+Hhw40v8KRvE&#10;kuvXdo0cHmFn22V64OOMX3UIdX+yEjNrTpL2jNH9VF9E9x2LjN1ngtV1WWHG6NDtRnTREtb9ZYXx&#10;d58GdDWLdBddB8uYLrqPNV3v5r6xXMCLuQIKo3tMhL8r4MwpwxpdNEaIpdfgIWLpNcixny3GWF8Y&#10;mw+9CSCbNfLpEkB9ZNhTbwIoYenm5yxg9ciRupOEXZGu2Y9OAfup/kZpqWvYzwXsZ/pv2ZT+vtz+&#10;9Xb7d91BKMz61dx3S/bdTQfhfwOoj0ycS85M7Xef6a9f/E+bLX2NrEAXrSEN6//d5Zz7S89Jkj3U&#10;x7e/aNtMsmZx6f9iYWKFN0H919O35fZ5xtJrkLqhnPQHoZ9lLOPvYSKbl2/o4TVrMxbO5iPnzLNf&#10;1ZPyQwl7YvYDPcW3Kaqy84p6qfK9SdfmLJljb2jTV+o7y+2jgjVLCxeC/XD5sVIzaMrFilgM2z9t&#10;6TsUpouDGV+CtdGT6FILycCrEfSFs5ma0GJ2My1Rye7dWd0NcaYCTisu53B/FHUJvpojq7uTuquI&#10;PSh20ujnEddN4nl2QrI//Ml6O2Mz1uaT0NV/SmS6fXSVVS+/l6YHq0ssBvXezra2LsW+2FneZsnF&#10;8JEOQlqzrM0ka+IHWG6MuIUE3uhndUdYbhFKdFk2LSXWZmpHMqECmZJ7r4BbhDmbYh4H3Z5sVgU/&#10;LLEZb/OOMVszJ5YbX2oXteyaWGYPJV6Gejsk7OHblocoy+crzmYQWj5WjC7I0Dy7l8a652laVWxm&#10;dCfgb+8YzRKW0V0A2zu+q4RldP9Kwu6KLKIxYnRH5gbYvvi5wehClh1fjk2B7tddYqC/eOyp6DID&#10;m0HgYq054WI1x1a8v6Tuh/BOto99p3f0Kemy40vpvte7ssRm6qZh0Tsr0GXXL6W76t0RsKzNlK7Z&#10;4QDbo6vX337VX73uDxFL+Ktzc6bb46929Ug/m9Dn3JwkdGf9Bke6nazsC0ScF8PeYuHnJMEaXZjr&#10;WJsJVut+NEXZPpvNezxaO5Qum2+3T74SQH3kWeJGVg/vtyHb4e/L7fNfB2iXLgix7aLHZrCNOZa1&#10;Gfv7qrr4ewU+HFhXL6Os8P7im345K9BlY4V1p8zivnklt1mgy9qM/ZXbLNBl8zNmZ3GsBCzr7+uy&#10;i9hm/IJQzmKbEcv6i3XXAZvfiN1UUQqTK/vgkL9tXXY+Y90Om19Tt0zPek8BG3luVKlbbguV/Qj5&#10;S+iiqqDe1uXnc5vlx+g12TI91+ZkqTuFQIQjv5ehN4OwrtzfEV3Myseoh91VXuZbUTpitRRobT63&#10;dXl/S3ZE91HsimIl97dEe+KMdfn5fORTA+c13QDZ4iuKMcK5qTKvCl2KfQtdlJ5rcS5sJlg+VgWL&#10;Uk5N91RZGWEnNJbaMFTnKwpdguXnVfFCdEYalblR6Haxhe6CdXl/ixv3ERbJ1sa30F0RXIlVcSOL&#10;0NoemrN4CdZszlm8FGpsfqPTyW4KFIrlxzff+PEyqtq8A1nwdlkMeGWM8k825ojEk6Nis76WyhKR&#10;eFLTPROZfzjv6cp97C1bSFEtndR0swmdkHhWY+HEIoa3Np+zLxWRLJ+vso/5pmhpOqnZDCc0yVbG&#10;F06OJcnFs6runga4mwUDHMXASVU3DTCRNcz7q+yeor9CEG2mhkizZJfessgSq7f2XpDBtwBPvrPs&#10;UPU3DdKcQf7JUfM3rSQKreac9NU+OiZ1m4PD0wXd4PBMs1V/g8Mk2vDXf2eUdrfJ6nGAH4NkBtTH&#10;yEd6zZD4pBFn/Qa7/mZhbJ2f1HKsbfmzH3xrzZH4TOt+Q3v0S/qfKd/U/8z5/wkAAAD//wMAUEsD&#10;BBQABgAIAAAAIQAv//68+h4AAJhPAQAUAAAAZHJzL21lZGlhL2ltYWdlNi5lbWbsnT+sLUdSh+fa&#10;mCd5EWMhJC/RbAjROtyIcbKIBPAGG0CANyJCyAEBCZpBSKQEJBB5EyKCjYneZBsgsQ4g9kgkqw3w&#10;IJB4Em/f0P+7uququ3r6nnfeXb+WfU53T339q6ru6Zk55977HoZh+FP1/x//0jD80bNh+O57w/Bb&#10;7w/Dz/9hGP7w3YfhX/95GP7sTx6Gb333935nGB6Gv/+Dh+GXlf2D+h+WVbHfUWP84zvD8JfZwX//&#10;/vvD737x3vBrCvgV9b8+/Buurt6Gb8b6O99T9f/5/Qfkj/dP2+vyL2qQv1O+fqLqH6n/V/X/nytO&#10;l78Z/nP4qXr/Qvnym+rd2z4gr7V1LOd5xkZzrQe+F9scJADu5fNT1P3sA5C4xupTjPcp+tw4LYn5&#10;U4z3Xj4niWts3Mvnp6jbmNrE/CnG2+NzEnxj4ynq9vjcwzamNjF/iro9PvewS5K5tkaPbptSat2j&#10;+xTZNPq2Vk+8P/hBmxa07tG9Fwv9b633+NyqBe17dO/FPocBNNa/7HnwbtSC5vfK1b10Yeyt9Xv5&#10;/BR1W3ML7XviheO01nt0nyK7vN1zxEukZ37FIoRhj+7XjSXSJ+7qyZVYhDDs0f26sUT6xF1vcyVO&#10;1fB1y1VPvPKsYsunqNvj81Nk8azJe55ivD0+yzODLXt0v24szp68pydXchVs2aP7dWNx9uQ9b3P1&#10;NldcBri18d7HHBH7P/kk1kHtG+e5giZdZXSX8zxooNqrZM9XVSta91PF1j/4IE3e1Wg9YJL90LBb&#10;zWmSnQ27X2EfDHpWWWrs0bIHdQz2UT5PHaxF64uD0HXhXmJHp/sCxias29kVLGjC57kj3oVn3/v+&#10;x8B5rOtTReRKn15rhDFrTwRldUQrW3vQHoFezI7KwJQ9Z7+tu8FpjdlJW+iC2MV0xxExOxsL9ZKz&#10;OlpV1gij2mIs1MuWHZrsgdiLdT2K2NkeWQOM2DBFOesPFNgwRXlg/kCBfRZ8Dr7Zij8Qu5HPY2Cj&#10;gDH3B7LuONQweBM06OQGjcasCVxAxnx2bNSVs0td1w+PdAWsNzlfxsBMzR/IumHTmyD2tKV0HgX2&#10;gCOqH0sWsM7kPLNt0i+rkm5gM13PgjSgOQrsnvrsl2SB9WGhU9+zIJRcl2VH55CI3VKfJ8ceaTds&#10;Rd0Vdg/DjFne5xQN7B77eXaNRrq2ON09dvNstDE1h8JdjGXB+tFsyMNqRjIvzWxEUc0vvfz09UsD&#10;7p6sLlh7WiCwQC1ngy5YP9p8crmCacjZkJMDCKjq7FjoTs5yug7Nz+pEgNElu7/6KkGHoLsn/aEb&#10;poH1OWVDmmG3hPWx6ncRuw2hQBZ0o8/MQ2DRKORJj7GGEQeejUYJC1AJG1xRsnBZwWFMPSQ0HoG6&#10;cIqQbmDXAENdGRvQuFyUz1vsxrnyuiAw35WnmfUZnC+QhbKoPurRVQG6o+kwL6AXkXF/ALqABb2K&#10;zdezNwQJnYykeQG9BOuDA1aAPRJPBbpz1N2LrNcFCktkExQ1RmcoYfPPKIpsmmY2z3v0KLoMEqgP&#10;c7mKLDiNDk3EUmfBabRHTtc4dgtmPvPK9dgZjsKKz1U08z2KXaEl1p2UiS7RDOimKGpNhoTs6HqS&#10;c8twebyejYP6npO4K45WuuYt19Dte9CdLcqztwxoGC159DWH6z7Ppy97HJCslXQ3koidjgUb0+xl&#10;0dJgfCbZqGBrOetULrHOZ3CmLsFnoS7FAl/yUWy7oAvGo9nZegh2iMX24GXFratL7CPoHjGi4DPo&#10;s0eZ+aV83uN4dG2ymTni0aC7xT5bY3SPaBfYPfbRtUfQBRpBd83Vcp+d7r3YLfoXfI5dTI33uXoa&#10;+V2R0MVsnqvxNGWPbi22B95xuYM5O1lLQhefvjk7Ina2PeiKgq+DmF1YNsZla45dY//sWHBqxYNJ&#10;jWePxE43Pv447eJZrJvnyl3l1zji5Hw+Yper5Syvu1dZpwvsvC5mgZGpYp9n5zNmc5953S2XQW2s&#10;y/vco5uz7u4R+ON1V9BnqznLx1tnse7o8ozZ3BHMOk/qX9v5B0cwJK+bx+vu0gHL6+as9Rnua14X&#10;DOeqOfu4us5n6Ap2wfRYXWjYw7pZg8OJdV0G8PaM7pFUhypQhNfN84zZHl2eRWEjn3k2f4bFPtue&#10;4gd13oFFCydJNZ5QbD1XvC5isa7pgd8LehcRazyE83sbXa8f3ht0A+MrJrrEZ3m8HIsvvyoRXtC9&#10;v2nskflHNedTlSRXpodakwhfEGt6RKxRkemiPBs2Sb7tkcxRj+5y6gLTMJkeQhcamfpsLGG37SFY&#10;9PuwmJ3MaAQLBVp109AUvRgVOCSry7ArgGczGuEzwwJ04HW/hGaqvhiVFfTOpofQBTa2itnpFiwT&#10;L/SZ1b0Bu4E8WN3kEmWPIl2TmOSjKtZnML6tLgbeQL+cNei5d7BYVx6vSJfJFWYfWRfkxFZtrg7Q&#10;b/NM6H7rW8BKVxvYjPTfER+gn9XNc+XuxODZ2so+lu5sUkDk6hMQmK62+Jyh/vkIxsvq5ixx1yrO&#10;lbtLh9GxuswcQbZVF174rS7scYHmusSTBaub54pgWV2GhRd+y8IM5JBrO13MCuIlnnaXUxdCN8+V&#10;Z9fo12zYR9aNw9saobtwuhy7xQOWJeKNJrY2GpHkazXb0xAv0hWwXnePDjXrStg4vK216HLsEQ+w&#10;PkcTW/O6EjZfk5h1O1hDnuNGKWcnGx143HUsPCtdoJzPUZfYSfIkubbXjcuX182HwCyxk+QQq8uz&#10;ebxeN05JD+t3A+xorjuftmDdFcNZj/c5Tievm6HhZ7Qw+7i6XLzxS/rRZQDr5myIN5jy8ebs7FQk&#10;unmugu7mj4xutOCIP4DeZ2d57v7QBXars2y8At06O7kogiPeIfRZ0OwsY7yeXQPjK6zu4S08u/kO&#10;9j3ohg3LsyvL+APL6crhezy7+Q72ffZs0PU9mGXjDSyvW2e97o58zdnldCVs0J7FPueDBTZsWJ7F&#10;uix7QderxI/sfA/WZeMNPvsottxFtJ69ZRzT9zTohk2WZ3NH5tOX1R2Ss94S+3zkMqgd2dUd837s&#10;yDaObw9h1vccVXb2MmGD9h111qvEu+Ar7O589Gw4KZHvvqNF1zP+ffYy5+66fEeLrmP97RW40/M6&#10;+Ry16PLsYYcPutjnHtb77t8XnxofX9ANG4k3Re8xXuejv60TfFgf2cOOW9Dl4811sc8862wv6To2&#10;xIt182RNIc/tbMyV22SDbth0c7nQbtHlc1XXzdmo287GeN3mXoiX13Wsv42NF7eQm7wSfXYb5TXW&#10;DhvYcIHK5UKb18VsId7VDFjQzdnxDMWysSP45is5OwXUfV5f0PVj+Pco49jYsXob7j2adunuZvw4&#10;2Jrr5fHG8E7Lxo4cRfc5UcaxsaNF9zBCBTZ3JJq6zT12IN2cjeE5djp9aWHtBl3QLeTZsgXdG7F2&#10;g27QDduT/xS1wOZ5LrBbbpu3AWs32ahbZcNlD/uM2DzPSHc+famyQLfqc64LWLsxFnTzXCF28i4n&#10;3zfmmGlDdtU9UXfXzVKBrLEr6Obxuu/LjKOrhgu6iF0MFtkptDc9FCyIDabudzbm0LFDTtc/yjuW&#10;YGsTO4X2lpuidjA97UY5h44d2eYdS7C1upHdclMUb7St6iIW6B5aKI616SYsiI22dpON7R1yut7A&#10;bjmL2lHH3qnH9o5s847pDMVs0JHdctNlyXp4ds8scbyANRt0QRflajxDydi6Ls9uuc+oDViz2c3B&#10;DaSLWHABbmYbdFGugK7ZZKPPW+5jkV2VdWT3KgsuKpkuYvNl5b/wNtldlVJBN/fDf9Fu2C1hdatc&#10;oM+bMi3oolzBC4NmJ+OBftlVKymIhReGXZnOHewU2C0RVY2i7qEMCrr5WP6HqIyaZgu6RVZvOgVd&#10;tOeEP2qglDVb0MXxRiHz/Xhk99zHBnZrYvXJX9DNx4LG5pE3skgXs+MZitaNzR3b5j3R2OQiNrfc&#10;ErejsbnjiM09t8V5fnbGskKftw52z9kf5R3JprPFX/iOH5QiInbAjWOHPqtGrcCNQ5nH8LecPNFG&#10;ybJqoLTgPMNN5yjrmg08GS9OkT4JY/h7YqUahO4SYcUW4s3HUu05surKH3U3wjbvmqRs/vtWqa46&#10;kQq6RLxAV7FxypDPBDtGn9UktOnGzOqBC7p5olQ7KukTOLIrYZt3ReuU3XJDog1ZZR+iXwlb1LUE&#10;c/XIEEdCLJFneFXZS7oUO0fdIvsceZws6KOkS6DDFHUVu/jWStnmfaO3NlfR0EAsFS9YWOokXDws&#10;YsHCambjlOqrd9DNQ6P2HJBafRWdWZ/RYLrDW5tfguB1K6w6CRt1g5SehcAiGWqOork+CRvZ6Qxl&#10;jatMppuwsx8HsWQHYLeCLsmOXkrfcPuB9E2PoIAFHXXb2T3cYGGWnCOgG1k11VkhWXAiRZbQ/Sgb&#10;TDfBiXQEn7EuQSZXhhetbKIbgkcyZLzgJAS6aw7X2GN4nbpLWJQvCrp5DLYdUHWHNfoGipdmF2+v&#10;2BDvBZbXpfNM6m65jzQ7A59bdSP7MsaLdHM/bDuyIM9Cdjp96dF9Ged3p33Me2W6tTy/KujSrFD3&#10;y9xf3Y7sqzhHO2WJ+yIL8tzMlnTPr7Aq9Pks+EznajxDeRz2yD2s6q7h3EdsPpZtQ5/DBaadXTvY&#10;jfe5Gu8WdPUnQ0lpYI8EVI0qu/O6+Vi2DfIc2YO2zXtJFsWbU7YN2CNcjA/aNu+FLB9vNVdRF/lc&#10;ZV+06k5nKC9CvEg3j9S2QbwveV2aBbovg656ZklLNd5XgUU+0yzQvRd7Bp9RvGn0vgV8PtfTlQvs&#10;o+iiG+hqns+N9bnO7p7t0RXeuE9eS70H3QvsEcbxM1h+n4O9+qgh1Ncy5I5OwV79lb7FN3KWzvPs&#10;zdU7r0uzE2BfLr6xZT7T7OzN1fvLUN8zlm5OwV6xi2/I2Nmbq/dXi2/k7Pk5pTx5c/2++MaRmdbj&#10;9aT9agbiNDtFoE/3uR8IbZTQiVBPdD1K/cpkIGJlDvawItuwZCydK5rNN457sTE/sEb7LNt0GHaF&#10;43P15SQLZ570y3TpPDO6ayIw0OwNdLdUl24xPu+0ddrLsFtqRbcYdk+t6Vy9YeyR+ky3GJ9vzp50&#10;yTbKpjyLWFpWfSCVlCZd0SbL6IrYhYZFLI0Kfkxd5YNhM106VwybXRhodmHgZIqY/YpBRZv7Ldg1&#10;dZpsyXTpXHFsqnsvlgw3PBLlvm+kedL5GlgyV6zunrh3LzZxwjdYnw9vwb/fiw0faeRrI92g2/Kc&#10;xkuyQt3PqH2EzVXqM5lsoS7JsrrZBk3BrG7KkrkS6pIsq5teGD74gHCa1U1Zgky+H0xXVg9LLYZM&#10;nY03Zdty1cWu0MMeXThOqPPxJrrBHlbCR+zpDKnWBs3I+mtgG3O1Qz9J9jY+J7rQh1DndXvYI4zP&#10;VXjdhCVzNaI14TuSTZZkhbqk20JdkuV1E59J9ja6yeZO5mr2aUXvyUZJsgtifEdVd/SW+D3RpXI1&#10;Ycb31Fh+t8r+sCyhy16NtDhhD7tKuglLjCTWJdii7go9xPWiboW9me6G/YQ9RV3IErkqxlthR78A&#10;qfcdeojrE8X4PqiL0fgDdd4evu8EELuK4Z5ldoQyqH5EEeKZ/UNkDzvK7AxNUR1usmh+y+H6v1Jh&#10;PH/+HASgq8VVhb9jSGj+mmD8TzbKBFSNcrgoxARfUHrSji1a5wNVwlVf2/FsJVz8j1zFoeJPAaWe&#10;xhacYMDp6hSt6NqRAaBJA6CX162sKjUG0M3yXE3z+eL5+Wq1jmZsNc3nobS/sGz2OoPI6Or/qW76&#10;Slpn/1sPmSnapj4gKDsB19NsBz4Mm+rX02xZG3DK1tPsAiJ0R3eo+rZqONWdqpAz2DSbllnK7imn&#10;W0sHK0Xt7pHEK51edzYlrHR6qW26hxUvjfybBpVmOYsvD6M4z2ZBJ7maxKzRvcjinUOui9lZ7HMP&#10;i3csua5hk1y9JnZVS+leuko6lsZ4I6hqDeyagG2sRq/mau1ktXYoryneNQi6ymvUfZvnU1R65kjP&#10;6j3y3Kur+VAa1mRgfKWBXT3j3xtYj4T3BnZV0NU50no9rOZDafA5ML4iZ9nr7/+e1cKyVdI9qVC5&#10;Euji+xwX71d1YdbnH9dZfF93Z92/FfpM5VlwO2ueoClWoMuyUl2/lM27zfOrsR4vfuq37EuB7pFo&#10;6oZc17Cffw5GaNQl8vxiPKtl14oEewjiNazmQ7E+H1LdwOmKYwW6W8JFdhfocmz8zZ+TLYYlcrUJ&#10;dFftJsGugngNq/lQZuPjKtUNnK5YVvI4mmCmYVjwm3vGDfKlm8W5kuja7Zli63nm2ZEMEXbiy4LN&#10;s8RnfFl4DLYer9WlclWP126TmD2H66wkV3h7lq/no2NNciz47Vm4HJI6x4Lf+E3sYWM3PuM8g98k&#10;h+ZJnWPjb+wn5knDsh99ZOTty6wNNsG+sQHIVQ0r0eXYHl0JuxpHcZ572FWQK05XwhqX0xeT57X2&#10;1ZWaR6ubwIatfu2l2ISyDbGuNU/GcLr1j4M5VhCv254v6RLbs91zBLkiLguercZ7Z92eXF1i3dae&#10;fA8rXRvEZUGcZ47Vc6dWe7FwrDpHqvN7cOtZrkvluepzj65jrefuddYZUvViotTBHnZ3WvBt1oKq&#10;Q7+Vyq3YpSSqjm3QWVefNaPq+q1U9g5249i1rsuyasySv/oYy77Buso1VGYdDPyzc7pNlAJbzVWB&#10;re4bBfa6LvyTdUSsugslSnXM+oBySL+VCuvzVmeVDCqzFtvuxO59uov2vVBQsKpj1vZ1Xep2w7Jb&#10;9Wt+nlW6i9bnC8lO2r7OUrc5Id5Zj8GXou7Ec/rIbXSPYbisq9hRe8YX0udJ2yu28sBPsrOMpW5z&#10;bJw9umrUys9iFHUrGyXJmnjVkSvspHN1kfW6lY2S9NnrVk5CNRO4dOvqVbOcpXJgVbdf1Vk+Xs0a&#10;51npsu4FdtJSWtdUdIMsvK7ejWaS8Z0kO+mjvbpmED0QWXblGSqTNu3VHfUgbNmRqOqYtLnO1agr&#10;bCHZWZtfZCfN6ruY0VS4F1J3MtadbHmD3tToqNxXd61dVHbksOoIPl+OV+mWLwwbr6vYe+le8Hk0&#10;66oarzLAxeZ5q13MlAEuVlcdKvu8YtLPr2LLF1GStbr7Jd3gc4/uZbYa70CVEO9lXZWrMkvJui1O&#10;seUbjpWC7elzdOgqtqxLybrT9hpr86xvJ85SuZMu+ZgijJdmZfHSrJ1fnaulkKsaW0CZ3yKwuvqG&#10;o6Srj+MS2Xvplnwu5aonXj1uSbeWq3bWXg607nzyhbxtd+v5ms89uu4SdsnnO7PrlTzLfD5UPnBx&#10;7HpF112G1KATvzTIT/nD5b5HV7G30j1UTLi4eLcOXcXOhVztWFT1yHRp1s2vOngv3dIc0T7L4t0G&#10;qjhWDXxZt8JulKyfox72KPtc1K2w60AVl6sKu1Gov61SG/948mUlWZkuzbrbuUu6kS2tDdLlrnid&#10;rro4X9ZV7MinmfwmRsVhiR5WXbwv6C5G+Ha6+paCKhJdjjUu6xvV0daoV45djHGZVdkgi9Ups2Vd&#10;NfujHYV6LeuW2VvoLtbJteQzfTsZbn0vxXtrXc7nuT/eYq4OclWFy32Rrfi8leaoonsvdi/5vJdz&#10;VfS5wl7SnezaKOpuZZ97dPfS9ahHl2NdvMcVXccW4+3RXQe6BJ/Hky1V1g1CDcCxozUu/kgwxzq5&#10;Yp7paAd/+rwozVGFvZduj88llrsMDs/sHL0s5Ipl3fxeYgW63GU/+jxb54lX1udH0H1VeA6t+zwR&#10;3toulnUPwG+iLnf59Q+TrwrrimUF8bKsezAr5YplH0H3LKyNg9tznM8llvU5sAu7rqq6awdb+CyX&#10;1XUPdecVXc926bKpOndujgS6VXbt0P2rDvavr7CLhQq6Wy1XPbo/5n2u6v6EZ/k5Wix0SdexP7FD&#10;UK+8z479kqJsX5XlUfLnlwdTlgLVr7taEeL1zdXlfZ6rueLZerw826NbZ4nJcV11tsfnXyzd6ayV&#10;28T7VjfP+9s8+wzU18bqTdF7nUVI6Kiza7DNK3U2J2K7zq7ROKu9ueyWeRqb41krPFuPl2frunt0&#10;MqvVdY+MiM267r1Y9rnMfwh18oV93hew7OcbN2a5r+nCh258uPQvW5lJrs8v9bvddn0I2M1a4tce&#10;1n2QVIq3R3fH3toege7BsYJ4WfbGuuyJJNBlWUG87Eko0GVZgS57Ar/BuuzJL4iXZQXxsqxEd2VO&#10;hjdZl/P51vHeS3dj5ugXNd575ZlJs+CegfzjKmY4yRzdQvfG5y+7PwvivRfbcz26F8teu6ezWo6O&#10;dcWyAt2d0+1hl2q47Ie5Yx3l7p8fBLLc5ffbAlnuVJDIcktSIEv8pXo7ZxJdbmlIdDlWortbF9Hr&#10;LBD+2Q8RZjomAUv/1YBhELHMBItYZmGNEp+ZBS25KtB/1aX2K5beqY1MdI+u+9rZCzDvO6nrv/5l&#10;INdN+yxjH1/Xf5V6xefC175gODre2+uuA1lm4BpbZdiJBcABhp2BCVtl2IkFwAEyWtFHQeyHQaIT&#10;qUOX2a/8zxSB4HCVYyUncA/LXQgluhwrOfl7WPa+DqcV9dyEXZAM6jiYdSXZdG7CzshF1LFzPk/I&#10;FHVsHDsjU9RxE90JyaCOlfN5RKaog0Mlz7+srmDD6tFl2R7d+sbBbVfhtx5RcmMHt230sfUNq0eX&#10;3XL8DzLG8FDtYOeofsfB69Y3nYLugpzMOnbe5yq78eycyaBmQXdCxllHQXfMTFFz5X2+F1s9gXmX&#10;K3/hhPsnD+2AtROJP40UjxKbdvDbhmKX1DZvFXUrbOE0qj7HHjYt9Ouce5m2i7qVCS7qjqlO3tpp&#10;b21vRXcrsZUrQ5GtLKy1pFtZWGV2ydOTtIuyhR/XVoMUl3NlYRWXc+UZqcIWJ7i4JCuX4ApbnOCt&#10;nOfSBFfSXNw5jopsaYLXGjslCwk2KjOkBh6heVLfa7KFh9Eqyl8aqlkOf6Uh8dY0vqjrshO8CthP&#10;saTuqWdZjT3S7E8FstzNnQRlroWCLOvRJ8rpQ6ZLBrzJWPLzfiFLnkq7TJdc0oeQfYdIVmWriiMT&#10;mRYtKz0CkWnh/JLnkliXOJfEusOHOFsxG5UacfmvEODwgoTBwUp1RuxaIeJhfDmUszhgOYtvaLfo&#10;VK2GAm5gUcA97F7zNB5HyRLqvr8S9x17HLdUe6YOovuOrUTEY/NOsKpPUiZl16OLTmE1nqTMR4eu&#10;YpHupvoEpUtXb8b5CbwJRJXJdBDxrjJ2VrpojoTsdAP23a3u96QuAshnhT0TsKO6CKBzULHjrl4q&#10;ZVRftpK6RwVUh0f1ZWuuq69Ho4B9dh5IV7MPAvZd9QCGdX97GL6jBqgUxX2Rsy8HlYQPKqA6nHN6&#10;ab98V/34xTfrLMqxZwW66BxSrPrnLndJvCQ7nR8Pf1H3mWT1yaX+q5ZFOZmVY9mGBwk7Z6BqHnqt&#10;SdgJs/+lplef19VCsP+hFuVzCTti3R+rJb4cVVXyfvInhzq9JCy66J/nl9vw6VX2+faN89wFPhMn&#10;w/K9hfsZinRAgjXZk+hSJ5KG11SCbhkV/CJiF8ypHtm9O81KlhX3IcdGB5j1zqTPonCHiWIPJfCQ&#10;iRBNkv3h++swEsZZ10joqj8lcgyfZoZEk2bPV/8kWB7EiXS+MKuNEMq6KPaVWeWZIdEkT4ZPVRL0&#10;5bBSSFbnT8ByJ5JkSfew1FVFuyzRZVnJqbQYFfxyVJKsD9+C3QS6M3bX9Owd7HpjdmJ8FsiSHyWp&#10;4QTLmfnsTLasOF3JsqI3SvOvFNUjnulc7XWSjXeTsIzuKmEn2ufPJCyjK7qKMro9a0PdGNYLo9vF&#10;rnVZbl2xP+4Nh+R83qARU+9hx5MuO6MFuzldCUvqPpfdyVLsS3VFP6BzTJ1iX6irssRn6qZhU1fW&#10;q7qrujpKWEpXX+EkLBGvOv/mq/Gq834SsYSu2psv66pQJ9F5ROju+nltHeqFyPOm2TpJ/sz5rljR&#10;Xkfrfnpc1NWf8SjteiF0h+HDn9dBZUHcyKrp/amIxbqvhod/E6GErijFZnDss+gyxrD30lWnkbDg&#10;m345i3MlZ7HuIfSYWlf30pX73BMvZndxrt4cdhP7jB8I5SyOV85i3bXD59fELmdW5C53xfuoug0+&#10;P6aufHvGHxbILwv467LXpZvnqsXnx2Tl2zPO89GxNu6l2+NzCzufadk7crU1sD26Odujey927chV&#10;A4o+wGrRndKlIXpA8b5lc9SyXQ2ZbhP7iLotW13ucw/bsuWox8ak9LCHnzvJe6bbxGYPZrtEz9tk&#10;uk1sprv5MSXv2YNKDyuRCzaZ7hoOCCrZjayAiCYp23QKZj+/0XQqZDc6jewCz4Uetuk0Cv/wjFU/&#10;YhIltRn6vEuIaDNBdov9ktrYwSYnkkQM2CQLGvRLqnBRNk5vsihbWfg13yFxFNqAPDezc4Q3OKak&#10;3sOCCZZIJTZxgtt2DT1InODmKQI7R+PZq4UXn+hDt9pKSPTexmnrkOh2NHxG2Z5mJeYCPi7o+nvK&#10;/QrrAr6Cuhm+FK77VvS4pmuW9HqNVT9ydX5xER3e+dHPCrK/qob9dTf0B67+/wIAAAD//wMAUEsB&#10;Ai0AFAAGAAgAAAAhABEPwAsVAQAARwIAABMAAAAAAAAAAAAAAAAAAAAAAFtDb250ZW50X1R5cGVz&#10;XS54bWxQSwECLQAUAAYACAAAACEAOP0h/9YAAACUAQAACwAAAAAAAAAAAAAAAABGAQAAX3JlbHMv&#10;LnJlbHNQSwECLQAUAAYACAAAACEAQ8XZHpAVAADLbAEADgAAAAAAAAAAAAAAAABFAgAAZHJzL2Uy&#10;b0RvYy54bWxQSwECLQAKAAAAAAAAACEA/4U9ZH0IAAB9CAAAFAAAAAAAAAAAAAAAAAABGAAAZHJz&#10;L21lZGlhL2ltYWdlOC5wbmdQSwECLQAKAAAAAAAAACEAF19UutgDAADYAwAAFAAAAAAAAAAAAAAA&#10;AACwIAAAZHJzL21lZGlhL2ltYWdlOS5wbmdQSwECLQAUAAYACAAAACEAr9zrgt4AAAAFAQAADwAA&#10;AAAAAAAAAAAAAAC6JAAAZHJzL2Rvd25yZXYueG1sUEsBAi0AFAAGAAgAAAAhAAlNG/gAAQAAxwUA&#10;ABkAAAAAAAAAAAAAAAAAxSUAAGRycy9fcmVscy9lMm9Eb2MueG1sLnJlbHNQSwECLQAKAAAAAAAA&#10;ACEAMCaVWSIGAAAiBgAAFQAAAAAAAAAAAAAAAAD8JgAAZHJzL21lZGlhL2ltYWdlMTAucG5nUEsB&#10;Ai0AFAAGAAgAAAAhAFbWSfrzHQAAmE8BABQAAAAAAAAAAAAAAAAAUS0AAGRycy9tZWRpYS9pbWFn&#10;ZTcuZW1mUEsBAi0ACgAAAAAAAAAhAIFvZzimAgAApgIAABQAAAAAAAAAAAAAAAAAdksAAGRycy9t&#10;ZWRpYS9pbWFnZTUucG5nUEsBAi0ACgAAAAAAAAAhAHff+jQQFQAAEBUAABQAAAAAAAAAAAAAAAAA&#10;Tk4AAGRycy9tZWRpYS9pbWFnZTEucG5nUEsBAi0ACgAAAAAAAAAhAP9ukteMAgAAjAIAABQAAAAA&#10;AAAAAAAAAAAAkGMAAGRycy9tZWRpYS9pbWFnZTIucG5nUEsBAi0AFAAGAAgAAAAhAOLaMvs7HwAA&#10;mE8BABQAAAAAAAAAAAAAAAAATmYAAGRycy9tZWRpYS9pbWFnZTMuZW1mUEsBAi0AFAAGAAgAAAAh&#10;AMnDtPXwHQAAmE8BABQAAAAAAAAAAAAAAAAAu4UAAGRycy9tZWRpYS9pbWFnZTQuZW1mUEsBAi0A&#10;FAAGAAgAAAAhAC///rz6HgAAmE8BABQAAAAAAAAAAAAAAAAA3aMAAGRycy9tZWRpYS9pbWFnZTYu&#10;ZW1mUEsFBgAAAAAPAA8AzwMAAA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816;height:18859;visibility:visible;mso-wrap-style:square">
                  <v:fill o:detectmouseclick="t"/>
                  <v:path o:connecttype="none"/>
                </v:shape>
                <v:shape id="Picture 6" o:spid="_x0000_s1028" type="#_x0000_t75" style="position:absolute;top:558;width:2825;height:4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RGZTEAAAA2gAAAA8AAABkcnMvZG93bnJldi54bWxEj0FrwkAUhO+F/oflFbyUurGoSHQVtQih&#10;h4Lai7dH9plEs2+T7JrEf98tCB6HmfmGWax6U4qWGldYVjAaRiCIU6sLzhT8HncfMxDOI2ssLZOC&#10;OzlYLV9fFhhr2/Ge2oPPRICwi1FB7n0VS+nSnAy6oa2Ig3e2jUEfZJNJ3WAX4KaUn1E0lQYLDgs5&#10;VrTNKb0ebkbBl9+/y0uyqS9lfR6b2090mn1flRq89es5CE+9f4Yf7UQrmMD/lXA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RGZTEAAAA2gAAAA8AAAAAAAAAAAAAAAAA&#10;nwIAAGRycy9kb3ducmV2LnhtbFBLBQYAAAAABAAEAPcAAACQAwAAAAA=&#10;">
                  <v:imagedata r:id="rId23" o:title=""/>
                </v:shape>
                <v:shape id="Picture 7" o:spid="_x0000_s1029" type="#_x0000_t75" style="position:absolute;left:171;top:8261;width:2832;height:5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Dh+PEAAAA2gAAAA8AAABkcnMvZG93bnJldi54bWxEj09rwkAUxO9Cv8PyCl6k2VSKhJhV1CJI&#10;D4K2l94e2Wf+7tuYXTV+e7dQ8DjMzG+YbDmYVlypd5VlBe9RDII4t7riQsHP9/YtAeE8ssbWMim4&#10;k4Pl4mWUYartjQ90PfpCBAi7FBWU3neplC4vyaCLbEccvJPtDfog+0LqHm8Bblo5jeOZNFhxWCix&#10;o01JeXO8GAWf/jCR9W59rtvz6cNc9vFv8tUoNX4dVnMQngb/DP+3d1rBDP6uhBs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Dh+PEAAAA2gAAAA8AAAAAAAAAAAAAAAAA&#10;nwIAAGRycy9kb3ducmV2LnhtbFBLBQYAAAAABAAEAPcAAACQAwAAAAA=&#10;">
                  <v:imagedata r:id="rId23" o:title=""/>
                </v:shape>
                <v:rect id="Rectangle 8" o:spid="_x0000_s1030" style="position:absolute;left:666;top:-6;width:527;height:21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BE7AFA" w:rsidRDefault="00BE7AFA" w:rsidP="0086378C">
                        <w:r>
                          <w:rPr>
                            <w:rFonts w:ascii="Cambria" w:hAnsi="Cambria" w:cs="Cambria"/>
                            <w:b/>
                            <w:bCs/>
                            <w:color w:val="000000"/>
                            <w:sz w:val="10"/>
                            <w:szCs w:val="10"/>
                            <w:lang w:val="en-US"/>
                          </w:rPr>
                          <w:t>1.</w:t>
                        </w:r>
                      </w:p>
                    </w:txbxContent>
                  </v:textbox>
                </v:rect>
                <v:rect id="Rectangle 9" o:spid="_x0000_s1031" style="position:absolute;left:1136;top:-6;width:146;height:32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BE7AFA" w:rsidRDefault="00BE7AFA" w:rsidP="0086378C">
                        <w:r>
                          <w:rPr>
                            <w:rFonts w:ascii="Cambria" w:hAnsi="Cambria" w:cs="Cambria"/>
                            <w:b/>
                            <w:bCs/>
                            <w:color w:val="000000"/>
                            <w:sz w:val="10"/>
                            <w:szCs w:val="10"/>
                            <w:lang w:val="en-US"/>
                          </w:rPr>
                          <w:t xml:space="preserve"> </w:t>
                        </w:r>
                      </w:p>
                    </w:txbxContent>
                  </v:textbox>
                </v:rect>
                <v:rect id="Rectangle 10" o:spid="_x0000_s1032" style="position:absolute;left:666;top:622;width:47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uYs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hl1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8uYsYAAADbAAAADwAAAAAAAAAAAAAAAACYAgAAZHJz&#10;L2Rvd25yZXYueG1sUEsFBgAAAAAEAAQA9QAAAIsDAAAAAA==&#10;" fillcolor="black" stroked="f"/>
                <v:rect id="Rectangle 11" o:spid="_x0000_s1033" style="position:absolute;left:666;top:736;width:28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BE7AFA" w:rsidRDefault="00BE7AFA" w:rsidP="0086378C">
                        <w:r>
                          <w:rPr>
                            <w:rFonts w:ascii="Cambria" w:hAnsi="Cambria" w:cs="Cambria"/>
                            <w:color w:val="000000"/>
                            <w:sz w:val="20"/>
                            <w:szCs w:val="20"/>
                            <w:lang w:val="en-US"/>
                          </w:rPr>
                          <w:t xml:space="preserve"> </w:t>
                        </w:r>
                      </w:p>
                    </w:txbxContent>
                  </v:textbox>
                </v:rect>
                <v:rect id="Rectangle 12" o:spid="_x0000_s1034" style="position:absolute;left:7645;top:2571;width:1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BE7AFA" w:rsidRDefault="00BE7AFA" w:rsidP="0086378C">
                        <w:r>
                          <w:rPr>
                            <w:rFonts w:ascii="Calibri Light" w:hAnsi="Calibri Light" w:cs="Calibri Light"/>
                            <w:color w:val="000000"/>
                            <w:sz w:val="10"/>
                            <w:szCs w:val="10"/>
                            <w:lang w:val="en-US"/>
                          </w:rPr>
                          <w:t xml:space="preserve"> </w:t>
                        </w:r>
                      </w:p>
                    </w:txbxContent>
                  </v:textbox>
                </v:rect>
                <v:rect id="Rectangle 13" o:spid="_x0000_s1035" style="position:absolute;left:8686;top:2571;width:1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BE7AFA" w:rsidRDefault="00BE7AFA" w:rsidP="0086378C">
                        <w:r>
                          <w:rPr>
                            <w:rFonts w:ascii="Calibri Light" w:hAnsi="Calibri Light" w:cs="Calibri Light"/>
                            <w:color w:val="000000"/>
                            <w:sz w:val="10"/>
                            <w:szCs w:val="10"/>
                            <w:lang w:val="en-US"/>
                          </w:rPr>
                          <w:t xml:space="preserve"> </w:t>
                        </w:r>
                      </w:p>
                    </w:txbxContent>
                  </v:textbox>
                </v:rect>
                <v:rect id="Rectangle 14" o:spid="_x0000_s1036" style="position:absolute;left:10293;top:2571;width:1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BE7AFA" w:rsidRDefault="00BE7AFA" w:rsidP="0086378C">
                        <w:r>
                          <w:rPr>
                            <w:rFonts w:ascii="Calibri Light" w:hAnsi="Calibri Light" w:cs="Calibri Light"/>
                            <w:color w:val="000000"/>
                            <w:sz w:val="10"/>
                            <w:szCs w:val="10"/>
                            <w:lang w:val="en-US"/>
                          </w:rPr>
                          <w:t xml:space="preserve"> </w:t>
                        </w:r>
                      </w:p>
                    </w:txbxContent>
                  </v:textbox>
                </v:rect>
                <v:rect id="Rectangle 15" o:spid="_x0000_s1037" style="position:absolute;left:11899;top:2571;width:1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BE7AFA" w:rsidRDefault="00BE7AFA" w:rsidP="0086378C">
                        <w:r>
                          <w:rPr>
                            <w:rFonts w:ascii="Calibri Light" w:hAnsi="Calibri Light" w:cs="Calibri Light"/>
                            <w:color w:val="000000"/>
                            <w:sz w:val="10"/>
                            <w:szCs w:val="10"/>
                            <w:lang w:val="en-US"/>
                          </w:rPr>
                          <w:t xml:space="preserve"> </w:t>
                        </w:r>
                      </w:p>
                    </w:txbxContent>
                  </v:textbox>
                </v:rect>
                <v:rect id="Rectangle 16" o:spid="_x0000_s1038" style="position:absolute;left:13500;top:2190;width:2336;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BE7AFA" w:rsidRDefault="00BE7AFA" w:rsidP="0086378C">
                        <w:proofErr w:type="gramStart"/>
                        <w:r>
                          <w:rPr>
                            <w:rFonts w:ascii="Cambria" w:hAnsi="Cambria" w:cs="Cambria"/>
                            <w:color w:val="000000"/>
                            <w:sz w:val="16"/>
                            <w:szCs w:val="16"/>
                            <w:lang w:val="en-US"/>
                          </w:rPr>
                          <w:t>1 (1.)</w:t>
                        </w:r>
                        <w:proofErr w:type="gramEnd"/>
                        <w:r>
                          <w:rPr>
                            <w:rFonts w:ascii="Cambria" w:hAnsi="Cambria" w:cs="Cambria"/>
                            <w:color w:val="000000"/>
                            <w:sz w:val="16"/>
                            <w:szCs w:val="16"/>
                            <w:lang w:val="en-US"/>
                          </w:rPr>
                          <w:t xml:space="preserve"> </w:t>
                        </w:r>
                      </w:p>
                    </w:txbxContent>
                  </v:textbox>
                </v:rect>
                <v:rect id="Rectangle 17" o:spid="_x0000_s1039" style="position:absolute;left:16040;top:2190;width:22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18" o:spid="_x0000_s1040" style="position:absolute;left:16256;top:2190;width:565;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19" o:spid="_x0000_s1041" style="position:absolute;left:17037;top:2190;width:22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20" o:spid="_x0000_s1042" style="position:absolute;left:17247;top:2189;width:2745;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RmsUA&#10;AADbAAAADwAAAGRycy9kb3ducmV2LnhtbESPQWvCQBSE74X+h+UVvBTdNAexMWsohUAPghh7aG+P&#10;7DMbm30bslsT/fVuoeBxmJlvmLyYbCfONPjWsYKXRQKCuHa65UbB56Gcr0D4gKyxc0wKLuSh2Dw+&#10;5JhpN/KezlVoRISwz1CBCaHPpPS1IYt+4Xri6B3dYDFEOTRSDzhGuO1kmiRLabHluGCwp3dD9U/1&#10;axWUu6+W+Cr3z6+r0Z3q9Lsy216p2dP0tgYRaAr38H/7QytIl/D3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VGaxQAAANsAAAAPAAAAAAAAAAAAAAAAAJgCAABkcnMv&#10;ZG93bnJldi54bWxQSwUGAAAAAAQABAD1AAAAigMAAAAA&#10;" filled="f" stroked="f">
                  <v:textbox style="mso-fit-shape-to-text:t" inset="0,0,0,0">
                    <w:txbxContent>
                      <w:p w:rsidR="00BE7AFA" w:rsidRDefault="00BE7AFA" w:rsidP="0086378C">
                        <w:r>
                          <w:rPr>
                            <w:rFonts w:ascii="Cambria" w:hAnsi="Cambria" w:cs="Cambria"/>
                            <w:color w:val="000000"/>
                            <w:sz w:val="16"/>
                            <w:szCs w:val="16"/>
                            <w:lang w:val="en-US"/>
                          </w:rPr>
                          <w:t>2</w:t>
                        </w:r>
                        <w:proofErr w:type="gramStart"/>
                        <w:r>
                          <w:rPr>
                            <w:rFonts w:ascii="Cambria" w:hAnsi="Cambria" w:cs="Cambria"/>
                            <w:color w:val="000000"/>
                            <w:sz w:val="16"/>
                            <w:szCs w:val="16"/>
                            <w:lang w:val="en-US"/>
                          </w:rPr>
                          <w:t>( 2</w:t>
                        </w:r>
                        <w:proofErr w:type="gramEnd"/>
                        <w:r>
                          <w:rPr>
                            <w:rFonts w:ascii="Cambria" w:hAnsi="Cambria" w:cs="Cambria"/>
                            <w:color w:val="000000"/>
                            <w:sz w:val="16"/>
                            <w:szCs w:val="16"/>
                            <w:lang w:val="en-US"/>
                          </w:rPr>
                          <w:t>.)</w:t>
                        </w:r>
                      </w:p>
                    </w:txbxContent>
                  </v:textbox>
                </v:rect>
                <v:rect id="Rectangle 21" o:spid="_x0000_s1043" style="position:absolute;left:19570;top:2190;width:22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22" o:spid="_x0000_s1044" style="position:absolute;left:19786;top:2190;width:22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23" o:spid="_x0000_s1045" style="position:absolute;left:19996;top:2190;width:565;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24" o:spid="_x0000_s1046" style="position:absolute;left:20783;top:2190;width:22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25" o:spid="_x0000_s1047" style="position:absolute;left:20993;top:2190;width:2336;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BE7AFA" w:rsidRDefault="00BE7AFA" w:rsidP="0086378C">
                        <w:proofErr w:type="gramStart"/>
                        <w:r>
                          <w:rPr>
                            <w:rFonts w:ascii="Cambria" w:hAnsi="Cambria" w:cs="Cambria"/>
                            <w:color w:val="000000"/>
                            <w:sz w:val="16"/>
                            <w:szCs w:val="16"/>
                            <w:lang w:val="en-US"/>
                          </w:rPr>
                          <w:t>3 (3.)</w:t>
                        </w:r>
                        <w:proofErr w:type="gramEnd"/>
                      </w:p>
                    </w:txbxContent>
                  </v:textbox>
                </v:rect>
                <v:rect id="Rectangle 26" o:spid="_x0000_s1048" style="position:absolute;left:23317;top:2190;width:22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vQcMA&#10;AADdAAAADwAAAGRycy9kb3ducmV2LnhtbESPzWrDMBCE74G+g9hCb7EcH4LjRgkhEEhDL3HyAIu1&#10;/qHSykhq7L59VSjkOMzMN8x2P1sjHuTD4FjBKstBEDdOD9wpuN9OyxJEiMgajWNS8EMB9ruXxRYr&#10;7Sa+0qOOnUgQDhUq6GMcKylD05PFkLmROHmt8xZjkr6T2uOU4NbIIs/X0uLAaaHHkY49NV/1t1Ug&#10;b/VpKmvjc3cp2k/zcb625JR6e50P7yAizfEZ/m+ftYJytSn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xvQcMAAADdAAAADwAAAAAAAAAAAAAAAACYAgAAZHJzL2Rv&#10;d25yZXYueG1sUEsFBgAAAAAEAAQA9QAAAIgDA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27" o:spid="_x0000_s1049" style="position:absolute;left:23533;top:2190;width:22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2sMA&#10;AADdAAAADwAAAGRycy9kb3ducmV2LnhtbESP3WoCMRSE7wu+QzgF72pWC7KuRimCYKU3rj7AYXP2&#10;B5OTJUnd7dsboeDlMDPfMJvdaI24kw+dYwXzWQaCuHK640bB9XL4yEGEiKzROCYFfxRgt528bbDQ&#10;buAz3cvYiAThUKCCNsa+kDJULVkMM9cTJ6923mJM0jdSexwS3Bq5yLKltNhxWmixp31L1a38tQrk&#10;pTwMeWl85k6L+sd8H881OaWm7+PXGkSkMb7C/+2jVpDPV5/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K2sMAAADdAAAADwAAAAAAAAAAAAAAAACYAgAAZHJzL2Rv&#10;d25yZXYueG1sUEsFBgAAAAAEAAQA9QAAAIgDA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28" o:spid="_x0000_s1050" style="position:absolute;left:23742;top:2190;width:565;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SrsMA&#10;AADdAAAADwAAAGRycy9kb3ducmV2LnhtbESP3WoCMRSE7wu+QzgF72pWKbKuRimCYKU3rj7AYXP2&#10;B5OTJUnd7dsboeDlMDPfMJvdaI24kw+dYwXzWQaCuHK640bB9XL4yEGEiKzROCYFfxRgt528bbDQ&#10;buAz3cvYiAThUKCCNsa+kDJULVkMM9cTJ6923mJM0jdSexwS3Bq5yLKltNhxWmixp31L1a38tQrk&#10;pTwMeWl85k6L+sd8H881OaWm7+PXGkSkMb7C/+2jVpDPV5/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lSrsMAAADdAAAADwAAAAAAAAAAAAAAAACYAgAAZHJzL2Rv&#10;d25yZXYueG1sUEsFBgAAAAAEAAQA9QAAAIgDA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29" o:spid="_x0000_s1051" style="position:absolute;left:24530;top:2190;width:22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3NcMA&#10;AADdAAAADwAAAGRycy9kb3ducmV2LnhtbESP3WoCMRSE7wu+QzgF72pWobKuRimCYKU3rj7AYXP2&#10;B5OTJUnd7dsboeDlMDPfMJvdaI24kw+dYwXzWQaCuHK640bB9XL4yEGEiKzROCYFfxRgt528bbDQ&#10;buAz3cvYiAThUKCCNsa+kDJULVkMM9cTJ6923mJM0jdSexwS3Bq5yLKltNhxWmixp31L1a38tQrk&#10;pTwMeWl85k6L+sd8H881OaWm7+PXGkSkMb7C/+2jVpDPV5/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X3NcMAAADdAAAADwAAAAAAAAAAAAAAAACYAgAAZHJzL2Rv&#10;d25yZXYueG1sUEsFBgAAAAAEAAQA9QAAAIgDA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30" o:spid="_x0000_s1052" style="position:absolute;left:24739;top:2190;width:1931;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dpQsMA&#10;AADdAAAADwAAAGRycy9kb3ducmV2LnhtbESPzYoCMRCE7wu+Q2hhb2tGDzI7GkUEQWUvjj5AM+n5&#10;waQzJNEZ394sLOyxqKqvqPV2tEY8yYfOsYL5LANBXDndcaPgdj185SBCRNZoHJOCFwXYbiYfayy0&#10;G/hCzzI2IkE4FKigjbEvpAxVSxbDzPXEyaudtxiT9I3UHocEt0YusmwpLXacFlrsad9SdS8fVoG8&#10;lochL43P3HlR/5jT8VKTU+pzOu5WICKN8T/81z5qBfn8ewm/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dpQsMAAADdAAAADwAAAAAAAAAAAAAAAACYAgAAZHJzL2Rv&#10;d25yZXYueG1sUEsFBgAAAAAEAAQA9QAAAIgDAAAAAA==&#10;" filled="f" stroked="f">
                  <v:textbox style="mso-fit-shape-to-text:t" inset="0,0,0,0">
                    <w:txbxContent>
                      <w:p w:rsidR="00BE7AFA" w:rsidRDefault="00BE7AFA" w:rsidP="0086378C">
                        <w:r>
                          <w:rPr>
                            <w:rFonts w:ascii="Cambria" w:hAnsi="Cambria" w:cs="Cambria"/>
                            <w:b/>
                            <w:bCs/>
                            <w:color w:val="000000"/>
                            <w:sz w:val="16"/>
                            <w:szCs w:val="16"/>
                            <w:lang w:val="en-US"/>
                          </w:rPr>
                          <w:t xml:space="preserve">ĢVP </w:t>
                        </w:r>
                      </w:p>
                    </w:txbxContent>
                  </v:textbox>
                </v:rect>
                <v:rect id="Rectangle 31" o:spid="_x0000_s1053" style="position:absolute;left:26885;top:2190;width:1810;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Yq8AA&#10;AADdAAAADwAAAGRycy9kb3ducmV2LnhtbERPy4rCMBTdC/5DuAOzs6kuhk41igwIjrix+gGX5vaB&#10;yU1Jou38vVkIszyc92Y3WSOe5EPvWMEyy0EQ10733Cq4XQ+LAkSIyBqNY1LwRwF22/lsg6V2I1/o&#10;WcVWpBAOJSroYhxKKUPdkcWQuYE4cY3zFmOCvpXa45jCrZGrPP+SFntODR0O9NNRfa8eVoG8Voex&#10;qIzP3WnVnM3v8dKQU+rzY9qvQUSa4r/47T5qBcXy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RYq8AAAADdAAAADwAAAAAAAAAAAAAAAACYAgAAZHJzL2Rvd25y&#10;ZXYueG1sUEsFBgAAAAAEAAQA9QAAAIUDAAAAAA==&#10;" filled="f" stroked="f">
                  <v:textbox style="mso-fit-shape-to-text:t" inset="0,0,0,0">
                    <w:txbxContent>
                      <w:p w:rsidR="00BE7AFA" w:rsidRDefault="00BE7AFA" w:rsidP="0086378C">
                        <w:r>
                          <w:rPr>
                            <w:rFonts w:ascii="Cambria" w:hAnsi="Cambria" w:cs="Cambria"/>
                            <w:b/>
                            <w:bCs/>
                            <w:color w:val="000000"/>
                            <w:sz w:val="16"/>
                            <w:szCs w:val="16"/>
                            <w:lang w:val="en-US"/>
                          </w:rPr>
                          <w:t xml:space="preserve">150 </w:t>
                        </w:r>
                      </w:p>
                    </w:txbxContent>
                  </v:textbox>
                </v:rect>
                <v:rect id="Rectangle 32" o:spid="_x0000_s1054" style="position:absolute;left:28936;top:2190;width:22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9MMMA&#10;AADdAAAADwAAAGRycy9kb3ducmV2LnhtbESPzYoCMRCE74LvEFrwphk9yDgaZREEd/Hi6AM0k54f&#10;NukMSXRm334jLOyxqKqvqP1xtEa8yIfOsYLVMgNBXDndcaPgcT8vchAhIms0jknBDwU4HqaTPRba&#10;DXyjVxkbkSAcClTQxtgXUoaqJYth6Xri5NXOW4xJ+kZqj0OCWyPXWbaRFjtOCy32dGqp+i6fVoG8&#10;l+chL43P3Ne6vprPy60mp9R8Nn7sQEQa43/4r33RCvLVdgvvN+k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j9MMMAAADdAAAADwAAAAAAAAAAAAAAAACYAgAAZHJzL2Rv&#10;d25yZXYueG1sUEsFBgAAAAAEAAQA9QAAAIgDAAAAAA==&#10;" filled="f" stroked="f">
                  <v:textbox style="mso-fit-shape-to-text:t" inset="0,0,0,0">
                    <w:txbxContent>
                      <w:p w:rsidR="00BE7AFA" w:rsidRDefault="00BE7AFA" w:rsidP="0086378C">
                        <w:r>
                          <w:rPr>
                            <w:rFonts w:ascii="Cambria" w:hAnsi="Cambria" w:cs="Cambria"/>
                            <w:b/>
                            <w:bCs/>
                            <w:color w:val="000000"/>
                            <w:sz w:val="16"/>
                            <w:szCs w:val="16"/>
                            <w:lang w:val="en-US"/>
                          </w:rPr>
                          <w:t xml:space="preserve"> </w:t>
                        </w:r>
                      </w:p>
                    </w:txbxContent>
                  </v:textbox>
                </v:rect>
                <v:rect id="Rectangle 33" o:spid="_x0000_s1055" style="position:absolute;left:29152;top:2190;width:1912;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2gVsEA&#10;AADdAAAADwAAAGRycy9kb3ducmV2LnhtbESPzYoCMRCE7wu+Q2jB25rRgwyjUUQQVLw47gM0k54f&#10;TDpDEp3x7c3Cwh6LqvqK2uxGa8SLfOgcK1jMMxDEldMdNwp+7sfvHESIyBqNY1LwpgC77eRrg4V2&#10;A9/oVcZGJAiHAhW0MfaFlKFqyWKYu544ebXzFmOSvpHa45Dg1shllq2kxY7TQos9HVqqHuXTKpD3&#10;8jjkpfGZuyzrqzmfbjU5pWbTcb8GEWmM/+G/9kkryBMSft+kJyC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doFbBAAAA3QAAAA8AAAAAAAAAAAAAAAAAmAIAAGRycy9kb3du&#10;cmV2LnhtbFBLBQYAAAAABAAEAPUAAACGAwAAAAA=&#10;" filled="f" stroked="f">
                  <v:textbox style="mso-fit-shape-to-text:t" inset="0,0,0,0">
                    <w:txbxContent>
                      <w:p w:rsidR="00BE7AFA" w:rsidRDefault="00BE7AFA" w:rsidP="0086378C">
                        <w:proofErr w:type="spellStart"/>
                        <w:proofErr w:type="gramStart"/>
                        <w:r>
                          <w:rPr>
                            <w:rFonts w:ascii="Cambria" w:hAnsi="Cambria" w:cs="Cambria"/>
                            <w:b/>
                            <w:bCs/>
                            <w:color w:val="000000"/>
                            <w:sz w:val="16"/>
                            <w:szCs w:val="16"/>
                            <w:lang w:val="en-US"/>
                          </w:rPr>
                          <w:t>eiro</w:t>
                        </w:r>
                        <w:proofErr w:type="spellEnd"/>
                        <w:proofErr w:type="gramEnd"/>
                      </w:p>
                    </w:txbxContent>
                  </v:textbox>
                </v:rect>
                <v:rect id="Rectangle 34" o:spid="_x0000_s1056" style="position:absolute;left:31057;top:2190;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FzcMA&#10;AADdAAAADwAAAGRycy9kb3ducmV2LnhtbESPzWrDMBCE74G+g9hCb4kUH4pxooRSCKSllzh5gMVa&#10;/xBpZSQ1dt++CgRyHGbmG2a7n50VNwpx8KxhvVIgiBtvBu40XM6HZQkiJmSD1jNp+KMI+93LYouV&#10;8ROf6FanTmQIxwo19CmNlZSx6clhXPmROHutDw5TlqGTJuCU4c7KQql36XDgvNDjSJ89Ndf612mQ&#10;5/owlbUNyn8X7Y/9Op5a8lq/vc4fGxCJ5vQMP9pHo6Es1Br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EFzcMAAADdAAAADwAAAAAAAAAAAAAAAACYAgAAZHJzL2Rv&#10;d25yZXYueG1sUEsFBgAAAAAEAAQA9QAAAIgDAAAAAA==&#10;" filled="f" stroked="f">
                  <v:textbox style="mso-fit-shape-to-text:t" inset="0,0,0,0">
                    <w:txbxContent>
                      <w:p w:rsidR="00BE7AFA" w:rsidRDefault="00BE7AFA" w:rsidP="0086378C">
                        <w:r>
                          <w:rPr>
                            <w:rFonts w:ascii="Calibri Light" w:hAnsi="Calibri Light" w:cs="Calibri Light"/>
                            <w:color w:val="000000"/>
                            <w:sz w:val="16"/>
                            <w:szCs w:val="16"/>
                            <w:lang w:val="en-US"/>
                          </w:rPr>
                          <w:t xml:space="preserve"> </w:t>
                        </w:r>
                      </w:p>
                    </w:txbxContent>
                  </v:textbox>
                </v:rect>
                <v:rect id="Rectangle 35" o:spid="_x0000_s1057" style="position:absolute;left:666;top:2571;width:1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busMA&#10;AADdAAAADwAAAGRycy9kb3ducmV2LnhtbESPzWrDMBCE74G+g9hCbolUH4JxooRSCKSllzh5gMVa&#10;/1BpZSQ1dt++CgRyHGbmG2Z3mJ0VNwpx8Kzhba1AEDfeDNxpuF6OqxJETMgGrWfS8EcRDvuXxQ4r&#10;4yc+061OncgQjhVq6FMaKylj05PDuPYjcfZaHxymLEMnTcApw52VhVIb6XDgvNDjSB89NT/1r9Mg&#10;L/VxKmsblP8q2m/7eTq35LVevs7vWxCJ5vQMP9ono6EsVAH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ObusMAAADdAAAADwAAAAAAAAAAAAAAAACYAgAAZHJzL2Rv&#10;d25yZXYueG1sUEsFBgAAAAAEAAQA9QAAAIgDAAAAAA==&#10;" filled="f" stroked="f">
                  <v:textbox style="mso-fit-shape-to-text:t" inset="0,0,0,0">
                    <w:txbxContent>
                      <w:p w:rsidR="00BE7AFA" w:rsidRDefault="00BE7AFA" w:rsidP="0086378C">
                        <w:r>
                          <w:rPr>
                            <w:rFonts w:ascii="Calibri Light" w:hAnsi="Calibri Light" w:cs="Calibri Light"/>
                            <w:color w:val="000000"/>
                            <w:sz w:val="10"/>
                            <w:szCs w:val="10"/>
                            <w:lang w:val="en-US"/>
                          </w:rPr>
                          <w:t xml:space="preserve"> </w:t>
                        </w:r>
                      </w:p>
                    </w:txbxContent>
                  </v:textbox>
                </v:rect>
                <v:rect id="Rectangle 36" o:spid="_x0000_s1058" style="position:absolute;left:2273;top:2571;width:1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8+IcMA&#10;AADdAAAADwAAAGRycy9kb3ducmV2LnhtbESPzWrDMBCE74G+g9hCbolUB4Jxo4RSCKShlzh9gMVa&#10;/1BpZSQ1dt++ChRyHGbmG2Z3mJ0VNwpx8KzhZa1AEDfeDNxp+LoeVyWImJANWs+k4ZciHPZPix1W&#10;xk98oVudOpEhHCvU0Kc0VlLGpieHce1H4uy1PjhMWYZOmoBThjsrC6W20uHAeaHHkd57ar7rH6dB&#10;XuvjVNY2KH8u2k/7cbq05LVePs9vryASzekR/m+fjIayUB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8+IcMAAADdAAAADwAAAAAAAAAAAAAAAACYAgAAZHJzL2Rv&#10;d25yZXYueG1sUEsFBgAAAAAEAAQA9QAAAIgDAAAAAA==&#10;" filled="f" stroked="f">
                  <v:textbox style="mso-fit-shape-to-text:t" inset="0,0,0,0">
                    <w:txbxContent>
                      <w:p w:rsidR="00BE7AFA" w:rsidRDefault="00BE7AFA" w:rsidP="0086378C">
                        <w:r>
                          <w:rPr>
                            <w:rFonts w:ascii="Calibri Light" w:hAnsi="Calibri Light" w:cs="Calibri Light"/>
                            <w:color w:val="000000"/>
                            <w:sz w:val="10"/>
                            <w:szCs w:val="10"/>
                            <w:lang w:val="en-US"/>
                          </w:rPr>
                          <w:t xml:space="preserve"> </w:t>
                        </w:r>
                      </w:p>
                    </w:txbxContent>
                  </v:textbox>
                </v:rect>
                <v:rect id="Rectangle 37" o:spid="_x0000_s1059" style="position:absolute;left:666;top:5632;width:1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mVcMA&#10;AADdAAAADwAAAGRycy9kb3ducmV2LnhtbESPzWrDMBCE74G+g9hCbolUE4Jxo4RSCKShlzh9gMVa&#10;/1BpZSQ1dt++ChRyHGbmG2Z3mJ0VNwpx8KzhZa1AEDfeDNxp+LoeVyWImJANWs+k4ZciHPZPix1W&#10;xk98oVudOpEhHCvU0Kc0VlLGpieHce1H4uy1PjhMWYZOmoBThjsrC6W20uHAeaHHkd57ar7rH6dB&#10;XuvjVNY2KH8u2k/7cbq05LVePs9vryASzekR/m+fjIayUB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amVcMAAADdAAAADwAAAAAAAAAAAAAAAACYAgAAZHJzL2Rv&#10;d25yZXYueG1sUEsFBgAAAAAEAAQA9QAAAIgDAAAAAA==&#10;" filled="f" stroked="f">
                  <v:textbox style="mso-fit-shape-to-text:t" inset="0,0,0,0">
                    <w:txbxContent>
                      <w:p w:rsidR="00BE7AFA" w:rsidRDefault="00BE7AFA" w:rsidP="0086378C">
                        <w:r>
                          <w:rPr>
                            <w:rFonts w:ascii="Calibri Light" w:hAnsi="Calibri Light" w:cs="Calibri Light"/>
                            <w:color w:val="000000"/>
                            <w:sz w:val="10"/>
                            <w:szCs w:val="10"/>
                            <w:lang w:val="en-US"/>
                          </w:rPr>
                          <w:t xml:space="preserve"> </w:t>
                        </w:r>
                      </w:p>
                    </w:txbxContent>
                  </v:textbox>
                </v:rect>
                <v:rect id="Rectangle 38" o:spid="_x0000_s1060" style="position:absolute;left:666;top:6445;width:12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DzsMA&#10;AADdAAAADwAAAGRycy9kb3ducmV2LnhtbESPzWrDMBCE74G+g9hCbolUQ4Jxo4RSCKShlzh9gMVa&#10;/1BpZSQ1dt++ChRyHGbmG2Z3mJ0VNwpx8KzhZa1AEDfeDNxp+LoeVyWImJANWs+k4ZciHPZPix1W&#10;xk98oVudOpEhHCvU0Kc0VlLGpieHce1H4uy1PjhMWYZOmoBThjsrC6W20uHAeaHHkd57ar7rH6dB&#10;XuvjVNY2KH8u2k/7cbq05LVePs9vryASzekR/m+fjIayUB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oDzsMAAADdAAAADwAAAAAAAAAAAAAAAACYAgAAZHJzL2Rv&#10;d25yZXYueG1sUEsFBgAAAAAEAAQA9QAAAIgDAAAAAA==&#10;" filled="f" stroked="f">
                  <v:textbox style="mso-fit-shape-to-text:t" inset="0,0,0,0">
                    <w:txbxContent>
                      <w:p w:rsidR="00BE7AFA" w:rsidRDefault="00BE7AFA" w:rsidP="0086378C">
                        <w:r>
                          <w:rPr>
                            <w:rFonts w:cs="Calibri"/>
                            <w:color w:val="000000"/>
                            <w:sz w:val="8"/>
                            <w:szCs w:val="8"/>
                            <w:lang w:val="en-US"/>
                          </w:rPr>
                          <w:t xml:space="preserve"> </w:t>
                        </w:r>
                      </w:p>
                    </w:txbxContent>
                  </v:textbox>
                </v:rect>
                <v:rect id="Rectangle 39" o:spid="_x0000_s1061" style="position:absolute;left:666;top:7448;width:527;height:21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ducMA&#10;AADdAAAADwAAAGRycy9kb3ducmV2LnhtbESPzWrDMBCE74G8g9hCb4lUH4Jxo4RSCCShlzh9gMVa&#10;/1BpZSQldt4+KhR6HGbmG2a7n50Vdwpx8Kzhba1AEDfeDNxp+L4eViWImJANWs+k4UER9rvlYouV&#10;8RNf6F6nTmQIxwo19CmNlZSx6clhXPuROHutDw5TlqGTJuCU4c7KQqmNdDhwXuhxpM+emp/65jTI&#10;a32YytoG5c9F+2VPx0tLXuvXl/njHUSiOf2H/9pHo6Es1AZ+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iducMAAADdAAAADwAAAAAAAAAAAAAAAACYAgAAZHJzL2Rv&#10;d25yZXYueG1sUEsFBgAAAAAEAAQA9QAAAIgDAAAAAA==&#10;" filled="f" stroked="f">
                  <v:textbox style="mso-fit-shape-to-text:t" inset="0,0,0,0">
                    <w:txbxContent>
                      <w:p w:rsidR="00BE7AFA" w:rsidRDefault="00BE7AFA" w:rsidP="0086378C">
                        <w:r>
                          <w:rPr>
                            <w:rFonts w:ascii="Cambria" w:hAnsi="Cambria" w:cs="Cambria"/>
                            <w:b/>
                            <w:bCs/>
                            <w:color w:val="000000"/>
                            <w:sz w:val="10"/>
                            <w:szCs w:val="10"/>
                            <w:lang w:val="en-US"/>
                          </w:rPr>
                          <w:t xml:space="preserve">2. </w:t>
                        </w:r>
                      </w:p>
                    </w:txbxContent>
                  </v:textbox>
                </v:rect>
                <v:rect id="Rectangle 40" o:spid="_x0000_s1062" style="position:absolute;left:1320;top:7448;width:1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IsMA&#10;AADdAAAADwAAAGRycy9kb3ducmV2LnhtbESPzWrDMBCE74G+g9hCbolUHxLjRgmlEEhDL3H6AIu1&#10;/qHSykhq7L59FSjkOMzMN8zuMDsrbhTi4FnDy1qBIG68GbjT8HU9rkoQMSEbtJ5Jwy9FOOyfFjus&#10;jJ/4Qrc6dSJDOFaooU9prKSMTU8O49qPxNlrfXCYsgydNAGnDHdWFkptpMOB80KPI7331HzXP06D&#10;vNbHqaxtUP5ctJ/243RpyWu9fJ7fXkEkmtMj/N8+GQ1lobZ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4IsMAAADdAAAADwAAAAAAAAAAAAAAAACYAgAAZHJzL2Rv&#10;d25yZXYueG1sUEsFBgAAAAAEAAQA9QAAAIgDAAAAAA==&#10;" filled="f" stroked="f">
                  <v:textbox style="mso-fit-shape-to-text:t" inset="0,0,0,0">
                    <w:txbxContent>
                      <w:p w:rsidR="00BE7AFA" w:rsidRDefault="00BE7AFA" w:rsidP="0086378C">
                        <w:r>
                          <w:rPr>
                            <w:rFonts w:ascii="Cambria" w:hAnsi="Cambria" w:cs="Cambria"/>
                            <w:b/>
                            <w:bCs/>
                            <w:color w:val="000000"/>
                            <w:sz w:val="10"/>
                            <w:szCs w:val="10"/>
                            <w:lang w:val="en-US"/>
                          </w:rPr>
                          <w:t xml:space="preserve"> </w:t>
                        </w:r>
                      </w:p>
                    </w:txbxContent>
                  </v:textbox>
                </v:rect>
                <v:rect id="Rectangle 41" o:spid="_x0000_s1063" style="position:absolute;left:666;top:8077;width:51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teMQA&#10;AADdAAAADwAAAGRycy9kb3ducmV2LnhtbERPz2vCMBS+C/4P4QneNFlxo+uMooPBLgN1HvT2bN7a&#10;YvNSk0y7/fXmMNjx4/s9X/a2FVfyoXGs4WGqQBCXzjRcadh/vk1yECEiG2wdk4YfCrBcDAdzLIy7&#10;8Zauu1iJFMKhQA11jF0hZShrshimriNO3JfzFmOCvpLG4y2F21ZmSj1Jiw2nhho7eq2pPO++rYb1&#10;c76+bGb88bs9Hel4OJ0fM6+0Ho/61QuISH38F/+5342GPFNpbnq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XjEAAAA3QAAAA8AAAAAAAAAAAAAAAAAmAIAAGRycy9k&#10;b3ducmV2LnhtbFBLBQYAAAAABAAEAPUAAACJAwAAAAA=&#10;" fillcolor="black" stroked="f"/>
                <v:rect id="Rectangle 42" o:spid="_x0000_s1064" style="position:absolute;left:666;top:8604;width:28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Jy8MA&#10;AADdAAAADwAAAGRycy9kb3ducmV2LnhtbESPzWrDMBCE74G+g9hCbolUH4LjRgmlEEhDL3H6AIu1&#10;/qHSykhq7L59FSjkOMzMN8zuMDsrbhTi4FnDy1qBIG68GbjT8HU9rkoQMSEbtJ5Jwy9FOOyfFjus&#10;jJ/4Qrc6dSJDOFaooU9prKSMTU8O49qPxNlrfXCYsgydNAGnDHdWFkptpMOB80KPI7331HzXP06D&#10;vNbHqaxtUP5ctJ/243RpyWu9fJ7fXkEkmtMj/N8+GQ1lobZ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cJy8MAAADdAAAADwAAAAAAAAAAAAAAAACYAgAAZHJzL2Rv&#10;d25yZXYueG1sUEsFBgAAAAAEAAQA9QAAAIgDAAAAAA==&#10;" filled="f" stroked="f">
                  <v:textbox style="mso-fit-shape-to-text:t" inset="0,0,0,0">
                    <w:txbxContent>
                      <w:p w:rsidR="00BE7AFA" w:rsidRDefault="00BE7AFA" w:rsidP="0086378C">
                        <w:r>
                          <w:rPr>
                            <w:rFonts w:ascii="Cambria" w:hAnsi="Cambria" w:cs="Cambria"/>
                            <w:color w:val="000000"/>
                            <w:sz w:val="20"/>
                            <w:szCs w:val="20"/>
                            <w:lang w:val="en-US"/>
                          </w:rPr>
                          <w:t xml:space="preserve"> </w:t>
                        </w:r>
                      </w:p>
                    </w:txbxContent>
                  </v:textbox>
                </v:rect>
                <v:rect id="Rectangle 43" o:spid="_x0000_s1065" style="position:absolute;left:7645;top:10445;width:1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2i78A&#10;AADdAAAADwAAAGRycy9kb3ducmV2LnhtbERPy4rCMBTdC/MP4Q7MzqZ2IaUaRQYEFTfW+YBLc/vA&#10;5KYkGVv/3iwGZnk47+1+tkY8yYfBsYJVloMgbpweuFPwcz8uSxAhIms0jknBiwLsdx+LLVbaTXyj&#10;Zx07kUI4VKigj3GspAxNTxZD5kbixLXOW4wJ+k5qj1MKt0YWeb6WFgdODT2O9N1T86h/rQJ5r49T&#10;WRufu0vRXs35dGvJKfX1OR82ICLN8V/85z5pBWWxSvv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xDaLvwAAAN0AAAAPAAAAAAAAAAAAAAAAAJgCAABkcnMvZG93bnJl&#10;di54bWxQSwUGAAAAAAQABAD1AAAAhAMAAAAA&#10;" filled="f" stroked="f">
                  <v:textbox style="mso-fit-shape-to-text:t" inset="0,0,0,0">
                    <w:txbxContent>
                      <w:p w:rsidR="00BE7AFA" w:rsidRDefault="00BE7AFA" w:rsidP="0086378C">
                        <w:r>
                          <w:rPr>
                            <w:rFonts w:ascii="Calibri Light" w:hAnsi="Calibri Light" w:cs="Calibri Light"/>
                            <w:color w:val="000000"/>
                            <w:sz w:val="10"/>
                            <w:szCs w:val="10"/>
                            <w:lang w:val="en-US"/>
                          </w:rPr>
                          <w:t xml:space="preserve"> </w:t>
                        </w:r>
                      </w:p>
                    </w:txbxContent>
                  </v:textbox>
                </v:rect>
                <v:rect id="Rectangle 44" o:spid="_x0000_s1066" style="position:absolute;left:8686;top:10445;width:1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TEMMA&#10;AADdAAAADwAAAGRycy9kb3ducmV2LnhtbESPzWrDMBCE74W+g9hCb7VsH4pxopgQMKSllzh9gMVa&#10;/xBpZSQ1dt++KhR6HGbmG2bfbNaIO/kwO1ZQZDkI4t7pmUcFn9f2pQIRIrJG45gUfFOA5vD4sMda&#10;u5UvdO/iKBKEQ40KphiXWsrQT2QxZG4hTt7gvMWYpB+l9rgmuDWyzPNXaXHmtDDhQqeJ+lv3ZRXI&#10;a9euVWd87t7L4cO8nS8DOaWen7bjDkSkLf6H/9pnraAqiwJ+36Qn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iTEMMAAADdAAAADwAAAAAAAAAAAAAAAACYAgAAZHJzL2Rv&#10;d25yZXYueG1sUEsFBgAAAAAEAAQA9QAAAIgDAAAAAA==&#10;" filled="f" stroked="f">
                  <v:textbox style="mso-fit-shape-to-text:t" inset="0,0,0,0">
                    <w:txbxContent>
                      <w:p w:rsidR="00BE7AFA" w:rsidRDefault="00BE7AFA" w:rsidP="0086378C">
                        <w:r>
                          <w:rPr>
                            <w:rFonts w:ascii="Calibri Light" w:hAnsi="Calibri Light" w:cs="Calibri Light"/>
                            <w:color w:val="000000"/>
                            <w:sz w:val="10"/>
                            <w:szCs w:val="10"/>
                            <w:lang w:val="en-US"/>
                          </w:rPr>
                          <w:t xml:space="preserve"> </w:t>
                        </w:r>
                      </w:p>
                    </w:txbxContent>
                  </v:textbox>
                </v:rect>
                <v:rect id="Rectangle 45" o:spid="_x0000_s1067" style="position:absolute;left:10293;top:10445;width:1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NZ8IA&#10;AADdAAAADwAAAGRycy9kb3ducmV2LnhtbESP3YrCMBSE74V9h3AWvNPUXkjpGmVZEFS8se4DHJrT&#10;HzY5KUm09e2NIOzlMDPfMJvdZI24kw+9YwWrZQaCuHa651bB73W/KECEiKzROCYFDwqw237MNlhq&#10;N/KF7lVsRYJwKFFBF+NQShnqjiyGpRuIk9c4bzEm6VupPY4Jbo3Ms2wtLfacFjoc6Kej+q+6WQXy&#10;Wu3HojI+c6e8OZvj4dKQU2r+OX1/gYg0xf/wu33QCop8l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g1nwgAAAN0AAAAPAAAAAAAAAAAAAAAAAJgCAABkcnMvZG93&#10;bnJldi54bWxQSwUGAAAAAAQABAD1AAAAhwMAAAAA&#10;" filled="f" stroked="f">
                  <v:textbox style="mso-fit-shape-to-text:t" inset="0,0,0,0">
                    <w:txbxContent>
                      <w:p w:rsidR="00BE7AFA" w:rsidRDefault="00BE7AFA" w:rsidP="0086378C">
                        <w:r>
                          <w:rPr>
                            <w:rFonts w:ascii="Calibri Light" w:hAnsi="Calibri Light" w:cs="Calibri Light"/>
                            <w:color w:val="000000"/>
                            <w:sz w:val="10"/>
                            <w:szCs w:val="10"/>
                            <w:lang w:val="en-US"/>
                          </w:rPr>
                          <w:t xml:space="preserve"> </w:t>
                        </w:r>
                      </w:p>
                    </w:txbxContent>
                  </v:textbox>
                </v:rect>
                <v:rect id="Rectangle 46" o:spid="_x0000_s1068" style="position:absolute;left:11899;top:10445;width:1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MMA&#10;AADdAAAADwAAAGRycy9kb3ducmV2LnhtbESPzWrDMBCE74G+g9hCb7EcB4Jxo4QQCKShlzh5gMVa&#10;/1BpZSQ1dt++KhRyHGbmG2a7n60RD/JhcKxgleUgiBunB+4U3G+nZQkiRGSNxjEp+KEA+93LYouV&#10;dhNf6VHHTiQIhwoV9DGOlZSh6cliyNxInLzWeYsxSd9J7XFKcGtkkecbaXHgtNDjSMeemq/62yqQ&#10;t/o0lbXxubsU7af5OF9bckq9vc6HdxCR5vgM/7fPWkFZrN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MMAAADdAAAADwAAAAAAAAAAAAAAAACYAgAAZHJzL2Rv&#10;d25yZXYueG1sUEsFBgAAAAAEAAQA9QAAAIgDAAAAAA==&#10;" filled="f" stroked="f">
                  <v:textbox style="mso-fit-shape-to-text:t" inset="0,0,0,0">
                    <w:txbxContent>
                      <w:p w:rsidR="00BE7AFA" w:rsidRDefault="00BE7AFA" w:rsidP="0086378C">
                        <w:r>
                          <w:rPr>
                            <w:rFonts w:ascii="Calibri Light" w:hAnsi="Calibri Light" w:cs="Calibri Light"/>
                            <w:color w:val="000000"/>
                            <w:sz w:val="10"/>
                            <w:szCs w:val="10"/>
                            <w:lang w:val="en-US"/>
                          </w:rPr>
                          <w:t xml:space="preserve"> </w:t>
                        </w:r>
                      </w:p>
                    </w:txbxContent>
                  </v:textbox>
                </v:rect>
                <v:rect id="Rectangle 47" o:spid="_x0000_s1069" style="position:absolute;left:13500;top:10064;width:22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iMMA&#10;AADdAAAADwAAAGRycy9kb3ducmV2LnhtbESPzWrDMBCE74G+g9hCb7EcE4Jxo4QQCKShlzh5gMVa&#10;/1BpZSQ1dt++KhRyHGbmG2a7n60RD/JhcKxgleUgiBunB+4U3G+nZQkiRGSNxjEp+KEA+93LYouV&#10;dhNf6VHHTiQIhwoV9DGOlZSh6cliyNxInLzWeYsxSd9J7XFKcGtkkecbaXHgtNDjSMeemq/62yqQ&#10;t/o0lbXxubsU7af5OF9bckq9vc6HdxCR5vgM/7fPWkFZrN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wiMMAAADdAAAADwAAAAAAAAAAAAAAAACYAgAAZHJzL2Rv&#10;d25yZXYueG1sUEsFBgAAAAAEAAQA9QAAAIgDA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48" o:spid="_x0000_s1070" style="position:absolute;left:13716;top:10064;width:2336;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VE8MA&#10;AADdAAAADwAAAGRycy9kb3ducmV2LnhtbESPzWrDMBCE74G+g9hCb7EcQ4Jxo4QQCKShlzh5gMVa&#10;/1BpZSQ1dt++KhRyHGbmG2a7n60RD/JhcKxgleUgiBunB+4U3G+nZQkiRGSNxjEp+KEA+93LYouV&#10;dhNf6VHHTiQIhwoV9DGOlZSh6cliyNxInLzWeYsxSd9J7XFKcGtkkecbaXHgtNDjSMeemq/62yqQ&#10;t/o0lbXxubsU7af5OF9bckq9vc6HdxCR5vgM/7fPWkFZrN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OVE8MAAADdAAAADwAAAAAAAAAAAAAAAACYAgAAZHJzL2Rv&#10;d25yZXYueG1sUEsFBgAAAAAEAAQA9QAAAIgDAAAAAA==&#10;" filled="f" stroked="f">
                  <v:textbox style="mso-fit-shape-to-text:t" inset="0,0,0,0">
                    <w:txbxContent>
                      <w:p w:rsidR="00BE7AFA" w:rsidRDefault="00BE7AFA" w:rsidP="0086378C">
                        <w:proofErr w:type="gramStart"/>
                        <w:r>
                          <w:rPr>
                            <w:rFonts w:ascii="Cambria" w:hAnsi="Cambria" w:cs="Cambria"/>
                            <w:color w:val="000000"/>
                            <w:sz w:val="16"/>
                            <w:szCs w:val="16"/>
                            <w:lang w:val="en-US"/>
                          </w:rPr>
                          <w:t>1 (4.)</w:t>
                        </w:r>
                        <w:proofErr w:type="gramEnd"/>
                        <w:r>
                          <w:rPr>
                            <w:rFonts w:ascii="Cambria" w:hAnsi="Cambria" w:cs="Cambria"/>
                            <w:color w:val="000000"/>
                            <w:sz w:val="16"/>
                            <w:szCs w:val="16"/>
                            <w:lang w:val="en-US"/>
                          </w:rPr>
                          <w:t xml:space="preserve"> </w:t>
                        </w:r>
                      </w:p>
                    </w:txbxContent>
                  </v:textbox>
                </v:rect>
                <v:rect id="Rectangle 49" o:spid="_x0000_s1071" style="position:absolute;left:16256;top:10064;width:22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LZMIA&#10;AADdAAAADwAAAGRycy9kb3ducmV2LnhtbESP3YrCMBSE7wXfIZwF7zS1F1KqUZYFQRdvrD7AoTn9&#10;YZOTkkRb336zsODlMDPfMLvDZI14kg+9YwXrVQaCuHa651bB/XZcFiBCRNZoHJOCFwU47OezHZba&#10;jXylZxVbkSAcSlTQxTiUUoa6I4th5Qbi5DXOW4xJ+lZqj2OCWyPzLNtIiz2nhQ4H+uqo/qkeVoG8&#10;VcexqIzP3HfeXMz5dG3IKbX4mD63ICJN8R3+b5+0giJfb+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QtkwgAAAN0AAAAPAAAAAAAAAAAAAAAAAJgCAABkcnMvZG93&#10;bnJldi54bWxQSwUGAAAAAAQABAD1AAAAhwM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50" o:spid="_x0000_s1072" style="position:absolute;left:16471;top:10064;width:566;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u/8MA&#10;AADdAAAADwAAAGRycy9kb3ducmV2LnhtbESPzWrDMBCE74G+g9hCb7EcHxLjRgkhEEhDL3HyAIu1&#10;/qHSykhq7L59VSjkOMzMN8x2P1sjHuTD4FjBKstBEDdOD9wpuN9OyxJEiMgajWNS8EMB9ruXxRYr&#10;7Sa+0qOOnUgQDhUq6GMcKylD05PFkLmROHmt8xZjkr6T2uOU4NbIIs/X0uLAaaHHkY49NV/1t1Ug&#10;b/VpKmvjc3cp2k/zcb625JR6e50P7yAizfEZ/m+ftYKyWG3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2u/8MAAADdAAAADwAAAAAAAAAAAAAAAACYAgAAZHJzL2Rv&#10;d25yZXYueG1sUEsFBgAAAAAEAAQA9QAAAIgDA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51" o:spid="_x0000_s1073" style="position:absolute;left:17252;top:10064;width:22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I6jb8A&#10;AADdAAAADwAAAGRycy9kb3ducmV2LnhtbERPy4rCMBTdC/MP4Q7MzqZ2IaUaRQYEFTfW+YBLc/vA&#10;5KYkGVv/3iwGZnk47+1+tkY8yYfBsYJVloMgbpweuFPwcz8uSxAhIms0jknBiwLsdx+LLVbaTXyj&#10;Zx07kUI4VKigj3GspAxNTxZD5kbixLXOW4wJ+k5qj1MKt0YWeb6WFgdODT2O9N1T86h/rQJ5r49T&#10;WRufu0vRXs35dGvJKfX1OR82ICLN8V/85z5pBWWxSnP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sjqNvwAAAN0AAAAPAAAAAAAAAAAAAAAAAJgCAABkcnMvZG93bnJl&#10;di54bWxQSwUGAAAAAAQABAD1AAAAhAM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52" o:spid="_x0000_s1074" style="position:absolute;left:17456;top:10058;width:2337;height:26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fFsMA&#10;AADdAAAADwAAAGRycy9kb3ducmV2LnhtbESPzWrDMBCE74G+g9hCb7EcH4LjRgkhEEhDL3HyAIu1&#10;/qHSykhq7L59VSjkOMzMN8x2P1sjHuTD4FjBKstBEDdOD9wpuN9OyxJEiMgajWNS8EMB9ruXxRYr&#10;7Sa+0qOOnUgQDhUq6GMcKylD05PFkLmROHmt8xZjkr6T2uOU4NbIIs/X0uLAaaHHkY49NV/1t1Ug&#10;b/VpKmvjc3cp2k/zcb625JR6e50P7yAizfEZ/m+ftYKyWG3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6fFsMAAADdAAAADwAAAAAAAAAAAAAAAACYAgAAZHJzL2Rv&#10;d25yZXYueG1sUEsFBgAAAAAEAAQA9QAAAIgDAAAAAA==&#10;" filled="f" stroked="f">
                  <v:textbox style="mso-fit-shape-to-text:t" inset="0,0,0,0">
                    <w:txbxContent>
                      <w:p w:rsidR="00BE7AFA" w:rsidRDefault="00BE7AFA" w:rsidP="0086378C">
                        <w:proofErr w:type="gramStart"/>
                        <w:r>
                          <w:rPr>
                            <w:rFonts w:ascii="Cambria" w:hAnsi="Cambria" w:cs="Cambria"/>
                            <w:color w:val="000000"/>
                            <w:sz w:val="16"/>
                            <w:szCs w:val="16"/>
                            <w:lang w:val="en-US"/>
                          </w:rPr>
                          <w:t>2 (5.)</w:t>
                        </w:r>
                        <w:proofErr w:type="gramEnd"/>
                        <w:r>
                          <w:rPr>
                            <w:rFonts w:ascii="Cambria" w:hAnsi="Cambria" w:cs="Cambria"/>
                            <w:color w:val="000000"/>
                            <w:sz w:val="16"/>
                            <w:szCs w:val="16"/>
                            <w:lang w:val="en-US"/>
                          </w:rPr>
                          <w:t xml:space="preserve"> </w:t>
                        </w:r>
                      </w:p>
                    </w:txbxContent>
                  </v:textbox>
                </v:rect>
                <v:rect id="Rectangle 53" o:spid="_x0000_s1075" style="position:absolute;left:19996;top:10064;width:22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8Nr8A&#10;AADdAAAADwAAAGRycy9kb3ducmV2LnhtbERPy4rCMBTdD/gP4QruxtQupHSMIoLgiBurH3Bpbh9M&#10;clOSaDt/bxaCy8N5b3aTNeJJPvSOFayWGQji2umeWwX32/G7ABEiskbjmBT8U4Dddva1wVK7ka/0&#10;rGIrUgiHEhV0MQ6llKHuyGJYuoE4cY3zFmOCvpXa45jCrZF5lq2lxZ5TQ4cDHTqq/6qHVSBv1XEs&#10;KuMzd86bi/k9XRtySi3m0/4HRKQpfsRv90krKPI87U9v0hO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qPw2vwAAAN0AAAAPAAAAAAAAAAAAAAAAAJgCAABkcnMvZG93bnJl&#10;di54bWxQSwUGAAAAAAQABAD1AAAAhAM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54" o:spid="_x0000_s1076" style="position:absolute;left:20212;top:10064;width:565;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ZrcIA&#10;AADdAAAADwAAAGRycy9kb3ducmV2LnhtbESP3YrCMBSE74V9h3AWvNPUXkjpGmVZEFS8se4DHJrT&#10;HzY5KUm09e2NIOzlMDPfMJvdZI24kw+9YwWrZQaCuHa651bB73W/KECEiKzROCYFDwqw237MNlhq&#10;N/KF7lVsRYJwKFFBF+NQShnqjiyGpRuIk9c4bzEm6VupPY4Jbo3Ms2wtLfacFjoc6Kej+q+6WQXy&#10;Wu3HojI+c6e8OZvj4dKQU2r+OX1/gYg0xf/wu33QCoo8X8H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5FmtwgAAAN0AAAAPAAAAAAAAAAAAAAAAAJgCAABkcnMvZG93&#10;bnJldi54bWxQSwUGAAAAAAQABAD1AAAAhwM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55" o:spid="_x0000_s1077" style="position:absolute;left:20999;top:10064;width:22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bH2sMA&#10;AADdAAAADwAAAGRycy9kb3ducmV2LnhtbESPzWrDMBCE74G+g9hCbolcHYJxooRSCKSllzh5gMVa&#10;/1BpZSQ1dt++CgRyHGbmG2Z3mJ0VNwpx8KzhbV2AIG68GbjTcL0cVyWImJANWs+k4Y8iHPYvix1W&#10;xk98pludOpEhHCvU0Kc0VlLGpieHce1H4uy1PjhMWYZOmoBThjsrVVFspMOB80KPI3301PzUv06D&#10;vNTHqaxtKPyXar/t5+ncktd6+Tq/b0EkmtMz/GifjIZSKQX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bH2sMAAADdAAAADwAAAAAAAAAAAAAAAACYAgAAZHJzL2Rv&#10;d25yZXYueG1sUEsFBgAAAAAEAAQA9QAAAIgDA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56" o:spid="_x0000_s1078" style="position:absolute;left:21209;top:10064;width:2336;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iQcMA&#10;AADdAAAADwAAAGRycy9kb3ducmV2LnhtbESPzWrDMBCE74G8g9hAb7FcF4JxooRSCCSllzh5gMVa&#10;/1BpZSQldt++KhRyHGbmG2Z3mK0RD/JhcKzgNctBEDdOD9wpuF2P6xJEiMgajWNS8EMBDvvlYoeV&#10;dhNf6FHHTiQIhwoV9DGOlZSh6cliyNxInLzWeYsxSd9J7XFKcGtkkecbaXHgtNDjSB89Nd/13SqQ&#10;1/o4lbXxufss2i9zPl1ackq9rOb3LYhIc3yG/9snraAsi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piQcMAAADdAAAADwAAAAAAAAAAAAAAAACYAgAAZHJzL2Rv&#10;d25yZXYueG1sUEsFBgAAAAAEAAQA9QAAAIgDAAAAAA==&#10;" filled="f" stroked="f">
                  <v:textbox style="mso-fit-shape-to-text:t" inset="0,0,0,0">
                    <w:txbxContent>
                      <w:p w:rsidR="00BE7AFA" w:rsidRDefault="00BE7AFA" w:rsidP="0086378C">
                        <w:proofErr w:type="gramStart"/>
                        <w:r>
                          <w:rPr>
                            <w:rFonts w:ascii="Cambria" w:hAnsi="Cambria" w:cs="Cambria"/>
                            <w:color w:val="000000"/>
                            <w:sz w:val="16"/>
                            <w:szCs w:val="16"/>
                            <w:lang w:val="en-US"/>
                          </w:rPr>
                          <w:t>3 (6.)</w:t>
                        </w:r>
                        <w:proofErr w:type="gramEnd"/>
                        <w:r>
                          <w:rPr>
                            <w:rFonts w:ascii="Cambria" w:hAnsi="Cambria" w:cs="Cambria"/>
                            <w:color w:val="000000"/>
                            <w:sz w:val="16"/>
                            <w:szCs w:val="16"/>
                            <w:lang w:val="en-US"/>
                          </w:rPr>
                          <w:t xml:space="preserve"> </w:t>
                        </w:r>
                      </w:p>
                    </w:txbxContent>
                  </v:textbox>
                </v:rect>
                <v:rect id="Rectangle 57" o:spid="_x0000_s1079" style="position:absolute;left:23749;top:10064;width:22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6tsUA&#10;AADjAAAADwAAAGRycy9kb3ducmV2LnhtbERPzUoDMRC+C75DmEJvNtsU3bo2LSIUqnjp1gcYNrM/&#10;mEyWJHbXtzeC4HG+/9kdZmfFlUIcPGtYrwoQxI03A3caPi7Huy2ImJANWs+k4ZsiHPa3NzusjJ/4&#10;TNc6dSKHcKxQQ5/SWEkZm54cxpUfiTPX+uAw5TN00gSccrizUhXFg3Q4cG7ocaSXnprP+stpkJf6&#10;OG1rGwr/ptp3+3o6t+S1Xi7m5ycQieb0L/5zn0yef/9YlqpUGwW/P2UA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Tq2xQAAAOMAAAAPAAAAAAAAAAAAAAAAAJgCAABkcnMv&#10;ZG93bnJldi54bWxQSwUGAAAAAAQABAD1AAAAigM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58" o:spid="_x0000_s1080" style="position:absolute;left:23958;top:10064;width:565;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fLcYA&#10;AADjAAAADwAAAGRycy9kb3ducmV2LnhtbERPzWoCMRC+F/oOYQq91awr7dqtUaQg2NKLqw8wbGZ/&#10;MJksSXTXtzeFQo/z/c9qM1kjruRD71jBfJaBIK6d7rlVcDruXpYgQkTWaByTghsF2KwfH1ZYajfy&#10;ga5VbEUK4VCigi7GoZQy1B1ZDDM3ECeucd5iTKdvpfY4pnBrZJ5lb9Jiz6mhw4E+O6rP1cUqkMdq&#10;Ny4r4zP3nTc/5mt/aMgp9fw0bT9ARJriv/jPvddp/ut7UeRFvljA708JAL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2fLcYAAADjAAAADwAAAAAAAAAAAAAAAACYAgAAZHJz&#10;L2Rvd25yZXYueG1sUEsFBgAAAAAEAAQA9QAAAIsDAAAAAA==&#10;" filled="f" stroked="f">
                  <v:textbox style="mso-fit-shape-to-text:t" inset="0,0,0,0">
                    <w:txbxContent>
                      <w:p w:rsidR="00BE7AFA" w:rsidRDefault="00BE7AFA" w:rsidP="0086378C">
                        <w:r>
                          <w:rPr>
                            <w:rFonts w:ascii="Cambria" w:hAnsi="Cambria" w:cs="Cambria"/>
                            <w:color w:val="000000"/>
                            <w:sz w:val="16"/>
                            <w:szCs w:val="16"/>
                            <w:lang w:val="en-US"/>
                          </w:rPr>
                          <w:t>=</w:t>
                        </w:r>
                      </w:p>
                    </w:txbxContent>
                  </v:textbox>
                </v:rect>
                <v:rect id="Rectangle 59" o:spid="_x0000_s1081" style="position:absolute;left:24530;top:10064;width:22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HWcYA&#10;AADjAAAADwAAAGRycy9kb3ducmV2LnhtbERPzUoDMRC+C75DGMGbzbpWt902LUUoVOmlWx9g2Mz+&#10;YDJZkrS7vn0jCB7n+5/1drJGXMmH3rGC51kGgrh2uudWwdd5/7QAESKyRuOYFPxQgO3m/m6NpXYj&#10;n+haxVakEA4lKuhiHEopQ92RxTBzA3HiGuctxnT6VmqPYwq3RuZZ9iYt9pwaOhzovaP6u7pYBfJc&#10;7cdFZXzmPvPmaD4Op4acUo8P024FItIU/8V/7oNO81+XRZEX+cscfn9KAM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QHWcYAAADjAAAADwAAAAAAAAAAAAAAAACYAgAAZHJz&#10;L2Rvd25yZXYueG1sUEsFBgAAAAAEAAQA9QAAAIsDA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60" o:spid="_x0000_s1082" style="position:absolute;left:24739;top:10064;width:22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iwsYA&#10;AADjAAAADwAAAGRycy9kb3ducmV2LnhtbERPzWoCMRC+F/oOYQreatYtdu3WKFIQbOnF1QcYNrM/&#10;mEyWJLrr2zeFQo/z/c96O1kjbuRD71jBYp6BIK6d7rlVcD7tn1cgQkTWaByTgjsF2G4eH9ZYajfy&#10;kW5VbEUK4VCigi7GoZQy1B1ZDHM3ECeucd5iTKdvpfY4pnBrZJ5lr9Jiz6mhw4E+Oqov1dUqkKdq&#10;P64q4zP3lTff5vNwbMgpNXuadu8gIk3xX/znPug0f/lWFHmRvyzh96c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iwsYAAADjAAAADwAAAAAAAAAAAAAAAACYAgAAZHJz&#10;L2Rvd25yZXYueG1sUEsFBgAAAAAEAAQA9QAAAIsDAAAAAA==&#10;" filled="f" stroked="f">
                  <v:textbox style="mso-fit-shape-to-text:t" inset="0,0,0,0">
                    <w:txbxContent>
                      <w:p w:rsidR="00BE7AFA" w:rsidRDefault="00BE7AFA" w:rsidP="0086378C">
                        <w:r>
                          <w:rPr>
                            <w:rFonts w:ascii="Cambria" w:hAnsi="Cambria" w:cs="Cambria"/>
                            <w:color w:val="000000"/>
                            <w:sz w:val="16"/>
                            <w:szCs w:val="16"/>
                            <w:lang w:val="en-US"/>
                          </w:rPr>
                          <w:t xml:space="preserve"> </w:t>
                        </w:r>
                      </w:p>
                    </w:txbxContent>
                  </v:textbox>
                </v:rect>
                <v:rect id="Rectangle 61" o:spid="_x0000_s1083" style="position:absolute;left:24955;top:10064;width:1930;height:2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8tcYA&#10;AADjAAAADwAAAGRycy9kb3ducmV2LnhtbERPzWoCMRC+F/oOYQreatYtde3WKFIQbOnF1QcYNrM/&#10;mEyWJLrr2zeFQo/z/c96O1kjbuRD71jBYp6BIK6d7rlVcD7tn1cgQkTWaByTgjsF2G4eH9ZYajfy&#10;kW5VbEUK4VCigi7GoZQy1B1ZDHM3ECeucd5iTKdvpfY4pnBrZJ5lS2mx59TQ4UAfHdWX6moVyFO1&#10;H1eV8Zn7yptv83k4NuSUmj1Nu3cQkab4L/5zH3Sa//pWFHmRvyzh96c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o8tcYAAADjAAAADwAAAAAAAAAAAAAAAACYAgAAZHJz&#10;L2Rvd25yZXYueG1sUEsFBgAAAAAEAAQA9QAAAIsDAAAAAA==&#10;" filled="f" stroked="f">
                  <v:textbox style="mso-fit-shape-to-text:t" inset="0,0,0,0">
                    <w:txbxContent>
                      <w:p w:rsidR="00BE7AFA" w:rsidRDefault="00BE7AFA" w:rsidP="0086378C">
                        <w:r>
                          <w:rPr>
                            <w:rFonts w:ascii="Cambria" w:hAnsi="Cambria" w:cs="Cambria"/>
                            <w:b/>
                            <w:bCs/>
                            <w:color w:val="000000"/>
                            <w:sz w:val="16"/>
                            <w:szCs w:val="16"/>
                            <w:lang w:val="en-US"/>
                          </w:rPr>
                          <w:t xml:space="preserve">ĢVP </w:t>
                        </w:r>
                      </w:p>
                    </w:txbxContent>
                  </v:textbox>
                </v:rect>
                <v:rect id="Rectangle 62" o:spid="_x0000_s1084" style="position:absolute;left:27097;top:10061;width:4858;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YsskA&#10;AADjAAAADwAAAGRycy9kb3ducmV2LnhtbERPzWrCQBC+F3yHZYReSt2Y0kZTV5GC4EEopj20tyE7&#10;zabNzobsalKf3hUEj/P9z2I12EYcqfO1YwXTSQKCuHS65krB58fmcQbCB2SNjWNS8E8eVsvR3QJz&#10;7Xre07EIlYgh7HNUYEJocyl9aciin7iWOHI/rrMY4tlVUnfYx3DbyDRJXqTFmmODwZbeDJV/xcEq&#10;2Lx/1cQnuX+Yz3r3W6bfhdm1St2Ph/UriEBDuImv7q2O85/nWZZm6VMGl58iAHJ5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w2YsskAAADjAAAADwAAAAAAAAAAAAAAAACYAgAA&#10;ZHJzL2Rvd25yZXYueG1sUEsFBgAAAAAEAAQA9QAAAI4DAAAAAA==&#10;" filled="f" stroked="f">
                  <v:textbox style="mso-fit-shape-to-text:t" inset="0,0,0,0">
                    <w:txbxContent>
                      <w:p w:rsidR="00BE7AFA" w:rsidRDefault="00BE7AFA" w:rsidP="0086378C">
                        <w:r>
                          <w:rPr>
                            <w:rFonts w:ascii="Cambria" w:hAnsi="Cambria" w:cs="Cambria"/>
                            <w:b/>
                            <w:bCs/>
                            <w:color w:val="000000"/>
                            <w:sz w:val="16"/>
                            <w:szCs w:val="16"/>
                            <w:lang w:val="en-US"/>
                          </w:rPr>
                          <w:t xml:space="preserve">150 </w:t>
                        </w:r>
                        <w:proofErr w:type="spellStart"/>
                        <w:r>
                          <w:rPr>
                            <w:rFonts w:ascii="Cambria" w:hAnsi="Cambria" w:cs="Cambria"/>
                            <w:b/>
                            <w:bCs/>
                            <w:color w:val="000000"/>
                            <w:sz w:val="16"/>
                            <w:szCs w:val="16"/>
                            <w:lang w:val="en-US"/>
                          </w:rPr>
                          <w:t>eiro</w:t>
                        </w:r>
                        <w:proofErr w:type="spellEnd"/>
                      </w:p>
                    </w:txbxContent>
                  </v:textbox>
                </v:rect>
                <v:rect id="Rectangle 63" o:spid="_x0000_s1085" style="position:absolute;left:31045;top:10064;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NXMkA&#10;AADjAAAADwAAAGRycy9kb3ducmV2LnhtbESPzU7DMBCE70i8g7VI3KhDEKSEuhVCqlQQl6Z9gFW8&#10;+RH2OrJNE96ePSBx3J3ZmW83u8U7daGYxsAG7lcFKOI22JF7A+fT/m4NKmVkiy4wGfihBLvt9dUG&#10;axtmPtKlyb2SEE41GhhynmqtUzuQx7QKE7FoXYges4yx1zbiLOHe6bIonrTHkaVhwIneBmq/mm9v&#10;QJ+a/bxuXCzCR9l9uvfDsaNgzO3N8voCKtOS/81/1wcr+I/PVVVW5YNAy0+yAL3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kNXMkAAADjAAAADwAAAAAAAAAAAAAAAACYAgAA&#10;ZHJzL2Rvd25yZXYueG1sUEsFBgAAAAAEAAQA9QAAAI4DAAAAAA==&#10;" filled="f" stroked="f">
                  <v:textbox style="mso-fit-shape-to-text:t" inset="0,0,0,0">
                    <w:txbxContent>
                      <w:p w:rsidR="00BE7AFA" w:rsidRDefault="00BE7AFA" w:rsidP="0086378C">
                        <w:r>
                          <w:rPr>
                            <w:rFonts w:ascii="Calibri Light" w:hAnsi="Calibri Light" w:cs="Calibri Light"/>
                            <w:color w:val="000000"/>
                            <w:sz w:val="16"/>
                            <w:szCs w:val="16"/>
                            <w:lang w:val="en-US"/>
                          </w:rPr>
                          <w:t xml:space="preserve"> </w:t>
                        </w:r>
                      </w:p>
                    </w:txbxContent>
                  </v:textbox>
                </v:rect>
                <v:rect id="Rectangle 64" o:spid="_x0000_s1086" style="position:absolute;left:666;top:10439;width:1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Wox8YA&#10;AADjAAAADwAAAGRycy9kb3ducmV2LnhtbERPzWoCMRC+F/oOYQrearYr7epqlFIQbOnF1QcYNrM/&#10;mEyWJHXXtzeFQo/z/c9mN1kjruRD71jByzwDQVw73XOr4HzaPy9BhIis0TgmBTcKsNs+Pmyw1G7k&#10;I12r2IoUwqFEBV2MQyllqDuyGOZuIE5c47zFmE7fSu1xTOHWyDzL3qTFnlNDhwN9dFRfqh+rQJ6q&#10;/bisjM/cV958m8/DsSGn1Oxpel+DiDTFf/Gf+6DT/NdVUeRFvljB708JAL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Wox8YAAADjAAAADwAAAAAAAAAAAAAAAACYAgAAZHJz&#10;L2Rvd25yZXYueG1sUEsFBgAAAAAEAAQA9QAAAIsDAAAAAA==&#10;" filled="f" stroked="f">
                  <v:textbox style="mso-fit-shape-to-text:t" inset="0,0,0,0">
                    <w:txbxContent>
                      <w:p w:rsidR="00BE7AFA" w:rsidRDefault="00BE7AFA" w:rsidP="0086378C">
                        <w:r>
                          <w:rPr>
                            <w:rFonts w:ascii="Calibri Light" w:hAnsi="Calibri Light" w:cs="Calibri Light"/>
                            <w:color w:val="000000"/>
                            <w:sz w:val="10"/>
                            <w:szCs w:val="10"/>
                            <w:lang w:val="en-US"/>
                          </w:rPr>
                          <w:t xml:space="preserve"> </w:t>
                        </w:r>
                      </w:p>
                    </w:txbxContent>
                  </v:textbox>
                </v:rect>
                <v:rect id="Rectangle 65" o:spid="_x0000_s1087" style="position:absolute;left:2273;top:10439;width:1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yJ8kA&#10;AADjAAAADwAAAGRycy9kb3ducmV2LnhtbESPzU7DMBCE70i8g7VI3KhDBKSEuhVCqlQQl6Z9gFW8&#10;+RH2OrJNE96ePSBx3N3Zmfk2u8U7daGYxsAG7lcFKOI22JF7A+fT/m4NKmVkiy4wGfihBLvt9dUG&#10;axtmPtKlyb0SE041GhhynmqtUzuQx7QKE7HcuhA9Zhljr23EWcy902VRPGmPI0vCgBO9DdR+Nd/e&#10;gD41+3nduFiEj7L7dO+HY0fBmNub5fUFVKYl/4v/vg9W6j8+V1VZlQ9CIUyyAL3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plyJ8kAAADjAAAADwAAAAAAAAAAAAAAAACYAgAA&#10;ZHJzL2Rvd25yZXYueG1sUEsFBgAAAAAEAAQA9QAAAI4DAAAAAA==&#10;" filled="f" stroked="f">
                  <v:textbox style="mso-fit-shape-to-text:t" inset="0,0,0,0">
                    <w:txbxContent>
                      <w:p w:rsidR="00BE7AFA" w:rsidRDefault="00BE7AFA" w:rsidP="0086378C">
                        <w:r>
                          <w:rPr>
                            <w:rFonts w:ascii="Calibri Light" w:hAnsi="Calibri Light" w:cs="Calibri Light"/>
                            <w:color w:val="000000"/>
                            <w:sz w:val="10"/>
                            <w:szCs w:val="10"/>
                            <w:lang w:val="en-US"/>
                          </w:rPr>
                          <w:t xml:space="preserve"> </w:t>
                        </w:r>
                      </w:p>
                    </w:txbxContent>
                  </v:textbox>
                </v:rect>
                <v:rect id="Rectangle 66" o:spid="_x0000_s1088" style="position:absolute;left:666;top:13506;width:1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XvMYA&#10;AADjAAAADwAAAGRycy9kb3ducmV2LnhtbERPzWoCMRC+F/oOYQRvNetiu3ZrlFIQbOnF1QcYNrM/&#10;mEyWJHXXtzeFQo/z/c9mN1kjruRD71jBcpGBIK6d7rlVcD7tn9YgQkTWaByTghsF2G0fHzZYajfy&#10;ka5VbEUK4VCigi7GoZQy1B1ZDAs3ECeucd5iTKdvpfY4pnBrZJ5lL9Jiz6mhw4E+Oqov1Y9VIE/V&#10;flxXxmfuK2++zefh2JBTaj6b3t9ARJriv/jPfdBp/vNrUeRFvlrC708JAL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XvMYAAADjAAAADwAAAAAAAAAAAAAAAACYAgAAZHJz&#10;L2Rvd25yZXYueG1sUEsFBgAAAAAEAAQA9QAAAIsDAAAAAA==&#10;" filled="f" stroked="f">
                  <v:textbox style="mso-fit-shape-to-text:t" inset="0,0,0,0">
                    <w:txbxContent>
                      <w:p w:rsidR="00BE7AFA" w:rsidRDefault="00BE7AFA" w:rsidP="0086378C">
                        <w:r>
                          <w:rPr>
                            <w:rFonts w:ascii="Cambria" w:hAnsi="Cambria" w:cs="Cambria"/>
                            <w:b/>
                            <w:bCs/>
                            <w:color w:val="000000"/>
                            <w:sz w:val="10"/>
                            <w:szCs w:val="10"/>
                            <w:lang w:val="en-US"/>
                          </w:rPr>
                          <w:t xml:space="preserve"> </w:t>
                        </w:r>
                      </w:p>
                    </w:txbxContent>
                  </v:textbox>
                </v:rect>
                <v:rect id="Rectangle 67" o:spid="_x0000_s1089" style="position:absolute;left:666;top:14281;width:12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Jy8UA&#10;AADjAAAADwAAAGRycy9kb3ducmV2LnhtbERPzUoDMRC+C75DmEJvNttQ3bo2LSIUqnjp1gcYNrM/&#10;mEyWJHbXtzeC4HG+/9kdZmfFlUIcPGtYrwoQxI03A3caPi7Huy2ImJANWs+k4ZsiHPa3NzusjJ/4&#10;TNc6dSKHcKxQQ5/SWEkZm54cxpUfiTPX+uAw5TN00gSccrizUhXFg3Q4cG7ocaSXnprP+stpkJf6&#10;OG1rGwr/ptp3+3o6t+S1Xi7m5ycQieb0L/5zn0yef/9YlqpUGwW/P2UA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0nLxQAAAOMAAAAPAAAAAAAAAAAAAAAAAJgCAABkcnMv&#10;ZG93bnJldi54bWxQSwUGAAAAAAQABAD1AAAAigMAAAAA&#10;" filled="f" stroked="f">
                  <v:textbox style="mso-fit-shape-to-text:t" inset="0,0,0,0">
                    <w:txbxContent>
                      <w:p w:rsidR="00BE7AFA" w:rsidRDefault="00BE7AFA" w:rsidP="0086378C">
                        <w:r>
                          <w:rPr>
                            <w:rFonts w:cs="Calibri"/>
                            <w:color w:val="000000"/>
                            <w:sz w:val="8"/>
                            <w:szCs w:val="8"/>
                            <w:lang w:val="en-US"/>
                          </w:rPr>
                          <w:t xml:space="preserve"> </w:t>
                        </w:r>
                      </w:p>
                    </w:txbxContent>
                  </v:textbox>
                </v:rect>
                <v:rect id="Rectangle 68" o:spid="_x0000_s1090" style="position:absolute;left:8362;top:15589;width:12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sUMYA&#10;AADjAAAADwAAAGRycy9kb3ducmV2LnhtbERPzUoDMRC+C75DGMGbzbpWt902LUUoVOmlWx9g2Mz+&#10;YDJZkrS7vn0jCB7n+5/1drJGXMmH3rGC51kGgrh2uudWwdd5/7QAESKyRuOYFPxQgO3m/m6NpXYj&#10;n+haxVakEA4lKuhiHEopQ92RxTBzA3HiGuctxnT6VmqPYwq3RuZZ9iYt9pwaOhzovaP6u7pYBfJc&#10;7cdFZXzmPvPmaD4Op4acUo8P024FItIU/8V/7oNO81+XRZEX+fwFfn9KAM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vsUMYAAADjAAAADwAAAAAAAAAAAAAAAACYAgAAZHJz&#10;L2Rvd25yZXYueG1sUEsFBgAAAAAEAAQA9QAAAIsDAAAAAA==&#10;" filled="f" stroked="f">
                  <v:textbox style="mso-fit-shape-to-text:t" inset="0,0,0,0">
                    <w:txbxContent>
                      <w:p w:rsidR="00BE7AFA" w:rsidRDefault="00BE7AFA" w:rsidP="0086378C">
                        <w:r>
                          <w:rPr>
                            <w:rFonts w:cs="Calibri"/>
                            <w:color w:val="000000"/>
                            <w:sz w:val="8"/>
                            <w:szCs w:val="8"/>
                            <w:lang w:val="en-US"/>
                          </w:rPr>
                          <w:t xml:space="preserve"> </w:t>
                        </w:r>
                      </w:p>
                    </w:txbxContent>
                  </v:textbox>
                </v:rect>
                <v:rect id="Rectangle 69" o:spid="_x0000_s1091" style="position:absolute;left:8686;top:15297;width:1359;height:22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0JMYA&#10;AADjAAAADwAAAGRycy9kb3ducmV2LnhtbERPzWoCMRC+F/oOYQq91ayL7dqtUaQg2NKLqw8wbGZ/&#10;MJksSXTXtzeFQo/z/c9qM1kjruRD71jBfJaBIK6d7rlVcDruXpYgQkTWaByTghsF2KwfH1ZYajfy&#10;ga5VbEUK4VCigi7GoZQy1B1ZDDM3ECeucd5iTKdvpfY4pnBrZJ5lb9Jiz6mhw4E+O6rP1cUqkMdq&#10;Ny4r4zP3nTc/5mt/aMgp9fw0bT9ARJriv/jPvddp/ut7UeRFvljA708JAL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J0JMYAAADjAAAADwAAAAAAAAAAAAAAAACYAgAAZHJz&#10;L2Rvd25yZXYueG1sUEsFBgAAAAAEAAQA9QAAAIsDAAAAAA==&#10;" filled="f" stroked="f">
                  <v:textbox style="mso-fit-shape-to-text:t" inset="0,0,0,0">
                    <w:txbxContent>
                      <w:p w:rsidR="00BE7AFA" w:rsidRDefault="00BE7AFA" w:rsidP="0086378C">
                        <w:r>
                          <w:rPr>
                            <w:rFonts w:ascii="Cambria" w:hAnsi="Cambria" w:cs="Cambria"/>
                            <w:b/>
                            <w:bCs/>
                            <w:color w:val="000000"/>
                            <w:sz w:val="12"/>
                            <w:szCs w:val="12"/>
                            <w:lang w:val="en-US"/>
                          </w:rPr>
                          <w:t>19+</w:t>
                        </w:r>
                      </w:p>
                    </w:txbxContent>
                  </v:textbox>
                </v:rect>
                <v:rect id="Rectangle 70" o:spid="_x0000_s1092" style="position:absolute;left:10115;top:15297;width:17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Rv8YA&#10;AADjAAAADwAAAGRycy9kb3ducmV2LnhtbERPzWoCMRC+F/oOYQreataldu3WKFIQbOnF1QcYNrM/&#10;mEyWJLrr2zeFQo/z/c96O1kjbuRD71jBYp6BIK6d7rlVcD7tn1cgQkTWaByTgjsF2G4eH9ZYajfy&#10;kW5VbEUK4VCigi7GoZQy1B1ZDHM3ECeucd5iTKdvpfY4pnBrZJ5lr9Jiz6mhw4E+Oqov1dUqkKdq&#10;P64q4zP3lTff5vNwbMgpNXuadu8gIk3xX/znPug0f/lWFHmRvyzh96c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7Rv8YAAADjAAAADwAAAAAAAAAAAAAAAACYAgAAZHJz&#10;L2Rvd25yZXYueG1sUEsFBgAAAAAEAAQA9QAAAIsDAAAAAA==&#10;" filled="f" stroked="f">
                  <v:textbox style="mso-fit-shape-to-text:t" inset="0,0,0,0">
                    <w:txbxContent>
                      <w:p w:rsidR="00BE7AFA" w:rsidRDefault="00BE7AFA" w:rsidP="0086378C">
                        <w:r>
                          <w:rPr>
                            <w:rFonts w:ascii="Cambria" w:hAnsi="Cambria" w:cs="Cambria"/>
                            <w:b/>
                            <w:bCs/>
                            <w:color w:val="000000"/>
                            <w:sz w:val="12"/>
                            <w:szCs w:val="12"/>
                            <w:lang w:val="en-US"/>
                          </w:rPr>
                          <w:t xml:space="preserve"> </w:t>
                        </w:r>
                      </w:p>
                    </w:txbxContent>
                  </v:textbox>
                </v:rect>
                <v:shape id="Picture 71" o:spid="_x0000_s1093" type="#_x0000_t75" style="position:absolute;left:3035;top:3898;width:1079;height: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DSXHAAAA4wAAAA8AAABkcnMvZG93bnJldi54bWxET81qwkAQvgt9h2UKvUjdmGpiU1eRQqke&#10;Y6XnITtN0mZnQ3aNydt3BcHjfP+z3g6mET11rrasYD6LQBAXVtdcKjh9fTyvQDiPrLGxTApGcrDd&#10;PEzWmGl74Zz6oy9FCGGXoYLK+zaT0hUVGXQz2xIH7sd2Bn04u1LqDi8h3DQyjqJEGqw5NFTY0ntF&#10;xd/xbBRMz/Z0eBm/9WqRRL/NmH+i61mpp8dh9wbC0+Dv4pt7r8P85Wuaxmm8SOD6UwBAb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WDSXHAAAA4wAAAA8AAAAAAAAAAAAA&#10;AAAAnwIAAGRycy9kb3ducmV2LnhtbFBLBQYAAAAABAAEAPcAAACTAwAAAAA=&#10;">
                  <v:imagedata r:id="rId24" o:title=""/>
                </v:shape>
                <v:shape id="Freeform 72" o:spid="_x0000_s1094" style="position:absolute;left:10134;top:2362;width:1829;height:1454;visibility:visible;mso-wrap-style:square;v-text-anchor:top" coordsize="2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TXMgA&#10;AADjAAAADwAAAGRycy9kb3ducmV2LnhtbERPT0vDMBS/C36H8ARvLrU44+qyMRTBgxerILs9mmdb&#10;bV5CkzWdn94Iwo7v9/+tt7MdxERj6B1ruF4UIIgbZ3puNby/PV3dgQgR2eDgmDQcKcB2c362xsq4&#10;xK801bEVOYRDhRq6GH0lZWg6shgWzhNn7tONFmM+x1aaEVMOt4Msi+JWWuw5N3To6aGj5rs+WA0/&#10;R//4kpar5NqPfT19HZJX+53Wlxfz7h5EpDmexP/uZ5PnL1dKlaq8UfD3UwZ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ZVNcyAAAAOMAAAAPAAAAAAAAAAAAAAAAAJgCAABk&#10;cnMvZG93bnJldi54bWxQSwUGAAAAAAQABAD1AAAAjQMAAAAA&#10;" path="m,57r174,l174,,288,114,174,229r,-57l,172,,57xe" fillcolor="#5b9bd5" stroked="f">
                  <v:path arrowok="t" o:connecttype="custom" o:connectlocs="0,36195;110490,36195;110490,0;182880,72390;110490,145415;110490,109220;0,109220;0,36195" o:connectangles="0,0,0,0,0,0,0,0"/>
                </v:shape>
                <v:shape id="Freeform 73" o:spid="_x0000_s1095" style="position:absolute;left:10134;top:2362;width:1829;height:1454;visibility:visible;mso-wrap-style:square;v-text-anchor:top" coordsize="2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NlEMsA&#10;AADjAAAADwAAAGRycy9kb3ducmV2LnhtbESPQU/DMAyF70j7D5EncWPpKiBQlk0bEgIOQ9qGOFuN&#10;aas1TknCVv49PiBxtN/ze58Xq9H36kQxdYEtzGcFKOI6uI4bC++Hp6s7UCkjO+wDk4UfSrBaTi4W&#10;WLlw5h2d9rlREsKpQgttzkOldapb8phmYSAW7TNEj1nG2GgX8SzhvtdlUdxqjx1LQ4sDPbZUH/ff&#10;3sLb3Bw+mk3cpvyanr+K7cZ0fmft5XRcP4DKNOZ/89/1ixP8m3tjSlNeC7T8JAv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o2UQywAAAOMAAAAPAAAAAAAAAAAAAAAAAJgC&#10;AABkcnMvZG93bnJldi54bWxQSwUGAAAAAAQABAD1AAAAkAMAAAAA&#10;" path="m,57r174,l174,,288,114,174,229r,-57l,172,,57xe" filled="f" strokecolor="#41719c" strokeweight=".35pt">
                  <v:stroke joinstyle="miter"/>
                  <v:path arrowok="t" o:connecttype="custom" o:connectlocs="0,36195;110490,36195;110490,0;182880,72390;110490,145415;110490,109220;0,109220;0,36195" o:connectangles="0,0,0,0,0,0,0,0"/>
                </v:shape>
                <v:shape id="Picture 74" o:spid="_x0000_s1096" type="#_x0000_t75" style="position:absolute;left:5975;top:2190;width:1244;height:3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ZbUfIAAAA4wAAAA8AAABkcnMvZG93bnJldi54bWxET81qwkAQvgt9h2WE3nRjqEajqxRFKtSL&#10;1ou3ITtmg9nZkN1q2qd3C0KP8/3PYtXZWtyo9ZVjBaNhAoK4cLriUsHpazuYgvABWWPtmBT8kIfV&#10;8qW3wFy7Ox/odgyliCHsc1RgQmhyKX1hyKIfuoY4chfXWgzxbEupW7zHcFvLNEkm0mLFscFgQ2tD&#10;xfX4bRVcJ5/b8abYe702+3A5f2y4O/wq9drv3ucgAnXhX/x073ScP55lWZqlbzP4+ykCIJc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WW1HyAAAAOMAAAAPAAAAAAAAAAAA&#10;AAAAAJ8CAABkcnMvZG93bnJldi54bWxQSwUGAAAAAAQABAD3AAAAlAMAAAAA&#10;">
                  <v:imagedata r:id="rId25" o:title=""/>
                </v:shape>
                <v:shape id="Picture 75" o:spid="_x0000_s1097" type="#_x0000_t75" style="position:absolute;left:5975;top:2190;width:1244;height:3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zqQ7LAAAA4wAAAA8AAABkcnMvZG93bnJldi54bWxEj09PwzAMxe9IfIfISNxYStHo1i2bJv5M&#10;OyFtg52txrSFxglN2Aqffj4gcbT9/N77zZeD69SR+th6NnA7ykARV962XBt43T/fTEDFhGyx80wG&#10;fijCcnF5McfS+hNv6bhLtRITjiUaaFIKpdaxashhHPlALLd33ztMMva1tj2exNx1Os+ye+2wZUlo&#10;MNBDQ9Xn7tsZWNMqbPDl661+mtgPPb37zcPh0Zjrq2E1A5VoSP/iv++NlfrjaVHkRT4WCmGSBejF&#10;G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bs6kOywAAAOMAAAAPAAAAAAAA&#10;AAAAAAAAAJ8CAABkcnMvZG93bnJldi54bWxQSwUGAAAAAAQABAD3AAAAlwMAAAAA&#10;">
                  <v:imagedata r:id="rId26" o:title=""/>
                </v:shape>
                <v:shape id="Picture 76" o:spid="_x0000_s1098" type="#_x0000_t75" style="position:absolute;left:4330;top:2800;width:1283;height:2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UajIAAAA4wAAAA8AAABkcnMvZG93bnJldi54bWxET19rwjAQfxf8DuEE32ZqwXWrRpE5ZTAQ&#10;5nzx7WjOpltzKU2snZ9+GQx8vN//W6x6W4uOWl85VjCdJCCIC6crLhUcP7cPTyB8QNZYOyYFP+Rh&#10;tRwOFphrd+UP6g6hFDGEfY4KTAhNLqUvDFn0E9cQR+7sWoshnm0pdYvXGG5rmSbJo7RYcWww2NCL&#10;oeL7cLEKJG6bze22p/Xl9WTOO785vndfSo1H/XoOIlAf7uJ/95uO82fPWZZm6WwKfz9FAOTy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flGoyAAAAOMAAAAPAAAAAAAAAAAA&#10;AAAAAJ8CAABkcnMvZG93bnJldi54bWxQSwUGAAAAAAQABAD3AAAAlAMAAAAA&#10;">
                  <v:imagedata r:id="rId27" o:title=""/>
                </v:shape>
                <v:shape id="Picture 77" o:spid="_x0000_s1099" type="#_x0000_t75" style="position:absolute;left:3035;top:11772;width:1079;height: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0nfvGAAAA4wAAAA8AAABkcnMvZG93bnJldi54bWxET81qwkAQvhd8h2WEXkrdmFajqatIoahH&#10;rXgestMkmp0N2TUmb+8KBY/z/c9i1ZlKtNS40rKC8SgCQZxZXXKu4Pj78z4D4TyyxsoyKejJwWo5&#10;eFlgqu2N99QefC5CCLsUFRTe16mULivIoBvZmjhwf7Yx6MPZ5FI3eAvhppJxFE2lwZJDQ4E1fReU&#10;XQ5Xo+Dtao+7j/6kZ5/T6Fz1+w26lpV6HXbrLxCeOv8U/7u3OsyfzJMkTuJJDI+fAgB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Sd+8YAAADjAAAADwAAAAAAAAAAAAAA&#10;AACfAgAAZHJzL2Rvd25yZXYueG1sUEsFBgAAAAAEAAQA9wAAAJIDAAAAAA==&#10;">
                  <v:imagedata r:id="rId24" o:title=""/>
                </v:shape>
                <v:shape id="Freeform 78" o:spid="_x0000_s1100" style="position:absolute;left:10179;top:10147;width:1828;height:1454;visibility:visible;mso-wrap-style:square;v-text-anchor:top" coordsize="2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b9sgA&#10;AADjAAAADwAAAGRycy9kb3ducmV2LnhtbERPT0vDMBS/C36H8ARvLrVY67plYyiCBy9WQXZ7NG9t&#10;tXkJTdZ0fnojCDu+3/+33s5mEBONvres4HaRgSBurO65VfDx/nzzAMIHZI2DZVJwIg/bzeXFGitt&#10;I7/RVIdWpBD2FSroQnCVlL7pyKBfWEecuIMdDYZ0jq3UI8YUbgaZZ9m9NNhzaujQ0WNHzXd9NAp+&#10;Tu7pNRbLaNvPfT19HaMr9zulrq/m3QpEoDmcxf/uF53mF8uyzMu8uIO/nxIA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blv2yAAAAOMAAAAPAAAAAAAAAAAAAAAAAJgCAABk&#10;cnMvZG93bnJldi54bWxQSwUGAAAAAAQABAD1AAAAjQMAAAAA&#10;" path="m,58r173,l173,,288,115,173,229r,-57l,172,,58xe" fillcolor="#5b9bd5" stroked="f">
                  <v:path arrowok="t" o:connecttype="custom" o:connectlocs="0,36830;109855,36830;109855,0;182880,73025;109855,145415;109855,109220;0,109220;0,36830" o:connectangles="0,0,0,0,0,0,0,0"/>
                </v:shape>
                <v:shape id="Freeform 79" o:spid="_x0000_s1101" style="position:absolute;left:10179;top:10147;width:1828;height:1454;visibility:visible;mso-wrap-style:square;v-text-anchor:top" coordsize="2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cU8gA&#10;AADjAAAADwAAAGRycy9kb3ducmV2LnhtbERP3WvCMBB/F/Y/hBv4NlMLXbZqlDmQbQ8KfuDz0Zxt&#10;WXPpkky7/34ZDHy83/fNl4PtxIV8aB1rmE4yEMSVMy3XGo6H9cMTiBCRDXaOScMPBVgu7kZzLI27&#10;8o4u+1iLFMKhRA1NjH0pZagashgmridO3Nl5izGdvpbG4zWF207mWfYoLbacGhrs6bWh6nP/bTVs&#10;p+pwqld+E+JHePvKNivV2p3W4/vhZQYi0hBv4n/3u0nzi2elcpUXBfz9lAC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e1xTyAAAAOMAAAAPAAAAAAAAAAAAAAAAAJgCAABk&#10;cnMvZG93bnJldi54bWxQSwUGAAAAAAQABAD1AAAAjQMAAAAA&#10;" path="m,58r173,l173,,288,115,173,229r,-57l,172,,58xe" filled="f" strokecolor="#41719c" strokeweight=".35pt">
                  <v:stroke joinstyle="miter"/>
                  <v:path arrowok="t" o:connecttype="custom" o:connectlocs="0,36830;109855,36830;109855,0;182880,73025;109855,145415;109855,109220;0,109220;0,36830" o:connectangles="0,0,0,0,0,0,0,0"/>
                </v:shape>
                <v:shape id="Picture 80" o:spid="_x0000_s1102" type="#_x0000_t75" style="position:absolute;left:5975;top:10064;width:1244;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Y/W3IAAAA4wAAAA8AAABkcnMvZG93bnJldi54bWxET81qwkAQvgu+wzJCb7ppRFNTV5FS0UNB&#10;anvxNs2OSWh2Nma3SfTp3UKhx/n+Z7nuTSVaalxpWcHjJAJBnFldcq7g82M7fgLhPLLGyjIpuJKD&#10;9Wo4WGKqbcfv1B59LkIIuxQVFN7XqZQuK8igm9iaOHBn2xj04WxyqRvsQripZBxFc2mw5NBQYE0v&#10;BWXfxx+jYIqH1/Z8uPHbztT4dUk6Mz3lSj2M+s0zCE+9/xf/ufc6zJ8tkiRO4tkcfn8KAMjV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WP1tyAAAAOMAAAAPAAAAAAAAAAAA&#10;AAAAAJ8CAABkcnMvZG93bnJldi54bWxQSwUGAAAAAAQABAD3AAAAlAMAAAAA&#10;">
                  <v:imagedata r:id="rId28" o:title=""/>
                </v:shape>
                <v:shape id="Picture 81" o:spid="_x0000_s1103" type="#_x0000_t75" style="position:absolute;left:5975;top:10064;width:1244;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8yabIAAAA4wAAAA8AAABkcnMvZG93bnJldi54bWxET09LwzAUvwv7DuENvLl0dUu3umyIIHhQ&#10;htPDjo/mralrXmoTu/rtjSB4fL//b7MbXSsG6kPjWcN8loEgrrxpuNbw/vZ4swIRIrLB1jNp+KYA&#10;u+3kaoOl8Rd+peEQa5FCOJSowcbYlVKGypLDMPMdceJOvncY09nX0vR4SeGulXmWKemw4dRgsaMH&#10;S9X58OU0HFktbtVzsLlS7QuvP4fF6mOv9fV0vL8DEWmM/+I/95NJ85frosiLfFnA708JALn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MmmyAAAAOMAAAAPAAAAAAAAAAAA&#10;AAAAAJ8CAABkcnMvZG93bnJldi54bWxQSwUGAAAAAAQABAD3AAAAlAMAAAAA&#10;">
                  <v:imagedata r:id="rId29" o:title=""/>
                </v:shape>
                <v:shape id="Picture 82" o:spid="_x0000_s1104" type="#_x0000_t75" style="position:absolute;left:4330;top:10668;width:1283;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E+DXMAAAA4wAAAA8AAABkcnMvZG93bnJldi54bWxEj0FLw0AQhe+C/2EZwZvdGKjRtNtSrBVB&#10;KFh76W3ITrPR7GzIbtPYX+8cBI8z781738yXo2/VQH1sAhu4n2SgiKtgG64N7D83d4+gYkK22AYm&#10;Az8UYbm4vppjacOZP2jYpVpJCMcSDbiUulLrWDnyGCehIxbtGHqPSca+1rbHs4T7VudZ9qA9NiwN&#10;Djt6dlR9707egMZNt75ctrQ6vRzc8TWu9+/DlzG3N+NqBirRmP7Nf9dvVvCnT0WRF/lUoOUnWYBe&#10;/AI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dkT4NcwAAADjAAAADwAAAAAA&#10;AAAAAAAAAACfAgAAZHJzL2Rvd25yZXYueG1sUEsFBgAAAAAEAAQA9wAAAJgDAAAAAA==&#10;">
                  <v:imagedata r:id="rId27" o:title=""/>
                </v:shape>
                <v:shape id="Picture 83" o:spid="_x0000_s1105" type="#_x0000_t75" style="position:absolute;left:2609;top:13760;width:1874;height: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tMDIAAAA4wAAAA8AAABkcnMvZG93bnJldi54bWxET81OwkAQvpv4Dpsx4SZbm0BtZSGkkYSr&#10;hR68Dd2xrXRna3eBytOzJCYe5/ufxWo0nTjT4FrLCl6mEQjiyuqWawX73eb5FYTzyBo7y6Tglxys&#10;lo8PC8y0vfAHnQtfixDCLkMFjfd9JqWrGjLoprYnDtyXHQz6cA611ANeQrjpZBxFc2mw5dDQYE95&#10;Q9WxOBkF+fqQ9lf7Ux7K7/KT8/g4L8p3pSZP4/oNhKfR/4v/3Fsd5s/SJImTeJbC/acAgFz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v7TAyAAAAOMAAAAPAAAAAAAAAAAA&#10;AAAAAJ8CAABkcnMvZG93bnJldi54bWxQSwUGAAAAAAQABAD3AAAAlAMAAAAA&#10;">
                  <v:imagedata r:id="rId30" o:title=""/>
                </v:shape>
                <v:shape id="Picture 84" o:spid="_x0000_s1106" type="#_x0000_t75" style="position:absolute;left:6356;top:13735;width:1594;height:4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EugDJAAAA4wAAAA8AAABkcnMvZG93bnJldi54bWxEj0FrwzAMhe+D/QejQW+rs0CbLa1bxtho&#10;r2kz2FHEahway8H2Wvff14fBjpKe3nvfepvsKC7kw+BYwcu8AEHcOT1wr6A9fj2/gggRWePomBTc&#10;KMB28/iwxlq7Kzd0OcReZBMONSowMU61lKEzZDHM3UScbyfnLcY8+l5qj9dsbkdZFsVSWhw4Jxic&#10;6MNQdz78WgWL1O13Y2jaY9MmNif/+fMdCqVmT+l9BSJSiv/iv++9zvUXb1VVVuUyU2SmvAC5u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US6AMkAAADjAAAADwAAAAAAAAAA&#10;AAAAAACfAgAAZHJzL2Rvd25yZXYueG1sUEsFBgAAAAAEAAQA9wAAAJUDAAAAAA==&#10;">
                  <v:imagedata r:id="rId31" o:title=""/>
                </v:shape>
                <v:shape id="Picture 85" o:spid="_x0000_s1107" type="#_x0000_t75" style="position:absolute;left:4413;top:13728;width:1860;height:4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eB4bEAAAA4wAAAA8AAABkcnMvZG93bnJldi54bWxET19rwjAQfxf2HcIN9qaphdmtGmUUBurb&#10;dB/g1pxNWXMJSardtzeDwR7v9/82u8kO4koh9o4VLBcFCOLW6Z47BZ/n9/kLiJiQNQ6OScEPRdht&#10;H2YbrLW78QddT6kTOYRjjQpMSr6WMraGLMaF88SZu7hgMeUzdFIHvOVwO8iyKFbSYs+5waCnxlD7&#10;fRqtgr4ZjQ6+Oey/YhOS03j08qjU0+P0tgaRaEr/4j/3Xuf5z69VVVblagm/P2UA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eB4bEAAAA4wAAAA8AAAAAAAAAAAAAAAAA&#10;nwIAAGRycy9kb3ducmV2LnhtbFBLBQYAAAAABAAEAPcAAACQAwAAAAA=&#10;">
                  <v:imagedata r:id="rId32" o:title=""/>
                </v:shape>
                <w10:anchorlock/>
              </v:group>
            </w:pict>
          </mc:Fallback>
        </mc:AlternateContent>
      </w:r>
    </w:p>
    <w:p w:rsidR="0086378C" w:rsidRPr="00E1708B" w:rsidRDefault="0086378C" w:rsidP="00DE6373">
      <w:pPr>
        <w:pStyle w:val="ListParagraph"/>
        <w:spacing w:before="120" w:after="120" w:line="240" w:lineRule="auto"/>
        <w:ind w:left="360"/>
        <w:jc w:val="both"/>
        <w:rPr>
          <w:rFonts w:ascii="Times New Roman" w:hAnsi="Times New Roman"/>
        </w:rPr>
      </w:pPr>
    </w:p>
    <w:p w:rsidR="0086378C" w:rsidRPr="00E1708B" w:rsidRDefault="0086378C" w:rsidP="00DE6373">
      <w:pPr>
        <w:spacing w:before="120" w:after="120" w:line="240" w:lineRule="auto"/>
        <w:jc w:val="both"/>
        <w:rPr>
          <w:rFonts w:ascii="Times New Roman" w:eastAsia="Times New Roman" w:hAnsi="Times New Roman"/>
        </w:rPr>
      </w:pPr>
      <w:r w:rsidRPr="00E1708B">
        <w:rPr>
          <w:rFonts w:ascii="Times New Roman" w:hAnsi="Times New Roman"/>
        </w:rPr>
        <w:t xml:space="preserve">DLC ierosina noteikt, ka regulējuma </w:t>
      </w:r>
      <w:r w:rsidRPr="00E1708B">
        <w:rPr>
          <w:rFonts w:ascii="Times New Roman" w:eastAsia="Times New Roman" w:hAnsi="Times New Roman"/>
        </w:rPr>
        <w:t>izmaiņas stājas spēkā ar 2018. gada 1. aprīli, nosakot pārejas periodu līdz 2018. gada 31. decembrim, ar atrunu, ka kopējais ĢVP ģimenei nav mazāks kā iepriekš par apgādībā esošiem bērniem</w:t>
      </w:r>
      <w:r>
        <w:rPr>
          <w:rFonts w:ascii="Times New Roman" w:eastAsia="Times New Roman" w:hAnsi="Times New Roman"/>
        </w:rPr>
        <w:t xml:space="preserve"> saņemtais apmērs</w:t>
      </w:r>
      <w:r w:rsidRPr="00E1708B">
        <w:rPr>
          <w:rFonts w:ascii="Times New Roman" w:eastAsia="Times New Roman" w:hAnsi="Times New Roman"/>
        </w:rPr>
        <w:t>.</w:t>
      </w:r>
    </w:p>
    <w:p w:rsidR="0086378C" w:rsidRDefault="0086378C" w:rsidP="00DE6373">
      <w:pPr>
        <w:spacing w:before="120" w:after="120" w:line="240" w:lineRule="auto"/>
        <w:jc w:val="both"/>
        <w:rPr>
          <w:rFonts w:ascii="Times New Roman" w:eastAsia="Times New Roman" w:hAnsi="Times New Roman"/>
        </w:rPr>
      </w:pPr>
      <w:r w:rsidRPr="00E1708B">
        <w:rPr>
          <w:rFonts w:ascii="Times New Roman" w:eastAsia="Times New Roman" w:hAnsi="Times New Roman"/>
        </w:rPr>
        <w:t xml:space="preserve">Vienlaicīgi </w:t>
      </w:r>
      <w:r w:rsidRPr="00E1708B">
        <w:rPr>
          <w:rFonts w:ascii="Times New Roman" w:eastAsia="Times New Roman" w:hAnsi="Times New Roman"/>
          <w:u w:val="single"/>
        </w:rPr>
        <w:t>obligāti</w:t>
      </w:r>
      <w:r w:rsidRPr="00E1708B">
        <w:rPr>
          <w:rFonts w:ascii="Times New Roman" w:eastAsia="Times New Roman" w:hAnsi="Times New Roman"/>
        </w:rPr>
        <w:t xml:space="preserve"> nosakāms, ka ĢVP tiek izmaksāts ik mēnesi arī par bērnu pēc 15 gadu vecuma, ja bērns turpinās iegūt izglītību mācību iestādē, neatkarīgi no mācību gada sākumā mācību iestādes nosūtītā apstiprinājuma (t.i., bez ĢVP izmaksas pārtraukuma vasaras brīvdienās), un arī par tiem bērniem, kuri turpina mācības profesionālās izglītības iestādē (arodskolā) un saņem stipendiju. Vienīgais ĢVP izmaksu apturēšanas pamats ir pastāvīgi ienākumi no algota darba (neieskaitot vasaras perioda darbus) un stāšanās laulībā.</w:t>
      </w:r>
    </w:p>
    <w:p w:rsidR="00804DA5" w:rsidRPr="0001356A" w:rsidRDefault="00804DA5" w:rsidP="00DE6373">
      <w:pPr>
        <w:spacing w:before="120" w:after="120" w:line="240" w:lineRule="auto"/>
        <w:jc w:val="both"/>
        <w:rPr>
          <w:rFonts w:ascii="Times New Roman" w:eastAsia="Times New Roman" w:hAnsi="Times New Roman"/>
          <w:sz w:val="2"/>
        </w:rPr>
      </w:pPr>
    </w:p>
    <w:p w:rsidR="00C37F9F" w:rsidRPr="0001356A" w:rsidRDefault="00C37F9F" w:rsidP="00DE6373">
      <w:pPr>
        <w:spacing w:before="120" w:after="120" w:line="240" w:lineRule="auto"/>
        <w:jc w:val="both"/>
        <w:rPr>
          <w:rFonts w:ascii="Times New Roman" w:hAnsi="Times New Roman"/>
        </w:rPr>
      </w:pPr>
      <w:r w:rsidRPr="0001356A">
        <w:rPr>
          <w:rFonts w:ascii="Times New Roman" w:hAnsi="Times New Roman"/>
        </w:rPr>
        <w:t>Konceptuālā ziņojuma precizēšanas proces</w:t>
      </w:r>
      <w:r w:rsidR="003A0B65" w:rsidRPr="0001356A">
        <w:rPr>
          <w:rFonts w:ascii="Times New Roman" w:hAnsi="Times New Roman"/>
        </w:rPr>
        <w:t>a ietvaros</w:t>
      </w:r>
      <w:r w:rsidRPr="0001356A">
        <w:rPr>
          <w:rFonts w:ascii="Times New Roman" w:hAnsi="Times New Roman"/>
        </w:rPr>
        <w:t xml:space="preserve"> 2017. gada 22. novembrī Saeima ir pieņēmusi grozījumus Valsts sociālo pabalstu likumā</w:t>
      </w:r>
      <w:r w:rsidR="003A0B65" w:rsidRPr="0001356A">
        <w:rPr>
          <w:rFonts w:ascii="Times New Roman" w:hAnsi="Times New Roman"/>
        </w:rPr>
        <w:t xml:space="preserve">, kā </w:t>
      </w:r>
      <w:r w:rsidRPr="0001356A">
        <w:rPr>
          <w:rFonts w:ascii="Times New Roman" w:hAnsi="Times New Roman"/>
        </w:rPr>
        <w:t xml:space="preserve">rezultātā tiek saglabāti esošie ģimenes valsts pabalstu apmēri un bērnu kārtas skaitļa noteikšanas principi, kad ņem vērā visus pabalsta saņēmēja bērnus. Līdz ar to arī </w:t>
      </w:r>
      <w:r w:rsidR="007A1599" w:rsidRPr="0001356A">
        <w:rPr>
          <w:rFonts w:ascii="Times New Roman" w:hAnsi="Times New Roman"/>
        </w:rPr>
        <w:t xml:space="preserve">2018. gadā </w:t>
      </w:r>
      <w:r w:rsidRPr="0001356A">
        <w:rPr>
          <w:rFonts w:ascii="Times New Roman" w:hAnsi="Times New Roman"/>
        </w:rPr>
        <w:t xml:space="preserve">ģimenes valsts pabalsts par pirmo bērnu ģimenē būs 11,38 eiro, par otro bērnu - 22,76 eiro, par trešo bērnu - 34,14 eiro, bet par ceturto un nākamajiem bērniem - 50,07 eiro mēnesī. </w:t>
      </w:r>
    </w:p>
    <w:p w:rsidR="00804DA5" w:rsidRPr="0001356A" w:rsidRDefault="00804DA5" w:rsidP="00DE6373">
      <w:pPr>
        <w:spacing w:before="120" w:after="120" w:line="240" w:lineRule="auto"/>
        <w:jc w:val="both"/>
        <w:rPr>
          <w:rFonts w:ascii="Times New Roman" w:hAnsi="Times New Roman"/>
        </w:rPr>
      </w:pPr>
      <w:r w:rsidRPr="0001356A">
        <w:rPr>
          <w:rFonts w:ascii="Times New Roman" w:hAnsi="Times New Roman"/>
        </w:rPr>
        <w:t>Vienlaikus Saeima nolēma, ka tiks nodrošināts lielāks finansiālais atbalsts ģimenēm, kurās ir vismaz divi bērni, un papildus esošajai ģimenes valsts pabalsta sistēmai no 2018. gada 1. marta sāks darboties jauns atbalsta mehānisms – piemaksa. Piemaksas pie ģimenes valsts pabalsta par divu un vairāk bērnu no viena līdz 20 gadu vecumam audzināšanu apmērs būs 10 euro mēnesī, par trīs bērniem - 66 euro mēnesī. Par katru nākamo bērnu piemaksas apmērs būs papildus 50 euro mēnesī. Tas nozīmē, ka par četriem bērniem piemaksa būs 116 euro, par pieciem bērniem – 166 euro, par sešiem bērniem – 216 euro mēnesī un par septiņiem bērniem – 266 euro. Konkrētos piemaksu apmērus nosaka Ministru kabinets.</w:t>
      </w:r>
    </w:p>
    <w:p w:rsidR="00C37F9F" w:rsidRPr="00C70835" w:rsidRDefault="003A0B65" w:rsidP="00DE6373">
      <w:pPr>
        <w:spacing w:before="120" w:after="120" w:line="240" w:lineRule="auto"/>
        <w:jc w:val="both"/>
        <w:rPr>
          <w:rFonts w:ascii="Times New Roman" w:eastAsia="Times New Roman" w:hAnsi="Times New Roman"/>
        </w:rPr>
      </w:pPr>
      <w:r w:rsidRPr="00E238BE">
        <w:rPr>
          <w:rFonts w:ascii="Times New Roman" w:hAnsi="Times New Roman"/>
        </w:rPr>
        <w:t>Tāpat nolemts, ka n</w:t>
      </w:r>
      <w:r w:rsidR="00C37F9F" w:rsidRPr="00E238BE">
        <w:rPr>
          <w:rFonts w:ascii="Times New Roman" w:hAnsi="Times New Roman"/>
        </w:rPr>
        <w:t xml:space="preserve">o 2018. gada 1. janvāra ģimenes valsts pabalstu maksās līdz bērna 20 (šobrīd – līdz 19) gadu vecuma sasniegšanai, kamēr </w:t>
      </w:r>
      <w:r w:rsidRPr="00E238BE">
        <w:rPr>
          <w:rFonts w:ascii="Times New Roman" w:hAnsi="Times New Roman"/>
        </w:rPr>
        <w:t xml:space="preserve">tas </w:t>
      </w:r>
      <w:r w:rsidR="00C37F9F" w:rsidRPr="00E238BE">
        <w:rPr>
          <w:rFonts w:ascii="Times New Roman" w:hAnsi="Times New Roman"/>
        </w:rPr>
        <w:t xml:space="preserve">mācās vispārējās izglītības vai profesionālās izglītības iestādē un nav stājies laulībā. Tāpat no 2018. gada 1. janvāra pabalstu maksās arī par bērnu, kas </w:t>
      </w:r>
      <w:r w:rsidR="00C37F9F" w:rsidRPr="00E238BE">
        <w:rPr>
          <w:rFonts w:ascii="Times New Roman" w:hAnsi="Times New Roman"/>
        </w:rPr>
        <w:lastRenderedPageBreak/>
        <w:t>atbilstoši valsts</w:t>
      </w:r>
      <w:r w:rsidR="00C37F9F" w:rsidRPr="00C70835">
        <w:rPr>
          <w:rFonts w:ascii="Times New Roman" w:eastAsia="Times New Roman" w:hAnsi="Times New Roman"/>
        </w:rPr>
        <w:t xml:space="preserve"> vai pašvaldību finansēto vietu skaitam uzņemts profesionālās izglītības programmās un saņem </w:t>
      </w:r>
      <w:r w:rsidR="00C70835">
        <w:rPr>
          <w:rFonts w:ascii="Times New Roman" w:eastAsia="Times New Roman" w:hAnsi="Times New Roman"/>
        </w:rPr>
        <w:t>stipendiju.</w:t>
      </w:r>
    </w:p>
    <w:p w:rsidR="000A4AED" w:rsidRPr="00E238BE" w:rsidRDefault="00B411E3" w:rsidP="00DE6373">
      <w:pPr>
        <w:spacing w:before="120" w:after="120" w:line="240" w:lineRule="auto"/>
        <w:jc w:val="both"/>
        <w:rPr>
          <w:rFonts w:ascii="Times New Roman" w:hAnsi="Times New Roman"/>
        </w:rPr>
      </w:pPr>
      <w:r w:rsidRPr="00E238BE">
        <w:rPr>
          <w:rFonts w:ascii="Times New Roman" w:hAnsi="Times New Roman"/>
        </w:rPr>
        <w:t xml:space="preserve">Vienlaikus Demogrāfisko lietu centrs atzīst nepieciešamību uzlabot atbalstu arī </w:t>
      </w:r>
      <w:r w:rsidR="000A4AED" w:rsidRPr="00E238BE">
        <w:rPr>
          <w:rFonts w:ascii="Times New Roman" w:hAnsi="Times New Roman"/>
        </w:rPr>
        <w:t xml:space="preserve">tām </w:t>
      </w:r>
      <w:r w:rsidR="003A0B65" w:rsidRPr="00E238BE">
        <w:rPr>
          <w:rFonts w:ascii="Times New Roman" w:hAnsi="Times New Roman"/>
        </w:rPr>
        <w:t xml:space="preserve">ģimenēm, kurās aug </w:t>
      </w:r>
      <w:r w:rsidRPr="00E238BE">
        <w:rPr>
          <w:rFonts w:ascii="Times New Roman" w:hAnsi="Times New Roman"/>
        </w:rPr>
        <w:t>div</w:t>
      </w:r>
      <w:r w:rsidR="003A0B65" w:rsidRPr="00E238BE">
        <w:rPr>
          <w:rFonts w:ascii="Times New Roman" w:hAnsi="Times New Roman"/>
        </w:rPr>
        <w:t>i</w:t>
      </w:r>
      <w:r w:rsidRPr="00E238BE">
        <w:rPr>
          <w:rFonts w:ascii="Times New Roman" w:hAnsi="Times New Roman"/>
        </w:rPr>
        <w:t xml:space="preserve"> bērn</w:t>
      </w:r>
      <w:r w:rsidR="003A0B65" w:rsidRPr="00E238BE">
        <w:rPr>
          <w:rFonts w:ascii="Times New Roman" w:hAnsi="Times New Roman"/>
        </w:rPr>
        <w:t>i</w:t>
      </w:r>
      <w:r w:rsidRPr="00E238BE">
        <w:rPr>
          <w:rFonts w:ascii="Times New Roman" w:hAnsi="Times New Roman"/>
        </w:rPr>
        <w:t xml:space="preserve">, </w:t>
      </w:r>
      <w:r w:rsidR="000A4AED" w:rsidRPr="00E238BE">
        <w:rPr>
          <w:rFonts w:ascii="Times New Roman" w:hAnsi="Times New Roman"/>
        </w:rPr>
        <w:t xml:space="preserve">jo, </w:t>
      </w:r>
      <w:r w:rsidR="003A0B65" w:rsidRPr="00E238BE">
        <w:rPr>
          <w:rFonts w:ascii="Times New Roman" w:hAnsi="Times New Roman"/>
        </w:rPr>
        <w:t>kā tas secināts 2013. gada pētījumā “Tautas ataudzi ietekmējošo faktoru izpēte</w:t>
      </w:r>
      <w:r w:rsidR="003A0B65" w:rsidRPr="00E238BE">
        <w:rPr>
          <w:rFonts w:ascii="Times New Roman" w:hAnsi="Times New Roman"/>
        </w:rPr>
        <w:footnoteReference w:id="29"/>
      </w:r>
      <w:r w:rsidR="003A0B65" w:rsidRPr="00E238BE">
        <w:rPr>
          <w:rFonts w:ascii="Times New Roman" w:hAnsi="Times New Roman"/>
        </w:rPr>
        <w:t>”</w:t>
      </w:r>
      <w:r w:rsidR="000A4AED" w:rsidRPr="00E238BE">
        <w:rPr>
          <w:rFonts w:ascii="Times New Roman" w:hAnsi="Times New Roman"/>
        </w:rPr>
        <w:t xml:space="preserve">, šobrīd tautas ataudzes nodrošināšanai būtiska ir ne tikai trešā bērna, bet arī otrā bērna radīšana (Ģimenes valsts politikas pamatnostādnēs 2011.-2017.gadam norādīts, ka summārā dzimstības koeficienta, kas nepieciešams paaudžu atražošanas nodrošināšanai, palielināšanu iespējams panākt tikai tādā gadījumā, ja Latvijā būtiski pieaug otrā, trešā un nākamo bērnu dzimstība, uz ko norādījis arī demogrāfs, habilitētais ekonomikas doktors, Latvijas Universitātes profesors P. Zvidriņš Demogrāfisko lietu padomes sēdē 2017. gada 7.septembrī, uzsverot, ka šobrīd stratēģiski svarīgi ir cīnīties par otrā bērna ienākšanu ģimenē), tomēr Demogrāfisko lietu centra ieskatā </w:t>
      </w:r>
      <w:r w:rsidR="00DA5D02" w:rsidRPr="00E238BE">
        <w:rPr>
          <w:rFonts w:ascii="Times New Roman" w:hAnsi="Times New Roman"/>
        </w:rPr>
        <w:t xml:space="preserve">mērķtiecīgs atbalsts divu un trīs bērnu ģimenēm (neaizmirstot arī ģimenes, kurās aug viens bērns) un attiecīgi </w:t>
      </w:r>
      <w:r w:rsidR="000A4AED" w:rsidRPr="00E238BE">
        <w:rPr>
          <w:rFonts w:ascii="Times New Roman" w:hAnsi="Times New Roman"/>
        </w:rPr>
        <w:t xml:space="preserve">otrā vai trešā bērna </w:t>
      </w:r>
      <w:r w:rsidR="00DA5D02" w:rsidRPr="00E238BE">
        <w:rPr>
          <w:rFonts w:ascii="Times New Roman" w:hAnsi="Times New Roman"/>
        </w:rPr>
        <w:t>dzimšanas ģimenē veicināšana ir savstarpēji papildinoši pasākumi, kas visefektīvākie būtu realizēti kopā</w:t>
      </w:r>
      <w:r w:rsidR="000A4AED" w:rsidRPr="00E238BE">
        <w:rPr>
          <w:rFonts w:ascii="Times New Roman" w:hAnsi="Times New Roman"/>
        </w:rPr>
        <w:t xml:space="preserve">. </w:t>
      </w:r>
    </w:p>
    <w:p w:rsidR="00603B7C" w:rsidRPr="006F7515" w:rsidRDefault="00603B7C" w:rsidP="00DE6373">
      <w:pPr>
        <w:spacing w:before="240" w:after="240" w:line="240" w:lineRule="auto"/>
        <w:jc w:val="both"/>
        <w:rPr>
          <w:rFonts w:ascii="Times New Roman" w:hAnsi="Times New Roman"/>
          <w:b/>
          <w:bCs/>
          <w:color w:val="C45911" w:themeColor="accent2" w:themeShade="BF"/>
        </w:rPr>
      </w:pPr>
      <w:r w:rsidRPr="006F7515">
        <w:rPr>
          <w:rFonts w:ascii="Times New Roman" w:hAnsi="Times New Roman"/>
          <w:b/>
          <w:bCs/>
          <w:color w:val="C45911" w:themeColor="accent2" w:themeShade="BF"/>
        </w:rPr>
        <w:t>3.2. Latvijas Goda ģimenes sertifikāts</w:t>
      </w:r>
    </w:p>
    <w:p w:rsidR="00603B7C" w:rsidRPr="00B07AFB" w:rsidRDefault="00603B7C" w:rsidP="00DE6373">
      <w:pPr>
        <w:spacing w:before="120" w:after="120" w:line="240" w:lineRule="auto"/>
        <w:jc w:val="both"/>
        <w:rPr>
          <w:rFonts w:ascii="Times New Roman" w:eastAsia="Times New Roman" w:hAnsi="Times New Roman"/>
        </w:rPr>
      </w:pPr>
      <w:r w:rsidRPr="29918909">
        <w:rPr>
          <w:rFonts w:ascii="Times New Roman" w:eastAsia="Times New Roman" w:hAnsi="Times New Roman"/>
        </w:rPr>
        <w:t xml:space="preserve">“Trešā bērna” politika un atbalsts daudzbērnu ģimenēm ir viena no galvenajām vadlīnijām demogrāfijas jautājumu risināšanā. Apzinoties ģimeņu ar bērniem, īpaši – daudzbērnu ģimeņu vajadzības, Latvijā ir ieviesta un darbojas īpaša Latvijas Goda ģimenes programma, kuras ietvaros daudzbērnu ģimenes var saņemt “3+ Ģimenes karti” un, uzrādot šo apliecību, saņemt </w:t>
      </w:r>
      <w:r>
        <w:rPr>
          <w:rFonts w:ascii="Times New Roman" w:eastAsia="Times New Roman" w:hAnsi="Times New Roman"/>
        </w:rPr>
        <w:t xml:space="preserve">dažādas </w:t>
      </w:r>
      <w:r w:rsidRPr="29918909">
        <w:rPr>
          <w:rFonts w:ascii="Times New Roman" w:eastAsia="Times New Roman" w:hAnsi="Times New Roman"/>
        </w:rPr>
        <w:t>atlaides no valsts un privāto uzņēmumu piedāvāto pakalpojumu maksas. Programmas darbība ir atkarīga no valsts un privāto uzņēmumu iesaistes programmā, tāpēc iesaistīties programmā nepārtraukti tiek aicināti aizvien jauni uzņēmumi.</w:t>
      </w:r>
    </w:p>
    <w:p w:rsidR="00603B7C" w:rsidRDefault="00603B7C" w:rsidP="00DE6373">
      <w:pPr>
        <w:autoSpaceDE w:val="0"/>
        <w:autoSpaceDN w:val="0"/>
        <w:adjustRightInd w:val="0"/>
        <w:spacing w:before="120" w:after="120" w:line="240" w:lineRule="auto"/>
        <w:jc w:val="both"/>
        <w:rPr>
          <w:rFonts w:ascii="Times New Roman" w:eastAsia="Times New Roman" w:hAnsi="Times New Roman"/>
        </w:rPr>
      </w:pPr>
      <w:r w:rsidRPr="29918909">
        <w:rPr>
          <w:rFonts w:ascii="Times New Roman" w:eastAsia="Times New Roman" w:hAnsi="Times New Roman"/>
        </w:rPr>
        <w:t>Tāpat “</w:t>
      </w:r>
      <w:r w:rsidR="00CE085C">
        <w:rPr>
          <w:rFonts w:ascii="Times New Roman" w:eastAsia="Times New Roman" w:hAnsi="Times New Roman"/>
        </w:rPr>
        <w:t>t</w:t>
      </w:r>
      <w:r w:rsidRPr="29918909">
        <w:rPr>
          <w:rFonts w:ascii="Times New Roman" w:eastAsia="Times New Roman" w:hAnsi="Times New Roman"/>
        </w:rPr>
        <w:t>rešā bērna” politikas ietvaros tiek paredzēti arī citi atbalsta pasākumi daudzbērnu ģimenēm, piemēram, nodokļu atvieglojumi – nekustamā īpašuma nodokļa atvieglojums 50% apmērā, transportlīdzekļa ekspluatācijas nodokļa atvieglojums 50% apmērā</w:t>
      </w:r>
      <w:r w:rsidR="00CE085C">
        <w:rPr>
          <w:rFonts w:ascii="Times New Roman" w:eastAsia="Times New Roman" w:hAnsi="Times New Roman"/>
        </w:rPr>
        <w:t>, atlaide nekustamā īpašuma reģistrācijai</w:t>
      </w:r>
      <w:r w:rsidRPr="29918909">
        <w:rPr>
          <w:rFonts w:ascii="Times New Roman" w:eastAsia="Times New Roman" w:hAnsi="Times New Roman"/>
        </w:rPr>
        <w:t xml:space="preserve"> </w:t>
      </w:r>
      <w:r w:rsidR="00CE085C">
        <w:rPr>
          <w:rFonts w:ascii="Times New Roman" w:eastAsia="Times New Roman" w:hAnsi="Times New Roman"/>
        </w:rPr>
        <w:t xml:space="preserve">Zemesgrāmatā </w:t>
      </w:r>
      <w:r w:rsidRPr="29918909">
        <w:rPr>
          <w:rFonts w:ascii="Times New Roman" w:eastAsia="Times New Roman" w:hAnsi="Times New Roman"/>
        </w:rPr>
        <w:t xml:space="preserve">u.c. </w:t>
      </w:r>
      <w:r>
        <w:rPr>
          <w:rFonts w:ascii="Times New Roman" w:eastAsia="Times New Roman" w:hAnsi="Times New Roman"/>
        </w:rPr>
        <w:t xml:space="preserve">No 2017. gada 1. jūlija stājās spēkā 25 % atlaide starppilsētu sabiedriskajā transportā vienreizējām biļetēm, bet no 1. septembra – arī 20 % atlaide abonementu biļetēm starppilsētu transportā. </w:t>
      </w:r>
    </w:p>
    <w:p w:rsidR="00603B7C" w:rsidRDefault="00603B7C" w:rsidP="00DE6373">
      <w:pPr>
        <w:autoSpaceDE w:val="0"/>
        <w:autoSpaceDN w:val="0"/>
        <w:adjustRightInd w:val="0"/>
        <w:spacing w:before="120" w:after="120" w:line="240" w:lineRule="auto"/>
        <w:jc w:val="both"/>
        <w:rPr>
          <w:rFonts w:ascii="Times New Roman" w:eastAsia="Times New Roman" w:hAnsi="Times New Roman"/>
        </w:rPr>
      </w:pPr>
      <w:r w:rsidRPr="29918909">
        <w:rPr>
          <w:rFonts w:ascii="Times New Roman" w:eastAsia="Times New Roman" w:hAnsi="Times New Roman"/>
        </w:rPr>
        <w:t>Visi atbalsta veidi kopā – gan nodokļa atvieglojumi, gan atlaides precēm un pakalpojumiem, gan arī dažāda veida valsts pabalsti veicina daudzbērnu ģimeņu labklājību un finansiālo drošību.</w:t>
      </w:r>
    </w:p>
    <w:p w:rsidR="00603B7C" w:rsidRPr="00B07AFB" w:rsidRDefault="00603B7C" w:rsidP="00DE6373">
      <w:pPr>
        <w:spacing w:before="240" w:after="240" w:line="240" w:lineRule="auto"/>
        <w:rPr>
          <w:rFonts w:ascii="Times New Roman" w:hAnsi="Times New Roman"/>
          <w:b/>
          <w:bCs/>
          <w:color w:val="8C2723"/>
        </w:rPr>
      </w:pPr>
      <w:r w:rsidRPr="29918909">
        <w:rPr>
          <w:rFonts w:ascii="Times New Roman" w:hAnsi="Times New Roman"/>
          <w:b/>
          <w:bCs/>
          <w:color w:val="8C2723"/>
        </w:rPr>
        <w:t>Problēma</w:t>
      </w:r>
    </w:p>
    <w:p w:rsidR="00603B7C" w:rsidRPr="00B07AFB" w:rsidRDefault="00603B7C" w:rsidP="00DE6373">
      <w:pPr>
        <w:autoSpaceDE w:val="0"/>
        <w:autoSpaceDN w:val="0"/>
        <w:adjustRightInd w:val="0"/>
        <w:spacing w:before="120" w:after="120" w:line="240" w:lineRule="auto"/>
        <w:jc w:val="both"/>
        <w:rPr>
          <w:rFonts w:ascii="Times New Roman" w:eastAsia="Times New Roman" w:hAnsi="Times New Roman"/>
        </w:rPr>
      </w:pPr>
      <w:r w:rsidRPr="29918909">
        <w:rPr>
          <w:rFonts w:ascii="Times New Roman" w:eastAsia="Times New Roman" w:hAnsi="Times New Roman"/>
        </w:rPr>
        <w:t xml:space="preserve">Rūpes par bērna audzināšanu ar katra bērna ienākšanu ģimenē pieaug. Ģimenē ienākot </w:t>
      </w:r>
      <w:r>
        <w:rPr>
          <w:rFonts w:ascii="Times New Roman" w:eastAsia="Times New Roman" w:hAnsi="Times New Roman"/>
        </w:rPr>
        <w:t>trešajam</w:t>
      </w:r>
      <w:r w:rsidRPr="29918909">
        <w:rPr>
          <w:rFonts w:ascii="Times New Roman" w:eastAsia="Times New Roman" w:hAnsi="Times New Roman"/>
        </w:rPr>
        <w:t xml:space="preserve"> un nākamajiem bērniem, </w:t>
      </w:r>
      <w:r>
        <w:rPr>
          <w:rFonts w:ascii="Times New Roman" w:eastAsia="Times New Roman" w:hAnsi="Times New Roman"/>
        </w:rPr>
        <w:t>mainās apgādnieku un apgādājamo skaita attiecība mājsaimniecībā, r</w:t>
      </w:r>
      <w:r w:rsidRPr="29918909">
        <w:rPr>
          <w:rFonts w:ascii="Times New Roman" w:eastAsia="Times New Roman" w:hAnsi="Times New Roman"/>
        </w:rPr>
        <w:t xml:space="preserve">odas jauni izdevumi, piemēram, ģimenei rodas nepieciešamība pēc plašāka mājokļa, </w:t>
      </w:r>
      <w:r>
        <w:rPr>
          <w:rFonts w:ascii="Times New Roman" w:eastAsia="Times New Roman" w:hAnsi="Times New Roman"/>
        </w:rPr>
        <w:t xml:space="preserve">ietilpīgākas automašīnas, </w:t>
      </w:r>
      <w:r w:rsidRPr="29918909">
        <w:rPr>
          <w:rFonts w:ascii="Times New Roman" w:eastAsia="Times New Roman" w:hAnsi="Times New Roman"/>
        </w:rPr>
        <w:t>jānodrošina bērnu izglītība</w:t>
      </w:r>
      <w:r>
        <w:rPr>
          <w:rFonts w:ascii="Times New Roman" w:eastAsia="Times New Roman" w:hAnsi="Times New Roman"/>
        </w:rPr>
        <w:t>,</w:t>
      </w:r>
      <w:r w:rsidRPr="29918909">
        <w:rPr>
          <w:rFonts w:ascii="Times New Roman" w:eastAsia="Times New Roman" w:hAnsi="Times New Roman"/>
        </w:rPr>
        <w:t xml:space="preserve"> u.c. gadījum</w:t>
      </w:r>
      <w:r>
        <w:rPr>
          <w:rFonts w:ascii="Times New Roman" w:eastAsia="Times New Roman" w:hAnsi="Times New Roman"/>
        </w:rPr>
        <w:t>i</w:t>
      </w:r>
      <w:r w:rsidRPr="29918909">
        <w:rPr>
          <w:rFonts w:ascii="Times New Roman" w:eastAsia="Times New Roman" w:hAnsi="Times New Roman"/>
        </w:rPr>
        <w:t xml:space="preserve">, kas bieži vien prasa ievērojamus līdzekļus daudzbērnu ģimenes budžetā. </w:t>
      </w:r>
    </w:p>
    <w:p w:rsidR="00603B7C" w:rsidRPr="00B07AFB" w:rsidRDefault="00603B7C" w:rsidP="00DE6373">
      <w:pPr>
        <w:autoSpaceDE w:val="0"/>
        <w:autoSpaceDN w:val="0"/>
        <w:adjustRightInd w:val="0"/>
        <w:spacing w:before="120" w:after="120" w:line="240" w:lineRule="auto"/>
        <w:jc w:val="both"/>
        <w:rPr>
          <w:rFonts w:ascii="Times New Roman" w:eastAsia="Times New Roman" w:hAnsi="Times New Roman"/>
        </w:rPr>
      </w:pPr>
      <w:r w:rsidRPr="29918909">
        <w:rPr>
          <w:rFonts w:ascii="Times New Roman" w:eastAsia="Times New Roman" w:hAnsi="Times New Roman"/>
        </w:rPr>
        <w:t xml:space="preserve">“Trešā bērna” politika jāveido pēc principa, ka ģimenē ienākot trešajam bērnam – rodas apziņa – paliks vieglāk, tāpēc nepieciešams regulāri pārskatīt valsts garantēto atbalstu ģimenēm, kurās aug </w:t>
      </w:r>
      <w:r>
        <w:rPr>
          <w:rFonts w:ascii="Times New Roman" w:eastAsia="Times New Roman" w:hAnsi="Times New Roman"/>
        </w:rPr>
        <w:t>trīs</w:t>
      </w:r>
      <w:r w:rsidRPr="29918909">
        <w:rPr>
          <w:rFonts w:ascii="Times New Roman" w:eastAsia="Times New Roman" w:hAnsi="Times New Roman"/>
        </w:rPr>
        <w:t xml:space="preserve"> un vairāk bērnu, un meklēt jaunus risinājumus atbalsta palielināšanai.</w:t>
      </w:r>
    </w:p>
    <w:p w:rsidR="00603B7C" w:rsidRDefault="00603B7C" w:rsidP="00DE6373">
      <w:pPr>
        <w:autoSpaceDE w:val="0"/>
        <w:autoSpaceDN w:val="0"/>
        <w:adjustRightInd w:val="0"/>
        <w:spacing w:before="120" w:after="120" w:line="240" w:lineRule="auto"/>
        <w:jc w:val="both"/>
        <w:rPr>
          <w:rFonts w:ascii="Times New Roman" w:eastAsia="Times New Roman" w:hAnsi="Times New Roman"/>
        </w:rPr>
      </w:pPr>
      <w:r w:rsidRPr="00B07AFB">
        <w:rPr>
          <w:rFonts w:ascii="Times New Roman" w:eastAsia="Times New Roman" w:hAnsi="Times New Roman"/>
        </w:rPr>
        <w:t>Piemēram, Ungārijā, papildus citiem atbalsta veidiem, no 2016.</w:t>
      </w:r>
      <w:r>
        <w:rPr>
          <w:rFonts w:ascii="Times New Roman" w:eastAsia="Times New Roman" w:hAnsi="Times New Roman"/>
        </w:rPr>
        <w:t xml:space="preserve"> </w:t>
      </w:r>
      <w:r w:rsidRPr="00B07AFB">
        <w:rPr>
          <w:rFonts w:ascii="Times New Roman" w:eastAsia="Times New Roman" w:hAnsi="Times New Roman"/>
        </w:rPr>
        <w:t>gada janvāra tika noteikts pabalsts mājokļa celtniecībai vai jaunuzcelta nekustamā īpašuma iegādei, par pamatu ņemot tikai bērnu skaitu</w:t>
      </w:r>
      <w:r>
        <w:rPr>
          <w:rFonts w:ascii="Times New Roman" w:eastAsia="Times New Roman" w:hAnsi="Times New Roman"/>
        </w:rPr>
        <w:t xml:space="preserve"> ģimenē</w:t>
      </w:r>
      <w:r w:rsidRPr="00B07AFB">
        <w:rPr>
          <w:rFonts w:ascii="Times New Roman" w:eastAsia="Times New Roman" w:hAnsi="Times New Roman"/>
        </w:rPr>
        <w:t xml:space="preserve">. Pabalsts ģimenēm ar trim vai vairāk bērniem ir 32 500 </w:t>
      </w:r>
      <w:r>
        <w:rPr>
          <w:rFonts w:ascii="Times New Roman" w:eastAsia="Times New Roman" w:hAnsi="Times New Roman"/>
        </w:rPr>
        <w:t>euro</w:t>
      </w:r>
      <w:r w:rsidRPr="00B07AFB">
        <w:rPr>
          <w:rFonts w:ascii="Times New Roman" w:eastAsia="Times New Roman" w:hAnsi="Times New Roman"/>
        </w:rPr>
        <w:t xml:space="preserve"> (10 000 000 HUF).</w:t>
      </w:r>
      <w:r w:rsidRPr="00B07AFB">
        <w:rPr>
          <w:rStyle w:val="FootnoteReference"/>
          <w:rFonts w:ascii="Times New Roman" w:eastAsia="Times New Roman" w:hAnsi="Times New Roman"/>
        </w:rPr>
        <w:footnoteReference w:id="30"/>
      </w:r>
      <w:r w:rsidRPr="00B07AFB">
        <w:rPr>
          <w:rFonts w:ascii="Times New Roman" w:eastAsia="Times New Roman" w:hAnsi="Times New Roman"/>
        </w:rPr>
        <w:t xml:space="preserve"> Papildus minētajam, pabalstu šādā apmērā ir tiesīgas saņemt arī tās ģimenes, kuras apņemas tuvāko 10 gadu laikā laist pasaulē trīs bērnus.</w:t>
      </w:r>
    </w:p>
    <w:p w:rsidR="00603B7C" w:rsidRDefault="00603B7C" w:rsidP="00DE6373">
      <w:pPr>
        <w:autoSpaceDE w:val="0"/>
        <w:autoSpaceDN w:val="0"/>
        <w:adjustRightInd w:val="0"/>
        <w:spacing w:before="120" w:after="120" w:line="240" w:lineRule="auto"/>
        <w:jc w:val="both"/>
        <w:rPr>
          <w:rFonts w:ascii="Times New Roman" w:eastAsia="Times New Roman" w:hAnsi="Times New Roman"/>
        </w:rPr>
      </w:pPr>
      <w:r>
        <w:rPr>
          <w:rFonts w:ascii="Times New Roman" w:eastAsia="Times New Roman" w:hAnsi="Times New Roman"/>
        </w:rPr>
        <w:t>Līdzīgi Igaunijā - kopš 2016. gada Mājokļa pabalsts lielām ģimenēm (3 un vairāk bērniem) tiek piešķirts apjomā no 7 000 līdz 14 000 euro, pabalsts var tikt piešķirts atkārtoti.</w:t>
      </w:r>
    </w:p>
    <w:p w:rsidR="00603B7C" w:rsidRPr="00B07AFB" w:rsidRDefault="00603B7C" w:rsidP="00DE6373">
      <w:pPr>
        <w:spacing w:before="240" w:after="240" w:line="240" w:lineRule="auto"/>
        <w:rPr>
          <w:rFonts w:ascii="Times New Roman" w:hAnsi="Times New Roman"/>
        </w:rPr>
      </w:pPr>
      <w:r w:rsidRPr="29918909">
        <w:rPr>
          <w:rFonts w:ascii="Times New Roman" w:hAnsi="Times New Roman"/>
          <w:b/>
          <w:bCs/>
          <w:color w:val="8C2723"/>
        </w:rPr>
        <w:lastRenderedPageBreak/>
        <w:t xml:space="preserve">DLC priekšlikums </w:t>
      </w:r>
    </w:p>
    <w:p w:rsidR="00603B7C" w:rsidRDefault="00603B7C" w:rsidP="00DE6373">
      <w:pPr>
        <w:autoSpaceDE w:val="0"/>
        <w:autoSpaceDN w:val="0"/>
        <w:adjustRightInd w:val="0"/>
        <w:spacing w:before="120" w:after="120" w:line="240" w:lineRule="auto"/>
        <w:jc w:val="both"/>
        <w:rPr>
          <w:rFonts w:ascii="Times New Roman" w:eastAsia="Times New Roman" w:hAnsi="Times New Roman"/>
        </w:rPr>
      </w:pPr>
      <w:r w:rsidRPr="29918909">
        <w:rPr>
          <w:rFonts w:ascii="Times New Roman" w:eastAsia="Times New Roman" w:hAnsi="Times New Roman"/>
        </w:rPr>
        <w:t>DLC izsaka priekšlikumu ieviest Goda ģimenes sertifikātu, ko daudzbērnu ģimene varētu izmantot pēc saviem ieskatiem, piemēram:</w:t>
      </w:r>
    </w:p>
    <w:p w:rsidR="00603B7C" w:rsidRPr="00B27594" w:rsidRDefault="00603B7C" w:rsidP="00DE6373">
      <w:pPr>
        <w:pStyle w:val="ListParagraph"/>
        <w:numPr>
          <w:ilvl w:val="0"/>
          <w:numId w:val="32"/>
        </w:numPr>
        <w:autoSpaceDE w:val="0"/>
        <w:autoSpaceDN w:val="0"/>
        <w:adjustRightInd w:val="0"/>
        <w:spacing w:before="120" w:after="120" w:line="240" w:lineRule="auto"/>
        <w:ind w:left="284" w:hanging="284"/>
        <w:jc w:val="both"/>
        <w:rPr>
          <w:rFonts w:ascii="Times New Roman" w:eastAsia="Times New Roman" w:hAnsi="Times New Roman"/>
        </w:rPr>
      </w:pPr>
      <w:r w:rsidRPr="29918909">
        <w:rPr>
          <w:rFonts w:ascii="Times New Roman" w:eastAsia="Times New Roman" w:hAnsi="Times New Roman"/>
        </w:rPr>
        <w:t>Mājokļa iegāde</w:t>
      </w:r>
      <w:r>
        <w:rPr>
          <w:rFonts w:ascii="Times New Roman" w:eastAsia="Times New Roman" w:hAnsi="Times New Roman"/>
        </w:rPr>
        <w:t>i</w:t>
      </w:r>
      <w:r w:rsidRPr="29918909">
        <w:rPr>
          <w:rFonts w:ascii="Times New Roman" w:eastAsia="Times New Roman" w:hAnsi="Times New Roman"/>
        </w:rPr>
        <w:t xml:space="preserve"> - sertifikāts kalpo</w:t>
      </w:r>
      <w:r>
        <w:rPr>
          <w:rFonts w:ascii="Times New Roman" w:eastAsia="Times New Roman" w:hAnsi="Times New Roman"/>
        </w:rPr>
        <w:t>tu</w:t>
      </w:r>
      <w:r w:rsidRPr="29918909">
        <w:rPr>
          <w:rFonts w:ascii="Times New Roman" w:eastAsia="Times New Roman" w:hAnsi="Times New Roman"/>
        </w:rPr>
        <w:t xml:space="preserve"> kā pirmā iemaksa</w:t>
      </w:r>
      <w:r>
        <w:rPr>
          <w:rFonts w:ascii="Times New Roman" w:eastAsia="Times New Roman" w:hAnsi="Times New Roman"/>
        </w:rPr>
        <w:t xml:space="preserve"> programmas “Valsts ga</w:t>
      </w:r>
      <w:r w:rsidR="00202108">
        <w:rPr>
          <w:rFonts w:ascii="Times New Roman" w:eastAsia="Times New Roman" w:hAnsi="Times New Roman"/>
        </w:rPr>
        <w:t>rantiju</w:t>
      </w:r>
      <w:r>
        <w:rPr>
          <w:rFonts w:ascii="Times New Roman" w:eastAsia="Times New Roman" w:hAnsi="Times New Roman"/>
        </w:rPr>
        <w:t xml:space="preserve"> nodrošināšana bankas aizdevumiem mājokļu iegādei vai būvniecībai”</w:t>
      </w:r>
      <w:r w:rsidRPr="29918909">
        <w:rPr>
          <w:rFonts w:ascii="Times New Roman" w:eastAsia="Times New Roman" w:hAnsi="Times New Roman"/>
        </w:rPr>
        <w:t xml:space="preserve"> ietvaros;</w:t>
      </w:r>
    </w:p>
    <w:p w:rsidR="00603B7C" w:rsidRDefault="00603B7C" w:rsidP="00DE6373">
      <w:pPr>
        <w:pStyle w:val="ListParagraph"/>
        <w:numPr>
          <w:ilvl w:val="0"/>
          <w:numId w:val="32"/>
        </w:numPr>
        <w:autoSpaceDE w:val="0"/>
        <w:autoSpaceDN w:val="0"/>
        <w:adjustRightInd w:val="0"/>
        <w:spacing w:before="120" w:after="120" w:line="240" w:lineRule="auto"/>
        <w:ind w:left="284" w:hanging="284"/>
        <w:jc w:val="both"/>
        <w:rPr>
          <w:rFonts w:ascii="Times New Roman" w:eastAsia="Times New Roman" w:hAnsi="Times New Roman"/>
        </w:rPr>
      </w:pPr>
      <w:r w:rsidRPr="29918909">
        <w:rPr>
          <w:rFonts w:ascii="Times New Roman" w:eastAsia="Times New Roman" w:hAnsi="Times New Roman"/>
        </w:rPr>
        <w:t>Mājokļa labiekārtošana</w:t>
      </w:r>
      <w:r>
        <w:rPr>
          <w:rFonts w:ascii="Times New Roman" w:eastAsia="Times New Roman" w:hAnsi="Times New Roman"/>
        </w:rPr>
        <w:t>i</w:t>
      </w:r>
      <w:r w:rsidRPr="29918909">
        <w:rPr>
          <w:rFonts w:ascii="Times New Roman" w:eastAsia="Times New Roman" w:hAnsi="Times New Roman"/>
        </w:rPr>
        <w:t>, dzīvojamās telpas paplašināšana</w:t>
      </w:r>
      <w:r>
        <w:rPr>
          <w:rFonts w:ascii="Times New Roman" w:eastAsia="Times New Roman" w:hAnsi="Times New Roman"/>
        </w:rPr>
        <w:t>i</w:t>
      </w:r>
      <w:r w:rsidRPr="29918909">
        <w:rPr>
          <w:rFonts w:ascii="Times New Roman" w:eastAsia="Times New Roman" w:hAnsi="Times New Roman"/>
        </w:rPr>
        <w:t>;</w:t>
      </w:r>
    </w:p>
    <w:p w:rsidR="00603B7C" w:rsidRPr="00B27594" w:rsidRDefault="00603B7C" w:rsidP="00DE6373">
      <w:pPr>
        <w:pStyle w:val="ListParagraph"/>
        <w:numPr>
          <w:ilvl w:val="0"/>
          <w:numId w:val="32"/>
        </w:numPr>
        <w:autoSpaceDE w:val="0"/>
        <w:autoSpaceDN w:val="0"/>
        <w:adjustRightInd w:val="0"/>
        <w:spacing w:before="120" w:after="120" w:line="240" w:lineRule="auto"/>
        <w:ind w:left="284" w:hanging="284"/>
        <w:jc w:val="both"/>
        <w:rPr>
          <w:rFonts w:ascii="Times New Roman" w:eastAsia="Times New Roman" w:hAnsi="Times New Roman"/>
        </w:rPr>
      </w:pPr>
      <w:r>
        <w:rPr>
          <w:rFonts w:ascii="Times New Roman" w:eastAsia="Times New Roman" w:hAnsi="Times New Roman"/>
        </w:rPr>
        <w:t>Mājokļa komunālo maksājumu segšanai;</w:t>
      </w:r>
    </w:p>
    <w:p w:rsidR="00603B7C" w:rsidRPr="00B27594" w:rsidRDefault="00603B7C" w:rsidP="00DE6373">
      <w:pPr>
        <w:pStyle w:val="ListParagraph"/>
        <w:numPr>
          <w:ilvl w:val="0"/>
          <w:numId w:val="32"/>
        </w:numPr>
        <w:autoSpaceDE w:val="0"/>
        <w:autoSpaceDN w:val="0"/>
        <w:adjustRightInd w:val="0"/>
        <w:spacing w:before="120" w:after="120" w:line="240" w:lineRule="auto"/>
        <w:ind w:left="284" w:hanging="284"/>
        <w:jc w:val="both"/>
        <w:rPr>
          <w:rFonts w:ascii="Times New Roman" w:eastAsia="Times New Roman" w:hAnsi="Times New Roman"/>
        </w:rPr>
      </w:pPr>
      <w:r w:rsidRPr="29918909">
        <w:rPr>
          <w:rFonts w:ascii="Times New Roman" w:eastAsia="Times New Roman" w:hAnsi="Times New Roman"/>
        </w:rPr>
        <w:t>Izdevumi</w:t>
      </w:r>
      <w:r>
        <w:rPr>
          <w:rFonts w:ascii="Times New Roman" w:eastAsia="Times New Roman" w:hAnsi="Times New Roman"/>
        </w:rPr>
        <w:t>em</w:t>
      </w:r>
      <w:r w:rsidRPr="29918909">
        <w:rPr>
          <w:rFonts w:ascii="Times New Roman" w:eastAsia="Times New Roman" w:hAnsi="Times New Roman"/>
        </w:rPr>
        <w:t xml:space="preserve"> par izglītību (piemēram, mācības augstskolā);</w:t>
      </w:r>
    </w:p>
    <w:p w:rsidR="00603B7C" w:rsidRPr="00B27594" w:rsidRDefault="00603B7C" w:rsidP="00DE6373">
      <w:pPr>
        <w:pStyle w:val="ListParagraph"/>
        <w:numPr>
          <w:ilvl w:val="0"/>
          <w:numId w:val="32"/>
        </w:numPr>
        <w:autoSpaceDE w:val="0"/>
        <w:autoSpaceDN w:val="0"/>
        <w:adjustRightInd w:val="0"/>
        <w:spacing w:before="120" w:after="120" w:line="240" w:lineRule="auto"/>
        <w:ind w:left="284" w:hanging="284"/>
        <w:jc w:val="both"/>
        <w:rPr>
          <w:rFonts w:ascii="Times New Roman" w:eastAsia="Times New Roman" w:hAnsi="Times New Roman"/>
        </w:rPr>
      </w:pPr>
      <w:r w:rsidRPr="29918909">
        <w:rPr>
          <w:rFonts w:ascii="Times New Roman" w:eastAsia="Times New Roman" w:hAnsi="Times New Roman"/>
        </w:rPr>
        <w:t>Interešu izglītības nodarbīb</w:t>
      </w:r>
      <w:r>
        <w:rPr>
          <w:rFonts w:ascii="Times New Roman" w:eastAsia="Times New Roman" w:hAnsi="Times New Roman"/>
        </w:rPr>
        <w:t>ām</w:t>
      </w:r>
      <w:r w:rsidRPr="29918909">
        <w:rPr>
          <w:rFonts w:ascii="Times New Roman" w:eastAsia="Times New Roman" w:hAnsi="Times New Roman"/>
        </w:rPr>
        <w:t xml:space="preserve"> un nometn</w:t>
      </w:r>
      <w:r>
        <w:rPr>
          <w:rFonts w:ascii="Times New Roman" w:eastAsia="Times New Roman" w:hAnsi="Times New Roman"/>
        </w:rPr>
        <w:t>ēm</w:t>
      </w:r>
      <w:r w:rsidRPr="29918909">
        <w:rPr>
          <w:rFonts w:ascii="Times New Roman" w:eastAsia="Times New Roman" w:hAnsi="Times New Roman"/>
        </w:rPr>
        <w:t xml:space="preserve"> u.c.</w:t>
      </w:r>
    </w:p>
    <w:p w:rsidR="00603B7C" w:rsidRDefault="00603B7C" w:rsidP="00DE6373">
      <w:pPr>
        <w:autoSpaceDE w:val="0"/>
        <w:autoSpaceDN w:val="0"/>
        <w:adjustRightInd w:val="0"/>
        <w:spacing w:before="120" w:after="120" w:line="240" w:lineRule="auto"/>
        <w:jc w:val="both"/>
        <w:rPr>
          <w:rFonts w:ascii="Times New Roman" w:eastAsia="Times New Roman" w:hAnsi="Times New Roman"/>
        </w:rPr>
      </w:pPr>
      <w:r w:rsidRPr="00646F40">
        <w:rPr>
          <w:rFonts w:ascii="Times New Roman" w:eastAsia="Times New Roman" w:hAnsi="Times New Roman"/>
        </w:rPr>
        <w:t xml:space="preserve">Goda ģimenes sertifikātu daudzbērnu ģimenes </w:t>
      </w:r>
      <w:r>
        <w:rPr>
          <w:rFonts w:ascii="Times New Roman" w:eastAsia="Times New Roman" w:hAnsi="Times New Roman"/>
        </w:rPr>
        <w:t xml:space="preserve">varētu </w:t>
      </w:r>
      <w:r w:rsidRPr="00646F40">
        <w:rPr>
          <w:rFonts w:ascii="Times New Roman" w:eastAsia="Times New Roman" w:hAnsi="Times New Roman"/>
        </w:rPr>
        <w:t>izmantot, saņemot attiecīgo pakalpojumu, taču sertifikāt</w:t>
      </w:r>
      <w:r>
        <w:rPr>
          <w:rFonts w:ascii="Times New Roman" w:eastAsia="Times New Roman" w:hAnsi="Times New Roman"/>
        </w:rPr>
        <w:t>a</w:t>
      </w:r>
      <w:r w:rsidRPr="00646F40">
        <w:rPr>
          <w:rFonts w:ascii="Times New Roman" w:eastAsia="Times New Roman" w:hAnsi="Times New Roman"/>
        </w:rPr>
        <w:t xml:space="preserve"> </w:t>
      </w:r>
      <w:r>
        <w:rPr>
          <w:rFonts w:ascii="Times New Roman" w:eastAsia="Times New Roman" w:hAnsi="Times New Roman"/>
        </w:rPr>
        <w:t xml:space="preserve">vērtību </w:t>
      </w:r>
      <w:r w:rsidRPr="00646F40">
        <w:rPr>
          <w:rFonts w:ascii="Times New Roman" w:eastAsia="Times New Roman" w:hAnsi="Times New Roman"/>
        </w:rPr>
        <w:t xml:space="preserve">nevarētu </w:t>
      </w:r>
      <w:r>
        <w:rPr>
          <w:rFonts w:ascii="Times New Roman" w:eastAsia="Times New Roman" w:hAnsi="Times New Roman"/>
        </w:rPr>
        <w:t xml:space="preserve">saņemt </w:t>
      </w:r>
      <w:r w:rsidRPr="00646F40">
        <w:rPr>
          <w:rFonts w:ascii="Times New Roman" w:eastAsia="Times New Roman" w:hAnsi="Times New Roman"/>
        </w:rPr>
        <w:t>naud</w:t>
      </w:r>
      <w:r>
        <w:rPr>
          <w:rFonts w:ascii="Times New Roman" w:eastAsia="Times New Roman" w:hAnsi="Times New Roman"/>
        </w:rPr>
        <w:t>ā</w:t>
      </w:r>
      <w:r w:rsidRPr="00646F40">
        <w:rPr>
          <w:rFonts w:ascii="Times New Roman" w:eastAsia="Times New Roman" w:hAnsi="Times New Roman"/>
        </w:rPr>
        <w:t xml:space="preserve">. Sertifikātu piešķirtu </w:t>
      </w:r>
      <w:r>
        <w:rPr>
          <w:rFonts w:ascii="Times New Roman" w:eastAsia="Times New Roman" w:hAnsi="Times New Roman"/>
        </w:rPr>
        <w:t xml:space="preserve">katrai daudzbērnu ģimenei par godu Latvijas simtgadei, un turpmāk </w:t>
      </w:r>
      <w:r w:rsidRPr="00646F40">
        <w:rPr>
          <w:rFonts w:ascii="Times New Roman" w:eastAsia="Times New Roman" w:hAnsi="Times New Roman"/>
        </w:rPr>
        <w:t xml:space="preserve">par </w:t>
      </w:r>
      <w:r>
        <w:rPr>
          <w:rFonts w:ascii="Times New Roman" w:eastAsia="Times New Roman" w:hAnsi="Times New Roman"/>
        </w:rPr>
        <w:t>ģimenē dzimušo trešo</w:t>
      </w:r>
      <w:r w:rsidRPr="00646F40">
        <w:rPr>
          <w:rFonts w:ascii="Times New Roman" w:eastAsia="Times New Roman" w:hAnsi="Times New Roman"/>
        </w:rPr>
        <w:t xml:space="preserve"> un </w:t>
      </w:r>
      <w:r>
        <w:rPr>
          <w:rFonts w:ascii="Times New Roman" w:eastAsia="Times New Roman" w:hAnsi="Times New Roman"/>
        </w:rPr>
        <w:t xml:space="preserve">katru </w:t>
      </w:r>
      <w:r w:rsidRPr="00646F40">
        <w:rPr>
          <w:rFonts w:ascii="Times New Roman" w:eastAsia="Times New Roman" w:hAnsi="Times New Roman"/>
        </w:rPr>
        <w:t>nākamo bērnu. Saskaņā ar CSP datiem 2014. gadā kā trešie un nākamie bērni kopā piedzimuši 3990 bērni, savukārt 2015. gadā – 4370 bērni.</w:t>
      </w:r>
      <w:r w:rsidRPr="00646F40">
        <w:rPr>
          <w:rStyle w:val="FootnoteReference"/>
          <w:rFonts w:ascii="Times New Roman" w:eastAsia="Times New Roman" w:hAnsi="Times New Roman"/>
        </w:rPr>
        <w:footnoteReference w:id="31"/>
      </w:r>
      <w:r w:rsidRPr="00B03D50">
        <w:rPr>
          <w:rFonts w:ascii="Times New Roman" w:eastAsia="Times New Roman" w:hAnsi="Times New Roman"/>
        </w:rPr>
        <w:t xml:space="preserve"> </w:t>
      </w:r>
    </w:p>
    <w:p w:rsidR="00603B7C" w:rsidRPr="00646F40" w:rsidRDefault="00603B7C" w:rsidP="00DE6373">
      <w:pPr>
        <w:autoSpaceDE w:val="0"/>
        <w:autoSpaceDN w:val="0"/>
        <w:adjustRightInd w:val="0"/>
        <w:spacing w:before="120" w:after="120" w:line="240" w:lineRule="auto"/>
        <w:jc w:val="both"/>
        <w:rPr>
          <w:rFonts w:ascii="Times New Roman" w:eastAsia="Times New Roman" w:hAnsi="Times New Roman"/>
        </w:rPr>
      </w:pPr>
      <w:r w:rsidRPr="00646F40">
        <w:rPr>
          <w:rFonts w:ascii="Times New Roman" w:eastAsia="Times New Roman" w:hAnsi="Times New Roman"/>
        </w:rPr>
        <w:t>Lai neradītu papildus emocionālo spriedzi sabiedrībā, tiks izstrādāta detalizēta metodika, nosakot kvalifikācijas noteikumus Goda ģimenes sertifikāta saņemšanai</w:t>
      </w:r>
      <w:r>
        <w:rPr>
          <w:rFonts w:ascii="Times New Roman" w:eastAsia="Times New Roman" w:hAnsi="Times New Roman"/>
        </w:rPr>
        <w:t xml:space="preserve"> (iespējamais </w:t>
      </w:r>
      <w:r w:rsidRPr="00646F40">
        <w:rPr>
          <w:rFonts w:ascii="Times New Roman" w:eastAsia="Times New Roman" w:hAnsi="Times New Roman"/>
        </w:rPr>
        <w:t xml:space="preserve">risinājums </w:t>
      </w:r>
      <w:r>
        <w:rPr>
          <w:rFonts w:ascii="Times New Roman" w:eastAsia="Times New Roman" w:hAnsi="Times New Roman"/>
        </w:rPr>
        <w:t xml:space="preserve">- </w:t>
      </w:r>
      <w:r w:rsidRPr="00646F40">
        <w:rPr>
          <w:rFonts w:ascii="Times New Roman" w:eastAsia="Times New Roman" w:hAnsi="Times New Roman"/>
        </w:rPr>
        <w:t>Goda ģimenes sertifikātu piešķirt mātēm, kuras ir laidušas pasaulē un audzina vismaz trīs bērnus un kurām nav pārtrauktas</w:t>
      </w:r>
      <w:r>
        <w:rPr>
          <w:rFonts w:ascii="Times New Roman" w:eastAsia="Times New Roman" w:hAnsi="Times New Roman"/>
        </w:rPr>
        <w:t xml:space="preserve"> (vai atņemtas)</w:t>
      </w:r>
      <w:r w:rsidRPr="00646F40">
        <w:rPr>
          <w:rFonts w:ascii="Times New Roman" w:eastAsia="Times New Roman" w:hAnsi="Times New Roman"/>
        </w:rPr>
        <w:t xml:space="preserve"> aizgādības tiesības, savukārt tēviem tikai tajos gadījumos, ja viņi faktiski audzina trīs bērnus (piemēram, māte ir mirusi vai viņai pārtrauktas aizgādības tiesības, vai izveidota jauna ģimene, kas nostiprināta laulībā</w:t>
      </w:r>
      <w:r>
        <w:rPr>
          <w:rFonts w:ascii="Times New Roman" w:eastAsia="Times New Roman" w:hAnsi="Times New Roman"/>
        </w:rPr>
        <w:t>,</w:t>
      </w:r>
      <w:r w:rsidRPr="00646F40">
        <w:rPr>
          <w:rFonts w:ascii="Times New Roman" w:eastAsia="Times New Roman" w:hAnsi="Times New Roman"/>
        </w:rPr>
        <w:t xml:space="preserve"> un tajā kopīgi tiek audzināti trīs un vairāk bērni</w:t>
      </w:r>
      <w:r>
        <w:rPr>
          <w:rFonts w:ascii="Times New Roman" w:eastAsia="Times New Roman" w:hAnsi="Times New Roman"/>
        </w:rPr>
        <w:t>, utt.)).</w:t>
      </w:r>
    </w:p>
    <w:p w:rsidR="00603B7C" w:rsidRPr="009E2FDB" w:rsidRDefault="00603B7C" w:rsidP="00DE6373">
      <w:pPr>
        <w:autoSpaceDE w:val="0"/>
        <w:autoSpaceDN w:val="0"/>
        <w:adjustRightInd w:val="0"/>
        <w:spacing w:before="120" w:after="120" w:line="240" w:lineRule="auto"/>
        <w:jc w:val="both"/>
        <w:rPr>
          <w:rFonts w:ascii="Times New Roman" w:eastAsia="Times New Roman" w:hAnsi="Times New Roman"/>
        </w:rPr>
      </w:pPr>
      <w:r w:rsidRPr="009E2FDB">
        <w:rPr>
          <w:rFonts w:ascii="Times New Roman" w:eastAsia="Times New Roman" w:hAnsi="Times New Roman"/>
        </w:rPr>
        <w:t xml:space="preserve">DLC piedāvā </w:t>
      </w:r>
      <w:r>
        <w:rPr>
          <w:rFonts w:ascii="Times New Roman" w:eastAsia="Times New Roman" w:hAnsi="Times New Roman"/>
        </w:rPr>
        <w:t xml:space="preserve">godināt Latvijas daudzbērnu ģimenes, dāvinot </w:t>
      </w:r>
      <w:r w:rsidRPr="009E2FDB">
        <w:rPr>
          <w:rFonts w:ascii="Times New Roman" w:eastAsia="Times New Roman" w:hAnsi="Times New Roman"/>
        </w:rPr>
        <w:t>Goda ģimenes sertifikātus:</w:t>
      </w:r>
    </w:p>
    <w:p w:rsidR="00603B7C" w:rsidRPr="009E2FDB" w:rsidRDefault="00603B7C" w:rsidP="00DE6373">
      <w:pPr>
        <w:pStyle w:val="ListParagraph"/>
        <w:numPr>
          <w:ilvl w:val="0"/>
          <w:numId w:val="33"/>
        </w:numPr>
        <w:autoSpaceDE w:val="0"/>
        <w:autoSpaceDN w:val="0"/>
        <w:adjustRightInd w:val="0"/>
        <w:spacing w:before="120" w:after="120" w:line="240" w:lineRule="auto"/>
        <w:jc w:val="both"/>
        <w:rPr>
          <w:rFonts w:ascii="Times New Roman" w:eastAsia="Times New Roman" w:hAnsi="Times New Roman"/>
        </w:rPr>
      </w:pPr>
      <w:r w:rsidRPr="009E2FDB">
        <w:rPr>
          <w:rFonts w:ascii="Times New Roman" w:eastAsia="Times New Roman" w:hAnsi="Times New Roman"/>
        </w:rPr>
        <w:t xml:space="preserve">Latvijas simtgadē katrai Goda ģimenei </w:t>
      </w:r>
      <w:r>
        <w:rPr>
          <w:rFonts w:ascii="Times New Roman" w:eastAsia="Times New Roman" w:hAnsi="Times New Roman"/>
        </w:rPr>
        <w:t xml:space="preserve">Sertifikātu </w:t>
      </w:r>
      <w:r w:rsidRPr="009E2FDB">
        <w:rPr>
          <w:rFonts w:ascii="Times New Roman" w:eastAsia="Times New Roman" w:hAnsi="Times New Roman"/>
        </w:rPr>
        <w:t xml:space="preserve">1000 euro </w:t>
      </w:r>
      <w:r>
        <w:rPr>
          <w:rFonts w:ascii="Times New Roman" w:eastAsia="Times New Roman" w:hAnsi="Times New Roman"/>
        </w:rPr>
        <w:t>vērtībā (</w:t>
      </w:r>
      <w:r w:rsidRPr="009E2FDB">
        <w:rPr>
          <w:rFonts w:ascii="Times New Roman" w:eastAsia="Times New Roman" w:hAnsi="Times New Roman"/>
        </w:rPr>
        <w:t>vienreizējs pasākums</w:t>
      </w:r>
      <w:r>
        <w:rPr>
          <w:rFonts w:ascii="Times New Roman" w:eastAsia="Times New Roman" w:hAnsi="Times New Roman"/>
        </w:rPr>
        <w:t>)</w:t>
      </w:r>
      <w:r w:rsidRPr="009E2FDB">
        <w:rPr>
          <w:rFonts w:ascii="Times New Roman" w:eastAsia="Times New Roman" w:hAnsi="Times New Roman"/>
        </w:rPr>
        <w:t>;</w:t>
      </w:r>
    </w:p>
    <w:p w:rsidR="00603B7C" w:rsidRPr="009E2FDB" w:rsidRDefault="00603B7C" w:rsidP="00DE6373">
      <w:pPr>
        <w:pStyle w:val="ListParagraph"/>
        <w:autoSpaceDE w:val="0"/>
        <w:autoSpaceDN w:val="0"/>
        <w:adjustRightInd w:val="0"/>
        <w:spacing w:before="120" w:after="120" w:line="240" w:lineRule="auto"/>
        <w:ind w:left="360"/>
        <w:jc w:val="both"/>
        <w:rPr>
          <w:rFonts w:ascii="Times New Roman" w:eastAsia="Times New Roman" w:hAnsi="Times New Roman"/>
        </w:rPr>
      </w:pPr>
      <w:r w:rsidRPr="009E2FDB">
        <w:rPr>
          <w:rFonts w:ascii="Times New Roman" w:eastAsia="Times New Roman" w:hAnsi="Times New Roman"/>
        </w:rPr>
        <w:t>un turpmāk</w:t>
      </w:r>
      <w:r>
        <w:rPr>
          <w:rFonts w:ascii="Times New Roman" w:eastAsia="Times New Roman" w:hAnsi="Times New Roman"/>
        </w:rPr>
        <w:t>:</w:t>
      </w:r>
    </w:p>
    <w:p w:rsidR="00603B7C" w:rsidRPr="009E2FDB" w:rsidRDefault="00603B7C" w:rsidP="00DE6373">
      <w:pPr>
        <w:pStyle w:val="ListParagraph"/>
        <w:numPr>
          <w:ilvl w:val="0"/>
          <w:numId w:val="33"/>
        </w:numPr>
        <w:autoSpaceDE w:val="0"/>
        <w:autoSpaceDN w:val="0"/>
        <w:adjustRightInd w:val="0"/>
        <w:spacing w:before="120" w:after="120" w:line="240" w:lineRule="auto"/>
        <w:jc w:val="both"/>
        <w:rPr>
          <w:rFonts w:ascii="Times New Roman" w:eastAsia="Times New Roman" w:hAnsi="Times New Roman"/>
        </w:rPr>
      </w:pPr>
      <w:r>
        <w:rPr>
          <w:rFonts w:ascii="Times New Roman" w:eastAsia="Times New Roman" w:hAnsi="Times New Roman"/>
        </w:rPr>
        <w:t>ģimenē p</w:t>
      </w:r>
      <w:r w:rsidRPr="009E2FDB">
        <w:rPr>
          <w:rFonts w:ascii="Times New Roman" w:eastAsia="Times New Roman" w:hAnsi="Times New Roman"/>
        </w:rPr>
        <w:t xml:space="preserve">iedzimstot </w:t>
      </w:r>
      <w:r>
        <w:rPr>
          <w:rFonts w:ascii="Times New Roman" w:eastAsia="Times New Roman" w:hAnsi="Times New Roman"/>
        </w:rPr>
        <w:t xml:space="preserve">trešajam vai katram </w:t>
      </w:r>
      <w:r w:rsidRPr="009E2FDB">
        <w:rPr>
          <w:rFonts w:ascii="Times New Roman" w:eastAsia="Times New Roman" w:hAnsi="Times New Roman"/>
        </w:rPr>
        <w:t xml:space="preserve">nākamajam bērnam </w:t>
      </w:r>
      <w:r>
        <w:rPr>
          <w:rFonts w:ascii="Times New Roman" w:eastAsia="Times New Roman" w:hAnsi="Times New Roman"/>
        </w:rPr>
        <w:t>–</w:t>
      </w:r>
      <w:r w:rsidRPr="009E2FDB">
        <w:rPr>
          <w:rFonts w:ascii="Times New Roman" w:eastAsia="Times New Roman" w:hAnsi="Times New Roman"/>
        </w:rPr>
        <w:t xml:space="preserve"> </w:t>
      </w:r>
      <w:r>
        <w:rPr>
          <w:rFonts w:ascii="Times New Roman" w:eastAsia="Times New Roman" w:hAnsi="Times New Roman"/>
        </w:rPr>
        <w:t xml:space="preserve">Sertifikātu </w:t>
      </w:r>
      <w:r w:rsidRPr="009E2FDB">
        <w:rPr>
          <w:rFonts w:ascii="Times New Roman" w:eastAsia="Times New Roman" w:hAnsi="Times New Roman"/>
        </w:rPr>
        <w:t xml:space="preserve">1000 euro </w:t>
      </w:r>
      <w:r>
        <w:rPr>
          <w:rFonts w:ascii="Times New Roman" w:eastAsia="Times New Roman" w:hAnsi="Times New Roman"/>
        </w:rPr>
        <w:t>vērtībā ģimenes</w:t>
      </w:r>
      <w:r w:rsidRPr="009E2FDB">
        <w:rPr>
          <w:rFonts w:ascii="Times New Roman" w:eastAsia="Times New Roman" w:hAnsi="Times New Roman"/>
        </w:rPr>
        <w:t xml:space="preserve"> mājokļa iegādei, remontam vai mācībām.</w:t>
      </w:r>
    </w:p>
    <w:p w:rsidR="00603B7C" w:rsidRDefault="00603B7C" w:rsidP="00DE6373">
      <w:pPr>
        <w:autoSpaceDE w:val="0"/>
        <w:autoSpaceDN w:val="0"/>
        <w:adjustRightInd w:val="0"/>
        <w:spacing w:before="120" w:after="120" w:line="240" w:lineRule="auto"/>
        <w:jc w:val="both"/>
        <w:rPr>
          <w:rFonts w:ascii="Times New Roman" w:eastAsia="Times New Roman" w:hAnsi="Times New Roman"/>
        </w:rPr>
      </w:pPr>
      <w:r w:rsidRPr="00646F40">
        <w:rPr>
          <w:rFonts w:ascii="Times New Roman" w:eastAsia="Times New Roman" w:hAnsi="Times New Roman"/>
        </w:rPr>
        <w:t xml:space="preserve">Lai izlīdzinātu budžeta fiskālo slogu, 2018. gadā </w:t>
      </w:r>
      <w:r>
        <w:rPr>
          <w:rFonts w:ascii="Times New Roman" w:eastAsia="Times New Roman" w:hAnsi="Times New Roman"/>
        </w:rPr>
        <w:t xml:space="preserve">- Latvijas simtgades gadā, iespējams </w:t>
      </w:r>
      <w:r w:rsidRPr="00646F40">
        <w:rPr>
          <w:rFonts w:ascii="Times New Roman" w:eastAsia="Times New Roman" w:hAnsi="Times New Roman"/>
        </w:rPr>
        <w:t xml:space="preserve">sertifikātu faktisko </w:t>
      </w:r>
      <w:r w:rsidRPr="00A470C2">
        <w:rPr>
          <w:rFonts w:ascii="Times New Roman" w:eastAsia="Times New Roman" w:hAnsi="Times New Roman"/>
          <w:i/>
        </w:rPr>
        <w:t>atprečošanu</w:t>
      </w:r>
      <w:r w:rsidRPr="00646F40">
        <w:rPr>
          <w:rFonts w:ascii="Times New Roman" w:eastAsia="Times New Roman" w:hAnsi="Times New Roman"/>
        </w:rPr>
        <w:t xml:space="preserve"> uzsākt </w:t>
      </w:r>
      <w:r>
        <w:rPr>
          <w:rFonts w:ascii="Times New Roman" w:eastAsia="Times New Roman" w:hAnsi="Times New Roman"/>
        </w:rPr>
        <w:t xml:space="preserve">piecu un vairāk </w:t>
      </w:r>
      <w:r w:rsidRPr="00646F40">
        <w:rPr>
          <w:rFonts w:ascii="Times New Roman" w:eastAsia="Times New Roman" w:hAnsi="Times New Roman"/>
        </w:rPr>
        <w:t>bērnu vecākiem (gandrīz 1500 ģimenes), kamēr pārējā</w:t>
      </w:r>
      <w:r>
        <w:rPr>
          <w:rFonts w:ascii="Times New Roman" w:eastAsia="Times New Roman" w:hAnsi="Times New Roman"/>
        </w:rPr>
        <w:t xml:space="preserve">s </w:t>
      </w:r>
      <w:r w:rsidRPr="00646F40">
        <w:rPr>
          <w:rFonts w:ascii="Times New Roman" w:eastAsia="Times New Roman" w:hAnsi="Times New Roman"/>
        </w:rPr>
        <w:t>daudzbērnu ģimen</w:t>
      </w:r>
      <w:r>
        <w:rPr>
          <w:rFonts w:ascii="Times New Roman" w:eastAsia="Times New Roman" w:hAnsi="Times New Roman"/>
        </w:rPr>
        <w:t xml:space="preserve">es </w:t>
      </w:r>
      <w:r w:rsidRPr="00646F40">
        <w:rPr>
          <w:rFonts w:ascii="Times New Roman" w:eastAsia="Times New Roman" w:hAnsi="Times New Roman"/>
        </w:rPr>
        <w:t>(ap 28 500 ģimenes) š</w:t>
      </w:r>
      <w:r>
        <w:rPr>
          <w:rFonts w:ascii="Times New Roman" w:eastAsia="Times New Roman" w:hAnsi="Times New Roman"/>
        </w:rPr>
        <w:t xml:space="preserve">o dāvanu varētu izmantot </w:t>
      </w:r>
      <w:r w:rsidRPr="00646F40">
        <w:rPr>
          <w:rFonts w:ascii="Times New Roman" w:eastAsia="Times New Roman" w:hAnsi="Times New Roman"/>
        </w:rPr>
        <w:t xml:space="preserve">no 2019. gada. </w:t>
      </w:r>
      <w:r>
        <w:rPr>
          <w:rFonts w:ascii="Times New Roman" w:eastAsia="Times New Roman" w:hAnsi="Times New Roman"/>
        </w:rPr>
        <w:t>Jāuzsver</w:t>
      </w:r>
      <w:r w:rsidRPr="00646F40">
        <w:rPr>
          <w:rFonts w:ascii="Times New Roman" w:eastAsia="Times New Roman" w:hAnsi="Times New Roman"/>
        </w:rPr>
        <w:t xml:space="preserve">, ka kopējie, sertifikātos uzdāvinātie finanšu līdzekļi, kaut daļēji, bet atgriezīsies valsts budžetā un kopējā tiešā ietekme uz valsts budžetu ir jāvērtē kā zemāka. </w:t>
      </w:r>
      <w:r>
        <w:rPr>
          <w:rFonts w:ascii="Times New Roman" w:eastAsia="Times New Roman" w:hAnsi="Times New Roman"/>
        </w:rPr>
        <w:t>Turpmākā fiskālā ietekme, ņemot vērā trešā un katra nākamā bērna piedzimšanas statistiku un iespējamo pieaugumu, būtu ap 3,6 miljoni euro ik gadu.</w:t>
      </w:r>
    </w:p>
    <w:p w:rsidR="00603B7C" w:rsidRPr="006F7515" w:rsidRDefault="00603B7C" w:rsidP="00DE6373">
      <w:pPr>
        <w:spacing w:before="240" w:after="240" w:line="240" w:lineRule="auto"/>
        <w:jc w:val="both"/>
        <w:rPr>
          <w:rFonts w:ascii="Times New Roman" w:hAnsi="Times New Roman"/>
          <w:b/>
          <w:bCs/>
          <w:color w:val="C45911" w:themeColor="accent2" w:themeShade="BF"/>
        </w:rPr>
      </w:pPr>
      <w:r w:rsidRPr="006F7515">
        <w:rPr>
          <w:rFonts w:ascii="Times New Roman" w:hAnsi="Times New Roman"/>
          <w:b/>
          <w:bCs/>
          <w:color w:val="C45911" w:themeColor="accent2" w:themeShade="BF"/>
        </w:rPr>
        <w:t>3.3. Priekšlaicīgas pensionēšanās iespējas vienam no daudzbērnu ģimenes vecākiem</w:t>
      </w:r>
    </w:p>
    <w:p w:rsidR="00603B7C" w:rsidRDefault="00603B7C" w:rsidP="00DE6373">
      <w:pPr>
        <w:tabs>
          <w:tab w:val="left" w:pos="0"/>
        </w:tabs>
        <w:suppressAutoHyphens/>
        <w:spacing w:before="120" w:after="0" w:line="240" w:lineRule="auto"/>
        <w:jc w:val="both"/>
        <w:rPr>
          <w:rFonts w:ascii="Times New Roman" w:hAnsi="Times New Roman"/>
        </w:rPr>
      </w:pPr>
      <w:r w:rsidRPr="29918909">
        <w:rPr>
          <w:rFonts w:ascii="Times New Roman" w:eastAsia="Times New Roman" w:hAnsi="Times New Roman"/>
          <w:lang w:eastAsia="lv-LV"/>
        </w:rPr>
        <w:t xml:space="preserve">Šobrīd </w:t>
      </w:r>
      <w:r w:rsidRPr="29918909">
        <w:rPr>
          <w:rFonts w:ascii="Times New Roman" w:hAnsi="Times New Roman"/>
        </w:rPr>
        <w:t xml:space="preserve">likuma „Par valsts pensijām” 11. panta ceturtajā daļā ir noteikts, ka personām, kuru apdrošināšanas stāžs nav mazāks par 25 gadiem, un, kuras aprūpējušas līdz astoņu gadu vecuma sasniegšanai piecus bērnus, ir tiesības pieprasīt vecuma pensiju piecus gadus pirms vispārējā pensijas vecuma sasniegšanas. Ņemot vērā, ka sociālās apdrošināšanas sistēmas stabilitāte ilgtermiņā lielā mērā ir atkarīga no strādājošo un pensionēto skaita attiecības nākotnē, šāda no valsts puses ir pamatota. </w:t>
      </w:r>
    </w:p>
    <w:p w:rsidR="00603B7C" w:rsidRPr="00B07AFB" w:rsidRDefault="00603B7C" w:rsidP="00DE6373">
      <w:pPr>
        <w:tabs>
          <w:tab w:val="left" w:pos="0"/>
        </w:tabs>
        <w:suppressAutoHyphens/>
        <w:spacing w:before="120" w:after="0" w:line="240" w:lineRule="auto"/>
        <w:jc w:val="both"/>
        <w:rPr>
          <w:rFonts w:ascii="Times New Roman" w:hAnsi="Times New Roman"/>
        </w:rPr>
      </w:pPr>
      <w:r w:rsidRPr="29918909">
        <w:rPr>
          <w:rFonts w:ascii="Times New Roman" w:hAnsi="Times New Roman"/>
        </w:rPr>
        <w:t xml:space="preserve">Tomēr esošais modelis </w:t>
      </w:r>
      <w:r>
        <w:rPr>
          <w:rFonts w:ascii="Times New Roman" w:hAnsi="Times New Roman"/>
        </w:rPr>
        <w:t xml:space="preserve">ir vēsturiska tiesību norma, un tas </w:t>
      </w:r>
      <w:r w:rsidRPr="29918909">
        <w:rPr>
          <w:rFonts w:ascii="Times New Roman" w:hAnsi="Times New Roman"/>
        </w:rPr>
        <w:t xml:space="preserve">neaptver visas daudzbērnu ģimenes, </w:t>
      </w:r>
      <w:r>
        <w:rPr>
          <w:rFonts w:ascii="Times New Roman" w:hAnsi="Times New Roman"/>
        </w:rPr>
        <w:t xml:space="preserve">turklāt </w:t>
      </w:r>
      <w:r w:rsidRPr="29918909">
        <w:rPr>
          <w:rFonts w:ascii="Times New Roman" w:hAnsi="Times New Roman"/>
        </w:rPr>
        <w:t xml:space="preserve">pāreja ir ļoti radikāla – ja </w:t>
      </w:r>
      <w:r>
        <w:rPr>
          <w:rFonts w:ascii="Times New Roman" w:hAnsi="Times New Roman"/>
        </w:rPr>
        <w:t xml:space="preserve">ģimenē </w:t>
      </w:r>
      <w:r w:rsidRPr="29918909">
        <w:rPr>
          <w:rFonts w:ascii="Times New Roman" w:hAnsi="Times New Roman"/>
        </w:rPr>
        <w:t xml:space="preserve">ir trīs vai četri bērni, tiesības pieprasīt vecuma pensiju </w:t>
      </w:r>
      <w:r>
        <w:rPr>
          <w:rFonts w:ascii="Times New Roman" w:hAnsi="Times New Roman"/>
        </w:rPr>
        <w:t xml:space="preserve">rodas </w:t>
      </w:r>
      <w:r w:rsidRPr="29918909">
        <w:rPr>
          <w:rFonts w:ascii="Times New Roman" w:hAnsi="Times New Roman"/>
        </w:rPr>
        <w:t xml:space="preserve">tikai pēc vispārējā pensijas vecuma sasniegšanas, ja ir pieci bērni – tad piecus gadus agrāk. </w:t>
      </w:r>
    </w:p>
    <w:p w:rsidR="00603B7C" w:rsidRDefault="00603B7C" w:rsidP="00DE6373">
      <w:pPr>
        <w:tabs>
          <w:tab w:val="left" w:pos="0"/>
        </w:tabs>
        <w:suppressAutoHyphens/>
        <w:spacing w:before="120" w:after="0" w:line="240" w:lineRule="auto"/>
        <w:jc w:val="both"/>
        <w:rPr>
          <w:rFonts w:ascii="Times New Roman" w:hAnsi="Times New Roman"/>
        </w:rPr>
      </w:pPr>
      <w:r w:rsidRPr="29918909">
        <w:rPr>
          <w:rFonts w:ascii="Times New Roman" w:hAnsi="Times New Roman"/>
        </w:rPr>
        <w:t xml:space="preserve">Lai mīkstinātu pārejas radikālo raksturu, kā arī </w:t>
      </w:r>
      <w:r>
        <w:rPr>
          <w:rFonts w:ascii="Times New Roman" w:hAnsi="Times New Roman"/>
        </w:rPr>
        <w:t xml:space="preserve">nāktu pretim </w:t>
      </w:r>
      <w:r w:rsidRPr="29918909">
        <w:rPr>
          <w:rFonts w:ascii="Times New Roman" w:hAnsi="Times New Roman"/>
        </w:rPr>
        <w:t>visām daudzbērnu ģimenēm, nepieciešams paplašināt šīs normas tvērumu arī ar personām, kuras aprūpējušas trīs vai četrus bērnus.</w:t>
      </w:r>
    </w:p>
    <w:p w:rsidR="00603B7C" w:rsidRDefault="00603B7C" w:rsidP="00DE6373">
      <w:pPr>
        <w:tabs>
          <w:tab w:val="left" w:pos="0"/>
        </w:tabs>
        <w:suppressAutoHyphens/>
        <w:spacing w:before="120" w:after="0" w:line="240" w:lineRule="auto"/>
        <w:jc w:val="both"/>
        <w:rPr>
          <w:rFonts w:ascii="Times New Roman" w:hAnsi="Times New Roman"/>
        </w:rPr>
      </w:pPr>
      <w:r>
        <w:rPr>
          <w:rFonts w:ascii="Times New Roman" w:hAnsi="Times New Roman"/>
        </w:rPr>
        <w:t xml:space="preserve">Vienlaicīgi </w:t>
      </w:r>
      <w:r w:rsidRPr="000D4781">
        <w:rPr>
          <w:rFonts w:ascii="Times New Roman" w:hAnsi="Times New Roman"/>
        </w:rPr>
        <w:t xml:space="preserve">LM izstrādātajā </w:t>
      </w:r>
      <w:r>
        <w:rPr>
          <w:rFonts w:ascii="Times New Roman" w:hAnsi="Times New Roman"/>
        </w:rPr>
        <w:t>i</w:t>
      </w:r>
      <w:r w:rsidRPr="000D4781">
        <w:rPr>
          <w:rFonts w:ascii="Times New Roman" w:hAnsi="Times New Roman"/>
        </w:rPr>
        <w:t>nformatīvajā ziņojumā „Par valsts atbalstu pensiju nodrošinājumā daudzbērnu ģimenēm”,</w:t>
      </w:r>
      <w:r>
        <w:rPr>
          <w:rFonts w:ascii="Times New Roman" w:hAnsi="Times New Roman"/>
        </w:rPr>
        <w:t xml:space="preserve"> uzsver, ka</w:t>
      </w:r>
      <w:r w:rsidRPr="000D4781">
        <w:rPr>
          <w:rFonts w:ascii="Times New Roman" w:hAnsi="Times New Roman"/>
        </w:rPr>
        <w:t xml:space="preserve"> turpinoties valstī prognozētajai iedzīvotāju novecošanās tendencei, palielinās sociālo izdevumu vajadzības, kuras jāfinansē arvien sarūkošam darba ņēmēju skaitam. Līdz </w:t>
      </w:r>
      <w:r w:rsidRPr="000D4781">
        <w:rPr>
          <w:rFonts w:ascii="Times New Roman" w:hAnsi="Times New Roman"/>
        </w:rPr>
        <w:lastRenderedPageBreak/>
        <w:t>ar to ilgāka darba mūža atbalstīšanai ir izšķiroša nozīme</w:t>
      </w:r>
      <w:r>
        <w:rPr>
          <w:rFonts w:ascii="Times New Roman" w:hAnsi="Times New Roman"/>
        </w:rPr>
        <w:t xml:space="preserve">, un priekšlaicīga pensionēšanās </w:t>
      </w:r>
      <w:r w:rsidRPr="000D4781">
        <w:rPr>
          <w:rFonts w:ascii="Times New Roman" w:hAnsi="Times New Roman"/>
        </w:rPr>
        <w:t xml:space="preserve">nav izmantojama kā mehānisms pašreizējās demogrāfiskās situācijas risināšanai valstī. </w:t>
      </w:r>
      <w:r>
        <w:rPr>
          <w:rFonts w:ascii="Times New Roman" w:hAnsi="Times New Roman"/>
        </w:rPr>
        <w:t>LM uzsver, ka p</w:t>
      </w:r>
      <w:r w:rsidRPr="000D4781">
        <w:rPr>
          <w:rFonts w:ascii="Times New Roman" w:hAnsi="Times New Roman"/>
        </w:rPr>
        <w:t>astāvot iespējai atsevišķām personu kategorijām doties pensijā ātrāk</w:t>
      </w:r>
      <w:r>
        <w:rPr>
          <w:rFonts w:ascii="Times New Roman" w:hAnsi="Times New Roman"/>
        </w:rPr>
        <w:t xml:space="preserve">, </w:t>
      </w:r>
      <w:r w:rsidRPr="000D4781">
        <w:rPr>
          <w:rFonts w:ascii="Times New Roman" w:hAnsi="Times New Roman"/>
        </w:rPr>
        <w:t>pensiju sistēmai ilgtermiņā tiek uzlikts papildu slogs</w:t>
      </w:r>
      <w:r>
        <w:rPr>
          <w:rFonts w:ascii="Times New Roman" w:hAnsi="Times New Roman"/>
        </w:rPr>
        <w:t>.</w:t>
      </w:r>
      <w:r w:rsidRPr="000D4781">
        <w:rPr>
          <w:rFonts w:ascii="Times New Roman" w:hAnsi="Times New Roman"/>
        </w:rPr>
        <w:t xml:space="preserve"> </w:t>
      </w:r>
      <w:r>
        <w:rPr>
          <w:rFonts w:ascii="Times New Roman" w:hAnsi="Times New Roman"/>
        </w:rPr>
        <w:t>I</w:t>
      </w:r>
      <w:r w:rsidRPr="000D4781">
        <w:rPr>
          <w:rFonts w:ascii="Times New Roman" w:hAnsi="Times New Roman"/>
        </w:rPr>
        <w:t xml:space="preserve">zmantojot iespēju ātrāk pensionēties, </w:t>
      </w:r>
      <w:r>
        <w:rPr>
          <w:rFonts w:ascii="Times New Roman" w:hAnsi="Times New Roman"/>
        </w:rPr>
        <w:t xml:space="preserve">personām </w:t>
      </w:r>
      <w:r w:rsidRPr="000D4781">
        <w:rPr>
          <w:rFonts w:ascii="Times New Roman" w:hAnsi="Times New Roman"/>
        </w:rPr>
        <w:t>būs gan mazāks pensijas kapitāls, gan apdrošināšanas stāžs, līdz ar to arī pensijas apmērs</w:t>
      </w:r>
      <w:r>
        <w:rPr>
          <w:rFonts w:ascii="Times New Roman" w:hAnsi="Times New Roman"/>
        </w:rPr>
        <w:t>; j</w:t>
      </w:r>
      <w:r w:rsidRPr="000D4781">
        <w:rPr>
          <w:rFonts w:ascii="Times New Roman" w:hAnsi="Times New Roman"/>
        </w:rPr>
        <w:t xml:space="preserve">ebkādu jaunu garantiju un atvieglojumu ieviešana ir saistīta ar </w:t>
      </w:r>
      <w:r>
        <w:rPr>
          <w:rFonts w:ascii="Times New Roman" w:hAnsi="Times New Roman"/>
        </w:rPr>
        <w:t xml:space="preserve">būtisku </w:t>
      </w:r>
      <w:r w:rsidRPr="000D4781">
        <w:rPr>
          <w:rFonts w:ascii="Times New Roman" w:hAnsi="Times New Roman"/>
        </w:rPr>
        <w:t xml:space="preserve">papildu finanšu resursu nepieciešamību. </w:t>
      </w:r>
    </w:p>
    <w:p w:rsidR="00603B7C" w:rsidRPr="00B07AFB" w:rsidRDefault="00603B7C" w:rsidP="00DE6373">
      <w:pPr>
        <w:tabs>
          <w:tab w:val="left" w:pos="0"/>
        </w:tabs>
        <w:spacing w:before="240" w:after="240" w:line="240" w:lineRule="auto"/>
        <w:jc w:val="both"/>
        <w:rPr>
          <w:rFonts w:ascii="Times New Roman" w:hAnsi="Times New Roman"/>
          <w:b/>
          <w:bCs/>
          <w:color w:val="C45911" w:themeColor="accent2" w:themeShade="BF"/>
        </w:rPr>
      </w:pPr>
      <w:r>
        <w:rPr>
          <w:rFonts w:ascii="Times New Roman" w:hAnsi="Times New Roman"/>
          <w:b/>
          <w:bCs/>
          <w:color w:val="C45911" w:themeColor="accent2" w:themeShade="BF"/>
        </w:rPr>
        <w:t>Risinājums</w:t>
      </w:r>
    </w:p>
    <w:p w:rsidR="00603B7C" w:rsidRPr="00B07AFB" w:rsidRDefault="00603B7C" w:rsidP="00DE6373">
      <w:pPr>
        <w:tabs>
          <w:tab w:val="left" w:pos="0"/>
        </w:tabs>
        <w:spacing w:before="120" w:after="0" w:line="240" w:lineRule="auto"/>
        <w:jc w:val="both"/>
        <w:rPr>
          <w:rFonts w:ascii="Times New Roman" w:hAnsi="Times New Roman"/>
        </w:rPr>
      </w:pPr>
      <w:r>
        <w:rPr>
          <w:rFonts w:ascii="Times New Roman" w:hAnsi="Times New Roman"/>
        </w:rPr>
        <w:t>DLC skatījumā ir būtiski piedāvāt izvēli Goda ģimenēm un n</w:t>
      </w:r>
      <w:r w:rsidRPr="29918909">
        <w:rPr>
          <w:rFonts w:ascii="Times New Roman" w:hAnsi="Times New Roman"/>
        </w:rPr>
        <w:t>oteikt, ka personām, kuru apdrošināšanas stāžs nav mazāks par 25 gadiem, un, kuras aprūpējušas līdz astoņu gadu vecuma sasniegšanai trīs bērnus, ir tiesības pieprasīt vecuma pensiju trīs gadus pirms vispārējā pensijas vecuma sasniegšanas, bet personām ar četriem bērniem - četrus gadus pirm</w:t>
      </w:r>
      <w:r>
        <w:rPr>
          <w:rFonts w:ascii="Times New Roman" w:hAnsi="Times New Roman"/>
        </w:rPr>
        <w:t>s noteiktā vecuma sasniegšanas, atstājot izvēli indivīda ziņā.</w:t>
      </w:r>
    </w:p>
    <w:p w:rsidR="00603B7C" w:rsidRDefault="00603B7C" w:rsidP="00DE6373">
      <w:pPr>
        <w:tabs>
          <w:tab w:val="left" w:pos="0"/>
        </w:tabs>
        <w:suppressAutoHyphens/>
        <w:spacing w:before="120" w:after="0" w:line="240" w:lineRule="auto"/>
        <w:jc w:val="both"/>
        <w:rPr>
          <w:rFonts w:ascii="Times New Roman" w:hAnsi="Times New Roman"/>
        </w:rPr>
      </w:pPr>
      <w:r w:rsidRPr="29918909">
        <w:rPr>
          <w:rFonts w:ascii="Times New Roman" w:hAnsi="Times New Roman"/>
        </w:rPr>
        <w:t>Lai novērstu šobrīd pastāvošo problēmu, ka priekšlaicīgi pensionējoties daudzbērnu vecāki saņem mazākas pensijas, vienlaikus ir vēlams noteikt, ka pensiju kapitālam tiek piemērots papildus indekss, kas varētu būt 5</w:t>
      </w:r>
      <w:r>
        <w:rPr>
          <w:rFonts w:ascii="Times New Roman" w:hAnsi="Times New Roman"/>
        </w:rPr>
        <w:t xml:space="preserve"> </w:t>
      </w:r>
      <w:r w:rsidRPr="29918909">
        <w:rPr>
          <w:rFonts w:ascii="Times New Roman" w:hAnsi="Times New Roman"/>
        </w:rPr>
        <w:t xml:space="preserve">% par katru bērnu, vai līdzīgs risinājums, lai </w:t>
      </w:r>
      <w:r>
        <w:rPr>
          <w:rFonts w:ascii="Times New Roman" w:hAnsi="Times New Roman"/>
        </w:rPr>
        <w:t xml:space="preserve">priekšlaicīgi </w:t>
      </w:r>
      <w:r w:rsidRPr="29918909">
        <w:rPr>
          <w:rFonts w:ascii="Times New Roman" w:hAnsi="Times New Roman"/>
        </w:rPr>
        <w:t>pensionējoties saņemtā pensija būtu vismaz līdzvērtīga tai, ko saņemtu, ja dotos pensijā vispārējā kārtībā.</w:t>
      </w:r>
      <w:r>
        <w:rPr>
          <w:rFonts w:ascii="Times New Roman" w:hAnsi="Times New Roman"/>
        </w:rPr>
        <w:t xml:space="preserve"> Priekšlaicīgas pensionēšanas iespēju izmantot var viens no daudzbērnu ģimenes vecākiem</w:t>
      </w:r>
      <w:r w:rsidR="00472C8B">
        <w:rPr>
          <w:rFonts w:ascii="Times New Roman" w:hAnsi="Times New Roman"/>
        </w:rPr>
        <w:t>, ģimenē par to vienojoties</w:t>
      </w:r>
      <w:r>
        <w:rPr>
          <w:rFonts w:ascii="Times New Roman" w:hAnsi="Times New Roman"/>
        </w:rPr>
        <w:t>.</w:t>
      </w:r>
    </w:p>
    <w:p w:rsidR="00603B7C" w:rsidRDefault="00603B7C" w:rsidP="00DE6373">
      <w:pPr>
        <w:spacing w:after="0" w:line="240" w:lineRule="auto"/>
        <w:jc w:val="both"/>
        <w:rPr>
          <w:rFonts w:ascii="Times New Roman" w:eastAsia="Times New Roman" w:hAnsi="Times New Roman"/>
          <w:color w:val="FF0000"/>
        </w:rPr>
      </w:pPr>
    </w:p>
    <w:p w:rsidR="0086378C" w:rsidRPr="006F7515" w:rsidRDefault="0086378C" w:rsidP="00DE6373">
      <w:pPr>
        <w:spacing w:before="240" w:after="240" w:line="240" w:lineRule="auto"/>
        <w:jc w:val="both"/>
        <w:rPr>
          <w:rFonts w:ascii="Times New Roman" w:hAnsi="Times New Roman"/>
          <w:b/>
          <w:bCs/>
          <w:color w:val="C45911" w:themeColor="accent2" w:themeShade="BF"/>
        </w:rPr>
      </w:pPr>
      <w:r w:rsidRPr="006F7515">
        <w:rPr>
          <w:rFonts w:ascii="Times New Roman" w:hAnsi="Times New Roman"/>
          <w:b/>
          <w:bCs/>
          <w:color w:val="C45911" w:themeColor="accent2" w:themeShade="BF"/>
        </w:rPr>
        <w:t>3.</w:t>
      </w:r>
      <w:r w:rsidR="00603B7C">
        <w:rPr>
          <w:rFonts w:ascii="Times New Roman" w:hAnsi="Times New Roman"/>
          <w:b/>
          <w:bCs/>
          <w:color w:val="C45911" w:themeColor="accent2" w:themeShade="BF"/>
        </w:rPr>
        <w:t>4</w:t>
      </w:r>
      <w:r w:rsidRPr="006F7515">
        <w:rPr>
          <w:rFonts w:ascii="Times New Roman" w:hAnsi="Times New Roman"/>
          <w:b/>
          <w:bCs/>
          <w:color w:val="C45911" w:themeColor="accent2" w:themeShade="BF"/>
        </w:rPr>
        <w:t>. 2018. gads – “Goda ģime</w:t>
      </w:r>
      <w:r w:rsidR="00C94FC3">
        <w:rPr>
          <w:rFonts w:ascii="Times New Roman" w:hAnsi="Times New Roman"/>
          <w:b/>
          <w:bCs/>
          <w:color w:val="C45911" w:themeColor="accent2" w:themeShade="BF"/>
        </w:rPr>
        <w:t>nes</w:t>
      </w:r>
      <w:r w:rsidRPr="006F7515">
        <w:rPr>
          <w:rFonts w:ascii="Times New Roman" w:hAnsi="Times New Roman"/>
          <w:b/>
          <w:bCs/>
          <w:color w:val="C45911" w:themeColor="accent2" w:themeShade="BF"/>
        </w:rPr>
        <w:t xml:space="preserve"> gads” – simtgades pasākumu ietvaros organizēta plaša programma daudzbērnu ģimeņu godināšanai, lai stiprinātu ģimenes vērtību sabiedrībā</w:t>
      </w:r>
    </w:p>
    <w:p w:rsidR="005240D9" w:rsidRPr="00FE5DBC" w:rsidRDefault="005240D9" w:rsidP="00DE6373">
      <w:pPr>
        <w:tabs>
          <w:tab w:val="left" w:pos="0"/>
        </w:tabs>
        <w:suppressAutoHyphens/>
        <w:spacing w:before="120" w:after="0" w:line="240" w:lineRule="auto"/>
        <w:jc w:val="both"/>
        <w:rPr>
          <w:rFonts w:ascii="Times New Roman" w:hAnsi="Times New Roman"/>
        </w:rPr>
      </w:pPr>
      <w:r w:rsidRPr="00FE5DBC">
        <w:rPr>
          <w:rFonts w:ascii="Times New Roman" w:hAnsi="Times New Roman"/>
        </w:rPr>
        <w:t>Ģimenes loma laika gaitā ir mainījusies, tomēr tās nozīmīgumu nav iespējams novērtēt par augstu. Īpaši Latvijā, kurā vēsturiski ir veidojušās stipras un kuplas ģimenes. Ikviens, kas mēģinājis pētīt savu dzimtas koku, var pārliecināties, ka vēl pirms simts gadiem tradicionāli Latvijas ģimenēs auga desmit un pat vairāk bērnu. Latviešu dižgari, kas likuši pamatus latviešu nacionālajai pašapziņai un veicinājuši Latvijas valstiskumu, paši auguši šādās lielās ģimenēs – šeit jāmin gan Krišjānis Barons, Krišjānis Valdemārs, Kārlis Skalbe, gan Jānis Čakste un Kārlis Ulmanis.</w:t>
      </w:r>
    </w:p>
    <w:p w:rsidR="00045C68" w:rsidRPr="00FE5DBC" w:rsidRDefault="00045C68" w:rsidP="00DE6373">
      <w:pPr>
        <w:spacing w:before="120" w:after="0" w:line="240" w:lineRule="auto"/>
        <w:jc w:val="both"/>
        <w:rPr>
          <w:rFonts w:ascii="Times New Roman" w:hAnsi="Times New Roman"/>
        </w:rPr>
      </w:pPr>
      <w:r w:rsidRPr="00FE5DBC">
        <w:rPr>
          <w:rFonts w:ascii="Times New Roman" w:hAnsi="Times New Roman"/>
        </w:rPr>
        <w:t>Daudzbērnu ģimenes jeb Goda ģimenes Latvijas valstī uztur un popularizē ģimeniskās vērtības un tradīcijas. Jau šobrīd tiek ieviesti dažādi daudzbērnu ģimenes atbalstoši instrumenti, tomēr ļoti būtisks ir arī emocionālais fons, sabiedrības izpratne un attieksme pret šīm ģimenēm. Lai veicinātu kopumā pozitīvāku noskaņojumu sabiedrībā un sniegtu atbalstu Goda ģimenēm, nepieciešams sekmēt tādus pasākumus, kas godinātu un stiprinātu ģimenes ar vairākiem bērniem. Daudzbērnu ģimeņu kultūras dzīves bagātināšanai, nepieciešams rast iespēju nodrošināt Goda ģimeņu apliecības uzrādītājiem atlaidi visās valsts finansētajās organizācijās</w:t>
      </w:r>
      <w:r w:rsidRPr="00FE5DBC" w:rsidDel="00074307">
        <w:rPr>
          <w:rFonts w:ascii="Times New Roman" w:hAnsi="Times New Roman"/>
        </w:rPr>
        <w:t xml:space="preserve"> </w:t>
      </w:r>
      <w:r w:rsidRPr="00FE5DBC">
        <w:rPr>
          <w:rFonts w:ascii="Times New Roman" w:hAnsi="Times New Roman"/>
        </w:rPr>
        <w:t xml:space="preserve">– muzejos, teātros, koncertzālēs u.c., kur noteikta ieejas maksa.  </w:t>
      </w:r>
    </w:p>
    <w:p w:rsidR="00C34FF0" w:rsidRPr="00FE5DBC" w:rsidRDefault="005240D9" w:rsidP="00DE6373">
      <w:pPr>
        <w:spacing w:before="120" w:after="0" w:line="240" w:lineRule="auto"/>
        <w:jc w:val="both"/>
        <w:rPr>
          <w:rFonts w:ascii="Times New Roman" w:hAnsi="Times New Roman"/>
        </w:rPr>
      </w:pPr>
      <w:r w:rsidRPr="00FE5DBC">
        <w:rPr>
          <w:rFonts w:ascii="Times New Roman" w:hAnsi="Times New Roman"/>
        </w:rPr>
        <w:t xml:space="preserve">Bez cilvēkiem valsts nevar pastāvēt! Tādēļ šogad, atzīmējot Latvijas valsts 100gadi, jo būtiskāk ir atcerēties un godināt arī ģimenes, it īpaši kuplās ģimenes, kuras devušas un vēl dos būtisku ieguldījumu </w:t>
      </w:r>
      <w:r w:rsidR="00BC060D" w:rsidRPr="00FE5DBC">
        <w:rPr>
          <w:rFonts w:ascii="Times New Roman" w:hAnsi="Times New Roman"/>
        </w:rPr>
        <w:t>tautas ataudzē</w:t>
      </w:r>
      <w:r w:rsidRPr="00FE5DBC">
        <w:rPr>
          <w:rFonts w:ascii="Times New Roman" w:hAnsi="Times New Roman"/>
        </w:rPr>
        <w:t>. Atzīmējot Latvijas valsts dibināšanas gadadienu, 2018. gad</w:t>
      </w:r>
      <w:r w:rsidR="00C34FF0" w:rsidRPr="00FE5DBC">
        <w:rPr>
          <w:rFonts w:ascii="Times New Roman" w:hAnsi="Times New Roman"/>
        </w:rPr>
        <w:t xml:space="preserve">s </w:t>
      </w:r>
      <w:r w:rsidR="00F34934" w:rsidRPr="00FE5DBC">
        <w:rPr>
          <w:rFonts w:ascii="Times New Roman" w:hAnsi="Times New Roman"/>
        </w:rPr>
        <w:t xml:space="preserve">izsludināms </w:t>
      </w:r>
      <w:r w:rsidRPr="00FE5DBC">
        <w:rPr>
          <w:rFonts w:ascii="Times New Roman" w:hAnsi="Times New Roman"/>
        </w:rPr>
        <w:t>par “Goda ģime</w:t>
      </w:r>
      <w:r w:rsidR="00BC060D" w:rsidRPr="00FE5DBC">
        <w:rPr>
          <w:rFonts w:ascii="Times New Roman" w:hAnsi="Times New Roman"/>
        </w:rPr>
        <w:t>nes</w:t>
      </w:r>
      <w:r w:rsidRPr="00FE5DBC">
        <w:rPr>
          <w:rFonts w:ascii="Times New Roman" w:hAnsi="Times New Roman"/>
        </w:rPr>
        <w:t xml:space="preserve">” gadu un </w:t>
      </w:r>
      <w:r w:rsidR="00C34FF0" w:rsidRPr="00FE5DBC">
        <w:rPr>
          <w:rFonts w:ascii="Times New Roman" w:hAnsi="Times New Roman"/>
        </w:rPr>
        <w:t>jā</w:t>
      </w:r>
      <w:r w:rsidRPr="00FE5DBC">
        <w:rPr>
          <w:rFonts w:ascii="Times New Roman" w:hAnsi="Times New Roman"/>
        </w:rPr>
        <w:t>izce</w:t>
      </w:r>
      <w:r w:rsidR="00C34FF0" w:rsidRPr="00FE5DBC">
        <w:rPr>
          <w:rFonts w:ascii="Times New Roman" w:hAnsi="Times New Roman"/>
        </w:rPr>
        <w:t>ļ</w:t>
      </w:r>
      <w:r w:rsidRPr="00FE5DBC">
        <w:rPr>
          <w:rFonts w:ascii="Times New Roman" w:hAnsi="Times New Roman"/>
        </w:rPr>
        <w:t xml:space="preserve"> un </w:t>
      </w:r>
      <w:r w:rsidR="00C34FF0" w:rsidRPr="00FE5DBC">
        <w:rPr>
          <w:rFonts w:ascii="Times New Roman" w:hAnsi="Times New Roman"/>
        </w:rPr>
        <w:t xml:space="preserve">jāsaka pateicības vārdi </w:t>
      </w:r>
      <w:r w:rsidRPr="00FE5DBC">
        <w:rPr>
          <w:rFonts w:ascii="Times New Roman" w:hAnsi="Times New Roman"/>
        </w:rPr>
        <w:t xml:space="preserve">visām lielajām Latvijas ģimenēm - gan tām, kuru atvases jau pieaugušas, gan tām, kuras šodien saspringtajā demogrāfiskajā situācijā sniedz savu sevišķo pienesumu, audzinot lielāku bērnu </w:t>
      </w:r>
      <w:r w:rsidR="00085359" w:rsidRPr="00FE5DBC">
        <w:rPr>
          <w:rFonts w:ascii="Times New Roman" w:hAnsi="Times New Roman"/>
        </w:rPr>
        <w:t>pulciņu</w:t>
      </w:r>
      <w:r w:rsidR="00F34934" w:rsidRPr="00FE5DBC">
        <w:rPr>
          <w:rFonts w:ascii="Times New Roman" w:hAnsi="Times New Roman"/>
        </w:rPr>
        <w:t xml:space="preserve">, tādējādi sekmējot arī </w:t>
      </w:r>
      <w:r w:rsidR="00C34FF0" w:rsidRPr="00FE5DBC">
        <w:rPr>
          <w:rFonts w:ascii="Times New Roman" w:hAnsi="Times New Roman"/>
        </w:rPr>
        <w:t>sabiedrības vērtībmaiņ</w:t>
      </w:r>
      <w:r w:rsidR="00F34934" w:rsidRPr="00FE5DBC">
        <w:rPr>
          <w:rFonts w:ascii="Times New Roman" w:hAnsi="Times New Roman"/>
        </w:rPr>
        <w:t>u</w:t>
      </w:r>
      <w:r w:rsidR="00C34FF0" w:rsidRPr="00FE5DBC">
        <w:rPr>
          <w:rFonts w:ascii="Times New Roman" w:hAnsi="Times New Roman"/>
        </w:rPr>
        <w:t xml:space="preserve">, </w:t>
      </w:r>
      <w:r w:rsidR="00F34934" w:rsidRPr="00FE5DBC">
        <w:rPr>
          <w:rFonts w:ascii="Times New Roman" w:hAnsi="Times New Roman"/>
        </w:rPr>
        <w:t xml:space="preserve">vienlaikus </w:t>
      </w:r>
      <w:r w:rsidR="00C34FF0" w:rsidRPr="00FE5DBC">
        <w:rPr>
          <w:rFonts w:ascii="Times New Roman" w:hAnsi="Times New Roman"/>
        </w:rPr>
        <w:t>mazinot aizspriedumus un ceļot daudzbērnu ģimeņu prestižu un nozīmīgumu sabiedrības attīstībā.</w:t>
      </w:r>
    </w:p>
    <w:p w:rsidR="008706DB" w:rsidRPr="008706DB" w:rsidRDefault="008706DB" w:rsidP="008706DB">
      <w:pPr>
        <w:spacing w:before="120" w:after="0" w:line="240" w:lineRule="auto"/>
        <w:jc w:val="both"/>
        <w:rPr>
          <w:rFonts w:ascii="Times New Roman" w:hAnsi="Times New Roman"/>
        </w:rPr>
      </w:pPr>
      <w:r>
        <w:rPr>
          <w:rFonts w:ascii="Times New Roman" w:hAnsi="Times New Roman"/>
        </w:rPr>
        <w:t xml:space="preserve">Laiks bērniem – Latvijas sabiedrības nākotne ir tiešā veidā atkarīga no bērniem. Bērni ir ne tikai </w:t>
      </w:r>
      <w:r w:rsidR="00F87512">
        <w:rPr>
          <w:rFonts w:ascii="Times New Roman" w:hAnsi="Times New Roman"/>
        </w:rPr>
        <w:t xml:space="preserve">priekšnosacījums </w:t>
      </w:r>
      <w:r>
        <w:rPr>
          <w:rFonts w:ascii="Times New Roman" w:hAnsi="Times New Roman"/>
        </w:rPr>
        <w:t xml:space="preserve">jebkuras valsts pastāvēšanai </w:t>
      </w:r>
      <w:r w:rsidR="00F87512" w:rsidRPr="00F87512">
        <w:rPr>
          <w:rFonts w:ascii="Times New Roman" w:hAnsi="Times New Roman"/>
          <w:i/>
        </w:rPr>
        <w:t>de facto</w:t>
      </w:r>
      <w:r w:rsidR="00F87512">
        <w:rPr>
          <w:rFonts w:ascii="Times New Roman" w:hAnsi="Times New Roman"/>
          <w:i/>
        </w:rPr>
        <w:t xml:space="preserve">, </w:t>
      </w:r>
      <w:r w:rsidR="00802523">
        <w:rPr>
          <w:rFonts w:ascii="Times New Roman" w:hAnsi="Times New Roman"/>
        </w:rPr>
        <w:t>nodrošinot iedzīvotāju</w:t>
      </w:r>
      <w:r>
        <w:rPr>
          <w:rFonts w:ascii="Times New Roman" w:hAnsi="Times New Roman"/>
        </w:rPr>
        <w:t xml:space="preserve"> skait</w:t>
      </w:r>
      <w:r w:rsidR="00F87512">
        <w:rPr>
          <w:rFonts w:ascii="Times New Roman" w:hAnsi="Times New Roman"/>
        </w:rPr>
        <w:t>u</w:t>
      </w:r>
      <w:r>
        <w:rPr>
          <w:rFonts w:ascii="Times New Roman" w:hAnsi="Times New Roman"/>
        </w:rPr>
        <w:t xml:space="preserve">, bet arī </w:t>
      </w:r>
      <w:r w:rsidR="00F87512">
        <w:rPr>
          <w:rFonts w:ascii="Times New Roman" w:hAnsi="Times New Roman"/>
        </w:rPr>
        <w:t xml:space="preserve">nosacījums </w:t>
      </w:r>
      <w:r>
        <w:rPr>
          <w:rFonts w:ascii="Times New Roman" w:hAnsi="Times New Roman"/>
        </w:rPr>
        <w:t>valsts izaugsmei, jo mūsu bērni būs tie, kas cels, attīstīs un vadīs šo valsti nākotnē.  Vienlaikus</w:t>
      </w:r>
      <w:r w:rsidR="00F87512">
        <w:rPr>
          <w:rFonts w:ascii="Times New Roman" w:hAnsi="Times New Roman"/>
        </w:rPr>
        <w:t xml:space="preserve"> nedrīkst</w:t>
      </w:r>
      <w:r>
        <w:rPr>
          <w:rFonts w:ascii="Times New Roman" w:hAnsi="Times New Roman"/>
        </w:rPr>
        <w:t xml:space="preserve"> aizmirst arī par ikdienu - cik daudz mēs kā sabiedrība </w:t>
      </w:r>
      <w:r w:rsidR="00F87512">
        <w:rPr>
          <w:rFonts w:ascii="Times New Roman" w:hAnsi="Times New Roman"/>
        </w:rPr>
        <w:t xml:space="preserve">kopumā un katrs </w:t>
      </w:r>
      <w:r>
        <w:rPr>
          <w:rFonts w:ascii="Times New Roman" w:hAnsi="Times New Roman"/>
        </w:rPr>
        <w:t xml:space="preserve">no mums </w:t>
      </w:r>
      <w:r w:rsidR="00F87512">
        <w:rPr>
          <w:rFonts w:ascii="Times New Roman" w:hAnsi="Times New Roman"/>
        </w:rPr>
        <w:t xml:space="preserve">individuāli </w:t>
      </w:r>
      <w:r>
        <w:rPr>
          <w:rFonts w:ascii="Times New Roman" w:hAnsi="Times New Roman"/>
        </w:rPr>
        <w:t xml:space="preserve">jau šobrīd </w:t>
      </w:r>
      <w:r w:rsidR="00F87512">
        <w:rPr>
          <w:rFonts w:ascii="Times New Roman" w:hAnsi="Times New Roman"/>
        </w:rPr>
        <w:t xml:space="preserve">rodam un </w:t>
      </w:r>
      <w:r>
        <w:rPr>
          <w:rFonts w:ascii="Times New Roman" w:hAnsi="Times New Roman"/>
        </w:rPr>
        <w:t>velt</w:t>
      </w:r>
      <w:r w:rsidR="00F87512">
        <w:rPr>
          <w:rFonts w:ascii="Times New Roman" w:hAnsi="Times New Roman"/>
        </w:rPr>
        <w:t>ā</w:t>
      </w:r>
      <w:r>
        <w:rPr>
          <w:rFonts w:ascii="Times New Roman" w:hAnsi="Times New Roman"/>
        </w:rPr>
        <w:t>m laiku bērniem. “</w:t>
      </w:r>
      <w:r w:rsidR="00F87512">
        <w:rPr>
          <w:rFonts w:ascii="Times New Roman" w:hAnsi="Times New Roman"/>
        </w:rPr>
        <w:t>L</w:t>
      </w:r>
      <w:r>
        <w:rPr>
          <w:rFonts w:ascii="Times New Roman" w:hAnsi="Times New Roman"/>
        </w:rPr>
        <w:t>aiks bērniem” ir jāatrod jau šobrīd.</w:t>
      </w:r>
    </w:p>
    <w:p w:rsidR="0086378C" w:rsidRPr="00FE5DBC" w:rsidRDefault="0086378C" w:rsidP="00DE6373">
      <w:pPr>
        <w:spacing w:before="120" w:after="0" w:line="240" w:lineRule="auto"/>
        <w:jc w:val="both"/>
        <w:rPr>
          <w:rFonts w:ascii="Times New Roman" w:hAnsi="Times New Roman"/>
        </w:rPr>
      </w:pPr>
      <w:r w:rsidRPr="00FE5DBC">
        <w:rPr>
          <w:rFonts w:ascii="Times New Roman" w:hAnsi="Times New Roman"/>
        </w:rPr>
        <w:t>Iepazīstoties ar pētījumā “Daudzbērnu ģimeņu situācija mūsdienu Latvijā”</w:t>
      </w:r>
      <w:r w:rsidRPr="00FE5DBC">
        <w:rPr>
          <w:rFonts w:ascii="Times New Roman" w:hAnsi="Times New Roman"/>
          <w:vertAlign w:val="superscript"/>
        </w:rPr>
        <w:footnoteReference w:id="32"/>
      </w:r>
      <w:r w:rsidRPr="00FE5DBC">
        <w:rPr>
          <w:rFonts w:ascii="Times New Roman" w:hAnsi="Times New Roman"/>
        </w:rPr>
        <w:t xml:space="preserve"> iegūtajiem datiem, redzams, ka daudzbērnu ģimeņu sociāldemogrāfiskais profils veidojas sekojoši: 60% ģimenēs vienā </w:t>
      </w:r>
      <w:r w:rsidRPr="00FE5DBC">
        <w:rPr>
          <w:rFonts w:ascii="Times New Roman" w:hAnsi="Times New Roman"/>
        </w:rPr>
        <w:lastRenderedPageBreak/>
        <w:t xml:space="preserve">mājsaimniecībā dzīvo vecāki un viņu kopīgie bērni; 23 % gadījumu – vecāki, to bērni no iepriekšējām attiecībām un kopējie bērni; 10% ģimeņu kopā dzīvo vairākas paaudzes; un tikai 6% ģimeņu veido viens no vecākiem un bērni. </w:t>
      </w:r>
    </w:p>
    <w:p w:rsidR="0086378C" w:rsidRPr="006F7515" w:rsidRDefault="0086378C" w:rsidP="00DE6373">
      <w:pPr>
        <w:spacing w:before="120" w:after="0" w:line="240" w:lineRule="auto"/>
        <w:jc w:val="both"/>
        <w:rPr>
          <w:rFonts w:ascii="Times New Roman" w:hAnsi="Times New Roman"/>
        </w:rPr>
      </w:pPr>
      <w:r w:rsidRPr="006F7515">
        <w:rPr>
          <w:rFonts w:ascii="Times New Roman" w:hAnsi="Times New Roman"/>
        </w:rPr>
        <w:t xml:space="preserve">Analizējot daudzbērnu ģimeņu dzīves kvalitāti un tās pašnovērtējumu, pētījuma dati liecina, ka pietiekami daudz līdzekļu tiek tērēts visu mājokļa uzturēšanas izdevumu segšanai - 69% no aptaujātajām ģimenēm, vienlaicīgi 20% respondentu atzīst, ka tas viņu ģimenei sagādā nopietnas grūtības.  </w:t>
      </w:r>
    </w:p>
    <w:p w:rsidR="0086378C" w:rsidRPr="006F7515" w:rsidRDefault="0086378C" w:rsidP="00DE6373">
      <w:pPr>
        <w:spacing w:before="120" w:after="0" w:line="240" w:lineRule="auto"/>
        <w:jc w:val="both"/>
        <w:rPr>
          <w:rFonts w:ascii="Times New Roman" w:hAnsi="Times New Roman"/>
        </w:rPr>
      </w:pPr>
      <w:r w:rsidRPr="006F7515">
        <w:rPr>
          <w:rFonts w:ascii="Times New Roman" w:hAnsi="Times New Roman"/>
        </w:rPr>
        <w:t xml:space="preserve">Arī iespējas apmierināt vajadzības, kas saistītas ar formālu izglītību bērnu dārzos vai skolās labā līmenī spēj nodrošināt tikai 60% ģimeņu, savukārt neformālās izglītības vajadzības – vidēji tikai 25% ģimeņu. Vissliktāk ģimenes vērtē savas iespējas apmeklēt bērnus interesējošus kultūras pasākumus un nodrošināt bērniem iespēju piedalīties ārpusstundu un interešu izglītības nodarbībās. </w:t>
      </w:r>
    </w:p>
    <w:p w:rsidR="0086378C" w:rsidRPr="006F7515" w:rsidRDefault="0086378C" w:rsidP="00DE6373">
      <w:pPr>
        <w:spacing w:before="120" w:after="0" w:line="240" w:lineRule="auto"/>
        <w:jc w:val="both"/>
        <w:rPr>
          <w:rFonts w:ascii="Times New Roman" w:hAnsi="Times New Roman"/>
        </w:rPr>
      </w:pPr>
      <w:r w:rsidRPr="006F7515">
        <w:rPr>
          <w:rFonts w:ascii="Times New Roman" w:hAnsi="Times New Roman"/>
        </w:rPr>
        <w:t>Vienlaicīgi pētījumā secināts, ka 69% ģimeņu ir kredītsaistības, un tikai 4% norāda, ka nav kredītsaistību, jo nekvalificējas aizdevumam. Jāpiezīmē, ka 46% ģimeņu ar kredītsaistībām, norāda, ka viņiem tās ir saistītas ar hipotekāro kredītu, kas ļauj izdarīt secinājumu, ka šo daudzbērnu ģimeņu ienākumi kredītiestāžu izpratnē ir pietiekami aizdevuma saņemšanai, neskatoties uz bērnu skaitu.</w:t>
      </w:r>
    </w:p>
    <w:p w:rsidR="0086378C" w:rsidRPr="006F7515" w:rsidRDefault="0086378C" w:rsidP="00DE6373">
      <w:pPr>
        <w:spacing w:before="120" w:after="0" w:line="240" w:lineRule="auto"/>
        <w:jc w:val="both"/>
        <w:rPr>
          <w:rFonts w:ascii="Times New Roman" w:hAnsi="Times New Roman"/>
        </w:rPr>
      </w:pPr>
      <w:r w:rsidRPr="006F7515">
        <w:rPr>
          <w:rFonts w:ascii="Times New Roman" w:hAnsi="Times New Roman"/>
        </w:rPr>
        <w:t>Arī pētījuma ietvaros intervēto ekspertu vidū lielākoties dominē viedoklis, ka daudzbērnu ģimeņu situācija ir salīdzinoši grūta un ka ģimenes, kas izvēlējušās audzināt vairākus bērnus Latvijā, ir nelabvēlīgākā situācijā, salīdzinot ar citām sociālajām grupām. Tomēr demogrāfe Pārsla Eglīte vērš uzmanību uz to, ka visbiežāk, raksturojot ģimeņu situāciju tiek rēķināts ienākumu līmenis uz vienu ģimenes locekli, taču tas, iespējams, nav pats labākais veids, jo ne vienmēr ir vienkārši nodalāma un nošķirama ienākumu daļa attiecībā uz vienu ģimenes locekli. Viņasprāt, daudzbērnu ģimeņu situācija ir sociāli labāka nekā daudzām citām grupām, jo viņi ir iemantojuši īstas vērtības, nevis pseidovērtības, un gadījumi, kad mūsdienās ģimene izvēlas radīt un audzināt vairākus bērnus, apliecina faktu, ka konkrētā ģimene ir nospriedusi, ka to spēj un vēlas darīt, kā rezultātā ģimene acīmredzot ir pārliecināta par to, ka varēs savus bērnus materiāli apgādāt.</w:t>
      </w:r>
    </w:p>
    <w:p w:rsidR="0086378C" w:rsidRPr="006F7515" w:rsidRDefault="0086378C" w:rsidP="00DE6373">
      <w:pPr>
        <w:spacing w:before="240" w:after="240" w:line="240" w:lineRule="auto"/>
        <w:rPr>
          <w:rFonts w:ascii="Times New Roman" w:hAnsi="Times New Roman"/>
          <w:b/>
          <w:bCs/>
          <w:color w:val="8C2723"/>
        </w:rPr>
      </w:pPr>
      <w:r w:rsidRPr="006F7515">
        <w:rPr>
          <w:rFonts w:ascii="Times New Roman" w:hAnsi="Times New Roman"/>
          <w:b/>
          <w:bCs/>
          <w:color w:val="8C2723"/>
        </w:rPr>
        <w:t>Problēma</w:t>
      </w:r>
    </w:p>
    <w:p w:rsidR="0086378C" w:rsidRPr="006F7515" w:rsidRDefault="0086378C" w:rsidP="00DE6373">
      <w:pPr>
        <w:spacing w:before="120" w:after="0" w:line="240" w:lineRule="auto"/>
        <w:jc w:val="both"/>
        <w:rPr>
          <w:rFonts w:ascii="Times New Roman" w:hAnsi="Times New Roman"/>
        </w:rPr>
      </w:pPr>
      <w:r w:rsidRPr="006F7515">
        <w:rPr>
          <w:rFonts w:ascii="Times New Roman" w:hAnsi="Times New Roman"/>
        </w:rPr>
        <w:t>Lai arī pētījumu dati liecina, ka situācija pakāpeniski nedaudz uzlabojas, tomēr jēdziens “daudzbērnu ģimene” sabiedrībā ir ieguvis negatīvu skanējumu: kuplās ģimenes bez iedziļināšanās abstrakti tiek pieskaitītas finansiāli un sociāli nenodrošinātu iedzīvotāju kategorijai, uzskatot, ka tās ir valsts un pašvaldības pabalstu saņēmējas. Vēl jo vairāk - sabiedrībā dominē uzskats, ka ģimenē pietiek ar diviem bērniem, tāpēc daudzbērnu vecāki savā ziņā ir pelnījuši dzīvot ierobežotā rocībā, jo bijuši bezatbildīgi bērnu skaita ierobežošanā, iespējams, dažādu atkarību dēļ, un šādas ģimenes nav pelnījušas apjomīgāku valsts atbalstu, piemēram, ģimenes valsts pabalsta veidā.</w:t>
      </w:r>
    </w:p>
    <w:p w:rsidR="0086378C" w:rsidRPr="006F7515" w:rsidRDefault="0086378C" w:rsidP="00DE6373">
      <w:pPr>
        <w:spacing w:before="120" w:after="0" w:line="240" w:lineRule="auto"/>
        <w:jc w:val="both"/>
        <w:rPr>
          <w:rFonts w:ascii="Times New Roman" w:hAnsi="Times New Roman"/>
        </w:rPr>
      </w:pPr>
      <w:r w:rsidRPr="006F7515">
        <w:rPr>
          <w:rFonts w:ascii="Times New Roman" w:hAnsi="Times New Roman"/>
        </w:rPr>
        <w:t>2016. gadā pētījumu centra SKDS veiktās aptaujas dati atklāj, ka indivīdi pašvaldības, valsts iestāžu un sabiedrības kopumā attieksmi pret ģimenēm ar bērniem vērtē kā viduvēji labu, tieši sabiedrības un valsts iestāžu attieksmi novērtējot kā viduvēju. Vienlaikus respondenti atzīst, ka tieši pašvaldību attieksme ir uzlabojusies</w:t>
      </w:r>
      <w:r w:rsidRPr="00A43851">
        <w:footnoteReference w:id="33"/>
      </w:r>
      <w:r w:rsidRPr="006F7515">
        <w:rPr>
          <w:rFonts w:ascii="Times New Roman" w:hAnsi="Times New Roman"/>
        </w:rPr>
        <w:t xml:space="preserve">. Šis pats pētījums arī atklāj, ka respondenti par Latvijas situācijā visvēlamāko bērnu skaitu ģimenē 37,5 % gadījumu uzskata trīs bērnus (2 bērnus – 36,4 %, 4 bērnus – 9,1 %) un 27% aptaujāto sieviešu tuvāko trīs gadu laikā vēlētos laist pasaulē vēl vienu bērnu. </w:t>
      </w:r>
    </w:p>
    <w:p w:rsidR="0086378C" w:rsidRPr="006F7515" w:rsidRDefault="0086378C" w:rsidP="00DE6373">
      <w:pPr>
        <w:spacing w:before="240" w:after="240" w:line="240" w:lineRule="auto"/>
        <w:rPr>
          <w:rFonts w:ascii="Times New Roman" w:hAnsi="Times New Roman"/>
        </w:rPr>
      </w:pPr>
      <w:r w:rsidRPr="006F7515">
        <w:rPr>
          <w:rFonts w:ascii="Times New Roman" w:hAnsi="Times New Roman"/>
          <w:b/>
          <w:bCs/>
          <w:color w:val="8C2723"/>
        </w:rPr>
        <w:t xml:space="preserve">DLC priekšlikums </w:t>
      </w:r>
    </w:p>
    <w:p w:rsidR="0086378C" w:rsidRPr="006F7515" w:rsidRDefault="0086378C" w:rsidP="00DE6373">
      <w:pPr>
        <w:spacing w:before="120" w:after="0" w:line="240" w:lineRule="auto"/>
        <w:jc w:val="both"/>
        <w:rPr>
          <w:rFonts w:ascii="Times New Roman" w:hAnsi="Times New Roman"/>
        </w:rPr>
      </w:pPr>
      <w:r w:rsidRPr="006F7515">
        <w:rPr>
          <w:rFonts w:ascii="Times New Roman" w:hAnsi="Times New Roman"/>
        </w:rPr>
        <w:t>2018. gadā Latvija svin savu simto dzimšanas dienu. Lai valsts turpinātu pastāvēt, nepieciešams, lai vecāki nebaidītos veidot daudzbērnu ģimenes, izvēlētos audzināt vairāk bērnu, nevairītos uzņemties audžuvecāku un aizbildņu pienākumus, nebaidītos no sabiedrības paustā nosodījuma, bet tieši pretēji - izjustu to ar lepnumu.</w:t>
      </w:r>
    </w:p>
    <w:p w:rsidR="0086378C" w:rsidRPr="006F7515" w:rsidRDefault="0086378C" w:rsidP="00DE6373">
      <w:pPr>
        <w:spacing w:before="120" w:after="0" w:line="240" w:lineRule="auto"/>
        <w:jc w:val="both"/>
        <w:rPr>
          <w:rFonts w:ascii="Times New Roman" w:hAnsi="Times New Roman"/>
        </w:rPr>
      </w:pPr>
      <w:r w:rsidRPr="006F7515">
        <w:rPr>
          <w:rFonts w:ascii="Times New Roman" w:hAnsi="Times New Roman"/>
        </w:rPr>
        <w:lastRenderedPageBreak/>
        <w:t>Sabiedrības viedokļa maiņa ir jautājums, kas slēpj sevī lielu inerci, tāpēc nepieciešams jau tagad uzsākt vērtībmaiņas iniciatīvas, demonstrējot valsts un pašvaldību attieksmi pret daudzbērnu ģimenēm. Vairākkārtīgi daudzbērnu ģimeņu pārstāvji ir uzsvēruši, ka svarīgs ir ne tikai valsts finansiālais atbalsts, bet arī emocionālais un morālais gandarījums. Tāpēc Latvijas valsts simtgadē līdzās valsts tēla popularizēšanai un nacionālās apziņas stiprināšanai nepieciešams 2018. gadu pasludināt par Goda ģimenes gadu, un publiski izteikt atzinību tām ģimenēm, kuras radušas sevī drosmi audzināt vismaz trīs bērnus, kā arī pieņemt savā ģimenē audžubērnu statusā bērnus, kas palikuši bez vecāku gādības.</w:t>
      </w:r>
    </w:p>
    <w:p w:rsidR="0086378C" w:rsidRPr="006F7515" w:rsidRDefault="0086378C" w:rsidP="00DE6373">
      <w:pPr>
        <w:spacing w:before="120" w:line="240" w:lineRule="auto"/>
        <w:jc w:val="both"/>
        <w:rPr>
          <w:rFonts w:ascii="Times New Roman" w:hAnsi="Times New Roman"/>
        </w:rPr>
      </w:pPr>
      <w:r w:rsidRPr="006F7515">
        <w:rPr>
          <w:rFonts w:ascii="Times New Roman" w:hAnsi="Times New Roman"/>
        </w:rPr>
        <w:t>Goda ģime</w:t>
      </w:r>
      <w:r w:rsidR="00C65336">
        <w:rPr>
          <w:rFonts w:ascii="Times New Roman" w:hAnsi="Times New Roman"/>
        </w:rPr>
        <w:t xml:space="preserve">nes </w:t>
      </w:r>
      <w:r w:rsidRPr="006F7515">
        <w:rPr>
          <w:rFonts w:ascii="Times New Roman" w:hAnsi="Times New Roman"/>
        </w:rPr>
        <w:t>gada ietvaros DLC ierosina īstenot šādus pasākumus:</w:t>
      </w:r>
    </w:p>
    <w:p w:rsidR="00472FBA" w:rsidRDefault="0086378C" w:rsidP="00FF3483">
      <w:pPr>
        <w:pStyle w:val="ListParagraph"/>
        <w:numPr>
          <w:ilvl w:val="0"/>
          <w:numId w:val="45"/>
        </w:numPr>
        <w:spacing w:before="240" w:after="240" w:line="240" w:lineRule="auto"/>
        <w:jc w:val="both"/>
        <w:rPr>
          <w:rFonts w:ascii="Times New Roman" w:hAnsi="Times New Roman"/>
        </w:rPr>
      </w:pPr>
      <w:r w:rsidRPr="00472FBA">
        <w:rPr>
          <w:rFonts w:ascii="Times New Roman" w:hAnsi="Times New Roman"/>
        </w:rPr>
        <w:t xml:space="preserve">organizēt starptautisku ģimeņu forumu - konferenci, lai </w:t>
      </w:r>
      <w:r w:rsidR="00472FBA">
        <w:rPr>
          <w:rFonts w:ascii="Times New Roman" w:eastAsia="Times New Roman" w:hAnsi="Times New Roman"/>
        </w:rPr>
        <w:t>izstrādātu ceļa karti ģimenes politikas attīstībai Latvijā un Eiropā, veicinot ģimenes kā vērtības apzināšanos sabiedrībā,</w:t>
      </w:r>
      <w:r w:rsidR="00472FBA" w:rsidRPr="00472FBA">
        <w:rPr>
          <w:rFonts w:ascii="Times New Roman" w:hAnsi="Times New Roman"/>
        </w:rPr>
        <w:t xml:space="preserve"> </w:t>
      </w:r>
      <w:r w:rsidRPr="00472FBA">
        <w:rPr>
          <w:rFonts w:ascii="Times New Roman" w:hAnsi="Times New Roman"/>
        </w:rPr>
        <w:t>dalītos pieredzē par ģimenes politikas attīstību un izstrādātu priekšlikumus šīs politikas attīstībai nākotnē;</w:t>
      </w:r>
    </w:p>
    <w:p w:rsidR="00472FBA" w:rsidRPr="00472FBA" w:rsidRDefault="00472FBA" w:rsidP="00FF3483">
      <w:pPr>
        <w:pStyle w:val="ListParagraph"/>
        <w:numPr>
          <w:ilvl w:val="0"/>
          <w:numId w:val="45"/>
        </w:numPr>
        <w:spacing w:before="240" w:after="240" w:line="240" w:lineRule="auto"/>
        <w:jc w:val="both"/>
        <w:rPr>
          <w:rFonts w:ascii="Times New Roman" w:hAnsi="Times New Roman"/>
        </w:rPr>
      </w:pPr>
      <w:r>
        <w:rPr>
          <w:rFonts w:ascii="Times New Roman" w:hAnsi="Times New Roman"/>
        </w:rPr>
        <w:t>o</w:t>
      </w:r>
      <w:r w:rsidRPr="00472FBA">
        <w:rPr>
          <w:rFonts w:ascii="Times New Roman" w:hAnsi="Times New Roman"/>
        </w:rPr>
        <w:t>rganizēt daudzveidīgus pasākumus, informatīvi izglītojošu kampaņu “2018. – Latvijas Goda ģime</w:t>
      </w:r>
      <w:r w:rsidR="00C65336">
        <w:rPr>
          <w:rFonts w:ascii="Times New Roman" w:hAnsi="Times New Roman"/>
        </w:rPr>
        <w:t>nes</w:t>
      </w:r>
      <w:r w:rsidRPr="00472FBA">
        <w:rPr>
          <w:rFonts w:ascii="Times New Roman" w:hAnsi="Times New Roman"/>
        </w:rPr>
        <w:t xml:space="preserve"> gads”, lai veicinātu sabiedrības izpratni par ģimenes lomu un cildinātu daudzbērnu ģimenes - jo īpaši Latvijas simtgades pasā</w:t>
      </w:r>
      <w:r>
        <w:rPr>
          <w:rFonts w:ascii="Times New Roman" w:hAnsi="Times New Roman"/>
        </w:rPr>
        <w:t>kumu ietvaros, kā arī:</w:t>
      </w:r>
    </w:p>
    <w:p w:rsidR="00472FBA" w:rsidRPr="00472FBA" w:rsidRDefault="00472FBA" w:rsidP="00FF3483">
      <w:pPr>
        <w:pStyle w:val="ListParagraph"/>
        <w:numPr>
          <w:ilvl w:val="0"/>
          <w:numId w:val="46"/>
        </w:numPr>
        <w:spacing w:before="240" w:after="240" w:line="240" w:lineRule="auto"/>
        <w:jc w:val="both"/>
        <w:rPr>
          <w:rFonts w:ascii="Times New Roman" w:hAnsi="Times New Roman"/>
        </w:rPr>
      </w:pPr>
      <w:r w:rsidRPr="00472FBA">
        <w:rPr>
          <w:rFonts w:ascii="Times New Roman" w:hAnsi="Times New Roman"/>
        </w:rPr>
        <w:t>Daudzbērnu ģimeņu godināšanas pasākumos pašvaldībās,</w:t>
      </w:r>
    </w:p>
    <w:p w:rsidR="00472FBA" w:rsidRPr="00472FBA" w:rsidRDefault="00472FBA" w:rsidP="00FF3483">
      <w:pPr>
        <w:pStyle w:val="ListParagraph"/>
        <w:numPr>
          <w:ilvl w:val="0"/>
          <w:numId w:val="46"/>
        </w:numPr>
        <w:spacing w:before="240" w:after="240" w:line="240" w:lineRule="auto"/>
        <w:jc w:val="both"/>
        <w:rPr>
          <w:rFonts w:ascii="Times New Roman" w:hAnsi="Times New Roman"/>
        </w:rPr>
      </w:pPr>
      <w:r w:rsidRPr="00472FBA">
        <w:rPr>
          <w:rFonts w:ascii="Times New Roman" w:hAnsi="Times New Roman"/>
        </w:rPr>
        <w:t>Sniedzot informāciju par Goda ģimenēm plašsaziņas līdzekļos,</w:t>
      </w:r>
    </w:p>
    <w:p w:rsidR="00472FBA" w:rsidRDefault="00472FBA" w:rsidP="00FF3483">
      <w:pPr>
        <w:pStyle w:val="ListParagraph"/>
        <w:numPr>
          <w:ilvl w:val="0"/>
          <w:numId w:val="46"/>
        </w:numPr>
        <w:spacing w:before="240" w:after="240" w:line="240" w:lineRule="auto"/>
        <w:jc w:val="both"/>
        <w:rPr>
          <w:rFonts w:ascii="Times New Roman" w:hAnsi="Times New Roman"/>
        </w:rPr>
      </w:pPr>
      <w:r w:rsidRPr="00472FBA">
        <w:rPr>
          <w:rFonts w:ascii="Times New Roman" w:hAnsi="Times New Roman"/>
        </w:rPr>
        <w:t>Ģimenes dienas, Tēvu dienas u.c. ģimenis</w:t>
      </w:r>
      <w:r w:rsidR="00B41094">
        <w:rPr>
          <w:rFonts w:ascii="Times New Roman" w:hAnsi="Times New Roman"/>
        </w:rPr>
        <w:t>ko un svinīgo pasākumu ietvaros;</w:t>
      </w:r>
    </w:p>
    <w:p w:rsidR="0086378C" w:rsidRPr="00B41094" w:rsidRDefault="00472FBA" w:rsidP="00FF3483">
      <w:pPr>
        <w:pStyle w:val="ListParagraph"/>
        <w:numPr>
          <w:ilvl w:val="0"/>
          <w:numId w:val="46"/>
        </w:numPr>
        <w:spacing w:before="240" w:after="240" w:line="240" w:lineRule="auto"/>
        <w:jc w:val="both"/>
        <w:rPr>
          <w:rFonts w:ascii="Times New Roman" w:hAnsi="Times New Roman"/>
        </w:rPr>
      </w:pPr>
      <w:r w:rsidRPr="00B41094">
        <w:rPr>
          <w:rFonts w:ascii="Times New Roman" w:eastAsia="Times New Roman" w:hAnsi="Times New Roman"/>
        </w:rPr>
        <w:t>Veicināt sabiedrības, nevalstisko organ</w:t>
      </w:r>
      <w:r w:rsidR="00F22533" w:rsidRPr="00B41094">
        <w:rPr>
          <w:rFonts w:ascii="Times New Roman" w:eastAsia="Times New Roman" w:hAnsi="Times New Roman"/>
        </w:rPr>
        <w:t>i</w:t>
      </w:r>
      <w:r w:rsidRPr="00B41094">
        <w:rPr>
          <w:rFonts w:ascii="Times New Roman" w:eastAsia="Times New Roman" w:hAnsi="Times New Roman"/>
        </w:rPr>
        <w:t xml:space="preserve">zāciju </w:t>
      </w:r>
      <w:r w:rsidR="00F22533" w:rsidRPr="00B41094">
        <w:rPr>
          <w:rFonts w:ascii="Times New Roman" w:eastAsia="Times New Roman" w:hAnsi="Times New Roman"/>
        </w:rPr>
        <w:t>un pašvaldību līdzdalību un sniegt atbalstu iniciatīvām, veidojot ģimenei draudzīgu vidi</w:t>
      </w:r>
      <w:r w:rsidR="0086378C" w:rsidRPr="00B41094">
        <w:rPr>
          <w:rFonts w:ascii="Times New Roman" w:hAnsi="Times New Roman"/>
        </w:rPr>
        <w:t>;</w:t>
      </w:r>
    </w:p>
    <w:p w:rsidR="0086378C" w:rsidRDefault="0086378C" w:rsidP="00FF3483">
      <w:pPr>
        <w:pStyle w:val="ListParagraph"/>
        <w:numPr>
          <w:ilvl w:val="0"/>
          <w:numId w:val="45"/>
        </w:numPr>
        <w:spacing w:before="240" w:after="240" w:line="240" w:lineRule="auto"/>
        <w:jc w:val="both"/>
        <w:rPr>
          <w:rFonts w:ascii="Times New Roman" w:hAnsi="Times New Roman"/>
        </w:rPr>
      </w:pPr>
      <w:r w:rsidRPr="00F22533">
        <w:rPr>
          <w:rFonts w:ascii="Times New Roman" w:hAnsi="Times New Roman"/>
        </w:rPr>
        <w:t>izveidot daudzbērnu ģimeņu reģistru, apzinot un identificējot ģimenes, kurās aug trīs un vairāk bērnu. Plānots, ka ziņas reģistrā sinhronizēsies ar PMLP Iedzīvotāju reģistru, vienmēr precīzi norādot daudzbērnu ģimeņu skaitu, kā arī šie dati būs analizējami, plānojot un verificējot dažādus daudzbērnu ģimeņu atbalstam plānotos politikas un nepolitikas instrumentus.</w:t>
      </w:r>
    </w:p>
    <w:p w:rsidR="00C40CF4" w:rsidRPr="00C40CF4" w:rsidRDefault="00656FD6" w:rsidP="00C40CF4">
      <w:pPr>
        <w:shd w:val="clear" w:color="auto" w:fill="FFFFFF"/>
        <w:spacing w:after="0" w:line="240" w:lineRule="auto"/>
        <w:ind w:left="360"/>
        <w:jc w:val="both"/>
        <w:rPr>
          <w:rFonts w:ascii="Times New Roman" w:hAnsi="Times New Roman"/>
        </w:rPr>
      </w:pPr>
      <w:r w:rsidRPr="00656FD6">
        <w:rPr>
          <w:rFonts w:ascii="Times New Roman" w:hAnsi="Times New Roman"/>
        </w:rPr>
        <w:t>Goda ģimenes gada Rīcības plāna īstenošanai un koordinēšanai VARAM</w:t>
      </w:r>
      <w:r w:rsidR="009173F0">
        <w:rPr>
          <w:rFonts w:ascii="Times New Roman" w:hAnsi="Times New Roman"/>
        </w:rPr>
        <w:t xml:space="preserve"> sadarbībā ar VRAA </w:t>
      </w:r>
      <w:r w:rsidRPr="00656FD6">
        <w:rPr>
          <w:rFonts w:ascii="Times New Roman" w:hAnsi="Times New Roman"/>
        </w:rPr>
        <w:t>izveidot Vadības grupu, iekļaujot tajā VARAM, LM, KM, VRAA, SIF un PKC (DLC) pārstāvjus.</w:t>
      </w:r>
      <w:r w:rsidR="00C40CF4">
        <w:rPr>
          <w:rFonts w:ascii="Times New Roman" w:hAnsi="Times New Roman"/>
        </w:rPr>
        <w:t xml:space="preserve"> </w:t>
      </w:r>
      <w:r w:rsidRPr="00656FD6">
        <w:rPr>
          <w:rFonts w:ascii="Times New Roman" w:hAnsi="Times New Roman"/>
        </w:rPr>
        <w:t xml:space="preserve"> </w:t>
      </w:r>
      <w:r w:rsidR="00C40CF4" w:rsidRPr="00C40CF4">
        <w:rPr>
          <w:rFonts w:ascii="Times New Roman" w:hAnsi="Times New Roman"/>
        </w:rPr>
        <w:t>Atbilstoši Vadības grupā nolemtajam, ziņojumā minētie Latvijas Goda ģimenes gada pasākumi var tikt precizēti vai papildināti.</w:t>
      </w:r>
    </w:p>
    <w:p w:rsidR="00C40CF4" w:rsidRDefault="00C40CF4" w:rsidP="00656FD6">
      <w:pPr>
        <w:shd w:val="clear" w:color="auto" w:fill="FFFFFF"/>
        <w:spacing w:after="0" w:line="240" w:lineRule="auto"/>
        <w:ind w:left="360"/>
        <w:jc w:val="both"/>
        <w:rPr>
          <w:rFonts w:ascii="Times New Roman" w:hAnsi="Times New Roman"/>
        </w:rPr>
      </w:pPr>
    </w:p>
    <w:p w:rsidR="0086378C" w:rsidRPr="00656FD6" w:rsidRDefault="0086378C" w:rsidP="00656FD6">
      <w:pPr>
        <w:shd w:val="clear" w:color="auto" w:fill="FFFFFF"/>
        <w:spacing w:after="0" w:line="240" w:lineRule="auto"/>
        <w:ind w:left="360"/>
        <w:jc w:val="both"/>
        <w:rPr>
          <w:rFonts w:ascii="Times New Roman" w:hAnsi="Times New Roman"/>
          <w:b/>
          <w:color w:val="C45911" w:themeColor="accent2" w:themeShade="BF"/>
          <w:sz w:val="24"/>
          <w:szCs w:val="28"/>
        </w:rPr>
      </w:pPr>
      <w:r w:rsidRPr="00656FD6">
        <w:rPr>
          <w:rFonts w:ascii="Times New Roman" w:hAnsi="Times New Roman"/>
          <w:b/>
          <w:color w:val="C45911" w:themeColor="accent2" w:themeShade="BF"/>
          <w:sz w:val="24"/>
          <w:szCs w:val="28"/>
        </w:rPr>
        <w:br w:type="page"/>
      </w:r>
    </w:p>
    <w:p w:rsidR="0086378C" w:rsidRPr="00F64B56" w:rsidRDefault="0086378C" w:rsidP="00DE6373">
      <w:pPr>
        <w:pStyle w:val="Heading31"/>
        <w:numPr>
          <w:ilvl w:val="0"/>
          <w:numId w:val="40"/>
        </w:numPr>
      </w:pPr>
      <w:bookmarkStart w:id="13" w:name="_Toc499900698"/>
      <w:r w:rsidRPr="00F64B56">
        <w:lastRenderedPageBreak/>
        <w:t>Stratēģiskais virziens: atbalsts ikvienai Latvijas ģimenei ar bērniem</w:t>
      </w:r>
      <w:bookmarkEnd w:id="13"/>
    </w:p>
    <w:p w:rsidR="00603B7C" w:rsidRPr="00B11A26" w:rsidRDefault="00603B7C" w:rsidP="00DE6373">
      <w:pPr>
        <w:spacing w:before="240" w:after="240" w:line="240" w:lineRule="auto"/>
        <w:rPr>
          <w:rFonts w:ascii="Times New Roman" w:hAnsi="Times New Roman"/>
          <w:b/>
          <w:bCs/>
          <w:color w:val="C45911" w:themeColor="accent2" w:themeShade="BF"/>
          <w:sz w:val="20"/>
          <w:szCs w:val="24"/>
        </w:rPr>
      </w:pPr>
      <w:r w:rsidRPr="00B11A26">
        <w:rPr>
          <w:rFonts w:ascii="Times New Roman" w:hAnsi="Times New Roman"/>
          <w:b/>
          <w:bCs/>
          <w:color w:val="C45911" w:themeColor="accent2" w:themeShade="BF"/>
          <w:szCs w:val="24"/>
        </w:rPr>
        <w:t>4.1. Tēva lomas ģimenē stiprināšana</w:t>
      </w:r>
    </w:p>
    <w:p w:rsidR="00603B7C" w:rsidRPr="00B11A26" w:rsidRDefault="00603B7C" w:rsidP="00DE6373">
      <w:pPr>
        <w:spacing w:before="120" w:after="0" w:line="240" w:lineRule="auto"/>
        <w:jc w:val="both"/>
        <w:rPr>
          <w:rFonts w:ascii="Times New Roman" w:hAnsi="Times New Roman"/>
        </w:rPr>
      </w:pPr>
      <w:r w:rsidRPr="00B11A26">
        <w:rPr>
          <w:rFonts w:ascii="Times New Roman" w:hAnsi="Times New Roman"/>
        </w:rPr>
        <w:t>Saskaņā ar pētījumu datiem Latvijas ģimenēs lielākoties mājas darbu sadalījums joprojām ir tradicionāls, un visai raksturīgs postpadomju sabiedrībām, kad sieviete gatavo ēst, mazgā veļu, uzkopj māju, bet vīrietis veic sīkus remontdarbus</w:t>
      </w:r>
      <w:r w:rsidRPr="00B11A26">
        <w:rPr>
          <w:rStyle w:val="FootnoteReference"/>
          <w:rFonts w:ascii="Times New Roman" w:hAnsi="Times New Roman"/>
        </w:rPr>
        <w:footnoteReference w:id="34"/>
      </w:r>
      <w:r w:rsidRPr="00B11A26">
        <w:rPr>
          <w:rFonts w:ascii="Times New Roman" w:hAnsi="Times New Roman"/>
        </w:rPr>
        <w:t>. Vienīgais darbs, kas tiek sadalīts līdzīgi, ir pārtikas iegāde. Turklāt, kā rāda sieviešu padziļināto interviju rezultāti, bērnu aprūpe un mājas darbi ģimenēs visbiežāk tiek skatīti kā sievietes pienākumi. Visai raksturīgi, ka tikmēr, kamēr sieviete atrodas mājās ar bērnu, lielāko daļu mājas darbu padara viņa, tomēr nereti, atgriežoties algotā darbā, pienākumu sadalījums mājās paliek nemainīgs, tāpēc sieviete jūtas hroniski nogurusi, kas ir iemesls strīdiem.</w:t>
      </w:r>
    </w:p>
    <w:p w:rsidR="00603B7C" w:rsidRPr="00B11A26" w:rsidRDefault="00603B7C" w:rsidP="00DE6373">
      <w:pPr>
        <w:spacing w:before="120" w:after="0" w:line="240" w:lineRule="auto"/>
        <w:jc w:val="both"/>
        <w:rPr>
          <w:rFonts w:ascii="Times New Roman" w:hAnsi="Times New Roman"/>
        </w:rPr>
      </w:pPr>
      <w:r w:rsidRPr="00B11A26">
        <w:rPr>
          <w:rFonts w:ascii="Times New Roman" w:hAnsi="Times New Roman"/>
        </w:rPr>
        <w:t>Lai arī māti liela daļa respondentu uzskata par labāko bērnu aprūpētāju, tomēr interesanti atzīmēt, ka mātes loma nebūt nav pārspīlēta, salīdzinot ar tēvu. Tikai 47 % sieviešu un 48 % vīriešu uzskata, ka tēvs nekad nebūs tik piemērots bērna audzināšanai kā māte. Uzskatam, ka pirmajā bērna dzīves gadā tēvam vispār nebūtu jāiesaistās tā kopšanā, piekrīt tikai nedaudz vairāk par 10 % respondentu.</w:t>
      </w:r>
    </w:p>
    <w:p w:rsidR="00603B7C" w:rsidRPr="00B11A26" w:rsidRDefault="00603B7C" w:rsidP="00DE6373">
      <w:pPr>
        <w:spacing w:before="120" w:after="0" w:line="240" w:lineRule="auto"/>
        <w:jc w:val="both"/>
        <w:rPr>
          <w:rFonts w:ascii="Times New Roman" w:hAnsi="Times New Roman"/>
        </w:rPr>
      </w:pPr>
      <w:r w:rsidRPr="00B11A26">
        <w:rPr>
          <w:rFonts w:ascii="Times New Roman" w:hAnsi="Times New Roman"/>
        </w:rPr>
        <w:t>Risinot tautas ataudzes politikas jautājumus, ģimenē atbalsts no partnera vai vīra ir aspekts, kas būtiski ietekmē sievietes gatavību radīt nākamo bērnu, jo tieši ietekmē sievietes ikdienu. Pētījumu rezultāti apliecina - sievietes, kas norādīja, ka vīrs iesaistās bērnu audzināšanā un mājas darbu veikšanā, ir pozitīvāk noskaņotas vēl viena bērna radīšanai. Būtiski, ka arī visas daudzbērnu ģimenes, kas piedalījās intervijās, norādīja, ka skaidra darbu dalījuma mājās nav – tas kurš ir mājās, veic nepieciešamos darbus</w:t>
      </w:r>
      <w:r w:rsidRPr="00B11A26">
        <w:rPr>
          <w:rStyle w:val="FootnoteReference"/>
          <w:rFonts w:ascii="Times New Roman" w:hAnsi="Times New Roman"/>
        </w:rPr>
        <w:footnoteReference w:id="35"/>
      </w:r>
      <w:r w:rsidRPr="00B11A26">
        <w:rPr>
          <w:rFonts w:ascii="Times New Roman" w:hAnsi="Times New Roman"/>
        </w:rPr>
        <w:t>. Turklāt sievietes, kurām partneri deva iespēju atvēlēt kādu laiku sev, un tajā laikā uzņēmās bērna pieskatīšanu, bija apmierinātākas ar savām attiecībām un arī drīzāk noskaņotas radīt nākamos bērnus. Savukārt atbalsta trūkums sievietēm lika pārdomāt savu lēmumu radīt nākamo bērnu.</w:t>
      </w:r>
    </w:p>
    <w:p w:rsidR="00603B7C" w:rsidRPr="00B11A26" w:rsidRDefault="00603B7C" w:rsidP="00DE6373">
      <w:pPr>
        <w:spacing w:before="120" w:after="0" w:line="240" w:lineRule="auto"/>
        <w:jc w:val="both"/>
        <w:rPr>
          <w:rFonts w:ascii="Times New Roman" w:hAnsi="Times New Roman"/>
        </w:rPr>
      </w:pPr>
      <w:r w:rsidRPr="00B11A26">
        <w:rPr>
          <w:rFonts w:ascii="Times New Roman" w:hAnsi="Times New Roman"/>
        </w:rPr>
        <w:t>Savukārt pētījumā, kurā tika analizēti pašu tēvu viedokļi, redzams, ka vairāk nekā puse aptaujas dalībnieku uzskata, ka pavada vairāk laika ar saviem bērniem, nekā to darīja viņu tēvi</w:t>
      </w:r>
      <w:r w:rsidRPr="00B11A26">
        <w:rPr>
          <w:rStyle w:val="FootnoteReference"/>
          <w:rFonts w:ascii="Times New Roman" w:hAnsi="Times New Roman"/>
        </w:rPr>
        <w:footnoteReference w:id="36"/>
      </w:r>
      <w:r w:rsidRPr="00B11A26">
        <w:rPr>
          <w:rFonts w:ascii="Times New Roman" w:hAnsi="Times New Roman"/>
        </w:rPr>
        <w:t xml:space="preserve">. Turklāt gandrīz katrs no tēviem (93 %) uzsvēris, ka vēlētos pavadīt vēl vairāk laika ar saviem bērniem. Šī tendence norāda uz notikušajām izmaiņām sabiedrībā, kas, iespējams, ir pamatā pieaugošajai tēva iesaistei bērnu audzināšanā, kad tēviem ne tikai ir vairāk laika saviem bērniem, bet viņi arī paši izjūt nepieciešamību pavadīt ar bērniem vairāk laika, iesaistoties to aprūpē un audzināšanā. </w:t>
      </w:r>
    </w:p>
    <w:p w:rsidR="00603B7C" w:rsidRPr="00B11A26" w:rsidRDefault="00603B7C" w:rsidP="00DE6373">
      <w:pPr>
        <w:spacing w:before="120" w:after="0" w:line="240" w:lineRule="auto"/>
        <w:jc w:val="both"/>
        <w:rPr>
          <w:rFonts w:ascii="Times New Roman" w:hAnsi="Times New Roman"/>
        </w:rPr>
      </w:pPr>
      <w:r w:rsidRPr="00B11A26">
        <w:rPr>
          <w:rFonts w:ascii="Times New Roman" w:hAnsi="Times New Roman"/>
        </w:rPr>
        <w:t xml:space="preserve">Kā lielākās grūtības, pildot tēva lomu, respondenti atzīmēja darba un ģimenes dzīves savienošanu (80%), finansiālās problēmas (57 %) un bērnu disciplinēšanu (44 %). Ikdienas grūtībās, kas saistītas ar bērnu audzināšanu, tēvi gūst atbalstu un ietekmējas no bērnu mātes (61 %) un saviem vecākiem (no mātes – 43 %, no tēva – 39 %). </w:t>
      </w:r>
    </w:p>
    <w:p w:rsidR="00603B7C" w:rsidRPr="00B11A26" w:rsidRDefault="00603B7C" w:rsidP="00DE6373">
      <w:pPr>
        <w:spacing w:before="240" w:after="240" w:line="240" w:lineRule="auto"/>
        <w:jc w:val="both"/>
        <w:rPr>
          <w:rFonts w:ascii="Times New Roman" w:hAnsi="Times New Roman"/>
          <w:b/>
          <w:bCs/>
          <w:color w:val="C45911" w:themeColor="accent2" w:themeShade="BF"/>
        </w:rPr>
      </w:pPr>
      <w:r w:rsidRPr="00B11A26">
        <w:rPr>
          <w:rFonts w:ascii="Times New Roman" w:hAnsi="Times New Roman"/>
          <w:b/>
          <w:bCs/>
          <w:color w:val="C45911" w:themeColor="accent2" w:themeShade="BF"/>
        </w:rPr>
        <w:t>DLC risinājums</w:t>
      </w:r>
    </w:p>
    <w:p w:rsidR="00603B7C" w:rsidRPr="00B11A26" w:rsidRDefault="00603B7C" w:rsidP="00DE6373">
      <w:pPr>
        <w:spacing w:before="120" w:after="0" w:line="240" w:lineRule="auto"/>
        <w:jc w:val="both"/>
        <w:rPr>
          <w:rFonts w:ascii="Times New Roman" w:hAnsi="Times New Roman"/>
        </w:rPr>
      </w:pPr>
      <w:r w:rsidRPr="00B11A26">
        <w:rPr>
          <w:rFonts w:ascii="Times New Roman" w:hAnsi="Times New Roman"/>
        </w:rPr>
        <w:t>Citu valstu pieredzes analīze rāda, ka dažādas iniciatīvas tēva lomas stiprināšanai ģimenē, sākotnēji bijušas visai izplatītas Skandināvijas valstīs, kuru labklājības valstu modelis vienlaikus ir t.s. abu vecāku nodarbinātību veicinošais modelis, mūsdienās kļūst arvien populārākās gan OECD valstīs</w:t>
      </w:r>
      <w:r w:rsidRPr="00B11A26">
        <w:rPr>
          <w:rStyle w:val="FootnoteReference"/>
          <w:rFonts w:ascii="Times New Roman" w:hAnsi="Times New Roman"/>
        </w:rPr>
        <w:footnoteReference w:id="37"/>
      </w:r>
      <w:r w:rsidRPr="00B11A26">
        <w:rPr>
          <w:rFonts w:ascii="Times New Roman" w:hAnsi="Times New Roman"/>
        </w:rPr>
        <w:t>, gan Eiropas Savienībā,</w:t>
      </w:r>
      <w:r w:rsidRPr="00B11A26">
        <w:rPr>
          <w:rStyle w:val="FootnoteReference"/>
          <w:rFonts w:ascii="Times New Roman" w:hAnsi="Times New Roman"/>
        </w:rPr>
        <w:footnoteReference w:id="38"/>
      </w:r>
      <w:r w:rsidRPr="00B11A26">
        <w:rPr>
          <w:rFonts w:ascii="Times New Roman" w:hAnsi="Times New Roman"/>
        </w:rPr>
        <w:t xml:space="preserve"> lai ne tikai stiprinātu ģimenes saites, bet arī uzlabotu ģimeņu ekonomisko situāciju un atvieglotu sievietēm atgriešanos darba tirgū.</w:t>
      </w:r>
    </w:p>
    <w:p w:rsidR="00603B7C" w:rsidRPr="00B11A26" w:rsidRDefault="00603B7C" w:rsidP="00DE6373">
      <w:pPr>
        <w:spacing w:before="120" w:after="0" w:line="240" w:lineRule="auto"/>
        <w:jc w:val="both"/>
        <w:rPr>
          <w:rFonts w:ascii="Times New Roman" w:hAnsi="Times New Roman"/>
        </w:rPr>
      </w:pPr>
      <w:r w:rsidRPr="00B11A26">
        <w:rPr>
          <w:rFonts w:ascii="Times New Roman" w:hAnsi="Times New Roman"/>
        </w:rPr>
        <w:t>Ņemot vērā iepriekš minēto, DLC eksperti piedāvā divus risinājumus tēva lomas ģimenē stiprināšanai:</w:t>
      </w:r>
    </w:p>
    <w:p w:rsidR="00603B7C" w:rsidRPr="00B11A26" w:rsidRDefault="00603B7C" w:rsidP="00DE6373">
      <w:pPr>
        <w:pStyle w:val="ListParagraph"/>
        <w:numPr>
          <w:ilvl w:val="0"/>
          <w:numId w:val="35"/>
        </w:numPr>
        <w:spacing w:before="120" w:after="0" w:line="240" w:lineRule="auto"/>
        <w:jc w:val="both"/>
        <w:rPr>
          <w:rFonts w:ascii="Times New Roman" w:hAnsi="Times New Roman"/>
        </w:rPr>
      </w:pPr>
      <w:r w:rsidRPr="00B11A26">
        <w:rPr>
          <w:rFonts w:ascii="Times New Roman" w:hAnsi="Times New Roman"/>
        </w:rPr>
        <w:t>Izmaiņas valsts sniegtajā atbalstā, palielinot tēvu iespējas iesaistīties bērnu aprūpē;</w:t>
      </w:r>
    </w:p>
    <w:p w:rsidR="00603B7C" w:rsidRPr="00B11A26" w:rsidRDefault="00603B7C" w:rsidP="00DE6373">
      <w:pPr>
        <w:pStyle w:val="ListParagraph"/>
        <w:numPr>
          <w:ilvl w:val="0"/>
          <w:numId w:val="35"/>
        </w:numPr>
        <w:spacing w:before="120" w:after="0" w:line="240" w:lineRule="auto"/>
        <w:jc w:val="both"/>
        <w:rPr>
          <w:rFonts w:ascii="Times New Roman" w:hAnsi="Times New Roman"/>
        </w:rPr>
      </w:pPr>
      <w:r w:rsidRPr="00B11A26">
        <w:rPr>
          <w:rFonts w:ascii="Times New Roman" w:hAnsi="Times New Roman"/>
        </w:rPr>
        <w:lastRenderedPageBreak/>
        <w:t>Sabiedrības informēšanas kampaņu, kas gan vispārīgi aktualizē tēva lomu ģimenē, gan konkretizē – skaidro jaunās izmaiņas un iespējamo risinājumu, kas vērsti uz vecāku līdzvērtīgāku iesaisti arī mazu bērnu aprūpē, tālāku attīstību.</w:t>
      </w:r>
    </w:p>
    <w:p w:rsidR="00603B7C" w:rsidRPr="008062F8" w:rsidRDefault="00603B7C" w:rsidP="00DE6373">
      <w:pPr>
        <w:spacing w:before="120" w:after="0" w:line="240" w:lineRule="auto"/>
        <w:jc w:val="both"/>
        <w:rPr>
          <w:rFonts w:ascii="Times New Roman" w:hAnsi="Times New Roman"/>
          <w:sz w:val="2"/>
        </w:rPr>
      </w:pPr>
    </w:p>
    <w:p w:rsidR="00603B7C" w:rsidRPr="00B11A26" w:rsidRDefault="00603B7C" w:rsidP="00DE6373">
      <w:pPr>
        <w:pStyle w:val="ListParagraph"/>
        <w:numPr>
          <w:ilvl w:val="2"/>
          <w:numId w:val="31"/>
        </w:numPr>
        <w:spacing w:before="120" w:after="0" w:line="240" w:lineRule="auto"/>
        <w:jc w:val="both"/>
        <w:rPr>
          <w:rFonts w:ascii="Times New Roman" w:hAnsi="Times New Roman"/>
          <w:b/>
          <w:bCs/>
        </w:rPr>
      </w:pPr>
      <w:r w:rsidRPr="00B11A26">
        <w:rPr>
          <w:rFonts w:ascii="Times New Roman" w:hAnsi="Times New Roman"/>
          <w:b/>
          <w:bCs/>
        </w:rPr>
        <w:t>Tēva kvota</w:t>
      </w:r>
    </w:p>
    <w:p w:rsidR="00603B7C" w:rsidRPr="00583CDE" w:rsidRDefault="00603B7C" w:rsidP="00DE6373">
      <w:pPr>
        <w:spacing w:before="120" w:after="0" w:line="240" w:lineRule="auto"/>
        <w:jc w:val="both"/>
        <w:rPr>
          <w:rFonts w:ascii="Times New Roman" w:hAnsi="Times New Roman"/>
        </w:rPr>
      </w:pPr>
      <w:r w:rsidRPr="00583CDE">
        <w:rPr>
          <w:rFonts w:ascii="Times New Roman" w:hAnsi="Times New Roman"/>
        </w:rPr>
        <w:t>Latvijā šobrīd spēkā esošajā regulējumā t.s. tēvu kvotas, kuru mērķis būtu dot iespēju tēviem aktīvāk iesaistīties bērna aprūpē, sākot no tā pirmajām dzīves dienām, un nodrošināt līdzvērtīgāku pienākumu sadalījumu ģimenē, nav paredzētas</w:t>
      </w:r>
      <w:r w:rsidR="00FC21C5">
        <w:rPr>
          <w:rFonts w:ascii="Times New Roman" w:hAnsi="Times New Roman"/>
        </w:rPr>
        <w:t xml:space="preserve">. Tēviem </w:t>
      </w:r>
      <w:r w:rsidRPr="00583CDE">
        <w:rPr>
          <w:rFonts w:ascii="Times New Roman" w:hAnsi="Times New Roman"/>
        </w:rPr>
        <w:t>piedāvāts saņemt divu</w:t>
      </w:r>
      <w:r w:rsidR="00C6799F">
        <w:rPr>
          <w:rFonts w:ascii="Times New Roman" w:hAnsi="Times New Roman"/>
        </w:rPr>
        <w:t xml:space="preserve"> veidu </w:t>
      </w:r>
      <w:r w:rsidRPr="00583CDE">
        <w:rPr>
          <w:rFonts w:ascii="Times New Roman" w:hAnsi="Times New Roman"/>
        </w:rPr>
        <w:t>atbalst</w:t>
      </w:r>
      <w:r w:rsidR="00C6799F">
        <w:rPr>
          <w:rFonts w:ascii="Times New Roman" w:hAnsi="Times New Roman"/>
        </w:rPr>
        <w:t>u</w:t>
      </w:r>
      <w:r w:rsidRPr="00583CDE">
        <w:rPr>
          <w:rFonts w:ascii="Times New Roman" w:hAnsi="Times New Roman"/>
        </w:rPr>
        <w:t>:</w:t>
      </w:r>
    </w:p>
    <w:p w:rsidR="00603B7C" w:rsidRPr="00583CDE" w:rsidRDefault="00603B7C" w:rsidP="00DE6373">
      <w:pPr>
        <w:pStyle w:val="ListParagraph"/>
        <w:numPr>
          <w:ilvl w:val="0"/>
          <w:numId w:val="36"/>
        </w:numPr>
        <w:spacing w:before="120" w:after="0" w:line="240" w:lineRule="auto"/>
        <w:jc w:val="both"/>
        <w:rPr>
          <w:rFonts w:ascii="Times New Roman" w:hAnsi="Times New Roman"/>
          <w:color w:val="000000" w:themeColor="text1"/>
          <w:sz w:val="14"/>
          <w:szCs w:val="14"/>
        </w:rPr>
      </w:pPr>
      <w:r w:rsidRPr="00583CDE">
        <w:rPr>
          <w:rFonts w:ascii="Times New Roman" w:hAnsi="Times New Roman"/>
        </w:rPr>
        <w:t>Paternitātes pabalstu - šo pabalstu piešķir bērna tēvam sakarā ar bērna piedzimšanu, un vienam no vecākiem sakarā ar ārpusģimenes aprūpē esoša bērna vecumā līdz trim gadiem adopciju (nosacījums spēkā no 2017. gada 1. janvāra). Pabalstu piešķir 80 % apmērā no pabalsta saņēmēja vidējās apdrošināšanas iemaksu algas. Tas jāpieprasa 6 mēnešu laikā no pirmās atvaļinājuma dienas, kas piešķirts sakarā ar bērna piedzimšanu vai adopciju.</w:t>
      </w:r>
    </w:p>
    <w:p w:rsidR="00603B7C" w:rsidRPr="00583CDE" w:rsidRDefault="00603B7C" w:rsidP="00DE6373">
      <w:pPr>
        <w:pStyle w:val="ListParagraph"/>
        <w:numPr>
          <w:ilvl w:val="0"/>
          <w:numId w:val="36"/>
        </w:numPr>
        <w:spacing w:before="120" w:after="0" w:line="240" w:lineRule="auto"/>
        <w:jc w:val="both"/>
        <w:rPr>
          <w:rFonts w:ascii="Times New Roman" w:hAnsi="Times New Roman"/>
        </w:rPr>
      </w:pPr>
      <w:r w:rsidRPr="00583CDE">
        <w:rPr>
          <w:rFonts w:ascii="Times New Roman" w:hAnsi="Times New Roman"/>
        </w:rPr>
        <w:t xml:space="preserve">Bērna kopšanas pabalstu (BKP)/ vecāku pabalstu (VP) - šo pabalstu ir tiesīga saņemt persona par bērnu līdz divu gadu vecumam – viens no bērna vecākiem, aizbildnis vai cita persona, kura saskaņā ar bāriņtiesas lēmumu bērnu faktiski kopj un audzina. </w:t>
      </w:r>
    </w:p>
    <w:p w:rsidR="00603B7C" w:rsidRPr="00583CDE" w:rsidRDefault="00603B7C" w:rsidP="00DE6373">
      <w:pPr>
        <w:spacing w:before="120" w:after="0" w:line="240" w:lineRule="auto"/>
        <w:jc w:val="both"/>
        <w:rPr>
          <w:rFonts w:ascii="Times New Roman" w:hAnsi="Times New Roman"/>
        </w:rPr>
      </w:pPr>
      <w:r w:rsidRPr="00583CDE">
        <w:rPr>
          <w:rFonts w:ascii="Times New Roman" w:hAnsi="Times New Roman"/>
        </w:rPr>
        <w:t>BKP ir tiesības saņemt gan tiem vecākiem, kuri nav sociāli apdrošinātās personas (nav darba ņēmēji vai pašnodarbinātie), gan tiem – kuri ir sociāli apdrošinātās personas. Ja vecāks nav sociāli apdrošinātā persona – bērna kopšanas pabalstu piešķir no bērna dzimšanas dienas datuma, pie nosacījuma - ja vien sakarā ar šī bērna piedzimšanu un kopšanu nav piešķirts maternitātes pabalsts, vecāku pabalsts vai bērna kopšanas pabalsts par to pašu laikposmu otram vecākam. Ja vecāks ir sociāli apdrošinātā persona (darba ņēmējs vai pašnodarbinātais) – par viena un tā paša bērna kopšanu vienlaikus piešķir vecāku pabalstu un bērna kopšanas pabalstu. Abus pabalstus vienlaikus var saņemt, ja vien sakarā ar šī bērna piedzimšanu nav piešķirts maternitātes pabalsts par to pašu laikposmu. Būtiski, ka VP un BKP par viena un tā paša bērna kopšanu, par vienu un to pašu laika posmu piešķir vienai personai. Tādēļ vecākiem ģimenē ir jāvienojas, kurš saņem pabalstus par bērna kopšanu, jo gan vecāku pabalstu, gan bērna kopšanas pabalstu par viena bērna kopšanu piešķir vienam vecākam (vienai personai).</w:t>
      </w:r>
    </w:p>
    <w:p w:rsidR="00603B7C" w:rsidRPr="00583CDE" w:rsidRDefault="00603B7C" w:rsidP="00DE6373">
      <w:pPr>
        <w:spacing w:before="120" w:after="0" w:line="240" w:lineRule="auto"/>
        <w:jc w:val="both"/>
        <w:rPr>
          <w:rFonts w:ascii="Times New Roman" w:hAnsi="Times New Roman"/>
        </w:rPr>
      </w:pPr>
      <w:r w:rsidRPr="00583CDE">
        <w:rPr>
          <w:rFonts w:ascii="Times New Roman" w:hAnsi="Times New Roman"/>
        </w:rPr>
        <w:t xml:space="preserve">Sekojot Ziemeļvalstu pozitīvajam piemēram, DLC ierosina arī Latvijā ieviest t.s. tēvu kvotas – iespēju bērna tēvam izmantot viena mēneša apmaksātu atvaļinājumu bērna kopšanai. Līdzīgi kā citur, šī atvaļinājuma izmantošana vai neizmantošana ir ģimenes individuāla izvēle, tomēr, ja tēvs to neizmanto līdz </w:t>
      </w:r>
      <w:r w:rsidRPr="00583CDE">
        <w:rPr>
          <w:rFonts w:ascii="Times New Roman" w:hAnsi="Times New Roman"/>
          <w:b/>
        </w:rPr>
        <w:t>bērna trīs gadu vecumam</w:t>
      </w:r>
      <w:r w:rsidRPr="00583CDE">
        <w:rPr>
          <w:rFonts w:ascii="Times New Roman" w:hAnsi="Times New Roman"/>
        </w:rPr>
        <w:t>, šis apmaksātais periods tiek zaudēts. DLC piedāvā kvalifikācijas kritērijus tēvu kvotai noteikt līdzvērtīgus vecāku pabalsta saņemšanai, t.i., tēvs ir nodarbināts un ir veicis obligātās sociālās apdrošināšanas iemaksas noteiktajā kvalifikācijas periodā.</w:t>
      </w:r>
    </w:p>
    <w:p w:rsidR="00603B7C" w:rsidRPr="00583CDE" w:rsidRDefault="00603B7C" w:rsidP="00DE6373">
      <w:pPr>
        <w:spacing w:before="120" w:after="0" w:line="240" w:lineRule="auto"/>
        <w:jc w:val="both"/>
        <w:rPr>
          <w:rFonts w:ascii="Times New Roman" w:hAnsi="Times New Roman"/>
          <w:b/>
          <w:bCs/>
        </w:rPr>
      </w:pPr>
      <w:r w:rsidRPr="00583CDE">
        <w:rPr>
          <w:rFonts w:ascii="Times New Roman" w:hAnsi="Times New Roman"/>
          <w:b/>
          <w:bCs/>
        </w:rPr>
        <w:t xml:space="preserve">DLC šobrīd diskusijai piedāvātais risinājums – </w:t>
      </w:r>
      <w:r w:rsidRPr="00583CDE">
        <w:rPr>
          <w:rFonts w:ascii="Times New Roman" w:hAnsi="Times New Roman"/>
          <w:bCs/>
        </w:rPr>
        <w:t>pagarināt par vienu mēnesi bērna kopšanas atvaļinājumu, nosakot, ka to ekskluzīvi var izmantot tēvi</w:t>
      </w:r>
      <w:r w:rsidRPr="00583CDE">
        <w:rPr>
          <w:rFonts w:ascii="Times New Roman" w:hAnsi="Times New Roman"/>
          <w:b/>
          <w:bCs/>
        </w:rPr>
        <w:t>.</w:t>
      </w:r>
    </w:p>
    <w:p w:rsidR="00603B7C" w:rsidRPr="00583CDE" w:rsidRDefault="00603B7C" w:rsidP="00DE6373">
      <w:pPr>
        <w:pStyle w:val="ListParagraph"/>
        <w:numPr>
          <w:ilvl w:val="2"/>
          <w:numId w:val="31"/>
        </w:numPr>
        <w:spacing w:before="240" w:after="240" w:line="240" w:lineRule="auto"/>
        <w:jc w:val="both"/>
        <w:rPr>
          <w:rFonts w:ascii="Times New Roman" w:hAnsi="Times New Roman"/>
          <w:b/>
          <w:bCs/>
        </w:rPr>
      </w:pPr>
      <w:r w:rsidRPr="00583CDE">
        <w:rPr>
          <w:rFonts w:ascii="Times New Roman" w:hAnsi="Times New Roman"/>
          <w:b/>
          <w:bCs/>
        </w:rPr>
        <w:t>Sabiedrības informēšanas aktivitātes</w:t>
      </w:r>
    </w:p>
    <w:p w:rsidR="00603B7C" w:rsidRPr="00583CDE" w:rsidRDefault="00603B7C" w:rsidP="00DE6373">
      <w:pPr>
        <w:spacing w:before="120" w:after="0" w:line="240" w:lineRule="auto"/>
        <w:jc w:val="both"/>
        <w:rPr>
          <w:rFonts w:ascii="Times New Roman" w:hAnsi="Times New Roman"/>
        </w:rPr>
      </w:pPr>
      <w:r w:rsidRPr="00583CDE">
        <w:rPr>
          <w:rFonts w:ascii="Times New Roman" w:hAnsi="Times New Roman"/>
        </w:rPr>
        <w:t>Kā rāda Skandināvijas valstu pieredze, lai arī, piemēram, Norvēģijā, t.s. tēvu kvotas tika ieviestas jau pagājušā gadsimta septiņdesmitajos gados, sabiedrības attieksme mainās samērā lēni.</w:t>
      </w:r>
    </w:p>
    <w:p w:rsidR="00603B7C" w:rsidRPr="00B11A26" w:rsidRDefault="00603B7C" w:rsidP="00DE6373">
      <w:pPr>
        <w:spacing w:before="120" w:after="0" w:line="240" w:lineRule="auto"/>
        <w:jc w:val="both"/>
        <w:rPr>
          <w:rFonts w:ascii="Times New Roman" w:hAnsi="Times New Roman"/>
        </w:rPr>
      </w:pPr>
      <w:r w:rsidRPr="00B11A26">
        <w:rPr>
          <w:rFonts w:ascii="Times New Roman" w:hAnsi="Times New Roman"/>
        </w:rPr>
        <w:t>Līdz ar to ir nepieciešams pastāvīgs papildus skaidrojošais darbs. Lai to īstenotu, DLC piedāvā realizēt sabiedrības informēšanas kampaņu. Finanšu līdzekļu efektīvam izlietojumam plānots nevis izstrādāt pilnībā jaunu kampaņas konceptu, bet adaptēt jau līdzšinējos radošos meklējumus, piemēram, plašu rezonansi sabiedrībā guvušo Nodibinājuma Centrs Dardedze un Tēvi.lv</w:t>
      </w:r>
      <w:r w:rsidRPr="00B11A26">
        <w:rPr>
          <w:rStyle w:val="FootnoteReference"/>
          <w:rFonts w:ascii="Times New Roman" w:hAnsi="Times New Roman"/>
        </w:rPr>
        <w:footnoteReference w:id="39"/>
      </w:r>
      <w:r w:rsidRPr="00B11A26">
        <w:rPr>
          <w:rFonts w:ascii="Times New Roman" w:hAnsi="Times New Roman"/>
        </w:rPr>
        <w:t xml:space="preserve"> 2014. gadā realizēto iniciatīvu par tēvu lomu ģimenē</w:t>
      </w:r>
      <w:r w:rsidRPr="00B11A26">
        <w:rPr>
          <w:rStyle w:val="FootnoteReference"/>
          <w:rFonts w:ascii="Times New Roman" w:hAnsi="Times New Roman"/>
        </w:rPr>
        <w:footnoteReference w:id="40"/>
      </w:r>
      <w:r w:rsidRPr="00B11A26">
        <w:rPr>
          <w:rFonts w:ascii="Times New Roman" w:hAnsi="Times New Roman"/>
        </w:rPr>
        <w:t>, to papildinot ar jauno regulējumu izskaidrojošām informatīvām aktivitātēm.</w:t>
      </w:r>
    </w:p>
    <w:p w:rsidR="00603B7C" w:rsidRDefault="00603B7C" w:rsidP="00DE6373">
      <w:pPr>
        <w:spacing w:before="120" w:after="0" w:line="240" w:lineRule="auto"/>
        <w:jc w:val="both"/>
        <w:rPr>
          <w:rFonts w:ascii="Times New Roman" w:hAnsi="Times New Roman"/>
        </w:rPr>
      </w:pPr>
      <w:r w:rsidRPr="00B11A26">
        <w:rPr>
          <w:rFonts w:ascii="Times New Roman" w:hAnsi="Times New Roman"/>
        </w:rPr>
        <w:lastRenderedPageBreak/>
        <w:t>Ņemot vērā minēto, DLC plāno aktīvi sadarboties ar minētajām nevalstiskajām organizācijām mērķa sasniegšanai.</w:t>
      </w:r>
    </w:p>
    <w:p w:rsidR="00122BCA" w:rsidRDefault="00426955" w:rsidP="00122BCA">
      <w:pPr>
        <w:spacing w:before="120" w:after="0" w:line="240" w:lineRule="auto"/>
        <w:jc w:val="both"/>
        <w:rPr>
          <w:rFonts w:ascii="Times New Roman" w:hAnsi="Times New Roman"/>
        </w:rPr>
      </w:pPr>
      <w:r>
        <w:rPr>
          <w:rFonts w:ascii="Times New Roman" w:hAnsi="Times New Roman"/>
        </w:rPr>
        <w:t>2018.</w:t>
      </w:r>
      <w:r w:rsidR="009562E8">
        <w:rPr>
          <w:rFonts w:ascii="Times New Roman" w:hAnsi="Times New Roman"/>
        </w:rPr>
        <w:t xml:space="preserve"> g</w:t>
      </w:r>
      <w:r w:rsidR="00A973BC">
        <w:rPr>
          <w:rFonts w:ascii="Times New Roman" w:hAnsi="Times New Roman"/>
        </w:rPr>
        <w:t>adā</w:t>
      </w:r>
      <w:r w:rsidR="009562E8">
        <w:rPr>
          <w:rFonts w:ascii="Times New Roman" w:hAnsi="Times New Roman"/>
        </w:rPr>
        <w:t xml:space="preserve"> plānots dažādas sabiedrības informēšanas aktivitātes</w:t>
      </w:r>
      <w:r w:rsidR="00A973BC">
        <w:rPr>
          <w:rFonts w:ascii="Times New Roman" w:hAnsi="Times New Roman"/>
        </w:rPr>
        <w:t>,</w:t>
      </w:r>
      <w:r w:rsidR="009562E8">
        <w:rPr>
          <w:rFonts w:ascii="Times New Roman" w:hAnsi="Times New Roman"/>
        </w:rPr>
        <w:t xml:space="preserve"> popularizējot </w:t>
      </w:r>
      <w:r w:rsidR="009562E8" w:rsidRPr="00B11A26">
        <w:rPr>
          <w:rFonts w:ascii="Times New Roman" w:hAnsi="Times New Roman"/>
        </w:rPr>
        <w:t>tēvu lomu ģimenē</w:t>
      </w:r>
      <w:r w:rsidR="00A973BC">
        <w:rPr>
          <w:rFonts w:ascii="Times New Roman" w:hAnsi="Times New Roman"/>
        </w:rPr>
        <w:t>,</w:t>
      </w:r>
      <w:r w:rsidR="009562E8">
        <w:rPr>
          <w:rFonts w:ascii="Times New Roman" w:hAnsi="Times New Roman"/>
        </w:rPr>
        <w:t xml:space="preserve"> īstenot </w:t>
      </w:r>
      <w:r w:rsidR="009562E8" w:rsidRPr="00426955">
        <w:rPr>
          <w:rFonts w:ascii="Times New Roman" w:hAnsi="Times New Roman"/>
        </w:rPr>
        <w:t>Goda Ģimenes gada</w:t>
      </w:r>
      <w:r w:rsidR="009562E8">
        <w:rPr>
          <w:rFonts w:ascii="Times New Roman" w:hAnsi="Times New Roman"/>
        </w:rPr>
        <w:t xml:space="preserve"> pasākumu i</w:t>
      </w:r>
      <w:r>
        <w:rPr>
          <w:rFonts w:ascii="Times New Roman" w:hAnsi="Times New Roman"/>
        </w:rPr>
        <w:t>etvarā</w:t>
      </w:r>
      <w:r w:rsidR="009562E8">
        <w:rPr>
          <w:rFonts w:ascii="Times New Roman" w:hAnsi="Times New Roman"/>
        </w:rPr>
        <w:t xml:space="preserve">. </w:t>
      </w:r>
      <w:r w:rsidR="00A973BC">
        <w:rPr>
          <w:rFonts w:ascii="Times New Roman" w:hAnsi="Times New Roman"/>
        </w:rPr>
        <w:t xml:space="preserve">Novērojot lielo sabiedrisko ieinteresētību un atsaucību Tēvu dienas pasākumiem un </w:t>
      </w:r>
      <w:r w:rsidR="009562E8">
        <w:rPr>
          <w:rFonts w:ascii="Times New Roman" w:hAnsi="Times New Roman"/>
        </w:rPr>
        <w:t xml:space="preserve">apzinoties </w:t>
      </w:r>
      <w:r w:rsidR="00A973BC">
        <w:rPr>
          <w:rFonts w:ascii="Times New Roman" w:hAnsi="Times New Roman"/>
        </w:rPr>
        <w:t>nepieciešamību pēc informatīvo pasākumu turpināšanas arī 2019, 2020</w:t>
      </w:r>
      <w:r w:rsidR="005911E1">
        <w:rPr>
          <w:rFonts w:ascii="Times New Roman" w:hAnsi="Times New Roman"/>
        </w:rPr>
        <w:t xml:space="preserve">, tādejādi </w:t>
      </w:r>
      <w:r w:rsidR="00A973BC">
        <w:rPr>
          <w:rFonts w:ascii="Times New Roman" w:hAnsi="Times New Roman"/>
        </w:rPr>
        <w:t xml:space="preserve">nepieciešams </w:t>
      </w:r>
      <w:r w:rsidR="009562E8" w:rsidRPr="009562E8">
        <w:rPr>
          <w:rFonts w:ascii="Times New Roman" w:hAnsi="Times New Roman"/>
        </w:rPr>
        <w:t>sagatavot</w:t>
      </w:r>
      <w:r w:rsidR="00A973BC">
        <w:rPr>
          <w:rFonts w:ascii="Times New Roman" w:hAnsi="Times New Roman"/>
        </w:rPr>
        <w:t xml:space="preserve"> </w:t>
      </w:r>
      <w:r w:rsidR="009562E8" w:rsidRPr="009562E8">
        <w:rPr>
          <w:rFonts w:ascii="Times New Roman" w:hAnsi="Times New Roman"/>
        </w:rPr>
        <w:t>priekšlikumus M</w:t>
      </w:r>
      <w:r w:rsidR="00A973BC">
        <w:rPr>
          <w:rFonts w:ascii="Times New Roman" w:hAnsi="Times New Roman"/>
        </w:rPr>
        <w:t xml:space="preserve">K </w:t>
      </w:r>
      <w:r w:rsidR="009562E8" w:rsidRPr="009562E8">
        <w:rPr>
          <w:rFonts w:ascii="Times New Roman" w:hAnsi="Times New Roman"/>
        </w:rPr>
        <w:t>par papildu valsts budžeta finansējumu atbalstāmajiem pasākumiem izskatīšanai Ministru kabinetā likumprojekta “Par valsts budžetu 2019.gadam” un likumprojekta “Par vidēja termiņa budžeta ietvaru 2019.,  2020. un 2021.gadam” sagatavošanas procesā kopā ar visu ministriju un centrālo valsts iestāžu iesniegtajiem prioritāro pasākumu pieteikumiem atbilstoši valsts budžeta finansiālajām iespējam.</w:t>
      </w:r>
      <w:r w:rsidR="005911E1">
        <w:rPr>
          <w:rFonts w:ascii="Times New Roman" w:hAnsi="Times New Roman"/>
        </w:rPr>
        <w:t xml:space="preserve"> </w:t>
      </w:r>
    </w:p>
    <w:p w:rsidR="00122BCA" w:rsidRDefault="00122BCA" w:rsidP="00122BCA">
      <w:pPr>
        <w:spacing w:before="120" w:after="0" w:line="240" w:lineRule="auto"/>
        <w:jc w:val="both"/>
        <w:rPr>
          <w:rFonts w:ascii="Times New Roman" w:hAnsi="Times New Roman"/>
        </w:rPr>
      </w:pPr>
    </w:p>
    <w:p w:rsidR="00603B7C" w:rsidRPr="00B11A26" w:rsidRDefault="00603B7C" w:rsidP="00122BCA">
      <w:pPr>
        <w:spacing w:before="120" w:after="0" w:line="240" w:lineRule="auto"/>
        <w:jc w:val="both"/>
        <w:rPr>
          <w:rFonts w:ascii="Times New Roman Bold" w:hAnsi="Times New Roman Bold"/>
          <w:b/>
          <w:bCs/>
          <w:color w:val="C45911" w:themeColor="accent2" w:themeShade="BF"/>
          <w:sz w:val="24"/>
          <w:szCs w:val="24"/>
        </w:rPr>
      </w:pPr>
      <w:r w:rsidRPr="00B11A26">
        <w:rPr>
          <w:rFonts w:ascii="Times New Roman Bold" w:hAnsi="Times New Roman Bold"/>
          <w:b/>
          <w:bCs/>
          <w:color w:val="C45911" w:themeColor="accent2" w:themeShade="BF"/>
          <w:sz w:val="24"/>
          <w:szCs w:val="24"/>
        </w:rPr>
        <w:t xml:space="preserve">Valsts pabalstu sistēmas pilnveidošana ģimeņu ar bērniem līdz pusotra gada vecumam atbalstam </w:t>
      </w:r>
    </w:p>
    <w:p w:rsidR="00603B7C" w:rsidRPr="00C85D37" w:rsidRDefault="00603B7C" w:rsidP="00DE6373">
      <w:pPr>
        <w:pStyle w:val="dlc"/>
        <w:numPr>
          <w:ilvl w:val="2"/>
          <w:numId w:val="31"/>
        </w:numPr>
        <w:spacing w:line="240" w:lineRule="auto"/>
        <w:rPr>
          <w:rFonts w:ascii="Times New Roman" w:hAnsi="Times New Roman"/>
          <w:b/>
        </w:rPr>
      </w:pPr>
      <w:r w:rsidRPr="00C85D37">
        <w:rPr>
          <w:rFonts w:ascii="Times New Roman" w:hAnsi="Times New Roman"/>
          <w:b/>
        </w:rPr>
        <w:t>Bērna kopšanas pabalsts</w:t>
      </w:r>
    </w:p>
    <w:p w:rsidR="00603B7C" w:rsidRPr="00B11A26" w:rsidRDefault="00603B7C" w:rsidP="00DE6373">
      <w:pPr>
        <w:spacing w:before="120" w:after="0" w:line="240" w:lineRule="auto"/>
        <w:jc w:val="both"/>
        <w:rPr>
          <w:rFonts w:ascii="Times New Roman" w:hAnsi="Times New Roman"/>
          <w:color w:val="000000" w:themeColor="text1"/>
        </w:rPr>
      </w:pPr>
      <w:r w:rsidRPr="00B11A26">
        <w:rPr>
          <w:rFonts w:ascii="Times New Roman" w:hAnsi="Times New Roman"/>
          <w:color w:val="000000"/>
        </w:rPr>
        <w:t>Vienošanās protokols par valsts atbalstu dzimstības veicināšanai un ģimenēm ar bērniem (parakstīts starp Koalīcijas partneriem un NVO ekspertiem 2012. gada 23. oktobrī) paredzēja - bērna kopšanas un vecāku pabalsta minimālo apjomu /bāzi/ no bērna piedzimšanas līdz pusotra gada vecumam pakāpeniski palielināt līdz 70</w:t>
      </w:r>
      <w:r w:rsidR="00F32CEA">
        <w:rPr>
          <w:rFonts w:ascii="Times New Roman" w:hAnsi="Times New Roman"/>
          <w:color w:val="000000"/>
        </w:rPr>
        <w:t xml:space="preserve"> </w:t>
      </w:r>
      <w:r w:rsidRPr="00B11A26">
        <w:rPr>
          <w:rFonts w:ascii="Times New Roman" w:hAnsi="Times New Roman"/>
          <w:color w:val="000000"/>
        </w:rPr>
        <w:t xml:space="preserve">% no minimālās </w:t>
      </w:r>
      <w:r w:rsidR="00F32CEA">
        <w:rPr>
          <w:rFonts w:ascii="Times New Roman" w:hAnsi="Times New Roman"/>
          <w:color w:val="000000"/>
        </w:rPr>
        <w:t>mēneš</w:t>
      </w:r>
      <w:r w:rsidRPr="00B11A26">
        <w:rPr>
          <w:rFonts w:ascii="Times New Roman" w:hAnsi="Times New Roman"/>
          <w:color w:val="000000"/>
        </w:rPr>
        <w:t>algas, sākot ar 2014. gada 1. janvāri.</w:t>
      </w:r>
    </w:p>
    <w:p w:rsidR="00603B7C" w:rsidRPr="00B11A26" w:rsidRDefault="00603B7C" w:rsidP="00DE6373">
      <w:pPr>
        <w:spacing w:before="120" w:after="0" w:line="240" w:lineRule="auto"/>
        <w:jc w:val="both"/>
        <w:rPr>
          <w:rFonts w:ascii="Times New Roman" w:hAnsi="Times New Roman"/>
          <w:color w:val="000000" w:themeColor="text1"/>
        </w:rPr>
      </w:pPr>
      <w:r w:rsidRPr="00B11A26">
        <w:rPr>
          <w:rFonts w:ascii="Times New Roman" w:hAnsi="Times New Roman"/>
          <w:color w:val="000000"/>
        </w:rPr>
        <w:t>2014. gadā pabalsts tika paaugstināts līdz 120 Ls jeb 171 euro, šobrīd 2017. gadā BKP pēc šiem nosacījumiem, b</w:t>
      </w:r>
      <w:r w:rsidR="009E7F0D">
        <w:rPr>
          <w:rFonts w:ascii="Times New Roman" w:hAnsi="Times New Roman"/>
          <w:color w:val="000000"/>
        </w:rPr>
        <w:t xml:space="preserve">ija </w:t>
      </w:r>
      <w:r w:rsidRPr="00B11A26">
        <w:rPr>
          <w:rFonts w:ascii="Times New Roman" w:hAnsi="Times New Roman"/>
          <w:color w:val="000000"/>
        </w:rPr>
        <w:t>jābūt 266 euro</w:t>
      </w:r>
      <w:r w:rsidR="009E7F0D">
        <w:rPr>
          <w:rFonts w:ascii="Times New Roman" w:hAnsi="Times New Roman"/>
          <w:color w:val="000000"/>
        </w:rPr>
        <w:t>, bet 2018. gadā – 301 euro</w:t>
      </w:r>
      <w:r w:rsidRPr="00B11A26">
        <w:rPr>
          <w:rFonts w:ascii="Times New Roman" w:hAnsi="Times New Roman"/>
          <w:color w:val="000000"/>
        </w:rPr>
        <w:t xml:space="preserve">. Salīdzinoši Igaunijā šis pabalsts </w:t>
      </w:r>
      <w:r w:rsidR="009E7F0D">
        <w:rPr>
          <w:rFonts w:ascii="Times New Roman" w:hAnsi="Times New Roman"/>
          <w:color w:val="000000"/>
        </w:rPr>
        <w:t xml:space="preserve">2017. gadā bija </w:t>
      </w:r>
      <w:r w:rsidRPr="00B11A26">
        <w:rPr>
          <w:rFonts w:ascii="Times New Roman" w:hAnsi="Times New Roman"/>
          <w:color w:val="000000"/>
        </w:rPr>
        <w:t>430</w:t>
      </w:r>
      <w:r w:rsidR="009E7F0D">
        <w:rPr>
          <w:rFonts w:ascii="Times New Roman" w:hAnsi="Times New Roman"/>
          <w:color w:val="000000"/>
        </w:rPr>
        <w:t>, bet 2018. gadā - 470</w:t>
      </w:r>
      <w:r w:rsidRPr="00B11A26">
        <w:rPr>
          <w:rStyle w:val="FootnoteReference"/>
          <w:rFonts w:ascii="Times New Roman" w:hAnsi="Times New Roman"/>
          <w:color w:val="000000"/>
        </w:rPr>
        <w:footnoteReference w:id="41"/>
      </w:r>
      <w:r w:rsidRPr="00B11A26">
        <w:rPr>
          <w:rFonts w:ascii="Times New Roman" w:hAnsi="Times New Roman"/>
          <w:color w:val="000000"/>
        </w:rPr>
        <w:t xml:space="preserve"> euro, Horvātijā 310 eiro</w:t>
      </w:r>
      <w:r>
        <w:rPr>
          <w:rFonts w:ascii="Times New Roman" w:hAnsi="Times New Roman"/>
          <w:color w:val="000000"/>
        </w:rPr>
        <w:t>.</w:t>
      </w:r>
      <w:r w:rsidRPr="00B11A26">
        <w:rPr>
          <w:rStyle w:val="FootnoteReference"/>
          <w:rFonts w:ascii="Times New Roman" w:hAnsi="Times New Roman"/>
          <w:color w:val="000000"/>
        </w:rPr>
        <w:footnoteReference w:id="42"/>
      </w:r>
    </w:p>
    <w:p w:rsidR="00603B7C" w:rsidRPr="00E21897" w:rsidRDefault="00603B7C" w:rsidP="00DE6373">
      <w:pPr>
        <w:spacing w:before="240" w:after="240" w:line="240" w:lineRule="auto"/>
        <w:jc w:val="both"/>
        <w:rPr>
          <w:rFonts w:ascii="Times New Roman" w:hAnsi="Times New Roman"/>
          <w:b/>
          <w:bCs/>
        </w:rPr>
      </w:pPr>
      <w:r w:rsidRPr="00E21897">
        <w:rPr>
          <w:rFonts w:ascii="Times New Roman" w:hAnsi="Times New Roman"/>
          <w:b/>
          <w:bCs/>
        </w:rPr>
        <w:t xml:space="preserve">Iespējamais risinājums </w:t>
      </w:r>
    </w:p>
    <w:p w:rsidR="00603B7C" w:rsidRPr="00E21897" w:rsidRDefault="00603B7C" w:rsidP="00DE6373">
      <w:pPr>
        <w:spacing w:before="120" w:after="0" w:line="240" w:lineRule="auto"/>
        <w:jc w:val="both"/>
        <w:rPr>
          <w:rFonts w:ascii="Times New Roman" w:hAnsi="Times New Roman"/>
        </w:rPr>
      </w:pPr>
      <w:r w:rsidRPr="00E21897">
        <w:rPr>
          <w:rFonts w:ascii="Times New Roman" w:hAnsi="Times New Roman"/>
        </w:rPr>
        <w:t>Ņemot vērā to, ka valstī noteiktā minimālā alga ir politiski noteikta vērtība, kas ne vienmēr atspoguļo faktisko ekonomisko situāciju, objektīvāk būtu saistīt BKP apmēru ar valstī noteikto minimālo ienākumu līmeni (MIL) iepriekšējā gadā, attiecīgi katru gadu veicot pabalsta pārrēķinus (piemēram, aprēķinātais MIL 2015. gadā bija 139 euro, 2016. gadā – 167 euro). Pēc šī principa, ievērojot to, ka BKP tiek maksāts nestrādājošiem jaunajiem vecākiem, arī gados jauniem vecākiem, kuriem nav bijusi iespēja veikt uzkrājumus, tad BKP apmēram šajā situācijā jābūt kā divām personām mājsaimniecībā  -  mātei un bērnam (MIL 100 % + 70 %).</w:t>
      </w:r>
    </w:p>
    <w:p w:rsidR="00603B7C" w:rsidRPr="00E21897" w:rsidRDefault="00603B7C" w:rsidP="00DE6373">
      <w:pPr>
        <w:spacing w:before="120" w:after="0" w:line="240" w:lineRule="auto"/>
        <w:jc w:val="both"/>
        <w:rPr>
          <w:rFonts w:ascii="Times New Roman" w:hAnsi="Times New Roman"/>
        </w:rPr>
      </w:pPr>
      <w:r w:rsidRPr="00E21897">
        <w:rPr>
          <w:rFonts w:ascii="Times New Roman" w:hAnsi="Times New Roman"/>
        </w:rPr>
        <w:t>Lai nodrošinātu 2012. gada 23. oktobra Koalīcijas partneru un NVO vienošanās izpildi, DLC ierosina no 2018. gada 1. jūlija paaugstināt BKP līdz 200 euro mēnesī, pakāpeniski to kāpinot</w:t>
      </w:r>
      <w:r>
        <w:rPr>
          <w:rFonts w:ascii="Times New Roman" w:hAnsi="Times New Roman"/>
        </w:rPr>
        <w:t xml:space="preserve"> katru gadu</w:t>
      </w:r>
      <w:r w:rsidRPr="00E21897">
        <w:rPr>
          <w:rFonts w:ascii="Times New Roman" w:hAnsi="Times New Roman"/>
        </w:rPr>
        <w:t>, un no 2021. gada 1. janvāra ieviešot pilnā aprēķinātajā apmērā (170 %).</w:t>
      </w:r>
    </w:p>
    <w:p w:rsidR="00603B7C" w:rsidRPr="008D51C7" w:rsidRDefault="00603B7C" w:rsidP="00DE6373">
      <w:pPr>
        <w:pStyle w:val="dlc"/>
        <w:spacing w:line="240" w:lineRule="auto"/>
        <w:ind w:left="720"/>
        <w:rPr>
          <w:rFonts w:asciiTheme="minorHAnsi" w:hAnsiTheme="minorHAnsi" w:cstheme="minorHAnsi"/>
          <w:b/>
          <w:sz w:val="2"/>
        </w:rPr>
      </w:pPr>
    </w:p>
    <w:p w:rsidR="00603B7C" w:rsidRPr="007C63B6" w:rsidRDefault="00603B7C" w:rsidP="00DE6373">
      <w:pPr>
        <w:pStyle w:val="dlc"/>
        <w:numPr>
          <w:ilvl w:val="2"/>
          <w:numId w:val="31"/>
        </w:numPr>
        <w:spacing w:line="240" w:lineRule="auto"/>
        <w:rPr>
          <w:rFonts w:ascii="Times New Roman" w:hAnsi="Times New Roman"/>
          <w:b/>
        </w:rPr>
      </w:pPr>
      <w:r w:rsidRPr="007C63B6">
        <w:rPr>
          <w:rFonts w:ascii="Times New Roman" w:hAnsi="Times New Roman"/>
          <w:b/>
        </w:rPr>
        <w:t>Vecāku pabalsts</w:t>
      </w:r>
    </w:p>
    <w:p w:rsidR="00603B7C" w:rsidRPr="00E21897" w:rsidRDefault="00603B7C" w:rsidP="00DE6373">
      <w:pPr>
        <w:spacing w:before="240" w:after="240" w:line="240" w:lineRule="auto"/>
        <w:jc w:val="both"/>
        <w:rPr>
          <w:rFonts w:ascii="Times New Roman" w:hAnsi="Times New Roman"/>
          <w:b/>
          <w:bCs/>
        </w:rPr>
      </w:pPr>
      <w:r w:rsidRPr="00E21897">
        <w:rPr>
          <w:rFonts w:ascii="Times New Roman" w:hAnsi="Times New Roman"/>
          <w:b/>
          <w:bCs/>
        </w:rPr>
        <w:t>Vecāku pabalsta palielinājums par termiņu līdz bērna 1,5 gadu vecumam no 43,75% no vidējām iemaksām līdz 50%</w:t>
      </w:r>
    </w:p>
    <w:p w:rsidR="00603B7C" w:rsidRPr="00E21897" w:rsidRDefault="00603B7C" w:rsidP="00DE6373">
      <w:pPr>
        <w:spacing w:before="120" w:after="0" w:line="240" w:lineRule="auto"/>
        <w:jc w:val="both"/>
        <w:rPr>
          <w:rFonts w:ascii="Times New Roman" w:hAnsi="Times New Roman"/>
        </w:rPr>
      </w:pPr>
      <w:r w:rsidRPr="00E21897">
        <w:rPr>
          <w:rFonts w:ascii="Times New Roman" w:hAnsi="Times New Roman"/>
        </w:rPr>
        <w:t>Vecāku pabalsta apmērs ir nepietiekams:</w:t>
      </w:r>
      <w:r w:rsidRPr="00E21897">
        <w:rPr>
          <w:rFonts w:ascii="Times New Roman" w:hAnsi="Times New Roman"/>
          <w:b/>
          <w:bCs/>
        </w:rPr>
        <w:t xml:space="preserve"> </w:t>
      </w:r>
      <w:r w:rsidRPr="00E21897">
        <w:rPr>
          <w:rFonts w:ascii="Times New Roman" w:hAnsi="Times New Roman"/>
        </w:rPr>
        <w:t xml:space="preserve">vecākiem izvēloties patstāvīgi aprūpēt bērnu līdz 1,5 gada vecumam, summējot BKP un VP, lielai daļai vecāku netiek nodrošināts tāds pats ienākumu līmenis, kāds bija strādājot (ienākumu atvietojuma kritums - nulles punkts ir pie bruto algas ap 600 euro mēnesī, ja personai nav apgādājamo, un pie 450 euro ar </w:t>
      </w:r>
      <w:r>
        <w:rPr>
          <w:rFonts w:ascii="Times New Roman" w:hAnsi="Times New Roman"/>
        </w:rPr>
        <w:t>vienu</w:t>
      </w:r>
      <w:r w:rsidRPr="00E21897">
        <w:rPr>
          <w:rFonts w:ascii="Times New Roman" w:hAnsi="Times New Roman"/>
        </w:rPr>
        <w:t xml:space="preserve"> apgādājamo bērnu).</w:t>
      </w:r>
    </w:p>
    <w:p w:rsidR="00603B7C" w:rsidRPr="00E21897" w:rsidRDefault="00603B7C" w:rsidP="00DE6373">
      <w:pPr>
        <w:spacing w:before="120" w:after="0" w:line="240" w:lineRule="auto"/>
        <w:jc w:val="both"/>
        <w:rPr>
          <w:rFonts w:ascii="Times New Roman" w:hAnsi="Times New Roman"/>
        </w:rPr>
      </w:pPr>
      <w:r w:rsidRPr="00E21897">
        <w:rPr>
          <w:rFonts w:ascii="Times New Roman" w:hAnsi="Times New Roman"/>
        </w:rPr>
        <w:t>Jāpiezīmē, ka LM ieskatā, palielinot vecāku pabalsta apmēru līdz bērna pusotra gada vecumam no 43,7% uz 50% bū</w:t>
      </w:r>
      <w:r>
        <w:rPr>
          <w:rFonts w:ascii="Times New Roman" w:hAnsi="Times New Roman"/>
        </w:rPr>
        <w:t>tu</w:t>
      </w:r>
      <w:r w:rsidRPr="00E21897">
        <w:rPr>
          <w:rFonts w:ascii="Times New Roman" w:hAnsi="Times New Roman"/>
        </w:rPr>
        <w:t xml:space="preserve"> jāpārskata obligātā iemaksu likme, jo esošās obligātās iemaksu likmes ietvars varētu nenosegt papildu izmaksas, vai nepieciešams pārskatīt sociālā budžeta izdevuma struktūru, vai papildus dotējot šo pozīciju no valsts pamatbudžeta.</w:t>
      </w:r>
    </w:p>
    <w:p w:rsidR="00603B7C" w:rsidRPr="00E21897" w:rsidRDefault="00603B7C" w:rsidP="00DE6373">
      <w:pPr>
        <w:spacing w:before="240" w:after="240" w:line="240" w:lineRule="auto"/>
        <w:jc w:val="both"/>
        <w:rPr>
          <w:rFonts w:ascii="Times New Roman" w:hAnsi="Times New Roman"/>
          <w:b/>
          <w:bCs/>
        </w:rPr>
      </w:pPr>
      <w:r w:rsidRPr="00E21897">
        <w:rPr>
          <w:rFonts w:ascii="Times New Roman" w:hAnsi="Times New Roman"/>
          <w:b/>
          <w:bCs/>
        </w:rPr>
        <w:t>Iespējamais risinājums</w:t>
      </w:r>
    </w:p>
    <w:p w:rsidR="00603B7C" w:rsidRPr="00E21897" w:rsidRDefault="00603B7C" w:rsidP="00DE6373">
      <w:pPr>
        <w:spacing w:before="120" w:after="0" w:line="240" w:lineRule="auto"/>
        <w:jc w:val="both"/>
        <w:rPr>
          <w:rFonts w:ascii="Times New Roman" w:hAnsi="Times New Roman"/>
        </w:rPr>
      </w:pPr>
      <w:r w:rsidRPr="00E21897">
        <w:rPr>
          <w:rFonts w:ascii="Times New Roman" w:hAnsi="Times New Roman"/>
        </w:rPr>
        <w:lastRenderedPageBreak/>
        <w:t>Pakāpeniski palielināt koeficientu no pašreizējā 43,75 % līdz 50 %</w:t>
      </w:r>
      <w:r w:rsidR="004E67DE">
        <w:rPr>
          <w:rFonts w:ascii="Times New Roman" w:hAnsi="Times New Roman"/>
        </w:rPr>
        <w:t xml:space="preserve"> (piemēram, no 2018. gada 1. janvāra 45 %</w:t>
      </w:r>
      <w:r w:rsidRPr="00E21897">
        <w:rPr>
          <w:rFonts w:ascii="Times New Roman" w:hAnsi="Times New Roman"/>
        </w:rPr>
        <w:t xml:space="preserve">, </w:t>
      </w:r>
      <w:r w:rsidR="004E67DE">
        <w:rPr>
          <w:rFonts w:ascii="Times New Roman" w:hAnsi="Times New Roman"/>
        </w:rPr>
        <w:t xml:space="preserve">bet no 2020. gada 1.septembra – 50%), </w:t>
      </w:r>
      <w:r w:rsidRPr="00E21897">
        <w:rPr>
          <w:rFonts w:ascii="Times New Roman" w:hAnsi="Times New Roman"/>
        </w:rPr>
        <w:t xml:space="preserve">lai panāktu pilnīgāku ienākumu atvietojumu (Igaunijā ienākumu atvietojums ir 100 % neto algas apmērā, kas vērtējams kā nodokļu nomaksu </w:t>
      </w:r>
      <w:r>
        <w:rPr>
          <w:rFonts w:ascii="Times New Roman" w:hAnsi="Times New Roman"/>
        </w:rPr>
        <w:t>sekmējošs</w:t>
      </w:r>
      <w:r w:rsidRPr="00E21897">
        <w:rPr>
          <w:rFonts w:ascii="Times New Roman" w:hAnsi="Times New Roman"/>
        </w:rPr>
        <w:t xml:space="preserve"> un prognozējams ienākums</w:t>
      </w:r>
      <w:r>
        <w:rPr>
          <w:rFonts w:ascii="Times New Roman" w:hAnsi="Times New Roman"/>
        </w:rPr>
        <w:t xml:space="preserve"> pēc </w:t>
      </w:r>
      <w:r w:rsidRPr="00E21897">
        <w:rPr>
          <w:rFonts w:ascii="Times New Roman" w:hAnsi="Times New Roman"/>
        </w:rPr>
        <w:t>princip</w:t>
      </w:r>
      <w:r>
        <w:rPr>
          <w:rFonts w:ascii="Times New Roman" w:hAnsi="Times New Roman"/>
        </w:rPr>
        <w:t>a</w:t>
      </w:r>
      <w:r w:rsidRPr="00E21897">
        <w:rPr>
          <w:rFonts w:ascii="Times New Roman" w:hAnsi="Times New Roman"/>
        </w:rPr>
        <w:t xml:space="preserve"> “ko sēsi, to pļausi”).</w:t>
      </w:r>
    </w:p>
    <w:p w:rsidR="00603B7C" w:rsidRPr="00E21897" w:rsidRDefault="00603B7C" w:rsidP="00DE6373">
      <w:pPr>
        <w:spacing w:before="120" w:after="0" w:line="240" w:lineRule="auto"/>
        <w:jc w:val="both"/>
        <w:rPr>
          <w:rFonts w:ascii="Times New Roman" w:hAnsi="Times New Roman"/>
        </w:rPr>
      </w:pPr>
      <w:r w:rsidRPr="00E21897">
        <w:rPr>
          <w:rFonts w:ascii="Times New Roman" w:hAnsi="Times New Roman"/>
        </w:rPr>
        <w:t xml:space="preserve">Palielinot līdz 50 % vidējās iemaksas vecāku pabalsta aprēķinam, iedzīvotāji, kas saņem algu vidējās algas apmērā Latvijā, nezaudētu savu ienākumu līmeni vai VP atvietotais (kopā ar BKP) ienākumu kritums būtu jūtami mazāks (atkarībā no apgādājamo personu skaita). </w:t>
      </w:r>
    </w:p>
    <w:p w:rsidR="00603B7C" w:rsidRPr="00E21897" w:rsidRDefault="00603B7C" w:rsidP="00DE6373">
      <w:pPr>
        <w:spacing w:before="120" w:after="0" w:line="240" w:lineRule="auto"/>
        <w:jc w:val="both"/>
        <w:rPr>
          <w:rFonts w:ascii="Times New Roman" w:hAnsi="Times New Roman"/>
        </w:rPr>
      </w:pPr>
      <w:r w:rsidRPr="00E21897">
        <w:rPr>
          <w:rFonts w:ascii="Times New Roman" w:hAnsi="Times New Roman"/>
        </w:rPr>
        <w:t>Savukārt personām ar nelielu atalgojumu, vai jaunajām māmiņām</w:t>
      </w:r>
      <w:r>
        <w:rPr>
          <w:rFonts w:ascii="Times New Roman" w:hAnsi="Times New Roman"/>
        </w:rPr>
        <w:t>,</w:t>
      </w:r>
      <w:r w:rsidRPr="00E21897">
        <w:rPr>
          <w:rFonts w:ascii="Times New Roman" w:hAnsi="Times New Roman"/>
        </w:rPr>
        <w:t xml:space="preserve"> kuras nav vēl paspējušas veikt lielākas sociālās iemaksas</w:t>
      </w:r>
      <w:r>
        <w:rPr>
          <w:rFonts w:ascii="Times New Roman" w:hAnsi="Times New Roman"/>
        </w:rPr>
        <w:t>,</w:t>
      </w:r>
      <w:r w:rsidRPr="00E21897">
        <w:rPr>
          <w:rFonts w:ascii="Times New Roman" w:hAnsi="Times New Roman"/>
        </w:rPr>
        <w:t xml:space="preserve"> komplek</w:t>
      </w:r>
      <w:r w:rsidR="003A5B5C">
        <w:rPr>
          <w:rFonts w:ascii="Times New Roman" w:hAnsi="Times New Roman"/>
        </w:rPr>
        <w:t xml:space="preserve">si kopā </w:t>
      </w:r>
      <w:r w:rsidRPr="00E21897">
        <w:rPr>
          <w:rFonts w:ascii="Times New Roman" w:hAnsi="Times New Roman"/>
        </w:rPr>
        <w:t>ar BKP palielinājumu snieg</w:t>
      </w:r>
      <w:r w:rsidR="003A5B5C">
        <w:rPr>
          <w:rFonts w:ascii="Times New Roman" w:hAnsi="Times New Roman"/>
        </w:rPr>
        <w:t>tu</w:t>
      </w:r>
      <w:r w:rsidRPr="00E21897">
        <w:rPr>
          <w:rFonts w:ascii="Times New Roman" w:hAnsi="Times New Roman"/>
        </w:rPr>
        <w:t xml:space="preserve"> būtisku atbalstu dzīves kvalitātes uzlabošanai rūpējoties par bērnu, salīdzinot ar ienākumiem strādājot un nodrošinot iztiku vienai personai.</w:t>
      </w:r>
    </w:p>
    <w:p w:rsidR="00603B7C" w:rsidRPr="00583CDE" w:rsidRDefault="00603B7C" w:rsidP="00DE6373">
      <w:pPr>
        <w:spacing w:before="120" w:after="0" w:line="240" w:lineRule="auto"/>
        <w:jc w:val="both"/>
        <w:rPr>
          <w:rFonts w:ascii="Times New Roman" w:hAnsi="Times New Roman"/>
        </w:rPr>
      </w:pPr>
      <w:r w:rsidRPr="00E21897">
        <w:rPr>
          <w:rFonts w:ascii="Times New Roman" w:hAnsi="Times New Roman"/>
        </w:rPr>
        <w:t xml:space="preserve">Ņemot vērā Latvijas pabalstu sistēmas uzbūves īpatnības, šis jautājums ir skatāms kopsakarā ar BKP </w:t>
      </w:r>
      <w:r w:rsidRPr="00583CDE">
        <w:rPr>
          <w:rFonts w:ascii="Times New Roman" w:hAnsi="Times New Roman"/>
        </w:rPr>
        <w:t>paaugstināšanu, tāpat, risinot jautājumu par sociālajiem pabalstiem maznodrošinātajiem iedzīvotājiem, nepieciešams noteikt sociālo iemaksu griestus, lai novērstu nepamatoti lielu pabalstu aprēķināšanu un izmaksu.</w:t>
      </w:r>
    </w:p>
    <w:p w:rsidR="00603B7C" w:rsidRPr="00583CDE" w:rsidRDefault="00603B7C" w:rsidP="00DE6373">
      <w:pPr>
        <w:spacing w:before="120" w:after="0" w:line="240" w:lineRule="auto"/>
        <w:jc w:val="both"/>
        <w:rPr>
          <w:rFonts w:ascii="Times New Roman" w:hAnsi="Times New Roman"/>
          <w:b/>
          <w:bCs/>
        </w:rPr>
      </w:pPr>
      <w:r w:rsidRPr="00583CDE">
        <w:rPr>
          <w:rFonts w:ascii="Times New Roman" w:hAnsi="Times New Roman"/>
          <w:b/>
          <w:bCs/>
        </w:rPr>
        <w:t xml:space="preserve">DLC šobrīd diskusijai piedāvātais risinājums – </w:t>
      </w:r>
      <w:r w:rsidRPr="00583CDE">
        <w:rPr>
          <w:rFonts w:ascii="Times New Roman" w:hAnsi="Times New Roman"/>
          <w:bCs/>
        </w:rPr>
        <w:t>virzīties uz risinājumu, lai bērna ienākšana ģimenē automātiski nenozīmētu ģimenes rocības samazināšanos</w:t>
      </w:r>
      <w:r w:rsidRPr="00583CDE">
        <w:rPr>
          <w:rFonts w:ascii="Times New Roman" w:hAnsi="Times New Roman"/>
          <w:b/>
          <w:bCs/>
        </w:rPr>
        <w:t xml:space="preserve">, </w:t>
      </w:r>
      <w:r w:rsidRPr="00583CDE">
        <w:rPr>
          <w:rFonts w:ascii="Times New Roman" w:hAnsi="Times New Roman"/>
          <w:bCs/>
        </w:rPr>
        <w:t xml:space="preserve">pakāpeniski paaugstināt </w:t>
      </w:r>
      <w:r w:rsidR="00D344C0">
        <w:rPr>
          <w:rFonts w:ascii="Times New Roman" w:hAnsi="Times New Roman"/>
          <w:bCs/>
        </w:rPr>
        <w:t xml:space="preserve">vecāku pabalstu 18 mēnešu </w:t>
      </w:r>
      <w:r w:rsidRPr="00583CDE">
        <w:rPr>
          <w:rFonts w:ascii="Times New Roman" w:hAnsi="Times New Roman"/>
          <w:bCs/>
        </w:rPr>
        <w:t>bērna kopšanas atvaļinājuma periodam līdz 50% no veiktajām iemaksām, nosakot maksimālo pabalsta apjomu, piemēram, trīs vidējās algas valstī iepriekšējā gadā.</w:t>
      </w:r>
    </w:p>
    <w:p w:rsidR="00603B7C" w:rsidRPr="00583CDE" w:rsidRDefault="00603B7C" w:rsidP="00DE6373">
      <w:pPr>
        <w:spacing w:before="120" w:after="0" w:line="240" w:lineRule="auto"/>
        <w:jc w:val="both"/>
        <w:rPr>
          <w:rFonts w:ascii="Times New Roman" w:hAnsi="Times New Roman"/>
          <w:b/>
          <w:bCs/>
          <w:sz w:val="2"/>
        </w:rPr>
      </w:pPr>
    </w:p>
    <w:p w:rsidR="00603B7C" w:rsidRPr="007E03DA" w:rsidRDefault="00603B7C" w:rsidP="000259FE">
      <w:pPr>
        <w:pStyle w:val="ListParagraph"/>
        <w:numPr>
          <w:ilvl w:val="2"/>
          <w:numId w:val="31"/>
        </w:numPr>
        <w:spacing w:before="120" w:after="0" w:line="240" w:lineRule="auto"/>
        <w:ind w:left="0" w:firstLine="0"/>
        <w:jc w:val="both"/>
        <w:rPr>
          <w:rFonts w:ascii="Times New Roman" w:hAnsi="Times New Roman"/>
          <w:b/>
          <w:bCs/>
        </w:rPr>
      </w:pPr>
      <w:r w:rsidRPr="007E03DA">
        <w:rPr>
          <w:rFonts w:ascii="Times New Roman" w:hAnsi="Times New Roman"/>
          <w:b/>
          <w:bCs/>
        </w:rPr>
        <w:t>Vecāku pabalsta aprēķina formula strādājošiem vecākiem atkarībā no darba slodzes, iepretim pašreizējiem 30%</w:t>
      </w:r>
    </w:p>
    <w:p w:rsidR="00603B7C" w:rsidRPr="007E03DA" w:rsidRDefault="00603B7C" w:rsidP="00DE6373">
      <w:pPr>
        <w:spacing w:before="120" w:after="0" w:line="240" w:lineRule="auto"/>
        <w:jc w:val="both"/>
        <w:rPr>
          <w:rFonts w:ascii="Times New Roman" w:hAnsi="Times New Roman"/>
          <w:b/>
        </w:rPr>
      </w:pPr>
      <w:r w:rsidRPr="007E03DA">
        <w:rPr>
          <w:rFonts w:ascii="Times New Roman" w:hAnsi="Times New Roman"/>
        </w:rPr>
        <w:t xml:space="preserve">Pašreizējais regulējums paredz, ka vecāku pabalsta saņēmējam bērna kopšanas atvaļinājuma laikā atsākot darba tiesiskās attiecības, neatkarīgi, vai tas ir pilnas </w:t>
      </w:r>
      <w:r>
        <w:rPr>
          <w:rFonts w:ascii="Times New Roman" w:hAnsi="Times New Roman"/>
        </w:rPr>
        <w:t xml:space="preserve">vai nepilnas </w:t>
      </w:r>
      <w:r w:rsidRPr="007E03DA">
        <w:rPr>
          <w:rFonts w:ascii="Times New Roman" w:hAnsi="Times New Roman"/>
        </w:rPr>
        <w:t>slodzes darbs, tāpat neņemot vērā izpeļņ</w:t>
      </w:r>
      <w:r w:rsidR="000259FE">
        <w:rPr>
          <w:rFonts w:ascii="Times New Roman" w:hAnsi="Times New Roman"/>
        </w:rPr>
        <w:t>as apmēru</w:t>
      </w:r>
      <w:r w:rsidRPr="007E03DA">
        <w:rPr>
          <w:rFonts w:ascii="Times New Roman" w:hAnsi="Times New Roman"/>
        </w:rPr>
        <w:t xml:space="preserve">, </w:t>
      </w:r>
      <w:r>
        <w:rPr>
          <w:rFonts w:ascii="Times New Roman" w:hAnsi="Times New Roman"/>
        </w:rPr>
        <w:t xml:space="preserve">bet </w:t>
      </w:r>
      <w:r w:rsidRPr="007E03DA">
        <w:rPr>
          <w:rFonts w:ascii="Times New Roman" w:hAnsi="Times New Roman"/>
        </w:rPr>
        <w:t>balstoties tikai uz pašu nodarbinātības faktu, vecāku pabalsts tiek samazināts par 70</w:t>
      </w:r>
      <w:r w:rsidR="000259FE">
        <w:rPr>
          <w:rFonts w:ascii="Times New Roman" w:hAnsi="Times New Roman"/>
        </w:rPr>
        <w:t xml:space="preserve"> </w:t>
      </w:r>
      <w:r w:rsidRPr="007E03DA">
        <w:rPr>
          <w:rFonts w:ascii="Times New Roman" w:hAnsi="Times New Roman"/>
        </w:rPr>
        <w:t>%, izmaksājot vien 30</w:t>
      </w:r>
      <w:r w:rsidR="000259FE">
        <w:rPr>
          <w:rFonts w:ascii="Times New Roman" w:hAnsi="Times New Roman"/>
        </w:rPr>
        <w:t xml:space="preserve"> </w:t>
      </w:r>
      <w:r w:rsidRPr="007E03DA">
        <w:rPr>
          <w:rFonts w:ascii="Times New Roman" w:hAnsi="Times New Roman"/>
        </w:rPr>
        <w:t xml:space="preserve">% no aprēķinātā pabalsta. </w:t>
      </w:r>
    </w:p>
    <w:p w:rsidR="00603B7C" w:rsidRPr="007E03DA" w:rsidRDefault="00603B7C" w:rsidP="00DE6373">
      <w:pPr>
        <w:pStyle w:val="ListParagraph"/>
        <w:spacing w:before="120" w:after="0" w:line="240" w:lineRule="auto"/>
        <w:ind w:left="0"/>
        <w:jc w:val="both"/>
        <w:rPr>
          <w:rFonts w:ascii="Times New Roman" w:hAnsi="Times New Roman"/>
        </w:rPr>
      </w:pPr>
      <w:r w:rsidRPr="007E03DA">
        <w:rPr>
          <w:rFonts w:ascii="Times New Roman" w:hAnsi="Times New Roman"/>
        </w:rPr>
        <w:t xml:space="preserve">Sekas šādam regulējumam – nelegāla nodarbinātība, kā rezultātā no ienākumiem vispār netiek maksāti nodokļi. Mainot šo regulējumu, valstī palielinātos saņemtie nodokļi, un ģimenei tiktu dota iespēja legāli paaugstināt savus ienākumus. </w:t>
      </w:r>
    </w:p>
    <w:p w:rsidR="00603B7C" w:rsidRPr="007E03DA" w:rsidRDefault="00603B7C" w:rsidP="00DE6373">
      <w:pPr>
        <w:pStyle w:val="ListParagraph"/>
        <w:spacing w:before="120" w:after="0" w:line="240" w:lineRule="auto"/>
        <w:ind w:left="0"/>
        <w:jc w:val="both"/>
        <w:rPr>
          <w:rFonts w:ascii="Times New Roman" w:hAnsi="Times New Roman"/>
          <w:b/>
        </w:rPr>
      </w:pPr>
      <w:r w:rsidRPr="007E03DA">
        <w:rPr>
          <w:rFonts w:ascii="Times New Roman" w:hAnsi="Times New Roman"/>
        </w:rPr>
        <w:t>Šis aspekts ir īpaši kritisks zemo ienākumu ģimenēs papildus ienākumu nepieciešamības gadījumā (piemēram, aprēķinātais VP ir zems), vai ģimenēs, kur vērojama ievērojama ienākumu atšķirība.</w:t>
      </w:r>
    </w:p>
    <w:p w:rsidR="00603B7C" w:rsidRPr="007E03DA" w:rsidRDefault="00603B7C" w:rsidP="00DE6373">
      <w:pPr>
        <w:spacing w:before="240" w:after="240" w:line="240" w:lineRule="auto"/>
        <w:jc w:val="both"/>
        <w:rPr>
          <w:rFonts w:ascii="Times New Roman" w:hAnsi="Times New Roman"/>
          <w:b/>
          <w:bCs/>
        </w:rPr>
      </w:pPr>
      <w:r w:rsidRPr="007E03DA">
        <w:rPr>
          <w:rFonts w:ascii="Times New Roman" w:hAnsi="Times New Roman"/>
          <w:b/>
          <w:bCs/>
        </w:rPr>
        <w:t>Iespējamais risinājums</w:t>
      </w:r>
    </w:p>
    <w:p w:rsidR="00603B7C" w:rsidRPr="007E03DA" w:rsidRDefault="00603B7C" w:rsidP="00DE6373">
      <w:pPr>
        <w:spacing w:before="120" w:after="0" w:line="240" w:lineRule="auto"/>
        <w:jc w:val="both"/>
        <w:rPr>
          <w:rFonts w:ascii="Times New Roman" w:hAnsi="Times New Roman"/>
        </w:rPr>
      </w:pPr>
      <w:r w:rsidRPr="007E03DA">
        <w:rPr>
          <w:rFonts w:ascii="Times New Roman" w:hAnsi="Times New Roman"/>
        </w:rPr>
        <w:t>DLC uzskata, ka gadījumos, kad vecāku pabalsta saņēmējs atsāk strādāt, nepieciešams izvērtēt vecāku pabalsta un saņemamās algas attiecību, izstrādājot formulu, kas ņemtu vērā šos rādītājus, lai pabalsts netiktu mehāniski samazināts.</w:t>
      </w:r>
    </w:p>
    <w:p w:rsidR="00603B7C" w:rsidRPr="007E03DA" w:rsidRDefault="00603B7C" w:rsidP="00DE6373">
      <w:pPr>
        <w:spacing w:before="120" w:after="0" w:line="240" w:lineRule="auto"/>
        <w:jc w:val="both"/>
        <w:rPr>
          <w:rFonts w:ascii="Times New Roman" w:hAnsi="Times New Roman"/>
        </w:rPr>
      </w:pPr>
      <w:r w:rsidRPr="007E03DA">
        <w:rPr>
          <w:rFonts w:ascii="Times New Roman" w:hAnsi="Times New Roman"/>
        </w:rPr>
        <w:t xml:space="preserve">Tāpat būtisks aspekts šajā jautājumā ir saņemamā alga – jānosaka zināms ienākumu līmenis, piemēram, </w:t>
      </w:r>
      <w:r>
        <w:rPr>
          <w:rFonts w:ascii="Times New Roman" w:hAnsi="Times New Roman"/>
        </w:rPr>
        <w:t>trīs</w:t>
      </w:r>
      <w:r w:rsidRPr="007E03DA">
        <w:rPr>
          <w:rFonts w:ascii="Times New Roman" w:hAnsi="Times New Roman"/>
        </w:rPr>
        <w:t xml:space="preserve"> valstī noteiktās vidējās algas iepriekšējā gadā, kuru pārsniedzot, vecāku pabalsts strādājošam vecākam vairs netiek maksāts, jo pabalsta mērķis ir atvietot negūtos ienākumus sakarā ar bērna piedzimšanu. Ja persona turpina strādāt un gūt ienākumus, </w:t>
      </w:r>
      <w:r w:rsidR="006D1CE5">
        <w:rPr>
          <w:rFonts w:ascii="Times New Roman" w:hAnsi="Times New Roman"/>
        </w:rPr>
        <w:t xml:space="preserve">kas pārsniedz noteikto līmeni, </w:t>
      </w:r>
      <w:r w:rsidRPr="007E03DA">
        <w:rPr>
          <w:rFonts w:ascii="Times New Roman" w:hAnsi="Times New Roman"/>
        </w:rPr>
        <w:t>tā ir robežšķirtne un pamats pārtraukt vecāku pabalsta izmaksu.</w:t>
      </w:r>
    </w:p>
    <w:p w:rsidR="00603B7C" w:rsidRPr="007E03DA" w:rsidRDefault="00603B7C" w:rsidP="009A4D21">
      <w:pPr>
        <w:pStyle w:val="ListParagraph"/>
        <w:numPr>
          <w:ilvl w:val="2"/>
          <w:numId w:val="31"/>
        </w:numPr>
        <w:spacing w:before="240" w:after="240" w:line="240" w:lineRule="auto"/>
        <w:ind w:left="0" w:firstLine="0"/>
        <w:jc w:val="both"/>
        <w:rPr>
          <w:rFonts w:ascii="Times New Roman" w:hAnsi="Times New Roman"/>
          <w:b/>
          <w:bCs/>
        </w:rPr>
      </w:pPr>
      <w:r w:rsidRPr="007E03DA">
        <w:rPr>
          <w:rFonts w:ascii="Times New Roman" w:hAnsi="Times New Roman"/>
          <w:b/>
          <w:bCs/>
        </w:rPr>
        <w:t>Bērna kopšanas atvaļinājuma laikā tiek veiktas sociālās apdrošināšanas iemaksas pensiju kapitālā pilnā apmērā no vecāku pabalsta</w:t>
      </w:r>
    </w:p>
    <w:p w:rsidR="00603B7C" w:rsidRPr="007E03DA" w:rsidRDefault="00603B7C" w:rsidP="00DE6373">
      <w:pPr>
        <w:spacing w:before="120" w:after="0" w:line="240" w:lineRule="auto"/>
        <w:jc w:val="both"/>
        <w:rPr>
          <w:rFonts w:ascii="Times New Roman" w:hAnsi="Times New Roman"/>
        </w:rPr>
      </w:pPr>
      <w:r w:rsidRPr="007E03DA">
        <w:rPr>
          <w:rFonts w:ascii="Times New Roman" w:hAnsi="Times New Roman"/>
        </w:rPr>
        <w:t xml:space="preserve">Pašreizējais normatīvais regulējums par sociālās apdrošināšanas iemaksu veikšanu bērnu kopšanas atvaļinājuma laikā ir diskriminējošs pret nodarbinātājām sievietēm, kas godprātīgi maksājušas nodokļus un veikušas iemaksas, tādējādi sakrājot sev vecāku pabalstu, jo neatkarīgi no VP saņemšanas fakta, par visām sievietēm </w:t>
      </w:r>
      <w:r>
        <w:rPr>
          <w:rFonts w:ascii="Times New Roman" w:hAnsi="Times New Roman"/>
        </w:rPr>
        <w:t xml:space="preserve">bērna kopšanas atvaļinājuma laikā </w:t>
      </w:r>
      <w:r w:rsidRPr="007E03DA">
        <w:rPr>
          <w:rFonts w:ascii="Times New Roman" w:hAnsi="Times New Roman"/>
        </w:rPr>
        <w:t xml:space="preserve">tiek veiktas iemaksas pensiju kapitālā un citiem sociālās apdrošināšanas gadījumiem (bezdarbs, slimība, bērna piedzimšana) no konstantas summas 171 euro, nevis no faktiskā ienākumu atvietojuma – vecāku pabalsta un bērnu kopšanas pabalsta kopsummas. Šāda regulējuma rezultātā sievietei, kas audzina vairākus bērnus, uzkrātais </w:t>
      </w:r>
      <w:r w:rsidRPr="007E03DA">
        <w:rPr>
          <w:rFonts w:ascii="Times New Roman" w:hAnsi="Times New Roman"/>
        </w:rPr>
        <w:lastRenderedPageBreak/>
        <w:t xml:space="preserve">pensijas kapitāls un attiecīgi pensija būs mazāka par sievieti, kas bērnu kopšanas atvaļinājumu nav izmantojusi, tāpat šīs iemaksas ietekmē bezdarbnieka pabalsta un citu sociālo pabalstu apmēru, kurus aprēķina pēc veiktajām iemaksām. </w:t>
      </w:r>
    </w:p>
    <w:p w:rsidR="00603B7C" w:rsidRPr="007E03DA" w:rsidRDefault="00603B7C" w:rsidP="00DE6373">
      <w:pPr>
        <w:spacing w:before="240" w:after="240" w:line="240" w:lineRule="auto"/>
        <w:jc w:val="both"/>
        <w:rPr>
          <w:rFonts w:ascii="Times New Roman" w:hAnsi="Times New Roman"/>
          <w:b/>
          <w:bCs/>
        </w:rPr>
      </w:pPr>
      <w:r w:rsidRPr="007E03DA">
        <w:rPr>
          <w:rFonts w:ascii="Times New Roman" w:hAnsi="Times New Roman"/>
          <w:b/>
        </w:rPr>
        <w:t>Iespējamais risinājums</w:t>
      </w:r>
    </w:p>
    <w:p w:rsidR="00603B7C" w:rsidRPr="005F4F7C" w:rsidRDefault="00603B7C" w:rsidP="00DE6373">
      <w:pPr>
        <w:spacing w:before="120" w:after="0" w:line="240" w:lineRule="auto"/>
        <w:jc w:val="both"/>
        <w:rPr>
          <w:rFonts w:ascii="Times New Roman" w:hAnsi="Times New Roman"/>
          <w:b/>
          <w:bCs/>
        </w:rPr>
      </w:pPr>
      <w:r w:rsidRPr="005F4F7C">
        <w:rPr>
          <w:rFonts w:ascii="Times New Roman" w:hAnsi="Times New Roman"/>
        </w:rPr>
        <w:t>DLC uzskata, ka šī sistēmiskā nepilnība ir novēršama visdrīzākajā laikā, jo tā ir netaisnīga pret godprātīgiem nodokļu maksātājiem un kropļo sociālā atbalsta sistēmu gan īstermiņā, gan ilgtermiņā. Turklāt noregulējot iemaksu apjoma jautājumu sociālās apdrošināšanas gadījumiem, tas skartu tieši nodarbinātās ģimenes ar bērniem, kuru situācija, iestājoties sociālās apdrošināšanas gadījumam, būtiski uzlabotos salīdzinājumā ar šodienas situāciju.</w:t>
      </w:r>
    </w:p>
    <w:p w:rsidR="00603B7C" w:rsidRPr="005F4F7C" w:rsidRDefault="00603B7C" w:rsidP="009A4D21">
      <w:pPr>
        <w:pStyle w:val="ListParagraph"/>
        <w:numPr>
          <w:ilvl w:val="2"/>
          <w:numId w:val="31"/>
        </w:numPr>
        <w:spacing w:before="240" w:after="240" w:line="240" w:lineRule="auto"/>
        <w:ind w:left="0" w:firstLine="0"/>
        <w:jc w:val="both"/>
        <w:rPr>
          <w:rFonts w:ascii="Times New Roman" w:hAnsi="Times New Roman"/>
          <w:b/>
          <w:bCs/>
        </w:rPr>
      </w:pPr>
      <w:r w:rsidRPr="005F4F7C">
        <w:rPr>
          <w:rFonts w:ascii="Times New Roman" w:hAnsi="Times New Roman"/>
          <w:b/>
          <w:bCs/>
        </w:rPr>
        <w:t xml:space="preserve">Saglabāt vecāku pabalstu tādā pat apmērā, kā tika saņemts par pirmo bērnu, ja nākamais piedzimst līdz vecākā bērna 3 gadu vecumam, un </w:t>
      </w:r>
      <w:r>
        <w:rPr>
          <w:rFonts w:ascii="Times New Roman" w:hAnsi="Times New Roman"/>
          <w:b/>
          <w:bCs/>
        </w:rPr>
        <w:t xml:space="preserve">persona </w:t>
      </w:r>
      <w:r w:rsidRPr="005F4F7C">
        <w:rPr>
          <w:rFonts w:ascii="Times New Roman" w:hAnsi="Times New Roman"/>
          <w:b/>
          <w:bCs/>
        </w:rPr>
        <w:t>nav atjaunoj</w:t>
      </w:r>
      <w:r>
        <w:rPr>
          <w:rFonts w:ascii="Times New Roman" w:hAnsi="Times New Roman"/>
          <w:b/>
          <w:bCs/>
        </w:rPr>
        <w:t>usi</w:t>
      </w:r>
      <w:r w:rsidRPr="005F4F7C">
        <w:rPr>
          <w:rFonts w:ascii="Times New Roman" w:hAnsi="Times New Roman"/>
          <w:b/>
          <w:bCs/>
        </w:rPr>
        <w:t xml:space="preserve"> darba tiesiskās attiecības.</w:t>
      </w:r>
    </w:p>
    <w:p w:rsidR="00603B7C" w:rsidRPr="005F4F7C" w:rsidRDefault="00603B7C" w:rsidP="00DE6373">
      <w:pPr>
        <w:spacing w:before="120" w:after="0" w:line="240" w:lineRule="auto"/>
        <w:jc w:val="both"/>
        <w:rPr>
          <w:rFonts w:ascii="Times New Roman" w:hAnsi="Times New Roman"/>
        </w:rPr>
      </w:pPr>
      <w:r w:rsidRPr="005F4F7C">
        <w:rPr>
          <w:rFonts w:ascii="Times New Roman" w:hAnsi="Times New Roman"/>
        </w:rPr>
        <w:t xml:space="preserve">Šobrīd spēkā esošais regulējums, ka, ja jaunākais bērns piedzimst līdz vecākā otrajai dzimšanas dienai, tad VP tiek saglabāts tādā pašā apmērā kā ar vecāko bērnu, lai arī ir jaunajām māmiņām pretimnākošs, tomēr slēpj sevī zināmu pretrunību. </w:t>
      </w:r>
    </w:p>
    <w:p w:rsidR="00603B7C" w:rsidRPr="005F4F7C" w:rsidRDefault="00603B7C" w:rsidP="00DE6373">
      <w:pPr>
        <w:spacing w:before="120" w:after="0" w:line="240" w:lineRule="auto"/>
        <w:jc w:val="both"/>
        <w:rPr>
          <w:rFonts w:ascii="Times New Roman" w:hAnsi="Times New Roman"/>
        </w:rPr>
      </w:pPr>
      <w:r w:rsidRPr="005F4F7C">
        <w:rPr>
          <w:rFonts w:ascii="Times New Roman" w:hAnsi="Times New Roman"/>
        </w:rPr>
        <w:t>Šis regulējums neņem vērā apstākli, ka ģimenes plānošanā mātes veselības labā dzemdniecības speciālisti rekomendē sievietei starp grūtniecībām ieturēt vismaz pusotra gada intervālu. Tas saistīts ar nepieciešamību mātes organismam atgūties no grūtniecības un dzemdībām, līdz ar to sieviete nav gatava jauna bērniņa iznēsāšanai ne fizi</w:t>
      </w:r>
      <w:r w:rsidR="009A4D21">
        <w:rPr>
          <w:rFonts w:ascii="Times New Roman" w:hAnsi="Times New Roman"/>
        </w:rPr>
        <w:t>oloģiski</w:t>
      </w:r>
      <w:r w:rsidRPr="005F4F7C">
        <w:rPr>
          <w:rFonts w:ascii="Times New Roman" w:hAnsi="Times New Roman"/>
        </w:rPr>
        <w:t>, ne emocionāli.</w:t>
      </w:r>
      <w:r w:rsidRPr="005F4F7C">
        <w:rPr>
          <w:rStyle w:val="FootnoteReference"/>
          <w:rFonts w:ascii="Times New Roman" w:hAnsi="Times New Roman"/>
        </w:rPr>
        <w:footnoteReference w:id="43"/>
      </w:r>
    </w:p>
    <w:p w:rsidR="00603B7C" w:rsidRPr="005F4F7C" w:rsidRDefault="00603B7C" w:rsidP="00DE6373">
      <w:pPr>
        <w:spacing w:before="120" w:after="0" w:line="240" w:lineRule="auto"/>
        <w:jc w:val="both"/>
        <w:rPr>
          <w:rFonts w:ascii="Times New Roman" w:hAnsi="Times New Roman"/>
        </w:rPr>
      </w:pPr>
      <w:r w:rsidRPr="005F4F7C">
        <w:rPr>
          <w:rFonts w:ascii="Times New Roman" w:hAnsi="Times New Roman"/>
        </w:rPr>
        <w:t xml:space="preserve">Esošajā situācijā ģimene netiek motivēta pašiem vecākiem rūpēties par bērnu, plānojot kuplāku ģimeni. Šobrīd, ja māmiņa nav atjaunojusi darba tiesiskās attiecības pēc bērna kopšanas atvaļinājuma beigām, tad: </w:t>
      </w:r>
    </w:p>
    <w:p w:rsidR="00603B7C" w:rsidRPr="005F4F7C" w:rsidRDefault="00603B7C" w:rsidP="00DE6373">
      <w:pPr>
        <w:pStyle w:val="ListParagraph"/>
        <w:numPr>
          <w:ilvl w:val="0"/>
          <w:numId w:val="39"/>
        </w:numPr>
        <w:spacing w:before="120" w:after="0" w:line="240" w:lineRule="auto"/>
        <w:jc w:val="both"/>
        <w:rPr>
          <w:rFonts w:ascii="Times New Roman" w:hAnsi="Times New Roman"/>
        </w:rPr>
      </w:pPr>
      <w:r w:rsidRPr="005F4F7C">
        <w:rPr>
          <w:rFonts w:ascii="Times New Roman" w:hAnsi="Times New Roman"/>
        </w:rPr>
        <w:t>gadījumā, ja otrs bērns piedzimst pēc vecākā bērna divu gadu vecuma, vecāku pabalsta apmērs būtiski samazinās;</w:t>
      </w:r>
    </w:p>
    <w:p w:rsidR="00603B7C" w:rsidRPr="005F4F7C" w:rsidRDefault="00603B7C" w:rsidP="00DE6373">
      <w:pPr>
        <w:pStyle w:val="ListParagraph"/>
        <w:numPr>
          <w:ilvl w:val="0"/>
          <w:numId w:val="39"/>
        </w:numPr>
        <w:spacing w:before="120" w:after="0" w:line="240" w:lineRule="auto"/>
        <w:jc w:val="both"/>
        <w:rPr>
          <w:rFonts w:ascii="Times New Roman" w:hAnsi="Times New Roman"/>
        </w:rPr>
      </w:pPr>
      <w:r w:rsidRPr="005F4F7C">
        <w:rPr>
          <w:rFonts w:ascii="Times New Roman" w:hAnsi="Times New Roman"/>
        </w:rPr>
        <w:t>gadījumā, ja ģimenē piedzimst trešais bērns pēc kārtas, mātei neatjaunojot darba tiesiskās attiecības, vecāku pabalsts vairs netiek maksāts.</w:t>
      </w:r>
    </w:p>
    <w:p w:rsidR="00603B7C" w:rsidRPr="005F4F7C" w:rsidRDefault="00603B7C" w:rsidP="00DE6373">
      <w:pPr>
        <w:spacing w:before="240" w:after="240" w:line="240" w:lineRule="auto"/>
        <w:jc w:val="both"/>
        <w:rPr>
          <w:rFonts w:ascii="Times New Roman" w:hAnsi="Times New Roman"/>
          <w:b/>
          <w:bCs/>
        </w:rPr>
      </w:pPr>
      <w:r w:rsidRPr="005F4F7C">
        <w:rPr>
          <w:rFonts w:ascii="Times New Roman" w:hAnsi="Times New Roman"/>
          <w:b/>
          <w:bCs/>
        </w:rPr>
        <w:t>Iespējamais risinājums</w:t>
      </w:r>
    </w:p>
    <w:p w:rsidR="00603B7C" w:rsidRPr="005F4F7C" w:rsidRDefault="00603B7C" w:rsidP="00DE6373">
      <w:pPr>
        <w:spacing w:before="120" w:after="0" w:line="240" w:lineRule="auto"/>
        <w:jc w:val="both"/>
        <w:rPr>
          <w:rFonts w:ascii="Times New Roman" w:hAnsi="Times New Roman"/>
          <w:strike/>
        </w:rPr>
      </w:pPr>
      <w:r w:rsidRPr="005F4F7C">
        <w:rPr>
          <w:rFonts w:ascii="Times New Roman" w:hAnsi="Times New Roman"/>
        </w:rPr>
        <w:t xml:space="preserve">DLC rosina pārskatīt kvalifikācijas periodu vecāku pabalstam, lai mātei tiktu aprēķināts un izmaksāts VP arī tad, ja jaunākais bērns dzimis līdz vecākā bērna trīs gadu vecumam. </w:t>
      </w:r>
      <w:r w:rsidRPr="005F4F7C">
        <w:rPr>
          <w:rFonts w:ascii="Times New Roman" w:hAnsi="Times New Roman"/>
          <w:strike/>
        </w:rPr>
        <w:t xml:space="preserve"> </w:t>
      </w:r>
    </w:p>
    <w:p w:rsidR="00603B7C" w:rsidRPr="009A65D7" w:rsidRDefault="00603B7C" w:rsidP="009A4D21">
      <w:pPr>
        <w:pStyle w:val="ListParagraph"/>
        <w:numPr>
          <w:ilvl w:val="2"/>
          <w:numId w:val="31"/>
        </w:numPr>
        <w:spacing w:before="240" w:after="240" w:line="240" w:lineRule="auto"/>
        <w:ind w:left="0" w:firstLine="0"/>
        <w:jc w:val="both"/>
        <w:rPr>
          <w:rFonts w:ascii="Times New Roman" w:hAnsi="Times New Roman"/>
          <w:b/>
          <w:bCs/>
        </w:rPr>
      </w:pPr>
      <w:r w:rsidRPr="005F4F7C">
        <w:rPr>
          <w:rFonts w:ascii="Times New Roman" w:hAnsi="Times New Roman"/>
          <w:b/>
          <w:bCs/>
        </w:rPr>
        <w:t xml:space="preserve">Vecāku pabalsta apmērs paliek nemainīgs arī gadījumos, kad nākamais bērns piedzimst </w:t>
      </w:r>
      <w:r w:rsidRPr="009A65D7">
        <w:rPr>
          <w:rFonts w:ascii="Times New Roman" w:hAnsi="Times New Roman"/>
          <w:b/>
          <w:bCs/>
        </w:rPr>
        <w:t>laikā, līdz nav izmantots viss bērna kopšanas atvaļinājums.</w:t>
      </w:r>
    </w:p>
    <w:p w:rsidR="00603B7C" w:rsidRPr="009A65D7" w:rsidRDefault="00603B7C" w:rsidP="00DE6373">
      <w:pPr>
        <w:spacing w:before="120" w:after="0" w:line="240" w:lineRule="auto"/>
        <w:jc w:val="both"/>
        <w:rPr>
          <w:rFonts w:ascii="Times New Roman" w:hAnsi="Times New Roman"/>
        </w:rPr>
      </w:pPr>
      <w:r w:rsidRPr="009A65D7">
        <w:rPr>
          <w:rFonts w:ascii="Times New Roman" w:hAnsi="Times New Roman"/>
        </w:rPr>
        <w:t xml:space="preserve">Vecāki tiek “sodīti”, ja otrs bērns piedzimst </w:t>
      </w:r>
      <w:r>
        <w:rPr>
          <w:rFonts w:ascii="Times New Roman" w:hAnsi="Times New Roman"/>
        </w:rPr>
        <w:t xml:space="preserve">pirms </w:t>
      </w:r>
      <w:r w:rsidRPr="009A65D7">
        <w:rPr>
          <w:rFonts w:ascii="Times New Roman" w:hAnsi="Times New Roman"/>
        </w:rPr>
        <w:t>pirmā bērna kopšanas atvaļinājum</w:t>
      </w:r>
      <w:r>
        <w:rPr>
          <w:rFonts w:ascii="Times New Roman" w:hAnsi="Times New Roman"/>
        </w:rPr>
        <w:t>a beigām</w:t>
      </w:r>
      <w:r w:rsidRPr="009A65D7">
        <w:rPr>
          <w:rFonts w:ascii="Times New Roman" w:hAnsi="Times New Roman"/>
        </w:rPr>
        <w:t>, vai piedzimst dvīņi</w:t>
      </w:r>
      <w:r>
        <w:rPr>
          <w:rFonts w:ascii="Times New Roman" w:hAnsi="Times New Roman"/>
        </w:rPr>
        <w:t>.</w:t>
      </w:r>
    </w:p>
    <w:p w:rsidR="00603B7C" w:rsidRPr="009A65D7" w:rsidRDefault="00603B7C" w:rsidP="00DE6373">
      <w:pPr>
        <w:spacing w:before="120" w:after="0" w:line="240" w:lineRule="auto"/>
        <w:jc w:val="both"/>
        <w:rPr>
          <w:rFonts w:ascii="Times New Roman" w:hAnsi="Times New Roman"/>
        </w:rPr>
      </w:pPr>
      <w:r w:rsidRPr="009A65D7">
        <w:rPr>
          <w:rFonts w:ascii="Times New Roman" w:hAnsi="Times New Roman"/>
        </w:rPr>
        <w:t xml:space="preserve">Situācija – ja māmiņa ir izvēlējusies saņemt BKP </w:t>
      </w:r>
      <w:r>
        <w:rPr>
          <w:rFonts w:ascii="Times New Roman" w:hAnsi="Times New Roman"/>
        </w:rPr>
        <w:t>vienu</w:t>
      </w:r>
      <w:r w:rsidRPr="009A65D7">
        <w:rPr>
          <w:rFonts w:ascii="Times New Roman" w:hAnsi="Times New Roman"/>
        </w:rPr>
        <w:t xml:space="preserve"> gadu, tad piedzimstot otrajam bērnam pēc šī gada, viņa būs saņēmusi visu vecāku pabalstu un saņems jaunu pabalstu pilnā apmērā. Savukārt, ja māmiņa izvelēsies 1,5 gadu</w:t>
      </w:r>
      <w:r>
        <w:rPr>
          <w:rFonts w:ascii="Times New Roman" w:hAnsi="Times New Roman"/>
        </w:rPr>
        <w:t xml:space="preserve"> ilgu atvaļinājumu</w:t>
      </w:r>
      <w:r w:rsidR="009A4D21">
        <w:rPr>
          <w:rFonts w:ascii="Times New Roman" w:hAnsi="Times New Roman"/>
        </w:rPr>
        <w:t xml:space="preserve"> bērna kopšanai</w:t>
      </w:r>
      <w:r w:rsidRPr="009A65D7">
        <w:rPr>
          <w:rFonts w:ascii="Times New Roman" w:hAnsi="Times New Roman"/>
        </w:rPr>
        <w:t>, un nākamais bērns piedzims pēc gada un 2 mēnešiem, par šo vienu bērnu tiek atņemts pabalsts un tiek maksāts par otru bērnu (līdz ar to par vienu bērnu netiek maksāts vispār). Izņemot uz maternitātes pabalsta saņemšanas laiku – 30% no VP.</w:t>
      </w:r>
    </w:p>
    <w:p w:rsidR="00603B7C" w:rsidRPr="009A65D7" w:rsidRDefault="00603B7C" w:rsidP="00DE6373">
      <w:pPr>
        <w:spacing w:before="120" w:after="0" w:line="240" w:lineRule="auto"/>
        <w:jc w:val="both"/>
        <w:rPr>
          <w:rFonts w:ascii="Times New Roman" w:hAnsi="Times New Roman"/>
        </w:rPr>
      </w:pPr>
      <w:r w:rsidRPr="009A65D7">
        <w:rPr>
          <w:rFonts w:ascii="Times New Roman" w:hAnsi="Times New Roman"/>
        </w:rPr>
        <w:t>Arī dvīņu gadījumā tiek izmaksāts tikai viens VP (+BKP par diviem bērniem). Gadījumā, ja bērni būtu dzimuši secīgi, tad valsts izmaksātu VP par katru bērnu, bet, ja piedzimst vienlaicīgi, tad par vienu bērnu nemaksā, kas nav taisnīgi.</w:t>
      </w:r>
    </w:p>
    <w:p w:rsidR="00603B7C" w:rsidRPr="009A65D7" w:rsidRDefault="00603B7C" w:rsidP="00DE6373">
      <w:pPr>
        <w:spacing w:before="240" w:after="240" w:line="240" w:lineRule="auto"/>
        <w:jc w:val="both"/>
        <w:rPr>
          <w:rFonts w:ascii="Times New Roman" w:hAnsi="Times New Roman"/>
          <w:b/>
          <w:bCs/>
        </w:rPr>
      </w:pPr>
      <w:r w:rsidRPr="009A65D7">
        <w:rPr>
          <w:rFonts w:ascii="Times New Roman" w:hAnsi="Times New Roman"/>
          <w:b/>
          <w:bCs/>
        </w:rPr>
        <w:t>Iespējamais risinājums</w:t>
      </w:r>
    </w:p>
    <w:p w:rsidR="00603B7C" w:rsidRPr="009A65D7" w:rsidRDefault="00603B7C" w:rsidP="00DE6373">
      <w:pPr>
        <w:spacing w:before="240" w:after="240" w:line="240" w:lineRule="auto"/>
        <w:jc w:val="both"/>
        <w:rPr>
          <w:rFonts w:ascii="Times New Roman" w:hAnsi="Times New Roman"/>
        </w:rPr>
      </w:pPr>
      <w:r w:rsidRPr="009A65D7">
        <w:rPr>
          <w:rFonts w:ascii="Times New Roman" w:hAnsi="Times New Roman"/>
        </w:rPr>
        <w:t xml:space="preserve">Jānosaka kāds apmērs, kad vecāku pabalstu turpina maksāt arī par šo bērnu (30-50%). </w:t>
      </w:r>
    </w:p>
    <w:p w:rsidR="00603B7C" w:rsidRPr="009A65D7" w:rsidRDefault="00603B7C" w:rsidP="009A4D21">
      <w:pPr>
        <w:pStyle w:val="ListParagraph"/>
        <w:numPr>
          <w:ilvl w:val="2"/>
          <w:numId w:val="31"/>
        </w:numPr>
        <w:spacing w:before="240" w:after="240" w:line="240" w:lineRule="auto"/>
        <w:ind w:left="0" w:firstLine="0"/>
        <w:jc w:val="both"/>
        <w:rPr>
          <w:rFonts w:ascii="Times New Roman" w:hAnsi="Times New Roman"/>
          <w:b/>
          <w:bCs/>
        </w:rPr>
      </w:pPr>
      <w:r w:rsidRPr="009A65D7">
        <w:rPr>
          <w:rFonts w:ascii="Times New Roman" w:hAnsi="Times New Roman"/>
          <w:b/>
          <w:bCs/>
        </w:rPr>
        <w:lastRenderedPageBreak/>
        <w:t>Vecāku pabalsta aprēķins tiek veikts arī gadījumos, ja darba tiesiskās attiecības pārtrauktas līdz 2 mēnešiem pirms maternitātes atvaļinājuma</w:t>
      </w:r>
      <w:r>
        <w:rPr>
          <w:rFonts w:ascii="Times New Roman" w:hAnsi="Times New Roman"/>
          <w:b/>
          <w:bCs/>
        </w:rPr>
        <w:t xml:space="preserve"> sākuma</w:t>
      </w:r>
    </w:p>
    <w:p w:rsidR="00603B7C" w:rsidRPr="009A65D7" w:rsidRDefault="00603B7C" w:rsidP="00DE6373">
      <w:pPr>
        <w:spacing w:before="120" w:after="0" w:line="240" w:lineRule="auto"/>
        <w:jc w:val="both"/>
        <w:rPr>
          <w:rFonts w:ascii="Times New Roman" w:hAnsi="Times New Roman"/>
        </w:rPr>
      </w:pPr>
      <w:r w:rsidRPr="009A65D7">
        <w:rPr>
          <w:rFonts w:ascii="Times New Roman" w:hAnsi="Times New Roman"/>
        </w:rPr>
        <w:t>Pēc esošā tiesiskā regulējuma sociālā netaisnība veidojas attiecībā uz vecākiem, kuru darba tiesiskās attiecības kādu iemeslu dēļ ir pārtrūkušas vēl grūtniecības laikā pirms pirmsdzemdību atvaļinājuma sākuma; darba uzteikšanas iemesls ne vienmēr ir atkarīgs no darba ņēmēja – darba attiecības var pārtrūkt arī</w:t>
      </w:r>
      <w:r w:rsidR="009A4D21">
        <w:rPr>
          <w:rFonts w:ascii="Times New Roman" w:hAnsi="Times New Roman"/>
        </w:rPr>
        <w:t xml:space="preserve">, piemēram, </w:t>
      </w:r>
      <w:r w:rsidRPr="009A65D7">
        <w:rPr>
          <w:rFonts w:ascii="Times New Roman" w:hAnsi="Times New Roman"/>
        </w:rPr>
        <w:t xml:space="preserve">uzņēmuma likvidācijas gadījumā. </w:t>
      </w:r>
    </w:p>
    <w:p w:rsidR="00603B7C" w:rsidRPr="009A65D7" w:rsidRDefault="00603B7C" w:rsidP="00DE6373">
      <w:pPr>
        <w:spacing w:before="120" w:after="0" w:line="240" w:lineRule="auto"/>
        <w:jc w:val="both"/>
        <w:rPr>
          <w:rFonts w:ascii="Times New Roman" w:hAnsi="Times New Roman"/>
        </w:rPr>
      </w:pPr>
      <w:r w:rsidRPr="009A65D7">
        <w:rPr>
          <w:rFonts w:ascii="Times New Roman" w:hAnsi="Times New Roman"/>
        </w:rPr>
        <w:t>Šobrīd darba ņēmēju tiesības aizsargā 06.11.1995. gada Likuma “Par maternitātes un slimības apdrošināšanu” 8. pants, kas nosaka, ka sievietēm, kuras atlaistas no darba sakarā ar darba devēja likvidāciju, maternitātes pabalstu piešķir vispārējā kārtībā, ja tiesības uz grūtniecības atvaļinājumu iestājušās ne vēlāk kā 210 dienas pēc atlaišanas no darba. Vienlaikus, neskatoties uz objektīvajiem apstākļiem, ka pirms uzņēmuma likvidācijas sieviete ir veikusi visas sociālās iemaksas vecāku pabalsta saņemšanai, vadoties tikai pēc nodarbinātības fakta, viņai tiek liegtas tiesības saņemt vecāku pabalstu. Vienlaikus jāatzīmē, ka grūtniecības piektajā – sestajā mēnesī sievietei var būt objektīvas grūtības sameklēt jaunu darba vietu</w:t>
      </w:r>
      <w:r w:rsidR="000005E2">
        <w:rPr>
          <w:rFonts w:ascii="Times New Roman" w:hAnsi="Times New Roman"/>
        </w:rPr>
        <w:t>, lai izpildītu prasību par atrašanos darba tiesiskajās attiecībās  vecāku pabalsta piešķiršanai</w:t>
      </w:r>
      <w:r w:rsidRPr="009A65D7">
        <w:rPr>
          <w:rFonts w:ascii="Times New Roman" w:hAnsi="Times New Roman"/>
        </w:rPr>
        <w:t xml:space="preserve">. </w:t>
      </w:r>
    </w:p>
    <w:p w:rsidR="00603B7C" w:rsidRPr="009A65D7" w:rsidRDefault="00603B7C" w:rsidP="00DE6373">
      <w:pPr>
        <w:spacing w:before="240" w:after="240" w:line="240" w:lineRule="auto"/>
        <w:jc w:val="both"/>
        <w:rPr>
          <w:rFonts w:ascii="Times New Roman" w:hAnsi="Times New Roman"/>
          <w:b/>
          <w:bCs/>
        </w:rPr>
      </w:pPr>
      <w:r w:rsidRPr="009A65D7">
        <w:rPr>
          <w:rFonts w:ascii="Times New Roman" w:hAnsi="Times New Roman"/>
          <w:b/>
          <w:bCs/>
        </w:rPr>
        <w:t>Iespējamais risinājums</w:t>
      </w:r>
    </w:p>
    <w:p w:rsidR="00603B7C" w:rsidRDefault="00603B7C" w:rsidP="00DE6373">
      <w:pPr>
        <w:spacing w:before="120" w:after="0" w:line="240" w:lineRule="auto"/>
        <w:jc w:val="both"/>
        <w:rPr>
          <w:rFonts w:ascii="Times New Roman" w:hAnsi="Times New Roman"/>
        </w:rPr>
      </w:pPr>
      <w:r w:rsidRPr="009A65D7">
        <w:rPr>
          <w:rFonts w:ascii="Times New Roman" w:hAnsi="Times New Roman"/>
        </w:rPr>
        <w:t xml:space="preserve">DLC ierosina dot tiesības saņemt vecāku pabalstu arī </w:t>
      </w:r>
      <w:r w:rsidR="0088777B">
        <w:rPr>
          <w:rFonts w:ascii="Times New Roman" w:hAnsi="Times New Roman"/>
        </w:rPr>
        <w:t>sievietēm</w:t>
      </w:r>
      <w:r w:rsidRPr="009A65D7">
        <w:rPr>
          <w:rFonts w:ascii="Times New Roman" w:hAnsi="Times New Roman"/>
        </w:rPr>
        <w:t>, kur</w:t>
      </w:r>
      <w:r w:rsidR="0088777B">
        <w:rPr>
          <w:rFonts w:ascii="Times New Roman" w:hAnsi="Times New Roman"/>
        </w:rPr>
        <w:t>ām</w:t>
      </w:r>
      <w:r w:rsidRPr="009A65D7">
        <w:rPr>
          <w:rFonts w:ascii="Times New Roman" w:hAnsi="Times New Roman"/>
        </w:rPr>
        <w:t xml:space="preserve"> darba attiecības izbeigušās pirms maternitātes atvaļinājuma iestāšanās, bet ne ātrāk kā divus (trīs) mēnešus pirms. Šajos gadījumos ierosinām vecāku pabalsta aprēķinā attiecīgo laika periodu (bez darba tiesiskajām attiecībām) ieskaitīt 12 mēnešu vidējās algas aprēķinā, ienākumus nosakot kā nulle.</w:t>
      </w:r>
    </w:p>
    <w:p w:rsidR="00603B7C" w:rsidRPr="004E746A" w:rsidRDefault="00603B7C" w:rsidP="00005606">
      <w:pPr>
        <w:pStyle w:val="ListParagraph"/>
        <w:numPr>
          <w:ilvl w:val="2"/>
          <w:numId w:val="31"/>
        </w:numPr>
        <w:spacing w:before="240" w:after="240" w:line="240" w:lineRule="auto"/>
        <w:ind w:left="0" w:firstLine="0"/>
        <w:jc w:val="both"/>
        <w:rPr>
          <w:rFonts w:ascii="Times New Roman" w:hAnsi="Times New Roman"/>
          <w:b/>
          <w:bCs/>
        </w:rPr>
      </w:pPr>
      <w:r w:rsidRPr="004E746A">
        <w:rPr>
          <w:rFonts w:ascii="Times New Roman" w:hAnsi="Times New Roman"/>
          <w:b/>
          <w:bCs/>
        </w:rPr>
        <w:t xml:space="preserve">Darba devēja piešķirto bērna piedzimšanas pabalstu neaplikšana ar iedzīvotāju ienākuma nodokli </w:t>
      </w:r>
    </w:p>
    <w:p w:rsidR="00D64EEC" w:rsidRDefault="00603B7C" w:rsidP="00DE6373">
      <w:pPr>
        <w:spacing w:before="120" w:after="0" w:line="240" w:lineRule="auto"/>
        <w:jc w:val="both"/>
        <w:rPr>
          <w:rFonts w:ascii="Times New Roman" w:hAnsi="Times New Roman"/>
        </w:rPr>
      </w:pPr>
      <w:r w:rsidRPr="004E746A">
        <w:rPr>
          <w:rFonts w:ascii="Times New Roman" w:hAnsi="Times New Roman"/>
        </w:rPr>
        <w:t xml:space="preserve">Pašreizējais normatīvais regulējums nosaka, ka gadījumos, kad darba devējs vēlas </w:t>
      </w:r>
      <w:r w:rsidR="00FE6FB6">
        <w:rPr>
          <w:rFonts w:ascii="Times New Roman" w:hAnsi="Times New Roman"/>
        </w:rPr>
        <w:t xml:space="preserve">materiāli </w:t>
      </w:r>
      <w:r w:rsidRPr="004E746A">
        <w:rPr>
          <w:rFonts w:ascii="Times New Roman" w:hAnsi="Times New Roman"/>
        </w:rPr>
        <w:t xml:space="preserve">palīdzēt saviem darbiniekiem un piešķir pabalstu sakarā ar bērna piedzimšanu, </w:t>
      </w:r>
      <w:r w:rsidR="00FE6FB6">
        <w:rPr>
          <w:rFonts w:ascii="Times New Roman" w:hAnsi="Times New Roman"/>
        </w:rPr>
        <w:t xml:space="preserve">no šī pabalsta tiek ieturēts </w:t>
      </w:r>
      <w:r w:rsidRPr="004E746A">
        <w:rPr>
          <w:rFonts w:ascii="Times New Roman" w:hAnsi="Times New Roman"/>
        </w:rPr>
        <w:t xml:space="preserve">IIN. Tajā pašā laikā IIN likuma 9.pants nosaka, ka darbinieka vai viņa radinieku (tuvinieku) nāves gadījumā darba devēja piešķirtais bēru pabalsts, kura vērtība nepārsniedz </w:t>
      </w:r>
      <w:r w:rsidR="00D64EEC">
        <w:rPr>
          <w:rFonts w:ascii="Times New Roman" w:hAnsi="Times New Roman"/>
        </w:rPr>
        <w:t>250</w:t>
      </w:r>
      <w:r w:rsidRPr="004E746A">
        <w:rPr>
          <w:rFonts w:ascii="Times New Roman" w:hAnsi="Times New Roman"/>
        </w:rPr>
        <w:t xml:space="preserve"> euro, netiek aplikts ar IIN. </w:t>
      </w:r>
    </w:p>
    <w:p w:rsidR="00603B7C" w:rsidRPr="004E746A" w:rsidRDefault="00603B7C" w:rsidP="00DE6373">
      <w:pPr>
        <w:spacing w:before="120" w:after="0" w:line="240" w:lineRule="auto"/>
        <w:jc w:val="both"/>
        <w:rPr>
          <w:rFonts w:ascii="Times New Roman" w:hAnsi="Times New Roman"/>
        </w:rPr>
      </w:pPr>
      <w:r w:rsidRPr="004E746A">
        <w:rPr>
          <w:rFonts w:ascii="Times New Roman" w:hAnsi="Times New Roman"/>
        </w:rPr>
        <w:t>DLC ierosina šādu atvieglojumu ieviest arī gadījumos, kad darba devējs vēlas atbalstīt savu darbinieku un piešķirt tam pabalstu par bērnu piedzimšanu. Tādejādi neapliekot darba devēja piešķirto pabalstu minimālās (vai darbiniekam noteiktā</w:t>
      </w:r>
      <w:r w:rsidR="009F418E">
        <w:rPr>
          <w:rFonts w:ascii="Times New Roman" w:hAnsi="Times New Roman"/>
        </w:rPr>
        <w:t>s</w:t>
      </w:r>
      <w:r w:rsidRPr="004E746A">
        <w:rPr>
          <w:rFonts w:ascii="Times New Roman" w:hAnsi="Times New Roman"/>
        </w:rPr>
        <w:t>) algas apjomā ar IIN un stimulējot arī darba devējus iesaistīties ģimeņu ar bērniem atbalstā caur valsts nodokļu politiku, tiktu vairots tādu darba devēju skaits, kas atbalsta darbiniekus saistībā ar bērna piedzimšanu, un gaida tos atgriežamies darbā.</w:t>
      </w:r>
    </w:p>
    <w:p w:rsidR="00603B7C" w:rsidRDefault="00603B7C" w:rsidP="00DE6373">
      <w:pPr>
        <w:spacing w:before="120" w:after="0" w:line="240" w:lineRule="auto"/>
        <w:jc w:val="both"/>
        <w:rPr>
          <w:rFonts w:ascii="Times New Roman" w:hAnsi="Times New Roman"/>
        </w:rPr>
      </w:pPr>
      <w:r>
        <w:rPr>
          <w:rFonts w:ascii="Times New Roman" w:hAnsi="Times New Roman"/>
        </w:rPr>
        <w:t xml:space="preserve"> </w:t>
      </w:r>
    </w:p>
    <w:p w:rsidR="0086378C" w:rsidRPr="009A65D7" w:rsidRDefault="0086378C" w:rsidP="00DE6373">
      <w:pPr>
        <w:pStyle w:val="ListParagraph"/>
        <w:numPr>
          <w:ilvl w:val="1"/>
          <w:numId w:val="31"/>
        </w:numPr>
        <w:spacing w:before="240" w:after="240" w:line="240" w:lineRule="auto"/>
        <w:rPr>
          <w:rFonts w:ascii="Times New Roman" w:hAnsi="Times New Roman"/>
          <w:b/>
          <w:bCs/>
          <w:color w:val="C45911" w:themeColor="accent2" w:themeShade="BF"/>
          <w:szCs w:val="24"/>
        </w:rPr>
      </w:pPr>
      <w:r w:rsidRPr="009A65D7">
        <w:rPr>
          <w:rFonts w:ascii="Times New Roman" w:hAnsi="Times New Roman"/>
          <w:b/>
          <w:bCs/>
          <w:color w:val="C45911" w:themeColor="accent2" w:themeShade="BF"/>
          <w:szCs w:val="24"/>
        </w:rPr>
        <w:t xml:space="preserve"> Programmas “Ģimenei draudzīga pašvaldība” attīstība</w:t>
      </w:r>
    </w:p>
    <w:p w:rsidR="0086378C" w:rsidRPr="009A65D7" w:rsidRDefault="0086378C" w:rsidP="00DE6373">
      <w:pPr>
        <w:spacing w:before="120" w:after="0" w:line="240" w:lineRule="auto"/>
        <w:jc w:val="both"/>
        <w:rPr>
          <w:rFonts w:ascii="Times New Roman" w:hAnsi="Times New Roman"/>
        </w:rPr>
      </w:pPr>
      <w:r w:rsidRPr="009A65D7">
        <w:rPr>
          <w:rFonts w:ascii="Times New Roman" w:hAnsi="Times New Roman"/>
        </w:rPr>
        <w:t xml:space="preserve">Jau </w:t>
      </w:r>
      <w:r w:rsidR="009173F0">
        <w:rPr>
          <w:rFonts w:ascii="Times New Roman" w:hAnsi="Times New Roman"/>
        </w:rPr>
        <w:t xml:space="preserve">2016. </w:t>
      </w:r>
      <w:r w:rsidRPr="009A65D7">
        <w:rPr>
          <w:rFonts w:ascii="Times New Roman" w:hAnsi="Times New Roman"/>
        </w:rPr>
        <w:t>gadā DLC eksperti demogrāfiskās situācijas kontekstā uzsvēra, ka starp Latvijas pašvaldībām pastāv ievērojamas atšķirības, t.sk., ekonomiskās – atsevišķās pašvaldībās ģeogrāfiskie apstākļi un labvēlīgā ekonomiskā vide būtiski palielina pašvaldības ieņēmumus, tai pašā laikā liela daļa pašvaldību ar saviem budžeta ieņēmumiem nevar nodrošināt savu funkciju izpildi, kas apdraud Latvijas demogrāfisko situāciju – teritorijās ar augstāku teritoriālās attīstības indeksu dzimstības rādītāji ir salīdzinoši augstāki nekā teritorijās ar zemāku teritoriālās attīstības indeksu. Nenoliedzami, pašvaldību sniegtais atbalsts ģimenēm ir visai atšķirīgs un lielā mērā tieši atkarīgs no pašvaldības finansiālajām iespējām.</w:t>
      </w:r>
    </w:p>
    <w:p w:rsidR="0086378C" w:rsidRPr="009A65D7" w:rsidRDefault="0086378C" w:rsidP="00DE6373">
      <w:pPr>
        <w:spacing w:before="120" w:after="0" w:line="240" w:lineRule="auto"/>
        <w:jc w:val="both"/>
        <w:rPr>
          <w:rFonts w:ascii="Times New Roman" w:hAnsi="Times New Roman"/>
        </w:rPr>
      </w:pPr>
      <w:r w:rsidRPr="009A65D7">
        <w:rPr>
          <w:rFonts w:ascii="Times New Roman" w:hAnsi="Times New Roman"/>
        </w:rPr>
        <w:t xml:space="preserve">Kā norāda pētījumi tautas ataudzē, Latvijas iedzīvotajiem ir visai ierobežota informācija par visām pašvaldības atbalsta iespējām, turklāt pašvaldību sociālie dienesti visbiežāk ir reaktīvi – atbalsts tiek </w:t>
      </w:r>
      <w:r w:rsidRPr="009A65D7">
        <w:rPr>
          <w:rFonts w:ascii="Times New Roman" w:hAnsi="Times New Roman"/>
        </w:rPr>
        <w:lastRenderedPageBreak/>
        <w:t>piedāvāts tikai izteiktas krīzes situācijās, kad iedzīvotāji paši lūdz palīdzību, bet ne izrādot iniciatīvu proaktīvā veidā no pašvaldības darbinieku puses</w:t>
      </w:r>
      <w:r w:rsidRPr="009A65D7">
        <w:rPr>
          <w:rStyle w:val="FootnoteReference"/>
          <w:rFonts w:ascii="Times New Roman" w:hAnsi="Times New Roman"/>
        </w:rPr>
        <w:footnoteReference w:id="44"/>
      </w:r>
      <w:r w:rsidRPr="009A65D7">
        <w:rPr>
          <w:rFonts w:ascii="Times New Roman" w:hAnsi="Times New Roman"/>
        </w:rPr>
        <w:t>.</w:t>
      </w:r>
    </w:p>
    <w:p w:rsidR="0086378C" w:rsidRPr="009A65D7" w:rsidRDefault="0086378C" w:rsidP="00DE6373">
      <w:pPr>
        <w:spacing w:before="120" w:after="0" w:line="240" w:lineRule="auto"/>
        <w:jc w:val="both"/>
        <w:rPr>
          <w:rFonts w:ascii="Times New Roman" w:hAnsi="Times New Roman"/>
        </w:rPr>
      </w:pPr>
      <w:r w:rsidRPr="009A65D7">
        <w:rPr>
          <w:rFonts w:ascii="Times New Roman" w:hAnsi="Times New Roman"/>
        </w:rPr>
        <w:t>Ņemot vērā iepriekšminētos aspektus un to, ka valstiskā līmenī n</w:t>
      </w:r>
      <w:r w:rsidR="00EE18C9">
        <w:rPr>
          <w:rFonts w:ascii="Times New Roman" w:hAnsi="Times New Roman"/>
        </w:rPr>
        <w:t>ebija</w:t>
      </w:r>
      <w:r w:rsidRPr="009A65D7">
        <w:rPr>
          <w:rFonts w:ascii="Times New Roman" w:hAnsi="Times New Roman"/>
        </w:rPr>
        <w:t xml:space="preserve"> pieejama apkopota informācija par pašvaldību atbalstu ģimenēm ar bērniem, tika atbalst</w:t>
      </w:r>
      <w:r>
        <w:rPr>
          <w:rFonts w:ascii="Times New Roman" w:hAnsi="Times New Roman"/>
        </w:rPr>
        <w:t>īta</w:t>
      </w:r>
      <w:r w:rsidRPr="009A65D7">
        <w:rPr>
          <w:rFonts w:ascii="Times New Roman" w:hAnsi="Times New Roman"/>
        </w:rPr>
        <w:t xml:space="preserve"> programmas “Ģimenei draudzīga pašvaldība” uzsākšana.</w:t>
      </w:r>
    </w:p>
    <w:p w:rsidR="0086378C" w:rsidRPr="009A65D7" w:rsidRDefault="0086378C" w:rsidP="00DE6373">
      <w:pPr>
        <w:spacing w:before="120" w:after="0" w:line="240" w:lineRule="auto"/>
        <w:jc w:val="both"/>
        <w:rPr>
          <w:rFonts w:ascii="Times New Roman" w:hAnsi="Times New Roman"/>
        </w:rPr>
      </w:pPr>
      <w:r w:rsidRPr="009A65D7">
        <w:rPr>
          <w:rFonts w:ascii="Times New Roman" w:hAnsi="Times New Roman"/>
        </w:rPr>
        <w:t>Programma ietv</w:t>
      </w:r>
      <w:r w:rsidR="009173F0">
        <w:rPr>
          <w:rFonts w:ascii="Times New Roman" w:hAnsi="Times New Roman"/>
        </w:rPr>
        <w:t>e</w:t>
      </w:r>
      <w:r w:rsidR="00EE18C9">
        <w:rPr>
          <w:rFonts w:ascii="Times New Roman" w:hAnsi="Times New Roman"/>
        </w:rPr>
        <w:t>r</w:t>
      </w:r>
      <w:r w:rsidRPr="009A65D7">
        <w:rPr>
          <w:rFonts w:ascii="Times New Roman" w:hAnsi="Times New Roman"/>
        </w:rPr>
        <w:t xml:space="preserve"> konkursa “Ģimenei draudzīga pašvaldība” organizēšanu, lai vērtētu Latvijas pašvaldības, nosakot tās pašvaldības, kas nodrošina lielāko atbalstu, daudzveidīgākos un pieejamākos pakalpojumus ģimenēm ar bērniem. </w:t>
      </w:r>
    </w:p>
    <w:p w:rsidR="009173F0" w:rsidRPr="009A65D7" w:rsidRDefault="009173F0" w:rsidP="009173F0">
      <w:pPr>
        <w:spacing w:before="120" w:after="0" w:line="240" w:lineRule="auto"/>
        <w:jc w:val="both"/>
        <w:rPr>
          <w:rFonts w:ascii="Times New Roman" w:hAnsi="Times New Roman"/>
          <w:sz w:val="28"/>
          <w:szCs w:val="28"/>
        </w:rPr>
      </w:pPr>
      <w:r>
        <w:rPr>
          <w:rFonts w:ascii="Times New Roman" w:hAnsi="Times New Roman"/>
        </w:rPr>
        <w:t>Konkursa gaitā tiek</w:t>
      </w:r>
      <w:r w:rsidRPr="009A65D7">
        <w:rPr>
          <w:rFonts w:ascii="Times New Roman" w:hAnsi="Times New Roman"/>
        </w:rPr>
        <w:t xml:space="preserve"> noteikt</w:t>
      </w:r>
      <w:r>
        <w:rPr>
          <w:rFonts w:ascii="Times New Roman" w:hAnsi="Times New Roman"/>
        </w:rPr>
        <w:t>as</w:t>
      </w:r>
      <w:r w:rsidRPr="009A65D7">
        <w:rPr>
          <w:rFonts w:ascii="Times New Roman" w:hAnsi="Times New Roman"/>
        </w:rPr>
        <w:t xml:space="preserve"> labākās pašvaldības starp 9 republikas pilsētām, 21 novadu ar reģionāl</w:t>
      </w:r>
      <w:r>
        <w:rPr>
          <w:rFonts w:ascii="Times New Roman" w:hAnsi="Times New Roman"/>
        </w:rPr>
        <w:t>a</w:t>
      </w:r>
      <w:r w:rsidRPr="009A65D7">
        <w:rPr>
          <w:rFonts w:ascii="Times New Roman" w:hAnsi="Times New Roman"/>
        </w:rPr>
        <w:t xml:space="preserve">s nozīmes centru pašvaldībām un 89 novadu pašvaldībām. Konkursa norise </w:t>
      </w:r>
      <w:r>
        <w:rPr>
          <w:rFonts w:ascii="Times New Roman" w:hAnsi="Times New Roman"/>
        </w:rPr>
        <w:t>notiek</w:t>
      </w:r>
      <w:r w:rsidRPr="009A65D7">
        <w:rPr>
          <w:rFonts w:ascii="Times New Roman" w:hAnsi="Times New Roman"/>
        </w:rPr>
        <w:t xml:space="preserve"> divās kārtās:</w:t>
      </w:r>
    </w:p>
    <w:p w:rsidR="009173F0" w:rsidRPr="009A65D7" w:rsidRDefault="009173F0" w:rsidP="009173F0">
      <w:pPr>
        <w:pStyle w:val="ListParagraph"/>
        <w:numPr>
          <w:ilvl w:val="0"/>
          <w:numId w:val="36"/>
        </w:numPr>
        <w:spacing w:before="120" w:after="0" w:line="240" w:lineRule="auto"/>
        <w:jc w:val="both"/>
        <w:rPr>
          <w:rFonts w:ascii="Times New Roman" w:hAnsi="Times New Roman"/>
        </w:rPr>
      </w:pPr>
      <w:r w:rsidRPr="009A65D7">
        <w:rPr>
          <w:rFonts w:ascii="Times New Roman" w:hAnsi="Times New Roman"/>
        </w:rPr>
        <w:t>Pirmajā kārtā ti</w:t>
      </w:r>
      <w:r>
        <w:rPr>
          <w:rFonts w:ascii="Times New Roman" w:hAnsi="Times New Roman"/>
        </w:rPr>
        <w:t>ek</w:t>
      </w:r>
      <w:r w:rsidRPr="009A65D7">
        <w:rPr>
          <w:rFonts w:ascii="Times New Roman" w:hAnsi="Times New Roman"/>
        </w:rPr>
        <w:t xml:space="preserve"> vērtēts pašvaldību sniegtā atbalsta apmērs un dzimstības rādītāji, veiktas vecāku aptaujas (mērķis apkopot 50 000 balsojumu), vērtēti dati un pašvaldību līdzdalība konkursā;</w:t>
      </w:r>
    </w:p>
    <w:p w:rsidR="009173F0" w:rsidRPr="009A65D7" w:rsidRDefault="009173F0" w:rsidP="009173F0">
      <w:pPr>
        <w:pStyle w:val="ListParagraph"/>
        <w:numPr>
          <w:ilvl w:val="0"/>
          <w:numId w:val="36"/>
        </w:numPr>
        <w:spacing w:before="120" w:after="0" w:line="240" w:lineRule="auto"/>
        <w:jc w:val="both"/>
        <w:rPr>
          <w:rFonts w:ascii="Times New Roman" w:hAnsi="Times New Roman"/>
        </w:rPr>
      </w:pPr>
      <w:r w:rsidRPr="009A65D7">
        <w:rPr>
          <w:rFonts w:ascii="Times New Roman" w:hAnsi="Times New Roman"/>
        </w:rPr>
        <w:t xml:space="preserve">Otrajā kārtā </w:t>
      </w:r>
      <w:r>
        <w:rPr>
          <w:rFonts w:ascii="Times New Roman" w:hAnsi="Times New Roman"/>
        </w:rPr>
        <w:t>trīs</w:t>
      </w:r>
      <w:r w:rsidRPr="009A65D7">
        <w:rPr>
          <w:rFonts w:ascii="Times New Roman" w:hAnsi="Times New Roman"/>
        </w:rPr>
        <w:t xml:space="preserve"> labākās pašvaldības katrā no grupām snie</w:t>
      </w:r>
      <w:r>
        <w:rPr>
          <w:rFonts w:ascii="Times New Roman" w:hAnsi="Times New Roman"/>
        </w:rPr>
        <w:t>dza</w:t>
      </w:r>
      <w:r w:rsidRPr="009A65D7">
        <w:rPr>
          <w:rFonts w:ascii="Times New Roman" w:hAnsi="Times New Roman"/>
        </w:rPr>
        <w:t xml:space="preserve"> savu redzējumu un pamatojumu, kāpēc attiecīgā pa</w:t>
      </w:r>
      <w:r>
        <w:rPr>
          <w:rFonts w:ascii="Times New Roman" w:hAnsi="Times New Roman"/>
        </w:rPr>
        <w:t>švaldība ir ģimenei draudzīgākā;</w:t>
      </w:r>
    </w:p>
    <w:p w:rsidR="009173F0" w:rsidRPr="00A4354B" w:rsidRDefault="009173F0" w:rsidP="009173F0">
      <w:pPr>
        <w:pStyle w:val="ListParagraph"/>
        <w:numPr>
          <w:ilvl w:val="0"/>
          <w:numId w:val="36"/>
        </w:numPr>
        <w:spacing w:before="120" w:after="0" w:line="240" w:lineRule="auto"/>
        <w:jc w:val="both"/>
        <w:rPr>
          <w:rFonts w:ascii="Times New Roman" w:hAnsi="Times New Roman"/>
        </w:rPr>
      </w:pPr>
      <w:r w:rsidRPr="009A65D7">
        <w:rPr>
          <w:rFonts w:ascii="Times New Roman" w:hAnsi="Times New Roman"/>
        </w:rPr>
        <w:t>Papildus programmas ietvaros ti</w:t>
      </w:r>
      <w:r>
        <w:rPr>
          <w:rFonts w:ascii="Times New Roman" w:hAnsi="Times New Roman"/>
        </w:rPr>
        <w:t>ek</w:t>
      </w:r>
      <w:r w:rsidRPr="009A65D7">
        <w:rPr>
          <w:rFonts w:ascii="Times New Roman" w:hAnsi="Times New Roman"/>
        </w:rPr>
        <w:t xml:space="preserve"> </w:t>
      </w:r>
      <w:r>
        <w:rPr>
          <w:rFonts w:ascii="Times New Roman" w:hAnsi="Times New Roman"/>
        </w:rPr>
        <w:t>iz</w:t>
      </w:r>
      <w:r w:rsidRPr="009A65D7">
        <w:rPr>
          <w:rFonts w:ascii="Times New Roman" w:hAnsi="Times New Roman"/>
        </w:rPr>
        <w:t>veidots ilgtermiņā funkcionējošs, visaptverošs un viegli pārskatāms informācijas apkopojums par katras pašvaldības sniegto atbalstu ģimenēm ar bērniem, kas snie</w:t>
      </w:r>
      <w:r>
        <w:rPr>
          <w:rFonts w:ascii="Times New Roman" w:hAnsi="Times New Roman"/>
        </w:rPr>
        <w:t>dz</w:t>
      </w:r>
      <w:r w:rsidRPr="009A65D7">
        <w:rPr>
          <w:rFonts w:ascii="Times New Roman" w:hAnsi="Times New Roman"/>
        </w:rPr>
        <w:t xml:space="preserve"> pilnu informāciju vecākiem par viņu iespējām saņemt atbalstu savā pašvaldībā, izstrādājot un regulāri aktualizējot tīmekļa vietni, kurā vienkopus ir pieejama informācija par pašvaldību atbalsta iespējām. </w:t>
      </w:r>
      <w:r>
        <w:rPr>
          <w:rFonts w:ascii="Times New Roman" w:hAnsi="Times New Roman"/>
        </w:rPr>
        <w:t xml:space="preserve">Informāciju ievietošanai vietnē </w:t>
      </w:r>
      <w:hyperlink r:id="rId33" w:history="1">
        <w:r w:rsidRPr="00EE18C9">
          <w:rPr>
            <w:rFonts w:ascii="Times New Roman" w:hAnsi="Times New Roman"/>
          </w:rPr>
          <w:t>www.vietagimenei.lv</w:t>
        </w:r>
      </w:hyperlink>
      <w:r>
        <w:rPr>
          <w:rFonts w:ascii="Times New Roman" w:hAnsi="Times New Roman"/>
        </w:rPr>
        <w:t xml:space="preserve"> sniegušas 100 pašvaldības, 55 pašvaldības piedalījās 2017. gada konkursā. Š</w:t>
      </w:r>
      <w:r w:rsidRPr="00A4354B">
        <w:rPr>
          <w:rFonts w:ascii="Times New Roman" w:hAnsi="Times New Roman"/>
        </w:rPr>
        <w:t>āda vienkopus apkopota informācija nodrošina iespēju vecākiem vienuviet iegūt informāciju par pašvaldību piedāvāto atbalstu un sniegtajiem pakalpojumiem ģimenēm ar bērniem.</w:t>
      </w:r>
    </w:p>
    <w:p w:rsidR="00083B3D" w:rsidRPr="00083B3D" w:rsidRDefault="00083B3D" w:rsidP="00083B3D">
      <w:pPr>
        <w:spacing w:before="120" w:after="0" w:line="240" w:lineRule="auto"/>
        <w:jc w:val="both"/>
        <w:rPr>
          <w:rFonts w:ascii="Times New Roman" w:hAnsi="Times New Roman"/>
        </w:rPr>
      </w:pPr>
      <w:r w:rsidRPr="00083B3D">
        <w:rPr>
          <w:rFonts w:ascii="Times New Roman" w:hAnsi="Times New Roman"/>
        </w:rPr>
        <w:t xml:space="preserve">Konkursā “Ģimenei draudzīga pašvaldība” par laureātu valsts mērogā tika atzīta Ozolnieku novada pašvaldība. Republikas </w:t>
      </w:r>
      <w:r w:rsidRPr="00083B3D">
        <w:rPr>
          <w:rFonts w:ascii="Times New Roman" w:hAnsi="Times New Roman"/>
          <w:bCs/>
        </w:rPr>
        <w:t>nozīmes pilsētu pašvaldību grupā uzvarēja Daugavpils pilsētas pašvaldība. Reģionālas nozīmes attīstības centru novadu pašvaldību grupā – Siguldas novada pašvaldība. Savukārt pārējo 89 novadu pašvaldību grupā pirmo vietu izcīnīja Olaines novada pašvaldība.</w:t>
      </w:r>
      <w:r w:rsidRPr="00083B3D">
        <w:rPr>
          <w:rFonts w:ascii="Times New Roman" w:hAnsi="Times New Roman"/>
        </w:rPr>
        <w:t xml:space="preserve"> </w:t>
      </w:r>
    </w:p>
    <w:p w:rsidR="00B354F1" w:rsidRPr="00B354F1" w:rsidRDefault="00B354F1" w:rsidP="00B354F1">
      <w:pPr>
        <w:spacing w:before="120" w:after="0" w:line="240" w:lineRule="auto"/>
        <w:jc w:val="both"/>
        <w:rPr>
          <w:rFonts w:ascii="Times New Roman" w:hAnsi="Times New Roman"/>
          <w:bCs/>
        </w:rPr>
      </w:pPr>
      <w:r w:rsidRPr="00B354F1">
        <w:rPr>
          <w:rFonts w:ascii="Times New Roman" w:hAnsi="Times New Roman"/>
          <w:bCs/>
        </w:rPr>
        <w:t>Konkursa galvenā uzvarētāja – Ozolnieku novada pašvaldība no VARAM balvā saņēma 20 000 e</w:t>
      </w:r>
      <w:r>
        <w:rPr>
          <w:rFonts w:ascii="Times New Roman" w:hAnsi="Times New Roman"/>
          <w:bCs/>
        </w:rPr>
        <w:t>u</w:t>
      </w:r>
      <w:r w:rsidRPr="00B354F1">
        <w:rPr>
          <w:rFonts w:ascii="Times New Roman" w:hAnsi="Times New Roman"/>
          <w:bCs/>
        </w:rPr>
        <w:t>ro ģimenēm noderīgu pasākumu veikšanai 2018. gadā. Savukārt konkursa uzvarētājas katrā pašvaldību grupā saņ</w:t>
      </w:r>
      <w:r>
        <w:rPr>
          <w:rFonts w:ascii="Times New Roman" w:hAnsi="Times New Roman"/>
          <w:bCs/>
        </w:rPr>
        <w:t>ēma</w:t>
      </w:r>
      <w:r w:rsidRPr="00B354F1">
        <w:rPr>
          <w:rFonts w:ascii="Times New Roman" w:hAnsi="Times New Roman"/>
          <w:bCs/>
        </w:rPr>
        <w:t xml:space="preserve"> 10 000 e</w:t>
      </w:r>
      <w:r>
        <w:rPr>
          <w:rFonts w:ascii="Times New Roman" w:hAnsi="Times New Roman"/>
          <w:bCs/>
        </w:rPr>
        <w:t>u</w:t>
      </w:r>
      <w:r w:rsidRPr="00B354F1">
        <w:rPr>
          <w:rFonts w:ascii="Times New Roman" w:hAnsi="Times New Roman"/>
          <w:bCs/>
        </w:rPr>
        <w:t>ro naudas balvu katra.</w:t>
      </w:r>
      <w:r>
        <w:rPr>
          <w:rFonts w:ascii="Times New Roman" w:hAnsi="Times New Roman"/>
          <w:bCs/>
        </w:rPr>
        <w:t xml:space="preserve"> </w:t>
      </w:r>
      <w:r w:rsidRPr="00B354F1">
        <w:rPr>
          <w:rFonts w:ascii="Times New Roman" w:hAnsi="Times New Roman"/>
          <w:bCs/>
        </w:rPr>
        <w:t>Papildus konkursa komisija izcēla arī citu pašvaldību veikumu dažādās jomās</w:t>
      </w:r>
      <w:r>
        <w:rPr>
          <w:rFonts w:ascii="Times New Roman" w:hAnsi="Times New Roman"/>
          <w:bCs/>
        </w:rPr>
        <w:t xml:space="preserve">, piemēram, </w:t>
      </w:r>
      <w:r w:rsidRPr="00B354F1">
        <w:rPr>
          <w:rFonts w:ascii="Times New Roman" w:hAnsi="Times New Roman"/>
          <w:bCs/>
        </w:rPr>
        <w:t>Ventspils pilsēt</w:t>
      </w:r>
      <w:r>
        <w:rPr>
          <w:rFonts w:ascii="Times New Roman" w:hAnsi="Times New Roman"/>
          <w:bCs/>
        </w:rPr>
        <w:t xml:space="preserve">u </w:t>
      </w:r>
      <w:r w:rsidRPr="00B354F1">
        <w:rPr>
          <w:rFonts w:ascii="Times New Roman" w:hAnsi="Times New Roman"/>
          <w:bCs/>
        </w:rPr>
        <w:t>konkursa dalībnieki atz</w:t>
      </w:r>
      <w:r>
        <w:rPr>
          <w:rFonts w:ascii="Times New Roman" w:hAnsi="Times New Roman"/>
          <w:bCs/>
        </w:rPr>
        <w:t>ina</w:t>
      </w:r>
      <w:r w:rsidRPr="00B354F1">
        <w:rPr>
          <w:rFonts w:ascii="Times New Roman" w:hAnsi="Times New Roman"/>
          <w:bCs/>
        </w:rPr>
        <w:t xml:space="preserve"> par pašvaldību ar ģimenei draudzīgāko infrastruktūru</w:t>
      </w:r>
      <w:r>
        <w:rPr>
          <w:rFonts w:ascii="Times New Roman" w:hAnsi="Times New Roman"/>
          <w:bCs/>
        </w:rPr>
        <w:t xml:space="preserve">, </w:t>
      </w:r>
      <w:r w:rsidRPr="00B354F1">
        <w:rPr>
          <w:rFonts w:ascii="Times New Roman" w:hAnsi="Times New Roman"/>
          <w:bCs/>
        </w:rPr>
        <w:t xml:space="preserve">Mārupes novadā </w:t>
      </w:r>
      <w:r>
        <w:rPr>
          <w:rFonts w:ascii="Times New Roman" w:hAnsi="Times New Roman"/>
          <w:bCs/>
        </w:rPr>
        <w:t xml:space="preserve">dzimis </w:t>
      </w:r>
      <w:r w:rsidRPr="00B354F1">
        <w:rPr>
          <w:rFonts w:ascii="Times New Roman" w:hAnsi="Times New Roman"/>
          <w:bCs/>
        </w:rPr>
        <w:t xml:space="preserve">visvairāk mazuļu un tiem </w:t>
      </w:r>
      <w:r w:rsidR="00492210">
        <w:rPr>
          <w:rFonts w:ascii="Times New Roman" w:hAnsi="Times New Roman"/>
          <w:bCs/>
        </w:rPr>
        <w:t xml:space="preserve">pieejams </w:t>
      </w:r>
      <w:r w:rsidRPr="00B354F1">
        <w:rPr>
          <w:rFonts w:ascii="Times New Roman" w:hAnsi="Times New Roman"/>
          <w:bCs/>
        </w:rPr>
        <w:t xml:space="preserve">daudzveidīgākais atbalsts, bet </w:t>
      </w:r>
      <w:r w:rsidR="00492210">
        <w:rPr>
          <w:rFonts w:ascii="Times New Roman" w:hAnsi="Times New Roman"/>
          <w:bCs/>
        </w:rPr>
        <w:t>Dobeles novadā ir l</w:t>
      </w:r>
      <w:r w:rsidRPr="00B354F1">
        <w:rPr>
          <w:rFonts w:ascii="Times New Roman" w:hAnsi="Times New Roman"/>
          <w:bCs/>
        </w:rPr>
        <w:t xml:space="preserve">iels daudzbērnu ģimeņu skaits un tām </w:t>
      </w:r>
      <w:r w:rsidR="00492210">
        <w:rPr>
          <w:rFonts w:ascii="Times New Roman" w:hAnsi="Times New Roman"/>
          <w:bCs/>
        </w:rPr>
        <w:t xml:space="preserve">tiek sniegts būtisks </w:t>
      </w:r>
      <w:r w:rsidRPr="00B354F1">
        <w:rPr>
          <w:rFonts w:ascii="Times New Roman" w:hAnsi="Times New Roman"/>
          <w:bCs/>
        </w:rPr>
        <w:t xml:space="preserve">atbalsts. </w:t>
      </w:r>
      <w:r w:rsidR="00492210">
        <w:rPr>
          <w:rFonts w:ascii="Times New Roman" w:hAnsi="Times New Roman"/>
          <w:bCs/>
        </w:rPr>
        <w:t xml:space="preserve">Konkursa lieldraugs </w:t>
      </w:r>
      <w:r w:rsidRPr="00B354F1">
        <w:rPr>
          <w:rFonts w:ascii="Times New Roman" w:hAnsi="Times New Roman"/>
          <w:bCs/>
        </w:rPr>
        <w:t xml:space="preserve">SIA “Jūrmalas Mežaparki” </w:t>
      </w:r>
      <w:r w:rsidR="00492210">
        <w:rPr>
          <w:rFonts w:ascii="Times New Roman" w:hAnsi="Times New Roman"/>
          <w:bCs/>
        </w:rPr>
        <w:t xml:space="preserve">savu </w:t>
      </w:r>
      <w:r w:rsidRPr="00B354F1">
        <w:rPr>
          <w:rFonts w:ascii="Times New Roman" w:hAnsi="Times New Roman"/>
          <w:bCs/>
        </w:rPr>
        <w:t>spec</w:t>
      </w:r>
      <w:r w:rsidR="00492210">
        <w:rPr>
          <w:rFonts w:ascii="Times New Roman" w:hAnsi="Times New Roman"/>
          <w:bCs/>
        </w:rPr>
        <w:t xml:space="preserve">iālo </w:t>
      </w:r>
      <w:r w:rsidRPr="00B354F1">
        <w:rPr>
          <w:rFonts w:ascii="Times New Roman" w:hAnsi="Times New Roman"/>
          <w:bCs/>
        </w:rPr>
        <w:t>balvu – rotaļu laukumu – dāvāja savam favorītam 9 konkursa finālist</w:t>
      </w:r>
      <w:r w:rsidR="00492210">
        <w:rPr>
          <w:rFonts w:ascii="Times New Roman" w:hAnsi="Times New Roman"/>
          <w:bCs/>
        </w:rPr>
        <w:t xml:space="preserve">u konkurencē - </w:t>
      </w:r>
      <w:r w:rsidRPr="00B354F1">
        <w:rPr>
          <w:rFonts w:ascii="Times New Roman" w:hAnsi="Times New Roman"/>
          <w:bCs/>
        </w:rPr>
        <w:t>Gulbenes novada pašvaldībai.</w:t>
      </w:r>
    </w:p>
    <w:p w:rsidR="0086378C" w:rsidRPr="005E0A98" w:rsidRDefault="0086378C" w:rsidP="00DE6373">
      <w:pPr>
        <w:spacing w:before="120" w:after="0" w:line="240" w:lineRule="auto"/>
        <w:jc w:val="both"/>
        <w:rPr>
          <w:rFonts w:ascii="Times New Roman" w:hAnsi="Times New Roman"/>
        </w:rPr>
      </w:pPr>
      <w:r w:rsidRPr="009A65D7">
        <w:rPr>
          <w:rFonts w:ascii="Times New Roman" w:hAnsi="Times New Roman"/>
        </w:rPr>
        <w:t>Jau iepriekšējā gadā DLC norādīja, ka saskata programmas “Ģimenei draudzīga pašvaldība” sinerģiju ar jau pašreiz eksistējošu “Nacionālo veselīgo pašvaldību tīklu”</w:t>
      </w:r>
      <w:r w:rsidRPr="009A65D7">
        <w:rPr>
          <w:rStyle w:val="FootnoteReference"/>
          <w:rFonts w:ascii="Times New Roman" w:hAnsi="Times New Roman"/>
        </w:rPr>
        <w:footnoteReference w:id="45"/>
      </w:r>
      <w:r w:rsidRPr="009A65D7">
        <w:rPr>
          <w:rFonts w:ascii="Times New Roman" w:hAnsi="Times New Roman"/>
        </w:rPr>
        <w:t xml:space="preserve">, </w:t>
      </w:r>
      <w:r w:rsidRPr="005E0A98">
        <w:rPr>
          <w:rFonts w:ascii="Times New Roman" w:hAnsi="Times New Roman"/>
        </w:rPr>
        <w:t xml:space="preserve">kura mērķis ir sekmēt labās prakses piemēru, pieredzes un ideju apmaiņu starp pašvaldībām, atbalstīt pašvaldības un sniegt tām metodoloģisku atbalstu dažādu sabiedrības veselības un veselības veicināšanas jautājumu risināšanā lokālā līmenī un paaugstināt pašvaldību darbinieku izglītotību sabiedrības veselības un veselības veicināšanas jautājumos, tādējādi atbalstot veselības, labklājības un vienlīdzīgu iespēju attīstību reģionālajā līmenī. Vienlaikus “Nacionālais veselīgo pašvaldību tīkls” tiek izmantots kā platforma, lai īstenotu Eiropas struktūrfondu Darbības programmas “Izaugsme un nodarbinātība” 9.2.4. specifiskā atbalsta mērķa “Uzlabot pieejamību veselības veicināšanas un slimību profilakses pakalpojumiem, jo īpaši nabadzības un sociālās atstumtības riskam pakļautajiem iedzīvotājiem” aktivitātes vairāk nekā 30 miljonu euro apmērā. </w:t>
      </w:r>
    </w:p>
    <w:p w:rsidR="0086378C" w:rsidRPr="009A65D7" w:rsidRDefault="0086378C" w:rsidP="00DE6373">
      <w:pPr>
        <w:spacing w:before="120" w:after="0" w:line="240" w:lineRule="auto"/>
        <w:jc w:val="both"/>
        <w:rPr>
          <w:rFonts w:ascii="Times New Roman" w:hAnsi="Times New Roman"/>
          <w:color w:val="000000" w:themeColor="text1"/>
        </w:rPr>
      </w:pPr>
      <w:r w:rsidRPr="009A65D7">
        <w:rPr>
          <w:rFonts w:ascii="Times New Roman" w:hAnsi="Times New Roman"/>
          <w:color w:val="000000" w:themeColor="text1"/>
        </w:rPr>
        <w:t xml:space="preserve">Papildus, pilnveidojot programmu “Ģimenei draudzīgs komersants” un, to paplašinot, darba devēju grupā iekļaujot arī valsts pārvaldes iestādes – un izveidojot iniciatīvu “Ģimenei draudzīga darbavieta” </w:t>
      </w:r>
      <w:r w:rsidRPr="009A65D7">
        <w:rPr>
          <w:rFonts w:ascii="Times New Roman" w:hAnsi="Times New Roman"/>
          <w:color w:val="000000" w:themeColor="text1"/>
        </w:rPr>
        <w:lastRenderedPageBreak/>
        <w:t>atbilstoši Skandināvijas valstu labākajiem piemēriem</w:t>
      </w:r>
      <w:r w:rsidRPr="009A65D7">
        <w:rPr>
          <w:rStyle w:val="FootnoteReference"/>
          <w:rFonts w:ascii="Times New Roman" w:hAnsi="Times New Roman"/>
          <w:color w:val="000000" w:themeColor="text1"/>
        </w:rPr>
        <w:footnoteReference w:id="46"/>
      </w:r>
      <w:r w:rsidRPr="009A65D7">
        <w:rPr>
          <w:rFonts w:ascii="Times New Roman" w:hAnsi="Times New Roman"/>
          <w:color w:val="000000" w:themeColor="text1"/>
        </w:rPr>
        <w:t>, tās darbību varētu ciešāk saistīt arī ar programmu “Ģimenei draudzīga pašvaldība”. Iepriekš veiktie pētījumi akcentē nepieciešamību veidot ciešāku pašvaldību un uzņēmēju dialogu</w:t>
      </w:r>
      <w:r w:rsidRPr="009A65D7">
        <w:rPr>
          <w:rStyle w:val="FootnoteReference"/>
          <w:rFonts w:ascii="Times New Roman" w:hAnsi="Times New Roman"/>
          <w:color w:val="000000" w:themeColor="text1"/>
        </w:rPr>
        <w:footnoteReference w:id="47"/>
      </w:r>
      <w:r w:rsidRPr="009A65D7">
        <w:rPr>
          <w:rFonts w:ascii="Times New Roman" w:hAnsi="Times New Roman"/>
          <w:color w:val="000000" w:themeColor="text1"/>
        </w:rPr>
        <w:t xml:space="preserve">, lai veicinātu pilnvērtīgāku ģimenes un darba dzīves saskaņošanu, </w:t>
      </w:r>
      <w:r w:rsidRPr="009A65D7">
        <w:rPr>
          <w:rFonts w:ascii="Times New Roman" w:hAnsi="Times New Roman"/>
        </w:rPr>
        <w:t>vienojoties par pagarinātiem kādas no pašvaldības teritorijā esošo pirmsskolas un sākumskolas (pagarinātās dienas grupas) izglītības iestāžu darba laikiem, izvērtējot papildus pašvaldības atbalsta mehānismus uzņēmējiem, ja tie saviem darbiniekiem nodrošina veselības veicināšanas pasākumus, kā arī diskutējot par elastīgas nodarbinātības iespējām, daļslodzes darbu ģimeņu vecākiem un iespējām to savienot ar citu mērķgrupu atšķirīgajām vajadzībām (piemēram, vēlamais darba laiks vecākiem apvienojumā ar vēlamo darba laiku studentiem).</w:t>
      </w:r>
    </w:p>
    <w:p w:rsidR="0086378C" w:rsidRPr="009A65D7" w:rsidRDefault="0086378C" w:rsidP="00DE6373">
      <w:pPr>
        <w:spacing w:before="120" w:after="0" w:line="240" w:lineRule="auto"/>
        <w:jc w:val="both"/>
        <w:rPr>
          <w:rFonts w:ascii="Times New Roman" w:hAnsi="Times New Roman"/>
        </w:rPr>
      </w:pPr>
      <w:r w:rsidRPr="009A65D7">
        <w:rPr>
          <w:rFonts w:ascii="Times New Roman" w:hAnsi="Times New Roman"/>
        </w:rPr>
        <w:t>Ņemot vērā iepriekš minēto, programmas darbību nepieciešams turpināt 2018. gadā un nākamajos gados.</w:t>
      </w:r>
    </w:p>
    <w:p w:rsidR="0086378C" w:rsidRPr="009A65D7" w:rsidRDefault="0086378C" w:rsidP="00DE6373">
      <w:pPr>
        <w:spacing w:before="240" w:after="240" w:line="240" w:lineRule="auto"/>
        <w:jc w:val="both"/>
        <w:rPr>
          <w:rFonts w:ascii="Times New Roman" w:hAnsi="Times New Roman"/>
          <w:b/>
          <w:bCs/>
        </w:rPr>
      </w:pPr>
      <w:r w:rsidRPr="009A65D7">
        <w:rPr>
          <w:rFonts w:ascii="Times New Roman" w:hAnsi="Times New Roman"/>
          <w:b/>
          <w:bCs/>
        </w:rPr>
        <w:t xml:space="preserve">Programmas “Ģimenēm draudzīga pašvaldība” tiešsaistes satura pilnveidošana </w:t>
      </w:r>
    </w:p>
    <w:p w:rsidR="0086378C" w:rsidRPr="009A65D7" w:rsidRDefault="0086378C" w:rsidP="00DE6373">
      <w:pPr>
        <w:spacing w:before="120" w:after="0" w:line="240" w:lineRule="auto"/>
        <w:jc w:val="both"/>
        <w:rPr>
          <w:rFonts w:ascii="Times New Roman" w:hAnsi="Times New Roman"/>
        </w:rPr>
      </w:pPr>
      <w:r w:rsidRPr="009A65D7">
        <w:rPr>
          <w:rFonts w:ascii="Times New Roman" w:hAnsi="Times New Roman"/>
        </w:rPr>
        <w:t xml:space="preserve">Atbilstoši Rīcības plānā Ģimenes valsts politikas pamatnostādņu 2011.-2017. gadam īstenošanai 3.2.12.4. uzdevumam “Izstrādāt kritērijus ģimenei ar bērniem draudzīgās pašvaldības noteikšanai, izceļot un atzīmējot pašvaldību sasniegumus, labās prakses piemērus atbalsta un iespēju sniegšanā ģimenēm ar bērniem” 2017. gadā, kā arī DLC priekšlikumiem 2017. gadā ģimeņu ar bērniem atbalstam VARAM īsteno programmu “Ģimenei draudzīga pašvaldība”. </w:t>
      </w:r>
    </w:p>
    <w:p w:rsidR="0086378C" w:rsidRPr="009A65D7" w:rsidRDefault="0086378C" w:rsidP="00DE6373">
      <w:pPr>
        <w:spacing w:before="120" w:after="0" w:line="240" w:lineRule="auto"/>
        <w:jc w:val="both"/>
        <w:rPr>
          <w:rFonts w:ascii="Times New Roman" w:hAnsi="Times New Roman"/>
        </w:rPr>
      </w:pPr>
      <w:r w:rsidRPr="009A65D7">
        <w:rPr>
          <w:rFonts w:ascii="Times New Roman" w:hAnsi="Times New Roman"/>
        </w:rPr>
        <w:t>Programmas īstenošanas rezultātā ti</w:t>
      </w:r>
      <w:r>
        <w:rPr>
          <w:rFonts w:ascii="Times New Roman" w:hAnsi="Times New Roman"/>
        </w:rPr>
        <w:t>ek</w:t>
      </w:r>
      <w:r w:rsidRPr="009A65D7">
        <w:rPr>
          <w:rFonts w:ascii="Times New Roman" w:hAnsi="Times New Roman"/>
        </w:rPr>
        <w:t xml:space="preserve"> veicināta informācijas pieejamība par pašvaldību sniegto atbalstu ģimenēm ar bērniem, par ģimenēm draudzīgu publisko un privāto infrastruktūru, kā arī </w:t>
      </w:r>
      <w:r>
        <w:rPr>
          <w:rFonts w:ascii="Times New Roman" w:hAnsi="Times New Roman"/>
        </w:rPr>
        <w:t xml:space="preserve">tiek </w:t>
      </w:r>
      <w:r w:rsidRPr="009A65D7">
        <w:rPr>
          <w:rFonts w:ascii="Times New Roman" w:hAnsi="Times New Roman"/>
        </w:rPr>
        <w:t>sekmēta pašvaldību sniegto pakalpojumu un infrastruktūras ģimenēm pieejamības un kvalitātes uzlabošana. Papildus programmas ietvaros veidots ilgtermiņā funkcionējošs, visaptverošs un viegli pārskatāms informācijas apkopojums par katras pašvaldības sniegto atbalstu ģimenēm ar bērniem, kas sniegs pilnu informāciju vecākiem par viņu iespējām saņemt atbalstu savā pašvaldībā, izstrādājot un regulāri aktualizējot tīmekļa vietni, kurā vienkopus ir pieejama informācija par pašvaldību atbalsta iespējām.</w:t>
      </w:r>
    </w:p>
    <w:p w:rsidR="0086378C" w:rsidRPr="009A65D7" w:rsidRDefault="0086378C" w:rsidP="00DE6373">
      <w:pPr>
        <w:spacing w:before="240" w:after="240" w:line="240" w:lineRule="auto"/>
        <w:jc w:val="both"/>
        <w:rPr>
          <w:rFonts w:ascii="Times New Roman" w:hAnsi="Times New Roman"/>
          <w:b/>
          <w:bCs/>
          <w:color w:val="C45911" w:themeColor="accent2" w:themeShade="BF"/>
        </w:rPr>
      </w:pPr>
      <w:r w:rsidRPr="009A65D7">
        <w:rPr>
          <w:rFonts w:ascii="Times New Roman" w:hAnsi="Times New Roman"/>
          <w:b/>
          <w:bCs/>
          <w:color w:val="C45911" w:themeColor="accent2" w:themeShade="BF"/>
        </w:rPr>
        <w:t>DLC priekšlikums</w:t>
      </w:r>
    </w:p>
    <w:p w:rsidR="0086378C" w:rsidRPr="009A65D7" w:rsidRDefault="0086378C" w:rsidP="00DE6373">
      <w:pPr>
        <w:spacing w:before="120" w:after="0" w:line="240" w:lineRule="auto"/>
        <w:jc w:val="both"/>
        <w:rPr>
          <w:rFonts w:ascii="Times New Roman" w:hAnsi="Times New Roman"/>
        </w:rPr>
      </w:pPr>
      <w:r w:rsidRPr="009A65D7">
        <w:rPr>
          <w:rFonts w:ascii="Times New Roman" w:hAnsi="Times New Roman"/>
        </w:rPr>
        <w:t>Būtiski nodrošināt programmas “Ģimenei draudzīga pašvaldība” ilgtspēju un tās tīmekļa vietnē iekļaut informāciju par pašvaldību iniciatīvām, kas ir vērstas uz to, lai motivētu tautiešus ārvalstīs, jo īpaši ģimenes ar bērniem</w:t>
      </w:r>
      <w:r>
        <w:rPr>
          <w:rFonts w:ascii="Times New Roman" w:hAnsi="Times New Roman"/>
        </w:rPr>
        <w:t>,</w:t>
      </w:r>
      <w:r w:rsidRPr="009A65D7">
        <w:rPr>
          <w:rFonts w:ascii="Times New Roman" w:hAnsi="Times New Roman"/>
        </w:rPr>
        <w:t xml:space="preserve"> atgriezties dzīvei savā pašvaldībā.</w:t>
      </w:r>
    </w:p>
    <w:p w:rsidR="00BF0BA0" w:rsidRDefault="0086378C" w:rsidP="00DE6373">
      <w:pPr>
        <w:spacing w:before="120" w:after="0" w:line="240" w:lineRule="auto"/>
        <w:jc w:val="both"/>
        <w:rPr>
          <w:rFonts w:ascii="Times New Roman" w:hAnsi="Times New Roman"/>
        </w:rPr>
      </w:pPr>
      <w:r w:rsidRPr="009A65D7">
        <w:rPr>
          <w:rFonts w:ascii="Times New Roman" w:hAnsi="Times New Roman"/>
        </w:rPr>
        <w:t>Papildus, informācija par pašvaldību remigrācijas speciālistiem būtu pieejama VARAM izveidotajā tīmekļa vietnē konkursam “Ģimenei draudzīga pašvaldība”, kā arī pašvaldību īstenotajām iniciatīvām un to rezultātiem (labās prakses un pieredzes apmaiņas platforma).</w:t>
      </w:r>
    </w:p>
    <w:p w:rsidR="00BF0BA0" w:rsidRDefault="00BF0BA0">
      <w:pPr>
        <w:spacing w:after="160" w:line="259" w:lineRule="auto"/>
        <w:rPr>
          <w:rFonts w:ascii="Times New Roman" w:hAnsi="Times New Roman"/>
        </w:rPr>
      </w:pPr>
      <w:r>
        <w:rPr>
          <w:rFonts w:ascii="Times New Roman" w:hAnsi="Times New Roman"/>
        </w:rPr>
        <w:br w:type="page"/>
      </w:r>
    </w:p>
    <w:p w:rsidR="0086378C" w:rsidRDefault="0086378C" w:rsidP="00DE6373">
      <w:pPr>
        <w:spacing w:before="120" w:after="0" w:line="240" w:lineRule="auto"/>
        <w:jc w:val="both"/>
        <w:rPr>
          <w:rFonts w:ascii="Times New Roman" w:hAnsi="Times New Roman"/>
        </w:rPr>
      </w:pPr>
    </w:p>
    <w:p w:rsidR="0026103D" w:rsidRPr="009A65D7" w:rsidRDefault="0026103D" w:rsidP="00DE6373">
      <w:pPr>
        <w:pStyle w:val="ListParagraph"/>
        <w:numPr>
          <w:ilvl w:val="1"/>
          <w:numId w:val="31"/>
        </w:numPr>
        <w:spacing w:before="240" w:after="240" w:line="240" w:lineRule="auto"/>
        <w:rPr>
          <w:rFonts w:ascii="Times New Roman" w:hAnsi="Times New Roman"/>
          <w:b/>
          <w:bCs/>
          <w:color w:val="C45911" w:themeColor="accent2" w:themeShade="BF"/>
          <w:szCs w:val="24"/>
        </w:rPr>
      </w:pPr>
      <w:r>
        <w:rPr>
          <w:rFonts w:ascii="Times New Roman" w:hAnsi="Times New Roman"/>
          <w:b/>
          <w:bCs/>
          <w:color w:val="C45911" w:themeColor="accent2" w:themeShade="BF"/>
          <w:szCs w:val="24"/>
        </w:rPr>
        <w:t>P</w:t>
      </w:r>
      <w:r w:rsidRPr="009A65D7">
        <w:rPr>
          <w:rFonts w:ascii="Times New Roman" w:hAnsi="Times New Roman"/>
          <w:b/>
          <w:bCs/>
          <w:color w:val="C45911" w:themeColor="accent2" w:themeShade="BF"/>
          <w:szCs w:val="24"/>
        </w:rPr>
        <w:t xml:space="preserve">rogrammas </w:t>
      </w:r>
      <w:r w:rsidRPr="000E60A7">
        <w:rPr>
          <w:rFonts w:ascii="Times New Roman" w:hAnsi="Times New Roman"/>
          <w:b/>
          <w:bCs/>
          <w:color w:val="C45911" w:themeColor="accent2" w:themeShade="BF"/>
          <w:szCs w:val="24"/>
        </w:rPr>
        <w:t xml:space="preserve">“Valsts </w:t>
      </w:r>
      <w:r>
        <w:rPr>
          <w:rFonts w:ascii="Times New Roman" w:hAnsi="Times New Roman"/>
          <w:b/>
          <w:bCs/>
          <w:color w:val="C45911" w:themeColor="accent2" w:themeShade="BF"/>
          <w:szCs w:val="24"/>
        </w:rPr>
        <w:t>garantijas</w:t>
      </w:r>
      <w:r w:rsidRPr="000E60A7">
        <w:rPr>
          <w:rFonts w:ascii="Times New Roman" w:hAnsi="Times New Roman"/>
          <w:b/>
          <w:bCs/>
          <w:color w:val="C45911" w:themeColor="accent2" w:themeShade="BF"/>
          <w:szCs w:val="24"/>
        </w:rPr>
        <w:t xml:space="preserve"> nodrošināšana bankas aizdevumiem mājokļu iegādei vai būvniecībai” </w:t>
      </w:r>
      <w:r w:rsidRPr="009A65D7">
        <w:rPr>
          <w:rFonts w:ascii="Times New Roman" w:hAnsi="Times New Roman"/>
          <w:b/>
          <w:bCs/>
          <w:color w:val="C45911" w:themeColor="accent2" w:themeShade="BF"/>
          <w:szCs w:val="24"/>
        </w:rPr>
        <w:t>turpmāka darbība un attīstība</w:t>
      </w:r>
    </w:p>
    <w:p w:rsidR="0026103D" w:rsidRPr="009A65D7" w:rsidRDefault="0026103D" w:rsidP="00DE6373">
      <w:pPr>
        <w:spacing w:before="120" w:after="0" w:line="240" w:lineRule="auto"/>
        <w:jc w:val="both"/>
        <w:rPr>
          <w:rFonts w:ascii="Times New Roman" w:hAnsi="Times New Roman"/>
        </w:rPr>
      </w:pPr>
      <w:r w:rsidRPr="009A65D7">
        <w:rPr>
          <w:rFonts w:ascii="Times New Roman" w:hAnsi="Times New Roman"/>
        </w:rPr>
        <w:t>Cienījams mājoklis ir viena no fundamentālām cilvēka pamatvajadzībām, tomēr tā iegāde vai būvniecība lielai iedzīvotāju daļai, īpaši ģimenēm ar bērniem</w:t>
      </w:r>
      <w:r>
        <w:rPr>
          <w:rFonts w:ascii="Times New Roman" w:hAnsi="Times New Roman"/>
        </w:rPr>
        <w:t>,</w:t>
      </w:r>
      <w:r w:rsidRPr="009A65D7">
        <w:rPr>
          <w:rFonts w:ascii="Times New Roman" w:hAnsi="Times New Roman"/>
        </w:rPr>
        <w:t xml:space="preserve"> ir apgrūtināta sakarā ar finanšu nepietiekamību. Ģimenes ar bērniem bieži vien nespēj iekrāt pietiekamus naudas līdzekļus pirmās iemaksas veikšanai mājokļa iegādei vai būvniecībai, jo līdzekļi, ko personas varētu iekrāt, tiek novirzīti, piemēram, </w:t>
      </w:r>
      <w:r>
        <w:rPr>
          <w:rFonts w:ascii="Times New Roman" w:hAnsi="Times New Roman"/>
        </w:rPr>
        <w:t xml:space="preserve">dzīvokļa īres </w:t>
      </w:r>
      <w:r w:rsidRPr="009A65D7">
        <w:rPr>
          <w:rFonts w:ascii="Times New Roman" w:hAnsi="Times New Roman"/>
        </w:rPr>
        <w:t>samaksai. Tādējādi jaunās ģimenes nespēj realizēt ieceri par savu mājokli</w:t>
      </w:r>
      <w:r>
        <w:rPr>
          <w:rFonts w:ascii="Times New Roman" w:hAnsi="Times New Roman"/>
        </w:rPr>
        <w:t>,</w:t>
      </w:r>
      <w:r w:rsidRPr="009A65D7">
        <w:rPr>
          <w:rFonts w:ascii="Times New Roman" w:hAnsi="Times New Roman"/>
        </w:rPr>
        <w:t xml:space="preserve"> un ir spiestas dzīvot īres dzīvokļos vai kopā ar </w:t>
      </w:r>
      <w:r w:rsidR="00BF5CDC">
        <w:rPr>
          <w:rFonts w:ascii="Times New Roman" w:hAnsi="Times New Roman"/>
        </w:rPr>
        <w:t xml:space="preserve">saviem </w:t>
      </w:r>
      <w:r w:rsidRPr="009A65D7">
        <w:rPr>
          <w:rFonts w:ascii="Times New Roman" w:hAnsi="Times New Roman"/>
        </w:rPr>
        <w:t>vecākiem.</w:t>
      </w:r>
    </w:p>
    <w:p w:rsidR="0026103D" w:rsidRPr="009A65D7" w:rsidRDefault="0026103D" w:rsidP="00DE6373">
      <w:pPr>
        <w:spacing w:before="120" w:after="0" w:line="240" w:lineRule="auto"/>
        <w:jc w:val="both"/>
        <w:rPr>
          <w:rFonts w:ascii="Times New Roman" w:hAnsi="Times New Roman"/>
        </w:rPr>
      </w:pPr>
      <w:r w:rsidRPr="009A65D7">
        <w:rPr>
          <w:rFonts w:ascii="Times New Roman" w:hAnsi="Times New Roman"/>
        </w:rPr>
        <w:t>Valsts šajā ziņā ir spērusi soli pretī ģimenēm ar bērniem – 2014. gada 5. augustā pieņemtie Ministru kabineta noteikumi Nr. 443 “Noteikumi par valsts palīdzību dzīvojamās telpas iegādei vai būvniecībai”</w:t>
      </w:r>
      <w:r w:rsidRPr="009A65D7">
        <w:rPr>
          <w:rStyle w:val="FootnoteReference"/>
          <w:rFonts w:ascii="Times New Roman" w:hAnsi="Times New Roman"/>
        </w:rPr>
        <w:footnoteReference w:id="48"/>
      </w:r>
      <w:r w:rsidRPr="009A65D7">
        <w:rPr>
          <w:rFonts w:ascii="Times New Roman" w:hAnsi="Times New Roman"/>
        </w:rPr>
        <w:t xml:space="preserve"> (turpmāk – Noteikumi Nr. 443) paredz iespēju ģimenēm ar bērniem saņemt valsts </w:t>
      </w:r>
      <w:r>
        <w:rPr>
          <w:rFonts w:ascii="Times New Roman" w:hAnsi="Times New Roman"/>
        </w:rPr>
        <w:t>garantiju</w:t>
      </w:r>
      <w:r w:rsidRPr="009A65D7">
        <w:rPr>
          <w:rFonts w:ascii="Times New Roman" w:hAnsi="Times New Roman"/>
        </w:rPr>
        <w:t xml:space="preserve"> par dzīvojamās telpas iegādei vai būvniecībai ņemtā aizdevuma atdošanu (turpmāk – programma). Noteikumi Nr. 443 izdoti, pamatojoties uz likuma “Par palīdzību dzīvokļa jautājumu risināšanā”</w:t>
      </w:r>
      <w:r w:rsidRPr="009A65D7">
        <w:rPr>
          <w:rStyle w:val="FootnoteReference"/>
          <w:rFonts w:ascii="Times New Roman" w:hAnsi="Times New Roman"/>
        </w:rPr>
        <w:footnoteReference w:id="49"/>
      </w:r>
      <w:r w:rsidRPr="009A65D7">
        <w:rPr>
          <w:rFonts w:ascii="Times New Roman" w:hAnsi="Times New Roman"/>
        </w:rPr>
        <w:t xml:space="preserve"> 27.</w:t>
      </w:r>
      <w:r w:rsidRPr="009A65D7">
        <w:rPr>
          <w:rFonts w:ascii="Times New Roman" w:hAnsi="Times New Roman"/>
          <w:vertAlign w:val="superscript"/>
        </w:rPr>
        <w:t xml:space="preserve">1 </w:t>
      </w:r>
      <w:r w:rsidRPr="009A65D7">
        <w:rPr>
          <w:rFonts w:ascii="Times New Roman" w:hAnsi="Times New Roman"/>
        </w:rPr>
        <w:t xml:space="preserve">pantu. Programmas mērķis ir sniegt valsts palīdzību, nodrošinot, ka tiek sniegts </w:t>
      </w:r>
      <w:r>
        <w:rPr>
          <w:rFonts w:ascii="Times New Roman" w:hAnsi="Times New Roman"/>
        </w:rPr>
        <w:t>garantija</w:t>
      </w:r>
      <w:r w:rsidRPr="009A65D7">
        <w:rPr>
          <w:rFonts w:ascii="Times New Roman" w:hAnsi="Times New Roman"/>
        </w:rPr>
        <w:t xml:space="preserve"> par dzīvojamās telpas iegādei vai būvniecībai ņemtā aizdevuma atdošanu, izveidojot plaši pieejamu valsts atbalsta programmu ģimenēm mājokļa iegādei.</w:t>
      </w:r>
    </w:p>
    <w:p w:rsidR="0026103D" w:rsidRPr="009A65D7" w:rsidRDefault="0026103D" w:rsidP="00DE6373">
      <w:pPr>
        <w:spacing w:before="120" w:after="0" w:line="240" w:lineRule="auto"/>
        <w:jc w:val="both"/>
        <w:rPr>
          <w:rFonts w:ascii="Times New Roman" w:hAnsi="Times New Roman"/>
        </w:rPr>
      </w:pPr>
      <w:r w:rsidRPr="009A65D7">
        <w:rPr>
          <w:rFonts w:ascii="Times New Roman" w:hAnsi="Times New Roman"/>
        </w:rPr>
        <w:t xml:space="preserve">Atbilstoši Noteikumu Nr. 443 9. punktam, </w:t>
      </w:r>
      <w:r>
        <w:rPr>
          <w:rFonts w:ascii="Times New Roman" w:hAnsi="Times New Roman"/>
        </w:rPr>
        <w:t>garantijas</w:t>
      </w:r>
      <w:r w:rsidRPr="009A65D7">
        <w:rPr>
          <w:rFonts w:ascii="Times New Roman" w:hAnsi="Times New Roman"/>
        </w:rPr>
        <w:t xml:space="preserve"> apmērs ir atkarīgs no apgādībā esošo vai ar personu kopā dzīvojošo bērnu skaita. Tas ir, ja personai apgādībā vai ar to kopā dzīvo </w:t>
      </w:r>
      <w:r>
        <w:rPr>
          <w:rFonts w:ascii="Times New Roman" w:hAnsi="Times New Roman"/>
        </w:rPr>
        <w:t>viens</w:t>
      </w:r>
      <w:r w:rsidRPr="009A65D7">
        <w:rPr>
          <w:rFonts w:ascii="Times New Roman" w:hAnsi="Times New Roman"/>
        </w:rPr>
        <w:t xml:space="preserve"> nepilngadīgs bērns, persona ir tiesīga saņemt </w:t>
      </w:r>
      <w:r>
        <w:rPr>
          <w:rFonts w:ascii="Times New Roman" w:hAnsi="Times New Roman"/>
        </w:rPr>
        <w:t xml:space="preserve">garantiju </w:t>
      </w:r>
      <w:r w:rsidRPr="009A65D7">
        <w:rPr>
          <w:rFonts w:ascii="Times New Roman" w:hAnsi="Times New Roman"/>
        </w:rPr>
        <w:t xml:space="preserve">10% apmērā no aizdevuma summas (bet ne vairāk kā 10 000 euro), ja </w:t>
      </w:r>
      <w:r>
        <w:rPr>
          <w:rFonts w:ascii="Times New Roman" w:hAnsi="Times New Roman"/>
        </w:rPr>
        <w:t>divi</w:t>
      </w:r>
      <w:r w:rsidRPr="009A65D7">
        <w:rPr>
          <w:rFonts w:ascii="Times New Roman" w:hAnsi="Times New Roman"/>
        </w:rPr>
        <w:t xml:space="preserve"> nepilngadīgi bērni – 15% apmērā no aizdevuma summas (bet ne vairāk kā 15 000 euro) savukārt</w:t>
      </w:r>
      <w:r>
        <w:rPr>
          <w:rFonts w:ascii="Times New Roman" w:hAnsi="Times New Roman"/>
        </w:rPr>
        <w:t>,</w:t>
      </w:r>
      <w:r w:rsidRPr="009A65D7">
        <w:rPr>
          <w:rFonts w:ascii="Times New Roman" w:hAnsi="Times New Roman"/>
        </w:rPr>
        <w:t xml:space="preserve"> ja personai ir </w:t>
      </w:r>
      <w:r>
        <w:rPr>
          <w:rFonts w:ascii="Times New Roman" w:hAnsi="Times New Roman"/>
        </w:rPr>
        <w:t>trīs</w:t>
      </w:r>
      <w:r w:rsidRPr="009A65D7">
        <w:rPr>
          <w:rFonts w:ascii="Times New Roman" w:hAnsi="Times New Roman"/>
        </w:rPr>
        <w:t xml:space="preserve"> nepilngadīgi bērni – 20% no aizdevuma summas (bet ne vairāk kā 20 000 euro). </w:t>
      </w:r>
      <w:r>
        <w:rPr>
          <w:rFonts w:ascii="Times New Roman" w:hAnsi="Times New Roman"/>
        </w:rPr>
        <w:t>Garantiju</w:t>
      </w:r>
      <w:r w:rsidRPr="009A65D7">
        <w:rPr>
          <w:rFonts w:ascii="Times New Roman" w:hAnsi="Times New Roman"/>
        </w:rPr>
        <w:t xml:space="preserve"> sniedz un administrē</w:t>
      </w:r>
      <w:r>
        <w:rPr>
          <w:rFonts w:ascii="Times New Roman" w:hAnsi="Times New Roman"/>
        </w:rPr>
        <w:t xml:space="preserve"> akciju sabiedrība “Attīstības finanšu institūcija Altum”</w:t>
      </w:r>
      <w:r w:rsidRPr="009A65D7">
        <w:rPr>
          <w:rFonts w:ascii="Times New Roman" w:hAnsi="Times New Roman"/>
        </w:rPr>
        <w:t>.</w:t>
      </w:r>
    </w:p>
    <w:p w:rsidR="0026103D" w:rsidRPr="009A65D7" w:rsidRDefault="0026103D" w:rsidP="00DE6373">
      <w:pPr>
        <w:spacing w:before="120" w:after="0" w:line="240" w:lineRule="auto"/>
        <w:jc w:val="both"/>
        <w:rPr>
          <w:rFonts w:ascii="Times New Roman" w:hAnsi="Times New Roman"/>
        </w:rPr>
      </w:pPr>
      <w:r w:rsidRPr="009A65D7">
        <w:rPr>
          <w:rFonts w:ascii="Times New Roman" w:hAnsi="Times New Roman"/>
        </w:rPr>
        <w:t xml:space="preserve">Divu gadu laikā programma ir palīdzējusi vairāk nekā </w:t>
      </w:r>
      <w:r>
        <w:rPr>
          <w:rFonts w:ascii="Times New Roman" w:hAnsi="Times New Roman"/>
        </w:rPr>
        <w:t>6752</w:t>
      </w:r>
      <w:r w:rsidRPr="009A65D7">
        <w:rPr>
          <w:rFonts w:ascii="Times New Roman" w:hAnsi="Times New Roman"/>
        </w:rPr>
        <w:t xml:space="preserve"> ģimenēm</w:t>
      </w:r>
      <w:r>
        <w:rPr>
          <w:rFonts w:ascii="Times New Roman" w:hAnsi="Times New Roman"/>
        </w:rPr>
        <w:t>, no tām 61 % ģimeņu ar vienu bērnu, 32 % ar diviem bērniem un 7 % ar trim un vairāk bērniem</w:t>
      </w:r>
      <w:r>
        <w:rPr>
          <w:rStyle w:val="FootnoteReference"/>
          <w:rFonts w:ascii="Times New Roman" w:hAnsi="Times New Roman"/>
        </w:rPr>
        <w:footnoteReference w:id="50"/>
      </w:r>
      <w:r>
        <w:rPr>
          <w:rFonts w:ascii="Times New Roman" w:hAnsi="Times New Roman"/>
        </w:rPr>
        <w:t>,</w:t>
      </w:r>
      <w:r w:rsidRPr="009A65D7">
        <w:rPr>
          <w:rFonts w:ascii="Times New Roman" w:hAnsi="Times New Roman"/>
        </w:rPr>
        <w:t xml:space="preserve"> tikt pie atbilstoša lieluma mājokļiem</w:t>
      </w:r>
      <w:r>
        <w:rPr>
          <w:rFonts w:ascii="Times New Roman" w:hAnsi="Times New Roman"/>
        </w:rPr>
        <w:t xml:space="preserve"> (mājokļa iegādei izsniegti 96,5% garantiju, mājokļa būvniecībai 3,5% garantiju)</w:t>
      </w:r>
      <w:r w:rsidRPr="009A65D7">
        <w:rPr>
          <w:rFonts w:ascii="Times New Roman" w:hAnsi="Times New Roman"/>
        </w:rPr>
        <w:t xml:space="preserve">, tādā veidā nodrošinot vairāk nekā </w:t>
      </w:r>
      <w:r>
        <w:rPr>
          <w:rFonts w:ascii="Times New Roman" w:hAnsi="Times New Roman"/>
        </w:rPr>
        <w:t>9000</w:t>
      </w:r>
      <w:r w:rsidRPr="009A65D7">
        <w:rPr>
          <w:rFonts w:ascii="Times New Roman" w:hAnsi="Times New Roman"/>
        </w:rPr>
        <w:t xml:space="preserve"> bērnus ar mājokli, kā arī ir palielinājusies dzīvokļu pieejamība ģimenēm ar bērniem.</w:t>
      </w:r>
      <w:r w:rsidRPr="009A65D7">
        <w:rPr>
          <w:rStyle w:val="FootnoteReference"/>
          <w:rFonts w:ascii="Times New Roman" w:hAnsi="Times New Roman"/>
        </w:rPr>
        <w:footnoteReference w:id="51"/>
      </w:r>
      <w:r w:rsidRPr="009A65D7">
        <w:rPr>
          <w:rFonts w:ascii="Times New Roman" w:hAnsi="Times New Roman"/>
        </w:rPr>
        <w:t xml:space="preserve"> Kopējā izsniegto garantiju summa veido </w:t>
      </w:r>
      <w:r>
        <w:rPr>
          <w:rFonts w:ascii="Times New Roman" w:hAnsi="Times New Roman"/>
        </w:rPr>
        <w:t xml:space="preserve">46 </w:t>
      </w:r>
      <w:r w:rsidRPr="009A65D7">
        <w:rPr>
          <w:rFonts w:ascii="Times New Roman" w:hAnsi="Times New Roman"/>
        </w:rPr>
        <w:t xml:space="preserve">miljonus euro. Pirmais aizdevums tika izsniegts 2015. gada februārī. Kā atzīst Ekonomikas ministrija, programmā ieguldītais 1 </w:t>
      </w:r>
      <w:r w:rsidRPr="009A65D7">
        <w:rPr>
          <w:rFonts w:ascii="Times New Roman" w:hAnsi="Times New Roman"/>
          <w:iCs/>
        </w:rPr>
        <w:t>euro</w:t>
      </w:r>
      <w:r w:rsidRPr="009A65D7">
        <w:rPr>
          <w:rFonts w:ascii="Times New Roman" w:hAnsi="Times New Roman"/>
        </w:rPr>
        <w:t xml:space="preserve"> ir stimulējis 32 reižu lielāku kredītresursu piesaisti mājokļu iegādei.</w:t>
      </w:r>
    </w:p>
    <w:p w:rsidR="0026103D" w:rsidRPr="009A65D7" w:rsidRDefault="0026103D" w:rsidP="00DE6373">
      <w:pPr>
        <w:spacing w:before="120" w:after="0" w:line="240" w:lineRule="auto"/>
        <w:jc w:val="both"/>
        <w:rPr>
          <w:rFonts w:ascii="Times New Roman" w:hAnsi="Times New Roman"/>
        </w:rPr>
      </w:pPr>
      <w:r w:rsidRPr="009A65D7">
        <w:rPr>
          <w:rFonts w:ascii="Times New Roman" w:hAnsi="Times New Roman"/>
        </w:rPr>
        <w:t>Programmas ietvaros ir palielinājušies mājokļu kreditēšanas apjomi Latvijā, kā arī darījumu skaits jeb aktivitāte, jo līdz ar programmas ieviešanu ir būtiski atvieglots jautājums par pirmo iemaksu. Pašlaik programma palīdz aptuveni 50 % visiem kredītu ņēmējiem, un garantijas izsniedz 7 kredītiestādes – AS „Citadele banka”, AS „Swedbank”, AS „SEB banka”, Nordea Bank AB, AS “DNB banka”, AS “ABLV” un AS “„Baltikums Bank”.</w:t>
      </w:r>
    </w:p>
    <w:p w:rsidR="0026103D" w:rsidRPr="009A65D7" w:rsidRDefault="0026103D" w:rsidP="00DE6373">
      <w:pPr>
        <w:spacing w:before="120" w:after="0" w:line="240" w:lineRule="auto"/>
        <w:jc w:val="both"/>
        <w:rPr>
          <w:rFonts w:ascii="Times New Roman" w:hAnsi="Times New Roman"/>
        </w:rPr>
      </w:pPr>
      <w:r w:rsidRPr="009A65D7">
        <w:rPr>
          <w:rFonts w:ascii="Times New Roman" w:hAnsi="Times New Roman"/>
        </w:rPr>
        <w:t>Līdz šim programmai valsts budžeta ietvaros ir tikuši piešķirti finanšu līdzekļi šādā apmērā:</w:t>
      </w:r>
    </w:p>
    <w:p w:rsidR="0026103D" w:rsidRPr="009A65D7" w:rsidRDefault="0026103D" w:rsidP="00DE6373">
      <w:pPr>
        <w:pStyle w:val="ListParagraph"/>
        <w:numPr>
          <w:ilvl w:val="0"/>
          <w:numId w:val="36"/>
        </w:numPr>
        <w:spacing w:before="120" w:after="0" w:line="240" w:lineRule="auto"/>
        <w:jc w:val="both"/>
        <w:rPr>
          <w:rFonts w:ascii="Times New Roman" w:hAnsi="Times New Roman"/>
        </w:rPr>
      </w:pPr>
      <w:r w:rsidRPr="009A65D7">
        <w:rPr>
          <w:rFonts w:ascii="Times New Roman" w:hAnsi="Times New Roman"/>
        </w:rPr>
        <w:t>2015. gadā - 2 335 295 euro (papildus programmai tika izmantoti VAS „Latvijas Hipotēku un zemes banka” pamatkapitālā 2005. gadā ieskaitītie līdzekļi – 332 678, 71 euro apmērā);</w:t>
      </w:r>
    </w:p>
    <w:p w:rsidR="0026103D" w:rsidRPr="009A65D7" w:rsidRDefault="0026103D" w:rsidP="00DE6373">
      <w:pPr>
        <w:pStyle w:val="ListParagraph"/>
        <w:numPr>
          <w:ilvl w:val="0"/>
          <w:numId w:val="36"/>
        </w:numPr>
        <w:spacing w:before="120" w:after="0" w:line="240" w:lineRule="auto"/>
        <w:rPr>
          <w:rFonts w:ascii="Times New Roman" w:hAnsi="Times New Roman"/>
        </w:rPr>
      </w:pPr>
      <w:r w:rsidRPr="009A65D7">
        <w:rPr>
          <w:rFonts w:ascii="Times New Roman" w:hAnsi="Times New Roman"/>
        </w:rPr>
        <w:t>2016. gadā – 4 859 386 euro;</w:t>
      </w:r>
    </w:p>
    <w:p w:rsidR="0026103D" w:rsidRPr="008D51C7" w:rsidRDefault="0026103D" w:rsidP="00DE6373">
      <w:pPr>
        <w:pStyle w:val="ListParagraph"/>
        <w:numPr>
          <w:ilvl w:val="0"/>
          <w:numId w:val="36"/>
        </w:numPr>
        <w:spacing w:before="120" w:after="0" w:line="240" w:lineRule="auto"/>
        <w:rPr>
          <w:rFonts w:ascii="Times New Roman" w:hAnsi="Times New Roman"/>
        </w:rPr>
      </w:pPr>
      <w:r w:rsidRPr="009A65D7">
        <w:rPr>
          <w:rFonts w:ascii="Times New Roman" w:hAnsi="Times New Roman"/>
        </w:rPr>
        <w:t xml:space="preserve">2017. gadā </w:t>
      </w:r>
      <w:r>
        <w:rPr>
          <w:rFonts w:ascii="Times New Roman" w:hAnsi="Times New Roman"/>
        </w:rPr>
        <w:t xml:space="preserve">– 5 349 300 </w:t>
      </w:r>
      <w:r w:rsidRPr="009A65D7">
        <w:rPr>
          <w:rFonts w:ascii="Times New Roman" w:hAnsi="Times New Roman"/>
        </w:rPr>
        <w:t>euro.</w:t>
      </w:r>
    </w:p>
    <w:p w:rsidR="0026103D" w:rsidRPr="009A65D7" w:rsidRDefault="0026103D" w:rsidP="00DE6373">
      <w:pPr>
        <w:spacing w:before="240" w:after="240" w:line="240" w:lineRule="auto"/>
        <w:rPr>
          <w:rFonts w:ascii="Times New Roman" w:hAnsi="Times New Roman"/>
          <w:b/>
          <w:bCs/>
          <w:color w:val="8C2723"/>
        </w:rPr>
      </w:pPr>
      <w:r w:rsidRPr="009A65D7">
        <w:rPr>
          <w:rFonts w:ascii="Times New Roman" w:hAnsi="Times New Roman"/>
          <w:b/>
          <w:bCs/>
          <w:color w:val="8C2723"/>
        </w:rPr>
        <w:t>Problēma</w:t>
      </w:r>
    </w:p>
    <w:p w:rsidR="0026103D" w:rsidRPr="009A65D7" w:rsidRDefault="0026103D" w:rsidP="00DE6373">
      <w:pPr>
        <w:spacing w:before="120" w:after="0" w:line="240" w:lineRule="auto"/>
        <w:jc w:val="both"/>
        <w:rPr>
          <w:rFonts w:ascii="Times New Roman" w:hAnsi="Times New Roman"/>
        </w:rPr>
      </w:pPr>
      <w:r w:rsidRPr="009A65D7">
        <w:rPr>
          <w:rFonts w:ascii="Times New Roman" w:hAnsi="Times New Roman"/>
        </w:rPr>
        <w:t xml:space="preserve">Izsniegto </w:t>
      </w:r>
      <w:r>
        <w:rPr>
          <w:rFonts w:ascii="Times New Roman" w:hAnsi="Times New Roman"/>
        </w:rPr>
        <w:t>garantiju</w:t>
      </w:r>
      <w:r w:rsidRPr="009A65D7">
        <w:rPr>
          <w:rFonts w:ascii="Times New Roman" w:hAnsi="Times New Roman"/>
        </w:rPr>
        <w:t xml:space="preserve"> skaits, augstā iedzīvotāju ieinteresētība un ieguldītie finanšu resursi apliecina, ka programma sevi ir pierādījusi kā ļoti efektīvu instrumentu ģimeņu ar bērniem atbalstam. Tāpēc DLC </w:t>
      </w:r>
      <w:r w:rsidRPr="009A65D7">
        <w:rPr>
          <w:rFonts w:ascii="Times New Roman" w:hAnsi="Times New Roman"/>
        </w:rPr>
        <w:lastRenderedPageBreak/>
        <w:t xml:space="preserve">atzīst nepieciešamību to turpināt arī turpmāk, taču tieši finansējums ir būtisks priekšnosacījums programmas turpināšanai un paplašināšanai. </w:t>
      </w:r>
    </w:p>
    <w:p w:rsidR="0026103D" w:rsidRPr="009A65D7" w:rsidRDefault="0026103D" w:rsidP="00DE6373">
      <w:pPr>
        <w:spacing w:before="120" w:after="0" w:line="240" w:lineRule="auto"/>
        <w:jc w:val="both"/>
        <w:rPr>
          <w:rFonts w:ascii="Times New Roman" w:hAnsi="Times New Roman"/>
        </w:rPr>
      </w:pPr>
      <w:r w:rsidRPr="009A65D7">
        <w:rPr>
          <w:rFonts w:ascii="Times New Roman" w:hAnsi="Times New Roman"/>
        </w:rPr>
        <w:t xml:space="preserve">Tāpat DLC eksperti ir konstatējuši, ka programmas tvērums nav attiecināts uz atsevišķām ģimenēm ar bērniem svarīgām jomām, kas ietver nepieciešamību piesaistīt finanšu līdzekļus, bet nav mājokļa iegāde vai būvniecība, tāpat nav paredzēts atbalsts gados jauno pāru nodibinātajām ģimenēm, kuras vēlas atrisināt mājokļa jautājumu pirms bērnu laišanas pasaulē. </w:t>
      </w:r>
    </w:p>
    <w:p w:rsidR="0026103D" w:rsidRPr="009A65D7" w:rsidRDefault="0026103D" w:rsidP="00DE6373">
      <w:pPr>
        <w:spacing w:before="240" w:after="240" w:line="240" w:lineRule="auto"/>
        <w:rPr>
          <w:rFonts w:ascii="Times New Roman" w:hAnsi="Times New Roman"/>
          <w:b/>
          <w:bCs/>
          <w:color w:val="8C2723"/>
        </w:rPr>
      </w:pPr>
      <w:r w:rsidRPr="009A65D7">
        <w:rPr>
          <w:rFonts w:ascii="Times New Roman" w:hAnsi="Times New Roman"/>
          <w:b/>
          <w:bCs/>
          <w:color w:val="8C2723"/>
        </w:rPr>
        <w:t>DLC priekšlikums</w:t>
      </w:r>
    </w:p>
    <w:p w:rsidR="0026103D" w:rsidRPr="009A65D7" w:rsidRDefault="0026103D" w:rsidP="00DE6373">
      <w:pPr>
        <w:spacing w:before="120" w:after="0" w:line="240" w:lineRule="auto"/>
        <w:jc w:val="both"/>
        <w:rPr>
          <w:rFonts w:ascii="Times New Roman" w:hAnsi="Times New Roman"/>
        </w:rPr>
      </w:pPr>
      <w:r w:rsidRPr="009A65D7">
        <w:rPr>
          <w:rFonts w:ascii="Times New Roman" w:hAnsi="Times New Roman"/>
        </w:rPr>
        <w:t>Saeimas Budžeta un finanšu (nodokļu) komisijas Demogrāfijas lietu apakškomisija 2017. gada 6.jūnija sēdē skatīja jautājumu par programmas aktualitātēm, sasniegumiem un iespējamiem attīstības virzieniem.</w:t>
      </w:r>
      <w:r w:rsidRPr="009A65D7">
        <w:rPr>
          <w:rStyle w:val="FootnoteReference"/>
          <w:rFonts w:ascii="Times New Roman" w:hAnsi="Times New Roman"/>
        </w:rPr>
        <w:footnoteReference w:id="52"/>
      </w:r>
      <w:r w:rsidRPr="009A65D7">
        <w:rPr>
          <w:rFonts w:ascii="Times New Roman" w:hAnsi="Times New Roman"/>
        </w:rPr>
        <w:t xml:space="preserve"> </w:t>
      </w:r>
    </w:p>
    <w:p w:rsidR="0026103D" w:rsidRDefault="0026103D" w:rsidP="00DE6373">
      <w:pPr>
        <w:spacing w:before="120" w:after="0" w:line="240" w:lineRule="auto"/>
        <w:jc w:val="both"/>
        <w:rPr>
          <w:rFonts w:ascii="Times New Roman" w:hAnsi="Times New Roman"/>
        </w:rPr>
      </w:pPr>
      <w:r w:rsidRPr="009A65D7">
        <w:rPr>
          <w:rFonts w:ascii="Times New Roman" w:hAnsi="Times New Roman"/>
        </w:rPr>
        <w:t>Sēdes gaitā Demogrāfijas lietu apakškomisijas deputāti iezīmēja vēl papildus trīs gadījumus un grupas, uz kuriem programma būtu attiecināma, un līdz ar to paplašināma.</w:t>
      </w:r>
    </w:p>
    <w:p w:rsidR="00CF35DC" w:rsidRDefault="00CF35DC" w:rsidP="00DE6373">
      <w:pPr>
        <w:spacing w:after="160" w:line="240" w:lineRule="auto"/>
        <w:rPr>
          <w:rFonts w:ascii="Times New Roman" w:hAnsi="Times New Roman"/>
        </w:rPr>
      </w:pPr>
    </w:p>
    <w:p w:rsidR="0026103D" w:rsidRPr="009A65D7" w:rsidRDefault="0026103D" w:rsidP="00DE6373">
      <w:pPr>
        <w:spacing w:before="120" w:after="0" w:line="240" w:lineRule="auto"/>
        <w:jc w:val="right"/>
        <w:rPr>
          <w:rFonts w:ascii="Times New Roman" w:hAnsi="Times New Roman"/>
        </w:rPr>
      </w:pPr>
      <w:r>
        <w:rPr>
          <w:rFonts w:ascii="Times New Roman" w:hAnsi="Times New Roman"/>
        </w:rPr>
        <w:t>2</w:t>
      </w:r>
      <w:r w:rsidRPr="009A65D7">
        <w:rPr>
          <w:rFonts w:ascii="Times New Roman" w:hAnsi="Times New Roman"/>
        </w:rPr>
        <w:t>. tabula</w:t>
      </w:r>
    </w:p>
    <w:p w:rsidR="0026103D" w:rsidRPr="000E60A7" w:rsidRDefault="0026103D" w:rsidP="00DE6373">
      <w:pPr>
        <w:spacing w:before="120" w:after="0" w:line="240" w:lineRule="auto"/>
        <w:jc w:val="center"/>
        <w:rPr>
          <w:rFonts w:ascii="Times New Roman" w:hAnsi="Times New Roman"/>
          <w:b/>
          <w:bCs/>
        </w:rPr>
      </w:pPr>
      <w:r>
        <w:rPr>
          <w:rFonts w:ascii="Times New Roman" w:hAnsi="Times New Roman"/>
          <w:b/>
          <w:bCs/>
        </w:rPr>
        <w:t>P</w:t>
      </w:r>
      <w:r w:rsidRPr="009A65D7">
        <w:rPr>
          <w:rFonts w:ascii="Times New Roman" w:hAnsi="Times New Roman"/>
          <w:b/>
          <w:bCs/>
        </w:rPr>
        <w:t>rogrammas</w:t>
      </w:r>
      <w:r>
        <w:rPr>
          <w:rFonts w:ascii="Times New Roman" w:hAnsi="Times New Roman"/>
          <w:b/>
          <w:bCs/>
        </w:rPr>
        <w:t xml:space="preserve"> </w:t>
      </w:r>
      <w:r w:rsidRPr="008820AC">
        <w:rPr>
          <w:rFonts w:ascii="Times New Roman" w:hAnsi="Times New Roman"/>
          <w:b/>
          <w:szCs w:val="24"/>
        </w:rPr>
        <w:t xml:space="preserve">“Valsts </w:t>
      </w:r>
      <w:r>
        <w:rPr>
          <w:rFonts w:ascii="Times New Roman" w:hAnsi="Times New Roman"/>
          <w:b/>
          <w:szCs w:val="24"/>
        </w:rPr>
        <w:t>garantiju</w:t>
      </w:r>
      <w:r w:rsidRPr="008820AC">
        <w:rPr>
          <w:rFonts w:ascii="Times New Roman" w:hAnsi="Times New Roman"/>
          <w:b/>
          <w:szCs w:val="24"/>
        </w:rPr>
        <w:t xml:space="preserve"> nodrošināšana bankas aizdevumiem mājokļu iegādei vai būvniecībai”</w:t>
      </w:r>
      <w:r>
        <w:rPr>
          <w:rFonts w:ascii="Times New Roman" w:hAnsi="Times New Roman"/>
          <w:b/>
          <w:szCs w:val="24"/>
        </w:rPr>
        <w:t xml:space="preserve"> </w:t>
      </w:r>
      <w:r w:rsidRPr="009A65D7">
        <w:rPr>
          <w:rFonts w:ascii="Times New Roman" w:hAnsi="Times New Roman"/>
          <w:b/>
          <w:bCs/>
        </w:rPr>
        <w:t>paplašināšanas iespējas</w:t>
      </w:r>
    </w:p>
    <w:tbl>
      <w:tblPr>
        <w:tblStyle w:val="LightList-Accent3"/>
        <w:tblpPr w:leftFromText="180" w:rightFromText="180" w:vertAnchor="text" w:horzAnchor="margin" w:tblpXSpec="center" w:tblpY="175"/>
        <w:tblW w:w="9073"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9073"/>
      </w:tblGrid>
      <w:tr w:rsidR="0026103D" w:rsidRPr="009A65D7" w:rsidTr="002F0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Borders>
              <w:left w:val="single" w:sz="4" w:space="0" w:color="ED7D31" w:themeColor="accent2"/>
              <w:bottom w:val="single" w:sz="4" w:space="0" w:color="ED7D31" w:themeColor="accent2"/>
              <w:right w:val="single" w:sz="4" w:space="0" w:color="ED7D31" w:themeColor="accent2"/>
            </w:tcBorders>
            <w:shd w:val="clear" w:color="auto" w:fill="8C2725"/>
          </w:tcPr>
          <w:p w:rsidR="0026103D" w:rsidRPr="009A65D7" w:rsidRDefault="0026103D" w:rsidP="00DE6373">
            <w:pPr>
              <w:spacing w:before="120" w:after="120" w:line="240" w:lineRule="auto"/>
              <w:jc w:val="center"/>
              <w:rPr>
                <w:rFonts w:ascii="Times New Roman" w:hAnsi="Times New Roman"/>
              </w:rPr>
            </w:pPr>
            <w:r w:rsidRPr="009A65D7">
              <w:rPr>
                <w:rFonts w:ascii="Times New Roman" w:hAnsi="Times New Roman"/>
              </w:rPr>
              <w:t>1. Daudzbērnu ģimeņu paplašinātais loks</w:t>
            </w:r>
          </w:p>
        </w:tc>
      </w:tr>
      <w:tr w:rsidR="0026103D" w:rsidRPr="009A65D7" w:rsidTr="002F03E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07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tcPr>
          <w:p w:rsidR="0026103D" w:rsidRPr="009A65D7" w:rsidRDefault="00494922" w:rsidP="00DE6373">
            <w:pPr>
              <w:spacing w:before="120" w:after="120" w:line="240" w:lineRule="auto"/>
              <w:jc w:val="both"/>
              <w:rPr>
                <w:rFonts w:ascii="Times New Roman" w:hAnsi="Times New Roman"/>
                <w:b w:val="0"/>
                <w:bCs w:val="0"/>
              </w:rPr>
            </w:pPr>
            <w:r>
              <w:rPr>
                <w:rFonts w:ascii="Times New Roman" w:hAnsi="Times New Roman"/>
                <w:b w:val="0"/>
                <w:bCs w:val="0"/>
              </w:rPr>
              <w:t>P</w:t>
            </w:r>
            <w:r w:rsidR="0026103D" w:rsidRPr="009A65D7">
              <w:rPr>
                <w:rFonts w:ascii="Times New Roman" w:hAnsi="Times New Roman"/>
                <w:b w:val="0"/>
                <w:bCs w:val="0"/>
              </w:rPr>
              <w:t xml:space="preserve">rogramma paredz </w:t>
            </w:r>
            <w:r w:rsidR="0026103D">
              <w:rPr>
                <w:rFonts w:ascii="Times New Roman" w:hAnsi="Times New Roman"/>
                <w:b w:val="0"/>
                <w:bCs w:val="0"/>
              </w:rPr>
              <w:t>garantiju</w:t>
            </w:r>
            <w:r w:rsidR="0026103D" w:rsidRPr="009A65D7">
              <w:rPr>
                <w:rFonts w:ascii="Times New Roman" w:hAnsi="Times New Roman"/>
                <w:b w:val="0"/>
                <w:bCs w:val="0"/>
              </w:rPr>
              <w:t xml:space="preserve"> izsniegšanu tikai tām ģimenēm, t.sk. daudzbērnu ģimenēm, kurās aug nepilngadīgi bērni. Tomēr daudzbērnu ģimenēs ietilpst arī bērni, kuri sasnieguši 24 gadu vecumu un turpina iegūt izglītību. Līdz ar to regulējums ir pilnveidojams, proti, attiecināms uz paplašināto daudzbērnu ģimeņu loku.</w:t>
            </w:r>
          </w:p>
        </w:tc>
      </w:tr>
      <w:tr w:rsidR="0026103D" w:rsidRPr="009A65D7" w:rsidTr="002F03E8">
        <w:trPr>
          <w:trHeight w:val="361"/>
        </w:trPr>
        <w:tc>
          <w:tcPr>
            <w:cnfStyle w:val="001000000000" w:firstRow="0" w:lastRow="0" w:firstColumn="1" w:lastColumn="0" w:oddVBand="0" w:evenVBand="0" w:oddHBand="0" w:evenHBand="0" w:firstRowFirstColumn="0" w:firstRowLastColumn="0" w:lastRowFirstColumn="0" w:lastRowLastColumn="0"/>
            <w:tcW w:w="907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8C2725"/>
            <w:vAlign w:val="center"/>
          </w:tcPr>
          <w:p w:rsidR="0026103D" w:rsidRPr="009A65D7" w:rsidRDefault="0026103D" w:rsidP="00DE6373">
            <w:pPr>
              <w:spacing w:before="120" w:after="120" w:line="240" w:lineRule="auto"/>
              <w:jc w:val="center"/>
              <w:rPr>
                <w:rFonts w:ascii="Times New Roman" w:hAnsi="Times New Roman"/>
                <w:color w:val="FFFFFF" w:themeColor="background1"/>
              </w:rPr>
            </w:pPr>
            <w:r w:rsidRPr="009A65D7">
              <w:rPr>
                <w:rFonts w:ascii="Times New Roman" w:hAnsi="Times New Roman"/>
                <w:color w:val="FFFFFF" w:themeColor="background1"/>
              </w:rPr>
              <w:t>2. Jaunās ģimenes bez bērniem</w:t>
            </w:r>
            <w:r w:rsidRPr="009A65D7">
              <w:rPr>
                <w:rFonts w:ascii="Times New Roman" w:hAnsi="Times New Roman"/>
                <w:noProof/>
                <w:color w:val="FFFFFF" w:themeColor="background1"/>
              </w:rPr>
              <w:t xml:space="preserve">  </w:t>
            </w:r>
          </w:p>
        </w:tc>
      </w:tr>
      <w:tr w:rsidR="0026103D" w:rsidRPr="009A65D7" w:rsidTr="002F03E8">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907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tcPr>
          <w:p w:rsidR="0026103D" w:rsidRPr="009A65D7" w:rsidRDefault="0026103D" w:rsidP="00DE6373">
            <w:pPr>
              <w:spacing w:before="120" w:after="120" w:line="240" w:lineRule="auto"/>
              <w:jc w:val="both"/>
              <w:rPr>
                <w:rFonts w:ascii="Times New Roman" w:hAnsi="Times New Roman"/>
                <w:b w:val="0"/>
                <w:bCs w:val="0"/>
              </w:rPr>
            </w:pPr>
            <w:r w:rsidRPr="009A65D7">
              <w:rPr>
                <w:rFonts w:ascii="Times New Roman" w:hAnsi="Times New Roman"/>
                <w:b w:val="0"/>
                <w:bCs w:val="0"/>
              </w:rPr>
              <w:t xml:space="preserve">Programma būtu attiecināma arī uz personām, kuras dzīvo reģistrētā laulībā, bet kurā bērni pagaidām nav piedzimuši. (Precizējot jaunās ģimenes definīcijas vecuma robežas) </w:t>
            </w:r>
          </w:p>
        </w:tc>
      </w:tr>
      <w:tr w:rsidR="0026103D" w:rsidRPr="009A65D7" w:rsidTr="002F03E8">
        <w:trPr>
          <w:trHeight w:val="361"/>
        </w:trPr>
        <w:tc>
          <w:tcPr>
            <w:cnfStyle w:val="001000000000" w:firstRow="0" w:lastRow="0" w:firstColumn="1" w:lastColumn="0" w:oddVBand="0" w:evenVBand="0" w:oddHBand="0" w:evenHBand="0" w:firstRowFirstColumn="0" w:firstRowLastColumn="0" w:lastRowFirstColumn="0" w:lastRowLastColumn="0"/>
            <w:tcW w:w="907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8C2725"/>
            <w:vAlign w:val="center"/>
          </w:tcPr>
          <w:p w:rsidR="0026103D" w:rsidRPr="009A65D7" w:rsidRDefault="0026103D" w:rsidP="00DE6373">
            <w:pPr>
              <w:spacing w:before="120" w:after="120" w:line="240" w:lineRule="auto"/>
              <w:jc w:val="center"/>
              <w:rPr>
                <w:rFonts w:ascii="Times New Roman" w:hAnsi="Times New Roman"/>
                <w:color w:val="FFFFFF" w:themeColor="background1"/>
              </w:rPr>
            </w:pPr>
            <w:r w:rsidRPr="009A65D7">
              <w:rPr>
                <w:rFonts w:ascii="Times New Roman" w:hAnsi="Times New Roman"/>
                <w:noProof/>
                <w:color w:val="FFFFFF" w:themeColor="background1"/>
              </w:rPr>
              <w:t>3. Mājokļa paplašināšana un uzlabošana</w:t>
            </w:r>
          </w:p>
        </w:tc>
      </w:tr>
      <w:tr w:rsidR="0026103D" w:rsidRPr="009A65D7" w:rsidTr="002F03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7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tcPr>
          <w:p w:rsidR="0026103D" w:rsidRPr="009A65D7" w:rsidRDefault="0026103D" w:rsidP="00DE6373">
            <w:pPr>
              <w:spacing w:before="120" w:after="120" w:line="240" w:lineRule="auto"/>
              <w:jc w:val="both"/>
              <w:rPr>
                <w:rFonts w:ascii="Times New Roman" w:hAnsi="Times New Roman"/>
                <w:b w:val="0"/>
                <w:bCs w:val="0"/>
              </w:rPr>
            </w:pPr>
            <w:r w:rsidRPr="009A65D7">
              <w:rPr>
                <w:rFonts w:ascii="Times New Roman" w:hAnsi="Times New Roman"/>
                <w:b w:val="0"/>
                <w:bCs w:val="0"/>
                <w:color w:val="000000" w:themeColor="text1"/>
              </w:rPr>
              <w:t>Programma būtu attiecināma ne tikai uz mājokļa iegādi vai būvniecību, kā tiesiskais regulējums to paredz šobrīd, bet arī uz mājokļa paplašināšanu un uzlabošanu (rekonstrukcija/remonts/labiekārtošana), jo bieži vien ģimenei ar bērniem nav vajadzīgs iegādāties jaunu māju/dzīvokli, bet uzlabot vai paplašināt pašreizējo mājokli.</w:t>
            </w:r>
            <w:r>
              <w:rPr>
                <w:rFonts w:ascii="Times New Roman" w:hAnsi="Times New Roman"/>
                <w:b w:val="0"/>
                <w:bCs w:val="0"/>
                <w:color w:val="000000" w:themeColor="text1"/>
              </w:rPr>
              <w:t xml:space="preserve"> </w:t>
            </w:r>
          </w:p>
        </w:tc>
      </w:tr>
    </w:tbl>
    <w:p w:rsidR="0026103D" w:rsidRPr="00597478" w:rsidRDefault="0026103D" w:rsidP="00DE6373">
      <w:pPr>
        <w:spacing w:before="120" w:after="0" w:line="240" w:lineRule="auto"/>
        <w:jc w:val="both"/>
        <w:rPr>
          <w:rFonts w:ascii="Times New Roman" w:hAnsi="Times New Roman"/>
          <w:color w:val="000000" w:themeColor="text1"/>
        </w:rPr>
      </w:pPr>
      <w:r>
        <w:rPr>
          <w:rFonts w:ascii="Times New Roman" w:hAnsi="Times New Roman"/>
        </w:rPr>
        <w:t>Konceptuālā ziņojuma precizēšanas procesa ietvaros a</w:t>
      </w:r>
      <w:r w:rsidRPr="00597478">
        <w:rPr>
          <w:rFonts w:ascii="Times New Roman" w:hAnsi="Times New Roman"/>
        </w:rPr>
        <w:t>ttiecīgi pēc Saeimas Budžeta un finanšu (nodokļu) komisijas Demogrāfijas lietu apakškomisija 2017. gada 6.</w:t>
      </w:r>
      <w:r>
        <w:rPr>
          <w:rFonts w:ascii="Times New Roman" w:hAnsi="Times New Roman"/>
        </w:rPr>
        <w:t xml:space="preserve"> </w:t>
      </w:r>
      <w:r w:rsidRPr="00597478">
        <w:rPr>
          <w:rFonts w:ascii="Times New Roman" w:hAnsi="Times New Roman"/>
        </w:rPr>
        <w:t>jūnija sēdes, kā arī ievērojot Ministru kabineta 2017. gada 21. marta rīkojuma Nr. 126 (prot. Nr. 10 32. §) „Par Finanšu sektora attīstības plānu 2017.-2019. gadam” 2.1.1.1 apakšpunktā ietverto uzdevumu – paplašināt valsts atbalsta programmas mājokļa iegādei galvojuma saņēmēju loku, paredzot iespēju galvojumu piešķirt ne tikai ģimenēm ar bērniem, bet arī jaunajiem speciālistiem, Ekonomikas ministrija uzsāka darbu pie programmas subjektu loka paplašināšanas. Minētā rezultātā 2017.</w:t>
      </w:r>
      <w:r>
        <w:rPr>
          <w:rFonts w:ascii="Times New Roman" w:hAnsi="Times New Roman"/>
        </w:rPr>
        <w:t xml:space="preserve"> </w:t>
      </w:r>
      <w:r w:rsidRPr="00597478">
        <w:rPr>
          <w:rFonts w:ascii="Times New Roman" w:hAnsi="Times New Roman"/>
        </w:rPr>
        <w:t>gada 22.</w:t>
      </w:r>
      <w:r>
        <w:rPr>
          <w:rFonts w:ascii="Times New Roman" w:hAnsi="Times New Roman"/>
        </w:rPr>
        <w:t xml:space="preserve"> </w:t>
      </w:r>
      <w:r w:rsidRPr="00597478">
        <w:rPr>
          <w:rFonts w:ascii="Times New Roman" w:hAnsi="Times New Roman"/>
          <w:color w:val="000000" w:themeColor="text1"/>
        </w:rPr>
        <w:t>novembrī Saeima pieņēmusi grozījumus likumā “Par palīdzību dzīvokļa jautājumu risināšanā”, kas paredz programmu attiecināt ne tikai uz personām, ar kurām</w:t>
      </w:r>
      <w:r w:rsidR="00494922">
        <w:rPr>
          <w:rFonts w:ascii="Times New Roman" w:hAnsi="Times New Roman"/>
          <w:color w:val="000000" w:themeColor="text1"/>
        </w:rPr>
        <w:t xml:space="preserve"> kopā </w:t>
      </w:r>
      <w:r w:rsidRPr="00597478">
        <w:rPr>
          <w:rFonts w:ascii="Times New Roman" w:hAnsi="Times New Roman"/>
          <w:color w:val="000000" w:themeColor="text1"/>
        </w:rPr>
        <w:t>dzīvo un kuru apgādībā ir vismaz viens nepilngadīgs bērns, bet arī uz personām</w:t>
      </w:r>
      <w:r>
        <w:rPr>
          <w:rFonts w:ascii="Times New Roman" w:hAnsi="Times New Roman"/>
          <w:color w:val="000000" w:themeColor="text1"/>
        </w:rPr>
        <w:t xml:space="preserve">, </w:t>
      </w:r>
      <w:r w:rsidRPr="00597478">
        <w:rPr>
          <w:rFonts w:ascii="Times New Roman" w:eastAsia="Times New Roman" w:hAnsi="Times New Roman"/>
          <w:color w:val="000000" w:themeColor="text1"/>
          <w:lang w:eastAsia="lv-LV"/>
        </w:rPr>
        <w:t>ar kur</w:t>
      </w:r>
      <w:r>
        <w:rPr>
          <w:rFonts w:ascii="Times New Roman" w:eastAsia="Times New Roman" w:hAnsi="Times New Roman"/>
          <w:color w:val="000000" w:themeColor="text1"/>
          <w:lang w:eastAsia="lv-LV"/>
        </w:rPr>
        <w:t>ām</w:t>
      </w:r>
      <w:r w:rsidRPr="00597478">
        <w:rPr>
          <w:rFonts w:ascii="Times New Roman" w:eastAsia="Times New Roman" w:hAnsi="Times New Roman"/>
          <w:color w:val="000000" w:themeColor="text1"/>
          <w:lang w:eastAsia="lv-LV"/>
        </w:rPr>
        <w:t xml:space="preserve"> kopā dzīvo un kur</w:t>
      </w:r>
      <w:r>
        <w:rPr>
          <w:rFonts w:ascii="Times New Roman" w:eastAsia="Times New Roman" w:hAnsi="Times New Roman"/>
          <w:color w:val="000000" w:themeColor="text1"/>
          <w:lang w:eastAsia="lv-LV"/>
        </w:rPr>
        <w:t>u</w:t>
      </w:r>
      <w:r w:rsidRPr="00597478">
        <w:rPr>
          <w:rFonts w:ascii="Times New Roman" w:eastAsia="Times New Roman" w:hAnsi="Times New Roman"/>
          <w:color w:val="000000" w:themeColor="text1"/>
          <w:lang w:eastAsia="lv-LV"/>
        </w:rPr>
        <w:t xml:space="preserve"> apgādībā ir vismaz viens bērns</w:t>
      </w:r>
      <w:r>
        <w:rPr>
          <w:rFonts w:ascii="Times New Roman" w:eastAsia="Times New Roman" w:hAnsi="Times New Roman"/>
          <w:color w:val="000000" w:themeColor="text1"/>
          <w:lang w:eastAsia="lv-LV"/>
        </w:rPr>
        <w:t xml:space="preserve"> (b</w:t>
      </w:r>
      <w:r w:rsidRPr="00597478">
        <w:rPr>
          <w:rFonts w:ascii="Times New Roman" w:eastAsia="Times New Roman" w:hAnsi="Times New Roman"/>
          <w:color w:val="000000" w:themeColor="text1"/>
          <w:lang w:eastAsia="lv-LV"/>
        </w:rPr>
        <w:t>ērns šīs daļas izpratnē ir persona, ka</w:t>
      </w:r>
      <w:r>
        <w:rPr>
          <w:rFonts w:ascii="Times New Roman" w:eastAsia="Times New Roman" w:hAnsi="Times New Roman"/>
          <w:color w:val="000000" w:themeColor="text1"/>
          <w:lang w:eastAsia="lv-LV"/>
        </w:rPr>
        <w:t xml:space="preserve">s nav sasniegusi 24 gadu vecumu), bet arī uz personām, kas </w:t>
      </w:r>
      <w:r w:rsidRPr="00597478">
        <w:rPr>
          <w:rFonts w:ascii="Times New Roman" w:eastAsia="Times New Roman" w:hAnsi="Times New Roman"/>
          <w:color w:val="000000" w:themeColor="text1"/>
          <w:lang w:eastAsia="lv-LV"/>
        </w:rPr>
        <w:t>ieguvu</w:t>
      </w:r>
      <w:r>
        <w:rPr>
          <w:rFonts w:ascii="Times New Roman" w:eastAsia="Times New Roman" w:hAnsi="Times New Roman"/>
          <w:color w:val="000000" w:themeColor="text1"/>
          <w:lang w:eastAsia="lv-LV"/>
        </w:rPr>
        <w:t>šas</w:t>
      </w:r>
      <w:r w:rsidRPr="00597478">
        <w:rPr>
          <w:rFonts w:ascii="Times New Roman" w:eastAsia="Times New Roman" w:hAnsi="Times New Roman"/>
          <w:color w:val="000000" w:themeColor="text1"/>
          <w:lang w:eastAsia="lv-LV"/>
        </w:rPr>
        <w:t xml:space="preserve"> vidējo profesionālo vai augstāko izglītību un </w:t>
      </w:r>
      <w:r>
        <w:rPr>
          <w:rFonts w:ascii="Times New Roman" w:eastAsia="Times New Roman" w:hAnsi="Times New Roman"/>
          <w:color w:val="000000" w:themeColor="text1"/>
          <w:lang w:eastAsia="lv-LV"/>
        </w:rPr>
        <w:t xml:space="preserve">nav vecākas par </w:t>
      </w:r>
      <w:r w:rsidRPr="00597478">
        <w:rPr>
          <w:rFonts w:ascii="Times New Roman" w:eastAsia="Times New Roman" w:hAnsi="Times New Roman"/>
          <w:color w:val="000000" w:themeColor="text1"/>
          <w:lang w:eastAsia="lv-LV"/>
        </w:rPr>
        <w:t>35 gad</w:t>
      </w:r>
      <w:r>
        <w:rPr>
          <w:rFonts w:ascii="Times New Roman" w:eastAsia="Times New Roman" w:hAnsi="Times New Roman"/>
          <w:color w:val="000000" w:themeColor="text1"/>
          <w:lang w:eastAsia="lv-LV"/>
        </w:rPr>
        <w:t>iem</w:t>
      </w:r>
      <w:r w:rsidRPr="00597478">
        <w:rPr>
          <w:rFonts w:ascii="Times New Roman" w:eastAsia="Times New Roman" w:hAnsi="Times New Roman"/>
          <w:color w:val="000000" w:themeColor="text1"/>
          <w:lang w:eastAsia="lv-LV"/>
        </w:rPr>
        <w:t>.</w:t>
      </w:r>
    </w:p>
    <w:p w:rsidR="0026103D" w:rsidRPr="00597478" w:rsidRDefault="0026103D" w:rsidP="00DE6373">
      <w:pPr>
        <w:pStyle w:val="CommentText"/>
        <w:spacing w:before="120" w:after="0"/>
        <w:jc w:val="both"/>
        <w:rPr>
          <w:rFonts w:ascii="Times New Roman" w:hAnsi="Times New Roman"/>
          <w:sz w:val="22"/>
          <w:szCs w:val="22"/>
        </w:rPr>
      </w:pPr>
      <w:r w:rsidRPr="00597478">
        <w:rPr>
          <w:rFonts w:ascii="Times New Roman" w:hAnsi="Times New Roman"/>
          <w:color w:val="000000" w:themeColor="text1"/>
          <w:sz w:val="22"/>
          <w:szCs w:val="22"/>
        </w:rPr>
        <w:t>Lai minētās izmaiņas varētu stāties spēkā, tik</w:t>
      </w:r>
      <w:r w:rsidR="00E861E4">
        <w:rPr>
          <w:rFonts w:ascii="Times New Roman" w:hAnsi="Times New Roman"/>
          <w:color w:val="000000" w:themeColor="text1"/>
          <w:sz w:val="22"/>
          <w:szCs w:val="22"/>
        </w:rPr>
        <w:t>a</w:t>
      </w:r>
      <w:r w:rsidRPr="00597478">
        <w:rPr>
          <w:rFonts w:ascii="Times New Roman" w:hAnsi="Times New Roman"/>
          <w:color w:val="000000" w:themeColor="text1"/>
          <w:sz w:val="22"/>
          <w:szCs w:val="22"/>
        </w:rPr>
        <w:t xml:space="preserve"> izstrādāti un virzīti saskaņošanai j</w:t>
      </w:r>
      <w:r w:rsidRPr="00BD01F6">
        <w:rPr>
          <w:rFonts w:ascii="Times New Roman" w:hAnsi="Times New Roman"/>
          <w:color w:val="000000" w:themeColor="text1"/>
          <w:sz w:val="22"/>
          <w:szCs w:val="22"/>
        </w:rPr>
        <w:t xml:space="preserve">auni </w:t>
      </w:r>
      <w:r w:rsidRPr="00597478">
        <w:rPr>
          <w:rFonts w:ascii="Times New Roman" w:eastAsia="SimSun" w:hAnsi="Times New Roman"/>
          <w:sz w:val="22"/>
          <w:szCs w:val="22"/>
          <w:lang w:eastAsia="zh-CN"/>
        </w:rPr>
        <w:t>ministru kabineta noteikumi par valsts palīdzību dzīvojamās</w:t>
      </w:r>
      <w:r w:rsidRPr="00597478">
        <w:rPr>
          <w:rFonts w:ascii="Times New Roman" w:hAnsi="Times New Roman"/>
          <w:bCs/>
          <w:color w:val="000000"/>
          <w:sz w:val="22"/>
          <w:szCs w:val="22"/>
        </w:rPr>
        <w:t xml:space="preserve"> telpas iegādei vai būvniecībai, kas aizstā</w:t>
      </w:r>
      <w:r w:rsidR="00E861E4">
        <w:rPr>
          <w:rFonts w:ascii="Times New Roman" w:hAnsi="Times New Roman"/>
          <w:bCs/>
          <w:color w:val="000000"/>
          <w:sz w:val="22"/>
          <w:szCs w:val="22"/>
        </w:rPr>
        <w:t>tu</w:t>
      </w:r>
      <w:r w:rsidRPr="00597478">
        <w:rPr>
          <w:rFonts w:ascii="Times New Roman" w:hAnsi="Times New Roman"/>
          <w:bCs/>
          <w:color w:val="000000"/>
          <w:sz w:val="22"/>
          <w:szCs w:val="22"/>
        </w:rPr>
        <w:t xml:space="preserve"> līdz šim </w:t>
      </w:r>
      <w:r w:rsidRPr="00597478">
        <w:rPr>
          <w:rFonts w:ascii="Times New Roman" w:hAnsi="Times New Roman"/>
          <w:bCs/>
          <w:color w:val="000000"/>
          <w:sz w:val="22"/>
          <w:szCs w:val="22"/>
        </w:rPr>
        <w:lastRenderedPageBreak/>
        <w:t xml:space="preserve">spēkā esošos </w:t>
      </w:r>
      <w:r w:rsidRPr="00597478">
        <w:rPr>
          <w:rFonts w:ascii="Times New Roman" w:hAnsi="Times New Roman"/>
          <w:sz w:val="22"/>
          <w:szCs w:val="22"/>
        </w:rPr>
        <w:t>Ministru kabineta 2014.</w:t>
      </w:r>
      <w:r w:rsidR="00656CE0">
        <w:rPr>
          <w:rFonts w:ascii="Times New Roman" w:hAnsi="Times New Roman"/>
          <w:sz w:val="22"/>
          <w:szCs w:val="22"/>
        </w:rPr>
        <w:t xml:space="preserve"> </w:t>
      </w:r>
      <w:r w:rsidRPr="00597478">
        <w:rPr>
          <w:rFonts w:ascii="Times New Roman" w:hAnsi="Times New Roman"/>
          <w:sz w:val="22"/>
          <w:szCs w:val="22"/>
        </w:rPr>
        <w:t>gada 5.</w:t>
      </w:r>
      <w:r w:rsidR="00656CE0">
        <w:rPr>
          <w:rFonts w:ascii="Times New Roman" w:hAnsi="Times New Roman"/>
          <w:sz w:val="22"/>
          <w:szCs w:val="22"/>
        </w:rPr>
        <w:t xml:space="preserve"> </w:t>
      </w:r>
      <w:r w:rsidRPr="00597478">
        <w:rPr>
          <w:rFonts w:ascii="Times New Roman" w:hAnsi="Times New Roman"/>
          <w:sz w:val="22"/>
          <w:szCs w:val="22"/>
        </w:rPr>
        <w:t>augusta noteikumus Nr. 443 „Noteikumi par valsts palīdzību dzīvojamās telpas iegādei vai būvniecībai”. Vienlaikus, i</w:t>
      </w:r>
      <w:r w:rsidRPr="00597478">
        <w:rPr>
          <w:rFonts w:ascii="Times New Roman" w:hAnsi="Times New Roman"/>
          <w:color w:val="000000" w:themeColor="text1"/>
          <w:sz w:val="22"/>
          <w:szCs w:val="22"/>
        </w:rPr>
        <w:t xml:space="preserve">evērojot to, ka </w:t>
      </w:r>
      <w:r w:rsidRPr="00597478">
        <w:rPr>
          <w:rFonts w:ascii="Times New Roman" w:hAnsi="Times New Roman"/>
          <w:sz w:val="22"/>
          <w:szCs w:val="22"/>
        </w:rPr>
        <w:t xml:space="preserve">ir nepieciešams veikt izmaiņas līdz šim pastāvošajā sistēmā, kas šobrīd nodrošina garantiju izsniegšanu tikai personām, ar kurām dzīvo, vai kuru apgādībā ir vismaz viens bērns, kā arī pēc šo noteikumu spēkā stāšanās nepieciešams pārslēgt </w:t>
      </w:r>
      <w:r w:rsidRPr="00597478">
        <w:rPr>
          <w:rFonts w:ascii="Times New Roman" w:hAnsi="Times New Roman"/>
          <w:bCs/>
          <w:color w:val="000000"/>
          <w:sz w:val="22"/>
          <w:szCs w:val="22"/>
        </w:rPr>
        <w:t xml:space="preserve">akciju sabiedrības „Attīstības finanšu institūcija Altum” </w:t>
      </w:r>
      <w:r w:rsidRPr="00597478">
        <w:rPr>
          <w:rFonts w:ascii="Times New Roman" w:hAnsi="Times New Roman"/>
          <w:sz w:val="22"/>
          <w:szCs w:val="22"/>
        </w:rPr>
        <w:t xml:space="preserve">un komercbanku sadarbības līgumus, izmaiņas attiecībā uz iepriekš minētajām personu grupām varētu stāties spēkā </w:t>
      </w:r>
      <w:r w:rsidR="00E861E4">
        <w:rPr>
          <w:rFonts w:ascii="Times New Roman" w:hAnsi="Times New Roman"/>
          <w:sz w:val="22"/>
          <w:szCs w:val="22"/>
        </w:rPr>
        <w:t xml:space="preserve">2018. gada </w:t>
      </w:r>
      <w:r w:rsidRPr="00597478">
        <w:rPr>
          <w:rFonts w:ascii="Times New Roman" w:hAnsi="Times New Roman"/>
          <w:sz w:val="22"/>
          <w:szCs w:val="22"/>
        </w:rPr>
        <w:t>martā.</w:t>
      </w:r>
    </w:p>
    <w:p w:rsidR="0026103D" w:rsidRPr="00597478" w:rsidRDefault="0026103D" w:rsidP="00DE6373">
      <w:pPr>
        <w:spacing w:before="120" w:after="0" w:line="240" w:lineRule="auto"/>
        <w:jc w:val="both"/>
        <w:rPr>
          <w:rFonts w:ascii="Times New Roman" w:hAnsi="Times New Roman"/>
          <w:color w:val="000000" w:themeColor="text1"/>
        </w:rPr>
      </w:pPr>
      <w:r w:rsidRPr="00597478">
        <w:rPr>
          <w:rFonts w:ascii="Times New Roman" w:hAnsi="Times New Roman"/>
          <w:color w:val="000000" w:themeColor="text1"/>
        </w:rPr>
        <w:t>Veicot minētās izmaiņas, kā tas tika norādīts arī Saeimas Budžeta un finanšu (nodokļu) komisijas sēdē, kas izskatīja grozījumus likumā “Par palīdzību dzīvokļa jautājumu risināšanā”, programmas paplašinājums ir pat vēl plašāks, kā tika iezīmēts no Demogrāfijas lietu apakškomisijas deputātu puses, proti:</w:t>
      </w:r>
    </w:p>
    <w:p w:rsidR="0026103D" w:rsidRDefault="0026103D" w:rsidP="00FF3483">
      <w:pPr>
        <w:pStyle w:val="ListParagraph"/>
        <w:numPr>
          <w:ilvl w:val="0"/>
          <w:numId w:val="43"/>
        </w:numPr>
        <w:spacing w:before="120" w:after="0" w:line="240" w:lineRule="auto"/>
        <w:ind w:left="850" w:hanging="425"/>
        <w:jc w:val="both"/>
        <w:rPr>
          <w:rFonts w:ascii="Times New Roman" w:hAnsi="Times New Roman"/>
          <w:color w:val="000000" w:themeColor="text1"/>
        </w:rPr>
      </w:pPr>
      <w:r w:rsidRPr="00597478">
        <w:rPr>
          <w:rFonts w:ascii="Times New Roman" w:hAnsi="Times New Roman"/>
          <w:color w:val="000000" w:themeColor="text1"/>
        </w:rPr>
        <w:t>tiek noteikts, ka bērns ir persona, kas nav sasniegusi 24 gadu vecumu, taču nav ietverts obligāts priekšnosacījums par nepieciešamību turpināt izglītību</w:t>
      </w:r>
      <w:r w:rsidRPr="00597478">
        <w:rPr>
          <w:rStyle w:val="FootnoteReference"/>
          <w:rFonts w:ascii="Times New Roman" w:hAnsi="Times New Roman"/>
          <w:color w:val="000000" w:themeColor="text1"/>
        </w:rPr>
        <w:footnoteReference w:id="53"/>
      </w:r>
      <w:r w:rsidR="00531A31">
        <w:rPr>
          <w:rFonts w:ascii="Times New Roman" w:hAnsi="Times New Roman"/>
          <w:color w:val="000000" w:themeColor="text1"/>
        </w:rPr>
        <w:t>;</w:t>
      </w:r>
    </w:p>
    <w:p w:rsidR="0026103D" w:rsidRPr="00597478" w:rsidRDefault="0026103D" w:rsidP="00FF3483">
      <w:pPr>
        <w:pStyle w:val="ListParagraph"/>
        <w:numPr>
          <w:ilvl w:val="0"/>
          <w:numId w:val="44"/>
        </w:numPr>
        <w:spacing w:before="120" w:after="0" w:line="240" w:lineRule="auto"/>
        <w:ind w:left="850" w:hanging="425"/>
        <w:jc w:val="both"/>
        <w:rPr>
          <w:rFonts w:ascii="Times New Roman" w:hAnsi="Times New Roman"/>
          <w:color w:val="000000" w:themeColor="text1"/>
        </w:rPr>
      </w:pPr>
      <w:r w:rsidRPr="00597478">
        <w:rPr>
          <w:rFonts w:ascii="Times New Roman" w:hAnsi="Times New Roman"/>
          <w:color w:val="000000" w:themeColor="text1"/>
        </w:rPr>
        <w:t xml:space="preserve">paplašinot programmu uz personām, kas </w:t>
      </w:r>
      <w:r w:rsidRPr="00597478">
        <w:rPr>
          <w:rFonts w:ascii="Times New Roman" w:eastAsia="Times New Roman" w:hAnsi="Times New Roman"/>
          <w:color w:val="000000" w:themeColor="text1"/>
          <w:lang w:eastAsia="lv-LV"/>
        </w:rPr>
        <w:t xml:space="preserve">ieguvušas vidējo profesionālo vai augstāko izglītību un kuras nepārsniedz 35 gadu vecumu, tiek ietverts tostarp personu </w:t>
      </w:r>
      <w:r w:rsidRPr="00BD01F6">
        <w:rPr>
          <w:rFonts w:ascii="Times New Roman" w:eastAsia="Times New Roman" w:hAnsi="Times New Roman"/>
          <w:color w:val="000000" w:themeColor="text1"/>
          <w:lang w:eastAsia="lv-LV"/>
        </w:rPr>
        <w:t>loks</w:t>
      </w:r>
      <w:r w:rsidRPr="00BD01F6">
        <w:rPr>
          <w:rFonts w:ascii="Times New Roman" w:hAnsi="Times New Roman"/>
          <w:bCs/>
          <w:color w:val="000000" w:themeColor="text1"/>
        </w:rPr>
        <w:t>, kuras dzīvo reģistrētā laulībā, bet kurā bērni pagaidām nav piedzimuši</w:t>
      </w:r>
      <w:r>
        <w:rPr>
          <w:rFonts w:ascii="Times New Roman" w:hAnsi="Times New Roman"/>
          <w:bCs/>
          <w:color w:val="000000" w:themeColor="text1"/>
        </w:rPr>
        <w:t>.</w:t>
      </w:r>
    </w:p>
    <w:p w:rsidR="005D7E80" w:rsidRPr="009A65D7" w:rsidRDefault="005D7E80" w:rsidP="00DE6373">
      <w:pPr>
        <w:spacing w:after="0" w:line="240" w:lineRule="auto"/>
        <w:jc w:val="both"/>
        <w:rPr>
          <w:rFonts w:ascii="Times New Roman" w:hAnsi="Times New Roman"/>
        </w:rPr>
      </w:pPr>
    </w:p>
    <w:p w:rsidR="0086378C" w:rsidRPr="00B95722" w:rsidRDefault="0086378C" w:rsidP="00DE6373">
      <w:pPr>
        <w:pStyle w:val="ListParagraph"/>
        <w:numPr>
          <w:ilvl w:val="1"/>
          <w:numId w:val="31"/>
        </w:numPr>
        <w:spacing w:before="240" w:after="240" w:line="240" w:lineRule="auto"/>
        <w:rPr>
          <w:rFonts w:ascii="Times New Roman" w:hAnsi="Times New Roman"/>
          <w:b/>
          <w:bCs/>
          <w:color w:val="C45911" w:themeColor="accent2" w:themeShade="BF"/>
          <w:szCs w:val="24"/>
        </w:rPr>
      </w:pPr>
      <w:r w:rsidRPr="00B95722">
        <w:rPr>
          <w:rFonts w:ascii="Times New Roman" w:hAnsi="Times New Roman"/>
          <w:b/>
          <w:bCs/>
          <w:color w:val="C45911" w:themeColor="accent2" w:themeShade="BF"/>
          <w:szCs w:val="24"/>
        </w:rPr>
        <w:t>Veselības aprūpes pieejamība ģimenēm ar bērniem: zobārstniecības pakalpojumi</w:t>
      </w:r>
    </w:p>
    <w:p w:rsidR="0086378C" w:rsidRPr="00B95722" w:rsidRDefault="0086378C" w:rsidP="00DE6373">
      <w:pPr>
        <w:spacing w:before="120" w:after="0" w:line="240" w:lineRule="auto"/>
        <w:jc w:val="both"/>
        <w:rPr>
          <w:rFonts w:ascii="Times New Roman" w:hAnsi="Times New Roman"/>
        </w:rPr>
      </w:pPr>
      <w:r w:rsidRPr="00B95722">
        <w:rPr>
          <w:rFonts w:ascii="Times New Roman" w:hAnsi="Times New Roman"/>
        </w:rPr>
        <w:t>Lai gan bērna un mātes veselība ir izvirzīta par vienu no prioritātēm veselības aprūpes sistēmas reformu ietvaros, ierobežoto valsts finansiālo iespēju veselībai dēļ, veselības aprūpes pakalpojumu pieejamība ir ierobežota</w:t>
      </w:r>
      <w:r w:rsidRPr="00B95722">
        <w:rPr>
          <w:rStyle w:val="FootnoteReference"/>
          <w:rFonts w:ascii="Times New Roman" w:hAnsi="Times New Roman"/>
        </w:rPr>
        <w:footnoteReference w:id="54"/>
      </w:r>
      <w:r w:rsidRPr="00B95722">
        <w:rPr>
          <w:rFonts w:ascii="Times New Roman" w:hAnsi="Times New Roman"/>
        </w:rPr>
        <w:t>.</w:t>
      </w:r>
    </w:p>
    <w:p w:rsidR="0086378C" w:rsidRPr="00B95722" w:rsidRDefault="0086378C" w:rsidP="00DE6373">
      <w:pPr>
        <w:spacing w:before="120" w:after="0" w:line="240" w:lineRule="auto"/>
        <w:jc w:val="both"/>
        <w:rPr>
          <w:rFonts w:ascii="Times New Roman" w:hAnsi="Times New Roman"/>
        </w:rPr>
      </w:pPr>
      <w:r w:rsidRPr="00B95722">
        <w:rPr>
          <w:rFonts w:ascii="Times New Roman" w:hAnsi="Times New Roman"/>
        </w:rPr>
        <w:t>Kā secināts pētījumā par tautas ataudzi ietekmējošiem faktoriem, mazajās pilsētās un laukos tieši veselības aprūpe (laukos kopā ar interešu izglītību) nokļūst vismazāk pieejamo pakalpojumu vidū. Negatīvu pieredzi vecākiem rada rindas uz bērniem nepieciešamajiem veselības aprūpes pakalpojumiem, kas traucē saņemt speciālista konsultāciju nekavējoties, tiklīdz tāda nepieciešamība radusies. Rīgā un pārējās lielākajās pilsētās uz citu nepieciešamo pakalpojumu (skolas, interešu izglītība, bērnudārzi) fona veselības aprūpes pieejamība tiek vērtēta kā vidēji smaga – par būtiskāku problēmu, salīdzinot ar veselības aprūpi, respondenti uzskata bērnudārzu pieejamību</w:t>
      </w:r>
      <w:r w:rsidRPr="00B95722">
        <w:rPr>
          <w:rStyle w:val="FootnoteReference"/>
          <w:rFonts w:ascii="Times New Roman" w:hAnsi="Times New Roman"/>
        </w:rPr>
        <w:footnoteReference w:id="55"/>
      </w:r>
      <w:r w:rsidRPr="00B95722">
        <w:rPr>
          <w:rFonts w:ascii="Times New Roman" w:hAnsi="Times New Roman"/>
        </w:rPr>
        <w:t xml:space="preserve">. </w:t>
      </w:r>
    </w:p>
    <w:p w:rsidR="0086378C" w:rsidRPr="00B95722" w:rsidRDefault="0086378C" w:rsidP="00DE6373">
      <w:pPr>
        <w:spacing w:before="120" w:after="0" w:line="240" w:lineRule="auto"/>
        <w:jc w:val="both"/>
        <w:rPr>
          <w:rFonts w:ascii="Times New Roman" w:hAnsi="Times New Roman"/>
        </w:rPr>
      </w:pPr>
      <w:r w:rsidRPr="00B95722">
        <w:rPr>
          <w:rFonts w:ascii="Times New Roman" w:hAnsi="Times New Roman"/>
        </w:rPr>
        <w:t>Tā kā bērnu veselība tiek uzskatīta par būtisku vērtību, tad daļa vecāku izvēlas maksas medicīnas pakalpojumus. Taču trūcīgajiem vecākiem maksas pakalpojumi ir mazāk pieejami tieši nepietiekamo līdzekļu dēļ. Pētījuma ietvaros intervētie pašvaldību pārstāvji atzinuši, ka vajadzības gadījumā sniedz ģimenēm atbalstu medikamentu iegādei, tomēr nevar sniegt atbalstu medicīnas pakalpojumu apmaksai bērniem, jo tie ir pakalpojumi, kas ir definēti kā bezmaksas bērniem vecumā līdz 18 gadiem.</w:t>
      </w:r>
    </w:p>
    <w:p w:rsidR="0086378C" w:rsidRPr="00B95722" w:rsidRDefault="0086378C" w:rsidP="00DE6373">
      <w:pPr>
        <w:spacing w:before="120" w:after="0" w:line="240" w:lineRule="auto"/>
        <w:jc w:val="both"/>
        <w:rPr>
          <w:rFonts w:ascii="Times New Roman" w:hAnsi="Times New Roman"/>
        </w:rPr>
      </w:pPr>
      <w:r w:rsidRPr="00B95722">
        <w:rPr>
          <w:rFonts w:ascii="Times New Roman" w:hAnsi="Times New Roman"/>
        </w:rPr>
        <w:t>Analizējot daudzbērnu ģimeņu situāciju, var konstatēt, ka tikai aptuveni ceturtā daļa no daudzbērnu ģimeņu vecākiem kā pietiekami labas vērtē savas iespējas nodrošināt ģimenei veselības aprūpes pakalpojumus. Gandrīz katrs desmitais no aptaujātajiem atzinis, ka pilnībā vai daļēji nevar atļauties apmaksāt veselības aprūpes pakalpojumus</w:t>
      </w:r>
      <w:r w:rsidRPr="00B95722">
        <w:rPr>
          <w:rStyle w:val="FootnoteReference"/>
          <w:rFonts w:ascii="Times New Roman" w:hAnsi="Times New Roman"/>
        </w:rPr>
        <w:footnoteReference w:id="56"/>
      </w:r>
      <w:r w:rsidRPr="00B95722">
        <w:rPr>
          <w:rFonts w:ascii="Times New Roman" w:hAnsi="Times New Roman"/>
        </w:rPr>
        <w:t xml:space="preserve">. Aptuveni trešdaļai daudzbērnu ģimeņu vecākiem problemātiska ir arī regulāra veselīgas un sabalansētas pārtikas nodrošināšana. </w:t>
      </w:r>
    </w:p>
    <w:p w:rsidR="0086378C" w:rsidRPr="00B95722" w:rsidRDefault="0086378C" w:rsidP="00DE6373">
      <w:pPr>
        <w:spacing w:before="120" w:after="0" w:line="240" w:lineRule="auto"/>
        <w:jc w:val="both"/>
        <w:rPr>
          <w:rFonts w:ascii="Times New Roman" w:hAnsi="Times New Roman"/>
        </w:rPr>
      </w:pPr>
      <w:r w:rsidRPr="00B95722">
        <w:rPr>
          <w:rFonts w:ascii="Times New Roman" w:hAnsi="Times New Roman"/>
        </w:rPr>
        <w:t>Savukārt, analizējot daudzbērnu ģimeņu vajadzības veselības pakalpojumu jomā, jāsecina, ka visbiežāk izskan vajadzība pēc zobārsta pakalpojumiem vecākiem, kā arī ātrāka pieeja ārsta – speciālista pakalpojumiem.</w:t>
      </w:r>
    </w:p>
    <w:p w:rsidR="0086378C" w:rsidRPr="00B95722" w:rsidRDefault="0086378C" w:rsidP="00DE6373">
      <w:pPr>
        <w:spacing w:before="120" w:after="0" w:line="240" w:lineRule="auto"/>
        <w:jc w:val="both"/>
        <w:rPr>
          <w:rFonts w:ascii="Times New Roman" w:hAnsi="Times New Roman"/>
        </w:rPr>
      </w:pPr>
      <w:r w:rsidRPr="00B95722">
        <w:rPr>
          <w:rFonts w:ascii="Times New Roman" w:hAnsi="Times New Roman"/>
        </w:rPr>
        <w:lastRenderedPageBreak/>
        <w:t>Būtiski ņemt vērā ārstniecības speciālistu norādes, ka slikts zobu stāvoklis ir priekšnosacījums hronisku slimību attīstībai</w:t>
      </w:r>
      <w:r w:rsidRPr="00B95722">
        <w:rPr>
          <w:rStyle w:val="FootnoteReference"/>
          <w:rFonts w:ascii="Times New Roman" w:hAnsi="Times New Roman"/>
        </w:rPr>
        <w:footnoteReference w:id="57"/>
      </w:r>
      <w:r w:rsidRPr="00B95722">
        <w:rPr>
          <w:rFonts w:ascii="Times New Roman" w:hAnsi="Times New Roman"/>
        </w:rPr>
        <w:t>, turklāt kā rāda pētnieku secinājumi, jo sliktāka mutes veselība un lielāks bojāto zobu skaits, jo lielākas bailes apmeklēt stomatologu, tādejādi veidojoties negatīvam apburtajam lokam</w:t>
      </w:r>
      <w:r w:rsidRPr="00B95722">
        <w:rPr>
          <w:rStyle w:val="FootnoteReference"/>
          <w:rFonts w:ascii="Times New Roman" w:hAnsi="Times New Roman"/>
        </w:rPr>
        <w:footnoteReference w:id="58"/>
      </w:r>
      <w:r w:rsidRPr="00B95722">
        <w:rPr>
          <w:rFonts w:ascii="Times New Roman" w:hAnsi="Times New Roman"/>
        </w:rPr>
        <w:t>. Tāpēc tiek uzsvērts, ka ir svarīgi gan sniegt vecākiem viegli pieejamu informāciju gan interneta vidē, gan organizēt kursus vai konsultācijas par bērnu vecumposmu uztveres īpatnībām saistībā ar zobārstniecību, par bērna pozitīvu sagatavošanu vizītei pie zobārsta un to, kā nevajadzētu rīkoties pirms bērnu vizītes pie zobārsta.</w:t>
      </w:r>
    </w:p>
    <w:p w:rsidR="0086378C" w:rsidRDefault="0086378C" w:rsidP="00DE6373">
      <w:pPr>
        <w:spacing w:before="120" w:after="0" w:line="240" w:lineRule="auto"/>
        <w:jc w:val="both"/>
        <w:rPr>
          <w:rFonts w:ascii="Times New Roman" w:hAnsi="Times New Roman"/>
        </w:rPr>
      </w:pPr>
      <w:r w:rsidRPr="00CF1818">
        <w:rPr>
          <w:rFonts w:ascii="Times New Roman" w:hAnsi="Times New Roman"/>
        </w:rPr>
        <w:t>2017. gada 1. aprīlī Slimību profilakses un kontroles centrs mobilos zobārstniecības autobusus pārņēma no Paula Stradiņa Klīniskās universitātes slimnīcas, lai turpinātu valsts apmaksātā zobārstniecības pakalpojuma sniegšanu bērniem līdz 18 gadu vecumam attālos Latvijas reģionos. Mobilie zobārstniecības autobusi ir specializēts auto transports, kurā izvietots (atbilstoši Ministru kabineta 2009. gada 12. februāra noteikumiem Nr. 60 “Noteikumi par obligātajām prasībām ārstniecības iestādēm un to struktūrvienībām”) zobārstniecības kabinets ar medicīnas iekārtām.  Autobusos ir nodrošināta mutes dobuma profilaktiskā izmeklēšana un ārstniecība, instrumentu dezinfekcija un sterilizācija, kā arī nodrošināti pacientu drošības standarti. Autobusos ir zobu rentgens, kā arī dators ar interneta pieslēgumu, lai nodrošinātu iespēju sazināties ar kolēģiem jautājumu gadījumā</w:t>
      </w:r>
      <w:r w:rsidRPr="00B95722">
        <w:rPr>
          <w:rStyle w:val="FootnoteReference"/>
          <w:rFonts w:ascii="Times New Roman" w:hAnsi="Times New Roman"/>
        </w:rPr>
        <w:footnoteReference w:id="59"/>
      </w:r>
      <w:r w:rsidRPr="00B95722">
        <w:rPr>
          <w:rFonts w:ascii="Times New Roman" w:hAnsi="Times New Roman"/>
        </w:rPr>
        <w:t xml:space="preserve">. </w:t>
      </w:r>
    </w:p>
    <w:p w:rsidR="0086378C" w:rsidRPr="00B95722" w:rsidRDefault="0086378C" w:rsidP="00DE6373">
      <w:pPr>
        <w:spacing w:before="120" w:after="0" w:line="240" w:lineRule="auto"/>
        <w:jc w:val="both"/>
        <w:rPr>
          <w:rFonts w:ascii="Times New Roman" w:hAnsi="Times New Roman"/>
        </w:rPr>
      </w:pPr>
      <w:r w:rsidRPr="00B95722">
        <w:rPr>
          <w:rFonts w:ascii="Times New Roman" w:hAnsi="Times New Roman"/>
        </w:rPr>
        <w:t xml:space="preserve">Arī šobrīd zobārstniecības pakalpojumu pieejamības problēmu Latvijas lauku reģionu iedzīvotājiem, kam ikdienā stomatoloģiskā palīdzība ir attālināta no dzīvesvietas (attālums līdz tuvākajai zobārstniecības iestādei ir lielāks par 15 km vai kur sabiedriskais transports kursē retāk nekā trīs reizes nedēļā), palīdz risināt divi atbilstoši normatīvajām prasībām aprīkoti t.s. mobilās zobārstniecības autobusi. </w:t>
      </w:r>
    </w:p>
    <w:p w:rsidR="0086378C" w:rsidRPr="00B95722" w:rsidRDefault="0086378C" w:rsidP="00DE6373">
      <w:pPr>
        <w:spacing w:before="120" w:after="0" w:line="240" w:lineRule="auto"/>
        <w:jc w:val="both"/>
        <w:rPr>
          <w:rFonts w:ascii="Times New Roman" w:hAnsi="Times New Roman"/>
        </w:rPr>
      </w:pPr>
      <w:r w:rsidRPr="00B95722">
        <w:rPr>
          <w:rFonts w:ascii="Times New Roman" w:hAnsi="Times New Roman"/>
        </w:rPr>
        <w:t>Kopumā valstī mobilo zobārstniecības kabinetu apmeklējumu skaits gada laikā tuvojas 7 tūkstošiem</w:t>
      </w:r>
      <w:r w:rsidRPr="00B95722">
        <w:rPr>
          <w:rStyle w:val="FootnoteReference"/>
          <w:rFonts w:ascii="Times New Roman" w:hAnsi="Times New Roman"/>
        </w:rPr>
        <w:footnoteReference w:id="60"/>
      </w:r>
      <w:r w:rsidRPr="00B95722">
        <w:rPr>
          <w:rFonts w:ascii="Times New Roman" w:hAnsi="Times New Roman"/>
        </w:rPr>
        <w:t>. Tiesa, kā atzīst Slimību un profilakses centra (turpmāk – SPKC) galvenais speciālists dr. A. Paeglītis, pēdējos gados arvien grūtāk izdodas piesaistīt vietējos reģionālos zobārstus darbam mobilās zobārstniecības autobusos, jo no valsts budžeta apmaksājamie veselības aprūpes pakalpojumu tarifi bērnu zobārstniecībai ir pārāk zemi un nemotivē zobārstus iesaistīties programmā. Līdz ar to 2016. un 2017. gadā mobilās zobārstniecības autobusos bija iespējams saņemt vien higiēnista pakalpojumus, kas, lai gan ir lietderīgi, tomēr nenodrošina sākotnēji izvirzītā programmas mērķa sasniegšanu.</w:t>
      </w:r>
    </w:p>
    <w:p w:rsidR="0086378C" w:rsidRDefault="0086378C" w:rsidP="00DE6373">
      <w:pPr>
        <w:spacing w:before="120" w:after="0" w:line="240" w:lineRule="auto"/>
        <w:jc w:val="both"/>
        <w:rPr>
          <w:rFonts w:ascii="Times New Roman" w:hAnsi="Times New Roman"/>
          <w:noProof/>
        </w:rPr>
      </w:pPr>
      <w:r w:rsidRPr="00B95722">
        <w:rPr>
          <w:rFonts w:ascii="Times New Roman" w:hAnsi="Times New Roman"/>
        </w:rPr>
        <w:t>Turklāt ierobežotā finansējuma dēļ būtiski samazinājušās SPKC un citu ārstniecības speciālistu aktivitātes informēšanas un profilakses pasākumu jomā zobārstniecībā, kas savulaik īpašu uzmanību pievērsa bērnu riska grupā mutes higiēnai, īstenojot gan i</w:t>
      </w:r>
      <w:r w:rsidRPr="00B95722">
        <w:rPr>
          <w:rFonts w:ascii="Times New Roman" w:hAnsi="Times New Roman"/>
          <w:noProof/>
        </w:rPr>
        <w:t xml:space="preserve">nformatīvi motivējošo darbu (prezentācijas, motivējošas akcijas skolās un PII), gan bērnu mutes apskates (padziļinātas apskates saslimstības izplatības statistiskai izvērtēšanai, vadoties pēc PVO apstiprinātas apskašu kartes, kā arī bērnu zobu stāvokļa vispārējai izvērtēšanai un informatīvam darbam, gan aktualizēja arī zobārstniecības pakalpojumu ierobežotas pieejamības problēmas aktualizēšanu visā Latvijas teritorijā. </w:t>
      </w:r>
    </w:p>
    <w:p w:rsidR="0086378C" w:rsidRPr="00B95722" w:rsidRDefault="0086378C" w:rsidP="00DE6373">
      <w:pPr>
        <w:spacing w:before="240" w:after="240" w:line="240" w:lineRule="auto"/>
        <w:jc w:val="both"/>
        <w:rPr>
          <w:rFonts w:ascii="Times New Roman" w:hAnsi="Times New Roman"/>
          <w:noProof/>
        </w:rPr>
      </w:pPr>
      <w:r w:rsidRPr="00B95722">
        <w:rPr>
          <w:rFonts w:ascii="Times New Roman" w:hAnsi="Times New Roman"/>
          <w:b/>
          <w:bCs/>
          <w:color w:val="C45911" w:themeColor="accent2" w:themeShade="BF"/>
        </w:rPr>
        <w:t>DLC priekšlikums</w:t>
      </w:r>
    </w:p>
    <w:p w:rsidR="0086378C" w:rsidRPr="00B95722" w:rsidRDefault="0086378C" w:rsidP="00DE6373">
      <w:pPr>
        <w:spacing w:before="120" w:after="0" w:line="240" w:lineRule="auto"/>
        <w:jc w:val="both"/>
        <w:rPr>
          <w:rFonts w:ascii="Times New Roman" w:hAnsi="Times New Roman"/>
        </w:rPr>
      </w:pPr>
      <w:r w:rsidRPr="00B95722">
        <w:rPr>
          <w:rFonts w:ascii="Times New Roman" w:hAnsi="Times New Roman"/>
        </w:rPr>
        <w:t>Ņemot vērā iepriekš minēto un uzsākot ģimenes veselības pakalpojumu iekļaušanu Sabiedrības demogrāfiskās atveseļošanās programmā “Māras solis”, DLC izvirza priekšlikumus, kas saistīti ar atbalstu zobārstniecības pakalpojumu izmantošanai:</w:t>
      </w:r>
    </w:p>
    <w:p w:rsidR="0086378C" w:rsidRPr="00B95722" w:rsidRDefault="0086378C" w:rsidP="00DE6373">
      <w:pPr>
        <w:pStyle w:val="ListParagraph"/>
        <w:numPr>
          <w:ilvl w:val="0"/>
          <w:numId w:val="27"/>
        </w:numPr>
        <w:spacing w:before="120" w:after="0" w:line="240" w:lineRule="auto"/>
        <w:jc w:val="both"/>
        <w:rPr>
          <w:rFonts w:ascii="Times New Roman" w:hAnsi="Times New Roman"/>
        </w:rPr>
      </w:pPr>
      <w:r w:rsidRPr="00B95722">
        <w:rPr>
          <w:rFonts w:ascii="Times New Roman" w:hAnsi="Times New Roman"/>
        </w:rPr>
        <w:t>Piešķirt finansējumu bērnu stomatoloģijai, tādējādi atrisinot sasāpējušo bērnu zobārstniecības jautājumu, t.sk. īpaši aprīkotu autobusu norīkošanai uz attālinātiem reģioniem;</w:t>
      </w:r>
    </w:p>
    <w:p w:rsidR="0086378C" w:rsidRDefault="0086378C" w:rsidP="00DE6373">
      <w:pPr>
        <w:pStyle w:val="ListParagraph"/>
        <w:numPr>
          <w:ilvl w:val="0"/>
          <w:numId w:val="27"/>
        </w:numPr>
        <w:spacing w:before="120" w:after="0" w:line="240" w:lineRule="auto"/>
        <w:jc w:val="both"/>
        <w:rPr>
          <w:rFonts w:ascii="Times New Roman" w:hAnsi="Times New Roman"/>
        </w:rPr>
      </w:pPr>
      <w:r w:rsidRPr="00B95722">
        <w:rPr>
          <w:rFonts w:ascii="Times New Roman" w:hAnsi="Times New Roman"/>
        </w:rPr>
        <w:t>Papildus – attīstīt mobilās zobārstniecības ne tikai ārstējošo, bet arī izglītojoši izskaidrojošo funkciju, kas preventīvi veicina optimālu mutes veselību bērniem un viņu vecākiem;</w:t>
      </w:r>
    </w:p>
    <w:p w:rsidR="00AF3175" w:rsidRPr="00AF3175" w:rsidRDefault="00AF3175" w:rsidP="00AF3175">
      <w:pPr>
        <w:spacing w:before="120" w:after="0" w:line="240" w:lineRule="auto"/>
        <w:jc w:val="both"/>
        <w:rPr>
          <w:rFonts w:ascii="Times New Roman" w:hAnsi="Times New Roman"/>
        </w:rPr>
      </w:pPr>
      <w:r w:rsidRPr="00AF3175">
        <w:rPr>
          <w:rFonts w:ascii="Times New Roman" w:hAnsi="Times New Roman"/>
        </w:rPr>
        <w:lastRenderedPageBreak/>
        <w:t xml:space="preserve">3) Rast iespēju nākotnē noteikt daudzbērnu ģimeņu vecākiem pieejamā atbalsta summu gadā (piemēram 100 euro) zobārstniecības pakalpojumu saņemšanai (pēc principa – nauda seko pacientam). </w:t>
      </w:r>
    </w:p>
    <w:p w:rsidR="00AF3175" w:rsidRPr="00AF3175" w:rsidRDefault="00AF3175" w:rsidP="00AF3175">
      <w:pPr>
        <w:spacing w:before="120" w:after="0" w:line="240" w:lineRule="auto"/>
        <w:jc w:val="both"/>
        <w:rPr>
          <w:rFonts w:ascii="Times New Roman" w:hAnsi="Times New Roman"/>
        </w:rPr>
      </w:pPr>
      <w:r w:rsidRPr="00AF3175">
        <w:rPr>
          <w:rFonts w:ascii="Times New Roman" w:hAnsi="Times New Roman"/>
        </w:rPr>
        <w:t xml:space="preserve">Ņemot vērā, ka minētā pasākuma īstenošanai nav paredzēts finansējums un </w:t>
      </w:r>
      <w:r w:rsidR="00CE1A24" w:rsidRPr="00CE1A24">
        <w:rPr>
          <w:rFonts w:ascii="Times New Roman" w:hAnsi="Times New Roman"/>
        </w:rPr>
        <w:t>noteikta</w:t>
      </w:r>
      <w:r w:rsidR="00CE1A24">
        <w:rPr>
          <w:b/>
          <w:bCs/>
          <w:color w:val="000000"/>
          <w:sz w:val="28"/>
          <w:szCs w:val="28"/>
        </w:rPr>
        <w:t> </w:t>
      </w:r>
      <w:r w:rsidRPr="00AF3175">
        <w:rPr>
          <w:rFonts w:ascii="Times New Roman" w:hAnsi="Times New Roman"/>
        </w:rPr>
        <w:t xml:space="preserve">kārtība, lai varētu  nodrošināt tā izpildi, jāizvērtē un jāveic izmaiņas normatīvajos aktos, kā arī jāizstrādā kārtība, kādā tiks nodrošināta minētā aktivitāte un kārtība, kā tiks veikti norēķini ar zobārstniecības pakalpojumu saņēmējiem. Vienlaikus jāizvērtē nepieciešamā finansējuma pieaugumu Nacionālajam veselības dienestam saistībā ar administratīvā sloga palielinājumu minētā pakalpojuma nodrošināšanai, kā arī jāizvērtē, vai ir nepieciešams veikt izmaiņas Nacionālā veselības dienesta pārziņā esošajā informācijas sistēmā un jāveic aprēķini par nepieciešamo finansējumu izmaiņu veikšanai. </w:t>
      </w:r>
    </w:p>
    <w:p w:rsidR="0022370D" w:rsidRPr="00B95722" w:rsidRDefault="0022370D" w:rsidP="0022370D">
      <w:pPr>
        <w:pStyle w:val="ListParagraph"/>
        <w:spacing w:before="120" w:after="0" w:line="240" w:lineRule="auto"/>
        <w:ind w:left="360"/>
        <w:jc w:val="both"/>
        <w:rPr>
          <w:rFonts w:ascii="Times New Roman" w:hAnsi="Times New Roman"/>
        </w:rPr>
      </w:pPr>
    </w:p>
    <w:p w:rsidR="008E3548" w:rsidRPr="00583CDE" w:rsidRDefault="008E3548" w:rsidP="00DE6373">
      <w:pPr>
        <w:pStyle w:val="ListParagraph"/>
        <w:numPr>
          <w:ilvl w:val="1"/>
          <w:numId w:val="31"/>
        </w:numPr>
        <w:spacing w:before="240" w:after="240" w:line="240" w:lineRule="auto"/>
        <w:rPr>
          <w:rFonts w:ascii="Times New Roman" w:hAnsi="Times New Roman"/>
          <w:b/>
          <w:bCs/>
          <w:color w:val="C45911" w:themeColor="accent2" w:themeShade="BF"/>
          <w:szCs w:val="24"/>
        </w:rPr>
      </w:pPr>
      <w:r w:rsidRPr="00583CDE">
        <w:rPr>
          <w:rFonts w:ascii="Times New Roman" w:hAnsi="Times New Roman"/>
          <w:b/>
          <w:bCs/>
          <w:color w:val="C45911" w:themeColor="accent2" w:themeShade="BF"/>
          <w:szCs w:val="24"/>
        </w:rPr>
        <w:t xml:space="preserve">Iedzīvotāju ienākuma nodokļa atvieglojumu pilnveidošana nodokļu reformas ietvaros </w:t>
      </w:r>
    </w:p>
    <w:p w:rsidR="008E3548" w:rsidRPr="00B95722" w:rsidRDefault="008E3548" w:rsidP="00DE6373">
      <w:pPr>
        <w:spacing w:before="120" w:after="0" w:line="240" w:lineRule="auto"/>
        <w:jc w:val="both"/>
        <w:rPr>
          <w:rFonts w:ascii="Times New Roman" w:hAnsi="Times New Roman"/>
        </w:rPr>
      </w:pPr>
      <w:r w:rsidRPr="00B95722">
        <w:rPr>
          <w:rFonts w:ascii="Times New Roman" w:hAnsi="Times New Roman"/>
        </w:rPr>
        <w:t>Analizējot atbalsta politiku strādājošiem vecākiem, DLC eksperti vērš uzmanību uz nepilnībām saistībā ar atvieglojumiem par apgādībā esošām personām.</w:t>
      </w:r>
    </w:p>
    <w:p w:rsidR="008E3548" w:rsidRPr="00B95722" w:rsidRDefault="008E3548" w:rsidP="00FF4525">
      <w:pPr>
        <w:pStyle w:val="ListParagraph"/>
        <w:numPr>
          <w:ilvl w:val="2"/>
          <w:numId w:val="31"/>
        </w:numPr>
        <w:spacing w:before="240" w:after="240" w:line="240" w:lineRule="auto"/>
        <w:ind w:left="0" w:firstLine="0"/>
        <w:jc w:val="both"/>
        <w:rPr>
          <w:rFonts w:ascii="Times New Roman" w:hAnsi="Times New Roman"/>
          <w:b/>
          <w:bCs/>
        </w:rPr>
      </w:pPr>
      <w:r w:rsidRPr="00B95722">
        <w:rPr>
          <w:rFonts w:ascii="Times New Roman" w:hAnsi="Times New Roman"/>
          <w:b/>
          <w:bCs/>
        </w:rPr>
        <w:t>Par iedzīvotāju ienākuma nodokļa atvieglojumu par apgādībā esošu nestrādājošu laulāto</w:t>
      </w:r>
    </w:p>
    <w:p w:rsidR="008E3548" w:rsidRPr="00B95722" w:rsidRDefault="008E3548" w:rsidP="00DE6373">
      <w:pPr>
        <w:tabs>
          <w:tab w:val="left" w:pos="0"/>
        </w:tabs>
        <w:suppressAutoHyphens/>
        <w:spacing w:before="120" w:after="0" w:line="240" w:lineRule="auto"/>
        <w:jc w:val="both"/>
        <w:rPr>
          <w:rFonts w:ascii="Times New Roman" w:hAnsi="Times New Roman"/>
          <w:b/>
          <w:bCs/>
          <w:color w:val="C45911" w:themeColor="accent2" w:themeShade="BF"/>
        </w:rPr>
      </w:pPr>
      <w:r w:rsidRPr="00B95722">
        <w:rPr>
          <w:rFonts w:ascii="Times New Roman" w:hAnsi="Times New Roman"/>
          <w:b/>
          <w:bCs/>
          <w:color w:val="C45911" w:themeColor="accent2" w:themeShade="BF"/>
        </w:rPr>
        <w:t>Problēma</w:t>
      </w:r>
    </w:p>
    <w:p w:rsidR="008E3548" w:rsidRPr="00B95722" w:rsidRDefault="008E3548" w:rsidP="00DE6373">
      <w:pPr>
        <w:shd w:val="clear" w:color="auto" w:fill="FFFFFF" w:themeFill="background1"/>
        <w:spacing w:before="120" w:after="0" w:line="240" w:lineRule="auto"/>
        <w:jc w:val="both"/>
        <w:rPr>
          <w:rFonts w:ascii="Times New Roman" w:eastAsia="Times New Roman" w:hAnsi="Times New Roman"/>
          <w:lang w:eastAsia="lv-LV"/>
        </w:rPr>
      </w:pPr>
      <w:r w:rsidRPr="00B95722">
        <w:rPr>
          <w:rFonts w:ascii="Times New Roman" w:eastAsia="Times New Roman" w:hAnsi="Times New Roman"/>
          <w:lang w:eastAsia="lv-LV"/>
        </w:rPr>
        <w:t xml:space="preserve">Līdz 2015. gadam (ieskaitot), nodarbinātajām personām bija iespēja saņemt </w:t>
      </w:r>
      <w:r w:rsidRPr="00B95722">
        <w:rPr>
          <w:rFonts w:ascii="Times New Roman" w:hAnsi="Times New Roman"/>
        </w:rPr>
        <w:t xml:space="preserve">iedzīvotāju ienākuma </w:t>
      </w:r>
      <w:r w:rsidRPr="00B95722">
        <w:rPr>
          <w:rFonts w:ascii="Times New Roman" w:eastAsia="Times New Roman" w:hAnsi="Times New Roman"/>
          <w:lang w:eastAsia="lv-LV"/>
        </w:rPr>
        <w:t>nodokļa atvieglojumu par apgādībā esošu nestrādājošu laulāto. 2015. gada 30. novembrī Saeima pieņēma grozījumus, kas paredz iespēju saņemt atvieglojumu par apgādībā esošu nestrādājošu laulāto tikai gadījumos, ja laulātais ir atzīts par personu ar invaliditāti. Jaunais regulējums nostād</w:t>
      </w:r>
      <w:r>
        <w:rPr>
          <w:rFonts w:ascii="Times New Roman" w:eastAsia="Times New Roman" w:hAnsi="Times New Roman"/>
          <w:lang w:eastAsia="lv-LV"/>
        </w:rPr>
        <w:t>īj</w:t>
      </w:r>
      <w:r w:rsidRPr="00B95722">
        <w:rPr>
          <w:rFonts w:ascii="Times New Roman" w:eastAsia="Times New Roman" w:hAnsi="Times New Roman"/>
          <w:lang w:eastAsia="lv-LV"/>
        </w:rPr>
        <w:t>a nelabvēlīgākā situācijā tās mājsaimniecības, kurās viens no vecākiem objektīvu iemeslu dēļ aprūpē mājās bērnu līdz 3 gadu vecumam</w:t>
      </w:r>
      <w:r>
        <w:rPr>
          <w:rFonts w:ascii="Times New Roman" w:eastAsia="Times New Roman" w:hAnsi="Times New Roman"/>
          <w:lang w:eastAsia="lv-LV"/>
        </w:rPr>
        <w:t xml:space="preserve"> vai </w:t>
      </w:r>
      <w:r w:rsidRPr="00B95722">
        <w:rPr>
          <w:rFonts w:ascii="Times New Roman" w:eastAsia="Times New Roman" w:hAnsi="Times New Roman"/>
          <w:lang w:eastAsia="lv-LV"/>
        </w:rPr>
        <w:t>nodrošina atbalstu vairākiem bērniem. Rezultātā spēkā esošais regulējums palielin</w:t>
      </w:r>
      <w:r>
        <w:rPr>
          <w:rFonts w:ascii="Times New Roman" w:eastAsia="Times New Roman" w:hAnsi="Times New Roman"/>
          <w:lang w:eastAsia="lv-LV"/>
        </w:rPr>
        <w:t>āja</w:t>
      </w:r>
      <w:r w:rsidRPr="00B95722">
        <w:rPr>
          <w:rFonts w:ascii="Times New Roman" w:eastAsia="Times New Roman" w:hAnsi="Times New Roman"/>
          <w:lang w:eastAsia="lv-LV"/>
        </w:rPr>
        <w:t xml:space="preserve"> nevienlīdzību un nabadzības risku ģimenēm ar bērniem. </w:t>
      </w:r>
    </w:p>
    <w:p w:rsidR="008E3548" w:rsidRPr="00B95722" w:rsidRDefault="00FF4525" w:rsidP="00DE6373">
      <w:pPr>
        <w:tabs>
          <w:tab w:val="left" w:pos="0"/>
        </w:tabs>
        <w:spacing w:before="240" w:after="240" w:line="240" w:lineRule="auto"/>
        <w:jc w:val="both"/>
        <w:rPr>
          <w:rFonts w:ascii="Times New Roman" w:hAnsi="Times New Roman"/>
          <w:b/>
          <w:bCs/>
          <w:color w:val="C45911" w:themeColor="accent2" w:themeShade="BF"/>
        </w:rPr>
      </w:pPr>
      <w:r>
        <w:rPr>
          <w:rFonts w:ascii="Times New Roman" w:hAnsi="Times New Roman"/>
          <w:b/>
          <w:bCs/>
          <w:color w:val="C45911" w:themeColor="accent2" w:themeShade="BF"/>
        </w:rPr>
        <w:t xml:space="preserve"> </w:t>
      </w:r>
      <w:r w:rsidR="008E3548" w:rsidRPr="00B95722">
        <w:rPr>
          <w:rFonts w:ascii="Times New Roman" w:hAnsi="Times New Roman"/>
          <w:b/>
          <w:bCs/>
          <w:color w:val="C45911" w:themeColor="accent2" w:themeShade="BF"/>
        </w:rPr>
        <w:t>Risinājums</w:t>
      </w:r>
    </w:p>
    <w:p w:rsidR="008E3548" w:rsidRPr="00B95722" w:rsidRDefault="008E3548" w:rsidP="00DE6373">
      <w:pPr>
        <w:tabs>
          <w:tab w:val="left" w:pos="0"/>
        </w:tabs>
        <w:suppressAutoHyphens/>
        <w:spacing w:before="120" w:after="0" w:line="240" w:lineRule="auto"/>
        <w:jc w:val="both"/>
        <w:rPr>
          <w:rFonts w:ascii="Times New Roman" w:hAnsi="Times New Roman"/>
          <w:lang w:eastAsia="lv-LV" w:bidi="lo-LA"/>
        </w:rPr>
      </w:pPr>
      <w:r w:rsidRPr="00B95722">
        <w:rPr>
          <w:rFonts w:ascii="Times New Roman" w:hAnsi="Times New Roman"/>
        </w:rPr>
        <w:t>L</w:t>
      </w:r>
      <w:r w:rsidRPr="00B95722">
        <w:rPr>
          <w:rFonts w:ascii="Times New Roman" w:eastAsia="Times New Roman" w:hAnsi="Times New Roman"/>
        </w:rPr>
        <w:t xml:space="preserve">ikuma “Par iedzīvotāju ienākuma nodokli” 13. panta 1. daļā ietvert nosacījumu, ka maksātājam piemēro AAP arī </w:t>
      </w:r>
      <w:r w:rsidRPr="00B95722">
        <w:rPr>
          <w:rFonts w:ascii="Times New Roman" w:hAnsi="Times New Roman"/>
        </w:rPr>
        <w:t xml:space="preserve">par nestrādājošu laulāto, </w:t>
      </w:r>
      <w:r w:rsidRPr="00B95722">
        <w:rPr>
          <w:rFonts w:ascii="Times New Roman" w:hAnsi="Times New Roman"/>
          <w:lang w:eastAsia="lv-LV" w:bidi="lo-LA"/>
        </w:rPr>
        <w:t>kura aizgādībā ir bērns vecumā līdz 3 gadiem vai 3 bērni, no kuriem vismaz viens ir jaunāks par 8 gadiem, vai 5 bērni vecumā līdz 18 gadiem (t.s. īpašās kategorijas)</w:t>
      </w:r>
      <w:r w:rsidRPr="00B95722">
        <w:rPr>
          <w:rFonts w:ascii="Times New Roman" w:eastAsia="Times New Roman" w:hAnsi="Times New Roman"/>
        </w:rPr>
        <w:t xml:space="preserve">. </w:t>
      </w:r>
      <w:r w:rsidRPr="00B95722">
        <w:rPr>
          <w:rFonts w:ascii="Times New Roman" w:hAnsi="Times New Roman"/>
        </w:rPr>
        <w:t>Šādā veidā nosauktajām īpašajām kategorijām tiks nodrošināta iespēja saņemt iedzīvotāju ienākuma nodokļa atvieglojumu</w:t>
      </w:r>
      <w:r w:rsidRPr="00B95722">
        <w:rPr>
          <w:rFonts w:ascii="Times New Roman" w:hAnsi="Times New Roman"/>
          <w:lang w:eastAsia="lv-LV" w:bidi="lo-LA"/>
        </w:rPr>
        <w:t>.</w:t>
      </w:r>
    </w:p>
    <w:p w:rsidR="008E3548" w:rsidRPr="00B95722" w:rsidRDefault="008E3548" w:rsidP="00DE6373">
      <w:pPr>
        <w:tabs>
          <w:tab w:val="left" w:pos="0"/>
        </w:tabs>
        <w:suppressAutoHyphens/>
        <w:spacing w:before="120" w:after="0" w:line="240" w:lineRule="auto"/>
        <w:jc w:val="both"/>
        <w:rPr>
          <w:rFonts w:ascii="Times New Roman" w:hAnsi="Times New Roman"/>
          <w:lang w:eastAsia="lv-LV" w:bidi="lo-LA"/>
        </w:rPr>
      </w:pPr>
      <w:r w:rsidRPr="00B95722">
        <w:rPr>
          <w:rFonts w:ascii="Times New Roman" w:hAnsi="Times New Roman"/>
          <w:lang w:eastAsia="lv-LV" w:bidi="lo-LA"/>
        </w:rPr>
        <w:t xml:space="preserve">Konceptuālā ziņojumā tapšanas laikā ir pieņemts jauns tiesiskais regulējums, kas risina iepriekšminēto problemātiku, un no 2018. gada 1. jūlija iespējams saņemt iedzīvotāju ienākuma nodokļa atvieglojumus arī par </w:t>
      </w:r>
      <w:r>
        <w:rPr>
          <w:rFonts w:ascii="Times New Roman" w:hAnsi="Times New Roman"/>
          <w:lang w:eastAsia="lv-LV" w:bidi="lo-LA"/>
        </w:rPr>
        <w:t xml:space="preserve">noteiktām kategorijām </w:t>
      </w:r>
      <w:r w:rsidRPr="00B95722">
        <w:rPr>
          <w:rFonts w:ascii="Times New Roman" w:hAnsi="Times New Roman"/>
        </w:rPr>
        <w:t>apgādībā esoš</w:t>
      </w:r>
      <w:r>
        <w:rPr>
          <w:rFonts w:ascii="Times New Roman" w:hAnsi="Times New Roman"/>
        </w:rPr>
        <w:t>o</w:t>
      </w:r>
      <w:r w:rsidRPr="00B95722">
        <w:rPr>
          <w:rFonts w:ascii="Times New Roman" w:hAnsi="Times New Roman"/>
        </w:rPr>
        <w:t xml:space="preserve"> nestrādājoš</w:t>
      </w:r>
      <w:r>
        <w:rPr>
          <w:rFonts w:ascii="Times New Roman" w:hAnsi="Times New Roman"/>
        </w:rPr>
        <w:t>o</w:t>
      </w:r>
      <w:r w:rsidRPr="00B95722">
        <w:rPr>
          <w:rFonts w:ascii="Times New Roman" w:hAnsi="Times New Roman"/>
        </w:rPr>
        <w:t xml:space="preserve"> laulāt</w:t>
      </w:r>
      <w:r>
        <w:rPr>
          <w:rFonts w:ascii="Times New Roman" w:hAnsi="Times New Roman"/>
        </w:rPr>
        <w:t>o</w:t>
      </w:r>
      <w:r w:rsidRPr="00B95722">
        <w:rPr>
          <w:rFonts w:ascii="Times New Roman" w:hAnsi="Times New Roman"/>
        </w:rPr>
        <w:t>.</w:t>
      </w:r>
    </w:p>
    <w:p w:rsidR="008E3548" w:rsidRPr="00B95722" w:rsidRDefault="008E3548" w:rsidP="00FF4525">
      <w:pPr>
        <w:pStyle w:val="ListParagraph"/>
        <w:numPr>
          <w:ilvl w:val="2"/>
          <w:numId w:val="41"/>
        </w:numPr>
        <w:tabs>
          <w:tab w:val="left" w:pos="0"/>
        </w:tabs>
        <w:suppressAutoHyphens/>
        <w:spacing w:before="240" w:after="240" w:line="240" w:lineRule="auto"/>
        <w:ind w:left="0" w:firstLine="0"/>
        <w:jc w:val="both"/>
        <w:rPr>
          <w:rFonts w:ascii="Times New Roman" w:hAnsi="Times New Roman"/>
          <w:b/>
          <w:bCs/>
          <w:lang w:eastAsia="lv-LV" w:bidi="lo-LA"/>
        </w:rPr>
      </w:pPr>
      <w:r w:rsidRPr="00B95722">
        <w:rPr>
          <w:rFonts w:ascii="Times New Roman" w:eastAsia="Times New Roman" w:hAnsi="Times New Roman"/>
          <w:b/>
          <w:bCs/>
          <w:lang w:eastAsia="lv-LV"/>
        </w:rPr>
        <w:t xml:space="preserve">AAP par bērniem </w:t>
      </w:r>
      <w:r>
        <w:rPr>
          <w:rFonts w:ascii="Times New Roman" w:eastAsia="Times New Roman" w:hAnsi="Times New Roman"/>
          <w:b/>
          <w:bCs/>
          <w:lang w:eastAsia="lv-LV"/>
        </w:rPr>
        <w:t>mikrouzņēmumu nodokļa r</w:t>
      </w:r>
      <w:r w:rsidRPr="00B95722">
        <w:rPr>
          <w:rFonts w:ascii="Times New Roman" w:eastAsia="Times New Roman" w:hAnsi="Times New Roman"/>
          <w:b/>
          <w:bCs/>
          <w:lang w:eastAsia="lv-LV"/>
        </w:rPr>
        <w:t>ežīmā strādājošajiem vecākiem, kuri gūst ienākumus</w:t>
      </w:r>
      <w:r>
        <w:rPr>
          <w:rFonts w:ascii="Times New Roman" w:eastAsia="Times New Roman" w:hAnsi="Times New Roman"/>
          <w:b/>
          <w:bCs/>
          <w:lang w:eastAsia="lv-LV"/>
        </w:rPr>
        <w:t xml:space="preserve"> arī </w:t>
      </w:r>
      <w:r w:rsidRPr="00B95722">
        <w:rPr>
          <w:rFonts w:ascii="Times New Roman" w:eastAsia="Times New Roman" w:hAnsi="Times New Roman"/>
          <w:b/>
          <w:bCs/>
          <w:lang w:eastAsia="lv-LV"/>
        </w:rPr>
        <w:t>kā vispārējā nodokļu režīmā nodarbinātas vai pašnodarbinātās personas</w:t>
      </w:r>
    </w:p>
    <w:p w:rsidR="008E3548" w:rsidRPr="00B95722" w:rsidRDefault="008E3548" w:rsidP="00DE6373">
      <w:pPr>
        <w:tabs>
          <w:tab w:val="left" w:pos="0"/>
        </w:tabs>
        <w:suppressAutoHyphens/>
        <w:spacing w:before="120" w:after="0" w:line="240" w:lineRule="auto"/>
        <w:jc w:val="both"/>
        <w:rPr>
          <w:rFonts w:ascii="Times New Roman" w:hAnsi="Times New Roman"/>
          <w:b/>
          <w:bCs/>
          <w:color w:val="C45911" w:themeColor="accent2" w:themeShade="BF"/>
        </w:rPr>
      </w:pPr>
      <w:r w:rsidRPr="00B95722">
        <w:rPr>
          <w:rFonts w:ascii="Times New Roman" w:hAnsi="Times New Roman"/>
          <w:b/>
          <w:bCs/>
          <w:color w:val="C45911" w:themeColor="accent2" w:themeShade="BF"/>
        </w:rPr>
        <w:t>Problēma</w:t>
      </w:r>
    </w:p>
    <w:p w:rsidR="008E3548" w:rsidRPr="00B95722" w:rsidRDefault="008E3548" w:rsidP="00DE6373">
      <w:pPr>
        <w:shd w:val="clear" w:color="auto" w:fill="FFFFFF" w:themeFill="background1"/>
        <w:spacing w:before="120" w:after="0" w:line="240" w:lineRule="auto"/>
        <w:jc w:val="both"/>
        <w:rPr>
          <w:rFonts w:ascii="Times New Roman" w:eastAsia="Times New Roman" w:hAnsi="Times New Roman"/>
          <w:lang w:eastAsia="lv-LV"/>
        </w:rPr>
      </w:pPr>
      <w:r w:rsidRPr="00B95722">
        <w:rPr>
          <w:rFonts w:ascii="Times New Roman" w:eastAsia="Times New Roman" w:hAnsi="Times New Roman"/>
          <w:lang w:eastAsia="lv-LV"/>
        </w:rPr>
        <w:t xml:space="preserve">Šobrīd mikrouzņēmumos (MUN) strādājošie vecāki, kuri gūst arī citus ienākumus, zaudē ievērojami vairāk, nekā identiskā dubultrežīmā ar identisku ienākumu līmeni nodarbinātie, kuriem nav apgādājamo. </w:t>
      </w:r>
    </w:p>
    <w:p w:rsidR="008E3548" w:rsidRPr="00B95722" w:rsidRDefault="008E3548" w:rsidP="00DE6373">
      <w:pPr>
        <w:shd w:val="clear" w:color="auto" w:fill="FFFFFF" w:themeFill="background1"/>
        <w:spacing w:before="120" w:after="0" w:line="240" w:lineRule="auto"/>
        <w:jc w:val="both"/>
        <w:rPr>
          <w:rFonts w:ascii="Times New Roman" w:eastAsia="Times New Roman" w:hAnsi="Times New Roman"/>
          <w:lang w:eastAsia="lv-LV"/>
        </w:rPr>
      </w:pPr>
      <w:r w:rsidRPr="00B95722">
        <w:rPr>
          <w:rFonts w:ascii="Times New Roman" w:eastAsia="Times New Roman" w:hAnsi="Times New Roman"/>
        </w:rPr>
        <w:t>Gadījumos, kad MUN maksātāja darbinieks vienlaikus gūst ienākumus citā vietā, likuma “Par iedzīvotāju ienākuma nodokli” 13. panta 3. daļā ietvertais nosacījums, ka maksātājam tajā taksācijas gada periodā, kurā tas ir bijis MUN maksātāja — darbinieks, nepiemēro atvieglojumus par apgādībā esošajām personām (AAP), nostāda MUN maksātāja</w:t>
      </w:r>
      <w:r w:rsidRPr="00B95722">
        <w:rPr>
          <w:rFonts w:ascii="Times New Roman" w:eastAsia="Times New Roman" w:hAnsi="Times New Roman"/>
          <w:b/>
          <w:bCs/>
        </w:rPr>
        <w:t xml:space="preserve"> </w:t>
      </w:r>
      <w:r w:rsidRPr="00B95722">
        <w:rPr>
          <w:rFonts w:ascii="Times New Roman" w:eastAsia="Times New Roman" w:hAnsi="Times New Roman"/>
        </w:rPr>
        <w:t xml:space="preserve">darbiniekus nevienlīdzīgā situācijā pēc pazīmes – ir vai nav apgādībā esošas personas. </w:t>
      </w:r>
    </w:p>
    <w:p w:rsidR="008E3548" w:rsidRPr="00B95722" w:rsidRDefault="008E3548" w:rsidP="00DE6373">
      <w:pPr>
        <w:shd w:val="clear" w:color="auto" w:fill="FFFFFF" w:themeFill="background1"/>
        <w:spacing w:before="120" w:after="0" w:line="240" w:lineRule="auto"/>
        <w:jc w:val="both"/>
        <w:rPr>
          <w:rFonts w:ascii="Times New Roman" w:eastAsia="Times New Roman" w:hAnsi="Times New Roman"/>
        </w:rPr>
      </w:pPr>
      <w:r w:rsidRPr="00B95722">
        <w:rPr>
          <w:rFonts w:ascii="Times New Roman" w:eastAsia="Times New Roman" w:hAnsi="Times New Roman"/>
        </w:rPr>
        <w:t>Tiem MUN maksātāja</w:t>
      </w:r>
      <w:r w:rsidRPr="00B95722">
        <w:rPr>
          <w:rFonts w:ascii="Times New Roman" w:eastAsia="Times New Roman" w:hAnsi="Times New Roman"/>
          <w:b/>
          <w:bCs/>
        </w:rPr>
        <w:t xml:space="preserve"> </w:t>
      </w:r>
      <w:r w:rsidRPr="00B95722">
        <w:rPr>
          <w:rFonts w:ascii="Times New Roman" w:eastAsia="Times New Roman" w:hAnsi="Times New Roman"/>
        </w:rPr>
        <w:t xml:space="preserve">darbiniekiem, kuriem nav apgādājamo – tiek atņemts tikai neapliekamais minimums (NM; šogad kapacitāte 14 līdz 26 euro mēnesī), savukārt tiem, kuriem ir apgādībā esošas personas - tiek atņemti arī AAP (kapacitāte 40 euro mēnesī par katru apgādājamo). </w:t>
      </w:r>
    </w:p>
    <w:p w:rsidR="008E3548" w:rsidRPr="00B95722" w:rsidRDefault="008E3548" w:rsidP="00DE6373">
      <w:pPr>
        <w:shd w:val="clear" w:color="auto" w:fill="FFFFFF" w:themeFill="background1"/>
        <w:spacing w:before="120" w:after="0" w:line="240" w:lineRule="auto"/>
        <w:jc w:val="both"/>
        <w:rPr>
          <w:rFonts w:ascii="Times New Roman" w:eastAsia="Times New Roman" w:hAnsi="Times New Roman"/>
        </w:rPr>
      </w:pPr>
      <w:r w:rsidRPr="00B95722">
        <w:rPr>
          <w:rFonts w:ascii="Times New Roman" w:eastAsia="Times New Roman" w:hAnsi="Times New Roman"/>
        </w:rPr>
        <w:lastRenderedPageBreak/>
        <w:t>Tādējādi, piemēram, dubultrežīmā strādājošs MUN maksātāja</w:t>
      </w:r>
      <w:r w:rsidRPr="00B95722">
        <w:rPr>
          <w:rFonts w:ascii="Times New Roman" w:eastAsia="Times New Roman" w:hAnsi="Times New Roman"/>
          <w:b/>
          <w:bCs/>
        </w:rPr>
        <w:t xml:space="preserve"> </w:t>
      </w:r>
      <w:r w:rsidRPr="00B95722">
        <w:rPr>
          <w:rFonts w:ascii="Times New Roman" w:eastAsia="Times New Roman" w:hAnsi="Times New Roman"/>
        </w:rPr>
        <w:t xml:space="preserve">darbinieks, ar ienākumiem 800 euro mēnesī, kuram nav apgādājamo, zaudē NM aptuveni 20 euro apmērā. </w:t>
      </w:r>
    </w:p>
    <w:p w:rsidR="008E3548" w:rsidRPr="00B95722" w:rsidRDefault="008E3548" w:rsidP="00DE6373">
      <w:pPr>
        <w:shd w:val="clear" w:color="auto" w:fill="FFFFFF" w:themeFill="background1"/>
        <w:spacing w:before="120" w:after="0" w:line="240" w:lineRule="auto"/>
        <w:jc w:val="both"/>
        <w:rPr>
          <w:rFonts w:ascii="Times New Roman" w:eastAsia="Times New Roman" w:hAnsi="Times New Roman"/>
        </w:rPr>
      </w:pPr>
      <w:r w:rsidRPr="00B95722">
        <w:rPr>
          <w:rFonts w:ascii="Times New Roman" w:eastAsia="Times New Roman" w:hAnsi="Times New Roman"/>
        </w:rPr>
        <w:t>Savukārt dubultrežīmā strādājošs MUN maksātāja</w:t>
      </w:r>
      <w:r w:rsidRPr="00B95722">
        <w:rPr>
          <w:rFonts w:ascii="Times New Roman" w:eastAsia="Times New Roman" w:hAnsi="Times New Roman"/>
          <w:b/>
          <w:bCs/>
        </w:rPr>
        <w:t xml:space="preserve"> </w:t>
      </w:r>
      <w:r w:rsidRPr="00B95722">
        <w:rPr>
          <w:rFonts w:ascii="Times New Roman" w:eastAsia="Times New Roman" w:hAnsi="Times New Roman"/>
        </w:rPr>
        <w:t xml:space="preserve">darbinieks, ar ienākumiem 800 euro mēnesī, kuram ir divi apgādājamie, zaudē NM 20 euro apmērā un AAP par diviem bērniem – 80 euro apmērā, kas kopā veido 100 euro. </w:t>
      </w:r>
    </w:p>
    <w:p w:rsidR="008E3548" w:rsidRPr="00B95722" w:rsidRDefault="008E3548" w:rsidP="00DE6373">
      <w:pPr>
        <w:shd w:val="clear" w:color="auto" w:fill="FFFFFF" w:themeFill="background1"/>
        <w:spacing w:before="120" w:after="0" w:line="240" w:lineRule="auto"/>
        <w:jc w:val="both"/>
        <w:rPr>
          <w:rFonts w:ascii="Times New Roman" w:eastAsia="Times New Roman" w:hAnsi="Times New Roman"/>
        </w:rPr>
      </w:pPr>
      <w:r w:rsidRPr="00B95722">
        <w:rPr>
          <w:rFonts w:ascii="Times New Roman" w:eastAsia="Times New Roman" w:hAnsi="Times New Roman"/>
        </w:rPr>
        <w:t xml:space="preserve">Pirmajā gadījumā darba ienākumi uz mājsaimniecības locekli ir 800 euro mēnesī, otrajā – nepilni 270 euro mēnesī. </w:t>
      </w:r>
    </w:p>
    <w:p w:rsidR="008E3548" w:rsidRPr="00B95722" w:rsidRDefault="008E3548" w:rsidP="00DE6373">
      <w:pPr>
        <w:shd w:val="clear" w:color="auto" w:fill="FFFFFF" w:themeFill="background1"/>
        <w:spacing w:before="120" w:after="0" w:line="240" w:lineRule="auto"/>
        <w:jc w:val="both"/>
        <w:rPr>
          <w:rFonts w:ascii="Times New Roman" w:hAnsi="Times New Roman"/>
        </w:rPr>
      </w:pPr>
      <w:r w:rsidRPr="00B95722">
        <w:rPr>
          <w:rFonts w:ascii="Times New Roman" w:eastAsia="Times New Roman" w:hAnsi="Times New Roman"/>
        </w:rPr>
        <w:t>Šādu situāciju nevar uzskatīt ne par taisnīgu (viena persona darbavietas statusa dēļ zaudē pieckārt vairāk nekā otra), ne par samērīgu un saprātīgu (lielāki zaudējumi ir personai, kura uztur ne tikai sevi pašu, bet nodrošina uzturu vēl diviem bērniem</w:t>
      </w:r>
      <w:r>
        <w:rPr>
          <w:rFonts w:ascii="Times New Roman" w:eastAsia="Times New Roman" w:hAnsi="Times New Roman"/>
        </w:rPr>
        <w:t>)</w:t>
      </w:r>
      <w:r w:rsidRPr="00B95722">
        <w:rPr>
          <w:rFonts w:ascii="Times New Roman" w:eastAsia="Times New Roman" w:hAnsi="Times New Roman"/>
        </w:rPr>
        <w:t xml:space="preserve">. Turklāt šāds regulējums, kura rezultātā lielākus zaudējumus cieš mājsaimniecība, kurā ienākums uz mājsaimniecības locekli ir trīskārt mazāks, rada arī problēmas ne tikai no nevienlīdzības, bet arī no nabadzības risku skatupunkta, īpaši attiecībā uz viena vecāka mājsaimniecībām ar bērniem, kā arī daudzbērnu ģimenēm. </w:t>
      </w:r>
    </w:p>
    <w:p w:rsidR="008E3548" w:rsidRPr="00B95722" w:rsidRDefault="008E3548" w:rsidP="00DE6373">
      <w:pPr>
        <w:tabs>
          <w:tab w:val="left" w:pos="0"/>
        </w:tabs>
        <w:spacing w:before="240" w:after="240" w:line="240" w:lineRule="auto"/>
        <w:jc w:val="both"/>
        <w:rPr>
          <w:rFonts w:ascii="Times New Roman" w:hAnsi="Times New Roman"/>
          <w:b/>
          <w:bCs/>
          <w:color w:val="C45911" w:themeColor="accent2" w:themeShade="BF"/>
        </w:rPr>
      </w:pPr>
      <w:r w:rsidRPr="00B95722">
        <w:rPr>
          <w:rFonts w:ascii="Times New Roman" w:hAnsi="Times New Roman"/>
          <w:b/>
          <w:bCs/>
          <w:color w:val="C45911" w:themeColor="accent2" w:themeShade="BF"/>
        </w:rPr>
        <w:t>DLC risinājums</w:t>
      </w:r>
    </w:p>
    <w:p w:rsidR="008E3548" w:rsidRPr="00B95722" w:rsidRDefault="008E3548" w:rsidP="00DE6373">
      <w:pPr>
        <w:tabs>
          <w:tab w:val="left" w:pos="0"/>
        </w:tabs>
        <w:suppressAutoHyphens/>
        <w:spacing w:before="120" w:after="0" w:line="240" w:lineRule="auto"/>
        <w:jc w:val="both"/>
        <w:rPr>
          <w:rFonts w:ascii="Times New Roman" w:hAnsi="Times New Roman"/>
        </w:rPr>
      </w:pPr>
      <w:r w:rsidRPr="00B95722">
        <w:rPr>
          <w:rFonts w:ascii="Times New Roman" w:hAnsi="Times New Roman"/>
        </w:rPr>
        <w:t xml:space="preserve">Izslēgt </w:t>
      </w:r>
      <w:r w:rsidRPr="00B95722">
        <w:rPr>
          <w:rFonts w:ascii="Times New Roman" w:eastAsia="Times New Roman" w:hAnsi="Times New Roman"/>
        </w:rPr>
        <w:t>likuma “Par iedzīvotāju ienākuma nodokli” 13. panta 3. daļā ietverto nosacījumu, ka maksātājam tajā taksācijas gada periodā, kurā tas ir bijis MUN maksātāja — darbinieks, nepiemēro AAP arī attiecībā uz ienākumiem, kas gūti ārpus MU.</w:t>
      </w:r>
    </w:p>
    <w:p w:rsidR="008E3548" w:rsidRPr="006B52E8" w:rsidRDefault="008E3548" w:rsidP="00DE6373">
      <w:pPr>
        <w:spacing w:before="120" w:after="0" w:line="240" w:lineRule="auto"/>
        <w:jc w:val="both"/>
        <w:rPr>
          <w:rFonts w:ascii="Times New Roman" w:eastAsia="Times New Roman" w:hAnsi="Times New Roman"/>
          <w:lang w:eastAsia="lv-LV"/>
        </w:rPr>
      </w:pPr>
      <w:r w:rsidRPr="00B95722">
        <w:rPr>
          <w:rFonts w:ascii="Times New Roman" w:hAnsi="Times New Roman"/>
        </w:rPr>
        <w:t xml:space="preserve">Šādā veidā tiks </w:t>
      </w:r>
      <w:r w:rsidRPr="00B95722">
        <w:rPr>
          <w:rFonts w:ascii="Times New Roman" w:eastAsia="Times New Roman" w:hAnsi="Times New Roman"/>
          <w:lang w:eastAsia="lv-LV"/>
        </w:rPr>
        <w:t>nodrošināta iespēja mikrouzņēmumos strādājošajiem vecākiem, kuri gūst arī citus ienākumus, piemērot atvieglojumus par apgādībā esošajiem bērniem.</w:t>
      </w:r>
    </w:p>
    <w:p w:rsidR="008E3548" w:rsidRDefault="008E3548" w:rsidP="00DE6373">
      <w:pPr>
        <w:pStyle w:val="ListParagraph"/>
        <w:numPr>
          <w:ilvl w:val="2"/>
          <w:numId w:val="41"/>
        </w:numPr>
        <w:tabs>
          <w:tab w:val="left" w:pos="0"/>
        </w:tabs>
        <w:suppressAutoHyphens/>
        <w:spacing w:before="240" w:after="240" w:line="240" w:lineRule="auto"/>
        <w:jc w:val="both"/>
        <w:rPr>
          <w:rFonts w:ascii="Times New Roman" w:eastAsia="Times New Roman" w:hAnsi="Times New Roman"/>
          <w:b/>
          <w:bCs/>
          <w:lang w:eastAsia="lv-LV"/>
        </w:rPr>
      </w:pPr>
      <w:r>
        <w:rPr>
          <w:rFonts w:ascii="Times New Roman" w:eastAsia="Times New Roman" w:hAnsi="Times New Roman"/>
          <w:b/>
          <w:bCs/>
          <w:lang w:eastAsia="lv-LV"/>
        </w:rPr>
        <w:t>D</w:t>
      </w:r>
      <w:r w:rsidRPr="003516D2">
        <w:rPr>
          <w:rFonts w:ascii="Times New Roman" w:eastAsia="Times New Roman" w:hAnsi="Times New Roman"/>
          <w:b/>
          <w:bCs/>
          <w:lang w:eastAsia="lv-LV"/>
        </w:rPr>
        <w:t>alīts IIN atvieglojums starp abiem bērna vecākiem</w:t>
      </w:r>
    </w:p>
    <w:p w:rsidR="008E3548" w:rsidRPr="008C2654" w:rsidRDefault="008E3548" w:rsidP="00DE6373">
      <w:pPr>
        <w:tabs>
          <w:tab w:val="left" w:pos="0"/>
        </w:tabs>
        <w:suppressAutoHyphens/>
        <w:spacing w:before="120" w:after="0" w:line="240" w:lineRule="auto"/>
        <w:jc w:val="both"/>
        <w:rPr>
          <w:rFonts w:ascii="Times New Roman" w:hAnsi="Times New Roman"/>
          <w:b/>
          <w:bCs/>
          <w:color w:val="C45911" w:themeColor="accent2" w:themeShade="BF"/>
        </w:rPr>
      </w:pPr>
      <w:r w:rsidRPr="008C2654">
        <w:rPr>
          <w:rFonts w:ascii="Times New Roman" w:hAnsi="Times New Roman"/>
          <w:b/>
          <w:bCs/>
          <w:color w:val="C45911" w:themeColor="accent2" w:themeShade="BF"/>
        </w:rPr>
        <w:t>Problēma</w:t>
      </w:r>
    </w:p>
    <w:p w:rsidR="008E3548" w:rsidRPr="003516D2" w:rsidRDefault="008E3548" w:rsidP="00DE6373">
      <w:pPr>
        <w:spacing w:before="120" w:after="0" w:line="240" w:lineRule="auto"/>
        <w:jc w:val="both"/>
        <w:rPr>
          <w:rFonts w:ascii="Times New Roman" w:hAnsi="Times New Roman"/>
        </w:rPr>
      </w:pPr>
      <w:r w:rsidRPr="003516D2">
        <w:rPr>
          <w:rFonts w:ascii="Times New Roman" w:hAnsi="Times New Roman"/>
        </w:rPr>
        <w:t>Personām ar zemiem ienākumiem, kuri audzina vairākus bērnus, it īpaši ņemot vērā neapliekamā minimuma un IIN atvieglojuma pieaugumu nodokļu reformas ietvaros (no 175 euro uz 250 euro līdz 2020. gadam), alga nereti nenosedz visu pieejamo atvieglojuma apjomu (piemēram, mātei apgādībā divi bērni, bet tēvam – viens). Šādā situācijā neizmantoto atvieglojumu par bērnu varētu dalīt starp vecākiem uz pusēm, vai precīzu atvieglojuma apmēru aprēķināt gada beigās.</w:t>
      </w:r>
    </w:p>
    <w:p w:rsidR="008E3548" w:rsidRPr="00B95722" w:rsidRDefault="008E3548" w:rsidP="00DE6373">
      <w:pPr>
        <w:tabs>
          <w:tab w:val="left" w:pos="0"/>
        </w:tabs>
        <w:spacing w:before="240" w:after="240" w:line="240" w:lineRule="auto"/>
        <w:jc w:val="both"/>
        <w:rPr>
          <w:rFonts w:ascii="Times New Roman" w:hAnsi="Times New Roman"/>
          <w:b/>
          <w:bCs/>
          <w:color w:val="C45911" w:themeColor="accent2" w:themeShade="BF"/>
        </w:rPr>
      </w:pPr>
      <w:r w:rsidRPr="00B95722">
        <w:rPr>
          <w:rFonts w:ascii="Times New Roman" w:hAnsi="Times New Roman"/>
          <w:b/>
          <w:bCs/>
          <w:color w:val="C45911" w:themeColor="accent2" w:themeShade="BF"/>
        </w:rPr>
        <w:t>DLC risinājums</w:t>
      </w:r>
    </w:p>
    <w:p w:rsidR="00FF4525" w:rsidRDefault="008E3548" w:rsidP="00DE6373">
      <w:pPr>
        <w:tabs>
          <w:tab w:val="left" w:pos="0"/>
        </w:tabs>
        <w:suppressAutoHyphens/>
        <w:spacing w:before="240" w:after="240" w:line="240" w:lineRule="auto"/>
        <w:jc w:val="both"/>
        <w:rPr>
          <w:rFonts w:ascii="Times New Roman" w:hAnsi="Times New Roman"/>
        </w:rPr>
      </w:pPr>
      <w:r w:rsidRPr="003516D2">
        <w:rPr>
          <w:rFonts w:ascii="Times New Roman" w:eastAsia="Times New Roman" w:hAnsi="Times New Roman"/>
          <w:bCs/>
          <w:lang w:eastAsia="lv-LV"/>
        </w:rPr>
        <w:t xml:space="preserve">Situācijās, kad </w:t>
      </w:r>
      <w:r>
        <w:rPr>
          <w:rFonts w:ascii="Times New Roman" w:eastAsia="Times New Roman" w:hAnsi="Times New Roman"/>
          <w:bCs/>
          <w:lang w:eastAsia="lv-LV"/>
        </w:rPr>
        <w:t xml:space="preserve">abu nodarbināto vecāku saņemtās darba algas nav pietiekamas, lai pilnībā izmantotu IIN atvieglojumu </w:t>
      </w:r>
      <w:r w:rsidRPr="003516D2">
        <w:rPr>
          <w:rFonts w:ascii="Times New Roman" w:hAnsi="Times New Roman"/>
        </w:rPr>
        <w:t>(piemēram, mātei apgādībā divi bērni, bet tēvam – viens</w:t>
      </w:r>
      <w:r w:rsidR="00FF4525">
        <w:rPr>
          <w:rFonts w:ascii="Times New Roman" w:hAnsi="Times New Roman"/>
        </w:rPr>
        <w:t>,</w:t>
      </w:r>
      <w:r>
        <w:rPr>
          <w:rFonts w:ascii="Times New Roman" w:hAnsi="Times New Roman"/>
        </w:rPr>
        <w:t xml:space="preserve"> mātes alga nav pietiekama visa atvieglojuma saņemšanai, bet uz tēva algu tas nav attiecināts</w:t>
      </w:r>
      <w:r w:rsidRPr="003516D2">
        <w:rPr>
          <w:rFonts w:ascii="Times New Roman" w:hAnsi="Times New Roman"/>
        </w:rPr>
        <w:t>)</w:t>
      </w:r>
      <w:r>
        <w:rPr>
          <w:rFonts w:ascii="Times New Roman" w:hAnsi="Times New Roman"/>
        </w:rPr>
        <w:t>, sadalīt neizmantoto atvieglojumu starp abiem vecākiem, vai veikt norēķinus gada beigās, lai ģimene varētu pilnā apmērā izmantot šo valsts sniegto atbalstu.</w:t>
      </w:r>
    </w:p>
    <w:p w:rsidR="008E3548" w:rsidRPr="003516D2" w:rsidRDefault="008E3548" w:rsidP="00DE6373">
      <w:pPr>
        <w:tabs>
          <w:tab w:val="left" w:pos="0"/>
        </w:tabs>
        <w:suppressAutoHyphens/>
        <w:spacing w:before="240" w:after="240" w:line="240" w:lineRule="auto"/>
        <w:jc w:val="both"/>
        <w:rPr>
          <w:rFonts w:ascii="Times New Roman" w:eastAsia="Times New Roman" w:hAnsi="Times New Roman"/>
          <w:bCs/>
          <w:lang w:eastAsia="lv-LV"/>
        </w:rPr>
      </w:pPr>
    </w:p>
    <w:p w:rsidR="00C6031A" w:rsidRDefault="00C6031A" w:rsidP="00DE6373">
      <w:pPr>
        <w:spacing w:after="160" w:line="240" w:lineRule="auto"/>
        <w:rPr>
          <w:rFonts w:ascii="Times New Roman" w:hAnsi="Times New Roman"/>
        </w:rPr>
      </w:pPr>
      <w:r>
        <w:rPr>
          <w:rFonts w:ascii="Times New Roman" w:hAnsi="Times New Roman"/>
        </w:rPr>
        <w:br w:type="page"/>
      </w:r>
    </w:p>
    <w:p w:rsidR="002B2881" w:rsidRPr="00F64B56" w:rsidRDefault="002B2881" w:rsidP="00DE6373">
      <w:pPr>
        <w:pStyle w:val="Heading31"/>
        <w:numPr>
          <w:ilvl w:val="0"/>
          <w:numId w:val="40"/>
        </w:numPr>
      </w:pPr>
      <w:bookmarkStart w:id="14" w:name="_Toc499900699"/>
      <w:bookmarkStart w:id="15" w:name="_Toc499900700"/>
      <w:r w:rsidRPr="00F64B56">
        <w:lastRenderedPageBreak/>
        <w:t>Stratēģiskais virziens: atbalsts vecākiem ģimenes un darba dzīves saskaņošanai</w:t>
      </w:r>
      <w:bookmarkEnd w:id="14"/>
    </w:p>
    <w:p w:rsidR="002B2881" w:rsidRPr="00E77374" w:rsidRDefault="002B2881" w:rsidP="00DE6373">
      <w:pPr>
        <w:spacing w:before="120" w:after="0" w:line="240" w:lineRule="auto"/>
        <w:jc w:val="both"/>
        <w:rPr>
          <w:rFonts w:ascii="Times New Roman" w:hAnsi="Times New Roman"/>
        </w:rPr>
      </w:pPr>
      <w:r w:rsidRPr="00E77374">
        <w:rPr>
          <w:rFonts w:ascii="Times New Roman" w:hAnsi="Times New Roman"/>
        </w:rPr>
        <w:t>Darba un ģimenes dzīves saskaņošana ir viens no ģimenes atbalsta politikas efektīvas īstenošanas stūrakmeņiem</w:t>
      </w:r>
      <w:r w:rsidRPr="00E77374">
        <w:rPr>
          <w:rStyle w:val="FootnoteReference"/>
          <w:rFonts w:ascii="Times New Roman" w:hAnsi="Times New Roman"/>
        </w:rPr>
        <w:footnoteReference w:id="61"/>
      </w:r>
      <w:r w:rsidRPr="00E77374">
        <w:rPr>
          <w:rFonts w:ascii="Times New Roman" w:hAnsi="Times New Roman"/>
        </w:rPr>
        <w:t>, ko apliecina arī citu, jo īpaši Skandināvijas</w:t>
      </w:r>
      <w:r>
        <w:rPr>
          <w:rFonts w:ascii="Times New Roman" w:hAnsi="Times New Roman"/>
        </w:rPr>
        <w:t>,</w:t>
      </w:r>
      <w:r w:rsidRPr="00E77374">
        <w:rPr>
          <w:rFonts w:ascii="Times New Roman" w:hAnsi="Times New Roman"/>
        </w:rPr>
        <w:t xml:space="preserve"> valstu pieredze</w:t>
      </w:r>
      <w:r w:rsidRPr="00E77374">
        <w:rPr>
          <w:rStyle w:val="FootnoteReference"/>
          <w:rFonts w:ascii="Times New Roman" w:hAnsi="Times New Roman"/>
        </w:rPr>
        <w:footnoteReference w:id="62"/>
      </w:r>
      <w:r w:rsidRPr="00E77374">
        <w:rPr>
          <w:rFonts w:ascii="Times New Roman" w:hAnsi="Times New Roman"/>
        </w:rPr>
        <w:t xml:space="preserve">. </w:t>
      </w:r>
      <w:r w:rsidRPr="00E77374">
        <w:rPr>
          <w:rFonts w:ascii="Times New Roman" w:eastAsia="MS Gothic" w:hAnsi="Times New Roman"/>
        </w:rPr>
        <w:t>Jaunākās E</w:t>
      </w:r>
      <w:r>
        <w:rPr>
          <w:rFonts w:ascii="Times New Roman" w:eastAsia="MS Gothic" w:hAnsi="Times New Roman"/>
        </w:rPr>
        <w:t xml:space="preserve">iropas </w:t>
      </w:r>
      <w:r w:rsidRPr="00E77374">
        <w:rPr>
          <w:rFonts w:ascii="Times New Roman" w:eastAsia="MS Gothic" w:hAnsi="Times New Roman"/>
        </w:rPr>
        <w:t>K</w:t>
      </w:r>
      <w:r>
        <w:rPr>
          <w:rFonts w:ascii="Times New Roman" w:eastAsia="MS Gothic" w:hAnsi="Times New Roman"/>
        </w:rPr>
        <w:t>omisijas (turpmāk – EK)</w:t>
      </w:r>
      <w:r w:rsidRPr="00E77374">
        <w:rPr>
          <w:rFonts w:ascii="Times New Roman" w:eastAsia="MS Gothic" w:hAnsi="Times New Roman"/>
        </w:rPr>
        <w:t xml:space="preserve"> iniciatīvas, k</w:t>
      </w:r>
      <w:r>
        <w:rPr>
          <w:rFonts w:ascii="Times New Roman" w:eastAsia="MS Gothic" w:hAnsi="Times New Roman"/>
        </w:rPr>
        <w:t xml:space="preserve">as </w:t>
      </w:r>
      <w:r w:rsidRPr="00E77374">
        <w:rPr>
          <w:rFonts w:ascii="Times New Roman" w:eastAsia="MS Gothic" w:hAnsi="Times New Roman"/>
        </w:rPr>
        <w:t>vērstas uz darba un ģimenes līdzsvaru, liecina, ka šis jautājums ieņem arvien būtiskāku vietu arī EK dienas kārtībā</w:t>
      </w:r>
      <w:r w:rsidRPr="00E77374">
        <w:rPr>
          <w:rStyle w:val="FootnoteReference"/>
          <w:rFonts w:ascii="Times New Roman" w:eastAsia="MS Gothic" w:hAnsi="Times New Roman"/>
        </w:rPr>
        <w:footnoteReference w:id="63"/>
      </w:r>
      <w:r>
        <w:rPr>
          <w:rFonts w:ascii="Times New Roman" w:eastAsia="MS Gothic" w:hAnsi="Times New Roman"/>
        </w:rPr>
        <w:t xml:space="preserve">. </w:t>
      </w:r>
      <w:r w:rsidRPr="00E77374">
        <w:rPr>
          <w:rFonts w:ascii="Times New Roman" w:hAnsi="Times New Roman"/>
        </w:rPr>
        <w:t xml:space="preserve">Lai gan </w:t>
      </w:r>
      <w:r w:rsidRPr="00E77374">
        <w:rPr>
          <w:rFonts w:ascii="Times New Roman" w:eastAsia="MS Gothic" w:hAnsi="Times New Roman"/>
        </w:rPr>
        <w:t>Ģimenes politikas ir ES dalībvalstu ekskluzī</w:t>
      </w:r>
      <w:r>
        <w:rPr>
          <w:rFonts w:ascii="Times New Roman" w:eastAsia="MS Gothic" w:hAnsi="Times New Roman"/>
        </w:rPr>
        <w:t xml:space="preserve">vā kompetencē, tomēr ES </w:t>
      </w:r>
      <w:r w:rsidRPr="00E77374">
        <w:rPr>
          <w:rFonts w:ascii="Times New Roman" w:eastAsia="MS Gothic" w:hAnsi="Times New Roman"/>
        </w:rPr>
        <w:t xml:space="preserve">vienmēr ir centusies </w:t>
      </w:r>
      <w:r>
        <w:rPr>
          <w:rFonts w:ascii="Times New Roman" w:eastAsia="MS Gothic" w:hAnsi="Times New Roman"/>
        </w:rPr>
        <w:t xml:space="preserve">izvērtēt </w:t>
      </w:r>
      <w:r w:rsidRPr="00E77374">
        <w:rPr>
          <w:rFonts w:ascii="Times New Roman" w:eastAsia="MS Gothic" w:hAnsi="Times New Roman"/>
        </w:rPr>
        <w:t xml:space="preserve">savu politiku ietekmi uz ģimenes saitēm un ģimenes locekļu dzīves kvalitāti. EK ierosinātā iniciatīva paredz </w:t>
      </w:r>
      <w:r w:rsidRPr="00E77374">
        <w:rPr>
          <w:rFonts w:ascii="Times New Roman" w:hAnsi="Times New Roman"/>
        </w:rPr>
        <w:t>uzlabotu sieviešu un vīriešu darba un privātās dzīves līdzsvaru un sekmēt elastīgāku darba režīmu.</w:t>
      </w:r>
    </w:p>
    <w:p w:rsidR="002B2881" w:rsidRDefault="002B2881" w:rsidP="00DE6373">
      <w:pPr>
        <w:spacing w:before="120" w:after="0" w:line="240" w:lineRule="auto"/>
        <w:jc w:val="both"/>
        <w:rPr>
          <w:rFonts w:ascii="Times New Roman" w:hAnsi="Times New Roman"/>
        </w:rPr>
      </w:pPr>
      <w:r w:rsidRPr="00E77374">
        <w:rPr>
          <w:rFonts w:ascii="Times New Roman" w:hAnsi="Times New Roman"/>
        </w:rPr>
        <w:t>Darba un ģimenes līdzsvara veicināšanas iniciatīvas ir jāskata kā iespējamais risinājums vairākiem izaicinājumiem</w:t>
      </w:r>
      <w:r>
        <w:rPr>
          <w:rStyle w:val="FootnoteReference"/>
          <w:rFonts w:ascii="Times New Roman" w:hAnsi="Times New Roman"/>
        </w:rPr>
        <w:footnoteReference w:id="64"/>
      </w:r>
      <w:r>
        <w:rPr>
          <w:rFonts w:ascii="Times New Roman" w:hAnsi="Times New Roman"/>
        </w:rPr>
        <w:t xml:space="preserve">. Piemēram, </w:t>
      </w:r>
      <w:r w:rsidRPr="00E77374">
        <w:rPr>
          <w:rFonts w:ascii="Times New Roman" w:hAnsi="Times New Roman"/>
        </w:rPr>
        <w:t>sievietes arvien vairāk ir augsti kvalificētas</w:t>
      </w:r>
      <w:r>
        <w:rPr>
          <w:rFonts w:ascii="Times New Roman" w:hAnsi="Times New Roman"/>
        </w:rPr>
        <w:t>,</w:t>
      </w:r>
      <w:r w:rsidRPr="00E77374">
        <w:rPr>
          <w:rFonts w:ascii="Times New Roman" w:hAnsi="Times New Roman"/>
        </w:rPr>
        <w:t xml:space="preserve"> un viņu izglītības līmenis ir pat augstāks nekā vīriešiem, tomēr darba tirgū salīdzinājumā ar vīriešiem viņas joprojām nav pietiekami pārstāvētas un līdz ar to zemāks ir arī viņu ekonomiskās neatkarības līmenis</w:t>
      </w:r>
      <w:r>
        <w:rPr>
          <w:rFonts w:ascii="Times New Roman" w:hAnsi="Times New Roman"/>
        </w:rPr>
        <w:t xml:space="preserve">. </w:t>
      </w:r>
    </w:p>
    <w:p w:rsidR="002B2881" w:rsidRDefault="002B2881" w:rsidP="00DE6373">
      <w:pPr>
        <w:spacing w:before="120" w:after="0" w:line="240" w:lineRule="auto"/>
        <w:jc w:val="both"/>
        <w:rPr>
          <w:rFonts w:ascii="Times New Roman" w:hAnsi="Times New Roman"/>
        </w:rPr>
      </w:pPr>
      <w:r>
        <w:rPr>
          <w:rFonts w:ascii="Times New Roman" w:hAnsi="Times New Roman"/>
        </w:rPr>
        <w:t>V</w:t>
      </w:r>
      <w:r w:rsidRPr="00202C62">
        <w:rPr>
          <w:rFonts w:ascii="Times New Roman" w:hAnsi="Times New Roman"/>
        </w:rPr>
        <w:t xml:space="preserve">iens no galvenajiem faktoriem, kas noteicis atšķirīgo nodarbinātības līmeni, ir nevienlīdzīgais </w:t>
      </w:r>
      <w:r>
        <w:rPr>
          <w:rFonts w:ascii="Times New Roman" w:hAnsi="Times New Roman"/>
        </w:rPr>
        <w:t xml:space="preserve">bērnu </w:t>
      </w:r>
      <w:r w:rsidRPr="00202C62">
        <w:rPr>
          <w:rFonts w:ascii="Times New Roman" w:hAnsi="Times New Roman"/>
        </w:rPr>
        <w:t xml:space="preserve">aprūpes pienākumu sadalījums sieviešu un vīriešu starpā. Vīriešu un sieviešu nodarbinātības atšķirība ievērojami palielinās, tiklīdz ir runa par ģimenēm ar bērniem, un tas atspoguļo sarežģījumus, ar kuriem sastopas sievietes, kas mēģina apvienot bērnu audzināšanas un aprūpes pienākumus ar algotu darbu. </w:t>
      </w:r>
      <w:r>
        <w:rPr>
          <w:rFonts w:ascii="Times New Roman" w:hAnsi="Times New Roman"/>
        </w:rPr>
        <w:t>Dati norāda, ka g</w:t>
      </w:r>
      <w:r w:rsidRPr="00202C62">
        <w:rPr>
          <w:rFonts w:ascii="Times New Roman" w:hAnsi="Times New Roman"/>
        </w:rPr>
        <w:t>andrīz piektā daļa sieviešu 2014. gadā un arī 2015. gadā nevēlējās strādāt pilnu darba laiku</w:t>
      </w:r>
      <w:r>
        <w:rPr>
          <w:rFonts w:ascii="Times New Roman" w:hAnsi="Times New Roman"/>
        </w:rPr>
        <w:t>,</w:t>
      </w:r>
      <w:r w:rsidRPr="00202C62">
        <w:rPr>
          <w:rFonts w:ascii="Times New Roman" w:hAnsi="Times New Roman"/>
        </w:rPr>
        <w:t xml:space="preserve"> un līdzīgs skaits sieviešu nevarēja strādāt pilnu darba laiku pers</w:t>
      </w:r>
      <w:r>
        <w:rPr>
          <w:rFonts w:ascii="Times New Roman" w:hAnsi="Times New Roman"/>
        </w:rPr>
        <w:t>onisku apsvērumu vai ģimenes apstākļu dēļ</w:t>
      </w:r>
      <w:r>
        <w:rPr>
          <w:rStyle w:val="FootnoteReference"/>
          <w:rFonts w:ascii="Times New Roman" w:hAnsi="Times New Roman"/>
        </w:rPr>
        <w:footnoteReference w:id="65"/>
      </w:r>
      <w:r>
        <w:rPr>
          <w:rFonts w:ascii="Times New Roman" w:hAnsi="Times New Roman"/>
        </w:rPr>
        <w:t>.</w:t>
      </w:r>
    </w:p>
    <w:p w:rsidR="002B2881" w:rsidRPr="00202C62" w:rsidRDefault="002B2881" w:rsidP="00DE6373">
      <w:pPr>
        <w:spacing w:before="120" w:after="0" w:line="240" w:lineRule="auto"/>
        <w:jc w:val="both"/>
        <w:rPr>
          <w:rFonts w:ascii="Times New Roman" w:hAnsi="Times New Roman"/>
        </w:rPr>
      </w:pPr>
      <w:r w:rsidRPr="00202C62">
        <w:rPr>
          <w:rFonts w:ascii="Times New Roman" w:hAnsi="Times New Roman"/>
        </w:rPr>
        <w:t>Vecāki, audzinot bērnus, tam velta ne tikai būtisku daļu savu finansiālo resursu, bet arī laiku. Tiešais kontaktēšanās ar bērnu laiks ir kritiski nozīmīgs aspekts bērna attīstībā un izaugsmē, lai kļūtu par pašapzinīgiem un mērķtiecīgiem pieaugušajiem</w:t>
      </w:r>
      <w:r w:rsidRPr="00E77374">
        <w:rPr>
          <w:rStyle w:val="FootnoteReference"/>
          <w:rFonts w:ascii="Times New Roman" w:hAnsi="Times New Roman"/>
        </w:rPr>
        <w:footnoteReference w:id="66"/>
      </w:r>
      <w:r w:rsidRPr="00202C62">
        <w:rPr>
          <w:rFonts w:ascii="Times New Roman" w:hAnsi="Times New Roman"/>
        </w:rPr>
        <w:t>. Dažādās valstīs īstenotu pētījumi rezultāti apliecina, ka pastāv pozitīva sakarība starp vecāku izglītību un ienākumiem un to, cik daudz laika viņi pavada ar saviem bērniem – vecāki ar augstāku izglītību un ienākumiem pavada vairāk laika ar saviem bērniem nekā vecāki no zemākām ienākumu grupām</w:t>
      </w:r>
      <w:r w:rsidRPr="00E77374">
        <w:rPr>
          <w:rStyle w:val="FootnoteReference"/>
          <w:rFonts w:ascii="Times New Roman" w:hAnsi="Times New Roman"/>
        </w:rPr>
        <w:footnoteReference w:id="67"/>
      </w:r>
      <w:r w:rsidRPr="00202C62">
        <w:rPr>
          <w:rFonts w:ascii="Times New Roman" w:hAnsi="Times New Roman"/>
        </w:rPr>
        <w:t xml:space="preserve">. </w:t>
      </w:r>
      <w:r>
        <w:rPr>
          <w:rFonts w:ascii="Times New Roman" w:hAnsi="Times New Roman"/>
        </w:rPr>
        <w:t xml:space="preserve">Var izvirzīt pieņēmumu, ka minētās sakarības ir saistītas gan ar informētības līmeni, gan arī – ļoti būtiski – ar vecāku iespējām. </w:t>
      </w:r>
      <w:r w:rsidRPr="00202C62">
        <w:rPr>
          <w:rFonts w:ascii="Times New Roman" w:hAnsi="Times New Roman"/>
        </w:rPr>
        <w:t>Zinātnieki aicina atšķirības vecāku uzvedībā šajā aspektā ņemt vērā arī, izstrādājot ģimenes atbalsta politiku, kas vienlaikus vērsta uz nevienlīdzības mazināšanu un bērnu interešu aizsardzību</w:t>
      </w:r>
      <w:r w:rsidRPr="00E77374">
        <w:rPr>
          <w:rStyle w:val="FootnoteReference"/>
          <w:rFonts w:ascii="Times New Roman" w:hAnsi="Times New Roman"/>
        </w:rPr>
        <w:footnoteReference w:id="68"/>
      </w:r>
      <w:r w:rsidRPr="00202C62">
        <w:rPr>
          <w:rFonts w:ascii="Times New Roman" w:hAnsi="Times New Roman"/>
        </w:rPr>
        <w:t xml:space="preserve">. </w:t>
      </w:r>
    </w:p>
    <w:p w:rsidR="002B2881" w:rsidRDefault="002B2881" w:rsidP="00DE6373">
      <w:pPr>
        <w:spacing w:before="120" w:after="0" w:line="240" w:lineRule="auto"/>
        <w:jc w:val="both"/>
        <w:rPr>
          <w:rFonts w:ascii="Times New Roman" w:hAnsi="Times New Roman"/>
        </w:rPr>
      </w:pPr>
      <w:r>
        <w:rPr>
          <w:rFonts w:ascii="Times New Roman" w:hAnsi="Times New Roman"/>
        </w:rPr>
        <w:t xml:space="preserve">Tajā pašā laikā </w:t>
      </w:r>
      <w:r w:rsidRPr="00E77374">
        <w:rPr>
          <w:rFonts w:ascii="Times New Roman" w:hAnsi="Times New Roman"/>
        </w:rPr>
        <w:t xml:space="preserve">digitalizācijas radītās pārmaiņas ekonomikā maina veidu, kā cilvēki strādā un </w:t>
      </w:r>
      <w:r>
        <w:rPr>
          <w:rFonts w:ascii="Times New Roman" w:hAnsi="Times New Roman"/>
        </w:rPr>
        <w:t>nodarbojas ar</w:t>
      </w:r>
      <w:r w:rsidRPr="00E77374">
        <w:rPr>
          <w:rFonts w:ascii="Times New Roman" w:hAnsi="Times New Roman"/>
        </w:rPr>
        <w:t xml:space="preserve"> uzņēmējdarbību, rada jaunas </w:t>
      </w:r>
      <w:r w:rsidR="00605706">
        <w:rPr>
          <w:rFonts w:ascii="Times New Roman" w:hAnsi="Times New Roman"/>
        </w:rPr>
        <w:t xml:space="preserve">attālinātā </w:t>
      </w:r>
      <w:r w:rsidRPr="00E77374">
        <w:rPr>
          <w:rFonts w:ascii="Times New Roman" w:hAnsi="Times New Roman"/>
        </w:rPr>
        <w:t xml:space="preserve">darba iespējas, lielāku neatkarību un elastīgākus grafikus, </w:t>
      </w:r>
      <w:r>
        <w:rPr>
          <w:rFonts w:ascii="Times New Roman" w:hAnsi="Times New Roman"/>
        </w:rPr>
        <w:t>kas</w:t>
      </w:r>
      <w:r w:rsidRPr="00E77374">
        <w:rPr>
          <w:rFonts w:ascii="Times New Roman" w:hAnsi="Times New Roman"/>
        </w:rPr>
        <w:t xml:space="preserve">, iespējams, </w:t>
      </w:r>
      <w:r>
        <w:rPr>
          <w:rFonts w:ascii="Times New Roman" w:hAnsi="Times New Roman"/>
        </w:rPr>
        <w:t xml:space="preserve">ļauj </w:t>
      </w:r>
      <w:r w:rsidRPr="00E77374">
        <w:rPr>
          <w:rFonts w:ascii="Times New Roman" w:hAnsi="Times New Roman"/>
        </w:rPr>
        <w:t>labāk saska</w:t>
      </w:r>
      <w:r>
        <w:rPr>
          <w:rFonts w:ascii="Times New Roman" w:hAnsi="Times New Roman"/>
        </w:rPr>
        <w:t>ņot darba un ģimenes pienākumus. Papildus jāņem vērā demogrāfiskās tendences</w:t>
      </w:r>
      <w:r w:rsidR="00605706">
        <w:rPr>
          <w:rFonts w:ascii="Times New Roman" w:hAnsi="Times New Roman"/>
        </w:rPr>
        <w:t>,</w:t>
      </w:r>
      <w:r>
        <w:rPr>
          <w:rFonts w:ascii="Times New Roman" w:hAnsi="Times New Roman"/>
        </w:rPr>
        <w:t xml:space="preserve"> un tas, ka Latvijā </w:t>
      </w:r>
      <w:r w:rsidRPr="00202C62">
        <w:rPr>
          <w:rFonts w:ascii="Times New Roman" w:hAnsi="Times New Roman"/>
        </w:rPr>
        <w:t>vērojama darbspējīgā vecuma iedzīvotāju novecošana, kas paplašina ģimenes dzīves definīciju un ietver ne vien bērnu aprūpi, bet arī rūpes par citiem aprūpējamajiem</w:t>
      </w:r>
      <w:r>
        <w:rPr>
          <w:rFonts w:ascii="Times New Roman" w:hAnsi="Times New Roman"/>
        </w:rPr>
        <w:t>.</w:t>
      </w:r>
    </w:p>
    <w:p w:rsidR="002B2881" w:rsidRPr="009976E1" w:rsidRDefault="002B2881" w:rsidP="00DE6373">
      <w:pPr>
        <w:spacing w:before="240" w:after="240" w:line="240" w:lineRule="auto"/>
        <w:jc w:val="both"/>
        <w:rPr>
          <w:rFonts w:ascii="Times New Roman" w:eastAsia="Times New Roman" w:hAnsi="Times New Roman"/>
          <w:b/>
          <w:bCs/>
          <w:color w:val="C45911" w:themeColor="accent2" w:themeShade="BF"/>
          <w:lang w:eastAsia="lv-LV"/>
        </w:rPr>
      </w:pPr>
      <w:r w:rsidRPr="29918909">
        <w:rPr>
          <w:rFonts w:ascii="Times New Roman" w:eastAsia="Times New Roman" w:hAnsi="Times New Roman"/>
          <w:b/>
          <w:bCs/>
          <w:color w:val="C45911" w:themeColor="accent2" w:themeShade="BF"/>
          <w:lang w:eastAsia="lv-LV"/>
        </w:rPr>
        <w:t>Problemātika</w:t>
      </w:r>
    </w:p>
    <w:p w:rsidR="002B2881" w:rsidRDefault="002B2881" w:rsidP="00DE6373">
      <w:pPr>
        <w:spacing w:before="120" w:after="0" w:line="240" w:lineRule="auto"/>
        <w:jc w:val="both"/>
        <w:rPr>
          <w:rFonts w:ascii="Times New Roman" w:eastAsia="Times New Roman" w:hAnsi="Times New Roman"/>
          <w:lang w:eastAsia="lv-LV"/>
        </w:rPr>
      </w:pPr>
      <w:r w:rsidRPr="29918909">
        <w:rPr>
          <w:rFonts w:ascii="Times New Roman" w:eastAsia="Times New Roman" w:hAnsi="Times New Roman"/>
          <w:lang w:eastAsia="lv-LV"/>
        </w:rPr>
        <w:t>Analizējot datus par darba un ģimenes dzīves saskaņošanas iespējām, pētījumu rezultāti uzrāda vairākus izaicinājumus, turpinājumā – ieskats galvenajos aspektos.</w:t>
      </w:r>
    </w:p>
    <w:p w:rsidR="002B2881" w:rsidRDefault="002B2881" w:rsidP="00DE6373">
      <w:pPr>
        <w:spacing w:before="120" w:after="0" w:line="240" w:lineRule="auto"/>
        <w:jc w:val="both"/>
        <w:rPr>
          <w:rFonts w:ascii="Times New Roman" w:hAnsi="Times New Roman"/>
        </w:rPr>
      </w:pPr>
      <w:r w:rsidRPr="00643D56">
        <w:rPr>
          <w:rFonts w:ascii="Times New Roman" w:hAnsi="Times New Roman"/>
        </w:rPr>
        <w:lastRenderedPageBreak/>
        <w:t xml:space="preserve">Lai gan darbinieku apmierinātība ar darba un ģimenes līdzsvaru ir stabila, tomēr rādītāji Latvijā atpaliek no ES vidējiem rādītājiem. </w:t>
      </w:r>
      <w:r w:rsidRPr="29918909">
        <w:rPr>
          <w:rFonts w:ascii="Times New Roman" w:eastAsia="Times New Roman" w:hAnsi="Times New Roman"/>
          <w:i/>
          <w:iCs/>
          <w:lang w:eastAsia="lv-LV"/>
        </w:rPr>
        <w:t>Eurobarometer</w:t>
      </w:r>
      <w:r w:rsidRPr="00643D56">
        <w:rPr>
          <w:rFonts w:ascii="Times New Roman" w:eastAsia="Times New Roman" w:hAnsi="Times New Roman"/>
          <w:lang w:eastAsia="lv-LV"/>
        </w:rPr>
        <w:t xml:space="preserve"> aptauja par Darba apstākļiem (2014.</w:t>
      </w:r>
      <w:r>
        <w:rPr>
          <w:rFonts w:ascii="Times New Roman" w:eastAsia="Times New Roman" w:hAnsi="Times New Roman"/>
          <w:lang w:eastAsia="lv-LV"/>
        </w:rPr>
        <w:t xml:space="preserve"> </w:t>
      </w:r>
      <w:r w:rsidRPr="00643D56">
        <w:rPr>
          <w:rFonts w:ascii="Times New Roman" w:eastAsia="Times New Roman" w:hAnsi="Times New Roman"/>
          <w:lang w:eastAsia="lv-LV"/>
        </w:rPr>
        <w:t>gada aprīlis) liecina, ka Latvijā ar darba un ģimenes dzīves saskaņošanas iespējām apmierināti ir 68% nodarbināto, savukārt ES vidēji – 74%. Arī KANTAR TNS jaunākie aptaujas dati (2017.</w:t>
      </w:r>
      <w:r>
        <w:rPr>
          <w:rFonts w:ascii="Times New Roman" w:eastAsia="Times New Roman" w:hAnsi="Times New Roman"/>
          <w:lang w:eastAsia="lv-LV"/>
        </w:rPr>
        <w:t xml:space="preserve"> </w:t>
      </w:r>
      <w:r w:rsidRPr="00643D56">
        <w:rPr>
          <w:rFonts w:ascii="Times New Roman" w:eastAsia="Times New Roman" w:hAnsi="Times New Roman"/>
          <w:lang w:eastAsia="lv-LV"/>
        </w:rPr>
        <w:t>gada maijs) liecina, ka 69% ir apmierināti ar darba un privātās dzīves līdzsvaru</w:t>
      </w:r>
      <w:r w:rsidRPr="00E77374">
        <w:rPr>
          <w:rStyle w:val="FootnoteReference"/>
          <w:rFonts w:ascii="Times New Roman" w:eastAsia="Times New Roman" w:hAnsi="Times New Roman"/>
          <w:lang w:eastAsia="lv-LV"/>
        </w:rPr>
        <w:footnoteReference w:id="69"/>
      </w:r>
      <w:r w:rsidRPr="00643D56">
        <w:rPr>
          <w:rFonts w:ascii="Times New Roman" w:eastAsia="Times New Roman" w:hAnsi="Times New Roman"/>
          <w:lang w:eastAsia="lv-LV"/>
        </w:rPr>
        <w:t>.</w:t>
      </w:r>
    </w:p>
    <w:p w:rsidR="002B2881" w:rsidRDefault="002B2881" w:rsidP="00DE6373">
      <w:pPr>
        <w:spacing w:before="120" w:after="0" w:line="240" w:lineRule="auto"/>
        <w:jc w:val="both"/>
        <w:rPr>
          <w:rFonts w:ascii="Times New Roman" w:hAnsi="Times New Roman"/>
        </w:rPr>
      </w:pPr>
      <w:r w:rsidRPr="29918909">
        <w:rPr>
          <w:rFonts w:ascii="Times New Roman" w:eastAsia="Times New Roman" w:hAnsi="Times New Roman"/>
          <w:lang w:eastAsia="lv-LV"/>
        </w:rPr>
        <w:t>Neskatoties uz to, ka darba devēji piedāvā dažādas iespējas darba un ģimenes dzīves saskaņošanai (66% respondentu snieguši apstiprinošu atbildi), tomēr tas neļauj darbiniekiem pienācīgi rūpēties par savu ģimeni. 86</w:t>
      </w:r>
      <w:r w:rsidR="00605706">
        <w:rPr>
          <w:rFonts w:ascii="Times New Roman" w:eastAsia="Times New Roman" w:hAnsi="Times New Roman"/>
          <w:lang w:eastAsia="lv-LV"/>
        </w:rPr>
        <w:t xml:space="preserve"> </w:t>
      </w:r>
      <w:r w:rsidRPr="29918909">
        <w:rPr>
          <w:rFonts w:ascii="Times New Roman" w:eastAsia="Times New Roman" w:hAnsi="Times New Roman"/>
          <w:lang w:eastAsia="lv-LV"/>
        </w:rPr>
        <w:t>% respondentu atzīst, ka pēdējo 12 mēnešu laikā tiem ir bijis grūti pildīt pienākumus ģimenē darbā pavadītā laika dēļ, savukārt 78</w:t>
      </w:r>
      <w:r w:rsidR="00605706">
        <w:rPr>
          <w:rFonts w:ascii="Times New Roman" w:eastAsia="Times New Roman" w:hAnsi="Times New Roman"/>
          <w:lang w:eastAsia="lv-LV"/>
        </w:rPr>
        <w:t xml:space="preserve"> </w:t>
      </w:r>
      <w:r w:rsidRPr="29918909">
        <w:rPr>
          <w:rFonts w:ascii="Times New Roman" w:eastAsia="Times New Roman" w:hAnsi="Times New Roman"/>
          <w:lang w:eastAsia="lv-LV"/>
        </w:rPr>
        <w:t>% respondentu ir bijis grūti koncentrēties darbam mājās veicamo pienākumu dēļ.</w:t>
      </w:r>
    </w:p>
    <w:p w:rsidR="002B2881" w:rsidRPr="0034770D" w:rsidRDefault="002B2881" w:rsidP="00DE6373">
      <w:pPr>
        <w:spacing w:before="120" w:after="0" w:line="240" w:lineRule="auto"/>
        <w:jc w:val="both"/>
        <w:rPr>
          <w:rFonts w:ascii="Times New Roman" w:hAnsi="Times New Roman"/>
        </w:rPr>
      </w:pPr>
      <w:r w:rsidRPr="0034770D">
        <w:rPr>
          <w:rFonts w:ascii="Times New Roman" w:hAnsi="Times New Roman"/>
        </w:rPr>
        <w:t xml:space="preserve">Uzņēmumi darba apstākļu uzlabošanu un darba izpildes atvieglošanu reti saprot kā aktivitātes jēdzienam „Inovācijas”. Atbildot uz jautājumu, ko Jūs saprotat ar jēdzienu „Inovācijas” jeb „Inovācijas uzņēmumā”, </w:t>
      </w:r>
      <w:r>
        <w:rPr>
          <w:rFonts w:ascii="Times New Roman" w:hAnsi="Times New Roman"/>
        </w:rPr>
        <w:t>t</w:t>
      </w:r>
      <w:r w:rsidRPr="0034770D">
        <w:rPr>
          <w:rFonts w:ascii="Times New Roman" w:hAnsi="Times New Roman"/>
        </w:rPr>
        <w:t>ikai 4</w:t>
      </w:r>
      <w:r w:rsidR="002172FD">
        <w:rPr>
          <w:rFonts w:ascii="Times New Roman" w:hAnsi="Times New Roman"/>
        </w:rPr>
        <w:t xml:space="preserve"> </w:t>
      </w:r>
      <w:r w:rsidRPr="0034770D">
        <w:rPr>
          <w:rFonts w:ascii="Times New Roman" w:hAnsi="Times New Roman"/>
        </w:rPr>
        <w:t>% uzņēmumu vadītāju ir norādījuš</w:t>
      </w:r>
      <w:r>
        <w:rPr>
          <w:rFonts w:ascii="Times New Roman" w:hAnsi="Times New Roman"/>
        </w:rPr>
        <w:t>i</w:t>
      </w:r>
      <w:r w:rsidRPr="0034770D">
        <w:rPr>
          <w:rFonts w:ascii="Times New Roman" w:hAnsi="Times New Roman"/>
        </w:rPr>
        <w:t xml:space="preserve"> darba apstākļu uzlabošanu un darba izpildes atvieglošanu</w:t>
      </w:r>
      <w:r w:rsidRPr="00E04FE4">
        <w:rPr>
          <w:rStyle w:val="FootnoteReference"/>
          <w:rFonts w:ascii="Times New Roman" w:hAnsi="Times New Roman"/>
        </w:rPr>
        <w:footnoteReference w:id="70"/>
      </w:r>
      <w:r w:rsidRPr="0034770D">
        <w:rPr>
          <w:rFonts w:ascii="Times New Roman" w:hAnsi="Times New Roman"/>
        </w:rPr>
        <w:t xml:space="preserve">. </w:t>
      </w:r>
    </w:p>
    <w:p w:rsidR="002B2881" w:rsidRDefault="002B2881" w:rsidP="00DE6373">
      <w:pPr>
        <w:spacing w:before="120" w:after="0" w:line="240" w:lineRule="auto"/>
        <w:jc w:val="both"/>
        <w:rPr>
          <w:rFonts w:ascii="Times New Roman" w:hAnsi="Times New Roman"/>
        </w:rPr>
      </w:pPr>
      <w:r w:rsidRPr="29918909">
        <w:rPr>
          <w:rFonts w:ascii="Times New Roman" w:hAnsi="Times New Roman"/>
        </w:rPr>
        <w:t>Vērtējot darba devēju piedāvātās darba un ģimenes dzīves saskaņošanas iniciatīvas, bērnu pieskatīšana darbavietā tiek piedāvāta tikai 3</w:t>
      </w:r>
      <w:r w:rsidR="002172FD">
        <w:rPr>
          <w:rFonts w:ascii="Times New Roman" w:hAnsi="Times New Roman"/>
        </w:rPr>
        <w:t xml:space="preserve"> </w:t>
      </w:r>
      <w:r w:rsidRPr="29918909">
        <w:rPr>
          <w:rFonts w:ascii="Times New Roman" w:hAnsi="Times New Roman"/>
        </w:rPr>
        <w:t>% respondentu. Visbiežāk darbinieki kā iespējas darba un ģimenes dzīves saskaņošanai norāda elastīgu darba laiku (44</w:t>
      </w:r>
      <w:r w:rsidR="002172FD">
        <w:rPr>
          <w:rFonts w:ascii="Times New Roman" w:hAnsi="Times New Roman"/>
        </w:rPr>
        <w:t xml:space="preserve"> </w:t>
      </w:r>
      <w:r w:rsidRPr="29918909">
        <w:rPr>
          <w:rFonts w:ascii="Times New Roman" w:hAnsi="Times New Roman"/>
        </w:rPr>
        <w:t>%), papildus brīvas svētku dienas (33</w:t>
      </w:r>
      <w:r w:rsidR="002172FD">
        <w:rPr>
          <w:rFonts w:ascii="Times New Roman" w:hAnsi="Times New Roman"/>
        </w:rPr>
        <w:t xml:space="preserve"> </w:t>
      </w:r>
      <w:r w:rsidRPr="29918909">
        <w:rPr>
          <w:rFonts w:ascii="Times New Roman" w:hAnsi="Times New Roman"/>
        </w:rPr>
        <w:t>%) un attālinātā darba iespējas (19</w:t>
      </w:r>
      <w:r w:rsidR="002172FD">
        <w:rPr>
          <w:rFonts w:ascii="Times New Roman" w:hAnsi="Times New Roman"/>
        </w:rPr>
        <w:t xml:space="preserve"> </w:t>
      </w:r>
      <w:r w:rsidRPr="29918909">
        <w:rPr>
          <w:rFonts w:ascii="Times New Roman" w:hAnsi="Times New Roman"/>
        </w:rPr>
        <w:t>%). Savukārt tikai</w:t>
      </w:r>
      <w:r w:rsidRPr="29918909">
        <w:rPr>
          <w:rFonts w:ascii="Times New Roman" w:eastAsia="Arial" w:hAnsi="Times New Roman"/>
          <w:b/>
          <w:bCs/>
        </w:rPr>
        <w:t xml:space="preserve"> </w:t>
      </w:r>
      <w:r w:rsidRPr="29918909">
        <w:rPr>
          <w:rFonts w:ascii="Times New Roman" w:eastAsia="Arial" w:hAnsi="Times New Roman"/>
        </w:rPr>
        <w:t>44</w:t>
      </w:r>
      <w:r w:rsidR="002172FD">
        <w:rPr>
          <w:rFonts w:ascii="Times New Roman" w:eastAsia="Arial" w:hAnsi="Times New Roman"/>
        </w:rPr>
        <w:t xml:space="preserve"> </w:t>
      </w:r>
      <w:r w:rsidRPr="29918909">
        <w:rPr>
          <w:rFonts w:ascii="Times New Roman" w:eastAsia="Arial" w:hAnsi="Times New Roman"/>
        </w:rPr>
        <w:t>% Latvijā strādājošo uzskata savu darbavietu par ģimenēm draudzīgu liecina “Amigo iniciatīvas laimīgām ģimenēm” veiktā aptauja par ģimenēm draudzīgu darba kultūru Latvijā.</w:t>
      </w:r>
    </w:p>
    <w:p w:rsidR="002B2881" w:rsidRDefault="002B2881" w:rsidP="00DE6373">
      <w:pPr>
        <w:spacing w:before="120" w:after="0" w:line="240" w:lineRule="auto"/>
        <w:jc w:val="both"/>
        <w:rPr>
          <w:rFonts w:ascii="Times New Roman" w:hAnsi="Times New Roman"/>
        </w:rPr>
      </w:pPr>
      <w:r w:rsidRPr="0034770D">
        <w:rPr>
          <w:rFonts w:ascii="Times New Roman" w:eastAsia="Times New Roman" w:hAnsi="Times New Roman"/>
          <w:lang w:eastAsia="lv-LV"/>
        </w:rPr>
        <w:t>Latvijā saglabājas nemainīga nodarbinātības prakse netipiskā darba laikā. 2015.</w:t>
      </w:r>
      <w:r>
        <w:rPr>
          <w:rFonts w:ascii="Times New Roman" w:eastAsia="Times New Roman" w:hAnsi="Times New Roman"/>
          <w:lang w:eastAsia="lv-LV"/>
        </w:rPr>
        <w:t xml:space="preserve"> </w:t>
      </w:r>
      <w:r w:rsidRPr="0034770D">
        <w:rPr>
          <w:rFonts w:ascii="Times New Roman" w:eastAsia="Times New Roman" w:hAnsi="Times New Roman"/>
          <w:lang w:eastAsia="lv-LV"/>
        </w:rPr>
        <w:t>gadā 35% vīriešu un 3</w:t>
      </w:r>
      <w:r>
        <w:rPr>
          <w:rFonts w:ascii="Times New Roman" w:eastAsia="Times New Roman" w:hAnsi="Times New Roman"/>
          <w:lang w:eastAsia="lv-LV"/>
        </w:rPr>
        <w:t>4</w:t>
      </w:r>
      <w:r w:rsidRPr="0034770D">
        <w:rPr>
          <w:rFonts w:ascii="Times New Roman" w:eastAsia="Times New Roman" w:hAnsi="Times New Roman"/>
          <w:lang w:eastAsia="lv-LV"/>
        </w:rPr>
        <w:t>% sieviešu bija nodarbināti sestdienās, savukārt darbs vakaros bija 30</w:t>
      </w:r>
      <w:r w:rsidR="002172FD">
        <w:rPr>
          <w:rFonts w:ascii="Times New Roman" w:eastAsia="Times New Roman" w:hAnsi="Times New Roman"/>
          <w:lang w:eastAsia="lv-LV"/>
        </w:rPr>
        <w:t xml:space="preserve"> </w:t>
      </w:r>
      <w:r w:rsidRPr="0034770D">
        <w:rPr>
          <w:rFonts w:ascii="Times New Roman" w:eastAsia="Times New Roman" w:hAnsi="Times New Roman"/>
          <w:lang w:eastAsia="lv-LV"/>
        </w:rPr>
        <w:t xml:space="preserve">% sieviešu </w:t>
      </w:r>
      <w:r w:rsidR="002172FD">
        <w:rPr>
          <w:rFonts w:ascii="Times New Roman" w:eastAsia="Times New Roman" w:hAnsi="Times New Roman"/>
          <w:lang w:eastAsia="lv-LV"/>
        </w:rPr>
        <w:t>un</w:t>
      </w:r>
      <w:r w:rsidRPr="0034770D">
        <w:rPr>
          <w:rFonts w:ascii="Times New Roman" w:eastAsia="Times New Roman" w:hAnsi="Times New Roman"/>
          <w:lang w:eastAsia="lv-LV"/>
        </w:rPr>
        <w:t xml:space="preserve"> 32</w:t>
      </w:r>
      <w:r w:rsidR="002172FD">
        <w:rPr>
          <w:rFonts w:ascii="Times New Roman" w:eastAsia="Times New Roman" w:hAnsi="Times New Roman"/>
          <w:lang w:eastAsia="lv-LV"/>
        </w:rPr>
        <w:t xml:space="preserve"> </w:t>
      </w:r>
      <w:r w:rsidRPr="0034770D">
        <w:rPr>
          <w:rFonts w:ascii="Times New Roman" w:eastAsia="Times New Roman" w:hAnsi="Times New Roman"/>
          <w:lang w:eastAsia="lv-LV"/>
        </w:rPr>
        <w:t>% vīriešu, būtiska daļa nodarbināto strādā arī maiņu darbā</w:t>
      </w:r>
      <w:r w:rsidRPr="00E77374">
        <w:rPr>
          <w:vertAlign w:val="superscript"/>
          <w:lang w:eastAsia="lv-LV"/>
        </w:rPr>
        <w:footnoteReference w:id="71"/>
      </w:r>
      <w:r w:rsidRPr="0034770D">
        <w:rPr>
          <w:rFonts w:ascii="Times New Roman" w:eastAsia="Times New Roman" w:hAnsi="Times New Roman"/>
          <w:lang w:eastAsia="lv-LV"/>
        </w:rPr>
        <w:t>.</w:t>
      </w:r>
    </w:p>
    <w:p w:rsidR="002B2881" w:rsidRDefault="002B2881" w:rsidP="00DE6373">
      <w:pPr>
        <w:spacing w:before="120" w:after="0" w:line="240" w:lineRule="auto"/>
        <w:jc w:val="both"/>
        <w:rPr>
          <w:rFonts w:ascii="Times New Roman" w:hAnsi="Times New Roman"/>
        </w:rPr>
      </w:pPr>
      <w:r w:rsidRPr="0034770D">
        <w:rPr>
          <w:rFonts w:ascii="Times New Roman" w:hAnsi="Times New Roman"/>
        </w:rPr>
        <w:t>Vecāku spēju līdzsvarot ģimenes dzīvi ar darbu ietekmē ne tikai darba laika organizācija, bet arī tādi aspekti kā bērnu skaits, vecvecāku atbalsts, tas vai bērns var apmeklēt bērnudārzu un citi. Sievietes biežāk nekā vīrieši norāda, ka nespēj veiksmīgi līdzsvarot ģimeni un darbu, jo ir galvenās aprūpētājas, tāpēc jūtas hroniski pārgurušas</w:t>
      </w:r>
      <w:r w:rsidRPr="00E77374">
        <w:rPr>
          <w:rStyle w:val="FootnoteReference"/>
          <w:rFonts w:ascii="Times New Roman" w:hAnsi="Times New Roman"/>
        </w:rPr>
        <w:footnoteReference w:id="72"/>
      </w:r>
      <w:r w:rsidRPr="0034770D">
        <w:rPr>
          <w:rFonts w:ascii="Times New Roman" w:hAnsi="Times New Roman"/>
        </w:rPr>
        <w:t>.</w:t>
      </w:r>
    </w:p>
    <w:p w:rsidR="002B2881" w:rsidRPr="0034770D" w:rsidRDefault="002B2881" w:rsidP="00DE6373">
      <w:pPr>
        <w:spacing w:before="120" w:after="0" w:line="240" w:lineRule="auto"/>
        <w:jc w:val="both"/>
        <w:rPr>
          <w:rFonts w:ascii="Times New Roman" w:hAnsi="Times New Roman"/>
        </w:rPr>
      </w:pPr>
      <w:r w:rsidRPr="29918909">
        <w:rPr>
          <w:rFonts w:ascii="Times New Roman" w:hAnsi="Times New Roman"/>
        </w:rPr>
        <w:t>Papildus, pētījumi liecina, ka aprūpētājiem darbspējīgā vecumā ir sarežģīti apvienot apmaksātu darbu un aprūpes pienākumus, un tādēļ aprūpētāji var izvēlēties strādāt saīsinātu darbadienu vai pat pamest algotu darbu. Aprūpe var arī izraisīt pārslodzi un stresu. Ņemot vērā pieaugošās novecošanās tendences, Latvijā šī problēma varētu kļūt arvien aktuālāka.</w:t>
      </w:r>
    </w:p>
    <w:p w:rsidR="002B2881" w:rsidRDefault="002B2881" w:rsidP="00DE6373">
      <w:pPr>
        <w:spacing w:before="120" w:after="0" w:line="240" w:lineRule="auto"/>
        <w:jc w:val="both"/>
        <w:rPr>
          <w:rFonts w:ascii="Times New Roman" w:hAnsi="Times New Roman"/>
        </w:rPr>
      </w:pPr>
      <w:r w:rsidRPr="29918909">
        <w:rPr>
          <w:rFonts w:ascii="Times New Roman" w:hAnsi="Times New Roman"/>
        </w:rPr>
        <w:t>Būtisks aspekts ir tiesiskā regulējuma nepilnības:</w:t>
      </w:r>
    </w:p>
    <w:p w:rsidR="002B2881" w:rsidRDefault="002B2881" w:rsidP="00DE6373">
      <w:pPr>
        <w:pStyle w:val="ListParagraph"/>
        <w:numPr>
          <w:ilvl w:val="0"/>
          <w:numId w:val="10"/>
        </w:numPr>
        <w:spacing w:before="120" w:after="0" w:line="240" w:lineRule="auto"/>
        <w:jc w:val="both"/>
        <w:rPr>
          <w:rFonts w:ascii="Times New Roman" w:hAnsi="Times New Roman"/>
        </w:rPr>
      </w:pPr>
      <w:r w:rsidRPr="29918909">
        <w:rPr>
          <w:rFonts w:ascii="Times New Roman" w:hAnsi="Times New Roman"/>
        </w:rPr>
        <w:t>gan vispārīgi darba un ģimenes dzīves saskaņošanai:</w:t>
      </w:r>
    </w:p>
    <w:p w:rsidR="002B2881" w:rsidRPr="0034770D" w:rsidRDefault="002B2881" w:rsidP="00DE6373">
      <w:pPr>
        <w:pStyle w:val="ListParagraph"/>
        <w:numPr>
          <w:ilvl w:val="0"/>
          <w:numId w:val="11"/>
        </w:numPr>
        <w:spacing w:before="120" w:after="0" w:line="240" w:lineRule="auto"/>
        <w:jc w:val="both"/>
        <w:rPr>
          <w:rFonts w:ascii="Times New Roman" w:hAnsi="Times New Roman"/>
        </w:rPr>
      </w:pPr>
      <w:r w:rsidRPr="29918909">
        <w:rPr>
          <w:rFonts w:ascii="Times New Roman" w:hAnsi="Times New Roman"/>
        </w:rPr>
        <w:t>Politikas dokumentos Latvijā tiek pozicionēta nepieciešamība sekmēt darba un ģimenes dzīves saskaņošanu, tostarp veicinot ģimenei draudzīgas darba vides veidošanu.</w:t>
      </w:r>
    </w:p>
    <w:p w:rsidR="002B2881" w:rsidRPr="0034770D" w:rsidRDefault="002B2881" w:rsidP="00DE6373">
      <w:pPr>
        <w:pStyle w:val="ListParagraph"/>
        <w:numPr>
          <w:ilvl w:val="0"/>
          <w:numId w:val="11"/>
        </w:numPr>
        <w:spacing w:before="120" w:after="0" w:line="240" w:lineRule="auto"/>
        <w:jc w:val="both"/>
        <w:rPr>
          <w:rFonts w:ascii="Times New Roman" w:hAnsi="Times New Roman"/>
        </w:rPr>
      </w:pPr>
      <w:r w:rsidRPr="29918909">
        <w:rPr>
          <w:rFonts w:ascii="Times New Roman" w:hAnsi="Times New Roman"/>
        </w:rPr>
        <w:t xml:space="preserve">Kaut arī tiesiskais regulējums veidots, lai atbalstītu darba un ģimenes saskaņošanu, </w:t>
      </w:r>
      <w:r w:rsidRPr="29918909">
        <w:rPr>
          <w:rFonts w:ascii="Times New Roman" w:hAnsi="Times New Roman"/>
          <w:b/>
          <w:bCs/>
        </w:rPr>
        <w:t>tas vairāk atbalsta ar bērna piedzimšanu saistītos aspektus</w:t>
      </w:r>
      <w:r w:rsidRPr="29918909">
        <w:rPr>
          <w:rFonts w:ascii="Times New Roman" w:hAnsi="Times New Roman"/>
        </w:rPr>
        <w:t>, pārējo ar darba un ģimenes saskaņošanu saistīto atstājot indivīda, ģimenes, pašvaldības un darba devēju ziņā.</w:t>
      </w:r>
    </w:p>
    <w:p w:rsidR="002B2881" w:rsidRPr="0034770D" w:rsidRDefault="002B2881" w:rsidP="00DE6373">
      <w:pPr>
        <w:pStyle w:val="ListParagraph"/>
        <w:numPr>
          <w:ilvl w:val="0"/>
          <w:numId w:val="11"/>
        </w:numPr>
        <w:spacing w:before="120" w:after="0" w:line="240" w:lineRule="auto"/>
        <w:jc w:val="both"/>
        <w:rPr>
          <w:rFonts w:ascii="Times New Roman" w:hAnsi="Times New Roman"/>
        </w:rPr>
      </w:pPr>
      <w:r w:rsidRPr="29918909">
        <w:rPr>
          <w:rFonts w:ascii="Times New Roman" w:hAnsi="Times New Roman"/>
        </w:rPr>
        <w:t>Tiesiskais regulējums neparedz, ka tiesību normas tiek ievērotas un politikas līmenī paustie uzstādījumi sākti īstenot praksē. Tas liek uzdot jautājumus par darba un ģimenes saskaņošanu organizācijās, esošo tiesisko normu ievērošanu un ģimenei draudzīgas darba vides veidošanos ietekmējošajiem faktoriem.</w:t>
      </w:r>
    </w:p>
    <w:p w:rsidR="002B2881" w:rsidRPr="0034770D" w:rsidRDefault="002B2881" w:rsidP="00DE6373">
      <w:pPr>
        <w:pStyle w:val="ListParagraph"/>
        <w:numPr>
          <w:ilvl w:val="0"/>
          <w:numId w:val="11"/>
        </w:numPr>
        <w:spacing w:before="120" w:after="0" w:line="240" w:lineRule="auto"/>
        <w:jc w:val="both"/>
        <w:rPr>
          <w:rFonts w:ascii="Times New Roman" w:hAnsi="Times New Roman"/>
        </w:rPr>
      </w:pPr>
      <w:r w:rsidRPr="0034770D">
        <w:rPr>
          <w:rFonts w:ascii="Times New Roman" w:hAnsi="Times New Roman"/>
        </w:rPr>
        <w:t>Visas ieinteresēto aģentu grupas sagaida privātā sektora organizāciju kā darbavietu iesaistīšanos darba un ģimenes saskaņošanas atbalsta sistēmā</w:t>
      </w:r>
      <w:r w:rsidRPr="00E77374">
        <w:rPr>
          <w:rStyle w:val="FootnoteReference"/>
          <w:rFonts w:ascii="Times New Roman" w:hAnsi="Times New Roman"/>
        </w:rPr>
        <w:footnoteReference w:id="73"/>
      </w:r>
      <w:r w:rsidRPr="0034770D">
        <w:rPr>
          <w:rFonts w:ascii="Times New Roman" w:hAnsi="Times New Roman"/>
        </w:rPr>
        <w:t>.</w:t>
      </w:r>
    </w:p>
    <w:p w:rsidR="002B2881" w:rsidRPr="0034770D" w:rsidRDefault="002B2881" w:rsidP="00DE6373">
      <w:pPr>
        <w:pStyle w:val="ListParagraph"/>
        <w:numPr>
          <w:ilvl w:val="0"/>
          <w:numId w:val="10"/>
        </w:numPr>
        <w:spacing w:before="120" w:after="0" w:line="240" w:lineRule="auto"/>
        <w:jc w:val="both"/>
        <w:rPr>
          <w:rFonts w:ascii="Times New Roman" w:hAnsi="Times New Roman"/>
        </w:rPr>
      </w:pPr>
      <w:r w:rsidRPr="0034770D">
        <w:rPr>
          <w:rFonts w:ascii="Times New Roman" w:hAnsi="Times New Roman"/>
        </w:rPr>
        <w:t>bērnu uzraudzības pakalpojumu organizēšanai netipiskā darba laikā</w:t>
      </w:r>
      <w:r w:rsidRPr="00E77374">
        <w:rPr>
          <w:rStyle w:val="FootnoteReference"/>
          <w:rFonts w:ascii="Times New Roman" w:hAnsi="Times New Roman"/>
        </w:rPr>
        <w:footnoteReference w:id="74"/>
      </w:r>
      <w:r w:rsidRPr="0034770D">
        <w:rPr>
          <w:rFonts w:ascii="Times New Roman" w:hAnsi="Times New Roman"/>
        </w:rPr>
        <w:t>:</w:t>
      </w:r>
    </w:p>
    <w:p w:rsidR="002B2881" w:rsidRPr="0034770D" w:rsidRDefault="002B2881" w:rsidP="00DE6373">
      <w:pPr>
        <w:pStyle w:val="ListParagraph"/>
        <w:numPr>
          <w:ilvl w:val="0"/>
          <w:numId w:val="12"/>
        </w:numPr>
        <w:spacing w:before="120" w:after="0" w:line="240" w:lineRule="auto"/>
        <w:jc w:val="both"/>
        <w:rPr>
          <w:rFonts w:ascii="Times New Roman" w:hAnsi="Times New Roman"/>
        </w:rPr>
      </w:pPr>
      <w:r w:rsidRPr="29918909">
        <w:rPr>
          <w:rFonts w:ascii="Times New Roman" w:hAnsi="Times New Roman"/>
        </w:rPr>
        <w:lastRenderedPageBreak/>
        <w:t>Latvijā nepastāv specifisks normatīvais regulējums, kurā bērnu uzraudzības pakalpojumi būtu saistīti ar netipisku darba laiku vai bērnu uzraudzības pakalpojumu plānošana politikas dokumentos būtu vērsta uz bērnu uzraudzības pakalpojumu nodrošināšanas risinājumiem atkarībā no vecāku darba laika formām.</w:t>
      </w:r>
    </w:p>
    <w:p w:rsidR="002B2881" w:rsidRDefault="002B2881" w:rsidP="00DE6373">
      <w:pPr>
        <w:pStyle w:val="ListParagraph"/>
        <w:numPr>
          <w:ilvl w:val="0"/>
          <w:numId w:val="12"/>
        </w:numPr>
        <w:spacing w:before="120" w:after="0" w:line="240" w:lineRule="auto"/>
        <w:jc w:val="both"/>
        <w:rPr>
          <w:rFonts w:ascii="Times New Roman" w:hAnsi="Times New Roman"/>
        </w:rPr>
      </w:pPr>
      <w:r w:rsidRPr="29918909">
        <w:rPr>
          <w:rFonts w:ascii="Times New Roman" w:hAnsi="Times New Roman"/>
        </w:rPr>
        <w:t xml:space="preserve">Ārvalstu prakšu par elastīgu bērnu uzraudzības pakalpojumu organizēšanu netipiskā darba laikā analīze liecina, ka to ietekmē vairāki faktori. Šādu programmu sekmīgai darbībai svarīga nozīme ir saiknei ar lielu organizāciju. Lielas organizācijas administratīvā kapacitāte ir galvenais faktors, kas ļauj sekmīgi apkalpot vecākus, kas strādā maiņu darbu vai dodas uz izsaukumiem, jo šāds darba režīms prasa daudz nopietnāku administrēšanu nekā standarta laika programmas. Lielāks pieejamo darbinieku skaits ir otra lielas organizācijas priekšrocība. Tā piedāvā plašākas nodarbinātības iespējas, kas ir viens no veidiem, kā piesaistīt potenciālos darbiniekus nestandarta laika programmām. Vairumam ārvalstu prakšu programmām ir pieejams papildus finansējums, ne tikai vecāku maksa, kas ir vitāli svarīgi nestandarta laika pakalpojuma dzīvotspējas nodrošināšanai. Papildus finansējums nāk no trim avotiem: valsts finansējums, pašvaldību subsīdijas un darbadevēju/arodbiedrību fondi. Savukārt kā negatīvie faktori jāmin grūtības ar pieprasījuma nodrošināšanu nestandarta laika pakalpojumam, novērojama bieža pakalpojuma saņēmēju mainība. </w:t>
      </w:r>
    </w:p>
    <w:p w:rsidR="002B2881" w:rsidRPr="00E77374" w:rsidRDefault="002B2881" w:rsidP="00DE6373">
      <w:pPr>
        <w:spacing w:before="120" w:after="0" w:line="240" w:lineRule="auto"/>
        <w:jc w:val="both"/>
        <w:rPr>
          <w:rFonts w:ascii="Times New Roman" w:hAnsi="Times New Roman"/>
        </w:rPr>
      </w:pPr>
      <w:r w:rsidRPr="00E77374">
        <w:rPr>
          <w:rFonts w:ascii="Times New Roman" w:hAnsi="Times New Roman"/>
        </w:rPr>
        <w:t>Vairāki pētījumi liecina</w:t>
      </w:r>
      <w:r w:rsidRPr="00E77374">
        <w:rPr>
          <w:rStyle w:val="FootnoteReference"/>
          <w:rFonts w:ascii="Times New Roman" w:hAnsi="Times New Roman"/>
        </w:rPr>
        <w:footnoteReference w:id="75"/>
      </w:r>
      <w:r w:rsidRPr="00E77374">
        <w:rPr>
          <w:rFonts w:ascii="Times New Roman" w:hAnsi="Times New Roman"/>
        </w:rPr>
        <w:t>, ka ģimenei draudzīgu darbavietu veidošanos kavē vairāki faktori:</w:t>
      </w:r>
    </w:p>
    <w:p w:rsidR="002B2881" w:rsidRPr="00E77374" w:rsidRDefault="002B2881" w:rsidP="00DE6373">
      <w:pPr>
        <w:pStyle w:val="ListParagraph"/>
        <w:numPr>
          <w:ilvl w:val="0"/>
          <w:numId w:val="2"/>
        </w:numPr>
        <w:spacing w:before="120" w:after="0" w:line="240" w:lineRule="auto"/>
        <w:jc w:val="both"/>
        <w:rPr>
          <w:rFonts w:ascii="Times New Roman" w:hAnsi="Times New Roman"/>
        </w:rPr>
      </w:pPr>
      <w:r w:rsidRPr="29918909">
        <w:rPr>
          <w:rFonts w:ascii="Times New Roman" w:hAnsi="Times New Roman"/>
        </w:rPr>
        <w:t>Uzskats par darba un ģimenes dzīves nošķiršanu un to, ka darba devējam nav jāiesaistās/ jāpielāgojas darba ņēmēju ikdienas situācijām;</w:t>
      </w:r>
    </w:p>
    <w:p w:rsidR="002B2881" w:rsidRPr="00E77374" w:rsidRDefault="002B2881" w:rsidP="00DE6373">
      <w:pPr>
        <w:pStyle w:val="ListParagraph"/>
        <w:numPr>
          <w:ilvl w:val="0"/>
          <w:numId w:val="2"/>
        </w:numPr>
        <w:spacing w:before="120" w:after="0" w:line="240" w:lineRule="auto"/>
        <w:jc w:val="both"/>
        <w:rPr>
          <w:rFonts w:ascii="Times New Roman" w:hAnsi="Times New Roman"/>
        </w:rPr>
      </w:pPr>
      <w:r w:rsidRPr="29918909">
        <w:rPr>
          <w:rFonts w:ascii="Times New Roman" w:hAnsi="Times New Roman"/>
        </w:rPr>
        <w:t>Neinformētība par ģimenei draudzīgas darbavietas ideju un ģimenei draudzīgas darbavietas idejas popularizēšana privātā sektora organizācijās;</w:t>
      </w:r>
    </w:p>
    <w:p w:rsidR="002B2881" w:rsidRPr="00E77374" w:rsidRDefault="002B2881" w:rsidP="00DE6373">
      <w:pPr>
        <w:pStyle w:val="ListParagraph"/>
        <w:numPr>
          <w:ilvl w:val="0"/>
          <w:numId w:val="2"/>
        </w:numPr>
        <w:spacing w:before="120" w:after="0" w:line="240" w:lineRule="auto"/>
        <w:jc w:val="both"/>
        <w:rPr>
          <w:rFonts w:ascii="Times New Roman" w:hAnsi="Times New Roman"/>
        </w:rPr>
      </w:pPr>
      <w:r w:rsidRPr="29918909">
        <w:rPr>
          <w:rFonts w:ascii="Times New Roman" w:hAnsi="Times New Roman"/>
        </w:rPr>
        <w:t>Praktisku zināšanu trūkums par ģimenei draudzīgu iniciatīvu ieviešanu;</w:t>
      </w:r>
    </w:p>
    <w:p w:rsidR="002B2881" w:rsidRPr="00E77374" w:rsidRDefault="002B2881" w:rsidP="00DE6373">
      <w:pPr>
        <w:pStyle w:val="ListParagraph"/>
        <w:numPr>
          <w:ilvl w:val="0"/>
          <w:numId w:val="2"/>
        </w:numPr>
        <w:spacing w:before="120" w:after="0" w:line="240" w:lineRule="auto"/>
        <w:jc w:val="both"/>
        <w:rPr>
          <w:rFonts w:ascii="Times New Roman" w:hAnsi="Times New Roman"/>
        </w:rPr>
      </w:pPr>
      <w:r w:rsidRPr="29918909">
        <w:rPr>
          <w:rFonts w:ascii="Times New Roman" w:hAnsi="Times New Roman"/>
        </w:rPr>
        <w:t>Negatīva pieredze pretimnākšanā darba ņēmējiem;</w:t>
      </w:r>
    </w:p>
    <w:p w:rsidR="002B2881" w:rsidRPr="00E77374" w:rsidRDefault="002B2881" w:rsidP="00DE6373">
      <w:pPr>
        <w:pStyle w:val="ListParagraph"/>
        <w:numPr>
          <w:ilvl w:val="0"/>
          <w:numId w:val="2"/>
        </w:numPr>
        <w:spacing w:before="120" w:after="0" w:line="240" w:lineRule="auto"/>
        <w:jc w:val="both"/>
        <w:rPr>
          <w:rFonts w:ascii="Times New Roman" w:hAnsi="Times New Roman"/>
        </w:rPr>
      </w:pPr>
      <w:r w:rsidRPr="29918909">
        <w:rPr>
          <w:rFonts w:ascii="Times New Roman" w:hAnsi="Times New Roman"/>
        </w:rPr>
        <w:t>Bažas par vienlīdz taisnīgas attieksmes iespējamību pret visiem darbiniekiem;</w:t>
      </w:r>
    </w:p>
    <w:p w:rsidR="002B2881" w:rsidRPr="00E77374" w:rsidRDefault="002B2881" w:rsidP="00DE6373">
      <w:pPr>
        <w:pStyle w:val="ListParagraph"/>
        <w:numPr>
          <w:ilvl w:val="0"/>
          <w:numId w:val="2"/>
        </w:numPr>
        <w:spacing w:before="120" w:after="0" w:line="240" w:lineRule="auto"/>
        <w:jc w:val="both"/>
        <w:rPr>
          <w:rFonts w:ascii="Times New Roman" w:hAnsi="Times New Roman"/>
        </w:rPr>
      </w:pPr>
      <w:r w:rsidRPr="29918909">
        <w:rPr>
          <w:rFonts w:ascii="Times New Roman" w:hAnsi="Times New Roman"/>
        </w:rPr>
        <w:t>Stimulu un atbalsta mehānismu trūkums darba un ģimenes līdzsvarošanas pasākumu īstenošanai.</w:t>
      </w:r>
    </w:p>
    <w:p w:rsidR="002B2881" w:rsidRPr="009976E1" w:rsidRDefault="002B2881" w:rsidP="00DE6373">
      <w:pPr>
        <w:spacing w:before="120" w:after="0" w:line="240" w:lineRule="auto"/>
        <w:jc w:val="both"/>
        <w:rPr>
          <w:rFonts w:ascii="Times New Roman" w:eastAsia="Times New Roman" w:hAnsi="Times New Roman"/>
          <w:lang w:eastAsia="lv-LV"/>
        </w:rPr>
      </w:pPr>
      <w:r w:rsidRPr="29918909">
        <w:rPr>
          <w:rFonts w:ascii="Times New Roman" w:eastAsia="Times New Roman" w:hAnsi="Times New Roman"/>
          <w:lang w:eastAsia="lv-LV"/>
        </w:rPr>
        <w:t>Lai nodrošinātu darba un ģimenes dzīves saskaņošanu, būtiska loma gan izpratnes veidošanai sabiedrībā un visās iesaistītajās pusēs, darba likumdošanas pārskatīšanai, pašreizējo iniciatīvu, kas vērstas uz darba un ģimenes dzīves saskaņošanu, pilnveidošanai, gan, jo īpaši – urbanizētajās Latvijas teritorijās – bērnu aprūpes pakalpojumu pieejamības paaugstināšanai.</w:t>
      </w:r>
    </w:p>
    <w:p w:rsidR="002B2881" w:rsidRPr="009976E1" w:rsidRDefault="002B2881" w:rsidP="00DE6373">
      <w:pPr>
        <w:spacing w:before="240" w:after="240" w:line="240" w:lineRule="auto"/>
        <w:jc w:val="both"/>
        <w:rPr>
          <w:rFonts w:ascii="Times New Roman" w:hAnsi="Times New Roman"/>
          <w:b/>
          <w:bCs/>
          <w:color w:val="C45911" w:themeColor="accent2" w:themeShade="BF"/>
        </w:rPr>
      </w:pPr>
      <w:r>
        <w:rPr>
          <w:rFonts w:ascii="Times New Roman" w:hAnsi="Times New Roman"/>
          <w:b/>
          <w:bCs/>
          <w:color w:val="C45911" w:themeColor="accent2" w:themeShade="BF"/>
        </w:rPr>
        <w:t>5.</w:t>
      </w:r>
      <w:r w:rsidRPr="29918909">
        <w:rPr>
          <w:rFonts w:ascii="Times New Roman" w:hAnsi="Times New Roman"/>
          <w:b/>
          <w:bCs/>
          <w:color w:val="C45911" w:themeColor="accent2" w:themeShade="BF"/>
        </w:rPr>
        <w:t>1. Darba un ģimenes dzīves saskaņošana kā starpnozaru politikas jautājuma un līdzšinējo iniciatīvu stiprināšana</w:t>
      </w:r>
    </w:p>
    <w:p w:rsidR="002B2881" w:rsidRPr="00E77374" w:rsidRDefault="002B2881" w:rsidP="00DE6373">
      <w:pPr>
        <w:spacing w:before="120" w:after="0" w:line="240" w:lineRule="auto"/>
        <w:jc w:val="both"/>
        <w:rPr>
          <w:rFonts w:ascii="Times New Roman" w:hAnsi="Times New Roman"/>
        </w:rPr>
      </w:pPr>
      <w:r w:rsidRPr="29918909">
        <w:rPr>
          <w:rFonts w:ascii="Times New Roman" w:hAnsi="Times New Roman"/>
        </w:rPr>
        <w:t>Ņemot vērā iepriekš minēto, DLC piedāvā šādus risinājumus:</w:t>
      </w:r>
    </w:p>
    <w:p w:rsidR="002B2881" w:rsidRDefault="002B2881" w:rsidP="00DE6373">
      <w:pPr>
        <w:pStyle w:val="ListParagraph"/>
        <w:numPr>
          <w:ilvl w:val="0"/>
          <w:numId w:val="3"/>
        </w:numPr>
        <w:spacing w:before="120" w:after="0" w:line="240" w:lineRule="auto"/>
        <w:jc w:val="both"/>
        <w:rPr>
          <w:rFonts w:ascii="Times New Roman" w:hAnsi="Times New Roman"/>
        </w:rPr>
      </w:pPr>
      <w:r w:rsidRPr="29918909">
        <w:rPr>
          <w:rFonts w:ascii="Times New Roman" w:hAnsi="Times New Roman"/>
        </w:rPr>
        <w:t>Stiprināt darba un ģimenes dzīves saskaņošanu kā starpnozaru politikas jautājumu, t.sk., izvērtēt ierosinātās izmaiņas likumdošanā atbilstoši Eiropas Parlamenta un Padomes direktīvas priekšlikumam</w:t>
      </w:r>
      <w:r w:rsidRPr="29918909">
        <w:rPr>
          <w:rFonts w:ascii="Times New Roman" w:hAnsi="Times New Roman"/>
          <w:b/>
          <w:bCs/>
        </w:rPr>
        <w:t xml:space="preserve"> </w:t>
      </w:r>
      <w:r w:rsidRPr="29918909">
        <w:rPr>
          <w:rFonts w:ascii="Times New Roman" w:hAnsi="Times New Roman"/>
        </w:rPr>
        <w:t>saistībā ar atbalstu darba ņēmējiem;</w:t>
      </w:r>
    </w:p>
    <w:p w:rsidR="002B2881" w:rsidRDefault="002B2881" w:rsidP="00DE6373">
      <w:pPr>
        <w:pStyle w:val="ListParagraph"/>
        <w:numPr>
          <w:ilvl w:val="0"/>
          <w:numId w:val="3"/>
        </w:numPr>
        <w:spacing w:before="120" w:after="0" w:line="240" w:lineRule="auto"/>
        <w:jc w:val="both"/>
        <w:rPr>
          <w:rFonts w:ascii="Times New Roman" w:hAnsi="Times New Roman"/>
        </w:rPr>
      </w:pPr>
      <w:r w:rsidRPr="29918909">
        <w:rPr>
          <w:rFonts w:ascii="Times New Roman" w:hAnsi="Times New Roman"/>
        </w:rPr>
        <w:t>Pilnveidot pašreizējās iniciatīvas, kas vērstas uz darba un ģimenes dzīves saskaņošanu, stiprinot to lomu ilgtspējīgas sabiedrības kontekstā;</w:t>
      </w:r>
    </w:p>
    <w:p w:rsidR="002B2881" w:rsidRPr="005455C4" w:rsidRDefault="002B2881" w:rsidP="00DE6373">
      <w:pPr>
        <w:pStyle w:val="ListParagraph"/>
        <w:numPr>
          <w:ilvl w:val="0"/>
          <w:numId w:val="3"/>
        </w:numPr>
        <w:spacing w:before="120" w:after="0" w:line="240" w:lineRule="auto"/>
        <w:jc w:val="both"/>
        <w:rPr>
          <w:rFonts w:ascii="Times New Roman" w:hAnsi="Times New Roman"/>
        </w:rPr>
      </w:pPr>
      <w:r w:rsidRPr="29918909">
        <w:rPr>
          <w:rFonts w:ascii="Times New Roman" w:hAnsi="Times New Roman"/>
        </w:rPr>
        <w:t>Veidot izpratni par darba un ģimenes dzīves saskaņošanu kā starpnozaru politikas jautājumu, kur nepieciešama sadarbība ar valsts, pašvaldību un privātā sektora organizācijām darba un ģimenes līdzsvara popularizēšanā</w:t>
      </w:r>
      <w:r w:rsidRPr="29918909">
        <w:rPr>
          <w:rFonts w:ascii="Times New Roman" w:eastAsia="Times New Roman" w:hAnsi="Times New Roman"/>
          <w:sz w:val="20"/>
          <w:szCs w:val="20"/>
          <w:lang w:eastAsia="lv-LV"/>
        </w:rPr>
        <w:t>;</w:t>
      </w:r>
    </w:p>
    <w:p w:rsidR="002B2881" w:rsidRDefault="002B2881" w:rsidP="00DE6373">
      <w:pPr>
        <w:pStyle w:val="ListParagraph"/>
        <w:numPr>
          <w:ilvl w:val="0"/>
          <w:numId w:val="3"/>
        </w:numPr>
        <w:spacing w:before="120" w:after="0" w:line="240" w:lineRule="auto"/>
        <w:jc w:val="both"/>
        <w:rPr>
          <w:rFonts w:ascii="Times New Roman" w:hAnsi="Times New Roman"/>
        </w:rPr>
      </w:pPr>
      <w:r w:rsidRPr="29918909">
        <w:rPr>
          <w:rFonts w:ascii="Times New Roman" w:hAnsi="Times New Roman"/>
        </w:rPr>
        <w:t>Papildus – veidot sabiedrisko domu par ģimenes un darba līdzsvara pozitīvo ietekmi gan darba devēju, gan darba ņēmēju grupās, sniedzot iespēju izmantot interaktīvu tiešsaistes (on</w:t>
      </w:r>
      <w:r w:rsidR="009C54DF">
        <w:rPr>
          <w:rFonts w:ascii="Times New Roman" w:hAnsi="Times New Roman"/>
        </w:rPr>
        <w:t>-</w:t>
      </w:r>
      <w:r w:rsidRPr="29918909">
        <w:rPr>
          <w:rFonts w:ascii="Times New Roman" w:hAnsi="Times New Roman"/>
        </w:rPr>
        <w:t>line) rīku - platformu.</w:t>
      </w:r>
    </w:p>
    <w:p w:rsidR="00655BE9" w:rsidRPr="00655BE9" w:rsidRDefault="00655BE9" w:rsidP="00655BE9">
      <w:pPr>
        <w:pStyle w:val="ListParagraph"/>
        <w:numPr>
          <w:ilvl w:val="0"/>
          <w:numId w:val="3"/>
        </w:numPr>
        <w:spacing w:before="120" w:after="0" w:line="240" w:lineRule="auto"/>
        <w:jc w:val="both"/>
        <w:rPr>
          <w:rFonts w:ascii="Times New Roman" w:hAnsi="Times New Roman"/>
        </w:rPr>
      </w:pPr>
      <w:r w:rsidRPr="00655BE9">
        <w:rPr>
          <w:rFonts w:ascii="Times New Roman" w:hAnsi="Times New Roman"/>
        </w:rPr>
        <w:t>Veicināt un popularizēt koplīgumu noslēgšanu, ņemot vērā, ka koplīgums uzņēmumā un iestādē ir viens no efektīvākajiem un elastīgākajiem instrumentiem darba un ģimenes dzīves saskaņošanā, kā to pierāda līdzšinējā labā prakse.</w:t>
      </w:r>
    </w:p>
    <w:p w:rsidR="00655BE9" w:rsidRPr="009976E1" w:rsidRDefault="00655BE9" w:rsidP="00655BE9">
      <w:pPr>
        <w:pStyle w:val="ListParagraph"/>
        <w:spacing w:before="120" w:after="0" w:line="240" w:lineRule="auto"/>
        <w:ind w:left="360"/>
        <w:jc w:val="both"/>
        <w:rPr>
          <w:rFonts w:ascii="Times New Roman" w:hAnsi="Times New Roman"/>
        </w:rPr>
      </w:pPr>
    </w:p>
    <w:p w:rsidR="002B2881" w:rsidRDefault="002B2881" w:rsidP="00DE6373">
      <w:pPr>
        <w:spacing w:before="240" w:after="240" w:line="240" w:lineRule="auto"/>
        <w:jc w:val="both"/>
        <w:rPr>
          <w:rFonts w:ascii="Times New Roman" w:hAnsi="Times New Roman"/>
          <w:b/>
          <w:bCs/>
        </w:rPr>
      </w:pPr>
    </w:p>
    <w:p w:rsidR="002B2881" w:rsidRDefault="002B2881" w:rsidP="00DE6373">
      <w:pPr>
        <w:spacing w:before="240" w:after="240" w:line="240" w:lineRule="auto"/>
        <w:jc w:val="both"/>
        <w:rPr>
          <w:rFonts w:ascii="Times New Roman" w:hAnsi="Times New Roman"/>
          <w:b/>
          <w:bCs/>
        </w:rPr>
      </w:pPr>
      <w:r>
        <w:rPr>
          <w:rFonts w:ascii="Times New Roman" w:hAnsi="Times New Roman"/>
          <w:b/>
          <w:bCs/>
        </w:rPr>
        <w:t xml:space="preserve">5.1.1. </w:t>
      </w:r>
      <w:r w:rsidRPr="29918909">
        <w:rPr>
          <w:rFonts w:ascii="Times New Roman" w:hAnsi="Times New Roman"/>
          <w:b/>
          <w:bCs/>
        </w:rPr>
        <w:t>Izmaiņu darba likumdošanā izvērtējums, atbilstoši Eiropas Parlamenta un Padomes direktīvas priekšlikumam saistībā ar atbalstu darba ņēmējiem</w:t>
      </w:r>
    </w:p>
    <w:p w:rsidR="002B2881" w:rsidRPr="00E77374" w:rsidRDefault="002B2881" w:rsidP="00DE6373">
      <w:pPr>
        <w:spacing w:before="120" w:after="0" w:line="240" w:lineRule="auto"/>
        <w:jc w:val="both"/>
        <w:rPr>
          <w:rFonts w:ascii="Times New Roman" w:hAnsi="Times New Roman"/>
        </w:rPr>
      </w:pPr>
      <w:r w:rsidRPr="29918909">
        <w:rPr>
          <w:rFonts w:ascii="Times New Roman" w:hAnsi="Times New Roman"/>
        </w:rPr>
        <w:t xml:space="preserve">Jaunais Eiropas direktīvas projekts darba un ģimenes dzīves līdzsvaram (priekšlikums Eiropas Parlamenta un Padomes direktīvai par vecāku un aprūpētāju darba un ģimenes dzīves saskaņošanu) iesaka ES dalībvalstu likumdošanā iekļaut iniciatīvas, kas ir vērstas uz elastīgu nodarbinātības nosacījumu nostiprināšanu un darba un aprūpes pienākumu labāku saskaņošanu.  </w:t>
      </w:r>
    </w:p>
    <w:p w:rsidR="002B2881" w:rsidRDefault="002B2881" w:rsidP="00DE6373">
      <w:pPr>
        <w:spacing w:before="120" w:after="0" w:line="240" w:lineRule="auto"/>
        <w:jc w:val="both"/>
        <w:rPr>
          <w:rFonts w:ascii="Times New Roman" w:hAnsi="Times New Roman"/>
        </w:rPr>
      </w:pPr>
      <w:r w:rsidRPr="29918909">
        <w:rPr>
          <w:rFonts w:ascii="Times New Roman" w:hAnsi="Times New Roman"/>
        </w:rPr>
        <w:t xml:space="preserve">Lai modernizētu spēkā esošo tiesisko regulējumu, Komisija 2017. gada 26. aprīlī nāca klajā ar priekšlikumu tādai direktīvai par darba un privātās dzīves līdzsvaru, kura saglabātu līdzšinējās tiesības un uz to pamata iedibinātu gan pilnveidotas, gan pavisam jaunas tiesības tiklab sievietēm, kā vīriešiem. </w:t>
      </w:r>
    </w:p>
    <w:p w:rsidR="002B2881" w:rsidRDefault="002B2881" w:rsidP="00DE6373">
      <w:pPr>
        <w:spacing w:before="120" w:after="0" w:line="240" w:lineRule="auto"/>
        <w:jc w:val="both"/>
        <w:rPr>
          <w:rFonts w:ascii="Times New Roman" w:hAnsi="Times New Roman"/>
        </w:rPr>
      </w:pPr>
      <w:r w:rsidRPr="29918909">
        <w:rPr>
          <w:rFonts w:ascii="Times New Roman" w:hAnsi="Times New Roman"/>
        </w:rPr>
        <w:t xml:space="preserve">Priekšlikums pilnībā ievēro darba ņēmēju un ģimeņu individuālo brīvību un neliedz dalībvalstīm pēc to izvēles ieviest augstākus standartus. Šī iniciatīva arī ierosina jaunus pasākumus, kuru mērķis ir stiprināt Maternitātes atvaļinājuma direktīvas piemērošanu, vienlaikus negrozīti saglabājot ar tās normām dotās tiesības. </w:t>
      </w:r>
    </w:p>
    <w:p w:rsidR="002B2881" w:rsidRPr="00E77374" w:rsidRDefault="002B2881" w:rsidP="00DE6373">
      <w:pPr>
        <w:spacing w:before="120" w:after="0" w:line="240" w:lineRule="auto"/>
        <w:jc w:val="both"/>
        <w:rPr>
          <w:rFonts w:ascii="Times New Roman" w:hAnsi="Times New Roman"/>
        </w:rPr>
      </w:pPr>
      <w:r w:rsidRPr="29918909">
        <w:rPr>
          <w:rFonts w:ascii="Times New Roman" w:hAnsi="Times New Roman"/>
        </w:rPr>
        <w:t>Kā daļa no priekšlikuma Eiropas Parlamenta un Padomes direktīvai par vecāku un aprūpētāju darba un ģimenes dzīves saskaņošanu jāmin:</w:t>
      </w:r>
    </w:p>
    <w:p w:rsidR="002B2881" w:rsidRPr="00E77374" w:rsidRDefault="002B2881" w:rsidP="00DE6373">
      <w:pPr>
        <w:pStyle w:val="ListParagraph"/>
        <w:numPr>
          <w:ilvl w:val="0"/>
          <w:numId w:val="4"/>
        </w:numPr>
        <w:spacing w:before="120" w:after="0" w:line="240" w:lineRule="auto"/>
        <w:ind w:left="426" w:hanging="426"/>
        <w:jc w:val="both"/>
        <w:rPr>
          <w:rFonts w:ascii="Times New Roman" w:hAnsi="Times New Roman"/>
        </w:rPr>
      </w:pPr>
      <w:r w:rsidRPr="29918909">
        <w:rPr>
          <w:rFonts w:ascii="Times New Roman" w:hAnsi="Times New Roman"/>
        </w:rPr>
        <w:t xml:space="preserve">tiesības uz piecām atvaļinājuma dienām gadā, ko apmaksā slimības pabalsta līmenī un ko darba ņēmējs var izmantot, lai rūpētos par smagi slimiem vai apgādājamiem piederīgajiem; </w:t>
      </w:r>
    </w:p>
    <w:p w:rsidR="002B2881" w:rsidRPr="00E77374" w:rsidRDefault="002B2881" w:rsidP="00DE6373">
      <w:pPr>
        <w:pStyle w:val="ListParagraph"/>
        <w:numPr>
          <w:ilvl w:val="0"/>
          <w:numId w:val="4"/>
        </w:numPr>
        <w:spacing w:before="120" w:after="0" w:line="240" w:lineRule="auto"/>
        <w:ind w:left="426" w:hanging="426"/>
        <w:jc w:val="both"/>
        <w:rPr>
          <w:rFonts w:ascii="Times New Roman" w:hAnsi="Times New Roman"/>
        </w:rPr>
      </w:pPr>
      <w:r w:rsidRPr="29918909">
        <w:rPr>
          <w:rFonts w:ascii="Times New Roman" w:hAnsi="Times New Roman"/>
        </w:rPr>
        <w:t xml:space="preserve">tiesības uz elastīgu darba režīmu par 12 gadiem jaunāku bērnu vecākiem un darba ņēmējiem, kuriem ir aprūpes pienākumi. </w:t>
      </w:r>
    </w:p>
    <w:p w:rsidR="002B2881" w:rsidRDefault="002B2881" w:rsidP="00DE6373">
      <w:pPr>
        <w:spacing w:before="120" w:after="0" w:line="240" w:lineRule="auto"/>
        <w:jc w:val="both"/>
        <w:rPr>
          <w:rFonts w:ascii="Times New Roman" w:hAnsi="Times New Roman"/>
        </w:rPr>
      </w:pPr>
      <w:r w:rsidRPr="29918909">
        <w:rPr>
          <w:rFonts w:ascii="Times New Roman" w:hAnsi="Times New Roman"/>
        </w:rPr>
        <w:t>DLC ieskatā šīs iniciatīvas sniegtu būtisku atbalstu gan tiem darba ņēmējiem, kuriem ir mazi bērni, gan arī tiem, kuru aprūpē ir vecāki vai citi aprūpējami tuvi ģimenes locekļi. Prognozējams, ka šī tēma t.s. “sendviča paaudzes” un sabiedrības novecošanās kontekstā, kas darbspējīgiem indivīdiem jārūpējas ne tikai par saviem bērniem, bet arī par vecākiem, arvien vairāk ienāks sociālās un ģimenes atbalsta politikas dienaskārtībā.</w:t>
      </w:r>
    </w:p>
    <w:p w:rsidR="002B2881" w:rsidRDefault="002B2881" w:rsidP="00DE6373">
      <w:pPr>
        <w:spacing w:before="120" w:after="0" w:line="240" w:lineRule="auto"/>
        <w:jc w:val="both"/>
        <w:rPr>
          <w:rFonts w:ascii="Times New Roman" w:hAnsi="Times New Roman"/>
        </w:rPr>
      </w:pPr>
      <w:r w:rsidRPr="29918909">
        <w:rPr>
          <w:rFonts w:ascii="Times New Roman" w:hAnsi="Times New Roman"/>
        </w:rPr>
        <w:t>Līdz ar nepieciešams gan izvērtēt līdzšinējo likumdošanu un tās atbilstību Eiropas Parlamenta un Padomes direktīvai, gan arī veidot izpratni visās iesaistītājās pusēs par darba un ģimenes dzīves saskaņošanas sniegtajiem ieguvumiem.</w:t>
      </w:r>
    </w:p>
    <w:p w:rsidR="002B2881" w:rsidRPr="00E77374" w:rsidRDefault="002B2881" w:rsidP="00DE6373">
      <w:pPr>
        <w:spacing w:before="240" w:after="240" w:line="240" w:lineRule="auto"/>
        <w:jc w:val="both"/>
        <w:rPr>
          <w:rFonts w:ascii="Times New Roman" w:hAnsi="Times New Roman"/>
          <w:b/>
          <w:bCs/>
        </w:rPr>
      </w:pPr>
      <w:r>
        <w:rPr>
          <w:rFonts w:ascii="Times New Roman" w:hAnsi="Times New Roman"/>
          <w:b/>
          <w:bCs/>
        </w:rPr>
        <w:t>5.</w:t>
      </w:r>
      <w:r w:rsidRPr="29918909">
        <w:rPr>
          <w:rFonts w:ascii="Times New Roman" w:hAnsi="Times New Roman"/>
          <w:b/>
          <w:bCs/>
        </w:rPr>
        <w:t>1.2. Iniciatīva “Ģimenei draudzīga darbavieta”</w:t>
      </w:r>
    </w:p>
    <w:p w:rsidR="002B2881" w:rsidRDefault="002B2881" w:rsidP="00DE6373">
      <w:pPr>
        <w:spacing w:before="120" w:after="0" w:line="240" w:lineRule="auto"/>
        <w:jc w:val="both"/>
        <w:rPr>
          <w:rFonts w:ascii="Times New Roman" w:hAnsi="Times New Roman"/>
        </w:rPr>
      </w:pPr>
      <w:r w:rsidRPr="29918909">
        <w:rPr>
          <w:rFonts w:ascii="Times New Roman" w:hAnsi="Times New Roman"/>
        </w:rPr>
        <w:t>Lai sniegtu atbalstu vecākiem veiksmīgāk saskaņot ģimenes dzīvi un darbu, 2018. gadā plānots uzsākt iniciatīvas “Ģimenei draudzīga darbavieta” īstenošanu, paplašinot līdzšinējās programmas, kas vērsta uz ģimenes un darba dzīves saskaņošanu</w:t>
      </w:r>
      <w:r w:rsidR="009C54DF">
        <w:rPr>
          <w:rFonts w:ascii="Times New Roman" w:hAnsi="Times New Roman"/>
        </w:rPr>
        <w:t xml:space="preserve"> - </w:t>
      </w:r>
      <w:r w:rsidRPr="29918909">
        <w:rPr>
          <w:rFonts w:ascii="Times New Roman" w:hAnsi="Times New Roman"/>
        </w:rPr>
        <w:t>“Ģimenei draudzīgs komersants”</w:t>
      </w:r>
      <w:r w:rsidR="009C54DF">
        <w:rPr>
          <w:rFonts w:ascii="Times New Roman" w:hAnsi="Times New Roman"/>
        </w:rPr>
        <w:t>,</w:t>
      </w:r>
      <w:r w:rsidRPr="29918909">
        <w:rPr>
          <w:rFonts w:ascii="Times New Roman" w:hAnsi="Times New Roman"/>
        </w:rPr>
        <w:t xml:space="preserve"> darbību divos virzienos. </w:t>
      </w:r>
    </w:p>
    <w:p w:rsidR="002B2881" w:rsidRPr="0034770D" w:rsidRDefault="002B2881" w:rsidP="00DE6373">
      <w:pPr>
        <w:pStyle w:val="ListParagraph"/>
        <w:numPr>
          <w:ilvl w:val="0"/>
          <w:numId w:val="13"/>
        </w:numPr>
        <w:spacing w:before="120" w:after="0" w:line="240" w:lineRule="auto"/>
        <w:jc w:val="both"/>
        <w:rPr>
          <w:rFonts w:ascii="Times New Roman" w:hAnsi="Times New Roman"/>
        </w:rPr>
      </w:pPr>
      <w:r w:rsidRPr="29918909">
        <w:rPr>
          <w:rFonts w:ascii="Times New Roman" w:hAnsi="Times New Roman"/>
        </w:rPr>
        <w:t>Pirmkārt, paplašināt programmas institucionālo tvērumu, izvērtējumā iekļaujot arī valsts pārvaldes institūcijas.</w:t>
      </w:r>
    </w:p>
    <w:p w:rsidR="002B2881" w:rsidRPr="00E77374" w:rsidRDefault="002B2881" w:rsidP="00DE6373">
      <w:pPr>
        <w:spacing w:before="120" w:after="0" w:line="240" w:lineRule="auto"/>
        <w:jc w:val="both"/>
        <w:rPr>
          <w:rFonts w:ascii="Times New Roman" w:hAnsi="Times New Roman"/>
        </w:rPr>
      </w:pPr>
      <w:r w:rsidRPr="00E77374">
        <w:rPr>
          <w:rFonts w:ascii="Times New Roman" w:hAnsi="Times New Roman"/>
        </w:rPr>
        <w:t>DLC eksperti ierosina paplašināt līdzšinējās programmas “Ģimenei draudzīgs komersants” tvērumu un programmā ietvert darbavietas ne tikai no privātā sektora, bet arī no publiskā sektora. Tādējādi programmā tiks integrētas arī valsts pārvaldes institūcijas – darbavietas, kuru stabilitāti, iespējas saskaņot ģimenes un darba dzīvi pozitīvi novērtē arī Latvijas jaunieši, izvērtējot potenciālo karjeras izaugsmi</w:t>
      </w:r>
      <w:r w:rsidRPr="00E77374">
        <w:rPr>
          <w:rStyle w:val="FootnoteReference"/>
          <w:rFonts w:ascii="Times New Roman" w:hAnsi="Times New Roman"/>
        </w:rPr>
        <w:footnoteReference w:id="76"/>
      </w:r>
      <w:r w:rsidRPr="00E77374">
        <w:rPr>
          <w:rFonts w:ascii="Times New Roman" w:hAnsi="Times New Roman"/>
        </w:rPr>
        <w:t>. Šādā veidā valsts pārvaldes iestādes kļūst īpaši piemērotas ģimenēm ar bērniem, minētās priekšrocības lielā mērā kompensē atalgojuma atšķirības salīdzinājumā ar privāto sektoru.</w:t>
      </w:r>
    </w:p>
    <w:p w:rsidR="002B2881" w:rsidRPr="00E77374" w:rsidRDefault="002B2881" w:rsidP="00DE6373">
      <w:pPr>
        <w:spacing w:before="120" w:after="0" w:line="240" w:lineRule="auto"/>
        <w:jc w:val="both"/>
        <w:rPr>
          <w:rFonts w:ascii="Times New Roman" w:hAnsi="Times New Roman"/>
        </w:rPr>
      </w:pPr>
      <w:r w:rsidRPr="00E77374">
        <w:rPr>
          <w:rFonts w:ascii="Times New Roman" w:hAnsi="Times New Roman"/>
        </w:rPr>
        <w:t>Pirmo reizi ģimenei draudzīgā komersanta stat</w:t>
      </w:r>
      <w:r>
        <w:rPr>
          <w:rFonts w:ascii="Times New Roman" w:hAnsi="Times New Roman"/>
        </w:rPr>
        <w:t>uss Latvijā tika ieviests 2006. </w:t>
      </w:r>
      <w:r w:rsidRPr="00E77374">
        <w:rPr>
          <w:rFonts w:ascii="Times New Roman" w:hAnsi="Times New Roman"/>
        </w:rPr>
        <w:t>gadā, šādu praksi</w:t>
      </w:r>
      <w:r>
        <w:rPr>
          <w:rFonts w:ascii="Times New Roman" w:hAnsi="Times New Roman"/>
        </w:rPr>
        <w:t xml:space="preserve"> </w:t>
      </w:r>
      <w:r w:rsidRPr="00E77374">
        <w:rPr>
          <w:rFonts w:ascii="Times New Roman" w:hAnsi="Times New Roman"/>
        </w:rPr>
        <w:t xml:space="preserve">pārņemot no Eiropā aizsāktas kustības par darba un ģimenes dzīves saskaņošanu. </w:t>
      </w:r>
      <w:r w:rsidR="005B2694">
        <w:rPr>
          <w:rFonts w:ascii="Times New Roman" w:hAnsi="Times New Roman"/>
        </w:rPr>
        <w:t xml:space="preserve">2017. gadā </w:t>
      </w:r>
      <w:r w:rsidRPr="00E77374">
        <w:rPr>
          <w:rFonts w:ascii="Times New Roman" w:hAnsi="Times New Roman"/>
        </w:rPr>
        <w:t xml:space="preserve">Ģimenei draudzīga komersanta statuss tika piešķirts </w:t>
      </w:r>
      <w:r>
        <w:rPr>
          <w:rFonts w:ascii="Times New Roman" w:hAnsi="Times New Roman"/>
        </w:rPr>
        <w:t>desmito</w:t>
      </w:r>
      <w:r w:rsidRPr="00E77374">
        <w:rPr>
          <w:rFonts w:ascii="Times New Roman" w:hAnsi="Times New Roman"/>
        </w:rPr>
        <w:t xml:space="preserve"> reizi. Vērtējot rezultātus, var secināt, ka interese no komersantiem piedalīties šajā iniciatīvā ar katru gadu pieaug</w:t>
      </w:r>
      <w:r w:rsidRPr="00E77374">
        <w:rPr>
          <w:rStyle w:val="FootnoteReference"/>
          <w:rFonts w:ascii="Times New Roman" w:hAnsi="Times New Roman"/>
        </w:rPr>
        <w:footnoteReference w:id="77"/>
      </w:r>
      <w:r w:rsidRPr="00E77374">
        <w:rPr>
          <w:rFonts w:ascii="Times New Roman" w:hAnsi="Times New Roman"/>
        </w:rPr>
        <w:t xml:space="preserve">. Lai gan Ģimenei draudzīgā </w:t>
      </w:r>
      <w:r w:rsidRPr="00E77374">
        <w:rPr>
          <w:rFonts w:ascii="Times New Roman" w:hAnsi="Times New Roman"/>
        </w:rPr>
        <w:lastRenderedPageBreak/>
        <w:t xml:space="preserve">komersanta iniciatīvas nosaukums liecina, ka tas tiek piešķirts tikai komersantiem, tad esošais saņēmēju loks pēc statusa </w:t>
      </w:r>
      <w:r>
        <w:rPr>
          <w:rFonts w:ascii="Times New Roman" w:hAnsi="Times New Roman"/>
        </w:rPr>
        <w:t>rāda</w:t>
      </w:r>
      <w:r w:rsidRPr="00E77374">
        <w:rPr>
          <w:rFonts w:ascii="Times New Roman" w:hAnsi="Times New Roman"/>
        </w:rPr>
        <w:t>, ka šī iniciatīva jau ir kļuvusi daudz plašāka, jo 2017.</w:t>
      </w:r>
      <w:r>
        <w:rPr>
          <w:rFonts w:ascii="Times New Roman" w:hAnsi="Times New Roman"/>
        </w:rPr>
        <w:t xml:space="preserve"> </w:t>
      </w:r>
      <w:r w:rsidRPr="00E77374">
        <w:rPr>
          <w:rFonts w:ascii="Times New Roman" w:hAnsi="Times New Roman"/>
        </w:rPr>
        <w:t>gadā Ģimenei draudzīgā komersanta statusu saņēma arī Rīgas Tehniskās universitāte, kas ir valsts dibināta augstskola. Lai gan laika posmā kopš 2005.</w:t>
      </w:r>
      <w:r>
        <w:rPr>
          <w:rFonts w:ascii="Times New Roman" w:hAnsi="Times New Roman"/>
        </w:rPr>
        <w:t xml:space="preserve"> </w:t>
      </w:r>
      <w:r w:rsidRPr="00E77374">
        <w:rPr>
          <w:rFonts w:ascii="Times New Roman" w:hAnsi="Times New Roman"/>
        </w:rPr>
        <w:t>gada Latvijā ir tikušas īstenotas kopumā 16 dažādas  vērtēšanas sistēmas, tomēr tikai dažas no tām turpina pastāvēt vēl šodien t.sk. Ģimenei draudzīgs komersants</w:t>
      </w:r>
      <w:r w:rsidRPr="00E77374">
        <w:rPr>
          <w:rStyle w:val="FootnoteReference"/>
          <w:rFonts w:ascii="Times New Roman" w:hAnsi="Times New Roman"/>
        </w:rPr>
        <w:footnoteReference w:id="78"/>
      </w:r>
      <w:r w:rsidRPr="00E77374">
        <w:rPr>
          <w:rFonts w:ascii="Times New Roman" w:hAnsi="Times New Roman"/>
        </w:rPr>
        <w:t>.</w:t>
      </w:r>
    </w:p>
    <w:p w:rsidR="002B2881" w:rsidRPr="00E77374" w:rsidRDefault="002B2881" w:rsidP="00DE6373">
      <w:pPr>
        <w:spacing w:before="120" w:after="0" w:line="240" w:lineRule="auto"/>
        <w:jc w:val="both"/>
        <w:rPr>
          <w:rFonts w:ascii="Times New Roman" w:hAnsi="Times New Roman"/>
        </w:rPr>
      </w:pPr>
      <w:r w:rsidRPr="29918909">
        <w:rPr>
          <w:rFonts w:ascii="Times New Roman" w:hAnsi="Times New Roman"/>
        </w:rPr>
        <w:t xml:space="preserve">Kopš 2011. gada Ģimenei draudzīgā komersanta statuss tiek izvērtēts un piešķirts sadarbībā ar Korporatīvās ilgtspējas un atbildības institūtu, integrējot Ģimenei draudzīga komersanta kritērijus iniciatīvā </w:t>
      </w:r>
      <w:r w:rsidRPr="29918909">
        <w:rPr>
          <w:rStyle w:val="Emphasis"/>
          <w:rFonts w:ascii="Times New Roman" w:hAnsi="Times New Roman"/>
        </w:rPr>
        <w:t>Ilgtspējas indekss</w:t>
      </w:r>
      <w:r w:rsidRPr="29918909">
        <w:rPr>
          <w:rFonts w:ascii="Times New Roman" w:hAnsi="Times New Roman"/>
        </w:rPr>
        <w:t xml:space="preserve">. Turklāt 2016. gadā projekta </w:t>
      </w:r>
      <w:r w:rsidRPr="29918909">
        <w:rPr>
          <w:rStyle w:val="apple-converted-space"/>
          <w:rFonts w:ascii="Times New Roman" w:hAnsi="Times New Roman"/>
          <w:b/>
          <w:bCs/>
        </w:rPr>
        <w:t> </w:t>
      </w:r>
      <w:r w:rsidRPr="29918909">
        <w:rPr>
          <w:rStyle w:val="Strong"/>
          <w:rFonts w:ascii="Times New Roman" w:hAnsi="Times New Roman"/>
        </w:rPr>
        <w:t xml:space="preserve">“Elastīga bērnu uzraudzības pakalpojuma nodrošināšana darbiniekiem, kas strādā nestandarta darba laiku” ietvaros notika </w:t>
      </w:r>
      <w:r w:rsidRPr="29918909">
        <w:rPr>
          <w:rFonts w:ascii="Times New Roman" w:hAnsi="Times New Roman"/>
        </w:rPr>
        <w:t>Ilgtspējas indeksa un Ģimenei draudzīgā komersanta statusa kritēriju pilnveidošana, atspoguļojot tajos Projekta ietvaros ieviestā pakalpojuma – elastīgās bērnu uzraudzības pakalpojuma saturu, kā arī sagatavojot ieteikumus Ilgtspējas indeksa dalībniekiem par pilnveidoto Ģimenei draudzīga komersanta kritēriju ieviešanu praksē.</w:t>
      </w:r>
    </w:p>
    <w:p w:rsidR="002B2881" w:rsidRPr="0034770D" w:rsidRDefault="002B2881" w:rsidP="00DE6373">
      <w:pPr>
        <w:spacing w:before="120" w:after="0" w:line="240" w:lineRule="auto"/>
        <w:jc w:val="both"/>
        <w:rPr>
          <w:rFonts w:ascii="Times New Roman" w:hAnsi="Times New Roman"/>
        </w:rPr>
      </w:pPr>
      <w:r w:rsidRPr="29918909">
        <w:rPr>
          <w:rFonts w:ascii="Times New Roman" w:hAnsi="Times New Roman"/>
        </w:rPr>
        <w:t xml:space="preserve">Mērķa sasniegšanai, sākotnēji plānots, izvērtēt līdzšinējās darba devēju vērtēšanas sistēmas t.sk. programmas “Ģimenei draudzīgs komersants” darbību un izmantotos instrumentus, kā arī, analizējot citu valstu pieredzi un apkopojot labās prakses piemērus, izstrādāt rekomendācijas programmas pilnveidei. </w:t>
      </w:r>
    </w:p>
    <w:p w:rsidR="002B2881" w:rsidRDefault="002B2881" w:rsidP="00DE6373">
      <w:pPr>
        <w:spacing w:before="120" w:after="0" w:line="240" w:lineRule="auto"/>
        <w:jc w:val="both"/>
        <w:rPr>
          <w:rFonts w:ascii="Times New Roman" w:hAnsi="Times New Roman"/>
        </w:rPr>
      </w:pPr>
      <w:r w:rsidRPr="29918909">
        <w:rPr>
          <w:rFonts w:ascii="Times New Roman" w:hAnsi="Times New Roman"/>
        </w:rPr>
        <w:t>Papildus programmā “Ģimenei draudzīga darbavieta” plānots īpašu uzmanību pievērst visu iesaistīto pārstāvju izpratnei par atbilstošas likumdošanas un atbalsta instrumentu, kas atbalsta līdzsvaru starp darbu un ģimenes dzīvi, nepieciešamību, atbalsta pakalpojumiem – bērnu uzraudzībai, pēcpusdienā aprūpe jaunākiem vecuma bērniem, kā arī kopumā pozitīvai attieksmei pret ģimenes un darba dzīves saskaņošu dažādos dzīves posmos.</w:t>
      </w:r>
    </w:p>
    <w:p w:rsidR="002B2881" w:rsidRPr="0034770D" w:rsidRDefault="002B2881" w:rsidP="00DE6373">
      <w:pPr>
        <w:pStyle w:val="ListParagraph"/>
        <w:numPr>
          <w:ilvl w:val="0"/>
          <w:numId w:val="13"/>
        </w:numPr>
        <w:spacing w:before="120" w:after="0" w:line="240" w:lineRule="auto"/>
        <w:jc w:val="both"/>
        <w:rPr>
          <w:rFonts w:ascii="Times New Roman" w:hAnsi="Times New Roman"/>
        </w:rPr>
      </w:pPr>
      <w:r w:rsidRPr="29918909">
        <w:rPr>
          <w:rFonts w:ascii="Times New Roman" w:hAnsi="Times New Roman"/>
        </w:rPr>
        <w:t>Otrkārt, programmas ietvaros paredzēts integrēt līdz šim LM īstenoto pilotprojektu “Elastīga bērnu uzraudzības pakalpojuma (turpmāk - BUP) nodrošināšana darbiniekiem, kas strādā nestandarta darba laiku”, tēmas tvērumu paplašinot un to attiecinot uz visiem darbiniekiem, un meklējot iespējas ne tikai bērnu uzraudzības pakalpojumiem, bet arī atbalstu situācijās, kad ir jāaprūpē kāds no ģimenes vecajiem cilvēkiem vai smagi slimajiem radiniekiem.</w:t>
      </w:r>
    </w:p>
    <w:p w:rsidR="002B2881" w:rsidRPr="00E77374" w:rsidRDefault="002B2881" w:rsidP="00DE6373">
      <w:pPr>
        <w:spacing w:before="120" w:after="0" w:line="240" w:lineRule="auto"/>
        <w:jc w:val="both"/>
        <w:rPr>
          <w:rFonts w:ascii="Times New Roman" w:hAnsi="Times New Roman"/>
        </w:rPr>
      </w:pPr>
      <w:r w:rsidRPr="29918909">
        <w:rPr>
          <w:rFonts w:ascii="Times New Roman" w:hAnsi="Times New Roman"/>
        </w:rPr>
        <w:t xml:space="preserve">Izvērtējot projekta </w:t>
      </w:r>
      <w:r w:rsidRPr="29918909">
        <w:rPr>
          <w:rStyle w:val="Strong"/>
          <w:rFonts w:ascii="Times New Roman" w:hAnsi="Times New Roman"/>
        </w:rPr>
        <w:t xml:space="preserve">“Elastīga bērnu uzraudzības pakalpojuma nodrošināšana darbiniekiem, kas strādā nestandarta darba laiku” rezultātus paredzēts izstrādāt normatīvo regulējumu, lai piedāvātu </w:t>
      </w:r>
      <w:r w:rsidRPr="29918909">
        <w:rPr>
          <w:rFonts w:ascii="Times New Roman" w:eastAsia="Times New Roman" w:hAnsi="Times New Roman"/>
          <w:lang w:eastAsia="lv-LV"/>
        </w:rPr>
        <w:t>ilgtermiņā  funkcionējošu  modeli  elastīgu  bērnu  aprūpes pakalpojumu atbalstam un attīstībai netipiskā darba laikā.</w:t>
      </w:r>
    </w:p>
    <w:p w:rsidR="002B2881" w:rsidRDefault="002B2881" w:rsidP="00DE6373">
      <w:pPr>
        <w:spacing w:before="120" w:after="0" w:line="240" w:lineRule="auto"/>
        <w:jc w:val="both"/>
        <w:rPr>
          <w:rFonts w:ascii="Times New Roman" w:hAnsi="Times New Roman"/>
          <w:b/>
          <w:bCs/>
        </w:rPr>
      </w:pPr>
    </w:p>
    <w:p w:rsidR="002B2881" w:rsidRPr="009976E1" w:rsidRDefault="002B2881" w:rsidP="00DE6373">
      <w:pPr>
        <w:spacing w:before="120" w:after="0" w:line="240" w:lineRule="auto"/>
        <w:jc w:val="both"/>
        <w:rPr>
          <w:rFonts w:ascii="Times New Roman" w:hAnsi="Times New Roman"/>
          <w:b/>
          <w:bCs/>
        </w:rPr>
      </w:pPr>
      <w:r>
        <w:rPr>
          <w:rFonts w:ascii="Times New Roman" w:hAnsi="Times New Roman"/>
          <w:b/>
          <w:bCs/>
        </w:rPr>
        <w:t>5.</w:t>
      </w:r>
      <w:r w:rsidRPr="29918909">
        <w:rPr>
          <w:rFonts w:ascii="Times New Roman" w:hAnsi="Times New Roman"/>
          <w:b/>
          <w:bCs/>
        </w:rPr>
        <w:t>1.3. Izpratnes par darba un ģimenes dzīves saskaņošanu kā starpnozaru politikas jautājumu stiprināšana</w:t>
      </w:r>
    </w:p>
    <w:p w:rsidR="002B2881" w:rsidRDefault="002B2881" w:rsidP="00DE6373">
      <w:pPr>
        <w:spacing w:before="120" w:after="0" w:line="240" w:lineRule="auto"/>
        <w:jc w:val="both"/>
        <w:rPr>
          <w:rFonts w:ascii="Times New Roman" w:hAnsi="Times New Roman"/>
        </w:rPr>
      </w:pPr>
      <w:r w:rsidRPr="29918909">
        <w:rPr>
          <w:rFonts w:ascii="Times New Roman" w:hAnsi="Times New Roman"/>
        </w:rPr>
        <w:t xml:space="preserve">Būtiski uzsvērt, ka gan iepriekšminētais piedāvājums izmaiņām likumdošanā, gan programmas “Ģimenei draudzīga darbavieta” īstenošana pieprasa aktīvu iesaisti ne tikai no nacionālā trīspusējā dialoga partneriem, bet katras puses vienlīdz aktīvu pārstāvniecību un līdzdalību no t.s. “nacionālā kvarteta” – institūcijas, kas pārstāv valsti (Labklājības ministrija, Valsts Kanceleja), darba devējus (Darba devēju konfederācija), darba ņēmējus (Latvijas Brīvo arodbiedrību savienība) un pašvaldības (Latvijas Pašvaldību savienība). </w:t>
      </w:r>
    </w:p>
    <w:p w:rsidR="002B2881" w:rsidRPr="00497578" w:rsidRDefault="002B2881" w:rsidP="00DE6373">
      <w:pPr>
        <w:spacing w:before="120" w:after="0" w:line="240" w:lineRule="auto"/>
        <w:jc w:val="both"/>
        <w:rPr>
          <w:rFonts w:ascii="Times New Roman" w:hAnsi="Times New Roman"/>
        </w:rPr>
      </w:pPr>
      <w:r w:rsidRPr="29918909">
        <w:rPr>
          <w:rFonts w:ascii="Times New Roman" w:hAnsi="Times New Roman"/>
        </w:rPr>
        <w:t>Darba devēju un darba ņēmēju interešu pārstāvniecības iesaiste saistīta, pirmkārt veicinot izpratni par to, kā darba devēju iesaistīšanās darbinieka situāciju risināšanā veicina, nevis sarežģī uzņēmējdarbības attīstību. Pašvaldību iesaiste (LPS) nepieciešama gan nodrošinot atbilstoši savām funkcijām pirmsskolas izglītības pieejamību visiem bērniem atbilstošajā vecumā, gan aktīvi sadarbojoties ar uzņēmējiem, lai meklētu elastīgu bērnu uzraudzības pakalpojumu iespējas.</w:t>
      </w:r>
    </w:p>
    <w:p w:rsidR="002B2881" w:rsidRPr="00511F31" w:rsidRDefault="002B2881" w:rsidP="00DE6373">
      <w:pPr>
        <w:spacing w:before="120" w:after="0" w:line="240" w:lineRule="auto"/>
        <w:jc w:val="both"/>
        <w:rPr>
          <w:rFonts w:ascii="Times New Roman" w:hAnsi="Times New Roman"/>
        </w:rPr>
      </w:pPr>
      <w:r w:rsidRPr="29918909">
        <w:rPr>
          <w:rFonts w:ascii="Times New Roman" w:hAnsi="Times New Roman"/>
        </w:rPr>
        <w:t xml:space="preserve">Lai iepriekšminēto realizētu, nepieciešams </w:t>
      </w:r>
      <w:r w:rsidRPr="29918909">
        <w:rPr>
          <w:rFonts w:ascii="Times New Roman" w:hAnsi="Times New Roman"/>
          <w:b/>
          <w:bCs/>
        </w:rPr>
        <w:t>stiprināt LM lomu darba un ģimenes dzīves saskaņošanas politikas plānošanā un īstenošanā</w:t>
      </w:r>
      <w:r w:rsidRPr="29918909">
        <w:rPr>
          <w:rFonts w:ascii="Times New Roman" w:hAnsi="Times New Roman"/>
        </w:rPr>
        <w:t xml:space="preserve">, t.sk., attiecībā par bērnu uzraudzības pakalpojumu plānošanu un ieviešanu. Tiek piedāvāts izveidojot divas amata vietas ar mērķi attīstīt darba un ģimenes </w:t>
      </w:r>
      <w:r w:rsidRPr="29918909">
        <w:rPr>
          <w:rFonts w:ascii="Times New Roman" w:hAnsi="Times New Roman"/>
        </w:rPr>
        <w:lastRenderedPageBreak/>
        <w:t xml:space="preserve">līdzsvara politikas plānošanas un ieviešanas funkciju t.sk. plānojot un ieviešot jaunas politiku iniciatīvas, kuru mērķis ir darba un ģimenes līdzsvara veicināšana, elastīgu bērnu aprūpes un uzraudzības pakalpojumu attīstīšana un konsultatīvā atbalsta nodrošināšana sabiedriskā un privātā sektora organizācijām šādu iniciatīvu īstenošanā, t.sk., </w:t>
      </w:r>
    </w:p>
    <w:p w:rsidR="002B2881" w:rsidRPr="00511F31" w:rsidRDefault="002B2881" w:rsidP="00DE6373">
      <w:pPr>
        <w:pStyle w:val="PlainText"/>
        <w:numPr>
          <w:ilvl w:val="0"/>
          <w:numId w:val="14"/>
        </w:numPr>
        <w:ind w:left="360"/>
        <w:jc w:val="both"/>
        <w:rPr>
          <w:rFonts w:ascii="Times New Roman" w:hAnsi="Times New Roman" w:cs="Times New Roman"/>
        </w:rPr>
      </w:pPr>
      <w:r w:rsidRPr="29918909">
        <w:rPr>
          <w:rFonts w:ascii="Times New Roman" w:hAnsi="Times New Roman" w:cs="Times New Roman"/>
        </w:rPr>
        <w:t>dalība EK darba grupās un sadarbība ar citām ES dalībvalstīm;</w:t>
      </w:r>
    </w:p>
    <w:p w:rsidR="002B2881" w:rsidRPr="00511F31" w:rsidRDefault="002B2881" w:rsidP="00DE6373">
      <w:pPr>
        <w:pStyle w:val="PlainText"/>
        <w:numPr>
          <w:ilvl w:val="0"/>
          <w:numId w:val="14"/>
        </w:numPr>
        <w:ind w:left="360"/>
        <w:jc w:val="both"/>
        <w:rPr>
          <w:rFonts w:ascii="Times New Roman" w:hAnsi="Times New Roman" w:cs="Times New Roman"/>
        </w:rPr>
      </w:pPr>
      <w:r w:rsidRPr="29918909">
        <w:rPr>
          <w:rFonts w:ascii="Times New Roman" w:hAnsi="Times New Roman" w:cs="Times New Roman"/>
        </w:rPr>
        <w:t>normatīvā regulējuma pilnveidošana, t.sk., elastīgu bērnu aprūpes un uzraudzības pakalpojumu attīstībai;</w:t>
      </w:r>
    </w:p>
    <w:p w:rsidR="002B2881" w:rsidRPr="00511F31" w:rsidRDefault="002B2881" w:rsidP="00DE6373">
      <w:pPr>
        <w:pStyle w:val="PlainText"/>
        <w:numPr>
          <w:ilvl w:val="0"/>
          <w:numId w:val="14"/>
        </w:numPr>
        <w:ind w:left="360"/>
        <w:jc w:val="both"/>
        <w:rPr>
          <w:rFonts w:ascii="Times New Roman" w:hAnsi="Times New Roman" w:cs="Times New Roman"/>
        </w:rPr>
      </w:pPr>
      <w:r w:rsidRPr="29918909">
        <w:rPr>
          <w:rFonts w:ascii="Times New Roman" w:hAnsi="Times New Roman" w:cs="Times New Roman"/>
        </w:rPr>
        <w:t>konsultatīvais atbalsts elastīgu bērnu pieskatīšanas pakalpojumu attīstīšanā un ieviešanā;</w:t>
      </w:r>
    </w:p>
    <w:p w:rsidR="002B2881" w:rsidRPr="00511F31" w:rsidRDefault="002B2881" w:rsidP="00DE6373">
      <w:pPr>
        <w:pStyle w:val="PlainText"/>
        <w:numPr>
          <w:ilvl w:val="0"/>
          <w:numId w:val="14"/>
        </w:numPr>
        <w:ind w:left="360"/>
        <w:jc w:val="both"/>
        <w:rPr>
          <w:rFonts w:ascii="Times New Roman" w:hAnsi="Times New Roman" w:cs="Times New Roman"/>
        </w:rPr>
      </w:pPr>
      <w:r w:rsidRPr="29918909">
        <w:rPr>
          <w:rFonts w:ascii="Times New Roman" w:hAnsi="Times New Roman" w:cs="Times New Roman"/>
        </w:rPr>
        <w:t xml:space="preserve">“Ģimenei draudzīga darbavieta” iniciatīvas attīstīšana, t.sk., veicot </w:t>
      </w:r>
      <w:r w:rsidRPr="29918909">
        <w:rPr>
          <w:rFonts w:ascii="Times New Roman" w:eastAsia="Times New Roman" w:hAnsi="Times New Roman"/>
          <w:lang w:eastAsia="lv-LV"/>
        </w:rPr>
        <w:t>izvērtējumu par līdzšinējām darba devēju vērtēšanas sistēmām;</w:t>
      </w:r>
    </w:p>
    <w:p w:rsidR="002B2881" w:rsidRPr="00511F31" w:rsidRDefault="002B2881" w:rsidP="00DE6373">
      <w:pPr>
        <w:pStyle w:val="PlainText"/>
        <w:numPr>
          <w:ilvl w:val="0"/>
          <w:numId w:val="14"/>
        </w:numPr>
        <w:ind w:left="360"/>
        <w:jc w:val="both"/>
        <w:rPr>
          <w:rFonts w:ascii="Times New Roman" w:hAnsi="Times New Roman" w:cs="Times New Roman"/>
        </w:rPr>
      </w:pPr>
      <w:r w:rsidRPr="29918909">
        <w:rPr>
          <w:rFonts w:ascii="Times New Roman" w:hAnsi="Times New Roman" w:cs="Times New Roman"/>
        </w:rPr>
        <w:t>līdzdalība “Ģimenei draudzīga pašvaldība” iniciatīvas ieviešanā;</w:t>
      </w:r>
    </w:p>
    <w:p w:rsidR="002B2881" w:rsidRPr="001C218A" w:rsidRDefault="002B2881" w:rsidP="00DE6373">
      <w:pPr>
        <w:pStyle w:val="PlainText"/>
        <w:numPr>
          <w:ilvl w:val="0"/>
          <w:numId w:val="14"/>
        </w:numPr>
        <w:ind w:left="360"/>
        <w:jc w:val="both"/>
        <w:rPr>
          <w:rFonts w:ascii="Times New Roman" w:hAnsi="Times New Roman" w:cs="Times New Roman"/>
        </w:rPr>
      </w:pPr>
      <w:r w:rsidRPr="29918909">
        <w:rPr>
          <w:rFonts w:ascii="Times New Roman" w:hAnsi="Times New Roman" w:cs="Times New Roman"/>
        </w:rPr>
        <w:t>sadarbība ar valsts, pašvaldību un privātā sektora organizācijām darba un ģimenes līdzsvara popularizēšanā, piemēram, organizējot p</w:t>
      </w:r>
      <w:r w:rsidRPr="29918909">
        <w:rPr>
          <w:rFonts w:ascii="Times New Roman" w:eastAsia="Times New Roman" w:hAnsi="Times New Roman"/>
          <w:lang w:eastAsia="lv-LV"/>
        </w:rPr>
        <w:t>rojektu konkursu pašvaldībām un darba devējiem jaunu iniciatīvu attīstīšanai t.sk. pakalpojuma uzlabošanai (IT risinājumi aukļu reģistru izveidei, finansējums darba devējiem inovācijām darba vides pilnveidošanai).</w:t>
      </w:r>
    </w:p>
    <w:p w:rsidR="002B2881" w:rsidRPr="001C218A" w:rsidRDefault="002B2881" w:rsidP="00DE6373">
      <w:pPr>
        <w:pStyle w:val="PlainText"/>
        <w:spacing w:before="240" w:after="240"/>
        <w:jc w:val="both"/>
        <w:rPr>
          <w:rFonts w:ascii="Times New Roman" w:hAnsi="Times New Roman" w:cs="Times New Roman"/>
        </w:rPr>
      </w:pPr>
      <w:r>
        <w:rPr>
          <w:rFonts w:ascii="Times New Roman" w:hAnsi="Times New Roman"/>
          <w:b/>
          <w:bCs/>
        </w:rPr>
        <w:t>5.</w:t>
      </w:r>
      <w:r w:rsidRPr="29918909">
        <w:rPr>
          <w:rFonts w:ascii="Times New Roman" w:hAnsi="Times New Roman"/>
          <w:b/>
          <w:bCs/>
        </w:rPr>
        <w:t>1.4. Darba un privātās dzīves līdzsvara popularizēšana tiešsaistē</w:t>
      </w:r>
    </w:p>
    <w:p w:rsidR="002B2881" w:rsidRPr="001C218A" w:rsidRDefault="002B2881" w:rsidP="00DE6373">
      <w:pPr>
        <w:pStyle w:val="HTMLPreformatted"/>
        <w:shd w:val="clear" w:color="auto" w:fill="FFFFFF" w:themeFill="background1"/>
        <w:spacing w:before="120" w:after="120"/>
        <w:jc w:val="both"/>
        <w:rPr>
          <w:rFonts w:ascii="Times New Roman" w:hAnsi="Times New Roman" w:cs="Times New Roman"/>
          <w:color w:val="212121"/>
          <w:sz w:val="22"/>
          <w:szCs w:val="22"/>
        </w:rPr>
      </w:pPr>
      <w:r w:rsidRPr="29918909">
        <w:rPr>
          <w:rFonts w:ascii="Times New Roman" w:hAnsi="Times New Roman" w:cs="Times New Roman"/>
          <w:color w:val="212121"/>
          <w:sz w:val="22"/>
          <w:szCs w:val="22"/>
        </w:rPr>
        <w:t xml:space="preserve">Jau iepriekš minēts, ka saskaņā ar pētījumiem, kas veikti Skandināvijas valstīs, darba un privātās dzīves līdzsvars pozitīvi ietekmē veselību, labklājību un apmierinātību ar dzīvi un darbu. Savukārt nelīdzsvarotība starp šīm jomām var izraisīt pārmērīgu stresu, darba zaudēšanu, veselības stāvokļa pasliktināšanos, kā arī darba un ģimenes konfliktus. Pārlieku liela darba slodze un nepietiekams laiks privātajai dzīvei var palielināt profesionālās izdegšanas un depresijas risku. </w:t>
      </w:r>
    </w:p>
    <w:p w:rsidR="002B2881" w:rsidRPr="001C218A" w:rsidRDefault="002B2881" w:rsidP="00DE637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olor w:val="212121"/>
          <w:lang w:eastAsia="lv-LV"/>
        </w:rPr>
      </w:pPr>
      <w:r w:rsidRPr="29918909">
        <w:rPr>
          <w:rFonts w:ascii="Times New Roman" w:eastAsia="Times New Roman" w:hAnsi="Times New Roman"/>
          <w:color w:val="212121"/>
          <w:lang w:eastAsia="lv-LV"/>
        </w:rPr>
        <w:t>Darba devēji bieži uzskata, ka saglabāt līdzsvaru starp profesionālo un privāto dzīvi ir darbinieka pienākums. Tomēr uzņēmumu pieredze to skaidri parāda, ka, ieguldot kultūrā, kas veicina darba un privātās dzīves līdzsvaru, tiek veicināta darbinieku iesaiste un lojalitāte, tas ir nozīmīgs instruments jaunu darbinieku piesaistīšanai un esošo noturēšanai, tādējādi pozitīvi ietekmējot uzņēmuma darbības rezultātus. Ilgstoša nelīdzsvarotības sajūta starp darbu un privāto dzīvi arī ietekmē veiktā darba kvalitāti. Pārstrādājies darbinieks piedzīvo grūtības strādāt produktīvi, ir mazāk iesaistīts un mazāk motivēts strādāt, biežāk nonāk konfliktos ar kolēģiem un klientiem, rezultātā biežāk slimo. Galu galā neapmierināti darbinieki biežāk maina darbu, tādējādi liekot uzņēmumam ne tikai zaudēt vērtīgu komandas locekli, bet arī radot papildus izmaksas.</w:t>
      </w:r>
    </w:p>
    <w:p w:rsidR="002B2881" w:rsidRPr="001C218A" w:rsidRDefault="002B2881" w:rsidP="00DE637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olor w:val="212121"/>
          <w:lang w:eastAsia="lv-LV"/>
        </w:rPr>
      </w:pPr>
      <w:r w:rsidRPr="29918909">
        <w:rPr>
          <w:rFonts w:ascii="Times New Roman" w:eastAsia="Times New Roman" w:hAnsi="Times New Roman"/>
          <w:color w:val="212121"/>
          <w:lang w:eastAsia="lv-LV"/>
        </w:rPr>
        <w:t>Lai veicinātu darba un privātās dzīves līdzsvara popularizēšanu un ieviešanu praksē, kā arī uzlabotu darba devēju izpratni par darba un privātās dzīves līdzsvara ietekmi uz darba produktivitāti, plānots izstrādāt interaktīvu rīku - interneta vietnē veidotu platformu. Šāda platforma tiks izmantota, lai:</w:t>
      </w:r>
    </w:p>
    <w:p w:rsidR="002B2881" w:rsidRPr="001C218A" w:rsidRDefault="002B2881" w:rsidP="00DE6373">
      <w:pPr>
        <w:pStyle w:val="ListParagraph"/>
        <w:numPr>
          <w:ilvl w:val="0"/>
          <w:numId w:val="3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olor w:val="212121"/>
          <w:lang w:eastAsia="lv-LV"/>
        </w:rPr>
      </w:pPr>
      <w:r w:rsidRPr="29918909">
        <w:rPr>
          <w:rFonts w:ascii="Times New Roman" w:eastAsia="Times New Roman" w:hAnsi="Times New Roman"/>
          <w:color w:val="212121"/>
          <w:lang w:eastAsia="lv-LV"/>
        </w:rPr>
        <w:t>popularizētu darba devēju labo praksi;</w:t>
      </w:r>
    </w:p>
    <w:p w:rsidR="002B2881" w:rsidRPr="001C218A" w:rsidRDefault="002B2881" w:rsidP="00DE6373">
      <w:pPr>
        <w:pStyle w:val="ListParagraph"/>
        <w:numPr>
          <w:ilvl w:val="0"/>
          <w:numId w:val="3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olor w:val="212121"/>
          <w:lang w:eastAsia="lv-LV"/>
        </w:rPr>
      </w:pPr>
      <w:r w:rsidRPr="29918909">
        <w:rPr>
          <w:rFonts w:ascii="Times New Roman" w:eastAsia="Times New Roman" w:hAnsi="Times New Roman"/>
          <w:color w:val="212121"/>
          <w:lang w:eastAsia="lv-LV"/>
        </w:rPr>
        <w:t>veicinātu darba devēju, sociālo partneru un zinātnisko institūciju sadarbību un zināšanu apmaiņu;</w:t>
      </w:r>
    </w:p>
    <w:p w:rsidR="002B2881" w:rsidRPr="001C218A" w:rsidRDefault="002B2881" w:rsidP="00DE6373">
      <w:pPr>
        <w:pStyle w:val="ListParagraph"/>
        <w:numPr>
          <w:ilvl w:val="0"/>
          <w:numId w:val="3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olor w:val="212121"/>
          <w:lang w:eastAsia="lv-LV"/>
        </w:rPr>
      </w:pPr>
      <w:r w:rsidRPr="29918909">
        <w:rPr>
          <w:rFonts w:ascii="Times New Roman" w:eastAsia="Times New Roman" w:hAnsi="Times New Roman"/>
          <w:color w:val="212121"/>
          <w:lang w:eastAsia="lv-LV"/>
        </w:rPr>
        <w:t>veicinātu jaunu iniciatīvu izstrādi.</w:t>
      </w:r>
    </w:p>
    <w:p w:rsidR="002B2881" w:rsidRPr="001E2909" w:rsidRDefault="002B2881" w:rsidP="00DE637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olor w:val="212121"/>
          <w:lang w:eastAsia="lv-LV"/>
        </w:rPr>
      </w:pPr>
      <w:r w:rsidRPr="001C218A">
        <w:rPr>
          <w:rFonts w:ascii="Times New Roman" w:eastAsia="Times New Roman" w:hAnsi="Times New Roman"/>
          <w:color w:val="212121"/>
          <w:lang w:eastAsia="lv-LV"/>
        </w:rPr>
        <w:t>Līdzīgas platformas, kas ir izveidotas un veiksmīgi darbojas citās ES valstīs</w:t>
      </w:r>
      <w:r w:rsidRPr="00436C15">
        <w:rPr>
          <w:rStyle w:val="FootnoteReference"/>
          <w:rFonts w:ascii="Times New Roman" w:eastAsia="Times New Roman" w:hAnsi="Times New Roman"/>
          <w:color w:val="212121"/>
          <w:lang w:eastAsia="lv-LV"/>
        </w:rPr>
        <w:footnoteReference w:id="79"/>
      </w:r>
      <w:r w:rsidRPr="00436C15">
        <w:rPr>
          <w:rFonts w:ascii="Times New Roman" w:eastAsia="Times New Roman" w:hAnsi="Times New Roman"/>
          <w:color w:val="212121"/>
          <w:vertAlign w:val="superscript"/>
          <w:lang w:eastAsia="lv-LV"/>
        </w:rPr>
        <w:t>,</w:t>
      </w:r>
      <w:r w:rsidRPr="001C218A">
        <w:rPr>
          <w:rStyle w:val="FootnoteReference"/>
          <w:rFonts w:ascii="Times New Roman" w:eastAsia="Times New Roman" w:hAnsi="Times New Roman"/>
          <w:color w:val="212121"/>
          <w:lang w:eastAsia="lv-LV"/>
        </w:rPr>
        <w:footnoteReference w:id="80"/>
      </w:r>
      <w:r w:rsidRPr="001C218A">
        <w:rPr>
          <w:rFonts w:ascii="Times New Roman" w:eastAsia="Times New Roman" w:hAnsi="Times New Roman"/>
          <w:color w:val="212121"/>
          <w:lang w:eastAsia="lv-LV"/>
        </w:rPr>
        <w:t xml:space="preserve">, </w:t>
      </w:r>
      <w:r>
        <w:rPr>
          <w:rFonts w:ascii="Times New Roman" w:eastAsia="Times New Roman" w:hAnsi="Times New Roman"/>
          <w:color w:val="212121"/>
          <w:lang w:eastAsia="lv-LV"/>
        </w:rPr>
        <w:t>rāda</w:t>
      </w:r>
      <w:r w:rsidRPr="001C218A">
        <w:rPr>
          <w:rFonts w:ascii="Times New Roman" w:eastAsia="Times New Roman" w:hAnsi="Times New Roman"/>
          <w:color w:val="212121"/>
          <w:lang w:eastAsia="lv-LV"/>
        </w:rPr>
        <w:t>, ka tie ir veiksmīgi risinājumi, lai veicinātu informācijas, labās prakses un zināšanu apmaiņu un šādu iniciatīvu popularizēšanu.</w:t>
      </w:r>
      <w:r>
        <w:rPr>
          <w:rFonts w:ascii="Times New Roman" w:eastAsia="Times New Roman" w:hAnsi="Times New Roman"/>
          <w:color w:val="212121"/>
          <w:lang w:eastAsia="lv-LV"/>
        </w:rPr>
        <w:t xml:space="preserve"> </w:t>
      </w:r>
    </w:p>
    <w:p w:rsidR="002B2881" w:rsidRPr="009976E1" w:rsidRDefault="002B2881" w:rsidP="00DE6373">
      <w:pPr>
        <w:spacing w:before="240" w:after="240" w:line="240" w:lineRule="auto"/>
        <w:jc w:val="both"/>
        <w:rPr>
          <w:rFonts w:ascii="Times New Roman" w:hAnsi="Times New Roman"/>
          <w:b/>
          <w:bCs/>
          <w:color w:val="C45911" w:themeColor="accent2" w:themeShade="BF"/>
        </w:rPr>
      </w:pPr>
      <w:r>
        <w:rPr>
          <w:rFonts w:ascii="Times New Roman" w:hAnsi="Times New Roman"/>
          <w:b/>
          <w:bCs/>
          <w:color w:val="C45911" w:themeColor="accent2" w:themeShade="BF"/>
        </w:rPr>
        <w:t>5.</w:t>
      </w:r>
      <w:r w:rsidRPr="29918909">
        <w:rPr>
          <w:rFonts w:ascii="Times New Roman" w:hAnsi="Times New Roman"/>
          <w:b/>
          <w:bCs/>
          <w:color w:val="C45911" w:themeColor="accent2" w:themeShade="BF"/>
        </w:rPr>
        <w:t>2. Pirmsskolas izglītības un bērnu uzraudzības pakalpojumu pieejamības paaugstināšana</w:t>
      </w:r>
    </w:p>
    <w:p w:rsidR="002B2881" w:rsidRDefault="002B2881" w:rsidP="00DE6373">
      <w:pPr>
        <w:spacing w:before="120" w:after="0" w:line="240" w:lineRule="auto"/>
        <w:jc w:val="both"/>
        <w:rPr>
          <w:rFonts w:ascii="Times New Roman" w:hAnsi="Times New Roman"/>
        </w:rPr>
      </w:pPr>
      <w:r>
        <w:rPr>
          <w:rFonts w:ascii="Times New Roman" w:hAnsi="Times New Roman"/>
        </w:rPr>
        <w:t>Kā iepriekš minēts, b</w:t>
      </w:r>
      <w:r w:rsidRPr="00975F73">
        <w:rPr>
          <w:rFonts w:ascii="Times New Roman" w:hAnsi="Times New Roman"/>
        </w:rPr>
        <w:t xml:space="preserve">ērnu aprūpes, tajā skaitā pirmsskolas izglītības (PII) un bērnu uzraudzības (aukļu) pakalpojumu (BUP) pieejamība bērna pirmsskolas vecumā (1,5-7 </w:t>
      </w:r>
      <w:r>
        <w:rPr>
          <w:rFonts w:ascii="Times New Roman" w:hAnsi="Times New Roman"/>
        </w:rPr>
        <w:t>gadu vecumā</w:t>
      </w:r>
      <w:r w:rsidRPr="00975F73">
        <w:rPr>
          <w:rFonts w:ascii="Times New Roman" w:hAnsi="Times New Roman"/>
        </w:rPr>
        <w:t xml:space="preserve">) ir nozīmīgs </w:t>
      </w:r>
      <w:r>
        <w:rPr>
          <w:rFonts w:ascii="Times New Roman" w:hAnsi="Times New Roman"/>
        </w:rPr>
        <w:t xml:space="preserve">aspekts </w:t>
      </w:r>
      <w:r w:rsidRPr="00975F73">
        <w:rPr>
          <w:rFonts w:ascii="Times New Roman" w:hAnsi="Times New Roman"/>
        </w:rPr>
        <w:t xml:space="preserve">ģimenes un darba dzīves saskaņotai funkcionēšanai. Daudzveidīgs un elastīgs bērnu aprūpes pakalpojumu piedāvājuma klāsts ļauj pašiem vecākiem pieņemt bērna attīstībai nozīmīgo lēmumu par </w:t>
      </w:r>
      <w:r>
        <w:rPr>
          <w:rFonts w:ascii="Times New Roman" w:hAnsi="Times New Roman"/>
        </w:rPr>
        <w:t>vēlamāko</w:t>
      </w:r>
      <w:r w:rsidRPr="00975F73">
        <w:rPr>
          <w:rFonts w:ascii="Times New Roman" w:hAnsi="Times New Roman"/>
        </w:rPr>
        <w:t xml:space="preserve"> aprūpes veidu,</w:t>
      </w:r>
      <w:r w:rsidRPr="00975F73">
        <w:rPr>
          <w:rStyle w:val="FootnoteReference"/>
          <w:rFonts w:ascii="Times New Roman" w:hAnsi="Times New Roman"/>
        </w:rPr>
        <w:footnoteReference w:id="81"/>
      </w:r>
      <w:r w:rsidRPr="00975F73">
        <w:rPr>
          <w:rFonts w:ascii="Times New Roman" w:hAnsi="Times New Roman"/>
        </w:rPr>
        <w:t xml:space="preserve"> kā arī veicina vecāku iespējas iekļauties darba tirgū un veiksmīgi savienot </w:t>
      </w:r>
      <w:r>
        <w:rPr>
          <w:rFonts w:ascii="Times New Roman" w:hAnsi="Times New Roman"/>
        </w:rPr>
        <w:lastRenderedPageBreak/>
        <w:t xml:space="preserve">nodarbinātību ar ģimenes dzīvi. </w:t>
      </w:r>
      <w:r w:rsidRPr="00975F73">
        <w:rPr>
          <w:rFonts w:ascii="Times New Roman" w:hAnsi="Times New Roman"/>
        </w:rPr>
        <w:t>NAP2020 42.</w:t>
      </w:r>
      <w:r>
        <w:rPr>
          <w:rFonts w:ascii="Times New Roman" w:hAnsi="Times New Roman"/>
        </w:rPr>
        <w:t> </w:t>
      </w:r>
      <w:r w:rsidRPr="00975F73">
        <w:rPr>
          <w:rFonts w:ascii="Times New Roman" w:hAnsi="Times New Roman"/>
        </w:rPr>
        <w:t>punktā noteiktais uzstādījums cita starpā noteic: “[..] pateicoties pilnīgotam “nauda seko bērnam” principam, vecāki var izvēlēties savam bērnam piemērotāko pirmsskolas izglītības iestādi plašā, daudzpusīgā un kv</w:t>
      </w:r>
      <w:r>
        <w:rPr>
          <w:rFonts w:ascii="Times New Roman" w:hAnsi="Times New Roman"/>
        </w:rPr>
        <w:t xml:space="preserve">alitatīvā piedāvājumu klāstā.” </w:t>
      </w:r>
    </w:p>
    <w:p w:rsidR="002B2881" w:rsidRDefault="002B2881" w:rsidP="00DE6373">
      <w:pPr>
        <w:spacing w:before="120" w:after="0" w:line="240" w:lineRule="auto"/>
        <w:jc w:val="both"/>
        <w:rPr>
          <w:rFonts w:ascii="Times New Roman" w:hAnsi="Times New Roman"/>
        </w:rPr>
      </w:pPr>
      <w:r w:rsidRPr="29918909">
        <w:rPr>
          <w:rFonts w:ascii="Times New Roman" w:hAnsi="Times New Roman"/>
        </w:rPr>
        <w:t xml:space="preserve">Šobrīd normatīvais regulējums paredz pašvaldības pienākumu savā administratīvajā teritorijā nodrošināt vienlīdzīgu pieeju PII visiem bērniem no 1,5 </w:t>
      </w:r>
      <w:r>
        <w:rPr>
          <w:rFonts w:ascii="Times New Roman" w:hAnsi="Times New Roman"/>
        </w:rPr>
        <w:t>gadu vecumam</w:t>
      </w:r>
      <w:r w:rsidRPr="29918909">
        <w:rPr>
          <w:rFonts w:ascii="Times New Roman" w:hAnsi="Times New Roman"/>
        </w:rPr>
        <w:t xml:space="preserve">. (Vispārējās izglītības likums: LR likums. Latvijas Vēstnesis, 1999. 30. jūnijs, Nr. 1673., 21. pants ar grozījumiem, kas stājās spēkā 2011. gada 3. augustā). Tas izriet no likumā “Par pašvaldībām” (Likums “Par pašvaldībām”: LR likums. Latvijas Vēstnesis, 1994. 24. maijs, Nr. 61.) noteiktā, ka pirmsskolas bērnu nodrošināšana ar vietām mācību un audzināšanas iestādēs ir pašvaldību autonomā funkcija. Atbilstoši Izglītības likuma 17. pantam situācijā, ja bērnam ir iespēja apmeklēt PII citā pašvaldībā, pašvaldība piedalās šīs PII uzturēšanas izdevumu finansēšanā. Gadījumā, ja pašvaldība bērnam, kurš sasniedzis 1,5 </w:t>
      </w:r>
      <w:r>
        <w:rPr>
          <w:rFonts w:ascii="Times New Roman" w:hAnsi="Times New Roman"/>
        </w:rPr>
        <w:t>gadu vecumu,</w:t>
      </w:r>
      <w:r w:rsidRPr="29918909">
        <w:rPr>
          <w:rFonts w:ascii="Times New Roman" w:hAnsi="Times New Roman"/>
        </w:rPr>
        <w:t xml:space="preserve"> nenodrošina vietu pašvaldības PII, un bērns apmeklē privāto PII (neatkarīgi no privātās PII atrašanās vietas), tad pašvaldībai ir pienākums segt privātā PII izmaksas. </w:t>
      </w:r>
    </w:p>
    <w:p w:rsidR="002B2881" w:rsidRDefault="002B2881" w:rsidP="00DE6373">
      <w:pPr>
        <w:spacing w:before="120" w:after="0" w:line="240" w:lineRule="auto"/>
        <w:jc w:val="both"/>
        <w:rPr>
          <w:rFonts w:ascii="Times New Roman" w:hAnsi="Times New Roman"/>
        </w:rPr>
      </w:pPr>
      <w:r w:rsidRPr="29918909">
        <w:rPr>
          <w:rFonts w:ascii="Times New Roman" w:hAnsi="Times New Roman"/>
        </w:rPr>
        <w:t xml:space="preserve">No minētā secināms, ka, realizējot likumā noteikto pienākumu, pašvaldībai ir jārēķinās ar izmaksām par katru bērnu no 1,5 </w:t>
      </w:r>
      <w:r>
        <w:rPr>
          <w:rFonts w:ascii="Times New Roman" w:hAnsi="Times New Roman"/>
        </w:rPr>
        <w:t>gadu vecuma</w:t>
      </w:r>
      <w:r w:rsidRPr="29918909">
        <w:rPr>
          <w:rFonts w:ascii="Times New Roman" w:hAnsi="Times New Roman"/>
        </w:rPr>
        <w:t xml:space="preserve">. Proti, pašvaldībām, sastādot katra gada budžetu, jāparedz izdevumi par ikvienu bērnu 1,5-7 </w:t>
      </w:r>
      <w:r>
        <w:rPr>
          <w:rFonts w:ascii="Times New Roman" w:hAnsi="Times New Roman"/>
        </w:rPr>
        <w:t xml:space="preserve">gadu vecumā, </w:t>
      </w:r>
      <w:r w:rsidRPr="29918909">
        <w:rPr>
          <w:rFonts w:ascii="Times New Roman" w:hAnsi="Times New Roman"/>
        </w:rPr>
        <w:t>jo katrs bērns ir potenciālais pirmsskolas izglītības pakalpojuma saņēmējs.</w:t>
      </w:r>
    </w:p>
    <w:p w:rsidR="002B2881" w:rsidRPr="00975F73" w:rsidRDefault="002B2881" w:rsidP="00DE6373">
      <w:pPr>
        <w:spacing w:before="120" w:after="120" w:line="240" w:lineRule="auto"/>
        <w:jc w:val="both"/>
        <w:rPr>
          <w:rFonts w:ascii="Times New Roman" w:hAnsi="Times New Roman"/>
        </w:rPr>
      </w:pPr>
      <w:r w:rsidRPr="00975F73">
        <w:rPr>
          <w:rFonts w:ascii="Times New Roman" w:hAnsi="Times New Roman"/>
        </w:rPr>
        <w:t xml:space="preserve">No VARAM sniegtās informācijas izriet, ka šobrīd bērna 1,5-4 </w:t>
      </w:r>
      <w:r>
        <w:rPr>
          <w:rFonts w:ascii="Times New Roman" w:hAnsi="Times New Roman"/>
        </w:rPr>
        <w:t xml:space="preserve">gadu vecumā </w:t>
      </w:r>
      <w:r w:rsidRPr="00975F73">
        <w:rPr>
          <w:rFonts w:ascii="Times New Roman" w:hAnsi="Times New Roman"/>
        </w:rPr>
        <w:t xml:space="preserve">vidējais pašvaldības atbalsts privātajai PII ir 217,04 </w:t>
      </w:r>
      <w:r>
        <w:rPr>
          <w:rFonts w:ascii="Times New Roman" w:hAnsi="Times New Roman"/>
        </w:rPr>
        <w:t>euro</w:t>
      </w:r>
      <w:r w:rsidRPr="00975F73">
        <w:rPr>
          <w:rFonts w:ascii="Times New Roman" w:hAnsi="Times New Roman"/>
        </w:rPr>
        <w:t xml:space="preserve"> (svārstība no 150 </w:t>
      </w:r>
      <w:r>
        <w:rPr>
          <w:rFonts w:ascii="Times New Roman" w:hAnsi="Times New Roman"/>
        </w:rPr>
        <w:t>euro</w:t>
      </w:r>
      <w:r w:rsidRPr="00975F73">
        <w:rPr>
          <w:rFonts w:ascii="Times New Roman" w:hAnsi="Times New Roman"/>
        </w:rPr>
        <w:t xml:space="preserve"> līdz 278 </w:t>
      </w:r>
      <w:r>
        <w:rPr>
          <w:rFonts w:ascii="Times New Roman" w:hAnsi="Times New Roman"/>
        </w:rPr>
        <w:t>euro</w:t>
      </w:r>
      <w:r w:rsidRPr="00975F73">
        <w:rPr>
          <w:rFonts w:ascii="Times New Roman" w:hAnsi="Times New Roman"/>
        </w:rPr>
        <w:t xml:space="preserve">), savukārt bērniem, kam tiek īstenota obligātā sagatavošana pamatizglītības ieguvei (5-6 </w:t>
      </w:r>
      <w:r>
        <w:rPr>
          <w:rFonts w:ascii="Times New Roman" w:hAnsi="Times New Roman"/>
        </w:rPr>
        <w:t>gadi</w:t>
      </w:r>
      <w:r w:rsidRPr="00975F73">
        <w:rPr>
          <w:rFonts w:ascii="Times New Roman" w:hAnsi="Times New Roman"/>
        </w:rPr>
        <w:t xml:space="preserve">) – 159,88 </w:t>
      </w:r>
      <w:r>
        <w:rPr>
          <w:rFonts w:ascii="Times New Roman" w:hAnsi="Times New Roman"/>
        </w:rPr>
        <w:t>euro</w:t>
      </w:r>
      <w:r w:rsidRPr="00975F73">
        <w:rPr>
          <w:rFonts w:ascii="Times New Roman" w:hAnsi="Times New Roman"/>
        </w:rPr>
        <w:t xml:space="preserve"> (svārstība no 91 </w:t>
      </w:r>
      <w:r>
        <w:rPr>
          <w:rFonts w:ascii="Times New Roman" w:hAnsi="Times New Roman"/>
        </w:rPr>
        <w:t>euro</w:t>
      </w:r>
      <w:r w:rsidRPr="00975F73">
        <w:rPr>
          <w:rFonts w:ascii="Times New Roman" w:hAnsi="Times New Roman"/>
        </w:rPr>
        <w:t xml:space="preserve"> līdz 212,17 </w:t>
      </w:r>
      <w:r>
        <w:rPr>
          <w:rFonts w:ascii="Times New Roman" w:hAnsi="Times New Roman"/>
        </w:rPr>
        <w:t>euro</w:t>
      </w:r>
      <w:r w:rsidRPr="00975F73">
        <w:rPr>
          <w:rFonts w:ascii="Times New Roman" w:hAnsi="Times New Roman"/>
        </w:rPr>
        <w:t>).</w:t>
      </w:r>
      <w:r w:rsidRPr="00975F73">
        <w:rPr>
          <w:rStyle w:val="FootnoteReference"/>
          <w:rFonts w:ascii="Times New Roman" w:hAnsi="Times New Roman"/>
        </w:rPr>
        <w:footnoteReference w:id="82"/>
      </w:r>
      <w:r w:rsidRPr="00975F73">
        <w:rPr>
          <w:rFonts w:ascii="Times New Roman" w:hAnsi="Times New Roman"/>
        </w:rPr>
        <w:t xml:space="preserve"> Lēmumu par pašvaldības atbalsta apmēru pašvaldības nosaka ar saistošajiem noteikumiem vai ar domes lēmumu. Kā liecina VARAM novērojumi, no 2017.</w:t>
      </w:r>
      <w:r>
        <w:rPr>
          <w:rFonts w:ascii="Times New Roman" w:hAnsi="Times New Roman"/>
        </w:rPr>
        <w:t xml:space="preserve"> </w:t>
      </w:r>
      <w:r w:rsidRPr="00975F73">
        <w:rPr>
          <w:rFonts w:ascii="Times New Roman" w:hAnsi="Times New Roman"/>
        </w:rPr>
        <w:t>gada pašvaldību izdevumi kopumā pieaug</w:t>
      </w:r>
      <w:r>
        <w:rPr>
          <w:rFonts w:ascii="Times New Roman" w:hAnsi="Times New Roman"/>
        </w:rPr>
        <w:t>,</w:t>
      </w:r>
      <w:r w:rsidRPr="00975F73">
        <w:rPr>
          <w:rFonts w:ascii="Times New Roman" w:hAnsi="Times New Roman"/>
        </w:rPr>
        <w:t xml:space="preserve"> un privātās PII no pašvaldībām saņem lielāku atbalstu (</w:t>
      </w:r>
      <w:r w:rsidRPr="00F81372">
        <w:rPr>
          <w:rFonts w:ascii="Times New Roman" w:hAnsi="Times New Roman"/>
          <w:iCs/>
        </w:rPr>
        <w:t>sk. 4. attēlu</w:t>
      </w:r>
      <w:r w:rsidRPr="00975F73">
        <w:rPr>
          <w:rFonts w:ascii="Times New Roman" w:hAnsi="Times New Roman"/>
        </w:rPr>
        <w:t>). Tādēļ pie nosacījuma, ka privātās PII 2017.</w:t>
      </w:r>
      <w:r>
        <w:rPr>
          <w:rFonts w:ascii="Times New Roman" w:hAnsi="Times New Roman"/>
        </w:rPr>
        <w:t xml:space="preserve"> </w:t>
      </w:r>
      <w:r w:rsidRPr="00975F73">
        <w:rPr>
          <w:rFonts w:ascii="Times New Roman" w:hAnsi="Times New Roman"/>
        </w:rPr>
        <w:t>gadā nepalielina savas cenas, vecāku līdzmaksājumam vajadzētu samazināties gandrīz visās pašvaldībās.</w:t>
      </w:r>
    </w:p>
    <w:p w:rsidR="002B2881" w:rsidRDefault="002B2881" w:rsidP="00DE6373">
      <w:pPr>
        <w:spacing w:before="120" w:after="0" w:line="240" w:lineRule="auto"/>
        <w:jc w:val="right"/>
        <w:rPr>
          <w:rFonts w:ascii="Times New Roman" w:hAnsi="Times New Roman"/>
        </w:rPr>
      </w:pPr>
      <w:r>
        <w:rPr>
          <w:rFonts w:ascii="Times New Roman" w:hAnsi="Times New Roman"/>
        </w:rPr>
        <w:t>4</w:t>
      </w:r>
      <w:r w:rsidRPr="29918909">
        <w:rPr>
          <w:rFonts w:ascii="Times New Roman" w:hAnsi="Times New Roman"/>
        </w:rPr>
        <w:t>. attēls</w:t>
      </w:r>
    </w:p>
    <w:p w:rsidR="002B2881" w:rsidRPr="00ED4B71" w:rsidRDefault="002B2881" w:rsidP="00DE6373">
      <w:pPr>
        <w:spacing w:before="120" w:after="0" w:line="240" w:lineRule="auto"/>
        <w:ind w:right="-143"/>
        <w:jc w:val="center"/>
        <w:rPr>
          <w:rFonts w:ascii="Times New Roman" w:hAnsi="Times New Roman"/>
          <w:b/>
          <w:bCs/>
        </w:rPr>
      </w:pPr>
      <w:r w:rsidRPr="29918909">
        <w:rPr>
          <w:rFonts w:ascii="Times New Roman" w:hAnsi="Times New Roman"/>
          <w:b/>
          <w:bCs/>
        </w:rPr>
        <w:t>Pašvaldību līdzfinansējuma apmērs bērniem, kuri apmeklē privātās PII, EUR (2016.-2017.</w:t>
      </w:r>
      <w:r>
        <w:rPr>
          <w:rFonts w:ascii="Times New Roman" w:hAnsi="Times New Roman"/>
          <w:b/>
          <w:bCs/>
        </w:rPr>
        <w:t xml:space="preserve"> </w:t>
      </w:r>
      <w:r w:rsidRPr="29918909">
        <w:rPr>
          <w:rFonts w:ascii="Times New Roman" w:hAnsi="Times New Roman"/>
          <w:b/>
          <w:bCs/>
        </w:rPr>
        <w:t>gadā)</w:t>
      </w:r>
    </w:p>
    <w:p w:rsidR="002B2881" w:rsidRDefault="002B2881" w:rsidP="00DE6373">
      <w:pPr>
        <w:spacing w:before="120" w:after="120" w:line="240" w:lineRule="auto"/>
        <w:jc w:val="both"/>
        <w:rPr>
          <w:rFonts w:ascii="Times New Roman" w:hAnsi="Times New Roman"/>
        </w:rPr>
      </w:pPr>
      <w:r w:rsidRPr="00975F73">
        <w:rPr>
          <w:noProof/>
          <w:lang w:val="en-US"/>
        </w:rPr>
        <w:drawing>
          <wp:inline distT="0" distB="0" distL="0" distR="0" wp14:anchorId="087D2E44" wp14:editId="4564A545">
            <wp:extent cx="5597719" cy="3260035"/>
            <wp:effectExtent l="0" t="0" r="22225"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B2881" w:rsidRPr="00975CDA" w:rsidRDefault="002B2881" w:rsidP="00DE6373">
      <w:pPr>
        <w:spacing w:after="0" w:line="240" w:lineRule="auto"/>
        <w:jc w:val="both"/>
        <w:rPr>
          <w:rFonts w:ascii="Times New Roman" w:hAnsi="Times New Roman"/>
          <w:sz w:val="18"/>
          <w:szCs w:val="18"/>
        </w:rPr>
      </w:pPr>
      <w:r w:rsidRPr="29918909">
        <w:rPr>
          <w:rFonts w:ascii="Times New Roman" w:hAnsi="Times New Roman"/>
          <w:sz w:val="18"/>
          <w:szCs w:val="18"/>
        </w:rPr>
        <w:t>Avots: VARAM sniegt</w:t>
      </w:r>
      <w:r>
        <w:rPr>
          <w:rFonts w:ascii="Times New Roman" w:hAnsi="Times New Roman"/>
          <w:sz w:val="18"/>
          <w:szCs w:val="18"/>
        </w:rPr>
        <w:t>ā</w:t>
      </w:r>
      <w:r w:rsidRPr="29918909">
        <w:rPr>
          <w:rFonts w:ascii="Times New Roman" w:hAnsi="Times New Roman"/>
          <w:sz w:val="18"/>
          <w:szCs w:val="18"/>
        </w:rPr>
        <w:t xml:space="preserve"> informācija.</w:t>
      </w:r>
    </w:p>
    <w:p w:rsidR="002B2881" w:rsidRDefault="002B2881" w:rsidP="00DE6373">
      <w:pPr>
        <w:spacing w:before="120" w:after="0" w:line="240" w:lineRule="auto"/>
        <w:jc w:val="both"/>
        <w:rPr>
          <w:rFonts w:ascii="Times New Roman" w:hAnsi="Times New Roman"/>
        </w:rPr>
      </w:pPr>
      <w:r w:rsidRPr="00975F73">
        <w:rPr>
          <w:rFonts w:ascii="Times New Roman" w:hAnsi="Times New Roman"/>
        </w:rPr>
        <w:t>Tāpat 20 novadi šobrīd sniedz atbalstu BUP.</w:t>
      </w:r>
      <w:r w:rsidRPr="00975F73">
        <w:rPr>
          <w:rStyle w:val="FootnoteReference"/>
          <w:rFonts w:ascii="Times New Roman" w:hAnsi="Times New Roman"/>
        </w:rPr>
        <w:footnoteReference w:id="83"/>
      </w:r>
      <w:r w:rsidRPr="00975F73">
        <w:rPr>
          <w:rFonts w:ascii="Times New Roman" w:hAnsi="Times New Roman"/>
        </w:rPr>
        <w:t xml:space="preserve"> Pašvaldības BUP līdzfinansē brīvprātīgi. Vidējais līdzfinansējuma apmērs ir 135,79 </w:t>
      </w:r>
      <w:r>
        <w:rPr>
          <w:rFonts w:ascii="Times New Roman" w:hAnsi="Times New Roman"/>
        </w:rPr>
        <w:t>euro</w:t>
      </w:r>
      <w:r w:rsidRPr="00975F73">
        <w:rPr>
          <w:rFonts w:ascii="Times New Roman" w:hAnsi="Times New Roman"/>
        </w:rPr>
        <w:t xml:space="preserve"> (svārstība no 60 līdz 188 </w:t>
      </w:r>
      <w:r>
        <w:rPr>
          <w:rFonts w:ascii="Times New Roman" w:hAnsi="Times New Roman"/>
        </w:rPr>
        <w:t>euro</w:t>
      </w:r>
      <w:r w:rsidRPr="00975F73">
        <w:rPr>
          <w:rFonts w:ascii="Times New Roman" w:hAnsi="Times New Roman"/>
        </w:rPr>
        <w:t>). Salīdzinot ar 2016.</w:t>
      </w:r>
      <w:r>
        <w:rPr>
          <w:rFonts w:ascii="Times New Roman" w:hAnsi="Times New Roman"/>
        </w:rPr>
        <w:t xml:space="preserve"> </w:t>
      </w:r>
      <w:r w:rsidRPr="00975F73">
        <w:rPr>
          <w:rFonts w:ascii="Times New Roman" w:hAnsi="Times New Roman"/>
        </w:rPr>
        <w:t xml:space="preserve">gadu, </w:t>
      </w:r>
      <w:r w:rsidRPr="00975F73">
        <w:rPr>
          <w:rFonts w:ascii="Times New Roman" w:hAnsi="Times New Roman"/>
        </w:rPr>
        <w:lastRenderedPageBreak/>
        <w:t xml:space="preserve">vislielākais atbalsta pieaugums ir vērojams Vecumnieku novadā (no 43 </w:t>
      </w:r>
      <w:r>
        <w:rPr>
          <w:rFonts w:ascii="Times New Roman" w:hAnsi="Times New Roman"/>
        </w:rPr>
        <w:t>euro</w:t>
      </w:r>
      <w:r w:rsidRPr="00975F73">
        <w:rPr>
          <w:rFonts w:ascii="Times New Roman" w:hAnsi="Times New Roman"/>
        </w:rPr>
        <w:t xml:space="preserve"> uz 185 </w:t>
      </w:r>
      <w:r>
        <w:rPr>
          <w:rFonts w:ascii="Times New Roman" w:hAnsi="Times New Roman"/>
        </w:rPr>
        <w:t>euro</w:t>
      </w:r>
      <w:r w:rsidRPr="00975F73">
        <w:rPr>
          <w:rFonts w:ascii="Times New Roman" w:hAnsi="Times New Roman"/>
        </w:rPr>
        <w:t xml:space="preserve">) un Mārupes novadā (no 86 </w:t>
      </w:r>
      <w:r>
        <w:rPr>
          <w:rFonts w:ascii="Times New Roman" w:hAnsi="Times New Roman"/>
        </w:rPr>
        <w:t>euro</w:t>
      </w:r>
      <w:r w:rsidRPr="00975F73">
        <w:rPr>
          <w:rFonts w:ascii="Times New Roman" w:hAnsi="Times New Roman"/>
        </w:rPr>
        <w:t xml:space="preserve"> uz 188 </w:t>
      </w:r>
      <w:r>
        <w:rPr>
          <w:rFonts w:ascii="Times New Roman" w:hAnsi="Times New Roman"/>
        </w:rPr>
        <w:t>euro</w:t>
      </w:r>
      <w:r w:rsidRPr="00975F73">
        <w:rPr>
          <w:rFonts w:ascii="Times New Roman" w:hAnsi="Times New Roman"/>
        </w:rPr>
        <w:t xml:space="preserve">) </w:t>
      </w:r>
      <w:r w:rsidRPr="00FC78F0">
        <w:rPr>
          <w:rFonts w:ascii="Times New Roman" w:hAnsi="Times New Roman"/>
          <w:iCs/>
        </w:rPr>
        <w:t>(sk. 5. attēlu)</w:t>
      </w:r>
      <w:r w:rsidRPr="29918909">
        <w:rPr>
          <w:rFonts w:ascii="Times New Roman" w:hAnsi="Times New Roman"/>
          <w:i/>
          <w:iCs/>
        </w:rPr>
        <w:t>.</w:t>
      </w:r>
      <w:r w:rsidRPr="00975F73">
        <w:rPr>
          <w:rFonts w:ascii="Times New Roman" w:hAnsi="Times New Roman"/>
        </w:rPr>
        <w:t xml:space="preserve"> Visvairāk BUP izmanto Rīgas pilsētā (803 bērni), Ķekavas novadā (255 bērni), un Mārupes novadā (127 bērni).</w:t>
      </w:r>
    </w:p>
    <w:p w:rsidR="002B2881" w:rsidRDefault="002B2881" w:rsidP="00DE6373">
      <w:pPr>
        <w:spacing w:before="120" w:after="0" w:line="240" w:lineRule="auto"/>
        <w:jc w:val="right"/>
        <w:rPr>
          <w:rFonts w:ascii="Times New Roman" w:hAnsi="Times New Roman"/>
        </w:rPr>
      </w:pPr>
      <w:r>
        <w:rPr>
          <w:rFonts w:ascii="Times New Roman" w:hAnsi="Times New Roman"/>
        </w:rPr>
        <w:t>5</w:t>
      </w:r>
      <w:r w:rsidRPr="29918909">
        <w:rPr>
          <w:rFonts w:ascii="Times New Roman" w:hAnsi="Times New Roman"/>
        </w:rPr>
        <w:t>. attēls</w:t>
      </w:r>
    </w:p>
    <w:p w:rsidR="002B2881" w:rsidRPr="00ED4B71" w:rsidRDefault="002B2881" w:rsidP="00DE6373">
      <w:pPr>
        <w:spacing w:before="120" w:after="0" w:line="240" w:lineRule="auto"/>
        <w:jc w:val="center"/>
        <w:rPr>
          <w:rFonts w:ascii="Times New Roman" w:hAnsi="Times New Roman"/>
          <w:b/>
          <w:bCs/>
        </w:rPr>
      </w:pPr>
      <w:r w:rsidRPr="29918909">
        <w:rPr>
          <w:rFonts w:ascii="Times New Roman" w:hAnsi="Times New Roman"/>
          <w:b/>
          <w:bCs/>
        </w:rPr>
        <w:t>Pašvaldību atbalsts bērnu uzraudzības pakalpojumiem 2016.-2017.</w:t>
      </w:r>
      <w:r>
        <w:rPr>
          <w:rFonts w:ascii="Times New Roman" w:hAnsi="Times New Roman"/>
          <w:b/>
          <w:bCs/>
        </w:rPr>
        <w:t xml:space="preserve"> </w:t>
      </w:r>
      <w:r w:rsidRPr="29918909">
        <w:rPr>
          <w:rFonts w:ascii="Times New Roman" w:hAnsi="Times New Roman"/>
          <w:b/>
          <w:bCs/>
        </w:rPr>
        <w:t>gads, EUR</w:t>
      </w:r>
    </w:p>
    <w:p w:rsidR="002B2881" w:rsidRDefault="002B2881" w:rsidP="00DE6373">
      <w:pPr>
        <w:spacing w:before="120" w:after="0" w:line="240" w:lineRule="auto"/>
        <w:jc w:val="right"/>
        <w:rPr>
          <w:rFonts w:ascii="Times New Roman" w:hAnsi="Times New Roman"/>
        </w:rPr>
      </w:pPr>
      <w:r w:rsidRPr="00975F73">
        <w:rPr>
          <w:noProof/>
          <w:lang w:val="en-US"/>
        </w:rPr>
        <w:drawing>
          <wp:inline distT="0" distB="0" distL="0" distR="0" wp14:anchorId="4125153E" wp14:editId="46ACC8CF">
            <wp:extent cx="5633049" cy="2751827"/>
            <wp:effectExtent l="0" t="0" r="25400" b="10795"/>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B2881" w:rsidRDefault="002B2881" w:rsidP="00DE6373">
      <w:pPr>
        <w:spacing w:after="0" w:line="240" w:lineRule="auto"/>
        <w:jc w:val="both"/>
        <w:rPr>
          <w:rFonts w:ascii="Times New Roman" w:hAnsi="Times New Roman"/>
          <w:sz w:val="18"/>
          <w:szCs w:val="18"/>
        </w:rPr>
      </w:pPr>
      <w:r w:rsidRPr="29918909">
        <w:rPr>
          <w:rFonts w:ascii="Times New Roman" w:hAnsi="Times New Roman"/>
          <w:sz w:val="18"/>
          <w:szCs w:val="18"/>
        </w:rPr>
        <w:t>Avots: VARAM sniegt</w:t>
      </w:r>
      <w:r>
        <w:rPr>
          <w:rFonts w:ascii="Times New Roman" w:hAnsi="Times New Roman"/>
          <w:sz w:val="18"/>
          <w:szCs w:val="18"/>
        </w:rPr>
        <w:t>ā</w:t>
      </w:r>
      <w:r w:rsidRPr="29918909">
        <w:rPr>
          <w:rFonts w:ascii="Times New Roman" w:hAnsi="Times New Roman"/>
          <w:sz w:val="18"/>
          <w:szCs w:val="18"/>
        </w:rPr>
        <w:t xml:space="preserve"> informācija.</w:t>
      </w:r>
    </w:p>
    <w:p w:rsidR="002B2881" w:rsidRPr="00975CDA" w:rsidRDefault="002B2881" w:rsidP="00DE6373">
      <w:pPr>
        <w:spacing w:before="120" w:after="0" w:line="240" w:lineRule="auto"/>
        <w:jc w:val="both"/>
        <w:rPr>
          <w:rFonts w:ascii="Times New Roman" w:hAnsi="Times New Roman"/>
          <w:sz w:val="18"/>
          <w:szCs w:val="18"/>
        </w:rPr>
      </w:pPr>
      <w:r w:rsidRPr="00975F73">
        <w:rPr>
          <w:rFonts w:ascii="Times New Roman" w:hAnsi="Times New Roman"/>
        </w:rPr>
        <w:t xml:space="preserve">Kopējais bērnu skaits, kuri apmeklē privāto vai pašvaldības PII, ir 96 000 (pašvaldību PII apmeklē 87 715 bērni, privāto PII – 8 285 bērni) </w:t>
      </w:r>
      <w:r w:rsidRPr="003A15E4">
        <w:rPr>
          <w:rFonts w:ascii="Times New Roman" w:hAnsi="Times New Roman"/>
          <w:iCs/>
        </w:rPr>
        <w:t xml:space="preserve">(sk. </w:t>
      </w:r>
      <w:r>
        <w:rPr>
          <w:rFonts w:ascii="Times New Roman" w:hAnsi="Times New Roman"/>
          <w:iCs/>
        </w:rPr>
        <w:t>2</w:t>
      </w:r>
      <w:r w:rsidRPr="003A15E4">
        <w:rPr>
          <w:rFonts w:ascii="Times New Roman" w:hAnsi="Times New Roman"/>
          <w:iCs/>
        </w:rPr>
        <w:t>. tabulu)</w:t>
      </w:r>
      <w:r w:rsidRPr="00975F73">
        <w:rPr>
          <w:rFonts w:ascii="Times New Roman" w:hAnsi="Times New Roman"/>
        </w:rPr>
        <w:t>, savukārt BUP saņem 1617 bērni.</w:t>
      </w:r>
      <w:r w:rsidRPr="00975F73">
        <w:rPr>
          <w:rStyle w:val="FootnoteReference"/>
          <w:rFonts w:ascii="Times New Roman" w:hAnsi="Times New Roman"/>
        </w:rPr>
        <w:footnoteReference w:id="84"/>
      </w:r>
      <w:r w:rsidRPr="00975F73">
        <w:rPr>
          <w:rFonts w:ascii="Times New Roman" w:hAnsi="Times New Roman"/>
        </w:rPr>
        <w:t xml:space="preserve"> Līdz ar to bērnu aprūpe, ko neveic pats vecāks, t</w:t>
      </w:r>
      <w:r>
        <w:rPr>
          <w:rFonts w:ascii="Times New Roman" w:hAnsi="Times New Roman"/>
        </w:rPr>
        <w:t>iek nodrošināta 97 617 bērniem.</w:t>
      </w:r>
    </w:p>
    <w:p w:rsidR="002B2881" w:rsidRDefault="000D7182" w:rsidP="00DE6373">
      <w:pPr>
        <w:spacing w:before="120" w:after="0" w:line="240" w:lineRule="auto"/>
        <w:contextualSpacing/>
        <w:jc w:val="right"/>
        <w:rPr>
          <w:rFonts w:ascii="Times New Roman" w:hAnsi="Times New Roman"/>
        </w:rPr>
      </w:pPr>
      <w:r>
        <w:rPr>
          <w:rFonts w:ascii="Times New Roman" w:hAnsi="Times New Roman"/>
        </w:rPr>
        <w:t>3</w:t>
      </w:r>
      <w:r w:rsidR="002B2881" w:rsidRPr="29918909">
        <w:rPr>
          <w:rFonts w:ascii="Times New Roman" w:hAnsi="Times New Roman"/>
        </w:rPr>
        <w:t>. tabula</w:t>
      </w:r>
    </w:p>
    <w:p w:rsidR="002B2881" w:rsidRPr="00ED4B71" w:rsidRDefault="002B2881" w:rsidP="00DE6373">
      <w:pPr>
        <w:spacing w:before="120" w:after="0" w:line="240" w:lineRule="auto"/>
        <w:contextualSpacing/>
        <w:jc w:val="center"/>
        <w:rPr>
          <w:rFonts w:ascii="Times New Roman" w:hAnsi="Times New Roman"/>
          <w:b/>
          <w:bCs/>
        </w:rPr>
      </w:pPr>
      <w:r w:rsidRPr="29918909">
        <w:rPr>
          <w:rFonts w:ascii="Times New Roman" w:hAnsi="Times New Roman"/>
          <w:b/>
          <w:bCs/>
        </w:rPr>
        <w:t xml:space="preserve">Bērnu skaits PII, </w:t>
      </w:r>
      <w:r w:rsidRPr="29918909">
        <w:rPr>
          <w:rFonts w:ascii="Times New Roman" w:eastAsia="Times New Roman" w:hAnsi="Times New Roman"/>
          <w:b/>
          <w:bCs/>
          <w:color w:val="000000" w:themeColor="text1"/>
          <w:lang w:eastAsia="lv-LV"/>
        </w:rPr>
        <w:t>01.09.2016.</w:t>
      </w:r>
    </w:p>
    <w:p w:rsidR="002B2881" w:rsidRPr="00975F73" w:rsidRDefault="002B2881" w:rsidP="00DE6373">
      <w:pPr>
        <w:spacing w:before="120" w:after="0" w:line="240" w:lineRule="auto"/>
        <w:contextualSpacing/>
        <w:jc w:val="both"/>
        <w:rPr>
          <w:rFonts w:ascii="Times New Roman" w:hAnsi="Times New Roman"/>
        </w:rPr>
      </w:pPr>
    </w:p>
    <w:tbl>
      <w:tblPr>
        <w:tblStyle w:val="TableGrid"/>
        <w:tblW w:w="8931"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151"/>
        <w:gridCol w:w="2260"/>
        <w:gridCol w:w="2260"/>
        <w:gridCol w:w="2260"/>
      </w:tblGrid>
      <w:tr w:rsidR="002B2881" w:rsidRPr="005F3C8C" w:rsidTr="002F03E8">
        <w:trPr>
          <w:trHeight w:val="440"/>
        </w:trPr>
        <w:tc>
          <w:tcPr>
            <w:tcW w:w="2151" w:type="dxa"/>
            <w:vAlign w:val="center"/>
            <w:hideMark/>
          </w:tcPr>
          <w:p w:rsidR="002B2881" w:rsidRPr="005F3C8C" w:rsidRDefault="002B2881" w:rsidP="00DE6373">
            <w:pPr>
              <w:spacing w:after="0" w:line="240" w:lineRule="auto"/>
              <w:jc w:val="center"/>
              <w:rPr>
                <w:rFonts w:ascii="Times New Roman" w:eastAsia="Times New Roman" w:hAnsi="Times New Roman"/>
                <w:sz w:val="20"/>
                <w:szCs w:val="20"/>
                <w:lang w:eastAsia="lv-LV"/>
              </w:rPr>
            </w:pPr>
            <w:r w:rsidRPr="29918909">
              <w:rPr>
                <w:rFonts w:ascii="Times New Roman" w:eastAsia="Times New Roman" w:hAnsi="Times New Roman"/>
                <w:color w:val="000000" w:themeColor="text1"/>
                <w:sz w:val="20"/>
                <w:szCs w:val="20"/>
                <w:lang w:eastAsia="lv-LV"/>
              </w:rPr>
              <w:t>Bērnu vecums</w:t>
            </w:r>
          </w:p>
        </w:tc>
        <w:tc>
          <w:tcPr>
            <w:tcW w:w="2260" w:type="dxa"/>
            <w:vAlign w:val="center"/>
            <w:hideMark/>
          </w:tcPr>
          <w:p w:rsidR="002B2881" w:rsidRPr="005F3C8C" w:rsidRDefault="002B2881" w:rsidP="00DE6373">
            <w:pPr>
              <w:spacing w:after="0" w:line="240" w:lineRule="auto"/>
              <w:jc w:val="center"/>
              <w:rPr>
                <w:rFonts w:ascii="Times New Roman" w:eastAsia="Times New Roman" w:hAnsi="Times New Roman"/>
                <w:sz w:val="20"/>
                <w:szCs w:val="20"/>
                <w:lang w:eastAsia="lv-LV"/>
              </w:rPr>
            </w:pPr>
            <w:r w:rsidRPr="29918909">
              <w:rPr>
                <w:rFonts w:ascii="Times New Roman" w:eastAsia="Times New Roman" w:hAnsi="Times New Roman"/>
                <w:color w:val="000000" w:themeColor="text1"/>
                <w:sz w:val="20"/>
                <w:szCs w:val="20"/>
                <w:lang w:eastAsia="lv-LV"/>
              </w:rPr>
              <w:t>Pašvaldību PII</w:t>
            </w:r>
          </w:p>
        </w:tc>
        <w:tc>
          <w:tcPr>
            <w:tcW w:w="2260" w:type="dxa"/>
            <w:vAlign w:val="center"/>
            <w:hideMark/>
          </w:tcPr>
          <w:p w:rsidR="002B2881" w:rsidRPr="005F3C8C" w:rsidRDefault="002B2881" w:rsidP="00DE6373">
            <w:pPr>
              <w:spacing w:after="0" w:line="240" w:lineRule="auto"/>
              <w:jc w:val="center"/>
              <w:rPr>
                <w:rFonts w:ascii="Times New Roman" w:eastAsia="Times New Roman" w:hAnsi="Times New Roman"/>
                <w:sz w:val="20"/>
                <w:szCs w:val="20"/>
                <w:lang w:eastAsia="lv-LV"/>
              </w:rPr>
            </w:pPr>
            <w:r w:rsidRPr="29918909">
              <w:rPr>
                <w:rFonts w:ascii="Times New Roman" w:eastAsia="Times New Roman" w:hAnsi="Times New Roman"/>
                <w:color w:val="000000" w:themeColor="text1"/>
                <w:sz w:val="20"/>
                <w:szCs w:val="20"/>
                <w:lang w:eastAsia="lv-LV"/>
              </w:rPr>
              <w:t>Privātās PII</w:t>
            </w:r>
          </w:p>
        </w:tc>
        <w:tc>
          <w:tcPr>
            <w:tcW w:w="2260" w:type="dxa"/>
            <w:vAlign w:val="center"/>
            <w:hideMark/>
          </w:tcPr>
          <w:p w:rsidR="002B2881" w:rsidRPr="005F3C8C" w:rsidRDefault="002B2881" w:rsidP="00DE6373">
            <w:pPr>
              <w:spacing w:after="0" w:line="240" w:lineRule="auto"/>
              <w:jc w:val="center"/>
              <w:rPr>
                <w:rFonts w:ascii="Times New Roman" w:eastAsia="Times New Roman" w:hAnsi="Times New Roman"/>
                <w:sz w:val="20"/>
                <w:szCs w:val="20"/>
                <w:lang w:eastAsia="lv-LV"/>
              </w:rPr>
            </w:pPr>
            <w:r w:rsidRPr="29918909">
              <w:rPr>
                <w:rFonts w:ascii="Times New Roman" w:eastAsia="Times New Roman" w:hAnsi="Times New Roman"/>
                <w:color w:val="000000" w:themeColor="text1"/>
                <w:sz w:val="20"/>
                <w:szCs w:val="20"/>
                <w:lang w:eastAsia="lv-LV"/>
              </w:rPr>
              <w:t>Kopā*</w:t>
            </w:r>
          </w:p>
        </w:tc>
      </w:tr>
      <w:tr w:rsidR="002B2881" w:rsidRPr="005F3C8C" w:rsidTr="002F03E8">
        <w:trPr>
          <w:trHeight w:val="153"/>
        </w:trPr>
        <w:tc>
          <w:tcPr>
            <w:tcW w:w="2151" w:type="dxa"/>
            <w:noWrap/>
            <w:hideMark/>
          </w:tcPr>
          <w:p w:rsidR="002B2881" w:rsidRPr="005F3C8C" w:rsidRDefault="002B2881" w:rsidP="00DE6373">
            <w:pPr>
              <w:spacing w:after="0" w:line="240" w:lineRule="auto"/>
              <w:jc w:val="center"/>
              <w:rPr>
                <w:rFonts w:ascii="Times New Roman" w:eastAsia="Times New Roman" w:hAnsi="Times New Roman"/>
                <w:b/>
                <w:bCs/>
                <w:sz w:val="20"/>
                <w:szCs w:val="20"/>
                <w:lang w:eastAsia="lv-LV"/>
              </w:rPr>
            </w:pPr>
            <w:r>
              <w:rPr>
                <w:rFonts w:ascii="Times New Roman" w:eastAsia="Times New Roman" w:hAnsi="Times New Roman"/>
                <w:b/>
                <w:bCs/>
                <w:color w:val="000000" w:themeColor="text1"/>
                <w:sz w:val="20"/>
                <w:szCs w:val="20"/>
                <w:lang w:eastAsia="lv-LV"/>
              </w:rPr>
              <w:t>0</w:t>
            </w:r>
            <w:r w:rsidRPr="29918909">
              <w:rPr>
                <w:rFonts w:ascii="Times New Roman" w:eastAsia="Times New Roman" w:hAnsi="Times New Roman"/>
                <w:b/>
                <w:bCs/>
                <w:color w:val="000000" w:themeColor="text1"/>
                <w:sz w:val="20"/>
                <w:szCs w:val="20"/>
                <w:lang w:eastAsia="lv-LV"/>
              </w:rPr>
              <w:t>-1 gadi</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color w:val="000000"/>
                <w:sz w:val="20"/>
                <w:lang w:eastAsia="lv-LV"/>
              </w:rPr>
              <w:t>3128</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color w:val="000000"/>
                <w:sz w:val="20"/>
                <w:lang w:eastAsia="lv-LV"/>
              </w:rPr>
              <w:t>530</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b/>
                <w:bCs/>
                <w:color w:val="000000"/>
                <w:sz w:val="20"/>
                <w:lang w:eastAsia="lv-LV"/>
              </w:rPr>
              <w:t>3658</w:t>
            </w:r>
          </w:p>
        </w:tc>
      </w:tr>
      <w:tr w:rsidR="002B2881" w:rsidRPr="005F3C8C" w:rsidTr="002F03E8">
        <w:trPr>
          <w:trHeight w:val="214"/>
        </w:trPr>
        <w:tc>
          <w:tcPr>
            <w:tcW w:w="2151" w:type="dxa"/>
            <w:noWrap/>
            <w:hideMark/>
          </w:tcPr>
          <w:p w:rsidR="002B2881" w:rsidRPr="005F3C8C" w:rsidRDefault="002B2881" w:rsidP="00DE6373">
            <w:pPr>
              <w:spacing w:after="0" w:line="240" w:lineRule="auto"/>
              <w:jc w:val="center"/>
              <w:rPr>
                <w:rFonts w:ascii="Times New Roman" w:eastAsia="Times New Roman" w:hAnsi="Times New Roman"/>
                <w:b/>
                <w:bCs/>
                <w:sz w:val="20"/>
                <w:szCs w:val="20"/>
                <w:lang w:eastAsia="lv-LV"/>
              </w:rPr>
            </w:pPr>
            <w:r w:rsidRPr="29918909">
              <w:rPr>
                <w:rFonts w:ascii="Times New Roman" w:eastAsia="Times New Roman" w:hAnsi="Times New Roman"/>
                <w:b/>
                <w:bCs/>
                <w:color w:val="000000" w:themeColor="text1"/>
                <w:sz w:val="20"/>
                <w:szCs w:val="20"/>
                <w:lang w:eastAsia="lv-LV"/>
              </w:rPr>
              <w:t>2 gadi</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color w:val="000000"/>
                <w:sz w:val="20"/>
                <w:lang w:eastAsia="lv-LV"/>
              </w:rPr>
              <w:t>13499</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color w:val="000000"/>
                <w:sz w:val="20"/>
                <w:lang w:eastAsia="lv-LV"/>
              </w:rPr>
              <w:t>2572</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b/>
                <w:bCs/>
                <w:color w:val="000000"/>
                <w:sz w:val="20"/>
                <w:lang w:eastAsia="lv-LV"/>
              </w:rPr>
              <w:t>16071</w:t>
            </w:r>
          </w:p>
        </w:tc>
      </w:tr>
      <w:tr w:rsidR="002B2881" w:rsidRPr="005F3C8C" w:rsidTr="002F03E8">
        <w:trPr>
          <w:trHeight w:val="214"/>
        </w:trPr>
        <w:tc>
          <w:tcPr>
            <w:tcW w:w="2151" w:type="dxa"/>
            <w:noWrap/>
            <w:hideMark/>
          </w:tcPr>
          <w:p w:rsidR="002B2881" w:rsidRPr="005F3C8C" w:rsidRDefault="002B2881" w:rsidP="00DE6373">
            <w:pPr>
              <w:spacing w:after="0" w:line="240" w:lineRule="auto"/>
              <w:jc w:val="center"/>
              <w:rPr>
                <w:rFonts w:ascii="Times New Roman" w:eastAsia="Times New Roman" w:hAnsi="Times New Roman"/>
                <w:b/>
                <w:bCs/>
                <w:sz w:val="20"/>
                <w:szCs w:val="20"/>
                <w:lang w:eastAsia="lv-LV"/>
              </w:rPr>
            </w:pPr>
            <w:r w:rsidRPr="29918909">
              <w:rPr>
                <w:rFonts w:ascii="Times New Roman" w:eastAsia="Times New Roman" w:hAnsi="Times New Roman"/>
                <w:b/>
                <w:bCs/>
                <w:color w:val="000000" w:themeColor="text1"/>
                <w:sz w:val="20"/>
                <w:szCs w:val="20"/>
                <w:lang w:eastAsia="lv-LV"/>
              </w:rPr>
              <w:t>3 gadi</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color w:val="000000"/>
                <w:sz w:val="20"/>
                <w:lang w:eastAsia="lv-LV"/>
              </w:rPr>
              <w:t>17365</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color w:val="000000"/>
                <w:sz w:val="20"/>
                <w:lang w:eastAsia="lv-LV"/>
              </w:rPr>
              <w:t>1736</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b/>
                <w:bCs/>
                <w:color w:val="000000"/>
                <w:sz w:val="20"/>
                <w:lang w:eastAsia="lv-LV"/>
              </w:rPr>
              <w:t>19101</w:t>
            </w:r>
          </w:p>
        </w:tc>
      </w:tr>
      <w:tr w:rsidR="002B2881" w:rsidRPr="005F3C8C" w:rsidTr="002F03E8">
        <w:trPr>
          <w:trHeight w:val="225"/>
        </w:trPr>
        <w:tc>
          <w:tcPr>
            <w:tcW w:w="2151" w:type="dxa"/>
            <w:noWrap/>
            <w:hideMark/>
          </w:tcPr>
          <w:p w:rsidR="002B2881" w:rsidRPr="005F3C8C" w:rsidRDefault="002B2881" w:rsidP="00DE6373">
            <w:pPr>
              <w:spacing w:after="0" w:line="240" w:lineRule="auto"/>
              <w:jc w:val="center"/>
              <w:rPr>
                <w:rFonts w:ascii="Times New Roman" w:eastAsia="Times New Roman" w:hAnsi="Times New Roman"/>
                <w:b/>
                <w:bCs/>
                <w:sz w:val="20"/>
                <w:szCs w:val="20"/>
                <w:lang w:eastAsia="lv-LV"/>
              </w:rPr>
            </w:pPr>
            <w:r w:rsidRPr="29918909">
              <w:rPr>
                <w:rFonts w:ascii="Times New Roman" w:eastAsia="Times New Roman" w:hAnsi="Times New Roman"/>
                <w:b/>
                <w:bCs/>
                <w:color w:val="000000" w:themeColor="text1"/>
                <w:sz w:val="20"/>
                <w:szCs w:val="20"/>
                <w:lang w:eastAsia="lv-LV"/>
              </w:rPr>
              <w:t>4 gadi</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color w:val="000000"/>
                <w:sz w:val="20"/>
                <w:lang w:eastAsia="lv-LV"/>
              </w:rPr>
              <w:t>17726</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color w:val="000000"/>
                <w:sz w:val="20"/>
                <w:lang w:eastAsia="lv-LV"/>
              </w:rPr>
              <w:t>1350</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b/>
                <w:bCs/>
                <w:color w:val="000000"/>
                <w:sz w:val="20"/>
                <w:lang w:eastAsia="lv-LV"/>
              </w:rPr>
              <w:t>19076</w:t>
            </w:r>
          </w:p>
        </w:tc>
      </w:tr>
      <w:tr w:rsidR="002B2881" w:rsidRPr="005F3C8C" w:rsidTr="002F03E8">
        <w:trPr>
          <w:trHeight w:val="225"/>
        </w:trPr>
        <w:tc>
          <w:tcPr>
            <w:tcW w:w="2151"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b/>
                <w:bCs/>
                <w:color w:val="000000"/>
                <w:sz w:val="20"/>
                <w:lang w:eastAsia="lv-LV"/>
              </w:rPr>
              <w:t>51718</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b/>
                <w:bCs/>
                <w:color w:val="000000"/>
                <w:sz w:val="20"/>
                <w:lang w:eastAsia="lv-LV"/>
              </w:rPr>
              <w:t>6188</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b/>
                <w:bCs/>
                <w:color w:val="000000"/>
                <w:sz w:val="20"/>
                <w:lang w:eastAsia="lv-LV"/>
              </w:rPr>
              <w:t>57906</w:t>
            </w:r>
          </w:p>
        </w:tc>
      </w:tr>
      <w:tr w:rsidR="002B2881" w:rsidRPr="005F3C8C" w:rsidTr="002F03E8">
        <w:trPr>
          <w:trHeight w:val="225"/>
        </w:trPr>
        <w:tc>
          <w:tcPr>
            <w:tcW w:w="2151" w:type="dxa"/>
            <w:noWrap/>
            <w:hideMark/>
          </w:tcPr>
          <w:p w:rsidR="002B2881" w:rsidRPr="005F3C8C" w:rsidRDefault="002B2881" w:rsidP="00DE6373">
            <w:pPr>
              <w:spacing w:after="0" w:line="240" w:lineRule="auto"/>
              <w:jc w:val="center"/>
              <w:rPr>
                <w:rFonts w:ascii="Times New Roman" w:eastAsia="Times New Roman" w:hAnsi="Times New Roman"/>
                <w:b/>
                <w:bCs/>
                <w:sz w:val="20"/>
                <w:szCs w:val="20"/>
                <w:lang w:eastAsia="lv-LV"/>
              </w:rPr>
            </w:pPr>
            <w:r w:rsidRPr="29918909">
              <w:rPr>
                <w:rFonts w:ascii="Times New Roman" w:eastAsia="Times New Roman" w:hAnsi="Times New Roman"/>
                <w:b/>
                <w:bCs/>
                <w:color w:val="000000" w:themeColor="text1"/>
                <w:sz w:val="20"/>
                <w:szCs w:val="20"/>
                <w:lang w:eastAsia="lv-LV"/>
              </w:rPr>
              <w:t>5</w:t>
            </w:r>
            <w:r>
              <w:rPr>
                <w:rFonts w:ascii="Times New Roman" w:eastAsia="Times New Roman" w:hAnsi="Times New Roman"/>
                <w:b/>
                <w:bCs/>
                <w:color w:val="000000" w:themeColor="text1"/>
                <w:sz w:val="20"/>
                <w:szCs w:val="20"/>
                <w:lang w:eastAsia="lv-LV"/>
              </w:rPr>
              <w:t>-</w:t>
            </w:r>
            <w:r w:rsidRPr="29918909">
              <w:rPr>
                <w:rFonts w:ascii="Times New Roman" w:eastAsia="Times New Roman" w:hAnsi="Times New Roman"/>
                <w:b/>
                <w:bCs/>
                <w:color w:val="000000" w:themeColor="text1"/>
                <w:sz w:val="20"/>
                <w:szCs w:val="20"/>
                <w:lang w:eastAsia="lv-LV"/>
              </w:rPr>
              <w:t>6 gadi</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color w:val="000000"/>
                <w:sz w:val="20"/>
                <w:lang w:eastAsia="lv-LV"/>
              </w:rPr>
              <w:t>35997</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color w:val="000000"/>
                <w:sz w:val="20"/>
                <w:lang w:eastAsia="lv-LV"/>
              </w:rPr>
              <w:t>2097</w:t>
            </w:r>
          </w:p>
        </w:tc>
        <w:tc>
          <w:tcPr>
            <w:tcW w:w="2260" w:type="dxa"/>
            <w:noWrap/>
            <w:hideMark/>
          </w:tcPr>
          <w:p w:rsidR="002B2881" w:rsidRPr="005F3C8C" w:rsidRDefault="002B2881" w:rsidP="00DE6373">
            <w:pPr>
              <w:spacing w:after="0" w:line="240" w:lineRule="auto"/>
              <w:jc w:val="center"/>
              <w:rPr>
                <w:rFonts w:ascii="Times New Roman" w:eastAsia="Times New Roman" w:hAnsi="Times New Roman"/>
                <w:sz w:val="20"/>
                <w:lang w:eastAsia="lv-LV"/>
              </w:rPr>
            </w:pPr>
            <w:r w:rsidRPr="005F3C8C">
              <w:rPr>
                <w:rFonts w:ascii="Times New Roman" w:eastAsia="Times New Roman" w:hAnsi="Times New Roman"/>
                <w:b/>
                <w:bCs/>
                <w:color w:val="000000"/>
                <w:sz w:val="20"/>
                <w:lang w:eastAsia="lv-LV"/>
              </w:rPr>
              <w:t>38094</w:t>
            </w:r>
          </w:p>
        </w:tc>
      </w:tr>
    </w:tbl>
    <w:p w:rsidR="002B2881" w:rsidRDefault="002B2881" w:rsidP="00DE6373">
      <w:pPr>
        <w:spacing w:after="0" w:line="240" w:lineRule="auto"/>
        <w:jc w:val="both"/>
        <w:rPr>
          <w:rFonts w:ascii="Times New Roman" w:hAnsi="Times New Roman"/>
          <w:sz w:val="18"/>
          <w:szCs w:val="18"/>
        </w:rPr>
      </w:pPr>
      <w:r w:rsidRPr="29918909">
        <w:rPr>
          <w:rFonts w:ascii="Times New Roman" w:hAnsi="Times New Roman"/>
          <w:sz w:val="18"/>
          <w:szCs w:val="18"/>
        </w:rPr>
        <w:t>Avots: VARAM sniegt</w:t>
      </w:r>
      <w:r>
        <w:rPr>
          <w:rFonts w:ascii="Times New Roman" w:hAnsi="Times New Roman"/>
          <w:sz w:val="18"/>
          <w:szCs w:val="18"/>
        </w:rPr>
        <w:t>ā</w:t>
      </w:r>
      <w:r w:rsidRPr="29918909">
        <w:rPr>
          <w:rFonts w:ascii="Times New Roman" w:hAnsi="Times New Roman"/>
          <w:sz w:val="18"/>
          <w:szCs w:val="18"/>
        </w:rPr>
        <w:t xml:space="preserve"> informācija.</w:t>
      </w:r>
    </w:p>
    <w:p w:rsidR="002B2881" w:rsidRPr="00093C88" w:rsidRDefault="002B2881" w:rsidP="00DE6373">
      <w:pPr>
        <w:spacing w:before="240" w:after="240" w:line="240" w:lineRule="auto"/>
        <w:jc w:val="both"/>
        <w:rPr>
          <w:rFonts w:ascii="Times New Roman" w:hAnsi="Times New Roman"/>
          <w:b/>
          <w:bCs/>
          <w:color w:val="C45911" w:themeColor="accent2" w:themeShade="BF"/>
        </w:rPr>
      </w:pPr>
      <w:r w:rsidRPr="29918909">
        <w:rPr>
          <w:rFonts w:ascii="Times New Roman" w:hAnsi="Times New Roman"/>
          <w:b/>
          <w:bCs/>
          <w:color w:val="C45911" w:themeColor="accent2" w:themeShade="BF"/>
        </w:rPr>
        <w:t>Problemātika</w:t>
      </w:r>
    </w:p>
    <w:p w:rsidR="002B2881" w:rsidRDefault="002B2881" w:rsidP="00DE6373">
      <w:pPr>
        <w:spacing w:before="120" w:after="0" w:line="240" w:lineRule="auto"/>
        <w:jc w:val="both"/>
        <w:rPr>
          <w:rFonts w:ascii="Times New Roman" w:hAnsi="Times New Roman"/>
        </w:rPr>
      </w:pPr>
      <w:r w:rsidRPr="00975F73">
        <w:rPr>
          <w:rFonts w:ascii="Times New Roman" w:hAnsi="Times New Roman"/>
        </w:rPr>
        <w:t xml:space="preserve">Šobrīd vecākiem no bērna 1,5 </w:t>
      </w:r>
      <w:r>
        <w:rPr>
          <w:rFonts w:ascii="Times New Roman" w:hAnsi="Times New Roman"/>
        </w:rPr>
        <w:t>gadu vecuma</w:t>
      </w:r>
      <w:r w:rsidRPr="00975F73">
        <w:rPr>
          <w:rFonts w:ascii="Times New Roman" w:hAnsi="Times New Roman"/>
        </w:rPr>
        <w:t xml:space="preserve"> netiek nodrošināts pietiekami </w:t>
      </w:r>
      <w:r>
        <w:rPr>
          <w:rFonts w:ascii="Times New Roman" w:hAnsi="Times New Roman"/>
        </w:rPr>
        <w:t xml:space="preserve">plašs un </w:t>
      </w:r>
      <w:r w:rsidRPr="00975F73">
        <w:rPr>
          <w:rFonts w:ascii="Times New Roman" w:hAnsi="Times New Roman"/>
        </w:rPr>
        <w:t xml:space="preserve">elastīgs bērnu aprūpes pakalpojumu klāsts. Kā minēts iepriekš, vecāki saņem atbalstu no pašvaldības, ja bērns apmeklē PII, kā arī atsevišķi novadi piedāvā līdzfinansēt BUP. Tomēr ir vecāki, kuri, lemjot par savam bērnam piemērotāko aprūpes veidu (īpaši bērna agrīnajā attīstības periodā – 1,5-3 </w:t>
      </w:r>
      <w:r>
        <w:rPr>
          <w:rFonts w:ascii="Times New Roman" w:hAnsi="Times New Roman"/>
        </w:rPr>
        <w:t>gadu vecumā</w:t>
      </w:r>
      <w:r w:rsidRPr="00975F73">
        <w:rPr>
          <w:rFonts w:ascii="Times New Roman" w:hAnsi="Times New Roman"/>
        </w:rPr>
        <w:t>) izšķiras par labu bērna aprūpei mājās (tas ir atbi</w:t>
      </w:r>
      <w:r>
        <w:rPr>
          <w:rFonts w:ascii="Times New Roman" w:hAnsi="Times New Roman"/>
        </w:rPr>
        <w:t>lstošākais aprūpes veids bērnam</w:t>
      </w:r>
      <w:r w:rsidRPr="00975F73">
        <w:rPr>
          <w:rFonts w:ascii="Times New Roman" w:hAnsi="Times New Roman"/>
        </w:rPr>
        <w:t xml:space="preserve">), taču tādā gadījumā vecāks no pašvaldības </w:t>
      </w:r>
      <w:r>
        <w:rPr>
          <w:rFonts w:ascii="Times New Roman" w:hAnsi="Times New Roman"/>
        </w:rPr>
        <w:t>nekādu atbalstu nesaņem</w:t>
      </w:r>
      <w:r w:rsidRPr="00975F73">
        <w:rPr>
          <w:rFonts w:ascii="Times New Roman" w:hAnsi="Times New Roman"/>
        </w:rPr>
        <w:t>. Šāda situācija nav taisnīga – vecāki ir nostādīti nevienlīdzīgā situācijā gan no iekļaušanās darba tirgū aspekta, gan no nepieciešamības pašiem pilnībā vai daļē</w:t>
      </w:r>
      <w:r>
        <w:rPr>
          <w:rFonts w:ascii="Times New Roman" w:hAnsi="Times New Roman"/>
        </w:rPr>
        <w:t>ji finansēt bērna pieskatīšanu.</w:t>
      </w:r>
    </w:p>
    <w:p w:rsidR="002B2881" w:rsidRDefault="002B2881" w:rsidP="00DE6373">
      <w:pPr>
        <w:spacing w:before="120" w:after="0" w:line="240" w:lineRule="auto"/>
        <w:jc w:val="both"/>
        <w:rPr>
          <w:rFonts w:ascii="Times New Roman" w:hAnsi="Times New Roman"/>
        </w:rPr>
      </w:pPr>
      <w:r w:rsidRPr="00975F73">
        <w:rPr>
          <w:rFonts w:ascii="Times New Roman" w:hAnsi="Times New Roman"/>
        </w:rPr>
        <w:t xml:space="preserve">Vienīgais finansiālais atbalsts, ko vecāks, kurš pieskata bērnu pats, saņem, ir valsts garantētais BKP 42,69 </w:t>
      </w:r>
      <w:r>
        <w:rPr>
          <w:rFonts w:ascii="Times New Roman" w:hAnsi="Times New Roman"/>
        </w:rPr>
        <w:t>euro</w:t>
      </w:r>
      <w:r w:rsidRPr="00975F73">
        <w:rPr>
          <w:rFonts w:ascii="Times New Roman" w:hAnsi="Times New Roman"/>
        </w:rPr>
        <w:t xml:space="preserve"> apmērā no bērna 1,5-2 </w:t>
      </w:r>
      <w:r>
        <w:rPr>
          <w:rFonts w:ascii="Times New Roman" w:hAnsi="Times New Roman"/>
        </w:rPr>
        <w:t>gadu vecumam</w:t>
      </w:r>
      <w:r w:rsidRPr="00975F73">
        <w:rPr>
          <w:rFonts w:ascii="Times New Roman" w:hAnsi="Times New Roman"/>
        </w:rPr>
        <w:t>.</w:t>
      </w:r>
      <w:r w:rsidRPr="00975F73">
        <w:rPr>
          <w:rStyle w:val="FootnoteReference"/>
          <w:rFonts w:ascii="Times New Roman" w:hAnsi="Times New Roman"/>
        </w:rPr>
        <w:footnoteReference w:id="85"/>
      </w:r>
      <w:r w:rsidRPr="00975F73">
        <w:rPr>
          <w:rFonts w:ascii="Times New Roman" w:hAnsi="Times New Roman"/>
        </w:rPr>
        <w:t xml:space="preserve"> Šāds atbalsts </w:t>
      </w:r>
      <w:r>
        <w:rPr>
          <w:rFonts w:ascii="Times New Roman" w:hAnsi="Times New Roman"/>
        </w:rPr>
        <w:t>objektīvi</w:t>
      </w:r>
      <w:r w:rsidRPr="00975F73">
        <w:rPr>
          <w:rFonts w:ascii="Times New Roman" w:hAnsi="Times New Roman"/>
        </w:rPr>
        <w:t xml:space="preserve"> </w:t>
      </w:r>
      <w:r>
        <w:rPr>
          <w:rFonts w:ascii="Times New Roman" w:hAnsi="Times New Roman"/>
        </w:rPr>
        <w:t>ir ne</w:t>
      </w:r>
      <w:r w:rsidRPr="00975F73">
        <w:rPr>
          <w:rFonts w:ascii="Times New Roman" w:hAnsi="Times New Roman"/>
        </w:rPr>
        <w:t xml:space="preserve">pietiekams. Turklāt </w:t>
      </w:r>
      <w:r w:rsidRPr="00975F73">
        <w:rPr>
          <w:rFonts w:ascii="Times New Roman" w:hAnsi="Times New Roman"/>
        </w:rPr>
        <w:lastRenderedPageBreak/>
        <w:t>BKP tādā pašā apmērā saņem arī tie vecāki, kuru bērns apmeklē PII vai izmanto BUP, kad pēc būtības šād</w:t>
      </w:r>
      <w:r>
        <w:rPr>
          <w:rFonts w:ascii="Times New Roman" w:hAnsi="Times New Roman"/>
        </w:rPr>
        <w:t xml:space="preserve">a </w:t>
      </w:r>
      <w:r w:rsidRPr="00975F73">
        <w:rPr>
          <w:rFonts w:ascii="Times New Roman" w:hAnsi="Times New Roman"/>
        </w:rPr>
        <w:t>pabalst</w:t>
      </w:r>
      <w:r>
        <w:rPr>
          <w:rFonts w:ascii="Times New Roman" w:hAnsi="Times New Roman"/>
        </w:rPr>
        <w:t xml:space="preserve">a saņemšana </w:t>
      </w:r>
      <w:r w:rsidRPr="00975F73">
        <w:rPr>
          <w:rFonts w:ascii="Times New Roman" w:hAnsi="Times New Roman"/>
        </w:rPr>
        <w:t xml:space="preserve">nav </w:t>
      </w:r>
      <w:r>
        <w:rPr>
          <w:rFonts w:ascii="Times New Roman" w:hAnsi="Times New Roman"/>
        </w:rPr>
        <w:t>pamatota</w:t>
      </w:r>
      <w:r w:rsidRPr="00975F73">
        <w:rPr>
          <w:rFonts w:ascii="Times New Roman" w:hAnsi="Times New Roman"/>
        </w:rPr>
        <w:t>.</w:t>
      </w:r>
    </w:p>
    <w:p w:rsidR="00C87C64" w:rsidRDefault="00C87C64" w:rsidP="00DE6373">
      <w:pPr>
        <w:spacing w:before="120" w:after="0" w:line="240" w:lineRule="auto"/>
        <w:jc w:val="both"/>
        <w:rPr>
          <w:rFonts w:ascii="Times New Roman" w:hAnsi="Times New Roman"/>
        </w:rPr>
      </w:pPr>
      <w:r>
        <w:rPr>
          <w:rFonts w:ascii="Times New Roman" w:hAnsi="Times New Roman"/>
        </w:rPr>
        <w:t xml:space="preserve">Vienlaicīgi </w:t>
      </w:r>
      <w:r w:rsidR="00BB5438">
        <w:rPr>
          <w:rFonts w:ascii="Times New Roman" w:hAnsi="Times New Roman"/>
        </w:rPr>
        <w:t xml:space="preserve">jāņem vērā </w:t>
      </w:r>
      <w:r>
        <w:rPr>
          <w:rFonts w:ascii="Times New Roman" w:hAnsi="Times New Roman"/>
        </w:rPr>
        <w:t xml:space="preserve">remigrantu bērnu situācija pirmsskolas izglītībā un bērnu uzraudzībā. </w:t>
      </w:r>
      <w:r w:rsidR="00BB5438">
        <w:rPr>
          <w:rFonts w:ascii="Times New Roman" w:hAnsi="Times New Roman"/>
        </w:rPr>
        <w:t xml:space="preserve">Īstenojot remigrāciju veicinošos pasākumus, jāizvērtē jau esošais valsts un pašvaldību atbalsta apjoms, un jānodrošina, lai bērnu aprūpes veidi būtu pieejami visiem bērniem. </w:t>
      </w:r>
      <w:r>
        <w:rPr>
          <w:rFonts w:ascii="Times New Roman" w:hAnsi="Times New Roman"/>
        </w:rPr>
        <w:t xml:space="preserve"> </w:t>
      </w:r>
    </w:p>
    <w:p w:rsidR="002B2881" w:rsidRDefault="002B2881" w:rsidP="00DE6373">
      <w:pPr>
        <w:spacing w:before="240" w:after="240" w:line="240" w:lineRule="auto"/>
        <w:jc w:val="both"/>
        <w:rPr>
          <w:rFonts w:ascii="Times New Roman" w:hAnsi="Times New Roman"/>
          <w:b/>
          <w:bCs/>
          <w:color w:val="C45911" w:themeColor="accent2" w:themeShade="BF"/>
        </w:rPr>
      </w:pPr>
    </w:p>
    <w:p w:rsidR="002B2881" w:rsidRDefault="002B2881" w:rsidP="00DE6373">
      <w:pPr>
        <w:spacing w:before="240" w:after="240" w:line="240" w:lineRule="auto"/>
        <w:jc w:val="both"/>
        <w:rPr>
          <w:rFonts w:ascii="Times New Roman" w:hAnsi="Times New Roman"/>
        </w:rPr>
      </w:pPr>
      <w:r w:rsidRPr="29918909">
        <w:rPr>
          <w:rFonts w:ascii="Times New Roman" w:hAnsi="Times New Roman"/>
          <w:b/>
          <w:bCs/>
          <w:color w:val="C45911" w:themeColor="accent2" w:themeShade="BF"/>
        </w:rPr>
        <w:t>DLC priekšlikums</w:t>
      </w:r>
    </w:p>
    <w:p w:rsidR="002B2881" w:rsidRDefault="002B2881" w:rsidP="00DE6373">
      <w:pPr>
        <w:spacing w:before="120" w:after="0" w:line="240" w:lineRule="auto"/>
        <w:jc w:val="both"/>
        <w:rPr>
          <w:rFonts w:ascii="Times New Roman" w:hAnsi="Times New Roman"/>
        </w:rPr>
      </w:pPr>
      <w:r w:rsidRPr="29918909">
        <w:rPr>
          <w:rFonts w:ascii="Times New Roman" w:hAnsi="Times New Roman"/>
        </w:rPr>
        <w:t xml:space="preserve">Lai virzītos uz mērķi – lielāks un pietiekošs atbalsts vecāku brīvai izvēlei sava bērna izaugsmei bērna 1,5-7 </w:t>
      </w:r>
      <w:r>
        <w:rPr>
          <w:rFonts w:ascii="Times New Roman" w:hAnsi="Times New Roman"/>
        </w:rPr>
        <w:t>gadu vecumā</w:t>
      </w:r>
      <w:r w:rsidRPr="29918909">
        <w:rPr>
          <w:rFonts w:ascii="Times New Roman" w:hAnsi="Times New Roman"/>
        </w:rPr>
        <w:t xml:space="preserve"> – </w:t>
      </w:r>
      <w:r w:rsidRPr="29918909">
        <w:rPr>
          <w:rFonts w:ascii="Times New Roman" w:hAnsi="Times New Roman"/>
          <w:b/>
          <w:bCs/>
        </w:rPr>
        <w:t xml:space="preserve">DLC eksperti piedāvā noteikt pašvaldību atbalstu vecāku brīvai izvēlei </w:t>
      </w:r>
      <w:r w:rsidRPr="29918909">
        <w:rPr>
          <w:rFonts w:ascii="Times New Roman" w:hAnsi="Times New Roman"/>
        </w:rPr>
        <w:t>pēc šādas shēmas:</w:t>
      </w:r>
    </w:p>
    <w:p w:rsidR="002B2881" w:rsidRPr="00CF061D" w:rsidRDefault="002B2881" w:rsidP="00DE6373">
      <w:pPr>
        <w:pStyle w:val="ListParagraph"/>
        <w:numPr>
          <w:ilvl w:val="0"/>
          <w:numId w:val="6"/>
        </w:numPr>
        <w:spacing w:before="120" w:after="0" w:line="240" w:lineRule="auto"/>
        <w:jc w:val="both"/>
        <w:rPr>
          <w:rFonts w:ascii="Times New Roman" w:hAnsi="Times New Roman"/>
        </w:rPr>
      </w:pPr>
      <w:r w:rsidRPr="29918909">
        <w:rPr>
          <w:rFonts w:ascii="Times New Roman" w:hAnsi="Times New Roman"/>
        </w:rPr>
        <w:t xml:space="preserve">1,5-3 </w:t>
      </w:r>
      <w:r>
        <w:rPr>
          <w:rFonts w:ascii="Times New Roman" w:hAnsi="Times New Roman"/>
        </w:rPr>
        <w:t>gadu vecumā:</w:t>
      </w:r>
    </w:p>
    <w:p w:rsidR="002B2881" w:rsidRPr="00CF061D" w:rsidRDefault="002B2881" w:rsidP="00DE6373">
      <w:pPr>
        <w:numPr>
          <w:ilvl w:val="1"/>
          <w:numId w:val="7"/>
        </w:numPr>
        <w:tabs>
          <w:tab w:val="clear" w:pos="1080"/>
          <w:tab w:val="num" w:pos="709"/>
        </w:tabs>
        <w:spacing w:after="0" w:line="240" w:lineRule="auto"/>
        <w:ind w:hanging="654"/>
        <w:jc w:val="both"/>
        <w:rPr>
          <w:rFonts w:ascii="Times New Roman" w:hAnsi="Times New Roman"/>
        </w:rPr>
      </w:pPr>
      <w:r w:rsidRPr="29918909">
        <w:rPr>
          <w:rFonts w:ascii="Times New Roman" w:hAnsi="Times New Roman"/>
        </w:rPr>
        <w:t>Pats vecāks pieskata bērnu;</w:t>
      </w:r>
    </w:p>
    <w:p w:rsidR="002B2881" w:rsidRPr="00CF061D" w:rsidRDefault="002B2881" w:rsidP="00DE6373">
      <w:pPr>
        <w:numPr>
          <w:ilvl w:val="1"/>
          <w:numId w:val="7"/>
        </w:numPr>
        <w:tabs>
          <w:tab w:val="clear" w:pos="1080"/>
          <w:tab w:val="num" w:pos="709"/>
        </w:tabs>
        <w:spacing w:after="0" w:line="240" w:lineRule="auto"/>
        <w:ind w:hanging="654"/>
        <w:jc w:val="both"/>
        <w:rPr>
          <w:rFonts w:ascii="Times New Roman" w:hAnsi="Times New Roman"/>
        </w:rPr>
      </w:pPr>
      <w:r w:rsidRPr="29918909">
        <w:rPr>
          <w:rFonts w:ascii="Times New Roman" w:hAnsi="Times New Roman"/>
        </w:rPr>
        <w:t>BUP;</w:t>
      </w:r>
    </w:p>
    <w:p w:rsidR="002B2881" w:rsidRPr="00CF061D" w:rsidRDefault="002B2881" w:rsidP="00DE6373">
      <w:pPr>
        <w:numPr>
          <w:ilvl w:val="1"/>
          <w:numId w:val="7"/>
        </w:numPr>
        <w:tabs>
          <w:tab w:val="clear" w:pos="1080"/>
          <w:tab w:val="num" w:pos="709"/>
        </w:tabs>
        <w:spacing w:after="0" w:line="240" w:lineRule="auto"/>
        <w:ind w:hanging="654"/>
        <w:jc w:val="both"/>
        <w:rPr>
          <w:rFonts w:ascii="Times New Roman" w:hAnsi="Times New Roman"/>
        </w:rPr>
      </w:pPr>
      <w:r w:rsidRPr="29918909">
        <w:rPr>
          <w:rFonts w:ascii="Times New Roman" w:hAnsi="Times New Roman"/>
        </w:rPr>
        <w:t>Pašvaldības PII;</w:t>
      </w:r>
    </w:p>
    <w:p w:rsidR="002B2881" w:rsidRPr="00CF061D" w:rsidRDefault="002B2881" w:rsidP="00DE6373">
      <w:pPr>
        <w:numPr>
          <w:ilvl w:val="1"/>
          <w:numId w:val="7"/>
        </w:numPr>
        <w:tabs>
          <w:tab w:val="clear" w:pos="1080"/>
          <w:tab w:val="num" w:pos="709"/>
        </w:tabs>
        <w:spacing w:after="0" w:line="240" w:lineRule="auto"/>
        <w:ind w:hanging="654"/>
        <w:jc w:val="both"/>
        <w:rPr>
          <w:rFonts w:ascii="Times New Roman" w:hAnsi="Times New Roman"/>
        </w:rPr>
      </w:pPr>
      <w:r w:rsidRPr="29918909">
        <w:rPr>
          <w:rFonts w:ascii="Times New Roman" w:hAnsi="Times New Roman"/>
        </w:rPr>
        <w:t>Privātā PII.</w:t>
      </w:r>
    </w:p>
    <w:p w:rsidR="002B2881" w:rsidRPr="00CF061D" w:rsidRDefault="002B2881" w:rsidP="00DE6373">
      <w:pPr>
        <w:numPr>
          <w:ilvl w:val="0"/>
          <w:numId w:val="6"/>
        </w:numPr>
        <w:spacing w:after="0" w:line="240" w:lineRule="auto"/>
        <w:ind w:hanging="357"/>
        <w:jc w:val="both"/>
        <w:rPr>
          <w:rFonts w:ascii="Times New Roman" w:hAnsi="Times New Roman"/>
        </w:rPr>
      </w:pPr>
      <w:r w:rsidRPr="29918909">
        <w:rPr>
          <w:rFonts w:ascii="Times New Roman" w:hAnsi="Times New Roman"/>
        </w:rPr>
        <w:t xml:space="preserve">3-7 </w:t>
      </w:r>
      <w:r>
        <w:rPr>
          <w:rFonts w:ascii="Times New Roman" w:hAnsi="Times New Roman"/>
        </w:rPr>
        <w:t>gadu vecumā:</w:t>
      </w:r>
    </w:p>
    <w:p w:rsidR="002B2881" w:rsidRPr="00CF061D" w:rsidRDefault="002B2881" w:rsidP="00DE6373">
      <w:pPr>
        <w:numPr>
          <w:ilvl w:val="0"/>
          <w:numId w:val="8"/>
        </w:numPr>
        <w:spacing w:after="0" w:line="240" w:lineRule="auto"/>
        <w:jc w:val="both"/>
        <w:rPr>
          <w:rFonts w:ascii="Times New Roman" w:hAnsi="Times New Roman"/>
        </w:rPr>
      </w:pPr>
      <w:r w:rsidRPr="29918909">
        <w:rPr>
          <w:rFonts w:ascii="Times New Roman" w:hAnsi="Times New Roman"/>
        </w:rPr>
        <w:t>Pašvaldības PII;</w:t>
      </w:r>
    </w:p>
    <w:p w:rsidR="002B2881" w:rsidRPr="00CF061D" w:rsidRDefault="002B2881" w:rsidP="00DE6373">
      <w:pPr>
        <w:numPr>
          <w:ilvl w:val="0"/>
          <w:numId w:val="8"/>
        </w:numPr>
        <w:spacing w:after="0" w:line="240" w:lineRule="auto"/>
        <w:jc w:val="both"/>
        <w:rPr>
          <w:rFonts w:ascii="Times New Roman" w:hAnsi="Times New Roman"/>
        </w:rPr>
      </w:pPr>
      <w:r w:rsidRPr="29918909">
        <w:rPr>
          <w:rFonts w:ascii="Times New Roman" w:hAnsi="Times New Roman"/>
        </w:rPr>
        <w:t>Privātā PII.</w:t>
      </w:r>
    </w:p>
    <w:p w:rsidR="002B2881" w:rsidRDefault="002B2881" w:rsidP="00DE6373">
      <w:pPr>
        <w:spacing w:before="120" w:after="0" w:line="240" w:lineRule="auto"/>
        <w:jc w:val="both"/>
        <w:rPr>
          <w:rFonts w:ascii="Times New Roman" w:hAnsi="Times New Roman"/>
        </w:rPr>
      </w:pPr>
      <w:r w:rsidRPr="29918909">
        <w:rPr>
          <w:rFonts w:ascii="Times New Roman" w:hAnsi="Times New Roman"/>
        </w:rPr>
        <w:t xml:space="preserve">Šāds regulējums paredzēs pašvaldības pienākumu sniegt atbalstu arī gadījumā, ja bērna 1,5-3 </w:t>
      </w:r>
      <w:r>
        <w:rPr>
          <w:rFonts w:ascii="Times New Roman" w:hAnsi="Times New Roman"/>
        </w:rPr>
        <w:t>gadu vecumā</w:t>
      </w:r>
      <w:r w:rsidRPr="29918909">
        <w:rPr>
          <w:rFonts w:ascii="Times New Roman" w:hAnsi="Times New Roman"/>
        </w:rPr>
        <w:t xml:space="preserve"> vecāks izvēlas pats pieskatīt bērnu</w:t>
      </w:r>
      <w:r>
        <w:rPr>
          <w:rFonts w:ascii="Times New Roman" w:hAnsi="Times New Roman"/>
        </w:rPr>
        <w:t>,</w:t>
      </w:r>
      <w:r w:rsidRPr="29918909">
        <w:rPr>
          <w:rFonts w:ascii="Times New Roman" w:hAnsi="Times New Roman"/>
        </w:rPr>
        <w:t xml:space="preserve"> vai uzticēt bērna pieskatīšanu BUP sniedzējam, proti, auklei, tādējādi padarot BUP līdzfinansēšanu par pienākumu. </w:t>
      </w:r>
    </w:p>
    <w:p w:rsidR="002B2881" w:rsidRDefault="002B2881" w:rsidP="00DE6373">
      <w:pPr>
        <w:spacing w:before="120" w:after="0" w:line="240" w:lineRule="auto"/>
        <w:jc w:val="both"/>
        <w:rPr>
          <w:rFonts w:ascii="Times New Roman" w:hAnsi="Times New Roman"/>
        </w:rPr>
      </w:pPr>
      <w:r w:rsidRPr="29918909">
        <w:rPr>
          <w:rFonts w:ascii="Times New Roman" w:hAnsi="Times New Roman"/>
        </w:rPr>
        <w:t>Attiecībā uz atbalsta apmēru, DLC izsaka priekšlikumu noteikt, ka pabalsts gadījumā, ja bērna vecāks pats izvēlas pieskatīt bērnu un atbalsts gadījumā, ja bērna vecāks uztic bērna pieskatīšanu BUP sniedzējam, ir vismaz 60 procentu apmērā no pašvaldības PII vienas vietas izmaksām (</w:t>
      </w:r>
      <w:r>
        <w:rPr>
          <w:rFonts w:ascii="Times New Roman" w:hAnsi="Times New Roman"/>
        </w:rPr>
        <w:t>definējot minimālo slieksni</w:t>
      </w:r>
      <w:r w:rsidRPr="29918909">
        <w:rPr>
          <w:rFonts w:ascii="Times New Roman" w:hAnsi="Times New Roman"/>
        </w:rPr>
        <w:t xml:space="preserve">). </w:t>
      </w:r>
    </w:p>
    <w:p w:rsidR="002B2881" w:rsidRDefault="002B2881" w:rsidP="00DE6373">
      <w:pPr>
        <w:spacing w:before="120" w:after="0" w:line="240" w:lineRule="auto"/>
        <w:jc w:val="both"/>
        <w:rPr>
          <w:rFonts w:ascii="Times New Roman" w:hAnsi="Times New Roman"/>
        </w:rPr>
      </w:pPr>
      <w:r w:rsidRPr="29918909">
        <w:rPr>
          <w:rFonts w:ascii="Times New Roman" w:hAnsi="Times New Roman"/>
        </w:rPr>
        <w:t xml:space="preserve">Paredzētais atbalsta apmērs ir 60 procentu apmērā no pašvaldības PII vienas vietas izmaksām, tomēr faktiski bērna vecāks un BUP sniedzējs saņems atbalstu 50 procentu apmērā, jo 10 procenti no šīs summas ir paredzēti sociālajam nodrošinājumam – sociālās apdrošināšanas iemaksu veikšanai. </w:t>
      </w:r>
    </w:p>
    <w:p w:rsidR="002B2881" w:rsidRDefault="002B2881" w:rsidP="00DE6373">
      <w:pPr>
        <w:spacing w:before="120" w:after="0" w:line="240" w:lineRule="auto"/>
        <w:jc w:val="both"/>
        <w:rPr>
          <w:rFonts w:ascii="Times New Roman" w:eastAsia="MS PGothic" w:hAnsi="Times New Roman"/>
          <w:color w:val="000000" w:themeColor="text1"/>
          <w:lang w:eastAsia="lv-LV"/>
        </w:rPr>
      </w:pPr>
      <w:r w:rsidRPr="29918909">
        <w:rPr>
          <w:rFonts w:ascii="Times New Roman" w:hAnsi="Times New Roman"/>
        </w:rPr>
        <w:t xml:space="preserve">Papildus minētajam, pašvaldībām </w:t>
      </w:r>
      <w:r>
        <w:rPr>
          <w:rFonts w:ascii="Times New Roman" w:hAnsi="Times New Roman"/>
        </w:rPr>
        <w:t xml:space="preserve">ir </w:t>
      </w:r>
      <w:r w:rsidRPr="29918909">
        <w:rPr>
          <w:rFonts w:ascii="Times New Roman" w:hAnsi="Times New Roman"/>
        </w:rPr>
        <w:t xml:space="preserve">iespēja noteikt lielāku atbalsta apjomu un iespēju </w:t>
      </w:r>
      <w:r>
        <w:rPr>
          <w:rFonts w:ascii="Times New Roman" w:hAnsi="Times New Roman"/>
        </w:rPr>
        <w:t xml:space="preserve">īpašos gadījumos </w:t>
      </w:r>
      <w:r w:rsidRPr="29918909">
        <w:rPr>
          <w:rFonts w:ascii="Times New Roman" w:hAnsi="Times New Roman"/>
        </w:rPr>
        <w:t xml:space="preserve">BUP saņemt arī pēc bērna 3 </w:t>
      </w:r>
      <w:r>
        <w:rPr>
          <w:rFonts w:ascii="Times New Roman" w:hAnsi="Times New Roman"/>
        </w:rPr>
        <w:t>gadu vecuma</w:t>
      </w:r>
      <w:r w:rsidRPr="29918909">
        <w:rPr>
          <w:rFonts w:ascii="Times New Roman" w:hAnsi="Times New Roman"/>
        </w:rPr>
        <w:t xml:space="preserve"> sasniegšanas.</w:t>
      </w:r>
    </w:p>
    <w:p w:rsidR="002B2881" w:rsidRDefault="002B2881" w:rsidP="00DE6373">
      <w:pPr>
        <w:spacing w:before="120" w:after="0" w:line="240" w:lineRule="auto"/>
        <w:jc w:val="both"/>
        <w:rPr>
          <w:rFonts w:ascii="Times New Roman" w:eastAsia="MS PGothic" w:hAnsi="Times New Roman"/>
          <w:color w:val="000000" w:themeColor="text1"/>
          <w:lang w:eastAsia="lv-LV"/>
        </w:rPr>
      </w:pPr>
      <w:r w:rsidRPr="00975F73">
        <w:rPr>
          <w:rFonts w:ascii="Times New Roman" w:eastAsia="MS PGothic" w:hAnsi="Times New Roman"/>
          <w:color w:val="000000"/>
          <w:kern w:val="24"/>
          <w:lang w:eastAsia="lv-LV"/>
        </w:rPr>
        <w:t>Šāda kārtība radīs zināmas izmaiņas normatīvajā regulējumā. Lai sekmētu pārdomāta un pakāpeniska regulējuma ieviešanu, DLC rosina:</w:t>
      </w:r>
    </w:p>
    <w:p w:rsidR="002B2881" w:rsidRPr="00093C88" w:rsidRDefault="002B2881" w:rsidP="00DE6373">
      <w:pPr>
        <w:numPr>
          <w:ilvl w:val="0"/>
          <w:numId w:val="9"/>
        </w:numPr>
        <w:tabs>
          <w:tab w:val="clear" w:pos="720"/>
          <w:tab w:val="num" w:pos="284"/>
        </w:tabs>
        <w:kinsoku w:val="0"/>
        <w:overflowPunct w:val="0"/>
        <w:spacing w:before="120" w:after="0" w:line="240" w:lineRule="auto"/>
        <w:ind w:left="284" w:hanging="284"/>
        <w:jc w:val="both"/>
        <w:textAlignment w:val="baseline"/>
        <w:rPr>
          <w:rFonts w:ascii="Times New Roman" w:eastAsia="MS PGothic" w:hAnsi="Times New Roman"/>
          <w:color w:val="000000" w:themeColor="text1"/>
          <w:lang w:eastAsia="lv-LV"/>
        </w:rPr>
      </w:pPr>
      <w:r w:rsidRPr="29918909">
        <w:rPr>
          <w:rFonts w:ascii="Times New Roman" w:eastAsia="MS PGothic" w:hAnsi="Times New Roman"/>
          <w:color w:val="000000"/>
          <w:kern w:val="24"/>
          <w:lang w:eastAsia="lv-LV"/>
        </w:rPr>
        <w:t xml:space="preserve">Pārtraukt BKP izmaksu no bērna 1,5-2 </w:t>
      </w:r>
      <w:r>
        <w:rPr>
          <w:rFonts w:ascii="Times New Roman" w:hAnsi="Times New Roman"/>
        </w:rPr>
        <w:t>gadu vecuma</w:t>
      </w:r>
      <w:r w:rsidRPr="29918909">
        <w:rPr>
          <w:rFonts w:ascii="Times New Roman" w:eastAsia="MS PGothic" w:hAnsi="Times New Roman"/>
          <w:color w:val="000000"/>
          <w:kern w:val="24"/>
          <w:lang w:eastAsia="lv-LV"/>
        </w:rPr>
        <w:t xml:space="preserve"> 42,69 euro apmērā, regulējums ieviešams ar 2019. gada 1. janvāri;</w:t>
      </w:r>
    </w:p>
    <w:p w:rsidR="002B2881" w:rsidRPr="00093C88" w:rsidRDefault="002B2881" w:rsidP="00DE6373">
      <w:pPr>
        <w:numPr>
          <w:ilvl w:val="0"/>
          <w:numId w:val="9"/>
        </w:numPr>
        <w:tabs>
          <w:tab w:val="clear" w:pos="720"/>
          <w:tab w:val="num" w:pos="284"/>
        </w:tabs>
        <w:kinsoku w:val="0"/>
        <w:overflowPunct w:val="0"/>
        <w:spacing w:before="120" w:after="0" w:line="240" w:lineRule="auto"/>
        <w:ind w:left="284" w:hanging="284"/>
        <w:jc w:val="both"/>
        <w:textAlignment w:val="baseline"/>
        <w:rPr>
          <w:rFonts w:ascii="Times New Roman" w:eastAsia="MS PGothic" w:hAnsi="Times New Roman"/>
          <w:color w:val="000000" w:themeColor="text1"/>
          <w:lang w:eastAsia="lv-LV"/>
        </w:rPr>
      </w:pPr>
      <w:r w:rsidRPr="29918909">
        <w:rPr>
          <w:rFonts w:ascii="Times New Roman" w:eastAsia="MS PGothic" w:hAnsi="Times New Roman"/>
          <w:color w:val="000000"/>
          <w:kern w:val="24"/>
          <w:lang w:eastAsia="lv-LV"/>
        </w:rPr>
        <w:t>No valsts budžeta līdzekļiem nodrošināt pedagogu atalgojumu 3-4 g</w:t>
      </w:r>
      <w:r>
        <w:rPr>
          <w:rFonts w:ascii="Times New Roman" w:eastAsia="MS PGothic" w:hAnsi="Times New Roman"/>
          <w:color w:val="000000"/>
          <w:kern w:val="24"/>
          <w:lang w:eastAsia="lv-LV"/>
        </w:rPr>
        <w:t>adus vecajiem</w:t>
      </w:r>
      <w:r w:rsidRPr="29918909">
        <w:rPr>
          <w:rFonts w:ascii="Times New Roman" w:eastAsia="MS PGothic" w:hAnsi="Times New Roman"/>
          <w:color w:val="000000"/>
          <w:kern w:val="24"/>
          <w:lang w:eastAsia="lv-LV"/>
        </w:rPr>
        <w:t xml:space="preserve"> bērniem 50% apmērā, tādējādi sniedzot atbalstu pašvaldībām, regulējums ieviešams pakāpeniski, nosakot valsts atbalstu pedagogu atalgojumam par 4 </w:t>
      </w:r>
      <w:r>
        <w:rPr>
          <w:rFonts w:ascii="Times New Roman" w:hAnsi="Times New Roman"/>
        </w:rPr>
        <w:t>gadus vecajiem</w:t>
      </w:r>
      <w:r w:rsidRPr="29918909">
        <w:rPr>
          <w:rFonts w:ascii="Times New Roman" w:eastAsia="MS PGothic" w:hAnsi="Times New Roman"/>
          <w:color w:val="000000"/>
          <w:kern w:val="24"/>
          <w:lang w:eastAsia="lv-LV"/>
        </w:rPr>
        <w:t xml:space="preserve"> bērniem ar 2018. gada 1. janvāri, savukārt par 3 g</w:t>
      </w:r>
      <w:r>
        <w:rPr>
          <w:rFonts w:ascii="Times New Roman" w:eastAsia="MS PGothic" w:hAnsi="Times New Roman"/>
          <w:color w:val="000000"/>
          <w:kern w:val="24"/>
          <w:lang w:eastAsia="lv-LV"/>
        </w:rPr>
        <w:t xml:space="preserve">adus vecajiem </w:t>
      </w:r>
      <w:r w:rsidRPr="29918909">
        <w:rPr>
          <w:rFonts w:ascii="Times New Roman" w:eastAsia="MS PGothic" w:hAnsi="Times New Roman"/>
          <w:color w:val="000000"/>
          <w:kern w:val="24"/>
          <w:lang w:eastAsia="lv-LV"/>
        </w:rPr>
        <w:t>bērniem – ar 2019. gada 1. janvāri.</w:t>
      </w:r>
    </w:p>
    <w:p w:rsidR="002B2881" w:rsidRPr="00CF061D" w:rsidRDefault="002B2881" w:rsidP="00DE6373">
      <w:pPr>
        <w:kinsoku w:val="0"/>
        <w:overflowPunct w:val="0"/>
        <w:spacing w:before="120" w:after="0" w:line="240" w:lineRule="auto"/>
        <w:jc w:val="both"/>
        <w:textAlignment w:val="baseline"/>
        <w:rPr>
          <w:rFonts w:ascii="Times New Roman" w:eastAsia="MS PGothic" w:hAnsi="Times New Roman"/>
          <w:color w:val="000000" w:themeColor="text1"/>
          <w:lang w:eastAsia="lv-LV"/>
        </w:rPr>
      </w:pPr>
      <w:r w:rsidRPr="00CF061D">
        <w:rPr>
          <w:rFonts w:ascii="Times New Roman" w:eastAsia="MS PGothic" w:hAnsi="Times New Roman"/>
          <w:color w:val="000000"/>
          <w:kern w:val="24"/>
          <w:lang w:eastAsia="lv-LV"/>
        </w:rPr>
        <w:t>Grozījumi radīs fiskālo ietekmi uz valsts budžetu. Ja tiek veiktas izmaiņas ar šādiem nosacījumiem, tad kopējā ietekme uz valsts budžetu gadā veidos 9 milj</w:t>
      </w:r>
      <w:r>
        <w:rPr>
          <w:rFonts w:ascii="Times New Roman" w:eastAsia="MS PGothic" w:hAnsi="Times New Roman"/>
          <w:color w:val="000000"/>
          <w:kern w:val="24"/>
          <w:lang w:eastAsia="lv-LV"/>
        </w:rPr>
        <w:t>onus</w:t>
      </w:r>
      <w:r w:rsidRPr="00CF061D">
        <w:rPr>
          <w:rFonts w:ascii="Times New Roman" w:eastAsia="MS PGothic" w:hAnsi="Times New Roman"/>
          <w:color w:val="000000"/>
          <w:kern w:val="24"/>
          <w:lang w:eastAsia="lv-LV"/>
        </w:rPr>
        <w:t xml:space="preserve"> </w:t>
      </w:r>
      <w:r>
        <w:rPr>
          <w:rFonts w:ascii="Times New Roman" w:eastAsia="MS PGothic" w:hAnsi="Times New Roman"/>
          <w:color w:val="000000"/>
          <w:kern w:val="24"/>
          <w:lang w:eastAsia="lv-LV"/>
        </w:rPr>
        <w:t>euro</w:t>
      </w:r>
      <w:r w:rsidRPr="00CF061D">
        <w:rPr>
          <w:rFonts w:ascii="Times New Roman" w:eastAsia="MS PGothic" w:hAnsi="Times New Roman"/>
          <w:color w:val="000000"/>
          <w:kern w:val="24"/>
          <w:lang w:eastAsia="lv-LV"/>
        </w:rPr>
        <w:t xml:space="preserve">. Proti, valsts budžeta ietaupījums no BKP izmaksas pārtraukšanas no bērna 1,5-2 </w:t>
      </w:r>
      <w:r>
        <w:rPr>
          <w:rFonts w:ascii="Times New Roman" w:hAnsi="Times New Roman"/>
        </w:rPr>
        <w:t xml:space="preserve">gadu vecuma </w:t>
      </w:r>
      <w:r w:rsidRPr="00CF061D">
        <w:rPr>
          <w:rFonts w:ascii="Times New Roman" w:eastAsia="MS PGothic" w:hAnsi="Times New Roman"/>
          <w:color w:val="000000"/>
          <w:kern w:val="24"/>
          <w:lang w:eastAsia="lv-LV"/>
        </w:rPr>
        <w:t>veidos 5 milj</w:t>
      </w:r>
      <w:r>
        <w:rPr>
          <w:rFonts w:ascii="Times New Roman" w:eastAsia="MS PGothic" w:hAnsi="Times New Roman"/>
          <w:color w:val="000000"/>
          <w:kern w:val="24"/>
          <w:lang w:eastAsia="lv-LV"/>
        </w:rPr>
        <w:t>onus</w:t>
      </w:r>
      <w:r w:rsidRPr="00CF061D">
        <w:rPr>
          <w:rFonts w:ascii="Times New Roman" w:eastAsia="MS PGothic" w:hAnsi="Times New Roman"/>
          <w:color w:val="000000"/>
          <w:kern w:val="24"/>
          <w:lang w:eastAsia="lv-LV"/>
        </w:rPr>
        <w:t xml:space="preserve"> </w:t>
      </w:r>
      <w:r>
        <w:rPr>
          <w:rFonts w:ascii="Times New Roman" w:eastAsia="MS PGothic" w:hAnsi="Times New Roman"/>
          <w:color w:val="000000"/>
          <w:kern w:val="24"/>
          <w:lang w:eastAsia="lv-LV"/>
        </w:rPr>
        <w:t>euro</w:t>
      </w:r>
      <w:r w:rsidRPr="00CF061D">
        <w:rPr>
          <w:rFonts w:ascii="Times New Roman" w:eastAsia="MS PGothic" w:hAnsi="Times New Roman"/>
          <w:color w:val="000000"/>
          <w:kern w:val="24"/>
          <w:lang w:eastAsia="lv-LV"/>
        </w:rPr>
        <w:t xml:space="preserve"> gadā,</w:t>
      </w:r>
      <w:r w:rsidRPr="00975F73">
        <w:rPr>
          <w:rStyle w:val="FootnoteReference"/>
          <w:rFonts w:ascii="Times New Roman" w:eastAsia="MS PGothic" w:hAnsi="Times New Roman"/>
          <w:color w:val="000000"/>
          <w:kern w:val="24"/>
          <w:lang w:eastAsia="lv-LV"/>
        </w:rPr>
        <w:footnoteReference w:id="86"/>
      </w:r>
      <w:r w:rsidRPr="00CF061D">
        <w:rPr>
          <w:rFonts w:ascii="Times New Roman" w:eastAsia="MS PGothic" w:hAnsi="Times New Roman"/>
          <w:color w:val="000000"/>
          <w:kern w:val="24"/>
          <w:lang w:eastAsia="lv-LV"/>
        </w:rPr>
        <w:t xml:space="preserve"> savukārt izmaksas par pedagogu atalgojuma nodrošināšanu 3-4 </w:t>
      </w:r>
      <w:r>
        <w:rPr>
          <w:rFonts w:ascii="Times New Roman" w:hAnsi="Times New Roman"/>
        </w:rPr>
        <w:t>gadu vecuma</w:t>
      </w:r>
      <w:r w:rsidRPr="00CF061D">
        <w:rPr>
          <w:rFonts w:ascii="Times New Roman" w:eastAsia="MS PGothic" w:hAnsi="Times New Roman"/>
          <w:color w:val="000000"/>
          <w:kern w:val="24"/>
          <w:lang w:eastAsia="lv-LV"/>
        </w:rPr>
        <w:t xml:space="preserve"> bērniem 50</w:t>
      </w:r>
      <w:r>
        <w:rPr>
          <w:rFonts w:ascii="Times New Roman" w:eastAsia="MS PGothic" w:hAnsi="Times New Roman"/>
          <w:color w:val="000000"/>
          <w:kern w:val="24"/>
          <w:lang w:eastAsia="lv-LV"/>
        </w:rPr>
        <w:t xml:space="preserve"> </w:t>
      </w:r>
      <w:r w:rsidRPr="00CF061D">
        <w:rPr>
          <w:rFonts w:ascii="Times New Roman" w:eastAsia="MS PGothic" w:hAnsi="Times New Roman"/>
          <w:color w:val="000000"/>
          <w:kern w:val="24"/>
          <w:lang w:eastAsia="lv-LV"/>
        </w:rPr>
        <w:t>% apmērā no valsts budžeta prasīs papildus 14 milj</w:t>
      </w:r>
      <w:r>
        <w:rPr>
          <w:rFonts w:ascii="Times New Roman" w:eastAsia="MS PGothic" w:hAnsi="Times New Roman"/>
          <w:color w:val="000000"/>
          <w:kern w:val="24"/>
          <w:lang w:eastAsia="lv-LV"/>
        </w:rPr>
        <w:t>onus</w:t>
      </w:r>
      <w:r w:rsidRPr="00CF061D">
        <w:rPr>
          <w:rFonts w:ascii="Times New Roman" w:eastAsia="MS PGothic" w:hAnsi="Times New Roman"/>
          <w:color w:val="000000"/>
          <w:kern w:val="24"/>
          <w:lang w:eastAsia="lv-LV"/>
        </w:rPr>
        <w:t xml:space="preserve"> </w:t>
      </w:r>
      <w:r>
        <w:rPr>
          <w:rFonts w:ascii="Times New Roman" w:eastAsia="MS PGothic" w:hAnsi="Times New Roman"/>
          <w:color w:val="000000"/>
          <w:kern w:val="24"/>
          <w:lang w:eastAsia="lv-LV"/>
        </w:rPr>
        <w:t>euro</w:t>
      </w:r>
      <w:r w:rsidRPr="00CF061D">
        <w:rPr>
          <w:rFonts w:ascii="Times New Roman" w:eastAsia="MS PGothic" w:hAnsi="Times New Roman"/>
          <w:color w:val="000000"/>
          <w:kern w:val="24"/>
          <w:lang w:eastAsia="lv-LV"/>
        </w:rPr>
        <w:t>, par katru vecuma grupu atsevišķi attiecīgi 7 milj</w:t>
      </w:r>
      <w:r>
        <w:rPr>
          <w:rFonts w:ascii="Times New Roman" w:eastAsia="MS PGothic" w:hAnsi="Times New Roman"/>
          <w:color w:val="000000"/>
          <w:kern w:val="24"/>
          <w:lang w:eastAsia="lv-LV"/>
        </w:rPr>
        <w:t>onus</w:t>
      </w:r>
      <w:r w:rsidRPr="00CF061D">
        <w:rPr>
          <w:rFonts w:ascii="Times New Roman" w:eastAsia="MS PGothic" w:hAnsi="Times New Roman"/>
          <w:color w:val="000000"/>
          <w:kern w:val="24"/>
          <w:lang w:eastAsia="lv-LV"/>
        </w:rPr>
        <w:t xml:space="preserve"> </w:t>
      </w:r>
      <w:r>
        <w:rPr>
          <w:rFonts w:ascii="Times New Roman" w:eastAsia="MS PGothic" w:hAnsi="Times New Roman"/>
          <w:color w:val="000000"/>
          <w:kern w:val="24"/>
          <w:lang w:eastAsia="lv-LV"/>
        </w:rPr>
        <w:t>euro</w:t>
      </w:r>
      <w:r w:rsidRPr="00CF061D">
        <w:rPr>
          <w:rFonts w:ascii="Times New Roman" w:eastAsia="MS PGothic" w:hAnsi="Times New Roman"/>
          <w:color w:val="000000"/>
          <w:kern w:val="24"/>
          <w:lang w:eastAsia="lv-LV"/>
        </w:rPr>
        <w:t>.</w:t>
      </w:r>
      <w:r w:rsidRPr="00975F73">
        <w:rPr>
          <w:rStyle w:val="FootnoteReference"/>
          <w:rFonts w:ascii="Times New Roman" w:eastAsia="MS PGothic" w:hAnsi="Times New Roman"/>
          <w:color w:val="000000"/>
          <w:kern w:val="24"/>
          <w:lang w:eastAsia="lv-LV"/>
        </w:rPr>
        <w:footnoteReference w:id="87"/>
      </w:r>
    </w:p>
    <w:p w:rsidR="002B2881" w:rsidRPr="00975F73" w:rsidRDefault="002B2881" w:rsidP="00DE6373">
      <w:pPr>
        <w:autoSpaceDE w:val="0"/>
        <w:autoSpaceDN w:val="0"/>
        <w:adjustRightInd w:val="0"/>
        <w:spacing w:before="120" w:after="0" w:line="240" w:lineRule="auto"/>
        <w:jc w:val="both"/>
        <w:rPr>
          <w:rFonts w:ascii="Times New Roman" w:eastAsia="MS PGothic" w:hAnsi="Times New Roman"/>
          <w:color w:val="000000" w:themeColor="text1"/>
          <w:lang w:eastAsia="lv-LV"/>
        </w:rPr>
      </w:pPr>
      <w:r w:rsidRPr="00975F73">
        <w:rPr>
          <w:rFonts w:ascii="Times New Roman" w:eastAsia="MS PGothic" w:hAnsi="Times New Roman"/>
          <w:color w:val="000000"/>
          <w:kern w:val="24"/>
          <w:lang w:eastAsia="lv-LV"/>
        </w:rPr>
        <w:lastRenderedPageBreak/>
        <w:t xml:space="preserve">Saistībā ar DLC rosināto pieeju, rodas jautājums par tiesiskās paļāvības principu, jo tiek paredzēta BKP izmaksas pārtraukšana no bērna 1,5-2 </w:t>
      </w:r>
      <w:r>
        <w:rPr>
          <w:rFonts w:ascii="Times New Roman" w:hAnsi="Times New Roman"/>
        </w:rPr>
        <w:t>gadu vecuma</w:t>
      </w:r>
      <w:r w:rsidRPr="00975F73">
        <w:rPr>
          <w:rFonts w:ascii="Times New Roman" w:eastAsia="MS PGothic" w:hAnsi="Times New Roman"/>
          <w:color w:val="000000"/>
          <w:kern w:val="24"/>
          <w:lang w:eastAsia="lv-LV"/>
        </w:rPr>
        <w:t>.</w:t>
      </w:r>
      <w:r w:rsidRPr="00975F73">
        <w:rPr>
          <w:rFonts w:ascii="Times New Roman" w:hAnsi="Times New Roman"/>
        </w:rPr>
        <w:t xml:space="preserve"> Analizējot tiesiskās paļāvības principa izpausmes, Satversmes tiesa ir atzinusi, ka tiesiskās paļāvības princips neizslēdz valsts iespēju grozīt pastāvošo tiesisko regulējumu.</w:t>
      </w:r>
      <w:r w:rsidRPr="00975F73">
        <w:rPr>
          <w:rStyle w:val="FootnoteReference"/>
          <w:rFonts w:ascii="Times New Roman" w:hAnsi="Times New Roman"/>
        </w:rPr>
        <w:footnoteReference w:id="88"/>
      </w:r>
      <w:r w:rsidRPr="00975F73">
        <w:rPr>
          <w:rFonts w:ascii="Times New Roman" w:hAnsi="Times New Roman"/>
        </w:rPr>
        <w:t xml:space="preserve"> No tiesiskās paļāvības principa izrietošā prasība nodrošināt pēc iespējas saudzējošāku pāreju uz jauno tiesisko regulējumu ir īpaši nozīmīga, to ir iespējams nodrošināt, piemēram, pārejas noteikumos atliekot jaunā regulējuma spēkā stāšanos uz noteiktu laiku.</w:t>
      </w:r>
      <w:r w:rsidRPr="00975F73">
        <w:rPr>
          <w:rStyle w:val="FootnoteReference"/>
          <w:rFonts w:ascii="Times New Roman" w:hAnsi="Times New Roman"/>
        </w:rPr>
        <w:footnoteReference w:id="89"/>
      </w:r>
      <w:r w:rsidRPr="00975F73">
        <w:rPr>
          <w:rFonts w:ascii="Times New Roman" w:hAnsi="Times New Roman"/>
        </w:rPr>
        <w:t xml:space="preserve"> </w:t>
      </w:r>
      <w:r w:rsidRPr="00975F73">
        <w:rPr>
          <w:rFonts w:ascii="Times New Roman" w:eastAsia="MS PGothic" w:hAnsi="Times New Roman"/>
          <w:color w:val="000000"/>
          <w:kern w:val="24"/>
          <w:lang w:eastAsia="lv-LV"/>
        </w:rPr>
        <w:t xml:space="preserve">Kā minēts iepriekš, BKP no bērna 1,5-2 </w:t>
      </w:r>
      <w:r>
        <w:rPr>
          <w:rFonts w:ascii="Times New Roman" w:hAnsi="Times New Roman"/>
        </w:rPr>
        <w:t>gadu vecuma</w:t>
      </w:r>
      <w:r w:rsidRPr="00975F73">
        <w:rPr>
          <w:rFonts w:ascii="Times New Roman" w:eastAsia="MS PGothic" w:hAnsi="Times New Roman"/>
          <w:color w:val="000000"/>
          <w:kern w:val="24"/>
          <w:lang w:eastAsia="lv-LV"/>
        </w:rPr>
        <w:t xml:space="preserve"> izmaksai zūd </w:t>
      </w:r>
      <w:r>
        <w:rPr>
          <w:rFonts w:ascii="Times New Roman" w:eastAsia="MS PGothic" w:hAnsi="Times New Roman"/>
          <w:color w:val="000000"/>
          <w:kern w:val="24"/>
          <w:lang w:eastAsia="lv-LV"/>
        </w:rPr>
        <w:t>pamats</w:t>
      </w:r>
      <w:r w:rsidRPr="00975F73">
        <w:rPr>
          <w:rFonts w:ascii="Times New Roman" w:eastAsia="MS PGothic" w:hAnsi="Times New Roman"/>
          <w:color w:val="000000"/>
          <w:kern w:val="24"/>
          <w:lang w:eastAsia="lv-LV"/>
        </w:rPr>
        <w:t xml:space="preserve"> gadījumā, ja bērns apmeklē PII, savukārt situācijā, ja pats vecāks pieskata bērnu, šāds finansējuma apmērs ir krietni par zemu, lai nosegtu izmaksas</w:t>
      </w:r>
      <w:r>
        <w:rPr>
          <w:rFonts w:ascii="Times New Roman" w:eastAsia="MS PGothic" w:hAnsi="Times New Roman"/>
          <w:color w:val="000000"/>
          <w:kern w:val="24"/>
          <w:lang w:eastAsia="lv-LV"/>
        </w:rPr>
        <w:t>,</w:t>
      </w:r>
      <w:r w:rsidRPr="00975F73">
        <w:rPr>
          <w:rFonts w:ascii="Times New Roman" w:eastAsia="MS PGothic" w:hAnsi="Times New Roman"/>
          <w:color w:val="000000"/>
          <w:kern w:val="24"/>
          <w:lang w:eastAsia="lv-LV"/>
        </w:rPr>
        <w:t xml:space="preserve"> un DLC priekšlikums paredz šo apmēru paaugstināt uz </w:t>
      </w:r>
      <w:r>
        <w:rPr>
          <w:rFonts w:ascii="Times New Roman" w:eastAsia="MS PGothic" w:hAnsi="Times New Roman"/>
          <w:color w:val="000000"/>
          <w:kern w:val="24"/>
          <w:lang w:eastAsia="lv-LV"/>
        </w:rPr>
        <w:t>6</w:t>
      </w:r>
      <w:r w:rsidRPr="00975F73">
        <w:rPr>
          <w:rFonts w:ascii="Times New Roman" w:eastAsia="MS PGothic" w:hAnsi="Times New Roman"/>
          <w:color w:val="000000"/>
          <w:kern w:val="24"/>
          <w:lang w:eastAsia="lv-LV"/>
        </w:rPr>
        <w:t>0</w:t>
      </w:r>
      <w:r>
        <w:rPr>
          <w:rFonts w:ascii="Times New Roman" w:eastAsia="MS PGothic" w:hAnsi="Times New Roman"/>
          <w:color w:val="000000"/>
          <w:kern w:val="24"/>
          <w:lang w:eastAsia="lv-LV"/>
        </w:rPr>
        <w:t xml:space="preserve"> </w:t>
      </w:r>
      <w:r w:rsidRPr="00975F73">
        <w:rPr>
          <w:rFonts w:ascii="Times New Roman" w:eastAsia="MS PGothic" w:hAnsi="Times New Roman"/>
          <w:color w:val="000000"/>
          <w:kern w:val="24"/>
          <w:lang w:eastAsia="lv-LV"/>
        </w:rPr>
        <w:t>% no pašvaldības PII vienas vietas izmaksām. Tāpat tiek paredzēts saudzējošs pārejas periods, proti, regulējumam par BKP atcelšanu minētajā periodā būtu jāstājas spēkā 2019.</w:t>
      </w:r>
      <w:r>
        <w:rPr>
          <w:rFonts w:ascii="Times New Roman" w:eastAsia="MS PGothic" w:hAnsi="Times New Roman"/>
          <w:color w:val="000000"/>
          <w:kern w:val="24"/>
          <w:lang w:eastAsia="lv-LV"/>
        </w:rPr>
        <w:t xml:space="preserve"> </w:t>
      </w:r>
      <w:r w:rsidRPr="00975F73">
        <w:rPr>
          <w:rFonts w:ascii="Times New Roman" w:eastAsia="MS PGothic" w:hAnsi="Times New Roman"/>
          <w:color w:val="000000"/>
          <w:kern w:val="24"/>
          <w:lang w:eastAsia="lv-LV"/>
        </w:rPr>
        <w:t>gada 1.</w:t>
      </w:r>
      <w:r>
        <w:rPr>
          <w:rFonts w:ascii="Times New Roman" w:eastAsia="MS PGothic" w:hAnsi="Times New Roman"/>
          <w:color w:val="000000"/>
          <w:kern w:val="24"/>
          <w:lang w:eastAsia="lv-LV"/>
        </w:rPr>
        <w:t xml:space="preserve"> </w:t>
      </w:r>
      <w:r w:rsidRPr="00975F73">
        <w:rPr>
          <w:rFonts w:ascii="Times New Roman" w:eastAsia="MS PGothic" w:hAnsi="Times New Roman"/>
          <w:color w:val="000000"/>
          <w:kern w:val="24"/>
          <w:lang w:eastAsia="lv-LV"/>
        </w:rPr>
        <w:t xml:space="preserve">janvārī. Līdz ar to šis priekšlikums </w:t>
      </w:r>
      <w:r>
        <w:rPr>
          <w:rFonts w:ascii="Times New Roman" w:eastAsia="MS PGothic" w:hAnsi="Times New Roman"/>
          <w:color w:val="000000"/>
          <w:kern w:val="24"/>
          <w:lang w:eastAsia="lv-LV"/>
        </w:rPr>
        <w:t xml:space="preserve">atbilst </w:t>
      </w:r>
      <w:r w:rsidRPr="00975F73">
        <w:rPr>
          <w:rFonts w:ascii="Times New Roman" w:eastAsia="MS PGothic" w:hAnsi="Times New Roman"/>
          <w:color w:val="000000"/>
          <w:kern w:val="24"/>
          <w:lang w:eastAsia="lv-LV"/>
        </w:rPr>
        <w:t>tiesiskās paļāvības princip</w:t>
      </w:r>
      <w:r>
        <w:rPr>
          <w:rFonts w:ascii="Times New Roman" w:eastAsia="MS PGothic" w:hAnsi="Times New Roman"/>
          <w:color w:val="000000"/>
          <w:kern w:val="24"/>
          <w:lang w:eastAsia="lv-LV"/>
        </w:rPr>
        <w:t>am</w:t>
      </w:r>
      <w:r w:rsidRPr="00975F73">
        <w:rPr>
          <w:rFonts w:ascii="Times New Roman" w:eastAsia="MS PGothic" w:hAnsi="Times New Roman"/>
          <w:color w:val="000000"/>
          <w:kern w:val="24"/>
          <w:lang w:eastAsia="lv-LV"/>
        </w:rPr>
        <w:t>.</w:t>
      </w:r>
    </w:p>
    <w:p w:rsidR="002B2881" w:rsidRPr="00975F73" w:rsidRDefault="002B2881" w:rsidP="00DE6373">
      <w:pPr>
        <w:autoSpaceDE w:val="0"/>
        <w:autoSpaceDN w:val="0"/>
        <w:adjustRightInd w:val="0"/>
        <w:spacing w:before="120" w:after="0" w:line="240" w:lineRule="auto"/>
        <w:jc w:val="both"/>
        <w:rPr>
          <w:rFonts w:ascii="Times New Roman" w:eastAsia="Times New Roman" w:hAnsi="Times New Roman"/>
        </w:rPr>
      </w:pPr>
      <w:r w:rsidRPr="00975F73">
        <w:rPr>
          <w:rFonts w:ascii="Times New Roman" w:eastAsia="Times New Roman" w:hAnsi="Times New Roman"/>
        </w:rPr>
        <w:t>DLC eksperti kopš savas darbības uzsākšanas 2016.</w:t>
      </w:r>
      <w:r>
        <w:rPr>
          <w:rFonts w:ascii="Times New Roman" w:eastAsia="Times New Roman" w:hAnsi="Times New Roman"/>
        </w:rPr>
        <w:t xml:space="preserve"> </w:t>
      </w:r>
      <w:r w:rsidRPr="00975F73">
        <w:rPr>
          <w:rFonts w:ascii="Times New Roman" w:eastAsia="Times New Roman" w:hAnsi="Times New Roman"/>
        </w:rPr>
        <w:t>gadā prioritātes valsts atbalsta mehānismiem izvirza galvenokārt atbilstoši nodarbinātību veicinošajam scenārijam, kas ir virzīts uz nodarbinātības veicināšanu un ģimeņu labklājību, valstij nodrošinot ģimenes un darba dzīves apvienošanai labvēlīgus apstākļus.</w:t>
      </w:r>
      <w:r w:rsidRPr="00975F73">
        <w:rPr>
          <w:rStyle w:val="FootnoteReference"/>
          <w:rFonts w:ascii="Times New Roman" w:eastAsia="Times New Roman" w:hAnsi="Times New Roman"/>
        </w:rPr>
        <w:footnoteReference w:id="90"/>
      </w:r>
      <w:r w:rsidRPr="00975F73">
        <w:rPr>
          <w:rFonts w:ascii="Times New Roman" w:eastAsia="Times New Roman" w:hAnsi="Times New Roman"/>
        </w:rPr>
        <w:t xml:space="preserve"> Vecākam, izvēloties iespēju pašam pieskatīt bērnu no 1,5-3 </w:t>
      </w:r>
      <w:r>
        <w:rPr>
          <w:rFonts w:ascii="Times New Roman" w:hAnsi="Times New Roman"/>
        </w:rPr>
        <w:t>gadu vecumam</w:t>
      </w:r>
      <w:r w:rsidRPr="00975F73">
        <w:rPr>
          <w:rFonts w:ascii="Times New Roman" w:eastAsia="Times New Roman" w:hAnsi="Times New Roman"/>
        </w:rPr>
        <w:t>, pastāv risks zaudēt iepriekš gūtās darba iemaņas. Savā 2016.</w:t>
      </w:r>
      <w:r>
        <w:rPr>
          <w:rFonts w:ascii="Times New Roman" w:eastAsia="Times New Roman" w:hAnsi="Times New Roman"/>
        </w:rPr>
        <w:t xml:space="preserve"> </w:t>
      </w:r>
      <w:r w:rsidRPr="00975F73">
        <w:rPr>
          <w:rFonts w:ascii="Times New Roman" w:eastAsia="Times New Roman" w:hAnsi="Times New Roman"/>
        </w:rPr>
        <w:t>gada promocijas darbā DLC eksperte, Labklājības ministrijas valsts sekretāra vietniece Līga Āboliņa šo problemātiku ir aprakstījusi, analizējot pabalstu sistēmu, kas Latvijā pastāvēja 1990.-1994.</w:t>
      </w:r>
      <w:r>
        <w:rPr>
          <w:rFonts w:ascii="Times New Roman" w:eastAsia="Times New Roman" w:hAnsi="Times New Roman"/>
        </w:rPr>
        <w:t xml:space="preserve"> </w:t>
      </w:r>
      <w:r w:rsidRPr="00975F73">
        <w:rPr>
          <w:rFonts w:ascii="Times New Roman" w:eastAsia="Times New Roman" w:hAnsi="Times New Roman"/>
        </w:rPr>
        <w:t>gad</w:t>
      </w:r>
      <w:r>
        <w:rPr>
          <w:rFonts w:ascii="Times New Roman" w:eastAsia="Times New Roman" w:hAnsi="Times New Roman"/>
        </w:rPr>
        <w:t>os</w:t>
      </w:r>
      <w:r w:rsidRPr="00975F73">
        <w:rPr>
          <w:rFonts w:ascii="Times New Roman" w:eastAsia="Times New Roman" w:hAnsi="Times New Roman"/>
        </w:rPr>
        <w:t>,</w:t>
      </w:r>
      <w:r w:rsidRPr="00975F73">
        <w:rPr>
          <w:rStyle w:val="FootnoteReference"/>
          <w:rFonts w:ascii="Times New Roman" w:eastAsia="Times New Roman" w:hAnsi="Times New Roman"/>
        </w:rPr>
        <w:footnoteReference w:id="91"/>
      </w:r>
      <w:r w:rsidRPr="00975F73">
        <w:rPr>
          <w:rFonts w:ascii="Times New Roman" w:eastAsia="Times New Roman" w:hAnsi="Times New Roman"/>
        </w:rPr>
        <w:t xml:space="preserve"> kad tika paredzēts ikmēneša pabalsts 50 rubļu apmērā par katru bērnu vecumā no 3 g</w:t>
      </w:r>
      <w:r>
        <w:rPr>
          <w:rFonts w:ascii="Times New Roman" w:eastAsia="Times New Roman" w:hAnsi="Times New Roman"/>
        </w:rPr>
        <w:t>adiem</w:t>
      </w:r>
      <w:r w:rsidRPr="00975F73">
        <w:rPr>
          <w:rFonts w:ascii="Times New Roman" w:eastAsia="Times New Roman" w:hAnsi="Times New Roman"/>
        </w:rPr>
        <w:t xml:space="preserve"> līdz mācību uzsākšanai skolā, bet ne ilgāk kā līdz 7 </w:t>
      </w:r>
      <w:r>
        <w:rPr>
          <w:rFonts w:ascii="Times New Roman" w:hAnsi="Times New Roman"/>
        </w:rPr>
        <w:t>gadu vecumam</w:t>
      </w:r>
      <w:r w:rsidRPr="00975F73">
        <w:rPr>
          <w:rFonts w:ascii="Times New Roman" w:eastAsia="Times New Roman" w:hAnsi="Times New Roman"/>
        </w:rPr>
        <w:t xml:space="preserve">, ja bērns neapmeklē PII. Papildus tam, mātēm, kuras kopa bērnu vecumā no 1,5-3 </w:t>
      </w:r>
      <w:r>
        <w:rPr>
          <w:rFonts w:ascii="Times New Roman" w:hAnsi="Times New Roman"/>
        </w:rPr>
        <w:t>gadiem</w:t>
      </w:r>
      <w:r w:rsidRPr="00975F73">
        <w:rPr>
          <w:rFonts w:ascii="Times New Roman" w:eastAsia="Times New Roman" w:hAnsi="Times New Roman"/>
        </w:rPr>
        <w:t xml:space="preserve">, kas neapmeklēja PII, tika izmaksāts ikmēneša pabalsts 70 rubļu apmērā. Salīdzinājumā ar šo sistēmu, DLC piedāvātais modelis ir saudzīgāks, jo neparedz iespēju vecākam pašam rūpēties par bērnu līdz 7 </w:t>
      </w:r>
      <w:r>
        <w:rPr>
          <w:rFonts w:ascii="Times New Roman" w:hAnsi="Times New Roman"/>
        </w:rPr>
        <w:t>gadu vecumam</w:t>
      </w:r>
      <w:r w:rsidRPr="00975F73">
        <w:rPr>
          <w:rFonts w:ascii="Times New Roman" w:eastAsia="Times New Roman" w:hAnsi="Times New Roman"/>
        </w:rPr>
        <w:t xml:space="preserve"> un par to saņemt finansējumu.</w:t>
      </w:r>
    </w:p>
    <w:p w:rsidR="002B2881" w:rsidRPr="00975F73" w:rsidRDefault="002B2881" w:rsidP="00DE6373">
      <w:pPr>
        <w:autoSpaceDE w:val="0"/>
        <w:autoSpaceDN w:val="0"/>
        <w:adjustRightInd w:val="0"/>
        <w:spacing w:before="120" w:after="0" w:line="240" w:lineRule="auto"/>
        <w:jc w:val="both"/>
        <w:rPr>
          <w:rFonts w:ascii="Times New Roman" w:eastAsia="Times New Roman" w:hAnsi="Times New Roman"/>
        </w:rPr>
      </w:pPr>
      <w:r w:rsidRPr="00975F73">
        <w:rPr>
          <w:rFonts w:ascii="Times New Roman" w:eastAsia="Times New Roman" w:hAnsi="Times New Roman"/>
        </w:rPr>
        <w:t xml:space="preserve">Tomēr paredzot iespēju vecākam no bērna 1,5-3 </w:t>
      </w:r>
      <w:r>
        <w:rPr>
          <w:rFonts w:ascii="Times New Roman" w:hAnsi="Times New Roman"/>
        </w:rPr>
        <w:t>gadu vecuma</w:t>
      </w:r>
      <w:r w:rsidRPr="00975F73">
        <w:rPr>
          <w:rFonts w:ascii="Times New Roman" w:eastAsia="Times New Roman" w:hAnsi="Times New Roman"/>
        </w:rPr>
        <w:t xml:space="preserve"> uzņemties bērna pieskatīšanu pašam un saņemt par to finansiālu atbalstu, </w:t>
      </w:r>
      <w:r>
        <w:rPr>
          <w:rFonts w:ascii="Times New Roman" w:eastAsia="Times New Roman" w:hAnsi="Times New Roman"/>
        </w:rPr>
        <w:t xml:space="preserve">jāinformē </w:t>
      </w:r>
      <w:r w:rsidRPr="00975F73">
        <w:rPr>
          <w:rFonts w:ascii="Times New Roman" w:eastAsia="Times New Roman" w:hAnsi="Times New Roman"/>
        </w:rPr>
        <w:t>vecāk</w:t>
      </w:r>
      <w:r>
        <w:rPr>
          <w:rFonts w:ascii="Times New Roman" w:eastAsia="Times New Roman" w:hAnsi="Times New Roman"/>
        </w:rPr>
        <w:t>i</w:t>
      </w:r>
      <w:r w:rsidRPr="00975F73">
        <w:rPr>
          <w:rFonts w:ascii="Times New Roman" w:eastAsia="Times New Roman" w:hAnsi="Times New Roman"/>
        </w:rPr>
        <w:t xml:space="preserve"> </w:t>
      </w:r>
      <w:r>
        <w:rPr>
          <w:rFonts w:ascii="Times New Roman" w:eastAsia="Times New Roman" w:hAnsi="Times New Roman"/>
        </w:rPr>
        <w:t>p</w:t>
      </w:r>
      <w:r w:rsidRPr="00975F73">
        <w:rPr>
          <w:rFonts w:ascii="Times New Roman" w:eastAsia="Times New Roman" w:hAnsi="Times New Roman"/>
        </w:rPr>
        <w:t xml:space="preserve">ar iespējamām sekām, ilgstoši neesot nodarbinātam, kas saistīts ar grūtībām vēlāk iekļauties darba tirgū. Šādām informatīvajām aktivitātēm ir īstermiņa fiskālā ietekme. Informatīvo kampaņu būtu vēlams </w:t>
      </w:r>
      <w:r>
        <w:rPr>
          <w:rFonts w:ascii="Times New Roman" w:eastAsia="Times New Roman" w:hAnsi="Times New Roman"/>
        </w:rPr>
        <w:t xml:space="preserve">īstenot </w:t>
      </w:r>
      <w:r w:rsidRPr="00975F73">
        <w:rPr>
          <w:rFonts w:ascii="Times New Roman" w:eastAsia="Times New Roman" w:hAnsi="Times New Roman"/>
        </w:rPr>
        <w:t>vēl pirms jaunā regulējuma spēkā stāšanās.</w:t>
      </w:r>
    </w:p>
    <w:p w:rsidR="002B2881" w:rsidRPr="00643D56" w:rsidRDefault="002B2881" w:rsidP="00DE6373">
      <w:pPr>
        <w:autoSpaceDE w:val="0"/>
        <w:autoSpaceDN w:val="0"/>
        <w:adjustRightInd w:val="0"/>
        <w:spacing w:before="120" w:after="0" w:line="240" w:lineRule="auto"/>
        <w:jc w:val="both"/>
        <w:rPr>
          <w:rFonts w:ascii="Times New Roman" w:eastAsia="MS PGothic" w:hAnsi="Times New Roman"/>
          <w:color w:val="000000" w:themeColor="text1"/>
          <w:lang w:eastAsia="lv-LV"/>
        </w:rPr>
      </w:pPr>
      <w:r w:rsidRPr="00975F73">
        <w:rPr>
          <w:rFonts w:ascii="Times New Roman" w:hAnsi="Times New Roman"/>
        </w:rPr>
        <w:t>DLC rosinātās izmaiņas ir pamatotas un nepieciešamas</w:t>
      </w:r>
      <w:r w:rsidRPr="00975F73">
        <w:rPr>
          <w:rFonts w:ascii="Times New Roman" w:eastAsia="MS PGothic" w:hAnsi="Times New Roman"/>
          <w:color w:val="000000"/>
          <w:kern w:val="24"/>
          <w:lang w:eastAsia="lv-LV"/>
        </w:rPr>
        <w:t xml:space="preserve">, jo </w:t>
      </w:r>
      <w:r>
        <w:rPr>
          <w:rFonts w:ascii="Times New Roman" w:eastAsia="MS PGothic" w:hAnsi="Times New Roman"/>
          <w:color w:val="000000"/>
          <w:kern w:val="24"/>
          <w:lang w:eastAsia="lv-LV"/>
        </w:rPr>
        <w:t xml:space="preserve">to </w:t>
      </w:r>
      <w:r w:rsidRPr="00975F73">
        <w:rPr>
          <w:rFonts w:ascii="Times New Roman" w:eastAsia="MS PGothic" w:hAnsi="Times New Roman"/>
          <w:color w:val="000000"/>
          <w:kern w:val="24"/>
          <w:lang w:eastAsia="lv-LV"/>
        </w:rPr>
        <w:t xml:space="preserve">galvenais mērķis ir sakārtot pirmsskolas vecuma bērnu pieskatīšanas sistēmu tā, lai bērnu aprūpes veidi </w:t>
      </w:r>
      <w:r>
        <w:rPr>
          <w:rFonts w:ascii="Times New Roman" w:eastAsia="MS PGothic" w:hAnsi="Times New Roman"/>
          <w:color w:val="000000"/>
          <w:kern w:val="24"/>
          <w:lang w:eastAsia="lv-LV"/>
        </w:rPr>
        <w:t xml:space="preserve">būtu </w:t>
      </w:r>
      <w:r w:rsidRPr="00975F73">
        <w:rPr>
          <w:rFonts w:ascii="Times New Roman" w:eastAsia="MS PGothic" w:hAnsi="Times New Roman"/>
          <w:color w:val="000000"/>
          <w:kern w:val="24"/>
          <w:lang w:eastAsia="lv-LV"/>
        </w:rPr>
        <w:t xml:space="preserve">pieejami visiem bērniem, tie </w:t>
      </w:r>
      <w:r>
        <w:rPr>
          <w:rFonts w:ascii="Times New Roman" w:eastAsia="MS PGothic" w:hAnsi="Times New Roman"/>
          <w:color w:val="000000"/>
          <w:kern w:val="24"/>
          <w:lang w:eastAsia="lv-LV"/>
        </w:rPr>
        <w:t xml:space="preserve">būtu </w:t>
      </w:r>
      <w:r w:rsidRPr="00975F73">
        <w:rPr>
          <w:rFonts w:ascii="Times New Roman" w:eastAsia="MS PGothic" w:hAnsi="Times New Roman"/>
          <w:color w:val="000000"/>
          <w:kern w:val="24"/>
          <w:lang w:eastAsia="lv-LV"/>
        </w:rPr>
        <w:t>daudzveidīgi un elastīgi attiecībā pret vecāku izvēli un darba laik</w:t>
      </w:r>
      <w:r>
        <w:rPr>
          <w:rFonts w:ascii="Times New Roman" w:eastAsia="MS PGothic" w:hAnsi="Times New Roman"/>
          <w:color w:val="000000"/>
          <w:kern w:val="24"/>
          <w:lang w:eastAsia="lv-LV"/>
        </w:rPr>
        <w:t>u</w:t>
      </w:r>
      <w:r w:rsidRPr="00975F73">
        <w:rPr>
          <w:rFonts w:ascii="Times New Roman" w:eastAsia="MS PGothic" w:hAnsi="Times New Roman"/>
          <w:color w:val="000000"/>
          <w:kern w:val="24"/>
          <w:lang w:eastAsia="lv-LV"/>
        </w:rPr>
        <w:t>.</w:t>
      </w:r>
    </w:p>
    <w:p w:rsidR="002B2881" w:rsidRDefault="002B2881" w:rsidP="00DE6373">
      <w:pPr>
        <w:tabs>
          <w:tab w:val="left" w:pos="5746"/>
        </w:tabs>
        <w:spacing w:after="0" w:line="240" w:lineRule="auto"/>
        <w:rPr>
          <w:sz w:val="20"/>
        </w:rPr>
      </w:pPr>
    </w:p>
    <w:p w:rsidR="002B2881" w:rsidRDefault="002B2881" w:rsidP="00DE6373">
      <w:pPr>
        <w:spacing w:after="0" w:line="240" w:lineRule="auto"/>
        <w:rPr>
          <w:sz w:val="20"/>
        </w:rPr>
      </w:pPr>
      <w:r>
        <w:rPr>
          <w:sz w:val="20"/>
        </w:rPr>
        <w:br w:type="page"/>
      </w:r>
    </w:p>
    <w:p w:rsidR="0086378C" w:rsidRDefault="0086378C" w:rsidP="00DE6373">
      <w:pPr>
        <w:pStyle w:val="Heading31"/>
        <w:numPr>
          <w:ilvl w:val="0"/>
          <w:numId w:val="40"/>
        </w:numPr>
      </w:pPr>
      <w:r w:rsidRPr="00F64B56">
        <w:lastRenderedPageBreak/>
        <w:t>Stratēģiskais virziens: ārpusģimenes aprūpes pilnveidošana</w:t>
      </w:r>
      <w:bookmarkEnd w:id="15"/>
    </w:p>
    <w:p w:rsidR="0086378C" w:rsidRPr="00583CDE" w:rsidRDefault="002B2881" w:rsidP="00DE6373">
      <w:pPr>
        <w:spacing w:before="240" w:after="240" w:line="240" w:lineRule="auto"/>
        <w:rPr>
          <w:rFonts w:ascii="Times New Roman" w:hAnsi="Times New Roman"/>
          <w:b/>
          <w:bCs/>
          <w:color w:val="C45911" w:themeColor="accent2" w:themeShade="BF"/>
          <w:szCs w:val="24"/>
        </w:rPr>
      </w:pPr>
      <w:r>
        <w:rPr>
          <w:rFonts w:ascii="Times New Roman" w:hAnsi="Times New Roman"/>
          <w:b/>
          <w:bCs/>
          <w:color w:val="C45911" w:themeColor="accent2" w:themeShade="BF"/>
          <w:szCs w:val="24"/>
        </w:rPr>
        <w:t>6</w:t>
      </w:r>
      <w:r w:rsidR="0086378C" w:rsidRPr="00583CDE">
        <w:rPr>
          <w:rFonts w:ascii="Times New Roman" w:hAnsi="Times New Roman"/>
          <w:b/>
          <w:bCs/>
          <w:color w:val="C45911" w:themeColor="accent2" w:themeShade="BF"/>
          <w:szCs w:val="24"/>
        </w:rPr>
        <w:t>.1. Atbalsts adopcijas un ģimeniska veida ārpusģimenes aprūpes sistēmas pilnveidošanai</w:t>
      </w:r>
    </w:p>
    <w:p w:rsidR="0086378C" w:rsidRPr="00583CDE" w:rsidRDefault="0086378C" w:rsidP="00DE6373">
      <w:pPr>
        <w:spacing w:before="120" w:after="0" w:line="240" w:lineRule="auto"/>
        <w:jc w:val="both"/>
        <w:rPr>
          <w:rFonts w:ascii="Times New Roman" w:hAnsi="Times New Roman"/>
          <w:color w:val="000000" w:themeColor="text1"/>
        </w:rPr>
      </w:pPr>
      <w:r w:rsidRPr="00583CDE">
        <w:rPr>
          <w:rFonts w:ascii="Times New Roman" w:hAnsi="Times New Roman"/>
          <w:color w:val="000000" w:themeColor="text1"/>
        </w:rPr>
        <w:t>Jau iepriekšējā gadā DLC eksperti atbalstīja LM jaunās politikas iniciatīvas īstenošanu ārpusģimenes aprūpes jomā, atsaucoties gan uz pētījumu par ārpusģimenes aprūpes un adopcijas sistēmas darbību Latvijā un ārvalstīs</w:t>
      </w:r>
      <w:r w:rsidRPr="00583CDE">
        <w:rPr>
          <w:rFonts w:ascii="Times New Roman" w:hAnsi="Times New Roman"/>
          <w:color w:val="000000" w:themeColor="text1"/>
          <w:vertAlign w:val="superscript"/>
        </w:rPr>
        <w:footnoteReference w:id="92"/>
      </w:r>
      <w:r w:rsidRPr="00583CDE">
        <w:rPr>
          <w:rFonts w:ascii="Times New Roman" w:hAnsi="Times New Roman"/>
          <w:color w:val="000000" w:themeColor="text1"/>
        </w:rPr>
        <w:t>, kurā tika identificēti vairāki būtiski trūkumi sistēmas efektīvai darbībai, gan arī par uz faktu, ka LM sadarbībā ar citām institūcijām 2014. gadā izstrādāja “Koncepciju par adopcijas un ārpusģimenes aprūpes sistēmu pilnveidošanu”, kas paredzēja pakāpeniski budžeta iespēju ietvaros veikt vairākas nozīmīgas izmaiņas adopcijas un ārpusģimenes sistēmu darbības uzlabošanai, kas līdz šim kavējušas to efektīvu darbību un līdz ar to arī valstiski nozīmīgu mērķu sasniegšanu cilvēkdrošības stiprināšanas jomā. Neskatoties uz to, ka Koncepcija ar MK rīkojumu Nr. 114 tika atbalstīta valdībā 2015.</w:t>
      </w:r>
      <w:r w:rsidRPr="00583CDE">
        <w:rPr>
          <w:rFonts w:ascii="Times New Roman" w:hAnsi="Times New Roman"/>
        </w:rPr>
        <w:t> </w:t>
      </w:r>
      <w:r w:rsidRPr="00583CDE">
        <w:rPr>
          <w:rFonts w:ascii="Times New Roman" w:hAnsi="Times New Roman"/>
          <w:color w:val="000000" w:themeColor="text1"/>
        </w:rPr>
        <w:t>gada 9. martā</w:t>
      </w:r>
      <w:r w:rsidRPr="00583CDE">
        <w:rPr>
          <w:rFonts w:ascii="Times New Roman" w:hAnsi="Times New Roman"/>
          <w:color w:val="000000" w:themeColor="text1"/>
          <w:vertAlign w:val="superscript"/>
        </w:rPr>
        <w:footnoteReference w:id="93"/>
      </w:r>
      <w:r w:rsidRPr="00583CDE">
        <w:rPr>
          <w:rFonts w:ascii="Times New Roman" w:hAnsi="Times New Roman"/>
          <w:color w:val="000000" w:themeColor="text1"/>
        </w:rPr>
        <w:t>, finansējums tajā ietverto pasākumu īstenošanai līdz šim nav ticis piešķirts.</w:t>
      </w:r>
    </w:p>
    <w:p w:rsidR="0086378C" w:rsidRPr="00583CDE" w:rsidRDefault="0086378C" w:rsidP="00DE6373">
      <w:pPr>
        <w:spacing w:before="120" w:after="0" w:line="240" w:lineRule="auto"/>
        <w:jc w:val="both"/>
        <w:rPr>
          <w:rFonts w:ascii="Times New Roman" w:hAnsi="Times New Roman"/>
          <w:color w:val="000000" w:themeColor="text1"/>
        </w:rPr>
      </w:pPr>
      <w:r w:rsidRPr="00583CDE">
        <w:rPr>
          <w:rFonts w:ascii="Times New Roman" w:hAnsi="Times New Roman"/>
          <w:color w:val="000000" w:themeColor="text1"/>
        </w:rPr>
        <w:t>Šajā gadā LM savas aktivitātes šajā jomā turpina, un ir iesniegusi finansējuma pieprasījumu ģimeniska veida ārpusģimenes aprūpes atbalsta pasākumiem kā vienam no LM prioritārajiem virzieniem. Kā prioritārā pasākuma mērķis izvirzīts adoptētāju un ārpusģimenes aprūpes atbalsta sistēmas pilnveidošana, lai veicinātu ģimeniskā vidē (aizbildņi, audžuģimenes) balstītu ārpusģimenes aprūpes pakalpojumu attīstību un panāktu, ka bērni dzīvo labvēlīgā ģimeniskā vai tai pietuvinātā vidē.</w:t>
      </w:r>
      <w:r w:rsidRPr="00583CDE">
        <w:rPr>
          <w:rFonts w:ascii="Times New Roman" w:hAnsi="Times New Roman"/>
          <w:color w:val="000000" w:themeColor="text1"/>
        </w:rPr>
        <w:tab/>
      </w:r>
    </w:p>
    <w:p w:rsidR="0086378C" w:rsidRPr="00583CDE" w:rsidRDefault="0086378C" w:rsidP="00DE6373">
      <w:pPr>
        <w:spacing w:before="240" w:after="240" w:line="240" w:lineRule="auto"/>
        <w:jc w:val="both"/>
        <w:rPr>
          <w:rFonts w:ascii="Times New Roman" w:hAnsi="Times New Roman"/>
          <w:b/>
          <w:bCs/>
          <w:color w:val="C45911" w:themeColor="accent2" w:themeShade="BF"/>
        </w:rPr>
      </w:pPr>
      <w:r w:rsidRPr="00583CDE">
        <w:rPr>
          <w:rFonts w:ascii="Times New Roman" w:hAnsi="Times New Roman"/>
          <w:b/>
          <w:bCs/>
          <w:color w:val="C45911" w:themeColor="accent2" w:themeShade="BF"/>
        </w:rPr>
        <w:t>Problēma</w:t>
      </w:r>
    </w:p>
    <w:p w:rsidR="0086378C" w:rsidRPr="00583CDE" w:rsidRDefault="0086378C" w:rsidP="00DE6373">
      <w:pPr>
        <w:spacing w:before="120" w:after="0" w:line="240" w:lineRule="auto"/>
        <w:jc w:val="both"/>
        <w:rPr>
          <w:rFonts w:ascii="Times New Roman" w:hAnsi="Times New Roman"/>
          <w:color w:val="000000" w:themeColor="text1"/>
        </w:rPr>
      </w:pPr>
      <w:r w:rsidRPr="00583CDE">
        <w:rPr>
          <w:rFonts w:ascii="Times New Roman" w:hAnsi="Times New Roman"/>
          <w:color w:val="000000" w:themeColor="text1"/>
        </w:rPr>
        <w:t xml:space="preserve">Normatīvajos aktos noteikts, ka ārpusģimenes aprūpē esošiem bērniem primāri nodrošina aprūpi ģimeniskā vidē — pie aizbildņa vai audžuģimenē. Tomēr vēl aizvien ir situācijas, kad bērni tiek ievietoti bērnu aprūpes institūcijās. </w:t>
      </w:r>
    </w:p>
    <w:p w:rsidR="0086378C" w:rsidRPr="00583CDE" w:rsidRDefault="0086378C" w:rsidP="00DE6373">
      <w:pPr>
        <w:spacing w:before="120" w:after="0" w:line="240" w:lineRule="auto"/>
        <w:jc w:val="both"/>
        <w:rPr>
          <w:rFonts w:ascii="Times New Roman" w:hAnsi="Times New Roman"/>
          <w:color w:val="000000" w:themeColor="text1"/>
        </w:rPr>
      </w:pPr>
      <w:r w:rsidRPr="00583CDE">
        <w:rPr>
          <w:rFonts w:ascii="Times New Roman" w:hAnsi="Times New Roman"/>
          <w:color w:val="000000" w:themeColor="text1"/>
        </w:rPr>
        <w:t xml:space="preserve">Pašlaik ir nepietiekams skaits audžuģimeņu un aizbildņu, kādēļ visiem ārpusģimenes aprūpē esošiem bērniem pašvaldībā nevar nodrošināt aprūpi pie aizbildņa vai audžuģimenē. Ģimeniskā vidē dzīvojošu bērnu īpatsvars no visu ārpusģimenes aprūpē esošo bērnu skaita 2016. gadā sasniedza 82,5 %, ārpusģimenes aprūpē esošo bērnu īpatsvars no visu nepilngadīgo bērnu skaita valstī bija 1,97 %. </w:t>
      </w:r>
    </w:p>
    <w:p w:rsidR="0086378C" w:rsidRPr="00583CDE" w:rsidRDefault="0086378C" w:rsidP="00DE6373">
      <w:pPr>
        <w:spacing w:before="120" w:after="0" w:line="240" w:lineRule="auto"/>
        <w:jc w:val="both"/>
        <w:rPr>
          <w:rFonts w:ascii="Times New Roman" w:hAnsi="Times New Roman"/>
          <w:color w:val="000000" w:themeColor="text1"/>
        </w:rPr>
      </w:pPr>
      <w:r w:rsidRPr="00583CDE">
        <w:rPr>
          <w:rFonts w:ascii="Times New Roman" w:hAnsi="Times New Roman"/>
          <w:color w:val="000000" w:themeColor="text1"/>
        </w:rPr>
        <w:t>Lai risinātu iepriekšminētās problēmas, valdība apstiprināja koncepcijā "Par adopcijas un ārpusģimenes aprūpes sistēmu pilnveidošanu" piedāvātos pasākumus. 2017. gadā tika piešķirts finansējums tikai atsevišķiem koncepcijas pasākumiem.</w:t>
      </w:r>
    </w:p>
    <w:p w:rsidR="0086378C" w:rsidRPr="00583CDE" w:rsidRDefault="0086378C" w:rsidP="00DE6373">
      <w:pPr>
        <w:spacing w:before="240" w:after="240" w:line="240" w:lineRule="auto"/>
        <w:jc w:val="both"/>
        <w:rPr>
          <w:rFonts w:ascii="Times New Roman" w:hAnsi="Times New Roman"/>
          <w:b/>
          <w:bCs/>
          <w:color w:val="C45911" w:themeColor="accent2" w:themeShade="BF"/>
        </w:rPr>
      </w:pPr>
      <w:r w:rsidRPr="00583CDE">
        <w:rPr>
          <w:rFonts w:ascii="Times New Roman" w:hAnsi="Times New Roman"/>
          <w:b/>
          <w:bCs/>
          <w:color w:val="C45911" w:themeColor="accent2" w:themeShade="BF"/>
        </w:rPr>
        <w:t>Risinājums</w:t>
      </w:r>
    </w:p>
    <w:p w:rsidR="0086378C" w:rsidRPr="00583CDE" w:rsidRDefault="0086378C" w:rsidP="00DE6373">
      <w:pPr>
        <w:spacing w:before="120" w:after="0" w:line="240" w:lineRule="auto"/>
        <w:jc w:val="both"/>
        <w:rPr>
          <w:rFonts w:ascii="Times New Roman" w:hAnsi="Times New Roman"/>
          <w:color w:val="000000" w:themeColor="text1"/>
        </w:rPr>
      </w:pPr>
      <w:r w:rsidRPr="00583CDE">
        <w:rPr>
          <w:rFonts w:ascii="Times New Roman" w:hAnsi="Times New Roman"/>
          <w:color w:val="000000" w:themeColor="text1"/>
        </w:rPr>
        <w:t>Prioritārais pasākums paredz turpināt koncepcijā plānoto pasākumu ieviešanu, un no 2018. gada:</w:t>
      </w:r>
    </w:p>
    <w:p w:rsidR="0086378C" w:rsidRPr="00583CDE" w:rsidRDefault="0086378C" w:rsidP="00DE6373">
      <w:pPr>
        <w:pStyle w:val="ListParagraph"/>
        <w:numPr>
          <w:ilvl w:val="0"/>
          <w:numId w:val="38"/>
        </w:numPr>
        <w:spacing w:before="120" w:after="0" w:line="240" w:lineRule="auto"/>
        <w:ind w:left="426" w:hanging="426"/>
        <w:jc w:val="both"/>
        <w:rPr>
          <w:rFonts w:ascii="Times New Roman" w:hAnsi="Times New Roman"/>
          <w:color w:val="000000" w:themeColor="text1"/>
        </w:rPr>
      </w:pPr>
      <w:r w:rsidRPr="00583CDE">
        <w:rPr>
          <w:rFonts w:ascii="Times New Roman" w:hAnsi="Times New Roman"/>
          <w:color w:val="000000" w:themeColor="text1"/>
        </w:rPr>
        <w:t xml:space="preserve">sākt ieviest specializētās audžuģimenes; </w:t>
      </w:r>
    </w:p>
    <w:p w:rsidR="0086378C" w:rsidRPr="00583CDE" w:rsidRDefault="0086378C" w:rsidP="00DE6373">
      <w:pPr>
        <w:pStyle w:val="ListParagraph"/>
        <w:numPr>
          <w:ilvl w:val="0"/>
          <w:numId w:val="38"/>
        </w:numPr>
        <w:spacing w:before="120" w:after="0" w:line="240" w:lineRule="auto"/>
        <w:ind w:left="426" w:hanging="426"/>
        <w:jc w:val="both"/>
        <w:rPr>
          <w:rFonts w:ascii="Times New Roman" w:hAnsi="Times New Roman"/>
          <w:color w:val="000000" w:themeColor="text1"/>
        </w:rPr>
      </w:pPr>
      <w:r w:rsidRPr="00583CDE">
        <w:rPr>
          <w:rFonts w:ascii="Times New Roman" w:hAnsi="Times New Roman"/>
          <w:color w:val="000000" w:themeColor="text1"/>
        </w:rPr>
        <w:t>palielināt pabalstu audžuģimenē esoša bērna uzturam un noteikt to dubultā minimālo uzturlīdzekļu apmērā (par bērnu līdz 7 gadu vecumam - 215 euro; par bērnu 7-18 gadu vecumā - 258 euro);</w:t>
      </w:r>
    </w:p>
    <w:p w:rsidR="0086378C" w:rsidRPr="00583CDE" w:rsidRDefault="0086378C" w:rsidP="00DE6373">
      <w:pPr>
        <w:pStyle w:val="ListParagraph"/>
        <w:numPr>
          <w:ilvl w:val="0"/>
          <w:numId w:val="38"/>
        </w:numPr>
        <w:spacing w:before="120" w:after="0" w:line="240" w:lineRule="auto"/>
        <w:ind w:left="426" w:hanging="426"/>
        <w:jc w:val="both"/>
        <w:rPr>
          <w:rFonts w:ascii="Times New Roman" w:hAnsi="Times New Roman"/>
          <w:color w:val="000000" w:themeColor="text1"/>
        </w:rPr>
      </w:pPr>
      <w:r w:rsidRPr="00583CDE">
        <w:rPr>
          <w:rFonts w:ascii="Times New Roman" w:hAnsi="Times New Roman"/>
          <w:color w:val="000000" w:themeColor="text1"/>
        </w:rPr>
        <w:t>palielināt atlīdzību audžuģimenēm līdz pirmsadopcijas atlīdzības apmēram jeb bērna kopšanas pabalstam līdz bērna 1,5 gada vecumam, un noteikt to atkarībā no bērnu skaita, piemērojot koeficientu 0,3 par katru nākamo bērnu (ar 1 bērnu - 171 euro, par 2 bērniem - 222 euro, par 3 bērniem - 274 euro);</w:t>
      </w:r>
    </w:p>
    <w:p w:rsidR="0086378C" w:rsidRPr="00583CDE" w:rsidRDefault="0086378C" w:rsidP="00DE6373">
      <w:pPr>
        <w:pStyle w:val="ListParagraph"/>
        <w:numPr>
          <w:ilvl w:val="0"/>
          <w:numId w:val="38"/>
        </w:numPr>
        <w:spacing w:before="120" w:after="0" w:line="240" w:lineRule="auto"/>
        <w:ind w:left="426" w:hanging="426"/>
        <w:jc w:val="both"/>
        <w:rPr>
          <w:rFonts w:ascii="Times New Roman" w:hAnsi="Times New Roman"/>
          <w:color w:val="000000" w:themeColor="text1"/>
        </w:rPr>
      </w:pPr>
      <w:r w:rsidRPr="00583CDE">
        <w:rPr>
          <w:rFonts w:ascii="Times New Roman" w:hAnsi="Times New Roman"/>
          <w:color w:val="000000" w:themeColor="text1"/>
        </w:rPr>
        <w:t xml:space="preserve">veikt sociālās iemaksas pensiju, bezdarba un invaliditātes apdrošināšanai par audžuģimenēm; </w:t>
      </w:r>
    </w:p>
    <w:p w:rsidR="0086378C" w:rsidRPr="00583CDE" w:rsidRDefault="0086378C" w:rsidP="00DE6373">
      <w:pPr>
        <w:pStyle w:val="ListParagraph"/>
        <w:numPr>
          <w:ilvl w:val="0"/>
          <w:numId w:val="38"/>
        </w:numPr>
        <w:spacing w:before="120" w:after="0" w:line="240" w:lineRule="auto"/>
        <w:ind w:left="426" w:hanging="426"/>
        <w:jc w:val="both"/>
        <w:rPr>
          <w:rFonts w:ascii="Times New Roman" w:hAnsi="Times New Roman"/>
          <w:color w:val="000000" w:themeColor="text1"/>
        </w:rPr>
      </w:pPr>
      <w:r w:rsidRPr="00583CDE">
        <w:rPr>
          <w:rFonts w:ascii="Times New Roman" w:hAnsi="Times New Roman"/>
          <w:color w:val="000000" w:themeColor="text1"/>
        </w:rPr>
        <w:t xml:space="preserve">sociāli apdrošinātām personām, kas aprūpē bērnu līdz 8 gadu vecumam, izmaksāt atlīdzību par adoptējamā bērna aprūpi atbilstoši </w:t>
      </w:r>
      <w:r w:rsidR="008A4A26">
        <w:rPr>
          <w:rFonts w:ascii="Times New Roman" w:hAnsi="Times New Roman"/>
          <w:color w:val="000000" w:themeColor="text1"/>
        </w:rPr>
        <w:t>vidējai sociālās apdrošināšanas iemaksu algai valstī</w:t>
      </w:r>
      <w:r w:rsidR="006E086B">
        <w:rPr>
          <w:rFonts w:ascii="Times New Roman" w:hAnsi="Times New Roman"/>
          <w:color w:val="000000" w:themeColor="text1"/>
        </w:rPr>
        <w:t>.</w:t>
      </w:r>
    </w:p>
    <w:p w:rsidR="002B2881" w:rsidRDefault="002B2881" w:rsidP="00DE6373">
      <w:pPr>
        <w:spacing w:after="160" w:line="240" w:lineRule="auto"/>
        <w:rPr>
          <w:rFonts w:ascii="Times New Roman" w:hAnsi="Times New Roman"/>
          <w:b/>
          <w:bCs/>
          <w:color w:val="8C2723"/>
          <w:szCs w:val="24"/>
        </w:rPr>
      </w:pPr>
      <w:r>
        <w:rPr>
          <w:rFonts w:ascii="Times New Roman" w:hAnsi="Times New Roman"/>
          <w:b/>
          <w:bCs/>
          <w:color w:val="8C2723"/>
          <w:szCs w:val="24"/>
        </w:rPr>
        <w:br w:type="page"/>
      </w:r>
    </w:p>
    <w:p w:rsidR="002B2881" w:rsidRPr="00583CDE" w:rsidRDefault="002B2881" w:rsidP="00DE6373">
      <w:pPr>
        <w:spacing w:before="240" w:after="240" w:line="240" w:lineRule="auto"/>
        <w:jc w:val="both"/>
        <w:rPr>
          <w:rFonts w:ascii="Times New Roman" w:hAnsi="Times New Roman"/>
          <w:b/>
          <w:bCs/>
          <w:color w:val="8C2723"/>
          <w:szCs w:val="24"/>
        </w:rPr>
      </w:pPr>
      <w:r w:rsidRPr="00583CDE">
        <w:rPr>
          <w:rFonts w:ascii="Times New Roman" w:hAnsi="Times New Roman"/>
          <w:b/>
          <w:bCs/>
          <w:color w:val="8C2723"/>
          <w:szCs w:val="24"/>
        </w:rPr>
        <w:lastRenderedPageBreak/>
        <w:t>6.2. Papildus DLC priekšlikumi ģimeniska veida ārpusģimenes aprūpes īstenošanai</w:t>
      </w:r>
    </w:p>
    <w:p w:rsidR="002B2881" w:rsidRDefault="002B2881" w:rsidP="00DE6373">
      <w:pPr>
        <w:spacing w:before="120" w:after="0" w:line="240" w:lineRule="auto"/>
        <w:jc w:val="both"/>
        <w:rPr>
          <w:rFonts w:ascii="Times New Roman" w:hAnsi="Times New Roman"/>
          <w:color w:val="000000" w:themeColor="text1"/>
        </w:rPr>
      </w:pPr>
      <w:r w:rsidRPr="003A2DE8">
        <w:rPr>
          <w:rFonts w:ascii="Times New Roman" w:hAnsi="Times New Roman"/>
          <w:color w:val="000000" w:themeColor="text1"/>
        </w:rPr>
        <w:t>Papildus LM prioritārā virziena aktivitātēm, izvērtējot esošo situāciju, DLC piedāvā paplašināt tēmas tvērumu un kā nozīmīgus saskata arī citus pasākumus, t.sk.:</w:t>
      </w:r>
    </w:p>
    <w:p w:rsidR="002B2881" w:rsidRPr="00310F3F" w:rsidRDefault="002B2881" w:rsidP="00DE6373">
      <w:pPr>
        <w:pStyle w:val="PlainText"/>
        <w:spacing w:before="240" w:after="240"/>
        <w:jc w:val="both"/>
        <w:rPr>
          <w:rFonts w:ascii="Times New Roman" w:hAnsi="Times New Roman"/>
          <w:b/>
          <w:bCs/>
        </w:rPr>
      </w:pPr>
      <w:r>
        <w:rPr>
          <w:rFonts w:ascii="Times New Roman" w:hAnsi="Times New Roman"/>
          <w:b/>
          <w:bCs/>
        </w:rPr>
        <w:t xml:space="preserve">6.2.1. </w:t>
      </w:r>
      <w:r w:rsidRPr="00310F3F">
        <w:rPr>
          <w:rFonts w:ascii="Times New Roman" w:hAnsi="Times New Roman"/>
          <w:b/>
          <w:bCs/>
        </w:rPr>
        <w:t>Apmaksāta 10 kalendāro dienu atvaļinājuma noteikšana, adoptējot bērnus līdz 18 gadu vecumam.</w:t>
      </w:r>
    </w:p>
    <w:p w:rsidR="002B2881" w:rsidRDefault="002B2881" w:rsidP="00DE6373">
      <w:pPr>
        <w:spacing w:line="240" w:lineRule="auto"/>
        <w:jc w:val="both"/>
        <w:rPr>
          <w:rFonts w:ascii="Times New Roman" w:hAnsi="Times New Roman"/>
          <w:color w:val="000000" w:themeColor="text1"/>
        </w:rPr>
      </w:pPr>
      <w:r w:rsidRPr="004C0B38">
        <w:rPr>
          <w:rFonts w:ascii="Times New Roman" w:hAnsi="Times New Roman"/>
          <w:i/>
          <w:color w:val="000000" w:themeColor="text1"/>
          <w:u w:val="single"/>
        </w:rPr>
        <w:t>Pamatojums</w:t>
      </w:r>
      <w:r w:rsidRPr="004C0B38">
        <w:rPr>
          <w:rFonts w:ascii="Times New Roman" w:hAnsi="Times New Roman"/>
          <w:color w:val="000000" w:themeColor="text1"/>
        </w:rPr>
        <w:t>. Ar 2017.</w:t>
      </w:r>
      <w:r>
        <w:rPr>
          <w:rFonts w:ascii="Times New Roman" w:hAnsi="Times New Roman"/>
          <w:color w:val="000000" w:themeColor="text1"/>
        </w:rPr>
        <w:t xml:space="preserve"> </w:t>
      </w:r>
      <w:r w:rsidRPr="004C0B38">
        <w:rPr>
          <w:rFonts w:ascii="Times New Roman" w:hAnsi="Times New Roman"/>
          <w:color w:val="000000" w:themeColor="text1"/>
        </w:rPr>
        <w:t>gada 1.</w:t>
      </w:r>
      <w:r>
        <w:rPr>
          <w:rFonts w:ascii="Times New Roman" w:hAnsi="Times New Roman"/>
          <w:color w:val="000000" w:themeColor="text1"/>
        </w:rPr>
        <w:t xml:space="preserve"> </w:t>
      </w:r>
      <w:r w:rsidRPr="004C0B38">
        <w:rPr>
          <w:rFonts w:ascii="Times New Roman" w:hAnsi="Times New Roman"/>
          <w:color w:val="000000" w:themeColor="text1"/>
        </w:rPr>
        <w:t xml:space="preserve">janvāri tika noteikts, ka ģimenē, kura adoptējusi bērnu vecumā līdz </w:t>
      </w:r>
      <w:r>
        <w:rPr>
          <w:rFonts w:ascii="Times New Roman" w:hAnsi="Times New Roman"/>
          <w:color w:val="000000" w:themeColor="text1"/>
        </w:rPr>
        <w:t>trim</w:t>
      </w:r>
      <w:r w:rsidRPr="004C0B38">
        <w:rPr>
          <w:rFonts w:ascii="Times New Roman" w:hAnsi="Times New Roman"/>
          <w:color w:val="000000" w:themeColor="text1"/>
        </w:rPr>
        <w:t xml:space="preserve"> gadiem, vienam no adoptētājiem par Darba likuma 155.</w:t>
      </w:r>
      <w:r>
        <w:rPr>
          <w:rFonts w:ascii="Times New Roman" w:hAnsi="Times New Roman"/>
          <w:color w:val="000000" w:themeColor="text1"/>
        </w:rPr>
        <w:t xml:space="preserve"> </w:t>
      </w:r>
      <w:r w:rsidRPr="004C0B38">
        <w:rPr>
          <w:rFonts w:ascii="Times New Roman" w:hAnsi="Times New Roman"/>
          <w:color w:val="000000" w:themeColor="text1"/>
        </w:rPr>
        <w:t xml:space="preserve">panta piektajā daļā piešķirto 10 kalendāra dienas ilgo atvaļinājumu tiek piešķirts paternitātes pabalsts. Iepriekš šis atvaļinājums netika apmaksāts (ne no valsts, ne no darba devēju puses). DLC rosina noteikt, ka </w:t>
      </w:r>
      <w:r>
        <w:rPr>
          <w:rFonts w:ascii="Times New Roman" w:hAnsi="Times New Roman"/>
          <w:color w:val="000000" w:themeColor="text1"/>
        </w:rPr>
        <w:t xml:space="preserve">identisks </w:t>
      </w:r>
      <w:r w:rsidRPr="004C0B38">
        <w:rPr>
          <w:rFonts w:ascii="Times New Roman" w:hAnsi="Times New Roman"/>
          <w:color w:val="000000" w:themeColor="text1"/>
        </w:rPr>
        <w:t xml:space="preserve">atvaļinājums tiek apmaksāts arī tiem adoptētājiem, kuri adoptē bērnus, vecākus par </w:t>
      </w:r>
      <w:r>
        <w:rPr>
          <w:rFonts w:ascii="Times New Roman" w:hAnsi="Times New Roman"/>
          <w:color w:val="000000" w:themeColor="text1"/>
        </w:rPr>
        <w:t>trim</w:t>
      </w:r>
      <w:r w:rsidRPr="004C0B38">
        <w:rPr>
          <w:rFonts w:ascii="Times New Roman" w:hAnsi="Times New Roman"/>
          <w:color w:val="000000" w:themeColor="text1"/>
        </w:rPr>
        <w:t xml:space="preserve"> gadiem</w:t>
      </w:r>
      <w:r>
        <w:rPr>
          <w:rFonts w:ascii="Times New Roman" w:hAnsi="Times New Roman"/>
          <w:color w:val="000000" w:themeColor="text1"/>
        </w:rPr>
        <w:t xml:space="preserve">, lai veicinātu par 3-4 gadiem vecāku bērnu adopciju. </w:t>
      </w:r>
    </w:p>
    <w:p w:rsidR="002B2881" w:rsidRDefault="002B2881" w:rsidP="00DE6373">
      <w:pPr>
        <w:spacing w:line="240" w:lineRule="auto"/>
        <w:jc w:val="both"/>
        <w:rPr>
          <w:rFonts w:ascii="Times New Roman" w:hAnsi="Times New Roman"/>
          <w:color w:val="000000" w:themeColor="text1"/>
        </w:rPr>
      </w:pPr>
      <w:r>
        <w:rPr>
          <w:rFonts w:ascii="Times New Roman" w:hAnsi="Times New Roman"/>
          <w:color w:val="000000" w:themeColor="text1"/>
        </w:rPr>
        <w:t>DLC ieskatā adoptētāju situācija, ģimenē ienākot jaunam loceklim, neatšķiras pēc adoptētāju vajadzības pavadīt vairāk laika ar adoptēto bērnu: bērnam jebkurā vecumā ir specifiskas vajadzības – mazākā vecumā vajadzīga komunikācija piesaistes veidošanai un stiprināšanai, bet lielākā vecumā – tā var ietvert vajadzību pārvarēt jau nostiprinājušos stereotipus un uzvedības modeļus.</w:t>
      </w:r>
    </w:p>
    <w:p w:rsidR="002B2881" w:rsidRPr="00310F3F" w:rsidRDefault="002B2881" w:rsidP="00DE6373">
      <w:pPr>
        <w:pStyle w:val="PlainText"/>
        <w:spacing w:before="240" w:after="240"/>
        <w:jc w:val="both"/>
        <w:rPr>
          <w:rFonts w:ascii="Times New Roman" w:hAnsi="Times New Roman"/>
          <w:b/>
          <w:bCs/>
        </w:rPr>
      </w:pPr>
      <w:r>
        <w:rPr>
          <w:rFonts w:ascii="Times New Roman" w:hAnsi="Times New Roman"/>
          <w:b/>
          <w:bCs/>
        </w:rPr>
        <w:t xml:space="preserve">6.2.2. </w:t>
      </w:r>
      <w:r w:rsidRPr="00310F3F">
        <w:rPr>
          <w:rFonts w:ascii="Times New Roman" w:hAnsi="Times New Roman"/>
          <w:b/>
          <w:bCs/>
        </w:rPr>
        <w:t>Ieviest motivējošu sistēmu tām pašvaldībām, kurās bērniem tiek nodrošināta ģimeniska vide.</w:t>
      </w:r>
    </w:p>
    <w:p w:rsidR="002B2881" w:rsidRPr="00FC746A" w:rsidRDefault="002B2881" w:rsidP="00DE6373">
      <w:pPr>
        <w:spacing w:before="120" w:line="240" w:lineRule="auto"/>
        <w:jc w:val="both"/>
        <w:rPr>
          <w:rFonts w:ascii="Times New Roman" w:hAnsi="Times New Roman"/>
          <w:color w:val="000000" w:themeColor="text1"/>
        </w:rPr>
      </w:pPr>
      <w:r w:rsidRPr="004C0B38">
        <w:rPr>
          <w:rFonts w:ascii="Times New Roman" w:hAnsi="Times New Roman"/>
          <w:i/>
          <w:color w:val="000000" w:themeColor="text1"/>
          <w:u w:val="single"/>
        </w:rPr>
        <w:t>Pamatojums</w:t>
      </w:r>
      <w:r>
        <w:rPr>
          <w:rFonts w:ascii="Times New Roman" w:hAnsi="Times New Roman"/>
          <w:color w:val="000000" w:themeColor="text1"/>
        </w:rPr>
        <w:t>. Saskaņā ar Labklājības ministrijas sniegto informāciju, 2016. gada vidējās faktiskās izmaksas (ar kapitālieguldījumiem) par viena bērna uzturēšanu aprūpes iestādē bija 1130,28 euro mēnesī (13 563,36 euro gadā). 2015. gadā kopā iestādēs atradās 1429 bērni.</w:t>
      </w:r>
      <w:r>
        <w:rPr>
          <w:rStyle w:val="FootnoteReference"/>
          <w:rFonts w:ascii="Times New Roman" w:hAnsi="Times New Roman"/>
          <w:color w:val="000000" w:themeColor="text1"/>
        </w:rPr>
        <w:footnoteReference w:id="94"/>
      </w:r>
      <w:r>
        <w:rPr>
          <w:rFonts w:ascii="Times New Roman" w:hAnsi="Times New Roman"/>
          <w:color w:val="000000" w:themeColor="text1"/>
        </w:rPr>
        <w:t xml:space="preserve"> </w:t>
      </w:r>
      <w:r w:rsidR="003719EB">
        <w:rPr>
          <w:rFonts w:ascii="Times New Roman" w:hAnsi="Times New Roman"/>
          <w:color w:val="000000" w:themeColor="text1"/>
        </w:rPr>
        <w:t xml:space="preserve">2016. gadā iestādēs atradās 1216 bērnu. </w:t>
      </w:r>
      <w:r>
        <w:rPr>
          <w:rFonts w:ascii="Times New Roman" w:hAnsi="Times New Roman"/>
          <w:color w:val="000000" w:themeColor="text1"/>
        </w:rPr>
        <w:t>Praksē nereti rodas situācijas, ka finansiālā izdevīguma dēļ aprūpes iestāde bērnam kļūst par pastāvīgu aprūpes formu. Šāda situācija nav pieļaujama, jo vislabākais aprūpes veids bērnam ir ģimeniska vai tai pietuvināta vide. Līdz ar to nepieciešams ieviest motivējošu sistēmu tām pašvaldībām, kurās bērniem ģimeniska vide</w:t>
      </w:r>
      <w:r w:rsidRPr="00653ADD">
        <w:rPr>
          <w:rFonts w:ascii="Times New Roman" w:hAnsi="Times New Roman"/>
          <w:color w:val="000000" w:themeColor="text1"/>
        </w:rPr>
        <w:t xml:space="preserve"> </w:t>
      </w:r>
      <w:r>
        <w:rPr>
          <w:rFonts w:ascii="Times New Roman" w:hAnsi="Times New Roman"/>
          <w:color w:val="000000" w:themeColor="text1"/>
        </w:rPr>
        <w:t xml:space="preserve">tiek nodrošināta augstākā apmērā, un aprūpe iestādēs tiek nodrošināta tikai galējās nepieciešamības gadījumos. Piemēram, 2015. gadā 23 pašvaldības ārpusģimenes aprūpē esošiem bērniem nodrošināja 100% aprūpi ģimeniskā vidē, tajā skaitā Alsungas, Sējas, Kandavas, Ādažu </w:t>
      </w:r>
      <w:r w:rsidRPr="00FC746A">
        <w:rPr>
          <w:rFonts w:ascii="Times New Roman" w:hAnsi="Times New Roman"/>
          <w:color w:val="000000" w:themeColor="text1"/>
        </w:rPr>
        <w:t>pašvaldības.</w:t>
      </w:r>
      <w:r w:rsidRPr="00FC746A">
        <w:rPr>
          <w:rStyle w:val="FootnoteReference"/>
          <w:rFonts w:ascii="Times New Roman" w:hAnsi="Times New Roman"/>
          <w:color w:val="000000" w:themeColor="text1"/>
        </w:rPr>
        <w:footnoteReference w:id="95"/>
      </w:r>
    </w:p>
    <w:p w:rsidR="002B2881" w:rsidRPr="00145634" w:rsidRDefault="002B2881" w:rsidP="00DE6373">
      <w:pPr>
        <w:spacing w:after="0" w:line="240" w:lineRule="auto"/>
        <w:jc w:val="both"/>
        <w:rPr>
          <w:rFonts w:ascii="Times New Roman" w:hAnsi="Times New Roman"/>
        </w:rPr>
      </w:pPr>
      <w:r w:rsidRPr="00145634">
        <w:rPr>
          <w:rFonts w:ascii="Times New Roman" w:hAnsi="Times New Roman"/>
        </w:rPr>
        <w:t>DLC ieskatā šo labās prakses pašvaldību motivēšanai iniciatīvas ‘Ģimenei draudzīga pašvaldība” konkursa ietvaros pašvaldību vērtēšanai vēlams iekļaut kritēriju par ārpusģimenes aprūpes apjoma</w:t>
      </w:r>
      <w:r w:rsidRPr="00145634">
        <w:rPr>
          <w:rFonts w:ascii="Times New Roman" w:hAnsi="Times New Roman"/>
          <w:b/>
        </w:rPr>
        <w:t xml:space="preserve"> </w:t>
      </w:r>
      <w:r w:rsidRPr="00145634">
        <w:rPr>
          <w:rFonts w:ascii="Times New Roman" w:hAnsi="Times New Roman"/>
        </w:rPr>
        <w:t>nodrošināšanu attiecīgajā pašvaldībā</w:t>
      </w:r>
      <w:r>
        <w:rPr>
          <w:rFonts w:ascii="Times New Roman" w:hAnsi="Times New Roman"/>
        </w:rPr>
        <w:t>, tādējādi stiprinot pozitīvo konkurenci</w:t>
      </w:r>
      <w:r w:rsidRPr="00145634">
        <w:rPr>
          <w:rFonts w:ascii="Times New Roman" w:hAnsi="Times New Roman"/>
        </w:rPr>
        <w:t>.</w:t>
      </w:r>
      <w:r w:rsidRPr="00145634">
        <w:rPr>
          <w:rFonts w:ascii="Times New Roman" w:hAnsi="Times New Roman"/>
        </w:rPr>
        <w:br w:type="page"/>
      </w:r>
    </w:p>
    <w:p w:rsidR="0086378C" w:rsidRDefault="0086378C" w:rsidP="00DE6373">
      <w:pPr>
        <w:pStyle w:val="Heading31"/>
        <w:numPr>
          <w:ilvl w:val="0"/>
          <w:numId w:val="40"/>
        </w:numPr>
      </w:pPr>
      <w:bookmarkStart w:id="16" w:name="_Toc499900701"/>
      <w:r w:rsidRPr="00F64B56">
        <w:lastRenderedPageBreak/>
        <w:t>Stratēģiskais virziens: sadarbība ar tautiešiem ārpus Latvijas, remigrācijas veicināšana</w:t>
      </w:r>
      <w:bookmarkEnd w:id="16"/>
    </w:p>
    <w:p w:rsidR="0086378C" w:rsidRPr="00262D3B" w:rsidRDefault="0086378C" w:rsidP="00DE6373">
      <w:pPr>
        <w:spacing w:before="120" w:after="0" w:line="240" w:lineRule="auto"/>
        <w:jc w:val="both"/>
        <w:rPr>
          <w:rFonts w:ascii="Times New Roman" w:hAnsi="Times New Roman"/>
        </w:rPr>
      </w:pPr>
      <w:r w:rsidRPr="00262D3B">
        <w:rPr>
          <w:rFonts w:ascii="Times New Roman" w:hAnsi="Times New Roman"/>
        </w:rPr>
        <w:t>Kā zināms, līdz ar dabiskā pieauguma rādītājiem, ko izsaka starpība starp dzimstības un mirstības rādītājiem, papildus demogrāfiskās tendences raksturo migrācijas saldo – rādītājs, ko veido no valsts izbraukušo skaita attiecība pret valstī iebraukušo skaitu. Dati rāda, ka, lai arī no Latvijas emigrējušo iedzīvotāju īpatsvars laika periodā no 2010. līdz 2016. gadam samazināj</w:t>
      </w:r>
      <w:r>
        <w:rPr>
          <w:rFonts w:ascii="Times New Roman" w:hAnsi="Times New Roman"/>
        </w:rPr>
        <w:t>ies</w:t>
      </w:r>
      <w:r w:rsidRPr="00262D3B">
        <w:rPr>
          <w:rFonts w:ascii="Times New Roman" w:hAnsi="Times New Roman"/>
        </w:rPr>
        <w:t xml:space="preserve">, </w:t>
      </w:r>
      <w:r>
        <w:rPr>
          <w:rFonts w:ascii="Times New Roman" w:hAnsi="Times New Roman"/>
        </w:rPr>
        <w:t xml:space="preserve">tas </w:t>
      </w:r>
      <w:r w:rsidRPr="00262D3B">
        <w:rPr>
          <w:rFonts w:ascii="Times New Roman" w:hAnsi="Times New Roman"/>
        </w:rPr>
        <w:t>vēl aizvien ir salīdzinoši augsts un būtiski pārsniedz valstī iebraukušo īpatsvaru</w:t>
      </w:r>
      <w:r w:rsidRPr="00262D3B">
        <w:rPr>
          <w:rStyle w:val="FootnoteReference"/>
          <w:rFonts w:ascii="Times New Roman" w:hAnsi="Times New Roman"/>
        </w:rPr>
        <w:footnoteReference w:id="96"/>
      </w:r>
      <w:r w:rsidRPr="00262D3B">
        <w:rPr>
          <w:rFonts w:ascii="Times New Roman" w:hAnsi="Times New Roman"/>
        </w:rPr>
        <w:t>. Līdz ar to migrācijas saldo rādītāji ir negatīvi.</w:t>
      </w:r>
    </w:p>
    <w:p w:rsidR="0086378C" w:rsidRPr="00262D3B" w:rsidRDefault="0086378C" w:rsidP="00DE6373">
      <w:pPr>
        <w:spacing w:before="120" w:after="0" w:line="240" w:lineRule="auto"/>
        <w:jc w:val="both"/>
        <w:rPr>
          <w:rFonts w:ascii="Times New Roman" w:hAnsi="Times New Roman"/>
          <w:color w:val="000000" w:themeColor="text1"/>
        </w:rPr>
      </w:pPr>
      <w:r>
        <w:rPr>
          <w:rFonts w:ascii="Times New Roman" w:hAnsi="Times New Roman"/>
        </w:rPr>
        <w:t xml:space="preserve">Papildus </w:t>
      </w:r>
      <w:r w:rsidRPr="00262D3B">
        <w:rPr>
          <w:rFonts w:ascii="Times New Roman" w:hAnsi="Times New Roman"/>
        </w:rPr>
        <w:t xml:space="preserve">augstajiem emigrācijas, kas izteiktāka bija ekonomiski aktīvāko iedzīvotāju vidū, rādītājiem kā </w:t>
      </w:r>
      <w:r w:rsidRPr="00262D3B">
        <w:rPr>
          <w:rFonts w:ascii="Times New Roman" w:hAnsi="Times New Roman"/>
          <w:color w:val="000000" w:themeColor="text1"/>
        </w:rPr>
        <w:t>nozīmīgs izaicinājums tautas ataudzei Latvijā jāmin Latvijas iedzīvotāju dzimumstruktūras un vecumstruktūras prognozējamās izmaiņas</w:t>
      </w:r>
      <w:r w:rsidRPr="00262D3B">
        <w:rPr>
          <w:rStyle w:val="FootnoteReference"/>
          <w:rFonts w:ascii="Times New Roman" w:hAnsi="Times New Roman"/>
          <w:color w:val="000000" w:themeColor="text1"/>
        </w:rPr>
        <w:footnoteReference w:id="97"/>
      </w:r>
      <w:r w:rsidRPr="00262D3B">
        <w:rPr>
          <w:rFonts w:ascii="Times New Roman" w:hAnsi="Times New Roman"/>
          <w:color w:val="000000" w:themeColor="text1"/>
        </w:rPr>
        <w:t>. Sagaidāms, ka tuvākā laikā būtiski samazināsies gan fertil</w:t>
      </w:r>
      <w:r w:rsidR="006361F9">
        <w:rPr>
          <w:rFonts w:ascii="Times New Roman" w:hAnsi="Times New Roman"/>
          <w:color w:val="000000" w:themeColor="text1"/>
        </w:rPr>
        <w:t>aj</w:t>
      </w:r>
      <w:r w:rsidRPr="00262D3B">
        <w:rPr>
          <w:rFonts w:ascii="Times New Roman" w:hAnsi="Times New Roman"/>
          <w:color w:val="000000" w:themeColor="text1"/>
        </w:rPr>
        <w:t>ā vecumā esošo sieviešu skaits, gan arī ekonomiski aktīv</w:t>
      </w:r>
      <w:r>
        <w:rPr>
          <w:rFonts w:ascii="Times New Roman" w:hAnsi="Times New Roman"/>
          <w:color w:val="000000" w:themeColor="text1"/>
        </w:rPr>
        <w:t>o</w:t>
      </w:r>
      <w:r w:rsidRPr="00262D3B">
        <w:rPr>
          <w:rFonts w:ascii="Times New Roman" w:hAnsi="Times New Roman"/>
          <w:color w:val="000000" w:themeColor="text1"/>
        </w:rPr>
        <w:t xml:space="preserve"> vīrieš</w:t>
      </w:r>
      <w:r>
        <w:rPr>
          <w:rFonts w:ascii="Times New Roman" w:hAnsi="Times New Roman"/>
          <w:color w:val="000000" w:themeColor="text1"/>
        </w:rPr>
        <w:t>u skaits</w:t>
      </w:r>
      <w:r w:rsidRPr="00262D3B">
        <w:rPr>
          <w:rFonts w:ascii="Times New Roman" w:hAnsi="Times New Roman"/>
          <w:color w:val="000000" w:themeColor="text1"/>
        </w:rPr>
        <w:t>, iedzīvotāju vecumstruktūrā arvien lielāku īpatsvaru ieņemot gados vecākiem cilvēkiem, kā rezultātā sabiedrības novecošanās rezultātā arī turpmāk Latvijā pieaugs demogrāfiskās slodzes rādītāji.</w:t>
      </w:r>
    </w:p>
    <w:p w:rsidR="0086378C" w:rsidRPr="00262D3B" w:rsidRDefault="0086378C" w:rsidP="00DE6373">
      <w:pPr>
        <w:spacing w:before="120" w:after="0" w:line="240" w:lineRule="auto"/>
        <w:jc w:val="both"/>
        <w:rPr>
          <w:rFonts w:ascii="Times New Roman" w:hAnsi="Times New Roman"/>
        </w:rPr>
      </w:pPr>
      <w:r w:rsidRPr="29918909">
        <w:rPr>
          <w:rFonts w:ascii="Times New Roman" w:hAnsi="Times New Roman"/>
          <w:color w:val="000000" w:themeColor="text1"/>
        </w:rPr>
        <w:t xml:space="preserve">Ņemot vērā minēto, līdz ar dzimstības veicināšanu un </w:t>
      </w:r>
      <w:r w:rsidRPr="29918909">
        <w:rPr>
          <w:rFonts w:ascii="Times New Roman" w:hAnsi="Times New Roman"/>
        </w:rPr>
        <w:t xml:space="preserve">sociālo garantiju un palīdzības sistēmas optimizēšanu, lai nodrošinātu atbilstību minimālajam patēriņa grozam un vienlaikus motivētu cilvēkus atgriezties darbā, </w:t>
      </w:r>
      <w:r w:rsidRPr="29918909">
        <w:rPr>
          <w:rFonts w:ascii="Times New Roman" w:hAnsi="Times New Roman"/>
          <w:color w:val="000000" w:themeColor="text1"/>
        </w:rPr>
        <w:t xml:space="preserve">kā viena no valdības prioritātēm tautas ataudzes jomā tika izvirzīta </w:t>
      </w:r>
      <w:r w:rsidRPr="29918909">
        <w:rPr>
          <w:rFonts w:ascii="Times New Roman" w:hAnsi="Times New Roman"/>
        </w:rPr>
        <w:t>ekonomiskās migrācijas mazināšana.</w:t>
      </w:r>
    </w:p>
    <w:p w:rsidR="0086378C" w:rsidRDefault="0086378C" w:rsidP="00DE6373">
      <w:pPr>
        <w:spacing w:before="120" w:after="0" w:line="240" w:lineRule="auto"/>
        <w:jc w:val="both"/>
        <w:rPr>
          <w:rFonts w:ascii="Times New Roman" w:hAnsi="Times New Roman"/>
        </w:rPr>
      </w:pPr>
      <w:r w:rsidRPr="00262D3B">
        <w:rPr>
          <w:rFonts w:ascii="Times New Roman" w:hAnsi="Times New Roman"/>
        </w:rPr>
        <w:t>Sekojot šim uzstādījumam</w:t>
      </w:r>
      <w:r>
        <w:rPr>
          <w:rFonts w:ascii="Times New Roman" w:hAnsi="Times New Roman"/>
        </w:rPr>
        <w:t>,</w:t>
      </w:r>
      <w:r w:rsidRPr="00262D3B">
        <w:rPr>
          <w:rFonts w:ascii="Times New Roman" w:hAnsi="Times New Roman"/>
        </w:rPr>
        <w:t xml:space="preserve"> arī sabiedrības demogrāfiskās atveseļošanās programmā “Māras solis” iekļauti atsevišķi pasākumi </w:t>
      </w:r>
      <w:r>
        <w:rPr>
          <w:rFonts w:ascii="Times New Roman" w:hAnsi="Times New Roman"/>
        </w:rPr>
        <w:t xml:space="preserve">ģimeņu, jo īpaši, ar bērniem, </w:t>
      </w:r>
      <w:r w:rsidRPr="00262D3B">
        <w:rPr>
          <w:rFonts w:ascii="Times New Roman" w:hAnsi="Times New Roman"/>
        </w:rPr>
        <w:t xml:space="preserve">remigrācijas veicināšanai un Latvijas bērnu </w:t>
      </w:r>
      <w:r>
        <w:rPr>
          <w:rFonts w:ascii="Times New Roman" w:hAnsi="Times New Roman"/>
        </w:rPr>
        <w:t xml:space="preserve">tiesību un interešu </w:t>
      </w:r>
      <w:r w:rsidRPr="00262D3B">
        <w:rPr>
          <w:rFonts w:ascii="Times New Roman" w:hAnsi="Times New Roman"/>
        </w:rPr>
        <w:t>aizsardzībai ārvalstīs, kas tādejādi paplašina līdzšinējo ģimenes atbalsta politikas tvērumu</w:t>
      </w:r>
      <w:r>
        <w:rPr>
          <w:rFonts w:ascii="Times New Roman" w:hAnsi="Times New Roman"/>
        </w:rPr>
        <w:t>, īpašu uzmanību pievēršot pašvaldību iespējām šajā jomā</w:t>
      </w:r>
      <w:r w:rsidRPr="00262D3B">
        <w:rPr>
          <w:rFonts w:ascii="Times New Roman" w:hAnsi="Times New Roman"/>
        </w:rPr>
        <w:t>.</w:t>
      </w:r>
    </w:p>
    <w:p w:rsidR="0086378C" w:rsidRDefault="0086378C" w:rsidP="00DE6373">
      <w:pPr>
        <w:spacing w:before="120" w:after="0" w:line="240" w:lineRule="auto"/>
        <w:jc w:val="both"/>
        <w:rPr>
          <w:rFonts w:ascii="Times New Roman" w:hAnsi="Times New Roman"/>
        </w:rPr>
      </w:pPr>
      <w:r w:rsidRPr="00E518E6">
        <w:rPr>
          <w:rFonts w:ascii="Times New Roman" w:hAnsi="Times New Roman"/>
        </w:rPr>
        <w:t xml:space="preserve">Būtiski, ka “Māras solī” ietvertie pasākumi ģimeņu remigrācijas veicināšanai nekādā veidā neatkārto un nedublē jau </w:t>
      </w:r>
      <w:r>
        <w:rPr>
          <w:rFonts w:ascii="Times New Roman" w:hAnsi="Times New Roman"/>
        </w:rPr>
        <w:t xml:space="preserve">galvenajā politikas dokumentā šajā jomā – </w:t>
      </w:r>
      <w:r w:rsidRPr="00E518E6">
        <w:rPr>
          <w:rFonts w:ascii="Times New Roman" w:hAnsi="Times New Roman"/>
        </w:rPr>
        <w:t>Nacionālās identitātes, pilsoniskās sabiedrības un integrācijas politikas pamatnostādn</w:t>
      </w:r>
      <w:r>
        <w:rPr>
          <w:rFonts w:ascii="Times New Roman" w:hAnsi="Times New Roman"/>
        </w:rPr>
        <w:t>ē</w:t>
      </w:r>
      <w:r w:rsidRPr="00E518E6">
        <w:rPr>
          <w:rFonts w:ascii="Times New Roman" w:hAnsi="Times New Roman"/>
        </w:rPr>
        <w:t>s</w:t>
      </w:r>
      <w:r>
        <w:rPr>
          <w:rFonts w:ascii="Times New Roman" w:hAnsi="Times New Roman"/>
        </w:rPr>
        <w:t xml:space="preserve"> 2012.–2018. gadam</w:t>
      </w:r>
      <w:r>
        <w:rPr>
          <w:rStyle w:val="FootnoteReference"/>
          <w:rFonts w:ascii="Times New Roman" w:hAnsi="Times New Roman"/>
        </w:rPr>
        <w:footnoteReference w:id="98"/>
      </w:r>
      <w:r w:rsidRPr="00E518E6">
        <w:rPr>
          <w:rFonts w:ascii="Times New Roman" w:hAnsi="Times New Roman"/>
        </w:rPr>
        <w:t xml:space="preserve"> ietvertos pasākumus sadarbībai ar diasporu, bet gan iezīmē konceptuāli jaunu pieeju attieksmē pret šiem procesiem, fokusējoties tieši uz individuālu pieeju valsts un pašvaldības attiecībās ar tautiešiem ārpus </w:t>
      </w:r>
      <w:r>
        <w:rPr>
          <w:rFonts w:ascii="Times New Roman" w:hAnsi="Times New Roman"/>
        </w:rPr>
        <w:t>Latvijas</w:t>
      </w:r>
      <w:r w:rsidRPr="00E518E6">
        <w:rPr>
          <w:rFonts w:ascii="Times New Roman" w:hAnsi="Times New Roman"/>
        </w:rPr>
        <w:t>.</w:t>
      </w:r>
    </w:p>
    <w:p w:rsidR="0086378C" w:rsidRDefault="0086378C" w:rsidP="00DE6373">
      <w:pPr>
        <w:spacing w:before="120" w:after="0" w:line="240" w:lineRule="auto"/>
        <w:jc w:val="both"/>
        <w:rPr>
          <w:rFonts w:ascii="Times New Roman" w:hAnsi="Times New Roman"/>
        </w:rPr>
      </w:pPr>
      <w:r>
        <w:rPr>
          <w:rFonts w:ascii="Times New Roman" w:hAnsi="Times New Roman"/>
        </w:rPr>
        <w:t>Turklāt jāatzīmē, ka pierādījumos balstītas politikas veidošanai remigrācijas veicināšanai PKC laika periodā no 2017. gada jūnija līdz decembrim īsteno</w:t>
      </w:r>
      <w:r w:rsidR="005017F7">
        <w:rPr>
          <w:rFonts w:ascii="Times New Roman" w:hAnsi="Times New Roman"/>
        </w:rPr>
        <w:t>ja</w:t>
      </w:r>
      <w:r>
        <w:rPr>
          <w:rFonts w:ascii="Times New Roman" w:hAnsi="Times New Roman"/>
        </w:rPr>
        <w:t xml:space="preserve"> pētījumu, kura ietvaros, balstoties uz vairākiem līdzšinējiem Ārlietu ministrijas finansētiem un LU Filozofijas un socioloģijas institūta un LU Diasporas un migrācijas pētniecības centra veiktiem pētījumiem, zinātnieki analizē</w:t>
      </w:r>
      <w:r w:rsidR="005017F7">
        <w:rPr>
          <w:rFonts w:ascii="Times New Roman" w:hAnsi="Times New Roman"/>
        </w:rPr>
        <w:t>ja</w:t>
      </w:r>
      <w:r>
        <w:rPr>
          <w:rFonts w:ascii="Times New Roman" w:hAnsi="Times New Roman"/>
        </w:rPr>
        <w:t xml:space="preserve"> Latvijas pašvaldību instrumentus remigrācijas veicināšanai. Padziļināti tik</w:t>
      </w:r>
      <w:r w:rsidR="005017F7">
        <w:rPr>
          <w:rFonts w:ascii="Times New Roman" w:hAnsi="Times New Roman"/>
        </w:rPr>
        <w:t>a</w:t>
      </w:r>
      <w:r>
        <w:rPr>
          <w:rFonts w:ascii="Times New Roman" w:hAnsi="Times New Roman"/>
        </w:rPr>
        <w:t xml:space="preserve"> pētīti t.s. labās prakses piemēri – aktīvāk</w:t>
      </w:r>
      <w:r w:rsidR="005017F7">
        <w:rPr>
          <w:rFonts w:ascii="Times New Roman" w:hAnsi="Times New Roman"/>
        </w:rPr>
        <w:t>ās pašvaldības, kā arī izstrādāti</w:t>
      </w:r>
      <w:r>
        <w:rPr>
          <w:rFonts w:ascii="Times New Roman" w:hAnsi="Times New Roman"/>
        </w:rPr>
        <w:t xml:space="preserve"> priekšlikumus efektīvākiem instrumentiem tautiešu atgriešanās Latvijā motivēšanai, t.sk. izvērtēs iespēju pašvaldībās izveidot projektu vadītāja amatu, kas tieši kontaktētos ar emigrantiem, piedāvājot konkrētas programmas vai pasākumus Latvijā.</w:t>
      </w:r>
    </w:p>
    <w:p w:rsidR="0086378C" w:rsidRDefault="0086378C" w:rsidP="00DE6373">
      <w:pPr>
        <w:spacing w:before="120" w:after="0" w:line="240" w:lineRule="auto"/>
        <w:jc w:val="both"/>
        <w:rPr>
          <w:rFonts w:ascii="Times New Roman" w:hAnsi="Times New Roman"/>
        </w:rPr>
      </w:pPr>
      <w:r>
        <w:rPr>
          <w:rFonts w:ascii="Times New Roman" w:hAnsi="Times New Roman"/>
        </w:rPr>
        <w:t xml:space="preserve">Papildus, sekojot pieejai – bērns, viņa intereses, vajadzības un tiesības ģimenes atbalsta politikas centrā – “Māras solis” 2018. gadā ietver TM un LM iniciētus pasākumus ārpus valsts dzīvojošo Latvijas valstspiederīgo bērnu interešu un tiesību aizsardzībai. Turpmākajos gados Sabiedrības demogrāfiskās atveseļošanās programmā “Māras solis” izbraukušo tautiešu atgriešanos veicinoši un sadarbību ar diasporu stiprinoši pasākumi tiks izvērsti. </w:t>
      </w:r>
    </w:p>
    <w:p w:rsidR="0086378C" w:rsidRPr="003C7472" w:rsidRDefault="0086378C" w:rsidP="00DE6373">
      <w:pPr>
        <w:spacing w:before="120" w:after="0" w:line="240" w:lineRule="auto"/>
        <w:jc w:val="both"/>
        <w:rPr>
          <w:rFonts w:ascii="Times New Roman" w:hAnsi="Times New Roman"/>
          <w:sz w:val="10"/>
        </w:rPr>
      </w:pPr>
    </w:p>
    <w:p w:rsidR="0086378C" w:rsidRPr="00067E0F" w:rsidRDefault="0086378C" w:rsidP="00DE6373">
      <w:pPr>
        <w:spacing w:before="120" w:after="0" w:line="240" w:lineRule="auto"/>
        <w:jc w:val="both"/>
        <w:rPr>
          <w:rFonts w:ascii="Times New Roman" w:hAnsi="Times New Roman"/>
          <w:b/>
          <w:bCs/>
          <w:color w:val="C45911" w:themeColor="accent2" w:themeShade="BF"/>
        </w:rPr>
      </w:pPr>
      <w:r>
        <w:rPr>
          <w:rFonts w:ascii="Times New Roman" w:hAnsi="Times New Roman"/>
          <w:b/>
          <w:bCs/>
          <w:color w:val="C45911" w:themeColor="accent2" w:themeShade="BF"/>
        </w:rPr>
        <w:t>7.</w:t>
      </w:r>
      <w:r w:rsidRPr="29918909">
        <w:rPr>
          <w:rFonts w:ascii="Times New Roman" w:hAnsi="Times New Roman"/>
          <w:b/>
          <w:bCs/>
          <w:color w:val="C45911" w:themeColor="accent2" w:themeShade="BF"/>
        </w:rPr>
        <w:t>1.</w:t>
      </w:r>
      <w:r>
        <w:rPr>
          <w:rFonts w:ascii="Times New Roman" w:hAnsi="Times New Roman"/>
          <w:b/>
          <w:bCs/>
          <w:color w:val="C45911" w:themeColor="accent2" w:themeShade="BF"/>
        </w:rPr>
        <w:t xml:space="preserve"> P</w:t>
      </w:r>
      <w:r w:rsidRPr="29918909">
        <w:rPr>
          <w:rFonts w:ascii="Times New Roman" w:hAnsi="Times New Roman"/>
          <w:b/>
          <w:bCs/>
          <w:color w:val="C45911" w:themeColor="accent2" w:themeShade="BF"/>
        </w:rPr>
        <w:t xml:space="preserve">ilotprojekts </w:t>
      </w:r>
      <w:r>
        <w:rPr>
          <w:rFonts w:ascii="Times New Roman" w:hAnsi="Times New Roman"/>
          <w:b/>
          <w:bCs/>
          <w:color w:val="C45911" w:themeColor="accent2" w:themeShade="BF"/>
        </w:rPr>
        <w:t xml:space="preserve">pašvaldībās </w:t>
      </w:r>
      <w:r w:rsidRPr="29918909">
        <w:rPr>
          <w:rFonts w:ascii="Times New Roman" w:hAnsi="Times New Roman"/>
          <w:b/>
          <w:bCs/>
          <w:color w:val="C45911" w:themeColor="accent2" w:themeShade="BF"/>
        </w:rPr>
        <w:t>remigrācijas veicināšanai</w:t>
      </w:r>
    </w:p>
    <w:p w:rsidR="0086378C" w:rsidRPr="00067E0F" w:rsidRDefault="0086378C" w:rsidP="00DE6373">
      <w:pPr>
        <w:spacing w:before="120" w:after="0" w:line="240" w:lineRule="auto"/>
        <w:jc w:val="both"/>
        <w:rPr>
          <w:rFonts w:ascii="Times New Roman" w:hAnsi="Times New Roman"/>
        </w:rPr>
      </w:pPr>
      <w:r>
        <w:rPr>
          <w:rFonts w:ascii="Times New Roman" w:hAnsi="Times New Roman"/>
        </w:rPr>
        <w:t xml:space="preserve">Kā rāda </w:t>
      </w:r>
      <w:r w:rsidR="005E6D8D">
        <w:rPr>
          <w:rFonts w:ascii="Times New Roman" w:hAnsi="Times New Roman"/>
        </w:rPr>
        <w:t xml:space="preserve">2016. gada </w:t>
      </w:r>
      <w:r>
        <w:rPr>
          <w:rFonts w:ascii="Times New Roman" w:hAnsi="Times New Roman"/>
        </w:rPr>
        <w:t xml:space="preserve">nogalē īstenotā Latvijas Universitātes Diasporas un migrācijas pētījumu centra aptaujas dati, </w:t>
      </w:r>
      <w:r w:rsidRPr="00067E0F">
        <w:rPr>
          <w:rFonts w:ascii="Times New Roman" w:hAnsi="Times New Roman"/>
        </w:rPr>
        <w:t xml:space="preserve">katrs trešais remigrants dzīvo ģimenē </w:t>
      </w:r>
      <w:r>
        <w:rPr>
          <w:rFonts w:ascii="Times New Roman" w:hAnsi="Times New Roman"/>
        </w:rPr>
        <w:t xml:space="preserve">kopā </w:t>
      </w:r>
      <w:r w:rsidRPr="00067E0F">
        <w:rPr>
          <w:rFonts w:ascii="Times New Roman" w:hAnsi="Times New Roman"/>
        </w:rPr>
        <w:t>ar bērnu</w:t>
      </w:r>
      <w:r w:rsidRPr="00067E0F">
        <w:rPr>
          <w:rStyle w:val="FootnoteReference"/>
          <w:rFonts w:ascii="Times New Roman" w:hAnsi="Times New Roman"/>
        </w:rPr>
        <w:footnoteReference w:id="99"/>
      </w:r>
      <w:r w:rsidRPr="00067E0F">
        <w:rPr>
          <w:rFonts w:ascii="Times New Roman" w:hAnsi="Times New Roman"/>
        </w:rPr>
        <w:t xml:space="preserve">. </w:t>
      </w:r>
      <w:r>
        <w:rPr>
          <w:rFonts w:ascii="Times New Roman" w:hAnsi="Times New Roman"/>
        </w:rPr>
        <w:t>B</w:t>
      </w:r>
      <w:r w:rsidRPr="00067E0F">
        <w:rPr>
          <w:rFonts w:ascii="Times New Roman" w:hAnsi="Times New Roman"/>
        </w:rPr>
        <w:t xml:space="preserve">iežāk minētie iemesli gadījumos, </w:t>
      </w:r>
      <w:r w:rsidRPr="00067E0F">
        <w:rPr>
          <w:rFonts w:ascii="Times New Roman" w:hAnsi="Times New Roman"/>
        </w:rPr>
        <w:lastRenderedPageBreak/>
        <w:t xml:space="preserve">kad remigranti </w:t>
      </w:r>
      <w:r>
        <w:rPr>
          <w:rFonts w:ascii="Times New Roman" w:hAnsi="Times New Roman"/>
        </w:rPr>
        <w:t>atgriezušies, ir “p</w:t>
      </w:r>
      <w:r w:rsidRPr="00067E0F">
        <w:rPr>
          <w:rFonts w:ascii="Times New Roman" w:hAnsi="Times New Roman"/>
        </w:rPr>
        <w:t xml:space="preserve">ietrūka ģimenes un </w:t>
      </w:r>
      <w:r>
        <w:rPr>
          <w:rFonts w:ascii="Times New Roman" w:hAnsi="Times New Roman"/>
        </w:rPr>
        <w:t>draugu”</w:t>
      </w:r>
      <w:r w:rsidRPr="00067E0F">
        <w:rPr>
          <w:rFonts w:ascii="Times New Roman" w:hAnsi="Times New Roman"/>
        </w:rPr>
        <w:t xml:space="preserve"> (50</w:t>
      </w:r>
      <w:r>
        <w:rPr>
          <w:rFonts w:ascii="Times New Roman" w:hAnsi="Times New Roman"/>
        </w:rPr>
        <w:t xml:space="preserve"> </w:t>
      </w:r>
      <w:r w:rsidRPr="00067E0F">
        <w:rPr>
          <w:rFonts w:ascii="Times New Roman" w:hAnsi="Times New Roman"/>
        </w:rPr>
        <w:t>%)</w:t>
      </w:r>
      <w:r>
        <w:rPr>
          <w:rFonts w:ascii="Times New Roman" w:hAnsi="Times New Roman"/>
        </w:rPr>
        <w:t xml:space="preserve"> un "i</w:t>
      </w:r>
      <w:r w:rsidRPr="00067E0F">
        <w:rPr>
          <w:rFonts w:ascii="Times New Roman" w:hAnsi="Times New Roman"/>
        </w:rPr>
        <w:t>lgas pēc Latvijas" (ap 40</w:t>
      </w:r>
      <w:r>
        <w:rPr>
          <w:rFonts w:ascii="Times New Roman" w:hAnsi="Times New Roman"/>
        </w:rPr>
        <w:t xml:space="preserve"> </w:t>
      </w:r>
      <w:r w:rsidRPr="00067E0F">
        <w:rPr>
          <w:rFonts w:ascii="Times New Roman" w:hAnsi="Times New Roman"/>
        </w:rPr>
        <w:t>%), kā arī citi ģimenes un personīgie apstākļi (virs 20</w:t>
      </w:r>
      <w:r>
        <w:rPr>
          <w:rFonts w:ascii="Times New Roman" w:hAnsi="Times New Roman"/>
        </w:rPr>
        <w:t xml:space="preserve"> </w:t>
      </w:r>
      <w:r w:rsidRPr="00067E0F">
        <w:rPr>
          <w:rFonts w:ascii="Times New Roman" w:hAnsi="Times New Roman"/>
        </w:rPr>
        <w:t>% katrā kategorijā), kam tam seko vēlme, lai bērni dzīvo</w:t>
      </w:r>
      <w:r>
        <w:rPr>
          <w:rFonts w:ascii="Times New Roman" w:hAnsi="Times New Roman"/>
        </w:rPr>
        <w:t>tu</w:t>
      </w:r>
      <w:r w:rsidRPr="00067E0F">
        <w:rPr>
          <w:rFonts w:ascii="Times New Roman" w:hAnsi="Times New Roman"/>
        </w:rPr>
        <w:t xml:space="preserve"> un māc</w:t>
      </w:r>
      <w:r>
        <w:rPr>
          <w:rFonts w:ascii="Times New Roman" w:hAnsi="Times New Roman"/>
        </w:rPr>
        <w:t>īto</w:t>
      </w:r>
      <w:r w:rsidRPr="00067E0F">
        <w:rPr>
          <w:rFonts w:ascii="Times New Roman" w:hAnsi="Times New Roman"/>
        </w:rPr>
        <w:t>s Latvijā (21</w:t>
      </w:r>
      <w:r>
        <w:rPr>
          <w:rFonts w:ascii="Times New Roman" w:hAnsi="Times New Roman"/>
        </w:rPr>
        <w:t xml:space="preserve"> </w:t>
      </w:r>
      <w:r w:rsidRPr="00067E0F">
        <w:rPr>
          <w:rFonts w:ascii="Times New Roman" w:hAnsi="Times New Roman"/>
        </w:rPr>
        <w:t>%)</w:t>
      </w:r>
      <w:r w:rsidRPr="00067E0F">
        <w:rPr>
          <w:rStyle w:val="FootnoteReference"/>
          <w:rFonts w:ascii="Times New Roman" w:hAnsi="Times New Roman"/>
        </w:rPr>
        <w:footnoteReference w:id="100"/>
      </w:r>
      <w:r w:rsidRPr="00067E0F">
        <w:rPr>
          <w:rFonts w:ascii="Times New Roman" w:hAnsi="Times New Roman"/>
        </w:rPr>
        <w:t>.</w:t>
      </w:r>
    </w:p>
    <w:p w:rsidR="0086378C" w:rsidRDefault="0086378C" w:rsidP="00DE6373">
      <w:pPr>
        <w:autoSpaceDE w:val="0"/>
        <w:autoSpaceDN w:val="0"/>
        <w:adjustRightInd w:val="0"/>
        <w:spacing w:before="120" w:after="0" w:line="240" w:lineRule="auto"/>
        <w:jc w:val="both"/>
        <w:rPr>
          <w:rFonts w:ascii="Times New Roman" w:hAnsi="Times New Roman"/>
        </w:rPr>
      </w:pPr>
      <w:r w:rsidRPr="29918909">
        <w:rPr>
          <w:rFonts w:ascii="Times New Roman" w:hAnsi="Times New Roman"/>
        </w:rPr>
        <w:t>Apskatot sarežģījumus, ar kuriem saskaras remigranti pēc atgriešanās, visbiežāk respondenti minējuši grūtības atrast darbu sev (40</w:t>
      </w:r>
      <w:r>
        <w:rPr>
          <w:rFonts w:ascii="Times New Roman" w:hAnsi="Times New Roman"/>
        </w:rPr>
        <w:t xml:space="preserve"> </w:t>
      </w:r>
      <w:r w:rsidRPr="29918909">
        <w:rPr>
          <w:rFonts w:ascii="Times New Roman" w:hAnsi="Times New Roman"/>
        </w:rPr>
        <w:t>% aptaujāto) vai dzīvesbiedram (14</w:t>
      </w:r>
      <w:r>
        <w:rPr>
          <w:rFonts w:ascii="Times New Roman" w:hAnsi="Times New Roman"/>
        </w:rPr>
        <w:t xml:space="preserve"> </w:t>
      </w:r>
      <w:r w:rsidRPr="29918909">
        <w:rPr>
          <w:rFonts w:ascii="Times New Roman" w:hAnsi="Times New Roman"/>
        </w:rPr>
        <w:t>%). Dažādas citas grūtības rodas ievērojami retāk. Dati rāda, ka aptuveni 13</w:t>
      </w:r>
      <w:r>
        <w:rPr>
          <w:rFonts w:ascii="Times New Roman" w:hAnsi="Times New Roman"/>
        </w:rPr>
        <w:t xml:space="preserve"> </w:t>
      </w:r>
      <w:r w:rsidRPr="29918909">
        <w:rPr>
          <w:rFonts w:ascii="Times New Roman" w:hAnsi="Times New Roman"/>
        </w:rPr>
        <w:t>% no ģimenēm, jo īpaši tajās, kur ir nepilngadīgi bērni, radušies kādi ar bērnu izglītību saistīti sarežģījumi, piemēram, grūtības atrast vietu bērnam skolā vai bērnudārzā; neapmierinātība ar skolas vidi</w:t>
      </w:r>
      <w:r>
        <w:rPr>
          <w:rFonts w:ascii="Times New Roman" w:hAnsi="Times New Roman"/>
        </w:rPr>
        <w:t xml:space="preserve"> vai</w:t>
      </w:r>
      <w:r w:rsidRPr="29918909">
        <w:rPr>
          <w:rFonts w:ascii="Times New Roman" w:hAnsi="Times New Roman"/>
        </w:rPr>
        <w:t xml:space="preserve"> attieksmi.</w:t>
      </w:r>
    </w:p>
    <w:p w:rsidR="0086378C" w:rsidRDefault="0086378C" w:rsidP="00DE6373">
      <w:pPr>
        <w:autoSpaceDE w:val="0"/>
        <w:autoSpaceDN w:val="0"/>
        <w:adjustRightInd w:val="0"/>
        <w:spacing w:before="120" w:after="0" w:line="240" w:lineRule="auto"/>
        <w:jc w:val="both"/>
        <w:rPr>
          <w:rFonts w:ascii="Times New Roman" w:hAnsi="Times New Roman"/>
        </w:rPr>
      </w:pPr>
      <w:r w:rsidRPr="29918909">
        <w:rPr>
          <w:rFonts w:ascii="Times New Roman" w:hAnsi="Times New Roman"/>
        </w:rPr>
        <w:t>Savukārt analizējot faktorus, kas atvieglotu un palīdzētu atgriešanās procesam, kā galvenie minēti – nodarbinātības iespējas ar atbilstošu atalgojumu (64</w:t>
      </w:r>
      <w:r>
        <w:rPr>
          <w:rFonts w:ascii="Times New Roman" w:hAnsi="Times New Roman"/>
        </w:rPr>
        <w:t xml:space="preserve"> </w:t>
      </w:r>
      <w:r w:rsidRPr="29918909">
        <w:rPr>
          <w:rFonts w:ascii="Times New Roman" w:hAnsi="Times New Roman"/>
        </w:rPr>
        <w:t>%), informācija par nodarbinātības iespējām (33%) un atbalsta programma uzņēmējdarbības un personiskā biznesa uzsākšanai (29</w:t>
      </w:r>
      <w:r>
        <w:rPr>
          <w:rFonts w:ascii="Times New Roman" w:hAnsi="Times New Roman"/>
        </w:rPr>
        <w:t xml:space="preserve"> </w:t>
      </w:r>
      <w:r w:rsidRPr="29918909">
        <w:rPr>
          <w:rFonts w:ascii="Times New Roman" w:hAnsi="Times New Roman"/>
        </w:rPr>
        <w:t>%). Tāpat būtiska ir informācija par pakalpojumiem tieši ģimenēm – no visiem remigrantiem, par būtisku uzskatīja pašvaldības atbalstu dzīvojamās telpas meklēšanā (28</w:t>
      </w:r>
      <w:r>
        <w:rPr>
          <w:rFonts w:ascii="Times New Roman" w:hAnsi="Times New Roman"/>
        </w:rPr>
        <w:t xml:space="preserve"> </w:t>
      </w:r>
      <w:r w:rsidRPr="29918909">
        <w:rPr>
          <w:rFonts w:ascii="Times New Roman" w:hAnsi="Times New Roman"/>
        </w:rPr>
        <w:t>%), informācija par valsts un pašvaldību atbalstu ģimenēm ar bērniem (19</w:t>
      </w:r>
      <w:r>
        <w:rPr>
          <w:rFonts w:ascii="Times New Roman" w:hAnsi="Times New Roman"/>
        </w:rPr>
        <w:t xml:space="preserve"> </w:t>
      </w:r>
      <w:r w:rsidRPr="29918909">
        <w:rPr>
          <w:rFonts w:ascii="Times New Roman" w:hAnsi="Times New Roman"/>
        </w:rPr>
        <w:t>%), bērniem pieejamas PII (16</w:t>
      </w:r>
      <w:r>
        <w:rPr>
          <w:rFonts w:ascii="Times New Roman" w:hAnsi="Times New Roman"/>
        </w:rPr>
        <w:t xml:space="preserve"> </w:t>
      </w:r>
      <w:r w:rsidRPr="29918909">
        <w:rPr>
          <w:rFonts w:ascii="Times New Roman" w:hAnsi="Times New Roman"/>
        </w:rPr>
        <w:t xml:space="preserve">%). </w:t>
      </w:r>
    </w:p>
    <w:p w:rsidR="0086378C" w:rsidRPr="00E9497F" w:rsidRDefault="0086378C" w:rsidP="00DE6373">
      <w:pPr>
        <w:autoSpaceDE w:val="0"/>
        <w:autoSpaceDN w:val="0"/>
        <w:adjustRightInd w:val="0"/>
        <w:spacing w:before="120" w:after="0" w:line="240" w:lineRule="auto"/>
        <w:jc w:val="both"/>
        <w:rPr>
          <w:rFonts w:ascii="Times New Roman" w:hAnsi="Times New Roman"/>
        </w:rPr>
      </w:pPr>
      <w:r w:rsidRPr="29918909">
        <w:rPr>
          <w:rFonts w:ascii="Times New Roman" w:hAnsi="Times New Roman"/>
        </w:rPr>
        <w:t>Ņemot vērā to, ka gandrīz trešā daļa no tautiešiem, kas atgriezušies, ir ar ģimenēm, tad interese par ģimenes pakalpojumiem no kopējā remigrantu apjoma ir ļoti augsta – no tā izriet, ka gandrīz visos gadījumos, ka remigrantam ir ģimene ar bērnu, pakalpojumu pieejamība ģimenēm ir viens no būtisk</w:t>
      </w:r>
      <w:r>
        <w:rPr>
          <w:rFonts w:ascii="Times New Roman" w:hAnsi="Times New Roman"/>
        </w:rPr>
        <w:t>ākaj</w:t>
      </w:r>
      <w:r w:rsidRPr="29918909">
        <w:rPr>
          <w:rFonts w:ascii="Times New Roman" w:hAnsi="Times New Roman"/>
        </w:rPr>
        <w:t>iem faktoriem.</w:t>
      </w:r>
    </w:p>
    <w:p w:rsidR="0086378C" w:rsidRPr="005579DE" w:rsidRDefault="0086378C" w:rsidP="00DE6373">
      <w:pPr>
        <w:spacing w:before="240" w:after="240" w:line="240" w:lineRule="auto"/>
        <w:jc w:val="both"/>
        <w:rPr>
          <w:rFonts w:ascii="Times New Roman" w:hAnsi="Times New Roman"/>
          <w:b/>
          <w:bCs/>
        </w:rPr>
      </w:pPr>
      <w:r w:rsidRPr="29918909">
        <w:rPr>
          <w:rFonts w:ascii="Times New Roman" w:hAnsi="Times New Roman"/>
          <w:b/>
          <w:bCs/>
        </w:rPr>
        <w:t>Pilotprojekts pašvaldībās “Reģionālās remigrācijas koordinators”</w:t>
      </w:r>
    </w:p>
    <w:p w:rsidR="0086378C" w:rsidRPr="00A60D49" w:rsidRDefault="0086378C" w:rsidP="00DE6373">
      <w:pPr>
        <w:spacing w:before="120" w:after="0" w:line="240" w:lineRule="auto"/>
        <w:jc w:val="both"/>
        <w:rPr>
          <w:rFonts w:ascii="Times New Roman" w:hAnsi="Times New Roman"/>
        </w:rPr>
      </w:pPr>
      <w:r w:rsidRPr="00067E0F">
        <w:rPr>
          <w:rFonts w:ascii="Times New Roman" w:hAnsi="Times New Roman"/>
        </w:rPr>
        <w:t xml:space="preserve">Latvijas valstspiederīgo atgriešanos kavē arvien </w:t>
      </w:r>
      <w:r>
        <w:rPr>
          <w:rFonts w:ascii="Times New Roman" w:hAnsi="Times New Roman"/>
        </w:rPr>
        <w:t xml:space="preserve">intensīvāka </w:t>
      </w:r>
      <w:r w:rsidRPr="00067E0F">
        <w:rPr>
          <w:rFonts w:ascii="Times New Roman" w:hAnsi="Times New Roman"/>
        </w:rPr>
        <w:t>integrēšanās mītnes zemē un saiknes ar Latviju vājināšanās</w:t>
      </w:r>
      <w:r>
        <w:rPr>
          <w:rFonts w:ascii="Times New Roman" w:hAnsi="Times New Roman"/>
        </w:rPr>
        <w:t xml:space="preserve"> – j</w:t>
      </w:r>
      <w:r w:rsidRPr="00067E0F">
        <w:rPr>
          <w:rFonts w:ascii="Times New Roman" w:hAnsi="Times New Roman"/>
        </w:rPr>
        <w:t xml:space="preserve">o ilgāk </w:t>
      </w:r>
      <w:r>
        <w:rPr>
          <w:rFonts w:ascii="Times New Roman" w:hAnsi="Times New Roman"/>
        </w:rPr>
        <w:t>tautieši</w:t>
      </w:r>
      <w:r w:rsidRPr="00067E0F">
        <w:rPr>
          <w:rFonts w:ascii="Times New Roman" w:hAnsi="Times New Roman"/>
        </w:rPr>
        <w:t xml:space="preserve"> dzīvo ārpus Latvijas, jo vairāk samazinās iespējamība, ka viņi atgriezīsies</w:t>
      </w:r>
      <w:r>
        <w:rPr>
          <w:rStyle w:val="FootnoteReference"/>
          <w:rFonts w:ascii="Times New Roman" w:hAnsi="Times New Roman"/>
        </w:rPr>
        <w:footnoteReference w:id="101"/>
      </w:r>
      <w:r w:rsidRPr="00067E0F">
        <w:rPr>
          <w:rFonts w:ascii="Times New Roman" w:hAnsi="Times New Roman"/>
        </w:rPr>
        <w:t xml:space="preserve">. Būtisks izšķiršanās brīdis ģimenēm ar bērniem </w:t>
      </w:r>
      <w:r>
        <w:rPr>
          <w:rFonts w:ascii="Times New Roman" w:hAnsi="Times New Roman"/>
        </w:rPr>
        <w:t xml:space="preserve">- </w:t>
      </w:r>
      <w:r w:rsidRPr="00067E0F">
        <w:rPr>
          <w:rFonts w:ascii="Times New Roman" w:hAnsi="Times New Roman"/>
        </w:rPr>
        <w:t>atgriezties Latvijā vai palikt emigrācijā</w:t>
      </w:r>
      <w:r>
        <w:rPr>
          <w:rFonts w:ascii="Times New Roman" w:hAnsi="Times New Roman"/>
        </w:rPr>
        <w:t>,</w:t>
      </w:r>
      <w:r w:rsidRPr="00067E0F">
        <w:rPr>
          <w:rFonts w:ascii="Times New Roman" w:hAnsi="Times New Roman"/>
        </w:rPr>
        <w:t xml:space="preserve"> bieži vien ir tad, kad bērns pieaug un ir jāiekārto bērnudārzā vai skolā. </w:t>
      </w:r>
      <w:r>
        <w:rPr>
          <w:rFonts w:ascii="Times New Roman" w:hAnsi="Times New Roman"/>
        </w:rPr>
        <w:t xml:space="preserve">Neapšaubāmi, vēlmi </w:t>
      </w:r>
      <w:r w:rsidRPr="00067E0F">
        <w:rPr>
          <w:rFonts w:ascii="Times New Roman" w:hAnsi="Times New Roman"/>
        </w:rPr>
        <w:t>atgrie</w:t>
      </w:r>
      <w:r>
        <w:rPr>
          <w:rFonts w:ascii="Times New Roman" w:hAnsi="Times New Roman"/>
        </w:rPr>
        <w:t xml:space="preserve">zties </w:t>
      </w:r>
      <w:r w:rsidRPr="00067E0F">
        <w:rPr>
          <w:rFonts w:ascii="Times New Roman" w:hAnsi="Times New Roman"/>
        </w:rPr>
        <w:t>kavē arī ekonomiskie faktori – spēja atrast darbu vai izveidot uzņēmumu, kas nodrošinātu iztiku ģimenei.</w:t>
      </w:r>
      <w:r>
        <w:rPr>
          <w:rFonts w:ascii="Times New Roman" w:hAnsi="Times New Roman"/>
        </w:rPr>
        <w:t xml:space="preserve"> </w:t>
      </w:r>
      <w:r w:rsidRPr="00A60D49">
        <w:rPr>
          <w:rFonts w:ascii="Times New Roman" w:hAnsi="Times New Roman"/>
        </w:rPr>
        <w:t>Valsts līmeņa pasākumi savulaik tikai iekļ</w:t>
      </w:r>
      <w:r w:rsidR="005273BE">
        <w:rPr>
          <w:rFonts w:ascii="Times New Roman" w:hAnsi="Times New Roman"/>
        </w:rPr>
        <w:t>auti 2013. gadā izstrādātajā Re</w:t>
      </w:r>
      <w:r w:rsidRPr="00A60D49">
        <w:rPr>
          <w:rFonts w:ascii="Times New Roman" w:hAnsi="Times New Roman"/>
        </w:rPr>
        <w:t>migrācijas atbalsta pasākumu plānā 2013.-2016. gadam.</w:t>
      </w:r>
    </w:p>
    <w:p w:rsidR="0086378C" w:rsidRDefault="0086378C" w:rsidP="00DE6373">
      <w:pPr>
        <w:spacing w:before="120" w:after="0" w:line="240" w:lineRule="auto"/>
        <w:jc w:val="both"/>
        <w:rPr>
          <w:rFonts w:ascii="Times New Roman" w:hAnsi="Times New Roman"/>
        </w:rPr>
      </w:pPr>
      <w:r w:rsidRPr="29918909">
        <w:rPr>
          <w:rFonts w:ascii="Times New Roman" w:hAnsi="Times New Roman"/>
        </w:rPr>
        <w:t>Tomēr jāatzīmē, ka, lai veicinātu ģimeņu remigrāciju, nozīmīgi ir ne tikai pasākumi valsts līmenī, bet ārkārtīgi svarīga ir tieši pašvaldību, kas ir vistuvāk iedzīvotājiem, loma. Turklāt tieši pašvaldības ir tās, kas vistiešāk saskaras ar iedzīvotāju skaita samazināšanās negatīvajām sekām.</w:t>
      </w:r>
      <w:r w:rsidR="005E6D8D">
        <w:rPr>
          <w:rFonts w:ascii="Times New Roman" w:hAnsi="Times New Roman"/>
        </w:rPr>
        <w:t xml:space="preserve"> </w:t>
      </w:r>
    </w:p>
    <w:p w:rsidR="0086378C" w:rsidRDefault="0086378C" w:rsidP="00DE6373">
      <w:pPr>
        <w:spacing w:before="120" w:after="0" w:line="240" w:lineRule="auto"/>
        <w:jc w:val="both"/>
        <w:rPr>
          <w:rFonts w:ascii="Times New Roman" w:hAnsi="Times New Roman"/>
        </w:rPr>
      </w:pPr>
      <w:r w:rsidRPr="29918909">
        <w:rPr>
          <w:rFonts w:ascii="Times New Roman" w:hAnsi="Times New Roman"/>
        </w:rPr>
        <w:t>Kā secināts jau iepriekš minētajā remigrantu aptaujā, kopumā gandrīz katrs piektais no tautiešiem, kuri atgriezušies Latvijā, norādījis, ka viņiem atgriezties būtiski būtu palīdzējusi kontaktpersona pašvaldībā, ar kuru sazināties un lūgt jau precīzāk viņa konkrētai situācijai atbilstošu informāciju.</w:t>
      </w:r>
    </w:p>
    <w:p w:rsidR="0086378C" w:rsidRPr="002B2322" w:rsidRDefault="0086378C" w:rsidP="00DE6373">
      <w:pPr>
        <w:spacing w:before="240" w:after="240" w:line="240" w:lineRule="auto"/>
        <w:jc w:val="both"/>
        <w:rPr>
          <w:rFonts w:ascii="Times New Roman" w:hAnsi="Times New Roman"/>
          <w:b/>
          <w:bCs/>
          <w:color w:val="C45911" w:themeColor="accent2" w:themeShade="BF"/>
        </w:rPr>
      </w:pPr>
      <w:r w:rsidRPr="29918909">
        <w:rPr>
          <w:rFonts w:ascii="Times New Roman" w:hAnsi="Times New Roman"/>
          <w:b/>
          <w:bCs/>
          <w:color w:val="C45911" w:themeColor="accent2" w:themeShade="BF"/>
        </w:rPr>
        <w:t>DLC priekšlikums</w:t>
      </w:r>
    </w:p>
    <w:p w:rsidR="001437D0" w:rsidRPr="001437D0" w:rsidRDefault="0086378C" w:rsidP="001437D0">
      <w:pPr>
        <w:spacing w:before="120" w:after="0" w:line="240" w:lineRule="auto"/>
        <w:jc w:val="both"/>
        <w:rPr>
          <w:rFonts w:ascii="Times New Roman" w:hAnsi="Times New Roman"/>
        </w:rPr>
      </w:pPr>
      <w:r w:rsidRPr="29918909">
        <w:rPr>
          <w:rFonts w:ascii="Times New Roman" w:hAnsi="Times New Roman"/>
        </w:rPr>
        <w:t xml:space="preserve">DLC rosina īstenot pilotprojektu, pirmkārt, izveidojot </w:t>
      </w:r>
      <w:r w:rsidRPr="29918909">
        <w:rPr>
          <w:rFonts w:ascii="Times New Roman" w:hAnsi="Times New Roman"/>
          <w:b/>
          <w:bCs/>
        </w:rPr>
        <w:t>reģionālo remigrācijas koordinatoru tīklu</w:t>
      </w:r>
      <w:r w:rsidRPr="29918909">
        <w:rPr>
          <w:rFonts w:ascii="Times New Roman" w:hAnsi="Times New Roman"/>
        </w:rPr>
        <w:t>, kas sākotnēji aptvertu 5</w:t>
      </w:r>
      <w:r w:rsidR="00BE7AFA">
        <w:rPr>
          <w:rFonts w:ascii="Times New Roman" w:hAnsi="Times New Roman"/>
        </w:rPr>
        <w:t>-10</w:t>
      </w:r>
      <w:r w:rsidR="001437D0">
        <w:rPr>
          <w:rFonts w:ascii="Times New Roman" w:hAnsi="Times New Roman"/>
        </w:rPr>
        <w:t xml:space="preserve"> </w:t>
      </w:r>
      <w:r w:rsidRPr="29918909">
        <w:rPr>
          <w:rFonts w:ascii="Times New Roman" w:hAnsi="Times New Roman"/>
        </w:rPr>
        <w:t>plānošanas reģionu pārstāvjus</w:t>
      </w:r>
      <w:r w:rsidR="001437D0">
        <w:rPr>
          <w:rFonts w:ascii="Times New Roman" w:hAnsi="Times New Roman"/>
        </w:rPr>
        <w:t xml:space="preserve"> un projektu vadītājus pašvaldībās</w:t>
      </w:r>
      <w:r w:rsidRPr="29918909">
        <w:rPr>
          <w:rFonts w:ascii="Times New Roman" w:hAnsi="Times New Roman"/>
        </w:rPr>
        <w:t xml:space="preserve"> šī uzdevuma veikšanai, no katr</w:t>
      </w:r>
      <w:r w:rsidR="009B79AD">
        <w:rPr>
          <w:rFonts w:ascii="Times New Roman" w:hAnsi="Times New Roman"/>
        </w:rPr>
        <w:t xml:space="preserve">a plānošanas reģiona pa vienam. </w:t>
      </w:r>
      <w:r w:rsidR="001437D0">
        <w:rPr>
          <w:rFonts w:ascii="Times New Roman" w:hAnsi="Times New Roman"/>
        </w:rPr>
        <w:t>Pēc d</w:t>
      </w:r>
      <w:r w:rsidR="001437D0" w:rsidRPr="001437D0">
        <w:rPr>
          <w:rFonts w:ascii="Times New Roman" w:hAnsi="Times New Roman"/>
        </w:rPr>
        <w:t>etalizētas iepazīšanās ar ziņojuma punktā 1.3. minētā pētījuma “</w:t>
      </w:r>
      <w:r w:rsidR="001437D0" w:rsidRPr="00BC060D">
        <w:rPr>
          <w:rFonts w:ascii="Times New Roman" w:hAnsi="Times New Roman"/>
          <w:color w:val="000000" w:themeColor="text1"/>
        </w:rPr>
        <w:t>Pašvaldību politikas instrumenti aizbraukušo iedzīvotāju remigrācijas veicināšanai”</w:t>
      </w:r>
      <w:r w:rsidR="001437D0">
        <w:rPr>
          <w:rFonts w:ascii="Times New Roman" w:hAnsi="Times New Roman"/>
          <w:color w:val="000000" w:themeColor="text1"/>
        </w:rPr>
        <w:t xml:space="preserve"> </w:t>
      </w:r>
      <w:r w:rsidR="001437D0" w:rsidRPr="001437D0">
        <w:rPr>
          <w:rFonts w:ascii="Times New Roman" w:hAnsi="Times New Roman"/>
        </w:rPr>
        <w:t xml:space="preserve">rezultātiem, balstoties uz pētījuma rezultātiem un citiem indikatoriem par pašvaldību darbu remigrācijas jomā, plānots noteikt 5-10 pilotpašvaldības, kurās varētu īstenot platformas izveidi remigrācijas veicināšanai. </w:t>
      </w:r>
    </w:p>
    <w:p w:rsidR="0086378C" w:rsidRPr="002B2322" w:rsidRDefault="0086378C" w:rsidP="00DE6373">
      <w:pPr>
        <w:spacing w:before="120" w:after="0" w:line="240" w:lineRule="auto"/>
        <w:jc w:val="both"/>
        <w:rPr>
          <w:rFonts w:ascii="Times New Roman" w:hAnsi="Times New Roman"/>
        </w:rPr>
      </w:pPr>
      <w:r w:rsidRPr="29918909">
        <w:rPr>
          <w:rFonts w:ascii="Times New Roman" w:hAnsi="Times New Roman"/>
        </w:rPr>
        <w:t>Reģionālā remigrācijas koordinatora funkcijas:</w:t>
      </w:r>
    </w:p>
    <w:p w:rsidR="0086378C" w:rsidRDefault="0086378C" w:rsidP="00DE6373">
      <w:pPr>
        <w:pStyle w:val="ListParagraph"/>
        <w:numPr>
          <w:ilvl w:val="0"/>
          <w:numId w:val="1"/>
        </w:numPr>
        <w:spacing w:before="120" w:after="0" w:line="240" w:lineRule="auto"/>
        <w:ind w:left="360"/>
        <w:jc w:val="both"/>
        <w:rPr>
          <w:rFonts w:ascii="Times New Roman" w:hAnsi="Times New Roman"/>
        </w:rPr>
      </w:pPr>
      <w:r w:rsidRPr="00E9497F">
        <w:rPr>
          <w:rFonts w:ascii="Times New Roman" w:hAnsi="Times New Roman"/>
        </w:rPr>
        <w:t>Remigrācijas jautājumu speciālists, pie kura ģimenes, kas vēlas atgriezties Latvijā, var vērsties un uzzināt visu nepieciešamo informāciju, piemēram, par uzņēmējdarbības uzsākšanas iespējām, darba piedāvājumiem pašvaldīb</w:t>
      </w:r>
      <w:r>
        <w:rPr>
          <w:rFonts w:ascii="Times New Roman" w:hAnsi="Times New Roman"/>
        </w:rPr>
        <w:t>as teritorijā</w:t>
      </w:r>
      <w:r w:rsidRPr="00E9497F">
        <w:rPr>
          <w:rFonts w:ascii="Times New Roman" w:hAnsi="Times New Roman"/>
        </w:rPr>
        <w:t>, iespējām bērnus pieteikt bērnudārzā vai skolā, par pieejamiem mājokļiem</w:t>
      </w:r>
      <w:r>
        <w:rPr>
          <w:rFonts w:ascii="Times New Roman" w:hAnsi="Times New Roman"/>
        </w:rPr>
        <w:t xml:space="preserve"> un citiem jautājumiem;</w:t>
      </w:r>
    </w:p>
    <w:p w:rsidR="0086378C" w:rsidRDefault="0086378C" w:rsidP="00DE6373">
      <w:pPr>
        <w:pStyle w:val="ListParagraph"/>
        <w:numPr>
          <w:ilvl w:val="0"/>
          <w:numId w:val="1"/>
        </w:numPr>
        <w:spacing w:before="120" w:after="0" w:line="240" w:lineRule="auto"/>
        <w:ind w:left="360"/>
        <w:jc w:val="both"/>
        <w:rPr>
          <w:rFonts w:ascii="Times New Roman" w:hAnsi="Times New Roman"/>
        </w:rPr>
      </w:pPr>
      <w:r w:rsidRPr="002B2322">
        <w:rPr>
          <w:rFonts w:ascii="Times New Roman" w:hAnsi="Times New Roman"/>
        </w:rPr>
        <w:lastRenderedPageBreak/>
        <w:t xml:space="preserve">Asistents ģimenēm – katrai remigrantu ģimenei tiek </w:t>
      </w:r>
      <w:r>
        <w:rPr>
          <w:rFonts w:ascii="Times New Roman" w:hAnsi="Times New Roman"/>
        </w:rPr>
        <w:t>piesaistīts</w:t>
      </w:r>
      <w:r w:rsidRPr="002B2322">
        <w:rPr>
          <w:rFonts w:ascii="Times New Roman" w:hAnsi="Times New Roman"/>
        </w:rPr>
        <w:t xml:space="preserve"> asistents, kurš sniedz ne tikai informāciju pēc pieprasījuma, bet pats aktīvi komunicē un jautā ģimenēm par aktuāliem jautājumiem, kur </w:t>
      </w:r>
      <w:r>
        <w:rPr>
          <w:rFonts w:ascii="Times New Roman" w:hAnsi="Times New Roman"/>
        </w:rPr>
        <w:t xml:space="preserve">būtu </w:t>
      </w:r>
      <w:r w:rsidRPr="002B2322">
        <w:rPr>
          <w:rFonts w:ascii="Times New Roman" w:hAnsi="Times New Roman"/>
        </w:rPr>
        <w:t>nepieciešama palīdzība.</w:t>
      </w:r>
    </w:p>
    <w:p w:rsidR="009B79AD" w:rsidRDefault="009B79AD" w:rsidP="00DE6373">
      <w:pPr>
        <w:spacing w:before="120" w:after="0" w:line="240" w:lineRule="auto"/>
        <w:jc w:val="both"/>
        <w:rPr>
          <w:rFonts w:ascii="Times New Roman" w:hAnsi="Times New Roman"/>
        </w:rPr>
      </w:pPr>
    </w:p>
    <w:p w:rsidR="0086378C" w:rsidRPr="002B2322" w:rsidRDefault="0086378C" w:rsidP="00DE6373">
      <w:pPr>
        <w:spacing w:before="120" w:after="0" w:line="240" w:lineRule="auto"/>
        <w:jc w:val="both"/>
        <w:rPr>
          <w:rFonts w:ascii="Times New Roman" w:hAnsi="Times New Roman"/>
        </w:rPr>
      </w:pPr>
      <w:r w:rsidRPr="29918909">
        <w:rPr>
          <w:rFonts w:ascii="Times New Roman" w:hAnsi="Times New Roman"/>
        </w:rPr>
        <w:t>Reģionālā remigrācijas koordinatora uzdevumi:</w:t>
      </w:r>
    </w:p>
    <w:p w:rsidR="0086378C" w:rsidRPr="002B2322" w:rsidRDefault="0086378C" w:rsidP="00DE6373">
      <w:pPr>
        <w:pStyle w:val="ListParagraph"/>
        <w:numPr>
          <w:ilvl w:val="0"/>
          <w:numId w:val="28"/>
        </w:numPr>
        <w:spacing w:before="120" w:after="0" w:line="240" w:lineRule="auto"/>
        <w:jc w:val="both"/>
        <w:rPr>
          <w:rFonts w:ascii="Times New Roman" w:hAnsi="Times New Roman"/>
        </w:rPr>
      </w:pPr>
      <w:r w:rsidRPr="29918909">
        <w:rPr>
          <w:rFonts w:ascii="Times New Roman" w:hAnsi="Times New Roman"/>
        </w:rPr>
        <w:t xml:space="preserve">Koordinators </w:t>
      </w:r>
      <w:r w:rsidR="00AA7F3E" w:rsidRPr="29918909">
        <w:rPr>
          <w:rFonts w:ascii="Times New Roman" w:hAnsi="Times New Roman"/>
        </w:rPr>
        <w:t xml:space="preserve">katrā pašvaldībā </w:t>
      </w:r>
      <w:r w:rsidRPr="29918909">
        <w:rPr>
          <w:rFonts w:ascii="Times New Roman" w:hAnsi="Times New Roman"/>
        </w:rPr>
        <w:t xml:space="preserve">veido </w:t>
      </w:r>
      <w:r w:rsidR="00AA7F3E">
        <w:rPr>
          <w:rFonts w:ascii="Times New Roman" w:hAnsi="Times New Roman"/>
        </w:rPr>
        <w:t xml:space="preserve">speciālistu tīklu, iekļaujot gan </w:t>
      </w:r>
      <w:r w:rsidRPr="29918909">
        <w:rPr>
          <w:rFonts w:ascii="Times New Roman" w:hAnsi="Times New Roman"/>
        </w:rPr>
        <w:t>pašvaldību iestād</w:t>
      </w:r>
      <w:r w:rsidR="00AA7F3E">
        <w:rPr>
          <w:rFonts w:ascii="Times New Roman" w:hAnsi="Times New Roman"/>
        </w:rPr>
        <w:t>es</w:t>
      </w:r>
      <w:r w:rsidRPr="29918909">
        <w:rPr>
          <w:rFonts w:ascii="Times New Roman" w:hAnsi="Times New Roman"/>
        </w:rPr>
        <w:t>,</w:t>
      </w:r>
      <w:r>
        <w:rPr>
          <w:rFonts w:ascii="Times New Roman" w:hAnsi="Times New Roman"/>
        </w:rPr>
        <w:t xml:space="preserve"> gan valsts iestād</w:t>
      </w:r>
      <w:r w:rsidR="00AA7F3E">
        <w:rPr>
          <w:rFonts w:ascii="Times New Roman" w:hAnsi="Times New Roman"/>
        </w:rPr>
        <w:t>es,</w:t>
      </w:r>
      <w:r>
        <w:rPr>
          <w:rFonts w:ascii="Times New Roman" w:hAnsi="Times New Roman"/>
        </w:rPr>
        <w:t xml:space="preserve"> kā arī;</w:t>
      </w:r>
    </w:p>
    <w:p w:rsidR="0086378C" w:rsidRPr="00160C6D" w:rsidRDefault="0086378C" w:rsidP="00DE6373">
      <w:pPr>
        <w:pStyle w:val="ListParagraph"/>
        <w:numPr>
          <w:ilvl w:val="0"/>
          <w:numId w:val="28"/>
        </w:numPr>
        <w:spacing w:before="120" w:after="0" w:line="240" w:lineRule="auto"/>
        <w:jc w:val="both"/>
        <w:rPr>
          <w:rFonts w:ascii="Times New Roman" w:hAnsi="Times New Roman"/>
        </w:rPr>
      </w:pPr>
      <w:r w:rsidRPr="29918909">
        <w:rPr>
          <w:rFonts w:ascii="Times New Roman" w:hAnsi="Times New Roman"/>
        </w:rPr>
        <w:t>Koordinators veido potenciāl</w:t>
      </w:r>
      <w:r w:rsidR="00E226E3">
        <w:rPr>
          <w:rFonts w:ascii="Times New Roman" w:hAnsi="Times New Roman"/>
        </w:rPr>
        <w:t xml:space="preserve">ajam </w:t>
      </w:r>
      <w:r w:rsidRPr="29918909">
        <w:rPr>
          <w:rFonts w:ascii="Times New Roman" w:hAnsi="Times New Roman"/>
        </w:rPr>
        <w:t>remigrant</w:t>
      </w:r>
      <w:r w:rsidR="00E226E3">
        <w:rPr>
          <w:rFonts w:ascii="Times New Roman" w:hAnsi="Times New Roman"/>
        </w:rPr>
        <w:t xml:space="preserve">am </w:t>
      </w:r>
      <w:r w:rsidRPr="00285F8D">
        <w:rPr>
          <w:rFonts w:ascii="Times New Roman" w:hAnsi="Times New Roman"/>
        </w:rPr>
        <w:t>“</w:t>
      </w:r>
      <w:r w:rsidR="00285F8D" w:rsidRPr="00285F8D">
        <w:rPr>
          <w:rFonts w:ascii="Times New Roman" w:hAnsi="Times New Roman"/>
        </w:rPr>
        <w:t>Personalizēt</w:t>
      </w:r>
      <w:r w:rsidR="00E226E3">
        <w:rPr>
          <w:rFonts w:ascii="Times New Roman" w:hAnsi="Times New Roman"/>
        </w:rPr>
        <w:t>u</w:t>
      </w:r>
      <w:r w:rsidR="00285F8D" w:rsidRPr="00285F8D">
        <w:rPr>
          <w:rFonts w:ascii="Times New Roman" w:hAnsi="Times New Roman"/>
        </w:rPr>
        <w:t xml:space="preserve"> piedāvājum</w:t>
      </w:r>
      <w:r w:rsidR="00E226E3">
        <w:rPr>
          <w:rFonts w:ascii="Times New Roman" w:hAnsi="Times New Roman"/>
        </w:rPr>
        <w:t>u</w:t>
      </w:r>
      <w:r w:rsidRPr="00285F8D">
        <w:rPr>
          <w:rFonts w:ascii="Times New Roman" w:hAnsi="Times New Roman"/>
        </w:rPr>
        <w:t>”</w:t>
      </w:r>
      <w:r w:rsidRPr="29918909">
        <w:rPr>
          <w:rFonts w:ascii="Times New Roman" w:hAnsi="Times New Roman"/>
        </w:rPr>
        <w:t>, kur atbilstoši remigranta interesēm</w:t>
      </w:r>
      <w:r w:rsidR="00AF1EF4">
        <w:rPr>
          <w:rFonts w:ascii="Times New Roman" w:hAnsi="Times New Roman"/>
        </w:rPr>
        <w:t>,</w:t>
      </w:r>
      <w:r w:rsidRPr="29918909">
        <w:rPr>
          <w:rFonts w:ascii="Times New Roman" w:hAnsi="Times New Roman"/>
        </w:rPr>
        <w:t xml:space="preserve"> sagatavo un pilnveido piedāvājumu. “</w:t>
      </w:r>
      <w:r w:rsidR="00285F8D" w:rsidRPr="00285F8D">
        <w:rPr>
          <w:rFonts w:ascii="Times New Roman" w:hAnsi="Times New Roman"/>
        </w:rPr>
        <w:t>Personalizēt</w:t>
      </w:r>
      <w:r w:rsidR="00E226E3">
        <w:rPr>
          <w:rFonts w:ascii="Times New Roman" w:hAnsi="Times New Roman"/>
        </w:rPr>
        <w:t>ai</w:t>
      </w:r>
      <w:r w:rsidR="00285F8D" w:rsidRPr="00285F8D">
        <w:rPr>
          <w:rFonts w:ascii="Times New Roman" w:hAnsi="Times New Roman"/>
        </w:rPr>
        <w:t>s piedāvājums</w:t>
      </w:r>
      <w:r w:rsidRPr="29918909">
        <w:rPr>
          <w:rFonts w:ascii="Times New Roman" w:hAnsi="Times New Roman"/>
        </w:rPr>
        <w:t>” iekļauj informāciju par interesējošajiem pakalpojumiem, dzīves vietas un uzņēmējdarbības iespējām – nepieciešamības gadījumā koordinators nodrošina atbalstu projektu pieteikumu sagatavošanā (piesaistot par atbalstu atbildīgo institūciju speciālistus);</w:t>
      </w:r>
    </w:p>
    <w:p w:rsidR="0086378C" w:rsidRDefault="0086378C" w:rsidP="00DE6373">
      <w:pPr>
        <w:pStyle w:val="ListParagraph"/>
        <w:numPr>
          <w:ilvl w:val="0"/>
          <w:numId w:val="28"/>
        </w:numPr>
        <w:spacing w:before="120" w:after="0" w:line="240" w:lineRule="auto"/>
        <w:jc w:val="both"/>
        <w:rPr>
          <w:rFonts w:ascii="Times New Roman" w:hAnsi="Times New Roman"/>
        </w:rPr>
      </w:pPr>
      <w:r w:rsidRPr="29918909">
        <w:rPr>
          <w:rFonts w:ascii="Times New Roman" w:hAnsi="Times New Roman"/>
        </w:rPr>
        <w:t xml:space="preserve">Koordinators izveido reģionā </w:t>
      </w:r>
      <w:r w:rsidRPr="29918909">
        <w:rPr>
          <w:rFonts w:ascii="Times New Roman" w:hAnsi="Times New Roman"/>
          <w:b/>
          <w:bCs/>
        </w:rPr>
        <w:t>pieejamā privātā un pašvaldības dzīvojamā fonda datu bāzi</w:t>
      </w:r>
      <w:r w:rsidRPr="29918909">
        <w:rPr>
          <w:rFonts w:ascii="Times New Roman" w:hAnsi="Times New Roman"/>
        </w:rPr>
        <w:t>, ko var piedāvāt remigrantu ģimenēm.</w:t>
      </w:r>
    </w:p>
    <w:p w:rsidR="0086378C" w:rsidRDefault="0086378C" w:rsidP="00DE6373">
      <w:pPr>
        <w:pStyle w:val="ListParagraph"/>
        <w:numPr>
          <w:ilvl w:val="0"/>
          <w:numId w:val="28"/>
        </w:numPr>
        <w:spacing w:before="120" w:after="0" w:line="240" w:lineRule="auto"/>
        <w:jc w:val="both"/>
        <w:rPr>
          <w:rFonts w:ascii="Times New Roman" w:hAnsi="Times New Roman"/>
        </w:rPr>
      </w:pPr>
      <w:r w:rsidRPr="29918909">
        <w:rPr>
          <w:rFonts w:ascii="Times New Roman" w:hAnsi="Times New Roman"/>
        </w:rPr>
        <w:t>Ņemot vērā koordinatora ciešo saikni gan ar pakalpojumu sniedzējiem, gan tieši – ģimenēm, viens no koordinatora uzdevumiem būtu arī monitorēt sniegto pakalpojumu kvalitāti un saturu, nepieciešamības gadījumā iniciējot korekcijas.</w:t>
      </w:r>
    </w:p>
    <w:p w:rsidR="0086378C" w:rsidRDefault="0086378C" w:rsidP="00DE6373">
      <w:pPr>
        <w:spacing w:before="120" w:after="0" w:line="240" w:lineRule="auto"/>
        <w:jc w:val="both"/>
        <w:rPr>
          <w:rFonts w:ascii="Times New Roman" w:hAnsi="Times New Roman"/>
        </w:rPr>
      </w:pPr>
      <w:r w:rsidRPr="29918909">
        <w:rPr>
          <w:rFonts w:ascii="Times New Roman" w:hAnsi="Times New Roman"/>
        </w:rPr>
        <w:t xml:space="preserve">Otrkārt, pilotprojekta ietvaros tiktu izveidots </w:t>
      </w:r>
      <w:r w:rsidRPr="29918909">
        <w:rPr>
          <w:rFonts w:ascii="Times New Roman" w:hAnsi="Times New Roman"/>
          <w:b/>
          <w:bCs/>
        </w:rPr>
        <w:t>“Tautiešu atgriešanās fonds”</w:t>
      </w:r>
      <w:r w:rsidRPr="29918909">
        <w:rPr>
          <w:rFonts w:ascii="Times New Roman" w:hAnsi="Times New Roman"/>
        </w:rPr>
        <w:t xml:space="preserve"> – fonds ģimenēm, uzņēmējdarbības uzsākšanai Latvijā, ieguldījumiem pamatlīdzekļos. </w:t>
      </w:r>
    </w:p>
    <w:p w:rsidR="0086378C" w:rsidRDefault="0086378C" w:rsidP="00DE6373">
      <w:pPr>
        <w:spacing w:before="120" w:after="0" w:line="240" w:lineRule="auto"/>
        <w:jc w:val="both"/>
        <w:rPr>
          <w:rFonts w:ascii="Times New Roman" w:hAnsi="Times New Roman"/>
        </w:rPr>
      </w:pPr>
      <w:r w:rsidRPr="29918909">
        <w:rPr>
          <w:rFonts w:ascii="Times New Roman" w:hAnsi="Times New Roman"/>
        </w:rPr>
        <w:t>Piedāvājums dalības fonda aktivitātes nosacījumiem:</w:t>
      </w:r>
    </w:p>
    <w:p w:rsidR="0086378C" w:rsidRDefault="006F5366" w:rsidP="00DE6373">
      <w:pPr>
        <w:pStyle w:val="ListParagraph"/>
        <w:numPr>
          <w:ilvl w:val="0"/>
          <w:numId w:val="29"/>
        </w:numPr>
        <w:spacing w:before="120" w:after="0" w:line="240" w:lineRule="auto"/>
        <w:jc w:val="both"/>
        <w:rPr>
          <w:rFonts w:ascii="Times New Roman" w:hAnsi="Times New Roman"/>
        </w:rPr>
      </w:pPr>
      <w:r w:rsidRPr="006F5366">
        <w:rPr>
          <w:rFonts w:ascii="Times New Roman" w:hAnsi="Times New Roman"/>
        </w:rPr>
        <w:t xml:space="preserve">Prioritāri atbalsts </w:t>
      </w:r>
      <w:r>
        <w:rPr>
          <w:rFonts w:ascii="Times New Roman" w:hAnsi="Times New Roman"/>
        </w:rPr>
        <w:t>sniegts ģimenēm</w:t>
      </w:r>
      <w:r w:rsidRPr="006F5366">
        <w:rPr>
          <w:rFonts w:ascii="Times New Roman" w:hAnsi="Times New Roman"/>
        </w:rPr>
        <w:t xml:space="preserve"> ar bērniem</w:t>
      </w:r>
      <w:r w:rsidR="0086378C" w:rsidRPr="29918909">
        <w:rPr>
          <w:rFonts w:ascii="Times New Roman" w:hAnsi="Times New Roman"/>
        </w:rPr>
        <w:t>;</w:t>
      </w:r>
    </w:p>
    <w:p w:rsidR="0086378C" w:rsidRDefault="006F5366" w:rsidP="00DE6373">
      <w:pPr>
        <w:pStyle w:val="ListParagraph"/>
        <w:numPr>
          <w:ilvl w:val="0"/>
          <w:numId w:val="29"/>
        </w:numPr>
        <w:spacing w:before="120" w:after="0" w:line="240" w:lineRule="auto"/>
        <w:jc w:val="both"/>
        <w:rPr>
          <w:rFonts w:ascii="Times New Roman" w:hAnsi="Times New Roman"/>
        </w:rPr>
      </w:pPr>
      <w:r>
        <w:rPr>
          <w:rFonts w:ascii="Times New Roman" w:hAnsi="Times New Roman"/>
        </w:rPr>
        <w:t>A</w:t>
      </w:r>
      <w:r w:rsidR="0086378C" w:rsidRPr="29918909">
        <w:rPr>
          <w:rFonts w:ascii="Times New Roman" w:hAnsi="Times New Roman"/>
        </w:rPr>
        <w:t xml:space="preserve">pjoms </w:t>
      </w:r>
      <w:r>
        <w:rPr>
          <w:rFonts w:ascii="Times New Roman" w:hAnsi="Times New Roman"/>
        </w:rPr>
        <w:t>180 000 (36 000 euro katram reģionam jeb 4</w:t>
      </w:r>
      <w:r w:rsidR="0086378C" w:rsidRPr="29918909">
        <w:rPr>
          <w:rFonts w:ascii="Times New Roman" w:hAnsi="Times New Roman"/>
        </w:rPr>
        <w:t xml:space="preserve"> </w:t>
      </w:r>
      <w:r>
        <w:rPr>
          <w:rFonts w:ascii="Times New Roman" w:hAnsi="Times New Roman"/>
        </w:rPr>
        <w:t>ģimenes reģionā), t.sk., līdz 9</w:t>
      </w:r>
      <w:r w:rsidR="0086378C" w:rsidRPr="29918909">
        <w:rPr>
          <w:rFonts w:ascii="Times New Roman" w:hAnsi="Times New Roman"/>
        </w:rPr>
        <w:t> 000 euro vienam projektam – atbalsts proporcionāli plānotajam iedzīvotāju ienākuma nodoklim un valsts obligāto sociālo apdrošināšanas iemaksu summai, kas būtu no remigrantu maksāta apjoma;</w:t>
      </w:r>
    </w:p>
    <w:p w:rsidR="0086378C" w:rsidRDefault="0086378C" w:rsidP="00DE6373">
      <w:pPr>
        <w:pStyle w:val="ListParagraph"/>
        <w:numPr>
          <w:ilvl w:val="0"/>
          <w:numId w:val="29"/>
        </w:numPr>
        <w:spacing w:before="120" w:after="0" w:line="240" w:lineRule="auto"/>
        <w:jc w:val="both"/>
        <w:rPr>
          <w:rFonts w:ascii="Times New Roman" w:hAnsi="Times New Roman"/>
        </w:rPr>
      </w:pPr>
      <w:r w:rsidRPr="29918909">
        <w:rPr>
          <w:rFonts w:ascii="Times New Roman" w:hAnsi="Times New Roman"/>
        </w:rPr>
        <w:t>Atbalsts pieejams Kurzemes, Vidzemes, Latgales un Zemgales reģionos</w:t>
      </w:r>
      <w:r w:rsidR="00D44CD5">
        <w:rPr>
          <w:rFonts w:ascii="Times New Roman" w:hAnsi="Times New Roman"/>
        </w:rPr>
        <w:t>, kā arī Rīgas plānošanas reģionā</w:t>
      </w:r>
      <w:r w:rsidRPr="29918909">
        <w:rPr>
          <w:rFonts w:ascii="Times New Roman" w:hAnsi="Times New Roman"/>
        </w:rPr>
        <w:t>;</w:t>
      </w:r>
    </w:p>
    <w:p w:rsidR="0086378C" w:rsidRDefault="0086378C" w:rsidP="00DE6373">
      <w:pPr>
        <w:pStyle w:val="ListParagraph"/>
        <w:numPr>
          <w:ilvl w:val="0"/>
          <w:numId w:val="29"/>
        </w:numPr>
        <w:spacing w:before="120" w:after="0" w:line="240" w:lineRule="auto"/>
        <w:jc w:val="both"/>
        <w:rPr>
          <w:rFonts w:ascii="Times New Roman" w:hAnsi="Times New Roman"/>
        </w:rPr>
      </w:pPr>
      <w:r w:rsidRPr="29918909">
        <w:rPr>
          <w:rFonts w:ascii="Times New Roman" w:hAnsi="Times New Roman"/>
        </w:rPr>
        <w:t>Attiecināmās izm</w:t>
      </w:r>
      <w:r w:rsidR="005273BE">
        <w:rPr>
          <w:rFonts w:ascii="Times New Roman" w:hAnsi="Times New Roman"/>
        </w:rPr>
        <w:t>aksas - pamatlīdzekļu iegāde re</w:t>
      </w:r>
      <w:r w:rsidRPr="29918909">
        <w:rPr>
          <w:rFonts w:ascii="Times New Roman" w:hAnsi="Times New Roman"/>
        </w:rPr>
        <w:t>migranta dibinātam uzņēmumam.</w:t>
      </w:r>
    </w:p>
    <w:p w:rsidR="00472195" w:rsidRPr="00472195" w:rsidRDefault="00472195" w:rsidP="00472195">
      <w:pPr>
        <w:pStyle w:val="ListParagraph"/>
        <w:numPr>
          <w:ilvl w:val="0"/>
          <w:numId w:val="29"/>
        </w:numPr>
        <w:spacing w:before="120" w:after="0" w:line="240" w:lineRule="auto"/>
        <w:jc w:val="both"/>
        <w:rPr>
          <w:rFonts w:ascii="Times New Roman" w:hAnsi="Times New Roman"/>
        </w:rPr>
      </w:pPr>
      <w:r w:rsidRPr="00472195">
        <w:rPr>
          <w:rFonts w:ascii="Times New Roman" w:hAnsi="Times New Roman"/>
        </w:rPr>
        <w:t>Nosacījumi var tikt precizēt</w:t>
      </w:r>
      <w:r w:rsidR="00A352D7">
        <w:rPr>
          <w:rFonts w:ascii="Times New Roman" w:hAnsi="Times New Roman"/>
        </w:rPr>
        <w:t>i</w:t>
      </w:r>
      <w:r w:rsidRPr="00472195">
        <w:rPr>
          <w:rFonts w:ascii="Times New Roman" w:hAnsi="Times New Roman"/>
        </w:rPr>
        <w:t xml:space="preserve"> atbalsta pasākuma izstrādi laikā.</w:t>
      </w:r>
    </w:p>
    <w:p w:rsidR="0086378C" w:rsidRDefault="0086378C" w:rsidP="00DE6373">
      <w:pPr>
        <w:spacing w:before="120" w:after="0" w:line="240" w:lineRule="auto"/>
        <w:jc w:val="both"/>
        <w:rPr>
          <w:rFonts w:ascii="Times New Roman" w:hAnsi="Times New Roman"/>
        </w:rPr>
      </w:pPr>
      <w:r w:rsidRPr="29918909">
        <w:rPr>
          <w:rFonts w:ascii="Times New Roman" w:hAnsi="Times New Roman"/>
        </w:rPr>
        <w:t xml:space="preserve">Veidojot jebkura veida atbalsta mehānismu, būtiski, lai līdzīga veida atbalsts būtu pieejams arī Latvijā dzīvojošiem iedzīvotājiem. </w:t>
      </w:r>
    </w:p>
    <w:p w:rsidR="0086378C" w:rsidRPr="005579DE" w:rsidRDefault="0086378C" w:rsidP="00DE6373">
      <w:pPr>
        <w:spacing w:before="120" w:after="0" w:line="240" w:lineRule="auto"/>
        <w:jc w:val="both"/>
        <w:rPr>
          <w:rFonts w:ascii="Times New Roman" w:hAnsi="Times New Roman"/>
        </w:rPr>
      </w:pPr>
      <w:r w:rsidRPr="29918909">
        <w:rPr>
          <w:rFonts w:ascii="Times New Roman" w:hAnsi="Times New Roman"/>
        </w:rPr>
        <w:t>Ņemot vērā, ka piedāvātais mehānisms (Fonds) veidots, balstoties uz nodokļu maksājumiem (saņem atbalstu proporcionāli veiktajām iemaksām), šāds fonds būtu līdzīgs pieejamajām nodokļu atlaidēm brīvostās un speciālajās ekonomikas zonās Latvijā:</w:t>
      </w:r>
    </w:p>
    <w:p w:rsidR="0086378C" w:rsidRPr="005579DE" w:rsidRDefault="00AF1EF4" w:rsidP="00DE6373">
      <w:pPr>
        <w:pStyle w:val="PlainText"/>
        <w:numPr>
          <w:ilvl w:val="0"/>
          <w:numId w:val="1"/>
        </w:numPr>
        <w:spacing w:before="120"/>
        <w:ind w:left="360"/>
        <w:contextualSpacing/>
        <w:jc w:val="both"/>
        <w:rPr>
          <w:rFonts w:ascii="Times New Roman" w:hAnsi="Times New Roman" w:cs="Times New Roman"/>
        </w:rPr>
      </w:pPr>
      <w:r>
        <w:rPr>
          <w:rFonts w:ascii="Times New Roman" w:hAnsi="Times New Roman" w:cs="Times New Roman"/>
        </w:rPr>
        <w:t>j</w:t>
      </w:r>
      <w:r w:rsidR="0086378C" w:rsidRPr="29918909">
        <w:rPr>
          <w:rFonts w:ascii="Times New Roman" w:hAnsi="Times New Roman" w:cs="Times New Roman"/>
        </w:rPr>
        <w:t>au šobrīd ir spēkā esošs regulējums, kas paredz 80% UIN un NĪN atlaidi, ja tiek veiktas investīcijas uzņēmumā. Šāds mehānisms ir pieejams Rīgas un Ventspils brīvostās, kā arī Liepājas, Rēzeknes un Latgales speciālajās ekonomiskajās zonās;</w:t>
      </w:r>
    </w:p>
    <w:p w:rsidR="0086378C" w:rsidRPr="00160C6D" w:rsidRDefault="0086378C" w:rsidP="00DE6373">
      <w:pPr>
        <w:pStyle w:val="PlainText"/>
        <w:numPr>
          <w:ilvl w:val="0"/>
          <w:numId w:val="1"/>
        </w:numPr>
        <w:spacing w:before="120"/>
        <w:ind w:left="360"/>
        <w:contextualSpacing/>
        <w:jc w:val="both"/>
        <w:rPr>
          <w:rFonts w:ascii="Times New Roman" w:hAnsi="Times New Roman" w:cs="Times New Roman"/>
        </w:rPr>
      </w:pPr>
      <w:r w:rsidRPr="29918909">
        <w:rPr>
          <w:rFonts w:ascii="Times New Roman" w:hAnsi="Times New Roman" w:cs="Times New Roman"/>
        </w:rPr>
        <w:t>2017. gada 16. maijā Daugavpilī notika MK sēde, kurā tika skatīts jautājums par Rīcības plāna Latgales reģiona izaugsmei 2015.-2017. gadam īstenošanu, un tika atbalstīta iespēja veikt grozījumus likumā “Par nodokļu piemērošanu brīvostās un speciālajās ekonomiskajās zonās”, paredzot Latgales SEZ iedzīvotāju ienākuma nodokļa atvieglojumus.</w:t>
      </w:r>
    </w:p>
    <w:p w:rsidR="0086378C" w:rsidRPr="00160C6D" w:rsidRDefault="0086378C" w:rsidP="00DE6373">
      <w:pPr>
        <w:spacing w:before="120" w:after="0" w:line="240" w:lineRule="auto"/>
        <w:jc w:val="both"/>
        <w:rPr>
          <w:rFonts w:ascii="Times New Roman" w:hAnsi="Times New Roman"/>
        </w:rPr>
      </w:pPr>
      <w:r w:rsidRPr="29918909">
        <w:rPr>
          <w:rFonts w:ascii="Times New Roman" w:hAnsi="Times New Roman"/>
        </w:rPr>
        <w:t>Ierobežotas fiskālās telpas situācijā, ļoti būtiski atzīmēt ietekmi uz valsts budžetu:</w:t>
      </w:r>
    </w:p>
    <w:p w:rsidR="0086378C" w:rsidRPr="00067E0F" w:rsidRDefault="0086378C" w:rsidP="00DE6373">
      <w:pPr>
        <w:pStyle w:val="ListParagraph"/>
        <w:numPr>
          <w:ilvl w:val="0"/>
          <w:numId w:val="1"/>
        </w:numPr>
        <w:spacing w:before="120" w:after="0" w:line="240" w:lineRule="auto"/>
        <w:ind w:left="360"/>
        <w:jc w:val="both"/>
        <w:rPr>
          <w:rFonts w:ascii="Times New Roman" w:hAnsi="Times New Roman"/>
        </w:rPr>
      </w:pPr>
      <w:r w:rsidRPr="29918909">
        <w:rPr>
          <w:rFonts w:ascii="Times New Roman" w:hAnsi="Times New Roman"/>
        </w:rPr>
        <w:t>5 gados neitrāla ietekme uz budžetu - finansējums tiek izmaksāts pa gadiem – avansā viena gada summa; ja netiek sasniegts plānotais nodokļu un budžeta iemaksu apjoms, atbalsts tiek koriģēts;</w:t>
      </w:r>
    </w:p>
    <w:p w:rsidR="0086378C" w:rsidRPr="00067E0F" w:rsidRDefault="0086378C" w:rsidP="00DE6373">
      <w:pPr>
        <w:pStyle w:val="ListParagraph"/>
        <w:numPr>
          <w:ilvl w:val="0"/>
          <w:numId w:val="1"/>
        </w:numPr>
        <w:spacing w:before="120" w:after="0" w:line="240" w:lineRule="auto"/>
        <w:ind w:left="360"/>
        <w:jc w:val="both"/>
        <w:rPr>
          <w:rFonts w:ascii="Times New Roman" w:hAnsi="Times New Roman"/>
        </w:rPr>
      </w:pPr>
      <w:r w:rsidRPr="29918909">
        <w:rPr>
          <w:rFonts w:ascii="Times New Roman" w:hAnsi="Times New Roman"/>
        </w:rPr>
        <w:t>Sākot ar 6. gadu – pozitīva ietekme uz budžetu – atbalsta periods ir beidzies; valsts un pašvaldību budžetā ienāk papildus maksājumi;</w:t>
      </w:r>
    </w:p>
    <w:p w:rsidR="0086378C" w:rsidRDefault="0086378C" w:rsidP="00DE6373">
      <w:pPr>
        <w:pStyle w:val="ListParagraph"/>
        <w:numPr>
          <w:ilvl w:val="0"/>
          <w:numId w:val="1"/>
        </w:numPr>
        <w:spacing w:before="120" w:after="0" w:line="240" w:lineRule="auto"/>
        <w:ind w:left="360"/>
        <w:jc w:val="both"/>
        <w:rPr>
          <w:rFonts w:ascii="Times New Roman" w:hAnsi="Times New Roman"/>
        </w:rPr>
      </w:pPr>
      <w:r w:rsidRPr="29918909">
        <w:rPr>
          <w:rFonts w:ascii="Times New Roman" w:hAnsi="Times New Roman"/>
        </w:rPr>
        <w:t xml:space="preserve">Projekta dzīvotspēja - projektam jāpiesaista arī komercbanku vai citu atbalsta programmu līdzfinansējums, piemēram, ALTUM, jebkurš cits atbalsta instruments, lai demonstrētu projekta dzīvotspēju. </w:t>
      </w:r>
    </w:p>
    <w:p w:rsidR="0086378C" w:rsidRDefault="0086378C" w:rsidP="00DE6373">
      <w:pPr>
        <w:spacing w:before="240" w:after="240" w:line="240" w:lineRule="auto"/>
        <w:rPr>
          <w:rFonts w:ascii="Times New Roman" w:hAnsi="Times New Roman"/>
          <w:b/>
          <w:bCs/>
          <w:color w:val="C45911" w:themeColor="accent2" w:themeShade="BF"/>
        </w:rPr>
      </w:pPr>
      <w:r>
        <w:rPr>
          <w:rFonts w:ascii="Times New Roman" w:hAnsi="Times New Roman"/>
          <w:b/>
          <w:bCs/>
          <w:color w:val="C45911" w:themeColor="accent2" w:themeShade="BF"/>
        </w:rPr>
        <w:t>7.</w:t>
      </w:r>
      <w:r w:rsidRPr="7837325A">
        <w:rPr>
          <w:rFonts w:ascii="Times New Roman" w:hAnsi="Times New Roman"/>
          <w:b/>
          <w:bCs/>
          <w:color w:val="C45911" w:themeColor="accent2" w:themeShade="BF"/>
        </w:rPr>
        <w:t>2. Atbalsts ārpus Latvijas dzīvojošo Latvijas bērnu interešu aizsardzībai</w:t>
      </w:r>
    </w:p>
    <w:p w:rsidR="0086378C" w:rsidRPr="00C77F6A" w:rsidRDefault="0086378C" w:rsidP="00DE6373">
      <w:pPr>
        <w:spacing w:before="120" w:after="0" w:line="240" w:lineRule="auto"/>
        <w:jc w:val="both"/>
        <w:rPr>
          <w:rFonts w:ascii="Times New Roman" w:hAnsi="Times New Roman"/>
        </w:rPr>
      </w:pPr>
      <w:r w:rsidRPr="00C77F6A">
        <w:rPr>
          <w:rFonts w:ascii="Times New Roman" w:hAnsi="Times New Roman"/>
        </w:rPr>
        <w:lastRenderedPageBreak/>
        <w:t>Šobrīd liels skaits Latvijas valstspiederīgo, dzīvo un strādā ārvalstīs (saskaņā ar Pilsonības un migrācijas lietu pārvaldes datiem Latvijas valstspiederīgo personu skaits ārzemēs 2017.</w:t>
      </w:r>
      <w:r>
        <w:rPr>
          <w:rFonts w:ascii="Times New Roman" w:hAnsi="Times New Roman"/>
        </w:rPr>
        <w:t xml:space="preserve"> </w:t>
      </w:r>
      <w:r w:rsidRPr="00C77F6A">
        <w:rPr>
          <w:rFonts w:ascii="Times New Roman" w:hAnsi="Times New Roman"/>
        </w:rPr>
        <w:t>gada 1.</w:t>
      </w:r>
      <w:r>
        <w:rPr>
          <w:rFonts w:ascii="Times New Roman" w:hAnsi="Times New Roman"/>
        </w:rPr>
        <w:t xml:space="preserve"> </w:t>
      </w:r>
      <w:r w:rsidRPr="00C77F6A">
        <w:rPr>
          <w:rFonts w:ascii="Times New Roman" w:hAnsi="Times New Roman"/>
        </w:rPr>
        <w:t>janvārī bija 160 807 personas</w:t>
      </w:r>
      <w:r w:rsidRPr="00C77F6A">
        <w:rPr>
          <w:rStyle w:val="FootnoteReference"/>
          <w:rFonts w:ascii="Times New Roman" w:hAnsi="Times New Roman"/>
        </w:rPr>
        <w:footnoteReference w:id="102"/>
      </w:r>
      <w:r w:rsidRPr="00C77F6A">
        <w:rPr>
          <w:rFonts w:ascii="Times New Roman" w:hAnsi="Times New Roman"/>
        </w:rPr>
        <w:t>, no tiem 42 007 nepilngadīgas personas</w:t>
      </w:r>
      <w:r w:rsidRPr="00C77F6A">
        <w:rPr>
          <w:rStyle w:val="FootnoteReference"/>
          <w:rFonts w:ascii="Times New Roman" w:hAnsi="Times New Roman"/>
        </w:rPr>
        <w:footnoteReference w:id="103"/>
      </w:r>
      <w:r w:rsidRPr="00C77F6A">
        <w:rPr>
          <w:rFonts w:ascii="Times New Roman" w:hAnsi="Times New Roman"/>
        </w:rPr>
        <w:t>). Līdz ar to pieaug arī tādu gadījumu skaits, kad ārzemēs mītošo Latvijas valstspiederīgo ģimeņu dzīvēs iejaucas attiecīgo valstu bērnu tiesīb</w:t>
      </w:r>
      <w:r w:rsidR="00DE3B6F">
        <w:rPr>
          <w:rFonts w:ascii="Times New Roman" w:hAnsi="Times New Roman"/>
        </w:rPr>
        <w:t xml:space="preserve">as </w:t>
      </w:r>
      <w:r w:rsidRPr="00C77F6A">
        <w:rPr>
          <w:rFonts w:ascii="Times New Roman" w:hAnsi="Times New Roman"/>
        </w:rPr>
        <w:t>sargājošās iestādes. </w:t>
      </w:r>
    </w:p>
    <w:p w:rsidR="0086378C" w:rsidRPr="00C77F6A" w:rsidRDefault="0086378C" w:rsidP="00DE6373">
      <w:pPr>
        <w:spacing w:before="120" w:after="0" w:line="240" w:lineRule="auto"/>
        <w:jc w:val="both"/>
        <w:rPr>
          <w:rFonts w:ascii="Times New Roman" w:hAnsi="Times New Roman"/>
        </w:rPr>
      </w:pPr>
      <w:r w:rsidRPr="00C77F6A">
        <w:rPr>
          <w:rFonts w:ascii="Times New Roman" w:hAnsi="Times New Roman"/>
        </w:rPr>
        <w:t>Bērnu tiesības ir pamattiesību un pamatbrīvību kopums, kuram ir jābūt nodrošinātam katram bērnam (personai, kura nav sasniegusi 18 gadu vecumu), bez jebkādiem izņēmumiem un neatkarīgi no rases, ādas krāsas, dzimuma, valodas, reliģijas, politiskās vai citas pārliecības, nacionālās vai sociālās izcelšanās, mantiskā stāvokļa, dzimšanas vai citiem ar bērnu vai viņa ģimeni saistītiem apstākļiem.</w:t>
      </w:r>
      <w:r>
        <w:rPr>
          <w:rFonts w:ascii="Times New Roman" w:hAnsi="Times New Roman"/>
        </w:rPr>
        <w:t xml:space="preserve"> </w:t>
      </w:r>
      <w:r w:rsidRPr="00C77F6A">
        <w:rPr>
          <w:rFonts w:ascii="Times New Roman" w:hAnsi="Times New Roman"/>
        </w:rPr>
        <w:t>Pievienojoties un ratificējot ANO Konvenciju par bērna tiesībām</w:t>
      </w:r>
      <w:r w:rsidRPr="00C77F6A">
        <w:rPr>
          <w:rStyle w:val="FootnoteReference"/>
          <w:rFonts w:ascii="Times New Roman" w:hAnsi="Times New Roman"/>
        </w:rPr>
        <w:footnoteReference w:id="104"/>
      </w:r>
      <w:r w:rsidRPr="00C77F6A">
        <w:rPr>
          <w:rFonts w:ascii="Times New Roman" w:hAnsi="Times New Roman"/>
        </w:rPr>
        <w:t>, Latvijas valsts uzņēmās nodrošināt ne tikai visas konvencijā noteiktās bērna tiesības, bet arī izveidot efektīvus nacionālos tiesību aizsardzības mehānismus (administratīvos, tiesu u.c.), kurus izmantojot</w:t>
      </w:r>
      <w:r>
        <w:rPr>
          <w:rFonts w:ascii="Times New Roman" w:hAnsi="Times New Roman"/>
        </w:rPr>
        <w:t>,</w:t>
      </w:r>
      <w:r w:rsidRPr="00C77F6A">
        <w:rPr>
          <w:rFonts w:ascii="Times New Roman" w:hAnsi="Times New Roman"/>
        </w:rPr>
        <w:t xml:space="preserve"> tiek nodrošināta bērnu tiesību aizsardzība. ANO Konvencijas par bērna tiesībām 20.</w:t>
      </w:r>
      <w:r>
        <w:rPr>
          <w:rFonts w:ascii="Times New Roman" w:hAnsi="Times New Roman"/>
        </w:rPr>
        <w:t xml:space="preserve"> </w:t>
      </w:r>
      <w:r w:rsidRPr="00C77F6A">
        <w:rPr>
          <w:rFonts w:ascii="Times New Roman" w:hAnsi="Times New Roman"/>
        </w:rPr>
        <w:t>pants paredz, ka „bērnam, kuram uz laiku vai ilglaicīgi ir liegta iespēja dzīvot viņa vai viņas ģimenes vidē, vai, ja aizstāvot viņa intereses, nav iespējams atļaut turpmāku uzturēšanos šajā vidē, pienākas īpaša valsts aizstāvība un atbalsts.”</w:t>
      </w:r>
    </w:p>
    <w:p w:rsidR="0086378C" w:rsidRPr="00C77F6A" w:rsidRDefault="0086378C" w:rsidP="00DE6373">
      <w:pPr>
        <w:spacing w:before="120" w:after="0" w:line="240" w:lineRule="auto"/>
        <w:jc w:val="both"/>
        <w:rPr>
          <w:rFonts w:ascii="Times New Roman" w:hAnsi="Times New Roman"/>
        </w:rPr>
      </w:pPr>
      <w:r w:rsidRPr="29918909">
        <w:rPr>
          <w:rFonts w:ascii="Times New Roman" w:hAnsi="Times New Roman"/>
        </w:rPr>
        <w:t>Savukārt NAP2020 [259] punktā noteiktais mērķis ir: “panākt, ka bērni dzīvo labvēlīgā ģimeniskā vai ģimenei pietuvinātā vidē, un vardarbība ģimenē samazinās”, savukārt [330] punktā noteiktais mērķis paredz: “veicināt Latvijas iedzīvotāju palikšanu un Latvijas valsts piederīgo atgriešanos Latvijā”. NAP2020 uzsver, ka “[..] ieguldījums ģimeņu stiprināšanā ir ieguldījums bērnu drošībā. Tas ir Latvijas nākotnes izaugsmes pamats”.</w:t>
      </w:r>
    </w:p>
    <w:p w:rsidR="0086378C" w:rsidRPr="00C77F6A" w:rsidRDefault="0086378C" w:rsidP="00DE6373">
      <w:pPr>
        <w:spacing w:before="120" w:after="0" w:line="240" w:lineRule="auto"/>
        <w:jc w:val="both"/>
        <w:rPr>
          <w:rFonts w:ascii="Times New Roman" w:eastAsia="Times New Roman" w:hAnsi="Times New Roman"/>
          <w:lang w:eastAsia="lv-LV"/>
        </w:rPr>
      </w:pPr>
      <w:r w:rsidRPr="00C77F6A">
        <w:rPr>
          <w:rFonts w:ascii="Times New Roman" w:eastAsia="Times New Roman" w:hAnsi="Times New Roman"/>
          <w:lang w:eastAsia="lv-LV"/>
        </w:rPr>
        <w:t>Pēdējos gados fiksēti vairāki satraucoši gadījumi, kad ārvalstu varasiestādes izņēmušas no attiecīgajā valstī dzīvojošās ģimenes bērnu</w:t>
      </w:r>
      <w:r w:rsidR="000D7182">
        <w:rPr>
          <w:rFonts w:ascii="Times New Roman" w:eastAsia="Times New Roman" w:hAnsi="Times New Roman"/>
          <w:lang w:eastAsia="lv-LV"/>
        </w:rPr>
        <w:t>s</w:t>
      </w:r>
      <w:r w:rsidRPr="00C77F6A">
        <w:rPr>
          <w:rFonts w:ascii="Times New Roman" w:eastAsia="Times New Roman" w:hAnsi="Times New Roman"/>
          <w:lang w:eastAsia="lv-LV"/>
        </w:rPr>
        <w:t xml:space="preserve"> un nodevušas adopcijai. </w:t>
      </w:r>
      <w:r w:rsidRPr="00C77F6A">
        <w:rPr>
          <w:rFonts w:ascii="Times New Roman" w:hAnsi="Times New Roman"/>
        </w:rPr>
        <w:t>Reaģējot uz situācijas aktualitāti</w:t>
      </w:r>
      <w:r>
        <w:rPr>
          <w:rFonts w:ascii="Times New Roman" w:hAnsi="Times New Roman"/>
        </w:rPr>
        <w:t>,</w:t>
      </w:r>
      <w:r w:rsidRPr="00C77F6A">
        <w:rPr>
          <w:rFonts w:ascii="Times New Roman" w:hAnsi="Times New Roman"/>
        </w:rPr>
        <w:t xml:space="preserve"> 2016.</w:t>
      </w:r>
      <w:r>
        <w:rPr>
          <w:rFonts w:ascii="Times New Roman" w:hAnsi="Times New Roman"/>
        </w:rPr>
        <w:t xml:space="preserve"> </w:t>
      </w:r>
      <w:r w:rsidRPr="00C77F6A">
        <w:rPr>
          <w:rFonts w:ascii="Times New Roman" w:hAnsi="Times New Roman"/>
        </w:rPr>
        <w:t>gada 28.</w:t>
      </w:r>
      <w:r>
        <w:rPr>
          <w:rFonts w:ascii="Times New Roman" w:hAnsi="Times New Roman"/>
        </w:rPr>
        <w:t xml:space="preserve"> </w:t>
      </w:r>
      <w:r w:rsidRPr="00C77F6A">
        <w:rPr>
          <w:rFonts w:ascii="Times New Roman" w:hAnsi="Times New Roman"/>
        </w:rPr>
        <w:t>janvārī LR Saeima pieņēma deklarāciju par nepilngadīgo Latvijas valstspiederīgo tiesību aizsardzību ārvalstīs</w:t>
      </w:r>
      <w:r w:rsidRPr="00C77F6A">
        <w:rPr>
          <w:rStyle w:val="FootnoteReference"/>
          <w:rFonts w:ascii="Times New Roman" w:hAnsi="Times New Roman"/>
        </w:rPr>
        <w:footnoteReference w:id="105"/>
      </w:r>
      <w:r w:rsidRPr="00C77F6A">
        <w:rPr>
          <w:rFonts w:ascii="Times New Roman" w:hAnsi="Times New Roman"/>
        </w:rPr>
        <w:t xml:space="preserve">. </w:t>
      </w:r>
      <w:r w:rsidRPr="00C77F6A">
        <w:rPr>
          <w:rFonts w:ascii="Times New Roman" w:eastAsia="Times New Roman" w:hAnsi="Times New Roman"/>
          <w:lang w:eastAsia="lv-LV"/>
        </w:rPr>
        <w:t>Deklarācija aicin</w:t>
      </w:r>
      <w:r w:rsidR="000D7182">
        <w:rPr>
          <w:rFonts w:ascii="Times New Roman" w:eastAsia="Times New Roman" w:hAnsi="Times New Roman"/>
          <w:lang w:eastAsia="lv-LV"/>
        </w:rPr>
        <w:t>āj</w:t>
      </w:r>
      <w:r w:rsidRPr="00C77F6A">
        <w:rPr>
          <w:rFonts w:ascii="Times New Roman" w:eastAsia="Times New Roman" w:hAnsi="Times New Roman"/>
          <w:lang w:eastAsia="lv-LV"/>
        </w:rPr>
        <w:t>a respektēt ikviena bērna tiesības aizsargāt savu identitāti, tostarp pilsonību, vārdu un ģimenes saites, kā arī ņemt vērā bērna audzināšanas vēlamo pēctecību, etnisko izcelsmi, reliģisko un kultūras piederību, kā arī valodu. Saeima uzdeva Ministru kabinetam nodrošināt bērnu aizsardzību ārpus valsts robežām, sniedzot tiem atbalstu un piedaloties procesos ārvalstu iestādēs - tiesās un starptautiskajās institūcijās, kā arī Latvijas kompetentajām iestādēm pēc iespējas aktīvāk iesaistīties Latvijas valstspiederīgo bērnu aizsardzībā ārvalstīs, lai saglabātu ārvalstīs dzīvojošo Latvijas valstspiederīgo bērnu etnisko, kultūras un valodas identitāti.</w:t>
      </w:r>
    </w:p>
    <w:p w:rsidR="0086378C" w:rsidRPr="00C77F6A" w:rsidRDefault="0086378C" w:rsidP="00DE6373">
      <w:pPr>
        <w:spacing w:before="120" w:after="0" w:line="240" w:lineRule="auto"/>
        <w:jc w:val="both"/>
        <w:rPr>
          <w:rFonts w:ascii="Times New Roman" w:hAnsi="Times New Roman"/>
        </w:rPr>
      </w:pPr>
      <w:r w:rsidRPr="00C77F6A">
        <w:rPr>
          <w:rFonts w:ascii="Times New Roman" w:hAnsi="Times New Roman"/>
        </w:rPr>
        <w:t>Informācijas apmaiņa par situācijām, kad no Latvijas valstspiederīgo aprūpes ārvalstī tiek izņemti bērni, ir viens no jautājumiem, par ko atbild</w:t>
      </w:r>
      <w:r w:rsidR="000D7182">
        <w:rPr>
          <w:rFonts w:ascii="Times New Roman" w:hAnsi="Times New Roman"/>
        </w:rPr>
        <w:t>īga</w:t>
      </w:r>
      <w:r w:rsidRPr="00C77F6A">
        <w:rPr>
          <w:rFonts w:ascii="Times New Roman" w:hAnsi="Times New Roman"/>
        </w:rPr>
        <w:t xml:space="preserve"> Tieslietu ministrija (TM), pildot centrālās iestādes funkciju vairāku Latvijai saistošo starptautisko līgumu ietvaros bērnu tiesību aizsardzības jomā</w:t>
      </w:r>
      <w:r w:rsidRPr="00C77F6A">
        <w:rPr>
          <w:rStyle w:val="FootnoteReference"/>
          <w:rFonts w:ascii="Times New Roman" w:hAnsi="Times New Roman"/>
        </w:rPr>
        <w:footnoteReference w:id="106"/>
      </w:r>
      <w:r w:rsidRPr="00C77F6A">
        <w:rPr>
          <w:rFonts w:ascii="Times New Roman" w:hAnsi="Times New Roman"/>
        </w:rPr>
        <w:t>. Visbiežāk ar bērnu aprūpes tiesībām saistītas problēmas ir Latvijas valstspiederīgajiem, kuri dzīvo Īrijā, Lielbritānijā, Vācijā un Norvēģijā, ik gadus ~20 gadījumos bērns tiek sākotnēji izņemts no ģimenes: 2014.</w:t>
      </w:r>
      <w:r>
        <w:rPr>
          <w:rFonts w:ascii="Times New Roman" w:hAnsi="Times New Roman"/>
        </w:rPr>
        <w:t xml:space="preserve"> </w:t>
      </w:r>
      <w:r w:rsidRPr="00C77F6A">
        <w:rPr>
          <w:rFonts w:ascii="Times New Roman" w:hAnsi="Times New Roman"/>
        </w:rPr>
        <w:t>gadā bijuši 20 šādi gadījumi, 2015.</w:t>
      </w:r>
      <w:r>
        <w:rPr>
          <w:rFonts w:ascii="Times New Roman" w:hAnsi="Times New Roman"/>
        </w:rPr>
        <w:t xml:space="preserve"> </w:t>
      </w:r>
      <w:r w:rsidRPr="00C77F6A">
        <w:rPr>
          <w:rFonts w:ascii="Times New Roman" w:hAnsi="Times New Roman"/>
        </w:rPr>
        <w:t>gadā - 25, savukārt 2016.</w:t>
      </w:r>
      <w:r>
        <w:rPr>
          <w:rFonts w:ascii="Times New Roman" w:hAnsi="Times New Roman"/>
        </w:rPr>
        <w:t xml:space="preserve"> </w:t>
      </w:r>
      <w:r w:rsidRPr="00C77F6A">
        <w:rPr>
          <w:rFonts w:ascii="Times New Roman" w:hAnsi="Times New Roman"/>
        </w:rPr>
        <w:t>gadā fiksēti 24 gadījumi.</w:t>
      </w:r>
    </w:p>
    <w:p w:rsidR="0086378C" w:rsidRDefault="0086378C" w:rsidP="00DE6373">
      <w:pPr>
        <w:spacing w:before="120" w:after="0" w:line="240" w:lineRule="auto"/>
        <w:jc w:val="both"/>
        <w:rPr>
          <w:rFonts w:ascii="Times New Roman" w:hAnsi="Times New Roman"/>
        </w:rPr>
      </w:pPr>
      <w:r w:rsidRPr="29918909">
        <w:rPr>
          <w:rFonts w:ascii="Times New Roman" w:hAnsi="Times New Roman"/>
        </w:rPr>
        <w:t xml:space="preserve">Saskaņā ar TM sniegto informāciju, pēdējo piecu gadu laikā ir krasi pieaudzis ārzemēs uzsākto lietu skaits, kurās tiek izvērtēta Latvijas valstspiederīgo ģimeņu spēja parūpēties par </w:t>
      </w:r>
      <w:r>
        <w:rPr>
          <w:rFonts w:ascii="Times New Roman" w:hAnsi="Times New Roman"/>
        </w:rPr>
        <w:t xml:space="preserve">savām </w:t>
      </w:r>
      <w:r w:rsidRPr="29918909">
        <w:rPr>
          <w:rFonts w:ascii="Times New Roman" w:hAnsi="Times New Roman"/>
        </w:rPr>
        <w:t>atvasēm.</w:t>
      </w:r>
    </w:p>
    <w:p w:rsidR="0086378C" w:rsidRDefault="0086378C" w:rsidP="00DE6373">
      <w:pPr>
        <w:spacing w:after="0" w:line="240" w:lineRule="auto"/>
        <w:jc w:val="right"/>
        <w:rPr>
          <w:rFonts w:ascii="Times New Roman" w:hAnsi="Times New Roman"/>
        </w:rPr>
      </w:pPr>
      <w:r>
        <w:rPr>
          <w:rFonts w:ascii="Times New Roman" w:hAnsi="Times New Roman"/>
        </w:rPr>
        <w:br w:type="page"/>
      </w:r>
      <w:r w:rsidR="000D7182">
        <w:rPr>
          <w:rFonts w:ascii="Times New Roman" w:hAnsi="Times New Roman"/>
        </w:rPr>
        <w:lastRenderedPageBreak/>
        <w:t>4</w:t>
      </w:r>
      <w:r w:rsidRPr="29918909">
        <w:rPr>
          <w:rFonts w:ascii="Times New Roman" w:hAnsi="Times New Roman"/>
        </w:rPr>
        <w:t>. tabula</w:t>
      </w:r>
    </w:p>
    <w:p w:rsidR="0086378C" w:rsidRPr="00ED4B71" w:rsidRDefault="0086378C" w:rsidP="00DE6373">
      <w:pPr>
        <w:spacing w:before="120" w:after="120" w:line="240" w:lineRule="auto"/>
        <w:jc w:val="center"/>
        <w:rPr>
          <w:rFonts w:ascii="Times New Roman" w:hAnsi="Times New Roman"/>
          <w:b/>
          <w:bCs/>
        </w:rPr>
      </w:pPr>
      <w:r w:rsidRPr="29918909">
        <w:rPr>
          <w:rFonts w:ascii="Times New Roman" w:hAnsi="Times New Roman"/>
          <w:b/>
          <w:bCs/>
        </w:rPr>
        <w:t>Uzsākto lietu skaits, kurās tiek izvērtēta Latvijas valstspiederīgo ģimeņu spēja parūpēties par bērniem</w:t>
      </w:r>
    </w:p>
    <w:tbl>
      <w:tblPr>
        <w:tblStyle w:val="GridTable4-Accent21"/>
        <w:tblW w:w="0" w:type="auto"/>
        <w:tblLook w:val="0600" w:firstRow="0" w:lastRow="0" w:firstColumn="0" w:lastColumn="0" w:noHBand="1" w:noVBand="1"/>
      </w:tblPr>
      <w:tblGrid>
        <w:gridCol w:w="1100"/>
        <w:gridCol w:w="1702"/>
        <w:gridCol w:w="1655"/>
        <w:gridCol w:w="1094"/>
        <w:gridCol w:w="1190"/>
        <w:gridCol w:w="1109"/>
        <w:gridCol w:w="1109"/>
      </w:tblGrid>
      <w:tr w:rsidR="0086378C" w:rsidRPr="00C77F6A" w:rsidTr="0040667D">
        <w:tc>
          <w:tcPr>
            <w:tcW w:w="1100" w:type="dxa"/>
            <w:vMerge w:val="restart"/>
          </w:tcPr>
          <w:p w:rsidR="0086378C" w:rsidRPr="00C77F6A" w:rsidRDefault="0086378C" w:rsidP="00DE6373">
            <w:pPr>
              <w:spacing w:after="0" w:line="240" w:lineRule="auto"/>
              <w:jc w:val="center"/>
              <w:rPr>
                <w:rFonts w:ascii="Times New Roman" w:hAnsi="Times New Roman"/>
                <w:b/>
                <w:sz w:val="18"/>
              </w:rPr>
            </w:pPr>
          </w:p>
          <w:p w:rsidR="0086378C" w:rsidRPr="00C77F6A" w:rsidRDefault="0086378C" w:rsidP="00DE6373">
            <w:pPr>
              <w:spacing w:after="0" w:line="240" w:lineRule="auto"/>
              <w:jc w:val="center"/>
              <w:rPr>
                <w:rFonts w:ascii="Times New Roman" w:hAnsi="Times New Roman"/>
                <w:b/>
                <w:bCs/>
                <w:sz w:val="18"/>
                <w:szCs w:val="18"/>
              </w:rPr>
            </w:pPr>
            <w:r w:rsidRPr="29918909">
              <w:rPr>
                <w:rFonts w:ascii="Times New Roman" w:hAnsi="Times New Roman"/>
                <w:b/>
                <w:bCs/>
                <w:sz w:val="18"/>
                <w:szCs w:val="18"/>
              </w:rPr>
              <w:t>Gads</w:t>
            </w:r>
          </w:p>
        </w:tc>
        <w:tc>
          <w:tcPr>
            <w:tcW w:w="1702" w:type="dxa"/>
            <w:vMerge w:val="restart"/>
          </w:tcPr>
          <w:p w:rsidR="0086378C" w:rsidRPr="00C77F6A" w:rsidRDefault="0086378C" w:rsidP="00DE6373">
            <w:pPr>
              <w:spacing w:after="0" w:line="240" w:lineRule="auto"/>
              <w:jc w:val="center"/>
              <w:rPr>
                <w:rFonts w:ascii="Times New Roman" w:hAnsi="Times New Roman"/>
                <w:b/>
                <w:sz w:val="18"/>
              </w:rPr>
            </w:pPr>
          </w:p>
          <w:p w:rsidR="0086378C" w:rsidRPr="00C77F6A" w:rsidRDefault="0086378C" w:rsidP="00DE6373">
            <w:pPr>
              <w:spacing w:after="0" w:line="240" w:lineRule="auto"/>
              <w:jc w:val="center"/>
              <w:rPr>
                <w:rFonts w:ascii="Times New Roman" w:hAnsi="Times New Roman"/>
                <w:b/>
                <w:bCs/>
                <w:sz w:val="18"/>
                <w:szCs w:val="18"/>
              </w:rPr>
            </w:pPr>
            <w:r w:rsidRPr="7837325A">
              <w:rPr>
                <w:rFonts w:ascii="Times New Roman" w:hAnsi="Times New Roman"/>
                <w:b/>
                <w:bCs/>
                <w:sz w:val="18"/>
                <w:szCs w:val="18"/>
              </w:rPr>
              <w:t>Lietu skaits kopā</w:t>
            </w:r>
            <w:r w:rsidRPr="00493694">
              <w:rPr>
                <w:rStyle w:val="FootnoteReference"/>
                <w:rFonts w:ascii="Times New Roman" w:hAnsi="Times New Roman"/>
                <w:bCs/>
                <w:sz w:val="18"/>
                <w:szCs w:val="18"/>
              </w:rPr>
              <w:footnoteReference w:id="107"/>
            </w:r>
          </w:p>
        </w:tc>
        <w:tc>
          <w:tcPr>
            <w:tcW w:w="6157" w:type="dxa"/>
            <w:gridSpan w:val="5"/>
          </w:tcPr>
          <w:p w:rsidR="0086378C" w:rsidRPr="00C77F6A" w:rsidRDefault="0086378C" w:rsidP="00DE6373">
            <w:pPr>
              <w:spacing w:after="0" w:line="240" w:lineRule="auto"/>
              <w:jc w:val="center"/>
              <w:rPr>
                <w:rFonts w:ascii="Times New Roman" w:hAnsi="Times New Roman"/>
                <w:b/>
                <w:bCs/>
                <w:sz w:val="18"/>
                <w:szCs w:val="18"/>
              </w:rPr>
            </w:pPr>
            <w:r w:rsidRPr="29918909">
              <w:rPr>
                <w:rFonts w:ascii="Times New Roman" w:hAnsi="Times New Roman"/>
                <w:b/>
                <w:bCs/>
                <w:sz w:val="18"/>
                <w:szCs w:val="18"/>
              </w:rPr>
              <w:t>Tai skaitā ar:</w:t>
            </w:r>
          </w:p>
        </w:tc>
      </w:tr>
      <w:tr w:rsidR="0086378C" w:rsidRPr="00C77F6A" w:rsidTr="0040667D">
        <w:tc>
          <w:tcPr>
            <w:tcW w:w="1100" w:type="dxa"/>
            <w:vMerge/>
          </w:tcPr>
          <w:p w:rsidR="0086378C" w:rsidRPr="00C77F6A" w:rsidRDefault="0086378C" w:rsidP="00DE6373">
            <w:pPr>
              <w:spacing w:after="0" w:line="240" w:lineRule="auto"/>
              <w:jc w:val="center"/>
              <w:rPr>
                <w:rFonts w:ascii="Times New Roman" w:hAnsi="Times New Roman"/>
                <w:b/>
                <w:sz w:val="18"/>
              </w:rPr>
            </w:pPr>
          </w:p>
        </w:tc>
        <w:tc>
          <w:tcPr>
            <w:tcW w:w="1702" w:type="dxa"/>
            <w:vMerge/>
          </w:tcPr>
          <w:p w:rsidR="0086378C" w:rsidRPr="00C77F6A" w:rsidRDefault="0086378C" w:rsidP="00DE6373">
            <w:pPr>
              <w:spacing w:after="0" w:line="240" w:lineRule="auto"/>
              <w:jc w:val="center"/>
              <w:rPr>
                <w:rFonts w:ascii="Times New Roman" w:hAnsi="Times New Roman"/>
                <w:b/>
                <w:sz w:val="18"/>
              </w:rPr>
            </w:pPr>
          </w:p>
        </w:tc>
        <w:tc>
          <w:tcPr>
            <w:tcW w:w="1655" w:type="dxa"/>
          </w:tcPr>
          <w:p w:rsidR="0086378C" w:rsidRPr="00C77F6A" w:rsidRDefault="0086378C" w:rsidP="00DE6373">
            <w:pPr>
              <w:spacing w:after="0" w:line="240" w:lineRule="auto"/>
              <w:jc w:val="center"/>
              <w:rPr>
                <w:rFonts w:ascii="Times New Roman" w:hAnsi="Times New Roman"/>
                <w:b/>
                <w:bCs/>
                <w:sz w:val="18"/>
                <w:szCs w:val="18"/>
              </w:rPr>
            </w:pPr>
            <w:r w:rsidRPr="29918909">
              <w:rPr>
                <w:rFonts w:ascii="Times New Roman" w:hAnsi="Times New Roman"/>
                <w:b/>
                <w:bCs/>
                <w:sz w:val="18"/>
                <w:szCs w:val="18"/>
              </w:rPr>
              <w:t>Apvienoto Karalisti</w:t>
            </w:r>
          </w:p>
        </w:tc>
        <w:tc>
          <w:tcPr>
            <w:tcW w:w="1094" w:type="dxa"/>
          </w:tcPr>
          <w:p w:rsidR="0086378C" w:rsidRPr="00C77F6A" w:rsidRDefault="0086378C" w:rsidP="00DE6373">
            <w:pPr>
              <w:spacing w:after="0" w:line="240" w:lineRule="auto"/>
              <w:jc w:val="center"/>
              <w:rPr>
                <w:rFonts w:ascii="Times New Roman" w:hAnsi="Times New Roman"/>
                <w:b/>
                <w:bCs/>
                <w:sz w:val="18"/>
                <w:szCs w:val="18"/>
              </w:rPr>
            </w:pPr>
            <w:r w:rsidRPr="29918909">
              <w:rPr>
                <w:rFonts w:ascii="Times New Roman" w:hAnsi="Times New Roman"/>
                <w:b/>
                <w:bCs/>
                <w:sz w:val="18"/>
                <w:szCs w:val="18"/>
              </w:rPr>
              <w:t>Īriju</w:t>
            </w:r>
          </w:p>
        </w:tc>
        <w:tc>
          <w:tcPr>
            <w:tcW w:w="1190" w:type="dxa"/>
          </w:tcPr>
          <w:p w:rsidR="0086378C" w:rsidRPr="00C77F6A" w:rsidRDefault="0086378C" w:rsidP="00DE6373">
            <w:pPr>
              <w:spacing w:after="0" w:line="240" w:lineRule="auto"/>
              <w:jc w:val="center"/>
              <w:rPr>
                <w:rFonts w:ascii="Times New Roman" w:hAnsi="Times New Roman"/>
                <w:b/>
                <w:bCs/>
                <w:sz w:val="18"/>
                <w:szCs w:val="18"/>
              </w:rPr>
            </w:pPr>
            <w:r w:rsidRPr="29918909">
              <w:rPr>
                <w:rFonts w:ascii="Times New Roman" w:hAnsi="Times New Roman"/>
                <w:b/>
                <w:bCs/>
                <w:sz w:val="18"/>
                <w:szCs w:val="18"/>
              </w:rPr>
              <w:t>Norvēģiju</w:t>
            </w:r>
          </w:p>
        </w:tc>
        <w:tc>
          <w:tcPr>
            <w:tcW w:w="1109" w:type="dxa"/>
          </w:tcPr>
          <w:p w:rsidR="0086378C" w:rsidRPr="00C77F6A" w:rsidRDefault="0086378C" w:rsidP="00DE6373">
            <w:pPr>
              <w:spacing w:after="0" w:line="240" w:lineRule="auto"/>
              <w:jc w:val="center"/>
              <w:rPr>
                <w:rFonts w:ascii="Times New Roman" w:hAnsi="Times New Roman"/>
                <w:b/>
                <w:bCs/>
                <w:sz w:val="18"/>
                <w:szCs w:val="18"/>
              </w:rPr>
            </w:pPr>
            <w:r w:rsidRPr="29918909">
              <w:rPr>
                <w:rFonts w:ascii="Times New Roman" w:hAnsi="Times New Roman"/>
                <w:b/>
                <w:bCs/>
                <w:sz w:val="18"/>
                <w:szCs w:val="18"/>
              </w:rPr>
              <w:t>Vāciju</w:t>
            </w:r>
          </w:p>
        </w:tc>
        <w:tc>
          <w:tcPr>
            <w:tcW w:w="1109" w:type="dxa"/>
          </w:tcPr>
          <w:p w:rsidR="0086378C" w:rsidRPr="00C77F6A" w:rsidRDefault="0086378C" w:rsidP="00DE6373">
            <w:pPr>
              <w:spacing w:after="0" w:line="240" w:lineRule="auto"/>
              <w:jc w:val="center"/>
              <w:rPr>
                <w:rFonts w:ascii="Times New Roman" w:hAnsi="Times New Roman"/>
                <w:b/>
                <w:bCs/>
                <w:sz w:val="18"/>
                <w:szCs w:val="18"/>
              </w:rPr>
            </w:pPr>
            <w:r w:rsidRPr="29918909">
              <w:rPr>
                <w:rFonts w:ascii="Times New Roman" w:hAnsi="Times New Roman"/>
                <w:b/>
                <w:bCs/>
                <w:sz w:val="18"/>
                <w:szCs w:val="18"/>
              </w:rPr>
              <w:t>citām valstīm</w:t>
            </w:r>
          </w:p>
        </w:tc>
      </w:tr>
      <w:tr w:rsidR="0086378C" w:rsidRPr="00C77F6A" w:rsidTr="0040667D">
        <w:tc>
          <w:tcPr>
            <w:tcW w:w="1100"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2010</w:t>
            </w:r>
          </w:p>
        </w:tc>
        <w:tc>
          <w:tcPr>
            <w:tcW w:w="1702"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53</w:t>
            </w:r>
          </w:p>
        </w:tc>
        <w:tc>
          <w:tcPr>
            <w:tcW w:w="1655"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18</w:t>
            </w:r>
          </w:p>
        </w:tc>
        <w:tc>
          <w:tcPr>
            <w:tcW w:w="1094"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14</w:t>
            </w:r>
          </w:p>
        </w:tc>
        <w:tc>
          <w:tcPr>
            <w:tcW w:w="1190"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0</w:t>
            </w:r>
          </w:p>
        </w:tc>
        <w:tc>
          <w:tcPr>
            <w:tcW w:w="1109"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5</w:t>
            </w:r>
          </w:p>
        </w:tc>
        <w:tc>
          <w:tcPr>
            <w:tcW w:w="1109"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16</w:t>
            </w:r>
          </w:p>
        </w:tc>
      </w:tr>
      <w:tr w:rsidR="0086378C" w:rsidRPr="00C77F6A" w:rsidTr="0040667D">
        <w:tc>
          <w:tcPr>
            <w:tcW w:w="1100"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2011</w:t>
            </w:r>
          </w:p>
        </w:tc>
        <w:tc>
          <w:tcPr>
            <w:tcW w:w="1702"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88</w:t>
            </w:r>
          </w:p>
        </w:tc>
        <w:tc>
          <w:tcPr>
            <w:tcW w:w="1655"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43</w:t>
            </w:r>
          </w:p>
        </w:tc>
        <w:tc>
          <w:tcPr>
            <w:tcW w:w="1094"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17</w:t>
            </w:r>
          </w:p>
        </w:tc>
        <w:tc>
          <w:tcPr>
            <w:tcW w:w="1190"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w:t>
            </w:r>
          </w:p>
        </w:tc>
        <w:tc>
          <w:tcPr>
            <w:tcW w:w="1109"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w:t>
            </w:r>
          </w:p>
        </w:tc>
        <w:tc>
          <w:tcPr>
            <w:tcW w:w="1109"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24</w:t>
            </w:r>
          </w:p>
        </w:tc>
      </w:tr>
      <w:tr w:rsidR="0086378C" w:rsidRPr="00C77F6A" w:rsidTr="0040667D">
        <w:tc>
          <w:tcPr>
            <w:tcW w:w="1100"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2012</w:t>
            </w:r>
          </w:p>
        </w:tc>
        <w:tc>
          <w:tcPr>
            <w:tcW w:w="1702"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102</w:t>
            </w:r>
          </w:p>
        </w:tc>
        <w:tc>
          <w:tcPr>
            <w:tcW w:w="1655"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51</w:t>
            </w:r>
          </w:p>
        </w:tc>
        <w:tc>
          <w:tcPr>
            <w:tcW w:w="1094"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17</w:t>
            </w:r>
          </w:p>
        </w:tc>
        <w:tc>
          <w:tcPr>
            <w:tcW w:w="1190"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w:t>
            </w:r>
          </w:p>
        </w:tc>
        <w:tc>
          <w:tcPr>
            <w:tcW w:w="1109"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12</w:t>
            </w:r>
          </w:p>
        </w:tc>
        <w:tc>
          <w:tcPr>
            <w:tcW w:w="1109"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20</w:t>
            </w:r>
          </w:p>
        </w:tc>
      </w:tr>
      <w:tr w:rsidR="0086378C" w:rsidRPr="00C77F6A" w:rsidTr="0040667D">
        <w:tc>
          <w:tcPr>
            <w:tcW w:w="1100"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2013</w:t>
            </w:r>
          </w:p>
        </w:tc>
        <w:tc>
          <w:tcPr>
            <w:tcW w:w="1702"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132</w:t>
            </w:r>
          </w:p>
        </w:tc>
        <w:tc>
          <w:tcPr>
            <w:tcW w:w="1655"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73</w:t>
            </w:r>
          </w:p>
        </w:tc>
        <w:tc>
          <w:tcPr>
            <w:tcW w:w="1094"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21</w:t>
            </w:r>
          </w:p>
        </w:tc>
        <w:tc>
          <w:tcPr>
            <w:tcW w:w="1190"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w:t>
            </w:r>
          </w:p>
        </w:tc>
        <w:tc>
          <w:tcPr>
            <w:tcW w:w="1109"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12</w:t>
            </w:r>
          </w:p>
        </w:tc>
        <w:tc>
          <w:tcPr>
            <w:tcW w:w="1109"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24</w:t>
            </w:r>
          </w:p>
        </w:tc>
      </w:tr>
      <w:tr w:rsidR="0086378C" w:rsidRPr="00C77F6A" w:rsidTr="0040667D">
        <w:tc>
          <w:tcPr>
            <w:tcW w:w="1100"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2014</w:t>
            </w:r>
          </w:p>
        </w:tc>
        <w:tc>
          <w:tcPr>
            <w:tcW w:w="1702"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122</w:t>
            </w:r>
          </w:p>
        </w:tc>
        <w:tc>
          <w:tcPr>
            <w:tcW w:w="1655"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75</w:t>
            </w:r>
          </w:p>
        </w:tc>
        <w:tc>
          <w:tcPr>
            <w:tcW w:w="1094"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10</w:t>
            </w:r>
          </w:p>
        </w:tc>
        <w:tc>
          <w:tcPr>
            <w:tcW w:w="1190"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7</w:t>
            </w:r>
          </w:p>
        </w:tc>
        <w:tc>
          <w:tcPr>
            <w:tcW w:w="1109"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9</w:t>
            </w:r>
          </w:p>
        </w:tc>
        <w:tc>
          <w:tcPr>
            <w:tcW w:w="1109"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21</w:t>
            </w:r>
          </w:p>
        </w:tc>
      </w:tr>
      <w:tr w:rsidR="0086378C" w:rsidRPr="00C77F6A" w:rsidTr="0040667D">
        <w:tc>
          <w:tcPr>
            <w:tcW w:w="1100"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2015</w:t>
            </w:r>
          </w:p>
        </w:tc>
        <w:tc>
          <w:tcPr>
            <w:tcW w:w="1702"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125</w:t>
            </w:r>
          </w:p>
        </w:tc>
        <w:tc>
          <w:tcPr>
            <w:tcW w:w="1655"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83</w:t>
            </w:r>
          </w:p>
        </w:tc>
        <w:tc>
          <w:tcPr>
            <w:tcW w:w="1094"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13</w:t>
            </w:r>
          </w:p>
        </w:tc>
        <w:tc>
          <w:tcPr>
            <w:tcW w:w="1190"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6</w:t>
            </w:r>
          </w:p>
        </w:tc>
        <w:tc>
          <w:tcPr>
            <w:tcW w:w="1109"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w:t>
            </w:r>
          </w:p>
        </w:tc>
        <w:tc>
          <w:tcPr>
            <w:tcW w:w="1109"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21</w:t>
            </w:r>
          </w:p>
        </w:tc>
      </w:tr>
      <w:tr w:rsidR="0086378C" w:rsidRPr="00C77F6A" w:rsidTr="0040667D">
        <w:tc>
          <w:tcPr>
            <w:tcW w:w="1100"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2016</w:t>
            </w:r>
          </w:p>
        </w:tc>
        <w:tc>
          <w:tcPr>
            <w:tcW w:w="1702"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119</w:t>
            </w:r>
          </w:p>
        </w:tc>
        <w:tc>
          <w:tcPr>
            <w:tcW w:w="1655"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69</w:t>
            </w:r>
          </w:p>
        </w:tc>
        <w:tc>
          <w:tcPr>
            <w:tcW w:w="1094"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10</w:t>
            </w:r>
          </w:p>
        </w:tc>
        <w:tc>
          <w:tcPr>
            <w:tcW w:w="1190"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6</w:t>
            </w:r>
          </w:p>
        </w:tc>
        <w:tc>
          <w:tcPr>
            <w:tcW w:w="1109"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4</w:t>
            </w:r>
          </w:p>
        </w:tc>
        <w:tc>
          <w:tcPr>
            <w:tcW w:w="1109" w:type="dxa"/>
          </w:tcPr>
          <w:p w:rsidR="0086378C" w:rsidRPr="00C77F6A" w:rsidRDefault="0086378C" w:rsidP="00DE6373">
            <w:pPr>
              <w:spacing w:after="0" w:line="240" w:lineRule="auto"/>
              <w:jc w:val="center"/>
              <w:rPr>
                <w:rFonts w:ascii="Times New Roman" w:hAnsi="Times New Roman"/>
                <w:sz w:val="18"/>
              </w:rPr>
            </w:pPr>
            <w:r w:rsidRPr="00C77F6A">
              <w:rPr>
                <w:rFonts w:ascii="Times New Roman" w:hAnsi="Times New Roman"/>
                <w:sz w:val="18"/>
              </w:rPr>
              <w:t>30</w:t>
            </w:r>
          </w:p>
        </w:tc>
      </w:tr>
    </w:tbl>
    <w:p w:rsidR="0086378C" w:rsidRPr="00C77F6A" w:rsidRDefault="0086378C" w:rsidP="00DE6373">
      <w:pPr>
        <w:spacing w:before="120" w:after="0" w:line="240" w:lineRule="auto"/>
        <w:jc w:val="both"/>
        <w:rPr>
          <w:rFonts w:ascii="Times New Roman" w:hAnsi="Times New Roman"/>
        </w:rPr>
      </w:pPr>
    </w:p>
    <w:p w:rsidR="0086378C" w:rsidRPr="00C77F6A" w:rsidRDefault="0086378C" w:rsidP="00DE6373">
      <w:pPr>
        <w:spacing w:before="120" w:after="0" w:line="240" w:lineRule="auto"/>
        <w:jc w:val="both"/>
        <w:rPr>
          <w:rFonts w:ascii="Times New Roman" w:hAnsi="Times New Roman"/>
        </w:rPr>
      </w:pPr>
      <w:r w:rsidRPr="29918909">
        <w:rPr>
          <w:rFonts w:ascii="Times New Roman" w:hAnsi="Times New Roman"/>
        </w:rPr>
        <w:t>Tas, kā tiek risinātas šāda veida problemātiskās situācijas, ir atkarīgs no TM rīcībā esošās informācijas par attiecīgo ģimeni, tomēr primārais mērķis ir – paturēt bērnu Latvijā. Bērnu tiesību aizsardzībai ārvalstīs ir svarīga kompleksa pieeja, proti, risināt jau radušās tiesiskās problēmas, novērst to cēloņus un uzlabot iesaistīto institūciju sadarbību pārrobežu ģimenes lietās.</w:t>
      </w:r>
    </w:p>
    <w:p w:rsidR="0086378C" w:rsidRPr="00C77F6A" w:rsidRDefault="0086378C" w:rsidP="00DE6373">
      <w:pPr>
        <w:spacing w:before="120" w:after="0" w:line="240" w:lineRule="auto"/>
        <w:jc w:val="both"/>
        <w:rPr>
          <w:rFonts w:ascii="Times New Roman" w:hAnsi="Times New Roman"/>
        </w:rPr>
      </w:pPr>
      <w:r w:rsidRPr="00C77F6A">
        <w:rPr>
          <w:rFonts w:ascii="Times New Roman" w:hAnsi="Times New Roman"/>
        </w:rPr>
        <w:t>Pašlaik vienīgā iestāde Latvijā, kas ir tiesīga veikt faktiskās situācijas un apstākļu izvērtējumu kopsakarā ar bērnu vislabākajām interesēm, ir attiecīg</w:t>
      </w:r>
      <w:r>
        <w:rPr>
          <w:rFonts w:ascii="Times New Roman" w:hAnsi="Times New Roman"/>
        </w:rPr>
        <w:t>ā</w:t>
      </w:r>
      <w:r w:rsidRPr="00C77F6A">
        <w:rPr>
          <w:rFonts w:ascii="Times New Roman" w:hAnsi="Times New Roman"/>
        </w:rPr>
        <w:t>s pašvaldības bāriņtiesa, tāpēc arī atbilstoša pārstāvība galvenokārt ir atkarīga tieši no bāriņtiesas. Bāriņtiesa ir pašvaldības izveidota iestāde, un tā ievēlē bāriņtiesas priekšsēdētāju, bāriņtiesas priekšsēdētāja vietnieku un bāriņtiesas locekļus. Turklāt pašvaldībai ir pienākums nodrošināt mērķtiecīgi organizētu konsultatīvu, izglītojošu un psiholoģisku atbalstu bāriņtiesas priekšsēdētājam, bāriņtiesas priekšsēdētāja vietniekam un bāriņtiesas locekļiem, lai pilnveidotu viņu profesionālo kompetenci un profesionālās darbības kvalitāti. Vienlaikus pašvaldības dome nodrošina juridisko atbalstu lēmuma sagatavošanā, ja bāriņtiesas sastāvā nav ievēlēta persona, kurai ir augstākā izglītība tiesību zinātnē un jurista kvalifikācija</w:t>
      </w:r>
      <w:r w:rsidRPr="00C77F6A">
        <w:rPr>
          <w:rStyle w:val="FootnoteReference"/>
          <w:rFonts w:ascii="Times New Roman" w:hAnsi="Times New Roman"/>
        </w:rPr>
        <w:footnoteReference w:id="108"/>
      </w:r>
      <w:r w:rsidRPr="00C77F6A">
        <w:rPr>
          <w:rFonts w:ascii="Times New Roman" w:hAnsi="Times New Roman"/>
        </w:rPr>
        <w:t xml:space="preserve">. </w:t>
      </w:r>
    </w:p>
    <w:p w:rsidR="0086378C" w:rsidRPr="00C77F6A" w:rsidRDefault="0086378C" w:rsidP="00DE6373">
      <w:pPr>
        <w:spacing w:before="120" w:after="0" w:line="240" w:lineRule="auto"/>
        <w:jc w:val="both"/>
        <w:rPr>
          <w:rFonts w:ascii="Times New Roman" w:hAnsi="Times New Roman"/>
        </w:rPr>
      </w:pPr>
      <w:r w:rsidRPr="29918909">
        <w:rPr>
          <w:rFonts w:ascii="Times New Roman" w:hAnsi="Times New Roman"/>
        </w:rPr>
        <w:t xml:space="preserve">Ārvalstīs dzīvojošu Latvijas valstspiederīgo ģimenei nonākot vietējo </w:t>
      </w:r>
      <w:r>
        <w:rPr>
          <w:rFonts w:ascii="Times New Roman" w:hAnsi="Times New Roman"/>
        </w:rPr>
        <w:t xml:space="preserve">tiesībsargājošo </w:t>
      </w:r>
      <w:r w:rsidRPr="29918909">
        <w:rPr>
          <w:rFonts w:ascii="Times New Roman" w:hAnsi="Times New Roman"/>
        </w:rPr>
        <w:t xml:space="preserve">iestāžu redzeslokā, tiek piesaistītas arī Latvijas bāriņtiesas, un TM sadarbībā ar konkrēto bāriņtiesu apzina piemērotāko situācijas risinājumu. Situācijās, kad bērns varētu atgriezties vecāku aprūpē, papildu tiek arī noskaidrots, vai ģimene iepriekš ir bijusi bāriņtiesas vai sociālā dienesta redzeslokā. Taču gadījumos, kad objektīvi paredzams, ka bērnu nebūs iespējams atgriezt vecāku aprūpē (ir bijusi smaga vardarbība, apreibinošo vielu lietošanas un atkarības problēmas utt.), TM vēršas attiecīgajās bāriņtiesās ar lūgumu apzināt un izvērtēt, vai bērna turpmāko aprūpi nevarētu uzņemties kāds no Latvijā dzīvojošiem bērnu radiniekiem vai atsevišķos gadījumos – audžuģimene. </w:t>
      </w:r>
    </w:p>
    <w:p w:rsidR="0086378C" w:rsidRPr="00C77F6A" w:rsidRDefault="0086378C" w:rsidP="00DE6373">
      <w:pPr>
        <w:spacing w:before="120" w:after="0" w:line="240" w:lineRule="auto"/>
        <w:jc w:val="both"/>
        <w:rPr>
          <w:rFonts w:ascii="Times New Roman" w:hAnsi="Times New Roman"/>
        </w:rPr>
      </w:pPr>
      <w:r w:rsidRPr="00C77F6A">
        <w:rPr>
          <w:rFonts w:ascii="Times New Roman" w:hAnsi="Times New Roman"/>
        </w:rPr>
        <w:t xml:space="preserve">Latvijas valsts iespējas palīdzēt ģimenēm ārvalstīs, kuras cīnās par tiesībām paturēt savus bērnus pēc tam, kad </w:t>
      </w:r>
      <w:r>
        <w:rPr>
          <w:rFonts w:ascii="Times New Roman" w:hAnsi="Times New Roman"/>
        </w:rPr>
        <w:t>mītnes</w:t>
      </w:r>
      <w:r w:rsidRPr="00C77F6A">
        <w:rPr>
          <w:rFonts w:ascii="Times New Roman" w:hAnsi="Times New Roman"/>
        </w:rPr>
        <w:t xml:space="preserve"> </w:t>
      </w:r>
      <w:r>
        <w:rPr>
          <w:rFonts w:ascii="Times New Roman" w:hAnsi="Times New Roman"/>
        </w:rPr>
        <w:t xml:space="preserve">valsts </w:t>
      </w:r>
      <w:r w:rsidRPr="00C77F6A">
        <w:rPr>
          <w:rFonts w:ascii="Times New Roman" w:hAnsi="Times New Roman"/>
        </w:rPr>
        <w:t>varas iestādes lēmušas par aizgādības tiesību pārtraukšanas vai atņemšanas procesa uzsākšanu, ir ierobežotas. Taču, lai mazinātu iespēju, ka Latvijas valstspiederīgajiem svešā zemē aizgādības tiesības tiek pārtrauktas vai atņemtas nepamatoti, TM sadarbībā ar bāriņtiesām aktīvi izmanto iespējas oponēt un iestāties par Latvijas valstspiederīgo interesēm – vēršot uzmanīb</w:t>
      </w:r>
      <w:r>
        <w:rPr>
          <w:rFonts w:ascii="Times New Roman" w:hAnsi="Times New Roman"/>
        </w:rPr>
        <w:t>u</w:t>
      </w:r>
      <w:r w:rsidRPr="00C77F6A">
        <w:rPr>
          <w:rFonts w:ascii="Times New Roman" w:hAnsi="Times New Roman"/>
        </w:rPr>
        <w:t xml:space="preserve"> uz starptautiski atzītiem bērnu tiesību aizsardzības principiem un</w:t>
      </w:r>
      <w:r>
        <w:rPr>
          <w:rFonts w:ascii="Times New Roman" w:hAnsi="Times New Roman"/>
        </w:rPr>
        <w:t>,</w:t>
      </w:r>
      <w:r w:rsidRPr="00C77F6A">
        <w:rPr>
          <w:rFonts w:ascii="Times New Roman" w:hAnsi="Times New Roman"/>
        </w:rPr>
        <w:t xml:space="preserve"> pēc iespējas panākot lietas izskatīšanas nodošanu Latvijas iestādēm</w:t>
      </w:r>
      <w:r>
        <w:rPr>
          <w:rFonts w:ascii="Times New Roman" w:hAnsi="Times New Roman"/>
        </w:rPr>
        <w:t>,</w:t>
      </w:r>
      <w:r w:rsidRPr="00C77F6A">
        <w:rPr>
          <w:rFonts w:ascii="Times New Roman" w:hAnsi="Times New Roman"/>
        </w:rPr>
        <w:t xml:space="preserve"> vai bērna ievietošanu radinieka aprūpē (Latvijā, ārvalstī), vai arī bērnu atgriešanu vecāku aprūpē. </w:t>
      </w:r>
    </w:p>
    <w:p w:rsidR="0086378C" w:rsidRDefault="0086378C" w:rsidP="00DE6373">
      <w:pPr>
        <w:spacing w:before="120" w:after="0" w:line="240" w:lineRule="auto"/>
        <w:jc w:val="both"/>
        <w:rPr>
          <w:rFonts w:ascii="Times New Roman" w:hAnsi="Times New Roman"/>
        </w:rPr>
      </w:pPr>
      <w:r w:rsidRPr="29918909">
        <w:rPr>
          <w:rFonts w:ascii="Times New Roman" w:hAnsi="Times New Roman"/>
        </w:rPr>
        <w:t xml:space="preserve">Ņemot vērā minēto, pieaug to gadījumu skaits, kad Latvija (bāriņtiesas ar TM starpniecību) iesniedz ārvalstu kompetentajām iestādēm lūgumus nodot lietu izskatīšanai Latvijā (nodot jurisdikciju, </w:t>
      </w:r>
      <w:r w:rsidRPr="29918909">
        <w:rPr>
          <w:rFonts w:ascii="Times New Roman" w:hAnsi="Times New Roman"/>
        </w:rPr>
        <w:lastRenderedPageBreak/>
        <w:t>pamatojoties uz apstākļiem, ka bērnam ir īpaša saikne ar valsti un tas atbilst bērna interesēm) vai sniegt pārstāvības iespēju.</w:t>
      </w:r>
    </w:p>
    <w:p w:rsidR="0086378C" w:rsidRDefault="000D7182" w:rsidP="00DE6373">
      <w:pPr>
        <w:spacing w:before="120" w:after="0" w:line="240" w:lineRule="auto"/>
        <w:jc w:val="right"/>
        <w:rPr>
          <w:rFonts w:ascii="Times New Roman" w:hAnsi="Times New Roman"/>
        </w:rPr>
      </w:pPr>
      <w:r>
        <w:rPr>
          <w:rFonts w:ascii="Times New Roman" w:hAnsi="Times New Roman"/>
        </w:rPr>
        <w:t>5</w:t>
      </w:r>
      <w:r w:rsidR="006C4890">
        <w:rPr>
          <w:rFonts w:ascii="Times New Roman" w:hAnsi="Times New Roman"/>
        </w:rPr>
        <w:t>. tabula</w:t>
      </w:r>
    </w:p>
    <w:p w:rsidR="0086378C" w:rsidRPr="00ED4B71" w:rsidRDefault="0086378C" w:rsidP="00DE6373">
      <w:pPr>
        <w:spacing w:before="120" w:after="120" w:line="240" w:lineRule="auto"/>
        <w:jc w:val="center"/>
        <w:rPr>
          <w:rFonts w:ascii="Times New Roman" w:hAnsi="Times New Roman"/>
          <w:b/>
          <w:bCs/>
        </w:rPr>
      </w:pPr>
      <w:r w:rsidRPr="29918909">
        <w:rPr>
          <w:rFonts w:ascii="Times New Roman" w:hAnsi="Times New Roman"/>
          <w:b/>
          <w:bCs/>
        </w:rPr>
        <w:t>LR iesniegtie jurisdikcijas pieprasījumi un pārstāvja dalības lūgumi</w:t>
      </w:r>
    </w:p>
    <w:tbl>
      <w:tblPr>
        <w:tblStyle w:val="Reatabulagaia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100"/>
        <w:gridCol w:w="1702"/>
        <w:gridCol w:w="2126"/>
        <w:gridCol w:w="1984"/>
        <w:gridCol w:w="1985"/>
      </w:tblGrid>
      <w:tr w:rsidR="0086378C" w:rsidRPr="00E40496" w:rsidTr="0040667D">
        <w:tc>
          <w:tcPr>
            <w:tcW w:w="1100" w:type="dxa"/>
          </w:tcPr>
          <w:p w:rsidR="0086378C" w:rsidRPr="00E40496" w:rsidRDefault="0086378C" w:rsidP="00DE6373">
            <w:pPr>
              <w:spacing w:after="0" w:line="240" w:lineRule="auto"/>
              <w:jc w:val="center"/>
              <w:rPr>
                <w:rFonts w:ascii="Times New Roman" w:hAnsi="Times New Roman"/>
                <w:sz w:val="18"/>
                <w:szCs w:val="18"/>
              </w:rPr>
            </w:pPr>
            <w:r w:rsidRPr="00E40496">
              <w:rPr>
                <w:rFonts w:ascii="Times New Roman" w:hAnsi="Times New Roman"/>
                <w:sz w:val="18"/>
                <w:szCs w:val="18"/>
              </w:rPr>
              <w:t>Gads</w:t>
            </w:r>
          </w:p>
        </w:tc>
        <w:tc>
          <w:tcPr>
            <w:tcW w:w="1702" w:type="dxa"/>
          </w:tcPr>
          <w:p w:rsidR="0086378C" w:rsidRPr="00E40496" w:rsidRDefault="0086378C" w:rsidP="00DE6373">
            <w:pPr>
              <w:spacing w:after="0" w:line="240" w:lineRule="auto"/>
              <w:jc w:val="center"/>
              <w:rPr>
                <w:rFonts w:ascii="Times New Roman" w:hAnsi="Times New Roman"/>
                <w:sz w:val="18"/>
                <w:szCs w:val="18"/>
              </w:rPr>
            </w:pPr>
            <w:r w:rsidRPr="00E40496">
              <w:rPr>
                <w:rFonts w:ascii="Times New Roman" w:hAnsi="Times New Roman"/>
                <w:sz w:val="18"/>
                <w:szCs w:val="18"/>
              </w:rPr>
              <w:t>Lietu skaits kopā</w:t>
            </w:r>
          </w:p>
        </w:tc>
        <w:tc>
          <w:tcPr>
            <w:tcW w:w="2126" w:type="dxa"/>
          </w:tcPr>
          <w:p w:rsidR="0086378C" w:rsidRPr="00E40496" w:rsidRDefault="0086378C" w:rsidP="00DE6373">
            <w:pPr>
              <w:spacing w:after="0" w:line="240" w:lineRule="auto"/>
              <w:jc w:val="center"/>
              <w:rPr>
                <w:rFonts w:ascii="Times New Roman" w:hAnsi="Times New Roman"/>
                <w:sz w:val="18"/>
                <w:szCs w:val="18"/>
              </w:rPr>
            </w:pPr>
            <w:r w:rsidRPr="00E40496">
              <w:rPr>
                <w:rFonts w:ascii="Times New Roman" w:hAnsi="Times New Roman"/>
                <w:sz w:val="18"/>
                <w:szCs w:val="18"/>
              </w:rPr>
              <w:t>No tām: jurisdikcijas jautājums, kopā</w:t>
            </w:r>
          </w:p>
        </w:tc>
        <w:tc>
          <w:tcPr>
            <w:tcW w:w="1984" w:type="dxa"/>
          </w:tcPr>
          <w:p w:rsidR="0086378C" w:rsidRPr="00E40496" w:rsidRDefault="0086378C" w:rsidP="00DE6373">
            <w:pPr>
              <w:spacing w:after="0" w:line="240" w:lineRule="auto"/>
              <w:jc w:val="center"/>
              <w:rPr>
                <w:rFonts w:ascii="Times New Roman" w:hAnsi="Times New Roman"/>
                <w:sz w:val="18"/>
                <w:szCs w:val="18"/>
              </w:rPr>
            </w:pPr>
            <w:r w:rsidRPr="00E40496">
              <w:rPr>
                <w:rFonts w:ascii="Times New Roman" w:hAnsi="Times New Roman"/>
                <w:sz w:val="18"/>
                <w:szCs w:val="18"/>
              </w:rPr>
              <w:t>Tostarp jurisdikcijas pieprasījums</w:t>
            </w:r>
          </w:p>
        </w:tc>
        <w:tc>
          <w:tcPr>
            <w:tcW w:w="1985" w:type="dxa"/>
          </w:tcPr>
          <w:p w:rsidR="0086378C" w:rsidRPr="00E40496" w:rsidRDefault="0086378C" w:rsidP="00DE6373">
            <w:pPr>
              <w:spacing w:after="0" w:line="240" w:lineRule="auto"/>
              <w:jc w:val="center"/>
              <w:rPr>
                <w:rFonts w:ascii="Times New Roman" w:hAnsi="Times New Roman"/>
                <w:sz w:val="18"/>
                <w:szCs w:val="18"/>
              </w:rPr>
            </w:pPr>
            <w:r w:rsidRPr="00E40496">
              <w:rPr>
                <w:rFonts w:ascii="Times New Roman" w:hAnsi="Times New Roman"/>
                <w:sz w:val="18"/>
                <w:szCs w:val="18"/>
              </w:rPr>
              <w:t>Tostarp pārstāvības nepieciešamība</w:t>
            </w:r>
          </w:p>
        </w:tc>
      </w:tr>
      <w:tr w:rsidR="0086378C" w:rsidRPr="00E40496" w:rsidTr="0040667D">
        <w:tc>
          <w:tcPr>
            <w:tcW w:w="1100" w:type="dxa"/>
          </w:tcPr>
          <w:p w:rsidR="0086378C" w:rsidRPr="00E40496" w:rsidRDefault="0086378C" w:rsidP="00DE6373">
            <w:pPr>
              <w:spacing w:after="0" w:line="240" w:lineRule="auto"/>
              <w:jc w:val="center"/>
              <w:rPr>
                <w:rFonts w:ascii="Times New Roman" w:hAnsi="Times New Roman"/>
                <w:sz w:val="18"/>
              </w:rPr>
            </w:pPr>
            <w:r w:rsidRPr="00E40496">
              <w:rPr>
                <w:rFonts w:ascii="Times New Roman" w:hAnsi="Times New Roman"/>
                <w:sz w:val="18"/>
              </w:rPr>
              <w:t>2014</w:t>
            </w:r>
          </w:p>
        </w:tc>
        <w:tc>
          <w:tcPr>
            <w:tcW w:w="1702" w:type="dxa"/>
          </w:tcPr>
          <w:p w:rsidR="0086378C" w:rsidRPr="00E40496" w:rsidRDefault="0086378C" w:rsidP="00DE6373">
            <w:pPr>
              <w:pStyle w:val="NormalWeb"/>
              <w:shd w:val="clear" w:color="auto" w:fill="FFFFFF"/>
              <w:spacing w:before="0" w:beforeAutospacing="0" w:after="0" w:afterAutospacing="0"/>
              <w:jc w:val="center"/>
              <w:rPr>
                <w:rFonts w:ascii="Times New Roman" w:eastAsiaTheme="minorHAnsi" w:hAnsi="Times New Roman"/>
                <w:szCs w:val="22"/>
                <w:lang w:eastAsia="en-US"/>
              </w:rPr>
            </w:pPr>
            <w:r w:rsidRPr="00E40496">
              <w:rPr>
                <w:rFonts w:ascii="Times New Roman" w:eastAsiaTheme="minorHAnsi" w:hAnsi="Times New Roman"/>
                <w:szCs w:val="22"/>
                <w:lang w:eastAsia="en-US"/>
              </w:rPr>
              <w:t>122</w:t>
            </w:r>
          </w:p>
        </w:tc>
        <w:tc>
          <w:tcPr>
            <w:tcW w:w="2126" w:type="dxa"/>
          </w:tcPr>
          <w:p w:rsidR="0086378C" w:rsidRPr="00E40496" w:rsidRDefault="0086378C" w:rsidP="00DE6373">
            <w:pPr>
              <w:pStyle w:val="NormalWeb"/>
              <w:shd w:val="clear" w:color="auto" w:fill="FFFFFF"/>
              <w:spacing w:before="0" w:beforeAutospacing="0" w:after="0" w:afterAutospacing="0"/>
              <w:jc w:val="center"/>
              <w:rPr>
                <w:rFonts w:ascii="Times New Roman" w:eastAsiaTheme="minorHAnsi" w:hAnsi="Times New Roman"/>
                <w:szCs w:val="22"/>
                <w:lang w:eastAsia="en-US"/>
              </w:rPr>
            </w:pPr>
            <w:r w:rsidRPr="00E40496">
              <w:rPr>
                <w:rFonts w:ascii="Times New Roman" w:eastAsiaTheme="minorHAnsi" w:hAnsi="Times New Roman"/>
                <w:szCs w:val="22"/>
                <w:lang w:eastAsia="en-US"/>
              </w:rPr>
              <w:t>15</w:t>
            </w:r>
          </w:p>
        </w:tc>
        <w:tc>
          <w:tcPr>
            <w:tcW w:w="1984" w:type="dxa"/>
          </w:tcPr>
          <w:p w:rsidR="0086378C" w:rsidRPr="00E40496" w:rsidRDefault="0086378C" w:rsidP="00DE6373">
            <w:pPr>
              <w:pStyle w:val="NormalWeb"/>
              <w:shd w:val="clear" w:color="auto" w:fill="FFFFFF"/>
              <w:spacing w:before="0" w:beforeAutospacing="0" w:after="0" w:afterAutospacing="0"/>
              <w:jc w:val="center"/>
              <w:rPr>
                <w:rFonts w:ascii="Times New Roman" w:eastAsiaTheme="minorHAnsi" w:hAnsi="Times New Roman"/>
                <w:szCs w:val="22"/>
                <w:lang w:eastAsia="en-US"/>
              </w:rPr>
            </w:pPr>
            <w:r w:rsidRPr="00E40496">
              <w:rPr>
                <w:rFonts w:ascii="Times New Roman" w:eastAsiaTheme="minorHAnsi" w:hAnsi="Times New Roman"/>
                <w:szCs w:val="22"/>
                <w:lang w:eastAsia="en-US"/>
              </w:rPr>
              <w:t>7</w:t>
            </w:r>
          </w:p>
        </w:tc>
        <w:tc>
          <w:tcPr>
            <w:tcW w:w="1985" w:type="dxa"/>
          </w:tcPr>
          <w:p w:rsidR="0086378C" w:rsidRPr="00E40496" w:rsidRDefault="0086378C" w:rsidP="00DE6373">
            <w:pPr>
              <w:pStyle w:val="NormalWeb"/>
              <w:shd w:val="clear" w:color="auto" w:fill="FFFFFF"/>
              <w:spacing w:before="0" w:beforeAutospacing="0" w:after="0" w:afterAutospacing="0"/>
              <w:jc w:val="center"/>
              <w:rPr>
                <w:rFonts w:ascii="Times New Roman" w:eastAsiaTheme="minorHAnsi" w:hAnsi="Times New Roman"/>
                <w:szCs w:val="22"/>
                <w:lang w:eastAsia="en-US"/>
              </w:rPr>
            </w:pPr>
            <w:r w:rsidRPr="00E40496">
              <w:rPr>
                <w:rFonts w:ascii="Times New Roman" w:eastAsiaTheme="minorHAnsi" w:hAnsi="Times New Roman"/>
                <w:szCs w:val="22"/>
                <w:lang w:eastAsia="en-US"/>
              </w:rPr>
              <w:t>10</w:t>
            </w:r>
          </w:p>
        </w:tc>
      </w:tr>
      <w:tr w:rsidR="0086378C" w:rsidRPr="00E40496" w:rsidTr="0040667D">
        <w:tc>
          <w:tcPr>
            <w:tcW w:w="1100" w:type="dxa"/>
          </w:tcPr>
          <w:p w:rsidR="0086378C" w:rsidRPr="00E40496" w:rsidRDefault="0086378C" w:rsidP="00DE6373">
            <w:pPr>
              <w:spacing w:after="0" w:line="240" w:lineRule="auto"/>
              <w:jc w:val="center"/>
              <w:rPr>
                <w:rFonts w:ascii="Times New Roman" w:hAnsi="Times New Roman"/>
                <w:sz w:val="18"/>
              </w:rPr>
            </w:pPr>
            <w:r w:rsidRPr="00E40496">
              <w:rPr>
                <w:rFonts w:ascii="Times New Roman" w:hAnsi="Times New Roman"/>
                <w:sz w:val="18"/>
              </w:rPr>
              <w:t>2015</w:t>
            </w:r>
          </w:p>
        </w:tc>
        <w:tc>
          <w:tcPr>
            <w:tcW w:w="1702" w:type="dxa"/>
          </w:tcPr>
          <w:p w:rsidR="0086378C" w:rsidRPr="00E40496" w:rsidRDefault="0086378C" w:rsidP="00DE6373">
            <w:pPr>
              <w:pStyle w:val="NormalWeb"/>
              <w:shd w:val="clear" w:color="auto" w:fill="FFFFFF"/>
              <w:spacing w:before="0" w:beforeAutospacing="0" w:after="0" w:afterAutospacing="0"/>
              <w:jc w:val="center"/>
              <w:rPr>
                <w:rFonts w:ascii="Times New Roman" w:eastAsiaTheme="minorHAnsi" w:hAnsi="Times New Roman"/>
                <w:szCs w:val="22"/>
                <w:lang w:eastAsia="en-US"/>
              </w:rPr>
            </w:pPr>
            <w:r w:rsidRPr="00E40496">
              <w:rPr>
                <w:rFonts w:ascii="Times New Roman" w:eastAsiaTheme="minorHAnsi" w:hAnsi="Times New Roman"/>
                <w:szCs w:val="22"/>
                <w:lang w:eastAsia="en-US"/>
              </w:rPr>
              <w:t>125</w:t>
            </w:r>
          </w:p>
        </w:tc>
        <w:tc>
          <w:tcPr>
            <w:tcW w:w="2126" w:type="dxa"/>
          </w:tcPr>
          <w:p w:rsidR="0086378C" w:rsidRPr="00E40496" w:rsidRDefault="0086378C" w:rsidP="00DE6373">
            <w:pPr>
              <w:pStyle w:val="NormalWeb"/>
              <w:shd w:val="clear" w:color="auto" w:fill="FFFFFF"/>
              <w:spacing w:before="0" w:beforeAutospacing="0" w:after="0" w:afterAutospacing="0"/>
              <w:jc w:val="center"/>
              <w:rPr>
                <w:rFonts w:ascii="Times New Roman" w:eastAsiaTheme="minorHAnsi" w:hAnsi="Times New Roman"/>
                <w:szCs w:val="22"/>
                <w:lang w:eastAsia="en-US"/>
              </w:rPr>
            </w:pPr>
            <w:r w:rsidRPr="00E40496">
              <w:rPr>
                <w:rFonts w:ascii="Times New Roman" w:eastAsiaTheme="minorHAnsi" w:hAnsi="Times New Roman"/>
                <w:szCs w:val="22"/>
                <w:lang w:eastAsia="en-US"/>
              </w:rPr>
              <w:t>22</w:t>
            </w:r>
          </w:p>
        </w:tc>
        <w:tc>
          <w:tcPr>
            <w:tcW w:w="1984" w:type="dxa"/>
          </w:tcPr>
          <w:p w:rsidR="0086378C" w:rsidRPr="00E40496" w:rsidRDefault="0086378C" w:rsidP="00DE6373">
            <w:pPr>
              <w:pStyle w:val="NormalWeb"/>
              <w:shd w:val="clear" w:color="auto" w:fill="FFFFFF"/>
              <w:spacing w:before="0" w:beforeAutospacing="0" w:after="0" w:afterAutospacing="0"/>
              <w:jc w:val="center"/>
              <w:rPr>
                <w:rFonts w:ascii="Times New Roman" w:eastAsiaTheme="minorHAnsi" w:hAnsi="Times New Roman"/>
                <w:szCs w:val="22"/>
                <w:lang w:eastAsia="en-US"/>
              </w:rPr>
            </w:pPr>
            <w:r w:rsidRPr="00E40496">
              <w:rPr>
                <w:rFonts w:ascii="Times New Roman" w:eastAsiaTheme="minorHAnsi" w:hAnsi="Times New Roman"/>
                <w:szCs w:val="22"/>
                <w:lang w:eastAsia="en-US"/>
              </w:rPr>
              <w:t>6</w:t>
            </w:r>
          </w:p>
        </w:tc>
        <w:tc>
          <w:tcPr>
            <w:tcW w:w="1985" w:type="dxa"/>
          </w:tcPr>
          <w:p w:rsidR="0086378C" w:rsidRPr="00E40496" w:rsidRDefault="0086378C" w:rsidP="00DE6373">
            <w:pPr>
              <w:pStyle w:val="NormalWeb"/>
              <w:shd w:val="clear" w:color="auto" w:fill="FFFFFF"/>
              <w:spacing w:before="0" w:beforeAutospacing="0" w:after="0" w:afterAutospacing="0"/>
              <w:jc w:val="center"/>
              <w:rPr>
                <w:rFonts w:ascii="Times New Roman" w:eastAsiaTheme="minorHAnsi" w:hAnsi="Times New Roman"/>
                <w:szCs w:val="22"/>
                <w:lang w:eastAsia="en-US"/>
              </w:rPr>
            </w:pPr>
            <w:r w:rsidRPr="00E40496">
              <w:rPr>
                <w:rFonts w:ascii="Times New Roman" w:eastAsiaTheme="minorHAnsi" w:hAnsi="Times New Roman"/>
                <w:szCs w:val="22"/>
                <w:lang w:eastAsia="en-US"/>
              </w:rPr>
              <w:t>15</w:t>
            </w:r>
          </w:p>
        </w:tc>
      </w:tr>
      <w:tr w:rsidR="0086378C" w:rsidRPr="00E40496" w:rsidTr="0040667D">
        <w:tc>
          <w:tcPr>
            <w:tcW w:w="1100" w:type="dxa"/>
          </w:tcPr>
          <w:p w:rsidR="0086378C" w:rsidRPr="00E40496" w:rsidRDefault="0086378C" w:rsidP="00DE6373">
            <w:pPr>
              <w:spacing w:after="0" w:line="240" w:lineRule="auto"/>
              <w:jc w:val="center"/>
              <w:rPr>
                <w:rFonts w:ascii="Times New Roman" w:hAnsi="Times New Roman"/>
                <w:sz w:val="18"/>
              </w:rPr>
            </w:pPr>
            <w:r w:rsidRPr="00E40496">
              <w:rPr>
                <w:rFonts w:ascii="Times New Roman" w:hAnsi="Times New Roman"/>
                <w:sz w:val="18"/>
              </w:rPr>
              <w:t>2016</w:t>
            </w:r>
          </w:p>
        </w:tc>
        <w:tc>
          <w:tcPr>
            <w:tcW w:w="1702" w:type="dxa"/>
          </w:tcPr>
          <w:p w:rsidR="0086378C" w:rsidRPr="00E40496" w:rsidRDefault="0086378C" w:rsidP="00DE6373">
            <w:pPr>
              <w:pStyle w:val="NormalWeb"/>
              <w:shd w:val="clear" w:color="auto" w:fill="FFFFFF"/>
              <w:spacing w:before="0" w:beforeAutospacing="0" w:after="0" w:afterAutospacing="0"/>
              <w:jc w:val="center"/>
              <w:rPr>
                <w:rFonts w:ascii="Times New Roman" w:eastAsiaTheme="minorHAnsi" w:hAnsi="Times New Roman"/>
                <w:szCs w:val="22"/>
                <w:lang w:eastAsia="en-US"/>
              </w:rPr>
            </w:pPr>
            <w:r w:rsidRPr="00E40496">
              <w:rPr>
                <w:rFonts w:ascii="Times New Roman" w:eastAsiaTheme="minorHAnsi" w:hAnsi="Times New Roman"/>
                <w:szCs w:val="22"/>
                <w:lang w:eastAsia="en-US"/>
              </w:rPr>
              <w:t>119</w:t>
            </w:r>
          </w:p>
        </w:tc>
        <w:tc>
          <w:tcPr>
            <w:tcW w:w="2126" w:type="dxa"/>
          </w:tcPr>
          <w:p w:rsidR="0086378C" w:rsidRPr="00E40496" w:rsidRDefault="0086378C" w:rsidP="00DE6373">
            <w:pPr>
              <w:pStyle w:val="NormalWeb"/>
              <w:shd w:val="clear" w:color="auto" w:fill="FFFFFF"/>
              <w:spacing w:before="0" w:beforeAutospacing="0" w:after="0" w:afterAutospacing="0"/>
              <w:jc w:val="center"/>
              <w:rPr>
                <w:rFonts w:ascii="Times New Roman" w:eastAsiaTheme="minorHAnsi" w:hAnsi="Times New Roman"/>
                <w:szCs w:val="22"/>
                <w:lang w:eastAsia="en-US"/>
              </w:rPr>
            </w:pPr>
            <w:r w:rsidRPr="00E40496">
              <w:rPr>
                <w:rFonts w:ascii="Times New Roman" w:eastAsiaTheme="minorEastAsia" w:hAnsi="Times New Roman"/>
                <w:lang w:eastAsia="en-US"/>
              </w:rPr>
              <w:t xml:space="preserve">22 </w:t>
            </w:r>
            <w:r w:rsidRPr="00E40496">
              <w:rPr>
                <w:rStyle w:val="FootnoteReference"/>
                <w:rFonts w:ascii="Times New Roman" w:eastAsiaTheme="minorEastAsia" w:hAnsi="Times New Roman"/>
                <w:lang w:eastAsia="en-US"/>
              </w:rPr>
              <w:footnoteReference w:id="109"/>
            </w:r>
          </w:p>
        </w:tc>
        <w:tc>
          <w:tcPr>
            <w:tcW w:w="1984" w:type="dxa"/>
          </w:tcPr>
          <w:p w:rsidR="0086378C" w:rsidRPr="00E40496" w:rsidRDefault="0086378C" w:rsidP="00DE6373">
            <w:pPr>
              <w:pStyle w:val="NormalWeb"/>
              <w:shd w:val="clear" w:color="auto" w:fill="FFFFFF"/>
              <w:spacing w:before="0" w:beforeAutospacing="0" w:after="0" w:afterAutospacing="0"/>
              <w:jc w:val="center"/>
              <w:rPr>
                <w:rFonts w:ascii="Times New Roman" w:eastAsiaTheme="minorHAnsi" w:hAnsi="Times New Roman"/>
                <w:szCs w:val="22"/>
                <w:lang w:eastAsia="en-US"/>
              </w:rPr>
            </w:pPr>
            <w:r w:rsidRPr="00E40496">
              <w:rPr>
                <w:rFonts w:ascii="Times New Roman" w:eastAsiaTheme="minorHAnsi" w:hAnsi="Times New Roman"/>
                <w:szCs w:val="22"/>
                <w:lang w:eastAsia="en-US"/>
              </w:rPr>
              <w:t>9</w:t>
            </w:r>
          </w:p>
        </w:tc>
        <w:tc>
          <w:tcPr>
            <w:tcW w:w="1985" w:type="dxa"/>
          </w:tcPr>
          <w:p w:rsidR="0086378C" w:rsidRPr="00E40496" w:rsidRDefault="0086378C" w:rsidP="00DE6373">
            <w:pPr>
              <w:pStyle w:val="NormalWeb"/>
              <w:shd w:val="clear" w:color="auto" w:fill="FFFFFF"/>
              <w:spacing w:before="0" w:beforeAutospacing="0" w:after="0" w:afterAutospacing="0"/>
              <w:jc w:val="center"/>
              <w:rPr>
                <w:rFonts w:ascii="Times New Roman" w:eastAsiaTheme="minorHAnsi" w:hAnsi="Times New Roman"/>
                <w:szCs w:val="22"/>
                <w:lang w:eastAsia="en-US"/>
              </w:rPr>
            </w:pPr>
            <w:r w:rsidRPr="00E40496">
              <w:rPr>
                <w:rFonts w:ascii="Times New Roman" w:eastAsiaTheme="minorHAnsi" w:hAnsi="Times New Roman"/>
                <w:szCs w:val="22"/>
                <w:lang w:eastAsia="en-US"/>
              </w:rPr>
              <w:t>17</w:t>
            </w:r>
          </w:p>
        </w:tc>
      </w:tr>
    </w:tbl>
    <w:p w:rsidR="0086378C" w:rsidRDefault="0086378C" w:rsidP="00DE6373">
      <w:pPr>
        <w:spacing w:before="120" w:after="0" w:line="240" w:lineRule="auto"/>
        <w:jc w:val="both"/>
        <w:rPr>
          <w:rFonts w:ascii="Times New Roman" w:hAnsi="Times New Roman"/>
        </w:rPr>
      </w:pPr>
    </w:p>
    <w:p w:rsidR="0086378C" w:rsidRPr="00C77F6A" w:rsidRDefault="0086378C" w:rsidP="00DE6373">
      <w:pPr>
        <w:spacing w:before="120" w:after="0" w:line="240" w:lineRule="auto"/>
        <w:jc w:val="both"/>
        <w:rPr>
          <w:rFonts w:ascii="Times New Roman" w:hAnsi="Times New Roman"/>
        </w:rPr>
      </w:pPr>
      <w:r w:rsidRPr="29918909">
        <w:rPr>
          <w:rFonts w:ascii="Times New Roman" w:hAnsi="Times New Roman"/>
        </w:rPr>
        <w:t>Atzīstot nozīmīgo bāriņtiesu lomu bērnu tiesību aizsardzībā, TM pastāvīgi stiprina sadarbību ar bāriņtiesām, lai efektīvāk varētu reaģēt pārrobežu ģimenes lietās. Tomēr jāatzīst, ka gadījumi, kad lietā tiek aizskartas bērnu tiesības, pārsvarā ir sarežģīti, prasa specifiskas zināšanas jurisprudencē (tai skaitā starptautiskajās tiesībās, cilvēktiesībās, iesaistītās ārvalsts tiesībās), kā arī spēju profesionāli pārstāvēt Latvijas valsts un cietušās personas intereses attiecīgajā svešvalodā.</w:t>
      </w:r>
    </w:p>
    <w:p w:rsidR="0086378C" w:rsidRPr="00C77F6A" w:rsidRDefault="0086378C" w:rsidP="00DE6373">
      <w:pPr>
        <w:spacing w:before="240" w:after="240" w:line="240" w:lineRule="auto"/>
        <w:rPr>
          <w:rFonts w:ascii="Times New Roman" w:hAnsi="Times New Roman"/>
          <w:b/>
          <w:bCs/>
          <w:color w:val="8C2723"/>
        </w:rPr>
      </w:pPr>
      <w:r w:rsidRPr="29918909">
        <w:rPr>
          <w:rFonts w:ascii="Times New Roman" w:hAnsi="Times New Roman"/>
          <w:b/>
          <w:bCs/>
          <w:color w:val="8C2723"/>
        </w:rPr>
        <w:t>Problēma</w:t>
      </w:r>
    </w:p>
    <w:p w:rsidR="0086378C" w:rsidRPr="00C77F6A" w:rsidRDefault="0086378C" w:rsidP="00DE6373">
      <w:pPr>
        <w:spacing w:before="120" w:after="0" w:line="240" w:lineRule="auto"/>
        <w:jc w:val="both"/>
        <w:rPr>
          <w:rFonts w:ascii="Times New Roman" w:hAnsi="Times New Roman"/>
        </w:rPr>
      </w:pPr>
      <w:r w:rsidRPr="29918909">
        <w:rPr>
          <w:rFonts w:ascii="Times New Roman" w:hAnsi="Times New Roman"/>
        </w:rPr>
        <w:t>Šobrīd bāriņtiesām nav pietiekošas kapacitātes un bieži trūkst profesionālo zināšanu un specifisko prasmju, lai kvalitatīvi nodrošinātu pieprasījumu par jurisdikcijas nodošanu sagatavošanu/iesniegšanu un pārstāvētu Latvijas valstspiederīgo bērnu intereses ārvalstu tiesās vai citās kompetentajās institūcijās.</w:t>
      </w:r>
    </w:p>
    <w:p w:rsidR="0086378C" w:rsidRPr="00C77F6A" w:rsidRDefault="0086378C" w:rsidP="00DE6373">
      <w:pPr>
        <w:spacing w:before="120" w:after="0" w:line="240" w:lineRule="auto"/>
        <w:jc w:val="both"/>
        <w:rPr>
          <w:rFonts w:ascii="Times New Roman" w:hAnsi="Times New Roman"/>
        </w:rPr>
      </w:pPr>
      <w:r w:rsidRPr="29918909">
        <w:rPr>
          <w:rFonts w:ascii="Times New Roman" w:hAnsi="Times New Roman"/>
        </w:rPr>
        <w:t>Līdz ar to ievērojami palielinās risks, ka tiek pārkāptas Latvijas valstspiederīgo bērnu tiesības, tai skaitā tiesības uz savu pilsonību, etnisko izcelsmi, reliģisko un kultūras piederību, vārdu un ģimenes saišu saglabāšanu, kā arī valodu.</w:t>
      </w:r>
    </w:p>
    <w:p w:rsidR="0086378C" w:rsidRPr="00C77F6A" w:rsidRDefault="0086378C" w:rsidP="00DE6373">
      <w:pPr>
        <w:spacing w:before="240" w:after="240" w:line="240" w:lineRule="auto"/>
        <w:rPr>
          <w:rFonts w:ascii="Times New Roman" w:hAnsi="Times New Roman"/>
          <w:b/>
          <w:bCs/>
          <w:color w:val="8C2723"/>
        </w:rPr>
      </w:pPr>
      <w:r w:rsidRPr="29918909">
        <w:rPr>
          <w:rFonts w:ascii="Times New Roman" w:hAnsi="Times New Roman"/>
          <w:b/>
          <w:bCs/>
          <w:color w:val="8C2723"/>
        </w:rPr>
        <w:t xml:space="preserve">DLC priekšlikums </w:t>
      </w:r>
    </w:p>
    <w:p w:rsidR="0086378C" w:rsidRPr="00C77F6A" w:rsidRDefault="0086378C" w:rsidP="00DE6373">
      <w:pPr>
        <w:spacing w:before="120" w:after="0" w:line="240" w:lineRule="auto"/>
        <w:jc w:val="both"/>
        <w:rPr>
          <w:rFonts w:ascii="Times New Roman" w:hAnsi="Times New Roman"/>
        </w:rPr>
      </w:pPr>
      <w:r w:rsidRPr="29918909">
        <w:rPr>
          <w:rFonts w:ascii="Times New Roman" w:hAnsi="Times New Roman"/>
        </w:rPr>
        <w:t>Ievērojot iepriekš minēto, primāri būtu vērtējama pašvaldības iesaistīšana bāriņtiesas pārstāvības nodrošināšanai. Lai paaugstinātu bāriņtiesu profesionalitāti, apsverama ir bāriņtiesu kapacitātes stiprināšana. Taču kapacitātes stiprināšana ir ilgstošs un nepārtraukts process, bet bērnu tiesība un intereses ir jānodrošina prioritāri.</w:t>
      </w:r>
    </w:p>
    <w:p w:rsidR="0086378C" w:rsidRPr="00C77F6A" w:rsidRDefault="0086378C" w:rsidP="00DE6373">
      <w:pPr>
        <w:spacing w:before="120" w:after="0" w:line="240" w:lineRule="auto"/>
        <w:contextualSpacing/>
        <w:jc w:val="both"/>
        <w:rPr>
          <w:rFonts w:ascii="Times New Roman" w:hAnsi="Times New Roman"/>
        </w:rPr>
      </w:pPr>
      <w:r w:rsidRPr="29918909">
        <w:rPr>
          <w:rFonts w:ascii="Times New Roman" w:hAnsi="Times New Roman"/>
        </w:rPr>
        <w:t xml:space="preserve">Lai virzītos uz mērķi – kvalificēti aizstāvēt bērna tiesības un intereses – </w:t>
      </w:r>
      <w:r w:rsidRPr="29918909">
        <w:rPr>
          <w:rFonts w:ascii="Times New Roman" w:hAnsi="Times New Roman"/>
          <w:b/>
          <w:bCs/>
        </w:rPr>
        <w:t xml:space="preserve">DLC eksperti kā tūlītēju risinājumu Latvijas valstspiederīgo bērnu tiesību aizsardzībai ārvalstīs piedāvā </w:t>
      </w:r>
      <w:r>
        <w:rPr>
          <w:rFonts w:ascii="Times New Roman" w:hAnsi="Times New Roman"/>
          <w:b/>
          <w:bCs/>
        </w:rPr>
        <w:t>uzsākt</w:t>
      </w:r>
      <w:r w:rsidRPr="29918909">
        <w:rPr>
          <w:rFonts w:ascii="Times New Roman" w:hAnsi="Times New Roman"/>
          <w:b/>
          <w:bCs/>
        </w:rPr>
        <w:t xml:space="preserve"> pilotprojektu</w:t>
      </w:r>
      <w:r w:rsidRPr="29918909">
        <w:rPr>
          <w:rFonts w:ascii="Times New Roman" w:hAnsi="Times New Roman"/>
        </w:rPr>
        <w:t xml:space="preserve">, piesaistot kvalificētus speciālistus-juristus ar attiecīgām zināšanām un kvalifikāciju, kas nepieciešama, bet trūkst bāriņtiesu speciālistiem savu funkciju veikšanai augstākā – starptautiskā līmenī. Papildus tam jautājuma organizēšanai Valsts bērnu tiesību aizsardzības inspekcijā nozīmējams koordinators. </w:t>
      </w:r>
    </w:p>
    <w:p w:rsidR="0086378C" w:rsidRPr="00C77F6A" w:rsidRDefault="0086378C" w:rsidP="00DE6373">
      <w:pPr>
        <w:spacing w:before="120" w:after="0" w:line="240" w:lineRule="auto"/>
        <w:jc w:val="both"/>
        <w:rPr>
          <w:rFonts w:ascii="Times New Roman" w:hAnsi="Times New Roman"/>
        </w:rPr>
      </w:pPr>
      <w:r w:rsidRPr="29918909">
        <w:rPr>
          <w:rFonts w:ascii="Times New Roman" w:hAnsi="Times New Roman"/>
        </w:rPr>
        <w:t xml:space="preserve">Pilotprojekta provizoriskās izmaksas – </w:t>
      </w:r>
      <w:r w:rsidRPr="29918909">
        <w:rPr>
          <w:rFonts w:ascii="Times New Roman" w:hAnsi="Times New Roman"/>
          <w:b/>
          <w:bCs/>
        </w:rPr>
        <w:t>54 457 euro</w:t>
      </w:r>
      <w:r w:rsidRPr="29918909">
        <w:rPr>
          <w:rFonts w:ascii="Times New Roman" w:hAnsi="Times New Roman"/>
        </w:rPr>
        <w:t xml:space="preserve"> gadā (no tiem 14 657 euro gadā administrēšanas izmaksas koordinatoram). Finansējums aprēķināts, ņemot vērā iespējamību, ka pārstāvība būs nepieciešama (pēc tiesas uzaicinājuma) 5 lietās un gada laikā nāksies koordinēt 50 lietas. </w:t>
      </w:r>
    </w:p>
    <w:p w:rsidR="0086378C" w:rsidRPr="00C77F6A" w:rsidRDefault="0086378C" w:rsidP="00DE6373">
      <w:pPr>
        <w:spacing w:before="120" w:after="0" w:line="240" w:lineRule="auto"/>
        <w:jc w:val="both"/>
        <w:rPr>
          <w:rFonts w:ascii="Times New Roman" w:hAnsi="Times New Roman"/>
        </w:rPr>
      </w:pPr>
      <w:r w:rsidRPr="29918909">
        <w:rPr>
          <w:rFonts w:ascii="Times New Roman" w:hAnsi="Times New Roman"/>
        </w:rPr>
        <w:t xml:space="preserve">Pilotprojekta ilgums – 1 (viens) gads, pēc tam izvērtējot tā efektivitāti, lietderību un rezultātus. </w:t>
      </w:r>
    </w:p>
    <w:p w:rsidR="0086378C" w:rsidRDefault="0086378C" w:rsidP="00DE6373">
      <w:pPr>
        <w:spacing w:after="0" w:line="240" w:lineRule="auto"/>
      </w:pPr>
    </w:p>
    <w:p w:rsidR="0086378C" w:rsidRPr="00F90F12" w:rsidRDefault="0086378C" w:rsidP="00DE6373">
      <w:pPr>
        <w:pStyle w:val="Heading2"/>
        <w:rPr>
          <w:b w:val="0"/>
          <w:color w:val="FF0000"/>
          <w:sz w:val="20"/>
        </w:rPr>
      </w:pPr>
    </w:p>
    <w:p w:rsidR="00E9375D" w:rsidRDefault="00E9375D" w:rsidP="00DE6373">
      <w:pPr>
        <w:pStyle w:val="Footer"/>
        <w:rPr>
          <w:rFonts w:ascii="Times New Roman" w:hAnsi="Times New Roman"/>
          <w:sz w:val="18"/>
        </w:rPr>
      </w:pPr>
    </w:p>
    <w:p w:rsidR="00E9375D" w:rsidRDefault="00E9375D" w:rsidP="00DE6373">
      <w:pPr>
        <w:pStyle w:val="Footer"/>
        <w:rPr>
          <w:rFonts w:ascii="Times New Roman" w:hAnsi="Times New Roman"/>
          <w:sz w:val="18"/>
        </w:rPr>
      </w:pPr>
    </w:p>
    <w:p w:rsidR="0086378C" w:rsidRDefault="00795673" w:rsidP="00DE6373">
      <w:pPr>
        <w:pStyle w:val="Foote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SAVEDATE  \@ "dd.MM.yyyy HH:mm"  \* MERGEFORMAT </w:instrText>
      </w:r>
      <w:r>
        <w:rPr>
          <w:rFonts w:ascii="Times New Roman" w:hAnsi="Times New Roman"/>
          <w:sz w:val="18"/>
        </w:rPr>
        <w:fldChar w:fldCharType="separate"/>
      </w:r>
      <w:r w:rsidR="005346E9">
        <w:rPr>
          <w:rFonts w:ascii="Times New Roman" w:hAnsi="Times New Roman"/>
          <w:noProof/>
          <w:sz w:val="18"/>
        </w:rPr>
        <w:t>19.01.2018 09:15</w:t>
      </w:r>
      <w:r>
        <w:rPr>
          <w:rFonts w:ascii="Times New Roman" w:hAnsi="Times New Roman"/>
          <w:sz w:val="18"/>
        </w:rPr>
        <w:fldChar w:fldCharType="end"/>
      </w:r>
    </w:p>
    <w:p w:rsidR="00F87C35" w:rsidRPr="005B697E" w:rsidRDefault="00F87C35" w:rsidP="00DE6373">
      <w:pPr>
        <w:pStyle w:val="Footer"/>
        <w:rPr>
          <w:rFonts w:ascii="Times New Roman" w:hAnsi="Times New Roman"/>
          <w:sz w:val="18"/>
        </w:rPr>
      </w:pPr>
      <w:r w:rsidRPr="005B697E">
        <w:rPr>
          <w:rFonts w:ascii="Times New Roman" w:hAnsi="Times New Roman"/>
          <w:sz w:val="18"/>
        </w:rPr>
        <w:fldChar w:fldCharType="begin"/>
      </w:r>
      <w:r w:rsidRPr="005B697E">
        <w:rPr>
          <w:rFonts w:ascii="Times New Roman" w:hAnsi="Times New Roman"/>
          <w:sz w:val="18"/>
        </w:rPr>
        <w:instrText xml:space="preserve"> DOCPROPERTY  CharactersWithSpaces  \* MERGEFORMAT </w:instrText>
      </w:r>
      <w:r w:rsidRPr="005B697E">
        <w:rPr>
          <w:rFonts w:ascii="Times New Roman" w:hAnsi="Times New Roman"/>
          <w:sz w:val="18"/>
        </w:rPr>
        <w:fldChar w:fldCharType="separate"/>
      </w:r>
      <w:r w:rsidR="00A10625">
        <w:rPr>
          <w:rFonts w:ascii="Times New Roman" w:hAnsi="Times New Roman"/>
          <w:sz w:val="18"/>
        </w:rPr>
        <w:t>169347</w:t>
      </w:r>
      <w:r w:rsidRPr="005B697E">
        <w:rPr>
          <w:rFonts w:ascii="Times New Roman" w:hAnsi="Times New Roman"/>
          <w:sz w:val="18"/>
        </w:rPr>
        <w:fldChar w:fldCharType="end"/>
      </w:r>
    </w:p>
    <w:p w:rsidR="0086378C" w:rsidRPr="0086378C" w:rsidRDefault="0086378C" w:rsidP="00DE6373">
      <w:pPr>
        <w:pStyle w:val="Footer"/>
        <w:rPr>
          <w:rFonts w:ascii="Times New Roman" w:hAnsi="Times New Roman"/>
          <w:sz w:val="18"/>
        </w:rPr>
      </w:pPr>
      <w:r w:rsidRPr="0086378C">
        <w:rPr>
          <w:rFonts w:ascii="Times New Roman" w:hAnsi="Times New Roman"/>
          <w:sz w:val="18"/>
        </w:rPr>
        <w:t>D.Valte-Rancāne, 67082975</w:t>
      </w:r>
    </w:p>
    <w:p w:rsidR="008D12D2" w:rsidRDefault="0086378C" w:rsidP="00DE6373">
      <w:pPr>
        <w:pStyle w:val="Footer"/>
      </w:pPr>
      <w:r w:rsidRPr="0086378C">
        <w:rPr>
          <w:rFonts w:ascii="Times New Roman" w:hAnsi="Times New Roman"/>
          <w:sz w:val="18"/>
        </w:rPr>
        <w:t>Dace.valte@pkc.mk.gov.lv</w:t>
      </w:r>
      <w:r w:rsidR="008D12D2">
        <w:tab/>
      </w:r>
    </w:p>
    <w:sectPr w:rsidR="008D12D2" w:rsidSect="009066C3">
      <w:headerReference w:type="default" r:id="rId36"/>
      <w:footerReference w:type="default" r:id="rId37"/>
      <w:footerReference w:type="first" r:id="rId38"/>
      <w:pgSz w:w="11906" w:h="16838" w:code="9"/>
      <w:pgMar w:top="1276" w:right="1133"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464" w:rsidRDefault="00491464" w:rsidP="0086378C">
      <w:pPr>
        <w:spacing w:after="0" w:line="240" w:lineRule="auto"/>
      </w:pPr>
      <w:r>
        <w:separator/>
      </w:r>
    </w:p>
  </w:endnote>
  <w:endnote w:type="continuationSeparator" w:id="0">
    <w:p w:rsidR="00491464" w:rsidRDefault="00491464" w:rsidP="00863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 w:name="Times New Roman Bol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AFA" w:rsidRPr="00BE6F77" w:rsidRDefault="00BE7AFA">
    <w:pPr>
      <w:pStyle w:val="Footer"/>
      <w:rPr>
        <w:rFonts w:ascii="Times New Roman" w:eastAsiaTheme="minorHAnsi" w:hAnsi="Times New Roman"/>
        <w:sz w:val="18"/>
        <w:szCs w:val="18"/>
      </w:rPr>
    </w:pPr>
    <w:r>
      <w:rPr>
        <w:rFonts w:ascii="Times New Roman" w:hAnsi="Times New Roman"/>
        <w:sz w:val="18"/>
        <w:szCs w:val="18"/>
      </w:rPr>
      <w:t>DLC</w:t>
    </w:r>
    <w:r w:rsidR="005346E9">
      <w:rPr>
        <w:rFonts w:ascii="Times New Roman" w:hAnsi="Times New Roman"/>
        <w:sz w:val="18"/>
        <w:szCs w:val="18"/>
      </w:rPr>
      <w:t>_</w:t>
    </w:r>
    <w:r>
      <w:rPr>
        <w:rFonts w:ascii="Times New Roman" w:hAnsi="Times New Roman"/>
        <w:sz w:val="18"/>
        <w:szCs w:val="18"/>
      </w:rPr>
      <w:t>K</w:t>
    </w:r>
    <w:r>
      <w:rPr>
        <w:rFonts w:ascii="Times New Roman" w:hAnsi="Times New Roman"/>
        <w:sz w:val="18"/>
        <w:szCs w:val="18"/>
        <w:lang w:val="x-none"/>
      </w:rPr>
      <w:t>onc</w:t>
    </w:r>
    <w:r w:rsidR="005346E9">
      <w:rPr>
        <w:rFonts w:ascii="Times New Roman" w:hAnsi="Times New Roman"/>
        <w:sz w:val="18"/>
        <w:szCs w:val="18"/>
      </w:rPr>
      <w:t>Zin</w:t>
    </w:r>
    <w:r>
      <w:rPr>
        <w:rFonts w:ascii="Times New Roman" w:hAnsi="Times New Roman"/>
        <w:sz w:val="18"/>
        <w:szCs w:val="18"/>
        <w:lang w:val="x-none"/>
      </w:rPr>
      <w:t>_</w:t>
    </w:r>
    <w:r w:rsidR="005346E9">
      <w:rPr>
        <w:rFonts w:ascii="Times New Roman" w:hAnsi="Times New Roman"/>
        <w:sz w:val="18"/>
        <w:szCs w:val="18"/>
      </w:rPr>
      <w:t>1pielik_1901</w:t>
    </w:r>
    <w:r>
      <w:rPr>
        <w:rFonts w:ascii="Times New Roman" w:hAnsi="Times New Roman"/>
        <w:sz w:val="18"/>
        <w:szCs w:val="18"/>
      </w:rPr>
      <w:t>2018</w:t>
    </w:r>
    <w:r>
      <w:rPr>
        <w:rFonts w:ascii="Times New Roman" w:hAnsi="Times New Roman"/>
        <w:sz w:val="18"/>
        <w:szCs w:val="18"/>
        <w:lang w:val="x-none"/>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AFA" w:rsidRDefault="00BE7AFA" w:rsidP="00E9375D">
    <w:pPr>
      <w:pStyle w:val="Footer"/>
      <w:rPr>
        <w:rFonts w:ascii="Times New Roman" w:eastAsiaTheme="minorHAnsi" w:hAnsi="Times New Roman"/>
        <w:sz w:val="18"/>
        <w:szCs w:val="18"/>
      </w:rPr>
    </w:pPr>
    <w:r>
      <w:rPr>
        <w:rFonts w:ascii="Times New Roman" w:hAnsi="Times New Roman"/>
        <w:sz w:val="18"/>
        <w:szCs w:val="18"/>
      </w:rPr>
      <w:t>DLCK</w:t>
    </w:r>
    <w:r>
      <w:rPr>
        <w:rFonts w:ascii="Times New Roman" w:hAnsi="Times New Roman"/>
        <w:sz w:val="18"/>
        <w:szCs w:val="18"/>
        <w:lang w:val="x-none"/>
      </w:rPr>
      <w:t>onc</w:t>
    </w:r>
    <w:r>
      <w:rPr>
        <w:rFonts w:ascii="Times New Roman" w:hAnsi="Times New Roman"/>
        <w:sz w:val="18"/>
        <w:szCs w:val="18"/>
      </w:rPr>
      <w:t>p1</w:t>
    </w:r>
    <w:r>
      <w:rPr>
        <w:rFonts w:ascii="Times New Roman" w:hAnsi="Times New Roman"/>
        <w:sz w:val="18"/>
        <w:szCs w:val="18"/>
        <w:lang w:val="x-none"/>
      </w:rPr>
      <w:t>_</w:t>
    </w:r>
    <w:r>
      <w:rPr>
        <w:rFonts w:ascii="Times New Roman" w:hAnsi="Times New Roman"/>
        <w:sz w:val="18"/>
        <w:szCs w:val="18"/>
      </w:rPr>
      <w:t>01122017</w:t>
    </w:r>
    <w:r>
      <w:rPr>
        <w:rFonts w:ascii="Times New Roman" w:hAnsi="Times New Roman"/>
        <w:sz w:val="18"/>
        <w:szCs w:val="18"/>
        <w:lang w:val="x-none"/>
      </w:rPr>
      <w:t xml:space="preserve">; </w:t>
    </w:r>
    <w:r>
      <w:rPr>
        <w:rFonts w:ascii="Times New Roman" w:hAnsi="Times New Roman"/>
        <w:sz w:val="18"/>
        <w:szCs w:val="18"/>
      </w:rPr>
      <w:t xml:space="preserve">pielikums Nr. 1 </w:t>
    </w:r>
    <w:r>
      <w:rPr>
        <w:rFonts w:ascii="Times New Roman" w:hAnsi="Times New Roman"/>
        <w:sz w:val="18"/>
        <w:szCs w:val="18"/>
        <w:lang w:val="x-none"/>
      </w:rPr>
      <w:t>Konceptuāla</w:t>
    </w:r>
    <w:r>
      <w:rPr>
        <w:rFonts w:ascii="Times New Roman" w:hAnsi="Times New Roman"/>
        <w:sz w:val="18"/>
        <w:szCs w:val="18"/>
      </w:rPr>
      <w:t>jam ziņojumam “Par Sadarbības platformas “Demogrāfisko lietu centrs” priekšlikumiem ģimeņu ar bērniem atbalstam 2018. –2020. gadā”</w:t>
    </w:r>
  </w:p>
  <w:p w:rsidR="00BE7AFA" w:rsidRDefault="00BE7A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464" w:rsidRDefault="00491464" w:rsidP="0086378C">
      <w:pPr>
        <w:spacing w:after="0" w:line="240" w:lineRule="auto"/>
      </w:pPr>
      <w:r>
        <w:separator/>
      </w:r>
    </w:p>
  </w:footnote>
  <w:footnote w:type="continuationSeparator" w:id="0">
    <w:p w:rsidR="00491464" w:rsidRDefault="00491464" w:rsidP="0086378C">
      <w:pPr>
        <w:spacing w:after="0" w:line="240" w:lineRule="auto"/>
      </w:pPr>
      <w:r>
        <w:continuationSeparator/>
      </w:r>
    </w:p>
  </w:footnote>
  <w:footnote w:id="1">
    <w:p w:rsidR="00BE7AFA" w:rsidRPr="00313538" w:rsidRDefault="00BE7AFA" w:rsidP="0086378C">
      <w:pPr>
        <w:pStyle w:val="FootnoteText"/>
        <w:rPr>
          <w:rFonts w:ascii="Times New Roman" w:hAnsi="Times New Roman" w:cs="Times New Roman"/>
          <w:color w:val="000000" w:themeColor="text1"/>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Dunn K., Banati P. (2015) </w:t>
      </w:r>
      <w:r w:rsidRPr="00313538">
        <w:rPr>
          <w:rFonts w:ascii="Times New Roman" w:eastAsia="Times New Roman" w:hAnsi="Times New Roman" w:cs="Times New Roman"/>
          <w:color w:val="000000" w:themeColor="text1"/>
          <w:sz w:val="16"/>
          <w:szCs w:val="16"/>
        </w:rPr>
        <w:t xml:space="preserve">Strength in Numbers: How longitudinal research can support child development. UNICEF Office of Research–Innocenti, Florence. </w:t>
      </w:r>
      <w:hyperlink r:id="rId1" w:history="1">
        <w:r w:rsidRPr="00313538">
          <w:rPr>
            <w:rStyle w:val="Hyperlink"/>
            <w:rFonts w:ascii="Times New Roman" w:eastAsia="Times New Roman" w:hAnsi="Times New Roman"/>
            <w:color w:val="000000" w:themeColor="text1"/>
            <w:sz w:val="16"/>
            <w:szCs w:val="16"/>
          </w:rPr>
          <w:t>https://www.unicef-irc.org/research/pdf/423-glori-report_2015.pdf</w:t>
        </w:r>
      </w:hyperlink>
      <w:r w:rsidRPr="00313538">
        <w:rPr>
          <w:rFonts w:ascii="Times New Roman" w:eastAsia="Times New Roman" w:hAnsi="Times New Roman" w:cs="Times New Roman"/>
          <w:color w:val="000000" w:themeColor="text1"/>
          <w:sz w:val="16"/>
          <w:szCs w:val="16"/>
        </w:rPr>
        <w:t xml:space="preserve"> (sk.01.06.2016.)</w:t>
      </w:r>
    </w:p>
  </w:footnote>
  <w:footnote w:id="2">
    <w:p w:rsidR="00BE7AFA" w:rsidRPr="0029144A" w:rsidRDefault="00BE7AFA" w:rsidP="0086378C">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“Narkotiku lietošanas tendences un paradumi Latvijā”, lai monitorētu narkotisko vielu lietotāju dzīves ceļu, SPKC (2016). Narkotiku lietošanas tendences un paradumi Latvijā. http://sabves.spkc.gov.lv/Lists/DatuAvoti/DispForm.aspx?ID=392 un 7. izpētes vilnis “Pētījumam par veselību, novecošanos un pensiju sistēmu Eiropā – SHARE, Survey of Health, Ageing and Retirement in Europe, SHARE (2016). http://www.share-project.org/</w:t>
      </w:r>
    </w:p>
  </w:footnote>
  <w:footnote w:id="3">
    <w:p w:rsidR="00BE7AFA" w:rsidRPr="00313538" w:rsidRDefault="00BE7AFA" w:rsidP="0086378C">
      <w:pPr>
        <w:pStyle w:val="FootnoteText"/>
        <w:rPr>
          <w:rFonts w:ascii="Times New Roman" w:hAnsi="Times New Roman" w:cs="Times New Roman"/>
          <w:color w:val="000000" w:themeColor="text1"/>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Ziemeļvalstu </w:t>
      </w:r>
      <w:r>
        <w:rPr>
          <w:rFonts w:ascii="Times New Roman" w:eastAsia="Times New Roman" w:hAnsi="Times New Roman" w:cs="Times New Roman"/>
          <w:sz w:val="16"/>
          <w:szCs w:val="16"/>
        </w:rPr>
        <w:t>M</w:t>
      </w:r>
      <w:r w:rsidRPr="7837325A">
        <w:rPr>
          <w:rFonts w:ascii="Times New Roman" w:eastAsia="Times New Roman" w:hAnsi="Times New Roman" w:cs="Times New Roman"/>
          <w:sz w:val="16"/>
          <w:szCs w:val="16"/>
        </w:rPr>
        <w:t xml:space="preserve">inistru </w:t>
      </w:r>
      <w:r>
        <w:rPr>
          <w:rFonts w:ascii="Times New Roman" w:eastAsia="Times New Roman" w:hAnsi="Times New Roman" w:cs="Times New Roman"/>
          <w:sz w:val="16"/>
          <w:szCs w:val="16"/>
        </w:rPr>
        <w:t xml:space="preserve">padomes </w:t>
      </w:r>
      <w:r w:rsidRPr="7837325A">
        <w:rPr>
          <w:rFonts w:ascii="Times New Roman" w:eastAsia="Times New Roman" w:hAnsi="Times New Roman" w:cs="Times New Roman"/>
          <w:sz w:val="16"/>
          <w:szCs w:val="16"/>
        </w:rPr>
        <w:t xml:space="preserve">biroja </w:t>
      </w:r>
      <w:r w:rsidRPr="00B6165F">
        <w:rPr>
          <w:rFonts w:ascii="Times New Roman" w:eastAsia="Times New Roman" w:hAnsi="Times New Roman" w:cs="Times New Roman"/>
          <w:i/>
          <w:sz w:val="16"/>
          <w:szCs w:val="16"/>
        </w:rPr>
        <w:t>Norden</w:t>
      </w:r>
      <w:r w:rsidRPr="7837325A">
        <w:rPr>
          <w:rFonts w:ascii="Times New Roman" w:eastAsia="Times New Roman" w:hAnsi="Times New Roman" w:cs="Times New Roman"/>
          <w:sz w:val="16"/>
          <w:szCs w:val="16"/>
        </w:rPr>
        <w:t xml:space="preserve"> programmas „Valsts administrācijas </w:t>
      </w:r>
      <w:r w:rsidRPr="00313538">
        <w:rPr>
          <w:rFonts w:ascii="Times New Roman" w:eastAsia="Times New Roman" w:hAnsi="Times New Roman" w:cs="Times New Roman"/>
          <w:color w:val="000000" w:themeColor="text1"/>
          <w:sz w:val="16"/>
          <w:szCs w:val="16"/>
        </w:rPr>
        <w:t>mobilitāte” ietvaros, īstenojot projektu „Pierādījumos balstīta ģimenes politika tautas ataudzes veicināšanai: Ziemeļvalstu un Baltijas valstu pieredzes apmaiņa” (PA-GRO-958) laika posmā no 2016. gada oktobra līdz 2017. gada februārim DLC eksperti pieredzes apmaiņas vizītēs apmeklēja ar ģimenes atbalsta politikas plānošanu un īstenošanu saistītas institūcijas Zviedrijā, Somijā un Norvēģijā.</w:t>
      </w:r>
    </w:p>
  </w:footnote>
  <w:footnote w:id="4">
    <w:p w:rsidR="00BE7AFA" w:rsidRPr="0029144A" w:rsidRDefault="00BE7AFA" w:rsidP="0086378C">
      <w:pPr>
        <w:pStyle w:val="FootnoteText"/>
        <w:rPr>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Detalizētāka informācija par pētījumu pieejama </w:t>
      </w:r>
      <w:r w:rsidRPr="00313538">
        <w:rPr>
          <w:rFonts w:ascii="Times New Roman" w:eastAsia="Times New Roman" w:hAnsi="Times New Roman" w:cs="Times New Roman"/>
          <w:i/>
          <w:iCs/>
          <w:color w:val="000000" w:themeColor="text1"/>
          <w:sz w:val="16"/>
          <w:szCs w:val="16"/>
        </w:rPr>
        <w:t>“Generations and Gender Programme”</w:t>
      </w:r>
      <w:r w:rsidRPr="00313538">
        <w:rPr>
          <w:rFonts w:ascii="Times New Roman" w:eastAsia="Times New Roman" w:hAnsi="Times New Roman" w:cs="Times New Roman"/>
          <w:color w:val="000000" w:themeColor="text1"/>
          <w:sz w:val="16"/>
          <w:szCs w:val="16"/>
        </w:rPr>
        <w:t xml:space="preserve"> interneta vietnē: </w:t>
      </w:r>
      <w:hyperlink r:id="rId2" w:history="1">
        <w:r w:rsidRPr="00313538">
          <w:rPr>
            <w:rStyle w:val="Hyperlink"/>
            <w:rFonts w:ascii="Times New Roman" w:eastAsia="Times New Roman" w:hAnsi="Times New Roman"/>
            <w:color w:val="000000" w:themeColor="text1"/>
            <w:sz w:val="16"/>
            <w:szCs w:val="16"/>
          </w:rPr>
          <w:t>http://www.ggp-i.org/</w:t>
        </w:r>
      </w:hyperlink>
      <w:r w:rsidRPr="00313538">
        <w:rPr>
          <w:rFonts w:ascii="Times New Roman" w:eastAsia="Times New Roman" w:hAnsi="Times New Roman" w:cs="Times New Roman"/>
          <w:color w:val="000000" w:themeColor="text1"/>
          <w:sz w:val="16"/>
          <w:szCs w:val="16"/>
        </w:rPr>
        <w:t xml:space="preserve"> (10.06.2017.)</w:t>
      </w:r>
    </w:p>
  </w:footnote>
  <w:footnote w:id="5">
    <w:p w:rsidR="00BE7AFA" w:rsidRPr="00313538" w:rsidRDefault="00BE7AFA" w:rsidP="0086378C">
      <w:pPr>
        <w:spacing w:before="120" w:after="0" w:line="240" w:lineRule="auto"/>
        <w:jc w:val="both"/>
        <w:rPr>
          <w:rFonts w:ascii="Times New Roman" w:hAnsi="Times New Roman"/>
          <w:color w:val="000000" w:themeColor="text1"/>
          <w:sz w:val="16"/>
          <w:szCs w:val="16"/>
        </w:rPr>
      </w:pPr>
      <w:r w:rsidRPr="7837325A">
        <w:rPr>
          <w:rStyle w:val="FootnoteReference"/>
          <w:rFonts w:ascii="Times New Roman" w:eastAsia="Times New Roman" w:hAnsi="Times New Roman"/>
          <w:sz w:val="16"/>
          <w:szCs w:val="16"/>
        </w:rPr>
        <w:footnoteRef/>
      </w:r>
      <w:r w:rsidRPr="00313538">
        <w:rPr>
          <w:rFonts w:ascii="Times New Roman" w:eastAsia="Times New Roman" w:hAnsi="Times New Roman"/>
          <w:color w:val="000000" w:themeColor="text1"/>
          <w:sz w:val="16"/>
          <w:szCs w:val="16"/>
        </w:rPr>
        <w:t xml:space="preserve">Heckman, J.J. (2013). Research Summary: The Lifecycle Benefits of an Influential Early Childhood Program. </w:t>
      </w:r>
      <w:hyperlink r:id="rId3" w:history="1">
        <w:r w:rsidRPr="00313538">
          <w:rPr>
            <w:rStyle w:val="Hyperlink"/>
            <w:rFonts w:ascii="Times New Roman" w:eastAsia="Times New Roman" w:hAnsi="Times New Roman"/>
            <w:color w:val="000000" w:themeColor="text1"/>
            <w:sz w:val="16"/>
            <w:szCs w:val="16"/>
          </w:rPr>
          <w:t>https://heckmanequation.org/resource/research-summary-lifecycle-benefits-influential-early-childhood-program/</w:t>
        </w:r>
      </w:hyperlink>
      <w:r w:rsidRPr="00313538">
        <w:rPr>
          <w:rFonts w:ascii="Times New Roman" w:eastAsia="Times New Roman" w:hAnsi="Times New Roman"/>
          <w:color w:val="000000" w:themeColor="text1"/>
          <w:sz w:val="16"/>
          <w:szCs w:val="16"/>
        </w:rPr>
        <w:t xml:space="preserve"> (03.06.2017.)</w:t>
      </w:r>
    </w:p>
  </w:footnote>
  <w:footnote w:id="6">
    <w:p w:rsidR="00BE7AFA" w:rsidRPr="00313538" w:rsidRDefault="00BE7AFA" w:rsidP="0086378C">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Heckman, J.J. (2012). Invest in Early Childhood Development: Reduce Deficits, Strengthen the Economy. https://heckmanequation.org/resource/invest-in-early-childhood-development-reduce-deficits-strengthen-the-economy/ (03.06.2017.)</w:t>
      </w:r>
    </w:p>
  </w:footnote>
  <w:footnote w:id="7">
    <w:p w:rsidR="00BE7AFA" w:rsidRPr="00313538" w:rsidRDefault="00BE7AFA" w:rsidP="0086378C">
      <w:pPr>
        <w:spacing w:after="0" w:line="240" w:lineRule="auto"/>
        <w:rPr>
          <w:rFonts w:ascii="Times New Roman" w:hAnsi="Times New Roman"/>
          <w:color w:val="000000" w:themeColor="text1"/>
          <w:sz w:val="16"/>
          <w:szCs w:val="16"/>
        </w:rPr>
      </w:pPr>
      <w:r w:rsidRPr="00313538">
        <w:rPr>
          <w:rStyle w:val="FootnoteReference"/>
          <w:rFonts w:ascii="Times New Roman" w:eastAsia="Times New Roman" w:hAnsi="Times New Roman"/>
          <w:color w:val="000000" w:themeColor="text1"/>
          <w:sz w:val="16"/>
          <w:szCs w:val="16"/>
        </w:rPr>
        <w:footnoteRef/>
      </w:r>
      <w:r w:rsidRPr="00313538">
        <w:rPr>
          <w:rFonts w:ascii="Times New Roman" w:eastAsia="Times New Roman" w:hAnsi="Times New Roman"/>
          <w:color w:val="000000" w:themeColor="text1"/>
          <w:sz w:val="16"/>
          <w:szCs w:val="16"/>
        </w:rPr>
        <w:t xml:space="preserve"> Piemēram, Ministry of Social Affairs and Health (2013). Child and Family Policy in Finland. </w:t>
      </w:r>
      <w:hyperlink r:id="rId4" w:history="1">
        <w:r w:rsidRPr="00313538">
          <w:rPr>
            <w:rStyle w:val="Hyperlink"/>
            <w:rFonts w:ascii="Times New Roman" w:eastAsia="Times New Roman" w:hAnsi="Times New Roman"/>
            <w:color w:val="000000" w:themeColor="text1"/>
            <w:sz w:val="16"/>
            <w:szCs w:val="16"/>
          </w:rPr>
          <w:t>https://julkaisut.valtioneuvosto.fi/bitstream/handle/10024/69916/URN_ISBN_978-952-00-3378-1.pdf?sequence=1</w:t>
        </w:r>
      </w:hyperlink>
      <w:r w:rsidRPr="00313538">
        <w:rPr>
          <w:rFonts w:ascii="Times New Roman" w:eastAsia="Times New Roman" w:hAnsi="Times New Roman"/>
          <w:color w:val="000000" w:themeColor="text1"/>
          <w:sz w:val="16"/>
          <w:szCs w:val="16"/>
        </w:rPr>
        <w:t xml:space="preserve"> (13.06.2017.)</w:t>
      </w:r>
    </w:p>
  </w:footnote>
  <w:footnote w:id="8">
    <w:p w:rsidR="00BE7AFA" w:rsidRPr="0029144A" w:rsidRDefault="00BE7AFA" w:rsidP="0086378C">
      <w:pPr>
        <w:pStyle w:val="FootnoteText"/>
        <w:rPr>
          <w:rFonts w:ascii="Times New Roman" w:hAnsi="Times New Roman" w:cs="Times New Roman"/>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Estonia. Strategy of Children and Families, 2012–2020: Great Children, Smart Parents, Strong Society. </w:t>
      </w:r>
      <w:hyperlink r:id="rId5" w:history="1">
        <w:r w:rsidRPr="00313538">
          <w:rPr>
            <w:rStyle w:val="Hyperlink"/>
            <w:rFonts w:ascii="Times New Roman" w:eastAsia="Times New Roman" w:hAnsi="Times New Roman"/>
            <w:color w:val="000000" w:themeColor="text1"/>
            <w:sz w:val="16"/>
            <w:szCs w:val="16"/>
          </w:rPr>
          <w:t>https://www.sm.ee/sites/default/files/content-editors/Ministeerium_kontaktid/Valjaanded/lpa_kokkuvote_eng.pdf</w:t>
        </w:r>
      </w:hyperlink>
      <w:r w:rsidRPr="00313538">
        <w:rPr>
          <w:rFonts w:ascii="Times New Roman" w:eastAsia="Times New Roman" w:hAnsi="Times New Roman" w:cs="Times New Roman"/>
          <w:color w:val="000000" w:themeColor="text1"/>
          <w:sz w:val="16"/>
          <w:szCs w:val="16"/>
        </w:rPr>
        <w:t xml:space="preserve"> (03.</w:t>
      </w:r>
      <w:r w:rsidRPr="7837325A">
        <w:rPr>
          <w:rFonts w:ascii="Times New Roman" w:eastAsia="Times New Roman" w:hAnsi="Times New Roman" w:cs="Times New Roman"/>
          <w:sz w:val="16"/>
          <w:szCs w:val="16"/>
        </w:rPr>
        <w:t>06.2017.)</w:t>
      </w:r>
    </w:p>
  </w:footnote>
  <w:footnote w:id="9">
    <w:p w:rsidR="00BE7AFA" w:rsidRPr="00313538" w:rsidRDefault="00BE7AFA" w:rsidP="0086378C">
      <w:pPr>
        <w:pStyle w:val="FootnoteText"/>
        <w:rPr>
          <w:rFonts w:ascii="Times New Roman" w:hAnsi="Times New Roman" w:cs="Times New Roman"/>
          <w:color w:val="000000" w:themeColor="text1"/>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Inspire: Seven Strategies for Ending Violence </w:t>
      </w:r>
      <w:r w:rsidRPr="00313538">
        <w:rPr>
          <w:rFonts w:ascii="Times New Roman" w:eastAsia="Times New Roman" w:hAnsi="Times New Roman" w:cs="Times New Roman"/>
          <w:color w:val="000000" w:themeColor="text1"/>
          <w:sz w:val="16"/>
          <w:szCs w:val="16"/>
        </w:rPr>
        <w:t>Against Children. (</w:t>
      </w:r>
      <w:hyperlink r:id="rId6" w:history="1">
        <w:r w:rsidRPr="00313538">
          <w:rPr>
            <w:rStyle w:val="Hyperlink"/>
            <w:rFonts w:ascii="Times New Roman" w:eastAsia="Times New Roman" w:hAnsi="Times New Roman"/>
            <w:color w:val="000000" w:themeColor="text1"/>
            <w:sz w:val="16"/>
            <w:szCs w:val="16"/>
          </w:rPr>
          <w:t>http://www.who.int/violence_injury_prevention/violence/inspire/en/</w:t>
        </w:r>
      </w:hyperlink>
      <w:r w:rsidRPr="00313538">
        <w:rPr>
          <w:rFonts w:ascii="Times New Roman" w:eastAsia="Times New Roman" w:hAnsi="Times New Roman" w:cs="Times New Roman"/>
          <w:color w:val="000000" w:themeColor="text1"/>
          <w:sz w:val="16"/>
          <w:szCs w:val="16"/>
        </w:rPr>
        <w:t xml:space="preserve"> (01.06.2017.)</w:t>
      </w:r>
    </w:p>
  </w:footnote>
  <w:footnote w:id="10">
    <w:p w:rsidR="00BE7AFA" w:rsidRPr="00313538" w:rsidRDefault="00BE7AFA" w:rsidP="0086378C">
      <w:pPr>
        <w:pStyle w:val="FootnoteText"/>
        <w:rPr>
          <w:rFonts w:ascii="Times New Roman" w:hAnsi="Times New Roman" w:cs="Times New Roman"/>
          <w:color w:val="000000" w:themeColor="text1"/>
          <w:sz w:val="16"/>
          <w:szCs w:val="16"/>
          <w:highlight w:val="yellow"/>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Heckman, J.J. (2012). Invest in Early Childhood Development: Reduce Deficits, Strengthen the Economy. https://heckmanequation.org/resource/invest-in-early-childhood-development-reduce-deficits-strengthen-the-economy/ (03.06.2017.)</w:t>
      </w:r>
    </w:p>
  </w:footnote>
  <w:footnote w:id="11">
    <w:p w:rsidR="00BE7AFA" w:rsidRPr="0029144A" w:rsidRDefault="00BE7AFA" w:rsidP="0086378C">
      <w:pPr>
        <w:pStyle w:val="FootnoteText"/>
        <w:rPr>
          <w:rFonts w:ascii="Times New Roman" w:hAnsi="Times New Roman" w:cs="Times New Roman"/>
          <w:sz w:val="16"/>
          <w:szCs w:val="16"/>
          <w:highlight w:val="yellow"/>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Kārkliņa, I. (2013). Latvijas trūcīgo ģimeņu bērnu izglītības sasniegumus ietekmējošie faktori. Rīga: RSU. </w:t>
      </w:r>
      <w:hyperlink r:id="rId7" w:history="1">
        <w:r w:rsidRPr="00313538">
          <w:rPr>
            <w:rStyle w:val="Hyperlink"/>
            <w:rFonts w:ascii="Times New Roman" w:eastAsia="Times New Roman" w:hAnsi="Times New Roman"/>
            <w:color w:val="000000" w:themeColor="text1"/>
            <w:sz w:val="16"/>
            <w:szCs w:val="16"/>
          </w:rPr>
          <w:t>http://www.rsu.lv/petnieciba/promocija/promocijas-darbi</w:t>
        </w:r>
      </w:hyperlink>
      <w:r w:rsidRPr="00313538">
        <w:rPr>
          <w:rFonts w:ascii="Times New Roman" w:eastAsia="Times New Roman" w:hAnsi="Times New Roman" w:cs="Times New Roman"/>
          <w:color w:val="000000" w:themeColor="text1"/>
          <w:sz w:val="16"/>
          <w:szCs w:val="16"/>
        </w:rPr>
        <w:t xml:space="preserve"> (03.06.2017.)</w:t>
      </w:r>
    </w:p>
  </w:footnote>
  <w:footnote w:id="12">
    <w:p w:rsidR="00BE7AFA" w:rsidRPr="0029144A" w:rsidRDefault="00BE7AFA" w:rsidP="0086378C">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Putniņa, A. (2016). Agrīnās brīdināšanas sistēmas pilotprojektu izvērtējums: preventīva programma pirmsskolas izglītības iestādēs. Nepublicēts. </w:t>
      </w:r>
    </w:p>
  </w:footnote>
  <w:footnote w:id="13">
    <w:p w:rsidR="00BE7AFA" w:rsidRPr="0029144A" w:rsidRDefault="00BE7AFA" w:rsidP="0086378C">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Informācija par pirmsskolas iestāžu skaitu pašvaldībā iegūta no VIIS</w:t>
      </w:r>
      <w:r>
        <w:rPr>
          <w:rFonts w:ascii="Times New Roman" w:eastAsia="Times New Roman" w:hAnsi="Times New Roman" w:cs="Times New Roman"/>
          <w:sz w:val="16"/>
          <w:szCs w:val="16"/>
        </w:rPr>
        <w:t>;</w:t>
      </w:r>
      <w:r w:rsidRPr="7837325A">
        <w:rPr>
          <w:rFonts w:ascii="Times New Roman" w:eastAsia="Times New Roman" w:hAnsi="Times New Roman" w:cs="Times New Roman"/>
          <w:sz w:val="16"/>
          <w:szCs w:val="16"/>
        </w:rPr>
        <w:t xml:space="preserve"> dati uz 2017.</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gada 27.</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februāri.</w:t>
      </w:r>
    </w:p>
  </w:footnote>
  <w:footnote w:id="14">
    <w:p w:rsidR="00BE7AFA" w:rsidRPr="0029144A" w:rsidRDefault="00BE7AFA" w:rsidP="0086378C">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IZM dati par 2016/2017 gadu, bet plānā iekļautas 312 skolas, kur PII programmu apgūst 10 un vairāk bērnu.</w:t>
      </w:r>
    </w:p>
  </w:footnote>
  <w:footnote w:id="15">
    <w:p w:rsidR="00BE7AFA" w:rsidRPr="00313538" w:rsidRDefault="00BE7AFA" w:rsidP="0086378C">
      <w:pPr>
        <w:pStyle w:val="FootnoteText"/>
        <w:rPr>
          <w:rFonts w:ascii="Times New Roman" w:hAnsi="Times New Roman" w:cs="Times New Roman"/>
          <w:color w:val="000000" w:themeColor="text1"/>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Teritorijas attīstības indekss ir vispārināts rādītājs, ko aprēķina ar noteiktiem svara jeb nozīmības koeficientiem summējot svarīgāko, teritoriju (pašvaldību) attīstību raksturojošo statistikas pamatrādītāju </w:t>
      </w:r>
      <w:r w:rsidRPr="00313538">
        <w:rPr>
          <w:rFonts w:ascii="Times New Roman" w:eastAsia="Times New Roman" w:hAnsi="Times New Roman" w:cs="Times New Roman"/>
          <w:color w:val="000000" w:themeColor="text1"/>
          <w:sz w:val="16"/>
          <w:szCs w:val="16"/>
        </w:rPr>
        <w:t xml:space="preserve">standartizētās vērtības. Sk. </w:t>
      </w:r>
      <w:hyperlink r:id="rId8" w:history="1">
        <w:r w:rsidRPr="00313538">
          <w:rPr>
            <w:rStyle w:val="Hyperlink"/>
            <w:rFonts w:ascii="Times New Roman" w:eastAsia="Times New Roman" w:hAnsi="Times New Roman"/>
            <w:color w:val="000000" w:themeColor="text1"/>
            <w:sz w:val="16"/>
            <w:szCs w:val="16"/>
          </w:rPr>
          <w:t>http://www.vraa.gov.lv/lv/analitiska_darbiba/attistibas_indekss/</w:t>
        </w:r>
      </w:hyperlink>
      <w:r w:rsidRPr="00313538">
        <w:rPr>
          <w:rFonts w:ascii="Times New Roman" w:eastAsia="Times New Roman" w:hAnsi="Times New Roman" w:cs="Times New Roman"/>
          <w:color w:val="000000" w:themeColor="text1"/>
          <w:sz w:val="16"/>
          <w:szCs w:val="16"/>
        </w:rPr>
        <w:t xml:space="preserve"> (03.06.2017.)</w:t>
      </w:r>
    </w:p>
  </w:footnote>
  <w:footnote w:id="16">
    <w:p w:rsidR="00BE7AFA" w:rsidRPr="0029144A" w:rsidRDefault="00BE7AFA" w:rsidP="0086378C">
      <w:pPr>
        <w:pStyle w:val="FootnoteText"/>
        <w:rPr>
          <w:rFonts w:ascii="Times New Roman" w:hAnsi="Times New Roman" w:cs="Times New Roman"/>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Saskaņā ar 2015. gada teritoriālās attīstības indeksu 10 bagātākās pašvaldības</w:t>
      </w:r>
      <w:r w:rsidRPr="7837325A">
        <w:rPr>
          <w:rFonts w:ascii="Times New Roman" w:eastAsia="Times New Roman" w:hAnsi="Times New Roman" w:cs="Times New Roman"/>
          <w:sz w:val="16"/>
          <w:szCs w:val="16"/>
        </w:rPr>
        <w:t>.</w:t>
      </w:r>
    </w:p>
  </w:footnote>
  <w:footnote w:id="17">
    <w:p w:rsidR="00BE7AFA" w:rsidRPr="0029144A" w:rsidRDefault="00BE7AFA" w:rsidP="00653E0B">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Mediacija.lv (2017</w:t>
      </w:r>
      <w:r w:rsidRPr="00313538">
        <w:rPr>
          <w:rFonts w:ascii="Times New Roman" w:eastAsia="Times New Roman" w:hAnsi="Times New Roman" w:cs="Times New Roman"/>
          <w:color w:val="000000" w:themeColor="text1"/>
          <w:sz w:val="16"/>
          <w:szCs w:val="16"/>
        </w:rPr>
        <w:t xml:space="preserve">). Kas ir mediācija? </w:t>
      </w:r>
      <w:hyperlink r:id="rId9" w:history="1">
        <w:r w:rsidRPr="00313538">
          <w:rPr>
            <w:rStyle w:val="Hyperlink"/>
            <w:rFonts w:ascii="Times New Roman" w:eastAsia="Times New Roman" w:hAnsi="Times New Roman"/>
            <w:color w:val="000000" w:themeColor="text1"/>
            <w:sz w:val="16"/>
            <w:szCs w:val="16"/>
          </w:rPr>
          <w:t>http://www.mediacija.lv/?Kas_ir_medi%C4%81cija%3F</w:t>
        </w:r>
      </w:hyperlink>
      <w:r w:rsidRPr="00313538">
        <w:rPr>
          <w:rFonts w:ascii="Times New Roman" w:eastAsia="Times New Roman" w:hAnsi="Times New Roman" w:cs="Times New Roman"/>
          <w:color w:val="000000" w:themeColor="text1"/>
          <w:sz w:val="16"/>
          <w:szCs w:val="16"/>
        </w:rPr>
        <w:t xml:space="preserve"> (10.06.2017.)</w:t>
      </w:r>
    </w:p>
  </w:footnote>
  <w:footnote w:id="18">
    <w:p w:rsidR="00BE7AFA" w:rsidRPr="00313538" w:rsidRDefault="00BE7AFA" w:rsidP="00653E0B">
      <w:pPr>
        <w:pStyle w:val="FootnoteText"/>
        <w:rPr>
          <w:rFonts w:ascii="Times New Roman" w:hAnsi="Times New Roman" w:cs="Times New Roman"/>
          <w:color w:val="000000" w:themeColor="text1"/>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CSP (2016). </w:t>
      </w:r>
      <w:r w:rsidRPr="00313538">
        <w:rPr>
          <w:rFonts w:ascii="Times New Roman" w:eastAsia="Times New Roman" w:hAnsi="Times New Roman" w:cs="Times New Roman"/>
          <w:color w:val="000000" w:themeColor="text1"/>
          <w:sz w:val="16"/>
          <w:szCs w:val="16"/>
        </w:rPr>
        <w:t xml:space="preserve">Bērni Latvijā. </w:t>
      </w:r>
      <w:hyperlink r:id="rId10" w:history="1">
        <w:r w:rsidRPr="00313538">
          <w:rPr>
            <w:rStyle w:val="Hyperlink"/>
            <w:rFonts w:ascii="Times New Roman" w:eastAsia="Times New Roman" w:hAnsi="Times New Roman"/>
            <w:color w:val="000000" w:themeColor="text1"/>
            <w:sz w:val="16"/>
            <w:szCs w:val="16"/>
          </w:rPr>
          <w:t>http://www.csb.gov.lv/sites/default/files/nr_12_berni_latvija_2016_16_00_lv_en.pdf</w:t>
        </w:r>
      </w:hyperlink>
      <w:r w:rsidRPr="00313538">
        <w:rPr>
          <w:rFonts w:ascii="Times New Roman" w:eastAsia="Times New Roman" w:hAnsi="Times New Roman" w:cs="Times New Roman"/>
          <w:color w:val="000000" w:themeColor="text1"/>
          <w:sz w:val="16"/>
          <w:szCs w:val="16"/>
        </w:rPr>
        <w:t xml:space="preserve"> (03.06.2017.)</w:t>
      </w:r>
    </w:p>
  </w:footnote>
  <w:footnote w:id="19">
    <w:p w:rsidR="00BE7AFA" w:rsidRPr="009C1865" w:rsidRDefault="00BE7AFA" w:rsidP="00653E0B">
      <w:pPr>
        <w:pStyle w:val="FootnoteText"/>
        <w:rPr>
          <w:rFonts w:ascii="Times New Roman" w:hAnsi="Times New Roman" w:cs="Times New Roman"/>
          <w:b/>
          <w:sz w:val="48"/>
          <w:szCs w:val="48"/>
        </w:rPr>
      </w:pPr>
      <w:r w:rsidRPr="00313538">
        <w:rPr>
          <w:rStyle w:val="FootnoteReference"/>
          <w:rFonts w:ascii="Times New Roman" w:eastAsia="Times New Roman" w:hAnsi="Times New Roman" w:cs="Times New Roman"/>
          <w:color w:val="000000" w:themeColor="text1"/>
          <w:sz w:val="16"/>
          <w:szCs w:val="16"/>
        </w:rPr>
        <w:footnoteRef/>
      </w:r>
      <w:r>
        <w:rPr>
          <w:rFonts w:ascii="Times New Roman" w:eastAsia="Times New Roman" w:hAnsi="Times New Roman" w:cs="Times New Roman"/>
          <w:color w:val="000000" w:themeColor="text1"/>
          <w:sz w:val="16"/>
          <w:szCs w:val="16"/>
        </w:rPr>
        <w:t xml:space="preserve"> </w:t>
      </w:r>
      <w:r w:rsidRPr="00BA5DAC">
        <w:rPr>
          <w:sz w:val="18"/>
        </w:rPr>
        <w:t>V</w:t>
      </w:r>
      <w:r>
        <w:rPr>
          <w:sz w:val="18"/>
        </w:rPr>
        <w:t>alsts policijas</w:t>
      </w:r>
      <w:r w:rsidRPr="00BA5DAC">
        <w:rPr>
          <w:sz w:val="18"/>
        </w:rPr>
        <w:t xml:space="preserve"> “Pārskats par nepilngadīgo noziedzības stāvokli, noziedzīgos nodarījumos cietušajiem bērniem un noziedzības novēršanas p</w:t>
      </w:r>
      <w:r>
        <w:rPr>
          <w:sz w:val="18"/>
        </w:rPr>
        <w:t>roblēmām 2016. gada 12 mēnešos”.</w:t>
      </w:r>
    </w:p>
  </w:footnote>
  <w:footnote w:id="20">
    <w:p w:rsidR="00BE7AFA" w:rsidRDefault="00BE7AFA" w:rsidP="00653E0B">
      <w:pPr>
        <w:pStyle w:val="FootnoteText"/>
      </w:pPr>
      <w:r w:rsidRPr="00CF53D3">
        <w:rPr>
          <w:rStyle w:val="FootnoteReference"/>
          <w:sz w:val="18"/>
        </w:rPr>
        <w:footnoteRef/>
      </w:r>
      <w:r w:rsidRPr="00CF53D3">
        <w:rPr>
          <w:sz w:val="18"/>
        </w:rPr>
        <w:t xml:space="preserve"> </w:t>
      </w:r>
      <w:r w:rsidRPr="009066C3">
        <w:rPr>
          <w:rFonts w:ascii="Times New Roman" w:hAnsi="Times New Roman" w:cs="Times New Roman"/>
          <w:sz w:val="18"/>
        </w:rPr>
        <w:t>http://www.lm.gov.lv/text/1257</w:t>
      </w:r>
    </w:p>
  </w:footnote>
  <w:footnote w:id="21">
    <w:p w:rsidR="00BE7AFA" w:rsidRPr="00313538" w:rsidRDefault="00BE7AFA" w:rsidP="0086378C">
      <w:pPr>
        <w:pStyle w:val="FootnoteText"/>
        <w:rPr>
          <w:rFonts w:ascii="Times New Roman" w:hAnsi="Times New Roman" w:cs="Times New Roman"/>
          <w:color w:val="000000" w:themeColor="text1"/>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Informācija no LM mājaslapas</w:t>
      </w:r>
      <w:r w:rsidRPr="00313538">
        <w:rPr>
          <w:rFonts w:ascii="Times New Roman" w:eastAsia="Times New Roman" w:hAnsi="Times New Roman" w:cs="Times New Roman"/>
          <w:color w:val="000000" w:themeColor="text1"/>
          <w:sz w:val="16"/>
          <w:szCs w:val="16"/>
        </w:rPr>
        <w:t xml:space="preserve">. Pieejams: </w:t>
      </w:r>
      <w:hyperlink r:id="rId11" w:history="1">
        <w:r w:rsidRPr="00313538">
          <w:rPr>
            <w:rStyle w:val="Hyperlink"/>
            <w:rFonts w:ascii="Times New Roman" w:eastAsia="Times New Roman" w:hAnsi="Times New Roman"/>
            <w:color w:val="000000" w:themeColor="text1"/>
            <w:sz w:val="16"/>
            <w:szCs w:val="16"/>
          </w:rPr>
          <w:t>http://www.lm.gov.lv/text/99</w:t>
        </w:r>
      </w:hyperlink>
      <w:r w:rsidRPr="00313538">
        <w:rPr>
          <w:rFonts w:ascii="Times New Roman" w:eastAsia="Times New Roman" w:hAnsi="Times New Roman" w:cs="Times New Roman"/>
          <w:color w:val="000000" w:themeColor="text1"/>
          <w:sz w:val="16"/>
          <w:szCs w:val="16"/>
        </w:rPr>
        <w:t xml:space="preserve"> </w:t>
      </w:r>
    </w:p>
  </w:footnote>
  <w:footnote w:id="22">
    <w:p w:rsidR="00BE7AFA" w:rsidRPr="00313538" w:rsidRDefault="00BE7AFA" w:rsidP="0086378C">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Informācija no VSAA mājaslapas. Pieejams: </w:t>
      </w:r>
      <w:hyperlink r:id="rId12" w:history="1">
        <w:r w:rsidRPr="00313538">
          <w:rPr>
            <w:rStyle w:val="Hyperlink"/>
            <w:rFonts w:ascii="Times New Roman" w:eastAsia="Times New Roman" w:hAnsi="Times New Roman"/>
            <w:color w:val="000000" w:themeColor="text1"/>
            <w:sz w:val="16"/>
            <w:szCs w:val="16"/>
          </w:rPr>
          <w:t>http://www.vsaa.lv/lv/pakalpojumi/vecakiem/gimenes-valsts-pabalsts</w:t>
        </w:r>
      </w:hyperlink>
      <w:r w:rsidRPr="00313538">
        <w:rPr>
          <w:rFonts w:ascii="Times New Roman" w:eastAsia="Times New Roman" w:hAnsi="Times New Roman" w:cs="Times New Roman"/>
          <w:color w:val="000000" w:themeColor="text1"/>
          <w:sz w:val="16"/>
          <w:szCs w:val="16"/>
        </w:rPr>
        <w:t xml:space="preserve"> </w:t>
      </w:r>
    </w:p>
  </w:footnote>
  <w:footnote w:id="23">
    <w:p w:rsidR="00BE7AFA" w:rsidRPr="00313538" w:rsidRDefault="00BE7AFA" w:rsidP="0086378C">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Valsts sociālo pabalstu likums: LR likums. Latvijas Vēstnesis, 2002. 19.novembris, nr.168.</w:t>
      </w:r>
    </w:p>
  </w:footnote>
  <w:footnote w:id="24">
    <w:p w:rsidR="00BE7AFA" w:rsidRPr="00313538" w:rsidRDefault="00BE7AFA" w:rsidP="0086378C">
      <w:pPr>
        <w:pStyle w:val="FootnoteText"/>
        <w:rPr>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CSP (2016). SDG05. Valsts sociālie pabalsti. Pieejams: </w:t>
      </w:r>
      <w:hyperlink r:id="rId13" w:history="1">
        <w:r w:rsidRPr="00313538">
          <w:rPr>
            <w:rStyle w:val="Hyperlink"/>
            <w:rFonts w:ascii="Times New Roman" w:eastAsia="Times New Roman" w:hAnsi="Times New Roman"/>
            <w:color w:val="000000" w:themeColor="text1"/>
            <w:sz w:val="16"/>
            <w:szCs w:val="16"/>
          </w:rPr>
          <w:t>http://data.csb.gov.lv/pxweb/lv/Sociala/Sociala__ikgad__socdr/SD0050.px/table/tableViewLayout2/?rxid=562c2205-ba57-4130-b63a-6991f49ab6fe</w:t>
        </w:r>
      </w:hyperlink>
      <w:r w:rsidRPr="00313538">
        <w:rPr>
          <w:rFonts w:ascii="Times New Roman" w:eastAsia="Times New Roman" w:hAnsi="Times New Roman" w:cs="Times New Roman"/>
          <w:color w:val="000000" w:themeColor="text1"/>
          <w:sz w:val="16"/>
          <w:szCs w:val="16"/>
        </w:rPr>
        <w:t xml:space="preserve"> </w:t>
      </w:r>
    </w:p>
  </w:footnote>
  <w:footnote w:id="25">
    <w:p w:rsidR="00BE7AFA" w:rsidRPr="00313538" w:rsidRDefault="00BE7AFA" w:rsidP="0086378C">
      <w:pPr>
        <w:pStyle w:val="FootnoteText"/>
        <w:rPr>
          <w:rFonts w:ascii="Times New Roman" w:hAnsi="Times New Roman" w:cs="Times New Roman"/>
          <w:color w:val="000000" w:themeColor="text1"/>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Informācija no Igaunijas sociālās apdrošināšanas aģentūras mājaslapas. </w:t>
      </w:r>
      <w:r w:rsidRPr="00313538">
        <w:rPr>
          <w:rFonts w:ascii="Times New Roman" w:eastAsia="Times New Roman" w:hAnsi="Times New Roman" w:cs="Times New Roman"/>
          <w:color w:val="000000" w:themeColor="text1"/>
          <w:sz w:val="16"/>
          <w:szCs w:val="16"/>
        </w:rPr>
        <w:t xml:space="preserve">Pieejams: </w:t>
      </w:r>
      <w:hyperlink r:id="rId14" w:history="1">
        <w:r w:rsidRPr="00313538">
          <w:rPr>
            <w:rStyle w:val="Hyperlink"/>
            <w:rFonts w:ascii="Times New Roman" w:eastAsia="Times New Roman" w:hAnsi="Times New Roman"/>
            <w:color w:val="000000" w:themeColor="text1"/>
            <w:sz w:val="16"/>
            <w:szCs w:val="16"/>
          </w:rPr>
          <w:t>http://vana.sotsiaalkindlustusamet.ee/family-benefits</w:t>
        </w:r>
      </w:hyperlink>
      <w:r w:rsidRPr="00313538">
        <w:rPr>
          <w:rFonts w:ascii="Times New Roman" w:eastAsia="Times New Roman" w:hAnsi="Times New Roman" w:cs="Times New Roman"/>
          <w:color w:val="000000" w:themeColor="text1"/>
          <w:sz w:val="16"/>
          <w:szCs w:val="16"/>
        </w:rPr>
        <w:t xml:space="preserve"> </w:t>
      </w:r>
    </w:p>
  </w:footnote>
  <w:footnote w:id="26">
    <w:p w:rsidR="00BE7AFA" w:rsidRDefault="00BE7AFA" w:rsidP="0086378C">
      <w:pPr>
        <w:pStyle w:val="FootnoteText"/>
      </w:pPr>
      <w:r w:rsidRPr="00FC65B6">
        <w:rPr>
          <w:rStyle w:val="FootnoteReference"/>
          <w:sz w:val="16"/>
        </w:rPr>
        <w:footnoteRef/>
      </w:r>
      <w:r w:rsidRPr="00FC65B6">
        <w:rPr>
          <w:sz w:val="16"/>
        </w:rPr>
        <w:t xml:space="preserve"> https://www.budapestfamilysummit.com/en/</w:t>
      </w:r>
    </w:p>
  </w:footnote>
  <w:footnote w:id="27">
    <w:p w:rsidR="00BE7AFA" w:rsidRPr="00313538" w:rsidRDefault="00BE7AFA" w:rsidP="0086378C">
      <w:pPr>
        <w:pStyle w:val="FootnoteText"/>
        <w:rPr>
          <w:color w:val="000000" w:themeColor="text1"/>
        </w:rPr>
      </w:pPr>
      <w:r w:rsidRPr="00313538">
        <w:rPr>
          <w:rStyle w:val="FootnoteReference"/>
          <w:color w:val="000000" w:themeColor="text1"/>
          <w:sz w:val="16"/>
        </w:rPr>
        <w:footnoteRef/>
      </w:r>
      <w:r w:rsidRPr="00313538">
        <w:rPr>
          <w:color w:val="000000" w:themeColor="text1"/>
          <w:sz w:val="16"/>
        </w:rPr>
        <w:t xml:space="preserve"> </w:t>
      </w:r>
      <w:r w:rsidRPr="00313538">
        <w:rPr>
          <w:rFonts w:ascii="Times New Roman" w:eastAsia="Times New Roman" w:hAnsi="Times New Roman"/>
          <w:color w:val="000000" w:themeColor="text1"/>
          <w:sz w:val="12"/>
          <w:szCs w:val="16"/>
        </w:rPr>
        <w:t>I</w:t>
      </w:r>
      <w:r w:rsidRPr="00313538">
        <w:rPr>
          <w:rFonts w:ascii="Times New Roman" w:eastAsia="Times New Roman" w:hAnsi="Times New Roman"/>
          <w:color w:val="000000" w:themeColor="text1"/>
          <w:sz w:val="16"/>
          <w:szCs w:val="16"/>
        </w:rPr>
        <w:t>zglītības un zinātnes ministrijas sniegtā informācija, balstoties uz CSP datiem;</w:t>
      </w:r>
    </w:p>
  </w:footnote>
  <w:footnote w:id="28">
    <w:p w:rsidR="00BE7AFA" w:rsidRDefault="00BE7AFA" w:rsidP="0086378C">
      <w:pPr>
        <w:pStyle w:val="FootnoteText"/>
      </w:pPr>
      <w:r w:rsidRPr="00313538">
        <w:rPr>
          <w:rStyle w:val="FootnoteReference"/>
          <w:color w:val="000000" w:themeColor="text1"/>
          <w:sz w:val="16"/>
        </w:rPr>
        <w:footnoteRef/>
      </w:r>
      <w:r w:rsidRPr="00313538">
        <w:rPr>
          <w:color w:val="000000" w:themeColor="text1"/>
          <w:sz w:val="18"/>
        </w:rPr>
        <w:t xml:space="preserve"> </w:t>
      </w:r>
      <w:r w:rsidRPr="00313538">
        <w:rPr>
          <w:rFonts w:ascii="Times New Roman" w:eastAsia="Times New Roman" w:hAnsi="Times New Roman"/>
          <w:color w:val="000000" w:themeColor="text1"/>
          <w:sz w:val="16"/>
          <w:szCs w:val="16"/>
        </w:rPr>
        <w:t>Noteikumi par stipendijām: MK noteikumi. Latvijas Vēstnesis, 2004. 1.septembris, nr.138</w:t>
      </w:r>
      <w:r w:rsidRPr="7837325A">
        <w:rPr>
          <w:rFonts w:ascii="Times New Roman" w:eastAsia="Times New Roman" w:hAnsi="Times New Roman"/>
          <w:sz w:val="16"/>
          <w:szCs w:val="16"/>
        </w:rPr>
        <w:t>.</w:t>
      </w:r>
    </w:p>
  </w:footnote>
  <w:footnote w:id="29">
    <w:p w:rsidR="00BE7AFA" w:rsidRPr="005E27D7" w:rsidRDefault="00BE7AFA">
      <w:pPr>
        <w:pStyle w:val="FootnoteText"/>
        <w:rPr>
          <w:rFonts w:ascii="Times New Roman" w:eastAsia="Times New Roman" w:hAnsi="Times New Roman" w:cs="Times New Roman"/>
          <w:color w:val="000000" w:themeColor="text1"/>
          <w:sz w:val="16"/>
          <w:szCs w:val="16"/>
        </w:rPr>
      </w:pPr>
      <w:r w:rsidRPr="003A0B65">
        <w:rPr>
          <w:rStyle w:val="FootnoteReference"/>
          <w:sz w:val="14"/>
        </w:rPr>
        <w:footnoteRef/>
      </w:r>
      <w:r w:rsidRPr="003A0B65">
        <w:rPr>
          <w:sz w:val="14"/>
        </w:rPr>
        <w:t xml:space="preserve"> </w:t>
      </w:r>
      <w:r w:rsidRPr="005E27D7">
        <w:rPr>
          <w:rFonts w:ascii="Times New Roman" w:eastAsia="Times New Roman" w:hAnsi="Times New Roman" w:cs="Times New Roman"/>
          <w:color w:val="000000" w:themeColor="text1"/>
          <w:sz w:val="16"/>
          <w:szCs w:val="16"/>
        </w:rPr>
        <w:t>Valsts kanceleja (2013). Tautas ataudzi ietekmējošo faktoru izpēte</w:t>
      </w:r>
      <w:r>
        <w:rPr>
          <w:rFonts w:ascii="Times New Roman" w:eastAsia="Times New Roman" w:hAnsi="Times New Roman" w:cs="Times New Roman"/>
          <w:color w:val="000000" w:themeColor="text1"/>
          <w:sz w:val="16"/>
          <w:szCs w:val="16"/>
        </w:rPr>
        <w:t>.</w:t>
      </w:r>
    </w:p>
    <w:p w:rsidR="00BE7AFA" w:rsidRDefault="00491464">
      <w:pPr>
        <w:pStyle w:val="FootnoteText"/>
      </w:pPr>
      <w:hyperlink r:id="rId15" w:history="1">
        <w:r w:rsidR="00BE7AFA" w:rsidRPr="0027412E">
          <w:rPr>
            <w:rStyle w:val="Hyperlink"/>
            <w:sz w:val="14"/>
          </w:rPr>
          <w:t>http://petijumi.mk.gov.lv/</w:t>
        </w:r>
      </w:hyperlink>
      <w:r w:rsidR="00BE7AFA">
        <w:rPr>
          <w:sz w:val="14"/>
        </w:rPr>
        <w:t>, (</w:t>
      </w:r>
      <w:r w:rsidR="00BE7AFA" w:rsidRPr="003A0B65">
        <w:rPr>
          <w:rFonts w:ascii="Times New Roman" w:eastAsia="Times New Roman" w:hAnsi="Times New Roman" w:cs="Times New Roman"/>
          <w:color w:val="000000" w:themeColor="text1"/>
          <w:sz w:val="16"/>
          <w:szCs w:val="16"/>
        </w:rPr>
        <w:t>44.lp</w:t>
      </w:r>
      <w:r w:rsidR="00BE7AFA">
        <w:rPr>
          <w:rFonts w:ascii="Times New Roman" w:eastAsia="Times New Roman" w:hAnsi="Times New Roman" w:cs="Times New Roman"/>
          <w:color w:val="000000" w:themeColor="text1"/>
          <w:sz w:val="16"/>
          <w:szCs w:val="16"/>
        </w:rPr>
        <w:t>p</w:t>
      </w:r>
      <w:r w:rsidR="00BE7AFA" w:rsidRPr="003A0B65">
        <w:rPr>
          <w:rFonts w:ascii="Times New Roman" w:eastAsia="Times New Roman" w:hAnsi="Times New Roman" w:cs="Times New Roman"/>
          <w:color w:val="000000" w:themeColor="text1"/>
          <w:sz w:val="16"/>
          <w:szCs w:val="16"/>
        </w:rPr>
        <w:t>., 70.lp</w:t>
      </w:r>
      <w:r w:rsidR="00BE7AFA">
        <w:rPr>
          <w:rFonts w:ascii="Times New Roman" w:eastAsia="Times New Roman" w:hAnsi="Times New Roman" w:cs="Times New Roman"/>
          <w:color w:val="000000" w:themeColor="text1"/>
          <w:sz w:val="16"/>
          <w:szCs w:val="16"/>
        </w:rPr>
        <w:t>p</w:t>
      </w:r>
      <w:r w:rsidR="00BE7AFA" w:rsidRPr="003A0B65">
        <w:rPr>
          <w:rFonts w:ascii="Times New Roman" w:eastAsia="Times New Roman" w:hAnsi="Times New Roman" w:cs="Times New Roman"/>
          <w:color w:val="000000" w:themeColor="text1"/>
          <w:sz w:val="16"/>
          <w:szCs w:val="16"/>
        </w:rPr>
        <w:t>., 103.lp</w:t>
      </w:r>
      <w:r w:rsidR="00BE7AFA">
        <w:rPr>
          <w:rFonts w:ascii="Times New Roman" w:eastAsia="Times New Roman" w:hAnsi="Times New Roman" w:cs="Times New Roman"/>
          <w:color w:val="000000" w:themeColor="text1"/>
          <w:sz w:val="16"/>
          <w:szCs w:val="16"/>
        </w:rPr>
        <w:t>p</w:t>
      </w:r>
      <w:r w:rsidR="00BE7AFA" w:rsidRPr="003A0B65">
        <w:rPr>
          <w:rFonts w:ascii="Times New Roman" w:eastAsia="Times New Roman" w:hAnsi="Times New Roman" w:cs="Times New Roman"/>
          <w:color w:val="000000" w:themeColor="text1"/>
          <w:sz w:val="16"/>
          <w:szCs w:val="16"/>
        </w:rPr>
        <w:t>., 104.l</w:t>
      </w:r>
      <w:r w:rsidR="00BE7AFA">
        <w:rPr>
          <w:rFonts w:ascii="Times New Roman" w:eastAsia="Times New Roman" w:hAnsi="Times New Roman" w:cs="Times New Roman"/>
          <w:color w:val="000000" w:themeColor="text1"/>
          <w:sz w:val="16"/>
          <w:szCs w:val="16"/>
        </w:rPr>
        <w:t>p</w:t>
      </w:r>
      <w:r w:rsidR="00BE7AFA" w:rsidRPr="003A0B65">
        <w:rPr>
          <w:rFonts w:ascii="Times New Roman" w:eastAsia="Times New Roman" w:hAnsi="Times New Roman" w:cs="Times New Roman"/>
          <w:color w:val="000000" w:themeColor="text1"/>
          <w:sz w:val="16"/>
          <w:szCs w:val="16"/>
        </w:rPr>
        <w:t>p</w:t>
      </w:r>
      <w:r w:rsidR="00BE7AFA">
        <w:rPr>
          <w:rFonts w:ascii="Times New Roman" w:eastAsia="Times New Roman" w:hAnsi="Times New Roman" w:cs="Times New Roman"/>
          <w:color w:val="000000" w:themeColor="text1"/>
          <w:sz w:val="16"/>
          <w:szCs w:val="16"/>
        </w:rPr>
        <w:t>.)</w:t>
      </w:r>
    </w:p>
  </w:footnote>
  <w:footnote w:id="30">
    <w:p w:rsidR="00BE7AFA" w:rsidRPr="0029144A" w:rsidRDefault="00BE7AFA" w:rsidP="00603B7C">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Informāciju pēc 12.Saeimas deputāta I.</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Parādnieka lūguma sagatavoja Ungārijas vēstniecība Latvijā.</w:t>
      </w:r>
    </w:p>
  </w:footnote>
  <w:footnote w:id="31">
    <w:p w:rsidR="00BE7AFA" w:rsidRPr="00313538" w:rsidRDefault="00BE7AFA" w:rsidP="00603B7C">
      <w:pPr>
        <w:pStyle w:val="FootnoteText"/>
        <w:rPr>
          <w:color w:val="000000" w:themeColor="text1"/>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CSP (2015). IDG06. Dzīvi dzimušie pēc dzimšanas secības. Pieejams: </w:t>
      </w:r>
      <w:hyperlink r:id="rId16" w:history="1">
        <w:r w:rsidRPr="00313538">
          <w:rPr>
            <w:rStyle w:val="Hyperlink"/>
            <w:rFonts w:ascii="Times New Roman" w:eastAsia="Times New Roman" w:hAnsi="Times New Roman"/>
            <w:color w:val="000000" w:themeColor="text1"/>
            <w:sz w:val="16"/>
            <w:szCs w:val="16"/>
          </w:rPr>
          <w:t>http://data.csb.gov.lv/pxweb/lv/Sociala/Sociala__ikgad__iedz__dzimst/ID0060.px/table/tableViewLayout2/?rxid=cdcb978c-22b0-416a-aacc-aa650d3e2ce0</w:t>
        </w:r>
      </w:hyperlink>
      <w:r w:rsidRPr="00313538">
        <w:rPr>
          <w:rFonts w:ascii="Times New Roman" w:eastAsia="Times New Roman" w:hAnsi="Times New Roman" w:cs="Times New Roman"/>
          <w:color w:val="000000" w:themeColor="text1"/>
          <w:sz w:val="16"/>
          <w:szCs w:val="16"/>
        </w:rPr>
        <w:t xml:space="preserve"> </w:t>
      </w:r>
    </w:p>
  </w:footnote>
  <w:footnote w:id="32">
    <w:p w:rsidR="00BE7AFA" w:rsidRPr="00313538" w:rsidRDefault="00BE7AFA" w:rsidP="0086378C">
      <w:pPr>
        <w:pStyle w:val="FootnoteText"/>
        <w:rPr>
          <w:rFonts w:ascii="Times New Roman" w:hAnsi="Times New Roman" w:cs="Times New Roman"/>
          <w:color w:val="000000" w:themeColor="text1"/>
          <w:sz w:val="16"/>
          <w:szCs w:val="16"/>
        </w:rPr>
      </w:pPr>
      <w:r>
        <w:rPr>
          <w:rStyle w:val="FootnoteReference"/>
        </w:rPr>
        <w:footnoteRef/>
      </w:r>
      <w:r>
        <w:t xml:space="preserve"> </w:t>
      </w:r>
      <w:r w:rsidRPr="00313538">
        <w:rPr>
          <w:rFonts w:ascii="Times New Roman" w:eastAsia="Times New Roman" w:hAnsi="Times New Roman" w:cs="Times New Roman"/>
          <w:color w:val="000000" w:themeColor="text1"/>
          <w:sz w:val="16"/>
          <w:szCs w:val="16"/>
        </w:rPr>
        <w:t xml:space="preserve">SIF (2013). Daudzbērnu ģimeņu situācija mūsdienu Latvijā. Izpētes ziņojums. </w:t>
      </w:r>
    </w:p>
    <w:p w:rsidR="00BE7AFA" w:rsidRDefault="00BE7AFA" w:rsidP="0086378C">
      <w:pPr>
        <w:pStyle w:val="FootnoteText"/>
        <w:rPr>
          <w:rFonts w:ascii="Calibri" w:hAnsi="Calibri"/>
        </w:rPr>
      </w:pPr>
      <w:r>
        <w:rPr>
          <w:rFonts w:ascii="Times New Roman" w:eastAsia="Times New Roman" w:hAnsi="Times New Roman" w:cs="Times New Roman"/>
          <w:color w:val="000000" w:themeColor="text1"/>
          <w:sz w:val="16"/>
          <w:szCs w:val="16"/>
        </w:rPr>
        <w:t>Pieejams:</w:t>
      </w:r>
      <w:r w:rsidRPr="00313538">
        <w:rPr>
          <w:rFonts w:ascii="Times New Roman" w:eastAsia="Times New Roman" w:hAnsi="Times New Roman" w:cs="Times New Roman"/>
          <w:color w:val="000000" w:themeColor="text1"/>
          <w:sz w:val="16"/>
          <w:szCs w:val="16"/>
        </w:rPr>
        <w:t>http://titania.saeima.lv/livs/saeimasnotikumi.nsf/0/5f1bd5a948d699c2c2257c24002ac867/$FILE/Daudzbernu_gimenu_situacija_APTAUJA_final%20copy.pdf</w:t>
      </w:r>
      <w:r>
        <w:rPr>
          <w:rFonts w:ascii="Times New Roman" w:eastAsia="Times New Roman" w:hAnsi="Times New Roman" w:cs="Times New Roman"/>
          <w:color w:val="000000" w:themeColor="text1"/>
          <w:sz w:val="16"/>
          <w:szCs w:val="16"/>
        </w:rPr>
        <w:t xml:space="preserve"> (13.11.2017.)</w:t>
      </w:r>
    </w:p>
    <w:p w:rsidR="00BE7AFA" w:rsidRDefault="00BE7AFA" w:rsidP="0086378C">
      <w:pPr>
        <w:pStyle w:val="FootnoteText"/>
      </w:pPr>
    </w:p>
  </w:footnote>
  <w:footnote w:id="33">
    <w:p w:rsidR="00BE7AFA" w:rsidRDefault="00BE7AFA" w:rsidP="0086378C">
      <w:pPr>
        <w:pStyle w:val="FootnoteText"/>
      </w:pPr>
      <w:r>
        <w:rPr>
          <w:rStyle w:val="FootnoteReference"/>
        </w:rPr>
        <w:footnoteRef/>
      </w:r>
      <w:r w:rsidRPr="00E90018">
        <w:rPr>
          <w:sz w:val="16"/>
        </w:rPr>
        <w:t xml:space="preserve"> SDKS, Ances un Jūrkalnes pagasta sieviešu aptaujas rezultāti – nosacījumi, pie kādiem sievietes būtu gatavas laist pasaulē bērnus</w:t>
      </w:r>
      <w:r>
        <w:t>,</w:t>
      </w:r>
      <w:r w:rsidRPr="00E90018">
        <w:rPr>
          <w:sz w:val="16"/>
        </w:rPr>
        <w:t xml:space="preserve"> 2016. gada maijs. Pieejams: </w:t>
      </w:r>
      <w:hyperlink r:id="rId17" w:history="1">
        <w:r>
          <w:rPr>
            <w:rStyle w:val="Hyperlink"/>
            <w:sz w:val="16"/>
            <w:szCs w:val="16"/>
          </w:rPr>
          <w:t>http://www.lps.lv/uploads/docs_module/Demografija.pdf</w:t>
        </w:r>
      </w:hyperlink>
      <w:r>
        <w:rPr>
          <w:rStyle w:val="Hyperlink"/>
          <w:sz w:val="16"/>
          <w:szCs w:val="16"/>
        </w:rPr>
        <w:t xml:space="preserve">  (13.11.2017.)</w:t>
      </w:r>
      <w:r>
        <w:rPr>
          <w:sz w:val="16"/>
          <w:szCs w:val="16"/>
        </w:rPr>
        <w:t xml:space="preserve">, </w:t>
      </w:r>
    </w:p>
  </w:footnote>
  <w:footnote w:id="34">
    <w:p w:rsidR="00BE7AFA" w:rsidRPr="00313538" w:rsidRDefault="00BE7AFA" w:rsidP="00603B7C">
      <w:pPr>
        <w:pStyle w:val="FootnoteText"/>
        <w:rPr>
          <w:rFonts w:ascii="Times New Roman" w:hAnsi="Times New Roman" w:cs="Times New Roman"/>
          <w:color w:val="000000" w:themeColor="text1"/>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VK, </w:t>
      </w:r>
      <w:r w:rsidRPr="00313538">
        <w:rPr>
          <w:rFonts w:ascii="Times New Roman" w:eastAsia="Times New Roman" w:hAnsi="Times New Roman" w:cs="Times New Roman"/>
          <w:color w:val="000000" w:themeColor="text1"/>
          <w:sz w:val="16"/>
          <w:szCs w:val="16"/>
        </w:rPr>
        <w:t>PKC (2013) Tautas ataudzi ietekmējošo faktoru izpēte. http://www.pkc.gov.lv/images/Tautas_ataudzi_ietekmejosie_faktori.pdf (07.07.2015.)</w:t>
      </w:r>
    </w:p>
  </w:footnote>
  <w:footnote w:id="35">
    <w:p w:rsidR="00BE7AFA" w:rsidRPr="00313538" w:rsidRDefault="00BE7AFA" w:rsidP="00603B7C">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SIF (2013). Daudzbērnu ģimeņu situācija mūsdienu Latvijā. Izpētes ziņojums. </w:t>
      </w:r>
    </w:p>
    <w:p w:rsidR="00BE7AFA" w:rsidRPr="00313538" w:rsidRDefault="00BE7AFA" w:rsidP="00603B7C">
      <w:pPr>
        <w:pStyle w:val="FootnoteText"/>
        <w:rPr>
          <w:rFonts w:ascii="Times New Roman" w:hAnsi="Times New Roman" w:cs="Times New Roman"/>
          <w:color w:val="000000" w:themeColor="text1"/>
          <w:sz w:val="16"/>
          <w:szCs w:val="16"/>
        </w:rPr>
      </w:pPr>
      <w:r w:rsidRPr="00313538">
        <w:rPr>
          <w:rFonts w:ascii="Times New Roman" w:eastAsia="Times New Roman" w:hAnsi="Times New Roman" w:cs="Times New Roman"/>
          <w:color w:val="000000" w:themeColor="text1"/>
          <w:sz w:val="16"/>
          <w:szCs w:val="16"/>
        </w:rPr>
        <w:t>http://titania.saeima.lv/livs/saeimasnotikumi.nsf/0/5f1bd5a948d699c2c2257c24002ac867/$FILE/Daudzbernu_gimenu_situacija_APTAUJA_final%20copy.pdf (07.07.2015.)</w:t>
      </w:r>
    </w:p>
  </w:footnote>
  <w:footnote w:id="36">
    <w:p w:rsidR="00BE7AFA" w:rsidRPr="00313538" w:rsidRDefault="00BE7AFA" w:rsidP="00603B7C">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Sedlenieks, K., Rolle, K. (2017). Palīdzēt un atbalstīt: Latvijas tēvi ģimenes dzīvē. Rīga: RSU. </w:t>
      </w:r>
      <w:hyperlink r:id="rId18" w:history="1">
        <w:r w:rsidRPr="00313538">
          <w:rPr>
            <w:rStyle w:val="Hyperlink"/>
            <w:rFonts w:ascii="Times New Roman" w:eastAsia="Times New Roman" w:hAnsi="Times New Roman"/>
            <w:color w:val="000000" w:themeColor="text1"/>
            <w:sz w:val="16"/>
            <w:szCs w:val="16"/>
          </w:rPr>
          <w:t>http://paligsvecakiem.lv/tevi-ir-svarigi/kampana/</w:t>
        </w:r>
      </w:hyperlink>
      <w:r w:rsidRPr="00313538">
        <w:rPr>
          <w:rFonts w:ascii="Times New Roman" w:eastAsia="Times New Roman" w:hAnsi="Times New Roman" w:cs="Times New Roman"/>
          <w:color w:val="000000" w:themeColor="text1"/>
          <w:sz w:val="16"/>
          <w:szCs w:val="16"/>
        </w:rPr>
        <w:t xml:space="preserve"> (07.06.2017.)</w:t>
      </w:r>
    </w:p>
  </w:footnote>
  <w:footnote w:id="37">
    <w:p w:rsidR="00BE7AFA" w:rsidRPr="00313538" w:rsidRDefault="00BE7AFA" w:rsidP="00603B7C">
      <w:pPr>
        <w:pStyle w:val="FootnoteText"/>
        <w:rPr>
          <w:color w:val="000000" w:themeColor="text1"/>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OECD (03.2016). Policy breaf. Parental leave: Where are the fathers? </w:t>
      </w:r>
      <w:hyperlink r:id="rId19" w:history="1">
        <w:r w:rsidRPr="00313538">
          <w:rPr>
            <w:rStyle w:val="Hyperlink"/>
            <w:rFonts w:ascii="Times New Roman" w:eastAsia="Times New Roman" w:hAnsi="Times New Roman"/>
            <w:color w:val="000000" w:themeColor="text1"/>
            <w:sz w:val="16"/>
            <w:szCs w:val="16"/>
          </w:rPr>
          <w:t>https://www.oecd.org/policy-briefs/parental-leave-where-are-the-fathers.pdf</w:t>
        </w:r>
      </w:hyperlink>
      <w:r w:rsidRPr="00313538">
        <w:rPr>
          <w:rFonts w:ascii="Times New Roman" w:eastAsia="Times New Roman" w:hAnsi="Times New Roman" w:cs="Times New Roman"/>
          <w:color w:val="000000" w:themeColor="text1"/>
          <w:sz w:val="16"/>
          <w:szCs w:val="16"/>
        </w:rPr>
        <w:t xml:space="preserve"> (08.06.2017.)</w:t>
      </w:r>
    </w:p>
  </w:footnote>
  <w:footnote w:id="38">
    <w:p w:rsidR="00BE7AFA" w:rsidRPr="00313538" w:rsidRDefault="00BE7AFA" w:rsidP="00603B7C">
      <w:pPr>
        <w:pStyle w:val="FootnoteText"/>
        <w:rPr>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Eurofound (2015). Promoting uptake of parental and paternity leave among fathers in the European Union.</w:t>
      </w:r>
    </w:p>
    <w:p w:rsidR="00BE7AFA" w:rsidRDefault="00491464" w:rsidP="00603B7C">
      <w:pPr>
        <w:pStyle w:val="FootnoteText"/>
      </w:pPr>
      <w:hyperlink r:id="rId20">
        <w:r w:rsidR="00BE7AFA" w:rsidRPr="00313538">
          <w:rPr>
            <w:rStyle w:val="Hyperlink"/>
            <w:rFonts w:ascii="Times New Roman" w:eastAsia="Times New Roman" w:hAnsi="Times New Roman"/>
            <w:color w:val="000000" w:themeColor="text1"/>
            <w:sz w:val="16"/>
            <w:szCs w:val="16"/>
          </w:rPr>
          <w:t>https://www.eurofound.europa.eu/sites/default/files/ef_publication/field_ef_document/ef1508en.pdf</w:t>
        </w:r>
      </w:hyperlink>
      <w:r w:rsidR="00BE7AFA" w:rsidRPr="00313538">
        <w:rPr>
          <w:rFonts w:ascii="Times New Roman" w:eastAsia="Times New Roman" w:hAnsi="Times New Roman" w:cs="Times New Roman"/>
          <w:color w:val="000000" w:themeColor="text1"/>
          <w:sz w:val="16"/>
          <w:szCs w:val="16"/>
        </w:rPr>
        <w:t xml:space="preserve"> (08.06.2017.)</w:t>
      </w:r>
    </w:p>
  </w:footnote>
  <w:footnote w:id="39">
    <w:p w:rsidR="00BE7AFA" w:rsidRPr="00313538" w:rsidRDefault="00BE7AFA" w:rsidP="00603B7C">
      <w:pPr>
        <w:pStyle w:val="FootnoteText"/>
        <w:rPr>
          <w:color w:val="000000" w:themeColor="text1"/>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Nodibinājums Tēvi (2017). Par mums. </w:t>
      </w:r>
      <w:hyperlink r:id="rId21" w:history="1">
        <w:r w:rsidRPr="00313538">
          <w:rPr>
            <w:rStyle w:val="Hyperlink"/>
            <w:rFonts w:ascii="Times New Roman" w:eastAsia="Times New Roman" w:hAnsi="Times New Roman"/>
            <w:color w:val="000000" w:themeColor="text1"/>
            <w:sz w:val="16"/>
            <w:szCs w:val="16"/>
          </w:rPr>
          <w:t>http://tevi.lv/lv/par-mums/</w:t>
        </w:r>
      </w:hyperlink>
      <w:r w:rsidRPr="00313538">
        <w:rPr>
          <w:rFonts w:ascii="Times New Roman" w:eastAsia="Times New Roman" w:hAnsi="Times New Roman" w:cs="Times New Roman"/>
          <w:color w:val="000000" w:themeColor="text1"/>
          <w:sz w:val="16"/>
          <w:szCs w:val="16"/>
        </w:rPr>
        <w:t xml:space="preserve"> - Nodibinājums Tēvi ir nevalstiska organizācija, kas dibināta 2015. gada 24. septembrī kā turpinājums mediju aģentūras “Inspired” sociālajai iniciatīvai “Tēvs un bērns”, kuras īstenošana notika ciešā sadarbībā ar nodibinājumu “Centrs Dardedze”. Pēc kampaņas “Būt tēvam – tā ir māksla!” organizēšanas 2014. gadā, tika pieņemts lēmums dibināt jaunu organizāciju, lai sasniegtu nospraustos mērķus – veicināt un popularizēt ģimenes dzīvē iesaistīta tēva tēlu un lomu, kā arī mazināt traucējošos ar tēva lomu saistītos stereotipus.</w:t>
      </w:r>
    </w:p>
  </w:footnote>
  <w:footnote w:id="40">
    <w:p w:rsidR="00BE7AFA" w:rsidRPr="00313538" w:rsidRDefault="00BE7AFA" w:rsidP="00603B7C">
      <w:pPr>
        <w:pStyle w:val="FootnoteText"/>
        <w:rPr>
          <w:color w:val="000000" w:themeColor="text1"/>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Nodibinājums Centrs Dardedze (2014). Atklās sociālo kampaņu “Būt tēvam – tā ir māksla!” </w:t>
      </w:r>
      <w:hyperlink r:id="rId22" w:history="1">
        <w:r w:rsidRPr="00313538">
          <w:rPr>
            <w:rStyle w:val="Hyperlink"/>
            <w:rFonts w:ascii="Times New Roman" w:eastAsia="Times New Roman" w:hAnsi="Times New Roman"/>
            <w:color w:val="000000" w:themeColor="text1"/>
            <w:sz w:val="16"/>
            <w:szCs w:val="16"/>
          </w:rPr>
          <w:t>http://www.centrsdardedze.lv/lv/jaunumi/tevukampana</w:t>
        </w:r>
      </w:hyperlink>
      <w:r w:rsidRPr="00313538">
        <w:rPr>
          <w:rFonts w:ascii="Times New Roman" w:eastAsia="Times New Roman" w:hAnsi="Times New Roman" w:cs="Times New Roman"/>
          <w:color w:val="000000" w:themeColor="text1"/>
          <w:sz w:val="16"/>
          <w:szCs w:val="16"/>
        </w:rPr>
        <w:t xml:space="preserve"> (05.06.2017.)</w:t>
      </w:r>
    </w:p>
  </w:footnote>
  <w:footnote w:id="41">
    <w:p w:rsidR="00BE7AFA" w:rsidRPr="009E7F0D" w:rsidRDefault="00BE7AFA" w:rsidP="00603B7C">
      <w:pPr>
        <w:pStyle w:val="FootnoteText"/>
        <w:rPr>
          <w:rFonts w:ascii="Times New Roman" w:hAnsi="Times New Roman" w:cs="Times New Roman"/>
        </w:rPr>
      </w:pPr>
      <w:r w:rsidRPr="009E7F0D">
        <w:rPr>
          <w:rStyle w:val="FootnoteReference"/>
          <w:rFonts w:ascii="Times New Roman" w:hAnsi="Times New Roman" w:cs="Times New Roman"/>
          <w:sz w:val="16"/>
        </w:rPr>
        <w:footnoteRef/>
      </w:r>
      <w:r w:rsidRPr="009E7F0D">
        <w:rPr>
          <w:rFonts w:ascii="Times New Roman" w:hAnsi="Times New Roman" w:cs="Times New Roman"/>
          <w:sz w:val="16"/>
        </w:rPr>
        <w:t xml:space="preserve"> http://www.sotsiaalkindlustusamet.ee/en/kinds-family-allowances#Parental%20Benefit</w:t>
      </w:r>
    </w:p>
  </w:footnote>
  <w:footnote w:id="42">
    <w:p w:rsidR="00BE7AFA" w:rsidRDefault="00BE7AFA" w:rsidP="00603B7C">
      <w:pPr>
        <w:pStyle w:val="FootnoteText"/>
      </w:pPr>
      <w:r w:rsidRPr="00ED1782">
        <w:rPr>
          <w:rStyle w:val="FootnoteReference"/>
          <w:sz w:val="16"/>
        </w:rPr>
        <w:footnoteRef/>
      </w:r>
      <w:r w:rsidRPr="00ED1782">
        <w:rPr>
          <w:sz w:val="16"/>
        </w:rPr>
        <w:t xml:space="preserve"> </w:t>
      </w:r>
      <w:hyperlink r:id="rId23" w:history="1">
        <w:r w:rsidRPr="003A21B2">
          <w:rPr>
            <w:rStyle w:val="Hyperlink"/>
            <w:sz w:val="16"/>
          </w:rPr>
          <w:t>https://www.budapestfamilysummit.com/en/</w:t>
        </w:r>
      </w:hyperlink>
      <w:r>
        <w:rPr>
          <w:sz w:val="16"/>
        </w:rPr>
        <w:t xml:space="preserve"> - informācija izskanēja forumā. </w:t>
      </w:r>
    </w:p>
  </w:footnote>
  <w:footnote w:id="43">
    <w:p w:rsidR="00BE7AFA" w:rsidRPr="00A85349" w:rsidRDefault="00BE7AFA" w:rsidP="00603B7C">
      <w:pPr>
        <w:pStyle w:val="FootnoteText"/>
        <w:rPr>
          <w:rFonts w:ascii="Times New Roman" w:hAnsi="Times New Roman" w:cs="Times New Roman"/>
          <w:sz w:val="16"/>
          <w:szCs w:val="16"/>
        </w:rPr>
      </w:pPr>
      <w:r w:rsidRPr="00A85349">
        <w:rPr>
          <w:rStyle w:val="FootnoteReference"/>
          <w:rFonts w:ascii="Times New Roman" w:hAnsi="Times New Roman" w:cs="Times New Roman"/>
          <w:sz w:val="16"/>
          <w:szCs w:val="16"/>
        </w:rPr>
        <w:footnoteRef/>
      </w:r>
      <w:r w:rsidRPr="00A85349">
        <w:rPr>
          <w:rFonts w:ascii="Times New Roman" w:hAnsi="Times New Roman" w:cs="Times New Roman"/>
          <w:sz w:val="16"/>
          <w:szCs w:val="16"/>
        </w:rPr>
        <w:t xml:space="preserve"> http://www.who.int/pmnch/topics/maternal/htsp101.pdf</w:t>
      </w:r>
    </w:p>
  </w:footnote>
  <w:footnote w:id="44">
    <w:p w:rsidR="00BE7AFA" w:rsidRPr="00432669" w:rsidRDefault="00BE7AFA" w:rsidP="0086378C">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Piemēram, VK, PKC (2013) Tautas ataudzi ietekmējošo faktoru izpēte. http://www.pkc.gov.lv/images/Tautas_ataudzi_ietekmejosie_faktori.pdf  (sk. 07.07.2015.); PKC (2015). Pētījums par laulību nereģistrēšanas problemātiku. http://www.pkc.gov.lv/images/Gala_zi%C5%86ojums_19012016.pdf (sk. 01.06.2016.)</w:t>
      </w:r>
    </w:p>
  </w:footnote>
  <w:footnote w:id="45">
    <w:p w:rsidR="00BE7AFA" w:rsidRPr="00313538" w:rsidRDefault="00BE7AFA" w:rsidP="0086378C">
      <w:pPr>
        <w:pStyle w:val="FootnoteText"/>
        <w:rPr>
          <w:rFonts w:ascii="Times New Roman" w:hAnsi="Times New Roman" w:cs="Times New Roman"/>
          <w:color w:val="000000" w:themeColor="text1"/>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SPKC (2016). Nacionālais veselīgo pašvaldību tīkls </w:t>
      </w:r>
      <w:r w:rsidRPr="00313538">
        <w:rPr>
          <w:rFonts w:ascii="Times New Roman" w:eastAsia="Times New Roman" w:hAnsi="Times New Roman" w:cs="Times New Roman"/>
          <w:color w:val="000000" w:themeColor="text1"/>
          <w:sz w:val="16"/>
          <w:szCs w:val="16"/>
        </w:rPr>
        <w:t xml:space="preserve">Latvijā. </w:t>
      </w:r>
      <w:hyperlink r:id="rId24" w:history="1">
        <w:r w:rsidRPr="00313538">
          <w:rPr>
            <w:rStyle w:val="Hyperlink"/>
            <w:rFonts w:ascii="Times New Roman" w:eastAsia="Times New Roman" w:hAnsi="Times New Roman"/>
            <w:color w:val="000000" w:themeColor="text1"/>
            <w:sz w:val="16"/>
            <w:szCs w:val="16"/>
          </w:rPr>
          <w:t>http://www.spkc.gov.lv/nacionalais-veseligo-pasvaldibu-tikls-latvija/</w:t>
        </w:r>
      </w:hyperlink>
      <w:r w:rsidRPr="00313538">
        <w:rPr>
          <w:rFonts w:ascii="Times New Roman" w:eastAsia="Times New Roman" w:hAnsi="Times New Roman" w:cs="Times New Roman"/>
          <w:color w:val="000000" w:themeColor="text1"/>
          <w:sz w:val="16"/>
          <w:szCs w:val="16"/>
        </w:rPr>
        <w:t xml:space="preserve"> (sk. 06.06.2016.)</w:t>
      </w:r>
    </w:p>
  </w:footnote>
  <w:footnote w:id="46">
    <w:p w:rsidR="00BE7AFA" w:rsidRPr="00313538" w:rsidRDefault="00BE7AFA" w:rsidP="0086378C">
      <w:pPr>
        <w:pStyle w:val="FootnoteText"/>
        <w:rPr>
          <w:color w:val="000000" w:themeColor="text1"/>
          <w:sz w:val="18"/>
          <w:szCs w:val="18"/>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Piemēram, Vaestoliitto (2015). The Family-friendly workplace. http://www.vaestoliitto.fi/perhe-ja-tyo/in-english/ (01.06.2017.)</w:t>
      </w:r>
    </w:p>
  </w:footnote>
  <w:footnote w:id="47">
    <w:p w:rsidR="00BE7AFA" w:rsidRPr="00114965" w:rsidRDefault="00BE7AFA" w:rsidP="0086378C">
      <w:pPr>
        <w:pStyle w:val="FootnoteText"/>
        <w:rPr>
          <w:rFonts w:ascii="Times New Roman" w:hAnsi="Times New Roman" w:cs="Times New Roman"/>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Izvērsti:  Valsts pētījumu programmas “Tautsaimniecības transformācija, gudra izaugsme</w:t>
      </w:r>
      <w:r w:rsidRPr="7837325A">
        <w:rPr>
          <w:rFonts w:ascii="Times New Roman" w:eastAsia="Times New Roman" w:hAnsi="Times New Roman" w:cs="Times New Roman"/>
          <w:sz w:val="16"/>
          <w:szCs w:val="16"/>
        </w:rPr>
        <w:t>, pārvaldība un tiesiskais ietvars valsts un sabiedrības ilgtspējīgai attīstībai – jaunas pieejas ilgtspējīgas zināšanu sabiedrības veidošanai” (EKOSOC-LV) projekts “Sabiedrības atjaunošana, samazinot depopulācijas riskus, veicinot tautas ataudzi un saiknes ar diasporu sekmīgai Latvijas tautsaimniecības transformācijai”</w:t>
      </w:r>
    </w:p>
  </w:footnote>
  <w:footnote w:id="48">
    <w:p w:rsidR="00BE7AFA" w:rsidRPr="004359C2" w:rsidRDefault="00BE7AFA" w:rsidP="0026103D">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Noteikumi par valsts palīdzību dzīvojamās telpas iegādei vai būvniecībai: MK noteikumi. Latvijas Vēstnesis, 2014. 8. augusts, Nr.155.</w:t>
      </w:r>
    </w:p>
  </w:footnote>
  <w:footnote w:id="49">
    <w:p w:rsidR="00BE7AFA" w:rsidRDefault="00BE7AFA" w:rsidP="0026103D">
      <w:pPr>
        <w:pStyle w:val="FootnoteText"/>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Likums “Par palīdzību dzīvokļa jautājumu risināšanā”: LR likums. Latvijas Vēstnesis, 2001. 22. decembris, Nr. 187.</w:t>
      </w:r>
    </w:p>
  </w:footnote>
  <w:footnote w:id="50">
    <w:p w:rsidR="00BE7AFA" w:rsidRPr="0006628F" w:rsidRDefault="00BE7AFA" w:rsidP="0026103D">
      <w:pPr>
        <w:pStyle w:val="FootnoteText"/>
        <w:rPr>
          <w:rFonts w:ascii="Times New Roman" w:hAnsi="Times New Roman" w:cs="Times New Roman"/>
          <w:sz w:val="16"/>
        </w:rPr>
      </w:pPr>
      <w:r w:rsidRPr="0006628F">
        <w:rPr>
          <w:rStyle w:val="FootnoteReference"/>
          <w:rFonts w:ascii="Times New Roman" w:hAnsi="Times New Roman" w:cs="Times New Roman"/>
          <w:sz w:val="16"/>
        </w:rPr>
        <w:footnoteRef/>
      </w:r>
      <w:r w:rsidRPr="0006628F">
        <w:rPr>
          <w:rFonts w:ascii="Times New Roman" w:hAnsi="Times New Roman" w:cs="Times New Roman"/>
          <w:sz w:val="16"/>
        </w:rPr>
        <w:t xml:space="preserve"> Ekonomikas ministrijas 06.06.2017. prezentācija Saeimas Demogrāfisko lietu apakškomitejā (http://titania.saeima.lv/livs/saeimasnotikumi.nsf/0/2C9E31AF2C51D1C7C2258131004C8332?OpenDocument&amp;srcv=dt)</w:t>
      </w:r>
    </w:p>
  </w:footnote>
  <w:footnote w:id="51">
    <w:p w:rsidR="00BE7AFA" w:rsidRPr="0006628F" w:rsidRDefault="00BE7AFA" w:rsidP="0026103D">
      <w:pPr>
        <w:pStyle w:val="FootnoteText"/>
        <w:rPr>
          <w:rFonts w:ascii="Times New Roman" w:hAnsi="Times New Roman" w:cs="Times New Roman"/>
          <w:sz w:val="16"/>
          <w:szCs w:val="16"/>
        </w:rPr>
      </w:pPr>
      <w:r w:rsidRPr="0006628F">
        <w:rPr>
          <w:rStyle w:val="FootnoteReference"/>
          <w:rFonts w:ascii="Times New Roman" w:eastAsia="Times New Roman" w:hAnsi="Times New Roman" w:cs="Times New Roman"/>
          <w:sz w:val="16"/>
          <w:szCs w:val="16"/>
        </w:rPr>
        <w:footnoteRef/>
      </w:r>
      <w:r w:rsidRPr="0006628F">
        <w:rPr>
          <w:rFonts w:ascii="Times New Roman" w:eastAsia="Times New Roman" w:hAnsi="Times New Roman" w:cs="Times New Roman"/>
          <w:sz w:val="16"/>
          <w:szCs w:val="16"/>
        </w:rPr>
        <w:t xml:space="preserve"> Informāciju sniedza Ekonomikas ministrija.</w:t>
      </w:r>
    </w:p>
  </w:footnote>
  <w:footnote w:id="52">
    <w:p w:rsidR="00BE7AFA" w:rsidRPr="0006628F" w:rsidRDefault="00BE7AFA" w:rsidP="0026103D">
      <w:pPr>
        <w:pStyle w:val="FootnoteText"/>
        <w:rPr>
          <w:rFonts w:ascii="Times New Roman" w:hAnsi="Times New Roman" w:cs="Times New Roman"/>
        </w:rPr>
      </w:pPr>
      <w:r w:rsidRPr="0006628F">
        <w:rPr>
          <w:rStyle w:val="FootnoteReference"/>
          <w:rFonts w:ascii="Times New Roman" w:eastAsia="Times New Roman" w:hAnsi="Times New Roman" w:cs="Times New Roman"/>
          <w:sz w:val="16"/>
          <w:szCs w:val="16"/>
        </w:rPr>
        <w:footnoteRef/>
      </w:r>
      <w:r w:rsidRPr="0006628F">
        <w:rPr>
          <w:rFonts w:ascii="Times New Roman" w:eastAsia="Times New Roman" w:hAnsi="Times New Roman" w:cs="Times New Roman"/>
          <w:sz w:val="16"/>
          <w:szCs w:val="16"/>
        </w:rPr>
        <w:t xml:space="preserve"> Demogrāfijas lietu apakškomisijas 2017. gada 6. jūnija sēde. Pieejams: http://titania.saeima.lv/livs/saeimasnotikumi.nsf/0/2C9E31AF2C51D1C7C2258131004C8332?OpenDocument&amp;prevCat=12|Budžeta un finanšu (nodokļu) komisijas Demogrāfijas lietu apakškomisija </w:t>
      </w:r>
    </w:p>
  </w:footnote>
  <w:footnote w:id="53">
    <w:p w:rsidR="00BE7AFA" w:rsidRPr="00692C90" w:rsidRDefault="00BE7AFA" w:rsidP="0026103D">
      <w:pPr>
        <w:pStyle w:val="FootnoteText"/>
        <w:jc w:val="both"/>
        <w:rPr>
          <w:rFonts w:ascii="Times New Roman" w:hAnsi="Times New Roman" w:cs="Times New Roman"/>
          <w:sz w:val="16"/>
        </w:rPr>
      </w:pPr>
      <w:r>
        <w:rPr>
          <w:rStyle w:val="FootnoteReference"/>
        </w:rPr>
        <w:footnoteRef/>
      </w:r>
      <w:r>
        <w:t xml:space="preserve"> </w:t>
      </w:r>
      <w:r w:rsidRPr="00692C90">
        <w:rPr>
          <w:rFonts w:ascii="Times New Roman" w:hAnsi="Times New Roman" w:cs="Times New Roman"/>
          <w:sz w:val="16"/>
        </w:rPr>
        <w:t xml:space="preserve">Sk. pamatojumu likumprojekta „Grozījumi likumā „Par palīdzību dzīvokļa jautājumu risināšanā” anotācijā, Latvijas Republikas Saeimas elektroniskajā vietnē: </w:t>
      </w:r>
    </w:p>
    <w:p w:rsidR="00BE7AFA" w:rsidRPr="00597478" w:rsidRDefault="00491464" w:rsidP="0026103D">
      <w:pPr>
        <w:pStyle w:val="FootnoteText"/>
        <w:jc w:val="both"/>
        <w:rPr>
          <w:rFonts w:ascii="Times New Roman" w:hAnsi="Times New Roman" w:cs="Times New Roman"/>
        </w:rPr>
      </w:pPr>
      <w:hyperlink r:id="rId25" w:history="1">
        <w:r w:rsidR="00BE7AFA" w:rsidRPr="00692C90">
          <w:rPr>
            <w:rStyle w:val="Hyperlink"/>
            <w:rFonts w:ascii="Times New Roman" w:hAnsi="Times New Roman" w:cs="Times New Roman"/>
            <w:sz w:val="16"/>
          </w:rPr>
          <w:t>http://titania.saeima.lv/LIVS12/SaeimaLIVS12.nsf/webAll?SearchView&amp;Query=([Title]=*Par+pal%C4%ABdz%C4%ABbu*)&amp;SearchMax=0&amp;SearchOrder=4</w:t>
        </w:r>
      </w:hyperlink>
    </w:p>
  </w:footnote>
  <w:footnote w:id="54">
    <w:p w:rsidR="00BE7AFA" w:rsidRPr="00313538" w:rsidRDefault="00BE7AFA" w:rsidP="0086378C">
      <w:pPr>
        <w:pStyle w:val="FootnoteText"/>
        <w:rPr>
          <w:rFonts w:ascii="Times New Roman" w:hAnsi="Times New Roman" w:cs="Times New Roman"/>
          <w:color w:val="000000" w:themeColor="text1"/>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BISS (2015). A qualitative study on health system bottlenecks in </w:t>
      </w:r>
      <w:r w:rsidRPr="00313538">
        <w:rPr>
          <w:rFonts w:ascii="Times New Roman" w:eastAsia="Times New Roman" w:hAnsi="Times New Roman" w:cs="Times New Roman"/>
          <w:color w:val="000000" w:themeColor="text1"/>
          <w:sz w:val="16"/>
          <w:szCs w:val="16"/>
        </w:rPr>
        <w:t xml:space="preserve">Latvia. </w:t>
      </w:r>
      <w:hyperlink r:id="rId26" w:history="1">
        <w:r w:rsidRPr="00313538">
          <w:rPr>
            <w:rStyle w:val="Hyperlink"/>
            <w:rFonts w:ascii="Times New Roman" w:eastAsia="Times New Roman" w:hAnsi="Times New Roman"/>
            <w:color w:val="000000" w:themeColor="text1"/>
            <w:sz w:val="16"/>
            <w:szCs w:val="16"/>
          </w:rPr>
          <w:t>http://www.vmnvd.gov.lv/uploads/files/5746bc728b03e.pdf</w:t>
        </w:r>
      </w:hyperlink>
      <w:r w:rsidRPr="00313538">
        <w:rPr>
          <w:rFonts w:ascii="Times New Roman" w:eastAsia="Times New Roman" w:hAnsi="Times New Roman" w:cs="Times New Roman"/>
          <w:color w:val="000000" w:themeColor="text1"/>
          <w:sz w:val="16"/>
          <w:szCs w:val="16"/>
        </w:rPr>
        <w:t xml:space="preserve"> (07.07.2017.)</w:t>
      </w:r>
    </w:p>
  </w:footnote>
  <w:footnote w:id="55">
    <w:p w:rsidR="00BE7AFA" w:rsidRPr="00313538" w:rsidRDefault="00BE7AFA" w:rsidP="0086378C">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VK, PKC (2013) Tautas ataudzi ietekmējošo faktoru izpēte.http://www.pkc.gov.lv/images/Tautas_ataudzi_ietekmejosie_faktori.pdf (07.07.2015.)</w:t>
      </w:r>
    </w:p>
  </w:footnote>
  <w:footnote w:id="56">
    <w:p w:rsidR="00BE7AFA" w:rsidRPr="00313538" w:rsidRDefault="00BE7AFA" w:rsidP="0086378C">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SIF (2013). Daudzbērnu ģimeņu situācija mūsdienu Latvijā. Izpētes ziņojums. </w:t>
      </w:r>
    </w:p>
    <w:p w:rsidR="00BE7AFA" w:rsidRPr="00313538" w:rsidRDefault="00491464" w:rsidP="0086378C">
      <w:pPr>
        <w:pStyle w:val="FootnoteText"/>
        <w:rPr>
          <w:rFonts w:ascii="Times New Roman" w:hAnsi="Times New Roman" w:cs="Times New Roman"/>
          <w:color w:val="000000" w:themeColor="text1"/>
          <w:sz w:val="16"/>
          <w:szCs w:val="16"/>
        </w:rPr>
      </w:pPr>
      <w:hyperlink r:id="rId27">
        <w:r w:rsidR="00BE7AFA" w:rsidRPr="00313538">
          <w:rPr>
            <w:rStyle w:val="Hyperlink"/>
            <w:rFonts w:ascii="Times New Roman" w:eastAsia="Times New Roman" w:hAnsi="Times New Roman"/>
            <w:color w:val="000000" w:themeColor="text1"/>
            <w:sz w:val="16"/>
            <w:szCs w:val="16"/>
          </w:rPr>
          <w:t>http://titania.saeima.lv/livs/saeimasnotikumi.nsf/0/5f1bd5a948d699c2c2257c24002ac867/$FILE/Daudzbernu_gimenu_situacija_APTAUJA_final%20copy.pdf</w:t>
        </w:r>
      </w:hyperlink>
      <w:r w:rsidR="00BE7AFA" w:rsidRPr="00313538">
        <w:rPr>
          <w:rFonts w:ascii="Times New Roman" w:eastAsia="Times New Roman" w:hAnsi="Times New Roman" w:cs="Times New Roman"/>
          <w:color w:val="000000" w:themeColor="text1"/>
          <w:sz w:val="16"/>
          <w:szCs w:val="16"/>
        </w:rPr>
        <w:t xml:space="preserve"> (07.07.2015.)</w:t>
      </w:r>
    </w:p>
  </w:footnote>
  <w:footnote w:id="57">
    <w:p w:rsidR="00BE7AFA" w:rsidRPr="00313538" w:rsidRDefault="00BE7AFA" w:rsidP="0086378C">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Latvijas Republikas E-veselības portāls. Stomatoloģiskās slimības. </w:t>
      </w:r>
      <w:hyperlink r:id="rId28" w:history="1">
        <w:r w:rsidRPr="00313538">
          <w:rPr>
            <w:rStyle w:val="Hyperlink"/>
            <w:rFonts w:ascii="Times New Roman" w:eastAsia="Times New Roman" w:hAnsi="Times New Roman"/>
            <w:color w:val="000000" w:themeColor="text1"/>
            <w:sz w:val="16"/>
            <w:szCs w:val="16"/>
          </w:rPr>
          <w:t>https://www.eveseliba.gov.lv/sakums/informativie-raksti/slimibas-un-to-profilakses/stomatalo%C4%A3ija-un-mutes-dobuma-slim%C4%ABbas</w:t>
        </w:r>
      </w:hyperlink>
      <w:r w:rsidRPr="00313538">
        <w:rPr>
          <w:rFonts w:ascii="Times New Roman" w:eastAsia="Times New Roman" w:hAnsi="Times New Roman" w:cs="Times New Roman"/>
          <w:color w:val="000000" w:themeColor="text1"/>
          <w:sz w:val="16"/>
          <w:szCs w:val="16"/>
        </w:rPr>
        <w:t xml:space="preserve"> (07.07.2015.)</w:t>
      </w:r>
    </w:p>
  </w:footnote>
  <w:footnote w:id="58">
    <w:p w:rsidR="00BE7AFA" w:rsidRPr="00313538" w:rsidRDefault="00BE7AFA" w:rsidP="0086378C">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Kroniņa, L. (2017).Bērnu baiļu un trauksmes zobārstniecībā saistība ar mutes veselību un psihosociālajiem faktoriem. Promocijas darbs. Rīga: RSU. </w:t>
      </w:r>
      <w:hyperlink r:id="rId29" w:history="1">
        <w:r w:rsidRPr="00313538">
          <w:rPr>
            <w:rStyle w:val="Hyperlink"/>
            <w:rFonts w:ascii="Times New Roman" w:eastAsia="Times New Roman" w:hAnsi="Times New Roman"/>
            <w:color w:val="000000" w:themeColor="text1"/>
            <w:sz w:val="16"/>
            <w:szCs w:val="16"/>
          </w:rPr>
          <w:t>http://www.rsu.lv/petnieciba/promocija/promocijas-darbi</w:t>
        </w:r>
      </w:hyperlink>
      <w:r w:rsidRPr="00313538">
        <w:rPr>
          <w:rFonts w:ascii="Times New Roman" w:eastAsia="Times New Roman" w:hAnsi="Times New Roman" w:cs="Times New Roman"/>
          <w:color w:val="000000" w:themeColor="text1"/>
          <w:sz w:val="16"/>
          <w:szCs w:val="16"/>
        </w:rPr>
        <w:t xml:space="preserve"> (07.07.2015.)</w:t>
      </w:r>
    </w:p>
  </w:footnote>
  <w:footnote w:id="59">
    <w:p w:rsidR="00BE7AFA" w:rsidRPr="0029144A" w:rsidRDefault="00BE7AFA" w:rsidP="0086378C">
      <w:pPr>
        <w:pStyle w:val="FootnoteText"/>
        <w:rPr>
          <w:rFonts w:ascii="Times New Roman" w:hAnsi="Times New Roman" w:cs="Times New Roman"/>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Mobilās zobārstniecības projekts. </w:t>
      </w:r>
      <w:hyperlink r:id="rId30" w:history="1">
        <w:r w:rsidRPr="00313538">
          <w:rPr>
            <w:rStyle w:val="Hyperlink"/>
            <w:rFonts w:ascii="Times New Roman" w:eastAsia="Times New Roman" w:hAnsi="Times New Roman"/>
            <w:color w:val="000000" w:themeColor="text1"/>
            <w:sz w:val="16"/>
            <w:szCs w:val="16"/>
          </w:rPr>
          <w:t>http://www.mutesveselibascentri.lv/lv/mobila-zobarstnieciba/mobilas-zobarstniecibas-projekts</w:t>
        </w:r>
      </w:hyperlink>
      <w:r w:rsidRPr="00313538">
        <w:rPr>
          <w:rFonts w:ascii="Times New Roman" w:eastAsia="Times New Roman" w:hAnsi="Times New Roman" w:cs="Times New Roman"/>
          <w:color w:val="000000" w:themeColor="text1"/>
          <w:sz w:val="16"/>
          <w:szCs w:val="16"/>
        </w:rPr>
        <w:t xml:space="preserve"> </w:t>
      </w:r>
      <w:r w:rsidRPr="7837325A">
        <w:rPr>
          <w:rFonts w:ascii="Times New Roman" w:eastAsia="Times New Roman" w:hAnsi="Times New Roman" w:cs="Times New Roman"/>
          <w:sz w:val="16"/>
          <w:szCs w:val="16"/>
        </w:rPr>
        <w:t>(07.07.2017.)</w:t>
      </w:r>
    </w:p>
  </w:footnote>
  <w:footnote w:id="60">
    <w:p w:rsidR="00BE7AFA" w:rsidRPr="0029144A" w:rsidRDefault="00BE7AFA" w:rsidP="0086378C">
      <w:pPr>
        <w:spacing w:after="0" w:line="240" w:lineRule="auto"/>
        <w:rPr>
          <w:rFonts w:ascii="Times New Roman" w:eastAsiaTheme="minorEastAsia" w:hAnsi="Times New Roman"/>
          <w:sz w:val="16"/>
          <w:szCs w:val="16"/>
        </w:rPr>
      </w:pPr>
      <w:r w:rsidRPr="7837325A">
        <w:rPr>
          <w:rStyle w:val="FootnoteReference"/>
          <w:rFonts w:ascii="Times New Roman" w:eastAsia="Times New Roman" w:hAnsi="Times New Roman"/>
          <w:sz w:val="16"/>
          <w:szCs w:val="16"/>
        </w:rPr>
        <w:footnoteRef/>
      </w:r>
      <w:r w:rsidRPr="7837325A">
        <w:rPr>
          <w:rFonts w:ascii="Times New Roman" w:eastAsia="Times New Roman" w:hAnsi="Times New Roman"/>
          <w:sz w:val="16"/>
          <w:szCs w:val="16"/>
        </w:rPr>
        <w:t xml:space="preserve"> Latvijas Zobārstu Asociācija (LZA). Latvijas Zobārstniecības aprūpes gadagrāmata par 2015 </w:t>
      </w:r>
      <w:r>
        <w:rPr>
          <w:rFonts w:ascii="Times New Roman" w:eastAsia="Times New Roman" w:hAnsi="Times New Roman"/>
          <w:sz w:val="16"/>
          <w:szCs w:val="16"/>
        </w:rPr>
        <w:t xml:space="preserve"> </w:t>
      </w:r>
      <w:r w:rsidRPr="7837325A">
        <w:rPr>
          <w:rFonts w:ascii="Times New Roman" w:eastAsia="Times New Roman" w:hAnsi="Times New Roman"/>
          <w:sz w:val="16"/>
          <w:szCs w:val="16"/>
        </w:rPr>
        <w:t xml:space="preserve">gadu. http://www.lza-zobi.lv/lv/par-asociaciju/gada-gramatas (07.07.2017.) </w:t>
      </w:r>
    </w:p>
  </w:footnote>
  <w:footnote w:id="61">
    <w:p w:rsidR="00BE7AFA" w:rsidRPr="00313538" w:rsidRDefault="00BE7AFA" w:rsidP="002B2881">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Korpa, V.  (2012). Darba un ģimenes dzīves saskaņošana privātā sektora organizācijās. Promocijas darbs socioloģijas nozarē. LU, SZF. </w:t>
      </w:r>
      <w:hyperlink r:id="rId31" w:history="1">
        <w:r w:rsidRPr="00313538">
          <w:rPr>
            <w:rStyle w:val="Hyperlink"/>
            <w:rFonts w:ascii="Times New Roman" w:eastAsia="Times New Roman" w:hAnsi="Times New Roman"/>
            <w:color w:val="000000" w:themeColor="text1"/>
            <w:sz w:val="16"/>
            <w:szCs w:val="16"/>
          </w:rPr>
          <w:t>http://www.szf.lu.lv/fileadmin/user_upload/szf_faili/Petnieciba/promocijas_darbi/Viola_Korpa_2012.pdf</w:t>
        </w:r>
      </w:hyperlink>
      <w:r w:rsidRPr="00313538">
        <w:rPr>
          <w:rFonts w:ascii="Times New Roman" w:eastAsia="Times New Roman" w:hAnsi="Times New Roman" w:cs="Times New Roman"/>
          <w:color w:val="000000" w:themeColor="text1"/>
          <w:sz w:val="16"/>
          <w:szCs w:val="16"/>
        </w:rPr>
        <w:t xml:space="preserve"> (sk. 19.05.02017.)</w:t>
      </w:r>
    </w:p>
  </w:footnote>
  <w:footnote w:id="62">
    <w:p w:rsidR="00BE7AFA" w:rsidRPr="00313538" w:rsidRDefault="00BE7AFA" w:rsidP="002B2881">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Vaestoliitto (2015). Family friendly workplace: Societal benefits. </w:t>
      </w:r>
      <w:hyperlink r:id="rId32" w:history="1">
        <w:r w:rsidRPr="00313538">
          <w:rPr>
            <w:rStyle w:val="Hyperlink"/>
            <w:rFonts w:ascii="Times New Roman" w:eastAsia="Times New Roman" w:hAnsi="Times New Roman"/>
            <w:color w:val="000000" w:themeColor="text1"/>
            <w:sz w:val="16"/>
            <w:szCs w:val="16"/>
          </w:rPr>
          <w:t>http://www.vaestoliitto.fi/perhe-ja-tyo/in-english/the-societal-benefits/</w:t>
        </w:r>
      </w:hyperlink>
      <w:r w:rsidRPr="00313538">
        <w:rPr>
          <w:rFonts w:ascii="Times New Roman" w:eastAsia="Times New Roman" w:hAnsi="Times New Roman" w:cs="Times New Roman"/>
          <w:color w:val="000000" w:themeColor="text1"/>
          <w:sz w:val="16"/>
          <w:szCs w:val="16"/>
        </w:rPr>
        <w:t xml:space="preserve"> (sk. 19.05.2017.)</w:t>
      </w:r>
    </w:p>
  </w:footnote>
  <w:footnote w:id="63">
    <w:p w:rsidR="00BE7AFA" w:rsidRPr="00313538" w:rsidRDefault="00BE7AFA" w:rsidP="002B2881">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w:t>
      </w:r>
      <w:hyperlink r:id="rId33" w:history="1">
        <w:r w:rsidRPr="00313538">
          <w:rPr>
            <w:rStyle w:val="Hyperlink"/>
            <w:rFonts w:ascii="Times New Roman" w:eastAsia="Times New Roman" w:hAnsi="Times New Roman"/>
            <w:color w:val="000000" w:themeColor="text1"/>
            <w:sz w:val="16"/>
            <w:szCs w:val="16"/>
          </w:rPr>
          <w:t>http://europa.eu/rapid/press-release_IP-17-1006_lv.htm</w:t>
        </w:r>
      </w:hyperlink>
      <w:r w:rsidRPr="00313538">
        <w:rPr>
          <w:rFonts w:ascii="Times New Roman" w:eastAsia="Times New Roman" w:hAnsi="Times New Roman" w:cs="Times New Roman"/>
          <w:color w:val="000000" w:themeColor="text1"/>
          <w:sz w:val="16"/>
          <w:szCs w:val="16"/>
        </w:rPr>
        <w:t xml:space="preserve"> (sk. 19.05.2017.)</w:t>
      </w:r>
    </w:p>
  </w:footnote>
  <w:footnote w:id="64">
    <w:p w:rsidR="00BE7AFA" w:rsidRPr="00313538" w:rsidRDefault="00BE7AFA" w:rsidP="002B2881">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Informatīvais ziņojums par Pekinas rīcības platformas īstenošanu Latvijā, 2016, </w:t>
      </w:r>
      <w:hyperlink r:id="rId34" w:history="1">
        <w:r w:rsidRPr="00313538">
          <w:rPr>
            <w:rStyle w:val="Hyperlink"/>
            <w:rFonts w:ascii="Times New Roman" w:eastAsia="Times New Roman" w:hAnsi="Times New Roman"/>
            <w:color w:val="000000" w:themeColor="text1"/>
            <w:sz w:val="16"/>
            <w:szCs w:val="16"/>
          </w:rPr>
          <w:t>http://www.lm.gov.lv/upload/dzimumu_lidztiesiba_a/pekinas_zinojums_30012017_1.pdf</w:t>
        </w:r>
      </w:hyperlink>
      <w:r w:rsidRPr="00313538">
        <w:rPr>
          <w:rFonts w:ascii="Times New Roman" w:eastAsia="Times New Roman" w:hAnsi="Times New Roman" w:cs="Times New Roman"/>
          <w:color w:val="000000" w:themeColor="text1"/>
          <w:sz w:val="16"/>
          <w:szCs w:val="16"/>
        </w:rPr>
        <w:t xml:space="preserve"> (sk. 19.05.2017.)</w:t>
      </w:r>
    </w:p>
  </w:footnote>
  <w:footnote w:id="65">
    <w:p w:rsidR="00BE7AFA" w:rsidRPr="00313538" w:rsidRDefault="00BE7AFA" w:rsidP="002B2881">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Informatīvais ziņojums par Pekinas rīcības platformas īstenošanu Latvijā, 2016, </w:t>
      </w:r>
      <w:hyperlink r:id="rId35" w:history="1">
        <w:r w:rsidRPr="00313538">
          <w:rPr>
            <w:rStyle w:val="Hyperlink"/>
            <w:rFonts w:ascii="Times New Roman" w:eastAsia="Times New Roman" w:hAnsi="Times New Roman"/>
            <w:color w:val="000000" w:themeColor="text1"/>
            <w:sz w:val="16"/>
            <w:szCs w:val="16"/>
          </w:rPr>
          <w:t>http://www.lm.gov.lv/upload/dzimumu_lidztiesiba_a/pekinas_zinojums_30012017_1.pdf</w:t>
        </w:r>
      </w:hyperlink>
      <w:r w:rsidRPr="00313538">
        <w:rPr>
          <w:rFonts w:ascii="Times New Roman" w:eastAsia="Times New Roman" w:hAnsi="Times New Roman" w:cs="Times New Roman"/>
          <w:color w:val="000000" w:themeColor="text1"/>
          <w:sz w:val="16"/>
          <w:szCs w:val="16"/>
        </w:rPr>
        <w:t xml:space="preserve"> (sk. 19.05.2017.)</w:t>
      </w:r>
    </w:p>
  </w:footnote>
  <w:footnote w:id="66">
    <w:p w:rsidR="00BE7AFA" w:rsidRPr="00313538" w:rsidRDefault="00BE7AFA" w:rsidP="002B2881">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Sevilla, A.,  Borra, C. (2015). Parental Time Investments in Children: The Role of Competition for University Places in the UK. IZA DP No. 9168.  </w:t>
      </w:r>
      <w:hyperlink r:id="rId36" w:history="1">
        <w:r w:rsidRPr="00313538">
          <w:rPr>
            <w:rStyle w:val="Hyperlink"/>
            <w:rFonts w:ascii="Times New Roman" w:eastAsia="Times New Roman" w:hAnsi="Times New Roman"/>
            <w:color w:val="000000" w:themeColor="text1"/>
            <w:sz w:val="16"/>
            <w:szCs w:val="16"/>
          </w:rPr>
          <w:t>http://ftp.iza.org/dp9168.pdf</w:t>
        </w:r>
      </w:hyperlink>
      <w:r w:rsidRPr="00313538">
        <w:rPr>
          <w:rFonts w:ascii="Times New Roman" w:eastAsia="Times New Roman" w:hAnsi="Times New Roman" w:cs="Times New Roman"/>
          <w:color w:val="000000" w:themeColor="text1"/>
          <w:sz w:val="16"/>
          <w:szCs w:val="16"/>
        </w:rPr>
        <w:t xml:space="preserve"> (sk. 19.05.2017.)</w:t>
      </w:r>
    </w:p>
  </w:footnote>
  <w:footnote w:id="67">
    <w:p w:rsidR="00BE7AFA" w:rsidRPr="00313538" w:rsidRDefault="00BE7AFA" w:rsidP="002B2881">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Guryan, J., Hurst, E. and Kearney, M. (2008). “Parental Education and Parental Time With</w:t>
      </w:r>
    </w:p>
    <w:p w:rsidR="00BE7AFA" w:rsidRPr="0029144A" w:rsidRDefault="00BE7AFA" w:rsidP="002B2881">
      <w:pPr>
        <w:pStyle w:val="FootnoteText"/>
        <w:rPr>
          <w:rFonts w:ascii="Times New Roman" w:hAnsi="Times New Roman" w:cs="Times New Roman"/>
          <w:sz w:val="16"/>
          <w:szCs w:val="16"/>
        </w:rPr>
      </w:pPr>
      <w:r w:rsidRPr="00313538">
        <w:rPr>
          <w:rFonts w:ascii="Times New Roman" w:eastAsia="Times New Roman" w:hAnsi="Times New Roman" w:cs="Times New Roman"/>
          <w:color w:val="000000" w:themeColor="text1"/>
          <w:sz w:val="16"/>
          <w:szCs w:val="16"/>
        </w:rPr>
        <w:t>Children,” Journal of Economic Perspectives, Summer 2008: 23-46</w:t>
      </w:r>
    </w:p>
  </w:footnote>
  <w:footnote w:id="68">
    <w:p w:rsidR="00BE7AFA" w:rsidRPr="0029144A" w:rsidRDefault="00BE7AFA" w:rsidP="002B2881">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Del Boca, D., Flinn, C. and Wiswall, M. (2014). Household Choices and Child Development.</w:t>
      </w:r>
    </w:p>
    <w:p w:rsidR="00BE7AFA" w:rsidRPr="0029144A" w:rsidRDefault="00BE7AFA" w:rsidP="002B2881">
      <w:pPr>
        <w:pStyle w:val="FootnoteText"/>
        <w:rPr>
          <w:rFonts w:ascii="Times New Roman" w:hAnsi="Times New Roman" w:cs="Times New Roman"/>
          <w:sz w:val="16"/>
          <w:szCs w:val="16"/>
        </w:rPr>
      </w:pPr>
      <w:r w:rsidRPr="7837325A">
        <w:rPr>
          <w:rFonts w:ascii="Times New Roman" w:eastAsia="Times New Roman" w:hAnsi="Times New Roman" w:cs="Times New Roman"/>
          <w:sz w:val="16"/>
          <w:szCs w:val="16"/>
        </w:rPr>
        <w:t>Review of Economic Studies. 81, 137–185.</w:t>
      </w:r>
    </w:p>
  </w:footnote>
  <w:footnote w:id="69">
    <w:p w:rsidR="00BE7AFA" w:rsidRPr="0029144A" w:rsidRDefault="00BE7AFA" w:rsidP="002B2881">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Kantar TNS pētījums par darba un ģimenes dzīves saskaņošanu 2017.</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gada 18.-24.</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maijs, n=913 darba ņēmēji visā Latvijā.</w:t>
      </w:r>
    </w:p>
  </w:footnote>
  <w:footnote w:id="70">
    <w:p w:rsidR="00BE7AFA" w:rsidRPr="0029144A" w:rsidRDefault="00BE7AFA" w:rsidP="002B2881">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Kantar TNS veiktā aptauja, 2017.</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gada 8.-12.</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maijs, n=315 ekonomiski aktīvo uzņēmumu vadītāji (īpašnieki, direktori, valdes locekļi)</w:t>
      </w:r>
    </w:p>
  </w:footnote>
  <w:footnote w:id="71">
    <w:p w:rsidR="00BE7AFA" w:rsidRPr="0029144A" w:rsidRDefault="00BE7AFA" w:rsidP="002B2881">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Centrālās statistikas pārvaldes datubāze.</w:t>
      </w:r>
    </w:p>
  </w:footnote>
  <w:footnote w:id="72">
    <w:p w:rsidR="00BE7AFA" w:rsidRPr="0029144A" w:rsidRDefault="00BE7AFA" w:rsidP="002B2881">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Ieteikumi optimālai bērnu aprūpes pakalpojumu organizācijai, SIA Projektu un kvalitātes vadība, 2016.</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gada jūnijs, nepublicēts.</w:t>
      </w:r>
    </w:p>
  </w:footnote>
  <w:footnote w:id="73">
    <w:p w:rsidR="00BE7AFA" w:rsidRPr="0029144A" w:rsidRDefault="00BE7AFA" w:rsidP="002B2881">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Korpa, V.  (2012). Darba un ģimenes dzīves saskaņošana privātā sektora organizācijās. Promocijas darbs socioloģijas nozarē. LU, SZF. http://www.szf.lu.lv/fileadmin/user_upload/szf_faili/Petnieciba/promocijas_darbi/Viola_Korpa_2012.pdf (sk. 19.05.02017.)</w:t>
      </w:r>
    </w:p>
  </w:footnote>
  <w:footnote w:id="74">
    <w:p w:rsidR="00BE7AFA" w:rsidRPr="0029144A" w:rsidRDefault="00BE7AFA" w:rsidP="002B2881">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Ziņojums par elastīgu bērnu uzraudzības pakalpojumu darbiniekiem, kas strādā nestandarta darba laiku, tiesisko un politisko ietvaru projekts. SIA Projektu un kvalitātes vadība, 2017.</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gada maijs, nepublicēts.</w:t>
      </w:r>
    </w:p>
  </w:footnote>
  <w:footnote w:id="75">
    <w:p w:rsidR="00BE7AFA" w:rsidRPr="0029144A" w:rsidRDefault="00BE7AFA" w:rsidP="002B2881">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Korpa, V. (2012). Darba un ģimenes dzīves saskaņošana privātā sektora organizācijās. Promocijas darbs socioloģijas nozarē. LU, SZF, Starpziņojums par pētījumā iesaistīto uzņēmumu līdzšinējām praksēm, risinot darbinieku bērnu aprūpes jautājumus, SIA Projektu un kvalitātes vadība, 2016.</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gada maijs</w:t>
      </w:r>
    </w:p>
  </w:footnote>
  <w:footnote w:id="76">
    <w:p w:rsidR="00BE7AFA" w:rsidRPr="00313538" w:rsidRDefault="00BE7AFA" w:rsidP="002B2881">
      <w:pPr>
        <w:pStyle w:val="FootnoteText"/>
        <w:rPr>
          <w:rFonts w:ascii="Times New Roman" w:hAnsi="Times New Roman" w:cs="Times New Roman"/>
          <w:color w:val="000000" w:themeColor="text1"/>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BISS, ODA, SIF (2015). Pētījums par valsts pārvaldes lomu un </w:t>
      </w:r>
      <w:r w:rsidRPr="00313538">
        <w:rPr>
          <w:rFonts w:ascii="Times New Roman" w:eastAsia="Times New Roman" w:hAnsi="Times New Roman" w:cs="Times New Roman"/>
          <w:color w:val="000000" w:themeColor="text1"/>
          <w:sz w:val="16"/>
          <w:szCs w:val="16"/>
        </w:rPr>
        <w:t xml:space="preserve">attīstību nākotnē. </w:t>
      </w:r>
      <w:hyperlink r:id="rId37" w:history="1">
        <w:r w:rsidRPr="00313538">
          <w:rPr>
            <w:rStyle w:val="Hyperlink"/>
            <w:rFonts w:ascii="Times New Roman" w:eastAsia="Times New Roman" w:hAnsi="Times New Roman"/>
            <w:color w:val="000000" w:themeColor="text1"/>
            <w:sz w:val="16"/>
            <w:szCs w:val="16"/>
          </w:rPr>
          <w:t>http://www.sif.gov.lv/nodevumi/nodevumi/3126/biss_petijums_lv.pdf</w:t>
        </w:r>
      </w:hyperlink>
      <w:r w:rsidRPr="00313538">
        <w:rPr>
          <w:rFonts w:ascii="Times New Roman" w:eastAsia="Times New Roman" w:hAnsi="Times New Roman" w:cs="Times New Roman"/>
          <w:color w:val="000000" w:themeColor="text1"/>
          <w:sz w:val="16"/>
          <w:szCs w:val="16"/>
        </w:rPr>
        <w:t xml:space="preserve"> (sk. 19.05.2017.)</w:t>
      </w:r>
    </w:p>
  </w:footnote>
  <w:footnote w:id="77">
    <w:p w:rsidR="00BE7AFA" w:rsidRPr="0029144A" w:rsidRDefault="00BE7AFA" w:rsidP="002B2881">
      <w:pPr>
        <w:pStyle w:val="FootnoteText"/>
        <w:rPr>
          <w:rFonts w:ascii="Times New Roman" w:hAnsi="Times New Roman" w:cs="Times New Roman"/>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2017.</w:t>
      </w:r>
      <w:r>
        <w:rPr>
          <w:rFonts w:ascii="Times New Roman" w:eastAsia="Times New Roman" w:hAnsi="Times New Roman" w:cs="Times New Roman"/>
          <w:color w:val="000000" w:themeColor="text1"/>
          <w:sz w:val="16"/>
          <w:szCs w:val="16"/>
        </w:rPr>
        <w:t xml:space="preserve"> </w:t>
      </w:r>
      <w:r w:rsidRPr="00313538">
        <w:rPr>
          <w:rFonts w:ascii="Times New Roman" w:eastAsia="Times New Roman" w:hAnsi="Times New Roman" w:cs="Times New Roman"/>
          <w:color w:val="000000" w:themeColor="text1"/>
          <w:sz w:val="16"/>
          <w:szCs w:val="16"/>
        </w:rPr>
        <w:t>gadā Ģimenei draudzīgā komersanta statusu ieguva 31 uzņēmums, bet 2016</w:t>
      </w:r>
      <w:r>
        <w:rPr>
          <w:rFonts w:ascii="Times New Roman" w:eastAsia="Times New Roman" w:hAnsi="Times New Roman" w:cs="Times New Roman"/>
          <w:color w:val="000000" w:themeColor="text1"/>
          <w:sz w:val="16"/>
          <w:szCs w:val="16"/>
        </w:rPr>
        <w:t xml:space="preserve"> </w:t>
      </w:r>
      <w:r w:rsidRPr="00313538">
        <w:rPr>
          <w:rFonts w:ascii="Times New Roman" w:eastAsia="Times New Roman" w:hAnsi="Times New Roman" w:cs="Times New Roman"/>
          <w:color w:val="000000" w:themeColor="text1"/>
          <w:sz w:val="16"/>
          <w:szCs w:val="16"/>
        </w:rPr>
        <w:t>gadā 26</w:t>
      </w:r>
      <w:r>
        <w:rPr>
          <w:rFonts w:ascii="Times New Roman" w:eastAsia="Times New Roman" w:hAnsi="Times New Roman" w:cs="Times New Roman"/>
          <w:color w:val="000000" w:themeColor="text1"/>
          <w:sz w:val="16"/>
          <w:szCs w:val="16"/>
        </w:rPr>
        <w:t xml:space="preserve"> </w:t>
      </w:r>
      <w:r w:rsidRPr="00313538">
        <w:rPr>
          <w:rFonts w:ascii="Times New Roman" w:eastAsia="Times New Roman" w:hAnsi="Times New Roman" w:cs="Times New Roman"/>
          <w:color w:val="000000" w:themeColor="text1"/>
          <w:sz w:val="16"/>
          <w:szCs w:val="16"/>
        </w:rPr>
        <w:t>uzņēmumi</w:t>
      </w:r>
      <w:r w:rsidRPr="7837325A">
        <w:rPr>
          <w:rFonts w:ascii="Times New Roman" w:eastAsia="Times New Roman" w:hAnsi="Times New Roman" w:cs="Times New Roman"/>
          <w:sz w:val="16"/>
          <w:szCs w:val="16"/>
        </w:rPr>
        <w:t>.</w:t>
      </w:r>
    </w:p>
  </w:footnote>
  <w:footnote w:id="78">
    <w:p w:rsidR="00BE7AFA" w:rsidRPr="0029144A" w:rsidRDefault="00BE7AFA" w:rsidP="002B2881">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Korpa, V.  (2012). Darba un ģimenes dzīves saskaņošana privātā sektora organizācijās. Promocijas darbs socioloģijas nozarē. LU, SZF. http://www.szf.lu.lv/fileadmin/user_upload/szf_faili/Petnieciba/promocijas_darbi/Viola_Korpa_2012.pdf (sk. 19.05.02017.)</w:t>
      </w:r>
    </w:p>
  </w:footnote>
  <w:footnote w:id="79">
    <w:p w:rsidR="00BE7AFA" w:rsidRPr="00313538" w:rsidRDefault="00BE7AFA" w:rsidP="002B2881">
      <w:pPr>
        <w:pStyle w:val="FootnoteText"/>
        <w:rPr>
          <w:color w:val="000000" w:themeColor="text1"/>
          <w:sz w:val="18"/>
          <w:szCs w:val="18"/>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Vaestoliitto (2015). The Family-</w:t>
      </w:r>
      <w:r w:rsidRPr="00313538">
        <w:rPr>
          <w:rFonts w:ascii="Times New Roman" w:eastAsia="Times New Roman" w:hAnsi="Times New Roman" w:cs="Times New Roman"/>
          <w:color w:val="000000" w:themeColor="text1"/>
          <w:sz w:val="16"/>
          <w:szCs w:val="16"/>
        </w:rPr>
        <w:t xml:space="preserve">friendly workplace. </w:t>
      </w:r>
      <w:hyperlink r:id="rId38" w:history="1">
        <w:r w:rsidRPr="00313538">
          <w:rPr>
            <w:rStyle w:val="Hyperlink"/>
            <w:rFonts w:ascii="Times New Roman" w:eastAsia="Times New Roman" w:hAnsi="Times New Roman"/>
            <w:color w:val="000000" w:themeColor="text1"/>
            <w:sz w:val="16"/>
            <w:szCs w:val="16"/>
          </w:rPr>
          <w:t>http://www.vaestoliitto.fi/perhe-ja-tyo/in-english/</w:t>
        </w:r>
      </w:hyperlink>
      <w:r w:rsidRPr="00313538">
        <w:rPr>
          <w:rFonts w:ascii="Times New Roman" w:eastAsia="Times New Roman" w:hAnsi="Times New Roman" w:cs="Times New Roman"/>
          <w:color w:val="000000" w:themeColor="text1"/>
          <w:sz w:val="16"/>
          <w:szCs w:val="16"/>
        </w:rPr>
        <w:t xml:space="preserve"> (01.06.2017.) </w:t>
      </w:r>
    </w:p>
  </w:footnote>
  <w:footnote w:id="80">
    <w:p w:rsidR="00BE7AFA" w:rsidRPr="00313538" w:rsidRDefault="00BE7AFA" w:rsidP="002B2881">
      <w:pPr>
        <w:pStyle w:val="FootnoteText"/>
        <w:rPr>
          <w:color w:val="000000" w:themeColor="text1"/>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https://rodzinaipraca.gov.pl/przewodnik/</w:t>
      </w:r>
    </w:p>
  </w:footnote>
  <w:footnote w:id="81">
    <w:p w:rsidR="00BE7AFA" w:rsidRPr="005F3C8C" w:rsidRDefault="00BE7AFA" w:rsidP="002B2881">
      <w:pPr>
        <w:pStyle w:val="FootnoteText"/>
        <w:rPr>
          <w:rFonts w:ascii="Times New Roman" w:hAnsi="Times New Roman" w:cs="Times New Roman"/>
          <w:sz w:val="18"/>
          <w:szCs w:val="18"/>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VK, PKC (2013) Tautas ataudzi ietekmējošo faktoru izpēte. </w:t>
      </w:r>
      <w:hyperlink r:id="rId39" w:history="1">
        <w:r w:rsidRPr="00313538">
          <w:rPr>
            <w:rStyle w:val="Hyperlink"/>
            <w:rFonts w:ascii="Times New Roman" w:eastAsia="Times New Roman" w:hAnsi="Times New Roman"/>
            <w:color w:val="000000" w:themeColor="text1"/>
            <w:sz w:val="16"/>
            <w:szCs w:val="16"/>
          </w:rPr>
          <w:t>http://www.pkc.gov.lv/images/Tautas_ataudzi_ietekmejosie_faktori.pdf</w:t>
        </w:r>
      </w:hyperlink>
      <w:r w:rsidRPr="00313538">
        <w:rPr>
          <w:rFonts w:ascii="Times New Roman" w:eastAsia="Times New Roman" w:hAnsi="Times New Roman" w:cs="Times New Roman"/>
          <w:color w:val="000000" w:themeColor="text1"/>
          <w:sz w:val="16"/>
          <w:szCs w:val="16"/>
        </w:rPr>
        <w:t xml:space="preserve"> </w:t>
      </w:r>
      <w:r w:rsidRPr="7837325A">
        <w:rPr>
          <w:rFonts w:ascii="Times New Roman" w:eastAsia="Times New Roman" w:hAnsi="Times New Roman" w:cs="Times New Roman"/>
          <w:sz w:val="16"/>
          <w:szCs w:val="16"/>
        </w:rPr>
        <w:t>(skatīts 02.05.2017)</w:t>
      </w:r>
    </w:p>
  </w:footnote>
  <w:footnote w:id="82">
    <w:p w:rsidR="00BE7AFA" w:rsidRPr="00436788" w:rsidRDefault="00BE7AFA" w:rsidP="002B2881">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Informācija sniegta pēc DLC vadītāja pieprasījuma.</w:t>
      </w:r>
    </w:p>
  </w:footnote>
  <w:footnote w:id="83">
    <w:p w:rsidR="00BE7AFA" w:rsidRPr="00436788" w:rsidRDefault="00BE7AFA" w:rsidP="002B2881">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Informāciju sniedza VARAM pēc DLC vadītāja pieprasījuma (dati uz 2017.</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gada februāri).</w:t>
      </w:r>
    </w:p>
  </w:footnote>
  <w:footnote w:id="84">
    <w:p w:rsidR="00BE7AFA" w:rsidRPr="00313538" w:rsidRDefault="00BE7AFA" w:rsidP="002B2881">
      <w:pPr>
        <w:pStyle w:val="FootnoteText"/>
        <w:rPr>
          <w:rFonts w:ascii="Times New Roman" w:hAnsi="Times New Roman" w:cs="Times New Roman"/>
          <w:color w:val="000000" w:themeColor="text1"/>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Informāciju sniedza IZM un VARAM pēc DLC </w:t>
      </w:r>
      <w:r w:rsidRPr="00313538">
        <w:rPr>
          <w:rFonts w:ascii="Times New Roman" w:eastAsia="Times New Roman" w:hAnsi="Times New Roman" w:cs="Times New Roman"/>
          <w:color w:val="000000" w:themeColor="text1"/>
          <w:sz w:val="16"/>
          <w:szCs w:val="16"/>
        </w:rPr>
        <w:t>vadītāja pieprasījuma.</w:t>
      </w:r>
    </w:p>
  </w:footnote>
  <w:footnote w:id="85">
    <w:p w:rsidR="00BE7AFA" w:rsidRDefault="00BE7AFA" w:rsidP="002B2881">
      <w:pPr>
        <w:pStyle w:val="FootnoteText"/>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Informācija no VSAA mājaslapas. Pieejams: </w:t>
      </w:r>
      <w:hyperlink r:id="rId40" w:history="1">
        <w:r w:rsidRPr="00313538">
          <w:rPr>
            <w:rStyle w:val="Hyperlink"/>
            <w:rFonts w:ascii="Times New Roman" w:eastAsia="Times New Roman" w:hAnsi="Times New Roman"/>
            <w:color w:val="000000" w:themeColor="text1"/>
            <w:sz w:val="16"/>
            <w:szCs w:val="16"/>
          </w:rPr>
          <w:t>http://www.vsaa.lv/lv/pakalpojumi/vecakiem/berna-kopsanas-pabalsts</w:t>
        </w:r>
      </w:hyperlink>
      <w:r w:rsidRPr="00313538">
        <w:rPr>
          <w:rFonts w:ascii="Times New Roman" w:eastAsia="Times New Roman" w:hAnsi="Times New Roman" w:cs="Times New Roman"/>
          <w:color w:val="000000" w:themeColor="text1"/>
          <w:sz w:val="16"/>
          <w:szCs w:val="16"/>
        </w:rPr>
        <w:t xml:space="preserve"> </w:t>
      </w:r>
    </w:p>
  </w:footnote>
  <w:footnote w:id="86">
    <w:p w:rsidR="00BE7AFA" w:rsidRPr="0029144A" w:rsidRDefault="00BE7AFA" w:rsidP="002B2881">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Saskaņā ar VSAA sniegto informāciju, BKP 2016.</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gadā no bērna 1,5-2 g.v. kopā izmaksāts 5,0 milj. eiro apmērā. Vidēji BKP mēnesī izmaksāts 11,2 tūkst. personām.</w:t>
      </w:r>
    </w:p>
  </w:footnote>
  <w:footnote w:id="87">
    <w:p w:rsidR="00BE7AFA" w:rsidRPr="0029144A" w:rsidRDefault="00BE7AFA" w:rsidP="002B2881">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Saskaņā ar IZM sniegto informāciju, par 2017.g. valsts budžeta finansējums, kas paredzēts bērnu no 5 g.v. izglītošanā nodarbināto pedagogu atlīdzībai (VSOI un darba samaksa) (izņemot speciālo PII pedagogu atalgojumu), ir 27 651 023 eiro. Ja pieņem, ka tādas pašas izmaksas ir arī par 3-4 g.v. bērniem, tad 50% no šis summas veido ~14 milj. gadā.</w:t>
      </w:r>
    </w:p>
  </w:footnote>
  <w:footnote w:id="88">
    <w:p w:rsidR="00BE7AFA" w:rsidRPr="0029144A" w:rsidRDefault="00BE7AFA" w:rsidP="002B2881">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Satversmes tiesas 2010.gada 1.decembra spriedums lietā Nr.2010-21-01, 19.punkts.</w:t>
      </w:r>
    </w:p>
  </w:footnote>
  <w:footnote w:id="89">
    <w:p w:rsidR="00BE7AFA" w:rsidRPr="0029144A" w:rsidRDefault="00BE7AFA" w:rsidP="002B2881">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Satversmes tiesas 2005.</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gada 16.</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decembra spriedums lietā Nr.</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2005-12-0103, 24.</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punkts.</w:t>
      </w:r>
    </w:p>
  </w:footnote>
  <w:footnote w:id="90">
    <w:p w:rsidR="00BE7AFA" w:rsidRPr="00313538" w:rsidRDefault="00BE7AFA" w:rsidP="002B2881">
      <w:pPr>
        <w:pStyle w:val="FootnoteText"/>
        <w:rPr>
          <w:rFonts w:ascii="Times New Roman" w:hAnsi="Times New Roman" w:cs="Times New Roman"/>
          <w:color w:val="000000" w:themeColor="text1"/>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VK</w:t>
      </w:r>
      <w:r w:rsidRPr="00313538">
        <w:rPr>
          <w:rFonts w:ascii="Times New Roman" w:eastAsia="Times New Roman" w:hAnsi="Times New Roman" w:cs="Times New Roman"/>
          <w:color w:val="000000" w:themeColor="text1"/>
          <w:sz w:val="16"/>
          <w:szCs w:val="16"/>
        </w:rPr>
        <w:t xml:space="preserve">, PKC (2013) Tautas ataudzi ietekmējošo faktoru izpēte. </w:t>
      </w:r>
      <w:hyperlink r:id="rId41" w:history="1">
        <w:r w:rsidRPr="00313538">
          <w:rPr>
            <w:rStyle w:val="Hyperlink"/>
            <w:rFonts w:ascii="Times New Roman" w:eastAsia="Times New Roman" w:hAnsi="Times New Roman"/>
            <w:color w:val="000000" w:themeColor="text1"/>
            <w:sz w:val="16"/>
            <w:szCs w:val="16"/>
          </w:rPr>
          <w:t>http://www.pkc.gov.lv/images/Tautas_ataudzi_ietekmejosie_faktori.pdf</w:t>
        </w:r>
      </w:hyperlink>
      <w:r w:rsidRPr="00313538">
        <w:rPr>
          <w:rFonts w:ascii="Times New Roman" w:eastAsia="Times New Roman" w:hAnsi="Times New Roman" w:cs="Times New Roman"/>
          <w:color w:val="000000" w:themeColor="text1"/>
          <w:sz w:val="16"/>
          <w:szCs w:val="16"/>
        </w:rPr>
        <w:t xml:space="preserve"> (skatīts 02.05.2017)</w:t>
      </w:r>
    </w:p>
  </w:footnote>
  <w:footnote w:id="91">
    <w:p w:rsidR="00BE7AFA" w:rsidRPr="0029144A" w:rsidRDefault="00BE7AFA" w:rsidP="002B2881">
      <w:pPr>
        <w:pStyle w:val="FootnoteText"/>
        <w:rPr>
          <w:rFonts w:ascii="Times New Roman" w:hAnsi="Times New Roman" w:cs="Times New Roman"/>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Āboliņa L. Ģimene un tās atbalsta politikas attīstība Latvijā. Latvijas Universitāte: Promocijas darbs, 2016, 115.lpp. Pieejams: </w:t>
      </w:r>
      <w:hyperlink r:id="rId42" w:history="1">
        <w:r w:rsidRPr="00313538">
          <w:rPr>
            <w:rStyle w:val="Hyperlink"/>
            <w:rFonts w:ascii="Times New Roman" w:eastAsia="Times New Roman" w:hAnsi="Times New Roman"/>
            <w:color w:val="000000" w:themeColor="text1"/>
            <w:sz w:val="16"/>
            <w:szCs w:val="16"/>
          </w:rPr>
          <w:t>https://dspace.lu.lv/dspace/bitstream/handle/7/31863/298-54487-Abolina_Liga_la10049.pdf?sequence=1&amp;isAllowed=y</w:t>
        </w:r>
      </w:hyperlink>
      <w:r w:rsidRPr="7837325A">
        <w:rPr>
          <w:rFonts w:ascii="Times New Roman" w:eastAsia="Times New Roman" w:hAnsi="Times New Roman" w:cs="Times New Roman"/>
          <w:sz w:val="16"/>
          <w:szCs w:val="16"/>
        </w:rPr>
        <w:t xml:space="preserve"> (skatīts 11.02.2017)</w:t>
      </w:r>
    </w:p>
  </w:footnote>
  <w:footnote w:id="92">
    <w:p w:rsidR="00BE7AFA" w:rsidRPr="00313538" w:rsidRDefault="00BE7AFA" w:rsidP="0086378C">
      <w:pPr>
        <w:pStyle w:val="FootnoteText"/>
        <w:rPr>
          <w:rFonts w:ascii="Times New Roman" w:hAnsi="Times New Roman" w:cs="Times New Roman"/>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LR BĢLM, SIA "Analītisko pētījumu un stratēģiju laboratorija" (2008) </w:t>
      </w:r>
      <w:r w:rsidRPr="00313538">
        <w:rPr>
          <w:rFonts w:ascii="Times New Roman" w:eastAsia="Times New Roman" w:hAnsi="Times New Roman" w:cs="Times New Roman"/>
          <w:i/>
          <w:iCs/>
          <w:color w:val="000000" w:themeColor="text1"/>
          <w:sz w:val="16"/>
          <w:szCs w:val="16"/>
        </w:rPr>
        <w:t>Ārpusģimenes aprūpes (ārpusģimenes aprūpes iestādes, audžuģimenes, aizbildnība) un adopcijas sistēmas izpēte un ieteikumi tās pilnveidošanai</w:t>
      </w:r>
      <w:r w:rsidRPr="00313538">
        <w:rPr>
          <w:rFonts w:ascii="Times New Roman" w:eastAsia="Times New Roman" w:hAnsi="Times New Roman" w:cs="Times New Roman"/>
          <w:color w:val="000000" w:themeColor="text1"/>
          <w:sz w:val="16"/>
          <w:szCs w:val="16"/>
        </w:rPr>
        <w:t xml:space="preserve">. </w:t>
      </w:r>
      <w:hyperlink r:id="rId43" w:history="1">
        <w:r w:rsidRPr="00313538">
          <w:rPr>
            <w:rStyle w:val="Hyperlink"/>
            <w:rFonts w:ascii="Times New Roman" w:eastAsia="Times New Roman" w:hAnsi="Times New Roman"/>
            <w:color w:val="000000" w:themeColor="text1"/>
            <w:sz w:val="16"/>
            <w:szCs w:val="16"/>
          </w:rPr>
          <w:t>http://www.bti.gov.lv/lat/arpusgimenes_aprupe/statistika_un_petijumi/?doc=1877&amp;page</w:t>
        </w:r>
      </w:hyperlink>
      <w:r w:rsidRPr="00313538">
        <w:rPr>
          <w:rFonts w:ascii="Times New Roman" w:eastAsia="Times New Roman" w:hAnsi="Times New Roman" w:cs="Times New Roman"/>
          <w:color w:val="000000" w:themeColor="text1"/>
          <w:sz w:val="16"/>
          <w:szCs w:val="16"/>
        </w:rPr>
        <w:t>= (sk. 12.07.2015.)</w:t>
      </w:r>
    </w:p>
  </w:footnote>
  <w:footnote w:id="93">
    <w:p w:rsidR="00BE7AFA" w:rsidRPr="000B62AE" w:rsidRDefault="00BE7AFA" w:rsidP="0086378C">
      <w:pPr>
        <w:pStyle w:val="FootnoteText"/>
        <w:rPr>
          <w:rFonts w:ascii="Times New Roman" w:hAnsi="Times New Roman" w:cs="Times New Roman"/>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MK 2015. gada 9. marta rīkojums Nr. 114 "Par koncepciju "Par adopcijas un ārpusģimenes aprūpes sistēmu pilnveidošanu"" </w:t>
      </w:r>
      <w:hyperlink r:id="rId44" w:history="1">
        <w:r w:rsidRPr="00313538">
          <w:rPr>
            <w:rStyle w:val="Hyperlink"/>
            <w:rFonts w:ascii="Times New Roman" w:eastAsia="Times New Roman" w:hAnsi="Times New Roman"/>
            <w:color w:val="000000" w:themeColor="text1"/>
            <w:sz w:val="16"/>
            <w:szCs w:val="16"/>
          </w:rPr>
          <w:t>http://likumi.lv/ta/id/272710-par-koncepciju-par-adopcijas-un-arpusgimenes-aprupes-sistemu-pilnveidosanu</w:t>
        </w:r>
      </w:hyperlink>
      <w:r w:rsidRPr="00313538">
        <w:rPr>
          <w:rFonts w:ascii="Times New Roman" w:eastAsia="Times New Roman" w:hAnsi="Times New Roman" w:cs="Times New Roman"/>
          <w:color w:val="000000" w:themeColor="text1"/>
          <w:sz w:val="16"/>
          <w:szCs w:val="16"/>
        </w:rPr>
        <w:t xml:space="preserve"> (sk. 05.08.2015.)</w:t>
      </w:r>
    </w:p>
  </w:footnote>
  <w:footnote w:id="94">
    <w:p w:rsidR="00BE7AFA" w:rsidRPr="0070252A" w:rsidRDefault="00BE7AFA" w:rsidP="002B2881">
      <w:pPr>
        <w:pStyle w:val="FootnoteText"/>
        <w:rPr>
          <w:rFonts w:ascii="Times New Roman" w:hAnsi="Times New Roman" w:cs="Times New Roman"/>
          <w:sz w:val="16"/>
          <w:szCs w:val="16"/>
        </w:rPr>
      </w:pPr>
      <w:r w:rsidRPr="0070252A">
        <w:rPr>
          <w:rStyle w:val="FootnoteReference"/>
          <w:rFonts w:ascii="Times New Roman" w:hAnsi="Times New Roman" w:cs="Times New Roman"/>
          <w:sz w:val="16"/>
          <w:szCs w:val="16"/>
        </w:rPr>
        <w:footnoteRef/>
      </w:r>
      <w:r w:rsidRPr="0070252A">
        <w:rPr>
          <w:rFonts w:ascii="Times New Roman" w:hAnsi="Times New Roman" w:cs="Times New Roman"/>
          <w:sz w:val="16"/>
          <w:szCs w:val="16"/>
        </w:rPr>
        <w:t xml:space="preserve"> Labklājības ministrijas sniegtā informācija.</w:t>
      </w:r>
    </w:p>
  </w:footnote>
  <w:footnote w:id="95">
    <w:p w:rsidR="00BE7AFA" w:rsidRDefault="00BE7AFA" w:rsidP="002B2881">
      <w:pPr>
        <w:pStyle w:val="FootnoteText"/>
      </w:pPr>
      <w:r w:rsidRPr="0070252A">
        <w:rPr>
          <w:rStyle w:val="FootnoteReference"/>
          <w:rFonts w:ascii="Times New Roman" w:hAnsi="Times New Roman" w:cs="Times New Roman"/>
          <w:sz w:val="16"/>
          <w:szCs w:val="16"/>
        </w:rPr>
        <w:footnoteRef/>
      </w:r>
      <w:r w:rsidRPr="0070252A">
        <w:rPr>
          <w:rFonts w:ascii="Times New Roman" w:hAnsi="Times New Roman" w:cs="Times New Roman"/>
          <w:sz w:val="16"/>
          <w:szCs w:val="16"/>
        </w:rPr>
        <w:t xml:space="preserve"> Labklājības ministrijas sniegtā informācija.</w:t>
      </w:r>
    </w:p>
  </w:footnote>
  <w:footnote w:id="96">
    <w:p w:rsidR="00BE7AFA" w:rsidRPr="00313538" w:rsidRDefault="00BE7AFA" w:rsidP="0086378C">
      <w:pPr>
        <w:pStyle w:val="FootnoteText"/>
        <w:rPr>
          <w:rFonts w:ascii="Times New Roman" w:hAnsi="Times New Roman" w:cs="Times New Roman"/>
          <w:color w:val="000000" w:themeColor="text1"/>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w:t>
      </w:r>
      <w:r w:rsidRPr="00313538">
        <w:rPr>
          <w:rFonts w:ascii="Times New Roman" w:eastAsia="Times New Roman" w:hAnsi="Times New Roman" w:cs="Times New Roman"/>
          <w:color w:val="000000" w:themeColor="text1"/>
          <w:sz w:val="16"/>
          <w:szCs w:val="16"/>
        </w:rPr>
        <w:t>CSP datu bāzes.</w:t>
      </w:r>
    </w:p>
  </w:footnote>
  <w:footnote w:id="97">
    <w:p w:rsidR="00BE7AFA" w:rsidRPr="00313538" w:rsidRDefault="00BE7AFA" w:rsidP="0086378C">
      <w:pPr>
        <w:pStyle w:val="FootnoteText"/>
        <w:rPr>
          <w:color w:val="000000" w:themeColor="text1"/>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VARAM (2014). 1. starpatskaite. Demogrāfisko izmaiņu raksturojums un prognozes. </w:t>
      </w:r>
      <w:hyperlink r:id="rId45" w:history="1">
        <w:r w:rsidRPr="00313538">
          <w:rPr>
            <w:rStyle w:val="Hyperlink"/>
            <w:rFonts w:ascii="Times New Roman" w:eastAsia="Times New Roman" w:hAnsi="Times New Roman"/>
            <w:color w:val="000000" w:themeColor="text1"/>
            <w:sz w:val="16"/>
            <w:szCs w:val="16"/>
          </w:rPr>
          <w:t>http://www.varam.gov.lv/files/text/Petijums_1 %20starpatskaite.pdf</w:t>
        </w:r>
      </w:hyperlink>
      <w:r w:rsidRPr="00313538">
        <w:rPr>
          <w:rFonts w:ascii="Times New Roman" w:eastAsia="Times New Roman" w:hAnsi="Times New Roman" w:cs="Times New Roman"/>
          <w:color w:val="000000" w:themeColor="text1"/>
          <w:sz w:val="16"/>
          <w:szCs w:val="16"/>
        </w:rPr>
        <w:t xml:space="preserve"> (sk. 11.07.2015.)</w:t>
      </w:r>
    </w:p>
  </w:footnote>
  <w:footnote w:id="98">
    <w:p w:rsidR="00BE7AFA" w:rsidRPr="0029144A" w:rsidRDefault="00BE7AFA" w:rsidP="0086378C">
      <w:pPr>
        <w:pStyle w:val="FootnoteText"/>
        <w:rPr>
          <w:rFonts w:ascii="Times New Roman" w:hAnsi="Times New Roman" w:cs="Times New Roman"/>
          <w:sz w:val="16"/>
          <w:szCs w:val="16"/>
        </w:rPr>
      </w:pPr>
      <w:r w:rsidRPr="00313538">
        <w:rPr>
          <w:rStyle w:val="FootnoteReference"/>
          <w:rFonts w:ascii="Times New Roman" w:eastAsia="Times New Roman" w:hAnsi="Times New Roman" w:cs="Times New Roman"/>
          <w:color w:val="000000" w:themeColor="text1"/>
          <w:sz w:val="16"/>
          <w:szCs w:val="16"/>
        </w:rPr>
        <w:footnoteRef/>
      </w:r>
      <w:r w:rsidRPr="00313538">
        <w:rPr>
          <w:rFonts w:ascii="Times New Roman" w:eastAsia="Times New Roman" w:hAnsi="Times New Roman" w:cs="Times New Roman"/>
          <w:color w:val="000000" w:themeColor="text1"/>
          <w:sz w:val="16"/>
          <w:szCs w:val="16"/>
        </w:rPr>
        <w:t xml:space="preserve"> Nacionālās identitātes, pilsoniskās sabiedrības un integrācijas politikas pamatnostādnes 2012.–2018. gadam (apstiprinātas 2011. gada 20.oktobrī ar Ministru kabineta rīkojumu Nr.542, prot. Nr.58 21.§.</w:t>
      </w:r>
    </w:p>
  </w:footnote>
  <w:footnote w:id="99">
    <w:p w:rsidR="00BE7AFA" w:rsidRPr="00D52232" w:rsidRDefault="00BE7AFA" w:rsidP="0086378C">
      <w:pPr>
        <w:pStyle w:val="FootnoteText"/>
        <w:rPr>
          <w:rFonts w:ascii="Times New Roman" w:hAnsi="Times New Roman" w:cs="Times New Roman"/>
          <w:color w:val="000000" w:themeColor="text1"/>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Hazans, M. (2016). Atgriešanās Latvijā: reemigrantu aptaujas rezultāti. Rīga: LU DMPC. </w:t>
      </w:r>
      <w:hyperlink r:id="rId46" w:history="1">
        <w:r w:rsidRPr="00D52232">
          <w:rPr>
            <w:rStyle w:val="Hyperlink"/>
            <w:rFonts w:ascii="Times New Roman" w:eastAsia="Times New Roman" w:hAnsi="Times New Roman"/>
            <w:color w:val="000000" w:themeColor="text1"/>
            <w:sz w:val="16"/>
            <w:szCs w:val="16"/>
          </w:rPr>
          <w:t>http://www.diaspora.lu.lv/fileadmin/user_upload/lu_portal/projekti/diaspora/petijumi/Atgriesanas_Latvija_-_petijuma_zinojums_FINAL03.pdf</w:t>
        </w:r>
      </w:hyperlink>
      <w:r w:rsidRPr="00D52232">
        <w:rPr>
          <w:rFonts w:ascii="Times New Roman" w:eastAsia="Times New Roman" w:hAnsi="Times New Roman" w:cs="Times New Roman"/>
          <w:color w:val="000000" w:themeColor="text1"/>
          <w:sz w:val="16"/>
          <w:szCs w:val="16"/>
        </w:rPr>
        <w:t xml:space="preserve"> (10.06.2017.)</w:t>
      </w:r>
    </w:p>
  </w:footnote>
  <w:footnote w:id="100">
    <w:p w:rsidR="00BE7AFA" w:rsidRPr="00D52232" w:rsidRDefault="00BE7AFA" w:rsidP="0086378C">
      <w:pPr>
        <w:pStyle w:val="FootnoteText"/>
        <w:rPr>
          <w:rFonts w:ascii="Times New Roman" w:hAnsi="Times New Roman" w:cs="Times New Roman"/>
          <w:color w:val="000000" w:themeColor="text1"/>
          <w:sz w:val="16"/>
          <w:szCs w:val="16"/>
        </w:rPr>
      </w:pPr>
      <w:r w:rsidRPr="00D52232">
        <w:rPr>
          <w:rStyle w:val="FootnoteReference"/>
          <w:rFonts w:ascii="Times New Roman" w:eastAsia="Times New Roman" w:hAnsi="Times New Roman" w:cs="Times New Roman"/>
          <w:color w:val="000000" w:themeColor="text1"/>
          <w:sz w:val="16"/>
          <w:szCs w:val="16"/>
        </w:rPr>
        <w:footnoteRef/>
      </w:r>
      <w:r w:rsidRPr="00D52232">
        <w:rPr>
          <w:rFonts w:ascii="Times New Roman" w:eastAsia="Times New Roman" w:hAnsi="Times New Roman" w:cs="Times New Roman"/>
          <w:color w:val="000000" w:themeColor="text1"/>
          <w:sz w:val="16"/>
          <w:szCs w:val="16"/>
        </w:rPr>
        <w:t xml:space="preserve"> Turpat. </w:t>
      </w:r>
    </w:p>
  </w:footnote>
  <w:footnote w:id="101">
    <w:p w:rsidR="00BE7AFA" w:rsidRPr="00D52232" w:rsidRDefault="00BE7AFA" w:rsidP="0086378C">
      <w:pPr>
        <w:pStyle w:val="FootnoteText"/>
        <w:rPr>
          <w:rFonts w:ascii="Times New Roman" w:hAnsi="Times New Roman" w:cs="Times New Roman"/>
          <w:color w:val="000000" w:themeColor="text1"/>
          <w:sz w:val="16"/>
          <w:szCs w:val="16"/>
        </w:rPr>
      </w:pPr>
      <w:r w:rsidRPr="00D52232">
        <w:rPr>
          <w:rStyle w:val="FootnoteReference"/>
          <w:rFonts w:ascii="Times New Roman" w:eastAsia="Times New Roman" w:hAnsi="Times New Roman" w:cs="Times New Roman"/>
          <w:color w:val="000000" w:themeColor="text1"/>
          <w:sz w:val="16"/>
          <w:szCs w:val="16"/>
        </w:rPr>
        <w:footnoteRef/>
      </w:r>
      <w:r w:rsidRPr="00D52232">
        <w:rPr>
          <w:rFonts w:ascii="Times New Roman" w:eastAsia="Times New Roman" w:hAnsi="Times New Roman" w:cs="Times New Roman"/>
          <w:color w:val="000000" w:themeColor="text1"/>
          <w:sz w:val="16"/>
          <w:szCs w:val="16"/>
        </w:rPr>
        <w:t xml:space="preserve"> Mieriņa, I. (zin.red), (2015). Latvijas emigrantu kopienas. Cerību diaspora. </w:t>
      </w:r>
      <w:hyperlink r:id="rId47" w:history="1">
        <w:r w:rsidRPr="00D52232">
          <w:rPr>
            <w:rStyle w:val="Hyperlink"/>
            <w:rFonts w:ascii="Times New Roman" w:eastAsia="Times New Roman" w:hAnsi="Times New Roman"/>
            <w:color w:val="000000" w:themeColor="text1"/>
            <w:sz w:val="16"/>
            <w:szCs w:val="16"/>
          </w:rPr>
          <w:t>https://www.lu.lv/fileadmin/user_upload/lu_portal/zinas/2016/FSI_Ceribu_diaspora_pub.pdf</w:t>
        </w:r>
      </w:hyperlink>
      <w:r w:rsidRPr="00D52232">
        <w:rPr>
          <w:rFonts w:ascii="Times New Roman" w:eastAsia="Times New Roman" w:hAnsi="Times New Roman" w:cs="Times New Roman"/>
          <w:color w:val="000000" w:themeColor="text1"/>
          <w:sz w:val="16"/>
          <w:szCs w:val="16"/>
        </w:rPr>
        <w:t xml:space="preserve"> (03.06.2017.)</w:t>
      </w:r>
    </w:p>
  </w:footnote>
  <w:footnote w:id="102">
    <w:p w:rsidR="00BE7AFA" w:rsidRPr="00D52232" w:rsidRDefault="00BE7AFA" w:rsidP="0086378C">
      <w:pPr>
        <w:pStyle w:val="FootnoteText"/>
        <w:rPr>
          <w:rFonts w:ascii="Times New Roman" w:hAnsi="Times New Roman" w:cs="Times New Roman"/>
          <w:color w:val="000000" w:themeColor="text1"/>
          <w:sz w:val="16"/>
          <w:szCs w:val="16"/>
        </w:rPr>
      </w:pPr>
      <w:r w:rsidRPr="00D52232">
        <w:rPr>
          <w:rStyle w:val="FootnoteReference"/>
          <w:rFonts w:ascii="Times New Roman" w:eastAsia="Times New Roman" w:hAnsi="Times New Roman" w:cs="Times New Roman"/>
          <w:color w:val="000000" w:themeColor="text1"/>
          <w:sz w:val="16"/>
          <w:szCs w:val="16"/>
        </w:rPr>
        <w:footnoteRef/>
      </w:r>
      <w:r w:rsidRPr="00D52232">
        <w:rPr>
          <w:rFonts w:ascii="Times New Roman" w:eastAsia="Times New Roman" w:hAnsi="Times New Roman" w:cs="Times New Roman"/>
          <w:color w:val="000000" w:themeColor="text1"/>
          <w:sz w:val="16"/>
          <w:szCs w:val="16"/>
        </w:rPr>
        <w:t xml:space="preserve"> </w:t>
      </w:r>
      <w:hyperlink r:id="rId48" w:history="1">
        <w:r w:rsidRPr="00D52232">
          <w:rPr>
            <w:rStyle w:val="Hyperlink"/>
            <w:rFonts w:ascii="Times New Roman" w:eastAsia="Times New Roman" w:hAnsi="Times New Roman"/>
            <w:color w:val="000000" w:themeColor="text1"/>
            <w:sz w:val="16"/>
            <w:szCs w:val="16"/>
          </w:rPr>
          <w:t>http://www.pmlp.gov.lv/lv/assets/documents/Iedzivotaju%20re%C4%A3istrs/07022017/PSAV_Aarvalstiis_Latvijas_VPD.pdf</w:t>
        </w:r>
      </w:hyperlink>
      <w:r w:rsidRPr="00D52232">
        <w:rPr>
          <w:rFonts w:ascii="Times New Roman" w:eastAsia="Times New Roman" w:hAnsi="Times New Roman" w:cs="Times New Roman"/>
          <w:color w:val="000000" w:themeColor="text1"/>
          <w:sz w:val="16"/>
          <w:szCs w:val="16"/>
        </w:rPr>
        <w:t xml:space="preserve"> </w:t>
      </w:r>
    </w:p>
  </w:footnote>
  <w:footnote w:id="103">
    <w:p w:rsidR="00BE7AFA" w:rsidRPr="00D52232" w:rsidRDefault="00BE7AFA" w:rsidP="0086378C">
      <w:pPr>
        <w:pStyle w:val="FootnoteText"/>
        <w:rPr>
          <w:rFonts w:ascii="Times New Roman" w:hAnsi="Times New Roman" w:cs="Times New Roman"/>
          <w:color w:val="000000" w:themeColor="text1"/>
          <w:sz w:val="16"/>
          <w:szCs w:val="16"/>
        </w:rPr>
      </w:pPr>
      <w:r w:rsidRPr="00D52232">
        <w:rPr>
          <w:rStyle w:val="FootnoteReference"/>
          <w:rFonts w:ascii="Times New Roman" w:eastAsia="Times New Roman" w:hAnsi="Times New Roman" w:cs="Times New Roman"/>
          <w:color w:val="000000" w:themeColor="text1"/>
          <w:sz w:val="16"/>
          <w:szCs w:val="16"/>
        </w:rPr>
        <w:footnoteRef/>
      </w:r>
      <w:r w:rsidRPr="00D52232">
        <w:rPr>
          <w:rFonts w:ascii="Times New Roman" w:eastAsia="Times New Roman" w:hAnsi="Times New Roman" w:cs="Times New Roman"/>
          <w:color w:val="000000" w:themeColor="text1"/>
          <w:sz w:val="16"/>
          <w:szCs w:val="16"/>
        </w:rPr>
        <w:t xml:space="preserve"> </w:t>
      </w:r>
      <w:hyperlink r:id="rId49" w:history="1">
        <w:r w:rsidRPr="00D52232">
          <w:rPr>
            <w:rStyle w:val="Hyperlink"/>
            <w:rFonts w:ascii="Times New Roman" w:eastAsia="Times New Roman" w:hAnsi="Times New Roman"/>
            <w:color w:val="000000" w:themeColor="text1"/>
            <w:sz w:val="16"/>
            <w:szCs w:val="16"/>
          </w:rPr>
          <w:t>http://www.pmlp.gov.lv/lv/assets/documents/Iedzivotaju%20re%C4%A3istrs/07022017/ISAG_Aarvalstiis_pec_DZGada_VPD.pdf</w:t>
        </w:r>
      </w:hyperlink>
    </w:p>
  </w:footnote>
  <w:footnote w:id="104">
    <w:p w:rsidR="00BE7AFA" w:rsidRPr="00D52232" w:rsidRDefault="00BE7AFA" w:rsidP="0086378C">
      <w:pPr>
        <w:pStyle w:val="FootnoteText"/>
        <w:rPr>
          <w:rFonts w:ascii="Times New Roman" w:hAnsi="Times New Roman" w:cs="Times New Roman"/>
          <w:color w:val="000000" w:themeColor="text1"/>
          <w:sz w:val="16"/>
          <w:szCs w:val="16"/>
        </w:rPr>
      </w:pPr>
      <w:r w:rsidRPr="00D52232">
        <w:rPr>
          <w:rStyle w:val="FootnoteReference"/>
          <w:rFonts w:ascii="Times New Roman" w:eastAsia="Times New Roman" w:hAnsi="Times New Roman" w:cs="Times New Roman"/>
          <w:color w:val="000000" w:themeColor="text1"/>
          <w:sz w:val="16"/>
          <w:szCs w:val="16"/>
        </w:rPr>
        <w:footnoteRef/>
      </w:r>
      <w:r w:rsidRPr="00D52232">
        <w:rPr>
          <w:rFonts w:ascii="Times New Roman" w:eastAsia="Times New Roman" w:hAnsi="Times New Roman" w:cs="Times New Roman"/>
          <w:color w:val="000000" w:themeColor="text1"/>
          <w:sz w:val="16"/>
          <w:szCs w:val="16"/>
        </w:rPr>
        <w:t xml:space="preserve"> </w:t>
      </w:r>
      <w:r w:rsidRPr="00D52232">
        <w:rPr>
          <w:rStyle w:val="Hyperlink"/>
          <w:rFonts w:ascii="Times New Roman" w:eastAsia="Times New Roman" w:hAnsi="Times New Roman"/>
          <w:color w:val="000000" w:themeColor="text1"/>
          <w:sz w:val="16"/>
          <w:szCs w:val="16"/>
        </w:rPr>
        <w:t>https://likumi.lv/ta/lv/starptautiskie-ligumi/id/1150</w:t>
      </w:r>
    </w:p>
  </w:footnote>
  <w:footnote w:id="105">
    <w:p w:rsidR="00BE7AFA" w:rsidRPr="00D52232" w:rsidRDefault="00BE7AFA" w:rsidP="0086378C">
      <w:pPr>
        <w:shd w:val="clear" w:color="auto" w:fill="FFFFFF" w:themeFill="background1"/>
        <w:spacing w:after="0" w:line="240" w:lineRule="auto"/>
        <w:rPr>
          <w:rFonts w:ascii="Times New Roman" w:hAnsi="Times New Roman"/>
          <w:color w:val="000000" w:themeColor="text1"/>
          <w:sz w:val="16"/>
          <w:szCs w:val="16"/>
        </w:rPr>
      </w:pPr>
      <w:r w:rsidRPr="00D52232">
        <w:rPr>
          <w:rStyle w:val="FootnoteReference"/>
          <w:rFonts w:ascii="Times New Roman" w:eastAsia="Times New Roman" w:hAnsi="Times New Roman"/>
          <w:color w:val="000000" w:themeColor="text1"/>
          <w:sz w:val="16"/>
          <w:szCs w:val="16"/>
        </w:rPr>
        <w:footnoteRef/>
      </w:r>
      <w:r w:rsidRPr="00D52232">
        <w:rPr>
          <w:rFonts w:ascii="Times New Roman" w:eastAsia="Times New Roman" w:hAnsi="Times New Roman"/>
          <w:color w:val="000000" w:themeColor="text1"/>
          <w:sz w:val="16"/>
          <w:szCs w:val="16"/>
        </w:rPr>
        <w:t xml:space="preserve"> </w:t>
      </w:r>
      <w:hyperlink r:id="rId50" w:history="1">
        <w:r w:rsidRPr="00D52232">
          <w:rPr>
            <w:rStyle w:val="Hyperlink"/>
            <w:rFonts w:ascii="Times New Roman" w:eastAsia="Times New Roman" w:hAnsi="Times New Roman"/>
            <w:color w:val="000000" w:themeColor="text1"/>
            <w:sz w:val="16"/>
            <w:szCs w:val="16"/>
            <w:lang w:eastAsia="lv-LV"/>
          </w:rPr>
          <w:t>https://likumi.lv/ta/id/279846-deklaracija-par-nepilngadigo-latvijas-valstspiederigo-tiesibu-aizsardzibu-arvalstis</w:t>
        </w:r>
      </w:hyperlink>
      <w:r w:rsidRPr="00D52232">
        <w:rPr>
          <w:rStyle w:val="Hyperlink"/>
          <w:rFonts w:ascii="Times New Roman" w:eastAsia="Times New Roman" w:hAnsi="Times New Roman"/>
          <w:color w:val="000000" w:themeColor="text1"/>
          <w:sz w:val="16"/>
          <w:szCs w:val="16"/>
          <w:lang w:eastAsia="lv-LV"/>
        </w:rPr>
        <w:t xml:space="preserve"> </w:t>
      </w:r>
    </w:p>
  </w:footnote>
  <w:footnote w:id="106">
    <w:p w:rsidR="00BE7AFA" w:rsidRPr="0029144A" w:rsidRDefault="00BE7AFA" w:rsidP="0086378C">
      <w:pPr>
        <w:pStyle w:val="FootnoteText"/>
        <w:jc w:val="both"/>
        <w:rPr>
          <w:rFonts w:ascii="Times New Roman" w:hAnsi="Times New Roman" w:cs="Times New Roman"/>
          <w:sz w:val="16"/>
          <w:szCs w:val="16"/>
        </w:rPr>
      </w:pPr>
      <w:r w:rsidRPr="00D52232">
        <w:rPr>
          <w:rStyle w:val="FootnoteReference"/>
          <w:rFonts w:ascii="Times New Roman" w:eastAsia="Times New Roman" w:hAnsi="Times New Roman" w:cs="Times New Roman"/>
          <w:color w:val="000000" w:themeColor="text1"/>
          <w:sz w:val="16"/>
          <w:szCs w:val="16"/>
        </w:rPr>
        <w:footnoteRef/>
      </w:r>
      <w:r w:rsidRPr="00D52232">
        <w:rPr>
          <w:rFonts w:ascii="Times New Roman" w:eastAsia="Times New Roman" w:hAnsi="Times New Roman" w:cs="Times New Roman"/>
          <w:color w:val="000000" w:themeColor="text1"/>
          <w:sz w:val="16"/>
          <w:szCs w:val="16"/>
        </w:rPr>
        <w:t xml:space="preserve"> Tieslietu ministrija atbilstoši kompetencei nodrošina saistošo starptautisko līgumu bērnu tiesību aizsardzības jomā izpildi/sadarbību – ES </w:t>
      </w:r>
      <w:r w:rsidRPr="7837325A">
        <w:rPr>
          <w:rFonts w:ascii="Times New Roman" w:eastAsia="Times New Roman" w:hAnsi="Times New Roman" w:cs="Times New Roman"/>
          <w:sz w:val="16"/>
          <w:szCs w:val="16"/>
        </w:rPr>
        <w:t>Regula Nr.2201/2003, Hāgas konvencija par bērnu civiltiesisko nolaupīšanu, Hāgas konvencija par bērnu aizsardzības pasākumiem</w:t>
      </w:r>
    </w:p>
  </w:footnote>
  <w:footnote w:id="107">
    <w:p w:rsidR="00BE7AFA" w:rsidRPr="0029144A" w:rsidRDefault="00BE7AFA" w:rsidP="0086378C">
      <w:pPr>
        <w:spacing w:after="0" w:line="240" w:lineRule="auto"/>
        <w:jc w:val="both"/>
        <w:rPr>
          <w:rFonts w:ascii="Times New Roman" w:hAnsi="Times New Roman"/>
          <w:sz w:val="16"/>
          <w:szCs w:val="16"/>
        </w:rPr>
      </w:pPr>
      <w:r w:rsidRPr="7837325A">
        <w:rPr>
          <w:rStyle w:val="FootnoteReference"/>
          <w:rFonts w:ascii="Times New Roman" w:eastAsia="Times New Roman" w:hAnsi="Times New Roman"/>
          <w:sz w:val="16"/>
          <w:szCs w:val="16"/>
        </w:rPr>
        <w:footnoteRef/>
      </w:r>
      <w:r w:rsidRPr="7837325A">
        <w:rPr>
          <w:rFonts w:ascii="Times New Roman" w:eastAsia="Times New Roman" w:hAnsi="Times New Roman"/>
          <w:sz w:val="16"/>
          <w:szCs w:val="16"/>
        </w:rPr>
        <w:t xml:space="preserve"> Lietu veidi: </w:t>
      </w:r>
    </w:p>
    <w:p w:rsidR="00BE7AFA" w:rsidRPr="0029144A" w:rsidRDefault="00BE7AFA" w:rsidP="0086378C">
      <w:pPr>
        <w:pStyle w:val="ListParagraph"/>
        <w:numPr>
          <w:ilvl w:val="0"/>
          <w:numId w:val="30"/>
        </w:numPr>
        <w:spacing w:after="0" w:line="240" w:lineRule="auto"/>
        <w:ind w:left="0" w:firstLine="0"/>
        <w:jc w:val="both"/>
        <w:rPr>
          <w:rFonts w:ascii="Times New Roman" w:hAnsi="Times New Roman"/>
          <w:sz w:val="16"/>
          <w:szCs w:val="16"/>
        </w:rPr>
      </w:pPr>
      <w:r w:rsidRPr="7837325A">
        <w:rPr>
          <w:rFonts w:ascii="Times New Roman" w:eastAsia="Times New Roman" w:hAnsi="Times New Roman"/>
          <w:sz w:val="16"/>
          <w:szCs w:val="16"/>
        </w:rPr>
        <w:t>Latvijas bāriņtiesai nepieciešams iegūt pierādījumus par ārvalstīs dzīvojošu personu;</w:t>
      </w:r>
    </w:p>
    <w:p w:rsidR="00BE7AFA" w:rsidRPr="0029144A" w:rsidRDefault="00BE7AFA" w:rsidP="0086378C">
      <w:pPr>
        <w:pStyle w:val="ListParagraph"/>
        <w:numPr>
          <w:ilvl w:val="0"/>
          <w:numId w:val="30"/>
        </w:numPr>
        <w:spacing w:after="0" w:line="240" w:lineRule="auto"/>
        <w:ind w:left="0" w:firstLine="0"/>
        <w:jc w:val="both"/>
        <w:rPr>
          <w:rFonts w:ascii="Times New Roman" w:hAnsi="Times New Roman"/>
          <w:sz w:val="16"/>
          <w:szCs w:val="16"/>
        </w:rPr>
      </w:pPr>
      <w:r w:rsidRPr="7837325A">
        <w:rPr>
          <w:rFonts w:ascii="Times New Roman" w:eastAsia="Times New Roman" w:hAnsi="Times New Roman"/>
          <w:sz w:val="16"/>
          <w:szCs w:val="16"/>
        </w:rPr>
        <w:t>Latvijas bāriņtiesa apsver Latvijā dzīvojošam bērnam iecelt aizbildni – ārvalstī dzīvojošu radinieku;</w:t>
      </w:r>
    </w:p>
    <w:p w:rsidR="00BE7AFA" w:rsidRPr="0029144A" w:rsidRDefault="00BE7AFA" w:rsidP="0086378C">
      <w:pPr>
        <w:pStyle w:val="ListParagraph"/>
        <w:numPr>
          <w:ilvl w:val="0"/>
          <w:numId w:val="30"/>
        </w:numPr>
        <w:spacing w:after="0" w:line="240" w:lineRule="auto"/>
        <w:ind w:left="0" w:firstLine="0"/>
        <w:jc w:val="both"/>
        <w:rPr>
          <w:rFonts w:ascii="Times New Roman" w:hAnsi="Times New Roman"/>
          <w:sz w:val="16"/>
          <w:szCs w:val="16"/>
        </w:rPr>
      </w:pPr>
      <w:r w:rsidRPr="7837325A">
        <w:rPr>
          <w:rFonts w:ascii="Times New Roman" w:eastAsia="Times New Roman" w:hAnsi="Times New Roman"/>
          <w:sz w:val="16"/>
          <w:szCs w:val="16"/>
        </w:rPr>
        <w:t>ģimene vai aizbildnis, kas bijis bāriņtiesas redzeslokā, pārceļas uz dzīvi ārvalstīs;</w:t>
      </w:r>
    </w:p>
    <w:p w:rsidR="00BE7AFA" w:rsidRPr="0029144A" w:rsidRDefault="00BE7AFA" w:rsidP="0086378C">
      <w:pPr>
        <w:pStyle w:val="ListParagraph"/>
        <w:numPr>
          <w:ilvl w:val="0"/>
          <w:numId w:val="30"/>
        </w:numPr>
        <w:spacing w:after="0" w:line="240" w:lineRule="auto"/>
        <w:ind w:left="0" w:firstLine="0"/>
        <w:jc w:val="both"/>
        <w:rPr>
          <w:rFonts w:ascii="Times New Roman" w:hAnsi="Times New Roman"/>
          <w:sz w:val="16"/>
          <w:szCs w:val="16"/>
        </w:rPr>
      </w:pPr>
      <w:r w:rsidRPr="7837325A">
        <w:rPr>
          <w:rFonts w:ascii="Times New Roman" w:eastAsia="Times New Roman" w:hAnsi="Times New Roman"/>
          <w:sz w:val="16"/>
          <w:szCs w:val="16"/>
        </w:rPr>
        <w:t>vecāks vai citi ģimenes locekļi ziņo par nepietiekamu bērna aprūpi ārvalstī;</w:t>
      </w:r>
    </w:p>
    <w:p w:rsidR="00BE7AFA" w:rsidRPr="0029144A" w:rsidRDefault="00BE7AFA" w:rsidP="0086378C">
      <w:pPr>
        <w:pStyle w:val="ListParagraph"/>
        <w:numPr>
          <w:ilvl w:val="0"/>
          <w:numId w:val="30"/>
        </w:numPr>
        <w:spacing w:after="0" w:line="240" w:lineRule="auto"/>
        <w:ind w:left="0" w:firstLine="0"/>
        <w:jc w:val="both"/>
        <w:rPr>
          <w:rFonts w:ascii="Times New Roman" w:hAnsi="Times New Roman"/>
          <w:sz w:val="16"/>
          <w:szCs w:val="16"/>
        </w:rPr>
      </w:pPr>
      <w:r w:rsidRPr="7837325A">
        <w:rPr>
          <w:rFonts w:ascii="Times New Roman" w:eastAsia="Times New Roman" w:hAnsi="Times New Roman"/>
          <w:sz w:val="16"/>
          <w:szCs w:val="16"/>
        </w:rPr>
        <w:t>ārvalstu institūcijas ziņo par Latvijas valstspiederīgo ģimeni, kas nonākusi to redzeslokā – informācija par ģimenes vēsturi, atbildīgo institūciju iepriekšējo iesaisti, pieņemtajiem lēmumiem attiecībā uz vecāku atbildību;</w:t>
      </w:r>
    </w:p>
    <w:p w:rsidR="00BE7AFA" w:rsidRPr="0029144A" w:rsidRDefault="00BE7AFA" w:rsidP="0086378C">
      <w:pPr>
        <w:pStyle w:val="ListParagraph"/>
        <w:numPr>
          <w:ilvl w:val="0"/>
          <w:numId w:val="30"/>
        </w:numPr>
        <w:spacing w:after="0" w:line="240" w:lineRule="auto"/>
        <w:ind w:left="0" w:firstLine="0"/>
        <w:jc w:val="both"/>
        <w:rPr>
          <w:rFonts w:ascii="Times New Roman" w:hAnsi="Times New Roman"/>
          <w:sz w:val="16"/>
          <w:szCs w:val="16"/>
        </w:rPr>
      </w:pPr>
      <w:r w:rsidRPr="7837325A">
        <w:rPr>
          <w:rFonts w:ascii="Times New Roman" w:eastAsia="Times New Roman" w:hAnsi="Times New Roman"/>
          <w:sz w:val="16"/>
          <w:szCs w:val="16"/>
        </w:rPr>
        <w:t>ārvalstu institūcijas ziņo par no Latvijas valstspiederīgo ģimenes izņemtajiem bērniem (nepietiekama aprūpe; pamešana novārtā; uzraudzības nenodrošināšana; drošības/veselības/dzīvības apdraudējumi (alkohols, narkotikas, vardarbība));</w:t>
      </w:r>
    </w:p>
    <w:p w:rsidR="00BE7AFA" w:rsidRPr="0029144A" w:rsidRDefault="00BE7AFA" w:rsidP="0086378C">
      <w:pPr>
        <w:pStyle w:val="ListParagraph"/>
        <w:numPr>
          <w:ilvl w:val="0"/>
          <w:numId w:val="30"/>
        </w:numPr>
        <w:spacing w:after="0" w:line="240" w:lineRule="auto"/>
        <w:ind w:left="0" w:firstLine="0"/>
        <w:jc w:val="both"/>
        <w:rPr>
          <w:rFonts w:ascii="Times New Roman" w:hAnsi="Times New Roman"/>
          <w:sz w:val="16"/>
          <w:szCs w:val="16"/>
        </w:rPr>
      </w:pPr>
      <w:r w:rsidRPr="7837325A">
        <w:rPr>
          <w:rFonts w:ascii="Times New Roman" w:eastAsia="Times New Roman" w:hAnsi="Times New Roman"/>
          <w:sz w:val="16"/>
          <w:szCs w:val="16"/>
        </w:rPr>
        <w:t>ārvalstu institūcijas ziņo par ģimeni, kas bijusi redzeslokā, bet tad devusies uz Latviju.</w:t>
      </w:r>
    </w:p>
  </w:footnote>
  <w:footnote w:id="108">
    <w:p w:rsidR="00BE7AFA" w:rsidRPr="0029144A" w:rsidRDefault="00BE7AFA" w:rsidP="0086378C">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Bāriņtiesu likuma 2.</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panta pirmā daļa, 5.</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panta sestā daļa, 9.</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panta pirmā daļa, 48.</w:t>
      </w:r>
      <w:r>
        <w:rPr>
          <w:rFonts w:ascii="Times New Roman" w:eastAsia="Times New Roman" w:hAnsi="Times New Roman" w:cs="Times New Roman"/>
          <w:sz w:val="16"/>
          <w:szCs w:val="16"/>
        </w:rPr>
        <w:t xml:space="preserve"> </w:t>
      </w:r>
      <w:r w:rsidRPr="7837325A">
        <w:rPr>
          <w:rFonts w:ascii="Times New Roman" w:eastAsia="Times New Roman" w:hAnsi="Times New Roman" w:cs="Times New Roman"/>
          <w:sz w:val="16"/>
          <w:szCs w:val="16"/>
        </w:rPr>
        <w:t>panta trešā daļa.</w:t>
      </w:r>
    </w:p>
  </w:footnote>
  <w:footnote w:id="109">
    <w:p w:rsidR="00BE7AFA" w:rsidRPr="00AF45FC" w:rsidRDefault="00BE7AFA" w:rsidP="0086378C">
      <w:pPr>
        <w:pStyle w:val="FootnoteText"/>
        <w:rPr>
          <w:rFonts w:ascii="Times New Roman" w:hAnsi="Times New Roman" w:cs="Times New Roman"/>
          <w:sz w:val="16"/>
          <w:szCs w:val="16"/>
        </w:rPr>
      </w:pPr>
      <w:r w:rsidRPr="7837325A">
        <w:rPr>
          <w:rStyle w:val="FootnoteReference"/>
          <w:rFonts w:ascii="Times New Roman" w:eastAsia="Times New Roman" w:hAnsi="Times New Roman" w:cs="Times New Roman"/>
          <w:sz w:val="16"/>
          <w:szCs w:val="16"/>
        </w:rPr>
        <w:footnoteRef/>
      </w:r>
      <w:r w:rsidRPr="7837325A">
        <w:rPr>
          <w:rFonts w:ascii="Times New Roman" w:eastAsia="Times New Roman" w:hAnsi="Times New Roman" w:cs="Times New Roman"/>
          <w:sz w:val="16"/>
          <w:szCs w:val="16"/>
        </w:rPr>
        <w:t xml:space="preserve"> Dati uz 02.03.2016.</w:t>
      </w:r>
      <w:bookmarkStart w:id="17" w:name="_GoBack"/>
      <w:bookmarkEnd w:id="17"/>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425105"/>
      <w:docPartObj>
        <w:docPartGallery w:val="Page Numbers (Top of Page)"/>
        <w:docPartUnique/>
      </w:docPartObj>
    </w:sdtPr>
    <w:sdtEndPr>
      <w:rPr>
        <w:noProof/>
      </w:rPr>
    </w:sdtEndPr>
    <w:sdtContent>
      <w:p w:rsidR="00BE7AFA" w:rsidRDefault="00BE7AFA">
        <w:pPr>
          <w:pStyle w:val="Header"/>
          <w:jc w:val="center"/>
        </w:pPr>
        <w:r w:rsidRPr="00C9167F">
          <w:rPr>
            <w:rFonts w:ascii="Times New Roman" w:hAnsi="Times New Roman"/>
            <w:sz w:val="22"/>
            <w:szCs w:val="22"/>
          </w:rPr>
          <w:fldChar w:fldCharType="begin"/>
        </w:r>
        <w:r w:rsidRPr="00C9167F">
          <w:rPr>
            <w:rFonts w:ascii="Times New Roman" w:hAnsi="Times New Roman"/>
            <w:sz w:val="22"/>
            <w:szCs w:val="22"/>
          </w:rPr>
          <w:instrText xml:space="preserve"> PAGE   \* MERGEFORMAT </w:instrText>
        </w:r>
        <w:r w:rsidRPr="00C9167F">
          <w:rPr>
            <w:rFonts w:ascii="Times New Roman" w:hAnsi="Times New Roman"/>
            <w:sz w:val="22"/>
            <w:szCs w:val="22"/>
          </w:rPr>
          <w:fldChar w:fldCharType="separate"/>
        </w:r>
        <w:r w:rsidR="005346E9">
          <w:rPr>
            <w:rFonts w:ascii="Times New Roman" w:hAnsi="Times New Roman"/>
            <w:noProof/>
            <w:sz w:val="22"/>
            <w:szCs w:val="22"/>
          </w:rPr>
          <w:t>52</w:t>
        </w:r>
        <w:r w:rsidRPr="00C9167F">
          <w:rPr>
            <w:rFonts w:ascii="Times New Roman" w:hAnsi="Times New Roman"/>
            <w:noProof/>
            <w:sz w:val="22"/>
            <w:szCs w:val="22"/>
          </w:rPr>
          <w:fldChar w:fldCharType="end"/>
        </w:r>
      </w:p>
    </w:sdtContent>
  </w:sdt>
  <w:p w:rsidR="00BE7AFA" w:rsidRDefault="00BE7A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150C2"/>
    <w:multiLevelType w:val="hybridMultilevel"/>
    <w:tmpl w:val="6D54C2E8"/>
    <w:lvl w:ilvl="0" w:tplc="039CBCF4">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
    <w:nsid w:val="04671DAE"/>
    <w:multiLevelType w:val="hybridMultilevel"/>
    <w:tmpl w:val="995613C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nsid w:val="04986CCA"/>
    <w:multiLevelType w:val="hybridMultilevel"/>
    <w:tmpl w:val="F38CEF1A"/>
    <w:lvl w:ilvl="0" w:tplc="65283982">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nsid w:val="06B0504C"/>
    <w:multiLevelType w:val="hybridMultilevel"/>
    <w:tmpl w:val="E1BEBB32"/>
    <w:lvl w:ilvl="0" w:tplc="04260011">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nsid w:val="087E0151"/>
    <w:multiLevelType w:val="hybridMultilevel"/>
    <w:tmpl w:val="5ABE88E8"/>
    <w:lvl w:ilvl="0" w:tplc="C778E25A">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nsid w:val="09104CDC"/>
    <w:multiLevelType w:val="hybridMultilevel"/>
    <w:tmpl w:val="C118421C"/>
    <w:lvl w:ilvl="0" w:tplc="04260001">
      <w:start w:val="1"/>
      <w:numFmt w:val="bullet"/>
      <w:lvlText w:val=""/>
      <w:lvlJc w:val="left"/>
      <w:pPr>
        <w:ind w:left="447" w:hanging="360"/>
      </w:pPr>
      <w:rPr>
        <w:rFonts w:ascii="Symbol" w:hAnsi="Symbol" w:hint="default"/>
      </w:rPr>
    </w:lvl>
    <w:lvl w:ilvl="1" w:tplc="04260003" w:tentative="1">
      <w:start w:val="1"/>
      <w:numFmt w:val="bullet"/>
      <w:lvlText w:val="o"/>
      <w:lvlJc w:val="left"/>
      <w:pPr>
        <w:ind w:left="1167" w:hanging="360"/>
      </w:pPr>
      <w:rPr>
        <w:rFonts w:ascii="Courier New" w:hAnsi="Courier New" w:cs="Courier New" w:hint="default"/>
      </w:rPr>
    </w:lvl>
    <w:lvl w:ilvl="2" w:tplc="04260005" w:tentative="1">
      <w:start w:val="1"/>
      <w:numFmt w:val="bullet"/>
      <w:lvlText w:val=""/>
      <w:lvlJc w:val="left"/>
      <w:pPr>
        <w:ind w:left="1887" w:hanging="360"/>
      </w:pPr>
      <w:rPr>
        <w:rFonts w:ascii="Wingdings" w:hAnsi="Wingdings" w:hint="default"/>
      </w:rPr>
    </w:lvl>
    <w:lvl w:ilvl="3" w:tplc="04260001" w:tentative="1">
      <w:start w:val="1"/>
      <w:numFmt w:val="bullet"/>
      <w:lvlText w:val=""/>
      <w:lvlJc w:val="left"/>
      <w:pPr>
        <w:ind w:left="2607" w:hanging="360"/>
      </w:pPr>
      <w:rPr>
        <w:rFonts w:ascii="Symbol" w:hAnsi="Symbol" w:hint="default"/>
      </w:rPr>
    </w:lvl>
    <w:lvl w:ilvl="4" w:tplc="04260003" w:tentative="1">
      <w:start w:val="1"/>
      <w:numFmt w:val="bullet"/>
      <w:lvlText w:val="o"/>
      <w:lvlJc w:val="left"/>
      <w:pPr>
        <w:ind w:left="3327" w:hanging="360"/>
      </w:pPr>
      <w:rPr>
        <w:rFonts w:ascii="Courier New" w:hAnsi="Courier New" w:cs="Courier New" w:hint="default"/>
      </w:rPr>
    </w:lvl>
    <w:lvl w:ilvl="5" w:tplc="04260005" w:tentative="1">
      <w:start w:val="1"/>
      <w:numFmt w:val="bullet"/>
      <w:lvlText w:val=""/>
      <w:lvlJc w:val="left"/>
      <w:pPr>
        <w:ind w:left="4047" w:hanging="360"/>
      </w:pPr>
      <w:rPr>
        <w:rFonts w:ascii="Wingdings" w:hAnsi="Wingdings" w:hint="default"/>
      </w:rPr>
    </w:lvl>
    <w:lvl w:ilvl="6" w:tplc="04260001" w:tentative="1">
      <w:start w:val="1"/>
      <w:numFmt w:val="bullet"/>
      <w:lvlText w:val=""/>
      <w:lvlJc w:val="left"/>
      <w:pPr>
        <w:ind w:left="4767" w:hanging="360"/>
      </w:pPr>
      <w:rPr>
        <w:rFonts w:ascii="Symbol" w:hAnsi="Symbol" w:hint="default"/>
      </w:rPr>
    </w:lvl>
    <w:lvl w:ilvl="7" w:tplc="04260003" w:tentative="1">
      <w:start w:val="1"/>
      <w:numFmt w:val="bullet"/>
      <w:lvlText w:val="o"/>
      <w:lvlJc w:val="left"/>
      <w:pPr>
        <w:ind w:left="5487" w:hanging="360"/>
      </w:pPr>
      <w:rPr>
        <w:rFonts w:ascii="Courier New" w:hAnsi="Courier New" w:cs="Courier New" w:hint="default"/>
      </w:rPr>
    </w:lvl>
    <w:lvl w:ilvl="8" w:tplc="04260005" w:tentative="1">
      <w:start w:val="1"/>
      <w:numFmt w:val="bullet"/>
      <w:lvlText w:val=""/>
      <w:lvlJc w:val="left"/>
      <w:pPr>
        <w:ind w:left="6207" w:hanging="360"/>
      </w:pPr>
      <w:rPr>
        <w:rFonts w:ascii="Wingdings" w:hAnsi="Wingdings" w:hint="default"/>
      </w:rPr>
    </w:lvl>
  </w:abstractNum>
  <w:abstractNum w:abstractNumId="6">
    <w:nsid w:val="0BFF7200"/>
    <w:multiLevelType w:val="hybridMultilevel"/>
    <w:tmpl w:val="94E6BA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3D04188"/>
    <w:multiLevelType w:val="hybridMultilevel"/>
    <w:tmpl w:val="8A6E3754"/>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nsid w:val="151F6A74"/>
    <w:multiLevelType w:val="hybridMultilevel"/>
    <w:tmpl w:val="DEBC5DC4"/>
    <w:lvl w:ilvl="0" w:tplc="BFCC7F20">
      <w:start w:val="1"/>
      <w:numFmt w:val="decimal"/>
      <w:lvlText w:val="%1)"/>
      <w:lvlJc w:val="left"/>
      <w:pPr>
        <w:tabs>
          <w:tab w:val="num" w:pos="360"/>
        </w:tabs>
        <w:ind w:left="360" w:hanging="360"/>
      </w:pPr>
      <w:rPr>
        <w:rFonts w:ascii="Times New Roman" w:eastAsia="Calibri" w:hAnsi="Times New Roman" w:cs="Times New Roman"/>
      </w:rPr>
    </w:lvl>
    <w:lvl w:ilvl="1" w:tplc="CC66ED5C">
      <w:start w:val="1857"/>
      <w:numFmt w:val="bullet"/>
      <w:lvlText w:val="•"/>
      <w:lvlJc w:val="left"/>
      <w:pPr>
        <w:tabs>
          <w:tab w:val="num" w:pos="1080"/>
        </w:tabs>
        <w:ind w:left="1080" w:hanging="360"/>
      </w:pPr>
      <w:rPr>
        <w:rFonts w:ascii="Times New Roman" w:hAnsi="Times New Roman" w:hint="default"/>
      </w:rPr>
    </w:lvl>
    <w:lvl w:ilvl="2" w:tplc="8578F4F0" w:tentative="1">
      <w:start w:val="1"/>
      <w:numFmt w:val="bullet"/>
      <w:lvlText w:val="•"/>
      <w:lvlJc w:val="left"/>
      <w:pPr>
        <w:tabs>
          <w:tab w:val="num" w:pos="1800"/>
        </w:tabs>
        <w:ind w:left="1800" w:hanging="360"/>
      </w:pPr>
      <w:rPr>
        <w:rFonts w:ascii="Times New Roman" w:hAnsi="Times New Roman" w:hint="default"/>
      </w:rPr>
    </w:lvl>
    <w:lvl w:ilvl="3" w:tplc="640EF62A" w:tentative="1">
      <w:start w:val="1"/>
      <w:numFmt w:val="bullet"/>
      <w:lvlText w:val="•"/>
      <w:lvlJc w:val="left"/>
      <w:pPr>
        <w:tabs>
          <w:tab w:val="num" w:pos="2520"/>
        </w:tabs>
        <w:ind w:left="2520" w:hanging="360"/>
      </w:pPr>
      <w:rPr>
        <w:rFonts w:ascii="Times New Roman" w:hAnsi="Times New Roman" w:hint="default"/>
      </w:rPr>
    </w:lvl>
    <w:lvl w:ilvl="4" w:tplc="6B3AE666" w:tentative="1">
      <w:start w:val="1"/>
      <w:numFmt w:val="bullet"/>
      <w:lvlText w:val="•"/>
      <w:lvlJc w:val="left"/>
      <w:pPr>
        <w:tabs>
          <w:tab w:val="num" w:pos="3240"/>
        </w:tabs>
        <w:ind w:left="3240" w:hanging="360"/>
      </w:pPr>
      <w:rPr>
        <w:rFonts w:ascii="Times New Roman" w:hAnsi="Times New Roman" w:hint="default"/>
      </w:rPr>
    </w:lvl>
    <w:lvl w:ilvl="5" w:tplc="94D671DE" w:tentative="1">
      <w:start w:val="1"/>
      <w:numFmt w:val="bullet"/>
      <w:lvlText w:val="•"/>
      <w:lvlJc w:val="left"/>
      <w:pPr>
        <w:tabs>
          <w:tab w:val="num" w:pos="3960"/>
        </w:tabs>
        <w:ind w:left="3960" w:hanging="360"/>
      </w:pPr>
      <w:rPr>
        <w:rFonts w:ascii="Times New Roman" w:hAnsi="Times New Roman" w:hint="default"/>
      </w:rPr>
    </w:lvl>
    <w:lvl w:ilvl="6" w:tplc="DAC2D85E" w:tentative="1">
      <w:start w:val="1"/>
      <w:numFmt w:val="bullet"/>
      <w:lvlText w:val="•"/>
      <w:lvlJc w:val="left"/>
      <w:pPr>
        <w:tabs>
          <w:tab w:val="num" w:pos="4680"/>
        </w:tabs>
        <w:ind w:left="4680" w:hanging="360"/>
      </w:pPr>
      <w:rPr>
        <w:rFonts w:ascii="Times New Roman" w:hAnsi="Times New Roman" w:hint="default"/>
      </w:rPr>
    </w:lvl>
    <w:lvl w:ilvl="7" w:tplc="44F4D282" w:tentative="1">
      <w:start w:val="1"/>
      <w:numFmt w:val="bullet"/>
      <w:lvlText w:val="•"/>
      <w:lvlJc w:val="left"/>
      <w:pPr>
        <w:tabs>
          <w:tab w:val="num" w:pos="5400"/>
        </w:tabs>
        <w:ind w:left="5400" w:hanging="360"/>
      </w:pPr>
      <w:rPr>
        <w:rFonts w:ascii="Times New Roman" w:hAnsi="Times New Roman" w:hint="default"/>
      </w:rPr>
    </w:lvl>
    <w:lvl w:ilvl="8" w:tplc="4F18C6A2" w:tentative="1">
      <w:start w:val="1"/>
      <w:numFmt w:val="bullet"/>
      <w:lvlText w:val="•"/>
      <w:lvlJc w:val="left"/>
      <w:pPr>
        <w:tabs>
          <w:tab w:val="num" w:pos="6120"/>
        </w:tabs>
        <w:ind w:left="6120" w:hanging="360"/>
      </w:pPr>
      <w:rPr>
        <w:rFonts w:ascii="Times New Roman" w:hAnsi="Times New Roman" w:hint="default"/>
      </w:rPr>
    </w:lvl>
  </w:abstractNum>
  <w:abstractNum w:abstractNumId="9">
    <w:nsid w:val="158377AD"/>
    <w:multiLevelType w:val="multilevel"/>
    <w:tmpl w:val="BAA0FC6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84256FE"/>
    <w:multiLevelType w:val="hybridMultilevel"/>
    <w:tmpl w:val="12E43592"/>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196A3D75"/>
    <w:multiLevelType w:val="hybridMultilevel"/>
    <w:tmpl w:val="EAC40BF0"/>
    <w:lvl w:ilvl="0" w:tplc="BFCC7F20">
      <w:start w:val="1"/>
      <w:numFmt w:val="decimal"/>
      <w:lvlText w:val="%1)"/>
      <w:lvlJc w:val="left"/>
      <w:pPr>
        <w:tabs>
          <w:tab w:val="num" w:pos="360"/>
        </w:tabs>
        <w:ind w:left="360" w:hanging="360"/>
      </w:pPr>
      <w:rPr>
        <w:rFonts w:ascii="Times New Roman" w:eastAsia="Calibri" w:hAnsi="Times New Roman" w:cs="Times New Roman"/>
      </w:rPr>
    </w:lvl>
    <w:lvl w:ilvl="1" w:tplc="04260001">
      <w:start w:val="1"/>
      <w:numFmt w:val="bullet"/>
      <w:lvlText w:val=""/>
      <w:lvlJc w:val="left"/>
      <w:pPr>
        <w:tabs>
          <w:tab w:val="num" w:pos="1080"/>
        </w:tabs>
        <w:ind w:left="1080" w:hanging="360"/>
      </w:pPr>
      <w:rPr>
        <w:rFonts w:ascii="Symbol" w:hAnsi="Symbol" w:hint="default"/>
      </w:rPr>
    </w:lvl>
    <w:lvl w:ilvl="2" w:tplc="8578F4F0" w:tentative="1">
      <w:start w:val="1"/>
      <w:numFmt w:val="bullet"/>
      <w:lvlText w:val="•"/>
      <w:lvlJc w:val="left"/>
      <w:pPr>
        <w:tabs>
          <w:tab w:val="num" w:pos="1800"/>
        </w:tabs>
        <w:ind w:left="1800" w:hanging="360"/>
      </w:pPr>
      <w:rPr>
        <w:rFonts w:ascii="Times New Roman" w:hAnsi="Times New Roman" w:hint="default"/>
      </w:rPr>
    </w:lvl>
    <w:lvl w:ilvl="3" w:tplc="640EF62A" w:tentative="1">
      <w:start w:val="1"/>
      <w:numFmt w:val="bullet"/>
      <w:lvlText w:val="•"/>
      <w:lvlJc w:val="left"/>
      <w:pPr>
        <w:tabs>
          <w:tab w:val="num" w:pos="2520"/>
        </w:tabs>
        <w:ind w:left="2520" w:hanging="360"/>
      </w:pPr>
      <w:rPr>
        <w:rFonts w:ascii="Times New Roman" w:hAnsi="Times New Roman" w:hint="default"/>
      </w:rPr>
    </w:lvl>
    <w:lvl w:ilvl="4" w:tplc="6B3AE666" w:tentative="1">
      <w:start w:val="1"/>
      <w:numFmt w:val="bullet"/>
      <w:lvlText w:val="•"/>
      <w:lvlJc w:val="left"/>
      <w:pPr>
        <w:tabs>
          <w:tab w:val="num" w:pos="3240"/>
        </w:tabs>
        <w:ind w:left="3240" w:hanging="360"/>
      </w:pPr>
      <w:rPr>
        <w:rFonts w:ascii="Times New Roman" w:hAnsi="Times New Roman" w:hint="default"/>
      </w:rPr>
    </w:lvl>
    <w:lvl w:ilvl="5" w:tplc="94D671DE" w:tentative="1">
      <w:start w:val="1"/>
      <w:numFmt w:val="bullet"/>
      <w:lvlText w:val="•"/>
      <w:lvlJc w:val="left"/>
      <w:pPr>
        <w:tabs>
          <w:tab w:val="num" w:pos="3960"/>
        </w:tabs>
        <w:ind w:left="3960" w:hanging="360"/>
      </w:pPr>
      <w:rPr>
        <w:rFonts w:ascii="Times New Roman" w:hAnsi="Times New Roman" w:hint="default"/>
      </w:rPr>
    </w:lvl>
    <w:lvl w:ilvl="6" w:tplc="DAC2D85E" w:tentative="1">
      <w:start w:val="1"/>
      <w:numFmt w:val="bullet"/>
      <w:lvlText w:val="•"/>
      <w:lvlJc w:val="left"/>
      <w:pPr>
        <w:tabs>
          <w:tab w:val="num" w:pos="4680"/>
        </w:tabs>
        <w:ind w:left="4680" w:hanging="360"/>
      </w:pPr>
      <w:rPr>
        <w:rFonts w:ascii="Times New Roman" w:hAnsi="Times New Roman" w:hint="default"/>
      </w:rPr>
    </w:lvl>
    <w:lvl w:ilvl="7" w:tplc="44F4D282" w:tentative="1">
      <w:start w:val="1"/>
      <w:numFmt w:val="bullet"/>
      <w:lvlText w:val="•"/>
      <w:lvlJc w:val="left"/>
      <w:pPr>
        <w:tabs>
          <w:tab w:val="num" w:pos="5400"/>
        </w:tabs>
        <w:ind w:left="5400" w:hanging="360"/>
      </w:pPr>
      <w:rPr>
        <w:rFonts w:ascii="Times New Roman" w:hAnsi="Times New Roman" w:hint="default"/>
      </w:rPr>
    </w:lvl>
    <w:lvl w:ilvl="8" w:tplc="4F18C6A2" w:tentative="1">
      <w:start w:val="1"/>
      <w:numFmt w:val="bullet"/>
      <w:lvlText w:val="•"/>
      <w:lvlJc w:val="left"/>
      <w:pPr>
        <w:tabs>
          <w:tab w:val="num" w:pos="6120"/>
        </w:tabs>
        <w:ind w:left="6120" w:hanging="360"/>
      </w:pPr>
      <w:rPr>
        <w:rFonts w:ascii="Times New Roman" w:hAnsi="Times New Roman" w:hint="default"/>
      </w:rPr>
    </w:lvl>
  </w:abstractNum>
  <w:abstractNum w:abstractNumId="12">
    <w:nsid w:val="1B7F0881"/>
    <w:multiLevelType w:val="hybridMultilevel"/>
    <w:tmpl w:val="8AA8C34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206B55C5"/>
    <w:multiLevelType w:val="hybridMultilevel"/>
    <w:tmpl w:val="3912F06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nsid w:val="223A4A7D"/>
    <w:multiLevelType w:val="hybridMultilevel"/>
    <w:tmpl w:val="666003E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nsid w:val="25FA2542"/>
    <w:multiLevelType w:val="hybridMultilevel"/>
    <w:tmpl w:val="00621B5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6">
    <w:nsid w:val="272B56E7"/>
    <w:multiLevelType w:val="hybridMultilevel"/>
    <w:tmpl w:val="7A8EF6F4"/>
    <w:lvl w:ilvl="0" w:tplc="04260011">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7">
    <w:nsid w:val="27C903E3"/>
    <w:multiLevelType w:val="hybridMultilevel"/>
    <w:tmpl w:val="9AE4AF4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nsid w:val="2B447B5E"/>
    <w:multiLevelType w:val="hybridMultilevel"/>
    <w:tmpl w:val="2F6EF1B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9">
    <w:nsid w:val="30C52432"/>
    <w:multiLevelType w:val="hybridMultilevel"/>
    <w:tmpl w:val="74CE6F8A"/>
    <w:lvl w:ilvl="0" w:tplc="04260011">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20">
    <w:nsid w:val="35F54359"/>
    <w:multiLevelType w:val="hybridMultilevel"/>
    <w:tmpl w:val="28768550"/>
    <w:lvl w:ilvl="0" w:tplc="3392CA8E">
      <w:start w:val="2"/>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nsid w:val="3A3B23B3"/>
    <w:multiLevelType w:val="hybridMultilevel"/>
    <w:tmpl w:val="9A30CD4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3D0B04B2"/>
    <w:multiLevelType w:val="hybridMultilevel"/>
    <w:tmpl w:val="85DEF5C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nsid w:val="43100F18"/>
    <w:multiLevelType w:val="multilevel"/>
    <w:tmpl w:val="F96088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5AF1B82"/>
    <w:multiLevelType w:val="hybridMultilevel"/>
    <w:tmpl w:val="3C284720"/>
    <w:lvl w:ilvl="0" w:tplc="25826BF6">
      <w:start w:val="1"/>
      <w:numFmt w:val="decimal"/>
      <w:lvlText w:val="%1."/>
      <w:lvlJc w:val="left"/>
      <w:pPr>
        <w:ind w:left="360" w:hanging="360"/>
      </w:pPr>
      <w:rPr>
        <w:rFonts w:ascii="Times New Roman" w:eastAsia="Times New Roman" w:hAnsi="Times New Roman" w:cs="Times New Roman"/>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5">
    <w:nsid w:val="46543D35"/>
    <w:multiLevelType w:val="hybridMultilevel"/>
    <w:tmpl w:val="5954545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4D91732C"/>
    <w:multiLevelType w:val="hybridMultilevel"/>
    <w:tmpl w:val="04C2DFF6"/>
    <w:lvl w:ilvl="0" w:tplc="08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FA666DA"/>
    <w:multiLevelType w:val="hybridMultilevel"/>
    <w:tmpl w:val="EAB49F0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8">
    <w:nsid w:val="53EA0F4B"/>
    <w:multiLevelType w:val="hybridMultilevel"/>
    <w:tmpl w:val="ACC8EF1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nsid w:val="56ED1C8C"/>
    <w:multiLevelType w:val="hybridMultilevel"/>
    <w:tmpl w:val="D81E74EC"/>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30">
    <w:nsid w:val="5D3E647F"/>
    <w:multiLevelType w:val="multilevel"/>
    <w:tmpl w:val="042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EA94558"/>
    <w:multiLevelType w:val="hybridMultilevel"/>
    <w:tmpl w:val="011A88A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2">
    <w:nsid w:val="5F591361"/>
    <w:multiLevelType w:val="hybridMultilevel"/>
    <w:tmpl w:val="3EC46C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5F947965"/>
    <w:multiLevelType w:val="hybridMultilevel"/>
    <w:tmpl w:val="E7AC6F6E"/>
    <w:lvl w:ilvl="0" w:tplc="4BFA39C0">
      <w:start w:val="1"/>
      <w:numFmt w:val="decimal"/>
      <w:lvlText w:val="%1)"/>
      <w:lvlJc w:val="left"/>
      <w:pPr>
        <w:tabs>
          <w:tab w:val="num" w:pos="720"/>
        </w:tabs>
        <w:ind w:left="720" w:hanging="360"/>
      </w:pPr>
      <w:rPr>
        <w:rFonts w:hint="default"/>
        <w:sz w:val="22"/>
      </w:rPr>
    </w:lvl>
    <w:lvl w:ilvl="1" w:tplc="E3B89D32" w:tentative="1">
      <w:start w:val="1"/>
      <w:numFmt w:val="bullet"/>
      <w:lvlText w:val="•"/>
      <w:lvlJc w:val="left"/>
      <w:pPr>
        <w:tabs>
          <w:tab w:val="num" w:pos="1440"/>
        </w:tabs>
        <w:ind w:left="1440" w:hanging="360"/>
      </w:pPr>
      <w:rPr>
        <w:rFonts w:ascii="Times New Roman" w:hAnsi="Times New Roman" w:hint="default"/>
      </w:rPr>
    </w:lvl>
    <w:lvl w:ilvl="2" w:tplc="00249B6E" w:tentative="1">
      <w:start w:val="1"/>
      <w:numFmt w:val="bullet"/>
      <w:lvlText w:val="•"/>
      <w:lvlJc w:val="left"/>
      <w:pPr>
        <w:tabs>
          <w:tab w:val="num" w:pos="2160"/>
        </w:tabs>
        <w:ind w:left="2160" w:hanging="360"/>
      </w:pPr>
      <w:rPr>
        <w:rFonts w:ascii="Times New Roman" w:hAnsi="Times New Roman" w:hint="default"/>
      </w:rPr>
    </w:lvl>
    <w:lvl w:ilvl="3" w:tplc="7AD487F0" w:tentative="1">
      <w:start w:val="1"/>
      <w:numFmt w:val="bullet"/>
      <w:lvlText w:val="•"/>
      <w:lvlJc w:val="left"/>
      <w:pPr>
        <w:tabs>
          <w:tab w:val="num" w:pos="2880"/>
        </w:tabs>
        <w:ind w:left="2880" w:hanging="360"/>
      </w:pPr>
      <w:rPr>
        <w:rFonts w:ascii="Times New Roman" w:hAnsi="Times New Roman" w:hint="default"/>
      </w:rPr>
    </w:lvl>
    <w:lvl w:ilvl="4" w:tplc="96A47572" w:tentative="1">
      <w:start w:val="1"/>
      <w:numFmt w:val="bullet"/>
      <w:lvlText w:val="•"/>
      <w:lvlJc w:val="left"/>
      <w:pPr>
        <w:tabs>
          <w:tab w:val="num" w:pos="3600"/>
        </w:tabs>
        <w:ind w:left="3600" w:hanging="360"/>
      </w:pPr>
      <w:rPr>
        <w:rFonts w:ascii="Times New Roman" w:hAnsi="Times New Roman" w:hint="default"/>
      </w:rPr>
    </w:lvl>
    <w:lvl w:ilvl="5" w:tplc="184C96F2" w:tentative="1">
      <w:start w:val="1"/>
      <w:numFmt w:val="bullet"/>
      <w:lvlText w:val="•"/>
      <w:lvlJc w:val="left"/>
      <w:pPr>
        <w:tabs>
          <w:tab w:val="num" w:pos="4320"/>
        </w:tabs>
        <w:ind w:left="4320" w:hanging="360"/>
      </w:pPr>
      <w:rPr>
        <w:rFonts w:ascii="Times New Roman" w:hAnsi="Times New Roman" w:hint="default"/>
      </w:rPr>
    </w:lvl>
    <w:lvl w:ilvl="6" w:tplc="3D1E2408" w:tentative="1">
      <w:start w:val="1"/>
      <w:numFmt w:val="bullet"/>
      <w:lvlText w:val="•"/>
      <w:lvlJc w:val="left"/>
      <w:pPr>
        <w:tabs>
          <w:tab w:val="num" w:pos="5040"/>
        </w:tabs>
        <w:ind w:left="5040" w:hanging="360"/>
      </w:pPr>
      <w:rPr>
        <w:rFonts w:ascii="Times New Roman" w:hAnsi="Times New Roman" w:hint="default"/>
      </w:rPr>
    </w:lvl>
    <w:lvl w:ilvl="7" w:tplc="98884628" w:tentative="1">
      <w:start w:val="1"/>
      <w:numFmt w:val="bullet"/>
      <w:lvlText w:val="•"/>
      <w:lvlJc w:val="left"/>
      <w:pPr>
        <w:tabs>
          <w:tab w:val="num" w:pos="5760"/>
        </w:tabs>
        <w:ind w:left="5760" w:hanging="360"/>
      </w:pPr>
      <w:rPr>
        <w:rFonts w:ascii="Times New Roman" w:hAnsi="Times New Roman" w:hint="default"/>
      </w:rPr>
    </w:lvl>
    <w:lvl w:ilvl="8" w:tplc="DD1AE96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2EC4AE8"/>
    <w:multiLevelType w:val="hybridMultilevel"/>
    <w:tmpl w:val="DDA45AE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35">
    <w:nsid w:val="64902657"/>
    <w:multiLevelType w:val="hybridMultilevel"/>
    <w:tmpl w:val="FB56B5A0"/>
    <w:lvl w:ilvl="0" w:tplc="CC04742A">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36">
    <w:nsid w:val="6B002295"/>
    <w:multiLevelType w:val="hybridMultilevel"/>
    <w:tmpl w:val="2A10EAE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nsid w:val="6E8C3413"/>
    <w:multiLevelType w:val="hybridMultilevel"/>
    <w:tmpl w:val="3D8EF720"/>
    <w:lvl w:ilvl="0" w:tplc="3350EDD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6FFE25BA"/>
    <w:multiLevelType w:val="hybridMultilevel"/>
    <w:tmpl w:val="75CC9D56"/>
    <w:lvl w:ilvl="0" w:tplc="83B41BCA">
      <w:start w:val="1"/>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9">
    <w:nsid w:val="702F7884"/>
    <w:multiLevelType w:val="hybridMultilevel"/>
    <w:tmpl w:val="7F42AF3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0">
    <w:nsid w:val="71301040"/>
    <w:multiLevelType w:val="hybridMultilevel"/>
    <w:tmpl w:val="0C58E8FC"/>
    <w:lvl w:ilvl="0" w:tplc="9D1241D6">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1">
    <w:nsid w:val="737051B2"/>
    <w:multiLevelType w:val="hybridMultilevel"/>
    <w:tmpl w:val="A1305F0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2">
    <w:nsid w:val="74A07FAC"/>
    <w:multiLevelType w:val="hybridMultilevel"/>
    <w:tmpl w:val="613E218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3">
    <w:nsid w:val="7A0F5BC3"/>
    <w:multiLevelType w:val="hybridMultilevel"/>
    <w:tmpl w:val="5DF4E242"/>
    <w:lvl w:ilvl="0" w:tplc="04260011">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4">
    <w:nsid w:val="7E32239C"/>
    <w:multiLevelType w:val="hybridMultilevel"/>
    <w:tmpl w:val="8AEA9D54"/>
    <w:lvl w:ilvl="0" w:tplc="3C6A1712">
      <w:start w:val="1"/>
      <w:numFmt w:val="decimal"/>
      <w:lvlText w:val="%1)"/>
      <w:lvlJc w:val="left"/>
      <w:pPr>
        <w:ind w:left="363" w:hanging="360"/>
      </w:pPr>
      <w:rPr>
        <w:rFonts w:hint="default"/>
      </w:rPr>
    </w:lvl>
    <w:lvl w:ilvl="1" w:tplc="04260019" w:tentative="1">
      <w:start w:val="1"/>
      <w:numFmt w:val="lowerLetter"/>
      <w:lvlText w:val="%2."/>
      <w:lvlJc w:val="left"/>
      <w:pPr>
        <w:ind w:left="1083" w:hanging="360"/>
      </w:pPr>
    </w:lvl>
    <w:lvl w:ilvl="2" w:tplc="0426001B" w:tentative="1">
      <w:start w:val="1"/>
      <w:numFmt w:val="lowerRoman"/>
      <w:lvlText w:val="%3."/>
      <w:lvlJc w:val="right"/>
      <w:pPr>
        <w:ind w:left="1803" w:hanging="180"/>
      </w:pPr>
    </w:lvl>
    <w:lvl w:ilvl="3" w:tplc="0426000F" w:tentative="1">
      <w:start w:val="1"/>
      <w:numFmt w:val="decimal"/>
      <w:lvlText w:val="%4."/>
      <w:lvlJc w:val="left"/>
      <w:pPr>
        <w:ind w:left="2523" w:hanging="360"/>
      </w:pPr>
    </w:lvl>
    <w:lvl w:ilvl="4" w:tplc="04260019" w:tentative="1">
      <w:start w:val="1"/>
      <w:numFmt w:val="lowerLetter"/>
      <w:lvlText w:val="%5."/>
      <w:lvlJc w:val="left"/>
      <w:pPr>
        <w:ind w:left="3243" w:hanging="360"/>
      </w:pPr>
    </w:lvl>
    <w:lvl w:ilvl="5" w:tplc="0426001B" w:tentative="1">
      <w:start w:val="1"/>
      <w:numFmt w:val="lowerRoman"/>
      <w:lvlText w:val="%6."/>
      <w:lvlJc w:val="right"/>
      <w:pPr>
        <w:ind w:left="3963" w:hanging="180"/>
      </w:pPr>
    </w:lvl>
    <w:lvl w:ilvl="6" w:tplc="0426000F" w:tentative="1">
      <w:start w:val="1"/>
      <w:numFmt w:val="decimal"/>
      <w:lvlText w:val="%7."/>
      <w:lvlJc w:val="left"/>
      <w:pPr>
        <w:ind w:left="4683" w:hanging="360"/>
      </w:pPr>
    </w:lvl>
    <w:lvl w:ilvl="7" w:tplc="04260019" w:tentative="1">
      <w:start w:val="1"/>
      <w:numFmt w:val="lowerLetter"/>
      <w:lvlText w:val="%8."/>
      <w:lvlJc w:val="left"/>
      <w:pPr>
        <w:ind w:left="5403" w:hanging="360"/>
      </w:pPr>
    </w:lvl>
    <w:lvl w:ilvl="8" w:tplc="0426001B" w:tentative="1">
      <w:start w:val="1"/>
      <w:numFmt w:val="lowerRoman"/>
      <w:lvlText w:val="%9."/>
      <w:lvlJc w:val="right"/>
      <w:pPr>
        <w:ind w:left="6123" w:hanging="180"/>
      </w:pPr>
    </w:lvl>
  </w:abstractNum>
  <w:abstractNum w:abstractNumId="45">
    <w:nsid w:val="7E612650"/>
    <w:multiLevelType w:val="multilevel"/>
    <w:tmpl w:val="2F6EFDA2"/>
    <w:lvl w:ilvl="0">
      <w:start w:val="4"/>
      <w:numFmt w:val="decimal"/>
      <w:lvlText w:val="%1."/>
      <w:lvlJc w:val="left"/>
      <w:pPr>
        <w:ind w:left="540" w:hanging="540"/>
      </w:pPr>
      <w:rPr>
        <w:rFonts w:eastAsia="Times New Roman" w:hint="default"/>
      </w:rPr>
    </w:lvl>
    <w:lvl w:ilvl="1">
      <w:start w:val="6"/>
      <w:numFmt w:val="decimal"/>
      <w:lvlText w:val="%1.%2."/>
      <w:lvlJc w:val="left"/>
      <w:pPr>
        <w:ind w:left="540" w:hanging="540"/>
      </w:pPr>
      <w:rPr>
        <w:rFonts w:eastAsia="Times New Roman" w:hint="default"/>
      </w:rPr>
    </w:lvl>
    <w:lvl w:ilvl="2">
      <w:start w:val="2"/>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num w:numId="1">
    <w:abstractNumId w:val="26"/>
  </w:num>
  <w:num w:numId="2">
    <w:abstractNumId w:val="32"/>
  </w:num>
  <w:num w:numId="3">
    <w:abstractNumId w:val="40"/>
  </w:num>
  <w:num w:numId="4">
    <w:abstractNumId w:val="12"/>
  </w:num>
  <w:num w:numId="5">
    <w:abstractNumId w:val="19"/>
  </w:num>
  <w:num w:numId="6">
    <w:abstractNumId w:val="8"/>
  </w:num>
  <w:num w:numId="7">
    <w:abstractNumId w:val="11"/>
  </w:num>
  <w:num w:numId="8">
    <w:abstractNumId w:val="10"/>
  </w:num>
  <w:num w:numId="9">
    <w:abstractNumId w:val="33"/>
  </w:num>
  <w:num w:numId="10">
    <w:abstractNumId w:val="35"/>
  </w:num>
  <w:num w:numId="11">
    <w:abstractNumId w:val="15"/>
  </w:num>
  <w:num w:numId="12">
    <w:abstractNumId w:val="34"/>
  </w:num>
  <w:num w:numId="13">
    <w:abstractNumId w:val="0"/>
  </w:num>
  <w:num w:numId="14">
    <w:abstractNumId w:val="6"/>
  </w:num>
  <w:num w:numId="15">
    <w:abstractNumId w:val="13"/>
  </w:num>
  <w:num w:numId="16">
    <w:abstractNumId w:val="1"/>
  </w:num>
  <w:num w:numId="17">
    <w:abstractNumId w:val="41"/>
  </w:num>
  <w:num w:numId="18">
    <w:abstractNumId w:val="27"/>
  </w:num>
  <w:num w:numId="19">
    <w:abstractNumId w:val="42"/>
  </w:num>
  <w:num w:numId="20">
    <w:abstractNumId w:val="14"/>
  </w:num>
  <w:num w:numId="21">
    <w:abstractNumId w:val="7"/>
  </w:num>
  <w:num w:numId="22">
    <w:abstractNumId w:val="43"/>
  </w:num>
  <w:num w:numId="23">
    <w:abstractNumId w:val="18"/>
  </w:num>
  <w:num w:numId="24">
    <w:abstractNumId w:val="22"/>
  </w:num>
  <w:num w:numId="25">
    <w:abstractNumId w:val="16"/>
  </w:num>
  <w:num w:numId="26">
    <w:abstractNumId w:val="17"/>
  </w:num>
  <w:num w:numId="27">
    <w:abstractNumId w:val="3"/>
  </w:num>
  <w:num w:numId="28">
    <w:abstractNumId w:val="31"/>
  </w:num>
  <w:num w:numId="29">
    <w:abstractNumId w:val="28"/>
  </w:num>
  <w:num w:numId="30">
    <w:abstractNumId w:val="5"/>
  </w:num>
  <w:num w:numId="31">
    <w:abstractNumId w:val="9"/>
  </w:num>
  <w:num w:numId="32">
    <w:abstractNumId w:val="21"/>
  </w:num>
  <w:num w:numId="33">
    <w:abstractNumId w:val="24"/>
  </w:num>
  <w:num w:numId="34">
    <w:abstractNumId w:val="29"/>
  </w:num>
  <w:num w:numId="35">
    <w:abstractNumId w:val="37"/>
  </w:num>
  <w:num w:numId="36">
    <w:abstractNumId w:val="36"/>
  </w:num>
  <w:num w:numId="37">
    <w:abstractNumId w:val="39"/>
  </w:num>
  <w:num w:numId="38">
    <w:abstractNumId w:val="44"/>
  </w:num>
  <w:num w:numId="39">
    <w:abstractNumId w:val="4"/>
  </w:num>
  <w:num w:numId="40">
    <w:abstractNumId w:val="23"/>
  </w:num>
  <w:num w:numId="41">
    <w:abstractNumId w:val="45"/>
  </w:num>
  <w:num w:numId="42">
    <w:abstractNumId w:val="30"/>
  </w:num>
  <w:num w:numId="43">
    <w:abstractNumId w:val="2"/>
  </w:num>
  <w:num w:numId="44">
    <w:abstractNumId w:val="20"/>
  </w:num>
  <w:num w:numId="45">
    <w:abstractNumId w:val="25"/>
  </w:num>
  <w:num w:numId="46">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2D2"/>
    <w:rsid w:val="000005E2"/>
    <w:rsid w:val="00005606"/>
    <w:rsid w:val="00007C54"/>
    <w:rsid w:val="0001356A"/>
    <w:rsid w:val="000259FE"/>
    <w:rsid w:val="00045C68"/>
    <w:rsid w:val="0006628F"/>
    <w:rsid w:val="00081939"/>
    <w:rsid w:val="00083B3D"/>
    <w:rsid w:val="00085359"/>
    <w:rsid w:val="00090932"/>
    <w:rsid w:val="00093185"/>
    <w:rsid w:val="000A4AED"/>
    <w:rsid w:val="000D309D"/>
    <w:rsid w:val="000D412C"/>
    <w:rsid w:val="000D7182"/>
    <w:rsid w:val="000F3851"/>
    <w:rsid w:val="00122BCA"/>
    <w:rsid w:val="001437D0"/>
    <w:rsid w:val="00156D13"/>
    <w:rsid w:val="001751B4"/>
    <w:rsid w:val="0019041E"/>
    <w:rsid w:val="001B17B9"/>
    <w:rsid w:val="001D4844"/>
    <w:rsid w:val="001F4E1A"/>
    <w:rsid w:val="00202108"/>
    <w:rsid w:val="002172FD"/>
    <w:rsid w:val="0022097B"/>
    <w:rsid w:val="0022370D"/>
    <w:rsid w:val="002248F3"/>
    <w:rsid w:val="00240D3E"/>
    <w:rsid w:val="0026103D"/>
    <w:rsid w:val="00285F8D"/>
    <w:rsid w:val="002B2881"/>
    <w:rsid w:val="002C6093"/>
    <w:rsid w:val="002E6261"/>
    <w:rsid w:val="002F03E8"/>
    <w:rsid w:val="00304FCE"/>
    <w:rsid w:val="00321C8D"/>
    <w:rsid w:val="003238E5"/>
    <w:rsid w:val="00344D4E"/>
    <w:rsid w:val="00345710"/>
    <w:rsid w:val="003719EB"/>
    <w:rsid w:val="0038392E"/>
    <w:rsid w:val="00396E34"/>
    <w:rsid w:val="003A0B65"/>
    <w:rsid w:val="003A2916"/>
    <w:rsid w:val="003A5B5C"/>
    <w:rsid w:val="003B72EF"/>
    <w:rsid w:val="00404151"/>
    <w:rsid w:val="0040667D"/>
    <w:rsid w:val="0041582D"/>
    <w:rsid w:val="00426955"/>
    <w:rsid w:val="0043541E"/>
    <w:rsid w:val="00441363"/>
    <w:rsid w:val="0044213E"/>
    <w:rsid w:val="00472195"/>
    <w:rsid w:val="00472C8B"/>
    <w:rsid w:val="00472FBA"/>
    <w:rsid w:val="00483A9D"/>
    <w:rsid w:val="00484366"/>
    <w:rsid w:val="00491464"/>
    <w:rsid w:val="00492210"/>
    <w:rsid w:val="00494922"/>
    <w:rsid w:val="004A4C07"/>
    <w:rsid w:val="004B15D9"/>
    <w:rsid w:val="004B6CAD"/>
    <w:rsid w:val="004C58E2"/>
    <w:rsid w:val="004E67DE"/>
    <w:rsid w:val="004E746A"/>
    <w:rsid w:val="004F054D"/>
    <w:rsid w:val="004F5F4E"/>
    <w:rsid w:val="005017F7"/>
    <w:rsid w:val="00515951"/>
    <w:rsid w:val="005240D9"/>
    <w:rsid w:val="005273BE"/>
    <w:rsid w:val="00531A31"/>
    <w:rsid w:val="005346E9"/>
    <w:rsid w:val="00583CDE"/>
    <w:rsid w:val="005911E1"/>
    <w:rsid w:val="005958CB"/>
    <w:rsid w:val="005A2EDC"/>
    <w:rsid w:val="005B2694"/>
    <w:rsid w:val="005B7DB1"/>
    <w:rsid w:val="005D3E39"/>
    <w:rsid w:val="005D7E80"/>
    <w:rsid w:val="005E27D7"/>
    <w:rsid w:val="005E6D8D"/>
    <w:rsid w:val="005E7806"/>
    <w:rsid w:val="00603B7C"/>
    <w:rsid w:val="00605706"/>
    <w:rsid w:val="006361F9"/>
    <w:rsid w:val="006372E8"/>
    <w:rsid w:val="00653E0B"/>
    <w:rsid w:val="00655BE9"/>
    <w:rsid w:val="00656CE0"/>
    <w:rsid w:val="00656FD6"/>
    <w:rsid w:val="00673FB4"/>
    <w:rsid w:val="00692C90"/>
    <w:rsid w:val="006A7723"/>
    <w:rsid w:val="006C4890"/>
    <w:rsid w:val="006D1CE5"/>
    <w:rsid w:val="006E086B"/>
    <w:rsid w:val="006F5366"/>
    <w:rsid w:val="006F7515"/>
    <w:rsid w:val="00704CE5"/>
    <w:rsid w:val="0071000E"/>
    <w:rsid w:val="007101BA"/>
    <w:rsid w:val="00751B23"/>
    <w:rsid w:val="0076522B"/>
    <w:rsid w:val="00795673"/>
    <w:rsid w:val="00797B6C"/>
    <w:rsid w:val="007A1599"/>
    <w:rsid w:val="007B7496"/>
    <w:rsid w:val="007C4499"/>
    <w:rsid w:val="007C63B6"/>
    <w:rsid w:val="007D78EB"/>
    <w:rsid w:val="0080058F"/>
    <w:rsid w:val="00802523"/>
    <w:rsid w:val="00804DA5"/>
    <w:rsid w:val="008214DA"/>
    <w:rsid w:val="00826508"/>
    <w:rsid w:val="00832CF1"/>
    <w:rsid w:val="0083496D"/>
    <w:rsid w:val="0086378C"/>
    <w:rsid w:val="008706DB"/>
    <w:rsid w:val="00883C88"/>
    <w:rsid w:val="0088777B"/>
    <w:rsid w:val="008A4A26"/>
    <w:rsid w:val="008D12D2"/>
    <w:rsid w:val="008E3548"/>
    <w:rsid w:val="008E35AE"/>
    <w:rsid w:val="009040BC"/>
    <w:rsid w:val="009066C3"/>
    <w:rsid w:val="009173F0"/>
    <w:rsid w:val="009435F9"/>
    <w:rsid w:val="00947786"/>
    <w:rsid w:val="009562E8"/>
    <w:rsid w:val="00970C1E"/>
    <w:rsid w:val="00973420"/>
    <w:rsid w:val="00996B39"/>
    <w:rsid w:val="009A4D21"/>
    <w:rsid w:val="009A4F37"/>
    <w:rsid w:val="009B79AD"/>
    <w:rsid w:val="009C54DF"/>
    <w:rsid w:val="009E7F0D"/>
    <w:rsid w:val="009F418E"/>
    <w:rsid w:val="009F6C3D"/>
    <w:rsid w:val="00A10625"/>
    <w:rsid w:val="00A30232"/>
    <w:rsid w:val="00A303CF"/>
    <w:rsid w:val="00A33CE9"/>
    <w:rsid w:val="00A352D7"/>
    <w:rsid w:val="00A41F60"/>
    <w:rsid w:val="00A4354B"/>
    <w:rsid w:val="00A43851"/>
    <w:rsid w:val="00A850F2"/>
    <w:rsid w:val="00A85349"/>
    <w:rsid w:val="00A973BC"/>
    <w:rsid w:val="00AA0801"/>
    <w:rsid w:val="00AA7F3E"/>
    <w:rsid w:val="00AB009A"/>
    <w:rsid w:val="00AC344B"/>
    <w:rsid w:val="00AF1EF4"/>
    <w:rsid w:val="00AF3175"/>
    <w:rsid w:val="00B10C79"/>
    <w:rsid w:val="00B21B8B"/>
    <w:rsid w:val="00B354F1"/>
    <w:rsid w:val="00B41094"/>
    <w:rsid w:val="00B411E3"/>
    <w:rsid w:val="00B57E87"/>
    <w:rsid w:val="00B6424F"/>
    <w:rsid w:val="00B6524A"/>
    <w:rsid w:val="00B65D2C"/>
    <w:rsid w:val="00BA1644"/>
    <w:rsid w:val="00BB5438"/>
    <w:rsid w:val="00BB7954"/>
    <w:rsid w:val="00BB7AE7"/>
    <w:rsid w:val="00BC060D"/>
    <w:rsid w:val="00BD5029"/>
    <w:rsid w:val="00BE6F77"/>
    <w:rsid w:val="00BE7AFA"/>
    <w:rsid w:val="00BF0BA0"/>
    <w:rsid w:val="00BF5CDC"/>
    <w:rsid w:val="00C11075"/>
    <w:rsid w:val="00C3335F"/>
    <w:rsid w:val="00C34FF0"/>
    <w:rsid w:val="00C37F9F"/>
    <w:rsid w:val="00C40CF4"/>
    <w:rsid w:val="00C44DA2"/>
    <w:rsid w:val="00C6031A"/>
    <w:rsid w:val="00C619CA"/>
    <w:rsid w:val="00C62173"/>
    <w:rsid w:val="00C65336"/>
    <w:rsid w:val="00C6799F"/>
    <w:rsid w:val="00C70835"/>
    <w:rsid w:val="00C84A6A"/>
    <w:rsid w:val="00C85D37"/>
    <w:rsid w:val="00C87C64"/>
    <w:rsid w:val="00C9167F"/>
    <w:rsid w:val="00C94FC3"/>
    <w:rsid w:val="00CB34B1"/>
    <w:rsid w:val="00CE085C"/>
    <w:rsid w:val="00CE10D1"/>
    <w:rsid w:val="00CE1A24"/>
    <w:rsid w:val="00CF35DC"/>
    <w:rsid w:val="00D0122D"/>
    <w:rsid w:val="00D06695"/>
    <w:rsid w:val="00D16421"/>
    <w:rsid w:val="00D20353"/>
    <w:rsid w:val="00D344C0"/>
    <w:rsid w:val="00D37462"/>
    <w:rsid w:val="00D44CD5"/>
    <w:rsid w:val="00D639A9"/>
    <w:rsid w:val="00D64EEC"/>
    <w:rsid w:val="00DA5D02"/>
    <w:rsid w:val="00DB3164"/>
    <w:rsid w:val="00DB3F3A"/>
    <w:rsid w:val="00DC406C"/>
    <w:rsid w:val="00DC5BC7"/>
    <w:rsid w:val="00DE3B6F"/>
    <w:rsid w:val="00DE4479"/>
    <w:rsid w:val="00DE6373"/>
    <w:rsid w:val="00E033C3"/>
    <w:rsid w:val="00E035BF"/>
    <w:rsid w:val="00E226E3"/>
    <w:rsid w:val="00E238BE"/>
    <w:rsid w:val="00E40496"/>
    <w:rsid w:val="00E65831"/>
    <w:rsid w:val="00E861E4"/>
    <w:rsid w:val="00E9375D"/>
    <w:rsid w:val="00EB3E23"/>
    <w:rsid w:val="00EE18C9"/>
    <w:rsid w:val="00F22533"/>
    <w:rsid w:val="00F32CEA"/>
    <w:rsid w:val="00F34934"/>
    <w:rsid w:val="00F354E6"/>
    <w:rsid w:val="00F87512"/>
    <w:rsid w:val="00F87C35"/>
    <w:rsid w:val="00F950EA"/>
    <w:rsid w:val="00FB066A"/>
    <w:rsid w:val="00FC21C5"/>
    <w:rsid w:val="00FC7C34"/>
    <w:rsid w:val="00FE0C88"/>
    <w:rsid w:val="00FE5DBC"/>
    <w:rsid w:val="00FE6FB6"/>
    <w:rsid w:val="00FF3483"/>
    <w:rsid w:val="00FF4525"/>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2D2"/>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86378C"/>
    <w:pPr>
      <w:keepNext/>
      <w:keepLines/>
      <w:spacing w:before="240" w:after="240" w:line="240" w:lineRule="auto"/>
      <w:outlineLvl w:val="0"/>
    </w:pPr>
    <w:rPr>
      <w:rFonts w:asciiTheme="majorHAnsi" w:eastAsiaTheme="majorEastAsia" w:hAnsiTheme="majorHAnsi" w:cstheme="majorBidi"/>
      <w:b/>
      <w:color w:val="0D0D0D" w:themeColor="text1" w:themeTint="F2"/>
      <w:sz w:val="28"/>
      <w:szCs w:val="32"/>
    </w:rPr>
  </w:style>
  <w:style w:type="paragraph" w:styleId="Heading2">
    <w:name w:val="heading 2"/>
    <w:basedOn w:val="Normal"/>
    <w:next w:val="Normal"/>
    <w:link w:val="Heading2Char"/>
    <w:uiPriority w:val="9"/>
    <w:unhideWhenUsed/>
    <w:qFormat/>
    <w:rsid w:val="008D12D2"/>
    <w:pPr>
      <w:keepNext/>
      <w:keepLines/>
      <w:spacing w:before="120" w:after="120" w:line="24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semiHidden/>
    <w:unhideWhenUsed/>
    <w:qFormat/>
    <w:rsid w:val="008637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12D2"/>
    <w:rPr>
      <w:rFonts w:ascii="Times New Roman" w:eastAsiaTheme="majorEastAsia" w:hAnsi="Times New Roman" w:cstheme="majorBidi"/>
      <w:b/>
      <w:color w:val="000000" w:themeColor="text1"/>
      <w:sz w:val="24"/>
      <w:szCs w:val="26"/>
    </w:rPr>
  </w:style>
  <w:style w:type="paragraph" w:styleId="Footer">
    <w:name w:val="footer"/>
    <w:basedOn w:val="Normal"/>
    <w:link w:val="FooterChar"/>
    <w:uiPriority w:val="99"/>
    <w:unhideWhenUsed/>
    <w:rsid w:val="008D12D2"/>
    <w:pPr>
      <w:tabs>
        <w:tab w:val="center" w:pos="4153"/>
        <w:tab w:val="right" w:pos="8306"/>
      </w:tabs>
      <w:spacing w:after="0" w:line="240" w:lineRule="auto"/>
    </w:pPr>
  </w:style>
  <w:style w:type="character" w:customStyle="1" w:styleId="FooterChar">
    <w:name w:val="Footer Char"/>
    <w:basedOn w:val="DefaultParagraphFont"/>
    <w:link w:val="Footer"/>
    <w:uiPriority w:val="99"/>
    <w:rsid w:val="008D12D2"/>
    <w:rPr>
      <w:rFonts w:ascii="Calibri" w:eastAsia="Calibri" w:hAnsi="Calibri" w:cs="Times New Roman"/>
    </w:rPr>
  </w:style>
  <w:style w:type="character" w:customStyle="1" w:styleId="Heading1Char">
    <w:name w:val="Heading 1 Char"/>
    <w:basedOn w:val="DefaultParagraphFont"/>
    <w:link w:val="Heading1"/>
    <w:uiPriority w:val="9"/>
    <w:rsid w:val="0086378C"/>
    <w:rPr>
      <w:rFonts w:asciiTheme="majorHAnsi" w:eastAsiaTheme="majorEastAsia" w:hAnsiTheme="majorHAnsi" w:cstheme="majorBidi"/>
      <w:b/>
      <w:color w:val="0D0D0D" w:themeColor="text1" w:themeTint="F2"/>
      <w:sz w:val="28"/>
      <w:szCs w:val="32"/>
    </w:rPr>
  </w:style>
  <w:style w:type="character" w:customStyle="1" w:styleId="Heading3Char">
    <w:name w:val="Heading 3 Char"/>
    <w:basedOn w:val="DefaultParagraphFont"/>
    <w:link w:val="Heading3"/>
    <w:uiPriority w:val="9"/>
    <w:semiHidden/>
    <w:rsid w:val="0086378C"/>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86378C"/>
    <w:pPr>
      <w:tabs>
        <w:tab w:val="center" w:pos="4153"/>
        <w:tab w:val="right" w:pos="8306"/>
      </w:tabs>
      <w:spacing w:after="0" w:line="240" w:lineRule="auto"/>
    </w:pPr>
    <w:rPr>
      <w:sz w:val="20"/>
      <w:szCs w:val="20"/>
      <w:lang w:val="x-none" w:eastAsia="x-none"/>
    </w:rPr>
  </w:style>
  <w:style w:type="character" w:customStyle="1" w:styleId="HeaderChar">
    <w:name w:val="Header Char"/>
    <w:basedOn w:val="DefaultParagraphFont"/>
    <w:link w:val="Header"/>
    <w:uiPriority w:val="99"/>
    <w:rsid w:val="0086378C"/>
    <w:rPr>
      <w:rFonts w:ascii="Calibri" w:eastAsia="Calibri" w:hAnsi="Calibri" w:cs="Times New Roman"/>
      <w:sz w:val="20"/>
      <w:szCs w:val="20"/>
      <w:lang w:val="x-none" w:eastAsia="x-none"/>
    </w:rPr>
  </w:style>
  <w:style w:type="paragraph" w:styleId="BalloonText">
    <w:name w:val="Balloon Text"/>
    <w:basedOn w:val="Normal"/>
    <w:link w:val="BalloonTextChar"/>
    <w:uiPriority w:val="99"/>
    <w:semiHidden/>
    <w:unhideWhenUsed/>
    <w:rsid w:val="0086378C"/>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86378C"/>
    <w:rPr>
      <w:rFonts w:ascii="Tahoma" w:eastAsia="Calibri" w:hAnsi="Tahoma" w:cs="Times New Roman"/>
      <w:sz w:val="16"/>
      <w:szCs w:val="16"/>
      <w:lang w:val="x-none" w:eastAsia="x-none"/>
    </w:rPr>
  </w:style>
  <w:style w:type="paragraph" w:styleId="NormalWeb">
    <w:name w:val="Normal (Web)"/>
    <w:aliases w:val="sākums"/>
    <w:basedOn w:val="Normal"/>
    <w:uiPriority w:val="99"/>
    <w:unhideWhenUsed/>
    <w:rsid w:val="0086378C"/>
    <w:pPr>
      <w:spacing w:before="100" w:beforeAutospacing="1" w:after="100" w:afterAutospacing="1" w:line="240" w:lineRule="auto"/>
    </w:pPr>
    <w:rPr>
      <w:rFonts w:ascii="Verdana" w:eastAsia="Times New Roman" w:hAnsi="Verdana"/>
      <w:sz w:val="18"/>
      <w:szCs w:val="18"/>
      <w:lang w:eastAsia="lv-LV"/>
    </w:rPr>
  </w:style>
  <w:style w:type="table" w:styleId="TableGrid">
    <w:name w:val="Table Grid"/>
    <w:basedOn w:val="TableNormal"/>
    <w:uiPriority w:val="39"/>
    <w:rsid w:val="008637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Akapit z listą BS,H&amp;P List Paragraph,Strip,Punkti ar numuriem"/>
    <w:basedOn w:val="Normal"/>
    <w:link w:val="ListParagraphChar"/>
    <w:uiPriority w:val="34"/>
    <w:qFormat/>
    <w:rsid w:val="0086378C"/>
    <w:pPr>
      <w:ind w:left="720"/>
      <w:contextualSpacing/>
    </w:pPr>
  </w:style>
  <w:style w:type="character" w:customStyle="1" w:styleId="saraksta0020rindkopachar">
    <w:name w:val="saraksta_0020rindkopa__char"/>
    <w:rsid w:val="0086378C"/>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ft"/>
    <w:basedOn w:val="Normal"/>
    <w:link w:val="FootnoteTextChar"/>
    <w:unhideWhenUsed/>
    <w:qFormat/>
    <w:rsid w:val="0086378C"/>
    <w:pPr>
      <w:spacing w:after="0" w:line="240" w:lineRule="auto"/>
    </w:pPr>
    <w:rPr>
      <w:rFonts w:asciiTheme="minorHAnsi" w:eastAsiaTheme="minorHAnsi" w:hAnsiTheme="minorHAnsi" w:cstheme="minorBidi"/>
      <w:sz w:val="20"/>
      <w:szCs w:val="20"/>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basedOn w:val="DefaultParagraphFont"/>
    <w:link w:val="FootnoteText"/>
    <w:rsid w:val="0086378C"/>
    <w:rPr>
      <w:sz w:val="20"/>
      <w:szCs w:val="20"/>
    </w:rPr>
  </w:style>
  <w:style w:type="character" w:styleId="FootnoteReference">
    <w:name w:val="footnote reference"/>
    <w:aliases w:val="Footnote Reference Number,Footnote Reference Superscript,Footnote symbol,fr,ESPON Footnote No,Footnote Refernece,ftref,Odwołanie przypisu,BVI fnr,Footnotes refss,SUPERS,Ref,de nota al pie,-E Fußnotenzeichen,Footnote reference number,E"/>
    <w:basedOn w:val="DefaultParagraphFont"/>
    <w:link w:val="CharCharCharChar"/>
    <w:uiPriority w:val="99"/>
    <w:unhideWhenUsed/>
    <w:qFormat/>
    <w:rsid w:val="0086378C"/>
    <w:rPr>
      <w:vertAlign w:val="superscript"/>
    </w:rPr>
  </w:style>
  <w:style w:type="character" w:customStyle="1" w:styleId="ListParagraphChar">
    <w:name w:val="List Paragraph Char"/>
    <w:aliases w:val="2 Char,Akapit z listą BS Char,H&amp;P List Paragraph Char,Strip Char,Punkti ar numuriem Char"/>
    <w:link w:val="ListParagraph"/>
    <w:uiPriority w:val="34"/>
    <w:locked/>
    <w:rsid w:val="0086378C"/>
    <w:rPr>
      <w:rFonts w:ascii="Calibri" w:eastAsia="Calibri" w:hAnsi="Calibri" w:cs="Times New Roman"/>
    </w:rPr>
  </w:style>
  <w:style w:type="paragraph" w:customStyle="1" w:styleId="CharCharCharChar">
    <w:name w:val="Char Char Char Char"/>
    <w:aliases w:val="Char2"/>
    <w:basedOn w:val="Normal"/>
    <w:next w:val="Normal"/>
    <w:link w:val="FootnoteReference"/>
    <w:uiPriority w:val="99"/>
    <w:rsid w:val="0086378C"/>
    <w:pPr>
      <w:spacing w:after="160" w:line="240" w:lineRule="exact"/>
      <w:jc w:val="both"/>
      <w:textAlignment w:val="baseline"/>
    </w:pPr>
    <w:rPr>
      <w:rFonts w:asciiTheme="minorHAnsi" w:eastAsiaTheme="minorHAnsi" w:hAnsiTheme="minorHAnsi" w:cstheme="minorBidi"/>
      <w:vertAlign w:val="superscript"/>
    </w:rPr>
  </w:style>
  <w:style w:type="table" w:styleId="LightList-Accent3">
    <w:name w:val="Light List Accent 3"/>
    <w:basedOn w:val="TableNormal"/>
    <w:uiPriority w:val="61"/>
    <w:rsid w:val="0086378C"/>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Hyperlink">
    <w:name w:val="Hyperlink"/>
    <w:basedOn w:val="DefaultParagraphFont"/>
    <w:uiPriority w:val="99"/>
    <w:unhideWhenUsed/>
    <w:rsid w:val="0086378C"/>
    <w:rPr>
      <w:color w:val="0563C1" w:themeColor="hyperlink"/>
      <w:u w:val="single"/>
    </w:rPr>
  </w:style>
  <w:style w:type="character" w:customStyle="1" w:styleId="apple-converted-space">
    <w:name w:val="apple-converted-space"/>
    <w:basedOn w:val="DefaultParagraphFont"/>
    <w:rsid w:val="0086378C"/>
  </w:style>
  <w:style w:type="character" w:styleId="CommentReference">
    <w:name w:val="annotation reference"/>
    <w:basedOn w:val="DefaultParagraphFont"/>
    <w:uiPriority w:val="99"/>
    <w:semiHidden/>
    <w:unhideWhenUsed/>
    <w:rsid w:val="0086378C"/>
    <w:rPr>
      <w:sz w:val="16"/>
      <w:szCs w:val="16"/>
    </w:rPr>
  </w:style>
  <w:style w:type="paragraph" w:styleId="CommentText">
    <w:name w:val="annotation text"/>
    <w:basedOn w:val="Normal"/>
    <w:link w:val="CommentTextChar"/>
    <w:uiPriority w:val="99"/>
    <w:unhideWhenUsed/>
    <w:rsid w:val="0086378C"/>
    <w:pPr>
      <w:spacing w:line="240" w:lineRule="auto"/>
    </w:pPr>
    <w:rPr>
      <w:sz w:val="20"/>
      <w:szCs w:val="20"/>
    </w:rPr>
  </w:style>
  <w:style w:type="character" w:customStyle="1" w:styleId="CommentTextChar">
    <w:name w:val="Comment Text Char"/>
    <w:basedOn w:val="DefaultParagraphFont"/>
    <w:link w:val="CommentText"/>
    <w:uiPriority w:val="99"/>
    <w:rsid w:val="0086378C"/>
    <w:rPr>
      <w:rFonts w:ascii="Calibri" w:eastAsia="Calibri" w:hAnsi="Calibri" w:cs="Times New Roman"/>
      <w:sz w:val="20"/>
      <w:szCs w:val="20"/>
    </w:rPr>
  </w:style>
  <w:style w:type="table" w:styleId="LightList-Accent2">
    <w:name w:val="Light List Accent 2"/>
    <w:basedOn w:val="TableNormal"/>
    <w:uiPriority w:val="61"/>
    <w:rsid w:val="0086378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GridTable4-Accent21">
    <w:name w:val="Grid Table 4 - Accent 21"/>
    <w:basedOn w:val="TableNormal"/>
    <w:uiPriority w:val="49"/>
    <w:rsid w:val="0086378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PlainText">
    <w:name w:val="Plain Text"/>
    <w:basedOn w:val="Normal"/>
    <w:link w:val="PlainTextChar"/>
    <w:uiPriority w:val="99"/>
    <w:unhideWhenUsed/>
    <w:rsid w:val="0086378C"/>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rsid w:val="0086378C"/>
    <w:rPr>
      <w:rFonts w:ascii="Calibri" w:hAnsi="Calibri" w:cs="Consolas"/>
      <w:szCs w:val="21"/>
    </w:rPr>
  </w:style>
  <w:style w:type="paragraph" w:styleId="CommentSubject">
    <w:name w:val="annotation subject"/>
    <w:basedOn w:val="CommentText"/>
    <w:next w:val="CommentText"/>
    <w:link w:val="CommentSubjectChar"/>
    <w:uiPriority w:val="99"/>
    <w:semiHidden/>
    <w:unhideWhenUsed/>
    <w:rsid w:val="0086378C"/>
    <w:rPr>
      <w:b/>
      <w:bCs/>
    </w:rPr>
  </w:style>
  <w:style w:type="character" w:customStyle="1" w:styleId="CommentSubjectChar">
    <w:name w:val="Comment Subject Char"/>
    <w:basedOn w:val="CommentTextChar"/>
    <w:link w:val="CommentSubject"/>
    <w:uiPriority w:val="99"/>
    <w:semiHidden/>
    <w:rsid w:val="0086378C"/>
    <w:rPr>
      <w:rFonts w:ascii="Calibri" w:eastAsia="Calibri" w:hAnsi="Calibri" w:cs="Times New Roman"/>
      <w:b/>
      <w:bCs/>
      <w:sz w:val="20"/>
      <w:szCs w:val="20"/>
    </w:rPr>
  </w:style>
  <w:style w:type="table" w:customStyle="1" w:styleId="Reatabulagaia1">
    <w:name w:val="Režģa tabula gaiša1"/>
    <w:basedOn w:val="TableNormal"/>
    <w:uiPriority w:val="40"/>
    <w:rsid w:val="0086378C"/>
    <w:pPr>
      <w:spacing w:after="0" w:line="240" w:lineRule="auto"/>
    </w:pPr>
    <w:rPr>
      <w:rFonts w:ascii="Calibri" w:eastAsia="Calibri" w:hAnsi="Calibri" w:cs="Times New Roman"/>
      <w:sz w:val="20"/>
      <w:szCs w:val="20"/>
      <w:lang w:eastAsia="lv-L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eatabula31">
    <w:name w:val="Režģa tabula_31"/>
    <w:basedOn w:val="TableNormal"/>
    <w:uiPriority w:val="48"/>
    <w:rsid w:val="0086378C"/>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Vienkratabula11">
    <w:name w:val="Vienkārša tabula_11"/>
    <w:basedOn w:val="TableNormal"/>
    <w:uiPriority w:val="41"/>
    <w:rsid w:val="0086378C"/>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lc">
    <w:name w:val="dlc"/>
    <w:basedOn w:val="Normal"/>
    <w:link w:val="dlcChar"/>
    <w:qFormat/>
    <w:rsid w:val="0086378C"/>
  </w:style>
  <w:style w:type="paragraph" w:customStyle="1" w:styleId="DLCvirsraksts1">
    <w:name w:val="DLC virsraksts 1"/>
    <w:basedOn w:val="dlc"/>
    <w:link w:val="DLCvirsraksts1Char"/>
    <w:qFormat/>
    <w:rsid w:val="0086378C"/>
    <w:pPr>
      <w:spacing w:before="240" w:after="240" w:line="240" w:lineRule="auto"/>
    </w:pPr>
    <w:rPr>
      <w:rFonts w:ascii="Times New Roman" w:hAnsi="Times New Roman"/>
      <w:b/>
      <w:sz w:val="28"/>
    </w:rPr>
  </w:style>
  <w:style w:type="character" w:customStyle="1" w:styleId="dlcChar">
    <w:name w:val="dlc Char"/>
    <w:basedOn w:val="DefaultParagraphFont"/>
    <w:link w:val="dlc"/>
    <w:rsid w:val="0086378C"/>
    <w:rPr>
      <w:rFonts w:ascii="Calibri" w:eastAsia="Calibri" w:hAnsi="Calibri" w:cs="Times New Roman"/>
    </w:rPr>
  </w:style>
  <w:style w:type="paragraph" w:styleId="TOCHeading">
    <w:name w:val="TOC Heading"/>
    <w:basedOn w:val="Heading1"/>
    <w:next w:val="Normal"/>
    <w:uiPriority w:val="39"/>
    <w:unhideWhenUsed/>
    <w:qFormat/>
    <w:rsid w:val="0086378C"/>
    <w:pPr>
      <w:spacing w:line="259" w:lineRule="auto"/>
      <w:outlineLvl w:val="9"/>
    </w:pPr>
    <w:rPr>
      <w:lang w:val="en-US"/>
    </w:rPr>
  </w:style>
  <w:style w:type="character" w:customStyle="1" w:styleId="DLCvirsraksts1Char">
    <w:name w:val="DLC virsraksts 1 Char"/>
    <w:basedOn w:val="dlcChar"/>
    <w:link w:val="DLCvirsraksts1"/>
    <w:rsid w:val="0086378C"/>
    <w:rPr>
      <w:rFonts w:ascii="Times New Roman" w:eastAsia="Calibri" w:hAnsi="Times New Roman" w:cs="Times New Roman"/>
      <w:b/>
      <w:sz w:val="28"/>
    </w:rPr>
  </w:style>
  <w:style w:type="paragraph" w:styleId="TOC1">
    <w:name w:val="toc 1"/>
    <w:basedOn w:val="Normal"/>
    <w:next w:val="Normal"/>
    <w:autoRedefine/>
    <w:uiPriority w:val="39"/>
    <w:unhideWhenUsed/>
    <w:qFormat/>
    <w:rsid w:val="0086378C"/>
    <w:pPr>
      <w:tabs>
        <w:tab w:val="right" w:leader="dot" w:pos="8364"/>
      </w:tabs>
      <w:spacing w:after="100"/>
      <w:ind w:right="708"/>
    </w:pPr>
  </w:style>
  <w:style w:type="paragraph" w:styleId="TOC2">
    <w:name w:val="toc 2"/>
    <w:basedOn w:val="Normal"/>
    <w:next w:val="Normal"/>
    <w:autoRedefine/>
    <w:uiPriority w:val="39"/>
    <w:unhideWhenUsed/>
    <w:qFormat/>
    <w:rsid w:val="0086378C"/>
    <w:pPr>
      <w:tabs>
        <w:tab w:val="right" w:leader="dot" w:pos="8364"/>
      </w:tabs>
      <w:spacing w:after="100"/>
      <w:ind w:left="220" w:right="708"/>
    </w:pPr>
  </w:style>
  <w:style w:type="paragraph" w:styleId="NoSpacing">
    <w:name w:val="No Spacing"/>
    <w:link w:val="NoSpacingChar"/>
    <w:qFormat/>
    <w:rsid w:val="0086378C"/>
    <w:pPr>
      <w:spacing w:after="0" w:line="240" w:lineRule="auto"/>
    </w:pPr>
    <w:rPr>
      <w:rFonts w:ascii="Calibri" w:eastAsia="MS Mincho" w:hAnsi="Calibri" w:cs="Times New Roman"/>
      <w:lang w:val="en-US" w:eastAsia="ja-JP"/>
    </w:rPr>
  </w:style>
  <w:style w:type="character" w:customStyle="1" w:styleId="NoSpacingChar">
    <w:name w:val="No Spacing Char"/>
    <w:link w:val="NoSpacing"/>
    <w:rsid w:val="0086378C"/>
    <w:rPr>
      <w:rFonts w:ascii="Calibri" w:eastAsia="MS Mincho" w:hAnsi="Calibri" w:cs="Times New Roman"/>
      <w:lang w:val="en-US" w:eastAsia="ja-JP"/>
    </w:rPr>
  </w:style>
  <w:style w:type="table" w:customStyle="1" w:styleId="Reatabula4-izclums11">
    <w:name w:val="Režģa tabula 4 - izcēlums 11"/>
    <w:basedOn w:val="TableNormal"/>
    <w:uiPriority w:val="49"/>
    <w:rsid w:val="0086378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TMLPreformatted">
    <w:name w:val="HTML Preformatted"/>
    <w:basedOn w:val="Normal"/>
    <w:link w:val="HTMLPreformattedChar"/>
    <w:uiPriority w:val="99"/>
    <w:unhideWhenUsed/>
    <w:rsid w:val="00863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86378C"/>
    <w:rPr>
      <w:rFonts w:ascii="Courier New" w:eastAsia="Times New Roman" w:hAnsi="Courier New" w:cs="Courier New"/>
      <w:sz w:val="20"/>
      <w:szCs w:val="20"/>
      <w:lang w:eastAsia="lv-LV"/>
    </w:rPr>
  </w:style>
  <w:style w:type="character" w:styleId="Emphasis">
    <w:name w:val="Emphasis"/>
    <w:basedOn w:val="DefaultParagraphFont"/>
    <w:uiPriority w:val="20"/>
    <w:qFormat/>
    <w:rsid w:val="0086378C"/>
    <w:rPr>
      <w:i/>
      <w:iCs/>
    </w:rPr>
  </w:style>
  <w:style w:type="character" w:styleId="Strong">
    <w:name w:val="Strong"/>
    <w:basedOn w:val="DefaultParagraphFont"/>
    <w:uiPriority w:val="22"/>
    <w:qFormat/>
    <w:rsid w:val="0086378C"/>
    <w:rPr>
      <w:b/>
      <w:bCs/>
    </w:rPr>
  </w:style>
  <w:style w:type="character" w:styleId="BookTitle">
    <w:name w:val="Book Title"/>
    <w:aliases w:val="Vāka nosaukums"/>
    <w:uiPriority w:val="33"/>
    <w:qFormat/>
    <w:rsid w:val="0086378C"/>
    <w:rPr>
      <w:rFonts w:ascii="Lucida Sans Unicode" w:hAnsi="Lucida Sans Unicode"/>
      <w:i w:val="0"/>
      <w:iCs/>
      <w:smallCaps/>
      <w:color w:val="E31E38"/>
      <w:spacing w:val="5"/>
      <w:sz w:val="40"/>
    </w:rPr>
  </w:style>
  <w:style w:type="paragraph" w:customStyle="1" w:styleId="gmail-msolistparagraph">
    <w:name w:val="gmail-msolistparagraph"/>
    <w:basedOn w:val="Normal"/>
    <w:rsid w:val="0086378C"/>
    <w:pPr>
      <w:spacing w:before="100" w:beforeAutospacing="1" w:after="100" w:afterAutospacing="1" w:line="240" w:lineRule="auto"/>
    </w:pPr>
    <w:rPr>
      <w:rFonts w:ascii="Times New Roman" w:eastAsiaTheme="minorHAnsi" w:hAnsi="Times New Roman"/>
      <w:sz w:val="24"/>
      <w:szCs w:val="24"/>
      <w:lang w:eastAsia="lv-LV"/>
    </w:rPr>
  </w:style>
  <w:style w:type="paragraph" w:customStyle="1" w:styleId="parastais">
    <w:name w:val="parastais"/>
    <w:basedOn w:val="Normal"/>
    <w:rsid w:val="0086378C"/>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parastaischar">
    <w:name w:val="parastais__char"/>
    <w:basedOn w:val="DefaultParagraphFont"/>
    <w:rsid w:val="0086378C"/>
  </w:style>
  <w:style w:type="paragraph" w:customStyle="1" w:styleId="Apakpunkts">
    <w:name w:val="Apakšpunkts"/>
    <w:basedOn w:val="Heading3"/>
    <w:link w:val="ApakpunktsChar"/>
    <w:rsid w:val="0086378C"/>
    <w:pPr>
      <w:keepNext w:val="0"/>
      <w:keepLines w:val="0"/>
      <w:widowControl w:val="0"/>
      <w:numPr>
        <w:ilvl w:val="2"/>
      </w:numPr>
      <w:tabs>
        <w:tab w:val="num" w:pos="2160"/>
      </w:tabs>
      <w:spacing w:before="120" w:after="60" w:line="240" w:lineRule="auto"/>
      <w:ind w:left="2160" w:hanging="720"/>
      <w:jc w:val="both"/>
    </w:pPr>
    <w:rPr>
      <w:rFonts w:ascii="Times New Roman" w:eastAsia="Times New Roman" w:hAnsi="Times New Roman" w:cs="Times New Roman"/>
      <w:iCs/>
      <w:color w:val="000000"/>
      <w:szCs w:val="28"/>
      <w:lang w:val="x-none" w:eastAsia="x-none"/>
    </w:rPr>
  </w:style>
  <w:style w:type="character" w:customStyle="1" w:styleId="ApakpunktsChar">
    <w:name w:val="Apakšpunkts Char"/>
    <w:link w:val="Apakpunkts"/>
    <w:rsid w:val="0086378C"/>
    <w:rPr>
      <w:rFonts w:ascii="Times New Roman" w:eastAsia="Times New Roman" w:hAnsi="Times New Roman" w:cs="Times New Roman"/>
      <w:iCs/>
      <w:color w:val="000000"/>
      <w:sz w:val="24"/>
      <w:szCs w:val="28"/>
      <w:lang w:val="x-none" w:eastAsia="x-none"/>
    </w:rPr>
  </w:style>
  <w:style w:type="paragraph" w:customStyle="1" w:styleId="Heading31">
    <w:name w:val="Heading 3.1."/>
    <w:basedOn w:val="Apakpunkts"/>
    <w:next w:val="dlc"/>
    <w:link w:val="Heading31Char"/>
    <w:qFormat/>
    <w:rsid w:val="0086378C"/>
    <w:pPr>
      <w:spacing w:before="360" w:after="360"/>
    </w:pPr>
    <w:rPr>
      <w:b/>
      <w:color w:val="C45911" w:themeColor="accent2" w:themeShade="BF"/>
      <w:sz w:val="28"/>
    </w:rPr>
  </w:style>
  <w:style w:type="paragraph" w:styleId="TOC3">
    <w:name w:val="toc 3"/>
    <w:basedOn w:val="Normal"/>
    <w:next w:val="Normal"/>
    <w:autoRedefine/>
    <w:uiPriority w:val="39"/>
    <w:unhideWhenUsed/>
    <w:qFormat/>
    <w:rsid w:val="0086378C"/>
    <w:pPr>
      <w:tabs>
        <w:tab w:val="left" w:pos="880"/>
        <w:tab w:val="right" w:leader="dot" w:pos="8364"/>
      </w:tabs>
      <w:spacing w:after="100"/>
      <w:ind w:left="440" w:right="708"/>
    </w:pPr>
  </w:style>
  <w:style w:type="character" w:customStyle="1" w:styleId="Heading31Char">
    <w:name w:val="Heading 3.1. Char"/>
    <w:basedOn w:val="DefaultParagraphFont"/>
    <w:link w:val="Heading31"/>
    <w:rsid w:val="0086378C"/>
    <w:rPr>
      <w:rFonts w:ascii="Times New Roman" w:eastAsia="Times New Roman" w:hAnsi="Times New Roman" w:cs="Times New Roman"/>
      <w:b/>
      <w:iCs/>
      <w:color w:val="C45911" w:themeColor="accent2" w:themeShade="BF"/>
      <w:sz w:val="28"/>
      <w:szCs w:val="28"/>
      <w:lang w:val="x-none" w:eastAsia="x-none"/>
    </w:rPr>
  </w:style>
  <w:style w:type="character" w:styleId="EndnoteReference">
    <w:name w:val="endnote reference"/>
    <w:basedOn w:val="DefaultParagraphFont"/>
    <w:uiPriority w:val="99"/>
    <w:semiHidden/>
    <w:unhideWhenUsed/>
    <w:rsid w:val="0086378C"/>
    <w:rPr>
      <w:vertAlign w:val="superscript"/>
    </w:rPr>
  </w:style>
  <w:style w:type="numbering" w:styleId="111111">
    <w:name w:val="Outline List 2"/>
    <w:basedOn w:val="NoList"/>
    <w:uiPriority w:val="99"/>
    <w:semiHidden/>
    <w:unhideWhenUsed/>
    <w:rsid w:val="0086378C"/>
    <w:pPr>
      <w:numPr>
        <w:numId w:val="42"/>
      </w:numPr>
    </w:pPr>
  </w:style>
  <w:style w:type="character" w:styleId="FollowedHyperlink">
    <w:name w:val="FollowedHyperlink"/>
    <w:basedOn w:val="DefaultParagraphFont"/>
    <w:uiPriority w:val="99"/>
    <w:semiHidden/>
    <w:unhideWhenUsed/>
    <w:rsid w:val="0086378C"/>
    <w:rPr>
      <w:color w:val="954F72"/>
      <w:u w:val="single"/>
    </w:rPr>
  </w:style>
  <w:style w:type="paragraph" w:customStyle="1" w:styleId="xl64">
    <w:name w:val="xl64"/>
    <w:basedOn w:val="Normal"/>
    <w:rsid w:val="0086378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65">
    <w:name w:val="xl65"/>
    <w:basedOn w:val="Normal"/>
    <w:rsid w:val="0086378C"/>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66">
    <w:name w:val="xl66"/>
    <w:basedOn w:val="Normal"/>
    <w:rsid w:val="0086378C"/>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67">
    <w:name w:val="xl67"/>
    <w:basedOn w:val="Normal"/>
    <w:rsid w:val="0086378C"/>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68">
    <w:name w:val="xl68"/>
    <w:basedOn w:val="Normal"/>
    <w:rsid w:val="0086378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69">
    <w:name w:val="xl69"/>
    <w:basedOn w:val="Normal"/>
    <w:rsid w:val="0086378C"/>
    <w:pPr>
      <w:pBdr>
        <w:top w:val="single" w:sz="4" w:space="0" w:color="auto"/>
        <w:left w:val="single" w:sz="8" w:space="0" w:color="auto"/>
        <w:bottom w:val="single" w:sz="4" w:space="0" w:color="auto"/>
        <w:right w:val="single" w:sz="8" w:space="0" w:color="auto"/>
      </w:pBdr>
      <w:shd w:val="clear" w:color="000000" w:fill="C4BC96"/>
      <w:spacing w:before="100" w:beforeAutospacing="1" w:after="100" w:afterAutospacing="1" w:line="240" w:lineRule="auto"/>
      <w:textAlignment w:val="center"/>
    </w:pPr>
    <w:rPr>
      <w:rFonts w:ascii="Times New Roman" w:eastAsia="Times New Roman" w:hAnsi="Times New Roman"/>
      <w:b/>
      <w:bCs/>
      <w:sz w:val="18"/>
      <w:szCs w:val="18"/>
      <w:lang w:eastAsia="lv-LV"/>
    </w:rPr>
  </w:style>
  <w:style w:type="paragraph" w:customStyle="1" w:styleId="xl70">
    <w:name w:val="xl70"/>
    <w:basedOn w:val="Normal"/>
    <w:rsid w:val="0086378C"/>
    <w:pPr>
      <w:pBdr>
        <w:top w:val="single" w:sz="4" w:space="0" w:color="auto"/>
        <w:bottom w:val="single" w:sz="4" w:space="0" w:color="auto"/>
      </w:pBdr>
      <w:shd w:val="clear" w:color="000000" w:fill="C4BC96"/>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71">
    <w:name w:val="xl71"/>
    <w:basedOn w:val="Normal"/>
    <w:rsid w:val="0086378C"/>
    <w:pPr>
      <w:pBdr>
        <w:top w:val="single" w:sz="4" w:space="0" w:color="auto"/>
        <w:bottom w:val="single" w:sz="4" w:space="0" w:color="auto"/>
        <w:right w:val="single" w:sz="8" w:space="0" w:color="auto"/>
      </w:pBdr>
      <w:shd w:val="clear" w:color="000000" w:fill="C4BC96"/>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72">
    <w:name w:val="xl72"/>
    <w:basedOn w:val="Normal"/>
    <w:rsid w:val="0086378C"/>
    <w:pPr>
      <w:pBdr>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73">
    <w:name w:val="xl73"/>
    <w:basedOn w:val="Normal"/>
    <w:rsid w:val="0086378C"/>
    <w:pPr>
      <w:pBdr>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74">
    <w:name w:val="xl74"/>
    <w:basedOn w:val="Normal"/>
    <w:rsid w:val="0086378C"/>
    <w:pPr>
      <w:pBdr>
        <w:top w:val="single" w:sz="4" w:space="0" w:color="auto"/>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75">
    <w:name w:val="xl75"/>
    <w:basedOn w:val="Normal"/>
    <w:rsid w:val="0086378C"/>
    <w:pPr>
      <w:pBdr>
        <w:left w:val="single" w:sz="8" w:space="0" w:color="auto"/>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76">
    <w:name w:val="xl76"/>
    <w:basedOn w:val="Normal"/>
    <w:rsid w:val="0086378C"/>
    <w:pPr>
      <w:pBdr>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77">
    <w:name w:val="xl77"/>
    <w:basedOn w:val="Normal"/>
    <w:rsid w:val="0086378C"/>
    <w:pPr>
      <w:pBdr>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b/>
      <w:bCs/>
      <w:sz w:val="18"/>
      <w:szCs w:val="18"/>
      <w:lang w:eastAsia="lv-LV"/>
    </w:rPr>
  </w:style>
  <w:style w:type="paragraph" w:customStyle="1" w:styleId="xl78">
    <w:name w:val="xl78"/>
    <w:basedOn w:val="Normal"/>
    <w:rsid w:val="0086378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79">
    <w:name w:val="xl79"/>
    <w:basedOn w:val="Normal"/>
    <w:rsid w:val="0086378C"/>
    <w:pPr>
      <w:pBdr>
        <w:top w:val="single" w:sz="8" w:space="0" w:color="auto"/>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80">
    <w:name w:val="xl80"/>
    <w:basedOn w:val="Normal"/>
    <w:rsid w:val="0086378C"/>
    <w:pPr>
      <w:pBdr>
        <w:top w:val="single" w:sz="8" w:space="0" w:color="auto"/>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81">
    <w:name w:val="xl81"/>
    <w:basedOn w:val="Normal"/>
    <w:rsid w:val="0086378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82">
    <w:name w:val="xl82"/>
    <w:basedOn w:val="Normal"/>
    <w:rsid w:val="0086378C"/>
    <w:pPr>
      <w:pBdr>
        <w:top w:val="single" w:sz="8" w:space="0" w:color="auto"/>
        <w:lef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83">
    <w:name w:val="xl83"/>
    <w:basedOn w:val="Normal"/>
    <w:rsid w:val="0086378C"/>
    <w:pPr>
      <w:pBdr>
        <w:top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84">
    <w:name w:val="xl84"/>
    <w:basedOn w:val="Normal"/>
    <w:rsid w:val="0086378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85">
    <w:name w:val="xl85"/>
    <w:basedOn w:val="Normal"/>
    <w:rsid w:val="0086378C"/>
    <w:pPr>
      <w:pBdr>
        <w:lef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86">
    <w:name w:val="xl86"/>
    <w:basedOn w:val="Normal"/>
    <w:rsid w:val="0086378C"/>
    <w:pP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87">
    <w:name w:val="xl87"/>
    <w:basedOn w:val="Normal"/>
    <w:rsid w:val="0086378C"/>
    <w:pP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88">
    <w:name w:val="xl88"/>
    <w:basedOn w:val="Normal"/>
    <w:rsid w:val="0086378C"/>
    <w:pPr>
      <w:shd w:val="clear" w:color="000000" w:fill="DDD9C3"/>
      <w:spacing w:before="100" w:beforeAutospacing="1" w:after="100" w:afterAutospacing="1" w:line="240" w:lineRule="auto"/>
      <w:jc w:val="right"/>
      <w:textAlignment w:val="center"/>
    </w:pPr>
    <w:rPr>
      <w:rFonts w:ascii="Times New Roman" w:eastAsia="Times New Roman" w:hAnsi="Times New Roman"/>
      <w:b/>
      <w:bCs/>
      <w:sz w:val="18"/>
      <w:szCs w:val="18"/>
      <w:lang w:eastAsia="lv-LV"/>
    </w:rPr>
  </w:style>
  <w:style w:type="paragraph" w:customStyle="1" w:styleId="xl89">
    <w:name w:val="xl89"/>
    <w:basedOn w:val="Normal"/>
    <w:rsid w:val="0086378C"/>
    <w:pPr>
      <w:pBdr>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90">
    <w:name w:val="xl90"/>
    <w:basedOn w:val="Normal"/>
    <w:rsid w:val="0086378C"/>
    <w:pPr>
      <w:pBdr>
        <w:top w:val="single" w:sz="8" w:space="0" w:color="auto"/>
        <w:left w:val="single" w:sz="8" w:space="0" w:color="auto"/>
        <w:bottom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91">
    <w:name w:val="xl91"/>
    <w:basedOn w:val="Normal"/>
    <w:rsid w:val="0086378C"/>
    <w:pPr>
      <w:pBdr>
        <w:top w:val="single" w:sz="8" w:space="0" w:color="auto"/>
        <w:bottom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b/>
      <w:bCs/>
      <w:sz w:val="18"/>
      <w:szCs w:val="18"/>
      <w:lang w:eastAsia="lv-LV"/>
    </w:rPr>
  </w:style>
  <w:style w:type="paragraph" w:customStyle="1" w:styleId="xl92">
    <w:name w:val="xl92"/>
    <w:basedOn w:val="Normal"/>
    <w:rsid w:val="0086378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b/>
      <w:bCs/>
      <w:sz w:val="18"/>
      <w:szCs w:val="18"/>
      <w:lang w:eastAsia="lv-LV"/>
    </w:rPr>
  </w:style>
  <w:style w:type="paragraph" w:customStyle="1" w:styleId="xl93">
    <w:name w:val="xl93"/>
    <w:basedOn w:val="Normal"/>
    <w:rsid w:val="0086378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94">
    <w:name w:val="xl94"/>
    <w:basedOn w:val="Normal"/>
    <w:rsid w:val="0086378C"/>
    <w:pPr>
      <w:pBdr>
        <w:top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95">
    <w:name w:val="xl95"/>
    <w:basedOn w:val="Normal"/>
    <w:rsid w:val="0086378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96">
    <w:name w:val="xl96"/>
    <w:basedOn w:val="Normal"/>
    <w:rsid w:val="0086378C"/>
    <w:pPr>
      <w:pBdr>
        <w:top w:val="single" w:sz="8" w:space="0" w:color="auto"/>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97">
    <w:name w:val="xl97"/>
    <w:basedOn w:val="Normal"/>
    <w:rsid w:val="0086378C"/>
    <w:pPr>
      <w:pBdr>
        <w:top w:val="single" w:sz="8" w:space="0" w:color="auto"/>
        <w:bottom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98">
    <w:name w:val="xl98"/>
    <w:basedOn w:val="Normal"/>
    <w:rsid w:val="0086378C"/>
    <w:pPr>
      <w:pBdr>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99">
    <w:name w:val="xl99"/>
    <w:basedOn w:val="Normal"/>
    <w:rsid w:val="0086378C"/>
    <w:pPr>
      <w:pBdr>
        <w:top w:val="single" w:sz="8" w:space="0" w:color="auto"/>
        <w:lef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100">
    <w:name w:val="xl100"/>
    <w:basedOn w:val="Normal"/>
    <w:rsid w:val="0086378C"/>
    <w:pPr>
      <w:pBdr>
        <w:top w:val="single" w:sz="8" w:space="0" w:color="auto"/>
        <w:left w:val="single" w:sz="4" w:space="0" w:color="auto"/>
        <w:bottom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101">
    <w:name w:val="xl101"/>
    <w:basedOn w:val="Normal"/>
    <w:rsid w:val="0086378C"/>
    <w:pPr>
      <w:pBdr>
        <w:top w:val="single" w:sz="8" w:space="0" w:color="auto"/>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102">
    <w:name w:val="xl102"/>
    <w:basedOn w:val="Normal"/>
    <w:rsid w:val="0086378C"/>
    <w:pPr>
      <w:pBdr>
        <w:top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103">
    <w:name w:val="xl103"/>
    <w:basedOn w:val="Normal"/>
    <w:rsid w:val="0086378C"/>
    <w:pPr>
      <w:pBdr>
        <w:top w:val="single" w:sz="8" w:space="0" w:color="auto"/>
        <w:left w:val="single" w:sz="8" w:space="0" w:color="auto"/>
        <w:bottom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b/>
      <w:bCs/>
      <w:sz w:val="18"/>
      <w:szCs w:val="18"/>
      <w:lang w:eastAsia="lv-LV"/>
    </w:rPr>
  </w:style>
  <w:style w:type="paragraph" w:customStyle="1" w:styleId="xl104">
    <w:name w:val="xl104"/>
    <w:basedOn w:val="Normal"/>
    <w:rsid w:val="0086378C"/>
    <w:pPr>
      <w:pBdr>
        <w:top w:val="single" w:sz="8" w:space="0" w:color="auto"/>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05">
    <w:name w:val="xl105"/>
    <w:basedOn w:val="Normal"/>
    <w:rsid w:val="0086378C"/>
    <w:pPr>
      <w:pBdr>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b/>
      <w:bCs/>
      <w:sz w:val="18"/>
      <w:szCs w:val="18"/>
      <w:lang w:eastAsia="lv-LV"/>
    </w:rPr>
  </w:style>
  <w:style w:type="paragraph" w:customStyle="1" w:styleId="xl106">
    <w:name w:val="xl106"/>
    <w:basedOn w:val="Normal"/>
    <w:rsid w:val="0086378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07">
    <w:name w:val="xl107"/>
    <w:basedOn w:val="Normal"/>
    <w:rsid w:val="0086378C"/>
    <w:pPr>
      <w:pBdr>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108">
    <w:name w:val="xl108"/>
    <w:basedOn w:val="Normal"/>
    <w:rsid w:val="0086378C"/>
    <w:pPr>
      <w:pBdr>
        <w:top w:val="single" w:sz="8" w:space="0" w:color="auto"/>
        <w:bottom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109">
    <w:name w:val="xl109"/>
    <w:basedOn w:val="Normal"/>
    <w:rsid w:val="0086378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110">
    <w:name w:val="xl110"/>
    <w:basedOn w:val="Normal"/>
    <w:rsid w:val="0086378C"/>
    <w:pPr>
      <w:pBdr>
        <w:top w:val="single" w:sz="8" w:space="0" w:color="auto"/>
        <w:lef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111">
    <w:name w:val="xl111"/>
    <w:basedOn w:val="Normal"/>
    <w:rsid w:val="0086378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12">
    <w:name w:val="xl112"/>
    <w:basedOn w:val="Normal"/>
    <w:rsid w:val="0086378C"/>
    <w:pPr>
      <w:pBdr>
        <w:top w:val="single" w:sz="8" w:space="0" w:color="auto"/>
        <w:lef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13">
    <w:name w:val="xl113"/>
    <w:basedOn w:val="Normal"/>
    <w:rsid w:val="0086378C"/>
    <w:pPr>
      <w:pBdr>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14">
    <w:name w:val="xl114"/>
    <w:basedOn w:val="Normal"/>
    <w:rsid w:val="0086378C"/>
    <w:pPr>
      <w:pBdr>
        <w:top w:val="single" w:sz="8" w:space="0" w:color="auto"/>
        <w:bottom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15">
    <w:name w:val="xl115"/>
    <w:basedOn w:val="Normal"/>
    <w:rsid w:val="0086378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116">
    <w:name w:val="xl116"/>
    <w:basedOn w:val="Normal"/>
    <w:rsid w:val="0086378C"/>
    <w:pPr>
      <w:pBdr>
        <w:top w:val="single" w:sz="8" w:space="0" w:color="auto"/>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b/>
      <w:bCs/>
      <w:sz w:val="18"/>
      <w:szCs w:val="18"/>
      <w:lang w:eastAsia="lv-LV"/>
    </w:rPr>
  </w:style>
  <w:style w:type="paragraph" w:customStyle="1" w:styleId="xl117">
    <w:name w:val="xl117"/>
    <w:basedOn w:val="Normal"/>
    <w:rsid w:val="0086378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118">
    <w:name w:val="xl118"/>
    <w:basedOn w:val="Normal"/>
    <w:rsid w:val="0086378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b/>
      <w:bCs/>
      <w:sz w:val="18"/>
      <w:szCs w:val="18"/>
      <w:lang w:eastAsia="lv-LV"/>
    </w:rPr>
  </w:style>
  <w:style w:type="paragraph" w:customStyle="1" w:styleId="xl119">
    <w:name w:val="xl119"/>
    <w:basedOn w:val="Normal"/>
    <w:rsid w:val="0086378C"/>
    <w:pPr>
      <w:pBdr>
        <w:left w:val="single" w:sz="8" w:space="0" w:color="auto"/>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120">
    <w:name w:val="xl120"/>
    <w:basedOn w:val="Normal"/>
    <w:rsid w:val="0086378C"/>
    <w:pPr>
      <w:pBdr>
        <w:top w:val="single" w:sz="4" w:space="0" w:color="auto"/>
        <w:bottom w:val="single" w:sz="4" w:space="0" w:color="auto"/>
        <w:right w:val="single" w:sz="8" w:space="0" w:color="auto"/>
      </w:pBdr>
      <w:shd w:val="clear" w:color="000000" w:fill="C4BC96"/>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121">
    <w:name w:val="xl121"/>
    <w:basedOn w:val="Normal"/>
    <w:rsid w:val="0086378C"/>
    <w:pPr>
      <w:pBdr>
        <w:top w:val="single" w:sz="4" w:space="0" w:color="auto"/>
        <w:left w:val="single" w:sz="8" w:space="0" w:color="auto"/>
        <w:bottom w:val="single" w:sz="4" w:space="0" w:color="auto"/>
        <w:right w:val="single" w:sz="8" w:space="0" w:color="auto"/>
      </w:pBdr>
      <w:shd w:val="clear" w:color="000000" w:fill="C4BC96"/>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122">
    <w:name w:val="xl122"/>
    <w:basedOn w:val="Normal"/>
    <w:rsid w:val="0086378C"/>
    <w:pPr>
      <w:pBdr>
        <w:top w:val="single" w:sz="4" w:space="0" w:color="auto"/>
        <w:bottom w:val="single" w:sz="4" w:space="0" w:color="auto"/>
        <w:right w:val="single" w:sz="8" w:space="0" w:color="auto"/>
      </w:pBdr>
      <w:shd w:val="clear" w:color="000000" w:fill="C4BC96"/>
      <w:spacing w:before="100" w:beforeAutospacing="1" w:after="100" w:afterAutospacing="1" w:line="240" w:lineRule="auto"/>
      <w:jc w:val="right"/>
      <w:textAlignment w:val="center"/>
    </w:pPr>
    <w:rPr>
      <w:rFonts w:ascii="Times New Roman" w:eastAsia="Times New Roman" w:hAnsi="Times New Roman"/>
      <w:b/>
      <w:bCs/>
      <w:sz w:val="18"/>
      <w:szCs w:val="18"/>
      <w:lang w:eastAsia="lv-LV"/>
    </w:rPr>
  </w:style>
  <w:style w:type="paragraph" w:customStyle="1" w:styleId="xl123">
    <w:name w:val="xl123"/>
    <w:basedOn w:val="Normal"/>
    <w:rsid w:val="0086378C"/>
    <w:pPr>
      <w:pBdr>
        <w:top w:val="single" w:sz="8" w:space="0" w:color="auto"/>
        <w:left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124">
    <w:name w:val="xl124"/>
    <w:basedOn w:val="Normal"/>
    <w:rsid w:val="0086378C"/>
    <w:pPr>
      <w:pBdr>
        <w:top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b/>
      <w:bCs/>
      <w:sz w:val="18"/>
      <w:szCs w:val="18"/>
      <w:lang w:eastAsia="lv-LV"/>
    </w:rPr>
  </w:style>
  <w:style w:type="paragraph" w:customStyle="1" w:styleId="xl125">
    <w:name w:val="xl125"/>
    <w:basedOn w:val="Normal"/>
    <w:rsid w:val="0086378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26">
    <w:name w:val="xl126"/>
    <w:basedOn w:val="Normal"/>
    <w:rsid w:val="0086378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27">
    <w:name w:val="xl127"/>
    <w:basedOn w:val="Normal"/>
    <w:rsid w:val="0086378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28">
    <w:name w:val="xl128"/>
    <w:basedOn w:val="Normal"/>
    <w:rsid w:val="0086378C"/>
    <w:pPr>
      <w:pBdr>
        <w:top w:val="single" w:sz="4" w:space="0" w:color="auto"/>
        <w:left w:val="single" w:sz="8" w:space="0" w:color="auto"/>
        <w:bottom w:val="single" w:sz="4" w:space="0" w:color="auto"/>
      </w:pBdr>
      <w:shd w:val="clear" w:color="000000" w:fill="C4BC96"/>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29">
    <w:name w:val="xl129"/>
    <w:basedOn w:val="Normal"/>
    <w:rsid w:val="0086378C"/>
    <w:pPr>
      <w:pBdr>
        <w:top w:val="single" w:sz="4" w:space="0" w:color="auto"/>
        <w:bottom w:val="single" w:sz="4" w:space="0" w:color="auto"/>
        <w:right w:val="single" w:sz="8" w:space="0" w:color="auto"/>
      </w:pBdr>
      <w:shd w:val="clear" w:color="000000" w:fill="C4BC96"/>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30">
    <w:name w:val="xl130"/>
    <w:basedOn w:val="Normal"/>
    <w:rsid w:val="0086378C"/>
    <w:pPr>
      <w:pBdr>
        <w:left w:val="single" w:sz="8" w:space="0" w:color="auto"/>
        <w:bottom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131">
    <w:name w:val="xl131"/>
    <w:basedOn w:val="Normal"/>
    <w:rsid w:val="0086378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32">
    <w:name w:val="xl132"/>
    <w:basedOn w:val="Normal"/>
    <w:rsid w:val="0086378C"/>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33">
    <w:name w:val="xl133"/>
    <w:basedOn w:val="Normal"/>
    <w:rsid w:val="0086378C"/>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34">
    <w:name w:val="xl134"/>
    <w:basedOn w:val="Normal"/>
    <w:rsid w:val="0086378C"/>
    <w:pPr>
      <w:pBdr>
        <w:left w:val="single" w:sz="8" w:space="0" w:color="auto"/>
        <w:bottom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b/>
      <w:bCs/>
      <w:sz w:val="18"/>
      <w:szCs w:val="18"/>
      <w:lang w:eastAsia="lv-LV"/>
    </w:rPr>
  </w:style>
  <w:style w:type="paragraph" w:customStyle="1" w:styleId="xl135">
    <w:name w:val="xl135"/>
    <w:basedOn w:val="Normal"/>
    <w:rsid w:val="0086378C"/>
    <w:pPr>
      <w:pBdr>
        <w:bottom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b/>
      <w:bCs/>
      <w:sz w:val="18"/>
      <w:szCs w:val="18"/>
      <w:lang w:eastAsia="lv-LV"/>
    </w:rPr>
  </w:style>
  <w:style w:type="paragraph" w:customStyle="1" w:styleId="xl136">
    <w:name w:val="xl136"/>
    <w:basedOn w:val="Normal"/>
    <w:rsid w:val="0086378C"/>
    <w:pPr>
      <w:pBdr>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b/>
      <w:bCs/>
      <w:sz w:val="18"/>
      <w:szCs w:val="18"/>
      <w:lang w:eastAsia="lv-LV"/>
    </w:rPr>
  </w:style>
  <w:style w:type="character" w:customStyle="1" w:styleId="m5486561611029247813m130005095481082584gmail-findinpage">
    <w:name w:val="m_5486561611029247813m130005095481082584gmail-findinpage"/>
    <w:basedOn w:val="DefaultParagraphFont"/>
    <w:rsid w:val="0086378C"/>
  </w:style>
  <w:style w:type="numbering" w:customStyle="1" w:styleId="NoList1">
    <w:name w:val="No List1"/>
    <w:next w:val="NoList"/>
    <w:uiPriority w:val="99"/>
    <w:semiHidden/>
    <w:unhideWhenUsed/>
    <w:rsid w:val="0086378C"/>
  </w:style>
  <w:style w:type="numbering" w:customStyle="1" w:styleId="NoList2">
    <w:name w:val="No List2"/>
    <w:next w:val="NoList"/>
    <w:uiPriority w:val="99"/>
    <w:semiHidden/>
    <w:unhideWhenUsed/>
    <w:rsid w:val="0086378C"/>
  </w:style>
  <w:style w:type="paragraph" w:customStyle="1" w:styleId="Default">
    <w:name w:val="Default"/>
    <w:rsid w:val="0086378C"/>
    <w:pPr>
      <w:widowControl w:val="0"/>
      <w:suppressAutoHyphens/>
      <w:autoSpaceDN w:val="0"/>
      <w:spacing w:after="0" w:line="240" w:lineRule="auto"/>
    </w:pPr>
    <w:rPr>
      <w:rFonts w:ascii="Arial" w:eastAsia="Arial Unicode MS" w:hAnsi="Arial" w:cs="Arial Unicode MS"/>
      <w:color w:val="000000"/>
      <w:kern w:val="3"/>
      <w:sz w:val="24"/>
      <w:szCs w:val="24"/>
      <w:lang w:val="en-GB" w:eastAsia="en-GB"/>
    </w:rPr>
  </w:style>
  <w:style w:type="paragraph" w:styleId="BodyTextIndent">
    <w:name w:val="Body Text Indent"/>
    <w:basedOn w:val="Normal"/>
    <w:link w:val="BodyTextIndentChar"/>
    <w:unhideWhenUsed/>
    <w:rsid w:val="0086378C"/>
    <w:pPr>
      <w:spacing w:after="0" w:line="240" w:lineRule="auto"/>
      <w:ind w:firstLine="567"/>
      <w:jc w:val="both"/>
    </w:pPr>
    <w:rPr>
      <w:rFonts w:ascii="Times New Roman" w:eastAsia="Times New Roman" w:hAnsi="Times New Roman"/>
      <w:sz w:val="24"/>
      <w:szCs w:val="20"/>
      <w:lang w:eastAsia="lv-LV"/>
    </w:rPr>
  </w:style>
  <w:style w:type="character" w:customStyle="1" w:styleId="BodyTextIndentChar">
    <w:name w:val="Body Text Indent Char"/>
    <w:basedOn w:val="DefaultParagraphFont"/>
    <w:link w:val="BodyTextIndent"/>
    <w:rsid w:val="0086378C"/>
    <w:rPr>
      <w:rFonts w:ascii="Times New Roman" w:eastAsia="Times New Roman" w:hAnsi="Times New Roman" w:cs="Times New Roman"/>
      <w:sz w:val="24"/>
      <w:szCs w:val="20"/>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2D2"/>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86378C"/>
    <w:pPr>
      <w:keepNext/>
      <w:keepLines/>
      <w:spacing w:before="240" w:after="240" w:line="240" w:lineRule="auto"/>
      <w:outlineLvl w:val="0"/>
    </w:pPr>
    <w:rPr>
      <w:rFonts w:asciiTheme="majorHAnsi" w:eastAsiaTheme="majorEastAsia" w:hAnsiTheme="majorHAnsi" w:cstheme="majorBidi"/>
      <w:b/>
      <w:color w:val="0D0D0D" w:themeColor="text1" w:themeTint="F2"/>
      <w:sz w:val="28"/>
      <w:szCs w:val="32"/>
    </w:rPr>
  </w:style>
  <w:style w:type="paragraph" w:styleId="Heading2">
    <w:name w:val="heading 2"/>
    <w:basedOn w:val="Normal"/>
    <w:next w:val="Normal"/>
    <w:link w:val="Heading2Char"/>
    <w:uiPriority w:val="9"/>
    <w:unhideWhenUsed/>
    <w:qFormat/>
    <w:rsid w:val="008D12D2"/>
    <w:pPr>
      <w:keepNext/>
      <w:keepLines/>
      <w:spacing w:before="120" w:after="120" w:line="24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semiHidden/>
    <w:unhideWhenUsed/>
    <w:qFormat/>
    <w:rsid w:val="008637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12D2"/>
    <w:rPr>
      <w:rFonts w:ascii="Times New Roman" w:eastAsiaTheme="majorEastAsia" w:hAnsi="Times New Roman" w:cstheme="majorBidi"/>
      <w:b/>
      <w:color w:val="000000" w:themeColor="text1"/>
      <w:sz w:val="24"/>
      <w:szCs w:val="26"/>
    </w:rPr>
  </w:style>
  <w:style w:type="paragraph" w:styleId="Footer">
    <w:name w:val="footer"/>
    <w:basedOn w:val="Normal"/>
    <w:link w:val="FooterChar"/>
    <w:uiPriority w:val="99"/>
    <w:unhideWhenUsed/>
    <w:rsid w:val="008D12D2"/>
    <w:pPr>
      <w:tabs>
        <w:tab w:val="center" w:pos="4153"/>
        <w:tab w:val="right" w:pos="8306"/>
      </w:tabs>
      <w:spacing w:after="0" w:line="240" w:lineRule="auto"/>
    </w:pPr>
  </w:style>
  <w:style w:type="character" w:customStyle="1" w:styleId="FooterChar">
    <w:name w:val="Footer Char"/>
    <w:basedOn w:val="DefaultParagraphFont"/>
    <w:link w:val="Footer"/>
    <w:uiPriority w:val="99"/>
    <w:rsid w:val="008D12D2"/>
    <w:rPr>
      <w:rFonts w:ascii="Calibri" w:eastAsia="Calibri" w:hAnsi="Calibri" w:cs="Times New Roman"/>
    </w:rPr>
  </w:style>
  <w:style w:type="character" w:customStyle="1" w:styleId="Heading1Char">
    <w:name w:val="Heading 1 Char"/>
    <w:basedOn w:val="DefaultParagraphFont"/>
    <w:link w:val="Heading1"/>
    <w:uiPriority w:val="9"/>
    <w:rsid w:val="0086378C"/>
    <w:rPr>
      <w:rFonts w:asciiTheme="majorHAnsi" w:eastAsiaTheme="majorEastAsia" w:hAnsiTheme="majorHAnsi" w:cstheme="majorBidi"/>
      <w:b/>
      <w:color w:val="0D0D0D" w:themeColor="text1" w:themeTint="F2"/>
      <w:sz w:val="28"/>
      <w:szCs w:val="32"/>
    </w:rPr>
  </w:style>
  <w:style w:type="character" w:customStyle="1" w:styleId="Heading3Char">
    <w:name w:val="Heading 3 Char"/>
    <w:basedOn w:val="DefaultParagraphFont"/>
    <w:link w:val="Heading3"/>
    <w:uiPriority w:val="9"/>
    <w:semiHidden/>
    <w:rsid w:val="0086378C"/>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86378C"/>
    <w:pPr>
      <w:tabs>
        <w:tab w:val="center" w:pos="4153"/>
        <w:tab w:val="right" w:pos="8306"/>
      </w:tabs>
      <w:spacing w:after="0" w:line="240" w:lineRule="auto"/>
    </w:pPr>
    <w:rPr>
      <w:sz w:val="20"/>
      <w:szCs w:val="20"/>
      <w:lang w:val="x-none" w:eastAsia="x-none"/>
    </w:rPr>
  </w:style>
  <w:style w:type="character" w:customStyle="1" w:styleId="HeaderChar">
    <w:name w:val="Header Char"/>
    <w:basedOn w:val="DefaultParagraphFont"/>
    <w:link w:val="Header"/>
    <w:uiPriority w:val="99"/>
    <w:rsid w:val="0086378C"/>
    <w:rPr>
      <w:rFonts w:ascii="Calibri" w:eastAsia="Calibri" w:hAnsi="Calibri" w:cs="Times New Roman"/>
      <w:sz w:val="20"/>
      <w:szCs w:val="20"/>
      <w:lang w:val="x-none" w:eastAsia="x-none"/>
    </w:rPr>
  </w:style>
  <w:style w:type="paragraph" w:styleId="BalloonText">
    <w:name w:val="Balloon Text"/>
    <w:basedOn w:val="Normal"/>
    <w:link w:val="BalloonTextChar"/>
    <w:uiPriority w:val="99"/>
    <w:semiHidden/>
    <w:unhideWhenUsed/>
    <w:rsid w:val="0086378C"/>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86378C"/>
    <w:rPr>
      <w:rFonts w:ascii="Tahoma" w:eastAsia="Calibri" w:hAnsi="Tahoma" w:cs="Times New Roman"/>
      <w:sz w:val="16"/>
      <w:szCs w:val="16"/>
      <w:lang w:val="x-none" w:eastAsia="x-none"/>
    </w:rPr>
  </w:style>
  <w:style w:type="paragraph" w:styleId="NormalWeb">
    <w:name w:val="Normal (Web)"/>
    <w:aliases w:val="sākums"/>
    <w:basedOn w:val="Normal"/>
    <w:uiPriority w:val="99"/>
    <w:unhideWhenUsed/>
    <w:rsid w:val="0086378C"/>
    <w:pPr>
      <w:spacing w:before="100" w:beforeAutospacing="1" w:after="100" w:afterAutospacing="1" w:line="240" w:lineRule="auto"/>
    </w:pPr>
    <w:rPr>
      <w:rFonts w:ascii="Verdana" w:eastAsia="Times New Roman" w:hAnsi="Verdana"/>
      <w:sz w:val="18"/>
      <w:szCs w:val="18"/>
      <w:lang w:eastAsia="lv-LV"/>
    </w:rPr>
  </w:style>
  <w:style w:type="table" w:styleId="TableGrid">
    <w:name w:val="Table Grid"/>
    <w:basedOn w:val="TableNormal"/>
    <w:uiPriority w:val="39"/>
    <w:rsid w:val="008637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Akapit z listą BS,H&amp;P List Paragraph,Strip,Punkti ar numuriem"/>
    <w:basedOn w:val="Normal"/>
    <w:link w:val="ListParagraphChar"/>
    <w:uiPriority w:val="34"/>
    <w:qFormat/>
    <w:rsid w:val="0086378C"/>
    <w:pPr>
      <w:ind w:left="720"/>
      <w:contextualSpacing/>
    </w:pPr>
  </w:style>
  <w:style w:type="character" w:customStyle="1" w:styleId="saraksta0020rindkopachar">
    <w:name w:val="saraksta_0020rindkopa__char"/>
    <w:rsid w:val="0086378C"/>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ft"/>
    <w:basedOn w:val="Normal"/>
    <w:link w:val="FootnoteTextChar"/>
    <w:unhideWhenUsed/>
    <w:qFormat/>
    <w:rsid w:val="0086378C"/>
    <w:pPr>
      <w:spacing w:after="0" w:line="240" w:lineRule="auto"/>
    </w:pPr>
    <w:rPr>
      <w:rFonts w:asciiTheme="minorHAnsi" w:eastAsiaTheme="minorHAnsi" w:hAnsiTheme="minorHAnsi" w:cstheme="minorBidi"/>
      <w:sz w:val="20"/>
      <w:szCs w:val="20"/>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basedOn w:val="DefaultParagraphFont"/>
    <w:link w:val="FootnoteText"/>
    <w:rsid w:val="0086378C"/>
    <w:rPr>
      <w:sz w:val="20"/>
      <w:szCs w:val="20"/>
    </w:rPr>
  </w:style>
  <w:style w:type="character" w:styleId="FootnoteReference">
    <w:name w:val="footnote reference"/>
    <w:aliases w:val="Footnote Reference Number,Footnote Reference Superscript,Footnote symbol,fr,ESPON Footnote No,Footnote Refernece,ftref,Odwołanie przypisu,BVI fnr,Footnotes refss,SUPERS,Ref,de nota al pie,-E Fußnotenzeichen,Footnote reference number,E"/>
    <w:basedOn w:val="DefaultParagraphFont"/>
    <w:link w:val="CharCharCharChar"/>
    <w:uiPriority w:val="99"/>
    <w:unhideWhenUsed/>
    <w:qFormat/>
    <w:rsid w:val="0086378C"/>
    <w:rPr>
      <w:vertAlign w:val="superscript"/>
    </w:rPr>
  </w:style>
  <w:style w:type="character" w:customStyle="1" w:styleId="ListParagraphChar">
    <w:name w:val="List Paragraph Char"/>
    <w:aliases w:val="2 Char,Akapit z listą BS Char,H&amp;P List Paragraph Char,Strip Char,Punkti ar numuriem Char"/>
    <w:link w:val="ListParagraph"/>
    <w:uiPriority w:val="34"/>
    <w:locked/>
    <w:rsid w:val="0086378C"/>
    <w:rPr>
      <w:rFonts w:ascii="Calibri" w:eastAsia="Calibri" w:hAnsi="Calibri" w:cs="Times New Roman"/>
    </w:rPr>
  </w:style>
  <w:style w:type="paragraph" w:customStyle="1" w:styleId="CharCharCharChar">
    <w:name w:val="Char Char Char Char"/>
    <w:aliases w:val="Char2"/>
    <w:basedOn w:val="Normal"/>
    <w:next w:val="Normal"/>
    <w:link w:val="FootnoteReference"/>
    <w:uiPriority w:val="99"/>
    <w:rsid w:val="0086378C"/>
    <w:pPr>
      <w:spacing w:after="160" w:line="240" w:lineRule="exact"/>
      <w:jc w:val="both"/>
      <w:textAlignment w:val="baseline"/>
    </w:pPr>
    <w:rPr>
      <w:rFonts w:asciiTheme="minorHAnsi" w:eastAsiaTheme="minorHAnsi" w:hAnsiTheme="minorHAnsi" w:cstheme="minorBidi"/>
      <w:vertAlign w:val="superscript"/>
    </w:rPr>
  </w:style>
  <w:style w:type="table" w:styleId="LightList-Accent3">
    <w:name w:val="Light List Accent 3"/>
    <w:basedOn w:val="TableNormal"/>
    <w:uiPriority w:val="61"/>
    <w:rsid w:val="0086378C"/>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Hyperlink">
    <w:name w:val="Hyperlink"/>
    <w:basedOn w:val="DefaultParagraphFont"/>
    <w:uiPriority w:val="99"/>
    <w:unhideWhenUsed/>
    <w:rsid w:val="0086378C"/>
    <w:rPr>
      <w:color w:val="0563C1" w:themeColor="hyperlink"/>
      <w:u w:val="single"/>
    </w:rPr>
  </w:style>
  <w:style w:type="character" w:customStyle="1" w:styleId="apple-converted-space">
    <w:name w:val="apple-converted-space"/>
    <w:basedOn w:val="DefaultParagraphFont"/>
    <w:rsid w:val="0086378C"/>
  </w:style>
  <w:style w:type="character" w:styleId="CommentReference">
    <w:name w:val="annotation reference"/>
    <w:basedOn w:val="DefaultParagraphFont"/>
    <w:uiPriority w:val="99"/>
    <w:semiHidden/>
    <w:unhideWhenUsed/>
    <w:rsid w:val="0086378C"/>
    <w:rPr>
      <w:sz w:val="16"/>
      <w:szCs w:val="16"/>
    </w:rPr>
  </w:style>
  <w:style w:type="paragraph" w:styleId="CommentText">
    <w:name w:val="annotation text"/>
    <w:basedOn w:val="Normal"/>
    <w:link w:val="CommentTextChar"/>
    <w:uiPriority w:val="99"/>
    <w:unhideWhenUsed/>
    <w:rsid w:val="0086378C"/>
    <w:pPr>
      <w:spacing w:line="240" w:lineRule="auto"/>
    </w:pPr>
    <w:rPr>
      <w:sz w:val="20"/>
      <w:szCs w:val="20"/>
    </w:rPr>
  </w:style>
  <w:style w:type="character" w:customStyle="1" w:styleId="CommentTextChar">
    <w:name w:val="Comment Text Char"/>
    <w:basedOn w:val="DefaultParagraphFont"/>
    <w:link w:val="CommentText"/>
    <w:uiPriority w:val="99"/>
    <w:rsid w:val="0086378C"/>
    <w:rPr>
      <w:rFonts w:ascii="Calibri" w:eastAsia="Calibri" w:hAnsi="Calibri" w:cs="Times New Roman"/>
      <w:sz w:val="20"/>
      <w:szCs w:val="20"/>
    </w:rPr>
  </w:style>
  <w:style w:type="table" w:styleId="LightList-Accent2">
    <w:name w:val="Light List Accent 2"/>
    <w:basedOn w:val="TableNormal"/>
    <w:uiPriority w:val="61"/>
    <w:rsid w:val="0086378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GridTable4-Accent21">
    <w:name w:val="Grid Table 4 - Accent 21"/>
    <w:basedOn w:val="TableNormal"/>
    <w:uiPriority w:val="49"/>
    <w:rsid w:val="0086378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PlainText">
    <w:name w:val="Plain Text"/>
    <w:basedOn w:val="Normal"/>
    <w:link w:val="PlainTextChar"/>
    <w:uiPriority w:val="99"/>
    <w:unhideWhenUsed/>
    <w:rsid w:val="0086378C"/>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rsid w:val="0086378C"/>
    <w:rPr>
      <w:rFonts w:ascii="Calibri" w:hAnsi="Calibri" w:cs="Consolas"/>
      <w:szCs w:val="21"/>
    </w:rPr>
  </w:style>
  <w:style w:type="paragraph" w:styleId="CommentSubject">
    <w:name w:val="annotation subject"/>
    <w:basedOn w:val="CommentText"/>
    <w:next w:val="CommentText"/>
    <w:link w:val="CommentSubjectChar"/>
    <w:uiPriority w:val="99"/>
    <w:semiHidden/>
    <w:unhideWhenUsed/>
    <w:rsid w:val="0086378C"/>
    <w:rPr>
      <w:b/>
      <w:bCs/>
    </w:rPr>
  </w:style>
  <w:style w:type="character" w:customStyle="1" w:styleId="CommentSubjectChar">
    <w:name w:val="Comment Subject Char"/>
    <w:basedOn w:val="CommentTextChar"/>
    <w:link w:val="CommentSubject"/>
    <w:uiPriority w:val="99"/>
    <w:semiHidden/>
    <w:rsid w:val="0086378C"/>
    <w:rPr>
      <w:rFonts w:ascii="Calibri" w:eastAsia="Calibri" w:hAnsi="Calibri" w:cs="Times New Roman"/>
      <w:b/>
      <w:bCs/>
      <w:sz w:val="20"/>
      <w:szCs w:val="20"/>
    </w:rPr>
  </w:style>
  <w:style w:type="table" w:customStyle="1" w:styleId="Reatabulagaia1">
    <w:name w:val="Režģa tabula gaiša1"/>
    <w:basedOn w:val="TableNormal"/>
    <w:uiPriority w:val="40"/>
    <w:rsid w:val="0086378C"/>
    <w:pPr>
      <w:spacing w:after="0" w:line="240" w:lineRule="auto"/>
    </w:pPr>
    <w:rPr>
      <w:rFonts w:ascii="Calibri" w:eastAsia="Calibri" w:hAnsi="Calibri" w:cs="Times New Roman"/>
      <w:sz w:val="20"/>
      <w:szCs w:val="20"/>
      <w:lang w:eastAsia="lv-L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eatabula31">
    <w:name w:val="Režģa tabula_31"/>
    <w:basedOn w:val="TableNormal"/>
    <w:uiPriority w:val="48"/>
    <w:rsid w:val="0086378C"/>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Vienkratabula11">
    <w:name w:val="Vienkārša tabula_11"/>
    <w:basedOn w:val="TableNormal"/>
    <w:uiPriority w:val="41"/>
    <w:rsid w:val="0086378C"/>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lc">
    <w:name w:val="dlc"/>
    <w:basedOn w:val="Normal"/>
    <w:link w:val="dlcChar"/>
    <w:qFormat/>
    <w:rsid w:val="0086378C"/>
  </w:style>
  <w:style w:type="paragraph" w:customStyle="1" w:styleId="DLCvirsraksts1">
    <w:name w:val="DLC virsraksts 1"/>
    <w:basedOn w:val="dlc"/>
    <w:link w:val="DLCvirsraksts1Char"/>
    <w:qFormat/>
    <w:rsid w:val="0086378C"/>
    <w:pPr>
      <w:spacing w:before="240" w:after="240" w:line="240" w:lineRule="auto"/>
    </w:pPr>
    <w:rPr>
      <w:rFonts w:ascii="Times New Roman" w:hAnsi="Times New Roman"/>
      <w:b/>
      <w:sz w:val="28"/>
    </w:rPr>
  </w:style>
  <w:style w:type="character" w:customStyle="1" w:styleId="dlcChar">
    <w:name w:val="dlc Char"/>
    <w:basedOn w:val="DefaultParagraphFont"/>
    <w:link w:val="dlc"/>
    <w:rsid w:val="0086378C"/>
    <w:rPr>
      <w:rFonts w:ascii="Calibri" w:eastAsia="Calibri" w:hAnsi="Calibri" w:cs="Times New Roman"/>
    </w:rPr>
  </w:style>
  <w:style w:type="paragraph" w:styleId="TOCHeading">
    <w:name w:val="TOC Heading"/>
    <w:basedOn w:val="Heading1"/>
    <w:next w:val="Normal"/>
    <w:uiPriority w:val="39"/>
    <w:unhideWhenUsed/>
    <w:qFormat/>
    <w:rsid w:val="0086378C"/>
    <w:pPr>
      <w:spacing w:line="259" w:lineRule="auto"/>
      <w:outlineLvl w:val="9"/>
    </w:pPr>
    <w:rPr>
      <w:lang w:val="en-US"/>
    </w:rPr>
  </w:style>
  <w:style w:type="character" w:customStyle="1" w:styleId="DLCvirsraksts1Char">
    <w:name w:val="DLC virsraksts 1 Char"/>
    <w:basedOn w:val="dlcChar"/>
    <w:link w:val="DLCvirsraksts1"/>
    <w:rsid w:val="0086378C"/>
    <w:rPr>
      <w:rFonts w:ascii="Times New Roman" w:eastAsia="Calibri" w:hAnsi="Times New Roman" w:cs="Times New Roman"/>
      <w:b/>
      <w:sz w:val="28"/>
    </w:rPr>
  </w:style>
  <w:style w:type="paragraph" w:styleId="TOC1">
    <w:name w:val="toc 1"/>
    <w:basedOn w:val="Normal"/>
    <w:next w:val="Normal"/>
    <w:autoRedefine/>
    <w:uiPriority w:val="39"/>
    <w:unhideWhenUsed/>
    <w:qFormat/>
    <w:rsid w:val="0086378C"/>
    <w:pPr>
      <w:tabs>
        <w:tab w:val="right" w:leader="dot" w:pos="8364"/>
      </w:tabs>
      <w:spacing w:after="100"/>
      <w:ind w:right="708"/>
    </w:pPr>
  </w:style>
  <w:style w:type="paragraph" w:styleId="TOC2">
    <w:name w:val="toc 2"/>
    <w:basedOn w:val="Normal"/>
    <w:next w:val="Normal"/>
    <w:autoRedefine/>
    <w:uiPriority w:val="39"/>
    <w:unhideWhenUsed/>
    <w:qFormat/>
    <w:rsid w:val="0086378C"/>
    <w:pPr>
      <w:tabs>
        <w:tab w:val="right" w:leader="dot" w:pos="8364"/>
      </w:tabs>
      <w:spacing w:after="100"/>
      <w:ind w:left="220" w:right="708"/>
    </w:pPr>
  </w:style>
  <w:style w:type="paragraph" w:styleId="NoSpacing">
    <w:name w:val="No Spacing"/>
    <w:link w:val="NoSpacingChar"/>
    <w:qFormat/>
    <w:rsid w:val="0086378C"/>
    <w:pPr>
      <w:spacing w:after="0" w:line="240" w:lineRule="auto"/>
    </w:pPr>
    <w:rPr>
      <w:rFonts w:ascii="Calibri" w:eastAsia="MS Mincho" w:hAnsi="Calibri" w:cs="Times New Roman"/>
      <w:lang w:val="en-US" w:eastAsia="ja-JP"/>
    </w:rPr>
  </w:style>
  <w:style w:type="character" w:customStyle="1" w:styleId="NoSpacingChar">
    <w:name w:val="No Spacing Char"/>
    <w:link w:val="NoSpacing"/>
    <w:rsid w:val="0086378C"/>
    <w:rPr>
      <w:rFonts w:ascii="Calibri" w:eastAsia="MS Mincho" w:hAnsi="Calibri" w:cs="Times New Roman"/>
      <w:lang w:val="en-US" w:eastAsia="ja-JP"/>
    </w:rPr>
  </w:style>
  <w:style w:type="table" w:customStyle="1" w:styleId="Reatabula4-izclums11">
    <w:name w:val="Režģa tabula 4 - izcēlums 11"/>
    <w:basedOn w:val="TableNormal"/>
    <w:uiPriority w:val="49"/>
    <w:rsid w:val="0086378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TMLPreformatted">
    <w:name w:val="HTML Preformatted"/>
    <w:basedOn w:val="Normal"/>
    <w:link w:val="HTMLPreformattedChar"/>
    <w:uiPriority w:val="99"/>
    <w:unhideWhenUsed/>
    <w:rsid w:val="00863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86378C"/>
    <w:rPr>
      <w:rFonts w:ascii="Courier New" w:eastAsia="Times New Roman" w:hAnsi="Courier New" w:cs="Courier New"/>
      <w:sz w:val="20"/>
      <w:szCs w:val="20"/>
      <w:lang w:eastAsia="lv-LV"/>
    </w:rPr>
  </w:style>
  <w:style w:type="character" w:styleId="Emphasis">
    <w:name w:val="Emphasis"/>
    <w:basedOn w:val="DefaultParagraphFont"/>
    <w:uiPriority w:val="20"/>
    <w:qFormat/>
    <w:rsid w:val="0086378C"/>
    <w:rPr>
      <w:i/>
      <w:iCs/>
    </w:rPr>
  </w:style>
  <w:style w:type="character" w:styleId="Strong">
    <w:name w:val="Strong"/>
    <w:basedOn w:val="DefaultParagraphFont"/>
    <w:uiPriority w:val="22"/>
    <w:qFormat/>
    <w:rsid w:val="0086378C"/>
    <w:rPr>
      <w:b/>
      <w:bCs/>
    </w:rPr>
  </w:style>
  <w:style w:type="character" w:styleId="BookTitle">
    <w:name w:val="Book Title"/>
    <w:aliases w:val="Vāka nosaukums"/>
    <w:uiPriority w:val="33"/>
    <w:qFormat/>
    <w:rsid w:val="0086378C"/>
    <w:rPr>
      <w:rFonts w:ascii="Lucida Sans Unicode" w:hAnsi="Lucida Sans Unicode"/>
      <w:i w:val="0"/>
      <w:iCs/>
      <w:smallCaps/>
      <w:color w:val="E31E38"/>
      <w:spacing w:val="5"/>
      <w:sz w:val="40"/>
    </w:rPr>
  </w:style>
  <w:style w:type="paragraph" w:customStyle="1" w:styleId="gmail-msolistparagraph">
    <w:name w:val="gmail-msolistparagraph"/>
    <w:basedOn w:val="Normal"/>
    <w:rsid w:val="0086378C"/>
    <w:pPr>
      <w:spacing w:before="100" w:beforeAutospacing="1" w:after="100" w:afterAutospacing="1" w:line="240" w:lineRule="auto"/>
    </w:pPr>
    <w:rPr>
      <w:rFonts w:ascii="Times New Roman" w:eastAsiaTheme="minorHAnsi" w:hAnsi="Times New Roman"/>
      <w:sz w:val="24"/>
      <w:szCs w:val="24"/>
      <w:lang w:eastAsia="lv-LV"/>
    </w:rPr>
  </w:style>
  <w:style w:type="paragraph" w:customStyle="1" w:styleId="parastais">
    <w:name w:val="parastais"/>
    <w:basedOn w:val="Normal"/>
    <w:rsid w:val="0086378C"/>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parastaischar">
    <w:name w:val="parastais__char"/>
    <w:basedOn w:val="DefaultParagraphFont"/>
    <w:rsid w:val="0086378C"/>
  </w:style>
  <w:style w:type="paragraph" w:customStyle="1" w:styleId="Apakpunkts">
    <w:name w:val="Apakšpunkts"/>
    <w:basedOn w:val="Heading3"/>
    <w:link w:val="ApakpunktsChar"/>
    <w:rsid w:val="0086378C"/>
    <w:pPr>
      <w:keepNext w:val="0"/>
      <w:keepLines w:val="0"/>
      <w:widowControl w:val="0"/>
      <w:numPr>
        <w:ilvl w:val="2"/>
      </w:numPr>
      <w:tabs>
        <w:tab w:val="num" w:pos="2160"/>
      </w:tabs>
      <w:spacing w:before="120" w:after="60" w:line="240" w:lineRule="auto"/>
      <w:ind w:left="2160" w:hanging="720"/>
      <w:jc w:val="both"/>
    </w:pPr>
    <w:rPr>
      <w:rFonts w:ascii="Times New Roman" w:eastAsia="Times New Roman" w:hAnsi="Times New Roman" w:cs="Times New Roman"/>
      <w:iCs/>
      <w:color w:val="000000"/>
      <w:szCs w:val="28"/>
      <w:lang w:val="x-none" w:eastAsia="x-none"/>
    </w:rPr>
  </w:style>
  <w:style w:type="character" w:customStyle="1" w:styleId="ApakpunktsChar">
    <w:name w:val="Apakšpunkts Char"/>
    <w:link w:val="Apakpunkts"/>
    <w:rsid w:val="0086378C"/>
    <w:rPr>
      <w:rFonts w:ascii="Times New Roman" w:eastAsia="Times New Roman" w:hAnsi="Times New Roman" w:cs="Times New Roman"/>
      <w:iCs/>
      <w:color w:val="000000"/>
      <w:sz w:val="24"/>
      <w:szCs w:val="28"/>
      <w:lang w:val="x-none" w:eastAsia="x-none"/>
    </w:rPr>
  </w:style>
  <w:style w:type="paragraph" w:customStyle="1" w:styleId="Heading31">
    <w:name w:val="Heading 3.1."/>
    <w:basedOn w:val="Apakpunkts"/>
    <w:next w:val="dlc"/>
    <w:link w:val="Heading31Char"/>
    <w:qFormat/>
    <w:rsid w:val="0086378C"/>
    <w:pPr>
      <w:spacing w:before="360" w:after="360"/>
    </w:pPr>
    <w:rPr>
      <w:b/>
      <w:color w:val="C45911" w:themeColor="accent2" w:themeShade="BF"/>
      <w:sz w:val="28"/>
    </w:rPr>
  </w:style>
  <w:style w:type="paragraph" w:styleId="TOC3">
    <w:name w:val="toc 3"/>
    <w:basedOn w:val="Normal"/>
    <w:next w:val="Normal"/>
    <w:autoRedefine/>
    <w:uiPriority w:val="39"/>
    <w:unhideWhenUsed/>
    <w:qFormat/>
    <w:rsid w:val="0086378C"/>
    <w:pPr>
      <w:tabs>
        <w:tab w:val="left" w:pos="880"/>
        <w:tab w:val="right" w:leader="dot" w:pos="8364"/>
      </w:tabs>
      <w:spacing w:after="100"/>
      <w:ind w:left="440" w:right="708"/>
    </w:pPr>
  </w:style>
  <w:style w:type="character" w:customStyle="1" w:styleId="Heading31Char">
    <w:name w:val="Heading 3.1. Char"/>
    <w:basedOn w:val="DefaultParagraphFont"/>
    <w:link w:val="Heading31"/>
    <w:rsid w:val="0086378C"/>
    <w:rPr>
      <w:rFonts w:ascii="Times New Roman" w:eastAsia="Times New Roman" w:hAnsi="Times New Roman" w:cs="Times New Roman"/>
      <w:b/>
      <w:iCs/>
      <w:color w:val="C45911" w:themeColor="accent2" w:themeShade="BF"/>
      <w:sz w:val="28"/>
      <w:szCs w:val="28"/>
      <w:lang w:val="x-none" w:eastAsia="x-none"/>
    </w:rPr>
  </w:style>
  <w:style w:type="character" w:styleId="EndnoteReference">
    <w:name w:val="endnote reference"/>
    <w:basedOn w:val="DefaultParagraphFont"/>
    <w:uiPriority w:val="99"/>
    <w:semiHidden/>
    <w:unhideWhenUsed/>
    <w:rsid w:val="0086378C"/>
    <w:rPr>
      <w:vertAlign w:val="superscript"/>
    </w:rPr>
  </w:style>
  <w:style w:type="numbering" w:styleId="111111">
    <w:name w:val="Outline List 2"/>
    <w:basedOn w:val="NoList"/>
    <w:uiPriority w:val="99"/>
    <w:semiHidden/>
    <w:unhideWhenUsed/>
    <w:rsid w:val="0086378C"/>
    <w:pPr>
      <w:numPr>
        <w:numId w:val="42"/>
      </w:numPr>
    </w:pPr>
  </w:style>
  <w:style w:type="character" w:styleId="FollowedHyperlink">
    <w:name w:val="FollowedHyperlink"/>
    <w:basedOn w:val="DefaultParagraphFont"/>
    <w:uiPriority w:val="99"/>
    <w:semiHidden/>
    <w:unhideWhenUsed/>
    <w:rsid w:val="0086378C"/>
    <w:rPr>
      <w:color w:val="954F72"/>
      <w:u w:val="single"/>
    </w:rPr>
  </w:style>
  <w:style w:type="paragraph" w:customStyle="1" w:styleId="xl64">
    <w:name w:val="xl64"/>
    <w:basedOn w:val="Normal"/>
    <w:rsid w:val="0086378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65">
    <w:name w:val="xl65"/>
    <w:basedOn w:val="Normal"/>
    <w:rsid w:val="0086378C"/>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66">
    <w:name w:val="xl66"/>
    <w:basedOn w:val="Normal"/>
    <w:rsid w:val="0086378C"/>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67">
    <w:name w:val="xl67"/>
    <w:basedOn w:val="Normal"/>
    <w:rsid w:val="0086378C"/>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68">
    <w:name w:val="xl68"/>
    <w:basedOn w:val="Normal"/>
    <w:rsid w:val="0086378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69">
    <w:name w:val="xl69"/>
    <w:basedOn w:val="Normal"/>
    <w:rsid w:val="0086378C"/>
    <w:pPr>
      <w:pBdr>
        <w:top w:val="single" w:sz="4" w:space="0" w:color="auto"/>
        <w:left w:val="single" w:sz="8" w:space="0" w:color="auto"/>
        <w:bottom w:val="single" w:sz="4" w:space="0" w:color="auto"/>
        <w:right w:val="single" w:sz="8" w:space="0" w:color="auto"/>
      </w:pBdr>
      <w:shd w:val="clear" w:color="000000" w:fill="C4BC96"/>
      <w:spacing w:before="100" w:beforeAutospacing="1" w:after="100" w:afterAutospacing="1" w:line="240" w:lineRule="auto"/>
      <w:textAlignment w:val="center"/>
    </w:pPr>
    <w:rPr>
      <w:rFonts w:ascii="Times New Roman" w:eastAsia="Times New Roman" w:hAnsi="Times New Roman"/>
      <w:b/>
      <w:bCs/>
      <w:sz w:val="18"/>
      <w:szCs w:val="18"/>
      <w:lang w:eastAsia="lv-LV"/>
    </w:rPr>
  </w:style>
  <w:style w:type="paragraph" w:customStyle="1" w:styleId="xl70">
    <w:name w:val="xl70"/>
    <w:basedOn w:val="Normal"/>
    <w:rsid w:val="0086378C"/>
    <w:pPr>
      <w:pBdr>
        <w:top w:val="single" w:sz="4" w:space="0" w:color="auto"/>
        <w:bottom w:val="single" w:sz="4" w:space="0" w:color="auto"/>
      </w:pBdr>
      <w:shd w:val="clear" w:color="000000" w:fill="C4BC96"/>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71">
    <w:name w:val="xl71"/>
    <w:basedOn w:val="Normal"/>
    <w:rsid w:val="0086378C"/>
    <w:pPr>
      <w:pBdr>
        <w:top w:val="single" w:sz="4" w:space="0" w:color="auto"/>
        <w:bottom w:val="single" w:sz="4" w:space="0" w:color="auto"/>
        <w:right w:val="single" w:sz="8" w:space="0" w:color="auto"/>
      </w:pBdr>
      <w:shd w:val="clear" w:color="000000" w:fill="C4BC96"/>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72">
    <w:name w:val="xl72"/>
    <w:basedOn w:val="Normal"/>
    <w:rsid w:val="0086378C"/>
    <w:pPr>
      <w:pBdr>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73">
    <w:name w:val="xl73"/>
    <w:basedOn w:val="Normal"/>
    <w:rsid w:val="0086378C"/>
    <w:pPr>
      <w:pBdr>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74">
    <w:name w:val="xl74"/>
    <w:basedOn w:val="Normal"/>
    <w:rsid w:val="0086378C"/>
    <w:pPr>
      <w:pBdr>
        <w:top w:val="single" w:sz="4" w:space="0" w:color="auto"/>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75">
    <w:name w:val="xl75"/>
    <w:basedOn w:val="Normal"/>
    <w:rsid w:val="0086378C"/>
    <w:pPr>
      <w:pBdr>
        <w:left w:val="single" w:sz="8" w:space="0" w:color="auto"/>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76">
    <w:name w:val="xl76"/>
    <w:basedOn w:val="Normal"/>
    <w:rsid w:val="0086378C"/>
    <w:pPr>
      <w:pBdr>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77">
    <w:name w:val="xl77"/>
    <w:basedOn w:val="Normal"/>
    <w:rsid w:val="0086378C"/>
    <w:pPr>
      <w:pBdr>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b/>
      <w:bCs/>
      <w:sz w:val="18"/>
      <w:szCs w:val="18"/>
      <w:lang w:eastAsia="lv-LV"/>
    </w:rPr>
  </w:style>
  <w:style w:type="paragraph" w:customStyle="1" w:styleId="xl78">
    <w:name w:val="xl78"/>
    <w:basedOn w:val="Normal"/>
    <w:rsid w:val="0086378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79">
    <w:name w:val="xl79"/>
    <w:basedOn w:val="Normal"/>
    <w:rsid w:val="0086378C"/>
    <w:pPr>
      <w:pBdr>
        <w:top w:val="single" w:sz="8" w:space="0" w:color="auto"/>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80">
    <w:name w:val="xl80"/>
    <w:basedOn w:val="Normal"/>
    <w:rsid w:val="0086378C"/>
    <w:pPr>
      <w:pBdr>
        <w:top w:val="single" w:sz="8" w:space="0" w:color="auto"/>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81">
    <w:name w:val="xl81"/>
    <w:basedOn w:val="Normal"/>
    <w:rsid w:val="0086378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82">
    <w:name w:val="xl82"/>
    <w:basedOn w:val="Normal"/>
    <w:rsid w:val="0086378C"/>
    <w:pPr>
      <w:pBdr>
        <w:top w:val="single" w:sz="8" w:space="0" w:color="auto"/>
        <w:lef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83">
    <w:name w:val="xl83"/>
    <w:basedOn w:val="Normal"/>
    <w:rsid w:val="0086378C"/>
    <w:pPr>
      <w:pBdr>
        <w:top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84">
    <w:name w:val="xl84"/>
    <w:basedOn w:val="Normal"/>
    <w:rsid w:val="0086378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85">
    <w:name w:val="xl85"/>
    <w:basedOn w:val="Normal"/>
    <w:rsid w:val="0086378C"/>
    <w:pPr>
      <w:pBdr>
        <w:lef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86">
    <w:name w:val="xl86"/>
    <w:basedOn w:val="Normal"/>
    <w:rsid w:val="0086378C"/>
    <w:pP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87">
    <w:name w:val="xl87"/>
    <w:basedOn w:val="Normal"/>
    <w:rsid w:val="0086378C"/>
    <w:pP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88">
    <w:name w:val="xl88"/>
    <w:basedOn w:val="Normal"/>
    <w:rsid w:val="0086378C"/>
    <w:pPr>
      <w:shd w:val="clear" w:color="000000" w:fill="DDD9C3"/>
      <w:spacing w:before="100" w:beforeAutospacing="1" w:after="100" w:afterAutospacing="1" w:line="240" w:lineRule="auto"/>
      <w:jc w:val="right"/>
      <w:textAlignment w:val="center"/>
    </w:pPr>
    <w:rPr>
      <w:rFonts w:ascii="Times New Roman" w:eastAsia="Times New Roman" w:hAnsi="Times New Roman"/>
      <w:b/>
      <w:bCs/>
      <w:sz w:val="18"/>
      <w:szCs w:val="18"/>
      <w:lang w:eastAsia="lv-LV"/>
    </w:rPr>
  </w:style>
  <w:style w:type="paragraph" w:customStyle="1" w:styleId="xl89">
    <w:name w:val="xl89"/>
    <w:basedOn w:val="Normal"/>
    <w:rsid w:val="0086378C"/>
    <w:pPr>
      <w:pBdr>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90">
    <w:name w:val="xl90"/>
    <w:basedOn w:val="Normal"/>
    <w:rsid w:val="0086378C"/>
    <w:pPr>
      <w:pBdr>
        <w:top w:val="single" w:sz="8" w:space="0" w:color="auto"/>
        <w:left w:val="single" w:sz="8" w:space="0" w:color="auto"/>
        <w:bottom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91">
    <w:name w:val="xl91"/>
    <w:basedOn w:val="Normal"/>
    <w:rsid w:val="0086378C"/>
    <w:pPr>
      <w:pBdr>
        <w:top w:val="single" w:sz="8" w:space="0" w:color="auto"/>
        <w:bottom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b/>
      <w:bCs/>
      <w:sz w:val="18"/>
      <w:szCs w:val="18"/>
      <w:lang w:eastAsia="lv-LV"/>
    </w:rPr>
  </w:style>
  <w:style w:type="paragraph" w:customStyle="1" w:styleId="xl92">
    <w:name w:val="xl92"/>
    <w:basedOn w:val="Normal"/>
    <w:rsid w:val="0086378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b/>
      <w:bCs/>
      <w:sz w:val="18"/>
      <w:szCs w:val="18"/>
      <w:lang w:eastAsia="lv-LV"/>
    </w:rPr>
  </w:style>
  <w:style w:type="paragraph" w:customStyle="1" w:styleId="xl93">
    <w:name w:val="xl93"/>
    <w:basedOn w:val="Normal"/>
    <w:rsid w:val="0086378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94">
    <w:name w:val="xl94"/>
    <w:basedOn w:val="Normal"/>
    <w:rsid w:val="0086378C"/>
    <w:pPr>
      <w:pBdr>
        <w:top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95">
    <w:name w:val="xl95"/>
    <w:basedOn w:val="Normal"/>
    <w:rsid w:val="0086378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96">
    <w:name w:val="xl96"/>
    <w:basedOn w:val="Normal"/>
    <w:rsid w:val="0086378C"/>
    <w:pPr>
      <w:pBdr>
        <w:top w:val="single" w:sz="8" w:space="0" w:color="auto"/>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97">
    <w:name w:val="xl97"/>
    <w:basedOn w:val="Normal"/>
    <w:rsid w:val="0086378C"/>
    <w:pPr>
      <w:pBdr>
        <w:top w:val="single" w:sz="8" w:space="0" w:color="auto"/>
        <w:bottom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98">
    <w:name w:val="xl98"/>
    <w:basedOn w:val="Normal"/>
    <w:rsid w:val="0086378C"/>
    <w:pPr>
      <w:pBdr>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99">
    <w:name w:val="xl99"/>
    <w:basedOn w:val="Normal"/>
    <w:rsid w:val="0086378C"/>
    <w:pPr>
      <w:pBdr>
        <w:top w:val="single" w:sz="8" w:space="0" w:color="auto"/>
        <w:lef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100">
    <w:name w:val="xl100"/>
    <w:basedOn w:val="Normal"/>
    <w:rsid w:val="0086378C"/>
    <w:pPr>
      <w:pBdr>
        <w:top w:val="single" w:sz="8" w:space="0" w:color="auto"/>
        <w:left w:val="single" w:sz="4" w:space="0" w:color="auto"/>
        <w:bottom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101">
    <w:name w:val="xl101"/>
    <w:basedOn w:val="Normal"/>
    <w:rsid w:val="0086378C"/>
    <w:pPr>
      <w:pBdr>
        <w:top w:val="single" w:sz="8" w:space="0" w:color="auto"/>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102">
    <w:name w:val="xl102"/>
    <w:basedOn w:val="Normal"/>
    <w:rsid w:val="0086378C"/>
    <w:pPr>
      <w:pBdr>
        <w:top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sz w:val="18"/>
      <w:szCs w:val="18"/>
      <w:lang w:eastAsia="lv-LV"/>
    </w:rPr>
  </w:style>
  <w:style w:type="paragraph" w:customStyle="1" w:styleId="xl103">
    <w:name w:val="xl103"/>
    <w:basedOn w:val="Normal"/>
    <w:rsid w:val="0086378C"/>
    <w:pPr>
      <w:pBdr>
        <w:top w:val="single" w:sz="8" w:space="0" w:color="auto"/>
        <w:left w:val="single" w:sz="8" w:space="0" w:color="auto"/>
        <w:bottom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b/>
      <w:bCs/>
      <w:sz w:val="18"/>
      <w:szCs w:val="18"/>
      <w:lang w:eastAsia="lv-LV"/>
    </w:rPr>
  </w:style>
  <w:style w:type="paragraph" w:customStyle="1" w:styleId="xl104">
    <w:name w:val="xl104"/>
    <w:basedOn w:val="Normal"/>
    <w:rsid w:val="0086378C"/>
    <w:pPr>
      <w:pBdr>
        <w:top w:val="single" w:sz="8" w:space="0" w:color="auto"/>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05">
    <w:name w:val="xl105"/>
    <w:basedOn w:val="Normal"/>
    <w:rsid w:val="0086378C"/>
    <w:pPr>
      <w:pBdr>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b/>
      <w:bCs/>
      <w:sz w:val="18"/>
      <w:szCs w:val="18"/>
      <w:lang w:eastAsia="lv-LV"/>
    </w:rPr>
  </w:style>
  <w:style w:type="paragraph" w:customStyle="1" w:styleId="xl106">
    <w:name w:val="xl106"/>
    <w:basedOn w:val="Normal"/>
    <w:rsid w:val="0086378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07">
    <w:name w:val="xl107"/>
    <w:basedOn w:val="Normal"/>
    <w:rsid w:val="0086378C"/>
    <w:pPr>
      <w:pBdr>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108">
    <w:name w:val="xl108"/>
    <w:basedOn w:val="Normal"/>
    <w:rsid w:val="0086378C"/>
    <w:pPr>
      <w:pBdr>
        <w:top w:val="single" w:sz="8" w:space="0" w:color="auto"/>
        <w:bottom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109">
    <w:name w:val="xl109"/>
    <w:basedOn w:val="Normal"/>
    <w:rsid w:val="0086378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110">
    <w:name w:val="xl110"/>
    <w:basedOn w:val="Normal"/>
    <w:rsid w:val="0086378C"/>
    <w:pPr>
      <w:pBdr>
        <w:top w:val="single" w:sz="8" w:space="0" w:color="auto"/>
        <w:lef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111">
    <w:name w:val="xl111"/>
    <w:basedOn w:val="Normal"/>
    <w:rsid w:val="0086378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12">
    <w:name w:val="xl112"/>
    <w:basedOn w:val="Normal"/>
    <w:rsid w:val="0086378C"/>
    <w:pPr>
      <w:pBdr>
        <w:top w:val="single" w:sz="8" w:space="0" w:color="auto"/>
        <w:lef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13">
    <w:name w:val="xl113"/>
    <w:basedOn w:val="Normal"/>
    <w:rsid w:val="0086378C"/>
    <w:pPr>
      <w:pBdr>
        <w:bottom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14">
    <w:name w:val="xl114"/>
    <w:basedOn w:val="Normal"/>
    <w:rsid w:val="0086378C"/>
    <w:pPr>
      <w:pBdr>
        <w:top w:val="single" w:sz="8" w:space="0" w:color="auto"/>
        <w:bottom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15">
    <w:name w:val="xl115"/>
    <w:basedOn w:val="Normal"/>
    <w:rsid w:val="0086378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116">
    <w:name w:val="xl116"/>
    <w:basedOn w:val="Normal"/>
    <w:rsid w:val="0086378C"/>
    <w:pPr>
      <w:pBdr>
        <w:top w:val="single" w:sz="8" w:space="0" w:color="auto"/>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b/>
      <w:bCs/>
      <w:sz w:val="18"/>
      <w:szCs w:val="18"/>
      <w:lang w:eastAsia="lv-LV"/>
    </w:rPr>
  </w:style>
  <w:style w:type="paragraph" w:customStyle="1" w:styleId="xl117">
    <w:name w:val="xl117"/>
    <w:basedOn w:val="Normal"/>
    <w:rsid w:val="0086378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118">
    <w:name w:val="xl118"/>
    <w:basedOn w:val="Normal"/>
    <w:rsid w:val="0086378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b/>
      <w:bCs/>
      <w:sz w:val="18"/>
      <w:szCs w:val="18"/>
      <w:lang w:eastAsia="lv-LV"/>
    </w:rPr>
  </w:style>
  <w:style w:type="paragraph" w:customStyle="1" w:styleId="xl119">
    <w:name w:val="xl119"/>
    <w:basedOn w:val="Normal"/>
    <w:rsid w:val="0086378C"/>
    <w:pPr>
      <w:pBdr>
        <w:left w:val="single" w:sz="8" w:space="0" w:color="auto"/>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120">
    <w:name w:val="xl120"/>
    <w:basedOn w:val="Normal"/>
    <w:rsid w:val="0086378C"/>
    <w:pPr>
      <w:pBdr>
        <w:top w:val="single" w:sz="4" w:space="0" w:color="auto"/>
        <w:bottom w:val="single" w:sz="4" w:space="0" w:color="auto"/>
        <w:right w:val="single" w:sz="8" w:space="0" w:color="auto"/>
      </w:pBdr>
      <w:shd w:val="clear" w:color="000000" w:fill="C4BC96"/>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121">
    <w:name w:val="xl121"/>
    <w:basedOn w:val="Normal"/>
    <w:rsid w:val="0086378C"/>
    <w:pPr>
      <w:pBdr>
        <w:top w:val="single" w:sz="4" w:space="0" w:color="auto"/>
        <w:left w:val="single" w:sz="8" w:space="0" w:color="auto"/>
        <w:bottom w:val="single" w:sz="4" w:space="0" w:color="auto"/>
        <w:right w:val="single" w:sz="8" w:space="0" w:color="auto"/>
      </w:pBdr>
      <w:shd w:val="clear" w:color="000000" w:fill="C4BC96"/>
      <w:spacing w:before="100" w:beforeAutospacing="1" w:after="100" w:afterAutospacing="1" w:line="240" w:lineRule="auto"/>
      <w:jc w:val="right"/>
      <w:textAlignment w:val="center"/>
    </w:pPr>
    <w:rPr>
      <w:rFonts w:ascii="Times New Roman" w:eastAsia="Times New Roman" w:hAnsi="Times New Roman"/>
      <w:sz w:val="18"/>
      <w:szCs w:val="18"/>
      <w:lang w:eastAsia="lv-LV"/>
    </w:rPr>
  </w:style>
  <w:style w:type="paragraph" w:customStyle="1" w:styleId="xl122">
    <w:name w:val="xl122"/>
    <w:basedOn w:val="Normal"/>
    <w:rsid w:val="0086378C"/>
    <w:pPr>
      <w:pBdr>
        <w:top w:val="single" w:sz="4" w:space="0" w:color="auto"/>
        <w:bottom w:val="single" w:sz="4" w:space="0" w:color="auto"/>
        <w:right w:val="single" w:sz="8" w:space="0" w:color="auto"/>
      </w:pBdr>
      <w:shd w:val="clear" w:color="000000" w:fill="C4BC96"/>
      <w:spacing w:before="100" w:beforeAutospacing="1" w:after="100" w:afterAutospacing="1" w:line="240" w:lineRule="auto"/>
      <w:jc w:val="right"/>
      <w:textAlignment w:val="center"/>
    </w:pPr>
    <w:rPr>
      <w:rFonts w:ascii="Times New Roman" w:eastAsia="Times New Roman" w:hAnsi="Times New Roman"/>
      <w:b/>
      <w:bCs/>
      <w:sz w:val="18"/>
      <w:szCs w:val="18"/>
      <w:lang w:eastAsia="lv-LV"/>
    </w:rPr>
  </w:style>
  <w:style w:type="paragraph" w:customStyle="1" w:styleId="xl123">
    <w:name w:val="xl123"/>
    <w:basedOn w:val="Normal"/>
    <w:rsid w:val="0086378C"/>
    <w:pPr>
      <w:pBdr>
        <w:top w:val="single" w:sz="8" w:space="0" w:color="auto"/>
        <w:left w:val="single" w:sz="8" w:space="0" w:color="auto"/>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124">
    <w:name w:val="xl124"/>
    <w:basedOn w:val="Normal"/>
    <w:rsid w:val="0086378C"/>
    <w:pPr>
      <w:pBdr>
        <w:top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b/>
      <w:bCs/>
      <w:sz w:val="18"/>
      <w:szCs w:val="18"/>
      <w:lang w:eastAsia="lv-LV"/>
    </w:rPr>
  </w:style>
  <w:style w:type="paragraph" w:customStyle="1" w:styleId="xl125">
    <w:name w:val="xl125"/>
    <w:basedOn w:val="Normal"/>
    <w:rsid w:val="0086378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26">
    <w:name w:val="xl126"/>
    <w:basedOn w:val="Normal"/>
    <w:rsid w:val="0086378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27">
    <w:name w:val="xl127"/>
    <w:basedOn w:val="Normal"/>
    <w:rsid w:val="0086378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28">
    <w:name w:val="xl128"/>
    <w:basedOn w:val="Normal"/>
    <w:rsid w:val="0086378C"/>
    <w:pPr>
      <w:pBdr>
        <w:top w:val="single" w:sz="4" w:space="0" w:color="auto"/>
        <w:left w:val="single" w:sz="8" w:space="0" w:color="auto"/>
        <w:bottom w:val="single" w:sz="4" w:space="0" w:color="auto"/>
      </w:pBdr>
      <w:shd w:val="clear" w:color="000000" w:fill="C4BC96"/>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29">
    <w:name w:val="xl129"/>
    <w:basedOn w:val="Normal"/>
    <w:rsid w:val="0086378C"/>
    <w:pPr>
      <w:pBdr>
        <w:top w:val="single" w:sz="4" w:space="0" w:color="auto"/>
        <w:bottom w:val="single" w:sz="4" w:space="0" w:color="auto"/>
        <w:right w:val="single" w:sz="8" w:space="0" w:color="auto"/>
      </w:pBdr>
      <w:shd w:val="clear" w:color="000000" w:fill="C4BC96"/>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30">
    <w:name w:val="xl130"/>
    <w:basedOn w:val="Normal"/>
    <w:rsid w:val="0086378C"/>
    <w:pPr>
      <w:pBdr>
        <w:left w:val="single" w:sz="8" w:space="0" w:color="auto"/>
        <w:bottom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sz w:val="18"/>
      <w:szCs w:val="18"/>
      <w:lang w:eastAsia="lv-LV"/>
    </w:rPr>
  </w:style>
  <w:style w:type="paragraph" w:customStyle="1" w:styleId="xl131">
    <w:name w:val="xl131"/>
    <w:basedOn w:val="Normal"/>
    <w:rsid w:val="0086378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32">
    <w:name w:val="xl132"/>
    <w:basedOn w:val="Normal"/>
    <w:rsid w:val="0086378C"/>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33">
    <w:name w:val="xl133"/>
    <w:basedOn w:val="Normal"/>
    <w:rsid w:val="0086378C"/>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34">
    <w:name w:val="xl134"/>
    <w:basedOn w:val="Normal"/>
    <w:rsid w:val="0086378C"/>
    <w:pPr>
      <w:pBdr>
        <w:left w:val="single" w:sz="8" w:space="0" w:color="auto"/>
        <w:bottom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b/>
      <w:bCs/>
      <w:sz w:val="18"/>
      <w:szCs w:val="18"/>
      <w:lang w:eastAsia="lv-LV"/>
    </w:rPr>
  </w:style>
  <w:style w:type="paragraph" w:customStyle="1" w:styleId="xl135">
    <w:name w:val="xl135"/>
    <w:basedOn w:val="Normal"/>
    <w:rsid w:val="0086378C"/>
    <w:pPr>
      <w:pBdr>
        <w:bottom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b/>
      <w:bCs/>
      <w:sz w:val="18"/>
      <w:szCs w:val="18"/>
      <w:lang w:eastAsia="lv-LV"/>
    </w:rPr>
  </w:style>
  <w:style w:type="paragraph" w:customStyle="1" w:styleId="xl136">
    <w:name w:val="xl136"/>
    <w:basedOn w:val="Normal"/>
    <w:rsid w:val="0086378C"/>
    <w:pPr>
      <w:pBdr>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b/>
      <w:bCs/>
      <w:sz w:val="18"/>
      <w:szCs w:val="18"/>
      <w:lang w:eastAsia="lv-LV"/>
    </w:rPr>
  </w:style>
  <w:style w:type="character" w:customStyle="1" w:styleId="m5486561611029247813m130005095481082584gmail-findinpage">
    <w:name w:val="m_5486561611029247813m130005095481082584gmail-findinpage"/>
    <w:basedOn w:val="DefaultParagraphFont"/>
    <w:rsid w:val="0086378C"/>
  </w:style>
  <w:style w:type="numbering" w:customStyle="1" w:styleId="NoList1">
    <w:name w:val="No List1"/>
    <w:next w:val="NoList"/>
    <w:uiPriority w:val="99"/>
    <w:semiHidden/>
    <w:unhideWhenUsed/>
    <w:rsid w:val="0086378C"/>
  </w:style>
  <w:style w:type="numbering" w:customStyle="1" w:styleId="NoList2">
    <w:name w:val="No List2"/>
    <w:next w:val="NoList"/>
    <w:uiPriority w:val="99"/>
    <w:semiHidden/>
    <w:unhideWhenUsed/>
    <w:rsid w:val="0086378C"/>
  </w:style>
  <w:style w:type="paragraph" w:customStyle="1" w:styleId="Default">
    <w:name w:val="Default"/>
    <w:rsid w:val="0086378C"/>
    <w:pPr>
      <w:widowControl w:val="0"/>
      <w:suppressAutoHyphens/>
      <w:autoSpaceDN w:val="0"/>
      <w:spacing w:after="0" w:line="240" w:lineRule="auto"/>
    </w:pPr>
    <w:rPr>
      <w:rFonts w:ascii="Arial" w:eastAsia="Arial Unicode MS" w:hAnsi="Arial" w:cs="Arial Unicode MS"/>
      <w:color w:val="000000"/>
      <w:kern w:val="3"/>
      <w:sz w:val="24"/>
      <w:szCs w:val="24"/>
      <w:lang w:val="en-GB" w:eastAsia="en-GB"/>
    </w:rPr>
  </w:style>
  <w:style w:type="paragraph" w:styleId="BodyTextIndent">
    <w:name w:val="Body Text Indent"/>
    <w:basedOn w:val="Normal"/>
    <w:link w:val="BodyTextIndentChar"/>
    <w:unhideWhenUsed/>
    <w:rsid w:val="0086378C"/>
    <w:pPr>
      <w:spacing w:after="0" w:line="240" w:lineRule="auto"/>
      <w:ind w:firstLine="567"/>
      <w:jc w:val="both"/>
    </w:pPr>
    <w:rPr>
      <w:rFonts w:ascii="Times New Roman" w:eastAsia="Times New Roman" w:hAnsi="Times New Roman"/>
      <w:sz w:val="24"/>
      <w:szCs w:val="20"/>
      <w:lang w:eastAsia="lv-LV"/>
    </w:rPr>
  </w:style>
  <w:style w:type="character" w:customStyle="1" w:styleId="BodyTextIndentChar">
    <w:name w:val="Body Text Indent Char"/>
    <w:basedOn w:val="DefaultParagraphFont"/>
    <w:link w:val="BodyTextIndent"/>
    <w:rsid w:val="0086378C"/>
    <w:rPr>
      <w:rFonts w:ascii="Times New Roman" w:eastAsia="Times New Roman" w:hAnsi="Times New Roman" w:cs="Times New Roman"/>
      <w:sz w:val="24"/>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055810">
      <w:bodyDiv w:val="1"/>
      <w:marLeft w:val="0"/>
      <w:marRight w:val="0"/>
      <w:marTop w:val="0"/>
      <w:marBottom w:val="0"/>
      <w:divBdr>
        <w:top w:val="none" w:sz="0" w:space="0" w:color="auto"/>
        <w:left w:val="none" w:sz="0" w:space="0" w:color="auto"/>
        <w:bottom w:val="none" w:sz="0" w:space="0" w:color="auto"/>
        <w:right w:val="none" w:sz="0" w:space="0" w:color="auto"/>
      </w:divBdr>
    </w:div>
    <w:div w:id="339311044">
      <w:bodyDiv w:val="1"/>
      <w:marLeft w:val="0"/>
      <w:marRight w:val="0"/>
      <w:marTop w:val="0"/>
      <w:marBottom w:val="0"/>
      <w:divBdr>
        <w:top w:val="none" w:sz="0" w:space="0" w:color="auto"/>
        <w:left w:val="none" w:sz="0" w:space="0" w:color="auto"/>
        <w:bottom w:val="none" w:sz="0" w:space="0" w:color="auto"/>
        <w:right w:val="none" w:sz="0" w:space="0" w:color="auto"/>
      </w:divBdr>
    </w:div>
    <w:div w:id="472908404">
      <w:bodyDiv w:val="1"/>
      <w:marLeft w:val="0"/>
      <w:marRight w:val="0"/>
      <w:marTop w:val="0"/>
      <w:marBottom w:val="0"/>
      <w:divBdr>
        <w:top w:val="none" w:sz="0" w:space="0" w:color="auto"/>
        <w:left w:val="none" w:sz="0" w:space="0" w:color="auto"/>
        <w:bottom w:val="none" w:sz="0" w:space="0" w:color="auto"/>
        <w:right w:val="none" w:sz="0" w:space="0" w:color="auto"/>
      </w:divBdr>
    </w:div>
    <w:div w:id="562914559">
      <w:bodyDiv w:val="1"/>
      <w:marLeft w:val="0"/>
      <w:marRight w:val="0"/>
      <w:marTop w:val="0"/>
      <w:marBottom w:val="0"/>
      <w:divBdr>
        <w:top w:val="none" w:sz="0" w:space="0" w:color="auto"/>
        <w:left w:val="none" w:sz="0" w:space="0" w:color="auto"/>
        <w:bottom w:val="none" w:sz="0" w:space="0" w:color="auto"/>
        <w:right w:val="none" w:sz="0" w:space="0" w:color="auto"/>
      </w:divBdr>
    </w:div>
    <w:div w:id="699086330">
      <w:bodyDiv w:val="1"/>
      <w:marLeft w:val="0"/>
      <w:marRight w:val="0"/>
      <w:marTop w:val="0"/>
      <w:marBottom w:val="0"/>
      <w:divBdr>
        <w:top w:val="none" w:sz="0" w:space="0" w:color="auto"/>
        <w:left w:val="none" w:sz="0" w:space="0" w:color="auto"/>
        <w:bottom w:val="none" w:sz="0" w:space="0" w:color="auto"/>
        <w:right w:val="none" w:sz="0" w:space="0" w:color="auto"/>
      </w:divBdr>
    </w:div>
    <w:div w:id="911550416">
      <w:bodyDiv w:val="1"/>
      <w:marLeft w:val="0"/>
      <w:marRight w:val="0"/>
      <w:marTop w:val="0"/>
      <w:marBottom w:val="0"/>
      <w:divBdr>
        <w:top w:val="none" w:sz="0" w:space="0" w:color="auto"/>
        <w:left w:val="none" w:sz="0" w:space="0" w:color="auto"/>
        <w:bottom w:val="none" w:sz="0" w:space="0" w:color="auto"/>
        <w:right w:val="none" w:sz="0" w:space="0" w:color="auto"/>
      </w:divBdr>
    </w:div>
    <w:div w:id="1024163804">
      <w:bodyDiv w:val="1"/>
      <w:marLeft w:val="0"/>
      <w:marRight w:val="0"/>
      <w:marTop w:val="0"/>
      <w:marBottom w:val="0"/>
      <w:divBdr>
        <w:top w:val="none" w:sz="0" w:space="0" w:color="auto"/>
        <w:left w:val="none" w:sz="0" w:space="0" w:color="auto"/>
        <w:bottom w:val="none" w:sz="0" w:space="0" w:color="auto"/>
        <w:right w:val="none" w:sz="0" w:space="0" w:color="auto"/>
      </w:divBdr>
    </w:div>
    <w:div w:id="1154223770">
      <w:bodyDiv w:val="1"/>
      <w:marLeft w:val="0"/>
      <w:marRight w:val="0"/>
      <w:marTop w:val="0"/>
      <w:marBottom w:val="0"/>
      <w:divBdr>
        <w:top w:val="none" w:sz="0" w:space="0" w:color="auto"/>
        <w:left w:val="none" w:sz="0" w:space="0" w:color="auto"/>
        <w:bottom w:val="none" w:sz="0" w:space="0" w:color="auto"/>
        <w:right w:val="none" w:sz="0" w:space="0" w:color="auto"/>
      </w:divBdr>
    </w:div>
    <w:div w:id="1358002628">
      <w:bodyDiv w:val="1"/>
      <w:marLeft w:val="0"/>
      <w:marRight w:val="0"/>
      <w:marTop w:val="0"/>
      <w:marBottom w:val="0"/>
      <w:divBdr>
        <w:top w:val="none" w:sz="0" w:space="0" w:color="auto"/>
        <w:left w:val="none" w:sz="0" w:space="0" w:color="auto"/>
        <w:bottom w:val="none" w:sz="0" w:space="0" w:color="auto"/>
        <w:right w:val="none" w:sz="0" w:space="0" w:color="auto"/>
      </w:divBdr>
    </w:div>
    <w:div w:id="1380393839">
      <w:bodyDiv w:val="1"/>
      <w:marLeft w:val="0"/>
      <w:marRight w:val="0"/>
      <w:marTop w:val="0"/>
      <w:marBottom w:val="0"/>
      <w:divBdr>
        <w:top w:val="none" w:sz="0" w:space="0" w:color="auto"/>
        <w:left w:val="none" w:sz="0" w:space="0" w:color="auto"/>
        <w:bottom w:val="none" w:sz="0" w:space="0" w:color="auto"/>
        <w:right w:val="none" w:sz="0" w:space="0" w:color="auto"/>
      </w:divBdr>
    </w:div>
    <w:div w:id="1396512866">
      <w:bodyDiv w:val="1"/>
      <w:marLeft w:val="0"/>
      <w:marRight w:val="0"/>
      <w:marTop w:val="0"/>
      <w:marBottom w:val="0"/>
      <w:divBdr>
        <w:top w:val="none" w:sz="0" w:space="0" w:color="auto"/>
        <w:left w:val="none" w:sz="0" w:space="0" w:color="auto"/>
        <w:bottom w:val="none" w:sz="0" w:space="0" w:color="auto"/>
        <w:right w:val="none" w:sz="0" w:space="0" w:color="auto"/>
      </w:divBdr>
    </w:div>
    <w:div w:id="1658801822">
      <w:bodyDiv w:val="1"/>
      <w:marLeft w:val="0"/>
      <w:marRight w:val="0"/>
      <w:marTop w:val="0"/>
      <w:marBottom w:val="0"/>
      <w:divBdr>
        <w:top w:val="none" w:sz="0" w:space="0" w:color="auto"/>
        <w:left w:val="none" w:sz="0" w:space="0" w:color="auto"/>
        <w:bottom w:val="none" w:sz="0" w:space="0" w:color="auto"/>
        <w:right w:val="none" w:sz="0" w:space="0" w:color="auto"/>
      </w:divBdr>
    </w:div>
    <w:div w:id="1863934441">
      <w:bodyDiv w:val="1"/>
      <w:marLeft w:val="0"/>
      <w:marRight w:val="0"/>
      <w:marTop w:val="0"/>
      <w:marBottom w:val="0"/>
      <w:divBdr>
        <w:top w:val="none" w:sz="0" w:space="0" w:color="auto"/>
        <w:left w:val="none" w:sz="0" w:space="0" w:color="auto"/>
        <w:bottom w:val="none" w:sz="0" w:space="0" w:color="auto"/>
        <w:right w:val="none" w:sz="0" w:space="0" w:color="auto"/>
      </w:divBdr>
    </w:div>
    <w:div w:id="1905488654">
      <w:bodyDiv w:val="1"/>
      <w:marLeft w:val="0"/>
      <w:marRight w:val="0"/>
      <w:marTop w:val="0"/>
      <w:marBottom w:val="0"/>
      <w:divBdr>
        <w:top w:val="none" w:sz="0" w:space="0" w:color="auto"/>
        <w:left w:val="none" w:sz="0" w:space="0" w:color="auto"/>
        <w:bottom w:val="none" w:sz="0" w:space="0" w:color="auto"/>
        <w:right w:val="none" w:sz="0" w:space="0" w:color="auto"/>
      </w:divBdr>
    </w:div>
    <w:div w:id="212418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hyperlink" Target="http://www.vietagimenei.lv"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zimba.lv"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hart" Target="charts/chart2.xml"/></Relationships>
</file>

<file path=word/_rels/footnotes.xml.rels><?xml version="1.0" encoding="UTF-8" standalone="yes"?>
<Relationships xmlns="http://schemas.openxmlformats.org/package/2006/relationships"><Relationship Id="rId13" Type="http://schemas.openxmlformats.org/officeDocument/2006/relationships/hyperlink" Target="http://data.csb.gov.lv/pxweb/lv/Sociala/Sociala__ikgad__socdr/SD0050.px/table/tableViewLayout2/?rxid=562c2205-ba57-4130-b63a-6991f49ab6fe" TargetMode="External"/><Relationship Id="rId18" Type="http://schemas.openxmlformats.org/officeDocument/2006/relationships/hyperlink" Target="http://paligsvecakiem.lv/tevi-ir-svarigi/kampana/" TargetMode="External"/><Relationship Id="rId26" Type="http://schemas.openxmlformats.org/officeDocument/2006/relationships/hyperlink" Target="http://www.vmnvd.gov.lv/uploads/files/5746bc728b03e.pdf" TargetMode="External"/><Relationship Id="rId39" Type="http://schemas.openxmlformats.org/officeDocument/2006/relationships/hyperlink" Target="http://www.pkc.gov.lv/images/Tautas_ataudzi_ietekmejosie_faktori.pdf" TargetMode="External"/><Relationship Id="rId3" Type="http://schemas.openxmlformats.org/officeDocument/2006/relationships/hyperlink" Target="https://heckmanequation.org/resource/research-summary-lifecycle-benefits-influential-early-childhood-program/" TargetMode="External"/><Relationship Id="rId21" Type="http://schemas.openxmlformats.org/officeDocument/2006/relationships/hyperlink" Target="http://tevi.lv/lv/par-mums/" TargetMode="External"/><Relationship Id="rId34" Type="http://schemas.openxmlformats.org/officeDocument/2006/relationships/hyperlink" Target="http://www.lm.gov.lv/upload/dzimumu_lidztiesiba_a/pekinas_zinojums_30012017_1.pdf" TargetMode="External"/><Relationship Id="rId42" Type="http://schemas.openxmlformats.org/officeDocument/2006/relationships/hyperlink" Target="https://dspace.lu.lv/dspace/bitstream/handle/7/31863/298-54487-Abolina_Liga_la10049.pdf?sequence=1&amp;isAllowed=y" TargetMode="External"/><Relationship Id="rId47" Type="http://schemas.openxmlformats.org/officeDocument/2006/relationships/hyperlink" Target="https://www.lu.lv/fileadmin/user_upload/lu_portal/zinas/2016/FSI_Ceribu_diaspora_pub.pdf" TargetMode="External"/><Relationship Id="rId50" Type="http://schemas.openxmlformats.org/officeDocument/2006/relationships/hyperlink" Target="https://likumi.lv/ta/id/279846-deklaracija-par-nepilngadigo-latvijas-valstspiederigo-tiesibu-aizsardzibu-arvalstis" TargetMode="External"/><Relationship Id="rId7" Type="http://schemas.openxmlformats.org/officeDocument/2006/relationships/hyperlink" Target="http://www.rsu.lv/petnieciba/promocija/promocijas-darbi" TargetMode="External"/><Relationship Id="rId12" Type="http://schemas.openxmlformats.org/officeDocument/2006/relationships/hyperlink" Target="http://www.vsaa.lv/lv/pakalpojumi/vecakiem/gimenes-valsts-pabalsts" TargetMode="External"/><Relationship Id="rId17" Type="http://schemas.openxmlformats.org/officeDocument/2006/relationships/hyperlink" Target="http://www.lps.lv/uploads/docs_module/Demografija.pdf" TargetMode="External"/><Relationship Id="rId25" Type="http://schemas.openxmlformats.org/officeDocument/2006/relationships/hyperlink" Target="http://titania.saeima.lv/LIVS12/SaeimaLIVS12.nsf/webAll?SearchView&amp;Query=(%5bTitle%5d=*Par+pal%C4%ABdz%C4%ABbu*)&amp;SearchMax=0&amp;SearchOrder=4" TargetMode="External"/><Relationship Id="rId33" Type="http://schemas.openxmlformats.org/officeDocument/2006/relationships/hyperlink" Target="http://europa.eu/rapid/press-release_IP-17-1006_lv.htm" TargetMode="External"/><Relationship Id="rId38" Type="http://schemas.openxmlformats.org/officeDocument/2006/relationships/hyperlink" Target="http://www.vaestoliitto.fi/perhe-ja-tyo/in-english/" TargetMode="External"/><Relationship Id="rId46" Type="http://schemas.openxmlformats.org/officeDocument/2006/relationships/hyperlink" Target="http://www.diaspora.lu.lv/fileadmin/user_upload/lu_portal/projekti/diaspora/petijumi/Atgriesanas_Latvija_-_petijuma_zinojums_FINAL03.pdf" TargetMode="External"/><Relationship Id="rId2" Type="http://schemas.openxmlformats.org/officeDocument/2006/relationships/hyperlink" Target="http://www.ggp-i.org/" TargetMode="External"/><Relationship Id="rId16" Type="http://schemas.openxmlformats.org/officeDocument/2006/relationships/hyperlink" Target="http://data.csb.gov.lv/pxweb/lv/Sociala/Sociala__ikgad__iedz__dzimst/ID0060.px/table/tableViewLayout2/?rxid=cdcb978c-22b0-416a-aacc-aa650d3e2ce0" TargetMode="External"/><Relationship Id="rId20" Type="http://schemas.openxmlformats.org/officeDocument/2006/relationships/hyperlink" Target="https://www.eurofound.europa.eu/sites/default/files/ef_publication/field_ef_document/ef1508en.pdf" TargetMode="External"/><Relationship Id="rId29" Type="http://schemas.openxmlformats.org/officeDocument/2006/relationships/hyperlink" Target="http://www.rsu.lv/petnieciba/promocija/promocijas-darbi" TargetMode="External"/><Relationship Id="rId41" Type="http://schemas.openxmlformats.org/officeDocument/2006/relationships/hyperlink" Target="http://www.pkc.gov.lv/images/Tautas_ataudzi_ietekmejosie_faktori.pdf" TargetMode="External"/><Relationship Id="rId1" Type="http://schemas.openxmlformats.org/officeDocument/2006/relationships/hyperlink" Target="https://www.unicef-irc.org/research/pdf/423-glori-report_2015.pdf" TargetMode="External"/><Relationship Id="rId6" Type="http://schemas.openxmlformats.org/officeDocument/2006/relationships/hyperlink" Target="http://www.who.int/violence_injury_prevention/violence/inspire/en/" TargetMode="External"/><Relationship Id="rId11" Type="http://schemas.openxmlformats.org/officeDocument/2006/relationships/hyperlink" Target="http://www.lm.gov.lv/text/99" TargetMode="External"/><Relationship Id="rId24" Type="http://schemas.openxmlformats.org/officeDocument/2006/relationships/hyperlink" Target="http://www.spkc.gov.lv/nacionalais-veseligo-pasvaldibu-tikls-latvija/" TargetMode="External"/><Relationship Id="rId32" Type="http://schemas.openxmlformats.org/officeDocument/2006/relationships/hyperlink" Target="http://www.vaestoliitto.fi/in_english/research-and-library/" TargetMode="External"/><Relationship Id="rId37" Type="http://schemas.openxmlformats.org/officeDocument/2006/relationships/hyperlink" Target="http://www.sif.gov.lv/nodevumi/nodevumi/3126/biss_petijums_lv.pdf" TargetMode="External"/><Relationship Id="rId40" Type="http://schemas.openxmlformats.org/officeDocument/2006/relationships/hyperlink" Target="http://www.vsaa.lv/lv/pakalpojumi/vecakiem/berna-kopsanas-pabalsts" TargetMode="External"/><Relationship Id="rId45" Type="http://schemas.openxmlformats.org/officeDocument/2006/relationships/hyperlink" Target="http://www.varam.gov.lv/files/text/Petijums_1%20starpatskaite.pdf" TargetMode="External"/><Relationship Id="rId5" Type="http://schemas.openxmlformats.org/officeDocument/2006/relationships/hyperlink" Target="https://www.sm.ee/sites/default/files/content-editors/Ministeerium_kontaktid/Valjaanded/lpa_kokkuvote_eng.pdf" TargetMode="External"/><Relationship Id="rId15" Type="http://schemas.openxmlformats.org/officeDocument/2006/relationships/hyperlink" Target="http://petijumi.mk.gov.lv/" TargetMode="External"/><Relationship Id="rId23" Type="http://schemas.openxmlformats.org/officeDocument/2006/relationships/hyperlink" Target="https://www.budapestfamilysummit.com/en/" TargetMode="External"/><Relationship Id="rId28" Type="http://schemas.openxmlformats.org/officeDocument/2006/relationships/hyperlink" Target="https://www.eveseliba.gov.lv/sakums/informativie-raksti/slimibas-un-to-profilakses/stomatalo%C4%A3ija-un-mutes-dobuma-slim%C4%ABbas" TargetMode="External"/><Relationship Id="rId36" Type="http://schemas.openxmlformats.org/officeDocument/2006/relationships/hyperlink" Target="http://ftp.iza.org/dp9168.pdf" TargetMode="External"/><Relationship Id="rId49" Type="http://schemas.openxmlformats.org/officeDocument/2006/relationships/hyperlink" Target="http://www.pmlp.gov.lv/lv/assets/documents/Iedzivotaju%20re%C4%A3istrs/07022017/ISAG_Aarvalstiis_pec_DZGada_VPD.pdf" TargetMode="External"/><Relationship Id="rId10" Type="http://schemas.openxmlformats.org/officeDocument/2006/relationships/hyperlink" Target="http://www.csb.gov.lv/sites/default/files/nr_12_berni_latvija_2016_16_00_lv_en.pdf" TargetMode="External"/><Relationship Id="rId19" Type="http://schemas.openxmlformats.org/officeDocument/2006/relationships/hyperlink" Target="https://www.oecd.org/policy-briefs/parental-leave-where-are-the-fathers.pdf" TargetMode="External"/><Relationship Id="rId31" Type="http://schemas.openxmlformats.org/officeDocument/2006/relationships/hyperlink" Target="http://www.szf.lu.lv/fileadmin/user_upload/szf_faili/Petnieciba/promocijas_darbi/Viola_Korpa_2012.pdf" TargetMode="External"/><Relationship Id="rId44" Type="http://schemas.openxmlformats.org/officeDocument/2006/relationships/hyperlink" Target="http://likumi.lv/ta/id/272710-par-koncepciju-par-adopcijas-un-arpusgimenes-aprupes-sistemu-pilnveidosanu" TargetMode="External"/><Relationship Id="rId4" Type="http://schemas.openxmlformats.org/officeDocument/2006/relationships/hyperlink" Target="https://julkaisut.valtioneuvosto.fi/bitstream/handle/10024/69916/URN_ISBN_978-952-00-3378-1.pdf?sequence=1" TargetMode="External"/><Relationship Id="rId9" Type="http://schemas.openxmlformats.org/officeDocument/2006/relationships/hyperlink" Target="http://www.mediacija.lv/?Kas_ir_medi%C4%81cija%3F" TargetMode="External"/><Relationship Id="rId14" Type="http://schemas.openxmlformats.org/officeDocument/2006/relationships/hyperlink" Target="http://vana.sotsiaalkindlustusamet.ee/family-benefits" TargetMode="External"/><Relationship Id="rId22" Type="http://schemas.openxmlformats.org/officeDocument/2006/relationships/hyperlink" Target="http://www.centrsdardedze.lv/lv/jaunumi/tevukampana" TargetMode="External"/><Relationship Id="rId27" Type="http://schemas.openxmlformats.org/officeDocument/2006/relationships/hyperlink" Target="http://titania.saeima.lv/livs/saeimasnotikumi.nsf/0/5f1bd5a948d699c2c2257c24002ac867/$FILE/Daudzbernu_gimenu_situacija_APTAUJA_final%20copy.pdf" TargetMode="External"/><Relationship Id="rId30" Type="http://schemas.openxmlformats.org/officeDocument/2006/relationships/hyperlink" Target="http://www.mutesveselibascentri.lv/lv/mobila-zobarstnieciba/mobilas-zobarstniecibas-projekts" TargetMode="External"/><Relationship Id="rId35" Type="http://schemas.openxmlformats.org/officeDocument/2006/relationships/hyperlink" Target="http://www.lm.gov.lv/upload/dzimumu_lidztiesiba_a/pekinas_zinojums_30012017_1.pdf" TargetMode="External"/><Relationship Id="rId43" Type="http://schemas.openxmlformats.org/officeDocument/2006/relationships/hyperlink" Target="http://www.bti.gov.lv/lat/arpusgimenes_aprupe/statistika_un_petijumi/?doc=1877&amp;page" TargetMode="External"/><Relationship Id="rId48" Type="http://schemas.openxmlformats.org/officeDocument/2006/relationships/hyperlink" Target="http://www.pmlp.gov.lv/lv/assets/documents/Iedzivotaju%20re%C4%A3istrs/07022017/PSAV_Aarvalstiis_Latvijas_VPD.pdf" TargetMode="External"/><Relationship Id="rId8" Type="http://schemas.openxmlformats.org/officeDocument/2006/relationships/hyperlink" Target="http://www.vraa.gov.lv/lv/analitiska_darbiba/attistibas_indeks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468443214089049E-2"/>
          <c:y val="5.2380419228627913E-2"/>
          <c:w val="0.92678692815128116"/>
          <c:h val="0.64242672471318052"/>
        </c:manualLayout>
      </c:layout>
      <c:barChart>
        <c:barDir val="col"/>
        <c:grouping val="clustered"/>
        <c:varyColors val="0"/>
        <c:ser>
          <c:idx val="0"/>
          <c:order val="0"/>
          <c:tx>
            <c:strRef>
              <c:f>Sheet1!$B$1</c:f>
              <c:strCache>
                <c:ptCount val="1"/>
                <c:pt idx="0">
                  <c:v>2016.gadā</c:v>
                </c:pt>
              </c:strCache>
            </c:strRef>
          </c:tx>
          <c:invertIfNegative val="0"/>
          <c:dLbls>
            <c:spPr>
              <a:noFill/>
              <a:ln>
                <a:noFill/>
              </a:ln>
              <a:effectLst/>
            </c:spPr>
            <c:txPr>
              <a:bodyPr rot="-5400000" vert="horz"/>
              <a:lstStyle/>
              <a:p>
                <a:pPr>
                  <a:defRPr sz="7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Sheet1!$A$2:$A$27</c:f>
              <c:strCache>
                <c:ptCount val="26"/>
                <c:pt idx="0">
                  <c:v>Ādažu novads</c:v>
                </c:pt>
                <c:pt idx="1">
                  <c:v>Babītes novads</c:v>
                </c:pt>
                <c:pt idx="2">
                  <c:v>Baldones novads</c:v>
                </c:pt>
                <c:pt idx="3">
                  <c:v>Carnikavas novads</c:v>
                </c:pt>
                <c:pt idx="4">
                  <c:v>Cēsu novads</c:v>
                </c:pt>
                <c:pt idx="5">
                  <c:v>Ikšķiles novads</c:v>
                </c:pt>
                <c:pt idx="6">
                  <c:v>Inčukalna novads</c:v>
                </c:pt>
                <c:pt idx="7">
                  <c:v>Jelgava</c:v>
                </c:pt>
                <c:pt idx="8">
                  <c:v>Jūrmala</c:v>
                </c:pt>
                <c:pt idx="9">
                  <c:v>Kokneses novads *</c:v>
                </c:pt>
                <c:pt idx="10">
                  <c:v>Kuldīgas novads</c:v>
                </c:pt>
                <c:pt idx="11">
                  <c:v>Ķekavas novads</c:v>
                </c:pt>
                <c:pt idx="12">
                  <c:v>Lielvārdes novads</c:v>
                </c:pt>
                <c:pt idx="13">
                  <c:v>Liepāja</c:v>
                </c:pt>
                <c:pt idx="14">
                  <c:v>Mārupes novads</c:v>
                </c:pt>
                <c:pt idx="15">
                  <c:v>Ogres novads</c:v>
                </c:pt>
                <c:pt idx="16">
                  <c:v>Olaines novads</c:v>
                </c:pt>
                <c:pt idx="17">
                  <c:v>Ozolnieku novads</c:v>
                </c:pt>
                <c:pt idx="18">
                  <c:v>Rīga</c:v>
                </c:pt>
                <c:pt idx="19">
                  <c:v>Ropažu novads</c:v>
                </c:pt>
                <c:pt idx="20">
                  <c:v>Rucavas novads*</c:v>
                </c:pt>
                <c:pt idx="21">
                  <c:v>Salaspils novads</c:v>
                </c:pt>
                <c:pt idx="22">
                  <c:v>Saulkrastu novads</c:v>
                </c:pt>
                <c:pt idx="23">
                  <c:v>Siguldas novads</c:v>
                </c:pt>
                <c:pt idx="24">
                  <c:v>Stopiņu novads</c:v>
                </c:pt>
                <c:pt idx="25">
                  <c:v>Valmiera*</c:v>
                </c:pt>
              </c:strCache>
            </c:strRef>
          </c:cat>
          <c:val>
            <c:numRef>
              <c:f>Sheet1!$B$2:$B$25</c:f>
              <c:numCache>
                <c:formatCode>General</c:formatCode>
                <c:ptCount val="24"/>
                <c:pt idx="0">
                  <c:v>202.26</c:v>
                </c:pt>
                <c:pt idx="1">
                  <c:v>249</c:v>
                </c:pt>
                <c:pt idx="2">
                  <c:v>193.21</c:v>
                </c:pt>
                <c:pt idx="3">
                  <c:v>190.86</c:v>
                </c:pt>
                <c:pt idx="4">
                  <c:v>205.5</c:v>
                </c:pt>
                <c:pt idx="5">
                  <c:v>226.56</c:v>
                </c:pt>
                <c:pt idx="6">
                  <c:v>200.45</c:v>
                </c:pt>
                <c:pt idx="7">
                  <c:v>170</c:v>
                </c:pt>
                <c:pt idx="8">
                  <c:v>204</c:v>
                </c:pt>
                <c:pt idx="10">
                  <c:v>126.27</c:v>
                </c:pt>
                <c:pt idx="11">
                  <c:v>169.33</c:v>
                </c:pt>
                <c:pt idx="14">
                  <c:v>206.86</c:v>
                </c:pt>
                <c:pt idx="15">
                  <c:v>192.11</c:v>
                </c:pt>
                <c:pt idx="16">
                  <c:v>212.95</c:v>
                </c:pt>
                <c:pt idx="17">
                  <c:v>188.03</c:v>
                </c:pt>
                <c:pt idx="18">
                  <c:v>173.1</c:v>
                </c:pt>
                <c:pt idx="19">
                  <c:v>123.71</c:v>
                </c:pt>
                <c:pt idx="21">
                  <c:v>234.48</c:v>
                </c:pt>
                <c:pt idx="23">
                  <c:v>139.96</c:v>
                </c:pt>
              </c:numCache>
            </c:numRef>
          </c:val>
          <c:extLst xmlns:c16r2="http://schemas.microsoft.com/office/drawing/2015/06/chart">
            <c:ext xmlns:c16="http://schemas.microsoft.com/office/drawing/2014/chart" uri="{C3380CC4-5D6E-409C-BE32-E72D297353CC}">
              <c16:uniqueId val="{00000000-8224-4C38-900D-987A7369A9EB}"/>
            </c:ext>
          </c:extLst>
        </c:ser>
        <c:ser>
          <c:idx val="1"/>
          <c:order val="1"/>
          <c:tx>
            <c:strRef>
              <c:f>Sheet1!$C$1</c:f>
              <c:strCache>
                <c:ptCount val="1"/>
                <c:pt idx="0">
                  <c:v>2017.gadā (1,5-4 gadi)</c:v>
                </c:pt>
              </c:strCache>
            </c:strRef>
          </c:tx>
          <c:invertIfNegative val="0"/>
          <c:dLbls>
            <c:spPr>
              <a:noFill/>
              <a:ln>
                <a:noFill/>
              </a:ln>
              <a:effectLst/>
            </c:spPr>
            <c:txPr>
              <a:bodyPr rot="-5400000" vert="horz"/>
              <a:lstStyle/>
              <a:p>
                <a:pPr>
                  <a:defRPr sz="7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Sheet1!$A$2:$A$27</c:f>
              <c:strCache>
                <c:ptCount val="26"/>
                <c:pt idx="0">
                  <c:v>Ādažu novads</c:v>
                </c:pt>
                <c:pt idx="1">
                  <c:v>Babītes novads</c:v>
                </c:pt>
                <c:pt idx="2">
                  <c:v>Baldones novads</c:v>
                </c:pt>
                <c:pt idx="3">
                  <c:v>Carnikavas novads</c:v>
                </c:pt>
                <c:pt idx="4">
                  <c:v>Cēsu novads</c:v>
                </c:pt>
                <c:pt idx="5">
                  <c:v>Ikšķiles novads</c:v>
                </c:pt>
                <c:pt idx="6">
                  <c:v>Inčukalna novads</c:v>
                </c:pt>
                <c:pt idx="7">
                  <c:v>Jelgava</c:v>
                </c:pt>
                <c:pt idx="8">
                  <c:v>Jūrmala</c:v>
                </c:pt>
                <c:pt idx="9">
                  <c:v>Kokneses novads *</c:v>
                </c:pt>
                <c:pt idx="10">
                  <c:v>Kuldīgas novads</c:v>
                </c:pt>
                <c:pt idx="11">
                  <c:v>Ķekavas novads</c:v>
                </c:pt>
                <c:pt idx="12">
                  <c:v>Lielvārdes novads</c:v>
                </c:pt>
                <c:pt idx="13">
                  <c:v>Liepāja</c:v>
                </c:pt>
                <c:pt idx="14">
                  <c:v>Mārupes novads</c:v>
                </c:pt>
                <c:pt idx="15">
                  <c:v>Ogres novads</c:v>
                </c:pt>
                <c:pt idx="16">
                  <c:v>Olaines novads</c:v>
                </c:pt>
                <c:pt idx="17">
                  <c:v>Ozolnieku novads</c:v>
                </c:pt>
                <c:pt idx="18">
                  <c:v>Rīga</c:v>
                </c:pt>
                <c:pt idx="19">
                  <c:v>Ropažu novads</c:v>
                </c:pt>
                <c:pt idx="20">
                  <c:v>Rucavas novads*</c:v>
                </c:pt>
                <c:pt idx="21">
                  <c:v>Salaspils novads</c:v>
                </c:pt>
                <c:pt idx="22">
                  <c:v>Saulkrastu novads</c:v>
                </c:pt>
                <c:pt idx="23">
                  <c:v>Siguldas novads</c:v>
                </c:pt>
                <c:pt idx="24">
                  <c:v>Stopiņu novads</c:v>
                </c:pt>
                <c:pt idx="25">
                  <c:v>Valmiera*</c:v>
                </c:pt>
              </c:strCache>
            </c:strRef>
          </c:cat>
          <c:val>
            <c:numRef>
              <c:f>Sheet1!$C$2:$C$27</c:f>
              <c:numCache>
                <c:formatCode>General</c:formatCode>
                <c:ptCount val="26"/>
                <c:pt idx="0">
                  <c:v>242.58</c:v>
                </c:pt>
                <c:pt idx="1">
                  <c:v>278</c:v>
                </c:pt>
                <c:pt idx="2">
                  <c:v>201.9</c:v>
                </c:pt>
                <c:pt idx="3">
                  <c:v>208.12</c:v>
                </c:pt>
                <c:pt idx="4">
                  <c:v>242.13</c:v>
                </c:pt>
                <c:pt idx="5">
                  <c:v>242.01</c:v>
                </c:pt>
                <c:pt idx="6">
                  <c:v>216.02</c:v>
                </c:pt>
                <c:pt idx="7">
                  <c:v>185.07</c:v>
                </c:pt>
                <c:pt idx="8">
                  <c:v>235.84</c:v>
                </c:pt>
                <c:pt idx="9">
                  <c:v>210</c:v>
                </c:pt>
                <c:pt idx="10">
                  <c:v>150</c:v>
                </c:pt>
                <c:pt idx="11">
                  <c:v>228.16</c:v>
                </c:pt>
                <c:pt idx="12">
                  <c:v>251.66</c:v>
                </c:pt>
                <c:pt idx="13">
                  <c:v>163.02000000000001</c:v>
                </c:pt>
                <c:pt idx="14">
                  <c:v>228</c:v>
                </c:pt>
                <c:pt idx="15">
                  <c:v>224.09</c:v>
                </c:pt>
                <c:pt idx="16">
                  <c:v>232.11</c:v>
                </c:pt>
                <c:pt idx="17">
                  <c:v>249.42</c:v>
                </c:pt>
                <c:pt idx="18">
                  <c:v>197.34</c:v>
                </c:pt>
                <c:pt idx="19">
                  <c:v>235.64</c:v>
                </c:pt>
                <c:pt idx="20">
                  <c:v>190.01</c:v>
                </c:pt>
                <c:pt idx="21">
                  <c:v>219.01</c:v>
                </c:pt>
                <c:pt idx="22">
                  <c:v>206.36</c:v>
                </c:pt>
                <c:pt idx="23">
                  <c:v>179.11</c:v>
                </c:pt>
                <c:pt idx="24">
                  <c:v>204.02</c:v>
                </c:pt>
                <c:pt idx="25">
                  <c:v>194.6</c:v>
                </c:pt>
              </c:numCache>
            </c:numRef>
          </c:val>
          <c:extLst xmlns:c16r2="http://schemas.microsoft.com/office/drawing/2015/06/chart">
            <c:ext xmlns:c16="http://schemas.microsoft.com/office/drawing/2014/chart" uri="{C3380CC4-5D6E-409C-BE32-E72D297353CC}">
              <c16:uniqueId val="{00000001-8224-4C38-900D-987A7369A9EB}"/>
            </c:ext>
          </c:extLst>
        </c:ser>
        <c:ser>
          <c:idx val="2"/>
          <c:order val="2"/>
          <c:tx>
            <c:strRef>
              <c:f>Sheet1!$D$1</c:f>
              <c:strCache>
                <c:ptCount val="1"/>
                <c:pt idx="0">
                  <c:v>2017.gadā (5-6 gadi)</c:v>
                </c:pt>
              </c:strCache>
            </c:strRef>
          </c:tx>
          <c:invertIfNegative val="0"/>
          <c:dLbls>
            <c:spPr>
              <a:noFill/>
              <a:ln>
                <a:noFill/>
              </a:ln>
              <a:effectLst/>
            </c:spPr>
            <c:txPr>
              <a:bodyPr rot="-5400000" vert="horz"/>
              <a:lstStyle/>
              <a:p>
                <a:pPr>
                  <a:defRPr sz="7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Sheet1!$A$2:$A$27</c:f>
              <c:strCache>
                <c:ptCount val="26"/>
                <c:pt idx="0">
                  <c:v>Ādažu novads</c:v>
                </c:pt>
                <c:pt idx="1">
                  <c:v>Babītes novads</c:v>
                </c:pt>
                <c:pt idx="2">
                  <c:v>Baldones novads</c:v>
                </c:pt>
                <c:pt idx="3">
                  <c:v>Carnikavas novads</c:v>
                </c:pt>
                <c:pt idx="4">
                  <c:v>Cēsu novads</c:v>
                </c:pt>
                <c:pt idx="5">
                  <c:v>Ikšķiles novads</c:v>
                </c:pt>
                <c:pt idx="6">
                  <c:v>Inčukalna novads</c:v>
                </c:pt>
                <c:pt idx="7">
                  <c:v>Jelgava</c:v>
                </c:pt>
                <c:pt idx="8">
                  <c:v>Jūrmala</c:v>
                </c:pt>
                <c:pt idx="9">
                  <c:v>Kokneses novads *</c:v>
                </c:pt>
                <c:pt idx="10">
                  <c:v>Kuldīgas novads</c:v>
                </c:pt>
                <c:pt idx="11">
                  <c:v>Ķekavas novads</c:v>
                </c:pt>
                <c:pt idx="12">
                  <c:v>Lielvārdes novads</c:v>
                </c:pt>
                <c:pt idx="13">
                  <c:v>Liepāja</c:v>
                </c:pt>
                <c:pt idx="14">
                  <c:v>Mārupes novads</c:v>
                </c:pt>
                <c:pt idx="15">
                  <c:v>Ogres novads</c:v>
                </c:pt>
                <c:pt idx="16">
                  <c:v>Olaines novads</c:v>
                </c:pt>
                <c:pt idx="17">
                  <c:v>Ozolnieku novads</c:v>
                </c:pt>
                <c:pt idx="18">
                  <c:v>Rīga</c:v>
                </c:pt>
                <c:pt idx="19">
                  <c:v>Ropažu novads</c:v>
                </c:pt>
                <c:pt idx="20">
                  <c:v>Rucavas novads*</c:v>
                </c:pt>
                <c:pt idx="21">
                  <c:v>Salaspils novads</c:v>
                </c:pt>
                <c:pt idx="22">
                  <c:v>Saulkrastu novads</c:v>
                </c:pt>
                <c:pt idx="23">
                  <c:v>Siguldas novads</c:v>
                </c:pt>
                <c:pt idx="24">
                  <c:v>Stopiņu novads</c:v>
                </c:pt>
                <c:pt idx="25">
                  <c:v>Valmiera*</c:v>
                </c:pt>
              </c:strCache>
            </c:strRef>
          </c:cat>
          <c:val>
            <c:numRef>
              <c:f>Sheet1!$D$2:$D$27</c:f>
              <c:numCache>
                <c:formatCode>General</c:formatCode>
                <c:ptCount val="26"/>
                <c:pt idx="0">
                  <c:v>212.17</c:v>
                </c:pt>
                <c:pt idx="1">
                  <c:v>209</c:v>
                </c:pt>
                <c:pt idx="2">
                  <c:v>143.86000000000001</c:v>
                </c:pt>
                <c:pt idx="3">
                  <c:v>152.36000000000001</c:v>
                </c:pt>
                <c:pt idx="4">
                  <c:v>181.23</c:v>
                </c:pt>
                <c:pt idx="5">
                  <c:v>180.88</c:v>
                </c:pt>
                <c:pt idx="6">
                  <c:v>156.52000000000001</c:v>
                </c:pt>
                <c:pt idx="7">
                  <c:v>185.07</c:v>
                </c:pt>
                <c:pt idx="8">
                  <c:v>176.59</c:v>
                </c:pt>
                <c:pt idx="9">
                  <c:v>148.24</c:v>
                </c:pt>
                <c:pt idx="10">
                  <c:v>91</c:v>
                </c:pt>
                <c:pt idx="11">
                  <c:v>169.78</c:v>
                </c:pt>
                <c:pt idx="12">
                  <c:v>185.25</c:v>
                </c:pt>
                <c:pt idx="13">
                  <c:v>120.98</c:v>
                </c:pt>
                <c:pt idx="14">
                  <c:v>170</c:v>
                </c:pt>
                <c:pt idx="15">
                  <c:v>160.19999999999999</c:v>
                </c:pt>
                <c:pt idx="16">
                  <c:v>170.73</c:v>
                </c:pt>
                <c:pt idx="17">
                  <c:v>172.88</c:v>
                </c:pt>
                <c:pt idx="18">
                  <c:v>145.9</c:v>
                </c:pt>
                <c:pt idx="19">
                  <c:v>167.76</c:v>
                </c:pt>
                <c:pt idx="20">
                  <c:v>108.03</c:v>
                </c:pt>
                <c:pt idx="21">
                  <c:v>159.41999999999999</c:v>
                </c:pt>
                <c:pt idx="22">
                  <c:v>144.22</c:v>
                </c:pt>
                <c:pt idx="23">
                  <c:v>151.13</c:v>
                </c:pt>
                <c:pt idx="24">
                  <c:v>141.35</c:v>
                </c:pt>
                <c:pt idx="25">
                  <c:v>134.66999999999999</c:v>
                </c:pt>
              </c:numCache>
            </c:numRef>
          </c:val>
          <c:extLst xmlns:c16r2="http://schemas.microsoft.com/office/drawing/2015/06/chart">
            <c:ext xmlns:c16="http://schemas.microsoft.com/office/drawing/2014/chart" uri="{C3380CC4-5D6E-409C-BE32-E72D297353CC}">
              <c16:uniqueId val="{00000002-8224-4C38-900D-987A7369A9EB}"/>
            </c:ext>
          </c:extLst>
        </c:ser>
        <c:dLbls>
          <c:dLblPos val="outEnd"/>
          <c:showLegendKey val="0"/>
          <c:showVal val="1"/>
          <c:showCatName val="0"/>
          <c:showSerName val="0"/>
          <c:showPercent val="0"/>
          <c:showBubbleSize val="0"/>
        </c:dLbls>
        <c:gapWidth val="150"/>
        <c:axId val="102725888"/>
        <c:axId val="102731776"/>
      </c:barChart>
      <c:catAx>
        <c:axId val="102725888"/>
        <c:scaling>
          <c:orientation val="minMax"/>
        </c:scaling>
        <c:delete val="0"/>
        <c:axPos val="b"/>
        <c:numFmt formatCode="General" sourceLinked="0"/>
        <c:majorTickMark val="out"/>
        <c:minorTickMark val="none"/>
        <c:tickLblPos val="nextTo"/>
        <c:txPr>
          <a:bodyPr rot="-5400000"/>
          <a:lstStyle/>
          <a:p>
            <a:pPr>
              <a:defRPr sz="800">
                <a:latin typeface="Times New Roman" panose="02020603050405020304" pitchFamily="18" charset="0"/>
                <a:cs typeface="Times New Roman" panose="02020603050405020304" pitchFamily="18" charset="0"/>
              </a:defRPr>
            </a:pPr>
            <a:endParaRPr lang="en-US"/>
          </a:p>
        </c:txPr>
        <c:crossAx val="102731776"/>
        <c:crosses val="autoZero"/>
        <c:auto val="1"/>
        <c:lblAlgn val="ctr"/>
        <c:lblOffset val="100"/>
        <c:noMultiLvlLbl val="0"/>
      </c:catAx>
      <c:valAx>
        <c:axId val="102731776"/>
        <c:scaling>
          <c:orientation val="minMax"/>
        </c:scaling>
        <c:delete val="0"/>
        <c:axPos val="l"/>
        <c:majorGridlines/>
        <c:minorGridlines/>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02725888"/>
        <c:crosses val="autoZero"/>
        <c:crossBetween val="between"/>
      </c:valAx>
    </c:plotArea>
    <c:legend>
      <c:legendPos val="r"/>
      <c:layout>
        <c:manualLayout>
          <c:xMode val="edge"/>
          <c:yMode val="edge"/>
          <c:x val="0.18691203366523679"/>
          <c:y val="0.95270978507878223"/>
          <c:w val="0.62296241334506752"/>
          <c:h val="4.5476814845474701E-2"/>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solidFill>
        <a:schemeClr val="bg1">
          <a:lumMod val="50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184234140757396E-2"/>
          <c:y val="5.282407254272848E-2"/>
          <c:w val="0.93673352941406796"/>
          <c:h val="0.51871100926600655"/>
        </c:manualLayout>
      </c:layout>
      <c:barChart>
        <c:barDir val="col"/>
        <c:grouping val="clustered"/>
        <c:varyColors val="0"/>
        <c:ser>
          <c:idx val="0"/>
          <c:order val="0"/>
          <c:tx>
            <c:strRef>
              <c:f>Sheet1!$C$2</c:f>
              <c:strCache>
                <c:ptCount val="1"/>
                <c:pt idx="0">
                  <c:v>Atbalsts no 01.06.2016., EUR</c:v>
                </c:pt>
              </c:strCache>
            </c:strRef>
          </c:tx>
          <c:invertIfNegative val="0"/>
          <c:dLbls>
            <c:dLbl>
              <c:idx val="0"/>
              <c:layout>
                <c:manualLayout>
                  <c:x val="-1.5068530370978912E-3"/>
                  <c:y val="6.98643064633560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C61-44B5-AA50-0ABFE8CF5AE8}"/>
                </c:ext>
                <c:ext xmlns:c15="http://schemas.microsoft.com/office/drawing/2012/chart" uri="{CE6537A1-D6FC-4f65-9D91-7224C49458BB}">
                  <c15:layout/>
                </c:ext>
              </c:extLst>
            </c:dLbl>
            <c:dLbl>
              <c:idx val="1"/>
              <c:layout>
                <c:manualLayout>
                  <c:x val="-1.0522358769587093E-2"/>
                  <c:y val="3.49497452934113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C61-44B5-AA50-0ABFE8CF5AE8}"/>
                </c:ext>
                <c:ext xmlns:c15="http://schemas.microsoft.com/office/drawing/2012/chart" uri="{CE6537A1-D6FC-4f65-9D91-7224C49458BB}">
                  <c15:layout/>
                </c:ext>
              </c:extLst>
            </c:dLbl>
            <c:dLbl>
              <c:idx val="2"/>
              <c:layout>
                <c:manualLayout>
                  <c:x val="-3.2904563981385961E-5"/>
                  <c:y val="-6.98637152569948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C61-44B5-AA50-0ABFE8CF5AE8}"/>
                </c:ext>
                <c:ext xmlns:c15="http://schemas.microsoft.com/office/drawing/2012/chart" uri="{CE6537A1-D6FC-4f65-9D91-7224C49458BB}">
                  <c15:layout/>
                </c:ext>
              </c:extLst>
            </c:dLbl>
            <c:dLbl>
              <c:idx val="3"/>
              <c:layout>
                <c:manualLayout>
                  <c:x val="-9.019164659646078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C61-44B5-AA50-0ABFE8CF5AE8}"/>
                </c:ext>
                <c:ext xmlns:c15="http://schemas.microsoft.com/office/drawing/2012/chart" uri="{CE6537A1-D6FC-4f65-9D91-7224C49458BB}">
                  <c15:layout/>
                </c:ext>
              </c:extLst>
            </c:dLbl>
            <c:dLbl>
              <c:idx val="4"/>
              <c:layout>
                <c:manualLayout>
                  <c:x val="-1.3543423845345709E-2"/>
                  <c:y val="-2.09698471760468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C61-44B5-AA50-0ABFE8CF5AE8}"/>
                </c:ext>
                <c:ext xmlns:c15="http://schemas.microsoft.com/office/drawing/2012/chart" uri="{CE6537A1-D6FC-4f65-9D91-7224C49458BB}">
                  <c15:layout/>
                </c:ext>
              </c:extLst>
            </c:dLbl>
            <c:dLbl>
              <c:idx val="5"/>
              <c:layout>
                <c:manualLayout>
                  <c:x val="-4.538817679835278E-3"/>
                  <c:y val="1.6511690689800645E-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C61-44B5-AA50-0ABFE8CF5AE8}"/>
                </c:ext>
                <c:ext xmlns:c15="http://schemas.microsoft.com/office/drawing/2012/chart" uri="{CE6537A1-D6FC-4f65-9D91-7224C49458BB}">
                  <c15:layout/>
                </c:ext>
              </c:extLst>
            </c:dLbl>
            <c:dLbl>
              <c:idx val="6"/>
              <c:layout>
                <c:manualLayout>
                  <c:x val="-1.6535135209351147E-2"/>
                  <c:y val="-1.0484923588023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C61-44B5-AA50-0ABFE8CF5AE8}"/>
                </c:ext>
                <c:ext xmlns:c15="http://schemas.microsoft.com/office/drawing/2012/chart" uri="{CE6537A1-D6FC-4f65-9D91-7224C49458BB}">
                  <c15:layout/>
                </c:ext>
              </c:extLst>
            </c:dLbl>
            <c:dLbl>
              <c:idx val="7"/>
              <c:layout>
                <c:manualLayout>
                  <c:x val="-4.546156107773573E-3"/>
                  <c:y val="-3.50212959530671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C61-44B5-AA50-0ABFE8CF5AE8}"/>
                </c:ext>
                <c:ext xmlns:c15="http://schemas.microsoft.com/office/drawing/2012/chart" uri="{CE6537A1-D6FC-4f65-9D91-7224C49458BB}">
                  <c15:layout/>
                </c:ext>
              </c:extLst>
            </c:dLbl>
            <c:dLbl>
              <c:idx val="8"/>
              <c:layout>
                <c:manualLayout>
                  <c:x val="-4.5095823298230394E-3"/>
                  <c:y val="1.0484923588023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C61-44B5-AA50-0ABFE8CF5AE8}"/>
                </c:ext>
                <c:ext xmlns:c15="http://schemas.microsoft.com/office/drawing/2012/chart" uri="{CE6537A1-D6FC-4f65-9D91-7224C49458BB}">
                  <c15:layout/>
                </c:ext>
              </c:extLst>
            </c:dLbl>
            <c:dLbl>
              <c:idx val="9"/>
              <c:layout>
                <c:manualLayout>
                  <c:x val="-2.1896922073943893E-5"/>
                  <c:y val="1.0484923588023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C61-44B5-AA50-0ABFE8CF5AE8}"/>
                </c:ext>
                <c:ext xmlns:c15="http://schemas.microsoft.com/office/drawing/2012/chart" uri="{CE6537A1-D6FC-4f65-9D91-7224C49458BB}">
                  <c15:layout/>
                </c:ext>
              </c:extLst>
            </c:dLbl>
            <c:dLbl>
              <c:idx val="12"/>
              <c:layout>
                <c:manualLayout>
                  <c:x val="-7.5855672533779259E-3"/>
                  <c:y val="1.39727430513989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C61-44B5-AA50-0ABFE8CF5AE8}"/>
                </c:ext>
                <c:ext xmlns:c15="http://schemas.microsoft.com/office/drawing/2012/chart" uri="{CE6537A1-D6FC-4f65-9D91-7224C49458BB}">
                  <c15:layout/>
                </c:ext>
              </c:extLst>
            </c:dLbl>
            <c:dLbl>
              <c:idx val="13"/>
              <c:layout>
                <c:manualLayout>
                  <c:x val="0"/>
                  <c:y val="6.98994905868227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C61-44B5-AA50-0ABFE8CF5AE8}"/>
                </c:ext>
                <c:ext xmlns:c15="http://schemas.microsoft.com/office/drawing/2012/chart" uri="{CE6537A1-D6FC-4f65-9D91-7224C49458BB}">
                  <c15:layout/>
                </c:ext>
              </c:extLst>
            </c:dLbl>
            <c:dLbl>
              <c:idx val="14"/>
              <c:layout>
                <c:manualLayout>
                  <c:x val="-1.2025552879528107E-2"/>
                  <c:y val="1.39798981173645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C61-44B5-AA50-0ABFE8CF5AE8}"/>
                </c:ext>
                <c:ext xmlns:c15="http://schemas.microsoft.com/office/drawing/2012/chart" uri="{CE6537A1-D6FC-4f65-9D91-7224C49458BB}">
                  <c15:layout/>
                </c:ext>
              </c:extLst>
            </c:dLbl>
            <c:dLbl>
              <c:idx val="15"/>
              <c:layout>
                <c:manualLayout>
                  <c:x val="-2.9235350012238604E-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C61-44B5-AA50-0ABFE8CF5AE8}"/>
                </c:ext>
                <c:ext xmlns:c15="http://schemas.microsoft.com/office/drawing/2012/chart" uri="{CE6537A1-D6FC-4f65-9D91-7224C49458BB}">
                  <c15:layout/>
                </c:ext>
              </c:extLst>
            </c:dLbl>
            <c:dLbl>
              <c:idx val="16"/>
              <c:layout>
                <c:manualLayout>
                  <c:x val="-3.013706074195782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C61-44B5-AA50-0ABFE8CF5AE8}"/>
                </c:ext>
                <c:ext xmlns:c15="http://schemas.microsoft.com/office/drawing/2012/chart" uri="{CE6537A1-D6FC-4f65-9D91-7224C49458BB}">
                  <c15:layout/>
                </c:ext>
              </c:extLst>
            </c:dLbl>
            <c:dLbl>
              <c:idx val="17"/>
              <c:layout>
                <c:manualLayout>
                  <c:x val="-9.0191646596460787E-3"/>
                  <c:y val="-2.09698471760468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C61-44B5-AA50-0ABFE8CF5AE8}"/>
                </c:ext>
                <c:ext xmlns:c15="http://schemas.microsoft.com/office/drawing/2012/chart" uri="{CE6537A1-D6FC-4f65-9D91-7224C49458BB}">
                  <c15:layout/>
                </c:ext>
              </c:extLst>
            </c:dLbl>
            <c:dLbl>
              <c:idx val="20"/>
              <c:layout>
                <c:manualLayout>
                  <c:x val="-6.027412148391564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C61-44B5-AA50-0ABFE8CF5AE8}"/>
                </c:ext>
                <c:ext xmlns:c15="http://schemas.microsoft.com/office/drawing/2012/chart" uri="{CE6537A1-D6FC-4f65-9D91-7224C49458BB}"/>
              </c:extLst>
            </c:dLbl>
            <c:dLbl>
              <c:idx val="22"/>
              <c:layout>
                <c:manualLayout>
                  <c:x val="-1.0547971259685238E-2"/>
                  <c:y val="1.04796459695034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C61-44B5-AA50-0ABFE8CF5AE8}"/>
                </c:ext>
                <c:ext xmlns:c15="http://schemas.microsoft.com/office/drawing/2012/chart" uri="{CE6537A1-D6FC-4f65-9D91-7224C49458BB}"/>
              </c:extLst>
            </c:dLbl>
            <c:dLbl>
              <c:idx val="23"/>
              <c:layout>
                <c:manualLayout>
                  <c:x val="1.5068530370980018E-3"/>
                  <c:y val="-1.74660766158390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C61-44B5-AA50-0ABFE8CF5AE8}"/>
                </c:ext>
                <c:ext xmlns:c15="http://schemas.microsoft.com/office/drawing/2012/chart" uri="{CE6537A1-D6FC-4f65-9D91-7224C49458BB}"/>
              </c:extLst>
            </c:dLbl>
            <c:dLbl>
              <c:idx val="25"/>
              <c:layout>
                <c:manualLayout>
                  <c:x val="-1.356167733388091E-2"/>
                  <c:y val="1.3972861292671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C61-44B5-AA50-0ABFE8CF5AE8}"/>
                </c:ext>
                <c:ext xmlns:c15="http://schemas.microsoft.com/office/drawing/2012/chart" uri="{CE6537A1-D6FC-4f65-9D91-7224C49458BB}"/>
              </c:extLst>
            </c:dLbl>
            <c:dLbl>
              <c:idx val="26"/>
              <c:layout>
                <c:manualLayout>
                  <c:x val="-1.5068530370978913E-2"/>
                  <c:y val="-6.98643064633560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AC61-44B5-AA50-0ABFE8CF5AE8}"/>
                </c:ext>
                <c:ext xmlns:c15="http://schemas.microsoft.com/office/drawing/2012/chart" uri="{CE6537A1-D6FC-4f65-9D91-7224C49458BB}"/>
              </c:extLst>
            </c:dLbl>
            <c:dLbl>
              <c:idx val="28"/>
              <c:layout>
                <c:manualLayout>
                  <c:x val="0"/>
                  <c:y val="1.0479645969503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AC61-44B5-AA50-0ABFE8CF5AE8}"/>
                </c:ext>
                <c:ext xmlns:c15="http://schemas.microsoft.com/office/drawing/2012/chart" uri="{CE6537A1-D6FC-4f65-9D91-7224C49458BB}"/>
              </c:extLst>
            </c:dLbl>
            <c:spPr>
              <a:noFill/>
              <a:ln>
                <a:noFill/>
              </a:ln>
              <a:effectLst/>
            </c:spPr>
            <c:txPr>
              <a:bodyPr/>
              <a:lstStyle/>
              <a:p>
                <a:pPr>
                  <a:defRPr sz="7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Sheet1!$A$3:$A$22</c:f>
              <c:strCache>
                <c:ptCount val="20"/>
                <c:pt idx="0">
                  <c:v>Ādažu novads</c:v>
                </c:pt>
                <c:pt idx="1">
                  <c:v>Baldones novads</c:v>
                </c:pt>
                <c:pt idx="2">
                  <c:v>Carnikavas novads</c:v>
                </c:pt>
                <c:pt idx="3">
                  <c:v>Garkalnes novads</c:v>
                </c:pt>
                <c:pt idx="4">
                  <c:v>Ikšķiles novads</c:v>
                </c:pt>
                <c:pt idx="5">
                  <c:v>Jelgavas pilsēta</c:v>
                </c:pt>
                <c:pt idx="6">
                  <c:v>Kuldīgas novads</c:v>
                </c:pt>
                <c:pt idx="7">
                  <c:v>Ķekavas novads</c:v>
                </c:pt>
                <c:pt idx="8">
                  <c:v>Liepājas pilsēta </c:v>
                </c:pt>
                <c:pt idx="9">
                  <c:v>Mārupes novads</c:v>
                </c:pt>
                <c:pt idx="10">
                  <c:v>Ogres novads</c:v>
                </c:pt>
                <c:pt idx="11">
                  <c:v>Olaines novads</c:v>
                </c:pt>
                <c:pt idx="12">
                  <c:v>Rīgas pilsēta</c:v>
                </c:pt>
                <c:pt idx="13">
                  <c:v>Ropažu novads</c:v>
                </c:pt>
                <c:pt idx="14">
                  <c:v>Salaspils novads</c:v>
                </c:pt>
                <c:pt idx="15">
                  <c:v>Saulkrastu novads</c:v>
                </c:pt>
                <c:pt idx="16">
                  <c:v>Siguldas novads</c:v>
                </c:pt>
                <c:pt idx="17">
                  <c:v>Stopiņu novads</c:v>
                </c:pt>
                <c:pt idx="18">
                  <c:v>Vecumnieku novads</c:v>
                </c:pt>
                <c:pt idx="19">
                  <c:v>Tukuma novads</c:v>
                </c:pt>
              </c:strCache>
            </c:strRef>
          </c:cat>
          <c:val>
            <c:numRef>
              <c:f>Sheet1!$C$3:$C$22</c:f>
              <c:numCache>
                <c:formatCode>General</c:formatCode>
                <c:ptCount val="20"/>
                <c:pt idx="0">
                  <c:v>86</c:v>
                </c:pt>
                <c:pt idx="1">
                  <c:v>135</c:v>
                </c:pt>
                <c:pt idx="2">
                  <c:v>86</c:v>
                </c:pt>
                <c:pt idx="3">
                  <c:v>136</c:v>
                </c:pt>
                <c:pt idx="4">
                  <c:v>171.67</c:v>
                </c:pt>
                <c:pt idx="5">
                  <c:v>60</c:v>
                </c:pt>
                <c:pt idx="6">
                  <c:v>126.27</c:v>
                </c:pt>
                <c:pt idx="7">
                  <c:v>156</c:v>
                </c:pt>
                <c:pt idx="8">
                  <c:v>100</c:v>
                </c:pt>
                <c:pt idx="9">
                  <c:v>86</c:v>
                </c:pt>
                <c:pt idx="10">
                  <c:v>0</c:v>
                </c:pt>
                <c:pt idx="11">
                  <c:v>212.95</c:v>
                </c:pt>
                <c:pt idx="12">
                  <c:v>116.07</c:v>
                </c:pt>
                <c:pt idx="13">
                  <c:v>86</c:v>
                </c:pt>
                <c:pt idx="14">
                  <c:v>170</c:v>
                </c:pt>
                <c:pt idx="15">
                  <c:v>171</c:v>
                </c:pt>
                <c:pt idx="16">
                  <c:v>106.41</c:v>
                </c:pt>
                <c:pt idx="17">
                  <c:v>176</c:v>
                </c:pt>
                <c:pt idx="18">
                  <c:v>43</c:v>
                </c:pt>
                <c:pt idx="19">
                  <c:v>175.25</c:v>
                </c:pt>
              </c:numCache>
            </c:numRef>
          </c:val>
          <c:extLst xmlns:c16r2="http://schemas.microsoft.com/office/drawing/2015/06/chart">
            <c:ext xmlns:c16="http://schemas.microsoft.com/office/drawing/2014/chart" uri="{C3380CC4-5D6E-409C-BE32-E72D297353CC}">
              <c16:uniqueId val="{00000016-AC61-44B5-AA50-0ABFE8CF5AE8}"/>
            </c:ext>
          </c:extLst>
        </c:ser>
        <c:ser>
          <c:idx val="1"/>
          <c:order val="1"/>
          <c:tx>
            <c:strRef>
              <c:f>Sheet1!$D$2</c:f>
              <c:strCache>
                <c:ptCount val="1"/>
                <c:pt idx="0">
                  <c:v>Atbalsts 2017.gadā, EUR</c:v>
                </c:pt>
              </c:strCache>
            </c:strRef>
          </c:tx>
          <c:spPr>
            <a:solidFill>
              <a:schemeClr val="accent2"/>
            </a:solidFill>
          </c:spPr>
          <c:invertIfNegative val="0"/>
          <c:dLbls>
            <c:dLbl>
              <c:idx val="0"/>
              <c:layout>
                <c:manualLayout>
                  <c:x val="6.0274121483915718E-3"/>
                  <c:y val="6.98643064633560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AC61-44B5-AA50-0ABFE8CF5AE8}"/>
                </c:ext>
                <c:ext xmlns:c15="http://schemas.microsoft.com/office/drawing/2012/chart" uri="{CE6537A1-D6FC-4f65-9D91-7224C49458BB}">
                  <c15:layout/>
                </c:ext>
              </c:extLst>
            </c:dLbl>
            <c:dLbl>
              <c:idx val="2"/>
              <c:layout>
                <c:manualLayout>
                  <c:x val="1.5068530370979051E-3"/>
                  <c:y val="-3.493215323167801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AC61-44B5-AA50-0ABFE8CF5AE8}"/>
                </c:ext>
                <c:ext xmlns:c15="http://schemas.microsoft.com/office/drawing/2012/chart" uri="{CE6537A1-D6FC-4f65-9D91-7224C49458BB}">
                  <c15:layout/>
                </c:ext>
              </c:extLst>
            </c:dLbl>
            <c:dLbl>
              <c:idx val="4"/>
              <c:layout>
                <c:manualLayout>
                  <c:x val="1.5031941099410409E-3"/>
                  <c:y val="1.0484923588023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AC61-44B5-AA50-0ABFE8CF5AE8}"/>
                </c:ext>
                <c:ext xmlns:c15="http://schemas.microsoft.com/office/drawing/2012/chart" uri="{CE6537A1-D6FC-4f65-9D91-7224C49458BB}">
                  <c15:layout/>
                </c:ext>
              </c:extLst>
            </c:dLbl>
            <c:dLbl>
              <c:idx val="6"/>
              <c:layout>
                <c:manualLayout>
                  <c:x val="4.5095823298230394E-3"/>
                  <c:y val="1.0484923588023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AC61-44B5-AA50-0ABFE8CF5AE8}"/>
                </c:ext>
                <c:ext xmlns:c15="http://schemas.microsoft.com/office/drawing/2012/chart" uri="{CE6537A1-D6FC-4f65-9D91-7224C49458BB}">
                  <c15:layout/>
                </c:ext>
              </c:extLst>
            </c:dLbl>
            <c:dLbl>
              <c:idx val="7"/>
              <c:layout>
                <c:manualLayout>
                  <c:x val="7.5745596114704834E-3"/>
                  <c:y val="3.487819463375556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AC61-44B5-AA50-0ABFE8CF5AE8}"/>
                </c:ext>
                <c:ext xmlns:c15="http://schemas.microsoft.com/office/drawing/2012/chart" uri="{CE6537A1-D6FC-4f65-9D91-7224C49458BB}">
                  <c15:layout/>
                </c:ext>
              </c:extLst>
            </c:dLbl>
            <c:dLbl>
              <c:idx val="8"/>
              <c:layout>
                <c:manualLayout>
                  <c:x val="0"/>
                  <c:y val="-1.39798981173645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AC61-44B5-AA50-0ABFE8CF5AE8}"/>
                </c:ext>
                <c:ext xmlns:c15="http://schemas.microsoft.com/office/drawing/2012/chart" uri="{CE6537A1-D6FC-4f65-9D91-7224C49458BB}">
                  <c15:layout/>
                </c:ext>
              </c:extLst>
            </c:dLbl>
            <c:dLbl>
              <c:idx val="11"/>
              <c:layout>
                <c:manualLayout>
                  <c:x val="1.2025552879528107E-2"/>
                  <c:y val="1.04849235880234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AC61-44B5-AA50-0ABFE8CF5AE8}"/>
                </c:ext>
                <c:ext xmlns:c15="http://schemas.microsoft.com/office/drawing/2012/chart" uri="{CE6537A1-D6FC-4f65-9D91-7224C49458BB}">
                  <c15:layout/>
                </c:ext>
              </c:extLst>
            </c:dLbl>
            <c:dLbl>
              <c:idx val="12"/>
              <c:layout>
                <c:manualLayout>
                  <c:x val="7.5086321217667715E-3"/>
                  <c:y val="-2.09610409410122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AC61-44B5-AA50-0ABFE8CF5AE8}"/>
                </c:ext>
                <c:ext xmlns:c15="http://schemas.microsoft.com/office/drawing/2012/chart" uri="{CE6537A1-D6FC-4f65-9D91-7224C49458BB}">
                  <c15:layout/>
                </c:ext>
              </c:extLst>
            </c:dLbl>
            <c:dLbl>
              <c:idx val="13"/>
              <c:layout>
                <c:manualLayout>
                  <c:x val="1.5397678878915466E-3"/>
                  <c:y val="6.98994905868227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AC61-44B5-AA50-0ABFE8CF5AE8}"/>
                </c:ext>
                <c:ext xmlns:c15="http://schemas.microsoft.com/office/drawing/2012/chart" uri="{CE6537A1-D6FC-4f65-9D91-7224C49458BB}">
                  <c15:layout/>
                </c:ext>
              </c:extLst>
            </c:dLbl>
            <c:dLbl>
              <c:idx val="14"/>
              <c:layout>
                <c:manualLayout>
                  <c:x val="-3.0063882198820267E-3"/>
                  <c:y val="-3.49497452934113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AC61-44B5-AA50-0ABFE8CF5AE8}"/>
                </c:ext>
                <c:ext xmlns:c15="http://schemas.microsoft.com/office/drawing/2012/chart" uri="{CE6537A1-D6FC-4f65-9D91-7224C49458BB}">
                  <c15:layout/>
                </c:ext>
              </c:extLst>
            </c:dLbl>
            <c:dLbl>
              <c:idx val="15"/>
              <c:layout>
                <c:manualLayout>
                  <c:x val="4.5205591112936734E-3"/>
                  <c:y val="-6.98643064633560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AC61-44B5-AA50-0ABFE8CF5AE8}"/>
                </c:ext>
                <c:ext xmlns:c15="http://schemas.microsoft.com/office/drawing/2012/chart" uri="{CE6537A1-D6FC-4f65-9D91-7224C49458BB}">
                  <c15:layout/>
                </c:ext>
              </c:extLst>
            </c:dLbl>
            <c:dLbl>
              <c:idx val="16"/>
              <c:layout>
                <c:manualLayout>
                  <c:x val="0"/>
                  <c:y val="-3.14547707640702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AC61-44B5-AA50-0ABFE8CF5AE8}"/>
                </c:ext>
                <c:ext xmlns:c15="http://schemas.microsoft.com/office/drawing/2012/chart" uri="{CE6537A1-D6FC-4f65-9D91-7224C49458BB}">
                  <c15:layout/>
                </c:ext>
              </c:extLst>
            </c:dLbl>
            <c:dLbl>
              <c:idx val="18"/>
              <c:layout>
                <c:manualLayout>
                  <c:x val="-1.1978089821410961E-2"/>
                  <c:y val="2.0962692110081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AC61-44B5-AA50-0ABFE8CF5AE8}"/>
                </c:ext>
                <c:ext xmlns:c15="http://schemas.microsoft.com/office/drawing/2012/chart" uri="{CE6537A1-D6FC-4f65-9D91-7224C49458BB}">
                  <c15:layout/>
                </c:ext>
              </c:extLst>
            </c:dLbl>
            <c:dLbl>
              <c:idx val="19"/>
              <c:layout>
                <c:manualLayout>
                  <c:x val="7.5159705497050665E-3"/>
                  <c:y val="-2.44648217053879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AC61-44B5-AA50-0ABFE8CF5AE8}"/>
                </c:ext>
                <c:ext xmlns:c15="http://schemas.microsoft.com/office/drawing/2012/chart" uri="{CE6537A1-D6FC-4f65-9D91-7224C49458BB}">
                  <c15:layout/>
                </c:ext>
              </c:extLst>
            </c:dLbl>
            <c:dLbl>
              <c:idx val="20"/>
              <c:layout>
                <c:manualLayout>
                  <c:x val="1.5068530370978912E-3"/>
                  <c:y val="-3.14389379085102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AC61-44B5-AA50-0ABFE8CF5AE8}"/>
                </c:ext>
                <c:ext xmlns:c15="http://schemas.microsoft.com/office/drawing/2012/chart" uri="{CE6537A1-D6FC-4f65-9D91-7224C49458BB}"/>
              </c:extLst>
            </c:dLbl>
            <c:dLbl>
              <c:idx val="22"/>
              <c:layout>
                <c:manualLayout>
                  <c:x val="4.5205591112936734E-3"/>
                  <c:y val="6.986430646335635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AC61-44B5-AA50-0ABFE8CF5AE8}"/>
                </c:ext>
                <c:ext xmlns:c15="http://schemas.microsoft.com/office/drawing/2012/chart" uri="{CE6537A1-D6FC-4f65-9D91-7224C49458BB}"/>
              </c:extLst>
            </c:dLbl>
            <c:dLbl>
              <c:idx val="23"/>
              <c:layout>
                <c:manualLayout>
                  <c:x val="4.520559111293673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AC61-44B5-AA50-0ABFE8CF5AE8}"/>
                </c:ext>
                <c:ext xmlns:c15="http://schemas.microsoft.com/office/drawing/2012/chart" uri="{CE6537A1-D6FC-4f65-9D91-7224C49458BB}"/>
              </c:extLst>
            </c:dLbl>
            <c:dLbl>
              <c:idx val="25"/>
              <c:layout>
                <c:manualLayout>
                  <c:x val="-1.5068530370978912E-3"/>
                  <c:y val="-1.3972861292671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AC61-44B5-AA50-0ABFE8CF5AE8}"/>
                </c:ext>
                <c:ext xmlns:c15="http://schemas.microsoft.com/office/drawing/2012/chart" uri="{CE6537A1-D6FC-4f65-9D91-7224C49458BB}"/>
              </c:extLst>
            </c:dLbl>
            <c:dLbl>
              <c:idx val="27"/>
              <c:layout>
                <c:manualLayout>
                  <c:x val="-1.5068530370978912E-3"/>
                  <c:y val="-1.74660766158390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AC61-44B5-AA50-0ABFE8CF5AE8}"/>
                </c:ext>
                <c:ext xmlns:c15="http://schemas.microsoft.com/office/drawing/2012/chart" uri="{CE6537A1-D6FC-4f65-9D91-7224C49458BB}"/>
              </c:extLst>
            </c:dLbl>
            <c:dLbl>
              <c:idx val="28"/>
              <c:layout>
                <c:manualLayout>
                  <c:x val="1.5068530370978912E-3"/>
                  <c:y val="-1.3972861292671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AC61-44B5-AA50-0ABFE8CF5AE8}"/>
                </c:ext>
                <c:ext xmlns:c15="http://schemas.microsoft.com/office/drawing/2012/chart" uri="{CE6537A1-D6FC-4f65-9D91-7224C49458BB}"/>
              </c:extLst>
            </c:dLbl>
            <c:spPr>
              <a:noFill/>
              <a:ln>
                <a:noFill/>
              </a:ln>
              <a:effectLst/>
            </c:spPr>
            <c:txPr>
              <a:bodyPr/>
              <a:lstStyle/>
              <a:p>
                <a:pPr>
                  <a:defRPr sz="7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Sheet1!$A$3:$A$22</c:f>
              <c:strCache>
                <c:ptCount val="20"/>
                <c:pt idx="0">
                  <c:v>Ādažu novads</c:v>
                </c:pt>
                <c:pt idx="1">
                  <c:v>Baldones novads</c:v>
                </c:pt>
                <c:pt idx="2">
                  <c:v>Carnikavas novads</c:v>
                </c:pt>
                <c:pt idx="3">
                  <c:v>Garkalnes novads</c:v>
                </c:pt>
                <c:pt idx="4">
                  <c:v>Ikšķiles novads</c:v>
                </c:pt>
                <c:pt idx="5">
                  <c:v>Jelgavas pilsēta</c:v>
                </c:pt>
                <c:pt idx="6">
                  <c:v>Kuldīgas novads</c:v>
                </c:pt>
                <c:pt idx="7">
                  <c:v>Ķekavas novads</c:v>
                </c:pt>
                <c:pt idx="8">
                  <c:v>Liepājas pilsēta </c:v>
                </c:pt>
                <c:pt idx="9">
                  <c:v>Mārupes novads</c:v>
                </c:pt>
                <c:pt idx="10">
                  <c:v>Ogres novads</c:v>
                </c:pt>
                <c:pt idx="11">
                  <c:v>Olaines novads</c:v>
                </c:pt>
                <c:pt idx="12">
                  <c:v>Rīgas pilsēta</c:v>
                </c:pt>
                <c:pt idx="13">
                  <c:v>Ropažu novads</c:v>
                </c:pt>
                <c:pt idx="14">
                  <c:v>Salaspils novads</c:v>
                </c:pt>
                <c:pt idx="15">
                  <c:v>Saulkrastu novads</c:v>
                </c:pt>
                <c:pt idx="16">
                  <c:v>Siguldas novads</c:v>
                </c:pt>
                <c:pt idx="17">
                  <c:v>Stopiņu novads</c:v>
                </c:pt>
                <c:pt idx="18">
                  <c:v>Vecumnieku novads</c:v>
                </c:pt>
                <c:pt idx="19">
                  <c:v>Tukuma novads</c:v>
                </c:pt>
              </c:strCache>
            </c:strRef>
          </c:cat>
          <c:val>
            <c:numRef>
              <c:f>Sheet1!$D$3:$D$22</c:f>
              <c:numCache>
                <c:formatCode>General</c:formatCode>
                <c:ptCount val="20"/>
                <c:pt idx="0">
                  <c:v>86</c:v>
                </c:pt>
                <c:pt idx="1">
                  <c:v>135</c:v>
                </c:pt>
                <c:pt idx="2">
                  <c:v>86</c:v>
                </c:pt>
                <c:pt idx="3">
                  <c:v>136</c:v>
                </c:pt>
                <c:pt idx="4">
                  <c:v>171.67</c:v>
                </c:pt>
                <c:pt idx="5">
                  <c:v>60</c:v>
                </c:pt>
                <c:pt idx="6">
                  <c:v>126.27</c:v>
                </c:pt>
                <c:pt idx="7">
                  <c:v>156</c:v>
                </c:pt>
                <c:pt idx="8">
                  <c:v>100</c:v>
                </c:pt>
                <c:pt idx="9">
                  <c:v>188</c:v>
                </c:pt>
                <c:pt idx="10">
                  <c:v>60</c:v>
                </c:pt>
                <c:pt idx="11">
                  <c:v>187.78</c:v>
                </c:pt>
                <c:pt idx="12">
                  <c:v>118.24</c:v>
                </c:pt>
                <c:pt idx="13">
                  <c:v>86</c:v>
                </c:pt>
                <c:pt idx="14">
                  <c:v>170</c:v>
                </c:pt>
                <c:pt idx="15">
                  <c:v>144</c:v>
                </c:pt>
                <c:pt idx="16">
                  <c:v>112.86</c:v>
                </c:pt>
                <c:pt idx="17">
                  <c:v>176</c:v>
                </c:pt>
                <c:pt idx="18">
                  <c:v>185</c:v>
                </c:pt>
                <c:pt idx="19">
                  <c:v>181.17</c:v>
                </c:pt>
              </c:numCache>
            </c:numRef>
          </c:val>
          <c:extLst xmlns:c16r2="http://schemas.microsoft.com/office/drawing/2015/06/chart">
            <c:ext xmlns:c16="http://schemas.microsoft.com/office/drawing/2014/chart" uri="{C3380CC4-5D6E-409C-BE32-E72D297353CC}">
              <c16:uniqueId val="{0000002B-AC61-44B5-AA50-0ABFE8CF5AE8}"/>
            </c:ext>
          </c:extLst>
        </c:ser>
        <c:dLbls>
          <c:dLblPos val="outEnd"/>
          <c:showLegendKey val="0"/>
          <c:showVal val="1"/>
          <c:showCatName val="0"/>
          <c:showSerName val="0"/>
          <c:showPercent val="0"/>
          <c:showBubbleSize val="0"/>
        </c:dLbls>
        <c:gapWidth val="75"/>
        <c:axId val="156453888"/>
        <c:axId val="156459776"/>
      </c:barChart>
      <c:catAx>
        <c:axId val="156453888"/>
        <c:scaling>
          <c:orientation val="minMax"/>
        </c:scaling>
        <c:delete val="0"/>
        <c:axPos val="b"/>
        <c:numFmt formatCode="General" sourceLinked="0"/>
        <c:majorTickMark val="none"/>
        <c:minorTickMark val="none"/>
        <c:tickLblPos val="nextTo"/>
        <c:txPr>
          <a:bodyPr rot="-5400000" vert="horz"/>
          <a:lstStyle/>
          <a:p>
            <a:pPr>
              <a:defRPr>
                <a:latin typeface="Times New Roman" panose="02020603050405020304" pitchFamily="18" charset="0"/>
                <a:cs typeface="Times New Roman" panose="02020603050405020304" pitchFamily="18" charset="0"/>
              </a:defRPr>
            </a:pPr>
            <a:endParaRPr lang="en-US"/>
          </a:p>
        </c:txPr>
        <c:crossAx val="156459776"/>
        <c:crosses val="autoZero"/>
        <c:auto val="1"/>
        <c:lblAlgn val="ctr"/>
        <c:lblOffset val="100"/>
        <c:noMultiLvlLbl val="0"/>
      </c:catAx>
      <c:valAx>
        <c:axId val="156459776"/>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en-US"/>
          </a:p>
        </c:txPr>
        <c:crossAx val="156453888"/>
        <c:crosses val="autoZero"/>
        <c:crossBetween val="between"/>
      </c:valAx>
    </c:plotArea>
    <c:legend>
      <c:legendPos val="b"/>
      <c:layout>
        <c:manualLayout>
          <c:xMode val="edge"/>
          <c:yMode val="edge"/>
          <c:x val="0.24030004955423589"/>
          <c:y val="0.91441912026350136"/>
          <c:w val="0.52850408038360175"/>
          <c:h val="8.5580879736498749E-2"/>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solidFill>
        <a:schemeClr val="bg1">
          <a:lumMod val="50000"/>
        </a:schemeClr>
      </a:solidFill>
    </a:ln>
  </c:spPr>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7F6E4-6D2A-409D-BA0E-7F64D74BD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25652</Words>
  <Characters>146219</Characters>
  <Application>Microsoft Office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Valte-Rancāne</dc:creator>
  <cp:lastModifiedBy>Rudīte Osvalde</cp:lastModifiedBy>
  <cp:revision>3</cp:revision>
  <dcterms:created xsi:type="dcterms:W3CDTF">2018-01-19T07:15:00Z</dcterms:created>
  <dcterms:modified xsi:type="dcterms:W3CDTF">2018-01-19T10:36:00Z</dcterms:modified>
</cp:coreProperties>
</file>