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1E" w:rsidRDefault="00E9111E" w:rsidP="00361845">
      <w:pPr>
        <w:spacing w:after="0" w:line="240" w:lineRule="auto"/>
        <w:rPr>
          <w:rFonts w:ascii="Times New Roman" w:hAnsi="Times New Roman"/>
          <w:b/>
          <w:bCs/>
          <w:sz w:val="24"/>
          <w:szCs w:val="24"/>
        </w:rPr>
      </w:pPr>
    </w:p>
    <w:p w:rsidR="00046E68" w:rsidRDefault="00046E68" w:rsidP="00A86117">
      <w:pPr>
        <w:spacing w:after="0" w:line="240" w:lineRule="auto"/>
        <w:jc w:val="center"/>
        <w:rPr>
          <w:rFonts w:ascii="Times New Roman" w:hAnsi="Times New Roman"/>
          <w:b/>
          <w:bCs/>
          <w:sz w:val="24"/>
          <w:szCs w:val="24"/>
        </w:rPr>
      </w:pPr>
    </w:p>
    <w:p w:rsidR="007F2E70" w:rsidRDefault="004923E6" w:rsidP="00A86117">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p w:rsidR="007F2E70" w:rsidRDefault="007F2E70" w:rsidP="00A86117">
      <w:pPr>
        <w:spacing w:after="0" w:line="240" w:lineRule="auto"/>
        <w:jc w:val="center"/>
        <w:rPr>
          <w:rFonts w:ascii="Times New Roman" w:hAnsi="Times New Roman"/>
          <w:b/>
          <w:bCs/>
          <w:sz w:val="24"/>
          <w:szCs w:val="24"/>
        </w:rPr>
      </w:pPr>
    </w:p>
    <w:p w:rsidR="007F2E70" w:rsidRDefault="007F2E70" w:rsidP="00A86117">
      <w:pPr>
        <w:spacing w:after="0" w:line="240" w:lineRule="auto"/>
        <w:jc w:val="center"/>
        <w:rPr>
          <w:rFonts w:ascii="Times New Roman" w:hAnsi="Times New Roman"/>
          <w:b/>
          <w:bCs/>
          <w:sz w:val="24"/>
          <w:szCs w:val="24"/>
        </w:rPr>
      </w:pPr>
    </w:p>
    <w:p w:rsidR="007F2E70" w:rsidRDefault="007F2E70" w:rsidP="00A86117">
      <w:pPr>
        <w:spacing w:after="0" w:line="240" w:lineRule="auto"/>
        <w:jc w:val="center"/>
        <w:rPr>
          <w:rFonts w:ascii="Times New Roman" w:hAnsi="Times New Roman"/>
          <w:b/>
          <w:bCs/>
          <w:sz w:val="24"/>
          <w:szCs w:val="24"/>
        </w:rPr>
      </w:pPr>
    </w:p>
    <w:p w:rsidR="007F2E70" w:rsidRDefault="007F2E70" w:rsidP="00A86117">
      <w:pPr>
        <w:spacing w:after="0" w:line="240" w:lineRule="auto"/>
        <w:jc w:val="center"/>
        <w:rPr>
          <w:rFonts w:ascii="Times New Roman" w:hAnsi="Times New Roman"/>
          <w:b/>
          <w:bCs/>
          <w:sz w:val="24"/>
          <w:szCs w:val="24"/>
        </w:rPr>
      </w:pPr>
    </w:p>
    <w:p w:rsidR="007F2E70" w:rsidRDefault="007F2E70" w:rsidP="00A86117">
      <w:pPr>
        <w:spacing w:after="0" w:line="240" w:lineRule="auto"/>
        <w:jc w:val="center"/>
        <w:rPr>
          <w:rFonts w:ascii="Times New Roman" w:hAnsi="Times New Roman"/>
          <w:b/>
          <w:bCs/>
          <w:sz w:val="24"/>
          <w:szCs w:val="24"/>
        </w:rPr>
      </w:pPr>
    </w:p>
    <w:p w:rsidR="007F2E70" w:rsidRDefault="007F2E70" w:rsidP="00A86117">
      <w:pPr>
        <w:spacing w:after="0" w:line="240" w:lineRule="auto"/>
        <w:jc w:val="center"/>
        <w:rPr>
          <w:rFonts w:ascii="Times New Roman" w:hAnsi="Times New Roman"/>
          <w:b/>
          <w:bCs/>
          <w:sz w:val="24"/>
          <w:szCs w:val="24"/>
        </w:rPr>
      </w:pPr>
    </w:p>
    <w:p w:rsidR="007F2E70" w:rsidRDefault="007F2E70" w:rsidP="00A86117">
      <w:pPr>
        <w:spacing w:after="0" w:line="240" w:lineRule="auto"/>
        <w:jc w:val="center"/>
        <w:rPr>
          <w:rFonts w:ascii="Times New Roman" w:hAnsi="Times New Roman"/>
          <w:b/>
          <w:bCs/>
          <w:sz w:val="24"/>
          <w:szCs w:val="24"/>
        </w:rPr>
      </w:pPr>
    </w:p>
    <w:p w:rsidR="007F2E70" w:rsidRDefault="007F2E70" w:rsidP="00A86117">
      <w:pPr>
        <w:spacing w:after="0" w:line="240" w:lineRule="auto"/>
        <w:jc w:val="center"/>
        <w:rPr>
          <w:rFonts w:ascii="Times New Roman" w:hAnsi="Times New Roman"/>
          <w:b/>
          <w:bCs/>
          <w:sz w:val="24"/>
          <w:szCs w:val="24"/>
        </w:rPr>
      </w:pPr>
    </w:p>
    <w:p w:rsidR="007F2E70" w:rsidRDefault="007F2E70" w:rsidP="00A86117">
      <w:pPr>
        <w:spacing w:after="0" w:line="240" w:lineRule="auto"/>
        <w:jc w:val="center"/>
        <w:rPr>
          <w:rFonts w:ascii="Times New Roman" w:hAnsi="Times New Roman"/>
          <w:b/>
          <w:bCs/>
          <w:sz w:val="24"/>
          <w:szCs w:val="24"/>
        </w:rPr>
      </w:pPr>
    </w:p>
    <w:p w:rsidR="007F2E70" w:rsidRDefault="007F2E70" w:rsidP="00A86117">
      <w:pPr>
        <w:spacing w:after="0" w:line="240" w:lineRule="auto"/>
        <w:jc w:val="center"/>
        <w:rPr>
          <w:rFonts w:ascii="Times New Roman" w:hAnsi="Times New Roman"/>
          <w:b/>
          <w:bCs/>
          <w:sz w:val="24"/>
          <w:szCs w:val="24"/>
        </w:rPr>
      </w:pPr>
    </w:p>
    <w:p w:rsidR="007F2E70" w:rsidRDefault="007F2E70" w:rsidP="00A86117">
      <w:pPr>
        <w:spacing w:after="0" w:line="240" w:lineRule="auto"/>
        <w:jc w:val="center"/>
        <w:rPr>
          <w:rFonts w:ascii="Times New Roman" w:hAnsi="Times New Roman"/>
          <w:b/>
          <w:bCs/>
          <w:sz w:val="24"/>
          <w:szCs w:val="24"/>
        </w:rPr>
      </w:pPr>
    </w:p>
    <w:p w:rsidR="007F2E70" w:rsidRDefault="007F2E70" w:rsidP="00A86117">
      <w:pPr>
        <w:spacing w:after="0" w:line="240" w:lineRule="auto"/>
        <w:jc w:val="center"/>
        <w:rPr>
          <w:rFonts w:ascii="Times New Roman" w:hAnsi="Times New Roman"/>
          <w:b/>
          <w:bCs/>
          <w:sz w:val="24"/>
          <w:szCs w:val="24"/>
        </w:rPr>
      </w:pPr>
    </w:p>
    <w:p w:rsidR="007F2E70" w:rsidRDefault="007F2E70" w:rsidP="00A86117">
      <w:pPr>
        <w:spacing w:after="0" w:line="240" w:lineRule="auto"/>
        <w:jc w:val="center"/>
        <w:rPr>
          <w:rFonts w:ascii="Times New Roman" w:hAnsi="Times New Roman"/>
          <w:b/>
          <w:bCs/>
          <w:sz w:val="24"/>
          <w:szCs w:val="24"/>
        </w:rPr>
      </w:pPr>
    </w:p>
    <w:p w:rsidR="00E9111E" w:rsidRDefault="00C46EBF" w:rsidP="00A86117">
      <w:pPr>
        <w:spacing w:after="0" w:line="240" w:lineRule="auto"/>
        <w:jc w:val="center"/>
        <w:rPr>
          <w:rFonts w:ascii="Times New Roman" w:hAnsi="Times New Roman"/>
          <w:b/>
          <w:bCs/>
          <w:sz w:val="28"/>
          <w:szCs w:val="24"/>
        </w:rPr>
      </w:pPr>
      <w:r w:rsidRPr="00C46EBF">
        <w:rPr>
          <w:rFonts w:ascii="Times New Roman" w:hAnsi="Times New Roman"/>
          <w:b/>
          <w:bCs/>
          <w:sz w:val="28"/>
          <w:szCs w:val="24"/>
        </w:rPr>
        <w:t>Konceptuāl</w:t>
      </w:r>
      <w:r w:rsidR="007F2E70">
        <w:rPr>
          <w:rFonts w:ascii="Times New Roman" w:hAnsi="Times New Roman"/>
          <w:b/>
          <w:bCs/>
          <w:sz w:val="28"/>
          <w:szCs w:val="24"/>
        </w:rPr>
        <w:t>ai</w:t>
      </w:r>
      <w:r w:rsidRPr="00C46EBF">
        <w:rPr>
          <w:rFonts w:ascii="Times New Roman" w:hAnsi="Times New Roman"/>
          <w:b/>
          <w:bCs/>
          <w:sz w:val="28"/>
          <w:szCs w:val="24"/>
        </w:rPr>
        <w:t>s ziņojums</w:t>
      </w:r>
    </w:p>
    <w:p w:rsidR="007F2E70" w:rsidRDefault="007F2E70" w:rsidP="00A86117">
      <w:pPr>
        <w:spacing w:after="0" w:line="240" w:lineRule="auto"/>
        <w:jc w:val="center"/>
        <w:rPr>
          <w:rFonts w:ascii="Times New Roman" w:hAnsi="Times New Roman"/>
          <w:b/>
          <w:bCs/>
          <w:sz w:val="28"/>
          <w:szCs w:val="24"/>
        </w:rPr>
      </w:pPr>
      <w:r>
        <w:rPr>
          <w:rFonts w:ascii="Times New Roman" w:hAnsi="Times New Roman"/>
          <w:b/>
          <w:bCs/>
          <w:sz w:val="28"/>
          <w:szCs w:val="24"/>
        </w:rPr>
        <w:t xml:space="preserve">“Par </w:t>
      </w:r>
      <w:r w:rsidR="00D403D4" w:rsidRPr="007F2E70">
        <w:rPr>
          <w:rFonts w:ascii="Times New Roman" w:hAnsi="Times New Roman"/>
          <w:b/>
          <w:bCs/>
          <w:sz w:val="28"/>
          <w:szCs w:val="24"/>
        </w:rPr>
        <w:t>Sadarbības platformas “Demogrāfisko lietu centrs”</w:t>
      </w:r>
      <w:r w:rsidR="00D403D4">
        <w:rPr>
          <w:rFonts w:ascii="Times New Roman" w:hAnsi="Times New Roman"/>
          <w:b/>
          <w:bCs/>
          <w:sz w:val="28"/>
          <w:szCs w:val="24"/>
        </w:rPr>
        <w:t xml:space="preserve"> </w:t>
      </w:r>
      <w:r>
        <w:rPr>
          <w:rFonts w:ascii="Times New Roman" w:hAnsi="Times New Roman"/>
          <w:b/>
          <w:bCs/>
          <w:sz w:val="28"/>
          <w:szCs w:val="24"/>
        </w:rPr>
        <w:t xml:space="preserve">priekšlikumiem ģimeņu ar bērniem atbalstam </w:t>
      </w:r>
      <w:r w:rsidRPr="00336C8E">
        <w:rPr>
          <w:rFonts w:ascii="Times New Roman" w:hAnsi="Times New Roman"/>
          <w:b/>
          <w:bCs/>
          <w:sz w:val="28"/>
          <w:szCs w:val="24"/>
        </w:rPr>
        <w:t>201</w:t>
      </w:r>
      <w:r w:rsidR="00D5394C" w:rsidRPr="00336C8E">
        <w:rPr>
          <w:rFonts w:ascii="Times New Roman" w:hAnsi="Times New Roman"/>
          <w:b/>
          <w:bCs/>
          <w:sz w:val="28"/>
          <w:szCs w:val="24"/>
        </w:rPr>
        <w:t>8</w:t>
      </w:r>
      <w:r w:rsidRPr="00336C8E">
        <w:rPr>
          <w:rFonts w:ascii="Times New Roman" w:hAnsi="Times New Roman"/>
          <w:b/>
          <w:bCs/>
          <w:sz w:val="28"/>
          <w:szCs w:val="24"/>
        </w:rPr>
        <w:t>.</w:t>
      </w:r>
      <w:r w:rsidRPr="00336C8E">
        <w:t xml:space="preserve"> </w:t>
      </w:r>
      <w:r w:rsidRPr="00336C8E">
        <w:rPr>
          <w:rFonts w:ascii="Times New Roman" w:hAnsi="Times New Roman"/>
          <w:b/>
          <w:bCs/>
          <w:sz w:val="28"/>
          <w:szCs w:val="24"/>
        </w:rPr>
        <w:t>–20</w:t>
      </w:r>
      <w:r w:rsidR="00A35BA5">
        <w:rPr>
          <w:rFonts w:ascii="Times New Roman" w:hAnsi="Times New Roman"/>
          <w:b/>
          <w:bCs/>
          <w:sz w:val="28"/>
          <w:szCs w:val="24"/>
        </w:rPr>
        <w:t>20</w:t>
      </w:r>
      <w:r w:rsidRPr="00336C8E">
        <w:rPr>
          <w:rFonts w:ascii="Times New Roman" w:hAnsi="Times New Roman"/>
          <w:b/>
          <w:bCs/>
          <w:sz w:val="28"/>
          <w:szCs w:val="24"/>
        </w:rPr>
        <w:t>.</w:t>
      </w:r>
      <w:r w:rsidR="00D403D4" w:rsidRPr="00336C8E">
        <w:rPr>
          <w:rFonts w:ascii="Times New Roman" w:hAnsi="Times New Roman"/>
          <w:b/>
          <w:bCs/>
          <w:sz w:val="28"/>
          <w:szCs w:val="24"/>
        </w:rPr>
        <w:t xml:space="preserve"> gadā</w:t>
      </w:r>
      <w:r>
        <w:rPr>
          <w:rFonts w:ascii="Times New Roman" w:hAnsi="Times New Roman"/>
          <w:b/>
          <w:bCs/>
          <w:sz w:val="28"/>
          <w:szCs w:val="24"/>
        </w:rPr>
        <w:t>”</w:t>
      </w:r>
    </w:p>
    <w:p w:rsidR="00976057" w:rsidRDefault="00976057" w:rsidP="00A86117">
      <w:pPr>
        <w:spacing w:after="0" w:line="240" w:lineRule="auto"/>
        <w:jc w:val="center"/>
        <w:rPr>
          <w:rFonts w:ascii="Times New Roman" w:hAnsi="Times New Roman"/>
          <w:b/>
          <w:bCs/>
          <w:sz w:val="28"/>
          <w:szCs w:val="24"/>
        </w:rPr>
      </w:pPr>
    </w:p>
    <w:p w:rsidR="00976057" w:rsidRPr="00976057" w:rsidRDefault="00976057" w:rsidP="00976057">
      <w:pPr>
        <w:rPr>
          <w:rFonts w:ascii="Times New Roman" w:hAnsi="Times New Roman"/>
          <w:sz w:val="28"/>
          <w:szCs w:val="24"/>
        </w:rPr>
      </w:pPr>
    </w:p>
    <w:p w:rsidR="00976057" w:rsidRPr="00976057" w:rsidRDefault="00976057" w:rsidP="00976057">
      <w:pPr>
        <w:rPr>
          <w:rFonts w:ascii="Times New Roman" w:hAnsi="Times New Roman"/>
          <w:sz w:val="28"/>
          <w:szCs w:val="24"/>
        </w:rPr>
      </w:pPr>
    </w:p>
    <w:p w:rsidR="00976057" w:rsidRPr="00976057" w:rsidRDefault="00976057" w:rsidP="00976057">
      <w:pPr>
        <w:rPr>
          <w:rFonts w:ascii="Times New Roman" w:hAnsi="Times New Roman"/>
          <w:sz w:val="28"/>
          <w:szCs w:val="24"/>
        </w:rPr>
      </w:pPr>
    </w:p>
    <w:p w:rsidR="00976057" w:rsidRPr="00976057" w:rsidRDefault="00976057" w:rsidP="00976057">
      <w:pPr>
        <w:rPr>
          <w:rFonts w:ascii="Times New Roman" w:hAnsi="Times New Roman"/>
          <w:sz w:val="28"/>
          <w:szCs w:val="24"/>
        </w:rPr>
      </w:pPr>
    </w:p>
    <w:p w:rsidR="00976057" w:rsidRPr="00976057" w:rsidRDefault="00976057" w:rsidP="00976057">
      <w:pPr>
        <w:rPr>
          <w:rFonts w:ascii="Times New Roman" w:hAnsi="Times New Roman"/>
          <w:sz w:val="28"/>
          <w:szCs w:val="24"/>
        </w:rPr>
      </w:pPr>
    </w:p>
    <w:p w:rsidR="00976057" w:rsidRPr="00976057" w:rsidRDefault="00976057" w:rsidP="00976057">
      <w:pPr>
        <w:rPr>
          <w:rFonts w:ascii="Times New Roman" w:hAnsi="Times New Roman"/>
          <w:sz w:val="28"/>
          <w:szCs w:val="24"/>
        </w:rPr>
      </w:pPr>
    </w:p>
    <w:p w:rsidR="00976057" w:rsidRPr="00976057" w:rsidRDefault="00976057" w:rsidP="00976057">
      <w:pPr>
        <w:rPr>
          <w:rFonts w:ascii="Times New Roman" w:hAnsi="Times New Roman"/>
          <w:sz w:val="28"/>
          <w:szCs w:val="24"/>
        </w:rPr>
      </w:pPr>
    </w:p>
    <w:p w:rsidR="00976057" w:rsidRPr="00976057" w:rsidRDefault="00976057" w:rsidP="00976057">
      <w:pPr>
        <w:rPr>
          <w:rFonts w:ascii="Times New Roman" w:hAnsi="Times New Roman"/>
          <w:sz w:val="28"/>
          <w:szCs w:val="24"/>
        </w:rPr>
      </w:pPr>
    </w:p>
    <w:p w:rsidR="00976057" w:rsidRPr="00976057" w:rsidRDefault="00976057" w:rsidP="00976057">
      <w:pPr>
        <w:rPr>
          <w:rFonts w:ascii="Times New Roman" w:hAnsi="Times New Roman"/>
          <w:sz w:val="28"/>
          <w:szCs w:val="24"/>
        </w:rPr>
      </w:pPr>
    </w:p>
    <w:p w:rsidR="00976057" w:rsidRPr="00976057" w:rsidRDefault="00976057" w:rsidP="00976057">
      <w:pPr>
        <w:rPr>
          <w:rFonts w:ascii="Times New Roman" w:hAnsi="Times New Roman"/>
          <w:sz w:val="28"/>
          <w:szCs w:val="24"/>
        </w:rPr>
      </w:pPr>
    </w:p>
    <w:p w:rsidR="00976057" w:rsidRPr="00976057" w:rsidRDefault="00976057" w:rsidP="00976057">
      <w:pPr>
        <w:rPr>
          <w:rFonts w:ascii="Times New Roman" w:hAnsi="Times New Roman"/>
          <w:sz w:val="28"/>
          <w:szCs w:val="24"/>
        </w:rPr>
      </w:pPr>
    </w:p>
    <w:p w:rsidR="00976057" w:rsidRDefault="00976057" w:rsidP="00976057">
      <w:pPr>
        <w:rPr>
          <w:rFonts w:ascii="Times New Roman" w:hAnsi="Times New Roman"/>
          <w:sz w:val="28"/>
          <w:szCs w:val="24"/>
        </w:rPr>
      </w:pPr>
    </w:p>
    <w:p w:rsidR="00976057" w:rsidRDefault="00976057" w:rsidP="00976057">
      <w:pPr>
        <w:tabs>
          <w:tab w:val="left" w:pos="1563"/>
        </w:tabs>
        <w:rPr>
          <w:rFonts w:ascii="Times New Roman" w:hAnsi="Times New Roman"/>
          <w:sz w:val="28"/>
          <w:szCs w:val="24"/>
        </w:rPr>
      </w:pPr>
      <w:r>
        <w:rPr>
          <w:rFonts w:ascii="Times New Roman" w:hAnsi="Times New Roman"/>
          <w:sz w:val="28"/>
          <w:szCs w:val="24"/>
        </w:rPr>
        <w:tab/>
      </w:r>
    </w:p>
    <w:p w:rsidR="00976057" w:rsidRDefault="00976057" w:rsidP="00976057">
      <w:pPr>
        <w:rPr>
          <w:rFonts w:ascii="Times New Roman" w:hAnsi="Times New Roman"/>
          <w:sz w:val="28"/>
          <w:szCs w:val="24"/>
        </w:rPr>
      </w:pPr>
    </w:p>
    <w:p w:rsidR="00F23325" w:rsidRPr="00976057" w:rsidRDefault="00F23325" w:rsidP="00976057">
      <w:pPr>
        <w:rPr>
          <w:rFonts w:ascii="Times New Roman" w:hAnsi="Times New Roman"/>
          <w:sz w:val="28"/>
          <w:szCs w:val="24"/>
        </w:rPr>
        <w:sectPr w:rsidR="00F23325" w:rsidRPr="00976057" w:rsidSect="00F23325">
          <w:headerReference w:type="default" r:id="rId9"/>
          <w:footerReference w:type="default" r:id="rId10"/>
          <w:headerReference w:type="first" r:id="rId11"/>
          <w:footerReference w:type="first" r:id="rId12"/>
          <w:pgSz w:w="11906" w:h="16838" w:code="9"/>
          <w:pgMar w:top="1276" w:right="1133" w:bottom="1134" w:left="1701" w:header="567" w:footer="567" w:gutter="0"/>
          <w:cols w:space="708"/>
          <w:docGrid w:linePitch="360"/>
        </w:sectPr>
      </w:pPr>
    </w:p>
    <w:p w:rsidR="00C8683F" w:rsidRDefault="009A4E47" w:rsidP="00B908F9">
      <w:pPr>
        <w:rPr>
          <w:rFonts w:asciiTheme="majorHAnsi" w:hAnsiTheme="majorHAnsi" w:cstheme="majorHAnsi"/>
          <w:b/>
          <w:sz w:val="28"/>
        </w:rPr>
      </w:pPr>
      <w:bookmarkStart w:id="0" w:name="_Toc453736901"/>
      <w:bookmarkStart w:id="1" w:name="_Toc453737027"/>
      <w:bookmarkStart w:id="2" w:name="_Toc453737669"/>
      <w:r w:rsidRPr="00B908F9">
        <w:rPr>
          <w:rFonts w:asciiTheme="majorHAnsi" w:hAnsiTheme="majorHAnsi" w:cstheme="majorHAnsi"/>
          <w:b/>
          <w:sz w:val="28"/>
        </w:rPr>
        <w:lastRenderedPageBreak/>
        <w:t>SATURS</w:t>
      </w:r>
      <w:bookmarkEnd w:id="0"/>
      <w:bookmarkEnd w:id="1"/>
      <w:bookmarkEnd w:id="2"/>
    </w:p>
    <w:sdt>
      <w:sdtPr>
        <w:id w:val="-555318650"/>
        <w:docPartObj>
          <w:docPartGallery w:val="Table of Contents"/>
          <w:docPartUnique/>
        </w:docPartObj>
      </w:sdtPr>
      <w:sdtEndPr>
        <w:rPr>
          <w:b/>
          <w:bCs/>
          <w:noProof/>
        </w:rPr>
      </w:sdtEndPr>
      <w:sdtContent>
        <w:p w:rsidR="001E51EA" w:rsidRPr="00CF3AD5" w:rsidRDefault="001E51EA" w:rsidP="00B32354">
          <w:pPr>
            <w:spacing w:after="0"/>
            <w:jc w:val="both"/>
            <w:rPr>
              <w:rFonts w:ascii="Times New Roman" w:hAnsi="Times New Roman"/>
              <w:sz w:val="24"/>
              <w:szCs w:val="24"/>
            </w:rPr>
          </w:pPr>
        </w:p>
        <w:p w:rsidR="00F778B5" w:rsidRPr="00F778B5" w:rsidRDefault="001E51EA">
          <w:pPr>
            <w:pStyle w:val="TOC1"/>
            <w:rPr>
              <w:rFonts w:ascii="Times New Roman" w:eastAsiaTheme="minorEastAsia" w:hAnsi="Times New Roman"/>
              <w:noProof/>
              <w:lang w:eastAsia="lv-LV"/>
            </w:rPr>
          </w:pPr>
          <w:r w:rsidRPr="00CF3AD5">
            <w:rPr>
              <w:rFonts w:ascii="Times New Roman" w:hAnsi="Times New Roman"/>
            </w:rPr>
            <w:fldChar w:fldCharType="begin"/>
          </w:r>
          <w:r w:rsidRPr="00CF3AD5">
            <w:rPr>
              <w:rFonts w:ascii="Times New Roman" w:hAnsi="Times New Roman"/>
            </w:rPr>
            <w:instrText xml:space="preserve"> TOC \o "1-3" \h \z \u </w:instrText>
          </w:r>
          <w:r w:rsidRPr="00CF3AD5">
            <w:rPr>
              <w:rFonts w:ascii="Times New Roman" w:hAnsi="Times New Roman"/>
            </w:rPr>
            <w:fldChar w:fldCharType="separate"/>
          </w:r>
          <w:hyperlink w:anchor="_Toc499900894" w:history="1">
            <w:r w:rsidR="00F778B5" w:rsidRPr="00F778B5">
              <w:rPr>
                <w:rStyle w:val="Hyperlink"/>
                <w:rFonts w:ascii="Times New Roman" w:hAnsi="Times New Roman"/>
                <w:noProof/>
              </w:rPr>
              <w:t>IZMANTOTIE SAĪSINĀJUMI</w:t>
            </w:r>
            <w:r w:rsidR="00F778B5" w:rsidRPr="00F778B5">
              <w:rPr>
                <w:rFonts w:ascii="Times New Roman" w:hAnsi="Times New Roman"/>
                <w:noProof/>
                <w:webHidden/>
              </w:rPr>
              <w:tab/>
            </w:r>
            <w:r w:rsidR="00F778B5" w:rsidRPr="00F778B5">
              <w:rPr>
                <w:rFonts w:ascii="Times New Roman" w:hAnsi="Times New Roman"/>
                <w:noProof/>
                <w:webHidden/>
              </w:rPr>
              <w:fldChar w:fldCharType="begin"/>
            </w:r>
            <w:r w:rsidR="00F778B5" w:rsidRPr="00F778B5">
              <w:rPr>
                <w:rFonts w:ascii="Times New Roman" w:hAnsi="Times New Roman"/>
                <w:noProof/>
                <w:webHidden/>
              </w:rPr>
              <w:instrText xml:space="preserve"> PAGEREF _Toc499900894 \h </w:instrText>
            </w:r>
            <w:r w:rsidR="00F778B5" w:rsidRPr="00F778B5">
              <w:rPr>
                <w:rFonts w:ascii="Times New Roman" w:hAnsi="Times New Roman"/>
                <w:noProof/>
                <w:webHidden/>
              </w:rPr>
            </w:r>
            <w:r w:rsidR="00F778B5" w:rsidRPr="00F778B5">
              <w:rPr>
                <w:rFonts w:ascii="Times New Roman" w:hAnsi="Times New Roman"/>
                <w:noProof/>
                <w:webHidden/>
              </w:rPr>
              <w:fldChar w:fldCharType="separate"/>
            </w:r>
            <w:r w:rsidR="005560D3">
              <w:rPr>
                <w:rFonts w:ascii="Times New Roman" w:hAnsi="Times New Roman"/>
                <w:noProof/>
                <w:webHidden/>
              </w:rPr>
              <w:t>3</w:t>
            </w:r>
            <w:r w:rsidR="00F778B5" w:rsidRPr="00F778B5">
              <w:rPr>
                <w:rFonts w:ascii="Times New Roman" w:hAnsi="Times New Roman"/>
                <w:noProof/>
                <w:webHidden/>
              </w:rPr>
              <w:fldChar w:fldCharType="end"/>
            </w:r>
          </w:hyperlink>
        </w:p>
        <w:p w:rsidR="00F778B5" w:rsidRPr="00F778B5" w:rsidRDefault="00005AC5">
          <w:pPr>
            <w:pStyle w:val="TOC1"/>
            <w:rPr>
              <w:rFonts w:ascii="Times New Roman" w:eastAsiaTheme="minorEastAsia" w:hAnsi="Times New Roman"/>
              <w:noProof/>
              <w:lang w:eastAsia="lv-LV"/>
            </w:rPr>
          </w:pPr>
          <w:hyperlink w:anchor="_Toc499900895" w:history="1">
            <w:r w:rsidR="00F778B5" w:rsidRPr="00F778B5">
              <w:rPr>
                <w:rStyle w:val="Hyperlink"/>
                <w:rFonts w:ascii="Times New Roman" w:hAnsi="Times New Roman"/>
                <w:noProof/>
              </w:rPr>
              <w:t>I. KONCEPTUĀLĀ ZIŅOJUMA KOPSAVILKUMS</w:t>
            </w:r>
            <w:r w:rsidR="00F778B5" w:rsidRPr="00F778B5">
              <w:rPr>
                <w:rFonts w:ascii="Times New Roman" w:hAnsi="Times New Roman"/>
                <w:noProof/>
                <w:webHidden/>
              </w:rPr>
              <w:tab/>
            </w:r>
            <w:r w:rsidR="00F778B5" w:rsidRPr="00F778B5">
              <w:rPr>
                <w:rFonts w:ascii="Times New Roman" w:hAnsi="Times New Roman"/>
                <w:noProof/>
                <w:webHidden/>
              </w:rPr>
              <w:fldChar w:fldCharType="begin"/>
            </w:r>
            <w:r w:rsidR="00F778B5" w:rsidRPr="00F778B5">
              <w:rPr>
                <w:rFonts w:ascii="Times New Roman" w:hAnsi="Times New Roman"/>
                <w:noProof/>
                <w:webHidden/>
              </w:rPr>
              <w:instrText xml:space="preserve"> PAGEREF _Toc499900895 \h </w:instrText>
            </w:r>
            <w:r w:rsidR="00F778B5" w:rsidRPr="00F778B5">
              <w:rPr>
                <w:rFonts w:ascii="Times New Roman" w:hAnsi="Times New Roman"/>
                <w:noProof/>
                <w:webHidden/>
              </w:rPr>
            </w:r>
            <w:r w:rsidR="00F778B5" w:rsidRPr="00F778B5">
              <w:rPr>
                <w:rFonts w:ascii="Times New Roman" w:hAnsi="Times New Roman"/>
                <w:noProof/>
                <w:webHidden/>
              </w:rPr>
              <w:fldChar w:fldCharType="separate"/>
            </w:r>
            <w:r w:rsidR="005560D3">
              <w:rPr>
                <w:rFonts w:ascii="Times New Roman" w:hAnsi="Times New Roman"/>
                <w:noProof/>
                <w:webHidden/>
              </w:rPr>
              <w:t>4</w:t>
            </w:r>
            <w:r w:rsidR="00F778B5" w:rsidRPr="00F778B5">
              <w:rPr>
                <w:rFonts w:ascii="Times New Roman" w:hAnsi="Times New Roman"/>
                <w:noProof/>
                <w:webHidden/>
              </w:rPr>
              <w:fldChar w:fldCharType="end"/>
            </w:r>
          </w:hyperlink>
        </w:p>
        <w:p w:rsidR="00F778B5" w:rsidRPr="00F778B5" w:rsidRDefault="00005AC5">
          <w:pPr>
            <w:pStyle w:val="TOC1"/>
            <w:rPr>
              <w:rFonts w:ascii="Times New Roman" w:eastAsiaTheme="minorEastAsia" w:hAnsi="Times New Roman"/>
              <w:noProof/>
              <w:lang w:eastAsia="lv-LV"/>
            </w:rPr>
          </w:pPr>
          <w:hyperlink w:anchor="_Toc499900896" w:history="1">
            <w:r w:rsidR="00F778B5" w:rsidRPr="00F778B5">
              <w:rPr>
                <w:rStyle w:val="Hyperlink"/>
                <w:rFonts w:ascii="Times New Roman" w:hAnsi="Times New Roman"/>
                <w:noProof/>
              </w:rPr>
              <w:t>II. SITUĀCIJAS APRAKSTS</w:t>
            </w:r>
            <w:r w:rsidR="00F778B5" w:rsidRPr="00F778B5">
              <w:rPr>
                <w:rFonts w:ascii="Times New Roman" w:hAnsi="Times New Roman"/>
                <w:noProof/>
                <w:webHidden/>
              </w:rPr>
              <w:tab/>
            </w:r>
            <w:r w:rsidR="00F778B5" w:rsidRPr="00F778B5">
              <w:rPr>
                <w:rFonts w:ascii="Times New Roman" w:hAnsi="Times New Roman"/>
                <w:noProof/>
                <w:webHidden/>
              </w:rPr>
              <w:fldChar w:fldCharType="begin"/>
            </w:r>
            <w:r w:rsidR="00F778B5" w:rsidRPr="00F778B5">
              <w:rPr>
                <w:rFonts w:ascii="Times New Roman" w:hAnsi="Times New Roman"/>
                <w:noProof/>
                <w:webHidden/>
              </w:rPr>
              <w:instrText xml:space="preserve"> PAGEREF _Toc499900896 \h </w:instrText>
            </w:r>
            <w:r w:rsidR="00F778B5" w:rsidRPr="00F778B5">
              <w:rPr>
                <w:rFonts w:ascii="Times New Roman" w:hAnsi="Times New Roman"/>
                <w:noProof/>
                <w:webHidden/>
              </w:rPr>
            </w:r>
            <w:r w:rsidR="00F778B5" w:rsidRPr="00F778B5">
              <w:rPr>
                <w:rFonts w:ascii="Times New Roman" w:hAnsi="Times New Roman"/>
                <w:noProof/>
                <w:webHidden/>
              </w:rPr>
              <w:fldChar w:fldCharType="separate"/>
            </w:r>
            <w:r w:rsidR="005560D3">
              <w:rPr>
                <w:rFonts w:ascii="Times New Roman" w:hAnsi="Times New Roman"/>
                <w:noProof/>
                <w:webHidden/>
              </w:rPr>
              <w:t>5</w:t>
            </w:r>
            <w:r w:rsidR="00F778B5" w:rsidRPr="00F778B5">
              <w:rPr>
                <w:rFonts w:ascii="Times New Roman" w:hAnsi="Times New Roman"/>
                <w:noProof/>
                <w:webHidden/>
              </w:rPr>
              <w:fldChar w:fldCharType="end"/>
            </w:r>
          </w:hyperlink>
        </w:p>
        <w:p w:rsidR="00F778B5" w:rsidRPr="00F778B5" w:rsidRDefault="00005AC5">
          <w:pPr>
            <w:pStyle w:val="TOC1"/>
            <w:rPr>
              <w:rFonts w:ascii="Times New Roman" w:eastAsiaTheme="minorEastAsia" w:hAnsi="Times New Roman"/>
              <w:noProof/>
              <w:lang w:eastAsia="lv-LV"/>
            </w:rPr>
          </w:pPr>
          <w:hyperlink w:anchor="_Toc499900897" w:history="1">
            <w:r w:rsidR="00F778B5" w:rsidRPr="00F778B5">
              <w:rPr>
                <w:rStyle w:val="Hyperlink"/>
                <w:rFonts w:ascii="Times New Roman" w:hAnsi="Times New Roman"/>
                <w:noProof/>
              </w:rPr>
              <w:t>III. KOMPLEKSS RISINĀJUMS ĢIMENES ATBALSTA POLITIKAS PILNVEIDOŠANAI – SABIEDRĪBAS DEMOGRĀFISKĀS ATVESEĻOŠANĀS PROGRAMMA “MĀRAS SOLIS”</w:t>
            </w:r>
            <w:r w:rsidR="00F778B5" w:rsidRPr="00F778B5">
              <w:rPr>
                <w:rFonts w:ascii="Times New Roman" w:hAnsi="Times New Roman"/>
                <w:noProof/>
                <w:webHidden/>
              </w:rPr>
              <w:tab/>
            </w:r>
            <w:r w:rsidR="00F778B5" w:rsidRPr="00F778B5">
              <w:rPr>
                <w:rFonts w:ascii="Times New Roman" w:hAnsi="Times New Roman"/>
                <w:noProof/>
                <w:webHidden/>
              </w:rPr>
              <w:fldChar w:fldCharType="begin"/>
            </w:r>
            <w:r w:rsidR="00F778B5" w:rsidRPr="00F778B5">
              <w:rPr>
                <w:rFonts w:ascii="Times New Roman" w:hAnsi="Times New Roman"/>
                <w:noProof/>
                <w:webHidden/>
              </w:rPr>
              <w:instrText xml:space="preserve"> PAGEREF _Toc499900897 \h </w:instrText>
            </w:r>
            <w:r w:rsidR="00F778B5" w:rsidRPr="00F778B5">
              <w:rPr>
                <w:rFonts w:ascii="Times New Roman" w:hAnsi="Times New Roman"/>
                <w:noProof/>
                <w:webHidden/>
              </w:rPr>
            </w:r>
            <w:r w:rsidR="00F778B5" w:rsidRPr="00F778B5">
              <w:rPr>
                <w:rFonts w:ascii="Times New Roman" w:hAnsi="Times New Roman"/>
                <w:noProof/>
                <w:webHidden/>
              </w:rPr>
              <w:fldChar w:fldCharType="separate"/>
            </w:r>
            <w:r w:rsidR="005560D3">
              <w:rPr>
                <w:rFonts w:ascii="Times New Roman" w:hAnsi="Times New Roman"/>
                <w:noProof/>
                <w:webHidden/>
              </w:rPr>
              <w:t>8</w:t>
            </w:r>
            <w:r w:rsidR="00F778B5" w:rsidRPr="00F778B5">
              <w:rPr>
                <w:rFonts w:ascii="Times New Roman" w:hAnsi="Times New Roman"/>
                <w:noProof/>
                <w:webHidden/>
              </w:rPr>
              <w:fldChar w:fldCharType="end"/>
            </w:r>
          </w:hyperlink>
        </w:p>
        <w:p w:rsidR="00F778B5" w:rsidRPr="00F778B5" w:rsidRDefault="00005AC5">
          <w:pPr>
            <w:pStyle w:val="TOC1"/>
            <w:rPr>
              <w:rFonts w:ascii="Times New Roman" w:eastAsiaTheme="minorEastAsia" w:hAnsi="Times New Roman"/>
              <w:noProof/>
              <w:lang w:eastAsia="lv-LV"/>
            </w:rPr>
          </w:pPr>
          <w:hyperlink w:anchor="_Toc499900898" w:history="1">
            <w:r w:rsidR="00F778B5" w:rsidRPr="00F778B5">
              <w:rPr>
                <w:rStyle w:val="Hyperlink"/>
                <w:rFonts w:ascii="Times New Roman" w:hAnsi="Times New Roman"/>
                <w:noProof/>
              </w:rPr>
              <w:t>IV. IETEKME UZ PROBLĒMAS RISINĀŠANU</w:t>
            </w:r>
            <w:r w:rsidR="00F778B5" w:rsidRPr="00F778B5">
              <w:rPr>
                <w:rFonts w:ascii="Times New Roman" w:hAnsi="Times New Roman"/>
                <w:noProof/>
                <w:webHidden/>
              </w:rPr>
              <w:tab/>
            </w:r>
            <w:r w:rsidR="00F778B5" w:rsidRPr="00F778B5">
              <w:rPr>
                <w:rFonts w:ascii="Times New Roman" w:hAnsi="Times New Roman"/>
                <w:noProof/>
                <w:webHidden/>
              </w:rPr>
              <w:fldChar w:fldCharType="begin"/>
            </w:r>
            <w:r w:rsidR="00F778B5" w:rsidRPr="00F778B5">
              <w:rPr>
                <w:rFonts w:ascii="Times New Roman" w:hAnsi="Times New Roman"/>
                <w:noProof/>
                <w:webHidden/>
              </w:rPr>
              <w:instrText xml:space="preserve"> PAGEREF _Toc499900898 \h </w:instrText>
            </w:r>
            <w:r w:rsidR="00F778B5" w:rsidRPr="00F778B5">
              <w:rPr>
                <w:rFonts w:ascii="Times New Roman" w:hAnsi="Times New Roman"/>
                <w:noProof/>
                <w:webHidden/>
              </w:rPr>
            </w:r>
            <w:r w:rsidR="00F778B5" w:rsidRPr="00F778B5">
              <w:rPr>
                <w:rFonts w:ascii="Times New Roman" w:hAnsi="Times New Roman"/>
                <w:noProof/>
                <w:webHidden/>
              </w:rPr>
              <w:fldChar w:fldCharType="separate"/>
            </w:r>
            <w:r w:rsidR="005560D3">
              <w:rPr>
                <w:rFonts w:ascii="Times New Roman" w:hAnsi="Times New Roman"/>
                <w:noProof/>
                <w:webHidden/>
              </w:rPr>
              <w:t>22</w:t>
            </w:r>
            <w:r w:rsidR="00F778B5" w:rsidRPr="00F778B5">
              <w:rPr>
                <w:rFonts w:ascii="Times New Roman" w:hAnsi="Times New Roman"/>
                <w:noProof/>
                <w:webHidden/>
              </w:rPr>
              <w:fldChar w:fldCharType="end"/>
            </w:r>
          </w:hyperlink>
        </w:p>
        <w:p w:rsidR="00F778B5" w:rsidRDefault="00005AC5">
          <w:pPr>
            <w:pStyle w:val="TOC1"/>
            <w:rPr>
              <w:rFonts w:asciiTheme="minorHAnsi" w:eastAsiaTheme="minorEastAsia" w:hAnsiTheme="minorHAnsi" w:cstheme="minorBidi"/>
              <w:noProof/>
              <w:lang w:eastAsia="lv-LV"/>
            </w:rPr>
          </w:pPr>
          <w:hyperlink w:anchor="_Toc499900899" w:history="1">
            <w:r w:rsidR="00F778B5" w:rsidRPr="00F778B5">
              <w:rPr>
                <w:rStyle w:val="Hyperlink"/>
                <w:rFonts w:ascii="Times New Roman" w:hAnsi="Times New Roman"/>
                <w:noProof/>
              </w:rPr>
              <w:t>V. IETEKME UZ VALSTS UN PAŠVALDĪBU BUDŽETU</w:t>
            </w:r>
            <w:r w:rsidR="00F778B5" w:rsidRPr="00F778B5">
              <w:rPr>
                <w:rFonts w:ascii="Times New Roman" w:hAnsi="Times New Roman"/>
                <w:noProof/>
                <w:webHidden/>
              </w:rPr>
              <w:tab/>
            </w:r>
            <w:r w:rsidR="00F778B5" w:rsidRPr="00F778B5">
              <w:rPr>
                <w:rFonts w:ascii="Times New Roman" w:hAnsi="Times New Roman"/>
                <w:noProof/>
                <w:webHidden/>
              </w:rPr>
              <w:fldChar w:fldCharType="begin"/>
            </w:r>
            <w:r w:rsidR="00F778B5" w:rsidRPr="00F778B5">
              <w:rPr>
                <w:rFonts w:ascii="Times New Roman" w:hAnsi="Times New Roman"/>
                <w:noProof/>
                <w:webHidden/>
              </w:rPr>
              <w:instrText xml:space="preserve"> PAGEREF _Toc499900899 \h </w:instrText>
            </w:r>
            <w:r w:rsidR="00F778B5" w:rsidRPr="00F778B5">
              <w:rPr>
                <w:rFonts w:ascii="Times New Roman" w:hAnsi="Times New Roman"/>
                <w:noProof/>
                <w:webHidden/>
              </w:rPr>
            </w:r>
            <w:r w:rsidR="00F778B5" w:rsidRPr="00F778B5">
              <w:rPr>
                <w:rFonts w:ascii="Times New Roman" w:hAnsi="Times New Roman"/>
                <w:noProof/>
                <w:webHidden/>
              </w:rPr>
              <w:fldChar w:fldCharType="separate"/>
            </w:r>
            <w:r w:rsidR="005560D3">
              <w:rPr>
                <w:rFonts w:ascii="Times New Roman" w:hAnsi="Times New Roman"/>
                <w:noProof/>
                <w:webHidden/>
              </w:rPr>
              <w:t>28</w:t>
            </w:r>
            <w:r w:rsidR="00F778B5" w:rsidRPr="00F778B5">
              <w:rPr>
                <w:rFonts w:ascii="Times New Roman" w:hAnsi="Times New Roman"/>
                <w:noProof/>
                <w:webHidden/>
              </w:rPr>
              <w:fldChar w:fldCharType="end"/>
            </w:r>
          </w:hyperlink>
        </w:p>
        <w:p w:rsidR="001E51EA" w:rsidRDefault="001E51EA" w:rsidP="00B32354">
          <w:pPr>
            <w:jc w:val="both"/>
          </w:pPr>
          <w:r w:rsidRPr="00CF3AD5">
            <w:rPr>
              <w:rFonts w:ascii="Times New Roman" w:hAnsi="Times New Roman"/>
              <w:b/>
              <w:bCs/>
              <w:noProof/>
              <w:sz w:val="24"/>
              <w:szCs w:val="24"/>
            </w:rPr>
            <w:fldChar w:fldCharType="end"/>
          </w:r>
        </w:p>
      </w:sdtContent>
    </w:sdt>
    <w:p w:rsidR="0066164C" w:rsidRDefault="0066164C">
      <w:pPr>
        <w:spacing w:after="0" w:line="240" w:lineRule="auto"/>
      </w:pPr>
    </w:p>
    <w:p w:rsidR="0066164C" w:rsidRDefault="0066164C">
      <w:pPr>
        <w:spacing w:after="0" w:line="240" w:lineRule="auto"/>
      </w:pPr>
    </w:p>
    <w:p w:rsidR="00B908F9" w:rsidRDefault="00B908F9">
      <w:pPr>
        <w:spacing w:after="0" w:line="240" w:lineRule="auto"/>
        <w:rPr>
          <w:rFonts w:ascii="Times New Roman" w:hAnsi="Times New Roman"/>
          <w:b/>
          <w:sz w:val="28"/>
        </w:rPr>
      </w:pPr>
    </w:p>
    <w:p w:rsidR="00EE3447" w:rsidRDefault="00EE3447">
      <w:pPr>
        <w:spacing w:after="0" w:line="240" w:lineRule="auto"/>
        <w:rPr>
          <w:rFonts w:ascii="Times New Roman" w:hAnsi="Times New Roman"/>
          <w:b/>
          <w:sz w:val="28"/>
        </w:rPr>
      </w:pPr>
      <w:r>
        <w:br w:type="page"/>
      </w:r>
    </w:p>
    <w:p w:rsidR="00D5394C" w:rsidRDefault="009A4E47" w:rsidP="00EE3447">
      <w:pPr>
        <w:pStyle w:val="Heading1"/>
      </w:pPr>
      <w:bookmarkStart w:id="3" w:name="_Toc499900894"/>
      <w:r w:rsidRPr="00017609">
        <w:lastRenderedPageBreak/>
        <w:t>IZMANTOTIE SAĪSINĀJUMI</w:t>
      </w:r>
      <w:bookmarkEnd w:id="3"/>
      <w:r w:rsidR="00D5394C">
        <w:t xml:space="preserve"> </w:t>
      </w:r>
    </w:p>
    <w:p w:rsidR="008B2136" w:rsidRDefault="008B2136" w:rsidP="00922FDC">
      <w:pPr>
        <w:spacing w:before="60" w:after="0" w:line="240" w:lineRule="auto"/>
        <w:rPr>
          <w:rFonts w:ascii="Times New Roman" w:hAnsi="Times New Roman"/>
        </w:rPr>
      </w:pPr>
      <w:r>
        <w:rPr>
          <w:rFonts w:ascii="Times New Roman" w:hAnsi="Times New Roman"/>
        </w:rPr>
        <w:t>AAP</w:t>
      </w:r>
      <w:r>
        <w:rPr>
          <w:rFonts w:ascii="Times New Roman" w:hAnsi="Times New Roman"/>
        </w:rPr>
        <w:tab/>
      </w:r>
      <w:r>
        <w:rPr>
          <w:rFonts w:ascii="Times New Roman" w:hAnsi="Times New Roman"/>
        </w:rPr>
        <w:tab/>
        <w:t>iedzīvotāju ienākuma nodokļa atvieglojumi par apgādībā esošu personu</w:t>
      </w:r>
    </w:p>
    <w:p w:rsidR="00922FDC" w:rsidRPr="007F43FC" w:rsidRDefault="00922FDC" w:rsidP="00922FDC">
      <w:pPr>
        <w:spacing w:before="60" w:after="0" w:line="240" w:lineRule="auto"/>
        <w:rPr>
          <w:rFonts w:ascii="Times New Roman" w:hAnsi="Times New Roman"/>
        </w:rPr>
      </w:pPr>
      <w:r w:rsidRPr="007F43FC">
        <w:rPr>
          <w:rFonts w:ascii="Times New Roman" w:hAnsi="Times New Roman"/>
        </w:rPr>
        <w:t>BK</w:t>
      </w:r>
      <w:r>
        <w:rPr>
          <w:rFonts w:ascii="Times New Roman" w:hAnsi="Times New Roman"/>
        </w:rPr>
        <w:t>A</w:t>
      </w:r>
      <w:r w:rsidRPr="007F43FC">
        <w:rPr>
          <w:rFonts w:ascii="Times New Roman" w:hAnsi="Times New Roman"/>
        </w:rPr>
        <w:t xml:space="preserve"> </w:t>
      </w:r>
      <w:r w:rsidRPr="007F43FC">
        <w:rPr>
          <w:rFonts w:ascii="Times New Roman" w:hAnsi="Times New Roman"/>
        </w:rPr>
        <w:tab/>
      </w:r>
      <w:r w:rsidRPr="007F43FC">
        <w:rPr>
          <w:rFonts w:ascii="Times New Roman" w:hAnsi="Times New Roman"/>
        </w:rPr>
        <w:tab/>
        <w:t xml:space="preserve">bērna kopšanas </w:t>
      </w:r>
      <w:r>
        <w:rPr>
          <w:rFonts w:ascii="Times New Roman" w:hAnsi="Times New Roman"/>
        </w:rPr>
        <w:t>atvaļinājums</w:t>
      </w:r>
    </w:p>
    <w:p w:rsidR="0044368B" w:rsidRPr="007F43FC" w:rsidRDefault="0044368B" w:rsidP="007B271F">
      <w:pPr>
        <w:spacing w:before="60" w:after="0" w:line="240" w:lineRule="auto"/>
        <w:rPr>
          <w:rFonts w:ascii="Times New Roman" w:hAnsi="Times New Roman"/>
        </w:rPr>
      </w:pPr>
      <w:r w:rsidRPr="007F43FC">
        <w:rPr>
          <w:rFonts w:ascii="Times New Roman" w:hAnsi="Times New Roman"/>
        </w:rPr>
        <w:t xml:space="preserve">BKP </w:t>
      </w:r>
      <w:r w:rsidRPr="007F43FC">
        <w:rPr>
          <w:rFonts w:ascii="Times New Roman" w:hAnsi="Times New Roman"/>
        </w:rPr>
        <w:tab/>
      </w:r>
      <w:r w:rsidRPr="007F43FC">
        <w:rPr>
          <w:rFonts w:ascii="Times New Roman" w:hAnsi="Times New Roman"/>
        </w:rPr>
        <w:tab/>
        <w:t>bērna kopšanas pabalsts</w:t>
      </w:r>
    </w:p>
    <w:p w:rsidR="00360F58" w:rsidRDefault="00360F58" w:rsidP="007B271F">
      <w:pPr>
        <w:spacing w:before="60" w:after="0" w:line="240" w:lineRule="auto"/>
        <w:rPr>
          <w:rFonts w:ascii="Times New Roman" w:hAnsi="Times New Roman"/>
        </w:rPr>
      </w:pPr>
      <w:r>
        <w:rPr>
          <w:rFonts w:ascii="Times New Roman" w:hAnsi="Times New Roman"/>
        </w:rPr>
        <w:t xml:space="preserve">CSP </w:t>
      </w:r>
      <w:r>
        <w:rPr>
          <w:rFonts w:ascii="Times New Roman" w:hAnsi="Times New Roman"/>
        </w:rPr>
        <w:tab/>
      </w:r>
      <w:r>
        <w:rPr>
          <w:rFonts w:ascii="Times New Roman" w:hAnsi="Times New Roman"/>
        </w:rPr>
        <w:tab/>
        <w:t>Centrālā Statistikas pārvalde</w:t>
      </w:r>
    </w:p>
    <w:p w:rsidR="00046E68" w:rsidRPr="007F43FC" w:rsidRDefault="00046E68" w:rsidP="007B271F">
      <w:pPr>
        <w:spacing w:before="60" w:after="0" w:line="240" w:lineRule="auto"/>
        <w:rPr>
          <w:rFonts w:ascii="Times New Roman" w:hAnsi="Times New Roman"/>
        </w:rPr>
      </w:pPr>
      <w:r w:rsidRPr="007F43FC">
        <w:rPr>
          <w:rFonts w:ascii="Times New Roman" w:hAnsi="Times New Roman"/>
        </w:rPr>
        <w:t xml:space="preserve">DLC </w:t>
      </w:r>
      <w:r w:rsidRPr="007F43FC">
        <w:rPr>
          <w:rFonts w:ascii="Times New Roman" w:hAnsi="Times New Roman"/>
        </w:rPr>
        <w:tab/>
      </w:r>
      <w:r w:rsidRPr="007F43FC">
        <w:rPr>
          <w:rFonts w:ascii="Times New Roman" w:hAnsi="Times New Roman"/>
        </w:rPr>
        <w:tab/>
        <w:t>Sadarbības platforma “Demogrāfisko lietu centrs”</w:t>
      </w:r>
    </w:p>
    <w:p w:rsidR="008B2136" w:rsidRDefault="008B2136" w:rsidP="007B271F">
      <w:pPr>
        <w:spacing w:before="60" w:after="0" w:line="240" w:lineRule="auto"/>
        <w:rPr>
          <w:rFonts w:ascii="Times New Roman" w:hAnsi="Times New Roman"/>
        </w:rPr>
      </w:pPr>
      <w:r>
        <w:rPr>
          <w:rFonts w:ascii="Times New Roman" w:hAnsi="Times New Roman"/>
        </w:rPr>
        <w:t>EM</w:t>
      </w:r>
      <w:r>
        <w:rPr>
          <w:rFonts w:ascii="Times New Roman" w:hAnsi="Times New Roman"/>
        </w:rPr>
        <w:tab/>
      </w:r>
      <w:r>
        <w:rPr>
          <w:rFonts w:ascii="Times New Roman" w:hAnsi="Times New Roman"/>
        </w:rPr>
        <w:tab/>
        <w:t>Ekonomikas ministrija</w:t>
      </w:r>
    </w:p>
    <w:p w:rsidR="00046E68" w:rsidRPr="007F43FC" w:rsidRDefault="00046E68" w:rsidP="007B271F">
      <w:pPr>
        <w:spacing w:before="60" w:after="0" w:line="240" w:lineRule="auto"/>
        <w:rPr>
          <w:rFonts w:ascii="Times New Roman" w:hAnsi="Times New Roman"/>
        </w:rPr>
      </w:pPr>
      <w:r w:rsidRPr="007F43FC">
        <w:rPr>
          <w:rFonts w:ascii="Times New Roman" w:hAnsi="Times New Roman"/>
        </w:rPr>
        <w:t>FM</w:t>
      </w:r>
      <w:r w:rsidRPr="007F43FC">
        <w:rPr>
          <w:rFonts w:ascii="Times New Roman" w:hAnsi="Times New Roman"/>
        </w:rPr>
        <w:tab/>
      </w:r>
      <w:r w:rsidRPr="007F43FC">
        <w:rPr>
          <w:rFonts w:ascii="Times New Roman" w:hAnsi="Times New Roman"/>
        </w:rPr>
        <w:tab/>
        <w:t>Finanšu ministrija</w:t>
      </w:r>
    </w:p>
    <w:p w:rsidR="007873D0" w:rsidRDefault="007873D0" w:rsidP="007B271F">
      <w:pPr>
        <w:spacing w:before="60" w:after="0" w:line="240" w:lineRule="auto"/>
        <w:rPr>
          <w:rFonts w:ascii="Times New Roman" w:hAnsi="Times New Roman"/>
        </w:rPr>
      </w:pPr>
      <w:r>
        <w:rPr>
          <w:rFonts w:ascii="Times New Roman" w:hAnsi="Times New Roman"/>
        </w:rPr>
        <w:t xml:space="preserve">GGP </w:t>
      </w:r>
      <w:r>
        <w:rPr>
          <w:rFonts w:ascii="Times New Roman" w:hAnsi="Times New Roman"/>
        </w:rPr>
        <w:tab/>
      </w:r>
      <w:r>
        <w:rPr>
          <w:rFonts w:ascii="Times New Roman" w:hAnsi="Times New Roman"/>
        </w:rPr>
        <w:tab/>
        <w:t xml:space="preserve">Starptautisks longitudināls pētījums </w:t>
      </w:r>
      <w:r w:rsidRPr="007873D0">
        <w:rPr>
          <w:rFonts w:ascii="Times New Roman" w:hAnsi="Times New Roman"/>
          <w:i/>
        </w:rPr>
        <w:t xml:space="preserve">“Generations and </w:t>
      </w:r>
      <w:proofErr w:type="spellStart"/>
      <w:r w:rsidRPr="007873D0">
        <w:rPr>
          <w:rFonts w:ascii="Times New Roman" w:hAnsi="Times New Roman"/>
          <w:i/>
        </w:rPr>
        <w:t>Gender</w:t>
      </w:r>
      <w:proofErr w:type="spellEnd"/>
      <w:r w:rsidRPr="007873D0">
        <w:rPr>
          <w:rFonts w:ascii="Times New Roman" w:hAnsi="Times New Roman"/>
          <w:i/>
        </w:rPr>
        <w:t xml:space="preserve"> Programme”</w:t>
      </w:r>
    </w:p>
    <w:p w:rsidR="00046E68" w:rsidRPr="007F43FC" w:rsidRDefault="00046E68" w:rsidP="007B271F">
      <w:pPr>
        <w:spacing w:before="60" w:after="0" w:line="240" w:lineRule="auto"/>
        <w:rPr>
          <w:rFonts w:ascii="Times New Roman" w:hAnsi="Times New Roman"/>
        </w:rPr>
      </w:pPr>
      <w:r w:rsidRPr="007F43FC">
        <w:rPr>
          <w:rFonts w:ascii="Times New Roman" w:hAnsi="Times New Roman"/>
        </w:rPr>
        <w:t>ĢVP</w:t>
      </w:r>
      <w:r w:rsidRPr="007F43FC">
        <w:rPr>
          <w:rFonts w:ascii="Times New Roman" w:hAnsi="Times New Roman"/>
        </w:rPr>
        <w:tab/>
      </w:r>
      <w:r w:rsidRPr="007F43FC">
        <w:rPr>
          <w:rFonts w:ascii="Times New Roman" w:hAnsi="Times New Roman"/>
        </w:rPr>
        <w:tab/>
        <w:t>ģimenes valsts pabalsts</w:t>
      </w:r>
    </w:p>
    <w:p w:rsidR="003B7DB7" w:rsidRDefault="003B7DB7" w:rsidP="007B271F">
      <w:pPr>
        <w:spacing w:before="60" w:after="0" w:line="240" w:lineRule="auto"/>
        <w:rPr>
          <w:rFonts w:ascii="Times New Roman" w:hAnsi="Times New Roman"/>
        </w:rPr>
      </w:pPr>
      <w:r>
        <w:rPr>
          <w:rFonts w:ascii="Times New Roman" w:hAnsi="Times New Roman"/>
        </w:rPr>
        <w:t>FICIL</w:t>
      </w:r>
      <w:r>
        <w:rPr>
          <w:rFonts w:ascii="Times New Roman" w:hAnsi="Times New Roman"/>
        </w:rPr>
        <w:tab/>
      </w:r>
      <w:r>
        <w:rPr>
          <w:rFonts w:ascii="Times New Roman" w:hAnsi="Times New Roman"/>
        </w:rPr>
        <w:tab/>
      </w:r>
      <w:r w:rsidRPr="003B7DB7">
        <w:rPr>
          <w:rFonts w:ascii="Times New Roman" w:hAnsi="Times New Roman"/>
        </w:rPr>
        <w:t>Ārvalstu investoru padome</w:t>
      </w:r>
    </w:p>
    <w:p w:rsidR="7837325A" w:rsidRDefault="7837325A" w:rsidP="7837325A">
      <w:pPr>
        <w:spacing w:before="60" w:after="0" w:line="240" w:lineRule="auto"/>
        <w:rPr>
          <w:rFonts w:ascii="Times New Roman" w:hAnsi="Times New Roman"/>
        </w:rPr>
      </w:pPr>
      <w:r w:rsidRPr="7837325A">
        <w:rPr>
          <w:rFonts w:ascii="Times New Roman" w:hAnsi="Times New Roman"/>
        </w:rPr>
        <w:t xml:space="preserve">IEM </w:t>
      </w:r>
      <w:r w:rsidR="00DB3469">
        <w:rPr>
          <w:rFonts w:ascii="Times New Roman" w:hAnsi="Times New Roman"/>
        </w:rPr>
        <w:tab/>
      </w:r>
      <w:r w:rsidR="00DB3469">
        <w:rPr>
          <w:rFonts w:ascii="Times New Roman" w:hAnsi="Times New Roman"/>
        </w:rPr>
        <w:tab/>
      </w:r>
      <w:r w:rsidRPr="7837325A">
        <w:rPr>
          <w:rFonts w:ascii="Times New Roman" w:hAnsi="Times New Roman"/>
        </w:rPr>
        <w:t>Iekšlietu ministrija</w:t>
      </w:r>
    </w:p>
    <w:p w:rsidR="00046E68" w:rsidRPr="007F43FC" w:rsidRDefault="00046E68" w:rsidP="007B271F">
      <w:pPr>
        <w:spacing w:before="60" w:after="0" w:line="240" w:lineRule="auto"/>
        <w:rPr>
          <w:rFonts w:ascii="Times New Roman" w:hAnsi="Times New Roman"/>
        </w:rPr>
      </w:pPr>
      <w:r w:rsidRPr="007F43FC">
        <w:rPr>
          <w:rFonts w:ascii="Times New Roman" w:hAnsi="Times New Roman"/>
        </w:rPr>
        <w:t>IIN</w:t>
      </w:r>
      <w:r w:rsidRPr="007F43FC">
        <w:rPr>
          <w:rFonts w:ascii="Times New Roman" w:hAnsi="Times New Roman"/>
        </w:rPr>
        <w:tab/>
      </w:r>
      <w:r w:rsidRPr="007F43FC">
        <w:rPr>
          <w:rFonts w:ascii="Times New Roman" w:hAnsi="Times New Roman"/>
        </w:rPr>
        <w:tab/>
        <w:t>iedzīvotāju ienākuma nodoklis</w:t>
      </w:r>
    </w:p>
    <w:p w:rsidR="00046E68" w:rsidRPr="007F43FC" w:rsidRDefault="00046E68" w:rsidP="007B271F">
      <w:pPr>
        <w:spacing w:before="60" w:after="0" w:line="240" w:lineRule="auto"/>
        <w:rPr>
          <w:rFonts w:ascii="Times New Roman" w:hAnsi="Times New Roman"/>
        </w:rPr>
      </w:pPr>
      <w:r w:rsidRPr="007F43FC">
        <w:rPr>
          <w:rFonts w:ascii="Times New Roman" w:hAnsi="Times New Roman"/>
        </w:rPr>
        <w:t>KM</w:t>
      </w:r>
      <w:r w:rsidRPr="007F43FC">
        <w:rPr>
          <w:rFonts w:ascii="Times New Roman" w:hAnsi="Times New Roman"/>
        </w:rPr>
        <w:tab/>
      </w:r>
      <w:r w:rsidRPr="007F43FC">
        <w:rPr>
          <w:rFonts w:ascii="Times New Roman" w:hAnsi="Times New Roman"/>
        </w:rPr>
        <w:tab/>
        <w:t>Kultūras ministrija</w:t>
      </w:r>
    </w:p>
    <w:p w:rsidR="00E44F38" w:rsidRPr="007F43FC" w:rsidRDefault="00E44F38" w:rsidP="00E44F38">
      <w:pPr>
        <w:spacing w:before="60" w:after="0" w:line="240" w:lineRule="auto"/>
        <w:rPr>
          <w:rFonts w:ascii="Times New Roman" w:eastAsia="Times New Roman" w:hAnsi="Times New Roman"/>
          <w:lang w:eastAsia="lv-LV"/>
        </w:rPr>
      </w:pPr>
      <w:r w:rsidRPr="007F43FC">
        <w:rPr>
          <w:rFonts w:ascii="Times New Roman" w:eastAsia="Times New Roman" w:hAnsi="Times New Roman"/>
          <w:lang w:eastAsia="lv-LV"/>
        </w:rPr>
        <w:t>LDDK</w:t>
      </w:r>
      <w:r w:rsidRPr="007F43FC">
        <w:rPr>
          <w:rFonts w:ascii="Times New Roman" w:eastAsia="Times New Roman" w:hAnsi="Times New Roman"/>
          <w:lang w:eastAsia="lv-LV"/>
        </w:rPr>
        <w:tab/>
      </w:r>
      <w:r w:rsidRPr="007F43FC">
        <w:rPr>
          <w:rFonts w:ascii="Times New Roman" w:eastAsia="Times New Roman" w:hAnsi="Times New Roman"/>
          <w:lang w:eastAsia="lv-LV"/>
        </w:rPr>
        <w:tab/>
        <w:t>Latvijas Darba</w:t>
      </w:r>
      <w:r w:rsidR="00746E7A">
        <w:rPr>
          <w:rFonts w:ascii="Times New Roman" w:eastAsia="Times New Roman" w:hAnsi="Times New Roman"/>
          <w:lang w:eastAsia="lv-LV"/>
        </w:rPr>
        <w:t xml:space="preserve"> </w:t>
      </w:r>
      <w:r w:rsidRPr="007F43FC">
        <w:rPr>
          <w:rFonts w:ascii="Times New Roman" w:eastAsia="Times New Roman" w:hAnsi="Times New Roman"/>
          <w:lang w:eastAsia="lv-LV"/>
        </w:rPr>
        <w:t>devēju konfederācija</w:t>
      </w:r>
    </w:p>
    <w:p w:rsidR="00046E68" w:rsidRPr="007F43FC" w:rsidRDefault="00046E68" w:rsidP="007B271F">
      <w:pPr>
        <w:spacing w:before="60" w:after="0" w:line="240" w:lineRule="auto"/>
        <w:rPr>
          <w:rFonts w:ascii="Times New Roman" w:hAnsi="Times New Roman"/>
        </w:rPr>
      </w:pPr>
      <w:r w:rsidRPr="007F43FC">
        <w:rPr>
          <w:rFonts w:ascii="Times New Roman" w:hAnsi="Times New Roman"/>
        </w:rPr>
        <w:t>LIAS2030</w:t>
      </w:r>
      <w:r w:rsidRPr="007F43FC">
        <w:rPr>
          <w:rFonts w:ascii="Times New Roman" w:hAnsi="Times New Roman"/>
        </w:rPr>
        <w:tab/>
        <w:t>Latvijas ilgtspējīgas attīstī</w:t>
      </w:r>
      <w:r w:rsidR="00E44F38">
        <w:rPr>
          <w:rFonts w:ascii="Times New Roman" w:hAnsi="Times New Roman"/>
        </w:rPr>
        <w:t>bas stratēģija līdz 2030. gadam</w:t>
      </w:r>
    </w:p>
    <w:p w:rsidR="00046E68" w:rsidRPr="007F43FC" w:rsidRDefault="00046E68" w:rsidP="007B271F">
      <w:pPr>
        <w:spacing w:before="60" w:after="0" w:line="240" w:lineRule="auto"/>
        <w:rPr>
          <w:rFonts w:ascii="Times New Roman" w:hAnsi="Times New Roman"/>
        </w:rPr>
      </w:pPr>
      <w:r w:rsidRPr="007F43FC">
        <w:rPr>
          <w:rFonts w:ascii="Times New Roman" w:hAnsi="Times New Roman"/>
        </w:rPr>
        <w:t xml:space="preserve">LM </w:t>
      </w:r>
      <w:r w:rsidRPr="007F43FC">
        <w:rPr>
          <w:rFonts w:ascii="Times New Roman" w:hAnsi="Times New Roman"/>
        </w:rPr>
        <w:tab/>
      </w:r>
      <w:r w:rsidRPr="007F43FC">
        <w:rPr>
          <w:rFonts w:ascii="Times New Roman" w:hAnsi="Times New Roman"/>
        </w:rPr>
        <w:tab/>
        <w:t>Labklājības ministrija</w:t>
      </w:r>
    </w:p>
    <w:p w:rsidR="00091B25" w:rsidRDefault="00E44F38" w:rsidP="00466481">
      <w:pPr>
        <w:spacing w:before="60" w:after="0" w:line="240" w:lineRule="auto"/>
        <w:rPr>
          <w:rFonts w:ascii="Times New Roman" w:eastAsia="Times New Roman" w:hAnsi="Times New Roman"/>
          <w:lang w:eastAsia="lv-LV"/>
        </w:rPr>
      </w:pPr>
      <w:r>
        <w:rPr>
          <w:rFonts w:ascii="Times New Roman" w:eastAsia="Times New Roman" w:hAnsi="Times New Roman"/>
          <w:lang w:eastAsia="lv-LV"/>
        </w:rPr>
        <w:t>LR</w:t>
      </w:r>
      <w:r>
        <w:rPr>
          <w:rFonts w:ascii="Times New Roman" w:eastAsia="Times New Roman" w:hAnsi="Times New Roman"/>
          <w:lang w:eastAsia="lv-LV"/>
        </w:rPr>
        <w:tab/>
      </w:r>
      <w:r>
        <w:rPr>
          <w:rFonts w:ascii="Times New Roman" w:eastAsia="Times New Roman" w:hAnsi="Times New Roman"/>
          <w:lang w:eastAsia="lv-LV"/>
        </w:rPr>
        <w:tab/>
        <w:t>Latvijas R</w:t>
      </w:r>
      <w:r w:rsidR="00091B25">
        <w:rPr>
          <w:rFonts w:ascii="Times New Roman" w:eastAsia="Times New Roman" w:hAnsi="Times New Roman"/>
          <w:lang w:eastAsia="lv-LV"/>
        </w:rPr>
        <w:t>epublika</w:t>
      </w:r>
    </w:p>
    <w:p w:rsidR="00E44F38" w:rsidRDefault="00E44F38" w:rsidP="00E44F38">
      <w:pPr>
        <w:spacing w:before="60" w:after="0" w:line="240" w:lineRule="auto"/>
        <w:rPr>
          <w:rFonts w:ascii="Times New Roman" w:hAnsi="Times New Roman"/>
        </w:rPr>
      </w:pPr>
      <w:r>
        <w:rPr>
          <w:rFonts w:ascii="Times New Roman" w:hAnsi="Times New Roman"/>
        </w:rPr>
        <w:t>MIL</w:t>
      </w:r>
      <w:r>
        <w:rPr>
          <w:rFonts w:ascii="Times New Roman" w:hAnsi="Times New Roman"/>
        </w:rPr>
        <w:tab/>
      </w:r>
      <w:r>
        <w:rPr>
          <w:rFonts w:ascii="Times New Roman" w:hAnsi="Times New Roman"/>
        </w:rPr>
        <w:tab/>
        <w:t>minimālais ienākumu līmenis</w:t>
      </w:r>
    </w:p>
    <w:p w:rsidR="00E44F38" w:rsidRPr="007F43FC" w:rsidRDefault="00E44F38" w:rsidP="00E44F38">
      <w:pPr>
        <w:spacing w:before="60" w:after="0" w:line="240" w:lineRule="auto"/>
        <w:rPr>
          <w:rFonts w:ascii="Times New Roman" w:hAnsi="Times New Roman"/>
        </w:rPr>
      </w:pPr>
      <w:r w:rsidRPr="007F43FC">
        <w:rPr>
          <w:rFonts w:ascii="Times New Roman" w:hAnsi="Times New Roman"/>
        </w:rPr>
        <w:t xml:space="preserve">MK </w:t>
      </w:r>
      <w:r w:rsidRPr="007F43FC">
        <w:rPr>
          <w:rFonts w:ascii="Times New Roman" w:hAnsi="Times New Roman"/>
        </w:rPr>
        <w:tab/>
      </w:r>
      <w:r w:rsidRPr="007F43FC">
        <w:rPr>
          <w:rFonts w:ascii="Times New Roman" w:hAnsi="Times New Roman"/>
        </w:rPr>
        <w:tab/>
        <w:t>Ministru kabinets</w:t>
      </w:r>
    </w:p>
    <w:p w:rsidR="00E44F38" w:rsidRPr="007F43FC" w:rsidRDefault="00E44F38" w:rsidP="00E44F38">
      <w:pPr>
        <w:spacing w:before="60" w:after="0" w:line="240" w:lineRule="auto"/>
        <w:rPr>
          <w:rFonts w:ascii="Times New Roman" w:hAnsi="Times New Roman"/>
        </w:rPr>
      </w:pPr>
      <w:r w:rsidRPr="007F43FC">
        <w:rPr>
          <w:rFonts w:ascii="Times New Roman" w:hAnsi="Times New Roman"/>
        </w:rPr>
        <w:t>NAP2020</w:t>
      </w:r>
      <w:r w:rsidRPr="007F43FC">
        <w:rPr>
          <w:rFonts w:ascii="Times New Roman" w:hAnsi="Times New Roman"/>
        </w:rPr>
        <w:tab/>
        <w:t>Nacionālais attīstības plāns 2014.–2020. gadam</w:t>
      </w:r>
      <w:r w:rsidRPr="007F43FC">
        <w:rPr>
          <w:rFonts w:ascii="Times New Roman" w:hAnsi="Times New Roman"/>
        </w:rPr>
        <w:tab/>
      </w:r>
    </w:p>
    <w:p w:rsidR="007F43FC" w:rsidRPr="007F43FC" w:rsidRDefault="007F43FC" w:rsidP="00466481">
      <w:pPr>
        <w:spacing w:before="60" w:after="0" w:line="240" w:lineRule="auto"/>
        <w:rPr>
          <w:rFonts w:ascii="Times New Roman" w:eastAsia="Times New Roman" w:hAnsi="Times New Roman"/>
          <w:lang w:eastAsia="lv-LV"/>
        </w:rPr>
      </w:pPr>
      <w:r w:rsidRPr="007F43FC">
        <w:rPr>
          <w:rFonts w:ascii="Times New Roman" w:eastAsia="Times New Roman" w:hAnsi="Times New Roman"/>
          <w:lang w:eastAsia="lv-LV"/>
        </w:rPr>
        <w:t>NVO</w:t>
      </w:r>
      <w:r w:rsidRPr="007F43FC">
        <w:rPr>
          <w:rFonts w:ascii="Times New Roman" w:eastAsia="Times New Roman" w:hAnsi="Times New Roman"/>
          <w:lang w:eastAsia="lv-LV"/>
        </w:rPr>
        <w:tab/>
      </w:r>
      <w:r w:rsidRPr="007F43FC">
        <w:rPr>
          <w:rFonts w:ascii="Times New Roman" w:eastAsia="Times New Roman" w:hAnsi="Times New Roman"/>
          <w:lang w:eastAsia="lv-LV"/>
        </w:rPr>
        <w:tab/>
        <w:t>nevalstisko organizāciju sektors</w:t>
      </w:r>
    </w:p>
    <w:p w:rsidR="00466481" w:rsidRPr="007F43FC" w:rsidRDefault="00466481" w:rsidP="00466481">
      <w:pPr>
        <w:spacing w:before="60" w:after="0" w:line="240" w:lineRule="auto"/>
        <w:rPr>
          <w:rFonts w:ascii="Times New Roman" w:hAnsi="Times New Roman"/>
        </w:rPr>
      </w:pPr>
      <w:r w:rsidRPr="007F43FC">
        <w:rPr>
          <w:rFonts w:ascii="Times New Roman" w:hAnsi="Times New Roman"/>
        </w:rPr>
        <w:t>OECD</w:t>
      </w:r>
      <w:r w:rsidRPr="007F43FC">
        <w:rPr>
          <w:rFonts w:ascii="Times New Roman" w:hAnsi="Times New Roman"/>
        </w:rPr>
        <w:tab/>
      </w:r>
      <w:r w:rsidRPr="007F43FC">
        <w:rPr>
          <w:rFonts w:ascii="Times New Roman" w:hAnsi="Times New Roman"/>
        </w:rPr>
        <w:tab/>
        <w:t>Ekonomiskās sadarbības un attīstības organizācija</w:t>
      </w:r>
    </w:p>
    <w:p w:rsidR="00046E68" w:rsidRPr="007F43FC" w:rsidRDefault="00046E68" w:rsidP="007B271F">
      <w:pPr>
        <w:spacing w:before="60" w:after="0" w:line="240" w:lineRule="auto"/>
        <w:rPr>
          <w:rFonts w:ascii="Times New Roman" w:hAnsi="Times New Roman"/>
        </w:rPr>
      </w:pPr>
      <w:r w:rsidRPr="007F43FC">
        <w:rPr>
          <w:rFonts w:ascii="Times New Roman" w:hAnsi="Times New Roman"/>
        </w:rPr>
        <w:t xml:space="preserve">PKC </w:t>
      </w:r>
      <w:r w:rsidRPr="007F43FC">
        <w:rPr>
          <w:rFonts w:ascii="Times New Roman" w:hAnsi="Times New Roman"/>
        </w:rPr>
        <w:tab/>
      </w:r>
      <w:r w:rsidRPr="007F43FC">
        <w:rPr>
          <w:rFonts w:ascii="Times New Roman" w:hAnsi="Times New Roman"/>
        </w:rPr>
        <w:tab/>
        <w:t>Pārresoru koordinācijas centrs</w:t>
      </w:r>
    </w:p>
    <w:p w:rsidR="00046E68" w:rsidRPr="007F43FC" w:rsidRDefault="00046E68" w:rsidP="007B271F">
      <w:pPr>
        <w:spacing w:before="60" w:after="0" w:line="240" w:lineRule="auto"/>
        <w:rPr>
          <w:rFonts w:ascii="Times New Roman" w:hAnsi="Times New Roman"/>
        </w:rPr>
      </w:pPr>
      <w:r w:rsidRPr="007F43FC">
        <w:rPr>
          <w:rFonts w:ascii="Times New Roman" w:hAnsi="Times New Roman"/>
        </w:rPr>
        <w:t>PMLP</w:t>
      </w:r>
      <w:r w:rsidRPr="007F43FC">
        <w:rPr>
          <w:rFonts w:ascii="Times New Roman" w:hAnsi="Times New Roman"/>
        </w:rPr>
        <w:tab/>
      </w:r>
      <w:r w:rsidRPr="007F43FC">
        <w:rPr>
          <w:rFonts w:ascii="Times New Roman" w:hAnsi="Times New Roman"/>
        </w:rPr>
        <w:tab/>
        <w:t>Pilsonības un migrācijas lietu pārvalde</w:t>
      </w:r>
    </w:p>
    <w:p w:rsidR="00046E68" w:rsidRPr="007F43FC" w:rsidRDefault="00046E68" w:rsidP="007B271F">
      <w:pPr>
        <w:spacing w:before="60" w:after="0" w:line="240" w:lineRule="auto"/>
        <w:rPr>
          <w:rFonts w:ascii="Times New Roman" w:hAnsi="Times New Roman"/>
        </w:rPr>
      </w:pPr>
      <w:r w:rsidRPr="007F43FC">
        <w:rPr>
          <w:rFonts w:ascii="Times New Roman" w:hAnsi="Times New Roman"/>
        </w:rPr>
        <w:t>SIF</w:t>
      </w:r>
      <w:r w:rsidRPr="007F43FC">
        <w:rPr>
          <w:rFonts w:ascii="Times New Roman" w:hAnsi="Times New Roman"/>
        </w:rPr>
        <w:tab/>
      </w:r>
      <w:r w:rsidRPr="007F43FC">
        <w:rPr>
          <w:rFonts w:ascii="Times New Roman" w:hAnsi="Times New Roman"/>
        </w:rPr>
        <w:tab/>
        <w:t>Sabiedrības integrācijas fonds</w:t>
      </w:r>
    </w:p>
    <w:p w:rsidR="00FD00BB" w:rsidRDefault="00FD00BB" w:rsidP="007B271F">
      <w:pPr>
        <w:spacing w:before="60" w:after="0" w:line="240" w:lineRule="auto"/>
        <w:rPr>
          <w:rFonts w:ascii="Times New Roman" w:hAnsi="Times New Roman"/>
        </w:rPr>
      </w:pPr>
      <w:r>
        <w:rPr>
          <w:rFonts w:ascii="Times New Roman" w:hAnsi="Times New Roman"/>
        </w:rPr>
        <w:t>TA</w:t>
      </w:r>
      <w:r>
        <w:rPr>
          <w:rFonts w:ascii="Times New Roman" w:hAnsi="Times New Roman"/>
        </w:rPr>
        <w:tab/>
      </w:r>
      <w:r>
        <w:rPr>
          <w:rFonts w:ascii="Times New Roman" w:hAnsi="Times New Roman"/>
        </w:rPr>
        <w:tab/>
        <w:t>Tiesu administrācija</w:t>
      </w:r>
    </w:p>
    <w:p w:rsidR="00046E68" w:rsidRPr="007F43FC" w:rsidRDefault="00046E68" w:rsidP="007B271F">
      <w:pPr>
        <w:spacing w:before="60" w:after="0" w:line="240" w:lineRule="auto"/>
        <w:rPr>
          <w:rFonts w:ascii="Times New Roman" w:hAnsi="Times New Roman"/>
        </w:rPr>
      </w:pPr>
      <w:r w:rsidRPr="007F43FC">
        <w:rPr>
          <w:rFonts w:ascii="Times New Roman" w:hAnsi="Times New Roman"/>
        </w:rPr>
        <w:t xml:space="preserve">VARAM </w:t>
      </w:r>
      <w:r w:rsidRPr="007F43FC">
        <w:rPr>
          <w:rFonts w:ascii="Times New Roman" w:hAnsi="Times New Roman"/>
        </w:rPr>
        <w:tab/>
      </w:r>
      <w:r w:rsidR="007B271F" w:rsidRPr="007F43FC">
        <w:rPr>
          <w:rFonts w:ascii="Times New Roman" w:hAnsi="Times New Roman"/>
        </w:rPr>
        <w:t>Vides aizsardzības un reģionālās attīstības ministrija</w:t>
      </w:r>
    </w:p>
    <w:p w:rsidR="00E1263E" w:rsidRPr="007F43FC" w:rsidRDefault="00E1263E" w:rsidP="007B271F">
      <w:pPr>
        <w:spacing w:before="60" w:after="0" w:line="240" w:lineRule="auto"/>
        <w:rPr>
          <w:rFonts w:ascii="Times New Roman" w:hAnsi="Times New Roman"/>
        </w:rPr>
      </w:pPr>
      <w:r w:rsidRPr="007F43FC">
        <w:rPr>
          <w:rFonts w:ascii="Times New Roman" w:hAnsi="Times New Roman"/>
        </w:rPr>
        <w:t>VBTAI</w:t>
      </w:r>
      <w:r w:rsidRPr="007F43FC">
        <w:rPr>
          <w:rFonts w:ascii="Times New Roman" w:hAnsi="Times New Roman"/>
        </w:rPr>
        <w:tab/>
        <w:t>Valsts bērnu tiesību aizsardzības inspekcija</w:t>
      </w:r>
    </w:p>
    <w:p w:rsidR="00E76A71" w:rsidRPr="007F43FC" w:rsidRDefault="00E76A71" w:rsidP="007B271F">
      <w:pPr>
        <w:spacing w:before="60" w:after="0" w:line="240" w:lineRule="auto"/>
        <w:rPr>
          <w:rFonts w:ascii="Times New Roman" w:hAnsi="Times New Roman"/>
        </w:rPr>
      </w:pPr>
      <w:r w:rsidRPr="007F43FC">
        <w:rPr>
          <w:rFonts w:ascii="Times New Roman" w:hAnsi="Times New Roman"/>
        </w:rPr>
        <w:t>VID</w:t>
      </w:r>
      <w:r w:rsidR="007F43FC" w:rsidRPr="007F43FC">
        <w:rPr>
          <w:rFonts w:ascii="Times New Roman" w:hAnsi="Times New Roman"/>
        </w:rPr>
        <w:tab/>
      </w:r>
      <w:r w:rsidR="007F43FC" w:rsidRPr="007F43FC">
        <w:rPr>
          <w:rFonts w:ascii="Times New Roman" w:hAnsi="Times New Roman"/>
        </w:rPr>
        <w:tab/>
        <w:t>Valsts ieņēmumu dienests</w:t>
      </w:r>
    </w:p>
    <w:p w:rsidR="00046E68" w:rsidRPr="007F43FC" w:rsidRDefault="00046E68" w:rsidP="007B271F">
      <w:pPr>
        <w:spacing w:before="60" w:after="0" w:line="240" w:lineRule="auto"/>
        <w:rPr>
          <w:rFonts w:ascii="Times New Roman" w:hAnsi="Times New Roman"/>
        </w:rPr>
      </w:pPr>
      <w:r w:rsidRPr="007F43FC">
        <w:rPr>
          <w:rFonts w:ascii="Times New Roman" w:hAnsi="Times New Roman"/>
        </w:rPr>
        <w:t>VM</w:t>
      </w:r>
      <w:r w:rsidRPr="007F43FC">
        <w:rPr>
          <w:rFonts w:ascii="Times New Roman" w:hAnsi="Times New Roman"/>
        </w:rPr>
        <w:tab/>
      </w:r>
      <w:r w:rsidRPr="007F43FC">
        <w:rPr>
          <w:rFonts w:ascii="Times New Roman" w:hAnsi="Times New Roman"/>
        </w:rPr>
        <w:tab/>
        <w:t>Veselības ministrija</w:t>
      </w:r>
    </w:p>
    <w:p w:rsidR="00046E68" w:rsidRPr="007F43FC" w:rsidRDefault="00046E68" w:rsidP="007B271F">
      <w:pPr>
        <w:spacing w:before="60" w:after="0" w:line="240" w:lineRule="auto"/>
        <w:rPr>
          <w:rFonts w:ascii="Times New Roman" w:hAnsi="Times New Roman"/>
        </w:rPr>
      </w:pPr>
      <w:r w:rsidRPr="007F43FC">
        <w:rPr>
          <w:rFonts w:ascii="Times New Roman" w:hAnsi="Times New Roman"/>
        </w:rPr>
        <w:t>VP</w:t>
      </w:r>
      <w:r w:rsidRPr="007F43FC">
        <w:rPr>
          <w:rFonts w:ascii="Times New Roman" w:hAnsi="Times New Roman"/>
        </w:rPr>
        <w:tab/>
      </w:r>
      <w:r w:rsidRPr="007F43FC">
        <w:rPr>
          <w:rFonts w:ascii="Times New Roman" w:hAnsi="Times New Roman"/>
        </w:rPr>
        <w:tab/>
        <w:t>vecāku pabalsts</w:t>
      </w:r>
    </w:p>
    <w:p w:rsidR="00E44F38" w:rsidRDefault="00E44F38" w:rsidP="00E44F38">
      <w:pPr>
        <w:spacing w:before="60" w:after="0" w:line="240" w:lineRule="auto"/>
        <w:rPr>
          <w:rFonts w:ascii="Times New Roman" w:hAnsi="Times New Roman"/>
        </w:rPr>
      </w:pPr>
      <w:r w:rsidRPr="007F43FC">
        <w:rPr>
          <w:rFonts w:ascii="Times New Roman" w:hAnsi="Times New Roman"/>
        </w:rPr>
        <w:t>VRP</w:t>
      </w:r>
      <w:r w:rsidRPr="007F43FC">
        <w:rPr>
          <w:rFonts w:ascii="Times New Roman" w:hAnsi="Times New Roman"/>
        </w:rPr>
        <w:tab/>
      </w:r>
      <w:r w:rsidRPr="007F43FC">
        <w:rPr>
          <w:rFonts w:ascii="Times New Roman" w:hAnsi="Times New Roman"/>
        </w:rPr>
        <w:tab/>
        <w:t>Valdības rīcības plāns</w:t>
      </w:r>
    </w:p>
    <w:p w:rsidR="00E76A71" w:rsidRPr="007F43FC" w:rsidRDefault="00E76A71" w:rsidP="007B271F">
      <w:pPr>
        <w:spacing w:before="60" w:after="0" w:line="240" w:lineRule="auto"/>
        <w:rPr>
          <w:rFonts w:ascii="Times New Roman" w:hAnsi="Times New Roman"/>
        </w:rPr>
      </w:pPr>
      <w:r w:rsidRPr="007F43FC">
        <w:rPr>
          <w:rFonts w:ascii="Times New Roman" w:hAnsi="Times New Roman"/>
        </w:rPr>
        <w:t>VSAA</w:t>
      </w:r>
      <w:r w:rsidR="007F43FC" w:rsidRPr="007F43FC">
        <w:rPr>
          <w:rFonts w:ascii="Times New Roman" w:hAnsi="Times New Roman"/>
        </w:rPr>
        <w:tab/>
      </w:r>
      <w:r w:rsidR="007F43FC" w:rsidRPr="007F43FC">
        <w:rPr>
          <w:rFonts w:ascii="Times New Roman" w:hAnsi="Times New Roman"/>
        </w:rPr>
        <w:tab/>
        <w:t>Valsts sociālās apdrošināšanas aģentūra</w:t>
      </w:r>
    </w:p>
    <w:p w:rsidR="00FD00BB" w:rsidRDefault="00FD00BB" w:rsidP="00FD00BB">
      <w:pPr>
        <w:spacing w:before="60" w:after="0" w:line="240" w:lineRule="auto"/>
        <w:rPr>
          <w:rFonts w:ascii="Times New Roman" w:hAnsi="Times New Roman"/>
        </w:rPr>
      </w:pPr>
      <w:r>
        <w:rPr>
          <w:rFonts w:ascii="Times New Roman" w:hAnsi="Times New Roman"/>
        </w:rPr>
        <w:t>VTMEC</w:t>
      </w:r>
      <w:r>
        <w:rPr>
          <w:rFonts w:ascii="Times New Roman" w:hAnsi="Times New Roman"/>
        </w:rPr>
        <w:tab/>
        <w:t>Valsts tiesu medicīnas ekspertīzes centrs</w:t>
      </w:r>
    </w:p>
    <w:p w:rsidR="00820C97" w:rsidRDefault="00820C97">
      <w:pPr>
        <w:spacing w:after="0" w:line="240" w:lineRule="auto"/>
        <w:rPr>
          <w:rFonts w:ascii="Times New Roman" w:hAnsi="Times New Roman"/>
          <w:b/>
          <w:sz w:val="28"/>
          <w:szCs w:val="24"/>
        </w:rPr>
      </w:pPr>
    </w:p>
    <w:p w:rsidR="00820C97" w:rsidRDefault="00820C97">
      <w:pPr>
        <w:spacing w:after="0" w:line="240" w:lineRule="auto"/>
        <w:rPr>
          <w:rFonts w:ascii="Times New Roman" w:hAnsi="Times New Roman"/>
          <w:b/>
          <w:sz w:val="28"/>
          <w:szCs w:val="24"/>
        </w:rPr>
      </w:pPr>
      <w:r>
        <w:rPr>
          <w:rFonts w:ascii="Times New Roman" w:hAnsi="Times New Roman"/>
          <w:b/>
          <w:sz w:val="28"/>
          <w:szCs w:val="24"/>
        </w:rPr>
        <w:br w:type="page"/>
      </w:r>
    </w:p>
    <w:p w:rsidR="000F7465" w:rsidRPr="000F7465" w:rsidRDefault="009A4E47" w:rsidP="0066164C">
      <w:pPr>
        <w:pStyle w:val="Heading1"/>
      </w:pPr>
      <w:bookmarkStart w:id="4" w:name="_Toc453737028"/>
      <w:bookmarkStart w:id="5" w:name="_Toc453737670"/>
      <w:bookmarkStart w:id="6" w:name="_Toc454372846"/>
      <w:bookmarkStart w:id="7" w:name="_Toc487101198"/>
      <w:bookmarkStart w:id="8" w:name="_Toc487101420"/>
      <w:bookmarkStart w:id="9" w:name="_Toc499900895"/>
      <w:r w:rsidRPr="009C704E">
        <w:lastRenderedPageBreak/>
        <w:t xml:space="preserve">I. </w:t>
      </w:r>
      <w:r w:rsidRPr="0066164C">
        <w:t>KONCEPTUĀLĀ ZIŅOJUMA KOPSAVILKUMS</w:t>
      </w:r>
      <w:bookmarkEnd w:id="4"/>
      <w:bookmarkEnd w:id="5"/>
      <w:bookmarkEnd w:id="6"/>
      <w:bookmarkEnd w:id="7"/>
      <w:bookmarkEnd w:id="8"/>
      <w:bookmarkEnd w:id="9"/>
    </w:p>
    <w:p w:rsidR="00744BD3" w:rsidRDefault="000F7465" w:rsidP="006E696C">
      <w:pPr>
        <w:spacing w:before="120" w:after="0" w:line="240" w:lineRule="auto"/>
        <w:jc w:val="both"/>
        <w:rPr>
          <w:rFonts w:asciiTheme="minorHAnsi" w:hAnsiTheme="minorHAnsi" w:cstheme="minorHAnsi"/>
        </w:rPr>
      </w:pPr>
      <w:r w:rsidRPr="7837325A">
        <w:rPr>
          <w:rFonts w:asciiTheme="minorHAnsi" w:hAnsiTheme="minorHAnsi" w:cstheme="minorBidi"/>
        </w:rPr>
        <w:t xml:space="preserve">Par mūsu valsts demogrāfiskās situācijas turpmāko attīstību satraukti ir ne vien pētnieki Latvijā, politikas plānotāji un nacionāla mēroga uzņēmēji. </w:t>
      </w:r>
      <w:r w:rsidR="006476AF" w:rsidRPr="7837325A">
        <w:rPr>
          <w:rFonts w:asciiTheme="minorHAnsi" w:hAnsiTheme="minorHAnsi" w:cstheme="minorBidi"/>
        </w:rPr>
        <w:t xml:space="preserve">Bažas par Latvijas demogrāfisko situāciju atkārtoti paudusi arī </w:t>
      </w:r>
      <w:r w:rsidRPr="7837325A">
        <w:rPr>
          <w:rFonts w:asciiTheme="minorHAnsi" w:hAnsiTheme="minorHAnsi" w:cstheme="minorBidi"/>
        </w:rPr>
        <w:t>Ārvalstu investoru padome</w:t>
      </w:r>
      <w:r w:rsidR="006476AF" w:rsidRPr="7837325A">
        <w:rPr>
          <w:rFonts w:asciiTheme="minorHAnsi" w:hAnsiTheme="minorHAnsi" w:cstheme="minorBidi"/>
        </w:rPr>
        <w:t xml:space="preserve"> </w:t>
      </w:r>
      <w:r w:rsidRPr="7837325A">
        <w:rPr>
          <w:rFonts w:asciiTheme="minorHAnsi" w:hAnsiTheme="minorHAnsi" w:cstheme="minorBidi"/>
        </w:rPr>
        <w:t>Latvij</w:t>
      </w:r>
      <w:r w:rsidR="007C0D80" w:rsidRPr="7837325A">
        <w:rPr>
          <w:rFonts w:asciiTheme="minorHAnsi" w:hAnsiTheme="minorHAnsi" w:cstheme="minorBidi"/>
        </w:rPr>
        <w:t>ā (turpmāk – FICIL)</w:t>
      </w:r>
      <w:r w:rsidRPr="7837325A">
        <w:rPr>
          <w:rFonts w:asciiTheme="minorHAnsi" w:hAnsiTheme="minorHAnsi" w:cstheme="minorBidi"/>
        </w:rPr>
        <w:t>, kas apvieno lielākos dažādas valstis un nozares pārstāvošos uzņēmumus</w:t>
      </w:r>
      <w:r w:rsidR="006476AF" w:rsidRPr="7837325A">
        <w:rPr>
          <w:rFonts w:asciiTheme="minorHAnsi" w:hAnsiTheme="minorHAnsi" w:cstheme="minorBidi"/>
        </w:rPr>
        <w:t xml:space="preserve"> un vairāku valstu </w:t>
      </w:r>
      <w:r w:rsidRPr="7837325A">
        <w:rPr>
          <w:rFonts w:asciiTheme="minorHAnsi" w:hAnsiTheme="minorHAnsi" w:cstheme="minorBidi"/>
        </w:rPr>
        <w:t>tirdzniecības palātas.</w:t>
      </w:r>
      <w:r w:rsidR="006476AF" w:rsidRPr="7837325A">
        <w:rPr>
          <w:rFonts w:asciiTheme="minorHAnsi" w:hAnsiTheme="minorHAnsi" w:cstheme="minorBidi"/>
        </w:rPr>
        <w:t xml:space="preserve"> FICIL uzsver, ka </w:t>
      </w:r>
      <w:r w:rsidR="00744BD3" w:rsidRPr="7837325A">
        <w:rPr>
          <w:rFonts w:asciiTheme="minorHAnsi" w:hAnsiTheme="minorHAnsi" w:cstheme="minorBidi"/>
        </w:rPr>
        <w:t>iedzīvotāju skaita samazināšan</w:t>
      </w:r>
      <w:r w:rsidR="006476AF" w:rsidRPr="7837325A">
        <w:rPr>
          <w:rFonts w:asciiTheme="minorHAnsi" w:hAnsiTheme="minorHAnsi" w:cstheme="minorBidi"/>
        </w:rPr>
        <w:t xml:space="preserve">ās </w:t>
      </w:r>
      <w:r w:rsidR="00744BD3" w:rsidRPr="7837325A">
        <w:rPr>
          <w:rFonts w:asciiTheme="minorHAnsi" w:hAnsiTheme="minorHAnsi" w:cstheme="minorBidi"/>
        </w:rPr>
        <w:t>un sabiedrības novecošan</w:t>
      </w:r>
      <w:r w:rsidR="006476AF" w:rsidRPr="7837325A">
        <w:rPr>
          <w:rFonts w:asciiTheme="minorHAnsi" w:hAnsiTheme="minorHAnsi" w:cstheme="minorBidi"/>
        </w:rPr>
        <w:t xml:space="preserve">ās </w:t>
      </w:r>
      <w:r w:rsidR="00744BD3" w:rsidRPr="7837325A">
        <w:rPr>
          <w:rFonts w:asciiTheme="minorHAnsi" w:hAnsiTheme="minorHAnsi" w:cstheme="minorBidi"/>
        </w:rPr>
        <w:t xml:space="preserve">tuvākajā laikā var kļūt par nopietnu šķērsli </w:t>
      </w:r>
      <w:r w:rsidR="006476AF" w:rsidRPr="7837325A">
        <w:rPr>
          <w:rFonts w:asciiTheme="minorHAnsi" w:hAnsiTheme="minorHAnsi" w:cstheme="minorBidi"/>
        </w:rPr>
        <w:t xml:space="preserve">gan </w:t>
      </w:r>
      <w:r w:rsidR="00572B98" w:rsidRPr="7837325A">
        <w:rPr>
          <w:rFonts w:asciiTheme="minorHAnsi" w:hAnsiTheme="minorHAnsi" w:cstheme="minorBidi"/>
        </w:rPr>
        <w:t xml:space="preserve">Latvijas </w:t>
      </w:r>
      <w:r w:rsidR="006476AF" w:rsidRPr="7837325A">
        <w:rPr>
          <w:rFonts w:asciiTheme="minorHAnsi" w:hAnsiTheme="minorHAnsi" w:cstheme="minorBidi"/>
        </w:rPr>
        <w:t xml:space="preserve">valsts ekonomiskajai, gan garīgajai </w:t>
      </w:r>
      <w:r w:rsidR="00744BD3" w:rsidRPr="7837325A">
        <w:rPr>
          <w:rFonts w:asciiTheme="minorHAnsi" w:hAnsiTheme="minorHAnsi" w:cstheme="minorBidi"/>
        </w:rPr>
        <w:t>izaugsmei</w:t>
      </w:r>
      <w:r w:rsidR="006476AF" w:rsidRPr="7837325A">
        <w:rPr>
          <w:rStyle w:val="FootnoteReference"/>
          <w:rFonts w:asciiTheme="minorHAnsi" w:hAnsiTheme="minorHAnsi" w:cstheme="minorBidi"/>
        </w:rPr>
        <w:footnoteReference w:id="1"/>
      </w:r>
      <w:r w:rsidR="00744BD3" w:rsidRPr="7837325A">
        <w:rPr>
          <w:rFonts w:asciiTheme="minorHAnsi" w:hAnsiTheme="minorHAnsi" w:cstheme="minorBidi"/>
        </w:rPr>
        <w:t>.</w:t>
      </w:r>
    </w:p>
    <w:p w:rsidR="009A4E47" w:rsidRDefault="00D81EFB" w:rsidP="006E696C">
      <w:pPr>
        <w:spacing w:before="120" w:after="0" w:line="240" w:lineRule="auto"/>
        <w:jc w:val="both"/>
        <w:rPr>
          <w:rFonts w:ascii="Times New Roman" w:hAnsi="Times New Roman"/>
          <w:szCs w:val="20"/>
        </w:rPr>
      </w:pPr>
      <w:r>
        <w:rPr>
          <w:rFonts w:asciiTheme="minorHAnsi" w:hAnsiTheme="minorHAnsi" w:cstheme="minorHAnsi"/>
        </w:rPr>
        <w:t>Apzinoties, ka demogrāfija ir</w:t>
      </w:r>
      <w:r w:rsidR="00321D19">
        <w:rPr>
          <w:rFonts w:asciiTheme="minorHAnsi" w:hAnsiTheme="minorHAnsi" w:cstheme="minorHAnsi"/>
        </w:rPr>
        <w:t xml:space="preserve"> viens no daudzu Eiropas valstu un jo īpaši Latvijas attīstības izaicinājumiem, </w:t>
      </w:r>
      <w:r w:rsidR="009A4E47" w:rsidRPr="00547354">
        <w:rPr>
          <w:rFonts w:ascii="Times New Roman" w:hAnsi="Times New Roman"/>
          <w:b/>
          <w:szCs w:val="20"/>
        </w:rPr>
        <w:t xml:space="preserve">Demogrāfiskās situācijas uzlabošana, ģimenes dzīves kvalitāte un sociālais nodrošinājums </w:t>
      </w:r>
      <w:r w:rsidR="009A4E47" w:rsidRPr="00547354">
        <w:rPr>
          <w:rFonts w:ascii="Times New Roman" w:hAnsi="Times New Roman"/>
          <w:szCs w:val="20"/>
        </w:rPr>
        <w:t>ir</w:t>
      </w:r>
      <w:r w:rsidR="009A4E47" w:rsidRPr="00547354">
        <w:rPr>
          <w:rFonts w:ascii="Times New Roman" w:hAnsi="Times New Roman"/>
          <w:b/>
          <w:szCs w:val="20"/>
        </w:rPr>
        <w:t xml:space="preserve"> </w:t>
      </w:r>
      <w:r w:rsidR="009A4E47" w:rsidRPr="00547354">
        <w:rPr>
          <w:rFonts w:ascii="Times New Roman" w:hAnsi="Times New Roman"/>
          <w:szCs w:val="20"/>
        </w:rPr>
        <w:t>izvirzīta kā</w:t>
      </w:r>
      <w:r w:rsidR="009A4E47" w:rsidRPr="00547354">
        <w:rPr>
          <w:rFonts w:ascii="Times New Roman" w:hAnsi="Times New Roman"/>
          <w:b/>
          <w:szCs w:val="20"/>
        </w:rPr>
        <w:t xml:space="preserve"> </w:t>
      </w:r>
      <w:r w:rsidR="009A4E47" w:rsidRPr="00547354">
        <w:rPr>
          <w:rFonts w:ascii="Times New Roman" w:hAnsi="Times New Roman"/>
          <w:szCs w:val="20"/>
        </w:rPr>
        <w:t>viena no piecām Māra Kučinska vadītā Ministru kabineta darbības galvenajām prioritātēm. Lai nodrošinātu šīs prioritātes īstenošanu, ar Ministru prezidenta 0</w:t>
      </w:r>
      <w:r w:rsidR="00321D19">
        <w:rPr>
          <w:rFonts w:ascii="Times New Roman" w:hAnsi="Times New Roman"/>
          <w:szCs w:val="20"/>
        </w:rPr>
        <w:t>5</w:t>
      </w:r>
      <w:r w:rsidR="009A4E47" w:rsidRPr="00547354">
        <w:rPr>
          <w:rFonts w:ascii="Times New Roman" w:hAnsi="Times New Roman"/>
          <w:szCs w:val="20"/>
        </w:rPr>
        <w:t xml:space="preserve">.04.2016. rīkojumu Nr. 111 tika izveidota ekspertu sadarbības platforma “Demogrāfisko lietu centrs” (turpmāk – DLC). DLC darbības mērķis – ņemot vērā uzdevumus, kas noteikti Deklarācijā par Māra Kučinska vadītā </w:t>
      </w:r>
      <w:r w:rsidR="00922FDC" w:rsidRPr="00547354">
        <w:rPr>
          <w:rFonts w:ascii="Times New Roman" w:hAnsi="Times New Roman"/>
          <w:szCs w:val="20"/>
        </w:rPr>
        <w:t xml:space="preserve">Ministru kabineta (turpmāk – arī </w:t>
      </w:r>
      <w:r w:rsidR="009A4E47" w:rsidRPr="00547354">
        <w:rPr>
          <w:rFonts w:ascii="Times New Roman" w:hAnsi="Times New Roman"/>
          <w:szCs w:val="20"/>
        </w:rPr>
        <w:t>MK</w:t>
      </w:r>
      <w:r w:rsidR="00922FDC" w:rsidRPr="00547354">
        <w:rPr>
          <w:rFonts w:ascii="Times New Roman" w:hAnsi="Times New Roman"/>
          <w:szCs w:val="20"/>
        </w:rPr>
        <w:t>)</w:t>
      </w:r>
      <w:r w:rsidR="009A4E47" w:rsidRPr="00547354">
        <w:rPr>
          <w:rFonts w:ascii="Times New Roman" w:hAnsi="Times New Roman"/>
          <w:szCs w:val="20"/>
        </w:rPr>
        <w:t xml:space="preserve"> iecerēto darbību, sniegt priekšlikumus par tautas ataudzes atbalsta pasākumu pilnveidošanu un īstenošanu Demogrāfisko lietu padomei, lai virzītu tos izskatīšanai MK.</w:t>
      </w:r>
    </w:p>
    <w:p w:rsidR="00321D19" w:rsidRDefault="00321D19" w:rsidP="006E696C">
      <w:pPr>
        <w:spacing w:before="120" w:after="0" w:line="240" w:lineRule="auto"/>
        <w:jc w:val="both"/>
        <w:rPr>
          <w:rFonts w:ascii="Times New Roman" w:hAnsi="Times New Roman"/>
          <w:szCs w:val="20"/>
        </w:rPr>
      </w:pPr>
      <w:r w:rsidRPr="00547354">
        <w:rPr>
          <w:rFonts w:ascii="Times New Roman" w:hAnsi="Times New Roman"/>
          <w:szCs w:val="20"/>
        </w:rPr>
        <w:t>Ziņojum</w:t>
      </w:r>
      <w:r>
        <w:rPr>
          <w:rFonts w:ascii="Times New Roman" w:hAnsi="Times New Roman"/>
          <w:szCs w:val="20"/>
        </w:rPr>
        <w:t>ā (</w:t>
      </w:r>
      <w:r w:rsidRPr="00547354">
        <w:rPr>
          <w:rFonts w:ascii="Times New Roman" w:hAnsi="Times New Roman"/>
          <w:szCs w:val="20"/>
        </w:rPr>
        <w:t>II. </w:t>
      </w:r>
      <w:r>
        <w:rPr>
          <w:rFonts w:ascii="Times New Roman" w:hAnsi="Times New Roman"/>
          <w:szCs w:val="20"/>
        </w:rPr>
        <w:t>n</w:t>
      </w:r>
      <w:r w:rsidRPr="00547354">
        <w:rPr>
          <w:rFonts w:ascii="Times New Roman" w:hAnsi="Times New Roman"/>
          <w:szCs w:val="20"/>
        </w:rPr>
        <w:t>odaļā</w:t>
      </w:r>
      <w:r>
        <w:rPr>
          <w:rFonts w:ascii="Times New Roman" w:hAnsi="Times New Roman"/>
          <w:szCs w:val="20"/>
        </w:rPr>
        <w:t>)</w:t>
      </w:r>
      <w:r w:rsidRPr="00547354">
        <w:rPr>
          <w:rFonts w:ascii="Times New Roman" w:hAnsi="Times New Roman"/>
          <w:szCs w:val="20"/>
        </w:rPr>
        <w:t xml:space="preserve"> sniegtais </w:t>
      </w:r>
      <w:r>
        <w:rPr>
          <w:rFonts w:ascii="Times New Roman" w:hAnsi="Times New Roman"/>
          <w:szCs w:val="20"/>
        </w:rPr>
        <w:t xml:space="preserve">Latvijas </w:t>
      </w:r>
      <w:r w:rsidRPr="00547354">
        <w:rPr>
          <w:rFonts w:ascii="Times New Roman" w:hAnsi="Times New Roman"/>
          <w:szCs w:val="20"/>
        </w:rPr>
        <w:t>demogrāfiskās si</w:t>
      </w:r>
      <w:r>
        <w:rPr>
          <w:rFonts w:ascii="Times New Roman" w:hAnsi="Times New Roman"/>
          <w:szCs w:val="20"/>
        </w:rPr>
        <w:t xml:space="preserve">tuācijas raksturojums identificē </w:t>
      </w:r>
      <w:r w:rsidR="00732E99">
        <w:rPr>
          <w:rFonts w:ascii="Times New Roman" w:hAnsi="Times New Roman"/>
          <w:szCs w:val="20"/>
        </w:rPr>
        <w:t xml:space="preserve">vairākus </w:t>
      </w:r>
      <w:r w:rsidR="006E696C">
        <w:rPr>
          <w:rFonts w:ascii="Times New Roman" w:hAnsi="Times New Roman"/>
          <w:szCs w:val="20"/>
        </w:rPr>
        <w:t>problemātisk</w:t>
      </w:r>
      <w:r w:rsidR="00732E99">
        <w:rPr>
          <w:rFonts w:ascii="Times New Roman" w:hAnsi="Times New Roman"/>
          <w:szCs w:val="20"/>
        </w:rPr>
        <w:t xml:space="preserve">us tautas ataudzes </w:t>
      </w:r>
      <w:r>
        <w:rPr>
          <w:rFonts w:ascii="Times New Roman" w:hAnsi="Times New Roman"/>
          <w:szCs w:val="20"/>
        </w:rPr>
        <w:t>aspektus, kur</w:t>
      </w:r>
      <w:r w:rsidR="006E696C">
        <w:rPr>
          <w:rFonts w:ascii="Times New Roman" w:hAnsi="Times New Roman"/>
          <w:szCs w:val="20"/>
        </w:rPr>
        <w:t xml:space="preserve">u pozitīvām izmaiņām jāsniedz </w:t>
      </w:r>
      <w:r>
        <w:rPr>
          <w:rFonts w:ascii="Times New Roman" w:hAnsi="Times New Roman"/>
          <w:szCs w:val="20"/>
        </w:rPr>
        <w:t>zināšanās un pierādījumos balstīt</w:t>
      </w:r>
      <w:r w:rsidR="006E696C">
        <w:rPr>
          <w:rFonts w:ascii="Times New Roman" w:hAnsi="Times New Roman"/>
          <w:szCs w:val="20"/>
        </w:rPr>
        <w:t>i</w:t>
      </w:r>
      <w:r>
        <w:rPr>
          <w:rFonts w:ascii="Times New Roman" w:hAnsi="Times New Roman"/>
          <w:szCs w:val="20"/>
        </w:rPr>
        <w:t xml:space="preserve"> risinājum</w:t>
      </w:r>
      <w:r w:rsidR="006E696C">
        <w:rPr>
          <w:rFonts w:ascii="Times New Roman" w:hAnsi="Times New Roman"/>
          <w:szCs w:val="20"/>
        </w:rPr>
        <w:t xml:space="preserve">i efektīvām </w:t>
      </w:r>
      <w:r>
        <w:rPr>
          <w:rFonts w:ascii="Times New Roman" w:hAnsi="Times New Roman"/>
          <w:szCs w:val="20"/>
        </w:rPr>
        <w:t>sociāl</w:t>
      </w:r>
      <w:r w:rsidR="006E696C">
        <w:rPr>
          <w:rFonts w:ascii="Times New Roman" w:hAnsi="Times New Roman"/>
          <w:szCs w:val="20"/>
        </w:rPr>
        <w:t>aj</w:t>
      </w:r>
      <w:r>
        <w:rPr>
          <w:rFonts w:ascii="Times New Roman" w:hAnsi="Times New Roman"/>
          <w:szCs w:val="20"/>
        </w:rPr>
        <w:t>ām investīcij</w:t>
      </w:r>
      <w:r w:rsidR="006E696C">
        <w:rPr>
          <w:rFonts w:ascii="Times New Roman" w:hAnsi="Times New Roman"/>
          <w:szCs w:val="20"/>
        </w:rPr>
        <w:t>ām</w:t>
      </w:r>
      <w:r>
        <w:rPr>
          <w:rFonts w:ascii="Times New Roman" w:hAnsi="Times New Roman"/>
          <w:szCs w:val="20"/>
        </w:rPr>
        <w:t xml:space="preserve">. </w:t>
      </w:r>
      <w:r w:rsidR="006E696C">
        <w:rPr>
          <w:rFonts w:ascii="Times New Roman" w:hAnsi="Times New Roman"/>
          <w:szCs w:val="20"/>
        </w:rPr>
        <w:t xml:space="preserve">Šādu risinājumu identificēšanai </w:t>
      </w:r>
      <w:r>
        <w:rPr>
          <w:rFonts w:ascii="Times New Roman" w:hAnsi="Times New Roman"/>
          <w:szCs w:val="20"/>
        </w:rPr>
        <w:t>DLC darbības laikā</w:t>
      </w:r>
      <w:r w:rsidR="003B7DB7">
        <w:rPr>
          <w:rFonts w:ascii="Times New Roman" w:hAnsi="Times New Roman"/>
          <w:szCs w:val="20"/>
        </w:rPr>
        <w:t xml:space="preserve"> (kopumā 1</w:t>
      </w:r>
      <w:r w:rsidR="00364B42">
        <w:rPr>
          <w:rFonts w:ascii="Times New Roman" w:hAnsi="Times New Roman"/>
          <w:szCs w:val="20"/>
        </w:rPr>
        <w:t>7</w:t>
      </w:r>
      <w:r w:rsidR="003B7DB7">
        <w:rPr>
          <w:rFonts w:ascii="Times New Roman" w:hAnsi="Times New Roman"/>
          <w:szCs w:val="20"/>
        </w:rPr>
        <w:t xml:space="preserve"> sēdes kopš </w:t>
      </w:r>
      <w:r w:rsidRPr="00547354">
        <w:rPr>
          <w:rFonts w:ascii="Times New Roman" w:hAnsi="Times New Roman"/>
          <w:szCs w:val="20"/>
        </w:rPr>
        <w:t>pirmā</w:t>
      </w:r>
      <w:r w:rsidR="003B7DB7">
        <w:rPr>
          <w:rFonts w:ascii="Times New Roman" w:hAnsi="Times New Roman"/>
          <w:szCs w:val="20"/>
        </w:rPr>
        <w:t>s</w:t>
      </w:r>
      <w:r w:rsidRPr="00547354">
        <w:rPr>
          <w:rFonts w:ascii="Times New Roman" w:hAnsi="Times New Roman"/>
          <w:szCs w:val="20"/>
        </w:rPr>
        <w:t xml:space="preserve"> </w:t>
      </w:r>
      <w:r w:rsidR="00FD36AA">
        <w:rPr>
          <w:rFonts w:ascii="Times New Roman" w:hAnsi="Times New Roman"/>
          <w:szCs w:val="20"/>
        </w:rPr>
        <w:t xml:space="preserve">sanāksmes </w:t>
      </w:r>
      <w:r w:rsidRPr="00547354">
        <w:rPr>
          <w:rFonts w:ascii="Times New Roman" w:hAnsi="Times New Roman"/>
          <w:szCs w:val="20"/>
        </w:rPr>
        <w:t>2016. </w:t>
      </w:r>
      <w:r w:rsidR="003B7DB7">
        <w:rPr>
          <w:rFonts w:ascii="Times New Roman" w:hAnsi="Times New Roman"/>
          <w:szCs w:val="20"/>
        </w:rPr>
        <w:t xml:space="preserve">gada </w:t>
      </w:r>
      <w:r w:rsidRPr="00547354">
        <w:rPr>
          <w:rFonts w:ascii="Times New Roman" w:hAnsi="Times New Roman"/>
          <w:szCs w:val="20"/>
        </w:rPr>
        <w:t>14. </w:t>
      </w:r>
      <w:r>
        <w:rPr>
          <w:rFonts w:ascii="Times New Roman" w:hAnsi="Times New Roman"/>
          <w:szCs w:val="20"/>
        </w:rPr>
        <w:t>a</w:t>
      </w:r>
      <w:r w:rsidRPr="00547354">
        <w:rPr>
          <w:rFonts w:ascii="Times New Roman" w:hAnsi="Times New Roman"/>
          <w:szCs w:val="20"/>
        </w:rPr>
        <w:t>prīlī</w:t>
      </w:r>
      <w:r>
        <w:rPr>
          <w:rFonts w:ascii="Times New Roman" w:hAnsi="Times New Roman"/>
          <w:szCs w:val="20"/>
        </w:rPr>
        <w:t>) Sadarbības platformas darbā iesaistītie e</w:t>
      </w:r>
      <w:r w:rsidRPr="00547354">
        <w:rPr>
          <w:rFonts w:ascii="Times New Roman" w:hAnsi="Times New Roman"/>
          <w:szCs w:val="20"/>
        </w:rPr>
        <w:t>ksperti</w:t>
      </w:r>
      <w:r>
        <w:rPr>
          <w:rFonts w:ascii="Times New Roman" w:hAnsi="Times New Roman"/>
          <w:szCs w:val="20"/>
        </w:rPr>
        <w:t xml:space="preserve"> ir regulāri tikušies, padziļināti analizējuši nacionāla un starptautiska līmeņa pētījumus un politikas dokumentus, </w:t>
      </w:r>
      <w:r w:rsidR="003B7DB7">
        <w:rPr>
          <w:rFonts w:ascii="Times New Roman" w:hAnsi="Times New Roman"/>
          <w:szCs w:val="20"/>
        </w:rPr>
        <w:t xml:space="preserve">piedalījušies zinātniskās konferencēs, </w:t>
      </w:r>
      <w:r>
        <w:rPr>
          <w:rFonts w:ascii="Times New Roman" w:hAnsi="Times New Roman"/>
          <w:szCs w:val="20"/>
        </w:rPr>
        <w:t>attīstījuši sadarbību ar Skandināvijas valstu un Igaunijas demogrāfiem</w:t>
      </w:r>
      <w:r w:rsidR="003B7DB7">
        <w:rPr>
          <w:rFonts w:ascii="Times New Roman" w:hAnsi="Times New Roman"/>
          <w:szCs w:val="20"/>
        </w:rPr>
        <w:t xml:space="preserve"> Ziemeļvalstu </w:t>
      </w:r>
      <w:r w:rsidR="00177E40">
        <w:rPr>
          <w:rFonts w:ascii="Times New Roman" w:hAnsi="Times New Roman"/>
          <w:szCs w:val="20"/>
        </w:rPr>
        <w:t xml:space="preserve">Ministru padomes </w:t>
      </w:r>
      <w:r w:rsidR="003B7DB7">
        <w:rPr>
          <w:rFonts w:ascii="Times New Roman" w:hAnsi="Times New Roman"/>
          <w:szCs w:val="20"/>
        </w:rPr>
        <w:t xml:space="preserve">biroja </w:t>
      </w:r>
      <w:proofErr w:type="spellStart"/>
      <w:r w:rsidR="003B7DB7" w:rsidRPr="00FD36AA">
        <w:rPr>
          <w:rFonts w:ascii="Times New Roman" w:hAnsi="Times New Roman"/>
          <w:i/>
          <w:szCs w:val="20"/>
        </w:rPr>
        <w:t>Norden</w:t>
      </w:r>
      <w:proofErr w:type="spellEnd"/>
      <w:r w:rsidR="003B7DB7">
        <w:rPr>
          <w:rFonts w:ascii="Times New Roman" w:hAnsi="Times New Roman"/>
          <w:szCs w:val="20"/>
        </w:rPr>
        <w:t xml:space="preserve"> projekta ietvaros</w:t>
      </w:r>
      <w:r>
        <w:rPr>
          <w:rFonts w:ascii="Times New Roman" w:hAnsi="Times New Roman"/>
          <w:szCs w:val="20"/>
        </w:rPr>
        <w:t xml:space="preserve">, ģimenes atbalsta politikas veidotājiem un pārstāvjiem no </w:t>
      </w:r>
      <w:r w:rsidR="00FD36AA">
        <w:rPr>
          <w:rFonts w:ascii="Times New Roman" w:hAnsi="Times New Roman"/>
          <w:szCs w:val="20"/>
        </w:rPr>
        <w:t xml:space="preserve">bērnu interešu aizsardzības </w:t>
      </w:r>
      <w:r>
        <w:rPr>
          <w:rFonts w:ascii="Times New Roman" w:hAnsi="Times New Roman"/>
          <w:szCs w:val="20"/>
        </w:rPr>
        <w:t>institūcijām</w:t>
      </w:r>
      <w:r w:rsidR="006E696C">
        <w:rPr>
          <w:rFonts w:ascii="Times New Roman" w:hAnsi="Times New Roman"/>
          <w:szCs w:val="20"/>
        </w:rPr>
        <w:t xml:space="preserve">, kā arī </w:t>
      </w:r>
      <w:r>
        <w:rPr>
          <w:rFonts w:ascii="Times New Roman" w:hAnsi="Times New Roman"/>
          <w:szCs w:val="20"/>
        </w:rPr>
        <w:t>konsultējušies ar nevalstisko organizāciju pārst</w:t>
      </w:r>
      <w:r w:rsidR="006E696C">
        <w:rPr>
          <w:rFonts w:ascii="Times New Roman" w:hAnsi="Times New Roman"/>
          <w:szCs w:val="20"/>
        </w:rPr>
        <w:t>āvjiem Latvijā.</w:t>
      </w:r>
    </w:p>
    <w:p w:rsidR="006E696C" w:rsidRDefault="006816A7" w:rsidP="00732E99">
      <w:pPr>
        <w:spacing w:before="120" w:after="0" w:line="240" w:lineRule="auto"/>
        <w:jc w:val="both"/>
        <w:rPr>
          <w:rFonts w:ascii="Times New Roman" w:hAnsi="Times New Roman"/>
          <w:szCs w:val="20"/>
        </w:rPr>
      </w:pPr>
      <w:r>
        <w:rPr>
          <w:rFonts w:ascii="Times New Roman" w:hAnsi="Times New Roman"/>
          <w:szCs w:val="20"/>
        </w:rPr>
        <w:t>2016.</w:t>
      </w:r>
      <w:r w:rsidR="00321D19">
        <w:rPr>
          <w:rFonts w:ascii="Times New Roman" w:hAnsi="Times New Roman"/>
          <w:szCs w:val="20"/>
        </w:rPr>
        <w:t xml:space="preserve"> gadā</w:t>
      </w:r>
      <w:r w:rsidR="00631A86">
        <w:rPr>
          <w:rFonts w:ascii="Times New Roman" w:hAnsi="Times New Roman"/>
          <w:szCs w:val="20"/>
        </w:rPr>
        <w:t>,</w:t>
      </w:r>
      <w:r w:rsidR="00321D19">
        <w:rPr>
          <w:rFonts w:ascii="Times New Roman" w:hAnsi="Times New Roman"/>
          <w:szCs w:val="20"/>
        </w:rPr>
        <w:t xml:space="preserve"> i</w:t>
      </w:r>
      <w:r w:rsidR="00321D19" w:rsidRPr="00547354">
        <w:rPr>
          <w:rFonts w:ascii="Times New Roman" w:hAnsi="Times New Roman"/>
          <w:szCs w:val="20"/>
        </w:rPr>
        <w:t>zstrādājot DLC 1.</w:t>
      </w:r>
      <w:r w:rsidR="00321D19">
        <w:rPr>
          <w:rFonts w:ascii="Times New Roman" w:hAnsi="Times New Roman"/>
          <w:szCs w:val="20"/>
        </w:rPr>
        <w:t> </w:t>
      </w:r>
      <w:r w:rsidR="00321D19" w:rsidRPr="00547354">
        <w:rPr>
          <w:rFonts w:ascii="Times New Roman" w:hAnsi="Times New Roman"/>
          <w:szCs w:val="20"/>
        </w:rPr>
        <w:t xml:space="preserve">Konceptuālo ziņojumu izskatīšanai 2017. gada valsts budžeta veidošanas procesā, </w:t>
      </w:r>
      <w:r w:rsidR="00631A86">
        <w:rPr>
          <w:rFonts w:ascii="Times New Roman" w:hAnsi="Times New Roman"/>
          <w:szCs w:val="20"/>
        </w:rPr>
        <w:t xml:space="preserve">DLC </w:t>
      </w:r>
      <w:r w:rsidR="00321D19" w:rsidRPr="00547354">
        <w:rPr>
          <w:rFonts w:ascii="Times New Roman" w:hAnsi="Times New Roman"/>
          <w:szCs w:val="20"/>
        </w:rPr>
        <w:t>priekšlikumi ietvēra operatīvi risināmus jautājumus</w:t>
      </w:r>
      <w:r w:rsidR="00732E99">
        <w:rPr>
          <w:rFonts w:ascii="Times New Roman" w:hAnsi="Times New Roman"/>
          <w:szCs w:val="20"/>
        </w:rPr>
        <w:t xml:space="preserve"> ģimeņu ar bērniem atbalstam</w:t>
      </w:r>
      <w:r w:rsidR="00321D19" w:rsidRPr="00547354">
        <w:rPr>
          <w:rFonts w:ascii="Times New Roman" w:hAnsi="Times New Roman"/>
          <w:szCs w:val="20"/>
        </w:rPr>
        <w:t>. Šajā konceptuālajā ziņojumā ģimenes atbalsta joma tverta plašāk,</w:t>
      </w:r>
      <w:r w:rsidR="00321D19">
        <w:rPr>
          <w:rFonts w:ascii="Times New Roman" w:hAnsi="Times New Roman"/>
          <w:szCs w:val="20"/>
        </w:rPr>
        <w:t xml:space="preserve"> </w:t>
      </w:r>
      <w:r w:rsidR="00321D19" w:rsidRPr="006E696C">
        <w:rPr>
          <w:rFonts w:ascii="Times New Roman" w:hAnsi="Times New Roman"/>
          <w:szCs w:val="20"/>
        </w:rPr>
        <w:t>izstrādājot</w:t>
      </w:r>
      <w:r w:rsidR="00321D19" w:rsidRPr="006E696C">
        <w:rPr>
          <w:rFonts w:ascii="Times New Roman" w:hAnsi="Times New Roman"/>
          <w:b/>
          <w:szCs w:val="20"/>
        </w:rPr>
        <w:t xml:space="preserve"> visaptverošu sabiedrības demogrāfiskās atveseļošanās programmu “Māras solis” īstenošanai 2018. gadā un turpmākajos gados</w:t>
      </w:r>
      <w:r w:rsidR="00321D19">
        <w:rPr>
          <w:rFonts w:ascii="Times New Roman" w:hAnsi="Times New Roman"/>
          <w:szCs w:val="20"/>
        </w:rPr>
        <w:t xml:space="preserve">. </w:t>
      </w:r>
      <w:r w:rsidR="006E696C">
        <w:rPr>
          <w:rFonts w:ascii="Times New Roman" w:hAnsi="Times New Roman"/>
          <w:szCs w:val="20"/>
        </w:rPr>
        <w:t xml:space="preserve">Tiek sagaidīts, ka šajā </w:t>
      </w:r>
      <w:r w:rsidR="006E696C" w:rsidRPr="00547354">
        <w:rPr>
          <w:rFonts w:ascii="Times New Roman" w:hAnsi="Times New Roman"/>
          <w:szCs w:val="20"/>
        </w:rPr>
        <w:t xml:space="preserve">Konceptuālajā </w:t>
      </w:r>
      <w:r w:rsidR="003B7DB7">
        <w:rPr>
          <w:rFonts w:ascii="Times New Roman" w:hAnsi="Times New Roman"/>
          <w:szCs w:val="20"/>
        </w:rPr>
        <w:t xml:space="preserve">ziņojumā ietvertie priekšlikumi, no kuriem vairāki piedāvā diskusijai reformu līmeņa izmaiņas, </w:t>
      </w:r>
      <w:r w:rsidR="006E696C" w:rsidRPr="00547354">
        <w:rPr>
          <w:rFonts w:ascii="Times New Roman" w:hAnsi="Times New Roman"/>
          <w:szCs w:val="20"/>
        </w:rPr>
        <w:t>sekmēs virzību uz hierarhiski augstākajos attīstības plānošanas dokumentos – Latvijas ilgtspējīgas attīstības stratēģij</w:t>
      </w:r>
      <w:r w:rsidR="00631A86">
        <w:rPr>
          <w:rFonts w:ascii="Times New Roman" w:hAnsi="Times New Roman"/>
          <w:szCs w:val="20"/>
        </w:rPr>
        <w:t>ā</w:t>
      </w:r>
      <w:r w:rsidR="006E696C" w:rsidRPr="00547354">
        <w:rPr>
          <w:rFonts w:ascii="Times New Roman" w:hAnsi="Times New Roman"/>
          <w:szCs w:val="20"/>
        </w:rPr>
        <w:t xml:space="preserve"> 2030. gadam (apstiprināta ar Saeimas lēmumu 10.06.2010.) un Latvijas Nacionālajā attīstības plānā 2014.-2020. gadam (akceptēts Latvijas Republikas Saeimā 20.12.2012.) izvirzīto tautas ataudzes mērķu sasniegšanu. </w:t>
      </w:r>
      <w:r w:rsidR="00732E99" w:rsidRPr="00732E99">
        <w:rPr>
          <w:rFonts w:ascii="Times New Roman" w:hAnsi="Times New Roman"/>
          <w:szCs w:val="20"/>
        </w:rPr>
        <w:t xml:space="preserve">2017. gads </w:t>
      </w:r>
      <w:r>
        <w:rPr>
          <w:rFonts w:ascii="Times New Roman" w:hAnsi="Times New Roman"/>
          <w:szCs w:val="20"/>
        </w:rPr>
        <w:t>bija</w:t>
      </w:r>
      <w:r w:rsidR="00732E99" w:rsidRPr="00732E99">
        <w:rPr>
          <w:rFonts w:ascii="Times New Roman" w:hAnsi="Times New Roman"/>
          <w:szCs w:val="20"/>
        </w:rPr>
        <w:t xml:space="preserve"> spēkā esošo ģimenes valsts politikas plānošanas dokumentu darbības termiņa noslēdzošais gads un, ņemot vērā to, ka Ģimenes valsts politikas pamatnostādnes 2011.-2017. gadam tika izstrādātas pirms septiņiem gadiem</w:t>
      </w:r>
      <w:r w:rsidR="00804736">
        <w:rPr>
          <w:rFonts w:ascii="Times New Roman" w:hAnsi="Times New Roman"/>
          <w:szCs w:val="20"/>
        </w:rPr>
        <w:t>,</w:t>
      </w:r>
      <w:r w:rsidR="00732E99" w:rsidRPr="00732E99">
        <w:rPr>
          <w:rFonts w:ascii="Times New Roman" w:hAnsi="Times New Roman"/>
          <w:szCs w:val="20"/>
        </w:rPr>
        <w:t xml:space="preserve"> un šajā laikā notikušas būtiskas </w:t>
      </w:r>
      <w:r w:rsidR="00732E99">
        <w:rPr>
          <w:rFonts w:ascii="Times New Roman" w:hAnsi="Times New Roman"/>
          <w:szCs w:val="20"/>
        </w:rPr>
        <w:t xml:space="preserve">demogrāfiskās situācijas izmaiņas, “Māras solis” </w:t>
      </w:r>
      <w:r w:rsidR="00732E99" w:rsidRPr="00732E99">
        <w:rPr>
          <w:rFonts w:ascii="Times New Roman" w:hAnsi="Times New Roman"/>
          <w:szCs w:val="20"/>
        </w:rPr>
        <w:t xml:space="preserve">papildina pašreizējo politikas dokumentu tvērumu un akcentē virzienus arī nākamā posma </w:t>
      </w:r>
      <w:r w:rsidR="00732E99">
        <w:rPr>
          <w:rFonts w:ascii="Times New Roman" w:hAnsi="Times New Roman"/>
          <w:szCs w:val="20"/>
        </w:rPr>
        <w:t>ģimenes atbalsta politikas pl</w:t>
      </w:r>
      <w:r w:rsidR="00732E99" w:rsidRPr="00732E99">
        <w:rPr>
          <w:rFonts w:ascii="Times New Roman" w:hAnsi="Times New Roman"/>
          <w:szCs w:val="20"/>
        </w:rPr>
        <w:t>ānošanas dokumenta izstrādei.</w:t>
      </w:r>
      <w:r w:rsidR="00732E99">
        <w:rPr>
          <w:rFonts w:ascii="Times New Roman" w:hAnsi="Times New Roman"/>
          <w:szCs w:val="20"/>
        </w:rPr>
        <w:t xml:space="preserve"> </w:t>
      </w:r>
      <w:r w:rsidR="006E696C">
        <w:rPr>
          <w:rFonts w:ascii="Times New Roman" w:hAnsi="Times New Roman"/>
          <w:szCs w:val="20"/>
        </w:rPr>
        <w:t xml:space="preserve">Vienlaikus DLC priekšlikumi veido tiešu sinerģiju ar vairākiem Ilgtspējīgas attīstības mērķiem, kurus Latvija kā Apvienoto Nāciju Organizācijas (turpmāk – ANO) dalībvalsts apņēmusies sasniegt atbilstoši savām attīstības prioritātēm, </w:t>
      </w:r>
      <w:r w:rsidR="006E696C" w:rsidRPr="002F6F20">
        <w:rPr>
          <w:rFonts w:ascii="Times New Roman" w:hAnsi="Times New Roman"/>
          <w:szCs w:val="20"/>
        </w:rPr>
        <w:t>iesaistot politikas veidošanā un ieviešanā plašu partneru loku un finansējot ilgtspējīgu attīstību ne tikai no valdības budžetiem</w:t>
      </w:r>
      <w:r w:rsidR="006E696C">
        <w:rPr>
          <w:rFonts w:ascii="Times New Roman" w:hAnsi="Times New Roman"/>
          <w:szCs w:val="20"/>
        </w:rPr>
        <w:t>,</w:t>
      </w:r>
      <w:r w:rsidR="006E696C" w:rsidRPr="002F6F20">
        <w:rPr>
          <w:rFonts w:ascii="Times New Roman" w:hAnsi="Times New Roman"/>
          <w:szCs w:val="20"/>
        </w:rPr>
        <w:t xml:space="preserve"> bet arī līdzdarbojoties uzņēmējiem</w:t>
      </w:r>
      <w:r w:rsidR="006E696C">
        <w:rPr>
          <w:rFonts w:ascii="Times New Roman" w:hAnsi="Times New Roman"/>
          <w:szCs w:val="20"/>
        </w:rPr>
        <w:t>.</w:t>
      </w:r>
    </w:p>
    <w:p w:rsidR="009A4E47" w:rsidRPr="00732E99" w:rsidRDefault="00321D19" w:rsidP="00732E99">
      <w:pPr>
        <w:spacing w:before="120" w:after="0" w:line="240" w:lineRule="auto"/>
        <w:jc w:val="both"/>
        <w:rPr>
          <w:rFonts w:ascii="Times New Roman" w:hAnsi="Times New Roman"/>
          <w:szCs w:val="20"/>
        </w:rPr>
      </w:pPr>
      <w:r>
        <w:rPr>
          <w:rFonts w:ascii="Times New Roman" w:hAnsi="Times New Roman"/>
          <w:szCs w:val="20"/>
        </w:rPr>
        <w:t xml:space="preserve">Tiek sagaidīts, ka līdz ar citām aktivitātēm, “Māras soļa” programmas stūrakmeņi – </w:t>
      </w:r>
      <w:proofErr w:type="spellStart"/>
      <w:r>
        <w:rPr>
          <w:rFonts w:ascii="Times New Roman" w:hAnsi="Times New Roman"/>
          <w:szCs w:val="20"/>
        </w:rPr>
        <w:t>prevence</w:t>
      </w:r>
      <w:proofErr w:type="spellEnd"/>
      <w:r>
        <w:rPr>
          <w:rFonts w:ascii="Times New Roman" w:hAnsi="Times New Roman"/>
          <w:szCs w:val="20"/>
        </w:rPr>
        <w:t xml:space="preserve"> un pierādījumos balstīta politika</w:t>
      </w:r>
      <w:r w:rsidR="00364B42">
        <w:rPr>
          <w:rFonts w:ascii="Times New Roman" w:hAnsi="Times New Roman"/>
          <w:szCs w:val="20"/>
        </w:rPr>
        <w:t xml:space="preserve">, </w:t>
      </w:r>
      <w:r>
        <w:rPr>
          <w:rFonts w:ascii="Times New Roman" w:hAnsi="Times New Roman"/>
          <w:szCs w:val="20"/>
        </w:rPr>
        <w:t xml:space="preserve">būtiski </w:t>
      </w:r>
      <w:r w:rsidR="006E696C">
        <w:rPr>
          <w:rFonts w:ascii="Times New Roman" w:hAnsi="Times New Roman"/>
          <w:szCs w:val="20"/>
        </w:rPr>
        <w:t xml:space="preserve">veicinās </w:t>
      </w:r>
      <w:r>
        <w:rPr>
          <w:rFonts w:ascii="Times New Roman" w:hAnsi="Times New Roman"/>
          <w:szCs w:val="20"/>
        </w:rPr>
        <w:t xml:space="preserve">NAP2020 </w:t>
      </w:r>
      <w:r w:rsidRPr="00547354">
        <w:rPr>
          <w:rFonts w:ascii="Times New Roman" w:hAnsi="Times New Roman"/>
          <w:szCs w:val="20"/>
        </w:rPr>
        <w:t>tautas ataudzes rādītāju sasniegšanas progresu</w:t>
      </w:r>
      <w:r>
        <w:rPr>
          <w:rFonts w:ascii="Times New Roman" w:hAnsi="Times New Roman"/>
          <w:szCs w:val="20"/>
        </w:rPr>
        <w:t>. Ziņojuma IV. nodaļā m</w:t>
      </w:r>
      <w:r w:rsidRPr="00547354">
        <w:rPr>
          <w:rFonts w:ascii="Times New Roman" w:hAnsi="Times New Roman"/>
          <w:szCs w:val="20"/>
        </w:rPr>
        <w:t xml:space="preserve">inēti riski, ja </w:t>
      </w:r>
      <w:r>
        <w:rPr>
          <w:rFonts w:ascii="Times New Roman" w:hAnsi="Times New Roman"/>
          <w:szCs w:val="20"/>
        </w:rPr>
        <w:t>“Māras solis” 2018. gadā netiks īstenots</w:t>
      </w:r>
      <w:r w:rsidRPr="00547354">
        <w:rPr>
          <w:rFonts w:ascii="Times New Roman" w:hAnsi="Times New Roman"/>
          <w:szCs w:val="20"/>
        </w:rPr>
        <w:t xml:space="preserve">. </w:t>
      </w:r>
      <w:r>
        <w:rPr>
          <w:rFonts w:ascii="Times New Roman" w:hAnsi="Times New Roman"/>
          <w:szCs w:val="20"/>
        </w:rPr>
        <w:t xml:space="preserve">Ziņojuma 1. pielikumā sniegts izvērsts </w:t>
      </w:r>
      <w:r w:rsidR="006E696C">
        <w:rPr>
          <w:rFonts w:ascii="Times New Roman" w:hAnsi="Times New Roman"/>
          <w:szCs w:val="20"/>
        </w:rPr>
        <w:t>pierādījumos balstīts pamatojums ka</w:t>
      </w:r>
      <w:r>
        <w:rPr>
          <w:rFonts w:ascii="Times New Roman" w:hAnsi="Times New Roman"/>
          <w:szCs w:val="20"/>
        </w:rPr>
        <w:t>tr</w:t>
      </w:r>
      <w:r w:rsidR="006E696C">
        <w:rPr>
          <w:rFonts w:ascii="Times New Roman" w:hAnsi="Times New Roman"/>
          <w:szCs w:val="20"/>
        </w:rPr>
        <w:t>a</w:t>
      </w:r>
      <w:r w:rsidR="00A61A47">
        <w:rPr>
          <w:rFonts w:ascii="Times New Roman" w:hAnsi="Times New Roman"/>
          <w:szCs w:val="20"/>
        </w:rPr>
        <w:t>m</w:t>
      </w:r>
      <w:r>
        <w:rPr>
          <w:rFonts w:ascii="Times New Roman" w:hAnsi="Times New Roman"/>
          <w:szCs w:val="20"/>
        </w:rPr>
        <w:t xml:space="preserve"> no “Māras solī” ietvertajiem pasākumiem,</w:t>
      </w:r>
      <w:r w:rsidR="001C74C1">
        <w:rPr>
          <w:rFonts w:ascii="Times New Roman" w:hAnsi="Times New Roman"/>
          <w:szCs w:val="20"/>
        </w:rPr>
        <w:t xml:space="preserve"> </w:t>
      </w:r>
      <w:r>
        <w:rPr>
          <w:rFonts w:ascii="Times New Roman" w:hAnsi="Times New Roman"/>
          <w:szCs w:val="20"/>
        </w:rPr>
        <w:t>kuru uzsākšan</w:t>
      </w:r>
      <w:r w:rsidR="006E696C">
        <w:rPr>
          <w:rFonts w:ascii="Times New Roman" w:hAnsi="Times New Roman"/>
          <w:szCs w:val="20"/>
        </w:rPr>
        <w:t xml:space="preserve">a plānota </w:t>
      </w:r>
      <w:r>
        <w:rPr>
          <w:rFonts w:ascii="Times New Roman" w:hAnsi="Times New Roman"/>
          <w:szCs w:val="20"/>
        </w:rPr>
        <w:t>2018.</w:t>
      </w:r>
      <w:r w:rsidR="0081476E">
        <w:rPr>
          <w:rFonts w:ascii="Times New Roman" w:hAnsi="Times New Roman"/>
          <w:szCs w:val="20"/>
        </w:rPr>
        <w:t xml:space="preserve"> </w:t>
      </w:r>
      <w:r>
        <w:rPr>
          <w:rFonts w:ascii="Times New Roman" w:hAnsi="Times New Roman"/>
          <w:szCs w:val="20"/>
        </w:rPr>
        <w:t xml:space="preserve">gadu. </w:t>
      </w:r>
      <w:r w:rsidR="006E696C" w:rsidRPr="00547354">
        <w:rPr>
          <w:rFonts w:ascii="Times New Roman" w:hAnsi="Times New Roman"/>
          <w:szCs w:val="20"/>
        </w:rPr>
        <w:t>Saskaņā ar Ministru prezidenta rīkojumā noteikto kārtību</w:t>
      </w:r>
      <w:r w:rsidR="00A61A47">
        <w:rPr>
          <w:rFonts w:ascii="Times New Roman" w:hAnsi="Times New Roman"/>
          <w:szCs w:val="20"/>
        </w:rPr>
        <w:t>,</w:t>
      </w:r>
      <w:r w:rsidR="006E696C" w:rsidRPr="00547354">
        <w:rPr>
          <w:rFonts w:ascii="Times New Roman" w:hAnsi="Times New Roman"/>
          <w:szCs w:val="20"/>
        </w:rPr>
        <w:t xml:space="preserve"> DLC konceptuālais ziņojums tik</w:t>
      </w:r>
      <w:r w:rsidR="006816A7">
        <w:rPr>
          <w:rFonts w:ascii="Times New Roman" w:hAnsi="Times New Roman"/>
          <w:szCs w:val="20"/>
        </w:rPr>
        <w:t>a</w:t>
      </w:r>
      <w:r w:rsidR="006E696C" w:rsidRPr="00547354">
        <w:rPr>
          <w:rFonts w:ascii="Times New Roman" w:hAnsi="Times New Roman"/>
          <w:szCs w:val="20"/>
        </w:rPr>
        <w:t xml:space="preserve"> izvērtēts 2017. gada</w:t>
      </w:r>
      <w:r w:rsidR="006E696C" w:rsidRPr="00E04C00">
        <w:rPr>
          <w:rFonts w:ascii="Times New Roman" w:hAnsi="Times New Roman"/>
          <w:szCs w:val="20"/>
        </w:rPr>
        <w:t xml:space="preserve"> </w:t>
      </w:r>
      <w:r w:rsidR="006816A7">
        <w:rPr>
          <w:rFonts w:ascii="Times New Roman" w:hAnsi="Times New Roman"/>
          <w:szCs w:val="20"/>
        </w:rPr>
        <w:t>septembra, oktobra</w:t>
      </w:r>
      <w:r w:rsidR="006E696C" w:rsidRPr="00E04C00">
        <w:rPr>
          <w:rFonts w:ascii="Times New Roman" w:hAnsi="Times New Roman"/>
          <w:szCs w:val="20"/>
        </w:rPr>
        <w:t xml:space="preserve"> </w:t>
      </w:r>
      <w:r w:rsidR="006E696C" w:rsidRPr="00547354">
        <w:rPr>
          <w:rFonts w:ascii="Times New Roman" w:hAnsi="Times New Roman"/>
          <w:szCs w:val="20"/>
        </w:rPr>
        <w:t xml:space="preserve">Demogrāfisko lietu padomes sēdē, tādējādi nodrošinot gan ekspertu, gan </w:t>
      </w:r>
      <w:r w:rsidR="006E696C">
        <w:rPr>
          <w:rFonts w:ascii="Times New Roman" w:hAnsi="Times New Roman"/>
          <w:szCs w:val="20"/>
        </w:rPr>
        <w:t>sabiedrības līdzdalību.</w:t>
      </w:r>
      <w:r w:rsidR="009A4E47">
        <w:rPr>
          <w:rFonts w:ascii="Times New Roman" w:hAnsi="Times New Roman"/>
          <w:szCs w:val="24"/>
        </w:rPr>
        <w:br w:type="page"/>
      </w:r>
    </w:p>
    <w:p w:rsidR="009A4E47" w:rsidRPr="0066164C" w:rsidRDefault="00B908F9" w:rsidP="0066164C">
      <w:pPr>
        <w:pStyle w:val="Heading1"/>
      </w:pPr>
      <w:bookmarkStart w:id="10" w:name="_Toc453737029"/>
      <w:bookmarkStart w:id="11" w:name="_Toc453737671"/>
      <w:bookmarkStart w:id="12" w:name="_Toc454372847"/>
      <w:bookmarkStart w:id="13" w:name="_Toc487101199"/>
      <w:bookmarkStart w:id="14" w:name="_Toc487101421"/>
      <w:bookmarkStart w:id="15" w:name="_Toc499900896"/>
      <w:r w:rsidRPr="0066164C">
        <w:lastRenderedPageBreak/>
        <w:t>II.</w:t>
      </w:r>
      <w:r w:rsidR="009A4E47" w:rsidRPr="0066164C">
        <w:t xml:space="preserve"> SITUĀCIJAS APRAKSTS</w:t>
      </w:r>
      <w:bookmarkEnd w:id="10"/>
      <w:bookmarkEnd w:id="11"/>
      <w:bookmarkEnd w:id="12"/>
      <w:bookmarkEnd w:id="13"/>
      <w:bookmarkEnd w:id="14"/>
      <w:bookmarkEnd w:id="15"/>
    </w:p>
    <w:p w:rsidR="00006F50" w:rsidRPr="00AB4450" w:rsidRDefault="00006F50" w:rsidP="00006F50">
      <w:pPr>
        <w:spacing w:before="240" w:after="240" w:line="240" w:lineRule="auto"/>
        <w:jc w:val="both"/>
        <w:rPr>
          <w:rFonts w:ascii="Times New Roman" w:hAnsi="Times New Roman"/>
          <w:b/>
          <w:szCs w:val="24"/>
        </w:rPr>
      </w:pPr>
      <w:r w:rsidRPr="00AB4450">
        <w:rPr>
          <w:rFonts w:ascii="Times New Roman" w:hAnsi="Times New Roman"/>
          <w:b/>
          <w:szCs w:val="24"/>
        </w:rPr>
        <w:t>1. Demogrāfiskā situācija Latvijā</w:t>
      </w:r>
    </w:p>
    <w:p w:rsidR="00006F50" w:rsidRDefault="00006F50" w:rsidP="00006F50">
      <w:pPr>
        <w:spacing w:before="120" w:after="0" w:line="240" w:lineRule="auto"/>
        <w:jc w:val="both"/>
        <w:rPr>
          <w:rFonts w:ascii="Times New Roman" w:hAnsi="Times New Roman"/>
          <w:szCs w:val="24"/>
        </w:rPr>
      </w:pPr>
      <w:r w:rsidRPr="7837325A">
        <w:rPr>
          <w:rFonts w:ascii="Times New Roman" w:hAnsi="Times New Roman"/>
        </w:rPr>
        <w:t>Saskaņā ar Centrālās Statistikas pārvaldes datiem pēdējos divdesmit gados novērotās Latvijas iedzīvotāju skaita sarukšanas tendences ir turpinājušās arī 2016.</w:t>
      </w:r>
      <w:r w:rsidR="0081476E" w:rsidRPr="7837325A">
        <w:rPr>
          <w:rFonts w:ascii="Times New Roman" w:hAnsi="Times New Roman"/>
        </w:rPr>
        <w:t xml:space="preserve"> </w:t>
      </w:r>
      <w:r w:rsidRPr="7837325A">
        <w:rPr>
          <w:rFonts w:ascii="Times New Roman" w:hAnsi="Times New Roman"/>
        </w:rPr>
        <w:t>gadā, iedzīvotāju skaitam sarūkot gandrīz par 19 tūkstošiem salīdzinājumā ar iepriekšējo gadu (</w:t>
      </w:r>
      <w:r w:rsidR="00490788">
        <w:rPr>
          <w:rFonts w:ascii="Times New Roman" w:hAnsi="Times New Roman"/>
        </w:rPr>
        <w:t xml:space="preserve">iedzīvotāju skaits </w:t>
      </w:r>
      <w:r w:rsidRPr="7837325A">
        <w:rPr>
          <w:rFonts w:ascii="Times New Roman" w:hAnsi="Times New Roman"/>
        </w:rPr>
        <w:t>2016. gadā 1,969 milj., 2017. gada sākumā – 1,950 milj.)</w:t>
      </w:r>
      <w:r w:rsidRPr="7837325A">
        <w:rPr>
          <w:rStyle w:val="FootnoteReference"/>
          <w:rFonts w:ascii="Times New Roman" w:hAnsi="Times New Roman"/>
        </w:rPr>
        <w:footnoteReference w:id="2"/>
      </w:r>
      <w:r w:rsidRPr="7837325A">
        <w:rPr>
          <w:rFonts w:ascii="Times New Roman" w:hAnsi="Times New Roman"/>
        </w:rPr>
        <w:t>. Savukārt jaundzimušo skaits</w:t>
      </w:r>
      <w:r w:rsidR="00490788">
        <w:rPr>
          <w:rFonts w:ascii="Times New Roman" w:hAnsi="Times New Roman"/>
        </w:rPr>
        <w:t>,</w:t>
      </w:r>
      <w:r w:rsidRPr="7837325A">
        <w:rPr>
          <w:rFonts w:ascii="Times New Roman" w:hAnsi="Times New Roman"/>
        </w:rPr>
        <w:t xml:space="preserve"> salīdzinājumā ar iepriekšējo gadu izaugsmi</w:t>
      </w:r>
      <w:r w:rsidR="00490788">
        <w:rPr>
          <w:rFonts w:ascii="Times New Roman" w:hAnsi="Times New Roman"/>
        </w:rPr>
        <w:t>,</w:t>
      </w:r>
      <w:r w:rsidRPr="7837325A">
        <w:rPr>
          <w:rFonts w:ascii="Times New Roman" w:hAnsi="Times New Roman"/>
        </w:rPr>
        <w:t xml:space="preserve"> ir stabilizējies iepriekšējā gada līmenī (2015. gadā 21 979, 2016. gadā – 21 968).</w:t>
      </w:r>
    </w:p>
    <w:p w:rsidR="00006F50" w:rsidRDefault="00006F50" w:rsidP="00006F50">
      <w:pPr>
        <w:spacing w:before="120" w:after="0" w:line="240" w:lineRule="auto"/>
        <w:jc w:val="both"/>
        <w:rPr>
          <w:rFonts w:ascii="Times New Roman" w:hAnsi="Times New Roman"/>
          <w:szCs w:val="24"/>
        </w:rPr>
      </w:pPr>
      <w:r w:rsidRPr="7837325A">
        <w:rPr>
          <w:rFonts w:ascii="Times New Roman" w:hAnsi="Times New Roman"/>
        </w:rPr>
        <w:t xml:space="preserve">Lai arī dzimstības kvantitatīvie rādītāji </w:t>
      </w:r>
      <w:r w:rsidR="00397FBE" w:rsidRPr="7837325A">
        <w:rPr>
          <w:rFonts w:ascii="Times New Roman" w:hAnsi="Times New Roman"/>
        </w:rPr>
        <w:t xml:space="preserve">(jaundzimušo skaits) </w:t>
      </w:r>
      <w:r w:rsidRPr="7837325A">
        <w:rPr>
          <w:rFonts w:ascii="Times New Roman" w:hAnsi="Times New Roman"/>
        </w:rPr>
        <w:t xml:space="preserve">ir </w:t>
      </w:r>
      <w:r w:rsidR="00397FBE" w:rsidRPr="7837325A">
        <w:rPr>
          <w:rFonts w:ascii="Times New Roman" w:hAnsi="Times New Roman"/>
        </w:rPr>
        <w:t>palikuši nemainīgi</w:t>
      </w:r>
      <w:r w:rsidRPr="7837325A">
        <w:rPr>
          <w:rFonts w:ascii="Times New Roman" w:hAnsi="Times New Roman"/>
        </w:rPr>
        <w:t>, tomēr jāatzīmē, ka pēdējos gados palielinātā valsts atbalsta ietekme vērojama t.s. dzimstības kvalitatīvo rādītāju būtiskās pozitīvās izmaiņās, tuvinoties LIAS2030 un NAP2020 tautas ataudzes mērķu sasniegšanai</w:t>
      </w:r>
      <w:r w:rsidR="004555A2" w:rsidRPr="7837325A">
        <w:rPr>
          <w:rStyle w:val="FootnoteReference"/>
          <w:rFonts w:ascii="Times New Roman" w:hAnsi="Times New Roman"/>
        </w:rPr>
        <w:footnoteReference w:id="3"/>
      </w:r>
      <w:r w:rsidRPr="7837325A">
        <w:rPr>
          <w:rFonts w:ascii="Times New Roman" w:hAnsi="Times New Roman"/>
        </w:rPr>
        <w:t xml:space="preserve">: </w:t>
      </w:r>
    </w:p>
    <w:p w:rsidR="00006F50" w:rsidRDefault="00006F50" w:rsidP="007A1F80">
      <w:pPr>
        <w:pStyle w:val="ListParagraph"/>
        <w:numPr>
          <w:ilvl w:val="0"/>
          <w:numId w:val="4"/>
        </w:numPr>
        <w:tabs>
          <w:tab w:val="left" w:pos="1134"/>
        </w:tabs>
        <w:spacing w:after="0" w:line="240" w:lineRule="auto"/>
        <w:jc w:val="both"/>
        <w:rPr>
          <w:rFonts w:ascii="Times New Roman" w:hAnsi="Times New Roman"/>
          <w:szCs w:val="24"/>
        </w:rPr>
      </w:pPr>
      <w:r>
        <w:rPr>
          <w:rFonts w:ascii="Times New Roman" w:hAnsi="Times New Roman"/>
          <w:szCs w:val="24"/>
        </w:rPr>
        <w:t>Ir palielinājies ne tikai otro (2012. gadā – 36,3</w:t>
      </w:r>
      <w:r w:rsidR="00AA4455">
        <w:rPr>
          <w:rFonts w:ascii="Times New Roman" w:hAnsi="Times New Roman"/>
          <w:szCs w:val="24"/>
        </w:rPr>
        <w:t xml:space="preserve"> </w:t>
      </w:r>
      <w:r>
        <w:rPr>
          <w:rFonts w:ascii="Times New Roman" w:hAnsi="Times New Roman"/>
          <w:szCs w:val="24"/>
        </w:rPr>
        <w:t>%, 2016.</w:t>
      </w:r>
      <w:r>
        <w:t> </w:t>
      </w:r>
      <w:r>
        <w:rPr>
          <w:rFonts w:ascii="Times New Roman" w:hAnsi="Times New Roman"/>
          <w:szCs w:val="24"/>
        </w:rPr>
        <w:t>gadā – 38,3</w:t>
      </w:r>
      <w:r w:rsidR="00AA4455">
        <w:rPr>
          <w:rFonts w:ascii="Times New Roman" w:hAnsi="Times New Roman"/>
          <w:szCs w:val="24"/>
        </w:rPr>
        <w:t xml:space="preserve"> </w:t>
      </w:r>
      <w:r>
        <w:rPr>
          <w:rFonts w:ascii="Times New Roman" w:hAnsi="Times New Roman"/>
          <w:szCs w:val="24"/>
        </w:rPr>
        <w:t>%), bet arī trešo (attiecīgi: 12,0</w:t>
      </w:r>
      <w:r w:rsidR="00AA4455">
        <w:rPr>
          <w:rFonts w:ascii="Times New Roman" w:hAnsi="Times New Roman"/>
          <w:szCs w:val="24"/>
        </w:rPr>
        <w:t xml:space="preserve"> </w:t>
      </w:r>
      <w:r>
        <w:rPr>
          <w:rFonts w:ascii="Times New Roman" w:hAnsi="Times New Roman"/>
          <w:szCs w:val="24"/>
        </w:rPr>
        <w:t>% un 14,6</w:t>
      </w:r>
      <w:r w:rsidR="00AA4455">
        <w:rPr>
          <w:rFonts w:ascii="Times New Roman" w:hAnsi="Times New Roman"/>
          <w:szCs w:val="24"/>
        </w:rPr>
        <w:t xml:space="preserve"> </w:t>
      </w:r>
      <w:r>
        <w:rPr>
          <w:rFonts w:ascii="Times New Roman" w:hAnsi="Times New Roman"/>
          <w:szCs w:val="24"/>
        </w:rPr>
        <w:t>%) un nākamo bērnu (attiecīgi: 5,4</w:t>
      </w:r>
      <w:r w:rsidR="00AA4455">
        <w:rPr>
          <w:rFonts w:ascii="Times New Roman" w:hAnsi="Times New Roman"/>
          <w:szCs w:val="24"/>
        </w:rPr>
        <w:t xml:space="preserve"> </w:t>
      </w:r>
      <w:r>
        <w:rPr>
          <w:rFonts w:ascii="Times New Roman" w:hAnsi="Times New Roman"/>
          <w:szCs w:val="24"/>
        </w:rPr>
        <w:t>% un 6,0</w:t>
      </w:r>
      <w:r w:rsidR="00AA4455">
        <w:rPr>
          <w:rFonts w:ascii="Times New Roman" w:hAnsi="Times New Roman"/>
          <w:szCs w:val="24"/>
        </w:rPr>
        <w:t xml:space="preserve"> </w:t>
      </w:r>
      <w:r>
        <w:rPr>
          <w:rFonts w:ascii="Times New Roman" w:hAnsi="Times New Roman"/>
          <w:szCs w:val="24"/>
        </w:rPr>
        <w:t>%) īpatsvars jaundzimušo kopskaitā;</w:t>
      </w:r>
    </w:p>
    <w:p w:rsidR="00006F50" w:rsidRDefault="00006F50" w:rsidP="007A1F80">
      <w:pPr>
        <w:pStyle w:val="ListParagraph"/>
        <w:numPr>
          <w:ilvl w:val="0"/>
          <w:numId w:val="4"/>
        </w:numPr>
        <w:tabs>
          <w:tab w:val="left" w:pos="1134"/>
        </w:tabs>
        <w:spacing w:after="0" w:line="240" w:lineRule="auto"/>
        <w:jc w:val="both"/>
        <w:rPr>
          <w:rFonts w:ascii="Times New Roman" w:hAnsi="Times New Roman"/>
          <w:szCs w:val="24"/>
        </w:rPr>
      </w:pPr>
      <w:r w:rsidRPr="004C27E7">
        <w:rPr>
          <w:rFonts w:ascii="Times New Roman" w:hAnsi="Times New Roman"/>
          <w:szCs w:val="24"/>
        </w:rPr>
        <w:t>2016.</w:t>
      </w:r>
      <w:r w:rsidR="002D53D8">
        <w:rPr>
          <w:rFonts w:ascii="Times New Roman" w:hAnsi="Times New Roman"/>
          <w:szCs w:val="24"/>
        </w:rPr>
        <w:t xml:space="preserve"> </w:t>
      </w:r>
      <w:r w:rsidRPr="004C27E7">
        <w:rPr>
          <w:rFonts w:ascii="Times New Roman" w:hAnsi="Times New Roman"/>
          <w:szCs w:val="24"/>
        </w:rPr>
        <w:t xml:space="preserve">gadā ir </w:t>
      </w:r>
      <w:r>
        <w:rPr>
          <w:rFonts w:ascii="Times New Roman" w:hAnsi="Times New Roman"/>
          <w:szCs w:val="24"/>
        </w:rPr>
        <w:t>turpinājis pieaugt</w:t>
      </w:r>
      <w:r w:rsidRPr="004C27E7">
        <w:rPr>
          <w:rFonts w:ascii="Times New Roman" w:hAnsi="Times New Roman"/>
          <w:szCs w:val="24"/>
        </w:rPr>
        <w:t xml:space="preserve"> summārais dzimstības koeficients (</w:t>
      </w:r>
      <w:r w:rsidR="004F4A3C" w:rsidRPr="00D040A0">
        <w:rPr>
          <w:rFonts w:ascii="Times New Roman" w:hAnsi="Times New Roman"/>
          <w:szCs w:val="24"/>
        </w:rPr>
        <w:t>ir vidējais bērnu skaits, kuri varētu piedzimt vienai sievietei viņas dzīves laikā, ja dzimstība katrā vecuma grupā saglabātos aprēķina gada līmenī</w:t>
      </w:r>
      <w:r w:rsidRPr="004C27E7">
        <w:rPr>
          <w:rFonts w:ascii="Times New Roman" w:hAnsi="Times New Roman"/>
          <w:szCs w:val="24"/>
        </w:rPr>
        <w:t>)</w:t>
      </w:r>
      <w:r w:rsidR="002D53D8">
        <w:rPr>
          <w:rFonts w:ascii="Times New Roman" w:hAnsi="Times New Roman"/>
          <w:szCs w:val="24"/>
        </w:rPr>
        <w:t>,</w:t>
      </w:r>
      <w:r>
        <w:rPr>
          <w:rFonts w:ascii="Times New Roman" w:hAnsi="Times New Roman"/>
          <w:szCs w:val="24"/>
        </w:rPr>
        <w:t xml:space="preserve"> un </w:t>
      </w:r>
      <w:r w:rsidRPr="004C27E7">
        <w:rPr>
          <w:rFonts w:ascii="Times New Roman" w:hAnsi="Times New Roman"/>
          <w:szCs w:val="24"/>
        </w:rPr>
        <w:t>laika posmā no 2001. gada līdz 201</w:t>
      </w:r>
      <w:r>
        <w:rPr>
          <w:rFonts w:ascii="Times New Roman" w:hAnsi="Times New Roman"/>
          <w:szCs w:val="24"/>
        </w:rPr>
        <w:t>6</w:t>
      </w:r>
      <w:r w:rsidRPr="004C27E7">
        <w:rPr>
          <w:rFonts w:ascii="Times New Roman" w:hAnsi="Times New Roman"/>
          <w:szCs w:val="24"/>
        </w:rPr>
        <w:t xml:space="preserve">. gadam Latvija šī rādītāja pieauguma tendenču kontekstā </w:t>
      </w:r>
      <w:r>
        <w:rPr>
          <w:rFonts w:ascii="Times New Roman" w:hAnsi="Times New Roman"/>
          <w:szCs w:val="24"/>
        </w:rPr>
        <w:t>saglabā savas līderes pozīcijas Eiropā (2015. </w:t>
      </w:r>
      <w:r w:rsidRPr="004C27E7">
        <w:rPr>
          <w:rFonts w:ascii="Times New Roman" w:hAnsi="Times New Roman"/>
          <w:szCs w:val="24"/>
        </w:rPr>
        <w:t>gadā – 1,7</w:t>
      </w:r>
      <w:r w:rsidR="004555A2">
        <w:rPr>
          <w:rFonts w:ascii="Times New Roman" w:hAnsi="Times New Roman"/>
          <w:szCs w:val="24"/>
        </w:rPr>
        <w:t>1</w:t>
      </w:r>
      <w:r>
        <w:rPr>
          <w:rFonts w:ascii="Times New Roman" w:hAnsi="Times New Roman"/>
          <w:szCs w:val="24"/>
        </w:rPr>
        <w:t>, 2016. gadā – 1,7</w:t>
      </w:r>
      <w:r w:rsidR="004555A2">
        <w:rPr>
          <w:rFonts w:ascii="Times New Roman" w:hAnsi="Times New Roman"/>
          <w:szCs w:val="24"/>
        </w:rPr>
        <w:t>4</w:t>
      </w:r>
      <w:r>
        <w:rPr>
          <w:rFonts w:ascii="Times New Roman" w:hAnsi="Times New Roman"/>
          <w:szCs w:val="24"/>
        </w:rPr>
        <w:t>);</w:t>
      </w:r>
    </w:p>
    <w:p w:rsidR="00006F50" w:rsidRDefault="00006F50" w:rsidP="007A1F80">
      <w:pPr>
        <w:pStyle w:val="ListParagraph"/>
        <w:numPr>
          <w:ilvl w:val="0"/>
          <w:numId w:val="4"/>
        </w:numPr>
        <w:tabs>
          <w:tab w:val="left" w:pos="1134"/>
        </w:tabs>
        <w:spacing w:after="0" w:line="240" w:lineRule="auto"/>
        <w:jc w:val="both"/>
        <w:rPr>
          <w:rFonts w:ascii="Times New Roman" w:hAnsi="Times New Roman"/>
          <w:szCs w:val="24"/>
        </w:rPr>
      </w:pPr>
      <w:r>
        <w:rPr>
          <w:rFonts w:ascii="Times New Roman" w:hAnsi="Times New Roman"/>
          <w:szCs w:val="24"/>
        </w:rPr>
        <w:t>pieaudzis laulībā dzimušo bērnu īpatsvars (2012. gadā – 55</w:t>
      </w:r>
      <w:r w:rsidR="00864EA8">
        <w:rPr>
          <w:rFonts w:ascii="Times New Roman" w:hAnsi="Times New Roman"/>
          <w:szCs w:val="24"/>
        </w:rPr>
        <w:t xml:space="preserve"> </w:t>
      </w:r>
      <w:r>
        <w:rPr>
          <w:rFonts w:ascii="Times New Roman" w:hAnsi="Times New Roman"/>
          <w:szCs w:val="24"/>
        </w:rPr>
        <w:t>%, 2016.</w:t>
      </w:r>
      <w:r>
        <w:t> </w:t>
      </w:r>
      <w:r>
        <w:rPr>
          <w:rFonts w:ascii="Times New Roman" w:hAnsi="Times New Roman"/>
          <w:szCs w:val="24"/>
        </w:rPr>
        <w:t>gadā – 59</w:t>
      </w:r>
      <w:r w:rsidR="00864EA8">
        <w:rPr>
          <w:rFonts w:ascii="Times New Roman" w:hAnsi="Times New Roman"/>
          <w:szCs w:val="24"/>
        </w:rPr>
        <w:t xml:space="preserve"> </w:t>
      </w:r>
      <w:r>
        <w:rPr>
          <w:rFonts w:ascii="Times New Roman" w:hAnsi="Times New Roman"/>
          <w:szCs w:val="24"/>
        </w:rPr>
        <w:t>% no visiem jaundzimušajiem);</w:t>
      </w:r>
    </w:p>
    <w:p w:rsidR="00006F50" w:rsidRDefault="00006F50" w:rsidP="007A1F80">
      <w:pPr>
        <w:pStyle w:val="ListParagraph"/>
        <w:numPr>
          <w:ilvl w:val="0"/>
          <w:numId w:val="4"/>
        </w:numPr>
        <w:tabs>
          <w:tab w:val="left" w:pos="1134"/>
        </w:tabs>
        <w:spacing w:after="0" w:line="240" w:lineRule="auto"/>
        <w:jc w:val="both"/>
        <w:rPr>
          <w:rFonts w:ascii="Times New Roman" w:hAnsi="Times New Roman"/>
          <w:szCs w:val="24"/>
        </w:rPr>
      </w:pPr>
      <w:r>
        <w:rPr>
          <w:rFonts w:ascii="Times New Roman" w:hAnsi="Times New Roman"/>
          <w:szCs w:val="24"/>
        </w:rPr>
        <w:t>pozitīvas izmaiņas vērojamas noslēgto un šķirto laulību attiecībā – ja 2012.</w:t>
      </w:r>
      <w:r w:rsidR="002D53D8">
        <w:rPr>
          <w:rFonts w:ascii="Times New Roman" w:hAnsi="Times New Roman"/>
          <w:szCs w:val="24"/>
        </w:rPr>
        <w:t xml:space="preserve"> </w:t>
      </w:r>
      <w:r>
        <w:rPr>
          <w:rFonts w:ascii="Times New Roman" w:hAnsi="Times New Roman"/>
          <w:szCs w:val="24"/>
        </w:rPr>
        <w:t xml:space="preserve">gadā </w:t>
      </w:r>
      <w:r w:rsidR="002D53D8">
        <w:rPr>
          <w:rFonts w:ascii="Times New Roman" w:hAnsi="Times New Roman"/>
          <w:szCs w:val="24"/>
        </w:rPr>
        <w:t xml:space="preserve">no </w:t>
      </w:r>
      <w:r>
        <w:rPr>
          <w:rFonts w:ascii="Times New Roman" w:hAnsi="Times New Roman"/>
          <w:szCs w:val="24"/>
        </w:rPr>
        <w:t>1000 noslēgtām laulībām 650 tika šķirtas, tad 2016.</w:t>
      </w:r>
      <w:r w:rsidR="002D53D8">
        <w:rPr>
          <w:rFonts w:ascii="Times New Roman" w:hAnsi="Times New Roman"/>
          <w:szCs w:val="24"/>
        </w:rPr>
        <w:t xml:space="preserve"> </w:t>
      </w:r>
      <w:r>
        <w:rPr>
          <w:rFonts w:ascii="Times New Roman" w:hAnsi="Times New Roman"/>
          <w:szCs w:val="24"/>
        </w:rPr>
        <w:t>gadā – salīdzinoši vien 466</w:t>
      </w:r>
      <w:r w:rsidR="002D53D8">
        <w:rPr>
          <w:rFonts w:ascii="Times New Roman" w:hAnsi="Times New Roman"/>
          <w:szCs w:val="24"/>
        </w:rPr>
        <w:t xml:space="preserve"> (kas ir aptuveni par 30% mazāk)</w:t>
      </w:r>
      <w:r>
        <w:rPr>
          <w:rFonts w:ascii="Times New Roman" w:hAnsi="Times New Roman"/>
          <w:szCs w:val="24"/>
        </w:rPr>
        <w:t>.</w:t>
      </w:r>
    </w:p>
    <w:p w:rsidR="00006F50" w:rsidRDefault="00006F50" w:rsidP="00006F50">
      <w:pPr>
        <w:tabs>
          <w:tab w:val="left" w:pos="1134"/>
        </w:tabs>
        <w:spacing w:before="120" w:after="0" w:line="240" w:lineRule="auto"/>
        <w:jc w:val="both"/>
        <w:rPr>
          <w:rFonts w:ascii="Times New Roman" w:hAnsi="Times New Roman"/>
          <w:szCs w:val="24"/>
        </w:rPr>
      </w:pPr>
      <w:r>
        <w:rPr>
          <w:rFonts w:ascii="Times New Roman" w:hAnsi="Times New Roman"/>
          <w:szCs w:val="24"/>
        </w:rPr>
        <w:t xml:space="preserve">Vienlaikus, </w:t>
      </w:r>
      <w:r w:rsidR="00397FBE">
        <w:rPr>
          <w:rFonts w:ascii="Times New Roman" w:hAnsi="Times New Roman"/>
          <w:szCs w:val="24"/>
        </w:rPr>
        <w:t>analizējot</w:t>
      </w:r>
      <w:r>
        <w:rPr>
          <w:rFonts w:ascii="Times New Roman" w:hAnsi="Times New Roman"/>
          <w:szCs w:val="24"/>
        </w:rPr>
        <w:t xml:space="preserve"> valsts demogrāfisko situāciju, jāņem vērā arī aspekti, kurus tik atzinīgi nav iespējams vērtēt:</w:t>
      </w:r>
    </w:p>
    <w:p w:rsidR="00006F50" w:rsidRPr="00AB4450" w:rsidRDefault="00006F50" w:rsidP="007A1F80">
      <w:pPr>
        <w:pStyle w:val="ListParagraph"/>
        <w:numPr>
          <w:ilvl w:val="0"/>
          <w:numId w:val="3"/>
        </w:numPr>
        <w:tabs>
          <w:tab w:val="left" w:pos="1134"/>
        </w:tabs>
        <w:spacing w:after="0" w:line="240" w:lineRule="auto"/>
        <w:ind w:left="426" w:hanging="426"/>
        <w:jc w:val="both"/>
        <w:rPr>
          <w:rFonts w:ascii="Times New Roman" w:hAnsi="Times New Roman"/>
          <w:szCs w:val="24"/>
        </w:rPr>
      </w:pPr>
      <w:r w:rsidRPr="00AB4450">
        <w:rPr>
          <w:rFonts w:ascii="Times New Roman" w:hAnsi="Times New Roman"/>
          <w:szCs w:val="24"/>
        </w:rPr>
        <w:t>dzimstība</w:t>
      </w:r>
      <w:r w:rsidR="002C64A3">
        <w:rPr>
          <w:rFonts w:ascii="Times New Roman" w:hAnsi="Times New Roman"/>
          <w:szCs w:val="24"/>
        </w:rPr>
        <w:t>s rā</w:t>
      </w:r>
      <w:r>
        <w:rPr>
          <w:rFonts w:ascii="Times New Roman" w:hAnsi="Times New Roman"/>
          <w:szCs w:val="24"/>
        </w:rPr>
        <w:t xml:space="preserve">dītāji vēl aizvien </w:t>
      </w:r>
      <w:r w:rsidRPr="00AB4450">
        <w:rPr>
          <w:rFonts w:ascii="Times New Roman" w:hAnsi="Times New Roman"/>
          <w:szCs w:val="24"/>
        </w:rPr>
        <w:t>nav sasniegu</w:t>
      </w:r>
      <w:r>
        <w:rPr>
          <w:rFonts w:ascii="Times New Roman" w:hAnsi="Times New Roman"/>
          <w:szCs w:val="24"/>
        </w:rPr>
        <w:t>ši 2007. gada (</w:t>
      </w:r>
      <w:r w:rsidRPr="00AB4450">
        <w:rPr>
          <w:rFonts w:ascii="Times New Roman" w:hAnsi="Times New Roman"/>
          <w:szCs w:val="24"/>
        </w:rPr>
        <w:t>pirms</w:t>
      </w:r>
      <w:r>
        <w:rPr>
          <w:rFonts w:ascii="Times New Roman" w:hAnsi="Times New Roman"/>
          <w:szCs w:val="24"/>
        </w:rPr>
        <w:t xml:space="preserve"> ekonomiskās </w:t>
      </w:r>
      <w:r w:rsidRPr="00AB4450">
        <w:rPr>
          <w:rFonts w:ascii="Times New Roman" w:hAnsi="Times New Roman"/>
          <w:szCs w:val="24"/>
        </w:rPr>
        <w:t>krīzes</w:t>
      </w:r>
      <w:r>
        <w:rPr>
          <w:rFonts w:ascii="Times New Roman" w:hAnsi="Times New Roman"/>
          <w:szCs w:val="24"/>
        </w:rPr>
        <w:t>)</w:t>
      </w:r>
      <w:r w:rsidRPr="00AB4450">
        <w:rPr>
          <w:rFonts w:ascii="Times New Roman" w:hAnsi="Times New Roman"/>
          <w:szCs w:val="24"/>
        </w:rPr>
        <w:t xml:space="preserve"> līmeni</w:t>
      </w:r>
      <w:r w:rsidR="00300407">
        <w:rPr>
          <w:rFonts w:ascii="Times New Roman" w:hAnsi="Times New Roman"/>
          <w:szCs w:val="24"/>
        </w:rPr>
        <w:t>,</w:t>
      </w:r>
      <w:r w:rsidRPr="00AB4450">
        <w:rPr>
          <w:rFonts w:ascii="Times New Roman" w:hAnsi="Times New Roman"/>
          <w:szCs w:val="24"/>
        </w:rPr>
        <w:t xml:space="preserve"> un nav pietiekam</w:t>
      </w:r>
      <w:r>
        <w:rPr>
          <w:rFonts w:ascii="Times New Roman" w:hAnsi="Times New Roman"/>
          <w:szCs w:val="24"/>
        </w:rPr>
        <w:t>i</w:t>
      </w:r>
      <w:r w:rsidRPr="00AB4450">
        <w:rPr>
          <w:rFonts w:ascii="Times New Roman" w:hAnsi="Times New Roman"/>
          <w:szCs w:val="24"/>
        </w:rPr>
        <w:t xml:space="preserve"> ekonomiski attīstītajām valstīm nepieciešamajam līmenim paaudžu nomaiņai (</w:t>
      </w:r>
      <w:r w:rsidR="007C0D80">
        <w:rPr>
          <w:rFonts w:ascii="Times New Roman" w:hAnsi="Times New Roman"/>
          <w:szCs w:val="24"/>
        </w:rPr>
        <w:t>vēlamais</w:t>
      </w:r>
      <w:r w:rsidR="00300407">
        <w:rPr>
          <w:rFonts w:ascii="Times New Roman" w:hAnsi="Times New Roman"/>
          <w:szCs w:val="24"/>
        </w:rPr>
        <w:t xml:space="preserve"> </w:t>
      </w:r>
      <w:r w:rsidRPr="00AB4450">
        <w:rPr>
          <w:rFonts w:ascii="Times New Roman" w:hAnsi="Times New Roman"/>
          <w:szCs w:val="24"/>
        </w:rPr>
        <w:t xml:space="preserve">dzimstības koeficients 2,1 </w:t>
      </w:r>
      <w:r w:rsidRPr="00AB4450">
        <w:rPr>
          <w:rFonts w:ascii="Times New Roman" w:hAnsi="Times New Roman"/>
          <w:spacing w:val="-2"/>
          <w:szCs w:val="24"/>
        </w:rPr>
        <w:t xml:space="preserve">– </w:t>
      </w:r>
      <w:r w:rsidRPr="00AB4450">
        <w:rPr>
          <w:rFonts w:ascii="Times New Roman" w:hAnsi="Times New Roman"/>
          <w:szCs w:val="24"/>
        </w:rPr>
        <w:t>2,2);</w:t>
      </w:r>
    </w:p>
    <w:p w:rsidR="00006F50" w:rsidRPr="00AB4450" w:rsidRDefault="00006F50" w:rsidP="007A1F80">
      <w:pPr>
        <w:pStyle w:val="ListParagraph"/>
        <w:numPr>
          <w:ilvl w:val="0"/>
          <w:numId w:val="3"/>
        </w:numPr>
        <w:tabs>
          <w:tab w:val="left" w:pos="1134"/>
        </w:tabs>
        <w:spacing w:after="0" w:line="240" w:lineRule="auto"/>
        <w:ind w:left="426" w:hanging="426"/>
        <w:jc w:val="both"/>
        <w:rPr>
          <w:rFonts w:ascii="Times New Roman" w:hAnsi="Times New Roman"/>
          <w:szCs w:val="24"/>
        </w:rPr>
      </w:pPr>
      <w:r w:rsidRPr="00AB4450">
        <w:rPr>
          <w:rFonts w:ascii="Times New Roman" w:hAnsi="Times New Roman"/>
          <w:szCs w:val="24"/>
        </w:rPr>
        <w:t>dabiskais pieaugums Latvijā saglabājas negatīvs – konkrētā gadā mirušo skaits ir</w:t>
      </w:r>
      <w:r>
        <w:rPr>
          <w:rFonts w:ascii="Times New Roman" w:hAnsi="Times New Roman"/>
          <w:szCs w:val="24"/>
        </w:rPr>
        <w:t xml:space="preserve"> lielāks par jaundzimušo skaitu. </w:t>
      </w:r>
      <w:r w:rsidRPr="00D10E0A">
        <w:rPr>
          <w:rFonts w:ascii="Times New Roman" w:hAnsi="Times New Roman"/>
          <w:szCs w:val="24"/>
        </w:rPr>
        <w:t xml:space="preserve">Pierīgas reģions ir vienīgais, kur novērojami pozitīvi dabiskā pieauguma rādītāji, tāpat Pierīgā salīdzinājumā ar citiem statistiskajiem reģioniem lielāks </w:t>
      </w:r>
      <w:r w:rsidR="009C16CB">
        <w:rPr>
          <w:rFonts w:ascii="Times New Roman" w:hAnsi="Times New Roman"/>
          <w:szCs w:val="24"/>
        </w:rPr>
        <w:t xml:space="preserve">ģimeņu ar vairāk bērniem </w:t>
      </w:r>
      <w:r w:rsidR="0066242D">
        <w:rPr>
          <w:rFonts w:ascii="Times New Roman" w:hAnsi="Times New Roman"/>
          <w:szCs w:val="24"/>
        </w:rPr>
        <w:t>īpatsvars;</w:t>
      </w:r>
    </w:p>
    <w:p w:rsidR="00006F50" w:rsidRPr="00AB4450" w:rsidRDefault="00006F50" w:rsidP="007A1F80">
      <w:pPr>
        <w:pStyle w:val="ListParagraph"/>
        <w:numPr>
          <w:ilvl w:val="0"/>
          <w:numId w:val="3"/>
        </w:numPr>
        <w:tabs>
          <w:tab w:val="left" w:pos="1134"/>
        </w:tabs>
        <w:spacing w:after="0" w:line="240" w:lineRule="auto"/>
        <w:ind w:left="426" w:hanging="426"/>
        <w:jc w:val="both"/>
        <w:rPr>
          <w:rFonts w:ascii="Times New Roman" w:hAnsi="Times New Roman"/>
          <w:szCs w:val="24"/>
        </w:rPr>
      </w:pPr>
      <w:r w:rsidRPr="00AB4450">
        <w:rPr>
          <w:rFonts w:ascii="Times New Roman" w:hAnsi="Times New Roman"/>
          <w:spacing w:val="-2"/>
          <w:szCs w:val="24"/>
        </w:rPr>
        <w:t>migrācijas saldo rādītāji ir negatīvi – lai arī no Latvijas izbraukušo iedzīvotāju īpatsvars laika periodā no 2010. līdz 2014. gadam samazinājās, 2015. </w:t>
      </w:r>
      <w:r>
        <w:rPr>
          <w:rFonts w:ascii="Times New Roman" w:hAnsi="Times New Roman"/>
          <w:spacing w:val="-2"/>
          <w:szCs w:val="24"/>
        </w:rPr>
        <w:t xml:space="preserve"> un 2016. gadā </w:t>
      </w:r>
      <w:r w:rsidRPr="00AB4450">
        <w:rPr>
          <w:rFonts w:ascii="Times New Roman" w:hAnsi="Times New Roman"/>
          <w:spacing w:val="-2"/>
          <w:szCs w:val="24"/>
        </w:rPr>
        <w:t>tas pieauga</w:t>
      </w:r>
      <w:r w:rsidR="00982F18">
        <w:rPr>
          <w:rFonts w:ascii="Times New Roman" w:hAnsi="Times New Roman"/>
          <w:spacing w:val="-2"/>
          <w:szCs w:val="24"/>
        </w:rPr>
        <w:t>,</w:t>
      </w:r>
      <w:r w:rsidRPr="00AB4450">
        <w:rPr>
          <w:rFonts w:ascii="Times New Roman" w:hAnsi="Times New Roman"/>
          <w:spacing w:val="-2"/>
          <w:szCs w:val="24"/>
        </w:rPr>
        <w:t xml:space="preserve"> un vēl aizvien ir salīdzinoši augsts</w:t>
      </w:r>
      <w:r w:rsidRPr="00AB4450">
        <w:rPr>
          <w:rFonts w:ascii="Times New Roman" w:hAnsi="Times New Roman"/>
          <w:spacing w:val="-3"/>
          <w:szCs w:val="24"/>
        </w:rPr>
        <w:t>;</w:t>
      </w:r>
    </w:p>
    <w:p w:rsidR="00006F50" w:rsidRPr="00D10E0A" w:rsidRDefault="00006F50" w:rsidP="007A1F80">
      <w:pPr>
        <w:pStyle w:val="ListParagraph"/>
        <w:numPr>
          <w:ilvl w:val="0"/>
          <w:numId w:val="3"/>
        </w:numPr>
        <w:tabs>
          <w:tab w:val="left" w:pos="1134"/>
        </w:tabs>
        <w:spacing w:after="0" w:line="240" w:lineRule="auto"/>
        <w:ind w:left="426" w:hanging="426"/>
        <w:jc w:val="both"/>
        <w:rPr>
          <w:rFonts w:ascii="Times New Roman" w:hAnsi="Times New Roman"/>
        </w:rPr>
      </w:pPr>
      <w:r>
        <w:rPr>
          <w:rFonts w:ascii="Times New Roman" w:hAnsi="Times New Roman"/>
        </w:rPr>
        <w:t xml:space="preserve">līdz ar </w:t>
      </w:r>
      <w:r w:rsidR="00D8766E">
        <w:rPr>
          <w:rFonts w:ascii="Times New Roman" w:hAnsi="Times New Roman"/>
        </w:rPr>
        <w:t xml:space="preserve">zemo dzimstības līmeni un </w:t>
      </w:r>
      <w:r>
        <w:rPr>
          <w:rFonts w:ascii="Times New Roman" w:hAnsi="Times New Roman"/>
        </w:rPr>
        <w:t>augstajiem emigrācijas rādītājiem</w:t>
      </w:r>
      <w:r w:rsidR="00687CCE">
        <w:rPr>
          <w:rFonts w:ascii="Times New Roman" w:hAnsi="Times New Roman"/>
        </w:rPr>
        <w:t>,</w:t>
      </w:r>
      <w:r>
        <w:rPr>
          <w:rFonts w:ascii="Times New Roman" w:hAnsi="Times New Roman"/>
        </w:rPr>
        <w:t xml:space="preserve"> </w:t>
      </w:r>
      <w:r w:rsidRPr="00AB4450">
        <w:rPr>
          <w:rFonts w:ascii="Times New Roman" w:hAnsi="Times New Roman"/>
        </w:rPr>
        <w:t>pēdējos desmit gados notikušas būtiskas izmaiņas iedzīvotāju vecumstruktūrā</w:t>
      </w:r>
      <w:r>
        <w:rPr>
          <w:rFonts w:ascii="Times New Roman" w:hAnsi="Times New Roman"/>
        </w:rPr>
        <w:t>, jo īpaši</w:t>
      </w:r>
      <w:r w:rsidR="00982F18">
        <w:rPr>
          <w:rFonts w:ascii="Times New Roman" w:hAnsi="Times New Roman"/>
        </w:rPr>
        <w:t>,</w:t>
      </w:r>
      <w:r>
        <w:rPr>
          <w:rFonts w:ascii="Times New Roman" w:hAnsi="Times New Roman"/>
        </w:rPr>
        <w:t xml:space="preserve"> samazinoties ekonomiski aktīvo iedzīvotāju vecuma </w:t>
      </w:r>
      <w:r w:rsidR="00D8766E">
        <w:rPr>
          <w:rFonts w:ascii="Times New Roman" w:hAnsi="Times New Roman"/>
        </w:rPr>
        <w:t xml:space="preserve">un jaunākajām </w:t>
      </w:r>
      <w:r>
        <w:rPr>
          <w:rFonts w:ascii="Times New Roman" w:hAnsi="Times New Roman"/>
        </w:rPr>
        <w:t>kohort</w:t>
      </w:r>
      <w:r w:rsidR="00D8766E">
        <w:rPr>
          <w:rFonts w:ascii="Times New Roman" w:hAnsi="Times New Roman"/>
        </w:rPr>
        <w:t>ām</w:t>
      </w:r>
      <w:r>
        <w:rPr>
          <w:rFonts w:ascii="Times New Roman" w:hAnsi="Times New Roman"/>
        </w:rPr>
        <w:t xml:space="preserve">, kas rada </w:t>
      </w:r>
      <w:r w:rsidRPr="7837325A">
        <w:rPr>
          <w:rFonts w:ascii="Times New Roman" w:hAnsi="Times New Roman"/>
          <w:spacing w:val="-2"/>
        </w:rPr>
        <w:t>risku sociālās aizsardzības sistēmas ilgtspējai</w:t>
      </w:r>
      <w:r w:rsidRPr="7837325A">
        <w:rPr>
          <w:rStyle w:val="FootnoteReference"/>
          <w:rFonts w:ascii="Times New Roman" w:hAnsi="Times New Roman"/>
          <w:spacing w:val="-2"/>
        </w:rPr>
        <w:footnoteReference w:id="4"/>
      </w:r>
      <w:r w:rsidRPr="7837325A">
        <w:rPr>
          <w:rFonts w:ascii="Times New Roman" w:hAnsi="Times New Roman"/>
          <w:spacing w:val="-2"/>
        </w:rPr>
        <w:t>;</w:t>
      </w:r>
    </w:p>
    <w:p w:rsidR="00006F50" w:rsidRPr="00D10E0A" w:rsidRDefault="00006F50" w:rsidP="007A1F80">
      <w:pPr>
        <w:pStyle w:val="ListParagraph"/>
        <w:numPr>
          <w:ilvl w:val="0"/>
          <w:numId w:val="3"/>
        </w:numPr>
        <w:tabs>
          <w:tab w:val="left" w:pos="1134"/>
        </w:tabs>
        <w:spacing w:after="0" w:line="240" w:lineRule="auto"/>
        <w:ind w:left="426" w:hanging="426"/>
        <w:jc w:val="both"/>
        <w:rPr>
          <w:rFonts w:ascii="Times New Roman" w:hAnsi="Times New Roman"/>
        </w:rPr>
      </w:pPr>
      <w:r w:rsidRPr="7837325A">
        <w:rPr>
          <w:rFonts w:ascii="Times New Roman" w:hAnsi="Times New Roman"/>
          <w:spacing w:val="-2"/>
        </w:rPr>
        <w:t>d</w:t>
      </w:r>
      <w:r w:rsidRPr="7837325A">
        <w:rPr>
          <w:rFonts w:ascii="Times New Roman" w:hAnsi="Times New Roman"/>
        </w:rPr>
        <w:t>ati rāda, ka pēdējo 15 gadu laikā par 10</w:t>
      </w:r>
      <w:r w:rsidR="00D9737B">
        <w:rPr>
          <w:rFonts w:ascii="Times New Roman" w:hAnsi="Times New Roman"/>
        </w:rPr>
        <w:t xml:space="preserve"> </w:t>
      </w:r>
      <w:r w:rsidRPr="7837325A">
        <w:rPr>
          <w:rFonts w:ascii="Times New Roman" w:hAnsi="Times New Roman"/>
        </w:rPr>
        <w:t>% samazinājies arī ģimeņu skaits</w:t>
      </w:r>
      <w:r w:rsidRPr="7837325A">
        <w:rPr>
          <w:rStyle w:val="FootnoteReference"/>
          <w:rFonts w:ascii="Times New Roman" w:hAnsi="Times New Roman"/>
        </w:rPr>
        <w:footnoteReference w:id="5"/>
      </w:r>
      <w:r w:rsidR="00982F18" w:rsidRPr="7837325A">
        <w:rPr>
          <w:rFonts w:ascii="Times New Roman" w:hAnsi="Times New Roman"/>
        </w:rPr>
        <w:t>,</w:t>
      </w:r>
      <w:r w:rsidRPr="7837325A">
        <w:rPr>
          <w:rFonts w:ascii="Times New Roman" w:hAnsi="Times New Roman"/>
        </w:rPr>
        <w:t xml:space="preserve"> un izmaiņas skārušas arī ģimeņu struktūru un bērnu skaitu ģimenēs – k</w:t>
      </w:r>
      <w:r w:rsidRPr="00D10E0A">
        <w:rPr>
          <w:rFonts w:ascii="Times New Roman" w:hAnsi="Times New Roman"/>
        </w:rPr>
        <w:t>opš 2000. gada</w:t>
      </w:r>
      <w:r w:rsidRPr="00AB4450">
        <w:rPr>
          <w:rStyle w:val="FootnoteReference"/>
          <w:rFonts w:ascii="Times New Roman" w:hAnsi="Times New Roman"/>
        </w:rPr>
        <w:footnoteReference w:id="6"/>
      </w:r>
      <w:r w:rsidRPr="00D10E0A">
        <w:rPr>
          <w:rFonts w:ascii="Times New Roman" w:hAnsi="Times New Roman"/>
        </w:rPr>
        <w:t xml:space="preserve"> – </w:t>
      </w:r>
      <w:r>
        <w:rPr>
          <w:rFonts w:ascii="Times New Roman" w:hAnsi="Times New Roman"/>
        </w:rPr>
        <w:t>gandrīz trešdaļ</w:t>
      </w:r>
      <w:r w:rsidR="00982F18">
        <w:rPr>
          <w:rFonts w:ascii="Times New Roman" w:hAnsi="Times New Roman"/>
        </w:rPr>
        <w:t>ā</w:t>
      </w:r>
      <w:r>
        <w:rPr>
          <w:rFonts w:ascii="Times New Roman" w:hAnsi="Times New Roman"/>
        </w:rPr>
        <w:t xml:space="preserve"> vis</w:t>
      </w:r>
      <w:r w:rsidR="00982F18">
        <w:rPr>
          <w:rFonts w:ascii="Times New Roman" w:hAnsi="Times New Roman"/>
        </w:rPr>
        <w:t>u</w:t>
      </w:r>
      <w:r w:rsidRPr="00D10E0A">
        <w:rPr>
          <w:rFonts w:ascii="Times New Roman" w:hAnsi="Times New Roman"/>
        </w:rPr>
        <w:t xml:space="preserve"> ģime</w:t>
      </w:r>
      <w:r w:rsidR="00982F18">
        <w:rPr>
          <w:rFonts w:ascii="Times New Roman" w:hAnsi="Times New Roman"/>
        </w:rPr>
        <w:t xml:space="preserve">ņu </w:t>
      </w:r>
      <w:r w:rsidRPr="00D10E0A">
        <w:rPr>
          <w:rFonts w:ascii="Times New Roman" w:hAnsi="Times New Roman"/>
        </w:rPr>
        <w:t>bērnu</w:t>
      </w:r>
      <w:r>
        <w:rPr>
          <w:rFonts w:ascii="Times New Roman" w:hAnsi="Times New Roman"/>
        </w:rPr>
        <w:t>s</w:t>
      </w:r>
      <w:r w:rsidRPr="00D10E0A">
        <w:rPr>
          <w:rFonts w:ascii="Times New Roman" w:hAnsi="Times New Roman"/>
        </w:rPr>
        <w:t xml:space="preserve"> audzina tikai viens pieaugušais, ģimeņu struktūrā palielinājies </w:t>
      </w:r>
      <w:r w:rsidR="00982F18">
        <w:rPr>
          <w:rFonts w:ascii="Times New Roman" w:hAnsi="Times New Roman"/>
        </w:rPr>
        <w:t xml:space="preserve">laulāto pāru bez bērniem </w:t>
      </w:r>
      <w:r w:rsidRPr="00D10E0A">
        <w:rPr>
          <w:rFonts w:ascii="Times New Roman" w:hAnsi="Times New Roman"/>
        </w:rPr>
        <w:t>īpatsvars, turklāt kopumā vairāk nekā puse no visām ģimenēm ar bērniem audzin</w:t>
      </w:r>
      <w:r>
        <w:rPr>
          <w:rFonts w:ascii="Times New Roman" w:hAnsi="Times New Roman"/>
        </w:rPr>
        <w:t>a tikai vienu bērnu</w:t>
      </w:r>
      <w:r w:rsidR="00982F18">
        <w:rPr>
          <w:rFonts w:ascii="Times New Roman" w:hAnsi="Times New Roman"/>
        </w:rPr>
        <w:t xml:space="preserve"> - </w:t>
      </w:r>
      <w:r>
        <w:rPr>
          <w:rFonts w:ascii="Times New Roman" w:hAnsi="Times New Roman"/>
        </w:rPr>
        <w:t>kopš 2000. </w:t>
      </w:r>
      <w:r w:rsidRPr="00D10E0A">
        <w:rPr>
          <w:rFonts w:ascii="Times New Roman" w:hAnsi="Times New Roman"/>
        </w:rPr>
        <w:t>gada šādu ģimeņu īpatsvars ir pieaudzis.</w:t>
      </w:r>
    </w:p>
    <w:p w:rsidR="00863B4B" w:rsidRDefault="00863B4B" w:rsidP="00006F50">
      <w:pPr>
        <w:tabs>
          <w:tab w:val="left" w:pos="709"/>
        </w:tabs>
        <w:spacing w:before="120" w:after="0" w:line="240" w:lineRule="auto"/>
        <w:jc w:val="both"/>
        <w:rPr>
          <w:rFonts w:ascii="Times New Roman" w:hAnsi="Times New Roman"/>
        </w:rPr>
      </w:pPr>
    </w:p>
    <w:p w:rsidR="003F4E6E" w:rsidRDefault="003F4E6E" w:rsidP="00006F50">
      <w:pPr>
        <w:tabs>
          <w:tab w:val="left" w:pos="709"/>
        </w:tabs>
        <w:spacing w:before="120" w:after="0" w:line="240" w:lineRule="auto"/>
        <w:jc w:val="both"/>
        <w:rPr>
          <w:rFonts w:ascii="Times New Roman" w:hAnsi="Times New Roman"/>
        </w:rPr>
      </w:pPr>
    </w:p>
    <w:p w:rsidR="00006F50" w:rsidRDefault="00006F50" w:rsidP="00006F50">
      <w:pPr>
        <w:tabs>
          <w:tab w:val="left" w:pos="709"/>
        </w:tabs>
        <w:spacing w:before="120" w:after="0" w:line="240" w:lineRule="auto"/>
        <w:jc w:val="both"/>
        <w:rPr>
          <w:rFonts w:ascii="Times New Roman" w:hAnsi="Times New Roman"/>
        </w:rPr>
      </w:pPr>
      <w:r>
        <w:rPr>
          <w:rFonts w:ascii="Times New Roman" w:hAnsi="Times New Roman"/>
        </w:rPr>
        <w:t>DLC eksperti kā vienu no satraucošākajām iezīmēm Latvijas d</w:t>
      </w:r>
      <w:r w:rsidRPr="00AB4450">
        <w:rPr>
          <w:rFonts w:ascii="Times New Roman" w:hAnsi="Times New Roman"/>
        </w:rPr>
        <w:t>emogrāfiskaj</w:t>
      </w:r>
      <w:r>
        <w:rPr>
          <w:rFonts w:ascii="Times New Roman" w:hAnsi="Times New Roman"/>
        </w:rPr>
        <w:t xml:space="preserve">ā </w:t>
      </w:r>
      <w:r w:rsidRPr="00AB4450">
        <w:rPr>
          <w:rFonts w:ascii="Times New Roman" w:hAnsi="Times New Roman"/>
        </w:rPr>
        <w:t>situācij</w:t>
      </w:r>
      <w:r>
        <w:rPr>
          <w:rFonts w:ascii="Times New Roman" w:hAnsi="Times New Roman"/>
        </w:rPr>
        <w:t xml:space="preserve">ā saskata </w:t>
      </w:r>
      <w:r w:rsidRPr="00AB4450">
        <w:rPr>
          <w:rFonts w:ascii="Times New Roman" w:hAnsi="Times New Roman"/>
          <w:b/>
        </w:rPr>
        <w:t>visai iz</w:t>
      </w:r>
      <w:r>
        <w:rPr>
          <w:rFonts w:ascii="Times New Roman" w:hAnsi="Times New Roman"/>
          <w:b/>
        </w:rPr>
        <w:t>teiktas reģionāl</w:t>
      </w:r>
      <w:r w:rsidR="00E31684">
        <w:rPr>
          <w:rFonts w:ascii="Times New Roman" w:hAnsi="Times New Roman"/>
          <w:b/>
        </w:rPr>
        <w:t>ā</w:t>
      </w:r>
      <w:r>
        <w:rPr>
          <w:rFonts w:ascii="Times New Roman" w:hAnsi="Times New Roman"/>
          <w:b/>
        </w:rPr>
        <w:t>s atšķirības</w:t>
      </w:r>
      <w:r w:rsidRPr="00D10E0A">
        <w:rPr>
          <w:rFonts w:ascii="Times New Roman" w:hAnsi="Times New Roman"/>
        </w:rPr>
        <w:t xml:space="preserve"> </w:t>
      </w:r>
      <w:r>
        <w:rPr>
          <w:rFonts w:ascii="Times New Roman" w:hAnsi="Times New Roman"/>
        </w:rPr>
        <w:t>–</w:t>
      </w:r>
      <w:r w:rsidRPr="00D10E0A">
        <w:rPr>
          <w:rFonts w:ascii="Times New Roman" w:hAnsi="Times New Roman"/>
        </w:rPr>
        <w:t xml:space="preserve"> </w:t>
      </w:r>
      <w:r>
        <w:rPr>
          <w:rFonts w:ascii="Times New Roman" w:hAnsi="Times New Roman"/>
        </w:rPr>
        <w:t>jo augstāks novada teritoriālās attīstības indekss, jo augstāki dzimstības rādītāji, jo zemāks</w:t>
      </w:r>
      <w:r w:rsidR="00E31684">
        <w:rPr>
          <w:rFonts w:ascii="Times New Roman" w:hAnsi="Times New Roman"/>
        </w:rPr>
        <w:t xml:space="preserve"> indekss</w:t>
      </w:r>
      <w:r>
        <w:rPr>
          <w:rFonts w:ascii="Times New Roman" w:hAnsi="Times New Roman"/>
        </w:rPr>
        <w:t xml:space="preserve"> – jo kritiskāka situācija ir gan tautas ataudzes jomā, gan dažādos citos rādītājos (</w:t>
      </w:r>
      <w:r w:rsidR="00540585">
        <w:rPr>
          <w:rFonts w:ascii="Times New Roman" w:hAnsi="Times New Roman"/>
        </w:rPr>
        <w:t xml:space="preserve">piemēram, </w:t>
      </w:r>
      <w:r w:rsidR="00E31684">
        <w:rPr>
          <w:rFonts w:ascii="Times New Roman" w:hAnsi="Times New Roman"/>
        </w:rPr>
        <w:t xml:space="preserve">plašāk </w:t>
      </w:r>
      <w:r>
        <w:rPr>
          <w:rFonts w:ascii="Times New Roman" w:hAnsi="Times New Roman"/>
        </w:rPr>
        <w:t xml:space="preserve">izplatīts bezdarbs, </w:t>
      </w:r>
      <w:r w:rsidR="00E31684">
        <w:rPr>
          <w:rFonts w:ascii="Times New Roman" w:hAnsi="Times New Roman"/>
        </w:rPr>
        <w:t xml:space="preserve">augstāks </w:t>
      </w:r>
      <w:r>
        <w:rPr>
          <w:rFonts w:ascii="Times New Roman" w:hAnsi="Times New Roman"/>
        </w:rPr>
        <w:t xml:space="preserve">nabadzības risks, </w:t>
      </w:r>
      <w:r w:rsidR="00E31684">
        <w:rPr>
          <w:rFonts w:ascii="Times New Roman" w:hAnsi="Times New Roman"/>
        </w:rPr>
        <w:t xml:space="preserve">izplatītāka </w:t>
      </w:r>
      <w:r>
        <w:rPr>
          <w:rFonts w:ascii="Times New Roman" w:hAnsi="Times New Roman"/>
        </w:rPr>
        <w:t>vardarbība ģimenē u.c.).</w:t>
      </w:r>
    </w:p>
    <w:p w:rsidR="0041232D" w:rsidRPr="00460681" w:rsidRDefault="0041232D" w:rsidP="00972345">
      <w:pPr>
        <w:spacing w:before="240" w:after="240" w:line="240" w:lineRule="auto"/>
        <w:jc w:val="both"/>
        <w:rPr>
          <w:rFonts w:ascii="Times New Roman" w:hAnsi="Times New Roman"/>
          <w:b/>
          <w:szCs w:val="24"/>
        </w:rPr>
      </w:pPr>
      <w:r w:rsidRPr="00460681">
        <w:rPr>
          <w:rFonts w:ascii="Times New Roman" w:hAnsi="Times New Roman"/>
          <w:b/>
          <w:szCs w:val="24"/>
        </w:rPr>
        <w:t>2. </w:t>
      </w:r>
      <w:r w:rsidR="00972345" w:rsidRPr="00460681">
        <w:rPr>
          <w:rFonts w:ascii="Times New Roman" w:hAnsi="Times New Roman"/>
          <w:b/>
          <w:szCs w:val="24"/>
        </w:rPr>
        <w:t>Demogrāfisko situāciju Latvijā ietekmējošie faktori</w:t>
      </w:r>
    </w:p>
    <w:p w:rsidR="00E16521" w:rsidRDefault="00007808" w:rsidP="0041232D">
      <w:pPr>
        <w:spacing w:before="120" w:after="0" w:line="240" w:lineRule="auto"/>
        <w:jc w:val="both"/>
        <w:rPr>
          <w:rFonts w:ascii="Times New Roman" w:hAnsi="Times New Roman"/>
        </w:rPr>
      </w:pPr>
      <w:r w:rsidRPr="00B74121">
        <w:rPr>
          <w:rFonts w:ascii="Times New Roman" w:hAnsi="Times New Roman"/>
        </w:rPr>
        <w:t>Pētījumi par faktoriem, kas ietekmē tautas ataudzi Latvijā</w:t>
      </w:r>
      <w:r w:rsidR="00C35019">
        <w:rPr>
          <w:rFonts w:ascii="Times New Roman" w:hAnsi="Times New Roman"/>
        </w:rPr>
        <w:t>,</w:t>
      </w:r>
      <w:r w:rsidRPr="00B74121">
        <w:rPr>
          <w:rFonts w:ascii="Times New Roman" w:hAnsi="Times New Roman"/>
        </w:rPr>
        <w:t xml:space="preserve"> ir identificējuši gan tos aspektus, kas demogrāfisko situāciju ietekmē pozitīvi, gan tos, kas atstāj negatīvu iespaidu uz tautas ataudzi</w:t>
      </w:r>
      <w:r w:rsidRPr="00B74121">
        <w:rPr>
          <w:rStyle w:val="FootnoteReference"/>
          <w:rFonts w:ascii="Times New Roman" w:hAnsi="Times New Roman"/>
          <w:color w:val="000000" w:themeColor="text1"/>
        </w:rPr>
        <w:footnoteReference w:id="7"/>
      </w:r>
      <w:r w:rsidRPr="00B74121">
        <w:rPr>
          <w:rFonts w:ascii="Times New Roman" w:hAnsi="Times New Roman"/>
        </w:rPr>
        <w:t xml:space="preserve">. </w:t>
      </w:r>
    </w:p>
    <w:p w:rsidR="00E16521" w:rsidRDefault="00007808" w:rsidP="0041232D">
      <w:pPr>
        <w:spacing w:before="120" w:after="0" w:line="240" w:lineRule="auto"/>
        <w:jc w:val="both"/>
        <w:rPr>
          <w:rFonts w:ascii="Times New Roman" w:hAnsi="Times New Roman"/>
        </w:rPr>
      </w:pPr>
      <w:r w:rsidRPr="00B74121">
        <w:rPr>
          <w:rFonts w:ascii="Times New Roman" w:hAnsi="Times New Roman"/>
        </w:rPr>
        <w:t xml:space="preserve">Kā viens no būtiskākajiem pozitīvajiem faktoriem Latvijā tiek minēta pakāpeniska valsts ekonomiskā izaugsme un nodarbinātības pieaugums, kas samazina emigrācijas un nabadzības risku, ienākumu nevienlīdzības mazināšanās, kā arī pieaugoša pirmsskolas izglītības pieejamība u.c. – jeb visi tie faktori, kas vairo Latvijas iedzīvotāju apmierinātību ar dzīvi un NAP2020 kontekstā stiprina Latvijas iedzīvotāju </w:t>
      </w:r>
      <w:proofErr w:type="spellStart"/>
      <w:r w:rsidRPr="00B74121">
        <w:rPr>
          <w:rFonts w:ascii="Times New Roman" w:hAnsi="Times New Roman"/>
        </w:rPr>
        <w:t>drošumspēju</w:t>
      </w:r>
      <w:proofErr w:type="spellEnd"/>
      <w:r w:rsidRPr="00B74121">
        <w:rPr>
          <w:rFonts w:ascii="Times New Roman" w:hAnsi="Times New Roman"/>
        </w:rPr>
        <w:t xml:space="preserve">, stabilitātes sajūtu un pārliecību par nākotni. </w:t>
      </w:r>
    </w:p>
    <w:p w:rsidR="00007808" w:rsidRPr="00B74121" w:rsidRDefault="00007808" w:rsidP="0041232D">
      <w:pPr>
        <w:spacing w:before="120" w:after="0" w:line="240" w:lineRule="auto"/>
        <w:jc w:val="both"/>
        <w:rPr>
          <w:rFonts w:ascii="Times New Roman" w:hAnsi="Times New Roman"/>
        </w:rPr>
      </w:pPr>
      <w:r w:rsidRPr="00B74121">
        <w:rPr>
          <w:rFonts w:ascii="Times New Roman" w:hAnsi="Times New Roman"/>
        </w:rPr>
        <w:t>Papildus, no ģimenes perspektīvas pētnieki akcentē</w:t>
      </w:r>
      <w:r w:rsidRPr="00B74121">
        <w:t xml:space="preserve"> </w:t>
      </w:r>
      <w:r w:rsidRPr="00B74121">
        <w:rPr>
          <w:rFonts w:ascii="Times New Roman" w:hAnsi="Times New Roman"/>
        </w:rPr>
        <w:t>ģimeņu ekonomisko un partnerattiecību stabilitāti, iepriekšēju pozitīvu dzemdību un grūtniecības, kā arī bērnu audzināšanas pieredzi, kas iedrošina apsvērt nākamā bērna ienākšanu ģimenē.</w:t>
      </w:r>
    </w:p>
    <w:p w:rsidR="00E16521" w:rsidRDefault="00007808" w:rsidP="00E16521">
      <w:pPr>
        <w:spacing w:before="120" w:after="0" w:line="240" w:lineRule="auto"/>
        <w:jc w:val="both"/>
        <w:rPr>
          <w:rFonts w:ascii="Times New Roman" w:hAnsi="Times New Roman"/>
          <w:color w:val="000000" w:themeColor="text1"/>
        </w:rPr>
      </w:pPr>
      <w:r w:rsidRPr="00B74121">
        <w:rPr>
          <w:rFonts w:ascii="Times New Roman" w:hAnsi="Times New Roman"/>
        </w:rPr>
        <w:t>Izteikti negatīvi demogrāfiskos rādītājus valstī ietekmē risks ģimenēm nokļūt nabadzībā līdz ar nākam</w:t>
      </w:r>
      <w:r w:rsidR="00D8766E">
        <w:rPr>
          <w:rFonts w:ascii="Times New Roman" w:hAnsi="Times New Roman"/>
        </w:rPr>
        <w:t>o</w:t>
      </w:r>
      <w:r w:rsidRPr="00B74121">
        <w:rPr>
          <w:rFonts w:ascii="Times New Roman" w:hAnsi="Times New Roman"/>
        </w:rPr>
        <w:t xml:space="preserve"> bērnu piedzimšanu, kas pieaug līdz ar trešā bērna piedzimšanu, un īpaši augsts ir tajos gandrīz 30</w:t>
      </w:r>
      <w:r w:rsidR="00CD4220">
        <w:rPr>
          <w:rFonts w:ascii="Times New Roman" w:hAnsi="Times New Roman"/>
        </w:rPr>
        <w:t xml:space="preserve"> </w:t>
      </w:r>
      <w:r w:rsidRPr="00B74121">
        <w:rPr>
          <w:rFonts w:ascii="Times New Roman" w:hAnsi="Times New Roman"/>
        </w:rPr>
        <w:t xml:space="preserve">% Latvijas ģimeņu, kur bērnus audzina viens pieaugušais. </w:t>
      </w:r>
      <w:r w:rsidR="00B74121" w:rsidRPr="00B74121">
        <w:rPr>
          <w:rFonts w:ascii="Times New Roman" w:hAnsi="Times New Roman"/>
        </w:rPr>
        <w:t xml:space="preserve">Jau iepriekšējā ziņojumā DLC akcentēja, </w:t>
      </w:r>
      <w:r w:rsidR="00B74121" w:rsidRPr="00B74121">
        <w:rPr>
          <w:rFonts w:ascii="Times New Roman" w:hAnsi="Times New Roman"/>
          <w:color w:val="000000" w:themeColor="text1"/>
        </w:rPr>
        <w:t xml:space="preserve">ka Latvija ir viena no tām ES valstīm, kur nabadzības risks būtiski pieaug, ģimenē ienākot </w:t>
      </w:r>
      <w:r w:rsidR="00B74121">
        <w:rPr>
          <w:rFonts w:ascii="Times New Roman" w:hAnsi="Times New Roman"/>
          <w:color w:val="000000" w:themeColor="text1"/>
        </w:rPr>
        <w:t xml:space="preserve">nākamajam </w:t>
      </w:r>
      <w:r w:rsidR="00B74121" w:rsidRPr="00B74121">
        <w:rPr>
          <w:rFonts w:ascii="Times New Roman" w:hAnsi="Times New Roman"/>
          <w:color w:val="000000" w:themeColor="text1"/>
        </w:rPr>
        <w:t>bērnam, kamēr citās Eiropas valstīs šī sakarība nav tik izteikta</w:t>
      </w:r>
      <w:r w:rsidR="00B74121" w:rsidRPr="00B74121">
        <w:rPr>
          <w:rStyle w:val="FootnoteReference"/>
          <w:rFonts w:ascii="Times New Roman" w:hAnsi="Times New Roman"/>
          <w:color w:val="000000" w:themeColor="text1"/>
        </w:rPr>
        <w:footnoteReference w:id="8"/>
      </w:r>
      <w:r w:rsidR="00B74121" w:rsidRPr="00B74121">
        <w:rPr>
          <w:rFonts w:ascii="Times New Roman" w:hAnsi="Times New Roman"/>
          <w:color w:val="000000" w:themeColor="text1"/>
        </w:rPr>
        <w:t>.</w:t>
      </w:r>
      <w:r w:rsidR="00B74121">
        <w:rPr>
          <w:rFonts w:ascii="Times New Roman" w:hAnsi="Times New Roman"/>
          <w:color w:val="000000" w:themeColor="text1"/>
        </w:rPr>
        <w:t xml:space="preserve"> </w:t>
      </w:r>
    </w:p>
    <w:p w:rsidR="00E16521" w:rsidRDefault="00B74121" w:rsidP="00E16521">
      <w:pPr>
        <w:spacing w:before="120" w:after="0" w:line="240" w:lineRule="auto"/>
        <w:jc w:val="both"/>
        <w:rPr>
          <w:rFonts w:ascii="Times New Roman" w:hAnsi="Times New Roman"/>
          <w:color w:val="000000" w:themeColor="text1"/>
        </w:rPr>
      </w:pPr>
      <w:r>
        <w:rPr>
          <w:rFonts w:ascii="Times New Roman" w:hAnsi="Times New Roman"/>
          <w:color w:val="000000" w:themeColor="text1"/>
        </w:rPr>
        <w:t>Statistikas dati rāda, ka nabadzības risks strādājošajiem samazinās</w:t>
      </w:r>
      <w:r>
        <w:rPr>
          <w:rStyle w:val="FootnoteReference"/>
          <w:rFonts w:ascii="Times New Roman" w:hAnsi="Times New Roman"/>
          <w:color w:val="000000" w:themeColor="text1"/>
        </w:rPr>
        <w:footnoteReference w:id="9"/>
      </w:r>
      <w:r>
        <w:rPr>
          <w:rFonts w:ascii="Times New Roman" w:hAnsi="Times New Roman"/>
          <w:color w:val="000000" w:themeColor="text1"/>
        </w:rPr>
        <w:t xml:space="preserve">, </w:t>
      </w:r>
      <w:r w:rsidR="001C1458">
        <w:rPr>
          <w:rFonts w:ascii="Times New Roman" w:hAnsi="Times New Roman"/>
          <w:color w:val="000000" w:themeColor="text1"/>
        </w:rPr>
        <w:t xml:space="preserve">tomēr </w:t>
      </w:r>
      <w:r>
        <w:rPr>
          <w:rFonts w:ascii="Times New Roman" w:hAnsi="Times New Roman"/>
          <w:color w:val="000000" w:themeColor="text1"/>
        </w:rPr>
        <w:t xml:space="preserve">vienlaikus gandrīz 2/3 darba ņēmēju atzīst, ka viņiem ir </w:t>
      </w:r>
      <w:r w:rsidR="001C1458">
        <w:rPr>
          <w:rFonts w:ascii="Times New Roman" w:hAnsi="Times New Roman"/>
          <w:color w:val="000000" w:themeColor="text1"/>
        </w:rPr>
        <w:t>būtiskas</w:t>
      </w:r>
      <w:r>
        <w:rPr>
          <w:rFonts w:ascii="Times New Roman" w:hAnsi="Times New Roman"/>
          <w:color w:val="000000" w:themeColor="text1"/>
        </w:rPr>
        <w:t xml:space="preserve"> problēmas savienot darba un ģimene dzīvi</w:t>
      </w:r>
      <w:r>
        <w:rPr>
          <w:rStyle w:val="FootnoteReference"/>
          <w:rFonts w:ascii="Times New Roman" w:hAnsi="Times New Roman"/>
          <w:color w:val="000000" w:themeColor="text1"/>
        </w:rPr>
        <w:footnoteReference w:id="10"/>
      </w:r>
      <w:r>
        <w:rPr>
          <w:rFonts w:ascii="Times New Roman" w:hAnsi="Times New Roman"/>
          <w:color w:val="000000" w:themeColor="text1"/>
        </w:rPr>
        <w:t xml:space="preserve">, jo īpaši tiem, kuriem jāaprūpē ne tikai mazi bērni, bet jāuzņemas atbildība arī par saviem vecākiem </w:t>
      </w:r>
      <w:proofErr w:type="gramStart"/>
      <w:r>
        <w:rPr>
          <w:rFonts w:ascii="Times New Roman" w:hAnsi="Times New Roman"/>
          <w:color w:val="000000" w:themeColor="text1"/>
        </w:rPr>
        <w:t>(</w:t>
      </w:r>
      <w:proofErr w:type="gramEnd"/>
      <w:r>
        <w:rPr>
          <w:rFonts w:ascii="Times New Roman" w:hAnsi="Times New Roman"/>
          <w:color w:val="000000" w:themeColor="text1"/>
        </w:rPr>
        <w:t>t.s. “</w:t>
      </w:r>
      <w:proofErr w:type="spellStart"/>
      <w:r>
        <w:rPr>
          <w:rFonts w:ascii="Times New Roman" w:hAnsi="Times New Roman"/>
          <w:color w:val="000000" w:themeColor="text1"/>
        </w:rPr>
        <w:t>se</w:t>
      </w:r>
      <w:r w:rsidR="00D8766E">
        <w:rPr>
          <w:rFonts w:ascii="Times New Roman" w:hAnsi="Times New Roman"/>
          <w:color w:val="000000" w:themeColor="text1"/>
        </w:rPr>
        <w:t>n</w:t>
      </w:r>
      <w:r>
        <w:rPr>
          <w:rFonts w:ascii="Times New Roman" w:hAnsi="Times New Roman"/>
          <w:color w:val="000000" w:themeColor="text1"/>
        </w:rPr>
        <w:t>dviča</w:t>
      </w:r>
      <w:proofErr w:type="spellEnd"/>
      <w:r>
        <w:rPr>
          <w:rFonts w:ascii="Times New Roman" w:hAnsi="Times New Roman"/>
          <w:color w:val="000000" w:themeColor="text1"/>
        </w:rPr>
        <w:t xml:space="preserve"> paaudze</w:t>
      </w:r>
      <w:r w:rsidR="001C1458">
        <w:rPr>
          <w:rFonts w:ascii="Times New Roman" w:hAnsi="Times New Roman"/>
          <w:color w:val="000000" w:themeColor="text1"/>
        </w:rPr>
        <w:t>i</w:t>
      </w:r>
      <w:r>
        <w:rPr>
          <w:rFonts w:ascii="Times New Roman" w:hAnsi="Times New Roman"/>
          <w:color w:val="000000" w:themeColor="text1"/>
        </w:rPr>
        <w:t>”</w:t>
      </w:r>
      <w:r w:rsidR="001C1458">
        <w:rPr>
          <w:rFonts w:ascii="Times New Roman" w:hAnsi="Times New Roman"/>
          <w:color w:val="000000" w:themeColor="text1"/>
        </w:rPr>
        <w:t xml:space="preserve"> tipiska situācija</w:t>
      </w:r>
      <w:r>
        <w:rPr>
          <w:rFonts w:ascii="Times New Roman" w:hAnsi="Times New Roman"/>
          <w:color w:val="000000" w:themeColor="text1"/>
        </w:rPr>
        <w:t>).</w:t>
      </w:r>
      <w:r w:rsidR="00E16521">
        <w:rPr>
          <w:rFonts w:ascii="Times New Roman" w:hAnsi="Times New Roman"/>
          <w:color w:val="000000" w:themeColor="text1"/>
        </w:rPr>
        <w:t xml:space="preserve"> </w:t>
      </w:r>
    </w:p>
    <w:p w:rsidR="00E16521" w:rsidRDefault="00007808" w:rsidP="00E16521">
      <w:pPr>
        <w:spacing w:before="120" w:after="0" w:line="240" w:lineRule="auto"/>
        <w:jc w:val="both"/>
        <w:rPr>
          <w:rFonts w:ascii="Times New Roman" w:hAnsi="Times New Roman"/>
          <w:szCs w:val="24"/>
        </w:rPr>
      </w:pPr>
      <w:r w:rsidRPr="00B74121">
        <w:rPr>
          <w:rFonts w:ascii="Times New Roman" w:hAnsi="Times New Roman"/>
          <w:szCs w:val="24"/>
        </w:rPr>
        <w:t>T</w:t>
      </w:r>
      <w:r w:rsidR="00B74121">
        <w:rPr>
          <w:rFonts w:ascii="Times New Roman" w:hAnsi="Times New Roman"/>
          <w:szCs w:val="24"/>
        </w:rPr>
        <w:t xml:space="preserve">urklāt, tā </w:t>
      </w:r>
      <w:r w:rsidRPr="00B74121">
        <w:rPr>
          <w:rFonts w:ascii="Times New Roman" w:hAnsi="Times New Roman"/>
          <w:szCs w:val="24"/>
        </w:rPr>
        <w:t xml:space="preserve">kā bērnu veselība ir izteikta vērtība Latvijas ģimenēs, negatīvu pieredzi rada arī ierobežota valsts apmaksātu veselības aprūpes pakalpojumu pieejamība bērniem, kā rezultātā vecākiem </w:t>
      </w:r>
      <w:r w:rsidR="005A0B92">
        <w:rPr>
          <w:rFonts w:ascii="Times New Roman" w:hAnsi="Times New Roman"/>
          <w:szCs w:val="24"/>
        </w:rPr>
        <w:t>jāizvēlas</w:t>
      </w:r>
      <w:r w:rsidRPr="00B74121">
        <w:rPr>
          <w:rFonts w:ascii="Times New Roman" w:hAnsi="Times New Roman"/>
          <w:szCs w:val="24"/>
        </w:rPr>
        <w:t xml:space="preserve"> maksas pakalpojum</w:t>
      </w:r>
      <w:r w:rsidR="005A0B92">
        <w:rPr>
          <w:rFonts w:ascii="Times New Roman" w:hAnsi="Times New Roman"/>
          <w:szCs w:val="24"/>
        </w:rPr>
        <w:t>i</w:t>
      </w:r>
      <w:r w:rsidRPr="00B74121">
        <w:rPr>
          <w:rFonts w:ascii="Times New Roman" w:hAnsi="Times New Roman"/>
          <w:szCs w:val="24"/>
        </w:rPr>
        <w:t>, kas savukārt ierobežot</w:t>
      </w:r>
      <w:r w:rsidR="005A0B92">
        <w:rPr>
          <w:rFonts w:ascii="Times New Roman" w:hAnsi="Times New Roman"/>
          <w:szCs w:val="24"/>
        </w:rPr>
        <w:t>u</w:t>
      </w:r>
      <w:r w:rsidRPr="00B74121">
        <w:rPr>
          <w:rFonts w:ascii="Times New Roman" w:hAnsi="Times New Roman"/>
          <w:szCs w:val="24"/>
        </w:rPr>
        <w:t xml:space="preserve"> finanšu </w:t>
      </w:r>
      <w:r w:rsidR="005A0B92">
        <w:rPr>
          <w:rFonts w:ascii="Times New Roman" w:hAnsi="Times New Roman"/>
          <w:szCs w:val="24"/>
        </w:rPr>
        <w:t xml:space="preserve">līdzekļu </w:t>
      </w:r>
      <w:r w:rsidRPr="00B74121">
        <w:rPr>
          <w:rFonts w:ascii="Times New Roman" w:hAnsi="Times New Roman"/>
          <w:szCs w:val="24"/>
        </w:rPr>
        <w:t>gadījumā mazina iespēj</w:t>
      </w:r>
      <w:r w:rsidR="005A0B92">
        <w:rPr>
          <w:rFonts w:ascii="Times New Roman" w:hAnsi="Times New Roman"/>
          <w:szCs w:val="24"/>
        </w:rPr>
        <w:t>u</w:t>
      </w:r>
      <w:r w:rsidRPr="00B74121">
        <w:rPr>
          <w:rFonts w:ascii="Times New Roman" w:hAnsi="Times New Roman"/>
          <w:szCs w:val="24"/>
        </w:rPr>
        <w:t xml:space="preserve"> saņemt veselības pakalpojumus </w:t>
      </w:r>
      <w:r w:rsidR="00A660E9">
        <w:rPr>
          <w:rFonts w:ascii="Times New Roman" w:hAnsi="Times New Roman"/>
          <w:szCs w:val="24"/>
        </w:rPr>
        <w:t xml:space="preserve">arī </w:t>
      </w:r>
      <w:r w:rsidR="005A0B92">
        <w:rPr>
          <w:rFonts w:ascii="Times New Roman" w:hAnsi="Times New Roman"/>
          <w:szCs w:val="24"/>
        </w:rPr>
        <w:t>pašiem vecākiem</w:t>
      </w:r>
      <w:r w:rsidRPr="00B74121">
        <w:rPr>
          <w:rFonts w:ascii="Times New Roman" w:hAnsi="Times New Roman"/>
          <w:szCs w:val="24"/>
        </w:rPr>
        <w:t>.</w:t>
      </w:r>
    </w:p>
    <w:p w:rsidR="00E16521" w:rsidRPr="00E16521" w:rsidRDefault="00E16521" w:rsidP="00E16521">
      <w:pPr>
        <w:spacing w:before="120" w:after="0" w:line="240" w:lineRule="auto"/>
        <w:jc w:val="both"/>
        <w:rPr>
          <w:rFonts w:ascii="Times New Roman" w:hAnsi="Times New Roman"/>
          <w:szCs w:val="24"/>
        </w:rPr>
      </w:pPr>
      <w:r>
        <w:rPr>
          <w:rFonts w:ascii="Times New Roman" w:hAnsi="Times New Roman"/>
        </w:rPr>
        <w:t xml:space="preserve">Dati rāda, ka Latvijā </w:t>
      </w:r>
      <w:r w:rsidR="00A30E33">
        <w:rPr>
          <w:rFonts w:ascii="Times New Roman" w:hAnsi="Times New Roman"/>
        </w:rPr>
        <w:t xml:space="preserve">reāli ģimenēs esošo </w:t>
      </w:r>
      <w:r>
        <w:rPr>
          <w:rFonts w:ascii="Times New Roman" w:hAnsi="Times New Roman"/>
        </w:rPr>
        <w:t>bērnu skaits ir mazāks</w:t>
      </w:r>
      <w:r w:rsidR="00A30E33">
        <w:rPr>
          <w:rFonts w:ascii="Times New Roman" w:hAnsi="Times New Roman"/>
        </w:rPr>
        <w:t xml:space="preserve">, salīdzinot ar skaitu, ko </w:t>
      </w:r>
      <w:r>
        <w:rPr>
          <w:rFonts w:ascii="Times New Roman" w:hAnsi="Times New Roman"/>
        </w:rPr>
        <w:t>iedzīvotāji vēlētos</w:t>
      </w:r>
      <w:r>
        <w:rPr>
          <w:rStyle w:val="FootnoteReference"/>
          <w:rFonts w:ascii="Times New Roman" w:hAnsi="Times New Roman"/>
        </w:rPr>
        <w:footnoteReference w:id="11"/>
      </w:r>
      <w:r>
        <w:rPr>
          <w:rFonts w:ascii="Times New Roman" w:hAnsi="Times New Roman"/>
        </w:rPr>
        <w:t>. Domājot par apstākļiem, kas traucē</w:t>
      </w:r>
      <w:r w:rsidR="002044AE">
        <w:rPr>
          <w:rFonts w:ascii="Times New Roman" w:hAnsi="Times New Roman"/>
        </w:rPr>
        <w:t xml:space="preserve"> ģimenē audzināt vēlamo </w:t>
      </w:r>
      <w:r>
        <w:rPr>
          <w:rFonts w:ascii="Times New Roman" w:hAnsi="Times New Roman"/>
        </w:rPr>
        <w:t>bērnu skaitu, Latvijas ģimenes minējušas šādus aspektus</w:t>
      </w:r>
      <w:r>
        <w:rPr>
          <w:rStyle w:val="FootnoteReference"/>
          <w:rFonts w:ascii="Times New Roman" w:hAnsi="Times New Roman"/>
        </w:rPr>
        <w:footnoteReference w:id="12"/>
      </w:r>
      <w:r w:rsidR="002044AE">
        <w:rPr>
          <w:rFonts w:ascii="Times New Roman" w:hAnsi="Times New Roman"/>
        </w:rPr>
        <w:t>:</w:t>
      </w:r>
      <w:r>
        <w:rPr>
          <w:rFonts w:ascii="Times New Roman" w:hAnsi="Times New Roman"/>
        </w:rPr>
        <w:t xml:space="preserve"> </w:t>
      </w:r>
    </w:p>
    <w:p w:rsidR="00E16521" w:rsidRDefault="00E16521" w:rsidP="007A1F80">
      <w:pPr>
        <w:pStyle w:val="ListParagraph"/>
        <w:numPr>
          <w:ilvl w:val="0"/>
          <w:numId w:val="12"/>
        </w:numPr>
        <w:spacing w:before="120" w:after="0" w:line="240" w:lineRule="auto"/>
        <w:ind w:left="851" w:hanging="284"/>
        <w:rPr>
          <w:rFonts w:ascii="Times New Roman" w:hAnsi="Times New Roman"/>
        </w:rPr>
      </w:pPr>
      <w:r>
        <w:rPr>
          <w:rFonts w:ascii="Times New Roman" w:hAnsi="Times New Roman"/>
        </w:rPr>
        <w:t>n</w:t>
      </w:r>
      <w:r w:rsidRPr="00FA23DF">
        <w:rPr>
          <w:rFonts w:ascii="Times New Roman" w:hAnsi="Times New Roman"/>
        </w:rPr>
        <w:t>epietiekami (46</w:t>
      </w:r>
      <w:r w:rsidR="00CE6B70">
        <w:rPr>
          <w:rFonts w:ascii="Times New Roman" w:hAnsi="Times New Roman"/>
        </w:rPr>
        <w:t xml:space="preserve"> </w:t>
      </w:r>
      <w:r w:rsidRPr="00FA23DF">
        <w:rPr>
          <w:rFonts w:ascii="Times New Roman" w:hAnsi="Times New Roman"/>
        </w:rPr>
        <w:t>%</w:t>
      </w:r>
      <w:r>
        <w:rPr>
          <w:rFonts w:ascii="Times New Roman" w:hAnsi="Times New Roman"/>
        </w:rPr>
        <w:t>) un nestabili (40</w:t>
      </w:r>
      <w:r w:rsidR="00CE6B70">
        <w:rPr>
          <w:rFonts w:ascii="Times New Roman" w:hAnsi="Times New Roman"/>
        </w:rPr>
        <w:t xml:space="preserve"> </w:t>
      </w:r>
      <w:r>
        <w:rPr>
          <w:rFonts w:ascii="Times New Roman" w:hAnsi="Times New Roman"/>
        </w:rPr>
        <w:t>%)</w:t>
      </w:r>
      <w:r w:rsidRPr="00FA23DF">
        <w:rPr>
          <w:rFonts w:ascii="Times New Roman" w:hAnsi="Times New Roman"/>
        </w:rPr>
        <w:t xml:space="preserve"> </w:t>
      </w:r>
      <w:r>
        <w:rPr>
          <w:rFonts w:ascii="Times New Roman" w:hAnsi="Times New Roman"/>
        </w:rPr>
        <w:t>ienākumi;</w:t>
      </w:r>
    </w:p>
    <w:p w:rsidR="00E16521" w:rsidRDefault="00E16521" w:rsidP="007A1F80">
      <w:pPr>
        <w:pStyle w:val="ListParagraph"/>
        <w:numPr>
          <w:ilvl w:val="0"/>
          <w:numId w:val="12"/>
        </w:numPr>
        <w:spacing w:line="240" w:lineRule="auto"/>
        <w:ind w:left="851" w:hanging="284"/>
        <w:rPr>
          <w:rFonts w:ascii="Times New Roman" w:hAnsi="Times New Roman"/>
        </w:rPr>
      </w:pPr>
      <w:r>
        <w:rPr>
          <w:rFonts w:ascii="Times New Roman" w:hAnsi="Times New Roman"/>
        </w:rPr>
        <w:t>nestabila valsts un pašvaldības atbalsta politika (39</w:t>
      </w:r>
      <w:r w:rsidR="00CE6B70">
        <w:rPr>
          <w:rFonts w:ascii="Times New Roman" w:hAnsi="Times New Roman"/>
        </w:rPr>
        <w:t xml:space="preserve"> </w:t>
      </w:r>
      <w:r>
        <w:rPr>
          <w:rFonts w:ascii="Times New Roman" w:hAnsi="Times New Roman"/>
        </w:rPr>
        <w:t>%);</w:t>
      </w:r>
    </w:p>
    <w:p w:rsidR="00E16521" w:rsidRDefault="00E16521" w:rsidP="007A1F80">
      <w:pPr>
        <w:pStyle w:val="ListParagraph"/>
        <w:numPr>
          <w:ilvl w:val="0"/>
          <w:numId w:val="12"/>
        </w:numPr>
        <w:spacing w:line="240" w:lineRule="auto"/>
        <w:ind w:left="851" w:hanging="284"/>
        <w:rPr>
          <w:rFonts w:ascii="Times New Roman" w:hAnsi="Times New Roman"/>
        </w:rPr>
      </w:pPr>
      <w:r>
        <w:rPr>
          <w:rFonts w:ascii="Times New Roman" w:hAnsi="Times New Roman"/>
        </w:rPr>
        <w:t>nestabilitāte darbā (25</w:t>
      </w:r>
      <w:r w:rsidR="00CE6B70">
        <w:rPr>
          <w:rFonts w:ascii="Times New Roman" w:hAnsi="Times New Roman"/>
        </w:rPr>
        <w:t xml:space="preserve"> </w:t>
      </w:r>
      <w:r>
        <w:rPr>
          <w:rFonts w:ascii="Times New Roman" w:hAnsi="Times New Roman"/>
        </w:rPr>
        <w:t>%)</w:t>
      </w:r>
      <w:r w:rsidR="002044AE">
        <w:rPr>
          <w:rFonts w:ascii="Times New Roman" w:hAnsi="Times New Roman"/>
        </w:rPr>
        <w:t>;</w:t>
      </w:r>
    </w:p>
    <w:p w:rsidR="00E16521" w:rsidRPr="00FA23DF" w:rsidRDefault="00E16521" w:rsidP="007A1F80">
      <w:pPr>
        <w:pStyle w:val="ListParagraph"/>
        <w:numPr>
          <w:ilvl w:val="0"/>
          <w:numId w:val="12"/>
        </w:numPr>
        <w:spacing w:line="240" w:lineRule="auto"/>
        <w:ind w:left="851" w:hanging="284"/>
        <w:rPr>
          <w:rFonts w:ascii="Times New Roman" w:hAnsi="Times New Roman"/>
        </w:rPr>
      </w:pPr>
      <w:r>
        <w:rPr>
          <w:rFonts w:ascii="Times New Roman" w:hAnsi="Times New Roman"/>
        </w:rPr>
        <w:t>nepiemērots mājoklis (19</w:t>
      </w:r>
      <w:r w:rsidR="00CE6B70">
        <w:rPr>
          <w:rFonts w:ascii="Times New Roman" w:hAnsi="Times New Roman"/>
        </w:rPr>
        <w:t xml:space="preserve"> </w:t>
      </w:r>
      <w:r>
        <w:rPr>
          <w:rFonts w:ascii="Times New Roman" w:hAnsi="Times New Roman"/>
        </w:rPr>
        <w:t>%).</w:t>
      </w:r>
    </w:p>
    <w:p w:rsidR="00B74121" w:rsidRDefault="00B74121" w:rsidP="00B74121">
      <w:pPr>
        <w:spacing w:before="120" w:after="0" w:line="240" w:lineRule="auto"/>
        <w:jc w:val="both"/>
        <w:rPr>
          <w:rFonts w:ascii="Times New Roman" w:hAnsi="Times New Roman"/>
          <w:color w:val="000000" w:themeColor="text1"/>
          <w:spacing w:val="-2"/>
        </w:rPr>
      </w:pPr>
      <w:r>
        <w:rPr>
          <w:rFonts w:ascii="Times New Roman" w:hAnsi="Times New Roman"/>
          <w:color w:val="000000" w:themeColor="text1"/>
          <w:spacing w:val="-2"/>
        </w:rPr>
        <w:t>Ņemot vērā iepriekš minēto, DLC vadītājs I.</w:t>
      </w:r>
      <w:r w:rsidR="002044AE">
        <w:rPr>
          <w:rFonts w:ascii="Times New Roman" w:hAnsi="Times New Roman"/>
          <w:color w:val="000000" w:themeColor="text1"/>
          <w:spacing w:val="-2"/>
        </w:rPr>
        <w:t xml:space="preserve"> </w:t>
      </w:r>
      <w:r>
        <w:rPr>
          <w:rFonts w:ascii="Times New Roman" w:hAnsi="Times New Roman"/>
          <w:color w:val="000000" w:themeColor="text1"/>
          <w:spacing w:val="-2"/>
        </w:rPr>
        <w:t xml:space="preserve">Parādnieks, diskutējot par šiem jautājumiem Saeimas </w:t>
      </w:r>
      <w:r w:rsidR="00FD4036">
        <w:rPr>
          <w:rFonts w:ascii="Times New Roman" w:hAnsi="Times New Roman"/>
          <w:color w:val="000000" w:themeColor="text1"/>
          <w:spacing w:val="-2"/>
        </w:rPr>
        <w:t xml:space="preserve">Demogrāfijas </w:t>
      </w:r>
      <w:r>
        <w:rPr>
          <w:rFonts w:ascii="Times New Roman" w:hAnsi="Times New Roman"/>
          <w:color w:val="000000" w:themeColor="text1"/>
          <w:spacing w:val="-2"/>
        </w:rPr>
        <w:t xml:space="preserve">lietu apakškomisijā, secinājis, ka </w:t>
      </w:r>
      <w:r w:rsidR="00A660E9">
        <w:rPr>
          <w:rFonts w:ascii="Times New Roman" w:hAnsi="Times New Roman"/>
          <w:color w:val="000000" w:themeColor="text1"/>
          <w:spacing w:val="-2"/>
        </w:rPr>
        <w:t xml:space="preserve">viens no būtiskajiem iemesliem, kādēļ </w:t>
      </w:r>
      <w:r>
        <w:rPr>
          <w:rFonts w:ascii="Times New Roman" w:hAnsi="Times New Roman"/>
          <w:color w:val="000000" w:themeColor="text1"/>
          <w:spacing w:val="-2"/>
        </w:rPr>
        <w:t>2017.</w:t>
      </w:r>
      <w:r w:rsidR="00FD4036">
        <w:rPr>
          <w:rFonts w:ascii="Times New Roman" w:hAnsi="Times New Roman"/>
          <w:color w:val="000000" w:themeColor="text1"/>
          <w:spacing w:val="-2"/>
        </w:rPr>
        <w:t xml:space="preserve"> </w:t>
      </w:r>
      <w:r>
        <w:rPr>
          <w:rFonts w:ascii="Times New Roman" w:hAnsi="Times New Roman"/>
          <w:color w:val="000000" w:themeColor="text1"/>
          <w:spacing w:val="-2"/>
        </w:rPr>
        <w:t xml:space="preserve">gada pirmā </w:t>
      </w:r>
      <w:r>
        <w:rPr>
          <w:rFonts w:ascii="Times New Roman" w:hAnsi="Times New Roman"/>
          <w:color w:val="000000" w:themeColor="text1"/>
          <w:spacing w:val="-2"/>
        </w:rPr>
        <w:lastRenderedPageBreak/>
        <w:t>ceturkšņa dzimstības rādītāji</w:t>
      </w:r>
      <w:r w:rsidR="00A660E9">
        <w:rPr>
          <w:rFonts w:ascii="Times New Roman" w:hAnsi="Times New Roman"/>
          <w:color w:val="000000" w:themeColor="text1"/>
          <w:spacing w:val="-2"/>
        </w:rPr>
        <w:t xml:space="preserve"> </w:t>
      </w:r>
      <w:r>
        <w:rPr>
          <w:rFonts w:ascii="Times New Roman" w:hAnsi="Times New Roman"/>
          <w:color w:val="000000" w:themeColor="text1"/>
          <w:spacing w:val="-2"/>
        </w:rPr>
        <w:t>uzrāda lejupejošu tendenci salīdzinājumā ar tādu pašu laika periodu iepriekšējā gadā</w:t>
      </w:r>
      <w:r w:rsidR="00460681">
        <w:rPr>
          <w:rFonts w:ascii="Times New Roman" w:hAnsi="Times New Roman"/>
          <w:color w:val="000000" w:themeColor="text1"/>
          <w:spacing w:val="-2"/>
        </w:rPr>
        <w:t>,</w:t>
      </w:r>
      <w:r>
        <w:rPr>
          <w:rFonts w:ascii="Times New Roman" w:hAnsi="Times New Roman"/>
          <w:color w:val="000000" w:themeColor="text1"/>
          <w:spacing w:val="-2"/>
        </w:rPr>
        <w:t xml:space="preserve"> ir</w:t>
      </w:r>
      <w:r w:rsidR="00FD4036">
        <w:rPr>
          <w:rFonts w:ascii="Times New Roman" w:hAnsi="Times New Roman"/>
          <w:color w:val="000000" w:themeColor="text1"/>
          <w:spacing w:val="-2"/>
        </w:rPr>
        <w:t xml:space="preserve"> </w:t>
      </w:r>
      <w:r w:rsidR="00A660E9">
        <w:rPr>
          <w:rFonts w:ascii="Times New Roman" w:hAnsi="Times New Roman"/>
          <w:color w:val="000000" w:themeColor="text1"/>
          <w:spacing w:val="-2"/>
        </w:rPr>
        <w:t>tas</w:t>
      </w:r>
      <w:r>
        <w:rPr>
          <w:rFonts w:ascii="Times New Roman" w:hAnsi="Times New Roman"/>
          <w:color w:val="000000" w:themeColor="text1"/>
          <w:spacing w:val="-2"/>
        </w:rPr>
        <w:t>, ka 2016.</w:t>
      </w:r>
      <w:r w:rsidR="00FD4036">
        <w:rPr>
          <w:rFonts w:ascii="Times New Roman" w:hAnsi="Times New Roman"/>
          <w:color w:val="000000" w:themeColor="text1"/>
          <w:spacing w:val="-2"/>
        </w:rPr>
        <w:t xml:space="preserve"> </w:t>
      </w:r>
      <w:r>
        <w:rPr>
          <w:rFonts w:ascii="Times New Roman" w:hAnsi="Times New Roman"/>
          <w:color w:val="000000" w:themeColor="text1"/>
          <w:spacing w:val="-2"/>
        </w:rPr>
        <w:t xml:space="preserve">gadā netika panākts </w:t>
      </w:r>
      <w:r w:rsidR="00FD4036">
        <w:rPr>
          <w:rFonts w:ascii="Times New Roman" w:hAnsi="Times New Roman"/>
          <w:color w:val="000000" w:themeColor="text1"/>
          <w:spacing w:val="-2"/>
        </w:rPr>
        <w:t xml:space="preserve">lielāks </w:t>
      </w:r>
      <w:r>
        <w:rPr>
          <w:rFonts w:ascii="Times New Roman" w:hAnsi="Times New Roman"/>
          <w:color w:val="000000" w:themeColor="text1"/>
          <w:spacing w:val="-2"/>
        </w:rPr>
        <w:t>valsts atbalst</w:t>
      </w:r>
      <w:r w:rsidR="00FD4036">
        <w:rPr>
          <w:rFonts w:ascii="Times New Roman" w:hAnsi="Times New Roman"/>
          <w:color w:val="000000" w:themeColor="text1"/>
          <w:spacing w:val="-2"/>
        </w:rPr>
        <w:t>s</w:t>
      </w:r>
      <w:r>
        <w:rPr>
          <w:rFonts w:ascii="Times New Roman" w:hAnsi="Times New Roman"/>
          <w:color w:val="000000" w:themeColor="text1"/>
          <w:spacing w:val="-2"/>
        </w:rPr>
        <w:t xml:space="preserve"> ģimenēm ar bērniem.</w:t>
      </w:r>
    </w:p>
    <w:p w:rsidR="00BD7773" w:rsidRPr="00DD0B5A" w:rsidRDefault="00BD7773" w:rsidP="00BD7773">
      <w:pPr>
        <w:spacing w:before="120" w:after="0" w:line="240" w:lineRule="auto"/>
        <w:jc w:val="both"/>
        <w:rPr>
          <w:rFonts w:ascii="Times New Roman" w:hAnsi="Times New Roman"/>
          <w:color w:val="000000" w:themeColor="text1"/>
          <w:spacing w:val="-2"/>
        </w:rPr>
      </w:pPr>
      <w:r>
        <w:rPr>
          <w:rFonts w:ascii="Times New Roman" w:hAnsi="Times New Roman"/>
          <w:color w:val="000000" w:themeColor="text1"/>
          <w:spacing w:val="-2"/>
        </w:rPr>
        <w:t>DLC pievienojas ekspertu viedokļiem, kas izskanēja 2017.</w:t>
      </w:r>
      <w:r w:rsidR="00D0294C">
        <w:rPr>
          <w:rFonts w:ascii="Times New Roman" w:hAnsi="Times New Roman"/>
          <w:color w:val="000000" w:themeColor="text1"/>
          <w:spacing w:val="-2"/>
        </w:rPr>
        <w:t xml:space="preserve"> </w:t>
      </w:r>
      <w:r>
        <w:rPr>
          <w:rFonts w:ascii="Times New Roman" w:hAnsi="Times New Roman"/>
          <w:color w:val="000000" w:themeColor="text1"/>
          <w:spacing w:val="-2"/>
        </w:rPr>
        <w:t>gada 29.</w:t>
      </w:r>
      <w:r w:rsidR="00D0294C">
        <w:rPr>
          <w:rFonts w:ascii="Times New Roman" w:hAnsi="Times New Roman"/>
          <w:color w:val="000000" w:themeColor="text1"/>
          <w:spacing w:val="-2"/>
        </w:rPr>
        <w:t xml:space="preserve"> </w:t>
      </w:r>
      <w:r>
        <w:rPr>
          <w:rFonts w:ascii="Times New Roman" w:hAnsi="Times New Roman"/>
          <w:color w:val="000000" w:themeColor="text1"/>
          <w:spacing w:val="-2"/>
        </w:rPr>
        <w:t xml:space="preserve">maijā </w:t>
      </w:r>
      <w:r w:rsidRPr="0029144A">
        <w:rPr>
          <w:rFonts w:ascii="Times New Roman" w:hAnsi="Times New Roman"/>
          <w:color w:val="000000" w:themeColor="text1"/>
          <w:spacing w:val="-2"/>
        </w:rPr>
        <w:t>Rīga</w:t>
      </w:r>
      <w:r w:rsidR="00C358F6">
        <w:rPr>
          <w:rFonts w:ascii="Times New Roman" w:hAnsi="Times New Roman"/>
          <w:color w:val="000000" w:themeColor="text1"/>
          <w:spacing w:val="-2"/>
        </w:rPr>
        <w:t>s</w:t>
      </w:r>
      <w:r w:rsidRPr="0029144A">
        <w:rPr>
          <w:rFonts w:ascii="Times New Roman" w:hAnsi="Times New Roman"/>
          <w:color w:val="000000" w:themeColor="text1"/>
          <w:spacing w:val="-2"/>
        </w:rPr>
        <w:t xml:space="preserve"> pilī organizēt</w:t>
      </w:r>
      <w:r>
        <w:rPr>
          <w:rFonts w:ascii="Times New Roman" w:hAnsi="Times New Roman"/>
          <w:color w:val="000000" w:themeColor="text1"/>
          <w:spacing w:val="-2"/>
        </w:rPr>
        <w:t>aj</w:t>
      </w:r>
      <w:r w:rsidRPr="0029144A">
        <w:rPr>
          <w:rFonts w:ascii="Times New Roman" w:hAnsi="Times New Roman"/>
          <w:color w:val="000000" w:themeColor="text1"/>
          <w:spacing w:val="-2"/>
        </w:rPr>
        <w:t>ā diskusijā “Šodienas bērni – Latvijas nākamā simtgade”</w:t>
      </w:r>
      <w:r>
        <w:rPr>
          <w:rStyle w:val="FootnoteReference"/>
          <w:rFonts w:ascii="Times New Roman" w:hAnsi="Times New Roman"/>
          <w:color w:val="000000" w:themeColor="text1"/>
          <w:spacing w:val="-2"/>
        </w:rPr>
        <w:footnoteReference w:id="13"/>
      </w:r>
      <w:r w:rsidR="00E2389F">
        <w:rPr>
          <w:rFonts w:ascii="Times New Roman" w:hAnsi="Times New Roman"/>
          <w:color w:val="000000" w:themeColor="text1"/>
          <w:spacing w:val="-2"/>
        </w:rPr>
        <w:t xml:space="preserve">, </w:t>
      </w:r>
      <w:r>
        <w:rPr>
          <w:rFonts w:ascii="Times New Roman" w:hAnsi="Times New Roman"/>
          <w:color w:val="000000" w:themeColor="text1"/>
          <w:spacing w:val="-2"/>
        </w:rPr>
        <w:t>tautas ataudzei ārkārtīgi nozīmīga ir valsts kopējā ekonomiskā attīstība, iedzīvotāju finansiālā stabilitāte</w:t>
      </w:r>
      <w:r w:rsidR="00C358F6">
        <w:rPr>
          <w:rFonts w:ascii="Times New Roman" w:hAnsi="Times New Roman"/>
          <w:color w:val="000000" w:themeColor="text1"/>
          <w:spacing w:val="-2"/>
        </w:rPr>
        <w:t>,</w:t>
      </w:r>
      <w:r>
        <w:rPr>
          <w:rFonts w:ascii="Times New Roman" w:hAnsi="Times New Roman"/>
          <w:color w:val="000000" w:themeColor="text1"/>
          <w:spacing w:val="-2"/>
        </w:rPr>
        <w:t xml:space="preserve"> un zināšanās un pierādījumos balstīti valsts un pašvaldību atbalsta instrumenti ģimenēm ar bērniem, jo īpaši koncentrējoties uz bērna pirmajiem trīs dzīves gadiem, kur</w:t>
      </w:r>
      <w:r w:rsidR="00C358F6">
        <w:rPr>
          <w:rFonts w:ascii="Times New Roman" w:hAnsi="Times New Roman"/>
          <w:color w:val="000000" w:themeColor="text1"/>
          <w:spacing w:val="-2"/>
        </w:rPr>
        <w:t xml:space="preserve">u laikā veiktie </w:t>
      </w:r>
      <w:r>
        <w:rPr>
          <w:rFonts w:ascii="Times New Roman" w:hAnsi="Times New Roman"/>
          <w:color w:val="000000" w:themeColor="text1"/>
          <w:spacing w:val="-2"/>
        </w:rPr>
        <w:t xml:space="preserve">ieguldījumi ir visefektīvākie. </w:t>
      </w:r>
      <w:r w:rsidR="00E2389F">
        <w:rPr>
          <w:rFonts w:ascii="Times New Roman" w:hAnsi="Times New Roman"/>
          <w:color w:val="000000" w:themeColor="text1"/>
          <w:spacing w:val="-2"/>
        </w:rPr>
        <w:t xml:space="preserve">Nodrošinot </w:t>
      </w:r>
      <w:r>
        <w:rPr>
          <w:rFonts w:ascii="Times New Roman" w:hAnsi="Times New Roman"/>
          <w:color w:val="000000" w:themeColor="text1"/>
          <w:spacing w:val="-2"/>
        </w:rPr>
        <w:t>makro un individuāla līmeņa finansiāl</w:t>
      </w:r>
      <w:r w:rsidR="00E2389F">
        <w:rPr>
          <w:rFonts w:ascii="Times New Roman" w:hAnsi="Times New Roman"/>
          <w:color w:val="000000" w:themeColor="text1"/>
          <w:spacing w:val="-2"/>
        </w:rPr>
        <w:t xml:space="preserve">o </w:t>
      </w:r>
      <w:r>
        <w:rPr>
          <w:rFonts w:ascii="Times New Roman" w:hAnsi="Times New Roman"/>
          <w:color w:val="000000" w:themeColor="text1"/>
          <w:spacing w:val="-2"/>
        </w:rPr>
        <w:t>stabilitāt</w:t>
      </w:r>
      <w:r w:rsidR="00E2389F">
        <w:rPr>
          <w:rFonts w:ascii="Times New Roman" w:hAnsi="Times New Roman"/>
          <w:color w:val="000000" w:themeColor="text1"/>
          <w:spacing w:val="-2"/>
        </w:rPr>
        <w:t>i</w:t>
      </w:r>
      <w:r>
        <w:rPr>
          <w:rFonts w:ascii="Times New Roman" w:hAnsi="Times New Roman"/>
          <w:color w:val="000000" w:themeColor="text1"/>
          <w:spacing w:val="-2"/>
        </w:rPr>
        <w:t xml:space="preserve">, ģimenēm </w:t>
      </w:r>
      <w:r w:rsidR="00301B87">
        <w:rPr>
          <w:rFonts w:ascii="Times New Roman" w:hAnsi="Times New Roman"/>
          <w:color w:val="000000" w:themeColor="text1"/>
          <w:spacing w:val="-2"/>
        </w:rPr>
        <w:t xml:space="preserve">tiek </w:t>
      </w:r>
      <w:r w:rsidR="00C358F6">
        <w:rPr>
          <w:rFonts w:ascii="Times New Roman" w:hAnsi="Times New Roman"/>
          <w:color w:val="000000" w:themeColor="text1"/>
          <w:spacing w:val="-2"/>
        </w:rPr>
        <w:t>rad</w:t>
      </w:r>
      <w:r w:rsidR="00301B87">
        <w:rPr>
          <w:rFonts w:ascii="Times New Roman" w:hAnsi="Times New Roman"/>
          <w:color w:val="000000" w:themeColor="text1"/>
          <w:spacing w:val="-2"/>
        </w:rPr>
        <w:t xml:space="preserve">īta </w:t>
      </w:r>
      <w:r>
        <w:rPr>
          <w:rFonts w:ascii="Times New Roman" w:hAnsi="Times New Roman"/>
          <w:color w:val="000000" w:themeColor="text1"/>
          <w:spacing w:val="-2"/>
        </w:rPr>
        <w:t>drošīb</w:t>
      </w:r>
      <w:r w:rsidR="00C358F6">
        <w:rPr>
          <w:rFonts w:ascii="Times New Roman" w:hAnsi="Times New Roman"/>
          <w:color w:val="000000" w:themeColor="text1"/>
          <w:spacing w:val="-2"/>
        </w:rPr>
        <w:t>as sajūtu</w:t>
      </w:r>
      <w:r>
        <w:rPr>
          <w:rFonts w:ascii="Times New Roman" w:hAnsi="Times New Roman"/>
          <w:color w:val="000000" w:themeColor="text1"/>
          <w:spacing w:val="-2"/>
        </w:rPr>
        <w:t xml:space="preserve"> par nākotni</w:t>
      </w:r>
      <w:r w:rsidR="00A660E9">
        <w:rPr>
          <w:rFonts w:ascii="Times New Roman" w:hAnsi="Times New Roman"/>
          <w:color w:val="000000" w:themeColor="text1"/>
          <w:spacing w:val="-2"/>
        </w:rPr>
        <w:t>. V</w:t>
      </w:r>
      <w:r>
        <w:rPr>
          <w:rFonts w:ascii="Times New Roman" w:hAnsi="Times New Roman"/>
          <w:color w:val="000000" w:themeColor="text1"/>
          <w:spacing w:val="-2"/>
        </w:rPr>
        <w:t xml:space="preserve">ienlīdz svarīga </w:t>
      </w:r>
      <w:r w:rsidRPr="00DD0B5A">
        <w:rPr>
          <w:rFonts w:ascii="Times New Roman" w:hAnsi="Times New Roman"/>
          <w:color w:val="000000" w:themeColor="text1"/>
          <w:spacing w:val="-2"/>
        </w:rPr>
        <w:t>vesel</w:t>
      </w:r>
      <w:r>
        <w:rPr>
          <w:rFonts w:ascii="Times New Roman" w:hAnsi="Times New Roman"/>
          <w:color w:val="000000" w:themeColor="text1"/>
          <w:spacing w:val="-2"/>
        </w:rPr>
        <w:t>īgas</w:t>
      </w:r>
      <w:r w:rsidRPr="00DD0B5A">
        <w:rPr>
          <w:rFonts w:ascii="Times New Roman" w:hAnsi="Times New Roman"/>
          <w:color w:val="000000" w:themeColor="text1"/>
          <w:spacing w:val="-2"/>
        </w:rPr>
        <w:t xml:space="preserve"> personības un līdz ar to arī vesel</w:t>
      </w:r>
      <w:r>
        <w:rPr>
          <w:rFonts w:ascii="Times New Roman" w:hAnsi="Times New Roman"/>
          <w:color w:val="000000" w:themeColor="text1"/>
          <w:spacing w:val="-2"/>
        </w:rPr>
        <w:t xml:space="preserve">īgas </w:t>
      </w:r>
      <w:r w:rsidRPr="00DD0B5A">
        <w:rPr>
          <w:rFonts w:ascii="Times New Roman" w:hAnsi="Times New Roman"/>
          <w:color w:val="000000" w:themeColor="text1"/>
          <w:spacing w:val="-2"/>
        </w:rPr>
        <w:t xml:space="preserve">sabiedrības ilgtspējīgai attīstībai </w:t>
      </w:r>
      <w:r>
        <w:rPr>
          <w:rFonts w:ascii="Times New Roman" w:hAnsi="Times New Roman"/>
          <w:color w:val="000000" w:themeColor="text1"/>
          <w:spacing w:val="-2"/>
        </w:rPr>
        <w:t>ir arī iedzīvotāju garīgā veselība, ģimenes un bērna kā vērtības apzināšanās un novērtēšana sabiedrībā</w:t>
      </w:r>
      <w:r w:rsidRPr="00AB4450">
        <w:rPr>
          <w:rStyle w:val="FootnoteReference"/>
          <w:rFonts w:ascii="Times New Roman" w:hAnsi="Times New Roman"/>
          <w:color w:val="000000" w:themeColor="text1"/>
          <w:spacing w:val="-2"/>
        </w:rPr>
        <w:footnoteReference w:id="14"/>
      </w:r>
      <w:r w:rsidRPr="00B74121">
        <w:rPr>
          <w:rFonts w:ascii="Times New Roman" w:hAnsi="Times New Roman"/>
          <w:color w:val="000000" w:themeColor="text1"/>
          <w:spacing w:val="-2"/>
        </w:rPr>
        <w:t>.</w:t>
      </w:r>
    </w:p>
    <w:p w:rsidR="00003746" w:rsidRPr="00003746" w:rsidRDefault="00FB2281" w:rsidP="00003746">
      <w:pPr>
        <w:spacing w:before="240" w:after="240" w:line="240" w:lineRule="auto"/>
        <w:jc w:val="both"/>
        <w:rPr>
          <w:rFonts w:ascii="Times New Roman" w:hAnsi="Times New Roman"/>
          <w:b/>
          <w:szCs w:val="24"/>
        </w:rPr>
      </w:pPr>
      <w:r>
        <w:rPr>
          <w:rFonts w:ascii="Times New Roman" w:hAnsi="Times New Roman"/>
          <w:b/>
          <w:szCs w:val="24"/>
        </w:rPr>
        <w:t>3</w:t>
      </w:r>
      <w:r w:rsidR="0083045B" w:rsidRPr="00460681">
        <w:rPr>
          <w:rFonts w:ascii="Times New Roman" w:hAnsi="Times New Roman"/>
          <w:b/>
          <w:szCs w:val="24"/>
        </w:rPr>
        <w:t>. Demogrāfisk</w:t>
      </w:r>
      <w:r w:rsidR="0083045B">
        <w:rPr>
          <w:rFonts w:ascii="Times New Roman" w:hAnsi="Times New Roman"/>
          <w:b/>
          <w:szCs w:val="24"/>
        </w:rPr>
        <w:t xml:space="preserve">ās </w:t>
      </w:r>
      <w:r w:rsidR="0083045B" w:rsidRPr="00460681">
        <w:rPr>
          <w:rFonts w:ascii="Times New Roman" w:hAnsi="Times New Roman"/>
          <w:b/>
          <w:szCs w:val="24"/>
        </w:rPr>
        <w:t>situācij</w:t>
      </w:r>
      <w:r w:rsidR="0083045B">
        <w:rPr>
          <w:rFonts w:ascii="Times New Roman" w:hAnsi="Times New Roman"/>
          <w:b/>
          <w:szCs w:val="24"/>
        </w:rPr>
        <w:t>as prognozes</w:t>
      </w:r>
    </w:p>
    <w:p w:rsidR="00003746" w:rsidRDefault="00003746" w:rsidP="0083045B">
      <w:pPr>
        <w:spacing w:before="120" w:after="0" w:line="240" w:lineRule="auto"/>
        <w:jc w:val="both"/>
        <w:rPr>
          <w:rFonts w:ascii="Times New Roman" w:hAnsi="Times New Roman"/>
        </w:rPr>
      </w:pPr>
      <w:r w:rsidRPr="7837325A">
        <w:rPr>
          <w:rFonts w:ascii="Times New Roman" w:hAnsi="Times New Roman"/>
        </w:rPr>
        <w:t xml:space="preserve">Visas demogrāfiskās prognozes par Latviju norāda uz depopulāciju – iedzīvotāju skaita samazināšanos, kas atstās būtisku iespaidu uz ekonomikas attīstību, par ko bažas pauduši arī ārvalstu investori. </w:t>
      </w:r>
      <w:r w:rsidRPr="00003746">
        <w:rPr>
          <w:rFonts w:ascii="Times New Roman" w:hAnsi="Times New Roman"/>
        </w:rPr>
        <w:t>Viskritiskākās prognozes snieguši Eiropas Komisijas eksperti</w:t>
      </w:r>
      <w:r w:rsidRPr="00003746">
        <w:rPr>
          <w:rStyle w:val="FootnoteReference"/>
          <w:rFonts w:ascii="Times New Roman" w:hAnsi="Times New Roman"/>
        </w:rPr>
        <w:footnoteReference w:id="15"/>
      </w:r>
      <w:r w:rsidRPr="00003746">
        <w:rPr>
          <w:rFonts w:ascii="Times New Roman" w:hAnsi="Times New Roman"/>
        </w:rPr>
        <w:t>, minot, ka jau 2030. gadā Latvijas iedzīvotāju skaits būs ievērojami samazinājies</w:t>
      </w:r>
      <w:r w:rsidR="00713D35">
        <w:rPr>
          <w:rFonts w:ascii="Times New Roman" w:hAnsi="Times New Roman"/>
        </w:rPr>
        <w:t>,</w:t>
      </w:r>
      <w:r w:rsidRPr="00003746">
        <w:rPr>
          <w:rFonts w:ascii="Times New Roman" w:hAnsi="Times New Roman"/>
        </w:rPr>
        <w:t xml:space="preserve"> un nepārsniegs 1,6 milj</w:t>
      </w:r>
      <w:r w:rsidR="00A72D0D">
        <w:rPr>
          <w:rFonts w:ascii="Times New Roman" w:hAnsi="Times New Roman"/>
        </w:rPr>
        <w:t>onus</w:t>
      </w:r>
      <w:r w:rsidRPr="00003746">
        <w:rPr>
          <w:rFonts w:ascii="Times New Roman" w:hAnsi="Times New Roman"/>
        </w:rPr>
        <w:t xml:space="preserve">. </w:t>
      </w:r>
      <w:r>
        <w:rPr>
          <w:rFonts w:ascii="Times New Roman" w:hAnsi="Times New Roman"/>
        </w:rPr>
        <w:t>T</w:t>
      </w:r>
      <w:r w:rsidRPr="00003746">
        <w:rPr>
          <w:rFonts w:ascii="Times New Roman" w:hAnsi="Times New Roman"/>
        </w:rPr>
        <w:t>iesa</w:t>
      </w:r>
      <w:r>
        <w:rPr>
          <w:rFonts w:ascii="Times New Roman" w:hAnsi="Times New Roman"/>
        </w:rPr>
        <w:t>,</w:t>
      </w:r>
      <w:r w:rsidRPr="00003746">
        <w:rPr>
          <w:rFonts w:ascii="Times New Roman" w:hAnsi="Times New Roman"/>
        </w:rPr>
        <w:t xml:space="preserve"> prof</w:t>
      </w:r>
      <w:r w:rsidR="00A85DBA">
        <w:rPr>
          <w:rFonts w:ascii="Times New Roman" w:hAnsi="Times New Roman"/>
        </w:rPr>
        <w:t>esors</w:t>
      </w:r>
      <w:r w:rsidRPr="00003746">
        <w:rPr>
          <w:rFonts w:ascii="Times New Roman" w:hAnsi="Times New Roman"/>
        </w:rPr>
        <w:t> P. </w:t>
      </w:r>
      <w:proofErr w:type="spellStart"/>
      <w:r w:rsidRPr="00003746">
        <w:rPr>
          <w:rFonts w:ascii="Times New Roman" w:hAnsi="Times New Roman"/>
        </w:rPr>
        <w:t>Zvidriņš</w:t>
      </w:r>
      <w:proofErr w:type="spellEnd"/>
      <w:r w:rsidRPr="00003746">
        <w:rPr>
          <w:rFonts w:ascii="Times New Roman" w:hAnsi="Times New Roman"/>
        </w:rPr>
        <w:t xml:space="preserve">, lai gan pievienojas </w:t>
      </w:r>
      <w:r w:rsidR="00A660E9">
        <w:rPr>
          <w:rFonts w:ascii="Times New Roman" w:hAnsi="Times New Roman"/>
        </w:rPr>
        <w:t>atziņām p</w:t>
      </w:r>
      <w:r w:rsidR="00713D35">
        <w:rPr>
          <w:rFonts w:ascii="Times New Roman" w:hAnsi="Times New Roman"/>
        </w:rPr>
        <w:t xml:space="preserve">ar </w:t>
      </w:r>
      <w:r w:rsidRPr="00003746">
        <w:rPr>
          <w:rFonts w:ascii="Times New Roman" w:hAnsi="Times New Roman"/>
        </w:rPr>
        <w:t>depopulācijas tendencēm, EK prognozes vērtē kā nepamatoti pesimistiskas, jo vienlaikus tiek prognozēts dzimstības līmeņa pieaugums un vidējā mūža ilguma palielināšanās vīriešiem un sievietēm, kā arī negatīv</w:t>
      </w:r>
      <w:r w:rsidR="00D00F7B">
        <w:rPr>
          <w:rFonts w:ascii="Times New Roman" w:hAnsi="Times New Roman"/>
        </w:rPr>
        <w:t>ā</w:t>
      </w:r>
      <w:r w:rsidRPr="00003746">
        <w:rPr>
          <w:rFonts w:ascii="Times New Roman" w:hAnsi="Times New Roman"/>
        </w:rPr>
        <w:t xml:space="preserve"> migrācijas saldo samazināšanās.</w:t>
      </w:r>
    </w:p>
    <w:p w:rsidR="003B7DB7" w:rsidRDefault="00003746" w:rsidP="00003746">
      <w:pPr>
        <w:spacing w:before="120" w:after="0" w:line="240" w:lineRule="auto"/>
        <w:jc w:val="both"/>
        <w:rPr>
          <w:rFonts w:ascii="Times New Roman" w:hAnsi="Times New Roman"/>
          <w:szCs w:val="24"/>
        </w:rPr>
      </w:pPr>
      <w:r>
        <w:rPr>
          <w:rFonts w:ascii="Times New Roman" w:hAnsi="Times New Roman"/>
        </w:rPr>
        <w:t>Būtiski pozitīvākas ir gan Ekonomikas ministrijas</w:t>
      </w:r>
      <w:r>
        <w:rPr>
          <w:rStyle w:val="FootnoteReference"/>
          <w:rFonts w:ascii="Times New Roman" w:hAnsi="Times New Roman"/>
        </w:rPr>
        <w:footnoteReference w:id="16"/>
      </w:r>
      <w:r>
        <w:rPr>
          <w:rFonts w:ascii="Times New Roman" w:hAnsi="Times New Roman"/>
        </w:rPr>
        <w:t xml:space="preserve">, gan </w:t>
      </w:r>
      <w:proofErr w:type="spellStart"/>
      <w:r>
        <w:rPr>
          <w:rFonts w:ascii="Times New Roman" w:hAnsi="Times New Roman"/>
        </w:rPr>
        <w:t>domnīcas</w:t>
      </w:r>
      <w:proofErr w:type="spellEnd"/>
      <w:r>
        <w:rPr>
          <w:rFonts w:ascii="Times New Roman" w:hAnsi="Times New Roman"/>
        </w:rPr>
        <w:t xml:space="preserve"> </w:t>
      </w:r>
      <w:proofErr w:type="spellStart"/>
      <w:r w:rsidRPr="7837325A">
        <w:rPr>
          <w:rFonts w:ascii="Times New Roman" w:hAnsi="Times New Roman"/>
          <w:i/>
          <w:iCs/>
        </w:rPr>
        <w:t>Certus</w:t>
      </w:r>
      <w:proofErr w:type="spellEnd"/>
      <w:r>
        <w:rPr>
          <w:rFonts w:ascii="Times New Roman" w:hAnsi="Times New Roman"/>
        </w:rPr>
        <w:t xml:space="preserve"> prognozes. Turklāt </w:t>
      </w:r>
      <w:proofErr w:type="spellStart"/>
      <w:r w:rsidRPr="7837325A">
        <w:rPr>
          <w:rFonts w:ascii="Times New Roman" w:hAnsi="Times New Roman"/>
        </w:rPr>
        <w:t>domnīcas</w:t>
      </w:r>
      <w:proofErr w:type="spellEnd"/>
      <w:r w:rsidRPr="7837325A">
        <w:rPr>
          <w:rFonts w:ascii="Times New Roman" w:hAnsi="Times New Roman"/>
        </w:rPr>
        <w:t xml:space="preserve"> </w:t>
      </w:r>
      <w:proofErr w:type="spellStart"/>
      <w:r w:rsidRPr="7837325A">
        <w:rPr>
          <w:rFonts w:ascii="Times New Roman" w:hAnsi="Times New Roman"/>
          <w:i/>
          <w:iCs/>
        </w:rPr>
        <w:t>Certus</w:t>
      </w:r>
      <w:proofErr w:type="spellEnd"/>
      <w:r w:rsidRPr="7837325A">
        <w:rPr>
          <w:rFonts w:ascii="Times New Roman" w:hAnsi="Times New Roman"/>
        </w:rPr>
        <w:t xml:space="preserve"> speciālisti demogrāfisko situāciju analizējuši detalizētāk</w:t>
      </w:r>
      <w:r w:rsidR="00632C59" w:rsidRPr="7837325A">
        <w:rPr>
          <w:rFonts w:ascii="Times New Roman" w:hAnsi="Times New Roman"/>
        </w:rPr>
        <w:t>,</w:t>
      </w:r>
      <w:r w:rsidRPr="7837325A">
        <w:rPr>
          <w:rFonts w:ascii="Times New Roman" w:hAnsi="Times New Roman"/>
        </w:rPr>
        <w:t xml:space="preserve"> un akcentē, ka situācija nebūt nav tik vien</w:t>
      </w:r>
      <w:r w:rsidR="00AE016F">
        <w:rPr>
          <w:rFonts w:ascii="Times New Roman" w:hAnsi="Times New Roman"/>
        </w:rPr>
        <w:t>nozīmīga</w:t>
      </w:r>
      <w:r w:rsidR="00632C59" w:rsidRPr="7837325A">
        <w:rPr>
          <w:rFonts w:ascii="Times New Roman" w:hAnsi="Times New Roman"/>
        </w:rPr>
        <w:t>:</w:t>
      </w:r>
      <w:r w:rsidRPr="7837325A">
        <w:rPr>
          <w:rFonts w:ascii="Times New Roman" w:hAnsi="Times New Roman"/>
        </w:rPr>
        <w:t xml:space="preserve"> </w:t>
      </w:r>
    </w:p>
    <w:p w:rsidR="003B7DB7" w:rsidRPr="003B7DB7" w:rsidRDefault="00003746" w:rsidP="003B7DB7">
      <w:pPr>
        <w:spacing w:before="120" w:after="0" w:line="240" w:lineRule="auto"/>
        <w:ind w:left="567"/>
        <w:jc w:val="both"/>
        <w:rPr>
          <w:rFonts w:ascii="Times New Roman" w:hAnsi="Times New Roman"/>
          <w:sz w:val="20"/>
        </w:rPr>
      </w:pPr>
      <w:r w:rsidRPr="7837325A">
        <w:rPr>
          <w:rFonts w:ascii="Times New Roman" w:hAnsi="Times New Roman"/>
          <w:i/>
          <w:iCs/>
          <w:sz w:val="20"/>
          <w:szCs w:val="20"/>
        </w:rPr>
        <w:t>“ilgtermiņa demogrāfiskās tendences sašķeļ Latviju divās kontrastējošās daļās. Viena no tām – sarūkošā daļa, kuras iedzīvotāji dzīvo mazpilsētās un lauku novados, kas atrodas tālu no Rīgas, kur ir lielāks bezdarbs, zemākas algas un strauji novecojoša sabiedrība. Otra daļa – jaunāka, turīgāka, urbanizēta un gūst labumu no plašākām profesionālajām un personīgajām iespējām, ko piedāvā dzīve galvaspilsētā Rīgā un ap to”</w:t>
      </w:r>
      <w:r w:rsidRPr="7837325A">
        <w:rPr>
          <w:rStyle w:val="FootnoteReference"/>
          <w:rFonts w:ascii="Times New Roman" w:hAnsi="Times New Roman"/>
          <w:i/>
          <w:iCs/>
          <w:sz w:val="20"/>
          <w:szCs w:val="20"/>
        </w:rPr>
        <w:footnoteReference w:id="17"/>
      </w:r>
      <w:r w:rsidRPr="7837325A">
        <w:rPr>
          <w:rFonts w:ascii="Times New Roman" w:hAnsi="Times New Roman"/>
          <w:i/>
          <w:iCs/>
          <w:sz w:val="20"/>
          <w:szCs w:val="20"/>
        </w:rPr>
        <w:t>.</w:t>
      </w:r>
      <w:r w:rsidRPr="7837325A">
        <w:rPr>
          <w:rFonts w:ascii="Times New Roman" w:hAnsi="Times New Roman"/>
          <w:sz w:val="20"/>
          <w:szCs w:val="20"/>
        </w:rPr>
        <w:t xml:space="preserve"> </w:t>
      </w:r>
    </w:p>
    <w:p w:rsidR="00003746" w:rsidRDefault="00003746" w:rsidP="00003746">
      <w:pPr>
        <w:spacing w:before="120" w:after="0" w:line="240" w:lineRule="auto"/>
        <w:jc w:val="both"/>
        <w:rPr>
          <w:rFonts w:ascii="Times New Roman" w:hAnsi="Times New Roman"/>
        </w:rPr>
      </w:pPr>
      <w:r>
        <w:rPr>
          <w:rFonts w:ascii="Times New Roman" w:hAnsi="Times New Roman"/>
        </w:rPr>
        <w:t>DLC eksperti pievien</w:t>
      </w:r>
      <w:r w:rsidR="00FE25A9">
        <w:rPr>
          <w:rFonts w:ascii="Times New Roman" w:hAnsi="Times New Roman"/>
        </w:rPr>
        <w:t xml:space="preserve">ojas </w:t>
      </w:r>
      <w:proofErr w:type="spellStart"/>
      <w:r w:rsidR="00FE25A9" w:rsidRPr="00F2541C">
        <w:rPr>
          <w:rFonts w:ascii="Times New Roman" w:hAnsi="Times New Roman"/>
          <w:i/>
        </w:rPr>
        <w:t>Certus</w:t>
      </w:r>
      <w:proofErr w:type="spellEnd"/>
      <w:r w:rsidR="00FE25A9">
        <w:rPr>
          <w:rFonts w:ascii="Times New Roman" w:hAnsi="Times New Roman"/>
        </w:rPr>
        <w:t xml:space="preserve"> viedoklim un aicina </w:t>
      </w:r>
      <w:r>
        <w:rPr>
          <w:rFonts w:ascii="Times New Roman" w:hAnsi="Times New Roman"/>
        </w:rPr>
        <w:t xml:space="preserve">meklēt instrumentus </w:t>
      </w:r>
      <w:r w:rsidR="002F4963">
        <w:rPr>
          <w:rFonts w:ascii="Times New Roman" w:hAnsi="Times New Roman"/>
        </w:rPr>
        <w:t xml:space="preserve">mazināt izteiktās atšķirības starp </w:t>
      </w:r>
      <w:r>
        <w:rPr>
          <w:rFonts w:ascii="Times New Roman" w:hAnsi="Times New Roman"/>
        </w:rPr>
        <w:t>pašvaldīb</w:t>
      </w:r>
      <w:r w:rsidR="002F4963">
        <w:rPr>
          <w:rFonts w:ascii="Times New Roman" w:hAnsi="Times New Roman"/>
        </w:rPr>
        <w:t>ām</w:t>
      </w:r>
      <w:r w:rsidR="00FE25A9">
        <w:rPr>
          <w:rFonts w:ascii="Times New Roman" w:hAnsi="Times New Roman"/>
        </w:rPr>
        <w:t>, kas s</w:t>
      </w:r>
      <w:r w:rsidR="002F4963">
        <w:rPr>
          <w:rFonts w:ascii="Times New Roman" w:hAnsi="Times New Roman"/>
        </w:rPr>
        <w:t xml:space="preserve">ekmētu lielāku </w:t>
      </w:r>
      <w:r w:rsidR="00FE25A9">
        <w:rPr>
          <w:rFonts w:ascii="Times New Roman" w:hAnsi="Times New Roman"/>
        </w:rPr>
        <w:t>ienākumu un iespēju vienlīdzīb</w:t>
      </w:r>
      <w:r w:rsidR="002F4963">
        <w:rPr>
          <w:rFonts w:ascii="Times New Roman" w:hAnsi="Times New Roman"/>
        </w:rPr>
        <w:t>u</w:t>
      </w:r>
      <w:r w:rsidR="00FE25A9">
        <w:rPr>
          <w:rFonts w:ascii="Times New Roman" w:hAnsi="Times New Roman"/>
        </w:rPr>
        <w:t xml:space="preserve">, </w:t>
      </w:r>
      <w:r w:rsidR="002F4963">
        <w:rPr>
          <w:rFonts w:ascii="Times New Roman" w:hAnsi="Times New Roman"/>
        </w:rPr>
        <w:t xml:space="preserve">un līdz ar to - </w:t>
      </w:r>
      <w:r w:rsidR="00FE25A9">
        <w:rPr>
          <w:rFonts w:ascii="Times New Roman" w:hAnsi="Times New Roman"/>
        </w:rPr>
        <w:t>viendabīgi ilgtspējīgāk</w:t>
      </w:r>
      <w:r w:rsidR="002F4963">
        <w:rPr>
          <w:rFonts w:ascii="Times New Roman" w:hAnsi="Times New Roman"/>
        </w:rPr>
        <w:t>u</w:t>
      </w:r>
      <w:r w:rsidR="00FE25A9">
        <w:rPr>
          <w:rFonts w:ascii="Times New Roman" w:hAnsi="Times New Roman"/>
        </w:rPr>
        <w:t xml:space="preserve"> demogrāfisk</w:t>
      </w:r>
      <w:r w:rsidR="002F4963">
        <w:rPr>
          <w:rFonts w:ascii="Times New Roman" w:hAnsi="Times New Roman"/>
        </w:rPr>
        <w:t>o</w:t>
      </w:r>
      <w:r w:rsidR="00FE25A9">
        <w:rPr>
          <w:rFonts w:ascii="Times New Roman" w:hAnsi="Times New Roman"/>
        </w:rPr>
        <w:t xml:space="preserve"> situācij</w:t>
      </w:r>
      <w:r w:rsidR="002F4963">
        <w:rPr>
          <w:rFonts w:ascii="Times New Roman" w:hAnsi="Times New Roman"/>
        </w:rPr>
        <w:t>u</w:t>
      </w:r>
      <w:r w:rsidR="00FE25A9">
        <w:rPr>
          <w:rFonts w:ascii="Times New Roman" w:hAnsi="Times New Roman"/>
        </w:rPr>
        <w:t xml:space="preserve"> Latvijā. </w:t>
      </w:r>
    </w:p>
    <w:p w:rsidR="00003746" w:rsidRDefault="00003746" w:rsidP="0083045B">
      <w:pPr>
        <w:spacing w:before="120" w:after="0" w:line="240" w:lineRule="auto"/>
        <w:jc w:val="both"/>
      </w:pPr>
    </w:p>
    <w:p w:rsidR="00003746" w:rsidRDefault="00003746" w:rsidP="0083045B">
      <w:pPr>
        <w:spacing w:before="120" w:after="0" w:line="240" w:lineRule="auto"/>
        <w:jc w:val="both"/>
        <w:rPr>
          <w:rFonts w:ascii="Times New Roman" w:hAnsi="Times New Roman"/>
          <w:szCs w:val="24"/>
        </w:rPr>
      </w:pPr>
    </w:p>
    <w:p w:rsidR="009B4E1C" w:rsidRDefault="009B4E1C">
      <w:pPr>
        <w:spacing w:after="0" w:line="240" w:lineRule="auto"/>
        <w:rPr>
          <w:rFonts w:ascii="Times New Roman" w:hAnsi="Times New Roman"/>
          <w:b/>
          <w:bCs/>
          <w:sz w:val="20"/>
          <w:szCs w:val="20"/>
        </w:rPr>
      </w:pPr>
    </w:p>
    <w:p w:rsidR="009B4E1C" w:rsidRDefault="009B4E1C">
      <w:pPr>
        <w:spacing w:after="0" w:line="240" w:lineRule="auto"/>
        <w:rPr>
          <w:rFonts w:ascii="Times New Roman" w:hAnsi="Times New Roman"/>
          <w:b/>
          <w:bCs/>
          <w:sz w:val="20"/>
          <w:szCs w:val="20"/>
        </w:rPr>
      </w:pPr>
    </w:p>
    <w:p w:rsidR="00AD2FD7" w:rsidRDefault="00AD2FD7">
      <w:pPr>
        <w:spacing w:after="0" w:line="240" w:lineRule="auto"/>
        <w:rPr>
          <w:rFonts w:ascii="Times New Roman" w:hAnsi="Times New Roman"/>
          <w:b/>
          <w:bCs/>
          <w:sz w:val="20"/>
          <w:szCs w:val="20"/>
        </w:rPr>
      </w:pPr>
      <w:r>
        <w:rPr>
          <w:rFonts w:ascii="Times New Roman" w:hAnsi="Times New Roman"/>
          <w:b/>
          <w:bCs/>
          <w:sz w:val="20"/>
          <w:szCs w:val="20"/>
        </w:rPr>
        <w:br w:type="page"/>
      </w:r>
    </w:p>
    <w:p w:rsidR="00777B50" w:rsidRPr="0066164C" w:rsidRDefault="009A4E47" w:rsidP="0066164C">
      <w:pPr>
        <w:pStyle w:val="Heading1"/>
      </w:pPr>
      <w:bookmarkStart w:id="16" w:name="_Toc453737030"/>
      <w:bookmarkStart w:id="17" w:name="_Toc453737672"/>
      <w:bookmarkStart w:id="18" w:name="_Toc454372848"/>
      <w:bookmarkStart w:id="19" w:name="_Toc487101200"/>
      <w:bookmarkStart w:id="20" w:name="_Toc487101422"/>
      <w:bookmarkStart w:id="21" w:name="_Toc499900897"/>
      <w:r w:rsidRPr="0066164C">
        <w:lastRenderedPageBreak/>
        <w:t xml:space="preserve">III. </w:t>
      </w:r>
      <w:bookmarkEnd w:id="16"/>
      <w:bookmarkEnd w:id="17"/>
      <w:bookmarkEnd w:id="18"/>
      <w:r w:rsidR="00A23D01" w:rsidRPr="0066164C">
        <w:t xml:space="preserve">KOMPLEKSS </w:t>
      </w:r>
      <w:r w:rsidR="00777B50" w:rsidRPr="0066164C">
        <w:t>RISINĀJUMS</w:t>
      </w:r>
      <w:r w:rsidR="0041232D" w:rsidRPr="0066164C">
        <w:t xml:space="preserve"> ĢIMENES ATBALSTA POLITIKAS PILNVEIDOŠANAI – SABIEDRĪBAS DEMOGRĀFISKĀS ATVESEĻOŠANĀS PROGRAMMA “MĀRAS SOLIS”</w:t>
      </w:r>
      <w:bookmarkEnd w:id="19"/>
      <w:bookmarkEnd w:id="20"/>
      <w:bookmarkEnd w:id="21"/>
    </w:p>
    <w:p w:rsidR="00C8635F" w:rsidRDefault="003B7DB7" w:rsidP="00C8635F">
      <w:pPr>
        <w:spacing w:before="120" w:after="0" w:line="240" w:lineRule="auto"/>
        <w:jc w:val="both"/>
        <w:rPr>
          <w:rFonts w:ascii="Times New Roman" w:hAnsi="Times New Roman"/>
          <w:szCs w:val="20"/>
        </w:rPr>
      </w:pPr>
      <w:r w:rsidRPr="00547354">
        <w:rPr>
          <w:rFonts w:ascii="Times New Roman" w:hAnsi="Times New Roman"/>
          <w:szCs w:val="20"/>
        </w:rPr>
        <w:t>Ziņojum</w:t>
      </w:r>
      <w:r>
        <w:rPr>
          <w:rFonts w:ascii="Times New Roman" w:hAnsi="Times New Roman"/>
          <w:szCs w:val="20"/>
        </w:rPr>
        <w:t xml:space="preserve">ā iepriekš </w:t>
      </w:r>
      <w:r w:rsidRPr="00547354">
        <w:rPr>
          <w:rFonts w:ascii="Times New Roman" w:hAnsi="Times New Roman"/>
          <w:szCs w:val="20"/>
        </w:rPr>
        <w:t xml:space="preserve">sniegtais </w:t>
      </w:r>
      <w:r>
        <w:rPr>
          <w:rFonts w:ascii="Times New Roman" w:hAnsi="Times New Roman"/>
          <w:szCs w:val="20"/>
        </w:rPr>
        <w:t xml:space="preserve">Latvijas </w:t>
      </w:r>
      <w:r w:rsidRPr="00547354">
        <w:rPr>
          <w:rFonts w:ascii="Times New Roman" w:hAnsi="Times New Roman"/>
          <w:szCs w:val="20"/>
        </w:rPr>
        <w:t>demogrāfiskās si</w:t>
      </w:r>
      <w:r>
        <w:rPr>
          <w:rFonts w:ascii="Times New Roman" w:hAnsi="Times New Roman"/>
          <w:szCs w:val="20"/>
        </w:rPr>
        <w:t>tuācijas raksturojums identificē vairākus problemātiskus tautas ataudzes aspektus, kuru pozitīvām izmaiņām jāsniedz zināšanās un pierādījumos balstīti risinājumi efe</w:t>
      </w:r>
      <w:r w:rsidR="00C8635F">
        <w:rPr>
          <w:rFonts w:ascii="Times New Roman" w:hAnsi="Times New Roman"/>
          <w:szCs w:val="20"/>
        </w:rPr>
        <w:t>ktīvām sociālajām investīcijām.</w:t>
      </w:r>
    </w:p>
    <w:p w:rsidR="00C8635F" w:rsidRPr="00C8635F" w:rsidRDefault="00C8635F" w:rsidP="00C8635F">
      <w:pPr>
        <w:spacing w:before="120" w:after="0" w:line="240" w:lineRule="auto"/>
        <w:jc w:val="both"/>
        <w:rPr>
          <w:rFonts w:ascii="Times New Roman" w:hAnsi="Times New Roman"/>
          <w:szCs w:val="20"/>
        </w:rPr>
      </w:pPr>
      <w:r w:rsidRPr="7837325A">
        <w:rPr>
          <w:rFonts w:ascii="Times New Roman" w:hAnsi="Times New Roman"/>
        </w:rPr>
        <w:t>Lai veicinātu tautas ataudzi, pozitīvas izmaiņas demogrāfiskajā situācijā tika izvirzīta kā viena no piecām Māra Kučinska vadītā Ministru kabineta darbības galvenajām prioritātēm “Demogrāfiskās situācijas uzlabošana, ģimenes dzīves kvalitāte un sociālais nodrošinājums”</w:t>
      </w:r>
      <w:r w:rsidRPr="7837325A">
        <w:rPr>
          <w:rStyle w:val="FootnoteReference"/>
          <w:rFonts w:ascii="Times New Roman" w:hAnsi="Times New Roman"/>
        </w:rPr>
        <w:footnoteReference w:id="18"/>
      </w:r>
      <w:r w:rsidRPr="7837325A">
        <w:rPr>
          <w:rFonts w:ascii="Times New Roman" w:hAnsi="Times New Roman"/>
        </w:rPr>
        <w:t xml:space="preserve"> (sk. 1. tab.).</w:t>
      </w:r>
    </w:p>
    <w:p w:rsidR="00C8635F" w:rsidRPr="001A1E0A" w:rsidRDefault="00C8635F" w:rsidP="00C8635F">
      <w:pPr>
        <w:spacing w:before="120" w:after="0" w:line="240" w:lineRule="auto"/>
        <w:jc w:val="right"/>
        <w:rPr>
          <w:rFonts w:ascii="Times New Roman" w:hAnsi="Times New Roman"/>
          <w:szCs w:val="24"/>
        </w:rPr>
      </w:pPr>
      <w:r w:rsidRPr="001A1E0A">
        <w:rPr>
          <w:rFonts w:ascii="Times New Roman" w:hAnsi="Times New Roman"/>
          <w:szCs w:val="24"/>
        </w:rPr>
        <w:t xml:space="preserve">1. tabula </w:t>
      </w:r>
    </w:p>
    <w:p w:rsidR="00C8635F" w:rsidRPr="001A1E0A" w:rsidRDefault="00C8635F" w:rsidP="00C8635F">
      <w:pPr>
        <w:spacing w:before="120" w:after="120" w:line="240" w:lineRule="auto"/>
        <w:jc w:val="center"/>
        <w:rPr>
          <w:rFonts w:ascii="Times New Roman" w:hAnsi="Times New Roman"/>
          <w:b/>
          <w:szCs w:val="24"/>
        </w:rPr>
      </w:pPr>
      <w:r w:rsidRPr="001A1E0A">
        <w:rPr>
          <w:rFonts w:ascii="Times New Roman" w:hAnsi="Times New Roman"/>
          <w:b/>
          <w:szCs w:val="24"/>
        </w:rPr>
        <w:t>Valdības apņemšanās tautas ataudzes jomā: sasniedzamie rezultatīvie rādītāji</w:t>
      </w:r>
    </w:p>
    <w:tbl>
      <w:tblPr>
        <w:tblStyle w:val="LightList-Accent3"/>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1365"/>
        <w:gridCol w:w="473"/>
        <w:gridCol w:w="7201"/>
      </w:tblGrid>
      <w:tr w:rsidR="00C8635F" w:rsidRPr="00C8635F" w:rsidTr="00AC4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gridSpan w:val="2"/>
            <w:shd w:val="clear" w:color="auto" w:fill="8C2725"/>
            <w:vAlign w:val="center"/>
          </w:tcPr>
          <w:p w:rsidR="00C8635F" w:rsidRPr="00C8635F" w:rsidRDefault="00C8635F" w:rsidP="009343A3">
            <w:pPr>
              <w:spacing w:after="0" w:line="240" w:lineRule="auto"/>
              <w:jc w:val="right"/>
              <w:rPr>
                <w:rFonts w:ascii="Times New Roman" w:hAnsi="Times New Roman"/>
                <w:sz w:val="18"/>
                <w:szCs w:val="24"/>
              </w:rPr>
            </w:pPr>
            <w:r w:rsidRPr="00C8635F">
              <w:rPr>
                <w:rFonts w:ascii="Times New Roman" w:hAnsi="Times New Roman"/>
                <w:b w:val="0"/>
                <w:sz w:val="18"/>
                <w:szCs w:val="24"/>
              </w:rPr>
              <w:t xml:space="preserve">Prioritāte: </w:t>
            </w:r>
          </w:p>
        </w:tc>
        <w:tc>
          <w:tcPr>
            <w:tcW w:w="7201" w:type="dxa"/>
            <w:shd w:val="clear" w:color="auto" w:fill="8C2725"/>
          </w:tcPr>
          <w:p w:rsidR="00C8635F" w:rsidRPr="00C8635F" w:rsidRDefault="00C8635F" w:rsidP="009343A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24"/>
              </w:rPr>
            </w:pPr>
            <w:r w:rsidRPr="00C8635F">
              <w:rPr>
                <w:rFonts w:ascii="Times New Roman" w:hAnsi="Times New Roman"/>
                <w:sz w:val="18"/>
                <w:szCs w:val="24"/>
              </w:rPr>
              <w:t>Demogrāfiskās situācijas uzlabošana, ģimenes dzīves kvalitāte un sociālais nodrošinājums</w:t>
            </w:r>
          </w:p>
        </w:tc>
      </w:tr>
      <w:tr w:rsidR="00C8635F" w:rsidRPr="00C8635F" w:rsidTr="00AC4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gridSpan w:val="2"/>
            <w:tcBorders>
              <w:top w:val="none" w:sz="0" w:space="0" w:color="auto"/>
              <w:left w:val="none" w:sz="0" w:space="0" w:color="auto"/>
              <w:bottom w:val="single" w:sz="4" w:space="0" w:color="C0504D" w:themeColor="accent2"/>
            </w:tcBorders>
            <w:vAlign w:val="center"/>
          </w:tcPr>
          <w:p w:rsidR="00C8635F" w:rsidRPr="00C8635F" w:rsidRDefault="00C8635F" w:rsidP="009343A3">
            <w:pPr>
              <w:spacing w:after="0" w:line="240" w:lineRule="auto"/>
              <w:jc w:val="right"/>
              <w:rPr>
                <w:rFonts w:ascii="Times New Roman" w:hAnsi="Times New Roman"/>
                <w:sz w:val="18"/>
                <w:szCs w:val="24"/>
              </w:rPr>
            </w:pPr>
            <w:r w:rsidRPr="00C8635F">
              <w:rPr>
                <w:rFonts w:ascii="Times New Roman" w:hAnsi="Times New Roman"/>
                <w:b w:val="0"/>
                <w:sz w:val="18"/>
                <w:szCs w:val="24"/>
              </w:rPr>
              <w:t>Valdības deklarācijā definētais mērķis</w:t>
            </w:r>
          </w:p>
        </w:tc>
        <w:tc>
          <w:tcPr>
            <w:tcW w:w="7201" w:type="dxa"/>
            <w:tcBorders>
              <w:top w:val="none" w:sz="0" w:space="0" w:color="auto"/>
              <w:bottom w:val="single" w:sz="4" w:space="0" w:color="C0504D" w:themeColor="accent2"/>
              <w:right w:val="none" w:sz="0" w:space="0" w:color="auto"/>
            </w:tcBorders>
          </w:tcPr>
          <w:p w:rsidR="00C8635F" w:rsidRPr="00C8635F" w:rsidRDefault="00C8635F" w:rsidP="009343A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C8635F">
              <w:rPr>
                <w:rFonts w:ascii="Times New Roman" w:hAnsi="Times New Roman"/>
                <w:sz w:val="18"/>
                <w:szCs w:val="24"/>
              </w:rPr>
              <w:t>Dzimstības veicināšana, ekonomiskās migrācijas mazināšana, sociālo garantiju un palīdzības sistēmas optimizēšana, lai nodrošinātu atbilstību minimālajam patēriņa grozam un vienlaikus motivētu cilvēkus atgriezties darbā.</w:t>
            </w:r>
          </w:p>
        </w:tc>
      </w:tr>
      <w:tr w:rsidR="00C8635F" w:rsidRPr="00C8635F" w:rsidTr="00AC4140">
        <w:tc>
          <w:tcPr>
            <w:cnfStyle w:val="001000000000" w:firstRow="0" w:lastRow="0" w:firstColumn="1" w:lastColumn="0" w:oddVBand="0" w:evenVBand="0" w:oddHBand="0" w:evenHBand="0" w:firstRowFirstColumn="0" w:firstRowLastColumn="0" w:lastRowFirstColumn="0" w:lastRowLastColumn="0"/>
            <w:tcW w:w="9039" w:type="dxa"/>
            <w:gridSpan w:val="3"/>
            <w:tcBorders>
              <w:left w:val="nil"/>
              <w:bottom w:val="single" w:sz="4" w:space="0" w:color="C0504D" w:themeColor="accent2"/>
              <w:right w:val="nil"/>
            </w:tcBorders>
            <w:vAlign w:val="center"/>
          </w:tcPr>
          <w:p w:rsidR="00C8635F" w:rsidRPr="00C8635F" w:rsidRDefault="00C8635F" w:rsidP="009343A3">
            <w:pPr>
              <w:spacing w:after="0"/>
              <w:rPr>
                <w:rFonts w:ascii="Times New Roman" w:hAnsi="Times New Roman"/>
                <w:sz w:val="18"/>
                <w:szCs w:val="24"/>
              </w:rPr>
            </w:pPr>
            <w:r w:rsidRPr="00C8635F">
              <w:rPr>
                <w:rFonts w:ascii="Times New Roman" w:hAnsi="Times New Roman"/>
                <w:sz w:val="18"/>
                <w:szCs w:val="24"/>
              </w:rPr>
              <w:t>Rezultāti, kas jāsasniedz:</w:t>
            </w:r>
          </w:p>
        </w:tc>
      </w:tr>
      <w:tr w:rsidR="00C8635F" w:rsidRPr="00C8635F" w:rsidTr="00AC4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594" w:themeFill="accent2" w:themeFillTint="99"/>
            <w:vAlign w:val="center"/>
          </w:tcPr>
          <w:p w:rsidR="00C8635F" w:rsidRPr="00C8635F" w:rsidRDefault="00C8635F" w:rsidP="00902C02">
            <w:pPr>
              <w:pStyle w:val="ListParagraph"/>
              <w:numPr>
                <w:ilvl w:val="0"/>
                <w:numId w:val="2"/>
              </w:numPr>
              <w:spacing w:after="0" w:line="240" w:lineRule="auto"/>
              <w:ind w:left="193" w:hanging="193"/>
              <w:jc w:val="both"/>
              <w:rPr>
                <w:rFonts w:ascii="Times New Roman" w:hAnsi="Times New Roman"/>
                <w:b w:val="0"/>
                <w:sz w:val="18"/>
                <w:szCs w:val="24"/>
              </w:rPr>
            </w:pPr>
            <w:r w:rsidRPr="00C8635F">
              <w:rPr>
                <w:rFonts w:ascii="Times New Roman" w:hAnsi="Times New Roman"/>
                <w:sz w:val="18"/>
                <w:szCs w:val="24"/>
              </w:rPr>
              <w:t xml:space="preserve">Palielinās dzimstība </w:t>
            </w:r>
            <w:r w:rsidRPr="00C8635F">
              <w:rPr>
                <w:rFonts w:ascii="Times New Roman" w:hAnsi="Times New Roman"/>
                <w:b w:val="0"/>
                <w:sz w:val="18"/>
                <w:szCs w:val="24"/>
              </w:rPr>
              <w:t>(10,8 jaundzimušie uz 1000 iedzīvotājiem).</w:t>
            </w:r>
          </w:p>
          <w:p w:rsidR="00C8635F" w:rsidRPr="00C8635F" w:rsidRDefault="00C8635F" w:rsidP="00902C02">
            <w:pPr>
              <w:pStyle w:val="ListParagraph"/>
              <w:numPr>
                <w:ilvl w:val="0"/>
                <w:numId w:val="2"/>
              </w:numPr>
              <w:spacing w:after="0" w:line="240" w:lineRule="auto"/>
              <w:ind w:left="193" w:hanging="193"/>
              <w:jc w:val="both"/>
              <w:rPr>
                <w:rFonts w:ascii="Times New Roman" w:hAnsi="Times New Roman"/>
                <w:sz w:val="18"/>
                <w:szCs w:val="24"/>
              </w:rPr>
            </w:pPr>
            <w:r w:rsidRPr="00C8635F">
              <w:rPr>
                <w:rFonts w:ascii="Times New Roman" w:hAnsi="Times New Roman"/>
                <w:sz w:val="18"/>
                <w:szCs w:val="24"/>
              </w:rPr>
              <w:t xml:space="preserve">Palielinās dzimstība ekonomiski aktīvajās ģimenēs </w:t>
            </w:r>
            <w:r w:rsidRPr="00C8635F">
              <w:rPr>
                <w:rFonts w:ascii="Times New Roman" w:hAnsi="Times New Roman"/>
                <w:b w:val="0"/>
                <w:sz w:val="18"/>
                <w:szCs w:val="24"/>
              </w:rPr>
              <w:t>– pieaug vecāku pabalsta saņēmēju skaits.</w:t>
            </w:r>
          </w:p>
        </w:tc>
      </w:tr>
      <w:tr w:rsidR="00C8635F" w:rsidRPr="00C8635F" w:rsidTr="00AC4140">
        <w:tc>
          <w:tcPr>
            <w:cnfStyle w:val="001000000000" w:firstRow="0" w:lastRow="0" w:firstColumn="1" w:lastColumn="0" w:oddVBand="0" w:evenVBand="0" w:oddHBand="0" w:evenHBand="0" w:firstRowFirstColumn="0" w:firstRowLastColumn="0" w:lastRowFirstColumn="0" w:lastRowLastColumn="0"/>
            <w:tcW w:w="1365" w:type="dxa"/>
            <w:tcBorders>
              <w:top w:val="single" w:sz="4" w:space="0" w:color="C0504D" w:themeColor="accent2"/>
              <w:left w:val="nil"/>
              <w:bottom w:val="single" w:sz="4" w:space="0" w:color="C0504D" w:themeColor="accent2"/>
              <w:right w:val="nil"/>
            </w:tcBorders>
            <w:vAlign w:val="center"/>
          </w:tcPr>
          <w:p w:rsidR="00C8635F" w:rsidRPr="00C8635F" w:rsidRDefault="00C8635F" w:rsidP="009343A3">
            <w:pPr>
              <w:spacing w:after="0"/>
              <w:jc w:val="right"/>
              <w:rPr>
                <w:rFonts w:ascii="Times New Roman" w:hAnsi="Times New Roman"/>
                <w:sz w:val="18"/>
                <w:szCs w:val="24"/>
              </w:rPr>
            </w:pPr>
            <w:r w:rsidRPr="00C8635F">
              <w:rPr>
                <w:rFonts w:ascii="Times New Roman" w:hAnsi="Times New Roman"/>
                <w:noProof/>
                <w:sz w:val="18"/>
                <w:szCs w:val="24"/>
                <w:lang w:eastAsia="ja-JP"/>
              </w:rPr>
              <mc:AlternateContent>
                <mc:Choice Requires="wps">
                  <w:drawing>
                    <wp:anchor distT="0" distB="0" distL="114300" distR="114300" simplePos="0" relativeHeight="251657216" behindDoc="0" locked="0" layoutInCell="1" allowOverlap="1" wp14:anchorId="697047C7" wp14:editId="137E7B68">
                      <wp:simplePos x="0" y="0"/>
                      <wp:positionH relativeFrom="column">
                        <wp:posOffset>147320</wp:posOffset>
                      </wp:positionH>
                      <wp:positionV relativeFrom="paragraph">
                        <wp:posOffset>10795</wp:posOffset>
                      </wp:positionV>
                      <wp:extent cx="207645" cy="158750"/>
                      <wp:effectExtent l="0" t="0" r="1905" b="0"/>
                      <wp:wrapNone/>
                      <wp:docPr id="12" name="Down Arrow 12"/>
                      <wp:cNvGraphicFramePr/>
                      <a:graphic xmlns:a="http://schemas.openxmlformats.org/drawingml/2006/main">
                        <a:graphicData uri="http://schemas.microsoft.com/office/word/2010/wordprocessingShape">
                          <wps:wsp>
                            <wps:cNvSpPr/>
                            <wps:spPr>
                              <a:xfrm>
                                <a:off x="0" y="0"/>
                                <a:ext cx="207645" cy="158750"/>
                              </a:xfrm>
                              <a:prstGeom prst="downArrow">
                                <a:avLst>
                                  <a:gd name="adj1" fmla="val 50000"/>
                                  <a:gd name="adj2" fmla="val 31477"/>
                                </a:avLst>
                              </a:prstGeom>
                              <a:gradFill>
                                <a:gsLst>
                                  <a:gs pos="0">
                                    <a:schemeClr val="accent2">
                                      <a:shade val="80000"/>
                                      <a:hueOff val="0"/>
                                      <a:satOff val="0"/>
                                      <a:lumOff val="0"/>
                                      <a:alphaOff val="0"/>
                                      <a:shade val="51000"/>
                                      <a:satMod val="130000"/>
                                    </a:schemeClr>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16200000" scaled="0"/>
                              </a:gradFill>
                              <a:ln w="31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0122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11.6pt;margin-top:.85pt;width:16.3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" adj="14801" fillcolor="#9e3a38 [2565]" stroked="f" strokeweight=".25pt">
                      <v:fill color2="#9e3a38 [2565]" angle="180" colors="0 #8c2725;52429f #b73733;1 #bb3531" focus="100%" type="gradient">
                        <o:fill v:ext="view" type="gradientUnscaled"/>
                      </v:fill>
                    </v:shape>
                  </w:pict>
                </mc:Fallback>
              </mc:AlternateContent>
            </w:r>
          </w:p>
        </w:tc>
        <w:tc>
          <w:tcPr>
            <w:tcW w:w="7674" w:type="dxa"/>
            <w:gridSpan w:val="2"/>
            <w:tcBorders>
              <w:top w:val="single" w:sz="4" w:space="0" w:color="C0504D" w:themeColor="accent2"/>
              <w:left w:val="nil"/>
              <w:bottom w:val="single" w:sz="4" w:space="0" w:color="C0504D" w:themeColor="accent2"/>
              <w:right w:val="nil"/>
            </w:tcBorders>
          </w:tcPr>
          <w:p w:rsidR="00C8635F" w:rsidRPr="00C8635F" w:rsidRDefault="00C8635F" w:rsidP="009343A3">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24"/>
              </w:rPr>
            </w:pPr>
          </w:p>
          <w:p w:rsidR="00C8635F" w:rsidRPr="00C8635F" w:rsidRDefault="00C8635F" w:rsidP="009343A3">
            <w:pPr>
              <w:pStyle w:val="ListParagraph"/>
              <w:spacing w:after="0"/>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24"/>
              </w:rPr>
            </w:pPr>
          </w:p>
        </w:tc>
      </w:tr>
      <w:tr w:rsidR="00C8635F" w:rsidRPr="00C8635F" w:rsidTr="00AC4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gridSpan w:val="2"/>
            <w:tcBorders>
              <w:top w:val="single" w:sz="4" w:space="0" w:color="C0504D" w:themeColor="accent2"/>
              <w:left w:val="none" w:sz="0" w:space="0" w:color="auto"/>
              <w:bottom w:val="none" w:sz="0" w:space="0" w:color="auto"/>
            </w:tcBorders>
            <w:vAlign w:val="center"/>
          </w:tcPr>
          <w:p w:rsidR="00C8635F" w:rsidRPr="00C8635F" w:rsidRDefault="00C8635F" w:rsidP="009343A3">
            <w:pPr>
              <w:spacing w:after="0" w:line="240" w:lineRule="auto"/>
              <w:jc w:val="right"/>
              <w:rPr>
                <w:rFonts w:ascii="Times New Roman" w:hAnsi="Times New Roman"/>
                <w:sz w:val="18"/>
                <w:szCs w:val="24"/>
              </w:rPr>
            </w:pPr>
            <w:r w:rsidRPr="00C8635F">
              <w:rPr>
                <w:rFonts w:ascii="Times New Roman" w:hAnsi="Times New Roman"/>
                <w:sz w:val="18"/>
                <w:szCs w:val="24"/>
              </w:rPr>
              <w:t>Ģimeņu dzīves kvalitātes ekonomiskie aspekti</w:t>
            </w:r>
          </w:p>
          <w:p w:rsidR="00C8635F" w:rsidRPr="00C8635F" w:rsidRDefault="00C8635F" w:rsidP="009343A3">
            <w:pPr>
              <w:spacing w:after="0" w:line="240" w:lineRule="auto"/>
              <w:jc w:val="right"/>
              <w:rPr>
                <w:rFonts w:ascii="Times New Roman" w:hAnsi="Times New Roman"/>
                <w:sz w:val="18"/>
                <w:szCs w:val="24"/>
              </w:rPr>
            </w:pPr>
          </w:p>
        </w:tc>
        <w:tc>
          <w:tcPr>
            <w:tcW w:w="7201" w:type="dxa"/>
            <w:tcBorders>
              <w:top w:val="single" w:sz="4" w:space="0" w:color="C0504D" w:themeColor="accent2"/>
              <w:bottom w:val="none" w:sz="0" w:space="0" w:color="auto"/>
              <w:right w:val="none" w:sz="0" w:space="0" w:color="auto"/>
            </w:tcBorders>
          </w:tcPr>
          <w:p w:rsidR="00C8635F" w:rsidRPr="00C8635F" w:rsidRDefault="00C8635F" w:rsidP="00902C02">
            <w:pPr>
              <w:pStyle w:val="ListParagraph"/>
              <w:numPr>
                <w:ilvl w:val="0"/>
                <w:numId w:val="2"/>
              </w:numPr>
              <w:spacing w:before="60" w:after="0" w:line="240" w:lineRule="auto"/>
              <w:ind w:left="193" w:hanging="19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C8635F">
              <w:rPr>
                <w:rFonts w:ascii="Times New Roman" w:hAnsi="Times New Roman"/>
                <w:b/>
                <w:sz w:val="18"/>
                <w:szCs w:val="24"/>
              </w:rPr>
              <w:t>Mazināta ienākumu nepietiekamības iespējamība</w:t>
            </w:r>
            <w:r w:rsidRPr="00C8635F">
              <w:rPr>
                <w:rFonts w:ascii="Times New Roman" w:hAnsi="Times New Roman"/>
                <w:sz w:val="18"/>
                <w:szCs w:val="24"/>
              </w:rPr>
              <w:t xml:space="preserve"> ģimenēm ar bērniem, īpaši daudzbērnu un viena vecāka ģimenēm. Izmaiņas varētu skart 20,5 tūkst</w:t>
            </w:r>
            <w:r w:rsidR="00687CCE">
              <w:rPr>
                <w:rFonts w:ascii="Times New Roman" w:hAnsi="Times New Roman"/>
                <w:sz w:val="18"/>
                <w:szCs w:val="24"/>
              </w:rPr>
              <w:t>oš</w:t>
            </w:r>
            <w:r w:rsidR="004D1468">
              <w:rPr>
                <w:rFonts w:ascii="Times New Roman" w:hAnsi="Times New Roman"/>
                <w:sz w:val="18"/>
                <w:szCs w:val="24"/>
              </w:rPr>
              <w:t>us</w:t>
            </w:r>
            <w:r w:rsidRPr="00C8635F">
              <w:rPr>
                <w:rFonts w:ascii="Times New Roman" w:hAnsi="Times New Roman"/>
                <w:sz w:val="18"/>
                <w:szCs w:val="24"/>
              </w:rPr>
              <w:t xml:space="preserve"> 2017.</w:t>
            </w:r>
            <w:r w:rsidR="00C34EF6">
              <w:rPr>
                <w:rFonts w:ascii="Times New Roman" w:hAnsi="Times New Roman"/>
                <w:sz w:val="18"/>
                <w:szCs w:val="24"/>
              </w:rPr>
              <w:t xml:space="preserve"> </w:t>
            </w:r>
            <w:r w:rsidRPr="00C8635F">
              <w:rPr>
                <w:rFonts w:ascii="Times New Roman" w:hAnsi="Times New Roman"/>
                <w:sz w:val="18"/>
                <w:szCs w:val="24"/>
              </w:rPr>
              <w:t>gadā, 21,4 tūkst</w:t>
            </w:r>
            <w:r w:rsidR="00687CCE">
              <w:rPr>
                <w:rFonts w:ascii="Times New Roman" w:hAnsi="Times New Roman"/>
                <w:sz w:val="18"/>
                <w:szCs w:val="24"/>
              </w:rPr>
              <w:t>oš</w:t>
            </w:r>
            <w:r w:rsidR="004D1468">
              <w:rPr>
                <w:rFonts w:ascii="Times New Roman" w:hAnsi="Times New Roman"/>
                <w:sz w:val="18"/>
                <w:szCs w:val="24"/>
              </w:rPr>
              <w:t>us</w:t>
            </w:r>
            <w:r w:rsidRPr="00C8635F">
              <w:rPr>
                <w:rFonts w:ascii="Times New Roman" w:hAnsi="Times New Roman"/>
                <w:sz w:val="18"/>
                <w:szCs w:val="24"/>
              </w:rPr>
              <w:t xml:space="preserve"> 2018.</w:t>
            </w:r>
            <w:r w:rsidR="00C34EF6">
              <w:rPr>
                <w:rFonts w:ascii="Times New Roman" w:hAnsi="Times New Roman"/>
                <w:sz w:val="18"/>
                <w:szCs w:val="24"/>
              </w:rPr>
              <w:t xml:space="preserve"> </w:t>
            </w:r>
            <w:r w:rsidRPr="00C8635F">
              <w:rPr>
                <w:rFonts w:ascii="Times New Roman" w:hAnsi="Times New Roman"/>
                <w:sz w:val="18"/>
                <w:szCs w:val="24"/>
              </w:rPr>
              <w:t>gadā un 25,3 tūkst</w:t>
            </w:r>
            <w:r w:rsidR="00687CCE">
              <w:rPr>
                <w:rFonts w:ascii="Times New Roman" w:hAnsi="Times New Roman"/>
                <w:sz w:val="18"/>
                <w:szCs w:val="24"/>
              </w:rPr>
              <w:t>oš</w:t>
            </w:r>
            <w:r w:rsidR="004D1468">
              <w:rPr>
                <w:rFonts w:ascii="Times New Roman" w:hAnsi="Times New Roman"/>
                <w:sz w:val="18"/>
                <w:szCs w:val="24"/>
              </w:rPr>
              <w:t>us</w:t>
            </w:r>
            <w:r w:rsidRPr="00C8635F">
              <w:rPr>
                <w:rFonts w:ascii="Times New Roman" w:hAnsi="Times New Roman"/>
                <w:sz w:val="18"/>
                <w:szCs w:val="24"/>
              </w:rPr>
              <w:t xml:space="preserve"> 2019.</w:t>
            </w:r>
            <w:r w:rsidR="00C34EF6">
              <w:rPr>
                <w:rFonts w:ascii="Times New Roman" w:hAnsi="Times New Roman"/>
                <w:sz w:val="18"/>
                <w:szCs w:val="24"/>
              </w:rPr>
              <w:t xml:space="preserve"> </w:t>
            </w:r>
            <w:r w:rsidRPr="00C8635F">
              <w:rPr>
                <w:rFonts w:ascii="Times New Roman" w:hAnsi="Times New Roman"/>
                <w:sz w:val="18"/>
                <w:szCs w:val="24"/>
              </w:rPr>
              <w:t>gadā pensijas vecuma cilvēku un ~ 317 tūkst</w:t>
            </w:r>
            <w:r w:rsidR="00687CCE">
              <w:rPr>
                <w:rFonts w:ascii="Times New Roman" w:hAnsi="Times New Roman"/>
                <w:sz w:val="18"/>
                <w:szCs w:val="24"/>
              </w:rPr>
              <w:t>oš</w:t>
            </w:r>
            <w:r w:rsidR="004D1468">
              <w:rPr>
                <w:rFonts w:ascii="Times New Roman" w:hAnsi="Times New Roman"/>
                <w:sz w:val="18"/>
                <w:szCs w:val="24"/>
              </w:rPr>
              <w:t>us</w:t>
            </w:r>
            <w:r w:rsidRPr="00C8635F">
              <w:rPr>
                <w:rFonts w:ascii="Times New Roman" w:hAnsi="Times New Roman"/>
                <w:sz w:val="18"/>
                <w:szCs w:val="24"/>
              </w:rPr>
              <w:t xml:space="preserve"> ģimenes valsts pabalsta saņēmēju (2016.</w:t>
            </w:r>
            <w:r w:rsidR="00C34EF6">
              <w:rPr>
                <w:rFonts w:ascii="Times New Roman" w:hAnsi="Times New Roman"/>
                <w:sz w:val="18"/>
                <w:szCs w:val="24"/>
              </w:rPr>
              <w:t xml:space="preserve"> </w:t>
            </w:r>
            <w:r w:rsidRPr="00C8635F">
              <w:rPr>
                <w:rFonts w:ascii="Times New Roman" w:hAnsi="Times New Roman"/>
                <w:sz w:val="18"/>
                <w:szCs w:val="24"/>
              </w:rPr>
              <w:t>gadā vidēji mēnesī plānotais skaits).</w:t>
            </w:r>
          </w:p>
          <w:p w:rsidR="00C8635F" w:rsidRPr="00C8635F" w:rsidRDefault="00C8635F" w:rsidP="00902C02">
            <w:pPr>
              <w:pStyle w:val="ListParagraph"/>
              <w:numPr>
                <w:ilvl w:val="0"/>
                <w:numId w:val="2"/>
              </w:numPr>
              <w:spacing w:before="60" w:after="0" w:line="240" w:lineRule="auto"/>
              <w:ind w:left="193" w:hanging="19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7837325A">
              <w:rPr>
                <w:rFonts w:ascii="Times New Roman" w:hAnsi="Times New Roman"/>
                <w:i/>
                <w:iCs/>
                <w:sz w:val="18"/>
                <w:szCs w:val="18"/>
              </w:rPr>
              <w:t>Diferencēts Ģimenes valsts pabalsta apmērs par 1., 2. un par 3. un nākamajiem bērniem. Pagarināts pabalsta izmaksas periods, kamēr tiek iegūta izglītība vispārējās izglītības vai profesionālās izglītības iestādē</w:t>
            </w:r>
            <w:r w:rsidRPr="00C8635F">
              <w:rPr>
                <w:rStyle w:val="FootnoteReference"/>
                <w:rFonts w:ascii="Times New Roman" w:hAnsi="Times New Roman"/>
                <w:sz w:val="18"/>
                <w:szCs w:val="18"/>
              </w:rPr>
              <w:footnoteReference w:id="19"/>
            </w:r>
            <w:r w:rsidRPr="00C8635F">
              <w:rPr>
                <w:rFonts w:ascii="Times New Roman" w:hAnsi="Times New Roman"/>
                <w:sz w:val="18"/>
                <w:szCs w:val="18"/>
              </w:rPr>
              <w:t>.</w:t>
            </w:r>
          </w:p>
        </w:tc>
      </w:tr>
      <w:tr w:rsidR="00C8635F" w:rsidRPr="00C8635F" w:rsidTr="00AC4140">
        <w:tc>
          <w:tcPr>
            <w:cnfStyle w:val="001000000000" w:firstRow="0" w:lastRow="0" w:firstColumn="1" w:lastColumn="0" w:oddVBand="0" w:evenVBand="0" w:oddHBand="0" w:evenHBand="0" w:firstRowFirstColumn="0" w:firstRowLastColumn="0" w:lastRowFirstColumn="0" w:lastRowLastColumn="0"/>
            <w:tcW w:w="1838" w:type="dxa"/>
            <w:gridSpan w:val="2"/>
            <w:vAlign w:val="center"/>
          </w:tcPr>
          <w:p w:rsidR="00C8635F" w:rsidRPr="00C8635F" w:rsidRDefault="00C8635F" w:rsidP="009343A3">
            <w:pPr>
              <w:spacing w:after="0" w:line="240" w:lineRule="auto"/>
              <w:jc w:val="right"/>
              <w:rPr>
                <w:rFonts w:ascii="Times New Roman" w:hAnsi="Times New Roman"/>
                <w:sz w:val="18"/>
                <w:szCs w:val="24"/>
              </w:rPr>
            </w:pPr>
            <w:r w:rsidRPr="00C8635F">
              <w:rPr>
                <w:rFonts w:ascii="Times New Roman" w:hAnsi="Times New Roman"/>
                <w:sz w:val="18"/>
                <w:szCs w:val="24"/>
              </w:rPr>
              <w:t>Ģimeņu dzīves kvalitātes sociālpsiholoģiskie aspekti</w:t>
            </w:r>
          </w:p>
        </w:tc>
        <w:tc>
          <w:tcPr>
            <w:tcW w:w="7201" w:type="dxa"/>
          </w:tcPr>
          <w:p w:rsidR="00C8635F" w:rsidRPr="00C8635F" w:rsidRDefault="00C8635F" w:rsidP="00902C02">
            <w:pPr>
              <w:pStyle w:val="ListParagraph"/>
              <w:numPr>
                <w:ilvl w:val="0"/>
                <w:numId w:val="2"/>
              </w:numPr>
              <w:spacing w:before="60" w:after="0" w:line="240" w:lineRule="auto"/>
              <w:ind w:left="193" w:hanging="19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C8635F">
              <w:rPr>
                <w:rFonts w:ascii="Times New Roman" w:hAnsi="Times New Roman"/>
                <w:b/>
                <w:sz w:val="18"/>
                <w:szCs w:val="24"/>
              </w:rPr>
              <w:t>Uzlabojas vardarbības ģimenē atpazīstamība</w:t>
            </w:r>
            <w:r w:rsidRPr="00C8635F">
              <w:rPr>
                <w:rFonts w:ascii="Times New Roman" w:hAnsi="Times New Roman"/>
                <w:sz w:val="18"/>
                <w:szCs w:val="24"/>
              </w:rPr>
              <w:t xml:space="preserve">, pieaug gadījumu atklāšanas un ziņošanas skaits, samazinās ierosināto krimināllietu skaits par nodarījumiem pret tuviniekiem (no vardarbības ģimenē cietušo personu, kuras guvušas traumas un vērsušās veselības aprūpes iestādēs skaits – 210). </w:t>
            </w:r>
          </w:p>
        </w:tc>
      </w:tr>
      <w:tr w:rsidR="00C8635F" w:rsidRPr="00C8635F" w:rsidTr="00AC4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gridSpan w:val="2"/>
            <w:tcBorders>
              <w:top w:val="none" w:sz="0" w:space="0" w:color="auto"/>
              <w:left w:val="none" w:sz="0" w:space="0" w:color="auto"/>
              <w:bottom w:val="none" w:sz="0" w:space="0" w:color="auto"/>
            </w:tcBorders>
            <w:vAlign w:val="center"/>
          </w:tcPr>
          <w:p w:rsidR="00C8635F" w:rsidRPr="00C8635F" w:rsidRDefault="00C8635F" w:rsidP="009343A3">
            <w:pPr>
              <w:spacing w:after="0" w:line="240" w:lineRule="auto"/>
              <w:jc w:val="right"/>
              <w:rPr>
                <w:rFonts w:ascii="Times New Roman" w:hAnsi="Times New Roman"/>
                <w:sz w:val="18"/>
                <w:szCs w:val="24"/>
              </w:rPr>
            </w:pPr>
            <w:r w:rsidRPr="00C8635F">
              <w:rPr>
                <w:rFonts w:ascii="Times New Roman" w:hAnsi="Times New Roman"/>
                <w:sz w:val="18"/>
                <w:szCs w:val="24"/>
              </w:rPr>
              <w:t>Darba un ģimenes dzīves saskaņošana</w:t>
            </w:r>
          </w:p>
        </w:tc>
        <w:tc>
          <w:tcPr>
            <w:tcW w:w="7201" w:type="dxa"/>
            <w:tcBorders>
              <w:top w:val="none" w:sz="0" w:space="0" w:color="auto"/>
              <w:bottom w:val="none" w:sz="0" w:space="0" w:color="auto"/>
              <w:right w:val="none" w:sz="0" w:space="0" w:color="auto"/>
            </w:tcBorders>
          </w:tcPr>
          <w:p w:rsidR="00C8635F" w:rsidRPr="00C8635F" w:rsidRDefault="00C8635F" w:rsidP="00902C02">
            <w:pPr>
              <w:pStyle w:val="ListParagraph"/>
              <w:numPr>
                <w:ilvl w:val="0"/>
                <w:numId w:val="2"/>
              </w:numPr>
              <w:spacing w:before="60" w:after="0" w:line="240" w:lineRule="auto"/>
              <w:ind w:left="193" w:hanging="19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C8635F">
              <w:rPr>
                <w:rFonts w:ascii="Times New Roman" w:hAnsi="Times New Roman"/>
                <w:b/>
                <w:sz w:val="18"/>
                <w:szCs w:val="24"/>
              </w:rPr>
              <w:t>Sociāli atbildīga uzņēmējdarbība</w:t>
            </w:r>
            <w:r w:rsidRPr="00C8635F">
              <w:rPr>
                <w:rFonts w:ascii="Times New Roman" w:hAnsi="Times New Roman"/>
                <w:sz w:val="18"/>
                <w:szCs w:val="24"/>
              </w:rPr>
              <w:t xml:space="preserve"> – komersanti kļūst ģimenei "draudzīgāki" (20 komersantiem piešķirts "Ģimenei draudzīga komersanta" statuss).</w:t>
            </w:r>
          </w:p>
          <w:p w:rsidR="00C8635F" w:rsidRPr="00C8635F" w:rsidRDefault="00C8635F" w:rsidP="00902C02">
            <w:pPr>
              <w:pStyle w:val="ListParagraph"/>
              <w:numPr>
                <w:ilvl w:val="0"/>
                <w:numId w:val="2"/>
              </w:numPr>
              <w:spacing w:before="60" w:after="0" w:line="240" w:lineRule="auto"/>
              <w:ind w:left="193" w:hanging="19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4"/>
              </w:rPr>
            </w:pPr>
            <w:r w:rsidRPr="00C8635F">
              <w:rPr>
                <w:rFonts w:ascii="Times New Roman" w:hAnsi="Times New Roman"/>
                <w:sz w:val="18"/>
                <w:szCs w:val="24"/>
              </w:rPr>
              <w:t>Eksperimentālā kārtā uzņēmumos Rīgā, Jelgavā un Valmierā ar nestandarta darba laika grafiku strādājošiem 150 vecākiem ar bērniem</w:t>
            </w:r>
            <w:r w:rsidR="000E6DAC">
              <w:rPr>
                <w:rFonts w:ascii="Times New Roman" w:hAnsi="Times New Roman"/>
                <w:sz w:val="18"/>
                <w:szCs w:val="24"/>
              </w:rPr>
              <w:t xml:space="preserve"> vecumā no 1 līdz 7 gadiem</w:t>
            </w:r>
            <w:r w:rsidRPr="00C8635F">
              <w:rPr>
                <w:rFonts w:ascii="Times New Roman" w:hAnsi="Times New Roman"/>
                <w:sz w:val="18"/>
                <w:szCs w:val="24"/>
              </w:rPr>
              <w:t xml:space="preserve"> 10 mēnešus </w:t>
            </w:r>
            <w:r w:rsidRPr="0071072B">
              <w:rPr>
                <w:rFonts w:ascii="Times New Roman" w:hAnsi="Times New Roman"/>
                <w:b/>
                <w:sz w:val="18"/>
                <w:szCs w:val="24"/>
              </w:rPr>
              <w:t>nodrošināts elastīgs bērnu uzraudzības pakalpojums</w:t>
            </w:r>
            <w:r w:rsidRPr="00C8635F">
              <w:rPr>
                <w:rFonts w:ascii="Times New Roman" w:hAnsi="Times New Roman"/>
                <w:sz w:val="18"/>
                <w:szCs w:val="24"/>
              </w:rPr>
              <w:t>. Izpētīta jaunās bērnu aprūpes formas ieviešanas lietderība, ietekme uz privāto uzņēmumu pašregulācijas prakses attīstību, darba un ģimenes dzīves saskaņošanas iespējas.</w:t>
            </w:r>
          </w:p>
        </w:tc>
      </w:tr>
      <w:tr w:rsidR="00C8635F" w:rsidRPr="00C8635F" w:rsidTr="00AC4140">
        <w:tc>
          <w:tcPr>
            <w:cnfStyle w:val="001000000000" w:firstRow="0" w:lastRow="0" w:firstColumn="1" w:lastColumn="0" w:oddVBand="0" w:evenVBand="0" w:oddHBand="0" w:evenHBand="0" w:firstRowFirstColumn="0" w:firstRowLastColumn="0" w:lastRowFirstColumn="0" w:lastRowLastColumn="0"/>
            <w:tcW w:w="1838" w:type="dxa"/>
            <w:gridSpan w:val="2"/>
            <w:vAlign w:val="center"/>
          </w:tcPr>
          <w:p w:rsidR="00C8635F" w:rsidRPr="00C8635F" w:rsidRDefault="00C8635F" w:rsidP="00DB2F91">
            <w:pPr>
              <w:spacing w:after="0" w:line="240" w:lineRule="auto"/>
              <w:jc w:val="right"/>
              <w:rPr>
                <w:rFonts w:ascii="Times New Roman" w:hAnsi="Times New Roman"/>
                <w:sz w:val="18"/>
                <w:szCs w:val="24"/>
              </w:rPr>
            </w:pPr>
            <w:r w:rsidRPr="00C8635F">
              <w:rPr>
                <w:rFonts w:ascii="Times New Roman" w:hAnsi="Times New Roman"/>
                <w:sz w:val="18"/>
                <w:szCs w:val="24"/>
              </w:rPr>
              <w:t>Adopcija un ģimenes videi pietuvināta ārpusģimenes aprūpe</w:t>
            </w:r>
          </w:p>
        </w:tc>
        <w:tc>
          <w:tcPr>
            <w:tcW w:w="7201" w:type="dxa"/>
          </w:tcPr>
          <w:p w:rsidR="00C8635F" w:rsidRPr="00FD6943" w:rsidRDefault="008C7609" w:rsidP="00902C02">
            <w:pPr>
              <w:pStyle w:val="ListParagraph"/>
              <w:numPr>
                <w:ilvl w:val="0"/>
                <w:numId w:val="2"/>
              </w:numPr>
              <w:spacing w:before="60" w:after="0" w:line="240" w:lineRule="auto"/>
              <w:ind w:left="193" w:hanging="19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Pr>
                <w:rFonts w:ascii="Times New Roman" w:hAnsi="Times New Roman"/>
                <w:b/>
                <w:sz w:val="18"/>
                <w:szCs w:val="24"/>
              </w:rPr>
              <w:t xml:space="preserve">Veicināt un popularizēt adopciju </w:t>
            </w:r>
            <w:r w:rsidR="00C8635F" w:rsidRPr="00FD6943">
              <w:rPr>
                <w:rFonts w:ascii="Times New Roman" w:hAnsi="Times New Roman"/>
                <w:sz w:val="18"/>
                <w:szCs w:val="24"/>
              </w:rPr>
              <w:t>(</w:t>
            </w:r>
            <w:r>
              <w:rPr>
                <w:rFonts w:ascii="Times New Roman" w:hAnsi="Times New Roman"/>
                <w:sz w:val="18"/>
                <w:szCs w:val="24"/>
              </w:rPr>
              <w:t xml:space="preserve">pēdējos gados nav vērojams </w:t>
            </w:r>
            <w:r w:rsidR="00C8635F" w:rsidRPr="00FD6943">
              <w:rPr>
                <w:rFonts w:ascii="Times New Roman" w:hAnsi="Times New Roman"/>
                <w:sz w:val="18"/>
                <w:szCs w:val="24"/>
              </w:rPr>
              <w:t>adoptētāju skait</w:t>
            </w:r>
            <w:r>
              <w:rPr>
                <w:rFonts w:ascii="Times New Roman" w:hAnsi="Times New Roman"/>
                <w:sz w:val="18"/>
                <w:szCs w:val="24"/>
              </w:rPr>
              <w:t>a pieaugums, L</w:t>
            </w:r>
            <w:r w:rsidR="00C8635F" w:rsidRPr="00FD6943">
              <w:rPr>
                <w:rFonts w:ascii="Times New Roman" w:hAnsi="Times New Roman"/>
                <w:sz w:val="18"/>
                <w:szCs w:val="24"/>
              </w:rPr>
              <w:t>atvijā adoptēto bērnu īpatsvars no juridiski adopcijai pieejamiem bērniem – 11 %</w:t>
            </w:r>
            <w:r>
              <w:rPr>
                <w:rFonts w:ascii="Times New Roman" w:hAnsi="Times New Roman"/>
                <w:sz w:val="18"/>
                <w:szCs w:val="24"/>
              </w:rPr>
              <w:t xml:space="preserve">, turklāt interese ir galvenokārt par </w:t>
            </w:r>
            <w:r w:rsidR="0071072B">
              <w:rPr>
                <w:rFonts w:ascii="Times New Roman" w:hAnsi="Times New Roman"/>
                <w:sz w:val="18"/>
                <w:szCs w:val="24"/>
              </w:rPr>
              <w:t>vecum</w:t>
            </w:r>
            <w:r w:rsidR="006D1059">
              <w:rPr>
                <w:rFonts w:ascii="Times New Roman" w:hAnsi="Times New Roman"/>
                <w:sz w:val="18"/>
                <w:szCs w:val="24"/>
              </w:rPr>
              <w:t>a</w:t>
            </w:r>
            <w:r w:rsidR="0071072B">
              <w:rPr>
                <w:rFonts w:ascii="Times New Roman" w:hAnsi="Times New Roman"/>
                <w:sz w:val="18"/>
                <w:szCs w:val="24"/>
              </w:rPr>
              <w:t xml:space="preserve"> ziņā </w:t>
            </w:r>
            <w:r>
              <w:rPr>
                <w:rFonts w:ascii="Times New Roman" w:hAnsi="Times New Roman"/>
                <w:sz w:val="18"/>
                <w:szCs w:val="24"/>
              </w:rPr>
              <w:t>jaunākiem bērniem</w:t>
            </w:r>
            <w:r w:rsidR="00C8635F" w:rsidRPr="00FD6943">
              <w:rPr>
                <w:rFonts w:ascii="Times New Roman" w:hAnsi="Times New Roman"/>
                <w:sz w:val="18"/>
                <w:szCs w:val="24"/>
              </w:rPr>
              <w:t>).</w:t>
            </w:r>
          </w:p>
          <w:p w:rsidR="005575F1" w:rsidRPr="005575F1" w:rsidRDefault="00C8635F" w:rsidP="005575F1">
            <w:pPr>
              <w:pStyle w:val="ListParagraph"/>
              <w:numPr>
                <w:ilvl w:val="0"/>
                <w:numId w:val="2"/>
              </w:numPr>
              <w:spacing w:before="60" w:after="0" w:line="240" w:lineRule="auto"/>
              <w:ind w:left="193" w:hanging="19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5575F1">
              <w:rPr>
                <w:rFonts w:ascii="Times New Roman" w:hAnsi="Times New Roman"/>
                <w:b/>
                <w:sz w:val="18"/>
                <w:szCs w:val="24"/>
              </w:rPr>
              <w:t>Samazinās ārpusģimenes aprūpes institūcijās</w:t>
            </w:r>
            <w:r w:rsidR="005575F1">
              <w:rPr>
                <w:rFonts w:ascii="Times New Roman" w:hAnsi="Times New Roman"/>
                <w:b/>
                <w:sz w:val="18"/>
                <w:szCs w:val="24"/>
              </w:rPr>
              <w:t xml:space="preserve"> </w:t>
            </w:r>
            <w:r w:rsidR="00DB2F91" w:rsidRPr="005575F1">
              <w:rPr>
                <w:rFonts w:ascii="Times New Roman" w:hAnsi="Times New Roman"/>
                <w:sz w:val="18"/>
                <w:szCs w:val="24"/>
              </w:rPr>
              <w:t>esošo bērnu skaits attiecībā pret visu nepilngadīgo skaitu valstī (%)</w:t>
            </w:r>
            <w:r w:rsidR="005575F1" w:rsidRPr="005575F1">
              <w:rPr>
                <w:rFonts w:ascii="Times New Roman" w:hAnsi="Times New Roman"/>
                <w:sz w:val="18"/>
                <w:szCs w:val="24"/>
              </w:rPr>
              <w:t xml:space="preserve"> samazinās: 2014.g - 2,31%, 2015.g - 2.2%, 2016.g. </w:t>
            </w:r>
            <w:r w:rsidR="006D1059">
              <w:rPr>
                <w:rFonts w:ascii="Times New Roman" w:hAnsi="Times New Roman"/>
                <w:sz w:val="18"/>
                <w:szCs w:val="24"/>
              </w:rPr>
              <w:t>-</w:t>
            </w:r>
            <w:r w:rsidR="005575F1" w:rsidRPr="005575F1">
              <w:rPr>
                <w:rFonts w:ascii="Times New Roman" w:hAnsi="Times New Roman"/>
                <w:sz w:val="18"/>
                <w:szCs w:val="24"/>
              </w:rPr>
              <w:t xml:space="preserve">1.99% </w:t>
            </w:r>
          </w:p>
          <w:p w:rsidR="00C8635F" w:rsidRPr="00FD6943" w:rsidRDefault="00C8635F" w:rsidP="005575F1">
            <w:pPr>
              <w:pStyle w:val="ListParagraph"/>
              <w:numPr>
                <w:ilvl w:val="0"/>
                <w:numId w:val="2"/>
              </w:numPr>
              <w:spacing w:before="60" w:after="0" w:line="240" w:lineRule="auto"/>
              <w:ind w:left="193" w:hanging="19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4"/>
              </w:rPr>
            </w:pPr>
            <w:r w:rsidRPr="00FD6943">
              <w:rPr>
                <w:rFonts w:ascii="Times New Roman" w:hAnsi="Times New Roman"/>
                <w:sz w:val="18"/>
                <w:szCs w:val="24"/>
              </w:rPr>
              <w:t xml:space="preserve">Sāktas aktivitātes "Jauniešu māju" un </w:t>
            </w:r>
            <w:r w:rsidRPr="00FD6943">
              <w:rPr>
                <w:rFonts w:ascii="Times New Roman" w:hAnsi="Times New Roman"/>
                <w:b/>
                <w:sz w:val="18"/>
                <w:szCs w:val="24"/>
              </w:rPr>
              <w:t>ģimeniskai videi pietuvinātu ārpus institūcijas aprūpes pakalpojumu sniedzēju izveidei</w:t>
            </w:r>
            <w:r w:rsidRPr="00FD6943">
              <w:rPr>
                <w:rFonts w:ascii="Times New Roman" w:hAnsi="Times New Roman"/>
                <w:sz w:val="18"/>
                <w:szCs w:val="24"/>
              </w:rPr>
              <w:t xml:space="preserve"> ārpus</w:t>
            </w:r>
            <w:r w:rsidR="00FD6943" w:rsidRPr="00FD6943">
              <w:rPr>
                <w:rFonts w:ascii="Times New Roman" w:hAnsi="Times New Roman"/>
                <w:sz w:val="18"/>
                <w:szCs w:val="24"/>
              </w:rPr>
              <w:t>ģimenes aprūpē esošiem bērniem.</w:t>
            </w:r>
          </w:p>
        </w:tc>
      </w:tr>
    </w:tbl>
    <w:p w:rsidR="00AC4140" w:rsidRDefault="00AC4140" w:rsidP="00D040A0">
      <w:pPr>
        <w:autoSpaceDE w:val="0"/>
        <w:autoSpaceDN w:val="0"/>
        <w:adjustRightInd w:val="0"/>
        <w:spacing w:after="0" w:line="240" w:lineRule="auto"/>
        <w:rPr>
          <w:rFonts w:ascii="Times New Roman" w:hAnsi="Times New Roman"/>
          <w:szCs w:val="24"/>
        </w:rPr>
      </w:pPr>
    </w:p>
    <w:p w:rsidR="00C8635F" w:rsidRDefault="00C8635F" w:rsidP="00C1687B">
      <w:pPr>
        <w:autoSpaceDE w:val="0"/>
        <w:autoSpaceDN w:val="0"/>
        <w:adjustRightInd w:val="0"/>
        <w:spacing w:after="0" w:line="240" w:lineRule="auto"/>
        <w:jc w:val="both"/>
        <w:rPr>
          <w:rFonts w:ascii="Times New Roman" w:hAnsi="Times New Roman"/>
          <w:szCs w:val="24"/>
        </w:rPr>
      </w:pPr>
      <w:r w:rsidRPr="001A1E0A">
        <w:rPr>
          <w:rFonts w:ascii="Times New Roman" w:hAnsi="Times New Roman"/>
          <w:szCs w:val="24"/>
        </w:rPr>
        <w:t>Valdības rīcības plānā ir paredzēta virkne uzdevumu demogrāfiskās situācijas uzlabošanai, virzoties uz “trešā bērna politiku", t.sk.</w:t>
      </w:r>
      <w:r w:rsidR="00EE2BB2" w:rsidRPr="00EE2BB2">
        <w:rPr>
          <w:rFonts w:ascii="Times New Roman" w:hAnsi="Times New Roman"/>
          <w:szCs w:val="24"/>
        </w:rPr>
        <w:t xml:space="preserve"> </w:t>
      </w:r>
      <w:r w:rsidR="00EE2BB2" w:rsidRPr="001A1E0A">
        <w:rPr>
          <w:rFonts w:ascii="Times New Roman" w:hAnsi="Times New Roman"/>
          <w:szCs w:val="24"/>
        </w:rPr>
        <w:t>programmas</w:t>
      </w:r>
      <w:r w:rsidRPr="001A1E0A">
        <w:rPr>
          <w:rFonts w:ascii="Times New Roman" w:hAnsi="Times New Roman"/>
          <w:szCs w:val="24"/>
        </w:rPr>
        <w:t xml:space="preserve"> </w:t>
      </w:r>
      <w:r w:rsidR="00EE2BB2" w:rsidRPr="00D040A0">
        <w:rPr>
          <w:rFonts w:ascii="Times New Roman" w:hAnsi="Times New Roman"/>
          <w:szCs w:val="24"/>
        </w:rPr>
        <w:t>“Valsts ga</w:t>
      </w:r>
      <w:r w:rsidR="00EA51F4">
        <w:rPr>
          <w:rFonts w:ascii="Times New Roman" w:hAnsi="Times New Roman"/>
          <w:szCs w:val="24"/>
        </w:rPr>
        <w:t>rantiju</w:t>
      </w:r>
      <w:r w:rsidR="00EE2BB2" w:rsidRPr="00D040A0">
        <w:rPr>
          <w:rFonts w:ascii="Times New Roman" w:hAnsi="Times New Roman"/>
          <w:szCs w:val="24"/>
        </w:rPr>
        <w:t xml:space="preserve"> nodrošināšana bankas aizdevumiem mājokļu iegādei vai būvniecībai”</w:t>
      </w:r>
      <w:r w:rsidR="00EE2BB2">
        <w:rPr>
          <w:rFonts w:ascii="Times New Roman" w:hAnsi="Times New Roman"/>
          <w:szCs w:val="24"/>
        </w:rPr>
        <w:t xml:space="preserve"> </w:t>
      </w:r>
      <w:r w:rsidRPr="001A1E0A">
        <w:rPr>
          <w:rFonts w:ascii="Times New Roman" w:hAnsi="Times New Roman"/>
          <w:szCs w:val="24"/>
        </w:rPr>
        <w:t>attīstība, atbalsts ģimenes un darba dzīves savienošanai, remigrācijas veicināšana (sk. 2. pielikumu).</w:t>
      </w:r>
      <w:r>
        <w:rPr>
          <w:rFonts w:ascii="Times New Roman" w:hAnsi="Times New Roman"/>
          <w:szCs w:val="24"/>
        </w:rPr>
        <w:t xml:space="preserve"> </w:t>
      </w:r>
    </w:p>
    <w:p w:rsidR="00C8635F" w:rsidRPr="001A1E0A" w:rsidRDefault="00C8635F" w:rsidP="00C8635F">
      <w:pPr>
        <w:spacing w:before="120" w:after="0" w:line="240" w:lineRule="auto"/>
        <w:jc w:val="both"/>
        <w:rPr>
          <w:rFonts w:ascii="Times New Roman" w:hAnsi="Times New Roman"/>
          <w:szCs w:val="24"/>
        </w:rPr>
      </w:pPr>
      <w:r w:rsidRPr="7837325A">
        <w:rPr>
          <w:rFonts w:ascii="Times New Roman" w:hAnsi="Times New Roman"/>
        </w:rPr>
        <w:t>Lai nodrošinātu šīs prioritātes īstenošanu, ar Ministru prezidenta 2016. gada 5. aprīļa rīkojumu Nr. 111 tika izveidota ekspertu sadarbības platforma “Demogrāfisko lietu centrs</w:t>
      </w:r>
      <w:r w:rsidRPr="7837325A">
        <w:rPr>
          <w:rStyle w:val="FootnoteReference"/>
          <w:rFonts w:ascii="Times New Roman" w:hAnsi="Times New Roman"/>
        </w:rPr>
        <w:footnoteReference w:id="20"/>
      </w:r>
      <w:r w:rsidRPr="7837325A">
        <w:rPr>
          <w:rFonts w:ascii="Times New Roman" w:hAnsi="Times New Roman"/>
        </w:rPr>
        <w:t xml:space="preserve">. DLC darbības mērķis – </w:t>
      </w:r>
      <w:r w:rsidRPr="7837325A">
        <w:rPr>
          <w:rFonts w:ascii="Times New Roman" w:hAnsi="Times New Roman"/>
        </w:rPr>
        <w:lastRenderedPageBreak/>
        <w:t>ņemot vērā uzdevumus, kas noteikti Deklarācijas par Māra Kučin</w:t>
      </w:r>
      <w:r w:rsidR="007A602A" w:rsidRPr="7837325A">
        <w:rPr>
          <w:rFonts w:ascii="Times New Roman" w:hAnsi="Times New Roman"/>
        </w:rPr>
        <w:t>ska vadītā MK iecerēto darbību R</w:t>
      </w:r>
      <w:r w:rsidRPr="7837325A">
        <w:rPr>
          <w:rFonts w:ascii="Times New Roman" w:hAnsi="Times New Roman"/>
        </w:rPr>
        <w:t xml:space="preserve">īcības plānā, sniegt priekšlikumus par tautas ataudzes atbalsta pasākumu pilnveidošanu un īstenošanu Demogrāfisko lietu padomei, lai virzītu tos izskatīšanai </w:t>
      </w:r>
      <w:r w:rsidR="007A602A" w:rsidRPr="7837325A">
        <w:rPr>
          <w:rFonts w:ascii="Times New Roman" w:hAnsi="Times New Roman"/>
        </w:rPr>
        <w:t>v</w:t>
      </w:r>
      <w:r w:rsidRPr="7837325A">
        <w:rPr>
          <w:rFonts w:ascii="Times New Roman" w:hAnsi="Times New Roman"/>
        </w:rPr>
        <w:t>aldībā.</w:t>
      </w:r>
    </w:p>
    <w:p w:rsidR="003B7DB7" w:rsidRDefault="00C8635F" w:rsidP="003B7DB7">
      <w:pPr>
        <w:spacing w:before="120" w:after="0" w:line="240" w:lineRule="auto"/>
        <w:jc w:val="both"/>
        <w:rPr>
          <w:rFonts w:ascii="Times New Roman" w:hAnsi="Times New Roman"/>
          <w:szCs w:val="20"/>
        </w:rPr>
      </w:pPr>
      <w:r w:rsidRPr="7837325A">
        <w:rPr>
          <w:rFonts w:ascii="Times New Roman" w:hAnsi="Times New Roman"/>
        </w:rPr>
        <w:t xml:space="preserve">Efektīvāko, pierādījumos balstīto </w:t>
      </w:r>
      <w:r w:rsidR="003B7DB7" w:rsidRPr="7837325A">
        <w:rPr>
          <w:rFonts w:ascii="Times New Roman" w:hAnsi="Times New Roman"/>
        </w:rPr>
        <w:t>risinājumu identificēšanai un izvērtēšanai DLC darbības laikā</w:t>
      </w:r>
      <w:r w:rsidR="003B7DB7" w:rsidRPr="7837325A">
        <w:rPr>
          <w:rStyle w:val="FootnoteReference"/>
          <w:rFonts w:ascii="Times New Roman" w:hAnsi="Times New Roman"/>
        </w:rPr>
        <w:footnoteReference w:id="21"/>
      </w:r>
      <w:r w:rsidR="003B7DB7" w:rsidRPr="7837325A">
        <w:rPr>
          <w:rFonts w:ascii="Times New Roman" w:hAnsi="Times New Roman"/>
        </w:rPr>
        <w:t xml:space="preserve"> Sadarbības platformas darbā iesaistītie eksperti – augsta līmeņa </w:t>
      </w:r>
      <w:r w:rsidRPr="7837325A">
        <w:rPr>
          <w:rFonts w:ascii="Times New Roman" w:hAnsi="Times New Roman"/>
        </w:rPr>
        <w:t xml:space="preserve">valsts </w:t>
      </w:r>
      <w:r w:rsidR="003B7DB7" w:rsidRPr="7837325A">
        <w:rPr>
          <w:rFonts w:ascii="Times New Roman" w:hAnsi="Times New Roman"/>
        </w:rPr>
        <w:t>pārvaldes</w:t>
      </w:r>
      <w:r w:rsidRPr="7837325A">
        <w:rPr>
          <w:rFonts w:ascii="Times New Roman" w:hAnsi="Times New Roman"/>
        </w:rPr>
        <w:t xml:space="preserve"> speciālisti un pētnieki Saeimas demogrāfisko lietu apakškomisijas priekšsēdētāja Imanta Parādnieka vadībā </w:t>
      </w:r>
      <w:r w:rsidR="003B7DB7" w:rsidRPr="7837325A">
        <w:rPr>
          <w:rFonts w:ascii="Times New Roman" w:hAnsi="Times New Roman"/>
        </w:rPr>
        <w:t>ir</w:t>
      </w:r>
      <w:r w:rsidR="0070482C" w:rsidRPr="7837325A">
        <w:rPr>
          <w:rFonts w:ascii="Times New Roman" w:hAnsi="Times New Roman"/>
        </w:rPr>
        <w:t xml:space="preserve"> </w:t>
      </w:r>
      <w:r w:rsidR="003B7DB7" w:rsidRPr="7837325A">
        <w:rPr>
          <w:rFonts w:ascii="Times New Roman" w:hAnsi="Times New Roman"/>
        </w:rPr>
        <w:t xml:space="preserve">regulāri tikušies sanāksmēs, padziļināti analizējuši nacionāla un starptautiska līmeņa pētījumus un politikas dokumentus, piedalījušies </w:t>
      </w:r>
      <w:r w:rsidRPr="7837325A">
        <w:rPr>
          <w:rFonts w:ascii="Times New Roman" w:hAnsi="Times New Roman"/>
        </w:rPr>
        <w:t xml:space="preserve">nacionāla un starptautiska līmeņa </w:t>
      </w:r>
      <w:r w:rsidR="003B7DB7" w:rsidRPr="7837325A">
        <w:rPr>
          <w:rFonts w:ascii="Times New Roman" w:hAnsi="Times New Roman"/>
        </w:rPr>
        <w:t xml:space="preserve">zinātniskās konferencēs, attīstījuši sadarbību ar Skandināvijas valstu un Igaunijas demogrāfiem Ziemeļvalstu </w:t>
      </w:r>
      <w:r w:rsidR="00C31411">
        <w:rPr>
          <w:rFonts w:ascii="Times New Roman" w:hAnsi="Times New Roman"/>
        </w:rPr>
        <w:t>M</w:t>
      </w:r>
      <w:r w:rsidR="003B7DB7" w:rsidRPr="7837325A">
        <w:rPr>
          <w:rFonts w:ascii="Times New Roman" w:hAnsi="Times New Roman"/>
        </w:rPr>
        <w:t xml:space="preserve">inistru </w:t>
      </w:r>
      <w:r w:rsidR="00C31411">
        <w:rPr>
          <w:rFonts w:ascii="Times New Roman" w:hAnsi="Times New Roman"/>
        </w:rPr>
        <w:t xml:space="preserve">padomes </w:t>
      </w:r>
      <w:r w:rsidR="003B7DB7" w:rsidRPr="7837325A">
        <w:rPr>
          <w:rFonts w:ascii="Times New Roman" w:hAnsi="Times New Roman"/>
        </w:rPr>
        <w:t xml:space="preserve">biroja </w:t>
      </w:r>
      <w:proofErr w:type="spellStart"/>
      <w:r w:rsidR="003B7DB7" w:rsidRPr="7837325A">
        <w:rPr>
          <w:rFonts w:ascii="Times New Roman" w:hAnsi="Times New Roman"/>
          <w:i/>
          <w:iCs/>
        </w:rPr>
        <w:t>Norden</w:t>
      </w:r>
      <w:proofErr w:type="spellEnd"/>
      <w:r w:rsidR="003B7DB7" w:rsidRPr="7837325A">
        <w:rPr>
          <w:rFonts w:ascii="Times New Roman" w:hAnsi="Times New Roman"/>
        </w:rPr>
        <w:t xml:space="preserve"> projekta ietvaros, ģimenes atbalsta politikas veidotājiem un </w:t>
      </w:r>
      <w:r w:rsidR="00063704" w:rsidRPr="7837325A">
        <w:rPr>
          <w:rFonts w:ascii="Times New Roman" w:hAnsi="Times New Roman"/>
        </w:rPr>
        <w:t xml:space="preserve">bērnu interešu aizsardzības </w:t>
      </w:r>
      <w:r w:rsidR="003B7DB7" w:rsidRPr="7837325A">
        <w:rPr>
          <w:rFonts w:ascii="Times New Roman" w:hAnsi="Times New Roman"/>
        </w:rPr>
        <w:t>institūcij</w:t>
      </w:r>
      <w:r w:rsidR="00063704" w:rsidRPr="7837325A">
        <w:rPr>
          <w:rFonts w:ascii="Times New Roman" w:hAnsi="Times New Roman"/>
        </w:rPr>
        <w:t>u pārstāvjiem</w:t>
      </w:r>
      <w:r w:rsidR="003B7DB7" w:rsidRPr="7837325A">
        <w:rPr>
          <w:rFonts w:ascii="Times New Roman" w:hAnsi="Times New Roman"/>
        </w:rPr>
        <w:t>, kā arī konsultējušies ar nevalstisko organizāciju pārstāvjiem Latvijā.</w:t>
      </w:r>
    </w:p>
    <w:p w:rsidR="00AB339A" w:rsidRDefault="00C8635F" w:rsidP="00C8635F">
      <w:pPr>
        <w:spacing w:before="120" w:after="0" w:line="240" w:lineRule="auto"/>
        <w:jc w:val="both"/>
        <w:rPr>
          <w:rFonts w:ascii="Times New Roman" w:hAnsi="Times New Roman"/>
          <w:szCs w:val="24"/>
        </w:rPr>
      </w:pPr>
      <w:r>
        <w:rPr>
          <w:rFonts w:ascii="Times New Roman" w:hAnsi="Times New Roman"/>
          <w:szCs w:val="20"/>
        </w:rPr>
        <w:t xml:space="preserve">Sadarbības platformas ekspertu </w:t>
      </w:r>
      <w:proofErr w:type="spellStart"/>
      <w:r>
        <w:rPr>
          <w:rFonts w:ascii="Times New Roman" w:hAnsi="Times New Roman"/>
          <w:szCs w:val="20"/>
        </w:rPr>
        <w:t>proaktīvās</w:t>
      </w:r>
      <w:proofErr w:type="spellEnd"/>
      <w:r>
        <w:rPr>
          <w:rFonts w:ascii="Times New Roman" w:hAnsi="Times New Roman"/>
          <w:szCs w:val="20"/>
        </w:rPr>
        <w:t xml:space="preserve"> darbības rezultātā, sākotnēji 2016. gadā tika identificētas </w:t>
      </w:r>
      <w:r w:rsidRPr="001A1E0A">
        <w:rPr>
          <w:rFonts w:ascii="Times New Roman" w:hAnsi="Times New Roman"/>
          <w:szCs w:val="24"/>
        </w:rPr>
        <w:t xml:space="preserve">jomas, kur nepieciešama operatīva rīcība ģimeņu dzīves kvalitātes uzlabošanai vai normatīvā regulējuma sistēmiskai sakārtošanai. </w:t>
      </w:r>
      <w:r>
        <w:rPr>
          <w:rFonts w:ascii="Times New Roman" w:hAnsi="Times New Roman"/>
          <w:szCs w:val="24"/>
        </w:rPr>
        <w:t xml:space="preserve">Savukārt 2017. gadā DLC eksperti jau </w:t>
      </w:r>
      <w:proofErr w:type="spellStart"/>
      <w:r>
        <w:rPr>
          <w:rFonts w:ascii="Times New Roman" w:hAnsi="Times New Roman"/>
          <w:szCs w:val="24"/>
        </w:rPr>
        <w:t>visaptverošāk</w:t>
      </w:r>
      <w:proofErr w:type="spellEnd"/>
      <w:r>
        <w:rPr>
          <w:rFonts w:ascii="Times New Roman" w:hAnsi="Times New Roman"/>
          <w:szCs w:val="24"/>
        </w:rPr>
        <w:t xml:space="preserve"> </w:t>
      </w:r>
      <w:r w:rsidR="00F470CA">
        <w:rPr>
          <w:rFonts w:ascii="Times New Roman" w:hAnsi="Times New Roman"/>
          <w:szCs w:val="24"/>
        </w:rPr>
        <w:t>un vienlaikus</w:t>
      </w:r>
      <w:r>
        <w:rPr>
          <w:rFonts w:ascii="Times New Roman" w:hAnsi="Times New Roman"/>
          <w:szCs w:val="24"/>
        </w:rPr>
        <w:t xml:space="preserve"> detalizētāk izstrādāja Latvijas sabiedrības demogrāfiskās atveseļošanās programmu “Māras solis”, kur</w:t>
      </w:r>
      <w:r w:rsidR="00F470CA">
        <w:rPr>
          <w:rFonts w:ascii="Times New Roman" w:hAnsi="Times New Roman"/>
          <w:szCs w:val="24"/>
        </w:rPr>
        <w:t>,</w:t>
      </w:r>
      <w:r>
        <w:rPr>
          <w:rFonts w:ascii="Times New Roman" w:hAnsi="Times New Roman"/>
          <w:szCs w:val="24"/>
        </w:rPr>
        <w:t xml:space="preserve"> cita starpā</w:t>
      </w:r>
      <w:r w:rsidR="00F470CA">
        <w:rPr>
          <w:rFonts w:ascii="Times New Roman" w:hAnsi="Times New Roman"/>
          <w:szCs w:val="24"/>
        </w:rPr>
        <w:t>,</w:t>
      </w:r>
      <w:r>
        <w:rPr>
          <w:rFonts w:ascii="Times New Roman" w:hAnsi="Times New Roman"/>
          <w:szCs w:val="24"/>
        </w:rPr>
        <w:t xml:space="preserve"> ārkārtīgi būtiska loma tiek piešķirta prevences pasākumu īstenošanai stabilu ģimeņu veidošanās atbalstam, gan arī pierādījumos balstītas politikas īstenošanai. </w:t>
      </w:r>
    </w:p>
    <w:p w:rsidR="00C8635F" w:rsidRPr="006D70E8" w:rsidRDefault="00C8635F" w:rsidP="00C8635F">
      <w:pPr>
        <w:spacing w:before="120" w:after="0" w:line="240" w:lineRule="auto"/>
        <w:jc w:val="both"/>
        <w:rPr>
          <w:rFonts w:ascii="Times New Roman" w:hAnsi="Times New Roman"/>
          <w:szCs w:val="24"/>
        </w:rPr>
      </w:pPr>
      <w:r w:rsidRPr="006D70E8">
        <w:rPr>
          <w:rFonts w:ascii="Times New Roman" w:hAnsi="Times New Roman"/>
          <w:szCs w:val="24"/>
        </w:rPr>
        <w:t>DLC konceptuāl</w:t>
      </w:r>
      <w:r w:rsidR="00F470CA">
        <w:rPr>
          <w:rFonts w:ascii="Times New Roman" w:hAnsi="Times New Roman"/>
          <w:szCs w:val="24"/>
        </w:rPr>
        <w:t>aj</w:t>
      </w:r>
      <w:r w:rsidRPr="006D70E8">
        <w:rPr>
          <w:rFonts w:ascii="Times New Roman" w:hAnsi="Times New Roman"/>
          <w:szCs w:val="24"/>
        </w:rPr>
        <w:t xml:space="preserve">ā ziņojumā ietvertie priekšlikumi sniedz risinājumus vairākām problēmām, kas identificētas galvenajos ģimenes valsts politikas plānošanas dokumentos – Ģimenes valsts politikas pamatnostādnēs 2011.-2017. gadam </w:t>
      </w:r>
      <w:proofErr w:type="gramStart"/>
      <w:r w:rsidRPr="006D70E8">
        <w:rPr>
          <w:rFonts w:ascii="Times New Roman" w:hAnsi="Times New Roman"/>
          <w:szCs w:val="24"/>
        </w:rPr>
        <w:t>(</w:t>
      </w:r>
      <w:proofErr w:type="gramEnd"/>
      <w:r w:rsidRPr="006D70E8">
        <w:rPr>
          <w:rFonts w:ascii="Times New Roman" w:hAnsi="Times New Roman"/>
          <w:szCs w:val="24"/>
        </w:rPr>
        <w:t xml:space="preserve">apstiprinātas 18.02.2011. ar MK rīkojumu Nr. 65) un Rīcības plānā šo pamatnostādņu īstenošanai 2015.–2017. gadā (apstiprināts 13.02.2016. </w:t>
      </w:r>
      <w:r w:rsidR="00E67FA1">
        <w:rPr>
          <w:rFonts w:ascii="Times New Roman" w:hAnsi="Times New Roman"/>
          <w:szCs w:val="24"/>
        </w:rPr>
        <w:t xml:space="preserve">ar </w:t>
      </w:r>
      <w:r w:rsidRPr="006D70E8">
        <w:rPr>
          <w:rFonts w:ascii="Times New Roman" w:hAnsi="Times New Roman"/>
          <w:szCs w:val="24"/>
        </w:rPr>
        <w:t xml:space="preserve">MK rīkojumu Nr. 115). Papildus, ņemot vērā, ka minētie politikas dokumenti izstrādāti pirms septiņiem gadiem, </w:t>
      </w:r>
      <w:r>
        <w:rPr>
          <w:rFonts w:ascii="Times New Roman" w:hAnsi="Times New Roman"/>
          <w:szCs w:val="24"/>
        </w:rPr>
        <w:t xml:space="preserve">līdzīgi kā iepriekšējais, arī šis </w:t>
      </w:r>
      <w:r w:rsidRPr="006D70E8">
        <w:rPr>
          <w:rFonts w:ascii="Times New Roman" w:hAnsi="Times New Roman"/>
          <w:szCs w:val="24"/>
        </w:rPr>
        <w:t>DLC ziņojums papildina iepriekšējos pasākum</w:t>
      </w:r>
      <w:r w:rsidR="00F470CA">
        <w:rPr>
          <w:rFonts w:ascii="Times New Roman" w:hAnsi="Times New Roman"/>
          <w:szCs w:val="24"/>
        </w:rPr>
        <w:t>u</w:t>
      </w:r>
      <w:r w:rsidRPr="006D70E8">
        <w:rPr>
          <w:rFonts w:ascii="Times New Roman" w:hAnsi="Times New Roman"/>
          <w:szCs w:val="24"/>
        </w:rPr>
        <w:t>s ģimenes atbalsta politikā, aktualizē arī jaunas, līdz šim nepietiekami aktīvi risinātas problēmsituācijas ekonomiski un demogrāfiski mainīgajos apstākļos, tādējādi identificē aspektus, kas paplašināti jāskata, plānojot nākamā termiņa ģimenes atbalsta politikas mērķus un uzdevumus.</w:t>
      </w:r>
    </w:p>
    <w:p w:rsidR="00C8635F" w:rsidRDefault="00C8635F" w:rsidP="00C8635F">
      <w:pPr>
        <w:spacing w:before="120" w:after="0" w:line="240" w:lineRule="auto"/>
        <w:jc w:val="both"/>
        <w:rPr>
          <w:rFonts w:asciiTheme="majorHAnsi" w:hAnsiTheme="majorHAnsi" w:cstheme="majorHAnsi"/>
          <w:szCs w:val="24"/>
        </w:rPr>
      </w:pPr>
      <w:r w:rsidRPr="006D70E8">
        <w:rPr>
          <w:rFonts w:asciiTheme="majorHAnsi" w:hAnsiTheme="majorHAnsi" w:cstheme="majorHAnsi"/>
          <w:szCs w:val="24"/>
        </w:rPr>
        <w:t xml:space="preserve">Saskaņā ar NAP2020 valsts, radot apstākļus cilvēku </w:t>
      </w:r>
      <w:proofErr w:type="spellStart"/>
      <w:r w:rsidRPr="006D70E8">
        <w:rPr>
          <w:rFonts w:asciiTheme="majorHAnsi" w:hAnsiTheme="majorHAnsi" w:cstheme="majorHAnsi"/>
          <w:szCs w:val="24"/>
        </w:rPr>
        <w:t>drošumspējas</w:t>
      </w:r>
      <w:proofErr w:type="spellEnd"/>
      <w:r w:rsidRPr="006D70E8">
        <w:rPr>
          <w:rFonts w:asciiTheme="majorHAnsi" w:hAnsiTheme="majorHAnsi" w:cstheme="majorHAnsi"/>
          <w:szCs w:val="24"/>
        </w:rPr>
        <w:t xml:space="preserve"> stiprināšanai, sniedz pozitīvu ieguldījumu tautas ataudzes veicināšanā, “lai tautas saimniecības izaugsmes apstākļos Latvija būtu vieta, kur dzimst gaidīti bērni, kur vecāki var viņiem nodrošināt aprūpi un attīstības perspektīvas, kur var atrast darbu un pilnveidoties, lai valstī pieaug cilvēka dzīves ilgums, veselīgi nodzīvoto gadu skaits, saglabājas labas darbaspējas un dzīves kvalitāte” (NAP2020, 211).</w:t>
      </w:r>
      <w:r>
        <w:rPr>
          <w:rFonts w:asciiTheme="majorHAnsi" w:hAnsiTheme="majorHAnsi" w:cstheme="majorHAnsi"/>
          <w:szCs w:val="24"/>
        </w:rPr>
        <w:t xml:space="preserve"> Ziņojumā ietvertā Sabiedrības demogrāfiskās atveseļošanās programma “Māras solis” atbilst </w:t>
      </w:r>
      <w:r w:rsidRPr="006D70E8">
        <w:rPr>
          <w:rFonts w:asciiTheme="majorHAnsi" w:hAnsiTheme="majorHAnsi" w:cstheme="majorHAnsi"/>
          <w:szCs w:val="24"/>
        </w:rPr>
        <w:t>Valdības deklarācijā dotā uzdevuma #091. īstenošan</w:t>
      </w:r>
      <w:r>
        <w:rPr>
          <w:rFonts w:asciiTheme="majorHAnsi" w:hAnsiTheme="majorHAnsi" w:cstheme="majorHAnsi"/>
          <w:szCs w:val="24"/>
        </w:rPr>
        <w:t>ai</w:t>
      </w:r>
      <w:r w:rsidRPr="006D70E8">
        <w:rPr>
          <w:rFonts w:asciiTheme="majorHAnsi" w:hAnsiTheme="majorHAnsi" w:cstheme="majorHAnsi"/>
          <w:szCs w:val="24"/>
        </w:rPr>
        <w:t xml:space="preserve">: “Sadarbībā ar nevalstisko sektoru un ekspertiem izstrādāsim visaptverošu un mērķtiecīgu valsts atbalsta programmu ģimenēm, kurās audzina bērnus. Tās īstenošanu uzsāksim līdz Latvijas valsts simtgadei, veidojot Latviju par ģimenēm draudzīgāko valsti”. </w:t>
      </w:r>
    </w:p>
    <w:p w:rsidR="00C8635F" w:rsidRDefault="00C8635F" w:rsidP="00C8635F">
      <w:pPr>
        <w:spacing w:before="120" w:after="0" w:line="240" w:lineRule="auto"/>
        <w:jc w:val="both"/>
        <w:rPr>
          <w:rFonts w:asciiTheme="majorHAnsi" w:hAnsiTheme="majorHAnsi" w:cstheme="majorHAnsi"/>
          <w:szCs w:val="24"/>
        </w:rPr>
      </w:pPr>
      <w:r w:rsidRPr="006D70E8">
        <w:rPr>
          <w:rFonts w:asciiTheme="majorHAnsi" w:hAnsiTheme="majorHAnsi" w:cstheme="majorHAnsi"/>
          <w:b/>
          <w:noProof/>
          <w:sz w:val="20"/>
          <w:szCs w:val="24"/>
          <w:lang w:eastAsia="ja-JP"/>
        </w:rPr>
        <mc:AlternateContent>
          <mc:Choice Requires="wps">
            <w:drawing>
              <wp:inline distT="0" distB="0" distL="0" distR="0" wp14:anchorId="7650FDA6" wp14:editId="1C1FC457">
                <wp:extent cx="5448300" cy="1598212"/>
                <wp:effectExtent l="57150" t="19050" r="76200" b="97790"/>
                <wp:docPr id="14" name="Rectangle 14"/>
                <wp:cNvGraphicFramePr/>
                <a:graphic xmlns:a="http://schemas.openxmlformats.org/drawingml/2006/main">
                  <a:graphicData uri="http://schemas.microsoft.com/office/word/2010/wordprocessingShape">
                    <wps:wsp>
                      <wps:cNvSpPr/>
                      <wps:spPr>
                        <a:xfrm>
                          <a:off x="0" y="0"/>
                          <a:ext cx="5448300" cy="1598212"/>
                        </a:xfrm>
                        <a:prstGeom prst="rect">
                          <a:avLst/>
                        </a:prstGeom>
                        <a:solidFill>
                          <a:sysClr val="window" lastClr="FFFFFF"/>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976057" w:rsidRPr="006D70E8" w:rsidRDefault="00976057" w:rsidP="00C8635F">
                            <w:pPr>
                              <w:jc w:val="center"/>
                            </w:pPr>
                            <w:r w:rsidRPr="006D70E8">
                              <w:rPr>
                                <w:rFonts w:ascii="Times New Roman" w:hAnsi="Times New Roman"/>
                                <w:noProof/>
                                <w:szCs w:val="24"/>
                                <w:lang w:eastAsia="ja-JP"/>
                              </w:rPr>
                              <w:drawing>
                                <wp:inline distT="0" distB="0" distL="0" distR="0" wp14:anchorId="612054BF" wp14:editId="306015BB">
                                  <wp:extent cx="648000" cy="324000"/>
                                  <wp:effectExtent l="0" t="0" r="0" b="0"/>
                                  <wp:docPr id="1597727268" name="Picture 1597727268"/>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000" cy="324000"/>
                                          </a:xfrm>
                                          <a:prstGeom prst="rect">
                                            <a:avLst/>
                                          </a:prstGeom>
                                        </pic:spPr>
                                      </pic:pic>
                                    </a:graphicData>
                                  </a:graphic>
                                </wp:inline>
                              </w:drawing>
                            </w:r>
                            <w:r>
                              <w:tab/>
                            </w:r>
                            <w:r>
                              <w:tab/>
                            </w:r>
                            <w:r w:rsidRPr="006D70E8">
                              <w:rPr>
                                <w:rFonts w:ascii="Times New Roman" w:hAnsi="Times New Roman"/>
                                <w:noProof/>
                                <w:szCs w:val="24"/>
                                <w:lang w:eastAsia="ja-JP"/>
                              </w:rPr>
                              <w:drawing>
                                <wp:inline distT="0" distB="0" distL="0" distR="0" wp14:anchorId="712E7874" wp14:editId="1ECFEBF6">
                                  <wp:extent cx="792000" cy="628153"/>
                                  <wp:effectExtent l="0" t="0" r="8255" b="635"/>
                                  <wp:docPr id="1597727269" name="Picture 1597727269"/>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2000" cy="628153"/>
                                          </a:xfrm>
                                          <a:prstGeom prst="rect">
                                            <a:avLst/>
                                          </a:prstGeom>
                                          <a:noFill/>
                                          <a:ln>
                                            <a:noFill/>
                                          </a:ln>
                                          <a:extLst/>
                                        </pic:spPr>
                                      </pic:pic>
                                    </a:graphicData>
                                  </a:graphic>
                                </wp:inline>
                              </w:drawing>
                            </w:r>
                          </w:p>
                          <w:p w:rsidR="00976057" w:rsidRPr="00AB339A" w:rsidRDefault="00976057" w:rsidP="00C8635F">
                            <w:pPr>
                              <w:spacing w:before="120" w:after="0" w:line="240" w:lineRule="auto"/>
                              <w:jc w:val="center"/>
                              <w:rPr>
                                <w:rFonts w:ascii="Times New Roman" w:hAnsi="Times New Roman"/>
                                <w:i/>
                                <w:color w:val="943634" w:themeColor="accent2" w:themeShade="BF"/>
                                <w:sz w:val="24"/>
                                <w:szCs w:val="24"/>
                              </w:rPr>
                            </w:pPr>
                            <w:r w:rsidRPr="00AB339A">
                              <w:rPr>
                                <w:rFonts w:ascii="Times New Roman" w:hAnsi="Times New Roman"/>
                                <w:b/>
                                <w:bCs/>
                                <w:i/>
                                <w:color w:val="943634" w:themeColor="accent2" w:themeShade="BF"/>
                                <w:sz w:val="24"/>
                                <w:szCs w:val="24"/>
                              </w:rPr>
                              <w:t xml:space="preserve">Mūsu kopīgā misija: </w:t>
                            </w:r>
                            <w:r w:rsidRPr="00AB339A">
                              <w:rPr>
                                <w:rFonts w:ascii="Times New Roman" w:hAnsi="Times New Roman"/>
                                <w:i/>
                                <w:color w:val="943634" w:themeColor="accent2" w:themeShade="BF"/>
                                <w:sz w:val="24"/>
                                <w:szCs w:val="24"/>
                              </w:rPr>
                              <w:t>Lai Latvijā dzimtu vairāk bērnu, būtu vairāk laimīgu ģimeņu, atbildīgu un par nākotni drošu bērnu vecāku!</w:t>
                            </w:r>
                          </w:p>
                          <w:p w:rsidR="00976057" w:rsidRPr="00AB339A" w:rsidRDefault="00976057" w:rsidP="00AB339A">
                            <w:pPr>
                              <w:spacing w:before="120" w:after="0" w:line="240" w:lineRule="auto"/>
                              <w:jc w:val="center"/>
                              <w:rPr>
                                <w:rFonts w:ascii="Times New Roman" w:hAnsi="Times New Roman"/>
                                <w:szCs w:val="24"/>
                              </w:rPr>
                            </w:pPr>
                            <w:r>
                              <w:rPr>
                                <w:rFonts w:ascii="Times New Roman" w:hAnsi="Times New Roman"/>
                                <w:szCs w:val="24"/>
                              </w:rPr>
                              <w:t>#</w:t>
                            </w:r>
                            <w:proofErr w:type="spellStart"/>
                            <w:r>
                              <w:rPr>
                                <w:rFonts w:ascii="Times New Roman" w:hAnsi="Times New Roman"/>
                                <w:szCs w:val="24"/>
                              </w:rPr>
                              <w:t>EsEsmuLatvija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4" o:spid="_x0000_s1026" style="width:429pt;height:1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" fillcolor="window" strokecolor="#be4b48">
                <v:shadow on="t" color="black" opacity="22937f" origin=",.5" offset="0,.63889mm"/>
                <v:textbox>
                  <w:txbxContent>
                    <w:p w:rsidR="00976057" w:rsidRPr="006D70E8" w:rsidRDefault="00976057" w:rsidP="00C8635F">
                      <w:pPr>
                        <w:jc w:val="center"/>
                      </w:pPr>
                      <w:r w:rsidRPr="006D70E8">
                        <w:rPr>
                          <w:rFonts w:ascii="Times New Roman" w:hAnsi="Times New Roman"/>
                          <w:noProof/>
                          <w:szCs w:val="24"/>
                          <w:lang w:eastAsia="ja-JP"/>
                        </w:rPr>
                        <w:drawing>
                          <wp:inline distT="0" distB="0" distL="0" distR="0" wp14:anchorId="612054BF" wp14:editId="306015BB">
                            <wp:extent cx="648000" cy="324000"/>
                            <wp:effectExtent l="0" t="0" r="0" b="0"/>
                            <wp:docPr id="1597727268" name="Picture 1597727268"/>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000" cy="324000"/>
                                    </a:xfrm>
                                    <a:prstGeom prst="rect">
                                      <a:avLst/>
                                    </a:prstGeom>
                                  </pic:spPr>
                                </pic:pic>
                              </a:graphicData>
                            </a:graphic>
                          </wp:inline>
                        </w:drawing>
                      </w:r>
                      <w:r>
                        <w:tab/>
                      </w:r>
                      <w:r>
                        <w:tab/>
                      </w:r>
                      <w:r w:rsidRPr="006D70E8">
                        <w:rPr>
                          <w:rFonts w:ascii="Times New Roman" w:hAnsi="Times New Roman"/>
                          <w:noProof/>
                          <w:szCs w:val="24"/>
                          <w:lang w:eastAsia="ja-JP"/>
                        </w:rPr>
                        <w:drawing>
                          <wp:inline distT="0" distB="0" distL="0" distR="0" wp14:anchorId="712E7874" wp14:editId="1ECFEBF6">
                            <wp:extent cx="792000" cy="628153"/>
                            <wp:effectExtent l="0" t="0" r="8255" b="635"/>
                            <wp:docPr id="1597727269" name="Picture 1597727269"/>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2000" cy="628153"/>
                                    </a:xfrm>
                                    <a:prstGeom prst="rect">
                                      <a:avLst/>
                                    </a:prstGeom>
                                    <a:noFill/>
                                    <a:ln>
                                      <a:noFill/>
                                    </a:ln>
                                    <a:extLst/>
                                  </pic:spPr>
                                </pic:pic>
                              </a:graphicData>
                            </a:graphic>
                          </wp:inline>
                        </w:drawing>
                      </w:r>
                    </w:p>
                    <w:p w:rsidR="00976057" w:rsidRPr="00AB339A" w:rsidRDefault="00976057" w:rsidP="00C8635F">
                      <w:pPr>
                        <w:spacing w:before="120" w:after="0" w:line="240" w:lineRule="auto"/>
                        <w:jc w:val="center"/>
                        <w:rPr>
                          <w:rFonts w:ascii="Times New Roman" w:hAnsi="Times New Roman"/>
                          <w:i/>
                          <w:color w:val="943634" w:themeColor="accent2" w:themeShade="BF"/>
                          <w:sz w:val="24"/>
                          <w:szCs w:val="24"/>
                        </w:rPr>
                      </w:pPr>
                      <w:r w:rsidRPr="00AB339A">
                        <w:rPr>
                          <w:rFonts w:ascii="Times New Roman" w:hAnsi="Times New Roman"/>
                          <w:b/>
                          <w:bCs/>
                          <w:i/>
                          <w:color w:val="943634" w:themeColor="accent2" w:themeShade="BF"/>
                          <w:sz w:val="24"/>
                          <w:szCs w:val="24"/>
                        </w:rPr>
                        <w:t xml:space="preserve">Mūsu kopīgā misija: </w:t>
                      </w:r>
                      <w:r w:rsidRPr="00AB339A">
                        <w:rPr>
                          <w:rFonts w:ascii="Times New Roman" w:hAnsi="Times New Roman"/>
                          <w:i/>
                          <w:color w:val="943634" w:themeColor="accent2" w:themeShade="BF"/>
                          <w:sz w:val="24"/>
                          <w:szCs w:val="24"/>
                        </w:rPr>
                        <w:t>Lai Latvijā dzimtu vairāk bērnu, būtu vairāk laimīgu ģimeņu, atbildīgu un par nākotni drošu bērnu vecāku!</w:t>
                      </w:r>
                    </w:p>
                    <w:p w:rsidR="00976057" w:rsidRPr="00AB339A" w:rsidRDefault="00976057" w:rsidP="00AB339A">
                      <w:pPr>
                        <w:spacing w:before="120" w:after="0" w:line="240" w:lineRule="auto"/>
                        <w:jc w:val="center"/>
                        <w:rPr>
                          <w:rFonts w:ascii="Times New Roman" w:hAnsi="Times New Roman"/>
                          <w:szCs w:val="24"/>
                        </w:rPr>
                      </w:pPr>
                      <w:r>
                        <w:rPr>
                          <w:rFonts w:ascii="Times New Roman" w:hAnsi="Times New Roman"/>
                          <w:szCs w:val="24"/>
                        </w:rPr>
                        <w:t>#</w:t>
                      </w:r>
                      <w:proofErr w:type="spellStart"/>
                      <w:r>
                        <w:rPr>
                          <w:rFonts w:ascii="Times New Roman" w:hAnsi="Times New Roman"/>
                          <w:szCs w:val="24"/>
                        </w:rPr>
                        <w:t>EsEsmuLatvija</w:t>
                      </w:r>
                      <w:proofErr w:type="spellEnd"/>
                    </w:p>
                  </w:txbxContent>
                </v:textbox>
                <w10:anchorlock/>
              </v:rect>
            </w:pict>
          </mc:Fallback>
        </mc:AlternateContent>
      </w:r>
    </w:p>
    <w:p w:rsidR="00D73A9A" w:rsidRPr="00682D18" w:rsidRDefault="005560D3" w:rsidP="0010312C">
      <w:pPr>
        <w:pStyle w:val="BodyTextIndent"/>
        <w:tabs>
          <w:tab w:val="left" w:pos="993"/>
        </w:tabs>
        <w:spacing w:after="120"/>
        <w:ind w:firstLine="0"/>
        <w:rPr>
          <w:sz w:val="28"/>
          <w:szCs w:val="28"/>
        </w:rPr>
      </w:pPr>
      <w:r w:rsidRPr="0010312C">
        <w:rPr>
          <w:rFonts w:asciiTheme="majorHAnsi" w:eastAsia="Calibri" w:hAnsiTheme="majorHAnsi" w:cstheme="majorHAnsi"/>
          <w:sz w:val="22"/>
          <w:szCs w:val="24"/>
          <w:lang w:eastAsia="en-US"/>
        </w:rPr>
        <w:t xml:space="preserve">Latvijas demogrāfiskās atveseļošanās programma “Māras solis” sevī ietver pasākumus, kas jau ir saņēmušas finansiālu atbalstu un to īstenošana tiek plānota 2018. </w:t>
      </w:r>
      <w:r w:rsidR="0010312C">
        <w:rPr>
          <w:rFonts w:asciiTheme="majorHAnsi" w:eastAsia="Calibri" w:hAnsiTheme="majorHAnsi" w:cstheme="majorHAnsi"/>
          <w:sz w:val="22"/>
          <w:szCs w:val="24"/>
          <w:lang w:eastAsia="en-US"/>
        </w:rPr>
        <w:t>g</w:t>
      </w:r>
      <w:r w:rsidRPr="0010312C">
        <w:rPr>
          <w:rFonts w:asciiTheme="majorHAnsi" w:eastAsia="Calibri" w:hAnsiTheme="majorHAnsi" w:cstheme="majorHAnsi"/>
          <w:sz w:val="22"/>
          <w:szCs w:val="24"/>
          <w:lang w:eastAsia="en-US"/>
        </w:rPr>
        <w:t>adā</w:t>
      </w:r>
      <w:r w:rsidR="0010312C">
        <w:rPr>
          <w:rFonts w:asciiTheme="majorHAnsi" w:eastAsia="Calibri" w:hAnsiTheme="majorHAnsi" w:cstheme="majorHAnsi"/>
          <w:sz w:val="22"/>
          <w:szCs w:val="24"/>
          <w:lang w:eastAsia="en-US"/>
        </w:rPr>
        <w:t xml:space="preserve"> (konceptuālā ziņojuma A sadaļa)</w:t>
      </w:r>
      <w:r w:rsidRPr="0010312C">
        <w:rPr>
          <w:rFonts w:asciiTheme="majorHAnsi" w:eastAsia="Calibri" w:hAnsiTheme="majorHAnsi" w:cstheme="majorHAnsi"/>
          <w:sz w:val="22"/>
          <w:szCs w:val="24"/>
          <w:lang w:eastAsia="en-US"/>
        </w:rPr>
        <w:t>, kā arī ekspertu priekšlikumus, par kuriem nepieciešams turpināt disku</w:t>
      </w:r>
      <w:r w:rsidR="00D73A9A" w:rsidRPr="0010312C">
        <w:rPr>
          <w:rFonts w:asciiTheme="majorHAnsi" w:eastAsia="Calibri" w:hAnsiTheme="majorHAnsi" w:cstheme="majorHAnsi"/>
          <w:sz w:val="22"/>
          <w:szCs w:val="24"/>
          <w:lang w:eastAsia="en-US"/>
        </w:rPr>
        <w:t>tēt un tos attīstīt</w:t>
      </w:r>
      <w:r w:rsidR="0010312C">
        <w:rPr>
          <w:rFonts w:asciiTheme="majorHAnsi" w:eastAsia="Calibri" w:hAnsiTheme="majorHAnsi" w:cstheme="majorHAnsi"/>
          <w:sz w:val="22"/>
          <w:szCs w:val="24"/>
          <w:lang w:eastAsia="en-US"/>
        </w:rPr>
        <w:t xml:space="preserve"> (konceptuālā ziņojuma B sadaļa)</w:t>
      </w:r>
      <w:r w:rsidR="00D73A9A" w:rsidRPr="0010312C">
        <w:rPr>
          <w:rFonts w:asciiTheme="majorHAnsi" w:eastAsia="Calibri" w:hAnsiTheme="majorHAnsi" w:cstheme="majorHAnsi"/>
          <w:sz w:val="22"/>
          <w:szCs w:val="24"/>
          <w:lang w:eastAsia="en-US"/>
        </w:rPr>
        <w:t>. Lai pieņemtu izsvērtu un pamatotu lēmumu, precizējot priekšlikuma iespējamās izmaksas, fiskālo ietekmi un ievērojot valsts budžeta iespējas, DLC s</w:t>
      </w:r>
      <w:r w:rsidRPr="0010312C">
        <w:rPr>
          <w:rFonts w:asciiTheme="majorHAnsi" w:eastAsia="Calibri" w:hAnsiTheme="majorHAnsi" w:cstheme="majorHAnsi"/>
          <w:sz w:val="22"/>
          <w:szCs w:val="24"/>
          <w:lang w:eastAsia="en-US"/>
        </w:rPr>
        <w:t xml:space="preserve">adarbībā ar ministrijām un citām iesaistītajām institūcijām </w:t>
      </w:r>
      <w:r w:rsidR="0010312C">
        <w:rPr>
          <w:rFonts w:asciiTheme="majorHAnsi" w:eastAsia="Calibri" w:hAnsiTheme="majorHAnsi" w:cstheme="majorHAnsi"/>
          <w:sz w:val="22"/>
          <w:szCs w:val="24"/>
          <w:lang w:eastAsia="en-US"/>
        </w:rPr>
        <w:t>vērtēs un lems</w:t>
      </w:r>
      <w:r w:rsidR="00D73A9A" w:rsidRPr="0010312C">
        <w:rPr>
          <w:rFonts w:asciiTheme="majorHAnsi" w:eastAsia="Calibri" w:hAnsiTheme="majorHAnsi" w:cstheme="majorHAnsi"/>
          <w:sz w:val="22"/>
          <w:szCs w:val="24"/>
          <w:lang w:eastAsia="en-US"/>
        </w:rPr>
        <w:t xml:space="preserve"> par priekšlikumu tālāko virzību</w:t>
      </w:r>
      <w:r w:rsidR="0010312C">
        <w:rPr>
          <w:rFonts w:asciiTheme="majorHAnsi" w:eastAsia="Calibri" w:hAnsiTheme="majorHAnsi" w:cstheme="majorHAnsi"/>
          <w:sz w:val="22"/>
          <w:szCs w:val="24"/>
          <w:lang w:eastAsia="en-US"/>
        </w:rPr>
        <w:t xml:space="preserve">, </w:t>
      </w:r>
      <w:r w:rsidR="00D73A9A" w:rsidRPr="0010312C">
        <w:rPr>
          <w:rFonts w:asciiTheme="majorHAnsi" w:eastAsia="Calibri" w:hAnsiTheme="majorHAnsi" w:cstheme="majorHAnsi"/>
          <w:sz w:val="22"/>
          <w:szCs w:val="24"/>
          <w:lang w:eastAsia="en-US"/>
        </w:rPr>
        <w:lastRenderedPageBreak/>
        <w:t>izstrādās un noteiktā kārtībā sagatavos priekšlikumus Ministru kabinetam par nepieciešamo papildu valsts budžeta finansējumu atbalstāmajiem pasākumiem izskatīšanai Ministru kabinetā likumprojekta “Par valsts budžetu 2019.gadam” un likumprojekta “Par vidēja termiņa budžeta ietvaru 2019.,  2020. un 2021.gadam” sagatavošanas procesā kopā ar visu ministriju un centrālo valsts iestāžu iesniegtajiem prioritāro pasākumu pieteikumiem atbilstoši valsts budžeta finansiālajām iespējam.</w:t>
      </w:r>
    </w:p>
    <w:p w:rsidR="005560D3" w:rsidRPr="005560D3" w:rsidRDefault="005560D3" w:rsidP="005560D3">
      <w:pPr>
        <w:spacing w:before="120" w:after="0" w:line="240" w:lineRule="auto"/>
        <w:jc w:val="both"/>
        <w:rPr>
          <w:rFonts w:ascii="Times New Roman" w:hAnsi="Times New Roman"/>
          <w:sz w:val="18"/>
          <w:szCs w:val="24"/>
        </w:rPr>
      </w:pPr>
      <w:r w:rsidRPr="005560D3">
        <w:rPr>
          <w:rFonts w:asciiTheme="majorHAnsi" w:hAnsiTheme="majorHAnsi" w:cstheme="majorHAnsi"/>
          <w:szCs w:val="24"/>
        </w:rPr>
        <w:t>Programmas aktivitātes skatīt nākamā lappusē, izvērstāka informācija par katru no pasākumiem iekļauta šī ziņojuma 1. pielikumā.</w:t>
      </w:r>
    </w:p>
    <w:p w:rsidR="00B63136" w:rsidRDefault="00B63136" w:rsidP="005560D3">
      <w:pPr>
        <w:pStyle w:val="NormalWeb"/>
        <w:spacing w:before="0" w:beforeAutospacing="0" w:after="0" w:afterAutospacing="0"/>
        <w:rPr>
          <w:rFonts w:ascii="Times New Roman" w:hAnsi="Times New Roman"/>
          <w:szCs w:val="24"/>
        </w:rPr>
      </w:pPr>
    </w:p>
    <w:p w:rsidR="00B63136" w:rsidRDefault="00B63136" w:rsidP="005560D3">
      <w:pPr>
        <w:pStyle w:val="NormalWeb"/>
        <w:spacing w:before="0" w:beforeAutospacing="0" w:after="0" w:afterAutospacing="0"/>
        <w:rPr>
          <w:rFonts w:ascii="Times New Roman" w:hAnsi="Times New Roman"/>
          <w:szCs w:val="24"/>
        </w:rPr>
        <w:sectPr w:rsidR="00B63136" w:rsidSect="00F23325">
          <w:headerReference w:type="default" r:id="rId15"/>
          <w:pgSz w:w="11906" w:h="16838" w:code="9"/>
          <w:pgMar w:top="1276" w:right="1133" w:bottom="1134" w:left="1701" w:header="567" w:footer="567" w:gutter="0"/>
          <w:cols w:space="708"/>
          <w:docGrid w:linePitch="360"/>
        </w:sectPr>
      </w:pPr>
    </w:p>
    <w:p w:rsidR="00ED4B71" w:rsidRPr="00ED4B71" w:rsidRDefault="00ED4B71" w:rsidP="002D268A">
      <w:pPr>
        <w:spacing w:after="0" w:line="240" w:lineRule="auto"/>
        <w:jc w:val="right"/>
        <w:rPr>
          <w:rFonts w:ascii="Times New Roman" w:hAnsi="Times New Roman"/>
          <w:sz w:val="24"/>
          <w:szCs w:val="24"/>
        </w:rPr>
      </w:pPr>
      <w:r w:rsidRPr="00ED4B71">
        <w:rPr>
          <w:rFonts w:ascii="Times New Roman" w:hAnsi="Times New Roman"/>
          <w:sz w:val="24"/>
          <w:szCs w:val="24"/>
        </w:rPr>
        <w:lastRenderedPageBreak/>
        <w:t>2.  tabula</w:t>
      </w:r>
    </w:p>
    <w:p w:rsidR="003E558A" w:rsidRDefault="003E558A" w:rsidP="003E558A">
      <w:pPr>
        <w:spacing w:after="0" w:line="240" w:lineRule="auto"/>
        <w:jc w:val="center"/>
        <w:rPr>
          <w:rFonts w:ascii="Times New Roman" w:hAnsi="Times New Roman"/>
          <w:b/>
          <w:sz w:val="24"/>
          <w:szCs w:val="24"/>
        </w:rPr>
      </w:pPr>
      <w:r w:rsidRPr="00903F18">
        <w:rPr>
          <w:rFonts w:ascii="Times New Roman" w:hAnsi="Times New Roman"/>
          <w:b/>
          <w:sz w:val="24"/>
          <w:szCs w:val="24"/>
        </w:rPr>
        <w:t>LATVIJAS DEMOGRĀFISKĀS ATVESEĻOŠANĀS PROGRAMMA “MĀRAS SOLIS”</w:t>
      </w:r>
    </w:p>
    <w:tbl>
      <w:tblPr>
        <w:tblStyle w:val="TableGrid"/>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13256"/>
      </w:tblGrid>
      <w:tr w:rsidR="001D61DE" w:rsidTr="001D61DE">
        <w:tc>
          <w:tcPr>
            <w:tcW w:w="2303" w:type="dxa"/>
          </w:tcPr>
          <w:p w:rsidR="001D61DE" w:rsidRDefault="001D61DE" w:rsidP="001D61DE">
            <w:pPr>
              <w:spacing w:after="0" w:line="240" w:lineRule="auto"/>
              <w:jc w:val="right"/>
              <w:rPr>
                <w:rFonts w:ascii="Times New Roman" w:hAnsi="Times New Roman"/>
                <w:b/>
                <w:sz w:val="24"/>
                <w:szCs w:val="24"/>
              </w:rPr>
            </w:pPr>
            <w:r w:rsidRPr="00903F18">
              <w:rPr>
                <w:rFonts w:ascii="Times New Roman" w:hAnsi="Times New Roman"/>
                <w:noProof/>
                <w:sz w:val="24"/>
                <w:szCs w:val="24"/>
                <w:lang w:eastAsia="ja-JP"/>
              </w:rPr>
              <w:drawing>
                <wp:inline distT="0" distB="0" distL="0" distR="0" wp14:anchorId="03FFA3FC" wp14:editId="0142B18C">
                  <wp:extent cx="715617" cy="628571"/>
                  <wp:effectExtent l="0" t="0" r="8890" b="63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1"/>
                          <pic:cNvPicPr>
                            <a:picLocks noChangeAspect="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1" cy="629154"/>
                          </a:xfrm>
                          <a:prstGeom prst="rect">
                            <a:avLst/>
                          </a:prstGeom>
                          <a:noFill/>
                          <a:ln>
                            <a:noFill/>
                          </a:ln>
                          <a:extLst/>
                        </pic:spPr>
                      </pic:pic>
                    </a:graphicData>
                  </a:graphic>
                </wp:inline>
              </w:drawing>
            </w:r>
          </w:p>
        </w:tc>
        <w:tc>
          <w:tcPr>
            <w:tcW w:w="13256" w:type="dxa"/>
            <w:vAlign w:val="center"/>
          </w:tcPr>
          <w:p w:rsidR="001D61DE" w:rsidRDefault="001D61DE" w:rsidP="001D61DE">
            <w:pPr>
              <w:spacing w:after="0" w:line="240" w:lineRule="auto"/>
              <w:rPr>
                <w:rFonts w:ascii="Times New Roman" w:hAnsi="Times New Roman"/>
                <w:b/>
                <w:sz w:val="24"/>
                <w:szCs w:val="24"/>
              </w:rPr>
            </w:pPr>
            <w:r w:rsidRPr="00676BEC">
              <w:rPr>
                <w:rFonts w:ascii="Times New Roman" w:hAnsi="Times New Roman"/>
                <w:b/>
                <w:i/>
                <w:noProof/>
                <w:color w:val="8C2723"/>
                <w:sz w:val="24"/>
                <w:szCs w:val="24"/>
                <w:lang w:eastAsia="lv-LV"/>
              </w:rPr>
              <w:t>Mūsu kopīgā misija:</w:t>
            </w:r>
            <w:r w:rsidRPr="00676BEC">
              <w:rPr>
                <w:rFonts w:ascii="Times New Roman" w:hAnsi="Times New Roman"/>
                <w:i/>
                <w:noProof/>
                <w:color w:val="8C2723"/>
                <w:sz w:val="24"/>
                <w:szCs w:val="24"/>
                <w:lang w:eastAsia="lv-LV"/>
              </w:rPr>
              <w:t xml:space="preserve"> Lai Latvijā dzimtu vairāk bērnu, būtu vairāk laimīgu ģimeņu, atbildīgu un par nākotni drošu bērnu vecāku!</w:t>
            </w:r>
          </w:p>
        </w:tc>
      </w:tr>
    </w:tbl>
    <w:p w:rsidR="001D61DE" w:rsidRPr="00CF62FC" w:rsidRDefault="001D61DE" w:rsidP="003E558A">
      <w:pPr>
        <w:spacing w:after="0" w:line="240" w:lineRule="auto"/>
        <w:jc w:val="center"/>
        <w:rPr>
          <w:rFonts w:ascii="Times New Roman" w:hAnsi="Times New Roman"/>
          <w:b/>
          <w:sz w:val="16"/>
          <w:szCs w:val="24"/>
        </w:rPr>
      </w:pPr>
    </w:p>
    <w:tbl>
      <w:tblPr>
        <w:tblStyle w:val="TableGrid"/>
        <w:tblW w:w="5017" w:type="pct"/>
        <w:tblLayout w:type="fixed"/>
        <w:tblLook w:val="04A0" w:firstRow="1" w:lastRow="0" w:firstColumn="1" w:lastColumn="0" w:noHBand="0" w:noVBand="1"/>
      </w:tblPr>
      <w:tblGrid>
        <w:gridCol w:w="540"/>
        <w:gridCol w:w="107"/>
        <w:gridCol w:w="1095"/>
        <w:gridCol w:w="822"/>
        <w:gridCol w:w="5486"/>
        <w:gridCol w:w="74"/>
        <w:gridCol w:w="1406"/>
        <w:gridCol w:w="1409"/>
        <w:gridCol w:w="27"/>
        <w:gridCol w:w="1160"/>
        <w:gridCol w:w="665"/>
        <w:gridCol w:w="83"/>
        <w:gridCol w:w="588"/>
        <w:gridCol w:w="665"/>
        <w:gridCol w:w="709"/>
      </w:tblGrid>
      <w:tr w:rsidR="00201F0B" w:rsidRPr="003E558A" w:rsidTr="00201F0B">
        <w:trPr>
          <w:tblHeader/>
        </w:trPr>
        <w:tc>
          <w:tcPr>
            <w:tcW w:w="182" w:type="pct"/>
            <w:vMerge w:val="restart"/>
            <w:tcBorders>
              <w:top w:val="single" w:sz="4" w:space="0" w:color="auto"/>
              <w:left w:val="single" w:sz="4" w:space="0" w:color="auto"/>
              <w:right w:val="single" w:sz="4" w:space="0" w:color="auto"/>
            </w:tcBorders>
          </w:tcPr>
          <w:p w:rsidR="008C0E7B" w:rsidRPr="00715C36" w:rsidRDefault="008C0E7B" w:rsidP="0069374A">
            <w:pPr>
              <w:spacing w:before="60" w:after="60" w:line="240" w:lineRule="auto"/>
              <w:rPr>
                <w:rFonts w:cstheme="minorHAnsi"/>
                <w:b/>
                <w:sz w:val="20"/>
                <w:szCs w:val="20"/>
              </w:rPr>
            </w:pPr>
            <w:r w:rsidRPr="00715C36">
              <w:rPr>
                <w:rFonts w:asciiTheme="minorHAnsi" w:hAnsiTheme="minorHAnsi" w:cstheme="minorHAnsi"/>
                <w:b/>
                <w:sz w:val="20"/>
                <w:szCs w:val="20"/>
              </w:rPr>
              <w:t>Nr.</w:t>
            </w:r>
          </w:p>
          <w:p w:rsidR="008C0E7B" w:rsidRPr="00715C36" w:rsidRDefault="008C0E7B" w:rsidP="0069374A">
            <w:pPr>
              <w:rPr>
                <w:rFonts w:cstheme="minorHAnsi"/>
                <w:b/>
                <w:sz w:val="20"/>
                <w:szCs w:val="20"/>
              </w:rPr>
            </w:pPr>
            <w:r w:rsidRPr="00715C36">
              <w:rPr>
                <w:rFonts w:asciiTheme="minorHAnsi" w:hAnsiTheme="minorHAnsi" w:cstheme="minorHAnsi"/>
                <w:b/>
                <w:sz w:val="20"/>
                <w:szCs w:val="20"/>
              </w:rPr>
              <w:t>p.k.</w:t>
            </w:r>
          </w:p>
        </w:tc>
        <w:tc>
          <w:tcPr>
            <w:tcW w:w="405" w:type="pct"/>
            <w:gridSpan w:val="2"/>
            <w:vMerge w:val="restart"/>
            <w:tcBorders>
              <w:top w:val="single" w:sz="4" w:space="0" w:color="auto"/>
              <w:left w:val="single" w:sz="4" w:space="0" w:color="auto"/>
              <w:right w:val="single" w:sz="4" w:space="0" w:color="auto"/>
            </w:tcBorders>
            <w:vAlign w:val="center"/>
          </w:tcPr>
          <w:p w:rsidR="008C0E7B" w:rsidRPr="00165D1E" w:rsidRDefault="008C0E7B" w:rsidP="00F25603">
            <w:pPr>
              <w:spacing w:after="0" w:line="240" w:lineRule="auto"/>
              <w:jc w:val="center"/>
              <w:rPr>
                <w:rFonts w:asciiTheme="minorHAnsi" w:hAnsiTheme="minorHAnsi" w:cstheme="minorHAnsi"/>
                <w:b/>
                <w:sz w:val="18"/>
                <w:szCs w:val="20"/>
              </w:rPr>
            </w:pPr>
            <w:r w:rsidRPr="00165D1E">
              <w:rPr>
                <w:rFonts w:asciiTheme="minorHAnsi" w:hAnsiTheme="minorHAnsi" w:cstheme="minorHAnsi"/>
                <w:b/>
                <w:sz w:val="18"/>
                <w:szCs w:val="20"/>
              </w:rPr>
              <w:t xml:space="preserve">Konceptuālā </w:t>
            </w:r>
            <w:proofErr w:type="spellStart"/>
            <w:r w:rsidRPr="00165D1E">
              <w:rPr>
                <w:rFonts w:asciiTheme="minorHAnsi" w:hAnsiTheme="minorHAnsi" w:cstheme="minorHAnsi"/>
                <w:b/>
                <w:sz w:val="18"/>
                <w:szCs w:val="20"/>
              </w:rPr>
              <w:t>ziņ</w:t>
            </w:r>
            <w:r>
              <w:rPr>
                <w:rFonts w:asciiTheme="minorHAnsi" w:hAnsiTheme="minorHAnsi" w:cstheme="minorHAnsi"/>
                <w:b/>
                <w:sz w:val="18"/>
                <w:szCs w:val="20"/>
              </w:rPr>
              <w:t>oj</w:t>
            </w:r>
            <w:proofErr w:type="spellEnd"/>
            <w:r>
              <w:rPr>
                <w:rFonts w:asciiTheme="minorHAnsi" w:hAnsiTheme="minorHAnsi" w:cstheme="minorHAnsi"/>
                <w:b/>
                <w:sz w:val="18"/>
                <w:szCs w:val="20"/>
              </w:rPr>
              <w:t xml:space="preserve">. </w:t>
            </w:r>
            <w:r w:rsidRPr="00165D1E">
              <w:rPr>
                <w:rFonts w:asciiTheme="minorHAnsi" w:hAnsiTheme="minorHAnsi" w:cstheme="minorHAnsi"/>
                <w:b/>
                <w:sz w:val="18"/>
                <w:szCs w:val="20"/>
              </w:rPr>
              <w:t xml:space="preserve"> A/B sadaļa*</w:t>
            </w:r>
          </w:p>
        </w:tc>
        <w:tc>
          <w:tcPr>
            <w:tcW w:w="277" w:type="pct"/>
            <w:vMerge w:val="restart"/>
            <w:tcBorders>
              <w:top w:val="single" w:sz="4" w:space="0" w:color="auto"/>
              <w:left w:val="single" w:sz="4" w:space="0" w:color="auto"/>
              <w:bottom w:val="single" w:sz="4" w:space="0" w:color="auto"/>
              <w:right w:val="single" w:sz="4" w:space="0" w:color="auto"/>
            </w:tcBorders>
            <w:vAlign w:val="center"/>
          </w:tcPr>
          <w:p w:rsidR="008C0E7B" w:rsidRDefault="008C0E7B" w:rsidP="00711837">
            <w:pPr>
              <w:spacing w:after="0" w:line="240" w:lineRule="auto"/>
              <w:jc w:val="center"/>
              <w:rPr>
                <w:rFonts w:asciiTheme="minorHAnsi" w:hAnsiTheme="minorHAnsi" w:cstheme="minorHAnsi"/>
                <w:b/>
                <w:sz w:val="20"/>
                <w:szCs w:val="20"/>
              </w:rPr>
            </w:pPr>
            <w:proofErr w:type="spellStart"/>
            <w:r w:rsidRPr="003E558A">
              <w:rPr>
                <w:rFonts w:asciiTheme="minorHAnsi" w:hAnsiTheme="minorHAnsi" w:cstheme="minorHAnsi"/>
                <w:b/>
                <w:sz w:val="20"/>
                <w:szCs w:val="20"/>
              </w:rPr>
              <w:t>Nr.p.k</w:t>
            </w:r>
            <w:proofErr w:type="spellEnd"/>
            <w:r w:rsidRPr="003E558A">
              <w:rPr>
                <w:rFonts w:asciiTheme="minorHAnsi" w:hAnsiTheme="minorHAnsi" w:cstheme="minorHAnsi"/>
                <w:b/>
                <w:sz w:val="20"/>
                <w:szCs w:val="20"/>
              </w:rPr>
              <w:t>.</w:t>
            </w:r>
            <w:r>
              <w:rPr>
                <w:rFonts w:asciiTheme="minorHAnsi" w:hAnsiTheme="minorHAnsi" w:cstheme="minorHAnsi"/>
                <w:b/>
                <w:sz w:val="20"/>
                <w:szCs w:val="20"/>
              </w:rPr>
              <w:t xml:space="preserve"> </w:t>
            </w:r>
            <w:proofErr w:type="spellStart"/>
            <w:r>
              <w:rPr>
                <w:rFonts w:asciiTheme="minorHAnsi" w:hAnsiTheme="minorHAnsi" w:cstheme="minorHAnsi"/>
                <w:b/>
                <w:sz w:val="20"/>
                <w:szCs w:val="20"/>
              </w:rPr>
              <w:t>progr</w:t>
            </w:r>
            <w:proofErr w:type="spellEnd"/>
            <w:r>
              <w:rPr>
                <w:rFonts w:asciiTheme="minorHAnsi" w:hAnsiTheme="minorHAnsi" w:cstheme="minorHAnsi"/>
                <w:b/>
                <w:sz w:val="20"/>
                <w:szCs w:val="20"/>
              </w:rPr>
              <w:t>.</w:t>
            </w:r>
          </w:p>
          <w:p w:rsidR="008C0E7B" w:rsidRPr="003E558A" w:rsidRDefault="008C0E7B" w:rsidP="00711837">
            <w:pPr>
              <w:spacing w:before="60" w:after="0" w:line="240" w:lineRule="auto"/>
              <w:jc w:val="center"/>
              <w:rPr>
                <w:rFonts w:asciiTheme="minorHAnsi" w:hAnsiTheme="minorHAnsi" w:cstheme="minorHAnsi"/>
                <w:b/>
                <w:sz w:val="20"/>
                <w:szCs w:val="20"/>
              </w:rPr>
            </w:pPr>
            <w:r w:rsidRPr="00A92AC0">
              <w:rPr>
                <w:rFonts w:asciiTheme="minorHAnsi" w:hAnsiTheme="minorHAnsi" w:cstheme="minorHAnsi"/>
                <w:b/>
                <w:i/>
                <w:sz w:val="20"/>
                <w:szCs w:val="20"/>
              </w:rPr>
              <w:t>Māras solis</w:t>
            </w:r>
          </w:p>
        </w:tc>
        <w:tc>
          <w:tcPr>
            <w:tcW w:w="1874" w:type="pct"/>
            <w:gridSpan w:val="2"/>
            <w:vMerge w:val="restar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3E558A">
            <w:pPr>
              <w:spacing w:before="60" w:after="60" w:line="240" w:lineRule="auto"/>
              <w:rPr>
                <w:rFonts w:asciiTheme="minorHAnsi" w:hAnsiTheme="minorHAnsi" w:cstheme="minorHAnsi"/>
                <w:b/>
                <w:sz w:val="20"/>
                <w:szCs w:val="20"/>
              </w:rPr>
            </w:pPr>
            <w:r w:rsidRPr="003E558A">
              <w:rPr>
                <w:rFonts w:asciiTheme="minorHAnsi" w:hAnsiTheme="minorHAnsi" w:cstheme="minorHAnsi"/>
                <w:b/>
                <w:sz w:val="20"/>
                <w:szCs w:val="20"/>
              </w:rPr>
              <w:t>Ģimenes atbalsta politikas jomas</w:t>
            </w:r>
          </w:p>
        </w:tc>
        <w:tc>
          <w:tcPr>
            <w:tcW w:w="474" w:type="pct"/>
            <w:vMerge w:val="restart"/>
            <w:tcBorders>
              <w:top w:val="single" w:sz="4" w:space="0" w:color="auto"/>
              <w:left w:val="single" w:sz="4" w:space="0" w:color="auto"/>
              <w:right w:val="single" w:sz="4" w:space="0" w:color="auto"/>
            </w:tcBorders>
          </w:tcPr>
          <w:p w:rsidR="008C0E7B" w:rsidRDefault="008C0E7B" w:rsidP="003E558A">
            <w:pPr>
              <w:spacing w:before="60" w:after="60" w:line="240" w:lineRule="auto"/>
              <w:rPr>
                <w:rFonts w:asciiTheme="minorHAnsi" w:hAnsiTheme="minorHAnsi" w:cstheme="minorHAnsi"/>
                <w:b/>
                <w:sz w:val="20"/>
                <w:szCs w:val="20"/>
              </w:rPr>
            </w:pPr>
          </w:p>
          <w:p w:rsidR="008C0E7B" w:rsidRPr="003E558A" w:rsidRDefault="008C0E7B" w:rsidP="003E558A">
            <w:pPr>
              <w:spacing w:before="60" w:after="60" w:line="240" w:lineRule="auto"/>
              <w:rPr>
                <w:rFonts w:asciiTheme="minorHAnsi" w:hAnsiTheme="minorHAnsi" w:cstheme="minorHAnsi"/>
                <w:b/>
                <w:sz w:val="20"/>
                <w:szCs w:val="20"/>
              </w:rPr>
            </w:pPr>
            <w:r>
              <w:rPr>
                <w:rFonts w:asciiTheme="minorHAnsi" w:hAnsiTheme="minorHAnsi" w:cstheme="minorHAnsi"/>
                <w:b/>
                <w:sz w:val="20"/>
                <w:szCs w:val="20"/>
              </w:rPr>
              <w:t>Priekšlikuma statuss</w:t>
            </w:r>
          </w:p>
        </w:tc>
        <w:tc>
          <w:tcPr>
            <w:tcW w:w="475" w:type="pct"/>
            <w:vMerge w:val="restar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3E558A">
            <w:pPr>
              <w:spacing w:before="60" w:after="60" w:line="240" w:lineRule="auto"/>
              <w:rPr>
                <w:rFonts w:asciiTheme="minorHAnsi" w:hAnsiTheme="minorHAnsi" w:cstheme="minorHAnsi"/>
                <w:b/>
                <w:sz w:val="20"/>
                <w:szCs w:val="20"/>
              </w:rPr>
            </w:pPr>
            <w:r w:rsidRPr="003E558A">
              <w:rPr>
                <w:rFonts w:asciiTheme="minorHAnsi" w:hAnsiTheme="minorHAnsi" w:cstheme="minorHAnsi"/>
                <w:b/>
                <w:sz w:val="20"/>
                <w:szCs w:val="20"/>
              </w:rPr>
              <w:t>Atbildīgā</w:t>
            </w:r>
            <w:r>
              <w:rPr>
                <w:rFonts w:asciiTheme="minorHAnsi" w:hAnsiTheme="minorHAnsi" w:cstheme="minorHAnsi"/>
                <w:b/>
                <w:sz w:val="20"/>
                <w:szCs w:val="20"/>
              </w:rPr>
              <w:t xml:space="preserve"> institūcija</w:t>
            </w:r>
          </w:p>
        </w:tc>
        <w:tc>
          <w:tcPr>
            <w:tcW w:w="400" w:type="pct"/>
            <w:gridSpan w:val="2"/>
            <w:vMerge w:val="restar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0C146A">
            <w:pPr>
              <w:spacing w:before="60" w:after="60" w:line="240" w:lineRule="auto"/>
              <w:rPr>
                <w:rFonts w:asciiTheme="minorHAnsi" w:hAnsiTheme="minorHAnsi" w:cstheme="minorHAnsi"/>
                <w:b/>
                <w:sz w:val="20"/>
                <w:szCs w:val="20"/>
              </w:rPr>
            </w:pPr>
            <w:r w:rsidRPr="003E558A">
              <w:rPr>
                <w:rFonts w:asciiTheme="minorHAnsi" w:hAnsiTheme="minorHAnsi" w:cstheme="minorHAnsi"/>
                <w:b/>
                <w:sz w:val="20"/>
                <w:szCs w:val="20"/>
              </w:rPr>
              <w:t xml:space="preserve">Sadarbības </w:t>
            </w:r>
            <w:r>
              <w:rPr>
                <w:rFonts w:asciiTheme="minorHAnsi" w:hAnsiTheme="minorHAnsi" w:cstheme="minorHAnsi"/>
                <w:b/>
                <w:sz w:val="20"/>
                <w:szCs w:val="20"/>
              </w:rPr>
              <w:t>p</w:t>
            </w:r>
            <w:r w:rsidRPr="003E558A">
              <w:rPr>
                <w:rFonts w:asciiTheme="minorHAnsi" w:hAnsiTheme="minorHAnsi" w:cstheme="minorHAnsi"/>
                <w:b/>
                <w:sz w:val="20"/>
                <w:szCs w:val="20"/>
              </w:rPr>
              <w:t>artneri</w:t>
            </w:r>
          </w:p>
        </w:tc>
        <w:tc>
          <w:tcPr>
            <w:tcW w:w="914" w:type="pct"/>
            <w:gridSpan w:val="5"/>
            <w:tcBorders>
              <w:top w:val="single" w:sz="4" w:space="0" w:color="auto"/>
              <w:left w:val="single" w:sz="4" w:space="0" w:color="auto"/>
              <w:bottom w:val="single" w:sz="4" w:space="0" w:color="auto"/>
              <w:right w:val="single" w:sz="4" w:space="0" w:color="auto"/>
            </w:tcBorders>
            <w:vAlign w:val="center"/>
          </w:tcPr>
          <w:p w:rsidR="008C0E7B" w:rsidRPr="003E558A" w:rsidRDefault="008C0E7B" w:rsidP="003E558A">
            <w:pPr>
              <w:spacing w:before="60" w:after="60" w:line="240" w:lineRule="auto"/>
              <w:rPr>
                <w:rFonts w:asciiTheme="minorHAnsi" w:hAnsiTheme="minorHAnsi" w:cstheme="minorHAnsi"/>
                <w:sz w:val="20"/>
                <w:szCs w:val="20"/>
              </w:rPr>
            </w:pPr>
            <w:r w:rsidRPr="003E558A">
              <w:rPr>
                <w:rFonts w:asciiTheme="minorHAnsi" w:hAnsiTheme="minorHAnsi" w:cstheme="minorHAnsi"/>
                <w:sz w:val="20"/>
                <w:szCs w:val="20"/>
              </w:rPr>
              <w:t xml:space="preserve">Gads, kurā </w:t>
            </w:r>
            <w:r w:rsidRPr="003E558A">
              <w:rPr>
                <w:rFonts w:asciiTheme="minorHAnsi" w:hAnsiTheme="minorHAnsi" w:cstheme="minorHAnsi"/>
                <w:sz w:val="20"/>
                <w:szCs w:val="20"/>
                <w:u w:val="single"/>
              </w:rPr>
              <w:t>uzsākta</w:t>
            </w:r>
            <w:r w:rsidRPr="003E558A">
              <w:rPr>
                <w:rFonts w:asciiTheme="minorHAnsi" w:hAnsiTheme="minorHAnsi" w:cstheme="minorHAnsi"/>
                <w:sz w:val="20"/>
                <w:szCs w:val="20"/>
              </w:rPr>
              <w:t xml:space="preserve"> pasākuma īstenošana</w:t>
            </w:r>
          </w:p>
        </w:tc>
      </w:tr>
      <w:tr w:rsidR="00201F0B" w:rsidRPr="003E558A" w:rsidTr="00201F0B">
        <w:trPr>
          <w:tblHeader/>
        </w:trPr>
        <w:tc>
          <w:tcPr>
            <w:tcW w:w="182" w:type="pct"/>
            <w:vMerge/>
            <w:tcBorders>
              <w:left w:val="single" w:sz="4" w:space="0" w:color="auto"/>
              <w:bottom w:val="double" w:sz="4" w:space="0" w:color="auto"/>
              <w:right w:val="single" w:sz="4" w:space="0" w:color="auto"/>
            </w:tcBorders>
          </w:tcPr>
          <w:p w:rsidR="008C0E7B" w:rsidRDefault="008C0E7B" w:rsidP="0069374A"/>
        </w:tc>
        <w:tc>
          <w:tcPr>
            <w:tcW w:w="405" w:type="pct"/>
            <w:gridSpan w:val="2"/>
            <w:vMerge/>
            <w:tcBorders>
              <w:left w:val="single" w:sz="4" w:space="0" w:color="auto"/>
              <w:bottom w:val="double" w:sz="4" w:space="0" w:color="auto"/>
              <w:right w:val="single" w:sz="4" w:space="0" w:color="auto"/>
            </w:tcBorders>
            <w:vAlign w:val="center"/>
          </w:tcPr>
          <w:p w:rsidR="008C0E7B" w:rsidRPr="003E558A" w:rsidRDefault="008C0E7B" w:rsidP="00F25603">
            <w:pPr>
              <w:spacing w:before="60" w:after="60" w:line="240" w:lineRule="auto"/>
              <w:jc w:val="center"/>
              <w:rPr>
                <w:rFonts w:asciiTheme="minorHAnsi" w:hAnsiTheme="minorHAnsi" w:cstheme="minorHAnsi"/>
                <w:b/>
                <w:sz w:val="20"/>
                <w:szCs w:val="20"/>
              </w:rPr>
            </w:pPr>
          </w:p>
        </w:tc>
        <w:tc>
          <w:tcPr>
            <w:tcW w:w="277" w:type="pct"/>
            <w:vMerge/>
            <w:tcBorders>
              <w:left w:val="single" w:sz="4" w:space="0" w:color="auto"/>
              <w:bottom w:val="double" w:sz="4" w:space="0" w:color="auto"/>
            </w:tcBorders>
          </w:tcPr>
          <w:p w:rsidR="008C0E7B" w:rsidRPr="003E558A" w:rsidRDefault="008C0E7B" w:rsidP="003E558A">
            <w:pPr>
              <w:spacing w:before="60" w:after="60" w:line="240" w:lineRule="auto"/>
              <w:rPr>
                <w:rFonts w:asciiTheme="minorHAnsi" w:hAnsiTheme="minorHAnsi" w:cstheme="minorHAnsi"/>
                <w:b/>
                <w:sz w:val="20"/>
                <w:szCs w:val="20"/>
              </w:rPr>
            </w:pPr>
          </w:p>
        </w:tc>
        <w:tc>
          <w:tcPr>
            <w:tcW w:w="1874" w:type="pct"/>
            <w:gridSpan w:val="2"/>
            <w:vMerge/>
            <w:tcBorders>
              <w:bottom w:val="double" w:sz="4" w:space="0" w:color="auto"/>
              <w:right w:val="single" w:sz="4" w:space="0" w:color="auto"/>
            </w:tcBorders>
          </w:tcPr>
          <w:p w:rsidR="008C0E7B" w:rsidRPr="003E558A" w:rsidRDefault="008C0E7B" w:rsidP="003E558A">
            <w:pPr>
              <w:spacing w:before="60" w:after="60" w:line="240" w:lineRule="auto"/>
              <w:rPr>
                <w:rFonts w:asciiTheme="minorHAnsi" w:hAnsiTheme="minorHAnsi" w:cstheme="minorHAnsi"/>
                <w:b/>
                <w:sz w:val="20"/>
                <w:szCs w:val="20"/>
              </w:rPr>
            </w:pPr>
          </w:p>
        </w:tc>
        <w:tc>
          <w:tcPr>
            <w:tcW w:w="474" w:type="pct"/>
            <w:vMerge/>
            <w:tcBorders>
              <w:left w:val="single" w:sz="4" w:space="0" w:color="auto"/>
              <w:bottom w:val="double" w:sz="4" w:space="0" w:color="auto"/>
              <w:right w:val="single" w:sz="4" w:space="0" w:color="auto"/>
            </w:tcBorders>
          </w:tcPr>
          <w:p w:rsidR="008C0E7B" w:rsidRPr="003E558A" w:rsidRDefault="008C0E7B" w:rsidP="003E558A">
            <w:pPr>
              <w:spacing w:before="60" w:after="60" w:line="240" w:lineRule="auto"/>
              <w:rPr>
                <w:rFonts w:asciiTheme="minorHAnsi" w:hAnsiTheme="minorHAnsi" w:cstheme="minorHAnsi"/>
                <w:b/>
                <w:sz w:val="20"/>
                <w:szCs w:val="20"/>
              </w:rPr>
            </w:pPr>
          </w:p>
        </w:tc>
        <w:tc>
          <w:tcPr>
            <w:tcW w:w="475" w:type="pct"/>
            <w:vMerge/>
            <w:tcBorders>
              <w:left w:val="single" w:sz="4" w:space="0" w:color="auto"/>
              <w:bottom w:val="double" w:sz="4" w:space="0" w:color="auto"/>
            </w:tcBorders>
          </w:tcPr>
          <w:p w:rsidR="008C0E7B" w:rsidRPr="003E558A" w:rsidRDefault="008C0E7B" w:rsidP="003E558A">
            <w:pPr>
              <w:spacing w:before="60" w:after="60" w:line="240" w:lineRule="auto"/>
              <w:rPr>
                <w:rFonts w:asciiTheme="minorHAnsi" w:hAnsiTheme="minorHAnsi" w:cstheme="minorHAnsi"/>
                <w:b/>
                <w:sz w:val="20"/>
                <w:szCs w:val="20"/>
              </w:rPr>
            </w:pPr>
          </w:p>
        </w:tc>
        <w:tc>
          <w:tcPr>
            <w:tcW w:w="400" w:type="pct"/>
            <w:gridSpan w:val="2"/>
            <w:vMerge/>
            <w:tcBorders>
              <w:bottom w:val="double" w:sz="4" w:space="0" w:color="auto"/>
            </w:tcBorders>
          </w:tcPr>
          <w:p w:rsidR="008C0E7B" w:rsidRPr="003E558A" w:rsidRDefault="008C0E7B" w:rsidP="003E558A">
            <w:pPr>
              <w:spacing w:before="60" w:after="6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double" w:sz="4" w:space="0" w:color="auto"/>
              <w:right w:val="single" w:sz="4" w:space="0" w:color="auto"/>
            </w:tcBorders>
          </w:tcPr>
          <w:p w:rsidR="008C0E7B" w:rsidRPr="00201F0B" w:rsidRDefault="008C0E7B" w:rsidP="003E558A">
            <w:pPr>
              <w:spacing w:before="60" w:after="60" w:line="240" w:lineRule="auto"/>
              <w:jc w:val="center"/>
              <w:rPr>
                <w:rFonts w:asciiTheme="minorHAnsi" w:hAnsiTheme="minorHAnsi" w:cstheme="minorHAnsi"/>
                <w:b/>
                <w:sz w:val="18"/>
                <w:szCs w:val="20"/>
              </w:rPr>
            </w:pPr>
            <w:r w:rsidRPr="00201F0B">
              <w:rPr>
                <w:rFonts w:asciiTheme="minorHAnsi" w:hAnsiTheme="minorHAnsi" w:cstheme="minorHAnsi"/>
                <w:b/>
                <w:sz w:val="18"/>
                <w:szCs w:val="20"/>
              </w:rPr>
              <w:t>2017.</w:t>
            </w:r>
          </w:p>
        </w:tc>
        <w:tc>
          <w:tcPr>
            <w:tcW w:w="225" w:type="pct"/>
            <w:gridSpan w:val="2"/>
            <w:tcBorders>
              <w:top w:val="single" w:sz="4" w:space="0" w:color="auto"/>
              <w:left w:val="single" w:sz="4" w:space="0" w:color="auto"/>
              <w:bottom w:val="double" w:sz="4" w:space="0" w:color="auto"/>
              <w:right w:val="single" w:sz="4" w:space="0" w:color="auto"/>
            </w:tcBorders>
          </w:tcPr>
          <w:p w:rsidR="008C0E7B" w:rsidRPr="00201F0B" w:rsidRDefault="008C0E7B" w:rsidP="003E558A">
            <w:pPr>
              <w:spacing w:before="60" w:after="60" w:line="240" w:lineRule="auto"/>
              <w:jc w:val="center"/>
              <w:rPr>
                <w:rFonts w:asciiTheme="minorHAnsi" w:hAnsiTheme="minorHAnsi" w:cstheme="minorHAnsi"/>
                <w:b/>
                <w:sz w:val="18"/>
                <w:szCs w:val="20"/>
              </w:rPr>
            </w:pPr>
            <w:r w:rsidRPr="00201F0B">
              <w:rPr>
                <w:rFonts w:asciiTheme="minorHAnsi" w:hAnsiTheme="minorHAnsi" w:cstheme="minorHAnsi"/>
                <w:b/>
                <w:sz w:val="18"/>
                <w:szCs w:val="20"/>
              </w:rPr>
              <w:t>2018.</w:t>
            </w:r>
          </w:p>
        </w:tc>
        <w:tc>
          <w:tcPr>
            <w:tcW w:w="224" w:type="pct"/>
            <w:tcBorders>
              <w:top w:val="single" w:sz="4" w:space="0" w:color="auto"/>
              <w:left w:val="single" w:sz="4" w:space="0" w:color="auto"/>
              <w:bottom w:val="double" w:sz="4" w:space="0" w:color="auto"/>
              <w:right w:val="single" w:sz="4" w:space="0" w:color="auto"/>
            </w:tcBorders>
          </w:tcPr>
          <w:p w:rsidR="008C0E7B" w:rsidRPr="00201F0B" w:rsidRDefault="008C0E7B" w:rsidP="003E558A">
            <w:pPr>
              <w:spacing w:before="60" w:after="60" w:line="240" w:lineRule="auto"/>
              <w:jc w:val="center"/>
              <w:rPr>
                <w:rFonts w:asciiTheme="minorHAnsi" w:hAnsiTheme="minorHAnsi" w:cstheme="minorHAnsi"/>
                <w:b/>
                <w:sz w:val="18"/>
                <w:szCs w:val="20"/>
              </w:rPr>
            </w:pPr>
            <w:r w:rsidRPr="00201F0B">
              <w:rPr>
                <w:rFonts w:asciiTheme="minorHAnsi" w:hAnsiTheme="minorHAnsi" w:cstheme="minorHAnsi"/>
                <w:b/>
                <w:sz w:val="18"/>
                <w:szCs w:val="20"/>
              </w:rPr>
              <w:t>2019.</w:t>
            </w:r>
          </w:p>
        </w:tc>
        <w:tc>
          <w:tcPr>
            <w:tcW w:w="240" w:type="pct"/>
            <w:tcBorders>
              <w:top w:val="single" w:sz="4" w:space="0" w:color="auto"/>
              <w:left w:val="single" w:sz="4" w:space="0" w:color="auto"/>
              <w:bottom w:val="double" w:sz="4" w:space="0" w:color="auto"/>
              <w:right w:val="single" w:sz="4" w:space="0" w:color="auto"/>
            </w:tcBorders>
          </w:tcPr>
          <w:p w:rsidR="008C0E7B" w:rsidRPr="00201F0B" w:rsidRDefault="008C0E7B" w:rsidP="003E558A">
            <w:pPr>
              <w:spacing w:before="60" w:after="60" w:line="240" w:lineRule="auto"/>
              <w:jc w:val="center"/>
              <w:rPr>
                <w:rFonts w:asciiTheme="minorHAnsi" w:hAnsiTheme="minorHAnsi" w:cstheme="minorHAnsi"/>
                <w:b/>
                <w:sz w:val="18"/>
                <w:szCs w:val="20"/>
              </w:rPr>
            </w:pPr>
            <w:r w:rsidRPr="00201F0B">
              <w:rPr>
                <w:rFonts w:asciiTheme="minorHAnsi" w:hAnsiTheme="minorHAnsi" w:cstheme="minorHAnsi"/>
                <w:b/>
                <w:sz w:val="18"/>
                <w:szCs w:val="20"/>
              </w:rPr>
              <w:t>2020.</w:t>
            </w:r>
          </w:p>
        </w:tc>
      </w:tr>
      <w:tr w:rsidR="0073032C" w:rsidRPr="003E558A" w:rsidTr="00201F0B">
        <w:tc>
          <w:tcPr>
            <w:tcW w:w="5000" w:type="pct"/>
            <w:gridSpan w:val="15"/>
            <w:tcBorders>
              <w:top w:val="double" w:sz="4" w:space="0" w:color="auto"/>
              <w:left w:val="single" w:sz="4" w:space="0" w:color="auto"/>
              <w:bottom w:val="single" w:sz="4" w:space="0" w:color="auto"/>
              <w:right w:val="single" w:sz="4" w:space="0" w:color="auto"/>
            </w:tcBorders>
            <w:shd w:val="clear" w:color="auto" w:fill="F2DBDB" w:themeFill="accent2" w:themeFillTint="33"/>
          </w:tcPr>
          <w:p w:rsidR="0073032C" w:rsidRPr="002D268A" w:rsidRDefault="0073032C" w:rsidP="00F25603">
            <w:pPr>
              <w:spacing w:after="0" w:line="240" w:lineRule="auto"/>
              <w:rPr>
                <w:rFonts w:asciiTheme="minorHAnsi" w:hAnsiTheme="minorHAnsi" w:cstheme="minorHAnsi"/>
                <w:b/>
                <w:sz w:val="20"/>
                <w:szCs w:val="20"/>
              </w:rPr>
            </w:pPr>
            <w:r>
              <w:rPr>
                <w:rFonts w:asciiTheme="minorHAnsi" w:hAnsiTheme="minorHAnsi" w:cstheme="minorHAnsi"/>
                <w:b/>
                <w:sz w:val="20"/>
                <w:szCs w:val="20"/>
              </w:rPr>
              <w:t>1.</w:t>
            </w:r>
            <w:r w:rsidRPr="002D268A">
              <w:rPr>
                <w:rFonts w:asciiTheme="minorHAnsi" w:hAnsiTheme="minorHAnsi" w:cstheme="minorHAnsi"/>
                <w:b/>
                <w:sz w:val="20"/>
                <w:szCs w:val="20"/>
              </w:rPr>
              <w:t>Stratēģiskais virziens</w:t>
            </w:r>
          </w:p>
          <w:p w:rsidR="0073032C" w:rsidRPr="003E558A" w:rsidRDefault="0073032C" w:rsidP="00F25603">
            <w:pPr>
              <w:spacing w:after="0" w:line="240" w:lineRule="auto"/>
              <w:rPr>
                <w:rFonts w:asciiTheme="minorHAnsi" w:hAnsiTheme="minorHAnsi" w:cstheme="minorHAnsi"/>
                <w:b/>
                <w:sz w:val="20"/>
                <w:szCs w:val="20"/>
              </w:rPr>
            </w:pPr>
            <w:r w:rsidRPr="003E558A">
              <w:rPr>
                <w:rFonts w:asciiTheme="minorHAnsi" w:hAnsiTheme="minorHAnsi" w:cstheme="minorHAnsi"/>
                <w:b/>
                <w:sz w:val="20"/>
                <w:szCs w:val="20"/>
              </w:rPr>
              <w:t xml:space="preserve">ZINĀŠANĀS UN PIERĀDĪJUMOS BALSTĪTAS </w:t>
            </w:r>
            <w:r>
              <w:rPr>
                <w:rFonts w:asciiTheme="minorHAnsi" w:hAnsiTheme="minorHAnsi" w:cstheme="minorHAnsi"/>
                <w:b/>
                <w:sz w:val="20"/>
                <w:szCs w:val="20"/>
              </w:rPr>
              <w:t xml:space="preserve">DEMOGRĀFIJAS </w:t>
            </w:r>
            <w:r w:rsidRPr="003E558A">
              <w:rPr>
                <w:rFonts w:asciiTheme="minorHAnsi" w:hAnsiTheme="minorHAnsi" w:cstheme="minorHAnsi"/>
                <w:b/>
                <w:sz w:val="20"/>
                <w:szCs w:val="20"/>
              </w:rPr>
              <w:t>POLITIKAS ĪSTENOŠANA</w:t>
            </w:r>
          </w:p>
        </w:tc>
      </w:tr>
      <w:tr w:rsidR="00201F0B" w:rsidRPr="003E558A" w:rsidTr="00201F0B">
        <w:trPr>
          <w:trHeight w:val="460"/>
        </w:trPr>
        <w:tc>
          <w:tcPr>
            <w:tcW w:w="182"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1A39A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1.1.</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8C0E7B" w:rsidRDefault="008C0E7B" w:rsidP="00F25603">
            <w:pPr>
              <w:tabs>
                <w:tab w:val="left" w:pos="258"/>
              </w:tabs>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A</w:t>
            </w:r>
          </w:p>
        </w:tc>
        <w:tc>
          <w:tcPr>
            <w:tcW w:w="277"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3B690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1.1.</w:t>
            </w: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8C0E7B" w:rsidRPr="003E558A" w:rsidRDefault="008C0E7B" w:rsidP="00F25603">
            <w:pPr>
              <w:spacing w:after="0" w:line="240" w:lineRule="auto"/>
              <w:rPr>
                <w:rFonts w:asciiTheme="minorHAnsi" w:hAnsiTheme="minorHAnsi" w:cstheme="minorHAnsi"/>
                <w:sz w:val="20"/>
                <w:szCs w:val="20"/>
              </w:rPr>
            </w:pPr>
            <w:r w:rsidRPr="00287665">
              <w:rPr>
                <w:rFonts w:asciiTheme="minorHAnsi" w:hAnsiTheme="minorHAnsi" w:cstheme="minorHAnsi"/>
                <w:sz w:val="20"/>
                <w:szCs w:val="20"/>
              </w:rPr>
              <w:t>Dalība starptautiskā longitudinālā pētījumā Latvijas ģimeņu situācijas izpētei un nepiec</w:t>
            </w:r>
            <w:r>
              <w:rPr>
                <w:rFonts w:asciiTheme="minorHAnsi" w:hAnsiTheme="minorHAnsi" w:cstheme="minorHAnsi"/>
                <w:sz w:val="20"/>
                <w:szCs w:val="20"/>
              </w:rPr>
              <w:t>iešamā atbalsta identificēšanai</w:t>
            </w:r>
          </w:p>
        </w:tc>
        <w:tc>
          <w:tcPr>
            <w:tcW w:w="474" w:type="pct"/>
            <w:tcBorders>
              <w:top w:val="single" w:sz="4" w:space="0" w:color="auto"/>
              <w:left w:val="single" w:sz="4" w:space="0" w:color="auto"/>
              <w:bottom w:val="single" w:sz="4" w:space="0" w:color="auto"/>
              <w:right w:val="single" w:sz="4" w:space="0" w:color="auto"/>
            </w:tcBorders>
            <w:vAlign w:val="center"/>
          </w:tcPr>
          <w:p w:rsidR="008C0E7B" w:rsidRPr="0073032C" w:rsidRDefault="0073032C" w:rsidP="00201F0B">
            <w:pPr>
              <w:pStyle w:val="ListParagraph"/>
              <w:spacing w:after="0" w:line="240" w:lineRule="auto"/>
              <w:ind w:left="-6"/>
              <w:jc w:val="center"/>
              <w:rPr>
                <w:rFonts w:ascii="Times New Roman" w:hAnsi="Times New Roman"/>
                <w:sz w:val="18"/>
                <w:szCs w:val="18"/>
              </w:rPr>
            </w:pPr>
            <w:r w:rsidRPr="0073032C">
              <w:rPr>
                <w:rFonts w:ascii="Times New Roman" w:hAnsi="Times New Roman"/>
                <w:sz w:val="18"/>
                <w:szCs w:val="18"/>
              </w:rPr>
              <w:t>Finansējums piešķirts</w:t>
            </w:r>
          </w:p>
        </w:tc>
        <w:tc>
          <w:tcPr>
            <w:tcW w:w="475" w:type="pct"/>
            <w:tcBorders>
              <w:top w:val="single" w:sz="4" w:space="0" w:color="auto"/>
              <w:left w:val="single" w:sz="4" w:space="0" w:color="auto"/>
              <w:bottom w:val="single" w:sz="4" w:space="0" w:color="auto"/>
              <w:right w:val="single" w:sz="4" w:space="0" w:color="auto"/>
            </w:tcBorders>
            <w:vAlign w:val="center"/>
          </w:tcPr>
          <w:p w:rsidR="008C0E7B" w:rsidRPr="0041232D" w:rsidRDefault="008C0E7B" w:rsidP="0041232D">
            <w:pPr>
              <w:spacing w:after="0" w:line="240" w:lineRule="auto"/>
              <w:rPr>
                <w:rFonts w:asciiTheme="minorHAnsi" w:hAnsiTheme="minorHAnsi" w:cstheme="minorHAnsi"/>
                <w:sz w:val="20"/>
                <w:szCs w:val="20"/>
              </w:rPr>
            </w:pPr>
            <w:r w:rsidRPr="0041232D">
              <w:rPr>
                <w:rFonts w:asciiTheme="minorHAnsi" w:hAnsiTheme="minorHAnsi" w:cstheme="minorHAnsi"/>
                <w:sz w:val="20"/>
                <w:szCs w:val="20"/>
              </w:rPr>
              <w:t>PKC</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C0E7B" w:rsidRPr="0041232D" w:rsidRDefault="008C0E7B" w:rsidP="0041232D">
            <w:pPr>
              <w:spacing w:after="0" w:line="240" w:lineRule="auto"/>
              <w:rPr>
                <w:rFonts w:asciiTheme="minorHAnsi" w:hAnsiTheme="minorHAnsi" w:cstheme="minorHAnsi"/>
                <w:sz w:val="20"/>
                <w:szCs w:val="20"/>
              </w:rPr>
            </w:pPr>
            <w:r w:rsidRPr="0041232D">
              <w:rPr>
                <w:rFonts w:asciiTheme="minorHAnsi" w:hAnsiTheme="minorHAnsi" w:cstheme="minorHAnsi"/>
                <w:sz w:val="20"/>
                <w:szCs w:val="20"/>
              </w:rPr>
              <w:t>DLC</w:t>
            </w:r>
          </w:p>
        </w:tc>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C0E7B" w:rsidRPr="003E558A" w:rsidRDefault="008C0E7B" w:rsidP="0041232D">
            <w:pPr>
              <w:spacing w:after="0" w:line="240" w:lineRule="auto"/>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E7B" w:rsidRPr="003E558A" w:rsidRDefault="008C0E7B" w:rsidP="0041232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41232D">
            <w:pPr>
              <w:spacing w:after="0" w:line="240" w:lineRule="auto"/>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41232D">
            <w:pPr>
              <w:spacing w:after="0" w:line="240" w:lineRule="auto"/>
              <w:rPr>
                <w:rFonts w:asciiTheme="minorHAnsi" w:hAnsiTheme="minorHAnsi" w:cstheme="minorHAnsi"/>
                <w:b/>
                <w:sz w:val="20"/>
                <w:szCs w:val="20"/>
              </w:rPr>
            </w:pPr>
          </w:p>
        </w:tc>
      </w:tr>
      <w:tr w:rsidR="00201F0B" w:rsidRPr="003E558A" w:rsidTr="00201F0B">
        <w:trPr>
          <w:trHeight w:val="460"/>
        </w:trPr>
        <w:tc>
          <w:tcPr>
            <w:tcW w:w="182"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1A39A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1.2.</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8C0E7B" w:rsidRDefault="008C0E7B" w:rsidP="00F2560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A</w:t>
            </w:r>
          </w:p>
        </w:tc>
        <w:tc>
          <w:tcPr>
            <w:tcW w:w="277"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69374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1.2.</w:t>
            </w: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8C0E7B" w:rsidRPr="003E558A" w:rsidRDefault="008C0E7B" w:rsidP="0069374A">
            <w:pPr>
              <w:spacing w:after="0" w:line="240" w:lineRule="auto"/>
              <w:rPr>
                <w:rFonts w:asciiTheme="minorHAnsi" w:hAnsiTheme="minorHAnsi" w:cstheme="minorHAnsi"/>
                <w:sz w:val="20"/>
                <w:szCs w:val="20"/>
              </w:rPr>
            </w:pPr>
            <w:r>
              <w:rPr>
                <w:rFonts w:asciiTheme="minorHAnsi" w:hAnsiTheme="minorHAnsi" w:cstheme="minorHAnsi"/>
                <w:sz w:val="20"/>
                <w:szCs w:val="20"/>
              </w:rPr>
              <w:t>Pētījums Ģimenes valsts politikas pamatnostādņu 2011.-2017. gadam izvērtējumam</w:t>
            </w:r>
          </w:p>
        </w:tc>
        <w:tc>
          <w:tcPr>
            <w:tcW w:w="474" w:type="pct"/>
            <w:tcBorders>
              <w:top w:val="single" w:sz="4" w:space="0" w:color="auto"/>
              <w:left w:val="single" w:sz="4" w:space="0" w:color="auto"/>
              <w:bottom w:val="single" w:sz="4" w:space="0" w:color="auto"/>
              <w:right w:val="single" w:sz="4" w:space="0" w:color="auto"/>
            </w:tcBorders>
            <w:vAlign w:val="center"/>
          </w:tcPr>
          <w:p w:rsidR="008C0E7B" w:rsidRPr="0073032C" w:rsidRDefault="0073032C" w:rsidP="00201F0B">
            <w:pPr>
              <w:spacing w:after="0" w:line="240" w:lineRule="auto"/>
              <w:jc w:val="center"/>
              <w:rPr>
                <w:rFonts w:asciiTheme="minorHAnsi" w:hAnsiTheme="minorHAnsi" w:cstheme="minorHAnsi"/>
                <w:sz w:val="18"/>
                <w:szCs w:val="18"/>
              </w:rPr>
            </w:pPr>
            <w:r w:rsidRPr="0073032C">
              <w:rPr>
                <w:rFonts w:ascii="Times New Roman" w:hAnsi="Times New Roman"/>
                <w:sz w:val="18"/>
                <w:szCs w:val="18"/>
              </w:rPr>
              <w:t>Finansējums piešķirts</w:t>
            </w:r>
          </w:p>
        </w:tc>
        <w:tc>
          <w:tcPr>
            <w:tcW w:w="475" w:type="pct"/>
            <w:tcBorders>
              <w:top w:val="single" w:sz="4" w:space="0" w:color="auto"/>
              <w:left w:val="single" w:sz="4" w:space="0" w:color="auto"/>
              <w:bottom w:val="single" w:sz="4" w:space="0" w:color="auto"/>
              <w:right w:val="single" w:sz="4" w:space="0" w:color="auto"/>
            </w:tcBorders>
            <w:vAlign w:val="center"/>
          </w:tcPr>
          <w:p w:rsidR="008C0E7B" w:rsidRPr="0041232D" w:rsidRDefault="008C0E7B" w:rsidP="0069374A">
            <w:pPr>
              <w:spacing w:after="0" w:line="240" w:lineRule="auto"/>
              <w:rPr>
                <w:rFonts w:asciiTheme="minorHAnsi" w:hAnsiTheme="minorHAnsi" w:cstheme="minorHAnsi"/>
                <w:sz w:val="20"/>
                <w:szCs w:val="20"/>
              </w:rPr>
            </w:pPr>
            <w:r w:rsidRPr="0041232D">
              <w:rPr>
                <w:rFonts w:asciiTheme="minorHAnsi" w:hAnsiTheme="minorHAnsi" w:cstheme="minorHAnsi"/>
                <w:sz w:val="20"/>
                <w:szCs w:val="20"/>
              </w:rPr>
              <w:t>LM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C0E7B" w:rsidRPr="0041232D" w:rsidRDefault="008C0E7B" w:rsidP="0069374A">
            <w:pPr>
              <w:spacing w:after="0" w:line="240" w:lineRule="auto"/>
              <w:rPr>
                <w:rFonts w:asciiTheme="minorHAnsi" w:hAnsiTheme="minorHAnsi" w:cstheme="minorHAnsi"/>
                <w:sz w:val="20"/>
                <w:szCs w:val="20"/>
              </w:rPr>
            </w:pPr>
            <w:r w:rsidRPr="0041232D">
              <w:rPr>
                <w:rFonts w:asciiTheme="minorHAnsi" w:hAnsiTheme="minorHAnsi" w:cstheme="minorHAnsi"/>
                <w:sz w:val="20"/>
                <w:szCs w:val="20"/>
              </w:rPr>
              <w:t>DLC</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E7B" w:rsidRPr="003E558A" w:rsidRDefault="008C0E7B" w:rsidP="0041232D">
            <w:pPr>
              <w:spacing w:after="0" w:line="240" w:lineRule="auto"/>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C0E7B" w:rsidRPr="003E558A" w:rsidRDefault="008C0E7B" w:rsidP="0041232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41232D">
            <w:pPr>
              <w:spacing w:after="0" w:line="240" w:lineRule="auto"/>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41232D">
            <w:pPr>
              <w:spacing w:after="0" w:line="240" w:lineRule="auto"/>
              <w:rPr>
                <w:rFonts w:asciiTheme="minorHAnsi" w:hAnsiTheme="minorHAnsi" w:cstheme="minorHAnsi"/>
                <w:b/>
                <w:sz w:val="20"/>
                <w:szCs w:val="20"/>
              </w:rPr>
            </w:pPr>
          </w:p>
        </w:tc>
      </w:tr>
      <w:tr w:rsidR="00201F0B" w:rsidRPr="003E558A" w:rsidTr="00DF3127">
        <w:trPr>
          <w:trHeight w:val="368"/>
        </w:trPr>
        <w:tc>
          <w:tcPr>
            <w:tcW w:w="182" w:type="pct"/>
            <w:tcBorders>
              <w:top w:val="single" w:sz="4" w:space="0" w:color="auto"/>
              <w:left w:val="single" w:sz="4" w:space="0" w:color="auto"/>
              <w:bottom w:val="single" w:sz="4" w:space="0" w:color="auto"/>
              <w:right w:val="single" w:sz="4" w:space="0" w:color="auto"/>
            </w:tcBorders>
            <w:vAlign w:val="center"/>
          </w:tcPr>
          <w:p w:rsidR="008C0E7B" w:rsidRDefault="008C0E7B" w:rsidP="001A39A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1.3.</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8C0E7B" w:rsidRDefault="008C0E7B" w:rsidP="00F25603">
            <w:pPr>
              <w:spacing w:after="0" w:line="240" w:lineRule="auto"/>
              <w:jc w:val="center"/>
              <w:rPr>
                <w:rFonts w:asciiTheme="minorHAnsi" w:hAnsiTheme="minorHAnsi" w:cstheme="minorHAnsi"/>
                <w:b/>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69374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1.3.</w:t>
            </w: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8C0E7B" w:rsidRPr="003E558A" w:rsidRDefault="008C0E7B" w:rsidP="0069374A">
            <w:pPr>
              <w:spacing w:after="0" w:line="240" w:lineRule="auto"/>
              <w:rPr>
                <w:rFonts w:asciiTheme="minorHAnsi" w:hAnsiTheme="minorHAnsi" w:cstheme="minorHAnsi"/>
                <w:sz w:val="20"/>
                <w:szCs w:val="20"/>
              </w:rPr>
            </w:pPr>
            <w:r w:rsidRPr="003E558A">
              <w:rPr>
                <w:rFonts w:asciiTheme="minorHAnsi" w:hAnsiTheme="minorHAnsi" w:cstheme="minorHAnsi"/>
                <w:sz w:val="20"/>
                <w:szCs w:val="20"/>
              </w:rPr>
              <w:t>Pētījums par pašvaldību remigrācijas instrumentiem</w:t>
            </w:r>
          </w:p>
        </w:tc>
        <w:tc>
          <w:tcPr>
            <w:tcW w:w="474" w:type="pct"/>
            <w:tcBorders>
              <w:top w:val="single" w:sz="4" w:space="0" w:color="auto"/>
              <w:left w:val="single" w:sz="4" w:space="0" w:color="auto"/>
              <w:bottom w:val="single" w:sz="4" w:space="0" w:color="auto"/>
              <w:right w:val="single" w:sz="4" w:space="0" w:color="auto"/>
            </w:tcBorders>
            <w:vAlign w:val="center"/>
          </w:tcPr>
          <w:p w:rsidR="008C0E7B" w:rsidRPr="0041232D" w:rsidRDefault="00201F0B" w:rsidP="00201F0B">
            <w:pPr>
              <w:spacing w:after="0" w:line="240" w:lineRule="auto"/>
              <w:jc w:val="center"/>
              <w:rPr>
                <w:rFonts w:asciiTheme="minorHAnsi" w:hAnsiTheme="minorHAnsi" w:cstheme="minorHAnsi"/>
                <w:sz w:val="20"/>
                <w:szCs w:val="20"/>
              </w:rPr>
            </w:pPr>
            <w:r w:rsidRPr="00201F0B">
              <w:rPr>
                <w:rFonts w:ascii="Times New Roman" w:hAnsi="Times New Roman"/>
                <w:sz w:val="18"/>
                <w:szCs w:val="18"/>
              </w:rPr>
              <w:t>Īstenots</w:t>
            </w:r>
          </w:p>
        </w:tc>
        <w:tc>
          <w:tcPr>
            <w:tcW w:w="475" w:type="pct"/>
            <w:tcBorders>
              <w:top w:val="single" w:sz="4" w:space="0" w:color="auto"/>
              <w:left w:val="single" w:sz="4" w:space="0" w:color="auto"/>
              <w:bottom w:val="single" w:sz="4" w:space="0" w:color="auto"/>
              <w:right w:val="single" w:sz="4" w:space="0" w:color="auto"/>
            </w:tcBorders>
            <w:vAlign w:val="center"/>
          </w:tcPr>
          <w:p w:rsidR="008C0E7B" w:rsidRPr="0041232D" w:rsidRDefault="008C0E7B" w:rsidP="0069374A">
            <w:pPr>
              <w:spacing w:after="0" w:line="240" w:lineRule="auto"/>
              <w:rPr>
                <w:rFonts w:asciiTheme="minorHAnsi" w:hAnsiTheme="minorHAnsi" w:cstheme="minorHAnsi"/>
                <w:sz w:val="20"/>
                <w:szCs w:val="20"/>
              </w:rPr>
            </w:pPr>
            <w:r w:rsidRPr="0041232D">
              <w:rPr>
                <w:rFonts w:asciiTheme="minorHAnsi" w:hAnsiTheme="minorHAnsi" w:cstheme="minorHAnsi"/>
                <w:sz w:val="20"/>
                <w:szCs w:val="20"/>
              </w:rPr>
              <w:t>PKC</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C0E7B" w:rsidRPr="0041232D" w:rsidRDefault="008C0E7B" w:rsidP="0069374A">
            <w:pPr>
              <w:spacing w:after="0" w:line="240" w:lineRule="auto"/>
              <w:rPr>
                <w:rFonts w:asciiTheme="minorHAnsi" w:hAnsiTheme="minorHAnsi" w:cstheme="minorHAnsi"/>
                <w:sz w:val="20"/>
                <w:szCs w:val="20"/>
              </w:rPr>
            </w:pPr>
            <w:r w:rsidRPr="0041232D">
              <w:rPr>
                <w:rFonts w:asciiTheme="minorHAnsi" w:hAnsiTheme="minorHAnsi" w:cstheme="minorHAnsi"/>
                <w:sz w:val="20"/>
                <w:szCs w:val="20"/>
              </w:rPr>
              <w:t>DLC</w:t>
            </w:r>
            <w:r>
              <w:rPr>
                <w:rFonts w:asciiTheme="minorHAnsi" w:hAnsiTheme="minorHAnsi" w:cstheme="minorHAnsi"/>
                <w:sz w:val="20"/>
                <w:szCs w:val="20"/>
              </w:rPr>
              <w:t>, VARAM</w:t>
            </w:r>
          </w:p>
        </w:tc>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C0E7B" w:rsidRPr="003E558A" w:rsidRDefault="008C0E7B" w:rsidP="0041232D">
            <w:pPr>
              <w:spacing w:after="0" w:line="240" w:lineRule="auto"/>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8C0E7B" w:rsidRPr="003E558A" w:rsidRDefault="008C0E7B" w:rsidP="0041232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41232D">
            <w:pPr>
              <w:spacing w:after="0" w:line="240" w:lineRule="auto"/>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41232D">
            <w:pPr>
              <w:spacing w:after="0" w:line="240" w:lineRule="auto"/>
              <w:rPr>
                <w:rFonts w:asciiTheme="minorHAnsi" w:hAnsiTheme="minorHAnsi" w:cstheme="minorHAnsi"/>
                <w:b/>
                <w:sz w:val="20"/>
                <w:szCs w:val="20"/>
              </w:rPr>
            </w:pPr>
          </w:p>
        </w:tc>
      </w:tr>
      <w:tr w:rsidR="0073032C" w:rsidRPr="003E558A" w:rsidTr="00201F0B">
        <w:tc>
          <w:tcPr>
            <w:tcW w:w="5000" w:type="pct"/>
            <w:gridSpan w:val="15"/>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3032C" w:rsidRPr="003E558A" w:rsidRDefault="0073032C" w:rsidP="00F25603">
            <w:pPr>
              <w:spacing w:after="0" w:line="240" w:lineRule="auto"/>
              <w:rPr>
                <w:rFonts w:asciiTheme="minorHAnsi" w:hAnsiTheme="minorHAnsi" w:cstheme="minorHAnsi"/>
                <w:b/>
                <w:sz w:val="20"/>
                <w:szCs w:val="20"/>
              </w:rPr>
            </w:pPr>
            <w:r>
              <w:rPr>
                <w:rFonts w:asciiTheme="minorHAnsi" w:hAnsiTheme="minorHAnsi" w:cstheme="minorHAnsi"/>
                <w:b/>
                <w:sz w:val="20"/>
                <w:szCs w:val="20"/>
              </w:rPr>
              <w:t>2.</w:t>
            </w:r>
            <w:r w:rsidRPr="003E558A">
              <w:rPr>
                <w:rFonts w:asciiTheme="minorHAnsi" w:hAnsiTheme="minorHAnsi" w:cstheme="minorHAnsi"/>
                <w:b/>
                <w:sz w:val="20"/>
                <w:szCs w:val="20"/>
              </w:rPr>
              <w:t>Stratēģiskais virziens</w:t>
            </w:r>
          </w:p>
          <w:p w:rsidR="0073032C" w:rsidRPr="003E558A" w:rsidRDefault="0073032C" w:rsidP="00F25603">
            <w:pPr>
              <w:spacing w:after="0" w:line="240" w:lineRule="auto"/>
              <w:rPr>
                <w:rFonts w:asciiTheme="minorHAnsi" w:hAnsiTheme="minorHAnsi" w:cstheme="minorHAnsi"/>
                <w:b/>
                <w:sz w:val="20"/>
                <w:szCs w:val="20"/>
              </w:rPr>
            </w:pPr>
            <w:r w:rsidRPr="003E558A">
              <w:rPr>
                <w:rFonts w:asciiTheme="minorHAnsi" w:hAnsiTheme="minorHAnsi" w:cstheme="minorHAnsi"/>
                <w:b/>
                <w:sz w:val="20"/>
                <w:szCs w:val="20"/>
              </w:rPr>
              <w:t>PREVENTĪVS ATBALSTS STABILĀM LATVIJAS ĢIMENĒM UN BĒRNU INTEREŠU AIZSARDZĪBAI</w:t>
            </w:r>
          </w:p>
        </w:tc>
      </w:tr>
      <w:tr w:rsidR="00201F0B" w:rsidRPr="003E558A" w:rsidTr="00201F0B">
        <w:tc>
          <w:tcPr>
            <w:tcW w:w="182"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0005B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2.1.</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8C0E7B" w:rsidRPr="003E558A" w:rsidRDefault="008C0E7B" w:rsidP="00F25603">
            <w:pPr>
              <w:spacing w:after="0" w:line="240" w:lineRule="auto"/>
              <w:jc w:val="center"/>
              <w:rPr>
                <w:rFonts w:asciiTheme="minorHAnsi" w:hAnsiTheme="minorHAnsi" w:cstheme="minorHAnsi"/>
                <w:b/>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0005B3">
            <w:pPr>
              <w:spacing w:after="0" w:line="240" w:lineRule="auto"/>
              <w:jc w:val="center"/>
              <w:rPr>
                <w:rFonts w:asciiTheme="minorHAnsi" w:hAnsiTheme="minorHAnsi" w:cstheme="minorHAnsi"/>
                <w:b/>
                <w:sz w:val="20"/>
                <w:szCs w:val="20"/>
              </w:rPr>
            </w:pPr>
          </w:p>
        </w:tc>
        <w:tc>
          <w:tcPr>
            <w:tcW w:w="1874" w:type="pct"/>
            <w:gridSpan w:val="2"/>
            <w:tcBorders>
              <w:top w:val="single" w:sz="4" w:space="0" w:color="auto"/>
              <w:left w:val="single" w:sz="4" w:space="0" w:color="auto"/>
              <w:bottom w:val="single" w:sz="4" w:space="0" w:color="auto"/>
              <w:right w:val="single" w:sz="4" w:space="0" w:color="auto"/>
            </w:tcBorders>
          </w:tcPr>
          <w:p w:rsidR="008C0E7B" w:rsidRPr="0041232D" w:rsidRDefault="008C0E7B" w:rsidP="007356B7">
            <w:pPr>
              <w:spacing w:after="0" w:line="240" w:lineRule="auto"/>
              <w:rPr>
                <w:rFonts w:asciiTheme="minorHAnsi" w:hAnsiTheme="minorHAnsi" w:cstheme="minorHAnsi"/>
                <w:bCs/>
                <w:color w:val="000000" w:themeColor="text1"/>
                <w:sz w:val="20"/>
                <w:szCs w:val="20"/>
              </w:rPr>
            </w:pPr>
            <w:r w:rsidRPr="003E558A">
              <w:rPr>
                <w:rFonts w:asciiTheme="minorHAnsi" w:hAnsiTheme="minorHAnsi" w:cstheme="minorHAnsi"/>
                <w:bCs/>
                <w:color w:val="000000" w:themeColor="text1"/>
                <w:sz w:val="20"/>
                <w:szCs w:val="20"/>
              </w:rPr>
              <w:t xml:space="preserve">Preventīvas aktivitātes ģimeņu stabilitātes stiprināšanai un laulību šķiršanās skaita mazināšanai – </w:t>
            </w:r>
            <w:proofErr w:type="gramStart"/>
            <w:r w:rsidRPr="003E558A">
              <w:rPr>
                <w:rFonts w:asciiTheme="minorHAnsi" w:hAnsiTheme="minorHAnsi" w:cstheme="minorHAnsi"/>
                <w:bCs/>
                <w:color w:val="000000" w:themeColor="text1"/>
                <w:sz w:val="20"/>
                <w:szCs w:val="20"/>
              </w:rPr>
              <w:t>valsts</w:t>
            </w:r>
            <w:proofErr w:type="gramEnd"/>
            <w:r w:rsidRPr="003E558A">
              <w:rPr>
                <w:rFonts w:asciiTheme="minorHAnsi" w:hAnsiTheme="minorHAnsi" w:cstheme="minorHAnsi"/>
                <w:bCs/>
                <w:color w:val="000000" w:themeColor="text1"/>
                <w:sz w:val="20"/>
                <w:szCs w:val="20"/>
              </w:rPr>
              <w:t xml:space="preserve"> finansētas pirmslaulību apmācības un mediācija</w:t>
            </w:r>
            <w:r w:rsidRPr="003E558A">
              <w:rPr>
                <w:rFonts w:asciiTheme="minorHAnsi" w:hAnsiTheme="minorHAnsi" w:cstheme="minorHAnsi"/>
                <w:bCs/>
                <w:color w:val="FF0000"/>
                <w:sz w:val="20"/>
                <w:szCs w:val="20"/>
              </w:rPr>
              <w:t xml:space="preserve"> </w:t>
            </w:r>
          </w:p>
        </w:tc>
        <w:tc>
          <w:tcPr>
            <w:tcW w:w="474" w:type="pct"/>
            <w:tcBorders>
              <w:top w:val="single" w:sz="4" w:space="0" w:color="auto"/>
              <w:left w:val="single" w:sz="4" w:space="0" w:color="auto"/>
              <w:bottom w:val="single" w:sz="4" w:space="0" w:color="auto"/>
              <w:right w:val="single" w:sz="4" w:space="0" w:color="auto"/>
            </w:tcBorders>
            <w:vAlign w:val="center"/>
          </w:tcPr>
          <w:p w:rsidR="008C0E7B" w:rsidRPr="0041232D" w:rsidRDefault="008C0E7B" w:rsidP="00201F0B">
            <w:pPr>
              <w:spacing w:after="0" w:line="240" w:lineRule="auto"/>
              <w:jc w:val="center"/>
              <w:rPr>
                <w:rFonts w:asciiTheme="minorHAnsi" w:hAnsiTheme="minorHAnsi" w:cstheme="minorHAnsi"/>
                <w:sz w:val="20"/>
                <w:szCs w:val="20"/>
              </w:rPr>
            </w:pPr>
          </w:p>
        </w:tc>
        <w:tc>
          <w:tcPr>
            <w:tcW w:w="475" w:type="pct"/>
            <w:tcBorders>
              <w:top w:val="single" w:sz="4" w:space="0" w:color="auto"/>
              <w:left w:val="single" w:sz="4" w:space="0" w:color="auto"/>
              <w:bottom w:val="single" w:sz="4" w:space="0" w:color="auto"/>
              <w:right w:val="single" w:sz="4" w:space="0" w:color="auto"/>
            </w:tcBorders>
            <w:vAlign w:val="center"/>
          </w:tcPr>
          <w:p w:rsidR="008C0E7B" w:rsidRPr="0041232D" w:rsidRDefault="008C0E7B" w:rsidP="0041232D">
            <w:pPr>
              <w:spacing w:after="0" w:line="240" w:lineRule="auto"/>
              <w:rPr>
                <w:rFonts w:asciiTheme="minorHAnsi" w:hAnsiTheme="minorHAnsi" w:cstheme="minorHAnsi"/>
                <w:sz w:val="20"/>
                <w:szCs w:val="20"/>
              </w:rPr>
            </w:pPr>
            <w:r w:rsidRPr="0041232D">
              <w:rPr>
                <w:rFonts w:asciiTheme="minorHAnsi" w:hAnsiTheme="minorHAnsi" w:cstheme="minorHAnsi"/>
                <w:sz w:val="20"/>
                <w:szCs w:val="20"/>
              </w:rPr>
              <w:t>TM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C0E7B" w:rsidRPr="0041232D" w:rsidRDefault="008C0E7B" w:rsidP="0041232D">
            <w:pPr>
              <w:spacing w:after="0" w:line="240" w:lineRule="auto"/>
              <w:rPr>
                <w:rFonts w:asciiTheme="minorHAnsi" w:hAnsiTheme="minorHAnsi" w:cstheme="minorHAnsi"/>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C0E7B" w:rsidRPr="003E558A" w:rsidRDefault="008C0E7B" w:rsidP="007356B7">
            <w:pPr>
              <w:spacing w:after="0" w:line="240" w:lineRule="auto"/>
              <w:jc w:val="center"/>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tcPr>
          <w:p w:rsidR="008C0E7B" w:rsidRPr="003E558A" w:rsidRDefault="008C0E7B" w:rsidP="007356B7">
            <w:pPr>
              <w:spacing w:after="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tcPr>
          <w:p w:rsidR="008C0E7B" w:rsidRPr="003E558A" w:rsidRDefault="008C0E7B" w:rsidP="007356B7">
            <w:pPr>
              <w:spacing w:after="0" w:line="240" w:lineRule="auto"/>
              <w:jc w:val="center"/>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tcPr>
          <w:p w:rsidR="008C0E7B" w:rsidRPr="003E558A" w:rsidRDefault="008C0E7B" w:rsidP="007356B7">
            <w:pPr>
              <w:spacing w:after="0" w:line="240" w:lineRule="auto"/>
              <w:jc w:val="center"/>
              <w:rPr>
                <w:rFonts w:asciiTheme="minorHAnsi" w:hAnsiTheme="minorHAnsi" w:cstheme="minorHAnsi"/>
                <w:b/>
                <w:sz w:val="20"/>
                <w:szCs w:val="20"/>
              </w:rPr>
            </w:pPr>
          </w:p>
        </w:tc>
      </w:tr>
      <w:tr w:rsidR="00201F0B" w:rsidRPr="003E558A" w:rsidTr="00201F0B">
        <w:tc>
          <w:tcPr>
            <w:tcW w:w="182"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2.2.</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8C0E7B" w:rsidRDefault="008C0E7B" w:rsidP="00F2560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A</w:t>
            </w:r>
          </w:p>
        </w:tc>
        <w:tc>
          <w:tcPr>
            <w:tcW w:w="277"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2.1.</w:t>
            </w:r>
          </w:p>
        </w:tc>
        <w:tc>
          <w:tcPr>
            <w:tcW w:w="1874" w:type="pct"/>
            <w:gridSpan w:val="2"/>
            <w:tcBorders>
              <w:top w:val="single" w:sz="4" w:space="0" w:color="auto"/>
              <w:left w:val="single" w:sz="4" w:space="0" w:color="auto"/>
              <w:bottom w:val="single" w:sz="4" w:space="0" w:color="auto"/>
              <w:right w:val="single" w:sz="4" w:space="0" w:color="auto"/>
            </w:tcBorders>
          </w:tcPr>
          <w:p w:rsidR="008C0E7B" w:rsidRDefault="008C0E7B" w:rsidP="00B02B1D">
            <w:pPr>
              <w:spacing w:after="0" w:line="240" w:lineRule="auto"/>
              <w:rPr>
                <w:rFonts w:asciiTheme="minorHAnsi" w:hAnsiTheme="minorHAnsi" w:cstheme="minorHAnsi"/>
                <w:sz w:val="20"/>
                <w:szCs w:val="20"/>
              </w:rPr>
            </w:pPr>
            <w:r w:rsidRPr="003E558A">
              <w:rPr>
                <w:rFonts w:asciiTheme="minorHAnsi" w:hAnsiTheme="minorHAnsi" w:cstheme="minorHAnsi"/>
                <w:sz w:val="20"/>
                <w:szCs w:val="20"/>
              </w:rPr>
              <w:t>Programmas “Bērn</w:t>
            </w:r>
            <w:r>
              <w:rPr>
                <w:rFonts w:asciiTheme="minorHAnsi" w:hAnsiTheme="minorHAnsi" w:cstheme="minorHAnsi"/>
                <w:sz w:val="20"/>
                <w:szCs w:val="20"/>
              </w:rPr>
              <w:t>am</w:t>
            </w:r>
            <w:r w:rsidRPr="003E558A">
              <w:rPr>
                <w:rFonts w:asciiTheme="minorHAnsi" w:hAnsiTheme="minorHAnsi" w:cstheme="minorHAnsi"/>
                <w:sz w:val="20"/>
                <w:szCs w:val="20"/>
              </w:rPr>
              <w:t xml:space="preserve"> drošs bērnudārzs” uzsākšana</w:t>
            </w:r>
            <w:r>
              <w:rPr>
                <w:rFonts w:asciiTheme="minorHAnsi" w:hAnsiTheme="minorHAnsi" w:cstheme="minorHAnsi"/>
                <w:sz w:val="20"/>
                <w:szCs w:val="20"/>
              </w:rPr>
              <w:t>:</w:t>
            </w:r>
          </w:p>
          <w:p w:rsidR="008C0E7B" w:rsidRDefault="008C0E7B" w:rsidP="007A1F80">
            <w:pPr>
              <w:pStyle w:val="ListParagraph"/>
              <w:numPr>
                <w:ilvl w:val="0"/>
                <w:numId w:val="7"/>
              </w:numPr>
              <w:spacing w:after="0" w:line="240" w:lineRule="auto"/>
              <w:rPr>
                <w:rFonts w:asciiTheme="minorHAnsi" w:hAnsiTheme="minorHAnsi" w:cstheme="minorBidi"/>
                <w:sz w:val="20"/>
                <w:szCs w:val="20"/>
              </w:rPr>
            </w:pPr>
            <w:r w:rsidRPr="0041232D">
              <w:rPr>
                <w:rFonts w:asciiTheme="minorHAnsi" w:hAnsiTheme="minorHAnsi" w:cstheme="minorHAnsi"/>
                <w:sz w:val="20"/>
                <w:szCs w:val="20"/>
              </w:rPr>
              <w:t xml:space="preserve">1) </w:t>
            </w:r>
            <w:r w:rsidRPr="0079382D">
              <w:rPr>
                <w:rFonts w:asciiTheme="minorHAnsi" w:hAnsiTheme="minorHAnsi" w:cstheme="minorBidi"/>
                <w:sz w:val="20"/>
                <w:szCs w:val="20"/>
              </w:rPr>
              <w:t xml:space="preserve">Informatīvi </w:t>
            </w:r>
            <w:proofErr w:type="spellStart"/>
            <w:r w:rsidRPr="0079382D">
              <w:rPr>
                <w:rFonts w:asciiTheme="minorHAnsi" w:hAnsiTheme="minorHAnsi" w:cstheme="minorBidi"/>
                <w:sz w:val="20"/>
                <w:szCs w:val="20"/>
              </w:rPr>
              <w:t>ievadsemināri</w:t>
            </w:r>
            <w:proofErr w:type="spellEnd"/>
            <w:r w:rsidRPr="0079382D">
              <w:rPr>
                <w:rFonts w:asciiTheme="minorHAnsi" w:hAnsiTheme="minorHAnsi" w:cstheme="minorBidi"/>
                <w:sz w:val="20"/>
                <w:szCs w:val="20"/>
              </w:rPr>
              <w:t>;</w:t>
            </w:r>
          </w:p>
          <w:p w:rsidR="008C0E7B" w:rsidRPr="0079382D" w:rsidRDefault="008C0E7B" w:rsidP="007A1F80">
            <w:pPr>
              <w:pStyle w:val="ListParagraph"/>
              <w:numPr>
                <w:ilvl w:val="0"/>
                <w:numId w:val="7"/>
              </w:numPr>
              <w:spacing w:after="0" w:line="240" w:lineRule="auto"/>
              <w:rPr>
                <w:rStyle w:val="EndnoteReference"/>
                <w:rFonts w:asciiTheme="minorHAnsi" w:hAnsiTheme="minorHAnsi" w:cstheme="minorBidi"/>
                <w:sz w:val="20"/>
                <w:szCs w:val="20"/>
                <w:vertAlign w:val="baseline"/>
              </w:rPr>
            </w:pPr>
            <w:r w:rsidRPr="0079382D">
              <w:rPr>
                <w:rFonts w:asciiTheme="minorHAnsi" w:hAnsiTheme="minorHAnsi" w:cstheme="minorBidi"/>
                <w:sz w:val="20"/>
                <w:szCs w:val="20"/>
              </w:rPr>
              <w:t>2) Valsts</w:t>
            </w:r>
            <w:r w:rsidRPr="0079382D">
              <w:rPr>
                <w:rFonts w:asciiTheme="minorHAnsi" w:hAnsiTheme="minorHAnsi" w:cstheme="minorHAnsi"/>
                <w:sz w:val="20"/>
                <w:szCs w:val="20"/>
              </w:rPr>
              <w:t xml:space="preserve"> finansējums 1.programmas solim – </w:t>
            </w:r>
            <w:proofErr w:type="spellStart"/>
            <w:r w:rsidRPr="0079382D">
              <w:rPr>
                <w:rFonts w:asciiTheme="minorHAnsi" w:hAnsiTheme="minorHAnsi" w:cstheme="minorHAnsi"/>
                <w:sz w:val="20"/>
                <w:szCs w:val="20"/>
              </w:rPr>
              <w:t>Džimbas</w:t>
            </w:r>
            <w:proofErr w:type="spellEnd"/>
            <w:r w:rsidRPr="0079382D">
              <w:rPr>
                <w:rFonts w:asciiTheme="minorHAnsi" w:hAnsiTheme="minorHAnsi" w:cstheme="minorHAnsi"/>
                <w:sz w:val="20"/>
                <w:szCs w:val="20"/>
              </w:rPr>
              <w:t xml:space="preserve"> apmācībai.</w:t>
            </w:r>
          </w:p>
        </w:tc>
        <w:tc>
          <w:tcPr>
            <w:tcW w:w="474" w:type="pct"/>
            <w:tcBorders>
              <w:top w:val="single" w:sz="4" w:space="0" w:color="auto"/>
              <w:left w:val="single" w:sz="4" w:space="0" w:color="auto"/>
              <w:bottom w:val="single" w:sz="4" w:space="0" w:color="auto"/>
              <w:right w:val="single" w:sz="4" w:space="0" w:color="auto"/>
            </w:tcBorders>
            <w:vAlign w:val="center"/>
          </w:tcPr>
          <w:p w:rsidR="008C0E7B" w:rsidRDefault="0073032C" w:rsidP="00201F0B">
            <w:pPr>
              <w:spacing w:after="0" w:line="240" w:lineRule="auto"/>
              <w:ind w:right="-108"/>
              <w:jc w:val="center"/>
              <w:rPr>
                <w:rFonts w:asciiTheme="minorHAnsi" w:hAnsiTheme="minorHAnsi" w:cstheme="minorHAnsi"/>
                <w:sz w:val="20"/>
                <w:szCs w:val="20"/>
              </w:rPr>
            </w:pPr>
            <w:r w:rsidRPr="0073032C">
              <w:rPr>
                <w:rFonts w:ascii="Times New Roman" w:hAnsi="Times New Roman"/>
                <w:sz w:val="18"/>
                <w:szCs w:val="18"/>
              </w:rPr>
              <w:t>Finansējums piešķirts</w:t>
            </w:r>
          </w:p>
        </w:tc>
        <w:tc>
          <w:tcPr>
            <w:tcW w:w="475" w:type="pct"/>
            <w:tcBorders>
              <w:top w:val="single" w:sz="4" w:space="0" w:color="auto"/>
              <w:left w:val="single" w:sz="4" w:space="0" w:color="auto"/>
              <w:bottom w:val="single" w:sz="4" w:space="0" w:color="auto"/>
              <w:right w:val="single" w:sz="4" w:space="0" w:color="auto"/>
            </w:tcBorders>
            <w:vAlign w:val="center"/>
          </w:tcPr>
          <w:p w:rsidR="008C0E7B" w:rsidRPr="0041232D" w:rsidRDefault="008C0E7B" w:rsidP="00B02B1D">
            <w:pPr>
              <w:spacing w:after="0" w:line="240" w:lineRule="auto"/>
              <w:ind w:right="-108"/>
              <w:rPr>
                <w:rFonts w:asciiTheme="minorHAnsi" w:hAnsiTheme="minorHAnsi" w:cstheme="minorHAnsi"/>
                <w:sz w:val="20"/>
                <w:szCs w:val="20"/>
              </w:rPr>
            </w:pPr>
            <w:r>
              <w:rPr>
                <w:rFonts w:asciiTheme="minorHAnsi" w:hAnsiTheme="minorHAnsi" w:cstheme="minorHAnsi"/>
                <w:sz w:val="20"/>
                <w:szCs w:val="20"/>
              </w:rPr>
              <w:t>VARAM, Asociācija SOS; “Centrs Dardedze”</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C0E7B" w:rsidRPr="0041232D" w:rsidRDefault="008C0E7B" w:rsidP="00B02B1D">
            <w:pPr>
              <w:spacing w:after="0" w:line="240" w:lineRule="auto"/>
              <w:rPr>
                <w:rFonts w:asciiTheme="minorHAnsi" w:hAnsiTheme="minorHAnsi" w:cstheme="minorHAnsi"/>
                <w:sz w:val="20"/>
                <w:szCs w:val="20"/>
              </w:rPr>
            </w:pPr>
            <w:r>
              <w:rPr>
                <w:rFonts w:asciiTheme="minorHAnsi" w:hAnsiTheme="minorHAnsi" w:cstheme="minorHAnsi"/>
                <w:sz w:val="20"/>
                <w:szCs w:val="20"/>
              </w:rPr>
              <w:t>DLC, VBTAI</w:t>
            </w: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8C0E7B" w:rsidRPr="003E558A" w:rsidRDefault="008C0E7B" w:rsidP="00B02B1D">
            <w:pPr>
              <w:spacing w:after="0" w:line="240" w:lineRule="auto"/>
              <w:jc w:val="center"/>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C0E7B" w:rsidRPr="003E558A" w:rsidRDefault="008C0E7B" w:rsidP="00B02B1D">
            <w:pPr>
              <w:spacing w:after="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Pr>
          <w:p w:rsidR="008C0E7B" w:rsidRPr="003E558A" w:rsidRDefault="008C0E7B" w:rsidP="00B02B1D">
            <w:pPr>
              <w:spacing w:after="0" w:line="240" w:lineRule="auto"/>
              <w:jc w:val="center"/>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tcPr>
          <w:p w:rsidR="008C0E7B" w:rsidRPr="003E558A" w:rsidRDefault="008C0E7B" w:rsidP="00B02B1D">
            <w:pPr>
              <w:spacing w:after="0" w:line="240" w:lineRule="auto"/>
              <w:rPr>
                <w:rFonts w:asciiTheme="minorHAnsi" w:hAnsiTheme="minorHAnsi" w:cstheme="minorHAnsi"/>
                <w:b/>
                <w:sz w:val="20"/>
                <w:szCs w:val="20"/>
              </w:rPr>
            </w:pPr>
          </w:p>
        </w:tc>
      </w:tr>
      <w:tr w:rsidR="00201F0B" w:rsidRPr="003E558A" w:rsidTr="00201F0B">
        <w:trPr>
          <w:trHeight w:val="459"/>
        </w:trPr>
        <w:tc>
          <w:tcPr>
            <w:tcW w:w="182"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2.3.</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8C0E7B" w:rsidRDefault="008C0E7B" w:rsidP="00F2560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A</w:t>
            </w:r>
          </w:p>
        </w:tc>
        <w:tc>
          <w:tcPr>
            <w:tcW w:w="277"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2.2.</w:t>
            </w: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rPr>
                <w:rStyle w:val="EndnoteReference"/>
                <w:rFonts w:asciiTheme="minorHAnsi" w:hAnsiTheme="minorHAnsi" w:cstheme="minorBidi"/>
                <w:color w:val="000000" w:themeColor="text1"/>
                <w:sz w:val="20"/>
                <w:szCs w:val="20"/>
              </w:rPr>
            </w:pPr>
            <w:r w:rsidRPr="00721FBE">
              <w:rPr>
                <w:rFonts w:asciiTheme="minorHAnsi" w:hAnsiTheme="minorHAnsi" w:cstheme="minorHAnsi"/>
                <w:bCs/>
                <w:color w:val="000000" w:themeColor="text1"/>
                <w:sz w:val="20"/>
                <w:szCs w:val="20"/>
              </w:rPr>
              <w:t>Mediācijas pakalpojumu, ģimeņu stabilitātes stiprināšanai un laulību šķiršanas skaita samazināšanai, pilotprojekta turpināšana</w:t>
            </w:r>
          </w:p>
        </w:tc>
        <w:tc>
          <w:tcPr>
            <w:tcW w:w="474" w:type="pct"/>
            <w:tcBorders>
              <w:top w:val="single" w:sz="4" w:space="0" w:color="auto"/>
              <w:left w:val="single" w:sz="4" w:space="0" w:color="auto"/>
              <w:bottom w:val="single" w:sz="4" w:space="0" w:color="auto"/>
              <w:right w:val="single" w:sz="4" w:space="0" w:color="auto"/>
            </w:tcBorders>
            <w:vAlign w:val="center"/>
          </w:tcPr>
          <w:p w:rsidR="008C0E7B" w:rsidRPr="0041232D" w:rsidRDefault="0073032C" w:rsidP="00201F0B">
            <w:pPr>
              <w:spacing w:after="0" w:line="240" w:lineRule="auto"/>
              <w:jc w:val="center"/>
              <w:rPr>
                <w:rFonts w:asciiTheme="minorHAnsi" w:hAnsiTheme="minorHAnsi" w:cstheme="minorHAnsi"/>
                <w:sz w:val="20"/>
                <w:szCs w:val="20"/>
              </w:rPr>
            </w:pPr>
            <w:r w:rsidRPr="0073032C">
              <w:rPr>
                <w:rFonts w:ascii="Times New Roman" w:hAnsi="Times New Roman"/>
                <w:sz w:val="18"/>
                <w:szCs w:val="18"/>
              </w:rPr>
              <w:t>Finansējums piešķirts</w:t>
            </w:r>
          </w:p>
        </w:tc>
        <w:tc>
          <w:tcPr>
            <w:tcW w:w="475" w:type="pct"/>
            <w:tcBorders>
              <w:top w:val="single" w:sz="4" w:space="0" w:color="auto"/>
              <w:left w:val="single" w:sz="4" w:space="0" w:color="auto"/>
              <w:bottom w:val="single" w:sz="4" w:space="0" w:color="auto"/>
              <w:right w:val="single" w:sz="4" w:space="0" w:color="auto"/>
            </w:tcBorders>
            <w:vAlign w:val="center"/>
          </w:tcPr>
          <w:p w:rsidR="008C0E7B" w:rsidRPr="0041232D" w:rsidRDefault="008C0E7B" w:rsidP="00B02B1D">
            <w:pPr>
              <w:spacing w:after="0" w:line="240" w:lineRule="auto"/>
              <w:rPr>
                <w:rFonts w:asciiTheme="minorHAnsi" w:hAnsiTheme="minorHAnsi" w:cstheme="minorHAnsi"/>
                <w:sz w:val="20"/>
                <w:szCs w:val="20"/>
              </w:rPr>
            </w:pPr>
            <w:r w:rsidRPr="0041232D">
              <w:rPr>
                <w:rFonts w:asciiTheme="minorHAnsi" w:hAnsiTheme="minorHAnsi" w:cstheme="minorHAnsi"/>
                <w:sz w:val="20"/>
                <w:szCs w:val="20"/>
              </w:rPr>
              <w:t>TM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C0E7B" w:rsidRPr="0041232D" w:rsidRDefault="008C0E7B" w:rsidP="00B02B1D">
            <w:pPr>
              <w:spacing w:after="0" w:line="240" w:lineRule="auto"/>
              <w:rPr>
                <w:rFonts w:asciiTheme="minorHAnsi" w:hAnsiTheme="minorHAnsi" w:cstheme="minorHAnsi"/>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C0E7B" w:rsidRPr="003E558A" w:rsidRDefault="008C0E7B" w:rsidP="00B02B1D">
            <w:pPr>
              <w:spacing w:after="0" w:line="240" w:lineRule="auto"/>
              <w:jc w:val="center"/>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8C0E7B" w:rsidRPr="003E558A" w:rsidRDefault="008C0E7B" w:rsidP="00B02B1D">
            <w:pPr>
              <w:spacing w:after="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tcPr>
          <w:p w:rsidR="008C0E7B" w:rsidRPr="003E558A" w:rsidRDefault="008C0E7B" w:rsidP="00B02B1D">
            <w:pPr>
              <w:spacing w:after="0" w:line="240" w:lineRule="auto"/>
              <w:jc w:val="center"/>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tcPr>
          <w:p w:rsidR="008C0E7B" w:rsidRPr="003E558A" w:rsidRDefault="008C0E7B" w:rsidP="00B02B1D">
            <w:pPr>
              <w:spacing w:after="0" w:line="240" w:lineRule="auto"/>
              <w:rPr>
                <w:rFonts w:asciiTheme="minorHAnsi" w:hAnsiTheme="minorHAnsi" w:cstheme="minorHAnsi"/>
                <w:b/>
                <w:sz w:val="20"/>
                <w:szCs w:val="20"/>
              </w:rPr>
            </w:pPr>
          </w:p>
        </w:tc>
      </w:tr>
      <w:tr w:rsidR="00201F0B" w:rsidRPr="003E558A" w:rsidTr="00201F0B">
        <w:tc>
          <w:tcPr>
            <w:tcW w:w="182"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2.4.</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8C0E7B" w:rsidRPr="003E558A" w:rsidRDefault="008C0E7B" w:rsidP="00F25603">
            <w:pPr>
              <w:spacing w:after="0" w:line="240" w:lineRule="auto"/>
              <w:jc w:val="center"/>
              <w:rPr>
                <w:rFonts w:asciiTheme="minorHAnsi" w:hAnsiTheme="minorHAnsi" w:cstheme="minorHAnsi"/>
                <w:b/>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jc w:val="center"/>
              <w:rPr>
                <w:rFonts w:asciiTheme="minorHAnsi" w:hAnsiTheme="minorHAnsi" w:cstheme="minorHAnsi"/>
                <w:b/>
                <w:sz w:val="20"/>
                <w:szCs w:val="20"/>
              </w:rPr>
            </w:pPr>
          </w:p>
        </w:tc>
        <w:tc>
          <w:tcPr>
            <w:tcW w:w="1874" w:type="pct"/>
            <w:gridSpan w:val="2"/>
            <w:tcBorders>
              <w:top w:val="single" w:sz="4" w:space="0" w:color="auto"/>
              <w:left w:val="single" w:sz="4" w:space="0" w:color="auto"/>
              <w:bottom w:val="single" w:sz="4" w:space="0" w:color="auto"/>
              <w:right w:val="single" w:sz="4" w:space="0" w:color="auto"/>
            </w:tcBorders>
          </w:tcPr>
          <w:p w:rsidR="008C0E7B" w:rsidRPr="003E558A" w:rsidRDefault="008C0E7B" w:rsidP="00B02B1D">
            <w:pPr>
              <w:spacing w:after="0" w:line="240" w:lineRule="auto"/>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Sabiedrības informēšanas programmas, sociālās kampaņa, lai celtu un stiprinātu ģimenes vērtību sabiedrībā</w:t>
            </w:r>
          </w:p>
        </w:tc>
        <w:tc>
          <w:tcPr>
            <w:tcW w:w="474" w:type="pct"/>
            <w:tcBorders>
              <w:top w:val="single" w:sz="4" w:space="0" w:color="auto"/>
              <w:left w:val="single" w:sz="4" w:space="0" w:color="auto"/>
              <w:bottom w:val="single" w:sz="4" w:space="0" w:color="auto"/>
              <w:right w:val="single" w:sz="4" w:space="0" w:color="auto"/>
            </w:tcBorders>
            <w:vAlign w:val="center"/>
          </w:tcPr>
          <w:p w:rsidR="008C0E7B" w:rsidRPr="0041232D" w:rsidRDefault="00201F0B" w:rsidP="00201F0B">
            <w:pPr>
              <w:spacing w:after="0" w:line="240" w:lineRule="auto"/>
              <w:jc w:val="center"/>
              <w:rPr>
                <w:rFonts w:asciiTheme="minorHAnsi" w:hAnsiTheme="minorHAnsi" w:cstheme="minorHAnsi"/>
                <w:sz w:val="20"/>
                <w:szCs w:val="20"/>
              </w:rPr>
            </w:pPr>
            <w:r w:rsidRPr="00201F0B">
              <w:rPr>
                <w:rFonts w:ascii="Times New Roman" w:hAnsi="Times New Roman"/>
                <w:sz w:val="18"/>
                <w:szCs w:val="18"/>
              </w:rPr>
              <w:t>Īstenots</w:t>
            </w:r>
          </w:p>
        </w:tc>
        <w:tc>
          <w:tcPr>
            <w:tcW w:w="475" w:type="pct"/>
            <w:tcBorders>
              <w:top w:val="single" w:sz="4" w:space="0" w:color="auto"/>
              <w:left w:val="single" w:sz="4" w:space="0" w:color="auto"/>
              <w:bottom w:val="single" w:sz="4" w:space="0" w:color="auto"/>
              <w:right w:val="single" w:sz="4" w:space="0" w:color="auto"/>
            </w:tcBorders>
            <w:vAlign w:val="center"/>
          </w:tcPr>
          <w:p w:rsidR="008C0E7B" w:rsidRPr="0041232D" w:rsidRDefault="008C0E7B" w:rsidP="00B02B1D">
            <w:pPr>
              <w:spacing w:after="0" w:line="240" w:lineRule="auto"/>
              <w:rPr>
                <w:rFonts w:asciiTheme="minorHAnsi" w:hAnsiTheme="minorHAnsi" w:cstheme="minorHAnsi"/>
                <w:sz w:val="20"/>
                <w:szCs w:val="20"/>
              </w:rPr>
            </w:pPr>
            <w:r w:rsidRPr="0041232D">
              <w:rPr>
                <w:rFonts w:asciiTheme="minorHAnsi" w:hAnsiTheme="minorHAnsi" w:cstheme="minorHAnsi"/>
                <w:sz w:val="20"/>
                <w:szCs w:val="20"/>
              </w:rPr>
              <w:t>LM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C0E7B" w:rsidRPr="0041232D" w:rsidRDefault="008C0E7B" w:rsidP="00EC501A">
            <w:pPr>
              <w:spacing w:after="0" w:line="240" w:lineRule="auto"/>
              <w:rPr>
                <w:rFonts w:asciiTheme="minorHAnsi" w:hAnsiTheme="minorHAnsi" w:cstheme="minorHAnsi"/>
                <w:sz w:val="20"/>
                <w:szCs w:val="20"/>
              </w:rPr>
            </w:pPr>
            <w:r>
              <w:rPr>
                <w:rFonts w:asciiTheme="minorHAnsi" w:hAnsiTheme="minorHAnsi" w:cstheme="minorHAnsi"/>
                <w:sz w:val="20"/>
                <w:szCs w:val="20"/>
              </w:rPr>
              <w:t>DLC, NVO</w:t>
            </w:r>
          </w:p>
        </w:tc>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C0E7B" w:rsidRPr="003E558A" w:rsidRDefault="008C0E7B" w:rsidP="00B02B1D">
            <w:pPr>
              <w:spacing w:after="0" w:line="240" w:lineRule="auto"/>
              <w:jc w:val="center"/>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tcPr>
          <w:p w:rsidR="008C0E7B" w:rsidRPr="003E558A" w:rsidRDefault="008C0E7B" w:rsidP="00B02B1D">
            <w:pPr>
              <w:spacing w:after="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tcPr>
          <w:p w:rsidR="008C0E7B" w:rsidRPr="003E558A" w:rsidRDefault="008C0E7B" w:rsidP="00B02B1D">
            <w:pPr>
              <w:spacing w:after="0" w:line="240" w:lineRule="auto"/>
              <w:jc w:val="center"/>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tcPr>
          <w:p w:rsidR="008C0E7B" w:rsidRPr="003E558A" w:rsidRDefault="008C0E7B" w:rsidP="00B02B1D">
            <w:pPr>
              <w:spacing w:after="0" w:line="240" w:lineRule="auto"/>
              <w:jc w:val="center"/>
              <w:rPr>
                <w:rFonts w:asciiTheme="minorHAnsi" w:hAnsiTheme="minorHAnsi" w:cstheme="minorHAnsi"/>
                <w:b/>
                <w:sz w:val="20"/>
                <w:szCs w:val="20"/>
              </w:rPr>
            </w:pPr>
          </w:p>
        </w:tc>
      </w:tr>
      <w:tr w:rsidR="00201F0B" w:rsidRPr="003E558A" w:rsidTr="00201F0B">
        <w:trPr>
          <w:trHeight w:val="459"/>
        </w:trPr>
        <w:tc>
          <w:tcPr>
            <w:tcW w:w="182"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2.5.</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8C0E7B" w:rsidRDefault="008C0E7B" w:rsidP="00F2560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A</w:t>
            </w:r>
          </w:p>
        </w:tc>
        <w:tc>
          <w:tcPr>
            <w:tcW w:w="277"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2.3.</w:t>
            </w: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8C0E7B" w:rsidRPr="003E558A" w:rsidRDefault="008C0E7B" w:rsidP="00826EBB">
            <w:pPr>
              <w:spacing w:after="0" w:line="240" w:lineRule="auto"/>
              <w:rPr>
                <w:rFonts w:asciiTheme="minorHAnsi" w:hAnsiTheme="minorHAnsi" w:cstheme="minorHAnsi"/>
                <w:sz w:val="20"/>
                <w:szCs w:val="20"/>
              </w:rPr>
            </w:pPr>
            <w:r w:rsidRPr="008F631A">
              <w:rPr>
                <w:rFonts w:asciiTheme="minorHAnsi" w:hAnsiTheme="minorHAnsi" w:cstheme="minorBidi"/>
                <w:color w:val="000000" w:themeColor="text1"/>
                <w:sz w:val="20"/>
                <w:szCs w:val="20"/>
              </w:rPr>
              <w:t>Atbalsts</w:t>
            </w:r>
            <w:r>
              <w:rPr>
                <w:rFonts w:asciiTheme="minorHAnsi" w:hAnsiTheme="minorHAnsi" w:cstheme="minorHAnsi"/>
                <w:sz w:val="20"/>
                <w:szCs w:val="20"/>
              </w:rPr>
              <w:t xml:space="preserve"> pilotprojekta “</w:t>
            </w:r>
            <w:r w:rsidRPr="0041232D">
              <w:rPr>
                <w:rFonts w:asciiTheme="minorHAnsi" w:hAnsiTheme="minorHAnsi" w:cstheme="minorHAnsi"/>
                <w:sz w:val="20"/>
                <w:szCs w:val="20"/>
              </w:rPr>
              <w:t>Bērna māja</w:t>
            </w:r>
            <w:r>
              <w:rPr>
                <w:rFonts w:asciiTheme="minorHAnsi" w:hAnsiTheme="minorHAnsi" w:cstheme="minorHAnsi"/>
                <w:sz w:val="20"/>
                <w:szCs w:val="20"/>
              </w:rPr>
              <w:t>” turpināšanai</w:t>
            </w:r>
          </w:p>
        </w:tc>
        <w:tc>
          <w:tcPr>
            <w:tcW w:w="474" w:type="pct"/>
            <w:tcBorders>
              <w:top w:val="single" w:sz="4" w:space="0" w:color="auto"/>
              <w:left w:val="single" w:sz="4" w:space="0" w:color="auto"/>
              <w:bottom w:val="single" w:sz="4" w:space="0" w:color="auto"/>
              <w:right w:val="single" w:sz="4" w:space="0" w:color="auto"/>
            </w:tcBorders>
            <w:vAlign w:val="center"/>
          </w:tcPr>
          <w:p w:rsidR="008C0E7B" w:rsidRDefault="0073032C" w:rsidP="00201F0B">
            <w:pPr>
              <w:spacing w:after="0" w:line="240" w:lineRule="auto"/>
              <w:jc w:val="center"/>
              <w:rPr>
                <w:rFonts w:asciiTheme="minorHAnsi" w:hAnsiTheme="minorHAnsi" w:cstheme="minorHAnsi"/>
                <w:sz w:val="20"/>
                <w:szCs w:val="20"/>
              </w:rPr>
            </w:pPr>
            <w:r w:rsidRPr="0073032C">
              <w:rPr>
                <w:rFonts w:ascii="Times New Roman" w:hAnsi="Times New Roman"/>
                <w:sz w:val="18"/>
                <w:szCs w:val="18"/>
              </w:rPr>
              <w:t>Finansējums piešķirts</w:t>
            </w:r>
          </w:p>
        </w:tc>
        <w:tc>
          <w:tcPr>
            <w:tcW w:w="475" w:type="pct"/>
            <w:tcBorders>
              <w:top w:val="single" w:sz="4" w:space="0" w:color="auto"/>
              <w:left w:val="single" w:sz="4" w:space="0" w:color="auto"/>
              <w:bottom w:val="single" w:sz="4" w:space="0" w:color="auto"/>
              <w:right w:val="single" w:sz="4" w:space="0" w:color="auto"/>
            </w:tcBorders>
            <w:vAlign w:val="center"/>
          </w:tcPr>
          <w:p w:rsidR="008C0E7B" w:rsidRDefault="008C0E7B" w:rsidP="00B02B1D">
            <w:pPr>
              <w:spacing w:after="0" w:line="240" w:lineRule="auto"/>
              <w:rPr>
                <w:rFonts w:asciiTheme="minorHAnsi" w:hAnsiTheme="minorHAnsi" w:cstheme="minorHAnsi"/>
                <w:sz w:val="20"/>
                <w:szCs w:val="20"/>
              </w:rPr>
            </w:pPr>
            <w:r>
              <w:rPr>
                <w:rFonts w:asciiTheme="minorHAnsi" w:hAnsiTheme="minorHAnsi" w:cstheme="minorHAnsi"/>
                <w:sz w:val="20"/>
                <w:szCs w:val="20"/>
              </w:rPr>
              <w:t>LM, TM</w:t>
            </w:r>
          </w:p>
          <w:p w:rsidR="008C0E7B" w:rsidRPr="003E558A" w:rsidRDefault="008C0E7B" w:rsidP="00B02B1D">
            <w:pPr>
              <w:spacing w:after="0" w:line="240" w:lineRule="auto"/>
              <w:ind w:right="-107"/>
              <w:rPr>
                <w:rFonts w:asciiTheme="minorHAnsi" w:hAnsiTheme="minorHAnsi" w:cstheme="minorHAnsi"/>
                <w:sz w:val="20"/>
                <w:szCs w:val="20"/>
              </w:rPr>
            </w:pPr>
            <w:r>
              <w:rPr>
                <w:rFonts w:asciiTheme="minorHAnsi" w:hAnsiTheme="minorHAnsi" w:cstheme="minorHAnsi"/>
                <w:sz w:val="20"/>
                <w:szCs w:val="20"/>
              </w:rPr>
              <w:t>“Centrs Dardedze”</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C0E7B" w:rsidRPr="000C146A" w:rsidRDefault="008C0E7B" w:rsidP="0093567D">
            <w:pPr>
              <w:spacing w:after="0" w:line="240" w:lineRule="auto"/>
              <w:rPr>
                <w:rFonts w:asciiTheme="minorHAnsi" w:hAnsiTheme="minorHAnsi" w:cstheme="minorHAnsi"/>
                <w:sz w:val="20"/>
                <w:szCs w:val="20"/>
              </w:rPr>
            </w:pPr>
            <w:r w:rsidRPr="0041232D">
              <w:rPr>
                <w:rFonts w:asciiTheme="minorHAnsi" w:hAnsiTheme="minorHAnsi" w:cstheme="minorHAnsi"/>
                <w:sz w:val="20"/>
                <w:szCs w:val="20"/>
              </w:rPr>
              <w:t xml:space="preserve">IEM (VP), </w:t>
            </w:r>
            <w:r w:rsidRPr="007B1F43">
              <w:rPr>
                <w:rFonts w:asciiTheme="minorHAnsi" w:hAnsiTheme="minorHAnsi" w:cstheme="minorHAnsi"/>
                <w:sz w:val="20"/>
                <w:szCs w:val="20"/>
              </w:rPr>
              <w:t>VM</w:t>
            </w:r>
            <w:r>
              <w:rPr>
                <w:rFonts w:asciiTheme="minorHAnsi" w:hAnsiTheme="minorHAnsi" w:cstheme="minorHAnsi"/>
                <w:sz w:val="20"/>
                <w:szCs w:val="20"/>
              </w:rPr>
              <w:t xml:space="preserve"> (</w:t>
            </w:r>
            <w:r w:rsidRPr="007B1F43">
              <w:rPr>
                <w:rFonts w:ascii="Times New Roman" w:hAnsi="Times New Roman"/>
                <w:sz w:val="20"/>
                <w:szCs w:val="28"/>
              </w:rPr>
              <w:t>VTMEC</w:t>
            </w:r>
            <w:r>
              <w:rPr>
                <w:rFonts w:ascii="Times New Roman" w:hAnsi="Times New Roman"/>
                <w:sz w:val="20"/>
                <w:szCs w:val="28"/>
              </w:rPr>
              <w:t>)</w:t>
            </w:r>
          </w:p>
        </w:tc>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C0E7B" w:rsidRPr="003E558A" w:rsidRDefault="008C0E7B" w:rsidP="00B02B1D">
            <w:pPr>
              <w:spacing w:after="0" w:line="240" w:lineRule="auto"/>
              <w:jc w:val="center"/>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8C0E7B" w:rsidRPr="003E558A" w:rsidRDefault="008C0E7B" w:rsidP="00B02B1D">
            <w:pPr>
              <w:spacing w:after="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8C0E7B" w:rsidRPr="003E558A" w:rsidRDefault="008C0E7B" w:rsidP="00B02B1D">
            <w:pPr>
              <w:spacing w:after="0" w:line="240" w:lineRule="auto"/>
              <w:jc w:val="center"/>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8C0E7B" w:rsidRPr="003E558A" w:rsidRDefault="008C0E7B" w:rsidP="00B02B1D">
            <w:pPr>
              <w:spacing w:after="0" w:line="240" w:lineRule="auto"/>
              <w:jc w:val="center"/>
              <w:rPr>
                <w:rFonts w:asciiTheme="minorHAnsi" w:hAnsiTheme="minorHAnsi" w:cstheme="minorHAnsi"/>
                <w:b/>
                <w:sz w:val="20"/>
                <w:szCs w:val="20"/>
              </w:rPr>
            </w:pPr>
          </w:p>
        </w:tc>
      </w:tr>
      <w:tr w:rsidR="00201F0B" w:rsidRPr="003E558A" w:rsidTr="00201F0B">
        <w:trPr>
          <w:trHeight w:val="536"/>
        </w:trPr>
        <w:tc>
          <w:tcPr>
            <w:tcW w:w="182"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2.6.</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8C0E7B" w:rsidRPr="00165D1E" w:rsidRDefault="008C0E7B" w:rsidP="00F2560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B</w:t>
            </w:r>
          </w:p>
        </w:tc>
        <w:tc>
          <w:tcPr>
            <w:tcW w:w="277"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2.4.</w:t>
            </w: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8C0E7B" w:rsidRPr="00EC501A" w:rsidRDefault="008C0E7B" w:rsidP="00EC501A">
            <w:pPr>
              <w:spacing w:after="0" w:line="240" w:lineRule="auto"/>
              <w:rPr>
                <w:rFonts w:asciiTheme="minorHAnsi" w:hAnsiTheme="minorHAnsi" w:cstheme="minorBidi"/>
                <w:color w:val="000000" w:themeColor="text1"/>
                <w:sz w:val="20"/>
                <w:szCs w:val="20"/>
              </w:rPr>
            </w:pPr>
            <w:r w:rsidRPr="00EC501A">
              <w:rPr>
                <w:rFonts w:asciiTheme="minorHAnsi" w:hAnsiTheme="minorHAnsi" w:cstheme="minorBidi"/>
                <w:color w:val="000000" w:themeColor="text1"/>
                <w:sz w:val="20"/>
                <w:szCs w:val="20"/>
              </w:rPr>
              <w:t>Pilotprojekts “Atbalsta pasākumi grūtniecēm un jaunajām māmiņām krīzes grūtniecības gadījumā”</w:t>
            </w:r>
          </w:p>
        </w:tc>
        <w:tc>
          <w:tcPr>
            <w:tcW w:w="474" w:type="pct"/>
            <w:tcBorders>
              <w:top w:val="single" w:sz="4" w:space="0" w:color="auto"/>
              <w:left w:val="single" w:sz="4" w:space="0" w:color="auto"/>
              <w:bottom w:val="single" w:sz="4" w:space="0" w:color="auto"/>
              <w:right w:val="single" w:sz="4" w:space="0" w:color="auto"/>
            </w:tcBorders>
            <w:vAlign w:val="center"/>
          </w:tcPr>
          <w:p w:rsidR="008C0E7B" w:rsidRDefault="0073032C" w:rsidP="00201F0B">
            <w:pPr>
              <w:spacing w:after="0" w:line="240" w:lineRule="auto"/>
              <w:jc w:val="center"/>
              <w:rPr>
                <w:rFonts w:asciiTheme="minorHAnsi" w:hAnsiTheme="minorHAnsi" w:cstheme="minorHAnsi"/>
                <w:sz w:val="20"/>
                <w:szCs w:val="20"/>
              </w:rPr>
            </w:pPr>
            <w:r>
              <w:rPr>
                <w:rFonts w:ascii="Times New Roman" w:hAnsi="Times New Roman"/>
                <w:sz w:val="18"/>
                <w:szCs w:val="18"/>
              </w:rPr>
              <w:t>A</w:t>
            </w:r>
            <w:r w:rsidRPr="0073032C">
              <w:rPr>
                <w:rFonts w:ascii="Times New Roman" w:hAnsi="Times New Roman"/>
                <w:sz w:val="18"/>
                <w:szCs w:val="18"/>
              </w:rPr>
              <w:t>ttīstām</w:t>
            </w:r>
            <w:r>
              <w:rPr>
                <w:rFonts w:ascii="Times New Roman" w:hAnsi="Times New Roman"/>
                <w:sz w:val="18"/>
                <w:szCs w:val="18"/>
              </w:rPr>
              <w:t>a</w:t>
            </w:r>
            <w:r w:rsidRPr="0073032C">
              <w:rPr>
                <w:rFonts w:ascii="Times New Roman" w:hAnsi="Times New Roman"/>
                <w:sz w:val="18"/>
                <w:szCs w:val="18"/>
              </w:rPr>
              <w:t>i</w:t>
            </w:r>
            <w:r>
              <w:rPr>
                <w:rFonts w:ascii="Times New Roman" w:hAnsi="Times New Roman"/>
                <w:sz w:val="18"/>
                <w:szCs w:val="18"/>
              </w:rPr>
              <w:t>s pasākums</w:t>
            </w:r>
          </w:p>
        </w:tc>
        <w:tc>
          <w:tcPr>
            <w:tcW w:w="475" w:type="pct"/>
            <w:tcBorders>
              <w:top w:val="single" w:sz="4" w:space="0" w:color="auto"/>
              <w:left w:val="single" w:sz="4" w:space="0" w:color="auto"/>
              <w:bottom w:val="single" w:sz="4" w:space="0" w:color="auto"/>
              <w:right w:val="single" w:sz="4" w:space="0" w:color="auto"/>
            </w:tcBorders>
            <w:vAlign w:val="center"/>
          </w:tcPr>
          <w:p w:rsidR="008C0E7B" w:rsidRDefault="002433AF" w:rsidP="00F60FF5">
            <w:pPr>
              <w:spacing w:after="0" w:line="240" w:lineRule="auto"/>
              <w:rPr>
                <w:rFonts w:asciiTheme="minorHAnsi" w:hAnsiTheme="minorHAnsi" w:cstheme="minorHAnsi"/>
                <w:sz w:val="20"/>
                <w:szCs w:val="20"/>
              </w:rPr>
            </w:pPr>
            <w:r>
              <w:rPr>
                <w:rFonts w:asciiTheme="minorHAnsi" w:hAnsiTheme="minorHAnsi" w:cstheme="minorHAnsi"/>
                <w:sz w:val="20"/>
                <w:szCs w:val="20"/>
              </w:rPr>
              <w:t>VM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C0E7B" w:rsidRPr="0041232D" w:rsidRDefault="002433AF" w:rsidP="002433AF">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DLC </w:t>
            </w:r>
          </w:p>
        </w:tc>
        <w:tc>
          <w:tcPr>
            <w:tcW w:w="224" w:type="pct"/>
            <w:tcBorders>
              <w:top w:val="single" w:sz="4" w:space="0" w:color="auto"/>
              <w:left w:val="single" w:sz="4" w:space="0" w:color="auto"/>
              <w:bottom w:val="single" w:sz="4" w:space="0" w:color="auto"/>
              <w:right w:val="single" w:sz="4" w:space="0" w:color="auto"/>
            </w:tcBorders>
          </w:tcPr>
          <w:p w:rsidR="008C0E7B" w:rsidRPr="003E558A" w:rsidRDefault="008C0E7B" w:rsidP="00B02B1D">
            <w:pPr>
              <w:spacing w:after="0" w:line="240" w:lineRule="auto"/>
              <w:jc w:val="center"/>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8C0E7B" w:rsidRPr="003E558A" w:rsidRDefault="008C0E7B" w:rsidP="00B02B1D">
            <w:pPr>
              <w:spacing w:after="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8C0E7B" w:rsidRPr="003E558A" w:rsidRDefault="008C0E7B" w:rsidP="00B02B1D">
            <w:pPr>
              <w:spacing w:after="0" w:line="240" w:lineRule="auto"/>
              <w:jc w:val="center"/>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8C0E7B" w:rsidRPr="003E558A" w:rsidRDefault="008C0E7B" w:rsidP="00B02B1D">
            <w:pPr>
              <w:spacing w:after="0" w:line="240" w:lineRule="auto"/>
              <w:jc w:val="center"/>
              <w:rPr>
                <w:rFonts w:asciiTheme="minorHAnsi" w:hAnsiTheme="minorHAnsi" w:cstheme="minorHAnsi"/>
                <w:b/>
                <w:sz w:val="20"/>
                <w:szCs w:val="20"/>
              </w:rPr>
            </w:pPr>
          </w:p>
        </w:tc>
      </w:tr>
      <w:tr w:rsidR="00201F0B" w:rsidRPr="003E558A" w:rsidTr="00201F0B">
        <w:tc>
          <w:tcPr>
            <w:tcW w:w="5000" w:type="pct"/>
            <w:gridSpan w:val="15"/>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01F0B" w:rsidRPr="003E558A" w:rsidRDefault="00201F0B" w:rsidP="00F25603">
            <w:pPr>
              <w:spacing w:after="0" w:line="240" w:lineRule="auto"/>
              <w:rPr>
                <w:rFonts w:asciiTheme="minorHAnsi" w:hAnsiTheme="minorHAnsi" w:cstheme="minorHAnsi"/>
                <w:b/>
                <w:sz w:val="20"/>
                <w:szCs w:val="20"/>
              </w:rPr>
            </w:pPr>
            <w:r>
              <w:rPr>
                <w:rFonts w:asciiTheme="minorHAnsi" w:hAnsiTheme="minorHAnsi" w:cstheme="minorHAnsi"/>
                <w:b/>
                <w:sz w:val="20"/>
                <w:szCs w:val="20"/>
              </w:rPr>
              <w:t>3.</w:t>
            </w:r>
            <w:r w:rsidRPr="003E558A">
              <w:rPr>
                <w:rFonts w:asciiTheme="minorHAnsi" w:hAnsiTheme="minorHAnsi" w:cstheme="minorHAnsi"/>
                <w:b/>
                <w:sz w:val="20"/>
                <w:szCs w:val="20"/>
              </w:rPr>
              <w:t>Stratēģiskais virziens</w:t>
            </w:r>
          </w:p>
          <w:p w:rsidR="00201F0B" w:rsidRPr="003E558A" w:rsidRDefault="00201F0B" w:rsidP="00F25603">
            <w:pPr>
              <w:spacing w:after="0" w:line="240" w:lineRule="auto"/>
              <w:rPr>
                <w:rFonts w:asciiTheme="minorHAnsi" w:hAnsiTheme="minorHAnsi" w:cstheme="minorHAnsi"/>
                <w:b/>
                <w:sz w:val="20"/>
                <w:szCs w:val="20"/>
              </w:rPr>
            </w:pPr>
            <w:r w:rsidRPr="003E558A">
              <w:rPr>
                <w:rFonts w:asciiTheme="minorHAnsi" w:hAnsiTheme="minorHAnsi" w:cstheme="minorHAnsi"/>
                <w:b/>
                <w:sz w:val="20"/>
                <w:szCs w:val="20"/>
              </w:rPr>
              <w:t>TREŠĀ BĒRNA POLITIKA: ĪPAŠI ATBALSTA VEIDI DAUDZBĒRNU ĢIMENĒM</w:t>
            </w:r>
          </w:p>
        </w:tc>
      </w:tr>
      <w:tr w:rsidR="00201F0B" w:rsidRPr="003E558A" w:rsidTr="00201F0B">
        <w:tc>
          <w:tcPr>
            <w:tcW w:w="182"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lastRenderedPageBreak/>
              <w:t>3.1.</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8C0E7B" w:rsidRPr="003E558A" w:rsidRDefault="008C0E7B" w:rsidP="00F25603">
            <w:pPr>
              <w:spacing w:after="0" w:line="240" w:lineRule="auto"/>
              <w:jc w:val="center"/>
              <w:rPr>
                <w:rFonts w:asciiTheme="minorHAnsi" w:hAnsiTheme="minorHAnsi" w:cstheme="minorHAnsi"/>
                <w:b/>
                <w:sz w:val="20"/>
                <w:szCs w:val="20"/>
              </w:rPr>
            </w:pPr>
          </w:p>
        </w:tc>
        <w:tc>
          <w:tcPr>
            <w:tcW w:w="277" w:type="pct"/>
            <w:tcBorders>
              <w:top w:val="single" w:sz="4" w:space="0" w:color="auto"/>
              <w:left w:val="single" w:sz="4" w:space="0" w:color="auto"/>
              <w:bottom w:val="single" w:sz="4" w:space="0" w:color="auto"/>
              <w:right w:val="single" w:sz="4" w:space="0" w:color="auto"/>
            </w:tcBorders>
          </w:tcPr>
          <w:p w:rsidR="008C0E7B" w:rsidRPr="003E558A" w:rsidRDefault="008C0E7B" w:rsidP="00B02B1D">
            <w:pPr>
              <w:spacing w:after="0" w:line="240" w:lineRule="auto"/>
              <w:rPr>
                <w:rFonts w:asciiTheme="minorHAnsi" w:hAnsiTheme="minorHAnsi" w:cstheme="minorHAnsi"/>
                <w:b/>
                <w:sz w:val="20"/>
                <w:szCs w:val="20"/>
              </w:rPr>
            </w:pP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8C0E7B" w:rsidRDefault="008C0E7B" w:rsidP="00B02B1D">
            <w:pPr>
              <w:spacing w:after="0" w:line="240" w:lineRule="auto"/>
              <w:rPr>
                <w:rFonts w:asciiTheme="minorHAnsi" w:hAnsiTheme="minorHAnsi" w:cstheme="minorHAnsi"/>
                <w:bCs/>
                <w:color w:val="000000" w:themeColor="text1"/>
                <w:sz w:val="20"/>
                <w:szCs w:val="20"/>
              </w:rPr>
            </w:pPr>
            <w:r w:rsidRPr="003E558A">
              <w:rPr>
                <w:rFonts w:asciiTheme="minorHAnsi" w:hAnsiTheme="minorHAnsi" w:cstheme="minorHAnsi"/>
                <w:bCs/>
                <w:color w:val="000000" w:themeColor="text1"/>
                <w:sz w:val="20"/>
                <w:szCs w:val="20"/>
              </w:rPr>
              <w:t>Paplašināta daudzbērnu ģimeņu definīcija transportlīdzekļa ekspluatācijas nodokļa atlaides saņemšanai</w:t>
            </w:r>
          </w:p>
          <w:p w:rsidR="008C0E7B" w:rsidRPr="00EC501A" w:rsidRDefault="008C0E7B" w:rsidP="00B02B1D">
            <w:pPr>
              <w:spacing w:after="0" w:line="240" w:lineRule="auto"/>
              <w:rPr>
                <w:rFonts w:asciiTheme="minorHAnsi" w:hAnsiTheme="minorHAnsi" w:cstheme="minorHAnsi"/>
                <w:color w:val="000000" w:themeColor="text1"/>
                <w:sz w:val="6"/>
                <w:szCs w:val="20"/>
              </w:rPr>
            </w:pPr>
          </w:p>
        </w:tc>
        <w:tc>
          <w:tcPr>
            <w:tcW w:w="474" w:type="pct"/>
            <w:tcBorders>
              <w:top w:val="single" w:sz="4" w:space="0" w:color="auto"/>
              <w:left w:val="single" w:sz="4" w:space="0" w:color="auto"/>
              <w:bottom w:val="single" w:sz="4" w:space="0" w:color="auto"/>
              <w:right w:val="single" w:sz="4" w:space="0" w:color="auto"/>
            </w:tcBorders>
            <w:vAlign w:val="center"/>
          </w:tcPr>
          <w:p w:rsidR="008C0E7B" w:rsidRPr="0041232D" w:rsidRDefault="00201F0B" w:rsidP="00201F0B">
            <w:pPr>
              <w:spacing w:after="0" w:line="240" w:lineRule="auto"/>
              <w:jc w:val="center"/>
              <w:rPr>
                <w:rFonts w:asciiTheme="minorHAnsi" w:hAnsiTheme="minorHAnsi" w:cstheme="minorHAnsi"/>
                <w:sz w:val="20"/>
                <w:szCs w:val="20"/>
              </w:rPr>
            </w:pPr>
            <w:r w:rsidRPr="00201F0B">
              <w:rPr>
                <w:rFonts w:ascii="Times New Roman" w:hAnsi="Times New Roman"/>
                <w:sz w:val="18"/>
                <w:szCs w:val="18"/>
              </w:rPr>
              <w:t>Īstenots</w:t>
            </w:r>
          </w:p>
        </w:tc>
        <w:tc>
          <w:tcPr>
            <w:tcW w:w="475" w:type="pct"/>
            <w:tcBorders>
              <w:top w:val="single" w:sz="4" w:space="0" w:color="auto"/>
              <w:left w:val="single" w:sz="4" w:space="0" w:color="auto"/>
              <w:bottom w:val="single" w:sz="4" w:space="0" w:color="auto"/>
              <w:right w:val="single" w:sz="4" w:space="0" w:color="auto"/>
            </w:tcBorders>
            <w:vAlign w:val="center"/>
          </w:tcPr>
          <w:p w:rsidR="008C0E7B" w:rsidRPr="0041232D" w:rsidRDefault="008C0E7B" w:rsidP="00B02B1D">
            <w:pPr>
              <w:spacing w:after="0" w:line="240" w:lineRule="auto"/>
              <w:rPr>
                <w:rFonts w:asciiTheme="minorHAnsi" w:hAnsiTheme="minorHAnsi" w:cstheme="minorHAnsi"/>
                <w:sz w:val="20"/>
                <w:szCs w:val="20"/>
              </w:rPr>
            </w:pPr>
            <w:r w:rsidRPr="0041232D">
              <w:rPr>
                <w:rFonts w:asciiTheme="minorHAnsi" w:hAnsiTheme="minorHAnsi" w:cstheme="minorHAnsi"/>
                <w:sz w:val="20"/>
                <w:szCs w:val="20"/>
              </w:rPr>
              <w:t>LM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C0E7B" w:rsidRPr="0041232D" w:rsidRDefault="008C0E7B" w:rsidP="00B02B1D">
            <w:pPr>
              <w:spacing w:after="0" w:line="240" w:lineRule="auto"/>
              <w:rPr>
                <w:rFonts w:asciiTheme="minorHAnsi" w:hAnsiTheme="minorHAnsi" w:cstheme="minorHAnsi"/>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C0E7B" w:rsidRPr="003E558A" w:rsidRDefault="008C0E7B" w:rsidP="00B02B1D">
            <w:pPr>
              <w:spacing w:after="0" w:line="240" w:lineRule="auto"/>
              <w:jc w:val="center"/>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8C0E7B" w:rsidRPr="003E558A" w:rsidRDefault="008C0E7B" w:rsidP="00B02B1D">
            <w:pPr>
              <w:spacing w:after="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tcPr>
          <w:p w:rsidR="008C0E7B" w:rsidRPr="003E558A" w:rsidRDefault="008C0E7B" w:rsidP="00B02B1D">
            <w:pPr>
              <w:spacing w:after="0" w:line="240" w:lineRule="auto"/>
              <w:jc w:val="center"/>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tcPr>
          <w:p w:rsidR="008C0E7B" w:rsidRPr="003E558A" w:rsidRDefault="008C0E7B" w:rsidP="00B02B1D">
            <w:pPr>
              <w:spacing w:after="0" w:line="240" w:lineRule="auto"/>
              <w:jc w:val="center"/>
              <w:rPr>
                <w:rFonts w:asciiTheme="minorHAnsi" w:hAnsiTheme="minorHAnsi" w:cstheme="minorHAnsi"/>
                <w:b/>
                <w:sz w:val="20"/>
                <w:szCs w:val="20"/>
              </w:rPr>
            </w:pPr>
          </w:p>
        </w:tc>
      </w:tr>
      <w:tr w:rsidR="00201F0B" w:rsidRPr="003E558A" w:rsidTr="00201F0B">
        <w:tc>
          <w:tcPr>
            <w:tcW w:w="182"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3.2.</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8C0E7B" w:rsidRPr="003E558A" w:rsidRDefault="008C0E7B" w:rsidP="00F25603">
            <w:pPr>
              <w:spacing w:after="0" w:line="240" w:lineRule="auto"/>
              <w:jc w:val="center"/>
              <w:rPr>
                <w:rFonts w:asciiTheme="minorHAnsi" w:hAnsiTheme="minorHAnsi" w:cstheme="minorHAnsi"/>
                <w:b/>
                <w:sz w:val="20"/>
                <w:szCs w:val="20"/>
              </w:rPr>
            </w:pPr>
          </w:p>
        </w:tc>
        <w:tc>
          <w:tcPr>
            <w:tcW w:w="277" w:type="pct"/>
            <w:tcBorders>
              <w:top w:val="single" w:sz="4" w:space="0" w:color="auto"/>
              <w:left w:val="single" w:sz="4" w:space="0" w:color="auto"/>
              <w:bottom w:val="single" w:sz="4" w:space="0" w:color="auto"/>
              <w:right w:val="single" w:sz="4" w:space="0" w:color="auto"/>
            </w:tcBorders>
          </w:tcPr>
          <w:p w:rsidR="008C0E7B" w:rsidRPr="003E558A" w:rsidRDefault="008C0E7B" w:rsidP="00B02B1D">
            <w:pPr>
              <w:spacing w:after="0" w:line="240" w:lineRule="auto"/>
              <w:rPr>
                <w:rFonts w:asciiTheme="minorHAnsi" w:hAnsiTheme="minorHAnsi" w:cstheme="minorHAnsi"/>
                <w:b/>
                <w:sz w:val="20"/>
                <w:szCs w:val="20"/>
              </w:rPr>
            </w:pP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rPr>
                <w:rFonts w:asciiTheme="minorHAnsi" w:hAnsiTheme="minorHAnsi" w:cstheme="minorHAnsi"/>
                <w:b/>
                <w:sz w:val="20"/>
                <w:szCs w:val="20"/>
              </w:rPr>
            </w:pPr>
            <w:r w:rsidRPr="003E558A">
              <w:rPr>
                <w:rFonts w:asciiTheme="minorHAnsi" w:hAnsiTheme="minorHAnsi" w:cstheme="minorHAnsi"/>
                <w:color w:val="000000" w:themeColor="text1"/>
                <w:sz w:val="20"/>
                <w:szCs w:val="20"/>
              </w:rPr>
              <w:t>Daudzbērnu ģimenes kā jauna pasažieru kategorija, kas ir tiesīga izmantot braukšanas maksas atvieglojumus starppilsētu sabiedriskajā transportā</w:t>
            </w:r>
          </w:p>
        </w:tc>
        <w:tc>
          <w:tcPr>
            <w:tcW w:w="474" w:type="pct"/>
            <w:tcBorders>
              <w:top w:val="single" w:sz="4" w:space="0" w:color="auto"/>
              <w:left w:val="single" w:sz="4" w:space="0" w:color="auto"/>
              <w:bottom w:val="single" w:sz="4" w:space="0" w:color="auto"/>
              <w:right w:val="single" w:sz="4" w:space="0" w:color="auto"/>
            </w:tcBorders>
            <w:vAlign w:val="center"/>
          </w:tcPr>
          <w:p w:rsidR="008C0E7B" w:rsidRPr="0041232D" w:rsidRDefault="00201F0B" w:rsidP="00201F0B">
            <w:pPr>
              <w:spacing w:after="0" w:line="240" w:lineRule="auto"/>
              <w:jc w:val="center"/>
              <w:rPr>
                <w:rFonts w:asciiTheme="minorHAnsi" w:hAnsiTheme="minorHAnsi" w:cstheme="minorHAnsi"/>
                <w:sz w:val="20"/>
                <w:szCs w:val="20"/>
              </w:rPr>
            </w:pPr>
            <w:r w:rsidRPr="00201F0B">
              <w:rPr>
                <w:rFonts w:ascii="Times New Roman" w:hAnsi="Times New Roman"/>
                <w:sz w:val="18"/>
                <w:szCs w:val="18"/>
              </w:rPr>
              <w:t>Īstenots</w:t>
            </w:r>
          </w:p>
        </w:tc>
        <w:tc>
          <w:tcPr>
            <w:tcW w:w="475" w:type="pct"/>
            <w:tcBorders>
              <w:top w:val="single" w:sz="4" w:space="0" w:color="auto"/>
              <w:left w:val="single" w:sz="4" w:space="0" w:color="auto"/>
              <w:bottom w:val="single" w:sz="4" w:space="0" w:color="auto"/>
              <w:right w:val="single" w:sz="4" w:space="0" w:color="auto"/>
            </w:tcBorders>
            <w:vAlign w:val="center"/>
          </w:tcPr>
          <w:p w:rsidR="008C0E7B" w:rsidRPr="0041232D" w:rsidRDefault="008C0E7B" w:rsidP="00B02B1D">
            <w:pPr>
              <w:spacing w:after="0" w:line="240" w:lineRule="auto"/>
              <w:rPr>
                <w:rFonts w:asciiTheme="minorHAnsi" w:hAnsiTheme="minorHAnsi" w:cstheme="minorHAnsi"/>
                <w:sz w:val="20"/>
                <w:szCs w:val="20"/>
              </w:rPr>
            </w:pPr>
            <w:r w:rsidRPr="0041232D">
              <w:rPr>
                <w:rFonts w:asciiTheme="minorHAnsi" w:hAnsiTheme="minorHAnsi" w:cstheme="minorHAnsi"/>
                <w:sz w:val="20"/>
                <w:szCs w:val="20"/>
              </w:rPr>
              <w:t>SM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C0E7B" w:rsidRPr="0041232D" w:rsidRDefault="008C0E7B" w:rsidP="00B02B1D">
            <w:pPr>
              <w:spacing w:after="0" w:line="240" w:lineRule="auto"/>
              <w:rPr>
                <w:rFonts w:asciiTheme="minorHAnsi" w:hAnsiTheme="minorHAnsi" w:cstheme="minorHAnsi"/>
                <w:sz w:val="20"/>
                <w:szCs w:val="20"/>
              </w:rPr>
            </w:pPr>
            <w:r w:rsidRPr="0041232D">
              <w:rPr>
                <w:rFonts w:asciiTheme="minorHAnsi" w:hAnsiTheme="minorHAnsi" w:cstheme="minorHAnsi"/>
                <w:sz w:val="20"/>
                <w:szCs w:val="20"/>
              </w:rPr>
              <w:t>SIF</w:t>
            </w:r>
          </w:p>
        </w:tc>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C0E7B" w:rsidRPr="003E558A" w:rsidRDefault="008C0E7B" w:rsidP="00B02B1D">
            <w:pPr>
              <w:spacing w:after="0" w:line="240" w:lineRule="auto"/>
              <w:jc w:val="center"/>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8C0E7B" w:rsidRPr="003E558A" w:rsidRDefault="008C0E7B" w:rsidP="00B02B1D">
            <w:pPr>
              <w:spacing w:after="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tcPr>
          <w:p w:rsidR="008C0E7B" w:rsidRPr="003E558A" w:rsidRDefault="008C0E7B" w:rsidP="00B02B1D">
            <w:pPr>
              <w:spacing w:after="0" w:line="240" w:lineRule="auto"/>
              <w:jc w:val="center"/>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tcPr>
          <w:p w:rsidR="008C0E7B" w:rsidRPr="003E558A" w:rsidRDefault="008C0E7B" w:rsidP="00B02B1D">
            <w:pPr>
              <w:spacing w:after="0" w:line="240" w:lineRule="auto"/>
              <w:jc w:val="center"/>
              <w:rPr>
                <w:rFonts w:asciiTheme="minorHAnsi" w:hAnsiTheme="minorHAnsi" w:cstheme="minorHAnsi"/>
                <w:b/>
                <w:sz w:val="20"/>
                <w:szCs w:val="20"/>
              </w:rPr>
            </w:pPr>
          </w:p>
        </w:tc>
      </w:tr>
      <w:tr w:rsidR="00201F0B" w:rsidRPr="003E558A" w:rsidTr="00201F0B">
        <w:trPr>
          <w:trHeight w:val="460"/>
        </w:trPr>
        <w:tc>
          <w:tcPr>
            <w:tcW w:w="182"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3.3.</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8C0E7B" w:rsidRPr="003E558A" w:rsidRDefault="008C0E7B" w:rsidP="00F25603">
            <w:pPr>
              <w:spacing w:after="0" w:line="240" w:lineRule="auto"/>
              <w:jc w:val="center"/>
              <w:rPr>
                <w:rFonts w:asciiTheme="minorHAnsi" w:hAnsiTheme="minorHAnsi" w:cstheme="minorHAnsi"/>
                <w:b/>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rPr>
                <w:rFonts w:asciiTheme="minorHAnsi" w:hAnsiTheme="minorHAnsi" w:cstheme="minorHAnsi"/>
                <w:b/>
                <w:sz w:val="20"/>
                <w:szCs w:val="20"/>
              </w:rPr>
            </w:pP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8C0E7B" w:rsidRPr="0041232D" w:rsidRDefault="008C0E7B" w:rsidP="00B02B1D">
            <w:pPr>
              <w:spacing w:after="0" w:line="240" w:lineRule="auto"/>
              <w:rPr>
                <w:rFonts w:asciiTheme="minorHAnsi" w:hAnsiTheme="minorHAnsi" w:cstheme="minorHAnsi"/>
                <w:color w:val="000000" w:themeColor="text1"/>
                <w:sz w:val="20"/>
                <w:szCs w:val="20"/>
              </w:rPr>
            </w:pPr>
            <w:r w:rsidRPr="003E558A">
              <w:rPr>
                <w:rFonts w:asciiTheme="minorHAnsi" w:hAnsiTheme="minorHAnsi" w:cstheme="minorHAnsi"/>
                <w:color w:val="000000" w:themeColor="text1"/>
                <w:sz w:val="20"/>
                <w:szCs w:val="20"/>
              </w:rPr>
              <w:t xml:space="preserve">ĢVP palielināšana par </w:t>
            </w:r>
            <w:r>
              <w:rPr>
                <w:rFonts w:asciiTheme="minorHAnsi" w:hAnsiTheme="minorHAnsi" w:cstheme="minorHAnsi"/>
                <w:color w:val="000000" w:themeColor="text1"/>
                <w:sz w:val="20"/>
                <w:szCs w:val="20"/>
              </w:rPr>
              <w:t xml:space="preserve">ceturto </w:t>
            </w:r>
            <w:r w:rsidRPr="003E558A">
              <w:rPr>
                <w:rFonts w:asciiTheme="minorHAnsi" w:hAnsiTheme="minorHAnsi" w:cstheme="minorHAnsi"/>
                <w:color w:val="000000" w:themeColor="text1"/>
                <w:sz w:val="20"/>
                <w:szCs w:val="20"/>
              </w:rPr>
              <w:t>un nākamajiem bērniem</w:t>
            </w:r>
          </w:p>
        </w:tc>
        <w:tc>
          <w:tcPr>
            <w:tcW w:w="474" w:type="pct"/>
            <w:tcBorders>
              <w:top w:val="single" w:sz="4" w:space="0" w:color="auto"/>
              <w:left w:val="single" w:sz="4" w:space="0" w:color="auto"/>
              <w:bottom w:val="single" w:sz="4" w:space="0" w:color="auto"/>
              <w:right w:val="single" w:sz="4" w:space="0" w:color="auto"/>
            </w:tcBorders>
            <w:vAlign w:val="center"/>
          </w:tcPr>
          <w:p w:rsidR="008C0E7B" w:rsidRPr="0041232D" w:rsidRDefault="00201F0B" w:rsidP="00201F0B">
            <w:pPr>
              <w:spacing w:after="0" w:line="240" w:lineRule="auto"/>
              <w:jc w:val="center"/>
              <w:rPr>
                <w:rFonts w:asciiTheme="minorHAnsi" w:hAnsiTheme="minorHAnsi" w:cstheme="minorHAnsi"/>
                <w:sz w:val="20"/>
                <w:szCs w:val="20"/>
              </w:rPr>
            </w:pPr>
            <w:r w:rsidRPr="00201F0B">
              <w:rPr>
                <w:rFonts w:ascii="Times New Roman" w:hAnsi="Times New Roman"/>
                <w:sz w:val="18"/>
                <w:szCs w:val="18"/>
              </w:rPr>
              <w:t>Īstenots</w:t>
            </w:r>
          </w:p>
        </w:tc>
        <w:tc>
          <w:tcPr>
            <w:tcW w:w="475" w:type="pct"/>
            <w:tcBorders>
              <w:top w:val="single" w:sz="4" w:space="0" w:color="auto"/>
              <w:left w:val="single" w:sz="4" w:space="0" w:color="auto"/>
              <w:bottom w:val="single" w:sz="4" w:space="0" w:color="auto"/>
              <w:right w:val="single" w:sz="4" w:space="0" w:color="auto"/>
            </w:tcBorders>
            <w:vAlign w:val="center"/>
          </w:tcPr>
          <w:p w:rsidR="008C0E7B" w:rsidRPr="0041232D" w:rsidRDefault="008C0E7B" w:rsidP="00B02B1D">
            <w:pPr>
              <w:spacing w:after="0" w:line="240" w:lineRule="auto"/>
              <w:rPr>
                <w:rFonts w:asciiTheme="minorHAnsi" w:hAnsiTheme="minorHAnsi" w:cstheme="minorHAnsi"/>
                <w:sz w:val="20"/>
                <w:szCs w:val="20"/>
              </w:rPr>
            </w:pPr>
            <w:r w:rsidRPr="0041232D">
              <w:rPr>
                <w:rFonts w:asciiTheme="minorHAnsi" w:hAnsiTheme="minorHAnsi" w:cstheme="minorHAnsi"/>
                <w:sz w:val="20"/>
                <w:szCs w:val="20"/>
              </w:rPr>
              <w:t>LM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C0E7B" w:rsidRPr="0041232D" w:rsidRDefault="008C0E7B" w:rsidP="00B02B1D">
            <w:pPr>
              <w:spacing w:after="0" w:line="240" w:lineRule="auto"/>
              <w:rPr>
                <w:rFonts w:asciiTheme="minorHAnsi" w:hAnsiTheme="minorHAnsi" w:cstheme="minorHAnsi"/>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C0E7B" w:rsidRPr="003E558A" w:rsidRDefault="008C0E7B" w:rsidP="00B02B1D">
            <w:pPr>
              <w:spacing w:after="0" w:line="240" w:lineRule="auto"/>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E7B" w:rsidRPr="003E558A" w:rsidRDefault="008C0E7B" w:rsidP="00B02B1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rPr>
                <w:rFonts w:asciiTheme="minorHAnsi" w:hAnsiTheme="minorHAnsi" w:cstheme="minorHAnsi"/>
                <w:b/>
                <w:sz w:val="20"/>
                <w:szCs w:val="20"/>
              </w:rPr>
            </w:pPr>
          </w:p>
        </w:tc>
      </w:tr>
      <w:tr w:rsidR="00201F0B" w:rsidRPr="003E558A" w:rsidTr="00201F0B">
        <w:trPr>
          <w:trHeight w:val="460"/>
        </w:trPr>
        <w:tc>
          <w:tcPr>
            <w:tcW w:w="182" w:type="pct"/>
            <w:tcBorders>
              <w:top w:val="single" w:sz="4" w:space="0" w:color="auto"/>
              <w:left w:val="single" w:sz="4" w:space="0" w:color="auto"/>
              <w:bottom w:val="single" w:sz="4" w:space="0" w:color="auto"/>
              <w:right w:val="single" w:sz="4" w:space="0" w:color="auto"/>
            </w:tcBorders>
            <w:vAlign w:val="center"/>
          </w:tcPr>
          <w:p w:rsidR="008C0E7B" w:rsidRPr="00C66E94" w:rsidRDefault="008C0E7B" w:rsidP="00B02B1D">
            <w:pPr>
              <w:spacing w:after="0" w:line="240" w:lineRule="auto"/>
              <w:jc w:val="center"/>
              <w:rPr>
                <w:rFonts w:asciiTheme="minorHAnsi" w:hAnsiTheme="minorHAnsi" w:cstheme="minorHAnsi"/>
                <w:b/>
                <w:sz w:val="20"/>
                <w:szCs w:val="20"/>
              </w:rPr>
            </w:pPr>
            <w:r w:rsidRPr="00C66E94">
              <w:rPr>
                <w:rFonts w:asciiTheme="minorHAnsi" w:hAnsiTheme="minorHAnsi" w:cstheme="minorHAnsi"/>
                <w:b/>
                <w:sz w:val="20"/>
                <w:szCs w:val="20"/>
              </w:rPr>
              <w:t>3.4.</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8C0E7B" w:rsidRDefault="008C0E7B" w:rsidP="00F2560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A</w:t>
            </w:r>
          </w:p>
        </w:tc>
        <w:tc>
          <w:tcPr>
            <w:tcW w:w="277"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3.1.</w:t>
            </w: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8C0E7B" w:rsidRDefault="008C0E7B" w:rsidP="00B02B1D">
            <w:pPr>
              <w:spacing w:after="0" w:line="240" w:lineRule="auto"/>
              <w:rPr>
                <w:rFonts w:asciiTheme="minorHAnsi" w:hAnsiTheme="minorHAnsi" w:cstheme="minorHAnsi"/>
                <w:sz w:val="20"/>
                <w:szCs w:val="20"/>
              </w:rPr>
            </w:pPr>
            <w:r w:rsidRPr="003E558A">
              <w:rPr>
                <w:rFonts w:asciiTheme="minorHAnsi" w:hAnsiTheme="minorHAnsi" w:cstheme="minorHAnsi"/>
                <w:sz w:val="20"/>
                <w:szCs w:val="20"/>
              </w:rPr>
              <w:t>Ģimenes valsts pabalst</w:t>
            </w:r>
            <w:r>
              <w:rPr>
                <w:rFonts w:asciiTheme="minorHAnsi" w:hAnsiTheme="minorHAnsi" w:cstheme="minorHAnsi"/>
                <w:sz w:val="20"/>
                <w:szCs w:val="20"/>
              </w:rPr>
              <w:t>a apmēra palielināšana:</w:t>
            </w:r>
          </w:p>
          <w:p w:rsidR="008C0E7B" w:rsidRDefault="008C0E7B" w:rsidP="007A1F80">
            <w:pPr>
              <w:pStyle w:val="ListParagraph"/>
              <w:numPr>
                <w:ilvl w:val="0"/>
                <w:numId w:val="7"/>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“Goda ģimenei 100” </w:t>
            </w:r>
            <w:r w:rsidR="00565FCC">
              <w:rPr>
                <w:rFonts w:asciiTheme="minorHAnsi" w:hAnsiTheme="minorHAnsi" w:cstheme="minorHAnsi"/>
                <w:sz w:val="20"/>
                <w:szCs w:val="20"/>
              </w:rPr>
              <w:t>– valsts atbalsta paaugstināšana</w:t>
            </w:r>
            <w:r>
              <w:rPr>
                <w:rFonts w:asciiTheme="minorHAnsi" w:hAnsiTheme="minorHAnsi" w:cstheme="minorHAnsi"/>
                <w:sz w:val="20"/>
                <w:szCs w:val="20"/>
              </w:rPr>
              <w:t xml:space="preserve"> </w:t>
            </w:r>
            <w:r w:rsidRPr="003E558A">
              <w:rPr>
                <w:rFonts w:asciiTheme="minorHAnsi" w:hAnsiTheme="minorHAnsi" w:cstheme="minorHAnsi"/>
                <w:sz w:val="20"/>
                <w:szCs w:val="20"/>
              </w:rPr>
              <w:t xml:space="preserve">par </w:t>
            </w:r>
            <w:r>
              <w:rPr>
                <w:rFonts w:asciiTheme="minorHAnsi" w:hAnsiTheme="minorHAnsi" w:cstheme="minorHAnsi"/>
                <w:sz w:val="20"/>
                <w:szCs w:val="20"/>
              </w:rPr>
              <w:t>trešo</w:t>
            </w:r>
            <w:r w:rsidRPr="003E558A">
              <w:rPr>
                <w:rFonts w:asciiTheme="minorHAnsi" w:hAnsiTheme="minorHAnsi" w:cstheme="minorHAnsi"/>
                <w:sz w:val="20"/>
                <w:szCs w:val="20"/>
              </w:rPr>
              <w:t xml:space="preserve"> un katru nākamo bērnu </w:t>
            </w:r>
            <w:r>
              <w:rPr>
                <w:rFonts w:asciiTheme="minorHAnsi" w:hAnsiTheme="minorHAnsi" w:cstheme="minorHAnsi"/>
                <w:sz w:val="20"/>
                <w:szCs w:val="20"/>
              </w:rPr>
              <w:t xml:space="preserve">līdz </w:t>
            </w:r>
            <w:r w:rsidR="00565FCC">
              <w:rPr>
                <w:rFonts w:asciiTheme="minorHAnsi" w:hAnsiTheme="minorHAnsi" w:cstheme="minorHAnsi"/>
                <w:sz w:val="20"/>
                <w:szCs w:val="20"/>
              </w:rPr>
              <w:t>20</w:t>
            </w:r>
            <w:r>
              <w:rPr>
                <w:rFonts w:asciiTheme="minorHAnsi" w:hAnsiTheme="minorHAnsi" w:cstheme="minorHAnsi"/>
                <w:sz w:val="20"/>
                <w:szCs w:val="20"/>
              </w:rPr>
              <w:t xml:space="preserve"> gadu vecumam;</w:t>
            </w:r>
          </w:p>
          <w:p w:rsidR="008C0E7B" w:rsidRPr="003E558A" w:rsidRDefault="008C0E7B" w:rsidP="007A1F80">
            <w:pPr>
              <w:pStyle w:val="ListParagraph"/>
              <w:numPr>
                <w:ilvl w:val="0"/>
                <w:numId w:val="7"/>
              </w:numPr>
              <w:spacing w:after="0" w:line="240" w:lineRule="auto"/>
              <w:rPr>
                <w:rFonts w:asciiTheme="minorHAnsi" w:hAnsiTheme="minorHAnsi" w:cstheme="minorHAnsi"/>
                <w:sz w:val="20"/>
                <w:szCs w:val="20"/>
              </w:rPr>
            </w:pPr>
            <w:r w:rsidRPr="0079382D">
              <w:rPr>
                <w:rFonts w:asciiTheme="minorHAnsi" w:hAnsiTheme="minorHAnsi" w:cstheme="minorBidi"/>
                <w:sz w:val="20"/>
                <w:szCs w:val="20"/>
              </w:rPr>
              <w:t>Ģimenes</w:t>
            </w:r>
            <w:r>
              <w:rPr>
                <w:rFonts w:asciiTheme="minorHAnsi" w:hAnsiTheme="minorHAnsi" w:cstheme="minorHAnsi"/>
                <w:sz w:val="20"/>
                <w:szCs w:val="20"/>
              </w:rPr>
              <w:t xml:space="preserve"> valsts pabalsta (ĢVP) izmaksa arī par profesionālo skolu audzēkņiem, kuri saņem stipendiju.</w:t>
            </w:r>
            <w:r w:rsidR="00565FCC">
              <w:rPr>
                <w:rFonts w:asciiTheme="minorHAnsi" w:hAnsiTheme="minorHAnsi" w:cstheme="minorHAnsi"/>
                <w:sz w:val="20"/>
                <w:szCs w:val="20"/>
              </w:rPr>
              <w:t xml:space="preserve"> Izmaksas perioda pagarināšana līdz 20 gadu vecumam, kamēr iegūst profesionālo vai vidējo izglītību.</w:t>
            </w:r>
          </w:p>
        </w:tc>
        <w:tc>
          <w:tcPr>
            <w:tcW w:w="474" w:type="pct"/>
            <w:tcBorders>
              <w:top w:val="single" w:sz="4" w:space="0" w:color="auto"/>
              <w:left w:val="single" w:sz="4" w:space="0" w:color="auto"/>
              <w:bottom w:val="single" w:sz="4" w:space="0" w:color="auto"/>
              <w:right w:val="single" w:sz="4" w:space="0" w:color="auto"/>
            </w:tcBorders>
            <w:vAlign w:val="center"/>
          </w:tcPr>
          <w:p w:rsidR="008C0E7B" w:rsidRPr="0041232D" w:rsidRDefault="0073032C" w:rsidP="00201F0B">
            <w:pPr>
              <w:spacing w:after="0" w:line="240" w:lineRule="auto"/>
              <w:jc w:val="center"/>
              <w:rPr>
                <w:rFonts w:asciiTheme="minorHAnsi" w:hAnsiTheme="minorHAnsi" w:cstheme="minorHAnsi"/>
                <w:sz w:val="20"/>
                <w:szCs w:val="20"/>
              </w:rPr>
            </w:pPr>
            <w:r w:rsidRPr="0073032C">
              <w:rPr>
                <w:rFonts w:ascii="Times New Roman" w:hAnsi="Times New Roman"/>
                <w:sz w:val="18"/>
                <w:szCs w:val="18"/>
              </w:rPr>
              <w:t>Finansējums piešķirts</w:t>
            </w:r>
          </w:p>
        </w:tc>
        <w:tc>
          <w:tcPr>
            <w:tcW w:w="475" w:type="pct"/>
            <w:tcBorders>
              <w:top w:val="single" w:sz="4" w:space="0" w:color="auto"/>
              <w:left w:val="single" w:sz="4" w:space="0" w:color="auto"/>
              <w:bottom w:val="single" w:sz="4" w:space="0" w:color="auto"/>
              <w:right w:val="single" w:sz="4" w:space="0" w:color="auto"/>
            </w:tcBorders>
            <w:vAlign w:val="center"/>
          </w:tcPr>
          <w:p w:rsidR="008C0E7B" w:rsidRPr="0041232D" w:rsidRDefault="008C0E7B" w:rsidP="00B02B1D">
            <w:pPr>
              <w:spacing w:after="0" w:line="240" w:lineRule="auto"/>
              <w:rPr>
                <w:rFonts w:asciiTheme="minorHAnsi" w:hAnsiTheme="minorHAnsi" w:cstheme="minorHAnsi"/>
                <w:sz w:val="20"/>
                <w:szCs w:val="20"/>
              </w:rPr>
            </w:pPr>
            <w:r w:rsidRPr="0041232D">
              <w:rPr>
                <w:rFonts w:asciiTheme="minorHAnsi" w:hAnsiTheme="minorHAnsi" w:cstheme="minorHAnsi"/>
                <w:sz w:val="20"/>
                <w:szCs w:val="20"/>
              </w:rPr>
              <w:t>LM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C0E7B" w:rsidRPr="0041232D" w:rsidRDefault="008C0E7B" w:rsidP="00B02B1D">
            <w:pPr>
              <w:spacing w:after="0" w:line="240" w:lineRule="auto"/>
              <w:rPr>
                <w:rFonts w:asciiTheme="minorHAnsi" w:hAnsiTheme="minorHAnsi" w:cstheme="minorHAnsi"/>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8C0E7B" w:rsidRPr="003E558A" w:rsidRDefault="008C0E7B" w:rsidP="00B02B1D">
            <w:pPr>
              <w:spacing w:after="0" w:line="240" w:lineRule="auto"/>
              <w:rPr>
                <w:rFonts w:asciiTheme="minorHAnsi" w:hAnsiTheme="minorHAnsi" w:cstheme="minorHAnsi"/>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C0E7B" w:rsidRPr="003E558A" w:rsidRDefault="008C0E7B" w:rsidP="00B02B1D">
            <w:pPr>
              <w:spacing w:after="0" w:line="240" w:lineRule="auto"/>
              <w:rPr>
                <w:rFonts w:asciiTheme="minorHAnsi" w:hAnsiTheme="minorHAnsi" w:cstheme="minorHAnsi"/>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rPr>
                <w:rFonts w:asciiTheme="minorHAnsi" w:hAnsiTheme="minorHAnsi" w:cstheme="minorHAnsi"/>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rPr>
                <w:rFonts w:asciiTheme="minorHAnsi" w:hAnsiTheme="minorHAnsi" w:cstheme="minorHAnsi"/>
                <w:sz w:val="20"/>
                <w:szCs w:val="20"/>
              </w:rPr>
            </w:pPr>
          </w:p>
        </w:tc>
      </w:tr>
      <w:tr w:rsidR="00201F0B" w:rsidRPr="003E558A" w:rsidTr="00201F0B">
        <w:trPr>
          <w:trHeight w:val="460"/>
        </w:trPr>
        <w:tc>
          <w:tcPr>
            <w:tcW w:w="182" w:type="pct"/>
            <w:tcBorders>
              <w:top w:val="single" w:sz="4" w:space="0" w:color="auto"/>
              <w:left w:val="single" w:sz="4" w:space="0" w:color="auto"/>
              <w:bottom w:val="single" w:sz="4" w:space="0" w:color="auto"/>
              <w:right w:val="single" w:sz="4" w:space="0" w:color="auto"/>
            </w:tcBorders>
            <w:vAlign w:val="center"/>
          </w:tcPr>
          <w:p w:rsidR="0073032C" w:rsidRDefault="0073032C"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3.5.</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73032C" w:rsidRDefault="0073032C" w:rsidP="00F2560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B</w:t>
            </w:r>
          </w:p>
        </w:tc>
        <w:tc>
          <w:tcPr>
            <w:tcW w:w="277"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3.2.</w:t>
            </w: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Latvijas </w:t>
            </w:r>
            <w:r w:rsidRPr="003E558A">
              <w:rPr>
                <w:rFonts w:asciiTheme="minorHAnsi" w:hAnsiTheme="minorHAnsi" w:cstheme="minorHAnsi"/>
                <w:sz w:val="20"/>
                <w:szCs w:val="20"/>
              </w:rPr>
              <w:t>Goda ģimenes sertifikāts</w:t>
            </w:r>
            <w:r>
              <w:rPr>
                <w:rFonts w:asciiTheme="minorHAnsi" w:hAnsiTheme="minorHAnsi" w:cstheme="minorHAnsi"/>
                <w:sz w:val="20"/>
                <w:szCs w:val="20"/>
              </w:rPr>
              <w:t>:</w:t>
            </w:r>
          </w:p>
          <w:p w:rsidR="0073032C" w:rsidRPr="0079382D" w:rsidRDefault="0073032C" w:rsidP="007A1F80">
            <w:pPr>
              <w:pStyle w:val="ListParagraph"/>
              <w:numPr>
                <w:ilvl w:val="0"/>
                <w:numId w:val="7"/>
              </w:numPr>
              <w:spacing w:after="0" w:line="240" w:lineRule="auto"/>
              <w:rPr>
                <w:rFonts w:asciiTheme="minorHAnsi" w:hAnsiTheme="minorHAnsi" w:cstheme="minorBidi"/>
                <w:sz w:val="20"/>
                <w:szCs w:val="20"/>
              </w:rPr>
            </w:pPr>
            <w:r w:rsidRPr="0079382D">
              <w:rPr>
                <w:rFonts w:asciiTheme="minorHAnsi" w:hAnsiTheme="minorHAnsi" w:cstheme="minorBidi"/>
                <w:sz w:val="20"/>
                <w:szCs w:val="20"/>
              </w:rPr>
              <w:t xml:space="preserve">1000 </w:t>
            </w:r>
            <w:proofErr w:type="spellStart"/>
            <w:r w:rsidRPr="0079382D">
              <w:rPr>
                <w:rFonts w:asciiTheme="minorHAnsi" w:hAnsiTheme="minorHAnsi" w:cstheme="minorBidi"/>
                <w:sz w:val="20"/>
                <w:szCs w:val="20"/>
              </w:rPr>
              <w:t>euro</w:t>
            </w:r>
            <w:proofErr w:type="spellEnd"/>
            <w:r w:rsidRPr="0079382D">
              <w:rPr>
                <w:rFonts w:asciiTheme="minorHAnsi" w:hAnsiTheme="minorHAnsi" w:cstheme="minorBidi"/>
                <w:sz w:val="20"/>
                <w:szCs w:val="20"/>
              </w:rPr>
              <w:t xml:space="preserve"> apmērā – dāvana Latvijas simtgadē (ieplānojot faktisko </w:t>
            </w:r>
            <w:proofErr w:type="spellStart"/>
            <w:r w:rsidRPr="0079382D">
              <w:rPr>
                <w:rFonts w:asciiTheme="minorHAnsi" w:hAnsiTheme="minorHAnsi" w:cstheme="minorBidi"/>
                <w:sz w:val="20"/>
                <w:szCs w:val="20"/>
              </w:rPr>
              <w:t>atprečošanas</w:t>
            </w:r>
            <w:proofErr w:type="spellEnd"/>
            <w:r w:rsidRPr="0079382D">
              <w:rPr>
                <w:rFonts w:asciiTheme="minorHAnsi" w:hAnsiTheme="minorHAnsi" w:cstheme="minorBidi"/>
                <w:sz w:val="20"/>
                <w:szCs w:val="20"/>
              </w:rPr>
              <w:t xml:space="preserve"> iespēju 2019. gadā, </w:t>
            </w:r>
            <w:r>
              <w:rPr>
                <w:rFonts w:asciiTheme="minorHAnsi" w:hAnsiTheme="minorHAnsi" w:cstheme="minorBidi"/>
                <w:sz w:val="20"/>
                <w:szCs w:val="20"/>
              </w:rPr>
              <w:t xml:space="preserve">piecu un vairāk </w:t>
            </w:r>
            <w:r w:rsidRPr="0079382D">
              <w:rPr>
                <w:rFonts w:asciiTheme="minorHAnsi" w:hAnsiTheme="minorHAnsi" w:cstheme="minorBidi"/>
                <w:sz w:val="20"/>
                <w:szCs w:val="20"/>
              </w:rPr>
              <w:t>bērnu vecākiem 2018. gadā)</w:t>
            </w:r>
            <w:r>
              <w:rPr>
                <w:rFonts w:asciiTheme="minorHAnsi" w:hAnsiTheme="minorHAnsi" w:cstheme="minorBidi"/>
                <w:sz w:val="20"/>
                <w:szCs w:val="20"/>
              </w:rPr>
              <w:t>;</w:t>
            </w:r>
          </w:p>
          <w:p w:rsidR="0073032C" w:rsidRPr="00AD4F18" w:rsidRDefault="0073032C" w:rsidP="007A1F80">
            <w:pPr>
              <w:pStyle w:val="ListParagraph"/>
              <w:numPr>
                <w:ilvl w:val="0"/>
                <w:numId w:val="7"/>
              </w:numPr>
              <w:spacing w:after="0" w:line="240" w:lineRule="auto"/>
              <w:rPr>
                <w:rFonts w:asciiTheme="minorHAnsi" w:hAnsiTheme="minorHAnsi" w:cstheme="minorHAnsi"/>
                <w:sz w:val="20"/>
                <w:szCs w:val="20"/>
              </w:rPr>
            </w:pPr>
            <w:r w:rsidRPr="0079382D">
              <w:rPr>
                <w:rFonts w:asciiTheme="minorHAnsi" w:hAnsiTheme="minorHAnsi" w:cstheme="minorBidi"/>
                <w:sz w:val="20"/>
                <w:szCs w:val="20"/>
              </w:rPr>
              <w:t>piedzimstot</w:t>
            </w:r>
            <w:r w:rsidRPr="003E558A">
              <w:rPr>
                <w:rFonts w:asciiTheme="minorHAnsi" w:hAnsiTheme="minorHAnsi" w:cstheme="minorHAnsi"/>
                <w:sz w:val="20"/>
                <w:szCs w:val="20"/>
              </w:rPr>
              <w:t xml:space="preserve"> </w:t>
            </w:r>
            <w:r>
              <w:rPr>
                <w:rFonts w:asciiTheme="minorHAnsi" w:hAnsiTheme="minorHAnsi" w:cstheme="minorHAnsi"/>
                <w:sz w:val="20"/>
                <w:szCs w:val="20"/>
              </w:rPr>
              <w:t xml:space="preserve">trešajam bērnam 1000 </w:t>
            </w:r>
            <w:proofErr w:type="spellStart"/>
            <w:r>
              <w:rPr>
                <w:rFonts w:asciiTheme="minorHAnsi" w:hAnsiTheme="minorHAnsi" w:cstheme="minorHAnsi"/>
                <w:sz w:val="20"/>
                <w:szCs w:val="20"/>
              </w:rPr>
              <w:t>euro</w:t>
            </w:r>
            <w:proofErr w:type="spellEnd"/>
            <w:r>
              <w:rPr>
                <w:rFonts w:asciiTheme="minorHAnsi" w:hAnsiTheme="minorHAnsi" w:cstheme="minorHAnsi"/>
                <w:sz w:val="20"/>
                <w:szCs w:val="20"/>
              </w:rPr>
              <w:t xml:space="preserve"> mājokļa iegādei, iekārtošanai, </w:t>
            </w:r>
            <w:r w:rsidRPr="003E558A">
              <w:rPr>
                <w:rFonts w:asciiTheme="minorHAnsi" w:hAnsiTheme="minorHAnsi" w:cstheme="minorHAnsi"/>
                <w:sz w:val="20"/>
                <w:szCs w:val="20"/>
              </w:rPr>
              <w:t>mācībām</w:t>
            </w:r>
            <w:r>
              <w:rPr>
                <w:rFonts w:asciiTheme="minorHAnsi" w:hAnsiTheme="minorHAnsi" w:cstheme="minorHAnsi"/>
                <w:sz w:val="20"/>
                <w:szCs w:val="20"/>
              </w:rPr>
              <w:t>.</w:t>
            </w:r>
          </w:p>
        </w:tc>
        <w:tc>
          <w:tcPr>
            <w:tcW w:w="474" w:type="pct"/>
            <w:tcBorders>
              <w:top w:val="single" w:sz="4" w:space="0" w:color="auto"/>
              <w:left w:val="single" w:sz="4" w:space="0" w:color="auto"/>
              <w:bottom w:val="single" w:sz="4" w:space="0" w:color="auto"/>
              <w:right w:val="single" w:sz="4" w:space="0" w:color="auto"/>
            </w:tcBorders>
            <w:vAlign w:val="center"/>
          </w:tcPr>
          <w:p w:rsidR="0073032C" w:rsidRDefault="0073032C" w:rsidP="00201F0B">
            <w:pPr>
              <w:spacing w:after="0" w:line="240" w:lineRule="auto"/>
              <w:jc w:val="center"/>
              <w:rPr>
                <w:rFonts w:asciiTheme="minorHAnsi" w:hAnsiTheme="minorHAnsi" w:cstheme="minorHAnsi"/>
                <w:sz w:val="20"/>
                <w:szCs w:val="20"/>
              </w:rPr>
            </w:pPr>
            <w:r>
              <w:rPr>
                <w:rFonts w:ascii="Times New Roman" w:hAnsi="Times New Roman"/>
                <w:sz w:val="18"/>
                <w:szCs w:val="18"/>
              </w:rPr>
              <w:t>A</w:t>
            </w:r>
            <w:r w:rsidRPr="0073032C">
              <w:rPr>
                <w:rFonts w:ascii="Times New Roman" w:hAnsi="Times New Roman"/>
                <w:sz w:val="18"/>
                <w:szCs w:val="18"/>
              </w:rPr>
              <w:t>ttīstām</w:t>
            </w:r>
            <w:r>
              <w:rPr>
                <w:rFonts w:ascii="Times New Roman" w:hAnsi="Times New Roman"/>
                <w:sz w:val="18"/>
                <w:szCs w:val="18"/>
              </w:rPr>
              <w:t>a</w:t>
            </w:r>
            <w:r w:rsidRPr="0073032C">
              <w:rPr>
                <w:rFonts w:ascii="Times New Roman" w:hAnsi="Times New Roman"/>
                <w:sz w:val="18"/>
                <w:szCs w:val="18"/>
              </w:rPr>
              <w:t>i</w:t>
            </w:r>
            <w:r>
              <w:rPr>
                <w:rFonts w:ascii="Times New Roman" w:hAnsi="Times New Roman"/>
                <w:sz w:val="18"/>
                <w:szCs w:val="18"/>
              </w:rPr>
              <w:t>s pasākums</w:t>
            </w:r>
          </w:p>
        </w:tc>
        <w:tc>
          <w:tcPr>
            <w:tcW w:w="475" w:type="pct"/>
            <w:tcBorders>
              <w:top w:val="single" w:sz="4" w:space="0" w:color="auto"/>
              <w:left w:val="single" w:sz="4" w:space="0" w:color="auto"/>
              <w:bottom w:val="single" w:sz="4" w:space="0" w:color="auto"/>
              <w:right w:val="single" w:sz="4" w:space="0" w:color="auto"/>
            </w:tcBorders>
            <w:vAlign w:val="center"/>
          </w:tcPr>
          <w:p w:rsidR="0073032C" w:rsidRPr="0041232D" w:rsidRDefault="003A22CF" w:rsidP="00B02B1D">
            <w:pPr>
              <w:pStyle w:val="ListParagraph"/>
              <w:spacing w:after="0" w:line="240" w:lineRule="auto"/>
              <w:ind w:left="38"/>
              <w:rPr>
                <w:rFonts w:asciiTheme="minorHAnsi" w:hAnsiTheme="minorHAnsi" w:cstheme="minorHAnsi"/>
                <w:sz w:val="20"/>
                <w:szCs w:val="20"/>
              </w:rPr>
            </w:pPr>
            <w:r>
              <w:rPr>
                <w:rFonts w:asciiTheme="minorHAnsi" w:hAnsiTheme="minorHAnsi" w:cstheme="minorHAnsi"/>
                <w:sz w:val="20"/>
                <w:szCs w:val="20"/>
              </w:rPr>
              <w:t>DLC</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73032C" w:rsidRPr="0041232D" w:rsidRDefault="003A22CF" w:rsidP="00B02B1D">
            <w:pPr>
              <w:spacing w:after="0" w:line="240" w:lineRule="auto"/>
              <w:rPr>
                <w:rFonts w:asciiTheme="minorHAnsi" w:hAnsiTheme="minorHAnsi" w:cstheme="minorHAnsi"/>
                <w:sz w:val="20"/>
                <w:szCs w:val="20"/>
              </w:rPr>
            </w:pPr>
            <w:r>
              <w:rPr>
                <w:rFonts w:asciiTheme="minorHAnsi" w:hAnsiTheme="minorHAnsi" w:cstheme="minorHAnsi"/>
                <w:sz w:val="20"/>
                <w:szCs w:val="20"/>
              </w:rPr>
              <w:t>LM/VSAA</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p>
        </w:tc>
      </w:tr>
      <w:tr w:rsidR="00201F0B" w:rsidRPr="003E558A" w:rsidTr="00201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82" w:type="pct"/>
            <w:tcBorders>
              <w:left w:val="single" w:sz="4" w:space="0" w:color="auto"/>
              <w:right w:val="single" w:sz="4" w:space="0" w:color="auto"/>
            </w:tcBorders>
            <w:vAlign w:val="center"/>
          </w:tcPr>
          <w:p w:rsidR="0073032C" w:rsidRPr="003E558A" w:rsidRDefault="0073032C"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3.6.</w:t>
            </w:r>
          </w:p>
        </w:tc>
        <w:tc>
          <w:tcPr>
            <w:tcW w:w="405" w:type="pct"/>
            <w:gridSpan w:val="2"/>
            <w:tcBorders>
              <w:left w:val="single" w:sz="4" w:space="0" w:color="auto"/>
              <w:right w:val="single" w:sz="4" w:space="0" w:color="auto"/>
            </w:tcBorders>
            <w:vAlign w:val="center"/>
          </w:tcPr>
          <w:p w:rsidR="0073032C" w:rsidRDefault="0073032C" w:rsidP="00F2560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B</w:t>
            </w:r>
          </w:p>
        </w:tc>
        <w:tc>
          <w:tcPr>
            <w:tcW w:w="277" w:type="pct"/>
            <w:tcBorders>
              <w:left w:val="single" w:sz="4" w:space="0" w:color="auto"/>
              <w:right w:val="single" w:sz="4" w:space="0" w:color="auto"/>
            </w:tcBorders>
            <w:vAlign w:val="center"/>
          </w:tcPr>
          <w:p w:rsidR="0073032C" w:rsidRPr="003E558A" w:rsidRDefault="0073032C"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3.3.</w:t>
            </w:r>
          </w:p>
        </w:tc>
        <w:tc>
          <w:tcPr>
            <w:tcW w:w="1874" w:type="pct"/>
            <w:gridSpan w:val="2"/>
            <w:tcBorders>
              <w:left w:val="single" w:sz="4" w:space="0" w:color="auto"/>
              <w:right w:val="single" w:sz="4" w:space="0" w:color="auto"/>
            </w:tcBorders>
            <w:vAlign w:val="center"/>
          </w:tcPr>
          <w:p w:rsidR="0073032C" w:rsidRPr="003E558A" w:rsidRDefault="0073032C" w:rsidP="006C5AE2">
            <w:pPr>
              <w:spacing w:after="0" w:line="240" w:lineRule="auto"/>
              <w:rPr>
                <w:rFonts w:asciiTheme="minorHAnsi" w:hAnsiTheme="minorHAnsi" w:cstheme="minorBidi"/>
                <w:sz w:val="20"/>
                <w:szCs w:val="20"/>
              </w:rPr>
            </w:pPr>
            <w:r w:rsidRPr="7837325A">
              <w:rPr>
                <w:rFonts w:asciiTheme="minorHAnsi" w:hAnsiTheme="minorHAnsi" w:cstheme="minorBidi"/>
                <w:sz w:val="20"/>
                <w:szCs w:val="20"/>
              </w:rPr>
              <w:t>Priekšlaicīgas pensionēšanās iespējas</w:t>
            </w:r>
            <w:r>
              <w:rPr>
                <w:rFonts w:asciiTheme="minorHAnsi" w:hAnsiTheme="minorHAnsi" w:cstheme="minorHAnsi"/>
                <w:sz w:val="20"/>
                <w:szCs w:val="20"/>
              </w:rPr>
              <w:t xml:space="preserve"> vecākiem, kas izaudzinājuši trīs un vairāk bērnus</w:t>
            </w:r>
            <w:r w:rsidRPr="7837325A">
              <w:rPr>
                <w:rFonts w:asciiTheme="minorHAnsi" w:hAnsiTheme="minorHAnsi" w:cstheme="minorBidi"/>
                <w:sz w:val="20"/>
                <w:szCs w:val="20"/>
              </w:rPr>
              <w:t xml:space="preserve"> (3 gadus pirms termiņa</w:t>
            </w:r>
            <w:r>
              <w:rPr>
                <w:rFonts w:asciiTheme="minorHAnsi" w:hAnsiTheme="minorHAnsi" w:cstheme="minorBidi"/>
                <w:sz w:val="20"/>
                <w:szCs w:val="20"/>
              </w:rPr>
              <w:t>)</w:t>
            </w:r>
          </w:p>
        </w:tc>
        <w:tc>
          <w:tcPr>
            <w:tcW w:w="474" w:type="pct"/>
            <w:tcBorders>
              <w:left w:val="single" w:sz="4" w:space="0" w:color="auto"/>
              <w:right w:val="single" w:sz="4" w:space="0" w:color="auto"/>
            </w:tcBorders>
            <w:vAlign w:val="center"/>
          </w:tcPr>
          <w:p w:rsidR="0073032C" w:rsidRDefault="0073032C" w:rsidP="00201F0B">
            <w:pPr>
              <w:spacing w:after="0" w:line="240" w:lineRule="auto"/>
              <w:jc w:val="center"/>
              <w:rPr>
                <w:rFonts w:asciiTheme="minorHAnsi" w:hAnsiTheme="minorHAnsi" w:cstheme="minorHAnsi"/>
                <w:sz w:val="20"/>
                <w:szCs w:val="20"/>
              </w:rPr>
            </w:pPr>
            <w:r>
              <w:rPr>
                <w:rFonts w:ascii="Times New Roman" w:hAnsi="Times New Roman"/>
                <w:sz w:val="18"/>
                <w:szCs w:val="18"/>
              </w:rPr>
              <w:t>A</w:t>
            </w:r>
            <w:r w:rsidRPr="0073032C">
              <w:rPr>
                <w:rFonts w:ascii="Times New Roman" w:hAnsi="Times New Roman"/>
                <w:sz w:val="18"/>
                <w:szCs w:val="18"/>
              </w:rPr>
              <w:t>ttīstām</w:t>
            </w:r>
            <w:r>
              <w:rPr>
                <w:rFonts w:ascii="Times New Roman" w:hAnsi="Times New Roman"/>
                <w:sz w:val="18"/>
                <w:szCs w:val="18"/>
              </w:rPr>
              <w:t>a</w:t>
            </w:r>
            <w:r w:rsidRPr="0073032C">
              <w:rPr>
                <w:rFonts w:ascii="Times New Roman" w:hAnsi="Times New Roman"/>
                <w:sz w:val="18"/>
                <w:szCs w:val="18"/>
              </w:rPr>
              <w:t>i</w:t>
            </w:r>
            <w:r>
              <w:rPr>
                <w:rFonts w:ascii="Times New Roman" w:hAnsi="Times New Roman"/>
                <w:sz w:val="18"/>
                <w:szCs w:val="18"/>
              </w:rPr>
              <w:t>s pasākums</w:t>
            </w:r>
          </w:p>
        </w:tc>
        <w:tc>
          <w:tcPr>
            <w:tcW w:w="475" w:type="pct"/>
            <w:tcBorders>
              <w:left w:val="single" w:sz="4" w:space="0" w:color="auto"/>
              <w:right w:val="single" w:sz="4" w:space="0" w:color="auto"/>
            </w:tcBorders>
            <w:vAlign w:val="center"/>
          </w:tcPr>
          <w:p w:rsidR="0073032C" w:rsidRPr="0041232D" w:rsidRDefault="0073032C" w:rsidP="00B02B1D">
            <w:pPr>
              <w:spacing w:after="0" w:line="240" w:lineRule="auto"/>
              <w:rPr>
                <w:rFonts w:asciiTheme="minorHAnsi" w:hAnsiTheme="minorHAnsi" w:cstheme="minorHAnsi"/>
                <w:sz w:val="20"/>
                <w:szCs w:val="20"/>
              </w:rPr>
            </w:pPr>
            <w:r w:rsidRPr="0041232D">
              <w:rPr>
                <w:rFonts w:asciiTheme="minorHAnsi" w:hAnsiTheme="minorHAnsi" w:cstheme="minorHAnsi"/>
                <w:sz w:val="20"/>
                <w:szCs w:val="20"/>
              </w:rPr>
              <w:t>LM</w:t>
            </w:r>
          </w:p>
        </w:tc>
        <w:tc>
          <w:tcPr>
            <w:tcW w:w="400" w:type="pct"/>
            <w:gridSpan w:val="2"/>
            <w:tcBorders>
              <w:left w:val="single" w:sz="4" w:space="0" w:color="auto"/>
              <w:right w:val="single" w:sz="4" w:space="0" w:color="auto"/>
            </w:tcBorders>
            <w:vAlign w:val="center"/>
          </w:tcPr>
          <w:p w:rsidR="0073032C" w:rsidRPr="0041232D" w:rsidRDefault="0073032C" w:rsidP="00B02B1D">
            <w:pPr>
              <w:spacing w:after="0" w:line="240" w:lineRule="auto"/>
              <w:rPr>
                <w:rFonts w:asciiTheme="minorHAnsi" w:hAnsiTheme="minorHAnsi" w:cstheme="minorHAnsi"/>
                <w:sz w:val="20"/>
                <w:szCs w:val="20"/>
              </w:rPr>
            </w:pPr>
          </w:p>
        </w:tc>
        <w:tc>
          <w:tcPr>
            <w:tcW w:w="224" w:type="pct"/>
            <w:tcBorders>
              <w:left w:val="single" w:sz="4" w:space="0" w:color="auto"/>
              <w:right w:val="single" w:sz="4" w:space="0" w:color="auto"/>
            </w:tcBorders>
            <w:shd w:val="clear" w:color="auto" w:fill="auto"/>
          </w:tcPr>
          <w:p w:rsidR="0073032C" w:rsidRPr="003E558A" w:rsidRDefault="0073032C" w:rsidP="00B02B1D">
            <w:pPr>
              <w:spacing w:after="0" w:line="240" w:lineRule="auto"/>
              <w:jc w:val="center"/>
              <w:rPr>
                <w:rFonts w:asciiTheme="minorHAnsi" w:hAnsiTheme="minorHAnsi" w:cstheme="minorHAnsi"/>
                <w:b/>
                <w:sz w:val="20"/>
                <w:szCs w:val="20"/>
              </w:rPr>
            </w:pPr>
          </w:p>
        </w:tc>
        <w:tc>
          <w:tcPr>
            <w:tcW w:w="225" w:type="pct"/>
            <w:gridSpan w:val="2"/>
            <w:tcBorders>
              <w:left w:val="single" w:sz="4" w:space="0" w:color="auto"/>
              <w:right w:val="single" w:sz="4" w:space="0" w:color="auto"/>
            </w:tcBorders>
            <w:shd w:val="clear" w:color="auto" w:fill="auto"/>
          </w:tcPr>
          <w:p w:rsidR="0073032C" w:rsidRPr="003E558A" w:rsidRDefault="0073032C" w:rsidP="00B02B1D">
            <w:pPr>
              <w:spacing w:after="0" w:line="240" w:lineRule="auto"/>
              <w:jc w:val="center"/>
              <w:rPr>
                <w:rFonts w:asciiTheme="minorHAnsi" w:hAnsiTheme="minorHAnsi" w:cstheme="minorHAnsi"/>
                <w:b/>
                <w:sz w:val="20"/>
                <w:szCs w:val="20"/>
              </w:rPr>
            </w:pPr>
          </w:p>
        </w:tc>
        <w:tc>
          <w:tcPr>
            <w:tcW w:w="224" w:type="pct"/>
            <w:tcBorders>
              <w:left w:val="single" w:sz="4" w:space="0" w:color="auto"/>
              <w:right w:val="single" w:sz="4" w:space="0" w:color="auto"/>
            </w:tcBorders>
            <w:shd w:val="clear" w:color="auto" w:fill="auto"/>
          </w:tcPr>
          <w:p w:rsidR="0073032C" w:rsidRPr="003E558A" w:rsidRDefault="0073032C" w:rsidP="00B02B1D">
            <w:pPr>
              <w:spacing w:after="0" w:line="240" w:lineRule="auto"/>
              <w:jc w:val="center"/>
              <w:rPr>
                <w:rFonts w:asciiTheme="minorHAnsi" w:hAnsiTheme="minorHAnsi" w:cstheme="minorHAnsi"/>
                <w:b/>
                <w:sz w:val="20"/>
                <w:szCs w:val="20"/>
              </w:rPr>
            </w:pPr>
          </w:p>
        </w:tc>
        <w:tc>
          <w:tcPr>
            <w:tcW w:w="240" w:type="pct"/>
            <w:tcBorders>
              <w:left w:val="single" w:sz="4" w:space="0" w:color="auto"/>
              <w:right w:val="single" w:sz="4" w:space="0" w:color="auto"/>
            </w:tcBorders>
          </w:tcPr>
          <w:p w:rsidR="0073032C" w:rsidRPr="003E558A" w:rsidRDefault="0073032C" w:rsidP="00B02B1D">
            <w:pPr>
              <w:spacing w:after="0" w:line="240" w:lineRule="auto"/>
              <w:jc w:val="center"/>
              <w:rPr>
                <w:rFonts w:asciiTheme="minorHAnsi" w:hAnsiTheme="minorHAnsi" w:cstheme="minorHAnsi"/>
                <w:b/>
                <w:sz w:val="20"/>
                <w:szCs w:val="20"/>
              </w:rPr>
            </w:pPr>
          </w:p>
        </w:tc>
      </w:tr>
      <w:tr w:rsidR="00201F0B" w:rsidRPr="003E558A" w:rsidTr="00201F0B">
        <w:tc>
          <w:tcPr>
            <w:tcW w:w="182"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3.7</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8C0E7B" w:rsidRPr="00C66E94" w:rsidRDefault="008C0E7B" w:rsidP="00F2560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A</w:t>
            </w:r>
          </w:p>
        </w:tc>
        <w:tc>
          <w:tcPr>
            <w:tcW w:w="277" w:type="pct"/>
            <w:tcBorders>
              <w:top w:val="single" w:sz="4" w:space="0" w:color="auto"/>
              <w:left w:val="single" w:sz="4" w:space="0" w:color="auto"/>
              <w:bottom w:val="single" w:sz="4" w:space="0" w:color="auto"/>
              <w:right w:val="single" w:sz="4" w:space="0" w:color="auto"/>
            </w:tcBorders>
            <w:vAlign w:val="center"/>
          </w:tcPr>
          <w:p w:rsidR="008C0E7B" w:rsidRPr="00C66E94" w:rsidRDefault="008C0E7B" w:rsidP="00B02B1D">
            <w:pPr>
              <w:spacing w:after="0" w:line="240" w:lineRule="auto"/>
              <w:jc w:val="center"/>
              <w:rPr>
                <w:rFonts w:asciiTheme="minorHAnsi" w:hAnsiTheme="minorHAnsi" w:cstheme="minorHAnsi"/>
                <w:b/>
                <w:sz w:val="20"/>
                <w:szCs w:val="20"/>
              </w:rPr>
            </w:pPr>
            <w:r w:rsidRPr="00C66E94">
              <w:rPr>
                <w:rFonts w:asciiTheme="minorHAnsi" w:hAnsiTheme="minorHAnsi" w:cstheme="minorHAnsi"/>
                <w:b/>
                <w:sz w:val="20"/>
                <w:szCs w:val="20"/>
              </w:rPr>
              <w:t>3.4.</w:t>
            </w: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8C0E7B" w:rsidRPr="003E558A" w:rsidRDefault="008C0E7B" w:rsidP="006C5AE2">
            <w:pPr>
              <w:spacing w:after="0" w:line="240" w:lineRule="auto"/>
              <w:rPr>
                <w:rFonts w:asciiTheme="minorHAnsi" w:hAnsiTheme="minorHAnsi" w:cstheme="minorHAnsi"/>
                <w:sz w:val="20"/>
                <w:szCs w:val="20"/>
              </w:rPr>
            </w:pPr>
            <w:r w:rsidRPr="003E558A">
              <w:rPr>
                <w:rFonts w:asciiTheme="minorHAnsi" w:hAnsiTheme="minorHAnsi" w:cstheme="minorHAnsi"/>
                <w:sz w:val="20"/>
                <w:szCs w:val="20"/>
              </w:rPr>
              <w:t xml:space="preserve">2018. gads – </w:t>
            </w:r>
            <w:r>
              <w:rPr>
                <w:rFonts w:asciiTheme="minorHAnsi" w:hAnsiTheme="minorHAnsi" w:cstheme="minorHAnsi"/>
                <w:sz w:val="20"/>
                <w:szCs w:val="20"/>
              </w:rPr>
              <w:t>“</w:t>
            </w:r>
            <w:r w:rsidRPr="003E558A">
              <w:rPr>
                <w:rFonts w:asciiTheme="minorHAnsi" w:hAnsiTheme="minorHAnsi" w:cstheme="minorHAnsi"/>
                <w:sz w:val="20"/>
                <w:szCs w:val="20"/>
              </w:rPr>
              <w:t>Goda ģime</w:t>
            </w:r>
            <w:r>
              <w:rPr>
                <w:rFonts w:asciiTheme="minorHAnsi" w:hAnsiTheme="minorHAnsi" w:cstheme="minorHAnsi"/>
                <w:sz w:val="20"/>
                <w:szCs w:val="20"/>
              </w:rPr>
              <w:t>nes</w:t>
            </w:r>
            <w:r w:rsidRPr="003E558A">
              <w:rPr>
                <w:rFonts w:asciiTheme="minorHAnsi" w:hAnsiTheme="minorHAnsi" w:cstheme="minorHAnsi"/>
                <w:sz w:val="20"/>
                <w:szCs w:val="20"/>
              </w:rPr>
              <w:t xml:space="preserve"> gads</w:t>
            </w:r>
            <w:r>
              <w:rPr>
                <w:rFonts w:asciiTheme="minorHAnsi" w:hAnsiTheme="minorHAnsi" w:cstheme="minorHAnsi"/>
                <w:sz w:val="20"/>
                <w:szCs w:val="20"/>
              </w:rPr>
              <w:t xml:space="preserve">” – simtgades pasākumu ietvaros organizēta plaša programma daudzbērnu ģimeņu godināšanai, lai stiprinātu </w:t>
            </w:r>
            <w:proofErr w:type="spellStart"/>
            <w:r>
              <w:rPr>
                <w:rFonts w:asciiTheme="minorHAnsi" w:hAnsiTheme="minorHAnsi" w:cstheme="minorHAnsi"/>
                <w:sz w:val="20"/>
                <w:szCs w:val="20"/>
              </w:rPr>
              <w:t>vērtībizpratni</w:t>
            </w:r>
            <w:proofErr w:type="spellEnd"/>
            <w:r>
              <w:rPr>
                <w:rFonts w:asciiTheme="minorHAnsi" w:hAnsiTheme="minorHAnsi" w:cstheme="minorHAnsi"/>
                <w:sz w:val="20"/>
                <w:szCs w:val="20"/>
              </w:rPr>
              <w:t xml:space="preserve"> sabiedrībā</w:t>
            </w:r>
          </w:p>
        </w:tc>
        <w:tc>
          <w:tcPr>
            <w:tcW w:w="474" w:type="pct"/>
            <w:tcBorders>
              <w:top w:val="single" w:sz="4" w:space="0" w:color="auto"/>
              <w:left w:val="single" w:sz="4" w:space="0" w:color="auto"/>
              <w:bottom w:val="single" w:sz="4" w:space="0" w:color="auto"/>
              <w:right w:val="single" w:sz="4" w:space="0" w:color="auto"/>
            </w:tcBorders>
            <w:vAlign w:val="center"/>
          </w:tcPr>
          <w:p w:rsidR="008C0E7B" w:rsidRDefault="0073032C" w:rsidP="00201F0B">
            <w:pPr>
              <w:spacing w:after="0" w:line="240" w:lineRule="auto"/>
              <w:jc w:val="center"/>
              <w:rPr>
                <w:rFonts w:asciiTheme="minorHAnsi" w:hAnsiTheme="minorHAnsi" w:cstheme="minorHAnsi"/>
                <w:sz w:val="20"/>
                <w:szCs w:val="20"/>
              </w:rPr>
            </w:pPr>
            <w:r w:rsidRPr="0073032C">
              <w:rPr>
                <w:rFonts w:ascii="Times New Roman" w:hAnsi="Times New Roman"/>
                <w:sz w:val="18"/>
                <w:szCs w:val="18"/>
              </w:rPr>
              <w:t>Finansējums piešķirts</w:t>
            </w:r>
          </w:p>
        </w:tc>
        <w:tc>
          <w:tcPr>
            <w:tcW w:w="475" w:type="pct"/>
            <w:tcBorders>
              <w:top w:val="single" w:sz="4" w:space="0" w:color="auto"/>
              <w:left w:val="single" w:sz="4" w:space="0" w:color="auto"/>
              <w:bottom w:val="single" w:sz="4" w:space="0" w:color="auto"/>
              <w:right w:val="single" w:sz="4" w:space="0" w:color="auto"/>
            </w:tcBorders>
            <w:vAlign w:val="center"/>
          </w:tcPr>
          <w:p w:rsidR="008C0E7B" w:rsidRPr="00720644" w:rsidRDefault="008C0E7B" w:rsidP="00FF3884">
            <w:pPr>
              <w:spacing w:after="0" w:line="240" w:lineRule="auto"/>
              <w:rPr>
                <w:rFonts w:asciiTheme="minorHAnsi" w:hAnsiTheme="minorHAnsi" w:cstheme="minorHAnsi"/>
                <w:sz w:val="20"/>
                <w:szCs w:val="20"/>
              </w:rPr>
            </w:pPr>
            <w:r>
              <w:rPr>
                <w:rFonts w:asciiTheme="minorHAnsi" w:hAnsiTheme="minorHAnsi" w:cstheme="minorHAnsi"/>
                <w:sz w:val="20"/>
                <w:szCs w:val="20"/>
              </w:rPr>
              <w:t>VARAM, VRAA</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C0E7B" w:rsidRPr="0041232D" w:rsidRDefault="008C0E7B" w:rsidP="00EC501A">
            <w:pPr>
              <w:spacing w:after="0" w:line="240" w:lineRule="auto"/>
              <w:rPr>
                <w:rFonts w:asciiTheme="minorHAnsi" w:hAnsiTheme="minorHAnsi" w:cstheme="minorHAnsi"/>
                <w:sz w:val="20"/>
                <w:szCs w:val="20"/>
              </w:rPr>
            </w:pPr>
            <w:r>
              <w:rPr>
                <w:rFonts w:asciiTheme="minorHAnsi" w:hAnsiTheme="minorHAnsi" w:cstheme="minorHAnsi"/>
                <w:sz w:val="20"/>
                <w:szCs w:val="20"/>
              </w:rPr>
              <w:t>KM, DLC, NVO, LM, SIF</w:t>
            </w: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8C0E7B" w:rsidRPr="003E558A" w:rsidRDefault="008C0E7B" w:rsidP="00B02B1D">
            <w:pPr>
              <w:spacing w:after="0" w:line="240" w:lineRule="auto"/>
              <w:jc w:val="center"/>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C0E7B" w:rsidRPr="003E558A" w:rsidRDefault="008C0E7B" w:rsidP="00B02B1D">
            <w:pPr>
              <w:spacing w:after="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tcPr>
          <w:p w:rsidR="008C0E7B" w:rsidRPr="003E558A" w:rsidRDefault="008C0E7B" w:rsidP="00B02B1D">
            <w:pPr>
              <w:spacing w:after="0" w:line="240" w:lineRule="auto"/>
              <w:jc w:val="center"/>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tcPr>
          <w:p w:rsidR="008C0E7B" w:rsidRPr="003E558A" w:rsidRDefault="008C0E7B" w:rsidP="00B02B1D">
            <w:pPr>
              <w:spacing w:after="0" w:line="240" w:lineRule="auto"/>
              <w:jc w:val="center"/>
              <w:rPr>
                <w:rFonts w:asciiTheme="minorHAnsi" w:hAnsiTheme="minorHAnsi" w:cstheme="minorHAnsi"/>
                <w:b/>
                <w:sz w:val="20"/>
                <w:szCs w:val="20"/>
              </w:rPr>
            </w:pPr>
          </w:p>
        </w:tc>
      </w:tr>
      <w:tr w:rsidR="00201F0B" w:rsidRPr="003E558A" w:rsidTr="00201F0B">
        <w:tc>
          <w:tcPr>
            <w:tcW w:w="5000" w:type="pct"/>
            <w:gridSpan w:val="15"/>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01F0B" w:rsidRPr="003E558A" w:rsidRDefault="00201F0B" w:rsidP="00F25603">
            <w:pPr>
              <w:spacing w:after="0" w:line="240" w:lineRule="auto"/>
              <w:rPr>
                <w:rFonts w:asciiTheme="minorHAnsi" w:hAnsiTheme="minorHAnsi" w:cstheme="minorHAnsi"/>
                <w:b/>
                <w:sz w:val="20"/>
                <w:szCs w:val="20"/>
              </w:rPr>
            </w:pPr>
            <w:r>
              <w:rPr>
                <w:rFonts w:asciiTheme="minorHAnsi" w:hAnsiTheme="minorHAnsi" w:cstheme="minorHAnsi"/>
                <w:b/>
                <w:sz w:val="20"/>
                <w:szCs w:val="20"/>
              </w:rPr>
              <w:t>4.</w:t>
            </w:r>
            <w:r w:rsidRPr="003E558A">
              <w:rPr>
                <w:rFonts w:asciiTheme="minorHAnsi" w:hAnsiTheme="minorHAnsi" w:cstheme="minorHAnsi"/>
                <w:b/>
                <w:sz w:val="20"/>
                <w:szCs w:val="20"/>
              </w:rPr>
              <w:t>Stratēģiskais virziens</w:t>
            </w:r>
          </w:p>
          <w:p w:rsidR="00201F0B" w:rsidRPr="003E558A" w:rsidRDefault="00201F0B" w:rsidP="00F25603">
            <w:pPr>
              <w:spacing w:after="0" w:line="240" w:lineRule="auto"/>
              <w:rPr>
                <w:rFonts w:asciiTheme="minorHAnsi" w:hAnsiTheme="minorHAnsi" w:cstheme="minorHAnsi"/>
                <w:b/>
                <w:sz w:val="20"/>
                <w:szCs w:val="20"/>
              </w:rPr>
            </w:pPr>
            <w:r w:rsidRPr="003E558A">
              <w:rPr>
                <w:rFonts w:asciiTheme="minorHAnsi" w:hAnsiTheme="minorHAnsi" w:cstheme="minorHAnsi"/>
                <w:b/>
                <w:sz w:val="20"/>
                <w:szCs w:val="20"/>
              </w:rPr>
              <w:t xml:space="preserve">ATBALSTS IKVIENAI LATVIJAS </w:t>
            </w:r>
            <w:r>
              <w:rPr>
                <w:rFonts w:asciiTheme="minorHAnsi" w:hAnsiTheme="minorHAnsi" w:cstheme="minorHAnsi"/>
                <w:b/>
                <w:sz w:val="20"/>
                <w:szCs w:val="20"/>
              </w:rPr>
              <w:t>Ģ</w:t>
            </w:r>
            <w:r w:rsidRPr="003E558A">
              <w:rPr>
                <w:rFonts w:asciiTheme="minorHAnsi" w:hAnsiTheme="minorHAnsi" w:cstheme="minorHAnsi"/>
                <w:b/>
                <w:sz w:val="20"/>
                <w:szCs w:val="20"/>
              </w:rPr>
              <w:t>IMENEI AR BĒRNIEM</w:t>
            </w:r>
          </w:p>
        </w:tc>
      </w:tr>
      <w:tr w:rsidR="00201F0B" w:rsidRPr="003E558A" w:rsidTr="00201F0B">
        <w:tc>
          <w:tcPr>
            <w:tcW w:w="182"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4.1.</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8C0E7B" w:rsidRDefault="008C0E7B" w:rsidP="00F2560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A</w:t>
            </w:r>
          </w:p>
        </w:tc>
        <w:tc>
          <w:tcPr>
            <w:tcW w:w="277" w:type="pct"/>
            <w:tcBorders>
              <w:top w:val="single" w:sz="4" w:space="0" w:color="auto"/>
              <w:left w:val="single" w:sz="4" w:space="0" w:color="auto"/>
              <w:bottom w:val="single" w:sz="4" w:space="0" w:color="auto"/>
              <w:right w:val="single" w:sz="4" w:space="0" w:color="auto"/>
            </w:tcBorders>
            <w:vAlign w:val="center"/>
          </w:tcPr>
          <w:p w:rsidR="008C0E7B" w:rsidRPr="003E558A" w:rsidRDefault="008C0E7B"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4.1.</w:t>
            </w:r>
          </w:p>
        </w:tc>
        <w:tc>
          <w:tcPr>
            <w:tcW w:w="1874" w:type="pct"/>
            <w:gridSpan w:val="2"/>
            <w:tcBorders>
              <w:top w:val="single" w:sz="4" w:space="0" w:color="auto"/>
              <w:left w:val="single" w:sz="4" w:space="0" w:color="auto"/>
              <w:bottom w:val="single" w:sz="4" w:space="0" w:color="auto"/>
              <w:right w:val="single" w:sz="4" w:space="0" w:color="auto"/>
            </w:tcBorders>
          </w:tcPr>
          <w:p w:rsidR="008C0E7B" w:rsidRPr="0009601B" w:rsidRDefault="008C0E7B" w:rsidP="00B02B1D">
            <w:pPr>
              <w:spacing w:after="0" w:line="240" w:lineRule="auto"/>
              <w:rPr>
                <w:rFonts w:asciiTheme="minorHAnsi" w:hAnsiTheme="minorHAnsi" w:cstheme="minorHAnsi"/>
                <w:sz w:val="20"/>
                <w:szCs w:val="20"/>
              </w:rPr>
            </w:pPr>
            <w:r w:rsidRPr="0009601B">
              <w:rPr>
                <w:rFonts w:asciiTheme="minorHAnsi" w:hAnsiTheme="minorHAnsi" w:cstheme="minorHAnsi"/>
                <w:sz w:val="20"/>
                <w:szCs w:val="20"/>
              </w:rPr>
              <w:t>Tēva lomas ģimenē stiprināšana:</w:t>
            </w:r>
          </w:p>
          <w:p w:rsidR="008C0E7B" w:rsidRPr="0009601B" w:rsidRDefault="008C0E7B" w:rsidP="007A1F80">
            <w:pPr>
              <w:pStyle w:val="ListParagraph"/>
              <w:numPr>
                <w:ilvl w:val="0"/>
                <w:numId w:val="14"/>
              </w:numPr>
              <w:spacing w:after="0" w:line="240" w:lineRule="auto"/>
              <w:rPr>
                <w:rFonts w:asciiTheme="minorHAnsi" w:hAnsiTheme="minorHAnsi" w:cstheme="minorHAnsi"/>
                <w:sz w:val="20"/>
                <w:szCs w:val="20"/>
              </w:rPr>
            </w:pPr>
            <w:r w:rsidRPr="0009601B">
              <w:rPr>
                <w:rFonts w:asciiTheme="minorHAnsi" w:hAnsiTheme="minorHAnsi" w:cstheme="minorHAnsi"/>
                <w:sz w:val="20"/>
                <w:szCs w:val="20"/>
              </w:rPr>
              <w:t>Informatīvas aktivitātes sabiedrībā</w:t>
            </w:r>
            <w:r>
              <w:rPr>
                <w:rFonts w:asciiTheme="minorHAnsi" w:hAnsiTheme="minorHAnsi" w:cstheme="minorHAnsi"/>
                <w:sz w:val="20"/>
                <w:szCs w:val="20"/>
              </w:rPr>
              <w:t>.</w:t>
            </w:r>
          </w:p>
        </w:tc>
        <w:tc>
          <w:tcPr>
            <w:tcW w:w="474" w:type="pct"/>
            <w:tcBorders>
              <w:top w:val="single" w:sz="4" w:space="0" w:color="auto"/>
              <w:left w:val="single" w:sz="4" w:space="0" w:color="auto"/>
              <w:bottom w:val="single" w:sz="4" w:space="0" w:color="auto"/>
              <w:right w:val="single" w:sz="4" w:space="0" w:color="auto"/>
            </w:tcBorders>
            <w:vAlign w:val="center"/>
          </w:tcPr>
          <w:p w:rsidR="008C0E7B" w:rsidRDefault="0073032C" w:rsidP="00201F0B">
            <w:pPr>
              <w:spacing w:after="0" w:line="240" w:lineRule="auto"/>
              <w:jc w:val="center"/>
              <w:rPr>
                <w:rFonts w:asciiTheme="minorHAnsi" w:hAnsiTheme="minorHAnsi" w:cstheme="minorHAnsi"/>
                <w:sz w:val="20"/>
                <w:szCs w:val="20"/>
              </w:rPr>
            </w:pPr>
            <w:r w:rsidRPr="0073032C">
              <w:rPr>
                <w:rFonts w:ascii="Times New Roman" w:hAnsi="Times New Roman"/>
                <w:sz w:val="18"/>
                <w:szCs w:val="18"/>
              </w:rPr>
              <w:t>Finansējums piešķirts</w:t>
            </w:r>
          </w:p>
        </w:tc>
        <w:tc>
          <w:tcPr>
            <w:tcW w:w="475" w:type="pct"/>
            <w:tcBorders>
              <w:top w:val="single" w:sz="4" w:space="0" w:color="auto"/>
              <w:left w:val="single" w:sz="4" w:space="0" w:color="auto"/>
              <w:bottom w:val="single" w:sz="4" w:space="0" w:color="auto"/>
              <w:right w:val="single" w:sz="4" w:space="0" w:color="auto"/>
            </w:tcBorders>
            <w:vAlign w:val="center"/>
          </w:tcPr>
          <w:p w:rsidR="008C0E7B" w:rsidRPr="00CA47DB" w:rsidRDefault="008C0E7B" w:rsidP="00B02B1D">
            <w:pPr>
              <w:spacing w:after="0" w:line="240" w:lineRule="auto"/>
              <w:rPr>
                <w:rFonts w:asciiTheme="minorHAnsi" w:hAnsiTheme="minorHAnsi" w:cstheme="minorHAnsi"/>
                <w:sz w:val="20"/>
                <w:szCs w:val="20"/>
              </w:rPr>
            </w:pPr>
            <w:r>
              <w:rPr>
                <w:rFonts w:asciiTheme="minorHAnsi" w:hAnsiTheme="minorHAnsi" w:cstheme="minorHAnsi"/>
                <w:sz w:val="20"/>
                <w:szCs w:val="20"/>
              </w:rPr>
              <w:t>VARAM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C0E7B" w:rsidRPr="00BA484D" w:rsidRDefault="008C0E7B" w:rsidP="00B02B1D">
            <w:pPr>
              <w:spacing w:after="0" w:line="240" w:lineRule="auto"/>
              <w:jc w:val="center"/>
              <w:rPr>
                <w:rFonts w:asciiTheme="minorHAnsi" w:hAnsiTheme="minorHAnsi" w:cstheme="minorHAnsi"/>
                <w:sz w:val="20"/>
                <w:szCs w:val="20"/>
              </w:rPr>
            </w:pPr>
            <w:r w:rsidRPr="00BA484D">
              <w:rPr>
                <w:rFonts w:asciiTheme="minorHAnsi" w:hAnsiTheme="minorHAnsi" w:cstheme="minorHAnsi"/>
                <w:sz w:val="20"/>
                <w:szCs w:val="20"/>
              </w:rPr>
              <w:t>NVO</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Pr>
          <w:p w:rsidR="008C0E7B" w:rsidRPr="003E558A" w:rsidRDefault="008C0E7B" w:rsidP="00B02B1D">
            <w:pPr>
              <w:spacing w:after="0" w:line="240" w:lineRule="auto"/>
              <w:jc w:val="center"/>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8C0E7B" w:rsidRPr="003E558A" w:rsidRDefault="008C0E7B" w:rsidP="00B02B1D">
            <w:pPr>
              <w:spacing w:after="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tcPr>
          <w:p w:rsidR="008C0E7B" w:rsidRPr="003E558A" w:rsidRDefault="008C0E7B" w:rsidP="00B02B1D">
            <w:pPr>
              <w:spacing w:after="0" w:line="240" w:lineRule="auto"/>
              <w:jc w:val="center"/>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tcPr>
          <w:p w:rsidR="008C0E7B" w:rsidRPr="003E558A" w:rsidRDefault="008C0E7B" w:rsidP="00B02B1D">
            <w:pPr>
              <w:spacing w:after="0" w:line="240" w:lineRule="auto"/>
              <w:jc w:val="center"/>
              <w:rPr>
                <w:rFonts w:asciiTheme="minorHAnsi" w:hAnsiTheme="minorHAnsi" w:cstheme="minorHAnsi"/>
                <w:b/>
                <w:sz w:val="20"/>
                <w:szCs w:val="20"/>
              </w:rPr>
            </w:pPr>
          </w:p>
        </w:tc>
      </w:tr>
      <w:tr w:rsidR="00201F0B" w:rsidRPr="003E558A" w:rsidTr="00201F0B">
        <w:tc>
          <w:tcPr>
            <w:tcW w:w="182"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4.2.</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73032C" w:rsidRDefault="0073032C" w:rsidP="00F2560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B</w:t>
            </w:r>
          </w:p>
        </w:tc>
        <w:tc>
          <w:tcPr>
            <w:tcW w:w="277"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4.2.</w:t>
            </w:r>
          </w:p>
        </w:tc>
        <w:tc>
          <w:tcPr>
            <w:tcW w:w="1874" w:type="pct"/>
            <w:gridSpan w:val="2"/>
            <w:tcBorders>
              <w:top w:val="single" w:sz="4" w:space="0" w:color="auto"/>
              <w:left w:val="single" w:sz="4" w:space="0" w:color="auto"/>
              <w:bottom w:val="single" w:sz="4" w:space="0" w:color="auto"/>
              <w:right w:val="single" w:sz="4" w:space="0" w:color="auto"/>
            </w:tcBorders>
          </w:tcPr>
          <w:p w:rsidR="0073032C" w:rsidRPr="00DB3469" w:rsidRDefault="0073032C" w:rsidP="00B02B1D">
            <w:pPr>
              <w:spacing w:after="0" w:line="240" w:lineRule="auto"/>
              <w:rPr>
                <w:rFonts w:asciiTheme="minorHAnsi" w:hAnsiTheme="minorHAnsi" w:cstheme="minorBidi"/>
                <w:sz w:val="20"/>
                <w:szCs w:val="20"/>
              </w:rPr>
            </w:pPr>
            <w:r w:rsidRPr="00DB3469">
              <w:rPr>
                <w:rFonts w:asciiTheme="minorHAnsi" w:hAnsiTheme="minorHAnsi" w:cstheme="minorBidi"/>
                <w:sz w:val="20"/>
                <w:szCs w:val="20"/>
              </w:rPr>
              <w:t>Valsts pabalstu sistēmas pilnveidošana ģimeņu ar bērniem līdz pusotra gada vecumam atbalstam</w:t>
            </w:r>
            <w:r>
              <w:rPr>
                <w:rFonts w:asciiTheme="minorHAnsi" w:hAnsiTheme="minorHAnsi" w:cstheme="minorBidi"/>
                <w:sz w:val="20"/>
                <w:szCs w:val="20"/>
              </w:rPr>
              <w:t>:</w:t>
            </w:r>
            <w:r w:rsidRPr="00DB3469">
              <w:rPr>
                <w:rFonts w:asciiTheme="minorHAnsi" w:hAnsiTheme="minorHAnsi" w:cstheme="minorBidi"/>
                <w:sz w:val="20"/>
                <w:szCs w:val="20"/>
              </w:rPr>
              <w:t xml:space="preserve"> </w:t>
            </w:r>
          </w:p>
          <w:p w:rsidR="0073032C" w:rsidRPr="00DB3469" w:rsidRDefault="0073032C" w:rsidP="007A1F80">
            <w:pPr>
              <w:pStyle w:val="ListParagraph"/>
              <w:numPr>
                <w:ilvl w:val="0"/>
                <w:numId w:val="7"/>
              </w:numPr>
              <w:spacing w:after="0" w:line="240" w:lineRule="auto"/>
              <w:rPr>
                <w:rFonts w:asciiTheme="minorHAnsi" w:hAnsiTheme="minorHAnsi" w:cstheme="minorBidi"/>
                <w:i/>
                <w:iCs/>
                <w:sz w:val="20"/>
                <w:szCs w:val="20"/>
              </w:rPr>
            </w:pPr>
            <w:r>
              <w:rPr>
                <w:rFonts w:asciiTheme="minorHAnsi" w:hAnsiTheme="minorHAnsi" w:cstheme="minorBidi"/>
                <w:sz w:val="20"/>
                <w:szCs w:val="20"/>
              </w:rPr>
              <w:t xml:space="preserve">BKP un </w:t>
            </w:r>
            <w:r w:rsidRPr="00DB3469">
              <w:rPr>
                <w:rFonts w:asciiTheme="minorHAnsi" w:hAnsiTheme="minorHAnsi" w:cstheme="minorBidi"/>
                <w:sz w:val="20"/>
                <w:szCs w:val="20"/>
              </w:rPr>
              <w:t>VP aprēķināšanas nosacījumu pilnveide;</w:t>
            </w:r>
          </w:p>
          <w:p w:rsidR="0073032C" w:rsidRPr="00DB3469" w:rsidRDefault="0073032C" w:rsidP="007A1F80">
            <w:pPr>
              <w:pStyle w:val="ListParagraph"/>
              <w:numPr>
                <w:ilvl w:val="0"/>
                <w:numId w:val="7"/>
              </w:numPr>
              <w:tabs>
                <w:tab w:val="left" w:pos="1024"/>
              </w:tabs>
              <w:spacing w:after="0" w:line="240" w:lineRule="auto"/>
              <w:rPr>
                <w:rFonts w:asciiTheme="minorHAnsi" w:hAnsiTheme="minorHAnsi" w:cstheme="minorBidi"/>
                <w:sz w:val="20"/>
                <w:szCs w:val="20"/>
              </w:rPr>
            </w:pPr>
            <w:r w:rsidRPr="00DB3469">
              <w:rPr>
                <w:rFonts w:asciiTheme="minorHAnsi" w:hAnsiTheme="minorHAnsi" w:cstheme="minorBidi"/>
                <w:sz w:val="20"/>
                <w:szCs w:val="20"/>
              </w:rPr>
              <w:t>Sociālās iemaksas no pilna BKP un VP;</w:t>
            </w:r>
          </w:p>
          <w:p w:rsidR="0073032C" w:rsidRPr="00DB3469" w:rsidRDefault="0073032C" w:rsidP="007A1F80">
            <w:pPr>
              <w:pStyle w:val="ListParagraph"/>
              <w:numPr>
                <w:ilvl w:val="0"/>
                <w:numId w:val="7"/>
              </w:numPr>
              <w:spacing w:after="0" w:line="240" w:lineRule="auto"/>
              <w:rPr>
                <w:rFonts w:asciiTheme="minorHAnsi" w:hAnsiTheme="minorHAnsi" w:cstheme="minorBidi"/>
                <w:sz w:val="20"/>
                <w:szCs w:val="20"/>
              </w:rPr>
            </w:pPr>
            <w:r w:rsidRPr="00DB3469">
              <w:rPr>
                <w:rFonts w:asciiTheme="minorHAnsi" w:hAnsiTheme="minorHAnsi" w:cstheme="minorBidi"/>
                <w:sz w:val="20"/>
                <w:szCs w:val="20"/>
              </w:rPr>
              <w:t>VP izmaksas strādājošajiem.</w:t>
            </w:r>
          </w:p>
        </w:tc>
        <w:tc>
          <w:tcPr>
            <w:tcW w:w="474" w:type="pct"/>
            <w:tcBorders>
              <w:top w:val="single" w:sz="4" w:space="0" w:color="auto"/>
              <w:left w:val="single" w:sz="4" w:space="0" w:color="auto"/>
              <w:bottom w:val="single" w:sz="4" w:space="0" w:color="auto"/>
              <w:right w:val="single" w:sz="4" w:space="0" w:color="auto"/>
            </w:tcBorders>
            <w:vAlign w:val="center"/>
          </w:tcPr>
          <w:p w:rsidR="0073032C" w:rsidRDefault="0073032C" w:rsidP="00201F0B">
            <w:pPr>
              <w:spacing w:after="0" w:line="240" w:lineRule="auto"/>
              <w:jc w:val="center"/>
              <w:rPr>
                <w:rFonts w:asciiTheme="minorHAnsi" w:hAnsiTheme="minorHAnsi" w:cstheme="minorHAnsi"/>
                <w:sz w:val="20"/>
                <w:szCs w:val="20"/>
              </w:rPr>
            </w:pPr>
            <w:r>
              <w:rPr>
                <w:rFonts w:ascii="Times New Roman" w:hAnsi="Times New Roman"/>
                <w:sz w:val="18"/>
                <w:szCs w:val="18"/>
              </w:rPr>
              <w:t>A</w:t>
            </w:r>
            <w:r w:rsidRPr="0073032C">
              <w:rPr>
                <w:rFonts w:ascii="Times New Roman" w:hAnsi="Times New Roman"/>
                <w:sz w:val="18"/>
                <w:szCs w:val="18"/>
              </w:rPr>
              <w:t>ttīstām</w:t>
            </w:r>
            <w:r>
              <w:rPr>
                <w:rFonts w:ascii="Times New Roman" w:hAnsi="Times New Roman"/>
                <w:sz w:val="18"/>
                <w:szCs w:val="18"/>
              </w:rPr>
              <w:t>a</w:t>
            </w:r>
            <w:r w:rsidRPr="0073032C">
              <w:rPr>
                <w:rFonts w:ascii="Times New Roman" w:hAnsi="Times New Roman"/>
                <w:sz w:val="18"/>
                <w:szCs w:val="18"/>
              </w:rPr>
              <w:t>i</w:t>
            </w:r>
            <w:r>
              <w:rPr>
                <w:rFonts w:ascii="Times New Roman" w:hAnsi="Times New Roman"/>
                <w:sz w:val="18"/>
                <w:szCs w:val="18"/>
              </w:rPr>
              <w:t>s pasākums</w:t>
            </w:r>
          </w:p>
        </w:tc>
        <w:tc>
          <w:tcPr>
            <w:tcW w:w="475" w:type="pct"/>
            <w:tcBorders>
              <w:top w:val="single" w:sz="4" w:space="0" w:color="auto"/>
              <w:left w:val="single" w:sz="4" w:space="0" w:color="auto"/>
              <w:bottom w:val="single" w:sz="4" w:space="0" w:color="auto"/>
              <w:right w:val="single" w:sz="4" w:space="0" w:color="auto"/>
            </w:tcBorders>
            <w:vAlign w:val="center"/>
          </w:tcPr>
          <w:p w:rsidR="0073032C" w:rsidRPr="00CA47DB" w:rsidRDefault="0073032C" w:rsidP="00B02B1D">
            <w:pPr>
              <w:spacing w:after="0" w:line="240" w:lineRule="auto"/>
              <w:rPr>
                <w:rFonts w:asciiTheme="minorHAnsi" w:hAnsiTheme="minorHAnsi" w:cstheme="minorHAnsi"/>
                <w:sz w:val="20"/>
                <w:szCs w:val="20"/>
              </w:rPr>
            </w:pPr>
            <w:r w:rsidRPr="00CA47DB">
              <w:rPr>
                <w:rFonts w:asciiTheme="minorHAnsi" w:hAnsiTheme="minorHAnsi" w:cstheme="minorHAnsi"/>
                <w:sz w:val="20"/>
                <w:szCs w:val="20"/>
              </w:rPr>
              <w:t>LM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3032C" w:rsidRPr="003E558A" w:rsidRDefault="0073032C" w:rsidP="00B02B1D">
            <w:pPr>
              <w:spacing w:after="0" w:line="240" w:lineRule="auto"/>
              <w:jc w:val="center"/>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73032C" w:rsidRPr="003E558A" w:rsidRDefault="0073032C" w:rsidP="00B02B1D">
            <w:pPr>
              <w:spacing w:after="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tcPr>
          <w:p w:rsidR="0073032C" w:rsidRPr="003E558A" w:rsidRDefault="0073032C" w:rsidP="00B02B1D">
            <w:pPr>
              <w:spacing w:after="0" w:line="240" w:lineRule="auto"/>
              <w:jc w:val="center"/>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tcPr>
          <w:p w:rsidR="0073032C" w:rsidRPr="003E558A" w:rsidRDefault="0073032C" w:rsidP="00B02B1D">
            <w:pPr>
              <w:spacing w:after="0" w:line="240" w:lineRule="auto"/>
              <w:jc w:val="center"/>
              <w:rPr>
                <w:rFonts w:asciiTheme="minorHAnsi" w:hAnsiTheme="minorHAnsi" w:cstheme="minorHAnsi"/>
                <w:b/>
                <w:sz w:val="20"/>
                <w:szCs w:val="20"/>
              </w:rPr>
            </w:pPr>
          </w:p>
        </w:tc>
      </w:tr>
      <w:tr w:rsidR="00201F0B" w:rsidRPr="003E558A" w:rsidTr="00201F0B">
        <w:trPr>
          <w:trHeight w:val="460"/>
        </w:trPr>
        <w:tc>
          <w:tcPr>
            <w:tcW w:w="182"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4.3.</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F25603">
            <w:pPr>
              <w:spacing w:after="0" w:line="240" w:lineRule="auto"/>
              <w:jc w:val="center"/>
              <w:rPr>
                <w:rFonts w:asciiTheme="minorHAnsi" w:hAnsiTheme="minorHAnsi" w:cstheme="minorHAnsi"/>
                <w:b/>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73032C" w:rsidRPr="00B8625D" w:rsidRDefault="0073032C" w:rsidP="00B02B1D">
            <w:pPr>
              <w:spacing w:after="0" w:line="240" w:lineRule="auto"/>
              <w:rPr>
                <w:rFonts w:asciiTheme="minorHAnsi" w:hAnsiTheme="minorHAnsi" w:cstheme="minorHAnsi"/>
                <w:sz w:val="20"/>
                <w:szCs w:val="20"/>
              </w:rPr>
            </w:pPr>
            <w:r w:rsidRPr="003E558A">
              <w:rPr>
                <w:rFonts w:asciiTheme="minorHAnsi" w:hAnsiTheme="minorHAnsi" w:cstheme="minorHAnsi"/>
                <w:sz w:val="20"/>
                <w:szCs w:val="20"/>
              </w:rPr>
              <w:t xml:space="preserve">Atbalsts bērniem, kurus audzina viens no vecākiem – </w:t>
            </w:r>
            <w:r>
              <w:rPr>
                <w:rFonts w:asciiTheme="minorHAnsi" w:hAnsiTheme="minorHAnsi" w:cstheme="minorHAnsi"/>
                <w:sz w:val="20"/>
                <w:szCs w:val="20"/>
              </w:rPr>
              <w:t>a</w:t>
            </w:r>
            <w:r w:rsidRPr="003E558A">
              <w:rPr>
                <w:rFonts w:asciiTheme="minorHAnsi" w:hAnsiTheme="minorHAnsi" w:cstheme="minorHAnsi"/>
                <w:color w:val="000000" w:themeColor="text1"/>
                <w:sz w:val="20"/>
                <w:szCs w:val="20"/>
              </w:rPr>
              <w:t>pgādnieka zaudējuma pensijas palielināšana</w:t>
            </w:r>
          </w:p>
        </w:tc>
        <w:tc>
          <w:tcPr>
            <w:tcW w:w="474" w:type="pct"/>
            <w:tcBorders>
              <w:top w:val="single" w:sz="4" w:space="0" w:color="auto"/>
              <w:left w:val="single" w:sz="4" w:space="0" w:color="auto"/>
              <w:bottom w:val="single" w:sz="4" w:space="0" w:color="auto"/>
              <w:right w:val="single" w:sz="4" w:space="0" w:color="auto"/>
            </w:tcBorders>
            <w:vAlign w:val="center"/>
          </w:tcPr>
          <w:p w:rsidR="0073032C" w:rsidRPr="00D12640" w:rsidRDefault="00201F0B" w:rsidP="00201F0B">
            <w:pPr>
              <w:spacing w:after="0" w:line="240" w:lineRule="auto"/>
              <w:jc w:val="center"/>
              <w:rPr>
                <w:rFonts w:asciiTheme="minorHAnsi" w:hAnsiTheme="minorHAnsi" w:cstheme="minorHAnsi"/>
                <w:sz w:val="20"/>
                <w:szCs w:val="20"/>
              </w:rPr>
            </w:pPr>
            <w:r w:rsidRPr="00201F0B">
              <w:rPr>
                <w:rFonts w:ascii="Times New Roman" w:hAnsi="Times New Roman"/>
                <w:sz w:val="18"/>
                <w:szCs w:val="18"/>
              </w:rPr>
              <w:t>Īstenots</w:t>
            </w:r>
          </w:p>
        </w:tc>
        <w:tc>
          <w:tcPr>
            <w:tcW w:w="475" w:type="pct"/>
            <w:tcBorders>
              <w:top w:val="single" w:sz="4" w:space="0" w:color="auto"/>
              <w:left w:val="single" w:sz="4" w:space="0" w:color="auto"/>
              <w:bottom w:val="single" w:sz="4" w:space="0" w:color="auto"/>
              <w:right w:val="single" w:sz="4" w:space="0" w:color="auto"/>
            </w:tcBorders>
            <w:vAlign w:val="center"/>
          </w:tcPr>
          <w:p w:rsidR="0073032C" w:rsidRPr="00D12640" w:rsidRDefault="0073032C" w:rsidP="00B02B1D">
            <w:pPr>
              <w:spacing w:after="0" w:line="240" w:lineRule="auto"/>
              <w:rPr>
                <w:rFonts w:asciiTheme="minorHAnsi" w:hAnsiTheme="minorHAnsi" w:cstheme="minorHAnsi"/>
                <w:sz w:val="20"/>
                <w:szCs w:val="20"/>
              </w:rPr>
            </w:pPr>
            <w:r w:rsidRPr="00D12640">
              <w:rPr>
                <w:rFonts w:asciiTheme="minorHAnsi" w:hAnsiTheme="minorHAnsi" w:cstheme="minorHAnsi"/>
                <w:sz w:val="20"/>
                <w:szCs w:val="20"/>
              </w:rPr>
              <w:t>LM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p>
        </w:tc>
      </w:tr>
      <w:tr w:rsidR="00201F0B" w:rsidRPr="003E558A" w:rsidTr="00201F0B">
        <w:trPr>
          <w:trHeight w:val="460"/>
        </w:trPr>
        <w:tc>
          <w:tcPr>
            <w:tcW w:w="182"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lastRenderedPageBreak/>
              <w:t>4.4.</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F25603">
            <w:pPr>
              <w:spacing w:after="0" w:line="240" w:lineRule="auto"/>
              <w:jc w:val="center"/>
              <w:rPr>
                <w:rFonts w:asciiTheme="minorHAnsi" w:hAnsiTheme="minorHAnsi" w:cstheme="minorHAnsi"/>
                <w:b/>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Cs/>
                <w:color w:val="000000" w:themeColor="text1"/>
                <w:sz w:val="20"/>
                <w:szCs w:val="20"/>
              </w:rPr>
            </w:pPr>
            <w:r w:rsidRPr="003E558A">
              <w:rPr>
                <w:rFonts w:asciiTheme="minorHAnsi" w:hAnsiTheme="minorHAnsi" w:cstheme="minorHAnsi"/>
                <w:sz w:val="20"/>
                <w:szCs w:val="20"/>
              </w:rPr>
              <w:t>Sociālās apdrošināšanas iemaksu veikšana pensiju kapitālā bērna kopšanas atvaļinājuma laikā</w:t>
            </w:r>
          </w:p>
        </w:tc>
        <w:tc>
          <w:tcPr>
            <w:tcW w:w="474" w:type="pct"/>
            <w:tcBorders>
              <w:top w:val="single" w:sz="4" w:space="0" w:color="auto"/>
              <w:left w:val="single" w:sz="4" w:space="0" w:color="auto"/>
              <w:bottom w:val="single" w:sz="4" w:space="0" w:color="auto"/>
              <w:right w:val="single" w:sz="4" w:space="0" w:color="auto"/>
            </w:tcBorders>
            <w:vAlign w:val="center"/>
          </w:tcPr>
          <w:p w:rsidR="0073032C" w:rsidRPr="00D12640" w:rsidRDefault="00201F0B" w:rsidP="00201F0B">
            <w:pPr>
              <w:spacing w:after="0" w:line="240" w:lineRule="auto"/>
              <w:jc w:val="center"/>
              <w:rPr>
                <w:rFonts w:asciiTheme="minorHAnsi" w:hAnsiTheme="minorHAnsi" w:cstheme="minorHAnsi"/>
                <w:sz w:val="20"/>
                <w:szCs w:val="20"/>
              </w:rPr>
            </w:pPr>
            <w:r w:rsidRPr="00201F0B">
              <w:rPr>
                <w:rFonts w:ascii="Times New Roman" w:hAnsi="Times New Roman"/>
                <w:sz w:val="18"/>
                <w:szCs w:val="18"/>
              </w:rPr>
              <w:t>Īstenots</w:t>
            </w:r>
          </w:p>
        </w:tc>
        <w:tc>
          <w:tcPr>
            <w:tcW w:w="475" w:type="pct"/>
            <w:tcBorders>
              <w:top w:val="single" w:sz="4" w:space="0" w:color="auto"/>
              <w:left w:val="single" w:sz="4" w:space="0" w:color="auto"/>
              <w:bottom w:val="single" w:sz="4" w:space="0" w:color="auto"/>
              <w:right w:val="single" w:sz="4" w:space="0" w:color="auto"/>
            </w:tcBorders>
            <w:vAlign w:val="center"/>
          </w:tcPr>
          <w:p w:rsidR="0073032C" w:rsidRPr="00D12640" w:rsidRDefault="0073032C" w:rsidP="00B02B1D">
            <w:pPr>
              <w:spacing w:after="0" w:line="240" w:lineRule="auto"/>
              <w:rPr>
                <w:rFonts w:asciiTheme="minorHAnsi" w:hAnsiTheme="minorHAnsi" w:cstheme="minorHAnsi"/>
                <w:sz w:val="20"/>
                <w:szCs w:val="20"/>
              </w:rPr>
            </w:pPr>
            <w:r w:rsidRPr="00D12640">
              <w:rPr>
                <w:rFonts w:asciiTheme="minorHAnsi" w:hAnsiTheme="minorHAnsi" w:cstheme="minorHAnsi"/>
                <w:sz w:val="20"/>
                <w:szCs w:val="20"/>
              </w:rPr>
              <w:t>LM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p>
        </w:tc>
      </w:tr>
      <w:tr w:rsidR="00201F0B" w:rsidRPr="003E558A" w:rsidTr="00201F0B">
        <w:trPr>
          <w:trHeight w:val="460"/>
        </w:trPr>
        <w:tc>
          <w:tcPr>
            <w:tcW w:w="182"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4.5.</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73032C" w:rsidRDefault="0073032C" w:rsidP="00F2560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A</w:t>
            </w:r>
          </w:p>
        </w:tc>
        <w:tc>
          <w:tcPr>
            <w:tcW w:w="277"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4.3.</w:t>
            </w: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r w:rsidRPr="003E558A">
              <w:rPr>
                <w:rFonts w:asciiTheme="minorHAnsi" w:hAnsiTheme="minorHAnsi" w:cstheme="minorHAnsi"/>
                <w:color w:val="000000" w:themeColor="text1"/>
                <w:sz w:val="20"/>
                <w:szCs w:val="20"/>
              </w:rPr>
              <w:t>Programmas “Ģimenei draudzīga pašvaldība” attīstība</w:t>
            </w:r>
          </w:p>
        </w:tc>
        <w:tc>
          <w:tcPr>
            <w:tcW w:w="474" w:type="pct"/>
            <w:tcBorders>
              <w:top w:val="single" w:sz="4" w:space="0" w:color="auto"/>
              <w:left w:val="single" w:sz="4" w:space="0" w:color="auto"/>
              <w:bottom w:val="single" w:sz="4" w:space="0" w:color="auto"/>
              <w:right w:val="single" w:sz="4" w:space="0" w:color="auto"/>
            </w:tcBorders>
            <w:vAlign w:val="center"/>
          </w:tcPr>
          <w:p w:rsidR="0073032C" w:rsidRDefault="0073032C" w:rsidP="00201F0B">
            <w:pPr>
              <w:jc w:val="center"/>
            </w:pPr>
            <w:r w:rsidRPr="00020420">
              <w:rPr>
                <w:rFonts w:ascii="Times New Roman" w:hAnsi="Times New Roman"/>
                <w:sz w:val="18"/>
                <w:szCs w:val="18"/>
              </w:rPr>
              <w:t>Finansējums piešķirts</w:t>
            </w:r>
          </w:p>
        </w:tc>
        <w:tc>
          <w:tcPr>
            <w:tcW w:w="475" w:type="pct"/>
            <w:tcBorders>
              <w:top w:val="single" w:sz="4" w:space="0" w:color="auto"/>
              <w:left w:val="single" w:sz="4" w:space="0" w:color="auto"/>
              <w:bottom w:val="single" w:sz="4" w:space="0" w:color="auto"/>
              <w:right w:val="single" w:sz="4" w:space="0" w:color="auto"/>
            </w:tcBorders>
            <w:vAlign w:val="center"/>
          </w:tcPr>
          <w:p w:rsidR="0073032C" w:rsidRPr="00D12640" w:rsidRDefault="0073032C" w:rsidP="00B02B1D">
            <w:pPr>
              <w:spacing w:after="0" w:line="240" w:lineRule="auto"/>
              <w:rPr>
                <w:rFonts w:asciiTheme="minorHAnsi" w:hAnsiTheme="minorHAnsi" w:cstheme="minorHAnsi"/>
                <w:sz w:val="20"/>
                <w:szCs w:val="20"/>
              </w:rPr>
            </w:pPr>
            <w:r w:rsidRPr="00D12640">
              <w:rPr>
                <w:rFonts w:asciiTheme="minorHAnsi" w:hAnsiTheme="minorHAnsi" w:cstheme="minorHAnsi"/>
                <w:sz w:val="20"/>
                <w:szCs w:val="20"/>
              </w:rPr>
              <w:t>VARAM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p>
        </w:tc>
      </w:tr>
      <w:tr w:rsidR="00201F0B" w:rsidRPr="003E558A" w:rsidTr="00201F0B">
        <w:trPr>
          <w:trHeight w:val="460"/>
        </w:trPr>
        <w:tc>
          <w:tcPr>
            <w:tcW w:w="182"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4.6.</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73032C" w:rsidRDefault="0073032C" w:rsidP="00F2560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A</w:t>
            </w:r>
          </w:p>
        </w:tc>
        <w:tc>
          <w:tcPr>
            <w:tcW w:w="277"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4.4.</w:t>
            </w: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EA51F4">
            <w:pPr>
              <w:spacing w:after="0" w:line="240" w:lineRule="auto"/>
              <w:rPr>
                <w:rFonts w:asciiTheme="minorHAnsi" w:hAnsiTheme="minorHAnsi" w:cstheme="minorHAnsi"/>
                <w:b/>
                <w:sz w:val="20"/>
                <w:szCs w:val="20"/>
              </w:rPr>
            </w:pPr>
            <w:r w:rsidRPr="00D040A0">
              <w:rPr>
                <w:rFonts w:asciiTheme="minorHAnsi" w:hAnsiTheme="minorHAnsi" w:cstheme="minorHAnsi"/>
                <w:sz w:val="20"/>
                <w:szCs w:val="20"/>
              </w:rPr>
              <w:t>Programmas “Valsts ga</w:t>
            </w:r>
            <w:r>
              <w:rPr>
                <w:rFonts w:asciiTheme="minorHAnsi" w:hAnsiTheme="minorHAnsi" w:cstheme="minorHAnsi"/>
                <w:sz w:val="20"/>
                <w:szCs w:val="20"/>
              </w:rPr>
              <w:t>rantiju</w:t>
            </w:r>
            <w:r w:rsidRPr="00D040A0">
              <w:rPr>
                <w:rFonts w:asciiTheme="minorHAnsi" w:hAnsiTheme="minorHAnsi" w:cstheme="minorHAnsi"/>
                <w:sz w:val="20"/>
                <w:szCs w:val="20"/>
              </w:rPr>
              <w:t xml:space="preserve"> nodrošināšana bankas aizdevumiem mājokļu iegādei vai būvniecībai” </w:t>
            </w:r>
            <w:r w:rsidRPr="003E558A">
              <w:rPr>
                <w:rFonts w:asciiTheme="minorHAnsi" w:hAnsiTheme="minorHAnsi" w:cstheme="minorHAnsi"/>
                <w:sz w:val="20"/>
                <w:szCs w:val="20"/>
              </w:rPr>
              <w:t>turpmāka darbība un attīstība</w:t>
            </w:r>
          </w:p>
        </w:tc>
        <w:tc>
          <w:tcPr>
            <w:tcW w:w="474" w:type="pct"/>
            <w:tcBorders>
              <w:top w:val="single" w:sz="4" w:space="0" w:color="auto"/>
              <w:left w:val="single" w:sz="4" w:space="0" w:color="auto"/>
              <w:bottom w:val="single" w:sz="4" w:space="0" w:color="auto"/>
              <w:right w:val="single" w:sz="4" w:space="0" w:color="auto"/>
            </w:tcBorders>
            <w:vAlign w:val="center"/>
          </w:tcPr>
          <w:p w:rsidR="0073032C" w:rsidRDefault="0073032C" w:rsidP="00201F0B">
            <w:pPr>
              <w:jc w:val="center"/>
            </w:pPr>
            <w:r w:rsidRPr="00020420">
              <w:rPr>
                <w:rFonts w:ascii="Times New Roman" w:hAnsi="Times New Roman"/>
                <w:sz w:val="18"/>
                <w:szCs w:val="18"/>
              </w:rPr>
              <w:t>Finansējums piešķirts</w:t>
            </w:r>
          </w:p>
        </w:tc>
        <w:tc>
          <w:tcPr>
            <w:tcW w:w="475" w:type="pct"/>
            <w:tcBorders>
              <w:top w:val="single" w:sz="4" w:space="0" w:color="auto"/>
              <w:left w:val="single" w:sz="4" w:space="0" w:color="auto"/>
              <w:bottom w:val="single" w:sz="4" w:space="0" w:color="auto"/>
              <w:right w:val="single" w:sz="4" w:space="0" w:color="auto"/>
            </w:tcBorders>
            <w:vAlign w:val="center"/>
          </w:tcPr>
          <w:p w:rsidR="0073032C" w:rsidRPr="00D12640" w:rsidRDefault="0073032C" w:rsidP="00B02B1D">
            <w:pPr>
              <w:spacing w:after="0" w:line="240" w:lineRule="auto"/>
              <w:rPr>
                <w:rFonts w:asciiTheme="minorHAnsi" w:hAnsiTheme="minorHAnsi" w:cstheme="minorHAnsi"/>
                <w:sz w:val="20"/>
                <w:szCs w:val="20"/>
              </w:rPr>
            </w:pPr>
            <w:r w:rsidRPr="00D12640">
              <w:rPr>
                <w:rFonts w:asciiTheme="minorHAnsi" w:hAnsiTheme="minorHAnsi" w:cstheme="minorHAnsi"/>
                <w:sz w:val="20"/>
                <w:szCs w:val="20"/>
              </w:rPr>
              <w:t>EM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rPr>
                <w:rFonts w:asciiTheme="minorHAnsi" w:hAnsiTheme="minorHAnsi" w:cstheme="minorHAnsi"/>
                <w:b/>
                <w:sz w:val="20"/>
                <w:szCs w:val="20"/>
              </w:rPr>
            </w:pPr>
          </w:p>
        </w:tc>
      </w:tr>
      <w:tr w:rsidR="00201F0B" w:rsidRPr="003E558A" w:rsidTr="00201F0B">
        <w:tc>
          <w:tcPr>
            <w:tcW w:w="182"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4.7.</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73032C" w:rsidRDefault="0073032C" w:rsidP="00F2560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A</w:t>
            </w:r>
          </w:p>
        </w:tc>
        <w:tc>
          <w:tcPr>
            <w:tcW w:w="277"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4.5.</w:t>
            </w:r>
          </w:p>
        </w:tc>
        <w:tc>
          <w:tcPr>
            <w:tcW w:w="1874" w:type="pct"/>
            <w:gridSpan w:val="2"/>
            <w:tcBorders>
              <w:top w:val="single" w:sz="4" w:space="0" w:color="auto"/>
              <w:left w:val="single" w:sz="4" w:space="0" w:color="auto"/>
              <w:bottom w:val="single" w:sz="4" w:space="0" w:color="auto"/>
              <w:right w:val="single" w:sz="4" w:space="0" w:color="auto"/>
            </w:tcBorders>
          </w:tcPr>
          <w:p w:rsidR="0073032C" w:rsidRPr="00B8625D" w:rsidRDefault="0073032C" w:rsidP="00B02B1D">
            <w:pPr>
              <w:spacing w:after="0" w:line="240" w:lineRule="auto"/>
              <w:rPr>
                <w:rFonts w:asciiTheme="minorHAnsi" w:hAnsiTheme="minorHAnsi" w:cstheme="minorHAnsi"/>
                <w:sz w:val="20"/>
                <w:szCs w:val="20"/>
              </w:rPr>
            </w:pPr>
            <w:r w:rsidRPr="003E558A">
              <w:rPr>
                <w:rFonts w:asciiTheme="minorHAnsi" w:hAnsiTheme="minorHAnsi" w:cstheme="minorHAnsi"/>
                <w:sz w:val="20"/>
                <w:szCs w:val="20"/>
              </w:rPr>
              <w:t xml:space="preserve">Veselības aprūpes pieejamība ģimenēm ar bērniem </w:t>
            </w:r>
            <w:r>
              <w:rPr>
                <w:rFonts w:asciiTheme="minorHAnsi" w:hAnsiTheme="minorHAnsi" w:cstheme="minorHAnsi"/>
                <w:sz w:val="20"/>
                <w:szCs w:val="20"/>
              </w:rPr>
              <w:t>z</w:t>
            </w:r>
            <w:r w:rsidRPr="003E558A">
              <w:rPr>
                <w:rFonts w:asciiTheme="minorHAnsi" w:hAnsiTheme="minorHAnsi" w:cstheme="minorHAnsi"/>
                <w:sz w:val="20"/>
                <w:szCs w:val="20"/>
              </w:rPr>
              <w:t>obārstniecības pakalpojumi –</w:t>
            </w:r>
            <w:r>
              <w:rPr>
                <w:rFonts w:asciiTheme="minorHAnsi" w:hAnsiTheme="minorHAnsi" w:cstheme="minorHAnsi"/>
                <w:sz w:val="20"/>
                <w:szCs w:val="20"/>
              </w:rPr>
              <w:t xml:space="preserve"> bērniem un daudzbērnu vecākiem</w:t>
            </w:r>
          </w:p>
        </w:tc>
        <w:tc>
          <w:tcPr>
            <w:tcW w:w="474" w:type="pct"/>
            <w:tcBorders>
              <w:top w:val="single" w:sz="4" w:space="0" w:color="auto"/>
              <w:left w:val="single" w:sz="4" w:space="0" w:color="auto"/>
              <w:bottom w:val="single" w:sz="4" w:space="0" w:color="auto"/>
              <w:right w:val="single" w:sz="4" w:space="0" w:color="auto"/>
            </w:tcBorders>
            <w:vAlign w:val="center"/>
          </w:tcPr>
          <w:p w:rsidR="0073032C" w:rsidRDefault="0073032C" w:rsidP="00201F0B">
            <w:pPr>
              <w:jc w:val="center"/>
            </w:pPr>
            <w:r w:rsidRPr="00020420">
              <w:rPr>
                <w:rFonts w:ascii="Times New Roman" w:hAnsi="Times New Roman"/>
                <w:sz w:val="18"/>
                <w:szCs w:val="18"/>
              </w:rPr>
              <w:t>Finansējums piešķirts</w:t>
            </w:r>
          </w:p>
        </w:tc>
        <w:tc>
          <w:tcPr>
            <w:tcW w:w="475" w:type="pct"/>
            <w:tcBorders>
              <w:top w:val="single" w:sz="4" w:space="0" w:color="auto"/>
              <w:left w:val="single" w:sz="4" w:space="0" w:color="auto"/>
              <w:bottom w:val="single" w:sz="4" w:space="0" w:color="auto"/>
              <w:right w:val="single" w:sz="4" w:space="0" w:color="auto"/>
            </w:tcBorders>
            <w:vAlign w:val="center"/>
          </w:tcPr>
          <w:p w:rsidR="0073032C" w:rsidRPr="00B8625D" w:rsidRDefault="0073032C" w:rsidP="00B02B1D">
            <w:pPr>
              <w:spacing w:after="0" w:line="240" w:lineRule="auto"/>
              <w:rPr>
                <w:rFonts w:asciiTheme="minorHAnsi" w:hAnsiTheme="minorHAnsi" w:cstheme="minorHAnsi"/>
                <w:sz w:val="20"/>
                <w:szCs w:val="20"/>
              </w:rPr>
            </w:pPr>
            <w:r>
              <w:rPr>
                <w:rFonts w:asciiTheme="minorHAnsi" w:hAnsiTheme="minorHAnsi" w:cstheme="minorHAnsi"/>
                <w:sz w:val="20"/>
                <w:szCs w:val="20"/>
              </w:rPr>
              <w:t>VM, SPKC</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B02B1D">
            <w:pPr>
              <w:spacing w:after="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Pr>
          <w:p w:rsidR="0073032C" w:rsidRPr="003E558A" w:rsidRDefault="0073032C" w:rsidP="00B02B1D">
            <w:pPr>
              <w:spacing w:after="0" w:line="240" w:lineRule="auto"/>
              <w:jc w:val="center"/>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3032C" w:rsidRPr="003E558A" w:rsidRDefault="0073032C" w:rsidP="00B02B1D">
            <w:pPr>
              <w:spacing w:after="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tcPr>
          <w:p w:rsidR="0073032C" w:rsidRPr="003E558A" w:rsidRDefault="0073032C" w:rsidP="00B02B1D">
            <w:pPr>
              <w:spacing w:after="0" w:line="240" w:lineRule="auto"/>
              <w:jc w:val="center"/>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tcPr>
          <w:p w:rsidR="0073032C" w:rsidRPr="003E558A" w:rsidRDefault="0073032C" w:rsidP="00B02B1D">
            <w:pPr>
              <w:spacing w:after="0" w:line="240" w:lineRule="auto"/>
              <w:jc w:val="center"/>
              <w:rPr>
                <w:rFonts w:asciiTheme="minorHAnsi" w:hAnsiTheme="minorHAnsi" w:cstheme="minorHAnsi"/>
                <w:b/>
                <w:sz w:val="20"/>
                <w:szCs w:val="20"/>
              </w:rPr>
            </w:pPr>
          </w:p>
        </w:tc>
      </w:tr>
      <w:tr w:rsidR="00201F0B" w:rsidRPr="003E558A" w:rsidTr="00201F0B">
        <w:tc>
          <w:tcPr>
            <w:tcW w:w="182"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4.8.</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73032C" w:rsidRDefault="0073032C" w:rsidP="00F2560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B</w:t>
            </w:r>
          </w:p>
        </w:tc>
        <w:tc>
          <w:tcPr>
            <w:tcW w:w="277"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4.6.</w:t>
            </w:r>
          </w:p>
        </w:tc>
        <w:tc>
          <w:tcPr>
            <w:tcW w:w="1874" w:type="pct"/>
            <w:gridSpan w:val="2"/>
            <w:tcBorders>
              <w:top w:val="single" w:sz="4" w:space="0" w:color="auto"/>
              <w:left w:val="single" w:sz="4" w:space="0" w:color="auto"/>
              <w:bottom w:val="single" w:sz="4" w:space="0" w:color="auto"/>
              <w:right w:val="single" w:sz="4" w:space="0" w:color="auto"/>
            </w:tcBorders>
          </w:tcPr>
          <w:p w:rsidR="0073032C" w:rsidRDefault="0073032C" w:rsidP="00356A8D">
            <w:pPr>
              <w:spacing w:after="0" w:line="240" w:lineRule="auto"/>
              <w:rPr>
                <w:rFonts w:asciiTheme="minorHAnsi" w:hAnsiTheme="minorHAnsi" w:cstheme="minorHAnsi"/>
                <w:sz w:val="20"/>
                <w:szCs w:val="20"/>
              </w:rPr>
            </w:pPr>
            <w:r w:rsidRPr="00DA10BF">
              <w:rPr>
                <w:rFonts w:asciiTheme="minorHAnsi" w:hAnsiTheme="minorHAnsi" w:cstheme="minorHAnsi"/>
                <w:sz w:val="20"/>
                <w:szCs w:val="20"/>
              </w:rPr>
              <w:t>I</w:t>
            </w:r>
            <w:r>
              <w:rPr>
                <w:rFonts w:asciiTheme="minorHAnsi" w:hAnsiTheme="minorHAnsi" w:cstheme="minorHAnsi"/>
                <w:sz w:val="20"/>
                <w:szCs w:val="20"/>
              </w:rPr>
              <w:t xml:space="preserve">IN </w:t>
            </w:r>
            <w:r w:rsidRPr="00DA10BF">
              <w:rPr>
                <w:rFonts w:asciiTheme="minorHAnsi" w:hAnsiTheme="minorHAnsi" w:cstheme="minorHAnsi"/>
                <w:sz w:val="20"/>
                <w:szCs w:val="20"/>
              </w:rPr>
              <w:t>atvieglojumu pilnveidošana nodokļu reformas ietvaros</w:t>
            </w:r>
            <w:r>
              <w:rPr>
                <w:rFonts w:asciiTheme="minorHAnsi" w:hAnsiTheme="minorHAnsi" w:cstheme="minorHAnsi"/>
                <w:sz w:val="20"/>
                <w:szCs w:val="20"/>
              </w:rPr>
              <w:t>:</w:t>
            </w:r>
          </w:p>
          <w:p w:rsidR="0073032C" w:rsidRPr="00F40FFE" w:rsidRDefault="0073032C" w:rsidP="007A1F80">
            <w:pPr>
              <w:pStyle w:val="ListParagraph"/>
              <w:numPr>
                <w:ilvl w:val="0"/>
                <w:numId w:val="6"/>
              </w:numPr>
              <w:spacing w:after="0" w:line="240" w:lineRule="auto"/>
              <w:rPr>
                <w:rFonts w:asciiTheme="minorHAnsi" w:hAnsiTheme="minorHAnsi" w:cstheme="minorHAnsi"/>
                <w:sz w:val="20"/>
                <w:szCs w:val="20"/>
              </w:rPr>
            </w:pPr>
            <w:r w:rsidRPr="00B8625D">
              <w:rPr>
                <w:rFonts w:asciiTheme="minorHAnsi" w:hAnsiTheme="minorHAnsi" w:cstheme="minorHAnsi"/>
                <w:sz w:val="20"/>
                <w:szCs w:val="20"/>
              </w:rPr>
              <w:t xml:space="preserve">AAP </w:t>
            </w:r>
            <w:r w:rsidRPr="00F40FFE">
              <w:rPr>
                <w:rFonts w:asciiTheme="minorHAnsi" w:hAnsiTheme="minorHAnsi" w:cstheme="minorHAnsi"/>
                <w:sz w:val="20"/>
                <w:szCs w:val="20"/>
              </w:rPr>
              <w:t>par apgādībā esošu nestrādājošu laulāto</w:t>
            </w:r>
            <w:r>
              <w:rPr>
                <w:rFonts w:asciiTheme="minorHAnsi" w:hAnsiTheme="minorHAnsi" w:cstheme="minorHAnsi"/>
                <w:sz w:val="20"/>
                <w:szCs w:val="20"/>
              </w:rPr>
              <w:t xml:space="preserve"> noteiktām kategorijām;</w:t>
            </w:r>
          </w:p>
          <w:p w:rsidR="0073032C" w:rsidRPr="00F40FFE" w:rsidRDefault="0073032C" w:rsidP="007A1F80">
            <w:pPr>
              <w:pStyle w:val="ListParagraph"/>
              <w:numPr>
                <w:ilvl w:val="0"/>
                <w:numId w:val="6"/>
              </w:numPr>
              <w:spacing w:after="0" w:line="240" w:lineRule="auto"/>
              <w:rPr>
                <w:rFonts w:asciiTheme="minorHAnsi" w:hAnsiTheme="minorHAnsi" w:cstheme="minorHAnsi"/>
                <w:sz w:val="20"/>
                <w:szCs w:val="20"/>
              </w:rPr>
            </w:pPr>
            <w:r w:rsidRPr="00F40FFE">
              <w:rPr>
                <w:rFonts w:asciiTheme="minorHAnsi" w:hAnsiTheme="minorHAnsi" w:cstheme="minorHAnsi"/>
                <w:sz w:val="20"/>
                <w:szCs w:val="20"/>
              </w:rPr>
              <w:t>AAP par bērniem MUN režīmā strādājošajiem vecākiem, kuri gūst ienākumus</w:t>
            </w:r>
            <w:r>
              <w:rPr>
                <w:rFonts w:asciiTheme="minorHAnsi" w:hAnsiTheme="minorHAnsi" w:cstheme="minorHAnsi"/>
                <w:sz w:val="20"/>
                <w:szCs w:val="20"/>
              </w:rPr>
              <w:t xml:space="preserve"> arī </w:t>
            </w:r>
            <w:r w:rsidRPr="00F40FFE">
              <w:rPr>
                <w:rFonts w:asciiTheme="minorHAnsi" w:hAnsiTheme="minorHAnsi" w:cstheme="minorHAnsi"/>
                <w:sz w:val="20"/>
                <w:szCs w:val="20"/>
              </w:rPr>
              <w:t>vispārējā nodokļu re</w:t>
            </w:r>
            <w:r>
              <w:rPr>
                <w:rFonts w:asciiTheme="minorHAnsi" w:hAnsiTheme="minorHAnsi" w:cstheme="minorHAnsi"/>
                <w:sz w:val="20"/>
                <w:szCs w:val="20"/>
              </w:rPr>
              <w:t>žīmā.</w:t>
            </w:r>
          </w:p>
        </w:tc>
        <w:tc>
          <w:tcPr>
            <w:tcW w:w="474" w:type="pct"/>
            <w:tcBorders>
              <w:top w:val="single" w:sz="4" w:space="0" w:color="auto"/>
              <w:left w:val="single" w:sz="4" w:space="0" w:color="auto"/>
              <w:bottom w:val="single" w:sz="4" w:space="0" w:color="auto"/>
              <w:right w:val="single" w:sz="4" w:space="0" w:color="auto"/>
            </w:tcBorders>
            <w:vAlign w:val="center"/>
          </w:tcPr>
          <w:p w:rsidR="0073032C" w:rsidRDefault="0073032C" w:rsidP="00201F0B">
            <w:pPr>
              <w:spacing w:after="0" w:line="240" w:lineRule="auto"/>
              <w:jc w:val="center"/>
              <w:rPr>
                <w:rFonts w:asciiTheme="minorHAnsi" w:hAnsiTheme="minorHAnsi" w:cstheme="minorHAnsi"/>
                <w:sz w:val="20"/>
                <w:szCs w:val="20"/>
              </w:rPr>
            </w:pPr>
            <w:r>
              <w:rPr>
                <w:rFonts w:ascii="Times New Roman" w:hAnsi="Times New Roman"/>
                <w:sz w:val="18"/>
                <w:szCs w:val="18"/>
              </w:rPr>
              <w:t>A</w:t>
            </w:r>
            <w:r w:rsidRPr="0073032C">
              <w:rPr>
                <w:rFonts w:ascii="Times New Roman" w:hAnsi="Times New Roman"/>
                <w:sz w:val="18"/>
                <w:szCs w:val="18"/>
              </w:rPr>
              <w:t>ttīstām</w:t>
            </w:r>
            <w:r>
              <w:rPr>
                <w:rFonts w:ascii="Times New Roman" w:hAnsi="Times New Roman"/>
                <w:sz w:val="18"/>
                <w:szCs w:val="18"/>
              </w:rPr>
              <w:t>a</w:t>
            </w:r>
            <w:r w:rsidRPr="0073032C">
              <w:rPr>
                <w:rFonts w:ascii="Times New Roman" w:hAnsi="Times New Roman"/>
                <w:sz w:val="18"/>
                <w:szCs w:val="18"/>
              </w:rPr>
              <w:t>i</w:t>
            </w:r>
            <w:r>
              <w:rPr>
                <w:rFonts w:ascii="Times New Roman" w:hAnsi="Times New Roman"/>
                <w:sz w:val="18"/>
                <w:szCs w:val="18"/>
              </w:rPr>
              <w:t>s pasākums</w:t>
            </w:r>
          </w:p>
        </w:tc>
        <w:tc>
          <w:tcPr>
            <w:tcW w:w="475" w:type="pct"/>
            <w:tcBorders>
              <w:top w:val="single" w:sz="4" w:space="0" w:color="auto"/>
              <w:left w:val="single" w:sz="4" w:space="0" w:color="auto"/>
              <w:bottom w:val="single" w:sz="4" w:space="0" w:color="auto"/>
              <w:right w:val="single" w:sz="4" w:space="0" w:color="auto"/>
            </w:tcBorders>
            <w:vAlign w:val="center"/>
          </w:tcPr>
          <w:p w:rsidR="0073032C" w:rsidRPr="00D12640" w:rsidRDefault="0073032C" w:rsidP="00356A8D">
            <w:pPr>
              <w:spacing w:after="0" w:line="240" w:lineRule="auto"/>
              <w:rPr>
                <w:rFonts w:asciiTheme="minorHAnsi" w:hAnsiTheme="minorHAnsi" w:cstheme="minorHAnsi"/>
                <w:sz w:val="20"/>
                <w:szCs w:val="20"/>
              </w:rPr>
            </w:pPr>
            <w:r>
              <w:rPr>
                <w:rFonts w:asciiTheme="minorHAnsi" w:hAnsiTheme="minorHAnsi" w:cstheme="minorHAnsi"/>
                <w:sz w:val="20"/>
                <w:szCs w:val="20"/>
              </w:rPr>
              <w:t>FM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Pr>
          <w:p w:rsidR="0073032C" w:rsidRPr="003E558A" w:rsidRDefault="0073032C" w:rsidP="00356A8D">
            <w:pPr>
              <w:spacing w:after="0" w:line="240" w:lineRule="auto"/>
              <w:jc w:val="center"/>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3032C" w:rsidRPr="003E558A" w:rsidRDefault="0073032C" w:rsidP="00356A8D">
            <w:pPr>
              <w:spacing w:after="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tcPr>
          <w:p w:rsidR="0073032C" w:rsidRPr="003E558A" w:rsidRDefault="0073032C" w:rsidP="00356A8D">
            <w:pPr>
              <w:spacing w:after="0" w:line="240" w:lineRule="auto"/>
              <w:jc w:val="center"/>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tcPr>
          <w:p w:rsidR="0073032C" w:rsidRPr="003E558A" w:rsidRDefault="0073032C" w:rsidP="00356A8D">
            <w:pPr>
              <w:spacing w:after="0" w:line="240" w:lineRule="auto"/>
              <w:jc w:val="center"/>
              <w:rPr>
                <w:rFonts w:asciiTheme="minorHAnsi" w:hAnsiTheme="minorHAnsi" w:cstheme="minorHAnsi"/>
                <w:b/>
                <w:sz w:val="20"/>
                <w:szCs w:val="20"/>
              </w:rPr>
            </w:pPr>
          </w:p>
        </w:tc>
      </w:tr>
      <w:tr w:rsidR="00201F0B" w:rsidRPr="003E558A" w:rsidTr="00201F0B">
        <w:tc>
          <w:tcPr>
            <w:tcW w:w="5000" w:type="pct"/>
            <w:gridSpan w:val="15"/>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01F0B" w:rsidRPr="003E558A" w:rsidRDefault="00201F0B" w:rsidP="00F25603">
            <w:pPr>
              <w:spacing w:after="0" w:line="240" w:lineRule="auto"/>
              <w:rPr>
                <w:rFonts w:asciiTheme="minorHAnsi" w:hAnsiTheme="minorHAnsi" w:cstheme="minorHAnsi"/>
                <w:b/>
                <w:sz w:val="20"/>
                <w:szCs w:val="20"/>
              </w:rPr>
            </w:pPr>
            <w:r>
              <w:rPr>
                <w:rFonts w:asciiTheme="minorHAnsi" w:hAnsiTheme="minorHAnsi" w:cstheme="minorHAnsi"/>
                <w:b/>
                <w:sz w:val="20"/>
                <w:szCs w:val="20"/>
              </w:rPr>
              <w:t>5.</w:t>
            </w:r>
            <w:r w:rsidRPr="003E558A">
              <w:rPr>
                <w:rFonts w:asciiTheme="minorHAnsi" w:hAnsiTheme="minorHAnsi" w:cstheme="minorHAnsi"/>
                <w:b/>
                <w:sz w:val="20"/>
                <w:szCs w:val="20"/>
              </w:rPr>
              <w:t>Stratēģiskais virziens</w:t>
            </w:r>
          </w:p>
          <w:p w:rsidR="00201F0B" w:rsidRPr="003E558A" w:rsidRDefault="00201F0B" w:rsidP="00F25603">
            <w:pPr>
              <w:spacing w:after="0" w:line="240" w:lineRule="auto"/>
              <w:rPr>
                <w:rFonts w:asciiTheme="minorHAnsi" w:hAnsiTheme="minorHAnsi" w:cstheme="minorHAnsi"/>
                <w:b/>
                <w:sz w:val="20"/>
                <w:szCs w:val="20"/>
              </w:rPr>
            </w:pPr>
            <w:r w:rsidRPr="003E558A">
              <w:rPr>
                <w:rFonts w:asciiTheme="minorHAnsi" w:hAnsiTheme="minorHAnsi" w:cstheme="minorHAnsi"/>
                <w:b/>
                <w:sz w:val="20"/>
                <w:szCs w:val="20"/>
              </w:rPr>
              <w:t>ATBALSTS VECĀKIEM ĢIMENES UN DARBA DZĪVES SASKAŅOŠANAI</w:t>
            </w:r>
          </w:p>
        </w:tc>
      </w:tr>
      <w:tr w:rsidR="00201F0B" w:rsidRPr="003E558A" w:rsidTr="00201F0B">
        <w:tc>
          <w:tcPr>
            <w:tcW w:w="182"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5.1.</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73032C" w:rsidRDefault="0073032C" w:rsidP="00F2560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B</w:t>
            </w:r>
          </w:p>
        </w:tc>
        <w:tc>
          <w:tcPr>
            <w:tcW w:w="277"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5.1.</w:t>
            </w:r>
          </w:p>
        </w:tc>
        <w:tc>
          <w:tcPr>
            <w:tcW w:w="1874" w:type="pct"/>
            <w:gridSpan w:val="2"/>
            <w:tcBorders>
              <w:top w:val="single" w:sz="4" w:space="0" w:color="auto"/>
              <w:left w:val="single" w:sz="4" w:space="0" w:color="auto"/>
              <w:bottom w:val="single" w:sz="4" w:space="0" w:color="auto"/>
              <w:right w:val="single" w:sz="4" w:space="0" w:color="auto"/>
            </w:tcBorders>
          </w:tcPr>
          <w:p w:rsidR="0073032C" w:rsidRDefault="0073032C" w:rsidP="00356A8D">
            <w:pPr>
              <w:spacing w:after="0" w:line="240" w:lineRule="auto"/>
              <w:rPr>
                <w:rFonts w:asciiTheme="minorHAnsi" w:hAnsiTheme="minorHAnsi" w:cstheme="minorHAnsi"/>
                <w:sz w:val="20"/>
                <w:szCs w:val="20"/>
              </w:rPr>
            </w:pPr>
            <w:r w:rsidRPr="00677CD2">
              <w:rPr>
                <w:rFonts w:asciiTheme="minorHAnsi" w:hAnsiTheme="minorHAnsi" w:cstheme="minorHAnsi"/>
                <w:sz w:val="20"/>
                <w:szCs w:val="20"/>
              </w:rPr>
              <w:t>Darba un ģimenes dzīves saskaņošana kā starpnozaru politikas jautājuma un līdzšinējo iniciatīvu stiprināšana</w:t>
            </w:r>
          </w:p>
          <w:p w:rsidR="0073032C" w:rsidRDefault="0073032C" w:rsidP="007A1F80">
            <w:pPr>
              <w:pStyle w:val="ListParagraph"/>
              <w:numPr>
                <w:ilvl w:val="0"/>
                <w:numId w:val="5"/>
              </w:numPr>
              <w:spacing w:after="0" w:line="240" w:lineRule="auto"/>
              <w:rPr>
                <w:rFonts w:asciiTheme="minorHAnsi" w:hAnsiTheme="minorHAnsi" w:cstheme="minorHAnsi"/>
                <w:sz w:val="20"/>
                <w:szCs w:val="20"/>
              </w:rPr>
            </w:pPr>
            <w:r w:rsidRPr="007A4004">
              <w:rPr>
                <w:rFonts w:asciiTheme="minorHAnsi" w:hAnsiTheme="minorHAnsi" w:cstheme="minorHAnsi"/>
                <w:sz w:val="20"/>
                <w:szCs w:val="20"/>
              </w:rPr>
              <w:t>Izmaiņu darba likumdošanā izvērtējums saistībā ar atbalstu darba ņēmējiem</w:t>
            </w:r>
          </w:p>
          <w:p w:rsidR="0073032C" w:rsidRDefault="0073032C" w:rsidP="007A1F80">
            <w:pPr>
              <w:pStyle w:val="ListParagraph"/>
              <w:numPr>
                <w:ilvl w:val="0"/>
                <w:numId w:val="5"/>
              </w:numPr>
              <w:spacing w:after="0" w:line="240" w:lineRule="auto"/>
              <w:rPr>
                <w:rFonts w:asciiTheme="minorHAnsi" w:hAnsiTheme="minorHAnsi" w:cstheme="minorHAnsi"/>
                <w:sz w:val="20"/>
                <w:szCs w:val="20"/>
              </w:rPr>
            </w:pPr>
            <w:r w:rsidRPr="000D43EC">
              <w:rPr>
                <w:rFonts w:asciiTheme="minorHAnsi" w:hAnsiTheme="minorHAnsi" w:cstheme="minorHAnsi"/>
                <w:sz w:val="20"/>
                <w:szCs w:val="20"/>
              </w:rPr>
              <w:t>Iniciatīva “Ģimenei draudzīga darbavieta”</w:t>
            </w:r>
          </w:p>
          <w:p w:rsidR="0073032C" w:rsidRDefault="0073032C" w:rsidP="007A1F80">
            <w:pPr>
              <w:pStyle w:val="ListParagraph"/>
              <w:numPr>
                <w:ilvl w:val="0"/>
                <w:numId w:val="5"/>
              </w:numPr>
              <w:spacing w:after="0" w:line="240" w:lineRule="auto"/>
              <w:rPr>
                <w:rFonts w:asciiTheme="minorHAnsi" w:hAnsiTheme="minorHAnsi" w:cstheme="minorHAnsi"/>
                <w:sz w:val="20"/>
                <w:szCs w:val="20"/>
              </w:rPr>
            </w:pPr>
            <w:r w:rsidRPr="00462921">
              <w:rPr>
                <w:rFonts w:asciiTheme="minorHAnsi" w:hAnsiTheme="minorHAnsi" w:cstheme="minorHAnsi"/>
                <w:sz w:val="20"/>
                <w:szCs w:val="20"/>
              </w:rPr>
              <w:t>Izpratnes par darba un ģimenes dzīves saskaņošanu kā starpnozaru politikas jautājumu stiprināšanu</w:t>
            </w:r>
          </w:p>
          <w:p w:rsidR="0073032C" w:rsidRPr="00B8625D" w:rsidRDefault="0073032C" w:rsidP="007A1F80">
            <w:pPr>
              <w:pStyle w:val="ListParagraph"/>
              <w:numPr>
                <w:ilvl w:val="0"/>
                <w:numId w:val="5"/>
              </w:numPr>
              <w:spacing w:after="0" w:line="240" w:lineRule="auto"/>
              <w:rPr>
                <w:rFonts w:asciiTheme="minorHAnsi" w:hAnsiTheme="minorHAnsi" w:cstheme="minorHAnsi"/>
                <w:sz w:val="20"/>
                <w:szCs w:val="20"/>
              </w:rPr>
            </w:pPr>
            <w:r w:rsidRPr="00462921">
              <w:rPr>
                <w:rFonts w:asciiTheme="minorHAnsi" w:hAnsiTheme="minorHAnsi" w:cstheme="minorHAnsi"/>
                <w:sz w:val="20"/>
                <w:szCs w:val="20"/>
              </w:rPr>
              <w:t>Darba un privātās dzīves līdzsvara popularizēšana tiešsaistē</w:t>
            </w:r>
          </w:p>
        </w:tc>
        <w:tc>
          <w:tcPr>
            <w:tcW w:w="474" w:type="pct"/>
            <w:tcBorders>
              <w:top w:val="single" w:sz="4" w:space="0" w:color="auto"/>
              <w:left w:val="single" w:sz="4" w:space="0" w:color="auto"/>
              <w:bottom w:val="single" w:sz="4" w:space="0" w:color="auto"/>
              <w:right w:val="single" w:sz="4" w:space="0" w:color="auto"/>
            </w:tcBorders>
            <w:vAlign w:val="center"/>
          </w:tcPr>
          <w:p w:rsidR="0073032C" w:rsidRDefault="0073032C" w:rsidP="00201F0B">
            <w:pPr>
              <w:spacing w:after="0" w:line="240" w:lineRule="auto"/>
              <w:jc w:val="center"/>
              <w:rPr>
                <w:rFonts w:asciiTheme="minorHAnsi" w:hAnsiTheme="minorHAnsi" w:cstheme="minorHAnsi"/>
                <w:sz w:val="20"/>
                <w:szCs w:val="20"/>
              </w:rPr>
            </w:pPr>
            <w:r>
              <w:rPr>
                <w:rFonts w:ascii="Times New Roman" w:hAnsi="Times New Roman"/>
                <w:sz w:val="18"/>
                <w:szCs w:val="18"/>
              </w:rPr>
              <w:t>A</w:t>
            </w:r>
            <w:r w:rsidRPr="0073032C">
              <w:rPr>
                <w:rFonts w:ascii="Times New Roman" w:hAnsi="Times New Roman"/>
                <w:sz w:val="18"/>
                <w:szCs w:val="18"/>
              </w:rPr>
              <w:t>ttīstām</w:t>
            </w:r>
            <w:r>
              <w:rPr>
                <w:rFonts w:ascii="Times New Roman" w:hAnsi="Times New Roman"/>
                <w:sz w:val="18"/>
                <w:szCs w:val="18"/>
              </w:rPr>
              <w:t>a</w:t>
            </w:r>
            <w:r w:rsidRPr="0073032C">
              <w:rPr>
                <w:rFonts w:ascii="Times New Roman" w:hAnsi="Times New Roman"/>
                <w:sz w:val="18"/>
                <w:szCs w:val="18"/>
              </w:rPr>
              <w:t>i</w:t>
            </w:r>
            <w:r>
              <w:rPr>
                <w:rFonts w:ascii="Times New Roman" w:hAnsi="Times New Roman"/>
                <w:sz w:val="18"/>
                <w:szCs w:val="18"/>
              </w:rPr>
              <w:t>s pasākums</w:t>
            </w:r>
          </w:p>
        </w:tc>
        <w:tc>
          <w:tcPr>
            <w:tcW w:w="484"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pStyle w:val="NoSpacing"/>
              <w:contextualSpacing/>
              <w:rPr>
                <w:rFonts w:asciiTheme="minorHAnsi" w:eastAsia="Times New Roman" w:hAnsiTheme="minorHAnsi" w:cstheme="minorHAnsi"/>
                <w:sz w:val="20"/>
                <w:szCs w:val="20"/>
                <w:lang w:val="lv-LV"/>
              </w:rPr>
            </w:pPr>
            <w:r>
              <w:rPr>
                <w:rFonts w:asciiTheme="minorHAnsi" w:eastAsia="Times New Roman" w:hAnsiTheme="minorHAnsi" w:cstheme="minorHAnsi"/>
                <w:sz w:val="20"/>
                <w:szCs w:val="20"/>
                <w:lang w:val="lv-LV"/>
              </w:rPr>
              <w:t>LM</w:t>
            </w:r>
          </w:p>
        </w:tc>
        <w:tc>
          <w:tcPr>
            <w:tcW w:w="391" w:type="pct"/>
            <w:tcBorders>
              <w:top w:val="single" w:sz="4" w:space="0" w:color="auto"/>
              <w:left w:val="single" w:sz="4" w:space="0" w:color="auto"/>
              <w:bottom w:val="single" w:sz="4" w:space="0" w:color="auto"/>
              <w:right w:val="single" w:sz="4" w:space="0" w:color="auto"/>
            </w:tcBorders>
          </w:tcPr>
          <w:p w:rsidR="0073032C" w:rsidRPr="003E558A" w:rsidRDefault="0073032C" w:rsidP="00356A8D">
            <w:pPr>
              <w:spacing w:after="0" w:line="240" w:lineRule="auto"/>
              <w:rPr>
                <w:rFonts w:asciiTheme="minorHAnsi" w:hAnsiTheme="minorHAnsi" w:cstheme="minorHAnsi"/>
                <w:sz w:val="20"/>
                <w:szCs w:val="20"/>
              </w:rPr>
            </w:pPr>
          </w:p>
        </w:tc>
        <w:tc>
          <w:tcPr>
            <w:tcW w:w="224" w:type="pct"/>
            <w:tcBorders>
              <w:top w:val="single" w:sz="4" w:space="0" w:color="auto"/>
              <w:left w:val="single" w:sz="4" w:space="0" w:color="auto"/>
              <w:bottom w:val="single" w:sz="4" w:space="0" w:color="auto"/>
              <w:right w:val="single" w:sz="4" w:space="0" w:color="auto"/>
            </w:tcBorders>
          </w:tcPr>
          <w:p w:rsidR="0073032C" w:rsidRPr="003E558A" w:rsidRDefault="0073032C" w:rsidP="00356A8D">
            <w:pPr>
              <w:spacing w:after="0" w:line="240" w:lineRule="auto"/>
              <w:jc w:val="center"/>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73032C" w:rsidRPr="003E558A" w:rsidRDefault="0073032C" w:rsidP="00356A8D">
            <w:pPr>
              <w:spacing w:after="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tcPr>
          <w:p w:rsidR="0073032C" w:rsidRPr="003E558A" w:rsidRDefault="0073032C" w:rsidP="00356A8D">
            <w:pPr>
              <w:spacing w:after="0" w:line="240" w:lineRule="auto"/>
              <w:jc w:val="center"/>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tcPr>
          <w:p w:rsidR="0073032C" w:rsidRPr="003E558A" w:rsidRDefault="0073032C" w:rsidP="00356A8D">
            <w:pPr>
              <w:spacing w:after="0" w:line="240" w:lineRule="auto"/>
              <w:jc w:val="center"/>
              <w:rPr>
                <w:rFonts w:asciiTheme="minorHAnsi" w:hAnsiTheme="minorHAnsi" w:cstheme="minorHAnsi"/>
                <w:b/>
                <w:sz w:val="20"/>
                <w:szCs w:val="20"/>
              </w:rPr>
            </w:pPr>
          </w:p>
        </w:tc>
      </w:tr>
      <w:tr w:rsidR="00201F0B" w:rsidRPr="003E558A" w:rsidTr="00201F0B">
        <w:tc>
          <w:tcPr>
            <w:tcW w:w="182"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5.2.</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73032C" w:rsidRDefault="0073032C" w:rsidP="00F2560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B</w:t>
            </w:r>
          </w:p>
        </w:tc>
        <w:tc>
          <w:tcPr>
            <w:tcW w:w="277"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5.2.</w:t>
            </w:r>
          </w:p>
        </w:tc>
        <w:tc>
          <w:tcPr>
            <w:tcW w:w="1874" w:type="pct"/>
            <w:gridSpan w:val="2"/>
            <w:tcBorders>
              <w:top w:val="single" w:sz="4" w:space="0" w:color="auto"/>
              <w:left w:val="single" w:sz="4" w:space="0" w:color="auto"/>
              <w:bottom w:val="single" w:sz="4" w:space="0" w:color="auto"/>
              <w:right w:val="single" w:sz="4" w:space="0" w:color="auto"/>
            </w:tcBorders>
          </w:tcPr>
          <w:p w:rsidR="0073032C" w:rsidRPr="000D43EC" w:rsidRDefault="0073032C" w:rsidP="00356A8D">
            <w:pPr>
              <w:spacing w:after="0" w:line="240" w:lineRule="auto"/>
              <w:rPr>
                <w:rFonts w:asciiTheme="minorHAnsi" w:hAnsiTheme="minorHAnsi" w:cstheme="minorHAnsi"/>
                <w:sz w:val="20"/>
                <w:szCs w:val="20"/>
              </w:rPr>
            </w:pPr>
            <w:r w:rsidRPr="000D43EC">
              <w:rPr>
                <w:rFonts w:asciiTheme="minorHAnsi" w:hAnsiTheme="minorHAnsi" w:cstheme="minorHAnsi"/>
                <w:sz w:val="20"/>
                <w:szCs w:val="20"/>
              </w:rPr>
              <w:t>Pirmsskolas izglītības un bērnu uzraudzības pakalpojumu pieejamības paaugstināšana</w:t>
            </w:r>
            <w:r>
              <w:rPr>
                <w:rStyle w:val="FootnoteReference"/>
                <w:rFonts w:asciiTheme="minorHAnsi" w:hAnsiTheme="minorHAnsi" w:cstheme="minorHAnsi"/>
                <w:sz w:val="20"/>
                <w:szCs w:val="20"/>
              </w:rPr>
              <w:footnoteReference w:id="22"/>
            </w:r>
          </w:p>
        </w:tc>
        <w:tc>
          <w:tcPr>
            <w:tcW w:w="474" w:type="pct"/>
            <w:tcBorders>
              <w:top w:val="single" w:sz="4" w:space="0" w:color="auto"/>
              <w:left w:val="single" w:sz="4" w:space="0" w:color="auto"/>
              <w:bottom w:val="single" w:sz="4" w:space="0" w:color="auto"/>
              <w:right w:val="single" w:sz="4" w:space="0" w:color="auto"/>
            </w:tcBorders>
            <w:vAlign w:val="center"/>
          </w:tcPr>
          <w:p w:rsidR="0073032C" w:rsidRDefault="0073032C" w:rsidP="00201F0B">
            <w:pPr>
              <w:spacing w:after="0" w:line="240" w:lineRule="auto"/>
              <w:jc w:val="center"/>
              <w:rPr>
                <w:rFonts w:asciiTheme="minorHAnsi" w:hAnsiTheme="minorHAnsi" w:cstheme="minorHAnsi"/>
                <w:sz w:val="20"/>
                <w:szCs w:val="20"/>
              </w:rPr>
            </w:pPr>
            <w:r>
              <w:rPr>
                <w:rFonts w:ascii="Times New Roman" w:hAnsi="Times New Roman"/>
                <w:sz w:val="18"/>
                <w:szCs w:val="18"/>
              </w:rPr>
              <w:t>A</w:t>
            </w:r>
            <w:r w:rsidRPr="0073032C">
              <w:rPr>
                <w:rFonts w:ascii="Times New Roman" w:hAnsi="Times New Roman"/>
                <w:sz w:val="18"/>
                <w:szCs w:val="18"/>
              </w:rPr>
              <w:t>ttīstām</w:t>
            </w:r>
            <w:r>
              <w:rPr>
                <w:rFonts w:ascii="Times New Roman" w:hAnsi="Times New Roman"/>
                <w:sz w:val="18"/>
                <w:szCs w:val="18"/>
              </w:rPr>
              <w:t>a</w:t>
            </w:r>
            <w:r w:rsidRPr="0073032C">
              <w:rPr>
                <w:rFonts w:ascii="Times New Roman" w:hAnsi="Times New Roman"/>
                <w:sz w:val="18"/>
                <w:szCs w:val="18"/>
              </w:rPr>
              <w:t>i</w:t>
            </w:r>
            <w:r>
              <w:rPr>
                <w:rFonts w:ascii="Times New Roman" w:hAnsi="Times New Roman"/>
                <w:sz w:val="18"/>
                <w:szCs w:val="18"/>
              </w:rPr>
              <w:t>s pasākums</w:t>
            </w:r>
          </w:p>
        </w:tc>
        <w:tc>
          <w:tcPr>
            <w:tcW w:w="484"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pStyle w:val="NoSpacing"/>
              <w:contextualSpacing/>
              <w:rPr>
                <w:rFonts w:asciiTheme="minorHAnsi" w:eastAsia="Times New Roman" w:hAnsiTheme="minorHAnsi" w:cstheme="minorHAnsi"/>
                <w:sz w:val="20"/>
                <w:szCs w:val="20"/>
                <w:lang w:val="lv-LV"/>
              </w:rPr>
            </w:pPr>
            <w:r>
              <w:rPr>
                <w:rFonts w:asciiTheme="minorHAnsi" w:eastAsia="Times New Roman" w:hAnsiTheme="minorHAnsi" w:cstheme="minorHAnsi"/>
                <w:sz w:val="20"/>
                <w:szCs w:val="20"/>
                <w:lang w:val="lv-LV"/>
              </w:rPr>
              <w:t>VARAM, IZM/LM</w:t>
            </w:r>
          </w:p>
        </w:tc>
        <w:tc>
          <w:tcPr>
            <w:tcW w:w="391" w:type="pct"/>
            <w:tcBorders>
              <w:top w:val="single" w:sz="4" w:space="0" w:color="auto"/>
              <w:left w:val="single" w:sz="4" w:space="0" w:color="auto"/>
              <w:bottom w:val="single" w:sz="4" w:space="0" w:color="auto"/>
              <w:right w:val="single" w:sz="4" w:space="0" w:color="auto"/>
            </w:tcBorders>
          </w:tcPr>
          <w:p w:rsidR="0073032C" w:rsidRPr="003E558A" w:rsidRDefault="0073032C" w:rsidP="00356A8D">
            <w:pPr>
              <w:spacing w:after="0" w:line="240" w:lineRule="auto"/>
              <w:rPr>
                <w:rFonts w:asciiTheme="minorHAnsi" w:hAnsiTheme="minorHAnsi" w:cstheme="minorHAnsi"/>
                <w:sz w:val="20"/>
                <w:szCs w:val="20"/>
              </w:rPr>
            </w:pPr>
          </w:p>
        </w:tc>
        <w:tc>
          <w:tcPr>
            <w:tcW w:w="224" w:type="pct"/>
            <w:tcBorders>
              <w:top w:val="single" w:sz="4" w:space="0" w:color="auto"/>
              <w:left w:val="single" w:sz="4" w:space="0" w:color="auto"/>
              <w:bottom w:val="single" w:sz="4" w:space="0" w:color="auto"/>
              <w:right w:val="single" w:sz="4" w:space="0" w:color="auto"/>
            </w:tcBorders>
          </w:tcPr>
          <w:p w:rsidR="0073032C" w:rsidRPr="003E558A" w:rsidRDefault="0073032C" w:rsidP="00356A8D">
            <w:pPr>
              <w:spacing w:after="0" w:line="240" w:lineRule="auto"/>
              <w:jc w:val="center"/>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73032C" w:rsidRPr="003E558A" w:rsidRDefault="0073032C" w:rsidP="00356A8D">
            <w:pPr>
              <w:spacing w:after="0" w:line="240" w:lineRule="auto"/>
              <w:jc w:val="center"/>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tcPr>
          <w:p w:rsidR="0073032C" w:rsidRPr="003E558A" w:rsidRDefault="0073032C" w:rsidP="00356A8D">
            <w:pPr>
              <w:spacing w:after="0" w:line="240" w:lineRule="auto"/>
              <w:jc w:val="center"/>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tcPr>
          <w:p w:rsidR="0073032C" w:rsidRPr="003E558A" w:rsidRDefault="0073032C" w:rsidP="00356A8D">
            <w:pPr>
              <w:spacing w:after="0" w:line="240" w:lineRule="auto"/>
              <w:jc w:val="center"/>
              <w:rPr>
                <w:rFonts w:asciiTheme="minorHAnsi" w:hAnsiTheme="minorHAnsi" w:cstheme="minorHAnsi"/>
                <w:b/>
                <w:sz w:val="20"/>
                <w:szCs w:val="20"/>
              </w:rPr>
            </w:pPr>
          </w:p>
        </w:tc>
      </w:tr>
      <w:tr w:rsidR="00201F0B" w:rsidRPr="003E558A" w:rsidTr="00201F0B">
        <w:tc>
          <w:tcPr>
            <w:tcW w:w="5000" w:type="pct"/>
            <w:gridSpan w:val="15"/>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01F0B" w:rsidRPr="00CC520C" w:rsidRDefault="00201F0B" w:rsidP="00F25603">
            <w:pPr>
              <w:spacing w:after="0" w:line="240" w:lineRule="auto"/>
              <w:rPr>
                <w:rFonts w:asciiTheme="minorHAnsi" w:hAnsiTheme="minorHAnsi" w:cstheme="minorHAnsi"/>
                <w:b/>
                <w:sz w:val="20"/>
                <w:szCs w:val="20"/>
              </w:rPr>
            </w:pPr>
            <w:r w:rsidRPr="00CC520C">
              <w:rPr>
                <w:rFonts w:asciiTheme="minorHAnsi" w:hAnsiTheme="minorHAnsi" w:cstheme="minorHAnsi"/>
                <w:b/>
                <w:sz w:val="20"/>
                <w:szCs w:val="20"/>
              </w:rPr>
              <w:t>6.Stratēģiskais virziens</w:t>
            </w:r>
          </w:p>
          <w:p w:rsidR="00201F0B" w:rsidRPr="003E558A" w:rsidRDefault="00201F0B" w:rsidP="00F25603">
            <w:pPr>
              <w:spacing w:after="0" w:line="240" w:lineRule="auto"/>
              <w:rPr>
                <w:rFonts w:asciiTheme="minorHAnsi" w:hAnsiTheme="minorHAnsi" w:cstheme="minorHAnsi"/>
                <w:b/>
                <w:sz w:val="20"/>
                <w:szCs w:val="20"/>
              </w:rPr>
            </w:pPr>
            <w:r w:rsidRPr="003E558A">
              <w:rPr>
                <w:rFonts w:asciiTheme="minorHAnsi" w:hAnsiTheme="minorHAnsi" w:cstheme="minorHAnsi"/>
                <w:b/>
                <w:sz w:val="20"/>
                <w:szCs w:val="20"/>
              </w:rPr>
              <w:t>ĀRPUSĢIMENES APRŪPES PILNVEIDOŠANA</w:t>
            </w:r>
          </w:p>
        </w:tc>
      </w:tr>
      <w:tr w:rsidR="00201F0B" w:rsidRPr="003E558A" w:rsidTr="00201F0B">
        <w:trPr>
          <w:trHeight w:val="460"/>
        </w:trPr>
        <w:tc>
          <w:tcPr>
            <w:tcW w:w="182"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lastRenderedPageBreak/>
              <w:t>6.1.</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F25603">
            <w:pPr>
              <w:spacing w:after="0" w:line="240" w:lineRule="auto"/>
              <w:jc w:val="center"/>
              <w:rPr>
                <w:rFonts w:asciiTheme="minorHAnsi" w:hAnsiTheme="minorHAnsi" w:cstheme="minorHAnsi"/>
                <w:b/>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r w:rsidRPr="003E558A">
              <w:rPr>
                <w:rFonts w:asciiTheme="minorHAnsi" w:hAnsiTheme="minorHAnsi" w:cstheme="minorHAnsi"/>
                <w:bCs/>
                <w:sz w:val="20"/>
                <w:szCs w:val="20"/>
              </w:rPr>
              <w:t>Atbalsts adopcijas un ģimeniska veida ārpusģimenes aprūpes sistēmas pilnveidošanai</w:t>
            </w:r>
            <w:r>
              <w:rPr>
                <w:rFonts w:asciiTheme="minorHAnsi" w:hAnsiTheme="minorHAnsi" w:cstheme="minorHAnsi"/>
                <w:bCs/>
                <w:sz w:val="20"/>
                <w:szCs w:val="20"/>
              </w:rPr>
              <w:t xml:space="preserve"> – atbalsts LM JPI, izskatīšanai VB2017</w:t>
            </w:r>
          </w:p>
        </w:tc>
        <w:tc>
          <w:tcPr>
            <w:tcW w:w="474" w:type="pct"/>
            <w:tcBorders>
              <w:top w:val="single" w:sz="4" w:space="0" w:color="auto"/>
              <w:left w:val="single" w:sz="4" w:space="0" w:color="auto"/>
              <w:bottom w:val="single" w:sz="4" w:space="0" w:color="auto"/>
              <w:right w:val="single" w:sz="4" w:space="0" w:color="auto"/>
            </w:tcBorders>
          </w:tcPr>
          <w:p w:rsidR="0073032C" w:rsidRPr="00B8625D" w:rsidRDefault="0073032C" w:rsidP="00356A8D">
            <w:pPr>
              <w:spacing w:after="0" w:line="240" w:lineRule="auto"/>
              <w:rPr>
                <w:rFonts w:asciiTheme="minorHAnsi" w:hAnsiTheme="minorHAnsi" w:cstheme="minorHAnsi"/>
                <w:sz w:val="20"/>
                <w:szCs w:val="20"/>
              </w:rPr>
            </w:pPr>
          </w:p>
        </w:tc>
        <w:tc>
          <w:tcPr>
            <w:tcW w:w="475" w:type="pct"/>
            <w:tcBorders>
              <w:top w:val="single" w:sz="4" w:space="0" w:color="auto"/>
              <w:left w:val="single" w:sz="4" w:space="0" w:color="auto"/>
              <w:bottom w:val="single" w:sz="4" w:space="0" w:color="auto"/>
              <w:right w:val="single" w:sz="4" w:space="0" w:color="auto"/>
            </w:tcBorders>
            <w:vAlign w:val="center"/>
          </w:tcPr>
          <w:p w:rsidR="0073032C" w:rsidRPr="00B8625D" w:rsidRDefault="0073032C" w:rsidP="00356A8D">
            <w:pPr>
              <w:spacing w:after="0" w:line="240" w:lineRule="auto"/>
              <w:rPr>
                <w:rFonts w:asciiTheme="minorHAnsi" w:hAnsiTheme="minorHAnsi" w:cstheme="minorHAnsi"/>
                <w:sz w:val="20"/>
                <w:szCs w:val="20"/>
              </w:rPr>
            </w:pPr>
            <w:r w:rsidRPr="00B8625D">
              <w:rPr>
                <w:rFonts w:asciiTheme="minorHAnsi" w:hAnsiTheme="minorHAnsi" w:cstheme="minorHAnsi"/>
                <w:sz w:val="20"/>
                <w:szCs w:val="20"/>
              </w:rPr>
              <w:t>LM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3032C" w:rsidRPr="003E558A" w:rsidRDefault="0073032C" w:rsidP="00356A8D">
            <w:pPr>
              <w:spacing w:after="0" w:line="240" w:lineRule="auto"/>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p>
        </w:tc>
      </w:tr>
      <w:tr w:rsidR="00201F0B" w:rsidRPr="003E558A" w:rsidTr="00565FCC">
        <w:trPr>
          <w:trHeight w:val="460"/>
        </w:trPr>
        <w:tc>
          <w:tcPr>
            <w:tcW w:w="182"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6.2.</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73032C" w:rsidRDefault="0073032C" w:rsidP="00F2560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A</w:t>
            </w:r>
          </w:p>
        </w:tc>
        <w:tc>
          <w:tcPr>
            <w:tcW w:w="277"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6.1.</w:t>
            </w: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Cs/>
                <w:sz w:val="20"/>
                <w:szCs w:val="20"/>
              </w:rPr>
            </w:pPr>
            <w:r w:rsidRPr="003E558A">
              <w:rPr>
                <w:rFonts w:asciiTheme="minorHAnsi" w:hAnsiTheme="minorHAnsi" w:cstheme="minorHAnsi"/>
                <w:bCs/>
                <w:sz w:val="20"/>
                <w:szCs w:val="20"/>
              </w:rPr>
              <w:t>Atbalsts adopcijas un ģimeniska veida ārpusģimenes aprūpes sistēmas pilnveidošanai</w:t>
            </w:r>
            <w:r>
              <w:rPr>
                <w:rFonts w:asciiTheme="minorHAnsi" w:hAnsiTheme="minorHAnsi" w:cstheme="minorHAnsi"/>
                <w:bCs/>
                <w:sz w:val="20"/>
                <w:szCs w:val="20"/>
              </w:rPr>
              <w:t xml:space="preserve"> – atbalsts LM JPI, izskatīšanai VB2018</w:t>
            </w:r>
          </w:p>
        </w:tc>
        <w:tc>
          <w:tcPr>
            <w:tcW w:w="474" w:type="pct"/>
            <w:tcBorders>
              <w:top w:val="single" w:sz="4" w:space="0" w:color="auto"/>
              <w:left w:val="single" w:sz="4" w:space="0" w:color="auto"/>
              <w:bottom w:val="single" w:sz="4" w:space="0" w:color="auto"/>
              <w:right w:val="single" w:sz="4" w:space="0" w:color="auto"/>
            </w:tcBorders>
            <w:vAlign w:val="center"/>
          </w:tcPr>
          <w:p w:rsidR="0073032C" w:rsidRPr="00B8625D" w:rsidRDefault="0073032C" w:rsidP="00F30449">
            <w:pPr>
              <w:spacing w:after="0" w:line="240" w:lineRule="auto"/>
              <w:jc w:val="center"/>
              <w:rPr>
                <w:rFonts w:asciiTheme="minorHAnsi" w:hAnsiTheme="minorHAnsi" w:cstheme="minorHAnsi"/>
                <w:sz w:val="20"/>
                <w:szCs w:val="20"/>
              </w:rPr>
            </w:pPr>
            <w:r w:rsidRPr="0073032C">
              <w:rPr>
                <w:rFonts w:ascii="Times New Roman" w:hAnsi="Times New Roman"/>
                <w:sz w:val="18"/>
                <w:szCs w:val="18"/>
              </w:rPr>
              <w:t>Finansējums piešķirts</w:t>
            </w:r>
          </w:p>
        </w:tc>
        <w:tc>
          <w:tcPr>
            <w:tcW w:w="475" w:type="pct"/>
            <w:tcBorders>
              <w:top w:val="single" w:sz="4" w:space="0" w:color="auto"/>
              <w:left w:val="single" w:sz="4" w:space="0" w:color="auto"/>
              <w:bottom w:val="single" w:sz="4" w:space="0" w:color="auto"/>
              <w:right w:val="single" w:sz="4" w:space="0" w:color="auto"/>
            </w:tcBorders>
            <w:vAlign w:val="center"/>
          </w:tcPr>
          <w:p w:rsidR="0073032C" w:rsidRPr="00B8625D" w:rsidRDefault="0073032C" w:rsidP="00356A8D">
            <w:pPr>
              <w:spacing w:after="0" w:line="240" w:lineRule="auto"/>
              <w:rPr>
                <w:rFonts w:asciiTheme="minorHAnsi" w:hAnsiTheme="minorHAnsi" w:cstheme="minorHAnsi"/>
                <w:sz w:val="20"/>
                <w:szCs w:val="20"/>
              </w:rPr>
            </w:pPr>
            <w:r w:rsidRPr="00B8625D">
              <w:rPr>
                <w:rFonts w:asciiTheme="minorHAnsi" w:hAnsiTheme="minorHAnsi" w:cstheme="minorHAnsi"/>
                <w:sz w:val="20"/>
                <w:szCs w:val="20"/>
              </w:rPr>
              <w:t>LM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73032C" w:rsidRPr="001A1F9B" w:rsidRDefault="0073032C" w:rsidP="00356A8D">
            <w:pPr>
              <w:spacing w:after="0" w:line="240" w:lineRule="auto"/>
              <w:rPr>
                <w:rFonts w:asciiTheme="minorHAnsi" w:hAnsiTheme="minorHAnsi" w:cstheme="minorHAnsi"/>
                <w:b/>
                <w:color w:val="BFBFBF" w:themeColor="background1" w:themeShade="BF"/>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3032C" w:rsidRPr="003E558A" w:rsidRDefault="0073032C" w:rsidP="00356A8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p>
        </w:tc>
      </w:tr>
      <w:tr w:rsidR="00201F0B" w:rsidRPr="003E558A" w:rsidTr="00F30449">
        <w:trPr>
          <w:trHeight w:val="460"/>
        </w:trPr>
        <w:tc>
          <w:tcPr>
            <w:tcW w:w="182"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6.3.</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73032C" w:rsidRDefault="0073032C" w:rsidP="00F2560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B</w:t>
            </w:r>
          </w:p>
        </w:tc>
        <w:tc>
          <w:tcPr>
            <w:tcW w:w="277"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6.2.</w:t>
            </w:r>
          </w:p>
        </w:tc>
        <w:tc>
          <w:tcPr>
            <w:tcW w:w="1874"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sz w:val="20"/>
                <w:szCs w:val="20"/>
              </w:rPr>
            </w:pPr>
            <w:r>
              <w:rPr>
                <w:rFonts w:asciiTheme="minorHAnsi" w:hAnsiTheme="minorHAnsi" w:cstheme="minorHAnsi"/>
                <w:sz w:val="20"/>
                <w:szCs w:val="20"/>
              </w:rPr>
              <w:t>Papildus DLC iniciēti pasākumi</w:t>
            </w:r>
          </w:p>
        </w:tc>
        <w:tc>
          <w:tcPr>
            <w:tcW w:w="474" w:type="pct"/>
            <w:tcBorders>
              <w:top w:val="single" w:sz="4" w:space="0" w:color="auto"/>
              <w:left w:val="single" w:sz="4" w:space="0" w:color="auto"/>
              <w:bottom w:val="single" w:sz="4" w:space="0" w:color="auto"/>
              <w:right w:val="single" w:sz="4" w:space="0" w:color="auto"/>
            </w:tcBorders>
            <w:vAlign w:val="center"/>
          </w:tcPr>
          <w:p w:rsidR="0073032C" w:rsidRDefault="0073032C" w:rsidP="00F30449">
            <w:pPr>
              <w:spacing w:after="0" w:line="240" w:lineRule="auto"/>
              <w:jc w:val="center"/>
              <w:rPr>
                <w:rFonts w:asciiTheme="minorHAnsi" w:hAnsiTheme="minorHAnsi" w:cstheme="minorHAnsi"/>
                <w:sz w:val="20"/>
                <w:szCs w:val="20"/>
              </w:rPr>
            </w:pPr>
            <w:r>
              <w:rPr>
                <w:rFonts w:ascii="Times New Roman" w:hAnsi="Times New Roman"/>
                <w:sz w:val="18"/>
                <w:szCs w:val="18"/>
              </w:rPr>
              <w:t>A</w:t>
            </w:r>
            <w:r w:rsidRPr="0073032C">
              <w:rPr>
                <w:rFonts w:ascii="Times New Roman" w:hAnsi="Times New Roman"/>
                <w:sz w:val="18"/>
                <w:szCs w:val="18"/>
              </w:rPr>
              <w:t>ttīstām</w:t>
            </w:r>
            <w:r>
              <w:rPr>
                <w:rFonts w:ascii="Times New Roman" w:hAnsi="Times New Roman"/>
                <w:sz w:val="18"/>
                <w:szCs w:val="18"/>
              </w:rPr>
              <w:t>a</w:t>
            </w:r>
            <w:r w:rsidRPr="0073032C">
              <w:rPr>
                <w:rFonts w:ascii="Times New Roman" w:hAnsi="Times New Roman"/>
                <w:sz w:val="18"/>
                <w:szCs w:val="18"/>
              </w:rPr>
              <w:t>i</w:t>
            </w:r>
            <w:r>
              <w:rPr>
                <w:rFonts w:ascii="Times New Roman" w:hAnsi="Times New Roman"/>
                <w:sz w:val="18"/>
                <w:szCs w:val="18"/>
              </w:rPr>
              <w:t>s pasākums</w:t>
            </w:r>
          </w:p>
        </w:tc>
        <w:tc>
          <w:tcPr>
            <w:tcW w:w="475"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sz w:val="20"/>
                <w:szCs w:val="20"/>
              </w:rPr>
            </w:pPr>
            <w:r>
              <w:rPr>
                <w:rFonts w:asciiTheme="minorHAnsi" w:hAnsiTheme="minorHAnsi" w:cstheme="minorHAnsi"/>
                <w:sz w:val="20"/>
                <w:szCs w:val="20"/>
              </w:rPr>
              <w:t>LM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32C" w:rsidRPr="003E558A" w:rsidRDefault="0073032C" w:rsidP="00356A8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p>
        </w:tc>
      </w:tr>
      <w:tr w:rsidR="00201F0B" w:rsidRPr="003E558A" w:rsidTr="00F30449">
        <w:tc>
          <w:tcPr>
            <w:tcW w:w="5000" w:type="pct"/>
            <w:gridSpan w:val="1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01F0B" w:rsidRPr="003E558A" w:rsidRDefault="00201F0B" w:rsidP="00F30449">
            <w:pPr>
              <w:spacing w:after="0" w:line="240" w:lineRule="auto"/>
              <w:rPr>
                <w:rFonts w:asciiTheme="minorHAnsi" w:hAnsiTheme="minorHAnsi" w:cstheme="minorHAnsi"/>
                <w:b/>
                <w:sz w:val="20"/>
                <w:szCs w:val="20"/>
              </w:rPr>
            </w:pPr>
            <w:r>
              <w:br w:type="page"/>
            </w:r>
            <w:r>
              <w:rPr>
                <w:rFonts w:asciiTheme="minorHAnsi" w:hAnsiTheme="minorHAnsi" w:cstheme="minorHAnsi"/>
                <w:b/>
                <w:sz w:val="20"/>
                <w:szCs w:val="20"/>
              </w:rPr>
              <w:t>7.</w:t>
            </w:r>
            <w:r w:rsidRPr="003E558A">
              <w:rPr>
                <w:rFonts w:asciiTheme="minorHAnsi" w:hAnsiTheme="minorHAnsi" w:cstheme="minorHAnsi"/>
                <w:b/>
                <w:sz w:val="20"/>
                <w:szCs w:val="20"/>
              </w:rPr>
              <w:t>Stratēģiskais virziens</w:t>
            </w:r>
          </w:p>
          <w:p w:rsidR="00201F0B" w:rsidRPr="003E558A" w:rsidRDefault="00201F0B" w:rsidP="00F30449">
            <w:pPr>
              <w:spacing w:after="0" w:line="240" w:lineRule="auto"/>
              <w:rPr>
                <w:rFonts w:asciiTheme="minorHAnsi" w:hAnsiTheme="minorHAnsi" w:cstheme="minorHAnsi"/>
                <w:b/>
                <w:sz w:val="20"/>
                <w:szCs w:val="20"/>
              </w:rPr>
            </w:pPr>
            <w:r w:rsidRPr="003E558A">
              <w:rPr>
                <w:rFonts w:asciiTheme="minorHAnsi" w:hAnsiTheme="minorHAnsi" w:cstheme="minorHAnsi"/>
                <w:b/>
                <w:sz w:val="20"/>
                <w:szCs w:val="20"/>
              </w:rPr>
              <w:t>SADARBĪBA AR TAUTIEŠIEM ĀRPUS LATVIJAS. REMIGRĀCIJAS VEICINĀŠANA</w:t>
            </w:r>
          </w:p>
        </w:tc>
      </w:tr>
      <w:tr w:rsidR="00201F0B" w:rsidRPr="003E558A" w:rsidTr="00F30449">
        <w:trPr>
          <w:trHeight w:val="460"/>
        </w:trPr>
        <w:tc>
          <w:tcPr>
            <w:tcW w:w="218"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7.1.</w:t>
            </w:r>
          </w:p>
        </w:tc>
        <w:tc>
          <w:tcPr>
            <w:tcW w:w="368" w:type="pct"/>
            <w:tcBorders>
              <w:top w:val="single" w:sz="4" w:space="0" w:color="auto"/>
              <w:left w:val="single" w:sz="4" w:space="0" w:color="auto"/>
              <w:bottom w:val="single" w:sz="4" w:space="0" w:color="auto"/>
              <w:right w:val="single" w:sz="4" w:space="0" w:color="auto"/>
            </w:tcBorders>
          </w:tcPr>
          <w:p w:rsidR="0073032C" w:rsidRDefault="0073032C" w:rsidP="00356A8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A</w:t>
            </w:r>
          </w:p>
        </w:tc>
        <w:tc>
          <w:tcPr>
            <w:tcW w:w="277"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7.1.</w:t>
            </w:r>
          </w:p>
        </w:tc>
        <w:tc>
          <w:tcPr>
            <w:tcW w:w="1849" w:type="pct"/>
            <w:tcBorders>
              <w:top w:val="single" w:sz="4" w:space="0" w:color="auto"/>
              <w:left w:val="single" w:sz="4" w:space="0" w:color="auto"/>
              <w:bottom w:val="single" w:sz="4" w:space="0" w:color="auto"/>
              <w:right w:val="single" w:sz="4" w:space="0" w:color="auto"/>
            </w:tcBorders>
            <w:vAlign w:val="center"/>
          </w:tcPr>
          <w:p w:rsidR="0073032C" w:rsidRPr="001B3D0E" w:rsidRDefault="0073032C" w:rsidP="008E3E96">
            <w:pPr>
              <w:shd w:val="clear" w:color="auto" w:fill="FFFFFF"/>
              <w:spacing w:after="240"/>
              <w:rPr>
                <w:rFonts w:asciiTheme="minorHAnsi" w:hAnsiTheme="minorHAnsi" w:cstheme="minorHAnsi"/>
                <w:sz w:val="20"/>
                <w:szCs w:val="20"/>
              </w:rPr>
            </w:pPr>
            <w:r w:rsidRPr="003E558A">
              <w:rPr>
                <w:rFonts w:asciiTheme="minorHAnsi" w:hAnsiTheme="minorHAnsi" w:cstheme="minorHAnsi"/>
                <w:sz w:val="20"/>
                <w:szCs w:val="20"/>
              </w:rPr>
              <w:t>Pilotprojekts pašvaldībās remigrācijas veicināšanai</w:t>
            </w:r>
            <w:r>
              <w:rPr>
                <w:rFonts w:asciiTheme="minorHAnsi" w:hAnsiTheme="minorHAnsi" w:cstheme="minorHAnsi"/>
                <w:sz w:val="20"/>
                <w:szCs w:val="20"/>
              </w:rPr>
              <w:t xml:space="preserve"> - </w:t>
            </w:r>
            <w:r w:rsidRPr="00D040A0">
              <w:rPr>
                <w:rFonts w:asciiTheme="minorHAnsi" w:hAnsiTheme="minorHAnsi" w:cstheme="minorHAnsi"/>
                <w:sz w:val="20"/>
                <w:szCs w:val="20"/>
              </w:rPr>
              <w:t>Reģionālās remigrācijas koordinators</w:t>
            </w:r>
            <w:r w:rsidR="008E3E96">
              <w:rPr>
                <w:rFonts w:asciiTheme="minorHAnsi" w:hAnsiTheme="minorHAnsi" w:cstheme="minorHAnsi"/>
                <w:sz w:val="20"/>
                <w:szCs w:val="20"/>
              </w:rPr>
              <w:t xml:space="preserve"> (</w:t>
            </w:r>
            <w:r w:rsidR="008E3E96" w:rsidRPr="008E3E96">
              <w:rPr>
                <w:rFonts w:asciiTheme="minorHAnsi" w:hAnsiTheme="minorHAnsi" w:cstheme="minorHAnsi"/>
                <w:sz w:val="20"/>
                <w:szCs w:val="20"/>
              </w:rPr>
              <w:t xml:space="preserve">5-10 </w:t>
            </w:r>
            <w:proofErr w:type="spellStart"/>
            <w:r w:rsidR="008E3E96" w:rsidRPr="008E3E96">
              <w:rPr>
                <w:rFonts w:asciiTheme="minorHAnsi" w:hAnsiTheme="minorHAnsi" w:cstheme="minorHAnsi"/>
                <w:sz w:val="20"/>
                <w:szCs w:val="20"/>
              </w:rPr>
              <w:t>pilotpašvald</w:t>
            </w:r>
            <w:r w:rsidR="008E3E96">
              <w:rPr>
                <w:rFonts w:asciiTheme="minorHAnsi" w:hAnsiTheme="minorHAnsi" w:cstheme="minorHAnsi"/>
                <w:sz w:val="20"/>
                <w:szCs w:val="20"/>
              </w:rPr>
              <w:t>ī</w:t>
            </w:r>
            <w:r w:rsidR="008E3E96" w:rsidRPr="008E3E96">
              <w:rPr>
                <w:rFonts w:asciiTheme="minorHAnsi" w:hAnsiTheme="minorHAnsi" w:cstheme="minorHAnsi"/>
                <w:sz w:val="20"/>
                <w:szCs w:val="20"/>
              </w:rPr>
              <w:t>bas</w:t>
            </w:r>
            <w:proofErr w:type="spellEnd"/>
            <w:r w:rsidR="008E3E96">
              <w:rPr>
                <w:rFonts w:asciiTheme="minorHAnsi" w:hAnsiTheme="minorHAnsi" w:cstheme="minorHAnsi"/>
                <w:sz w:val="20"/>
                <w:szCs w:val="20"/>
              </w:rPr>
              <w:t>)</w:t>
            </w:r>
            <w:r>
              <w:rPr>
                <w:rFonts w:asciiTheme="minorHAnsi" w:hAnsiTheme="minorHAnsi" w:cstheme="minorHAnsi"/>
                <w:sz w:val="20"/>
                <w:szCs w:val="20"/>
              </w:rPr>
              <w:t>.</w:t>
            </w:r>
          </w:p>
        </w:tc>
        <w:tc>
          <w:tcPr>
            <w:tcW w:w="498" w:type="pct"/>
            <w:gridSpan w:val="2"/>
            <w:tcBorders>
              <w:top w:val="single" w:sz="4" w:space="0" w:color="auto"/>
              <w:left w:val="single" w:sz="4" w:space="0" w:color="auto"/>
              <w:bottom w:val="single" w:sz="4" w:space="0" w:color="auto"/>
              <w:right w:val="single" w:sz="4" w:space="0" w:color="auto"/>
            </w:tcBorders>
            <w:vAlign w:val="center"/>
          </w:tcPr>
          <w:p w:rsidR="0073032C" w:rsidRDefault="0073032C" w:rsidP="00F30449">
            <w:pPr>
              <w:jc w:val="center"/>
            </w:pPr>
            <w:r w:rsidRPr="00846D5A">
              <w:rPr>
                <w:rFonts w:ascii="Times New Roman" w:hAnsi="Times New Roman"/>
                <w:sz w:val="18"/>
                <w:szCs w:val="18"/>
              </w:rPr>
              <w:t>Finansējums piešķirts</w:t>
            </w:r>
          </w:p>
        </w:tc>
        <w:tc>
          <w:tcPr>
            <w:tcW w:w="475" w:type="pct"/>
            <w:tcBorders>
              <w:top w:val="single" w:sz="4" w:space="0" w:color="auto"/>
              <w:left w:val="single" w:sz="4" w:space="0" w:color="auto"/>
              <w:bottom w:val="single" w:sz="4" w:space="0" w:color="auto"/>
              <w:right w:val="single" w:sz="4" w:space="0" w:color="auto"/>
            </w:tcBorders>
            <w:vAlign w:val="center"/>
          </w:tcPr>
          <w:p w:rsidR="0073032C" w:rsidRPr="000D43EC" w:rsidRDefault="0073032C" w:rsidP="00356A8D">
            <w:pPr>
              <w:spacing w:after="0" w:line="240" w:lineRule="auto"/>
              <w:rPr>
                <w:rFonts w:asciiTheme="minorHAnsi" w:hAnsiTheme="minorHAnsi" w:cstheme="minorHAnsi"/>
                <w:sz w:val="20"/>
                <w:szCs w:val="20"/>
              </w:rPr>
            </w:pPr>
            <w:r>
              <w:rPr>
                <w:rFonts w:asciiTheme="minorHAnsi" w:hAnsiTheme="minorHAnsi" w:cstheme="minorHAnsi"/>
                <w:sz w:val="20"/>
                <w:szCs w:val="20"/>
              </w:rPr>
              <w:t>VARAM</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73032C" w:rsidRPr="000D43EC" w:rsidRDefault="0073032C" w:rsidP="00356A8D">
            <w:pPr>
              <w:spacing w:after="0" w:line="240" w:lineRule="auto"/>
              <w:rPr>
                <w:rFonts w:asciiTheme="minorHAnsi" w:hAnsiTheme="minorHAnsi" w:cstheme="minorHAnsi"/>
                <w:sz w:val="20"/>
                <w:szCs w:val="20"/>
              </w:rPr>
            </w:pPr>
          </w:p>
        </w:tc>
        <w:tc>
          <w:tcPr>
            <w:tcW w:w="252"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3032C" w:rsidRPr="003E558A" w:rsidRDefault="0073032C" w:rsidP="00356A8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p>
        </w:tc>
      </w:tr>
      <w:tr w:rsidR="00201F0B" w:rsidRPr="003E558A" w:rsidTr="00F30449">
        <w:trPr>
          <w:trHeight w:val="460"/>
        </w:trPr>
        <w:tc>
          <w:tcPr>
            <w:tcW w:w="218"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7.2.</w:t>
            </w:r>
          </w:p>
        </w:tc>
        <w:tc>
          <w:tcPr>
            <w:tcW w:w="368" w:type="pct"/>
            <w:tcBorders>
              <w:top w:val="single" w:sz="4" w:space="0" w:color="auto"/>
              <w:left w:val="single" w:sz="4" w:space="0" w:color="auto"/>
              <w:bottom w:val="single" w:sz="4" w:space="0" w:color="auto"/>
              <w:right w:val="single" w:sz="4" w:space="0" w:color="auto"/>
            </w:tcBorders>
          </w:tcPr>
          <w:p w:rsidR="0073032C" w:rsidRDefault="0073032C" w:rsidP="00356A8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A</w:t>
            </w:r>
          </w:p>
        </w:tc>
        <w:tc>
          <w:tcPr>
            <w:tcW w:w="277"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7.2.</w:t>
            </w:r>
          </w:p>
        </w:tc>
        <w:tc>
          <w:tcPr>
            <w:tcW w:w="1849" w:type="pct"/>
            <w:tcBorders>
              <w:top w:val="single" w:sz="4" w:space="0" w:color="auto"/>
              <w:left w:val="single" w:sz="4" w:space="0" w:color="auto"/>
              <w:bottom w:val="single" w:sz="4" w:space="0" w:color="auto"/>
              <w:right w:val="single" w:sz="4" w:space="0" w:color="auto"/>
            </w:tcBorders>
            <w:vAlign w:val="center"/>
          </w:tcPr>
          <w:p w:rsidR="0073032C" w:rsidRPr="00B8625D" w:rsidRDefault="0073032C" w:rsidP="00356A8D">
            <w:pPr>
              <w:spacing w:after="0" w:line="240" w:lineRule="auto"/>
              <w:rPr>
                <w:rFonts w:asciiTheme="minorHAnsi" w:hAnsiTheme="minorHAnsi" w:cstheme="minorHAnsi"/>
                <w:sz w:val="20"/>
                <w:szCs w:val="20"/>
              </w:rPr>
            </w:pPr>
            <w:r w:rsidRPr="00AF2B83">
              <w:rPr>
                <w:rFonts w:asciiTheme="minorHAnsi" w:hAnsiTheme="minorHAnsi" w:cstheme="minorHAnsi"/>
                <w:sz w:val="20"/>
                <w:szCs w:val="20"/>
              </w:rPr>
              <w:t>Atbalsts ārpus Latvijas dzīvojošo Latvijas bērnu interešu aizsardzībai</w:t>
            </w:r>
          </w:p>
        </w:tc>
        <w:tc>
          <w:tcPr>
            <w:tcW w:w="498" w:type="pct"/>
            <w:gridSpan w:val="2"/>
            <w:tcBorders>
              <w:top w:val="single" w:sz="4" w:space="0" w:color="auto"/>
              <w:left w:val="single" w:sz="4" w:space="0" w:color="auto"/>
              <w:bottom w:val="single" w:sz="4" w:space="0" w:color="auto"/>
              <w:right w:val="single" w:sz="4" w:space="0" w:color="auto"/>
            </w:tcBorders>
            <w:vAlign w:val="center"/>
          </w:tcPr>
          <w:p w:rsidR="0073032C" w:rsidRDefault="0073032C" w:rsidP="00F30449">
            <w:pPr>
              <w:jc w:val="center"/>
            </w:pPr>
            <w:r w:rsidRPr="00846D5A">
              <w:rPr>
                <w:rFonts w:ascii="Times New Roman" w:hAnsi="Times New Roman"/>
                <w:sz w:val="18"/>
                <w:szCs w:val="18"/>
              </w:rPr>
              <w:t>Finansējums piešķirts</w:t>
            </w:r>
          </w:p>
        </w:tc>
        <w:tc>
          <w:tcPr>
            <w:tcW w:w="475" w:type="pct"/>
            <w:tcBorders>
              <w:top w:val="single" w:sz="4" w:space="0" w:color="auto"/>
              <w:left w:val="single" w:sz="4" w:space="0" w:color="auto"/>
              <w:bottom w:val="single" w:sz="4" w:space="0" w:color="auto"/>
              <w:right w:val="single" w:sz="4" w:space="0" w:color="auto"/>
            </w:tcBorders>
            <w:vAlign w:val="center"/>
          </w:tcPr>
          <w:p w:rsidR="0073032C" w:rsidRPr="000D43EC" w:rsidRDefault="0073032C" w:rsidP="00356A8D">
            <w:pPr>
              <w:spacing w:after="0" w:line="240" w:lineRule="auto"/>
              <w:rPr>
                <w:rFonts w:asciiTheme="minorHAnsi" w:hAnsiTheme="minorHAnsi" w:cstheme="minorHAnsi"/>
                <w:sz w:val="20"/>
                <w:szCs w:val="20"/>
              </w:rPr>
            </w:pPr>
            <w:r>
              <w:rPr>
                <w:rFonts w:asciiTheme="minorHAnsi" w:hAnsiTheme="minorHAnsi" w:cstheme="minorHAnsi"/>
                <w:sz w:val="20"/>
                <w:szCs w:val="20"/>
              </w:rPr>
              <w:t>VBTAI</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73032C" w:rsidRPr="000D43EC" w:rsidRDefault="0073032C" w:rsidP="00356A8D">
            <w:pPr>
              <w:spacing w:after="0" w:line="240" w:lineRule="auto"/>
              <w:rPr>
                <w:rFonts w:asciiTheme="minorHAnsi" w:hAnsiTheme="minorHAnsi" w:cstheme="minorHAnsi"/>
                <w:sz w:val="20"/>
                <w:szCs w:val="20"/>
              </w:rPr>
            </w:pPr>
            <w:r>
              <w:rPr>
                <w:rFonts w:asciiTheme="minorHAnsi" w:hAnsiTheme="minorHAnsi" w:cstheme="minorHAnsi"/>
                <w:sz w:val="20"/>
                <w:szCs w:val="20"/>
              </w:rPr>
              <w:t>TM</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3032C" w:rsidRPr="003E558A" w:rsidRDefault="0073032C" w:rsidP="00356A8D">
            <w:pPr>
              <w:spacing w:after="0" w:line="240" w:lineRule="auto"/>
              <w:rPr>
                <w:rFonts w:asciiTheme="minorHAnsi" w:hAnsiTheme="minorHAnsi" w:cstheme="minorHAnsi"/>
                <w:b/>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73032C" w:rsidRPr="003E558A" w:rsidRDefault="0073032C" w:rsidP="00356A8D">
            <w:pPr>
              <w:spacing w:after="0" w:line="240" w:lineRule="auto"/>
              <w:rPr>
                <w:rFonts w:asciiTheme="minorHAnsi" w:hAnsiTheme="minorHAnsi" w:cstheme="minorHAnsi"/>
                <w:b/>
                <w:sz w:val="20"/>
                <w:szCs w:val="20"/>
              </w:rPr>
            </w:pPr>
          </w:p>
        </w:tc>
      </w:tr>
    </w:tbl>
    <w:p w:rsidR="00652831" w:rsidRPr="00652831" w:rsidRDefault="00652831" w:rsidP="00652831">
      <w:pPr>
        <w:pStyle w:val="ListParagraph"/>
        <w:spacing w:after="120"/>
        <w:ind w:left="360"/>
        <w:jc w:val="both"/>
        <w:rPr>
          <w:rFonts w:ascii="Times New Roman" w:hAnsi="Times New Roman"/>
        </w:rPr>
      </w:pPr>
      <w:r w:rsidRPr="00652831">
        <w:rPr>
          <w:rFonts w:ascii="Times New Roman" w:hAnsi="Times New Roman"/>
        </w:rPr>
        <w:t>* Konceptuālā ziņojuma:</w:t>
      </w:r>
    </w:p>
    <w:p w:rsidR="00652831" w:rsidRPr="00652831" w:rsidRDefault="00165D1E" w:rsidP="00652831">
      <w:pPr>
        <w:pStyle w:val="ListParagraph"/>
        <w:spacing w:after="120"/>
        <w:ind w:left="360"/>
        <w:jc w:val="both"/>
        <w:rPr>
          <w:rFonts w:ascii="Times New Roman" w:hAnsi="Times New Roman"/>
        </w:rPr>
      </w:pPr>
      <w:r w:rsidRPr="00652831">
        <w:rPr>
          <w:rFonts w:ascii="Times New Roman" w:hAnsi="Times New Roman"/>
          <w:b/>
        </w:rPr>
        <w:t>A sadaļa</w:t>
      </w:r>
      <w:r w:rsidRPr="00652831">
        <w:rPr>
          <w:rFonts w:ascii="Times New Roman" w:hAnsi="Times New Roman"/>
        </w:rPr>
        <w:t xml:space="preserve"> – pasākumi, kuru īstenošana uzsākama </w:t>
      </w:r>
      <w:r w:rsidRPr="00652831">
        <w:rPr>
          <w:rFonts w:ascii="Times New Roman" w:hAnsi="Times New Roman"/>
          <w:u w:val="single"/>
        </w:rPr>
        <w:t>2018. gadā piešķirto līdzekļu ietvaros</w:t>
      </w:r>
      <w:r w:rsidR="00652831" w:rsidRPr="00652831">
        <w:rPr>
          <w:rFonts w:ascii="Times New Roman" w:hAnsi="Times New Roman"/>
        </w:rPr>
        <w:t xml:space="preserve"> </w:t>
      </w:r>
    </w:p>
    <w:p w:rsidR="00165D1E" w:rsidRPr="00652831" w:rsidRDefault="00652831" w:rsidP="00165D1E">
      <w:pPr>
        <w:spacing w:after="120"/>
        <w:jc w:val="both"/>
        <w:rPr>
          <w:rFonts w:ascii="Times New Roman" w:hAnsi="Times New Roman"/>
        </w:rPr>
      </w:pPr>
      <w:r w:rsidRPr="00652831">
        <w:rPr>
          <w:rFonts w:ascii="Times New Roman" w:hAnsi="Times New Roman"/>
          <w:b/>
        </w:rPr>
        <w:t xml:space="preserve">      </w:t>
      </w:r>
      <w:r w:rsidR="00165D1E" w:rsidRPr="00652831">
        <w:rPr>
          <w:rFonts w:ascii="Times New Roman" w:hAnsi="Times New Roman"/>
          <w:b/>
        </w:rPr>
        <w:t>B sadaļa</w:t>
      </w:r>
      <w:r w:rsidR="00165D1E" w:rsidRPr="00652831">
        <w:rPr>
          <w:rFonts w:ascii="Times New Roman" w:hAnsi="Times New Roman"/>
        </w:rPr>
        <w:t xml:space="preserve"> – </w:t>
      </w:r>
      <w:r w:rsidR="00165D1E" w:rsidRPr="00652831">
        <w:rPr>
          <w:rFonts w:ascii="Times New Roman" w:hAnsi="Times New Roman"/>
          <w:u w:val="single"/>
        </w:rPr>
        <w:t>attīstāmie pasākumi</w:t>
      </w:r>
      <w:r w:rsidR="00165D1E" w:rsidRPr="00652831">
        <w:rPr>
          <w:rFonts w:ascii="Times New Roman" w:hAnsi="Times New Roman"/>
        </w:rPr>
        <w:t xml:space="preserve"> (detalizācija un finansiālā ietekme </w:t>
      </w:r>
      <w:r w:rsidRPr="00652831">
        <w:rPr>
          <w:rFonts w:ascii="Times New Roman" w:hAnsi="Times New Roman"/>
        </w:rPr>
        <w:t>precizējama</w:t>
      </w:r>
      <w:r w:rsidR="00165D1E" w:rsidRPr="00652831">
        <w:rPr>
          <w:rFonts w:ascii="Times New Roman" w:hAnsi="Times New Roman"/>
        </w:rPr>
        <w:t>)</w:t>
      </w:r>
    </w:p>
    <w:p w:rsidR="00165D1E" w:rsidRDefault="00165D1E" w:rsidP="009E49AD">
      <w:pPr>
        <w:spacing w:before="240" w:after="0" w:line="240" w:lineRule="auto"/>
        <w:jc w:val="right"/>
        <w:rPr>
          <w:rFonts w:ascii="Times New Roman" w:hAnsi="Times New Roman"/>
          <w:sz w:val="18"/>
          <w:highlight w:val="yellow"/>
        </w:rPr>
        <w:sectPr w:rsidR="00165D1E" w:rsidSect="003E558A">
          <w:headerReference w:type="default" r:id="rId16"/>
          <w:pgSz w:w="16838" w:h="11906" w:orient="landscape" w:code="9"/>
          <w:pgMar w:top="1418" w:right="1134" w:bottom="851" w:left="1134" w:header="567" w:footer="567" w:gutter="0"/>
          <w:cols w:space="708"/>
          <w:titlePg/>
          <w:docGrid w:linePitch="360"/>
        </w:sectPr>
      </w:pPr>
    </w:p>
    <w:p w:rsidR="00ED4B71" w:rsidRPr="00ED4B71" w:rsidRDefault="00ED4B71" w:rsidP="00ED4B71">
      <w:pPr>
        <w:spacing w:after="120" w:line="240" w:lineRule="auto"/>
        <w:jc w:val="right"/>
        <w:rPr>
          <w:rFonts w:ascii="Times New Roman" w:hAnsi="Times New Roman"/>
          <w:sz w:val="24"/>
        </w:rPr>
      </w:pPr>
      <w:r w:rsidRPr="00ED4B71">
        <w:rPr>
          <w:rFonts w:ascii="Times New Roman" w:hAnsi="Times New Roman"/>
          <w:sz w:val="24"/>
        </w:rPr>
        <w:lastRenderedPageBreak/>
        <w:t>3. tabula.</w:t>
      </w:r>
    </w:p>
    <w:p w:rsidR="00ED4B71" w:rsidRDefault="00CD2C89" w:rsidP="00A84B10">
      <w:pPr>
        <w:spacing w:after="120" w:line="240" w:lineRule="auto"/>
        <w:jc w:val="center"/>
        <w:rPr>
          <w:rFonts w:ascii="Times New Roman" w:hAnsi="Times New Roman"/>
          <w:b/>
          <w:sz w:val="24"/>
        </w:rPr>
      </w:pPr>
      <w:r w:rsidRPr="00C8683F">
        <w:rPr>
          <w:rFonts w:ascii="Times New Roman" w:hAnsi="Times New Roman"/>
          <w:b/>
          <w:sz w:val="24"/>
        </w:rPr>
        <w:t xml:space="preserve">DLC priekšlikumi ģimeņu atbalsta politikas </w:t>
      </w:r>
      <w:r w:rsidRPr="006D70E8">
        <w:rPr>
          <w:rFonts w:ascii="Times New Roman" w:hAnsi="Times New Roman"/>
          <w:b/>
          <w:sz w:val="24"/>
        </w:rPr>
        <w:t>pilnveidošanai</w:t>
      </w:r>
      <w:r w:rsidR="007E2EBF">
        <w:rPr>
          <w:rFonts w:ascii="Times New Roman" w:hAnsi="Times New Roman"/>
          <w:b/>
          <w:sz w:val="24"/>
        </w:rPr>
        <w:t xml:space="preserve"> – </w:t>
      </w:r>
    </w:p>
    <w:p w:rsidR="00CD2C89" w:rsidRDefault="007E2EBF" w:rsidP="00A84B10">
      <w:pPr>
        <w:spacing w:after="120" w:line="240" w:lineRule="auto"/>
        <w:jc w:val="center"/>
        <w:rPr>
          <w:rFonts w:ascii="Times New Roman" w:hAnsi="Times New Roman"/>
          <w:b/>
          <w:sz w:val="24"/>
          <w:u w:val="single"/>
        </w:rPr>
      </w:pPr>
      <w:r>
        <w:rPr>
          <w:rFonts w:ascii="Times New Roman" w:hAnsi="Times New Roman"/>
          <w:b/>
          <w:sz w:val="24"/>
        </w:rPr>
        <w:t>sabiedrības demogrāfiskās atveseļošanās programma “Māras solis”,</w:t>
      </w:r>
      <w:r w:rsidR="00CD2C89" w:rsidRPr="006D70E8">
        <w:rPr>
          <w:rFonts w:ascii="Times New Roman" w:hAnsi="Times New Roman"/>
          <w:b/>
          <w:sz w:val="24"/>
        </w:rPr>
        <w:t xml:space="preserve"> </w:t>
      </w:r>
      <w:r w:rsidR="006D70E8" w:rsidRPr="006D70E8">
        <w:rPr>
          <w:rFonts w:ascii="Times New Roman" w:hAnsi="Times New Roman"/>
          <w:b/>
          <w:sz w:val="24"/>
          <w:u w:val="single"/>
        </w:rPr>
        <w:t>2018</w:t>
      </w:r>
      <w:r w:rsidR="00CD2C89" w:rsidRPr="006D70E8">
        <w:rPr>
          <w:rFonts w:ascii="Times New Roman" w:hAnsi="Times New Roman"/>
          <w:b/>
          <w:sz w:val="24"/>
          <w:u w:val="single"/>
        </w:rPr>
        <w:t>.</w:t>
      </w:r>
      <w:r w:rsidR="003721FF">
        <w:rPr>
          <w:rFonts w:ascii="Times New Roman" w:hAnsi="Times New Roman"/>
          <w:b/>
          <w:sz w:val="24"/>
          <w:u w:val="single"/>
        </w:rPr>
        <w:t xml:space="preserve"> </w:t>
      </w:r>
      <w:r w:rsidR="00CD2C89" w:rsidRPr="006D70E8">
        <w:rPr>
          <w:rFonts w:ascii="Times New Roman" w:hAnsi="Times New Roman"/>
          <w:b/>
          <w:sz w:val="24"/>
          <w:u w:val="single"/>
        </w:rPr>
        <w:t>gadā</w:t>
      </w:r>
    </w:p>
    <w:p w:rsidR="00CC5738" w:rsidRPr="009A4CEE" w:rsidRDefault="00CC5738" w:rsidP="00CC5738">
      <w:pPr>
        <w:spacing w:after="0" w:line="240" w:lineRule="auto"/>
        <w:ind w:firstLine="720"/>
        <w:jc w:val="both"/>
        <w:rPr>
          <w:rFonts w:ascii="Times New Roman" w:hAnsi="Times New Roman"/>
          <w:sz w:val="4"/>
          <w:szCs w:val="24"/>
        </w:rPr>
      </w:pPr>
    </w:p>
    <w:tbl>
      <w:tblPr>
        <w:tblStyle w:val="LightList-Accent3"/>
        <w:tblW w:w="15672" w:type="dxa"/>
        <w:tblInd w:w="-31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E5B8B7" w:themeFill="accent2" w:themeFillTint="66"/>
        <w:tblLayout w:type="fixed"/>
        <w:tblLook w:val="0680" w:firstRow="0" w:lastRow="0" w:firstColumn="1" w:lastColumn="0" w:noHBand="1" w:noVBand="1"/>
      </w:tblPr>
      <w:tblGrid>
        <w:gridCol w:w="675"/>
        <w:gridCol w:w="675"/>
        <w:gridCol w:w="2694"/>
        <w:gridCol w:w="3969"/>
        <w:gridCol w:w="4604"/>
        <w:gridCol w:w="992"/>
        <w:gridCol w:w="992"/>
        <w:gridCol w:w="1071"/>
      </w:tblGrid>
      <w:tr w:rsidR="000B011E"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0B011E" w:rsidRPr="00B95652" w:rsidRDefault="000B011E" w:rsidP="003E4AA3">
            <w:pPr>
              <w:spacing w:after="0" w:line="240" w:lineRule="auto"/>
              <w:jc w:val="center"/>
              <w:rPr>
                <w:rFonts w:ascii="Times New Roman" w:eastAsia="Times New Roman" w:hAnsi="Times New Roman"/>
                <w:sz w:val="18"/>
                <w:szCs w:val="18"/>
              </w:rPr>
            </w:pPr>
            <w:proofErr w:type="spellStart"/>
            <w:r>
              <w:rPr>
                <w:rFonts w:ascii="Times New Roman" w:eastAsia="Times New Roman" w:hAnsi="Times New Roman"/>
                <w:sz w:val="18"/>
                <w:szCs w:val="18"/>
              </w:rPr>
              <w:t>Konc</w:t>
            </w:r>
            <w:proofErr w:type="spellEnd"/>
            <w:r>
              <w:rPr>
                <w:rFonts w:ascii="Times New Roman" w:eastAsia="Times New Roman" w:hAnsi="Times New Roman"/>
                <w:sz w:val="18"/>
                <w:szCs w:val="18"/>
              </w:rPr>
              <w:t xml:space="preserve"> </w:t>
            </w:r>
            <w:proofErr w:type="spellStart"/>
            <w:r>
              <w:rPr>
                <w:rFonts w:ascii="Times New Roman" w:eastAsia="Times New Roman" w:hAnsi="Times New Roman"/>
                <w:sz w:val="18"/>
                <w:szCs w:val="18"/>
              </w:rPr>
              <w:t>ziņoj</w:t>
            </w:r>
            <w:proofErr w:type="spellEnd"/>
            <w:r>
              <w:rPr>
                <w:rFonts w:ascii="Times New Roman" w:eastAsia="Times New Roman" w:hAnsi="Times New Roman"/>
                <w:sz w:val="18"/>
                <w:szCs w:val="18"/>
              </w:rPr>
              <w:t>. A/B</w:t>
            </w:r>
            <w:proofErr w:type="gramStart"/>
            <w:r>
              <w:rPr>
                <w:rFonts w:ascii="Times New Roman" w:eastAsia="Times New Roman" w:hAnsi="Times New Roman"/>
                <w:sz w:val="18"/>
                <w:szCs w:val="18"/>
              </w:rPr>
              <w:t xml:space="preserve"> </w:t>
            </w:r>
            <w:r w:rsidR="003E4AA3">
              <w:rPr>
                <w:rFonts w:ascii="Times New Roman" w:eastAsia="Times New Roman" w:hAnsi="Times New Roman"/>
                <w:sz w:val="16"/>
                <w:szCs w:val="18"/>
              </w:rPr>
              <w:t xml:space="preserve"> </w:t>
            </w:r>
            <w:proofErr w:type="gramEnd"/>
            <w:r w:rsidR="003E4AA3">
              <w:rPr>
                <w:rFonts w:ascii="Times New Roman" w:eastAsia="Times New Roman" w:hAnsi="Times New Roman"/>
                <w:sz w:val="16"/>
                <w:szCs w:val="18"/>
              </w:rPr>
              <w:t>sadaļa</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0B011E" w:rsidRPr="00B95652"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95652">
              <w:rPr>
                <w:rFonts w:ascii="Times New Roman" w:eastAsia="Times New Roman" w:hAnsi="Times New Roman"/>
                <w:sz w:val="18"/>
                <w:szCs w:val="18"/>
              </w:rPr>
              <w:t>Nr.</w:t>
            </w:r>
          </w:p>
          <w:p w:rsidR="000B011E" w:rsidRPr="00B95652"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95652">
              <w:rPr>
                <w:rFonts w:ascii="Times New Roman" w:eastAsia="Times New Roman" w:hAnsi="Times New Roman"/>
                <w:sz w:val="18"/>
                <w:szCs w:val="18"/>
              </w:rPr>
              <w:t>p.k.</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0B011E" w:rsidRPr="00B95652"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B95652">
              <w:rPr>
                <w:rFonts w:ascii="Times New Roman" w:eastAsia="Times New Roman" w:hAnsi="Times New Roman"/>
                <w:b/>
                <w:sz w:val="18"/>
                <w:szCs w:val="18"/>
              </w:rPr>
              <w:t>Uzdevumi</w:t>
            </w:r>
          </w:p>
        </w:tc>
        <w:tc>
          <w:tcPr>
            <w:tcW w:w="3969" w:type="dxa"/>
            <w:tcBorders>
              <w:top w:val="single" w:sz="4" w:space="0" w:color="C0504D" w:themeColor="accent2"/>
              <w:bottom w:val="single" w:sz="4" w:space="0" w:color="C0504D" w:themeColor="accent2"/>
            </w:tcBorders>
            <w:shd w:val="clear" w:color="auto" w:fill="FFFFFF" w:themeFill="background1"/>
            <w:vAlign w:val="center"/>
          </w:tcPr>
          <w:p w:rsidR="000B011E" w:rsidRPr="00B95652"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B95652">
              <w:rPr>
                <w:rFonts w:ascii="Times New Roman" w:eastAsia="Times New Roman" w:hAnsi="Times New Roman"/>
                <w:b/>
                <w:sz w:val="18"/>
                <w:szCs w:val="18"/>
              </w:rPr>
              <w:t>Nepieciešamības pamatojums</w:t>
            </w:r>
          </w:p>
        </w:tc>
        <w:tc>
          <w:tcPr>
            <w:tcW w:w="4604" w:type="dxa"/>
            <w:tcBorders>
              <w:top w:val="single" w:sz="4" w:space="0" w:color="C0504D" w:themeColor="accent2"/>
              <w:bottom w:val="single" w:sz="4" w:space="0" w:color="C0504D" w:themeColor="accent2"/>
            </w:tcBorders>
            <w:shd w:val="clear" w:color="auto" w:fill="FFFFFF" w:themeFill="background1"/>
            <w:vAlign w:val="center"/>
          </w:tcPr>
          <w:p w:rsidR="000B011E" w:rsidRPr="00B95652"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B95652">
              <w:rPr>
                <w:rFonts w:ascii="Times New Roman" w:eastAsia="Times New Roman" w:hAnsi="Times New Roman"/>
                <w:b/>
                <w:sz w:val="18"/>
                <w:szCs w:val="18"/>
              </w:rPr>
              <w:t>Sagaidāmais rezultāts</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0B011E" w:rsidRPr="00B95652"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B95652">
              <w:rPr>
                <w:rFonts w:ascii="Times New Roman" w:eastAsia="Times New Roman" w:hAnsi="Times New Roman"/>
                <w:b/>
                <w:sz w:val="18"/>
                <w:szCs w:val="18"/>
              </w:rPr>
              <w:t>Atbildīgā institūcija</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0B011E" w:rsidRPr="00B95652" w:rsidRDefault="000B011E" w:rsidP="00F0310E">
            <w:pPr>
              <w:spacing w:after="0" w:line="240" w:lineRule="auto"/>
              <w:ind w:right="-9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B95652">
              <w:rPr>
                <w:rFonts w:ascii="Times New Roman" w:eastAsia="Times New Roman" w:hAnsi="Times New Roman"/>
                <w:b/>
                <w:sz w:val="18"/>
                <w:szCs w:val="18"/>
              </w:rPr>
              <w:t>Līdzat</w:t>
            </w:r>
            <w:r>
              <w:rPr>
                <w:rFonts w:ascii="Times New Roman" w:eastAsia="Times New Roman" w:hAnsi="Times New Roman"/>
                <w:b/>
                <w:sz w:val="18"/>
                <w:szCs w:val="18"/>
              </w:rPr>
              <w:t>-</w:t>
            </w:r>
            <w:proofErr w:type="spellStart"/>
            <w:r>
              <w:rPr>
                <w:rFonts w:ascii="Times New Roman" w:eastAsia="Times New Roman" w:hAnsi="Times New Roman"/>
                <w:b/>
                <w:sz w:val="18"/>
                <w:szCs w:val="18"/>
              </w:rPr>
              <w:t>b</w:t>
            </w:r>
            <w:r w:rsidRPr="00B95652">
              <w:rPr>
                <w:rFonts w:ascii="Times New Roman" w:eastAsia="Times New Roman" w:hAnsi="Times New Roman"/>
                <w:b/>
                <w:sz w:val="18"/>
                <w:szCs w:val="18"/>
              </w:rPr>
              <w:t>ildīgās</w:t>
            </w:r>
            <w:proofErr w:type="spellEnd"/>
            <w:r w:rsidRPr="00B95652">
              <w:rPr>
                <w:rFonts w:ascii="Times New Roman" w:eastAsia="Times New Roman" w:hAnsi="Times New Roman"/>
                <w:b/>
                <w:sz w:val="18"/>
                <w:szCs w:val="18"/>
              </w:rPr>
              <w:t xml:space="preserve"> institūcijas</w:t>
            </w: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B011E" w:rsidRPr="00B95652" w:rsidRDefault="000B011E" w:rsidP="00F0310E">
            <w:pPr>
              <w:spacing w:after="0" w:line="240" w:lineRule="auto"/>
              <w:ind w:right="-9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rPr>
            </w:pPr>
            <w:r w:rsidRPr="00A543C5">
              <w:rPr>
                <w:rFonts w:ascii="Times New Roman" w:eastAsia="Times New Roman" w:hAnsi="Times New Roman"/>
                <w:b/>
                <w:sz w:val="18"/>
                <w:szCs w:val="18"/>
              </w:rPr>
              <w:t>Uzsākšanas</w:t>
            </w:r>
            <w:r w:rsidRPr="000312A4">
              <w:rPr>
                <w:rFonts w:ascii="Times New Roman" w:eastAsia="Times New Roman" w:hAnsi="Times New Roman"/>
                <w:b/>
                <w:bCs/>
                <w:color w:val="FF0000"/>
                <w:sz w:val="18"/>
                <w:szCs w:val="18"/>
              </w:rPr>
              <w:t xml:space="preserve"> </w:t>
            </w:r>
            <w:r w:rsidRPr="7837325A">
              <w:rPr>
                <w:rFonts w:ascii="Times New Roman" w:eastAsia="Times New Roman" w:hAnsi="Times New Roman"/>
                <w:b/>
                <w:bCs/>
                <w:sz w:val="18"/>
                <w:szCs w:val="18"/>
              </w:rPr>
              <w:t>termiņš</w:t>
            </w:r>
          </w:p>
        </w:tc>
      </w:tr>
      <w:tr w:rsidR="000B011E" w:rsidRPr="00B95652" w:rsidTr="003E4AA3">
        <w:trPr>
          <w:trHeight w:hRule="exact" w:val="31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B011E" w:rsidRPr="7837325A" w:rsidRDefault="000B011E" w:rsidP="000B011E">
            <w:pPr>
              <w:pStyle w:val="ListParagraph"/>
              <w:spacing w:after="0" w:line="240" w:lineRule="auto"/>
              <w:ind w:left="360"/>
              <w:jc w:val="center"/>
              <w:rPr>
                <w:rFonts w:asciiTheme="minorHAnsi" w:hAnsiTheme="minorHAnsi" w:cstheme="minorBidi"/>
                <w:sz w:val="18"/>
                <w:szCs w:val="18"/>
              </w:rPr>
            </w:pPr>
          </w:p>
        </w:tc>
        <w:tc>
          <w:tcPr>
            <w:tcW w:w="14997" w:type="dxa"/>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B011E" w:rsidRPr="00B95652" w:rsidRDefault="000B011E" w:rsidP="00F0310E">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7837325A">
              <w:rPr>
                <w:rFonts w:asciiTheme="minorHAnsi" w:hAnsiTheme="minorHAnsi" w:cstheme="minorBidi"/>
                <w:sz w:val="18"/>
                <w:szCs w:val="18"/>
              </w:rPr>
              <w:t>Stratēģiskais virziens</w:t>
            </w:r>
            <w:r w:rsidRPr="7837325A">
              <w:rPr>
                <w:rFonts w:asciiTheme="minorHAnsi" w:hAnsiTheme="minorHAnsi" w:cstheme="minorBidi"/>
                <w:b/>
                <w:bCs/>
                <w:sz w:val="18"/>
                <w:szCs w:val="18"/>
              </w:rPr>
              <w:t xml:space="preserve">. </w:t>
            </w:r>
            <w:r w:rsidRPr="7837325A">
              <w:rPr>
                <w:rFonts w:asciiTheme="minorHAnsi" w:hAnsiTheme="minorHAnsi" w:cstheme="minorBidi"/>
                <w:sz w:val="18"/>
                <w:szCs w:val="18"/>
              </w:rPr>
              <w:t>ZINĀŠANĀS UN PIERĀDĪJUMOS BALSTĪTAS DEMOGRĀFIJAS POLITIKAS ĪSTENOŠANA</w:t>
            </w:r>
          </w:p>
        </w:tc>
      </w:tr>
      <w:tr w:rsidR="000B011E" w:rsidRPr="00B95652" w:rsidTr="003E4AA3">
        <w:trPr>
          <w:trHeight w:val="2052"/>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0B011E" w:rsidRPr="7837325A" w:rsidRDefault="000B011E" w:rsidP="000B011E">
            <w:pPr>
              <w:spacing w:after="0" w:line="240" w:lineRule="auto"/>
              <w:jc w:val="center"/>
              <w:rPr>
                <w:rFonts w:ascii="Times New Roman" w:eastAsia="Times New Roman" w:hAnsi="Times New Roman"/>
                <w:b w:val="0"/>
                <w:bCs w:val="0"/>
                <w:sz w:val="18"/>
                <w:szCs w:val="18"/>
              </w:rPr>
            </w:pPr>
            <w:r>
              <w:rPr>
                <w:rFonts w:ascii="Times New Roman" w:eastAsia="Times New Roman" w:hAnsi="Times New Roman"/>
                <w:b w:val="0"/>
                <w:bCs w:val="0"/>
                <w:sz w:val="18"/>
                <w:szCs w:val="18"/>
              </w:rPr>
              <w:t>A</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0B011E" w:rsidRPr="00B95652"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7837325A">
              <w:rPr>
                <w:rFonts w:ascii="Times New Roman" w:eastAsia="Times New Roman" w:hAnsi="Times New Roman"/>
                <w:b/>
                <w:bCs/>
                <w:sz w:val="18"/>
                <w:szCs w:val="18"/>
              </w:rPr>
              <w:t>1.1.</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0B011E" w:rsidRPr="0005343F"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rPr>
            </w:pPr>
            <w:r w:rsidRPr="0005343F">
              <w:rPr>
                <w:rFonts w:ascii="Times New Roman" w:hAnsi="Times New Roman"/>
                <w:color w:val="000000" w:themeColor="text1"/>
                <w:sz w:val="18"/>
              </w:rPr>
              <w:t>Dalība starptautiskā longitudinālajā pētījumā Latvijas ģimeņu situācijas izpētei un nepieciešamā atbalsta identificēšanai</w:t>
            </w:r>
          </w:p>
        </w:tc>
        <w:tc>
          <w:tcPr>
            <w:tcW w:w="3969" w:type="dxa"/>
            <w:tcBorders>
              <w:top w:val="single" w:sz="4" w:space="0" w:color="C0504D" w:themeColor="accent2"/>
              <w:bottom w:val="single" w:sz="4" w:space="0" w:color="C0504D" w:themeColor="accent2"/>
            </w:tcBorders>
            <w:shd w:val="clear" w:color="auto" w:fill="FFFFFF" w:themeFill="background1"/>
          </w:tcPr>
          <w:p w:rsidR="000B011E" w:rsidRPr="0005343F"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rPr>
            </w:pPr>
            <w:r w:rsidRPr="0005343F">
              <w:rPr>
                <w:rFonts w:ascii="Times New Roman" w:hAnsi="Times New Roman"/>
                <w:color w:val="000000" w:themeColor="text1"/>
                <w:sz w:val="18"/>
              </w:rPr>
              <w:t>Šobrīd esošie pētījumi padziļināti neanalizē nedz daudzbērnu, nedz to ģimeņu, kurās bērnus audzina viens pieaugušais, problemātiku, un nespēj nodrošināt uz pierādījumiem balstītu un efektīvu politikas instrumentu izstrādi šo ģimeņu atbalstam un izkļūšanai no nabadzības riska zonas.</w:t>
            </w:r>
          </w:p>
        </w:tc>
        <w:tc>
          <w:tcPr>
            <w:tcW w:w="4604" w:type="dxa"/>
            <w:tcBorders>
              <w:top w:val="single" w:sz="4" w:space="0" w:color="C0504D" w:themeColor="accent2"/>
              <w:bottom w:val="single" w:sz="4" w:space="0" w:color="C0504D" w:themeColor="accent2"/>
            </w:tcBorders>
            <w:shd w:val="clear" w:color="auto" w:fill="FFFFFF" w:themeFill="background1"/>
          </w:tcPr>
          <w:p w:rsidR="000B011E" w:rsidRPr="004B2BCD"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rPr>
            </w:pPr>
            <w:r w:rsidRPr="004B2BCD">
              <w:rPr>
                <w:rFonts w:ascii="Times New Roman" w:hAnsi="Times New Roman"/>
                <w:color w:val="000000" w:themeColor="text1"/>
                <w:sz w:val="18"/>
              </w:rPr>
              <w:t>Tiks iegūta padziļināta daudzbērnu un to ģimeņu, kur</w:t>
            </w:r>
            <w:r>
              <w:rPr>
                <w:rFonts w:ascii="Times New Roman" w:hAnsi="Times New Roman"/>
                <w:color w:val="000000" w:themeColor="text1"/>
                <w:sz w:val="18"/>
              </w:rPr>
              <w:t>ās</w:t>
            </w:r>
            <w:r w:rsidRPr="004B2BCD">
              <w:rPr>
                <w:rFonts w:ascii="Times New Roman" w:hAnsi="Times New Roman"/>
                <w:color w:val="000000" w:themeColor="text1"/>
                <w:sz w:val="18"/>
              </w:rPr>
              <w:t xml:space="preserve"> bērnus audzina viens pieaugušais, problemātikas analīze un ir iespējams izstrādāt atbilstošākus un efektīvākus politikas instrumentus šo ģimeņu atbalstam un izkļūšanai no nabadzības riska</w:t>
            </w:r>
            <w:r>
              <w:rPr>
                <w:rFonts w:ascii="Times New Roman" w:hAnsi="Times New Roman"/>
                <w:color w:val="000000" w:themeColor="text1"/>
                <w:sz w:val="18"/>
              </w:rPr>
              <w:t xml:space="preserve"> zonas</w:t>
            </w:r>
            <w:r w:rsidRPr="004B2BCD">
              <w:rPr>
                <w:rFonts w:ascii="Times New Roman" w:hAnsi="Times New Roman"/>
                <w:color w:val="000000" w:themeColor="text1"/>
                <w:sz w:val="18"/>
              </w:rPr>
              <w:t>.</w:t>
            </w:r>
          </w:p>
          <w:p w:rsidR="000B011E" w:rsidRPr="0005343F"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rPr>
            </w:pPr>
            <w:r w:rsidRPr="004B2BCD">
              <w:rPr>
                <w:rFonts w:ascii="Times New Roman" w:hAnsi="Times New Roman"/>
                <w:color w:val="000000" w:themeColor="text1"/>
                <w:sz w:val="18"/>
              </w:rPr>
              <w:t xml:space="preserve">Iegūs starptautiskiem standartiem atbilstošus zinātniska pētījuma rezultātus gan nacionāla līmeņa ģimenes atbalsta politikas veidošanai, gan – lai identificētu Latvijas ģimeņu situācijas daudzveidīgos aspektus starptautiskā salīdzinājumā. </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0B011E" w:rsidRPr="004A69FD"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4A69FD">
              <w:rPr>
                <w:rFonts w:asciiTheme="minorHAnsi" w:hAnsiTheme="minorHAnsi" w:cstheme="minorHAnsi"/>
                <w:sz w:val="18"/>
                <w:szCs w:val="20"/>
              </w:rPr>
              <w:t>PKC</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0B011E" w:rsidRPr="004A69FD"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4A69FD">
              <w:rPr>
                <w:rFonts w:asciiTheme="minorHAnsi" w:hAnsiTheme="minorHAnsi" w:cstheme="minorHAnsi"/>
                <w:sz w:val="18"/>
                <w:szCs w:val="20"/>
              </w:rPr>
              <w:t>DLC</w:t>
            </w: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B011E" w:rsidRPr="00B95652"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7837325A">
              <w:rPr>
                <w:rFonts w:ascii="Times New Roman" w:eastAsia="Times New Roman" w:hAnsi="Times New Roman"/>
                <w:sz w:val="18"/>
                <w:szCs w:val="18"/>
              </w:rPr>
              <w:t>01.01.2018.</w:t>
            </w:r>
          </w:p>
        </w:tc>
      </w:tr>
      <w:tr w:rsidR="000B011E" w:rsidRPr="00B95652" w:rsidTr="003E4AA3">
        <w:trPr>
          <w:trHeight w:val="126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0B011E" w:rsidRPr="7837325A" w:rsidRDefault="000B011E" w:rsidP="000B011E">
            <w:pPr>
              <w:spacing w:after="0" w:line="240" w:lineRule="auto"/>
              <w:jc w:val="center"/>
              <w:rPr>
                <w:rFonts w:ascii="Times New Roman" w:eastAsia="Times New Roman" w:hAnsi="Times New Roman"/>
                <w:b w:val="0"/>
                <w:bCs w:val="0"/>
                <w:sz w:val="18"/>
                <w:szCs w:val="18"/>
              </w:rPr>
            </w:pPr>
            <w:r>
              <w:rPr>
                <w:rFonts w:ascii="Times New Roman" w:eastAsia="Times New Roman" w:hAnsi="Times New Roman"/>
                <w:b w:val="0"/>
                <w:bCs w:val="0"/>
                <w:sz w:val="18"/>
                <w:szCs w:val="18"/>
              </w:rPr>
              <w:t>A</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0B011E" w:rsidRPr="00B95652"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7837325A">
              <w:rPr>
                <w:rFonts w:ascii="Times New Roman" w:eastAsia="Times New Roman" w:hAnsi="Times New Roman"/>
                <w:b/>
                <w:bCs/>
                <w:sz w:val="18"/>
                <w:szCs w:val="18"/>
              </w:rPr>
              <w:t>1.2.</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0B011E" w:rsidRPr="00B95652"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95652">
              <w:rPr>
                <w:rFonts w:asciiTheme="minorHAnsi" w:hAnsiTheme="minorHAnsi" w:cstheme="minorHAnsi"/>
                <w:sz w:val="18"/>
                <w:szCs w:val="18"/>
              </w:rPr>
              <w:t>Pētījums Ģimenes valsts politikas pamatnostādņu 2011.-2017.</w:t>
            </w:r>
            <w:r>
              <w:rPr>
                <w:rFonts w:asciiTheme="minorHAnsi" w:hAnsiTheme="minorHAnsi" w:cstheme="minorHAnsi"/>
                <w:sz w:val="18"/>
                <w:szCs w:val="18"/>
              </w:rPr>
              <w:t xml:space="preserve"> </w:t>
            </w:r>
            <w:r w:rsidRPr="00B95652">
              <w:rPr>
                <w:rFonts w:asciiTheme="minorHAnsi" w:hAnsiTheme="minorHAnsi" w:cstheme="minorHAnsi"/>
                <w:sz w:val="18"/>
                <w:szCs w:val="18"/>
              </w:rPr>
              <w:t>gadam izvērtējumam</w:t>
            </w:r>
          </w:p>
        </w:tc>
        <w:tc>
          <w:tcPr>
            <w:tcW w:w="3969" w:type="dxa"/>
            <w:tcBorders>
              <w:top w:val="single" w:sz="4" w:space="0" w:color="C0504D" w:themeColor="accent2"/>
              <w:bottom w:val="single" w:sz="4" w:space="0" w:color="C0504D" w:themeColor="accent2"/>
            </w:tcBorders>
            <w:shd w:val="clear" w:color="auto" w:fill="FFFFFF" w:themeFill="background1"/>
          </w:tcPr>
          <w:p w:rsidR="000B011E" w:rsidRPr="004B2BCD"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rPr>
            </w:pPr>
            <w:r w:rsidRPr="004B2BCD">
              <w:rPr>
                <w:rFonts w:ascii="Times New Roman" w:hAnsi="Times New Roman"/>
                <w:color w:val="000000" w:themeColor="text1"/>
                <w:sz w:val="18"/>
              </w:rPr>
              <w:t>Kopš 2010. gada, kad tika sagatavotas iepriekšējās Ģimenes valsts politikas pamatnostādnes, ir notikušas ļoti būtiskas izmaiņas Latvijas demogrāfiskajā situācijā</w:t>
            </w:r>
            <w:r>
              <w:rPr>
                <w:rFonts w:ascii="Times New Roman" w:hAnsi="Times New Roman"/>
                <w:color w:val="000000" w:themeColor="text1"/>
                <w:sz w:val="18"/>
              </w:rPr>
              <w:t>, ir nepieciešams aktualizēt plānotās politikas pamatnostādnes atbilstoši šodienas situācijai.</w:t>
            </w:r>
          </w:p>
        </w:tc>
        <w:tc>
          <w:tcPr>
            <w:tcW w:w="4604" w:type="dxa"/>
            <w:tcBorders>
              <w:top w:val="single" w:sz="4" w:space="0" w:color="C0504D" w:themeColor="accent2"/>
              <w:bottom w:val="single" w:sz="4" w:space="0" w:color="C0504D" w:themeColor="accent2"/>
            </w:tcBorders>
            <w:shd w:val="clear" w:color="auto" w:fill="FFFFFF" w:themeFill="background1"/>
          </w:tcPr>
          <w:p w:rsidR="000B011E" w:rsidRPr="004B2BCD"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rPr>
            </w:pPr>
            <w:r>
              <w:rPr>
                <w:rFonts w:ascii="Times New Roman" w:hAnsi="Times New Roman"/>
                <w:color w:val="000000" w:themeColor="text1"/>
                <w:sz w:val="18"/>
              </w:rPr>
              <w:t xml:space="preserve">Tiks izvērtēta esošo dokumentu atbilstība esošajai situācija, kas ļaus </w:t>
            </w:r>
            <w:r w:rsidRPr="0035541E">
              <w:rPr>
                <w:rFonts w:ascii="Times New Roman" w:hAnsi="Times New Roman"/>
                <w:color w:val="000000" w:themeColor="text1"/>
                <w:sz w:val="18"/>
              </w:rPr>
              <w:t>LM eksperti</w:t>
            </w:r>
            <w:r>
              <w:rPr>
                <w:rFonts w:ascii="Times New Roman" w:hAnsi="Times New Roman"/>
                <w:color w:val="000000" w:themeColor="text1"/>
                <w:sz w:val="18"/>
              </w:rPr>
              <w:t xml:space="preserve">em sagatavot </w:t>
            </w:r>
            <w:r w:rsidRPr="004B2BCD">
              <w:rPr>
                <w:rFonts w:ascii="Times New Roman" w:hAnsi="Times New Roman"/>
                <w:color w:val="000000" w:themeColor="text1"/>
                <w:sz w:val="18"/>
              </w:rPr>
              <w:t>nākamo</w:t>
            </w:r>
            <w:r>
              <w:rPr>
                <w:rFonts w:ascii="Times New Roman" w:hAnsi="Times New Roman"/>
                <w:color w:val="000000" w:themeColor="text1"/>
                <w:sz w:val="18"/>
              </w:rPr>
              <w:t>s</w:t>
            </w:r>
            <w:r w:rsidRPr="004B2BCD">
              <w:rPr>
                <w:rFonts w:ascii="Times New Roman" w:hAnsi="Times New Roman"/>
                <w:color w:val="000000" w:themeColor="text1"/>
                <w:sz w:val="18"/>
              </w:rPr>
              <w:t xml:space="preserve"> vidēja termiņa demogrāfijas un ģimenes atbalsta politikas plānošanas dokumentu</w:t>
            </w:r>
            <w:r>
              <w:rPr>
                <w:rFonts w:ascii="Times New Roman" w:hAnsi="Times New Roman"/>
                <w:color w:val="000000" w:themeColor="text1"/>
                <w:sz w:val="18"/>
              </w:rPr>
              <w:t xml:space="preserve">s. </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0B011E" w:rsidRPr="004A69FD"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4A69FD">
              <w:rPr>
                <w:rFonts w:asciiTheme="minorHAnsi" w:hAnsiTheme="minorHAnsi" w:cstheme="minorHAnsi"/>
                <w:sz w:val="18"/>
                <w:szCs w:val="20"/>
              </w:rPr>
              <w:t>LM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0B011E" w:rsidRPr="004A69FD"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4A69FD">
              <w:rPr>
                <w:rFonts w:asciiTheme="minorHAnsi" w:hAnsiTheme="minorHAnsi" w:cstheme="minorHAnsi"/>
                <w:sz w:val="18"/>
                <w:szCs w:val="20"/>
              </w:rPr>
              <w:t>DLC</w:t>
            </w: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B011E" w:rsidRPr="00B95652"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Pr>
                <w:rFonts w:ascii="Times New Roman" w:eastAsia="Times New Roman" w:hAnsi="Times New Roman"/>
                <w:sz w:val="18"/>
                <w:szCs w:val="18"/>
              </w:rPr>
              <w:t>01.01.2018.</w:t>
            </w:r>
          </w:p>
        </w:tc>
      </w:tr>
      <w:tr w:rsidR="000B011E" w:rsidRPr="00B95652" w:rsidTr="003E4AA3">
        <w:trPr>
          <w:trHeight w:hRule="exact" w:val="31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B011E" w:rsidRPr="003560AF" w:rsidRDefault="000B011E" w:rsidP="000B011E">
            <w:pPr>
              <w:pStyle w:val="ListParagraph"/>
              <w:spacing w:after="0" w:line="240" w:lineRule="auto"/>
              <w:ind w:left="360"/>
              <w:jc w:val="center"/>
              <w:rPr>
                <w:rFonts w:asciiTheme="minorHAnsi" w:hAnsiTheme="minorHAnsi" w:cstheme="minorHAnsi"/>
                <w:sz w:val="18"/>
                <w:szCs w:val="18"/>
              </w:rPr>
            </w:pPr>
          </w:p>
        </w:tc>
        <w:tc>
          <w:tcPr>
            <w:tcW w:w="14997" w:type="dxa"/>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B011E" w:rsidRPr="003560AF" w:rsidRDefault="000B011E" w:rsidP="00F0310E">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3560AF">
              <w:rPr>
                <w:rFonts w:asciiTheme="minorHAnsi" w:hAnsiTheme="minorHAnsi" w:cstheme="minorHAnsi"/>
                <w:sz w:val="18"/>
                <w:szCs w:val="18"/>
              </w:rPr>
              <w:t>Stratēģiskais virziens</w:t>
            </w:r>
            <w:r w:rsidRPr="003560AF">
              <w:rPr>
                <w:rFonts w:asciiTheme="minorHAnsi" w:hAnsiTheme="minorHAnsi" w:cstheme="minorHAnsi"/>
                <w:b/>
                <w:sz w:val="18"/>
                <w:szCs w:val="18"/>
              </w:rPr>
              <w:t xml:space="preserve">. </w:t>
            </w:r>
            <w:r w:rsidRPr="003560AF">
              <w:rPr>
                <w:rFonts w:asciiTheme="minorHAnsi" w:hAnsiTheme="minorHAnsi" w:cstheme="minorHAnsi"/>
                <w:sz w:val="18"/>
                <w:szCs w:val="18"/>
              </w:rPr>
              <w:t>PREVENTĪVS ATBALSTS STABILĀM LATVIJAS ĢIMENĒM UN BĒRNU INTEREŠU AIZSARDZĪBAI</w:t>
            </w:r>
          </w:p>
        </w:tc>
      </w:tr>
      <w:tr w:rsidR="000B011E"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0B011E" w:rsidRPr="003560AF" w:rsidRDefault="000B011E"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t>A</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0B011E" w:rsidRPr="003560AF"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3560AF">
              <w:rPr>
                <w:rFonts w:ascii="Times New Roman" w:eastAsia="Times New Roman" w:hAnsi="Times New Roman"/>
                <w:b/>
                <w:sz w:val="18"/>
                <w:szCs w:val="18"/>
              </w:rPr>
              <w:t>2.1.</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0B011E" w:rsidRPr="00B95652"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95652">
              <w:rPr>
                <w:rFonts w:asciiTheme="minorHAnsi" w:hAnsiTheme="minorHAnsi" w:cstheme="minorHAnsi"/>
                <w:sz w:val="18"/>
                <w:szCs w:val="18"/>
              </w:rPr>
              <w:t>Programmas “Bērn</w:t>
            </w:r>
            <w:r>
              <w:rPr>
                <w:rFonts w:asciiTheme="minorHAnsi" w:hAnsiTheme="minorHAnsi" w:cstheme="minorHAnsi"/>
                <w:sz w:val="18"/>
                <w:szCs w:val="18"/>
              </w:rPr>
              <w:t>a</w:t>
            </w:r>
            <w:r w:rsidRPr="00B95652">
              <w:rPr>
                <w:rFonts w:asciiTheme="minorHAnsi" w:hAnsiTheme="minorHAnsi" w:cstheme="minorHAnsi"/>
                <w:sz w:val="18"/>
                <w:szCs w:val="18"/>
              </w:rPr>
              <w:t>m drošs bērnudārzs” uzsākšana</w:t>
            </w:r>
            <w:r>
              <w:rPr>
                <w:rFonts w:asciiTheme="minorHAnsi" w:hAnsiTheme="minorHAnsi" w:cstheme="minorHAnsi"/>
                <w:sz w:val="18"/>
                <w:szCs w:val="18"/>
              </w:rPr>
              <w:t>:</w:t>
            </w:r>
          </w:p>
          <w:p w:rsidR="000B011E" w:rsidRPr="00B95652"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95652">
              <w:rPr>
                <w:rFonts w:asciiTheme="minorHAnsi" w:hAnsiTheme="minorHAnsi" w:cstheme="minorHAnsi"/>
                <w:sz w:val="18"/>
                <w:szCs w:val="18"/>
              </w:rPr>
              <w:t xml:space="preserve">1) Informatīvi </w:t>
            </w:r>
            <w:proofErr w:type="spellStart"/>
            <w:r w:rsidRPr="00B95652">
              <w:rPr>
                <w:rFonts w:asciiTheme="minorHAnsi" w:hAnsiTheme="minorHAnsi" w:cstheme="minorHAnsi"/>
                <w:sz w:val="18"/>
                <w:szCs w:val="18"/>
              </w:rPr>
              <w:t>ievadsemināri</w:t>
            </w:r>
            <w:proofErr w:type="spellEnd"/>
            <w:r w:rsidRPr="00B95652">
              <w:rPr>
                <w:rFonts w:asciiTheme="minorHAnsi" w:hAnsiTheme="minorHAnsi" w:cstheme="minorHAnsi"/>
                <w:sz w:val="18"/>
                <w:szCs w:val="18"/>
              </w:rPr>
              <w:t>;</w:t>
            </w:r>
          </w:p>
          <w:p w:rsidR="000B011E" w:rsidRPr="00B95652"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95652">
              <w:rPr>
                <w:rFonts w:asciiTheme="minorHAnsi" w:hAnsiTheme="minorHAnsi" w:cstheme="minorHAnsi"/>
                <w:sz w:val="18"/>
                <w:szCs w:val="18"/>
              </w:rPr>
              <w:t xml:space="preserve">2) Valsts finansējums 1.programmas solim – </w:t>
            </w:r>
            <w:proofErr w:type="spellStart"/>
            <w:r w:rsidRPr="00B95652">
              <w:rPr>
                <w:rFonts w:asciiTheme="minorHAnsi" w:hAnsiTheme="minorHAnsi" w:cstheme="minorHAnsi"/>
                <w:sz w:val="18"/>
                <w:szCs w:val="18"/>
              </w:rPr>
              <w:t>Džimbas</w:t>
            </w:r>
            <w:proofErr w:type="spellEnd"/>
            <w:r w:rsidRPr="00B95652">
              <w:rPr>
                <w:rFonts w:asciiTheme="minorHAnsi" w:hAnsiTheme="minorHAnsi" w:cstheme="minorHAnsi"/>
                <w:sz w:val="18"/>
                <w:szCs w:val="18"/>
              </w:rPr>
              <w:t xml:space="preserve"> apmācīb</w:t>
            </w:r>
            <w:r>
              <w:rPr>
                <w:rFonts w:asciiTheme="minorHAnsi" w:hAnsiTheme="minorHAnsi" w:cstheme="minorHAnsi"/>
                <w:sz w:val="18"/>
                <w:szCs w:val="18"/>
              </w:rPr>
              <w:t>ai</w:t>
            </w:r>
            <w:r w:rsidRPr="00B95652">
              <w:rPr>
                <w:rFonts w:asciiTheme="minorHAnsi" w:hAnsiTheme="minorHAnsi" w:cstheme="minorHAnsi"/>
                <w:sz w:val="18"/>
                <w:szCs w:val="18"/>
              </w:rPr>
              <w:t>.</w:t>
            </w:r>
          </w:p>
        </w:tc>
        <w:tc>
          <w:tcPr>
            <w:tcW w:w="3969" w:type="dxa"/>
            <w:tcBorders>
              <w:top w:val="single" w:sz="4" w:space="0" w:color="C0504D" w:themeColor="accent2"/>
              <w:bottom w:val="single" w:sz="4" w:space="0" w:color="C0504D" w:themeColor="accent2"/>
            </w:tcBorders>
            <w:shd w:val="clear" w:color="auto" w:fill="FFFFFF" w:themeFill="background1"/>
          </w:tcPr>
          <w:p w:rsidR="000B011E" w:rsidRPr="004B2BCD"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18"/>
                <w:szCs w:val="18"/>
              </w:rPr>
            </w:pPr>
            <w:r>
              <w:rPr>
                <w:rFonts w:asciiTheme="majorHAnsi" w:hAnsiTheme="majorHAnsi" w:cstheme="majorBidi"/>
                <w:sz w:val="18"/>
                <w:szCs w:val="18"/>
              </w:rPr>
              <w:t>Bērnudārzs</w:t>
            </w:r>
            <w:r w:rsidRPr="7837325A">
              <w:rPr>
                <w:rFonts w:asciiTheme="majorHAnsi" w:hAnsiTheme="majorHAnsi" w:cstheme="majorBidi"/>
                <w:sz w:val="18"/>
                <w:szCs w:val="18"/>
              </w:rPr>
              <w:t xml:space="preserve"> ir pirmā vieta, kur bērns pēc ģimenes nonāk formalizētā vidē, socializējas dzīvei sabiedrībā. Tāpēc, ir svarīgi, lai šī vide būtu bērniem droša un draudzīga, kā arī bērna vecākus iesaistoša, atbalstoša. Vienlaikus svarīgi radīt arī vidi, kas ir izglītojoša un atbalstoša pedagogiem.</w:t>
            </w:r>
          </w:p>
          <w:p w:rsidR="000B011E" w:rsidRPr="004B2BCD"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4B2BCD">
              <w:rPr>
                <w:rFonts w:asciiTheme="majorHAnsi" w:hAnsiTheme="majorHAnsi" w:cstheme="majorHAnsi"/>
                <w:sz w:val="18"/>
                <w:szCs w:val="18"/>
              </w:rPr>
              <w:t>Tā</w:t>
            </w:r>
            <w:r>
              <w:rPr>
                <w:rFonts w:asciiTheme="majorHAnsi" w:hAnsiTheme="majorHAnsi" w:cstheme="majorHAnsi"/>
                <w:sz w:val="18"/>
                <w:szCs w:val="18"/>
              </w:rPr>
              <w:t>pēc,</w:t>
            </w:r>
            <w:r w:rsidRPr="004B2BCD">
              <w:rPr>
                <w:rFonts w:asciiTheme="majorHAnsi" w:hAnsiTheme="majorHAnsi" w:cstheme="majorHAnsi"/>
                <w:sz w:val="18"/>
                <w:szCs w:val="18"/>
              </w:rPr>
              <w:t xml:space="preserve"> </w:t>
            </w:r>
            <w:r>
              <w:rPr>
                <w:rFonts w:asciiTheme="majorHAnsi" w:hAnsiTheme="majorHAnsi" w:cstheme="majorHAnsi"/>
                <w:sz w:val="18"/>
                <w:szCs w:val="18"/>
              </w:rPr>
              <w:t xml:space="preserve">no prevences viedokļa, </w:t>
            </w:r>
            <w:r w:rsidRPr="004B2BCD">
              <w:rPr>
                <w:rFonts w:asciiTheme="majorHAnsi" w:hAnsiTheme="majorHAnsi" w:cstheme="majorHAnsi"/>
                <w:sz w:val="18"/>
                <w:szCs w:val="18"/>
              </w:rPr>
              <w:t xml:space="preserve">samazinoties ienākumiem ģimenē, kvalitatīvu publisko pakalpojumu pieejamība kļūst vēl svarīgāka pilnvērtīgai bērna attīstībai un vienlīdzīgam sākumam ikviena bērna dzīvē, </w:t>
            </w:r>
            <w:r>
              <w:rPr>
                <w:rFonts w:asciiTheme="majorHAnsi" w:hAnsiTheme="majorHAnsi" w:cstheme="majorHAnsi"/>
                <w:sz w:val="18"/>
                <w:szCs w:val="18"/>
              </w:rPr>
              <w:t>un</w:t>
            </w:r>
            <w:r w:rsidRPr="004B2BCD">
              <w:rPr>
                <w:rFonts w:asciiTheme="majorHAnsi" w:hAnsiTheme="majorHAnsi" w:cstheme="majorHAnsi"/>
                <w:sz w:val="18"/>
                <w:szCs w:val="18"/>
              </w:rPr>
              <w:t xml:space="preserve"> </w:t>
            </w:r>
            <w:r>
              <w:rPr>
                <w:rFonts w:asciiTheme="majorHAnsi" w:hAnsiTheme="majorHAnsi" w:cstheme="majorHAnsi"/>
                <w:sz w:val="18"/>
                <w:szCs w:val="18"/>
              </w:rPr>
              <w:t>pirmsskolas</w:t>
            </w:r>
            <w:r w:rsidRPr="004B2BCD">
              <w:rPr>
                <w:rFonts w:asciiTheme="majorHAnsi" w:hAnsiTheme="majorHAnsi" w:cstheme="majorHAnsi"/>
                <w:sz w:val="18"/>
                <w:szCs w:val="18"/>
              </w:rPr>
              <w:t xml:space="preserve"> izglītība jo īpaši būtiska ir tiem bērniem, kuri nāk no trūcīgām ģimenēm.</w:t>
            </w:r>
          </w:p>
        </w:tc>
        <w:tc>
          <w:tcPr>
            <w:tcW w:w="4604" w:type="dxa"/>
            <w:tcBorders>
              <w:top w:val="single" w:sz="4" w:space="0" w:color="C0504D" w:themeColor="accent2"/>
              <w:bottom w:val="single" w:sz="4" w:space="0" w:color="C0504D" w:themeColor="accent2"/>
            </w:tcBorders>
            <w:shd w:val="clear" w:color="auto" w:fill="FFFFFF" w:themeFill="background1"/>
          </w:tcPr>
          <w:p w:rsidR="000B011E" w:rsidRPr="004B2BCD"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4B2BCD">
              <w:rPr>
                <w:rFonts w:asciiTheme="majorHAnsi" w:hAnsiTheme="majorHAnsi" w:cstheme="majorHAnsi"/>
                <w:sz w:val="18"/>
                <w:szCs w:val="18"/>
              </w:rPr>
              <w:t xml:space="preserve">Tiek veidota </w:t>
            </w:r>
            <w:r>
              <w:rPr>
                <w:rFonts w:asciiTheme="majorHAnsi" w:hAnsiTheme="majorHAnsi" w:cstheme="majorHAnsi"/>
                <w:sz w:val="18"/>
                <w:szCs w:val="18"/>
              </w:rPr>
              <w:t>bērnudārzu</w:t>
            </w:r>
            <w:r w:rsidRPr="004B2BCD">
              <w:rPr>
                <w:rFonts w:asciiTheme="majorHAnsi" w:hAnsiTheme="majorHAnsi" w:cstheme="majorHAnsi"/>
                <w:sz w:val="18"/>
                <w:szCs w:val="18"/>
              </w:rPr>
              <w:t xml:space="preserve"> vide, kas ir bērnam droša un draudzīga, savlaicīgi atpazīstot un novēršot bērnu tiesību pārkāpumu riskus, </w:t>
            </w:r>
            <w:proofErr w:type="gramStart"/>
            <w:r w:rsidRPr="004B2BCD">
              <w:rPr>
                <w:rFonts w:asciiTheme="majorHAnsi" w:hAnsiTheme="majorHAnsi" w:cstheme="majorHAnsi"/>
                <w:sz w:val="18"/>
                <w:szCs w:val="18"/>
              </w:rPr>
              <w:t>veidojot pozitīvu sadarbību bērnu, vecāku un iestādes darbinieku starpā,</w:t>
            </w:r>
            <w:proofErr w:type="gramEnd"/>
            <w:r w:rsidRPr="004B2BCD">
              <w:rPr>
                <w:rFonts w:asciiTheme="majorHAnsi" w:hAnsiTheme="majorHAnsi" w:cstheme="majorHAnsi"/>
                <w:sz w:val="18"/>
                <w:szCs w:val="18"/>
              </w:rPr>
              <w:t xml:space="preserve"> un uzturot pozitīvu vidi, kurā bērna intereses un vajadzības ir centrālās. </w:t>
            </w:r>
          </w:p>
          <w:p w:rsidR="000B011E" w:rsidRPr="00801302"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4B2BCD">
              <w:rPr>
                <w:rFonts w:asciiTheme="majorHAnsi" w:hAnsiTheme="majorHAnsi" w:cstheme="majorHAnsi"/>
                <w:sz w:val="18"/>
                <w:szCs w:val="18"/>
              </w:rPr>
              <w:t>PII darbiniekiem ir skaidrība par soļiem un sistemātisku pieeju bērna novērošanai, problēmu ide</w:t>
            </w:r>
            <w:r>
              <w:rPr>
                <w:rFonts w:asciiTheme="majorHAnsi" w:hAnsiTheme="majorHAnsi" w:cstheme="majorHAnsi"/>
                <w:sz w:val="18"/>
                <w:szCs w:val="18"/>
              </w:rPr>
              <w:t>ntificēšanai un tālākai rīcībai</w:t>
            </w:r>
          </w:p>
          <w:p w:rsidR="000B011E" w:rsidRPr="004B2BCD"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18"/>
                <w:szCs w:val="18"/>
              </w:rPr>
            </w:pPr>
            <w:r w:rsidRPr="7837325A">
              <w:rPr>
                <w:rFonts w:asciiTheme="majorHAnsi" w:hAnsiTheme="majorHAnsi" w:cstheme="majorBidi"/>
                <w:sz w:val="18"/>
                <w:szCs w:val="18"/>
              </w:rPr>
              <w:t xml:space="preserve">Kopumā tiks organizēti </w:t>
            </w:r>
            <w:proofErr w:type="spellStart"/>
            <w:r w:rsidRPr="7837325A">
              <w:rPr>
                <w:rFonts w:asciiTheme="majorHAnsi" w:hAnsiTheme="majorHAnsi" w:cstheme="majorBidi"/>
                <w:sz w:val="18"/>
                <w:szCs w:val="18"/>
              </w:rPr>
              <w:t>ievadsemināri</w:t>
            </w:r>
            <w:proofErr w:type="spellEnd"/>
            <w:r>
              <w:rPr>
                <w:rFonts w:asciiTheme="majorHAnsi" w:hAnsiTheme="majorHAnsi" w:cstheme="majorBidi"/>
                <w:sz w:val="18"/>
                <w:szCs w:val="18"/>
              </w:rPr>
              <w:t xml:space="preserve">, </w:t>
            </w:r>
            <w:r w:rsidRPr="7837325A">
              <w:rPr>
                <w:rFonts w:asciiTheme="majorHAnsi" w:hAnsiTheme="majorHAnsi" w:cstheme="majorBidi"/>
                <w:sz w:val="18"/>
                <w:szCs w:val="18"/>
              </w:rPr>
              <w:t>aptverot visas LV pašvaldības un tajās esošās PII</w:t>
            </w:r>
            <w:r w:rsidRPr="00EA74AB">
              <w:rPr>
                <w:rFonts w:asciiTheme="majorHAnsi" w:hAnsiTheme="majorHAnsi" w:cstheme="majorBidi"/>
                <w:sz w:val="18"/>
                <w:szCs w:val="18"/>
                <w:vertAlign w:val="superscript"/>
              </w:rPr>
              <w:footnoteReference w:id="23"/>
            </w:r>
            <w:r w:rsidRPr="7837325A">
              <w:rPr>
                <w:rFonts w:asciiTheme="majorHAnsi" w:hAnsiTheme="majorHAnsi" w:cstheme="majorBidi"/>
                <w:sz w:val="18"/>
                <w:szCs w:val="18"/>
              </w:rPr>
              <w:t xml:space="preserve">, tas ir, jāorganizē 17 </w:t>
            </w:r>
            <w:proofErr w:type="spellStart"/>
            <w:r w:rsidRPr="7837325A">
              <w:rPr>
                <w:rFonts w:asciiTheme="majorHAnsi" w:hAnsiTheme="majorHAnsi" w:cstheme="majorBidi"/>
                <w:sz w:val="18"/>
                <w:szCs w:val="18"/>
              </w:rPr>
              <w:t>ievadsemināri</w:t>
            </w:r>
            <w:proofErr w:type="spellEnd"/>
            <w:r w:rsidRPr="7837325A">
              <w:rPr>
                <w:rFonts w:asciiTheme="majorHAnsi" w:hAnsiTheme="majorHAnsi" w:cstheme="majorBidi"/>
                <w:sz w:val="18"/>
                <w:szCs w:val="18"/>
              </w:rPr>
              <w:t xml:space="preserve">, kur katrā no tiem vidēji piedalītos 60 dalībnieki. </w:t>
            </w:r>
          </w:p>
          <w:p w:rsidR="000B011E" w:rsidRPr="004B2BCD" w:rsidRDefault="000B011E" w:rsidP="00F0310E">
            <w:pPr>
              <w:tabs>
                <w:tab w:val="left" w:pos="426"/>
              </w:tabs>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4B2BCD">
              <w:rPr>
                <w:rFonts w:asciiTheme="majorHAnsi" w:hAnsiTheme="majorHAnsi" w:cstheme="majorHAnsi"/>
                <w:sz w:val="18"/>
                <w:szCs w:val="18"/>
              </w:rPr>
              <w:t xml:space="preserve">Lai realizētu programmas “Bērnam drošs bērnudārzs” pirmā </w:t>
            </w:r>
            <w:r w:rsidRPr="004B2BCD">
              <w:rPr>
                <w:rFonts w:asciiTheme="majorHAnsi" w:hAnsiTheme="majorHAnsi" w:cstheme="majorHAnsi"/>
                <w:sz w:val="18"/>
                <w:szCs w:val="18"/>
              </w:rPr>
              <w:lastRenderedPageBreak/>
              <w:t>soļa “</w:t>
            </w:r>
            <w:proofErr w:type="spellStart"/>
            <w:r>
              <w:rPr>
                <w:rFonts w:asciiTheme="majorHAnsi" w:hAnsiTheme="majorHAnsi" w:cstheme="majorHAnsi"/>
                <w:bCs/>
                <w:sz w:val="18"/>
                <w:szCs w:val="18"/>
              </w:rPr>
              <w:t>Džimbas</w:t>
            </w:r>
            <w:proofErr w:type="spellEnd"/>
            <w:r>
              <w:rPr>
                <w:rFonts w:asciiTheme="majorHAnsi" w:hAnsiTheme="majorHAnsi" w:cstheme="majorHAnsi"/>
                <w:bCs/>
                <w:sz w:val="18"/>
                <w:szCs w:val="18"/>
              </w:rPr>
              <w:t xml:space="preserve"> drošības programma” </w:t>
            </w:r>
            <w:r w:rsidRPr="004B2BCD">
              <w:rPr>
                <w:rFonts w:asciiTheme="majorHAnsi" w:hAnsiTheme="majorHAnsi" w:cstheme="majorHAnsi"/>
                <w:bCs/>
                <w:sz w:val="18"/>
                <w:szCs w:val="18"/>
              </w:rPr>
              <w:t>īstenošanu</w:t>
            </w:r>
            <w:r w:rsidRPr="004B2BCD">
              <w:rPr>
                <w:rFonts w:asciiTheme="majorHAnsi" w:hAnsiTheme="majorHAnsi" w:cstheme="majorHAnsi"/>
                <w:sz w:val="18"/>
                <w:szCs w:val="18"/>
              </w:rPr>
              <w:t xml:space="preserve"> visās Latvijas PII, tiks aptvertas 819 PII, kurās līdz šim nav </w:t>
            </w:r>
            <w:proofErr w:type="spellStart"/>
            <w:r w:rsidRPr="004B2BCD">
              <w:rPr>
                <w:rFonts w:asciiTheme="majorHAnsi" w:hAnsiTheme="majorHAnsi" w:cstheme="majorHAnsi"/>
                <w:sz w:val="18"/>
                <w:szCs w:val="18"/>
              </w:rPr>
              <w:t>Džimbas</w:t>
            </w:r>
            <w:proofErr w:type="spellEnd"/>
            <w:r w:rsidRPr="004B2BCD">
              <w:rPr>
                <w:rFonts w:asciiTheme="majorHAnsi" w:hAnsiTheme="majorHAnsi" w:cstheme="majorHAnsi"/>
                <w:sz w:val="18"/>
                <w:szCs w:val="18"/>
              </w:rPr>
              <w:t xml:space="preserve"> aģentu. </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0B011E" w:rsidRPr="004A69FD"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Pr>
                <w:rFonts w:asciiTheme="minorHAnsi" w:hAnsiTheme="minorHAnsi" w:cstheme="minorHAnsi"/>
                <w:sz w:val="18"/>
                <w:szCs w:val="20"/>
              </w:rPr>
              <w:lastRenderedPageBreak/>
              <w:t>VARAM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0B011E" w:rsidRPr="004A69FD"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Pr>
                <w:rFonts w:asciiTheme="minorHAnsi" w:hAnsiTheme="minorHAnsi" w:cstheme="minorHAnsi"/>
                <w:sz w:val="18"/>
                <w:szCs w:val="20"/>
              </w:rPr>
              <w:t>LM, DLC, VBTAI</w:t>
            </w: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B011E" w:rsidRPr="00B95652"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Pr>
                <w:rFonts w:ascii="Times New Roman" w:eastAsia="Times New Roman" w:hAnsi="Times New Roman"/>
                <w:sz w:val="18"/>
                <w:szCs w:val="18"/>
              </w:rPr>
              <w:t>01.01.</w:t>
            </w:r>
            <w:r w:rsidRPr="00E619E6">
              <w:rPr>
                <w:rFonts w:ascii="Times New Roman" w:eastAsia="Times New Roman" w:hAnsi="Times New Roman"/>
                <w:sz w:val="18"/>
                <w:szCs w:val="18"/>
              </w:rPr>
              <w:t>2018.</w:t>
            </w:r>
          </w:p>
        </w:tc>
      </w:tr>
      <w:tr w:rsidR="000B011E"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0B011E" w:rsidRPr="003560AF" w:rsidRDefault="000B011E"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lastRenderedPageBreak/>
              <w:t>A</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0B011E" w:rsidRPr="003560AF"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3560AF">
              <w:rPr>
                <w:rFonts w:ascii="Times New Roman" w:eastAsia="Times New Roman" w:hAnsi="Times New Roman"/>
                <w:b/>
                <w:sz w:val="18"/>
                <w:szCs w:val="18"/>
              </w:rPr>
              <w:t>2.2.</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0B011E" w:rsidRPr="00B95652"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18"/>
                <w:szCs w:val="18"/>
              </w:rPr>
            </w:pPr>
            <w:r w:rsidRPr="00415949">
              <w:rPr>
                <w:rFonts w:asciiTheme="minorHAnsi" w:hAnsiTheme="minorHAnsi" w:cstheme="minorHAnsi"/>
                <w:sz w:val="18"/>
                <w:szCs w:val="18"/>
              </w:rPr>
              <w:t>Mediācijas pakalpojumu, ģimeņu stabilitātes stiprināšanai un laulību šķiršanas skaita samazināšanai, pilotprojekta turpināšana</w:t>
            </w:r>
          </w:p>
        </w:tc>
        <w:tc>
          <w:tcPr>
            <w:tcW w:w="3969" w:type="dxa"/>
            <w:tcBorders>
              <w:top w:val="single" w:sz="4" w:space="0" w:color="C0504D" w:themeColor="accent2"/>
              <w:bottom w:val="single" w:sz="4" w:space="0" w:color="C0504D" w:themeColor="accent2"/>
            </w:tcBorders>
            <w:shd w:val="clear" w:color="auto" w:fill="FFFFFF" w:themeFill="background1"/>
          </w:tcPr>
          <w:p w:rsidR="000B011E" w:rsidRPr="00573B31" w:rsidRDefault="000B011E" w:rsidP="006E223C">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B2BCD">
              <w:rPr>
                <w:rFonts w:ascii="Times New Roman" w:hAnsi="Times New Roman"/>
                <w:sz w:val="18"/>
                <w:szCs w:val="18"/>
              </w:rPr>
              <w:t xml:space="preserve">Ģimeņu ieinteresētība izmantot mediāciju pakāpeniski pieaug, turklāt mediācijas procesu rezultāti ir pozitīvi – </w:t>
            </w:r>
            <w:r>
              <w:rPr>
                <w:rFonts w:ascii="Times New Roman" w:hAnsi="Times New Roman"/>
                <w:sz w:val="18"/>
                <w:szCs w:val="18"/>
              </w:rPr>
              <w:t xml:space="preserve">66,7 </w:t>
            </w:r>
            <w:r w:rsidRPr="7837325A">
              <w:rPr>
                <w:rFonts w:ascii="Times New Roman" w:hAnsi="Times New Roman"/>
                <w:sz w:val="18"/>
                <w:szCs w:val="18"/>
              </w:rPr>
              <w:t>% gadījumu mediācijas process noslēdzies ar pilnīgu vai daļēju vienošanos. Ņemot vērā šo labo praksi, ir nepieciešams to turpināt arī 2018. gadā. Tajā pašā laikā svarīgi akcentēt, ka finansiāls atbalsts, pilnībā vai daļēji sedzot mediācijas izmaksas, ir viens no būtiskiem faktoriem, kas ietekmē mediācijas pieprasījumu un pušu labprātīgu iesaistīšan</w:t>
            </w:r>
            <w:r>
              <w:rPr>
                <w:rFonts w:ascii="Times New Roman" w:hAnsi="Times New Roman"/>
                <w:sz w:val="18"/>
                <w:szCs w:val="18"/>
              </w:rPr>
              <w:t>o</w:t>
            </w:r>
            <w:r w:rsidRPr="7837325A">
              <w:rPr>
                <w:rFonts w:ascii="Times New Roman" w:hAnsi="Times New Roman"/>
                <w:sz w:val="18"/>
                <w:szCs w:val="18"/>
              </w:rPr>
              <w:t>s.</w:t>
            </w:r>
          </w:p>
        </w:tc>
        <w:tc>
          <w:tcPr>
            <w:tcW w:w="4604" w:type="dxa"/>
            <w:tcBorders>
              <w:top w:val="single" w:sz="4" w:space="0" w:color="C0504D" w:themeColor="accent2"/>
              <w:bottom w:val="single" w:sz="4" w:space="0" w:color="C0504D" w:themeColor="accent2"/>
            </w:tcBorders>
            <w:shd w:val="clear" w:color="auto" w:fill="FFFFFF" w:themeFill="background1"/>
          </w:tcPr>
          <w:p w:rsidR="000B011E" w:rsidRDefault="000B011E" w:rsidP="00F0310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M</w:t>
            </w:r>
            <w:r w:rsidRPr="004B2BCD">
              <w:rPr>
                <w:rFonts w:ascii="Times New Roman" w:hAnsi="Times New Roman"/>
                <w:sz w:val="18"/>
                <w:szCs w:val="18"/>
              </w:rPr>
              <w:t>ediācijas pieejamīb</w:t>
            </w:r>
            <w:r w:rsidRPr="002C1ABF">
              <w:rPr>
                <w:rFonts w:ascii="Times New Roman" w:hAnsi="Times New Roman"/>
                <w:sz w:val="18"/>
                <w:szCs w:val="18"/>
              </w:rPr>
              <w:t>a</w:t>
            </w:r>
            <w:r w:rsidRPr="004B2BCD">
              <w:rPr>
                <w:rFonts w:ascii="Times New Roman" w:hAnsi="Times New Roman"/>
                <w:sz w:val="18"/>
                <w:szCs w:val="18"/>
              </w:rPr>
              <w:t xml:space="preserve"> ģimenes strīdu risināšanai</w:t>
            </w:r>
            <w:r w:rsidRPr="002C1ABF">
              <w:rPr>
                <w:rFonts w:ascii="Times New Roman" w:hAnsi="Times New Roman"/>
                <w:sz w:val="18"/>
                <w:szCs w:val="18"/>
              </w:rPr>
              <w:t xml:space="preserve"> </w:t>
            </w:r>
            <w:r w:rsidRPr="004B2BCD">
              <w:rPr>
                <w:rFonts w:ascii="Times New Roman" w:hAnsi="Times New Roman"/>
                <w:sz w:val="18"/>
                <w:szCs w:val="18"/>
              </w:rPr>
              <w:t>stiprināt</w:t>
            </w:r>
            <w:r w:rsidRPr="002C1ABF">
              <w:rPr>
                <w:rFonts w:ascii="Times New Roman" w:hAnsi="Times New Roman"/>
                <w:sz w:val="18"/>
                <w:szCs w:val="18"/>
              </w:rPr>
              <w:t>u</w:t>
            </w:r>
            <w:r w:rsidRPr="004B2BCD">
              <w:rPr>
                <w:rFonts w:ascii="Times New Roman" w:hAnsi="Times New Roman"/>
                <w:sz w:val="18"/>
                <w:szCs w:val="18"/>
              </w:rPr>
              <w:t xml:space="preserve"> Latvijas ģimenes un bērnu interešu aizsardzību</w:t>
            </w:r>
            <w:r w:rsidRPr="002C1ABF">
              <w:rPr>
                <w:rFonts w:ascii="Times New Roman" w:hAnsi="Times New Roman"/>
                <w:sz w:val="18"/>
                <w:szCs w:val="18"/>
              </w:rPr>
              <w:t xml:space="preserve">, ļaujot </w:t>
            </w:r>
            <w:r w:rsidRPr="004B2BCD">
              <w:rPr>
                <w:rFonts w:ascii="Times New Roman" w:hAnsi="Times New Roman"/>
                <w:sz w:val="18"/>
                <w:szCs w:val="18"/>
              </w:rPr>
              <w:t>konfliktējoš</w:t>
            </w:r>
            <w:r>
              <w:rPr>
                <w:rFonts w:ascii="Times New Roman" w:hAnsi="Times New Roman"/>
                <w:sz w:val="18"/>
                <w:szCs w:val="18"/>
              </w:rPr>
              <w:t>ajām</w:t>
            </w:r>
            <w:r w:rsidRPr="004B2BCD">
              <w:rPr>
                <w:rFonts w:ascii="Times New Roman" w:hAnsi="Times New Roman"/>
                <w:sz w:val="18"/>
                <w:szCs w:val="18"/>
              </w:rPr>
              <w:t xml:space="preserve"> pus</w:t>
            </w:r>
            <w:r>
              <w:rPr>
                <w:rFonts w:ascii="Times New Roman" w:hAnsi="Times New Roman"/>
                <w:sz w:val="18"/>
                <w:szCs w:val="18"/>
              </w:rPr>
              <w:t>ēm</w:t>
            </w:r>
            <w:r w:rsidRPr="004B2BCD">
              <w:rPr>
                <w:rFonts w:ascii="Times New Roman" w:hAnsi="Times New Roman"/>
                <w:sz w:val="18"/>
                <w:szCs w:val="18"/>
              </w:rPr>
              <w:t xml:space="preserve"> ar neitrālas trešās personas palīdzību, rast konstruktīvu konflikta risinājumu</w:t>
            </w:r>
            <w:r>
              <w:rPr>
                <w:rFonts w:ascii="Times New Roman" w:hAnsi="Times New Roman"/>
                <w:sz w:val="18"/>
                <w:szCs w:val="18"/>
              </w:rPr>
              <w:t>.</w:t>
            </w:r>
          </w:p>
          <w:p w:rsidR="000B011E" w:rsidRPr="0093740E" w:rsidRDefault="000B011E" w:rsidP="00F0310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B2BCD">
              <w:rPr>
                <w:rFonts w:ascii="Times New Roman" w:hAnsi="Times New Roman"/>
                <w:sz w:val="18"/>
                <w:szCs w:val="18"/>
              </w:rPr>
              <w:t>Mediācijas pakalpojumus</w:t>
            </w:r>
            <w:r>
              <w:rPr>
                <w:rFonts w:ascii="Times New Roman" w:hAnsi="Times New Roman"/>
                <w:sz w:val="18"/>
                <w:szCs w:val="18"/>
              </w:rPr>
              <w:t xml:space="preserve"> varētu saņemt arī</w:t>
            </w:r>
          </w:p>
          <w:p w:rsidR="000B011E" w:rsidRPr="00D416FF" w:rsidRDefault="000B011E" w:rsidP="00F0310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18"/>
                <w:szCs w:val="18"/>
              </w:rPr>
            </w:pPr>
            <w:r w:rsidRPr="0093740E">
              <w:rPr>
                <w:rFonts w:ascii="Times New Roman" w:hAnsi="Times New Roman"/>
                <w:sz w:val="18"/>
                <w:szCs w:val="18"/>
              </w:rPr>
              <w:t>paplašināt</w:t>
            </w:r>
            <w:r>
              <w:rPr>
                <w:rFonts w:ascii="Times New Roman" w:hAnsi="Times New Roman"/>
                <w:sz w:val="18"/>
                <w:szCs w:val="18"/>
              </w:rPr>
              <w:t>ā</w:t>
            </w:r>
            <w:r w:rsidRPr="0093740E">
              <w:rPr>
                <w:rFonts w:ascii="Times New Roman" w:hAnsi="Times New Roman"/>
                <w:sz w:val="18"/>
                <w:szCs w:val="18"/>
              </w:rPr>
              <w:t>s ģimenes (t.i.</w:t>
            </w:r>
            <w:r>
              <w:rPr>
                <w:rFonts w:ascii="Times New Roman" w:hAnsi="Times New Roman"/>
                <w:sz w:val="18"/>
                <w:szCs w:val="18"/>
              </w:rPr>
              <w:t>,</w:t>
            </w:r>
            <w:r w:rsidRPr="0093740E">
              <w:rPr>
                <w:rFonts w:ascii="Times New Roman" w:hAnsi="Times New Roman"/>
                <w:sz w:val="18"/>
                <w:szCs w:val="18"/>
              </w:rPr>
              <w:t xml:space="preserve"> ģimenes locekļ</w:t>
            </w:r>
            <w:r>
              <w:rPr>
                <w:rFonts w:ascii="Times New Roman" w:hAnsi="Times New Roman"/>
                <w:sz w:val="18"/>
                <w:szCs w:val="18"/>
              </w:rPr>
              <w:t>i</w:t>
            </w:r>
            <w:r w:rsidRPr="0093740E">
              <w:rPr>
                <w:rFonts w:ascii="Times New Roman" w:hAnsi="Times New Roman"/>
                <w:sz w:val="18"/>
                <w:szCs w:val="18"/>
              </w:rPr>
              <w:t>, ne tikai pāra mediācij</w:t>
            </w:r>
            <w:r>
              <w:rPr>
                <w:rFonts w:ascii="Times New Roman" w:hAnsi="Times New Roman"/>
                <w:sz w:val="18"/>
                <w:szCs w:val="18"/>
              </w:rPr>
              <w:t>as</w:t>
            </w:r>
            <w:r w:rsidRPr="0093740E">
              <w:rPr>
                <w:rFonts w:ascii="Times New Roman" w:hAnsi="Times New Roman"/>
                <w:sz w:val="18"/>
                <w:szCs w:val="18"/>
              </w:rPr>
              <w:t>)</w:t>
            </w:r>
            <w:r>
              <w:rPr>
                <w:rFonts w:ascii="Times New Roman" w:hAnsi="Times New Roman"/>
                <w:sz w:val="18"/>
                <w:szCs w:val="18"/>
              </w:rPr>
              <w:t>.</w:t>
            </w:r>
            <w:r w:rsidRPr="0093740E">
              <w:rPr>
                <w:rFonts w:ascii="Times New Roman" w:hAnsi="Times New Roman"/>
                <w:sz w:val="18"/>
                <w:szCs w:val="18"/>
              </w:rPr>
              <w:t xml:space="preserve"> </w:t>
            </w:r>
            <w:r>
              <w:rPr>
                <w:rFonts w:ascii="Times New Roman" w:hAnsi="Times New Roman"/>
                <w:sz w:val="18"/>
                <w:szCs w:val="18"/>
              </w:rPr>
              <w:t>Papildus b</w:t>
            </w:r>
            <w:r w:rsidRPr="0093740E">
              <w:rPr>
                <w:rFonts w:ascii="Times New Roman" w:hAnsi="Times New Roman"/>
                <w:sz w:val="18"/>
                <w:szCs w:val="18"/>
              </w:rPr>
              <w:t>ūtu iespējams</w:t>
            </w:r>
            <w:r>
              <w:rPr>
                <w:rFonts w:ascii="Times New Roman" w:hAnsi="Times New Roman"/>
                <w:sz w:val="18"/>
                <w:szCs w:val="18"/>
              </w:rPr>
              <w:t xml:space="preserve"> nepieciešamības gadījumā </w:t>
            </w:r>
            <w:r w:rsidRPr="0093740E">
              <w:rPr>
                <w:rFonts w:ascii="Times New Roman" w:hAnsi="Times New Roman"/>
                <w:sz w:val="18"/>
                <w:szCs w:val="18"/>
              </w:rPr>
              <w:t>palielināt mediācijas sesiju skaitu - no 5 līdz 7 sesijām.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0B011E" w:rsidRPr="004A69FD"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4A69FD">
              <w:rPr>
                <w:rFonts w:asciiTheme="minorHAnsi" w:hAnsiTheme="minorHAnsi" w:cstheme="minorHAnsi"/>
                <w:sz w:val="18"/>
                <w:szCs w:val="20"/>
              </w:rPr>
              <w:t>TM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0B011E" w:rsidRPr="004A69FD"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B011E" w:rsidRPr="00B95652"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rPr>
            </w:pPr>
          </w:p>
        </w:tc>
      </w:tr>
      <w:tr w:rsidR="000B011E"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0B011E" w:rsidRDefault="000B011E"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t>A</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0B011E" w:rsidRPr="003560AF"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Pr>
                <w:rFonts w:ascii="Times New Roman" w:eastAsia="Times New Roman" w:hAnsi="Times New Roman"/>
                <w:b/>
                <w:sz w:val="18"/>
                <w:szCs w:val="18"/>
              </w:rPr>
              <w:t>2.3.</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0B011E" w:rsidRPr="00B95652"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42ACF">
              <w:rPr>
                <w:rFonts w:asciiTheme="minorHAnsi" w:hAnsiTheme="minorHAnsi" w:cstheme="minorHAnsi"/>
                <w:sz w:val="18"/>
                <w:szCs w:val="18"/>
              </w:rPr>
              <w:t xml:space="preserve">Sadarbības modeļa pilotprojekta "Bērna māja" - bērniem draudzīgs starpnozaru sadarbības modelis no </w:t>
            </w:r>
            <w:r>
              <w:rPr>
                <w:rFonts w:asciiTheme="minorHAnsi" w:hAnsiTheme="minorHAnsi" w:cstheme="minorHAnsi"/>
                <w:sz w:val="18"/>
                <w:szCs w:val="18"/>
              </w:rPr>
              <w:t xml:space="preserve">seksuālās </w:t>
            </w:r>
            <w:r w:rsidRPr="00242ACF">
              <w:rPr>
                <w:rFonts w:asciiTheme="minorHAnsi" w:hAnsiTheme="minorHAnsi" w:cstheme="minorHAnsi"/>
                <w:sz w:val="18"/>
                <w:szCs w:val="18"/>
              </w:rPr>
              <w:t>vardarbības cietušo bērnu atbalstam un aizsardzībai turpināšana</w:t>
            </w:r>
          </w:p>
        </w:tc>
        <w:tc>
          <w:tcPr>
            <w:tcW w:w="3969" w:type="dxa"/>
            <w:tcBorders>
              <w:top w:val="single" w:sz="4" w:space="0" w:color="C0504D" w:themeColor="accent2"/>
              <w:bottom w:val="single" w:sz="4" w:space="0" w:color="C0504D" w:themeColor="accent2"/>
            </w:tcBorders>
            <w:shd w:val="clear" w:color="auto" w:fill="FFFFFF" w:themeFill="background1"/>
          </w:tcPr>
          <w:p w:rsidR="000B011E" w:rsidRPr="00EB6E3C"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4B2BCD">
              <w:rPr>
                <w:rFonts w:ascii="Times New Roman" w:hAnsi="Times New Roman"/>
                <w:sz w:val="18"/>
              </w:rPr>
              <w:t>Ik gadu no vardarbības un novārtā pamešanas Latvijā cieš vairāk nekā 2 tūkstoši bērnu. Procentuāli lielākais noziedzīgo nodarījumu īpatsvars, kuros cieš bērni, ir noziedzīgi nodarījumi pret tikumību un dzimumneaizskaramību</w:t>
            </w:r>
            <w:r>
              <w:rPr>
                <w:rFonts w:ascii="Times New Roman" w:hAnsi="Times New Roman"/>
                <w:sz w:val="18"/>
              </w:rPr>
              <w:t xml:space="preserve">. </w:t>
            </w:r>
            <w:r w:rsidRPr="004B2BCD">
              <w:rPr>
                <w:rFonts w:ascii="Times New Roman" w:hAnsi="Times New Roman"/>
                <w:sz w:val="18"/>
              </w:rPr>
              <w:t>Seksuālās vardarbības gadījumus pret bērnu ir sevišķi grūti atklāt, kā arī sekas, ko šāds noziedzīgs nodarījums rada bērnam, ir sevišķi kaitējošas bērna turpmākajai attīstībai. Tādēļ ir svarīga īpaši augsti kvalificētu profesionāļu iesaiste šādu lietu risināšanā, kā arī skaidra un saprotama procedūra.</w:t>
            </w:r>
          </w:p>
        </w:tc>
        <w:tc>
          <w:tcPr>
            <w:tcW w:w="4604" w:type="dxa"/>
            <w:tcBorders>
              <w:top w:val="single" w:sz="4" w:space="0" w:color="C0504D" w:themeColor="accent2"/>
              <w:bottom w:val="single" w:sz="4" w:space="0" w:color="C0504D" w:themeColor="accent2"/>
            </w:tcBorders>
            <w:shd w:val="clear" w:color="auto" w:fill="FFFFFF" w:themeFill="background1"/>
          </w:tcPr>
          <w:p w:rsidR="000B011E" w:rsidRPr="004B2BCD"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rPr>
            </w:pPr>
            <w:r>
              <w:rPr>
                <w:rFonts w:ascii="Times New Roman" w:hAnsi="Times New Roman"/>
                <w:sz w:val="18"/>
              </w:rPr>
              <w:t xml:space="preserve">Tiek izveidots starptautiski atzīts </w:t>
            </w:r>
            <w:r w:rsidRPr="004B2BCD">
              <w:rPr>
                <w:rFonts w:ascii="Times New Roman" w:hAnsi="Times New Roman"/>
                <w:sz w:val="18"/>
              </w:rPr>
              <w:t xml:space="preserve">bērniem draudzīgs starpdisciplinārs un starpinstitucionāls sadarbības modelis no </w:t>
            </w:r>
            <w:r>
              <w:rPr>
                <w:rFonts w:ascii="Times New Roman" w:hAnsi="Times New Roman"/>
                <w:sz w:val="18"/>
              </w:rPr>
              <w:t xml:space="preserve">seksuālās </w:t>
            </w:r>
            <w:r w:rsidRPr="004B2BCD">
              <w:rPr>
                <w:rFonts w:ascii="Times New Roman" w:hAnsi="Times New Roman"/>
                <w:sz w:val="18"/>
              </w:rPr>
              <w:t xml:space="preserve">vardarbības cietušo bērnu atbalstam un aizsardzībai, </w:t>
            </w:r>
            <w:r>
              <w:rPr>
                <w:rFonts w:ascii="Times New Roman" w:hAnsi="Times New Roman"/>
                <w:sz w:val="18"/>
              </w:rPr>
              <w:t>l</w:t>
            </w:r>
            <w:r w:rsidRPr="004B2BCD">
              <w:rPr>
                <w:rFonts w:ascii="Times New Roman" w:hAnsi="Times New Roman"/>
                <w:sz w:val="18"/>
              </w:rPr>
              <w:t>okalizē</w:t>
            </w:r>
            <w:r>
              <w:rPr>
                <w:rFonts w:ascii="Times New Roman" w:hAnsi="Times New Roman"/>
                <w:sz w:val="18"/>
              </w:rPr>
              <w:t xml:space="preserve">jot </w:t>
            </w:r>
            <w:r w:rsidRPr="004B2BCD">
              <w:rPr>
                <w:rFonts w:ascii="Times New Roman" w:hAnsi="Times New Roman"/>
                <w:sz w:val="18"/>
              </w:rPr>
              <w:t>vienā noteiktā vietā</w:t>
            </w:r>
            <w:r>
              <w:rPr>
                <w:rFonts w:ascii="Times New Roman" w:hAnsi="Times New Roman"/>
                <w:sz w:val="18"/>
              </w:rPr>
              <w:t xml:space="preserve">, novēršot bērna atkārtotu </w:t>
            </w:r>
            <w:proofErr w:type="spellStart"/>
            <w:r>
              <w:rPr>
                <w:rFonts w:ascii="Times New Roman" w:hAnsi="Times New Roman"/>
                <w:sz w:val="18"/>
              </w:rPr>
              <w:t>viktimizāciju</w:t>
            </w:r>
            <w:proofErr w:type="spellEnd"/>
            <w:r>
              <w:rPr>
                <w:rFonts w:ascii="Times New Roman" w:hAnsi="Times New Roman"/>
                <w:sz w:val="18"/>
              </w:rPr>
              <w:t xml:space="preserve">; </w:t>
            </w:r>
            <w:r w:rsidRPr="004B2BCD">
              <w:rPr>
                <w:rFonts w:ascii="Times New Roman" w:hAnsi="Times New Roman"/>
                <w:sz w:val="18"/>
              </w:rPr>
              <w:t>Bērna māja zem viena jumta gan juridiski, gan praktiski apvieno bāriņtiesu, policiju, sociālo dienestu, prokuratūru</w:t>
            </w:r>
            <w:r>
              <w:rPr>
                <w:rFonts w:ascii="Times New Roman" w:hAnsi="Times New Roman"/>
                <w:sz w:val="18"/>
              </w:rPr>
              <w:t xml:space="preserve"> personālu un </w:t>
            </w:r>
            <w:r w:rsidRPr="007B40B4">
              <w:rPr>
                <w:rFonts w:ascii="Times New Roman" w:hAnsi="Times New Roman"/>
                <w:sz w:val="18"/>
                <w:szCs w:val="28"/>
              </w:rPr>
              <w:t>tiesu medicīniskās ekspertīzes jomas speciālist</w:t>
            </w:r>
            <w:r>
              <w:rPr>
                <w:rFonts w:ascii="Times New Roman" w:hAnsi="Times New Roman"/>
                <w:sz w:val="18"/>
                <w:szCs w:val="28"/>
              </w:rPr>
              <w:t>us</w:t>
            </w:r>
            <w:r w:rsidRPr="004B2BCD">
              <w:rPr>
                <w:rFonts w:ascii="Times New Roman" w:hAnsi="Times New Roman"/>
                <w:sz w:val="18"/>
              </w:rPr>
              <w:t>.</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0B011E" w:rsidRPr="004A69FD"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4A69FD">
              <w:rPr>
                <w:rFonts w:asciiTheme="minorHAnsi" w:hAnsiTheme="minorHAnsi" w:cstheme="minorHAnsi"/>
                <w:sz w:val="18"/>
                <w:szCs w:val="20"/>
              </w:rPr>
              <w:t>LM/TM</w:t>
            </w:r>
          </w:p>
          <w:p w:rsidR="000B011E" w:rsidRPr="004A69FD"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4A69FD">
              <w:rPr>
                <w:rFonts w:asciiTheme="minorHAnsi" w:hAnsiTheme="minorHAnsi" w:cstheme="minorHAnsi"/>
                <w:sz w:val="18"/>
                <w:szCs w:val="20"/>
              </w:rPr>
              <w:t>“Centrs Dardedze”</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0B011E" w:rsidRPr="004A69FD" w:rsidRDefault="000B011E" w:rsidP="008459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4A69FD">
              <w:rPr>
                <w:rFonts w:asciiTheme="minorHAnsi" w:hAnsiTheme="minorHAnsi" w:cstheme="minorHAnsi"/>
                <w:sz w:val="18"/>
                <w:szCs w:val="20"/>
              </w:rPr>
              <w:t>IEM (VP), VM</w:t>
            </w:r>
            <w:r>
              <w:rPr>
                <w:rFonts w:asciiTheme="minorHAnsi" w:hAnsiTheme="minorHAnsi" w:cstheme="minorHAnsi"/>
                <w:sz w:val="18"/>
                <w:szCs w:val="20"/>
              </w:rPr>
              <w:t xml:space="preserve"> (VTMEC)</w:t>
            </w: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B011E" w:rsidRPr="00B95652"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01.01.2018.</w:t>
            </w:r>
          </w:p>
        </w:tc>
      </w:tr>
      <w:tr w:rsidR="000B011E"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0B011E" w:rsidRPr="000B011E" w:rsidRDefault="000B011E" w:rsidP="00BA6E3D">
            <w:pPr>
              <w:spacing w:after="0" w:line="240" w:lineRule="auto"/>
              <w:jc w:val="center"/>
              <w:rPr>
                <w:rFonts w:ascii="Times New Roman" w:eastAsia="Times New Roman" w:hAnsi="Times New Roman"/>
                <w:sz w:val="18"/>
                <w:szCs w:val="18"/>
              </w:rPr>
            </w:pPr>
            <w:r>
              <w:rPr>
                <w:rFonts w:ascii="Times New Roman" w:eastAsia="Times New Roman" w:hAnsi="Times New Roman"/>
                <w:bCs w:val="0"/>
                <w:sz w:val="18"/>
                <w:szCs w:val="18"/>
              </w:rPr>
              <w:t>B</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0B011E" w:rsidRPr="00173CA3"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173CA3">
              <w:rPr>
                <w:rFonts w:ascii="Times New Roman" w:eastAsia="Times New Roman" w:hAnsi="Times New Roman"/>
                <w:b/>
                <w:sz w:val="18"/>
                <w:szCs w:val="18"/>
              </w:rPr>
              <w:t>2.4.</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0B011E" w:rsidRPr="000E710A"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highlight w:val="green"/>
              </w:rPr>
            </w:pPr>
            <w:r w:rsidRPr="00660E87">
              <w:rPr>
                <w:rFonts w:asciiTheme="minorHAnsi" w:hAnsiTheme="minorHAnsi" w:cstheme="minorHAnsi"/>
                <w:sz w:val="18"/>
                <w:szCs w:val="20"/>
              </w:rPr>
              <w:t>Pilotprojekts “Atbalsta pasākumi grūtniecēm un jaunajām māmiņām krīzes grūtniecības gadījumā”</w:t>
            </w:r>
          </w:p>
        </w:tc>
        <w:tc>
          <w:tcPr>
            <w:tcW w:w="3969" w:type="dxa"/>
            <w:tcBorders>
              <w:top w:val="single" w:sz="4" w:space="0" w:color="C0504D" w:themeColor="accent2"/>
              <w:bottom w:val="single" w:sz="4" w:space="0" w:color="C0504D" w:themeColor="accent2"/>
            </w:tcBorders>
            <w:shd w:val="clear" w:color="auto" w:fill="FFFFFF" w:themeFill="background1"/>
          </w:tcPr>
          <w:p w:rsidR="000B011E" w:rsidRPr="00660E87"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660E87">
              <w:rPr>
                <w:rFonts w:ascii="Times New Roman" w:eastAsia="Times New Roman" w:hAnsi="Times New Roman"/>
                <w:sz w:val="18"/>
                <w:szCs w:val="18"/>
              </w:rPr>
              <w:t>Ģimenes valsts politikas pamatnostādnes 2011.–2017.</w:t>
            </w:r>
            <w:r>
              <w:rPr>
                <w:rFonts w:ascii="Times New Roman" w:eastAsia="Times New Roman" w:hAnsi="Times New Roman"/>
                <w:sz w:val="18"/>
                <w:szCs w:val="18"/>
              </w:rPr>
              <w:t xml:space="preserve"> </w:t>
            </w:r>
            <w:r w:rsidRPr="00660E87">
              <w:rPr>
                <w:rFonts w:ascii="Times New Roman" w:eastAsia="Times New Roman" w:hAnsi="Times New Roman"/>
                <w:sz w:val="18"/>
                <w:szCs w:val="18"/>
              </w:rPr>
              <w:t>gadam atzīts (39.lpp.), ka netiek īstenoti pietiekami efektīvi atbalsta pasākumi sievietēm un ģimenēm neauglības, neplānotas grūtniecības gadījumā, pēc aborta vai spontāna aborta vai pāragra bērna zaudējuma gadījumos. Lielais abortu skaits, īpaši jaunu sieviešu vidū, būtiski ietekmē demogrāfisko situāciju un var radīt problēmas sieviešu reproduktīvai veselībai, tādejādi ietekmējot demogrāfiskās izmaiņas ilgtermiņā. Lai arī konstatēto problēmu klāsts ir daudz plašāks, projekta mērķis ir sniegt atbalstu tām grūtniecēm un jaunajām māmiņām, kas nonākušas grūtībās un apsver grūtniecības pārtraukšanu radušos sociālo, materiālo vai personisko apsvērumu dēļ.</w:t>
            </w:r>
          </w:p>
        </w:tc>
        <w:tc>
          <w:tcPr>
            <w:tcW w:w="4604" w:type="dxa"/>
            <w:tcBorders>
              <w:top w:val="single" w:sz="4" w:space="0" w:color="C0504D" w:themeColor="accent2"/>
              <w:bottom w:val="single" w:sz="4" w:space="0" w:color="C0504D" w:themeColor="accent2"/>
            </w:tcBorders>
            <w:shd w:val="clear" w:color="auto" w:fill="FFFFFF" w:themeFill="background1"/>
          </w:tcPr>
          <w:p w:rsidR="000B011E"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97AF5">
              <w:rPr>
                <w:rFonts w:ascii="Times New Roman" w:eastAsia="Times New Roman" w:hAnsi="Times New Roman"/>
                <w:sz w:val="18"/>
                <w:szCs w:val="18"/>
              </w:rPr>
              <w:t xml:space="preserve">Pēc grūtniecības medicīniskās konstatēšanas gadījumos, kad sieviete šaubās par bērna saglabāšanu, pilotprojekta ietvaros papildus informācijai par grūtniecības mākslīgās pārtraukšanas būtību un tās medicīniskajiem riskiem, tiks dota iespēja </w:t>
            </w:r>
            <w:r w:rsidRPr="29918909">
              <w:rPr>
                <w:rFonts w:ascii="Times New Roman" w:eastAsia="Times New Roman" w:hAnsi="Times New Roman"/>
                <w:sz w:val="18"/>
                <w:szCs w:val="18"/>
              </w:rPr>
              <w:t>saņemt izvēlēta speciālista (jurista, psihologa, sociālā darbinieka, u.c.) konsultāciju pirms grūtniecības pārtraukšanas</w:t>
            </w:r>
            <w:r>
              <w:rPr>
                <w:rFonts w:ascii="Times New Roman" w:eastAsia="Times New Roman" w:hAnsi="Times New Roman"/>
                <w:sz w:val="18"/>
                <w:szCs w:val="18"/>
              </w:rPr>
              <w:t>, kā arī uzzināt par visām iespējām un atbalstiem, ko sniedz valsts un pašvaldība māmiņām un ģimenēm ar bērniem.</w:t>
            </w:r>
          </w:p>
          <w:p w:rsidR="000B011E" w:rsidRPr="00EB6E3C"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 xml:space="preserve">Saņemot pilnīgu informāciju par atbalsta iespējām, sekām un dažādiem citiem krīzes situācijas risinājumiem, sievietei </w:t>
            </w:r>
            <w:r w:rsidRPr="00CF62FC">
              <w:rPr>
                <w:rFonts w:ascii="Times New Roman" w:eastAsia="Times New Roman" w:hAnsi="Times New Roman"/>
                <w:sz w:val="18"/>
                <w:szCs w:val="18"/>
              </w:rPr>
              <w:t xml:space="preserve">būtu lielāks pamats </w:t>
            </w:r>
            <w:r>
              <w:rPr>
                <w:rFonts w:ascii="Times New Roman" w:eastAsia="Times New Roman" w:hAnsi="Times New Roman"/>
                <w:sz w:val="18"/>
                <w:szCs w:val="18"/>
              </w:rPr>
              <w:t>pieņemt pārdomātu lēmumu, iespējams, tieši</w:t>
            </w:r>
            <w:r w:rsidRPr="00CF62FC">
              <w:rPr>
                <w:rFonts w:ascii="Times New Roman" w:eastAsia="Times New Roman" w:hAnsi="Times New Roman"/>
                <w:sz w:val="18"/>
                <w:szCs w:val="18"/>
              </w:rPr>
              <w:t xml:space="preserve"> par labu grūtniecības saglabāšanai</w:t>
            </w:r>
            <w:r>
              <w:rPr>
                <w:rFonts w:ascii="Times New Roman" w:eastAsia="Times New Roman" w:hAnsi="Times New Roman"/>
                <w:sz w:val="18"/>
                <w:szCs w:val="18"/>
              </w:rPr>
              <w:t xml:space="preserve"> un bērniņa laišanai pasaulē. </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0B011E" w:rsidRPr="00565FCC" w:rsidRDefault="002433A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Pr>
                <w:rFonts w:asciiTheme="minorHAnsi" w:hAnsiTheme="minorHAnsi" w:cstheme="minorHAnsi"/>
                <w:sz w:val="18"/>
                <w:szCs w:val="20"/>
              </w:rPr>
              <w:t>VM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0B011E" w:rsidRPr="003560AF" w:rsidRDefault="002433AF" w:rsidP="002433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Pr>
                <w:rFonts w:asciiTheme="minorHAnsi" w:hAnsiTheme="minorHAnsi" w:cstheme="minorHAnsi"/>
                <w:sz w:val="18"/>
                <w:szCs w:val="20"/>
              </w:rPr>
              <w:t>DLC</w:t>
            </w: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B011E" w:rsidRPr="000E710A"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highlight w:val="green"/>
              </w:rPr>
            </w:pPr>
          </w:p>
        </w:tc>
      </w:tr>
      <w:tr w:rsidR="000B011E" w:rsidRPr="00B95652" w:rsidTr="003E4AA3">
        <w:trPr>
          <w:trHeight w:hRule="exact" w:val="31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B011E" w:rsidRPr="00EA74AB" w:rsidRDefault="000B011E" w:rsidP="000B011E">
            <w:pPr>
              <w:pStyle w:val="ListParagraph"/>
              <w:spacing w:after="0" w:line="240" w:lineRule="auto"/>
              <w:ind w:left="360"/>
              <w:jc w:val="center"/>
              <w:rPr>
                <w:rFonts w:asciiTheme="minorHAnsi" w:hAnsiTheme="minorHAnsi" w:cstheme="minorHAnsi"/>
                <w:sz w:val="18"/>
                <w:szCs w:val="18"/>
              </w:rPr>
            </w:pPr>
          </w:p>
        </w:tc>
        <w:tc>
          <w:tcPr>
            <w:tcW w:w="14997" w:type="dxa"/>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B011E" w:rsidRPr="00EA74AB" w:rsidRDefault="000B011E" w:rsidP="00F0310E">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EA74AB">
              <w:rPr>
                <w:rFonts w:asciiTheme="minorHAnsi" w:hAnsiTheme="minorHAnsi" w:cstheme="minorHAnsi"/>
                <w:sz w:val="18"/>
                <w:szCs w:val="18"/>
              </w:rPr>
              <w:t>Stratēģiskais virziens</w:t>
            </w:r>
            <w:r w:rsidRPr="00EA74AB">
              <w:rPr>
                <w:rFonts w:asciiTheme="minorHAnsi" w:hAnsiTheme="minorHAnsi" w:cstheme="minorHAnsi"/>
                <w:b/>
                <w:sz w:val="18"/>
                <w:szCs w:val="18"/>
              </w:rPr>
              <w:t xml:space="preserve">. </w:t>
            </w:r>
            <w:r w:rsidRPr="00EA74AB">
              <w:rPr>
                <w:rFonts w:asciiTheme="minorHAnsi" w:hAnsiTheme="minorHAnsi" w:cstheme="minorHAnsi"/>
                <w:sz w:val="18"/>
                <w:szCs w:val="18"/>
              </w:rPr>
              <w:t>TREŠĀ BĒRNA POLITIKA: ĪPAŠI ATBALSTA VEIDI DAUDZBĒRNU ĢIMENĒM</w:t>
            </w:r>
          </w:p>
        </w:tc>
      </w:tr>
      <w:tr w:rsidR="000B011E"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0B011E" w:rsidRPr="00EA74AB" w:rsidRDefault="000B011E"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t>A</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0B011E" w:rsidRPr="00EA74AB"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EA74AB">
              <w:rPr>
                <w:rFonts w:ascii="Times New Roman" w:eastAsia="Times New Roman" w:hAnsi="Times New Roman"/>
                <w:b/>
                <w:sz w:val="18"/>
                <w:szCs w:val="18"/>
              </w:rPr>
              <w:t>3.1.</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0B011E" w:rsidRPr="00D27B88"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55BA8">
              <w:rPr>
                <w:rFonts w:asciiTheme="minorHAnsi" w:hAnsiTheme="minorHAnsi" w:cstheme="minorHAnsi"/>
                <w:sz w:val="18"/>
                <w:szCs w:val="18"/>
              </w:rPr>
              <w:t>Ģimenes valsts pabalsta apmēra palielināšana</w:t>
            </w:r>
          </w:p>
        </w:tc>
        <w:tc>
          <w:tcPr>
            <w:tcW w:w="3969" w:type="dxa"/>
            <w:tcBorders>
              <w:top w:val="single" w:sz="4" w:space="0" w:color="C0504D" w:themeColor="accent2"/>
              <w:bottom w:val="single" w:sz="4" w:space="0" w:color="C0504D" w:themeColor="accent2"/>
            </w:tcBorders>
            <w:shd w:val="clear" w:color="auto" w:fill="FFFFFF" w:themeFill="background1"/>
          </w:tcPr>
          <w:p w:rsidR="000B011E" w:rsidRPr="00D27B88"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D27B88">
              <w:rPr>
                <w:rFonts w:ascii="Times New Roman" w:eastAsia="Times New Roman" w:hAnsi="Times New Roman"/>
                <w:sz w:val="18"/>
                <w:szCs w:val="18"/>
              </w:rPr>
              <w:t>ĢVP apmērs joprojām ir nepietiekams, īpaši daudzbērnu ģimenēs. Lai arī, pieņemot 2016. gada valsts budžetu</w:t>
            </w:r>
            <w:r>
              <w:rPr>
                <w:rFonts w:ascii="Times New Roman" w:eastAsia="Times New Roman" w:hAnsi="Times New Roman"/>
                <w:sz w:val="18"/>
                <w:szCs w:val="18"/>
              </w:rPr>
              <w:t>,</w:t>
            </w:r>
            <w:r w:rsidRPr="00D27B88">
              <w:rPr>
                <w:rFonts w:ascii="Times New Roman" w:eastAsia="Times New Roman" w:hAnsi="Times New Roman"/>
                <w:sz w:val="18"/>
                <w:szCs w:val="18"/>
              </w:rPr>
              <w:t xml:space="preserve"> tika </w:t>
            </w:r>
            <w:r>
              <w:rPr>
                <w:rFonts w:ascii="Times New Roman" w:eastAsia="Times New Roman" w:hAnsi="Times New Roman"/>
                <w:sz w:val="18"/>
                <w:szCs w:val="18"/>
              </w:rPr>
              <w:t xml:space="preserve">paaugstināts </w:t>
            </w:r>
            <w:r w:rsidRPr="00D27B88">
              <w:rPr>
                <w:rFonts w:ascii="Times New Roman" w:eastAsia="Times New Roman" w:hAnsi="Times New Roman"/>
                <w:sz w:val="18"/>
                <w:szCs w:val="18"/>
              </w:rPr>
              <w:t>pabalst</w:t>
            </w:r>
            <w:r>
              <w:rPr>
                <w:rFonts w:ascii="Times New Roman" w:eastAsia="Times New Roman" w:hAnsi="Times New Roman"/>
                <w:sz w:val="18"/>
                <w:szCs w:val="18"/>
              </w:rPr>
              <w:t>s</w:t>
            </w:r>
            <w:r w:rsidRPr="00D27B88">
              <w:rPr>
                <w:rFonts w:ascii="Times New Roman" w:eastAsia="Times New Roman" w:hAnsi="Times New Roman"/>
                <w:sz w:val="18"/>
                <w:szCs w:val="18"/>
              </w:rPr>
              <w:t xml:space="preserve"> par 4. un nākamajiem bērniem, tomēr tas bija tikai viens no </w:t>
            </w:r>
            <w:r w:rsidRPr="00D27B88">
              <w:rPr>
                <w:rFonts w:ascii="Times New Roman" w:eastAsia="Times New Roman" w:hAnsi="Times New Roman"/>
                <w:sz w:val="18"/>
                <w:szCs w:val="18"/>
              </w:rPr>
              <w:lastRenderedPageBreak/>
              <w:t xml:space="preserve">pirmajiem soļiem virzībā uz īpašu “trešā bērna” atbalsta politiku. Līdz ar to nepieciešams palielināt pabalstu </w:t>
            </w:r>
            <w:r>
              <w:rPr>
                <w:rFonts w:ascii="Times New Roman" w:eastAsia="Times New Roman" w:hAnsi="Times New Roman"/>
                <w:sz w:val="18"/>
                <w:szCs w:val="18"/>
              </w:rPr>
              <w:t xml:space="preserve">arī </w:t>
            </w:r>
            <w:r w:rsidRPr="00D27B88">
              <w:rPr>
                <w:rFonts w:ascii="Times New Roman" w:eastAsia="Times New Roman" w:hAnsi="Times New Roman"/>
                <w:sz w:val="18"/>
                <w:szCs w:val="18"/>
              </w:rPr>
              <w:t>par 3.bērn</w:t>
            </w:r>
            <w:r>
              <w:rPr>
                <w:rFonts w:ascii="Times New Roman" w:eastAsia="Times New Roman" w:hAnsi="Times New Roman"/>
                <w:sz w:val="18"/>
                <w:szCs w:val="18"/>
              </w:rPr>
              <w:t>u</w:t>
            </w:r>
            <w:r w:rsidRPr="00D27B88">
              <w:rPr>
                <w:rFonts w:ascii="Times New Roman" w:eastAsia="Times New Roman" w:hAnsi="Times New Roman"/>
                <w:sz w:val="18"/>
                <w:szCs w:val="18"/>
              </w:rPr>
              <w:t xml:space="preserve"> ģimenē, kā arī p</w:t>
            </w:r>
            <w:r>
              <w:rPr>
                <w:rFonts w:ascii="Times New Roman" w:eastAsia="Times New Roman" w:hAnsi="Times New Roman"/>
                <w:sz w:val="18"/>
                <w:szCs w:val="18"/>
              </w:rPr>
              <w:t xml:space="preserve">ilnveidot </w:t>
            </w:r>
            <w:r w:rsidRPr="00D27B88">
              <w:rPr>
                <w:rFonts w:ascii="Times New Roman" w:eastAsia="Times New Roman" w:hAnsi="Times New Roman"/>
                <w:sz w:val="18"/>
                <w:szCs w:val="18"/>
              </w:rPr>
              <w:t>ĢVP metodiku tā, lai</w:t>
            </w:r>
            <w:r>
              <w:rPr>
                <w:rFonts w:ascii="Times New Roman" w:eastAsia="Times New Roman" w:hAnsi="Times New Roman"/>
                <w:sz w:val="18"/>
                <w:szCs w:val="18"/>
              </w:rPr>
              <w:t xml:space="preserve"> pabalsts </w:t>
            </w:r>
            <w:proofErr w:type="spellStart"/>
            <w:r>
              <w:rPr>
                <w:rFonts w:ascii="Times New Roman" w:eastAsia="Times New Roman" w:hAnsi="Times New Roman"/>
                <w:sz w:val="18"/>
                <w:szCs w:val="18"/>
              </w:rPr>
              <w:t>mērķētāk</w:t>
            </w:r>
            <w:proofErr w:type="spellEnd"/>
            <w:r>
              <w:rPr>
                <w:rFonts w:ascii="Times New Roman" w:eastAsia="Times New Roman" w:hAnsi="Times New Roman"/>
                <w:sz w:val="18"/>
                <w:szCs w:val="18"/>
              </w:rPr>
              <w:t xml:space="preserve"> sasniegtu mērķi</w:t>
            </w:r>
            <w:r w:rsidRPr="00CF62FC">
              <w:rPr>
                <w:rFonts w:ascii="Times New Roman" w:eastAsia="Times New Roman" w:hAnsi="Times New Roman"/>
                <w:sz w:val="18"/>
                <w:szCs w:val="18"/>
              </w:rPr>
              <w:t>.</w:t>
            </w:r>
          </w:p>
        </w:tc>
        <w:tc>
          <w:tcPr>
            <w:tcW w:w="4604" w:type="dxa"/>
            <w:tcBorders>
              <w:top w:val="single" w:sz="4" w:space="0" w:color="C0504D" w:themeColor="accent2"/>
              <w:bottom w:val="single" w:sz="4" w:space="0" w:color="C0504D" w:themeColor="accent2"/>
            </w:tcBorders>
            <w:shd w:val="clear" w:color="auto" w:fill="FFFFFF" w:themeFill="background1"/>
          </w:tcPr>
          <w:p w:rsidR="000B011E" w:rsidRPr="00B40C94" w:rsidRDefault="000B011E"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lastRenderedPageBreak/>
              <w:t xml:space="preserve">Pilnveidota </w:t>
            </w:r>
            <w:r w:rsidRPr="00D27B88">
              <w:rPr>
                <w:rFonts w:ascii="Times New Roman" w:eastAsia="Times New Roman" w:hAnsi="Times New Roman"/>
                <w:sz w:val="18"/>
                <w:szCs w:val="18"/>
              </w:rPr>
              <w:t>ĢVP metodika</w:t>
            </w:r>
            <w:r>
              <w:rPr>
                <w:rFonts w:ascii="Times New Roman" w:eastAsia="Times New Roman" w:hAnsi="Times New Roman"/>
                <w:sz w:val="18"/>
                <w:szCs w:val="18"/>
              </w:rPr>
              <w:t xml:space="preserve">, </w:t>
            </w:r>
            <w:proofErr w:type="gramStart"/>
            <w:r>
              <w:rPr>
                <w:rFonts w:ascii="Times New Roman" w:eastAsia="Times New Roman" w:hAnsi="Times New Roman"/>
                <w:sz w:val="18"/>
                <w:szCs w:val="18"/>
              </w:rPr>
              <w:t xml:space="preserve">saglabājot vēsturisko ĢVP </w:t>
            </w:r>
            <w:proofErr w:type="spellStart"/>
            <w:r>
              <w:rPr>
                <w:rFonts w:ascii="Times New Roman" w:eastAsia="Times New Roman" w:hAnsi="Times New Roman"/>
                <w:sz w:val="18"/>
                <w:szCs w:val="18"/>
              </w:rPr>
              <w:t>pamatapmēra</w:t>
            </w:r>
            <w:proofErr w:type="spellEnd"/>
            <w:r>
              <w:rPr>
                <w:rFonts w:ascii="Times New Roman" w:eastAsia="Times New Roman" w:hAnsi="Times New Roman"/>
                <w:sz w:val="18"/>
                <w:szCs w:val="18"/>
              </w:rPr>
              <w:t xml:space="preserve"> aprēķina metodiku,</w:t>
            </w:r>
            <w:proofErr w:type="gramEnd"/>
            <w:r>
              <w:rPr>
                <w:rFonts w:ascii="Times New Roman" w:eastAsia="Times New Roman" w:hAnsi="Times New Roman"/>
                <w:sz w:val="18"/>
                <w:szCs w:val="18"/>
              </w:rPr>
              <w:t xml:space="preserve"> un nosakot ikmēneša piemaksu tām ģimenēm, kurās</w:t>
            </w:r>
            <w:r w:rsidRPr="00D27B88">
              <w:rPr>
                <w:rFonts w:ascii="Times New Roman" w:eastAsia="Times New Roman" w:hAnsi="Times New Roman"/>
                <w:sz w:val="18"/>
                <w:szCs w:val="18"/>
              </w:rPr>
              <w:t xml:space="preserve"> </w:t>
            </w:r>
            <w:r>
              <w:rPr>
                <w:rFonts w:ascii="Times New Roman" w:eastAsia="Times New Roman" w:hAnsi="Times New Roman"/>
                <w:sz w:val="18"/>
                <w:szCs w:val="18"/>
              </w:rPr>
              <w:t>aug divi un vairāk nepilngadīgi bērni.</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0B011E" w:rsidRPr="00D27B88"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D27B88">
              <w:rPr>
                <w:rFonts w:asciiTheme="minorHAnsi" w:hAnsiTheme="minorHAnsi" w:cstheme="minorHAnsi"/>
                <w:sz w:val="18"/>
                <w:szCs w:val="20"/>
              </w:rPr>
              <w:t>LM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0B011E" w:rsidRPr="00D27B88" w:rsidRDefault="000B011E"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B011E" w:rsidRPr="00D27B88" w:rsidRDefault="000B011E" w:rsidP="003F4E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D27B88">
              <w:rPr>
                <w:rFonts w:ascii="Times New Roman" w:eastAsia="Times New Roman" w:hAnsi="Times New Roman"/>
                <w:sz w:val="18"/>
                <w:szCs w:val="18"/>
              </w:rPr>
              <w:t>01.0</w:t>
            </w:r>
            <w:r>
              <w:rPr>
                <w:rFonts w:ascii="Times New Roman" w:eastAsia="Times New Roman" w:hAnsi="Times New Roman"/>
                <w:sz w:val="18"/>
                <w:szCs w:val="18"/>
              </w:rPr>
              <w:t>3</w:t>
            </w:r>
            <w:r w:rsidRPr="00D27B88">
              <w:rPr>
                <w:rFonts w:ascii="Times New Roman" w:eastAsia="Times New Roman" w:hAnsi="Times New Roman"/>
                <w:sz w:val="18"/>
                <w:szCs w:val="18"/>
              </w:rPr>
              <w:t>.2018.</w:t>
            </w:r>
          </w:p>
        </w:tc>
      </w:tr>
      <w:tr w:rsidR="003A22CF"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47374C" w:rsidRDefault="003A22CF"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lastRenderedPageBreak/>
              <w:t>B</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47374C"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47374C">
              <w:rPr>
                <w:rFonts w:ascii="Times New Roman" w:eastAsia="Times New Roman" w:hAnsi="Times New Roman"/>
                <w:b/>
                <w:sz w:val="18"/>
                <w:szCs w:val="18"/>
              </w:rPr>
              <w:t>3.2.</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3A22CF" w:rsidRPr="00B95652"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Pr>
                <w:rFonts w:asciiTheme="minorHAnsi" w:hAnsiTheme="minorHAnsi" w:cstheme="minorBidi"/>
                <w:sz w:val="18"/>
                <w:szCs w:val="18"/>
              </w:rPr>
              <w:t>Goda ģimenes sertifikāts;</w:t>
            </w:r>
          </w:p>
          <w:p w:rsidR="003A22CF" w:rsidRPr="00B95652" w:rsidRDefault="003A22CF" w:rsidP="007A1F80">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95652">
              <w:rPr>
                <w:rFonts w:asciiTheme="minorHAnsi" w:hAnsiTheme="minorHAnsi" w:cstheme="minorHAnsi"/>
                <w:sz w:val="18"/>
                <w:szCs w:val="18"/>
              </w:rPr>
              <w:t xml:space="preserve">1000 </w:t>
            </w:r>
            <w:proofErr w:type="spellStart"/>
            <w:r>
              <w:rPr>
                <w:rFonts w:asciiTheme="minorHAnsi" w:hAnsiTheme="minorHAnsi" w:cstheme="minorHAnsi"/>
                <w:sz w:val="18"/>
                <w:szCs w:val="18"/>
              </w:rPr>
              <w:t>euro</w:t>
            </w:r>
            <w:proofErr w:type="spellEnd"/>
            <w:r w:rsidRPr="00B95652">
              <w:rPr>
                <w:rFonts w:asciiTheme="minorHAnsi" w:hAnsiTheme="minorHAnsi" w:cstheme="minorHAnsi"/>
                <w:sz w:val="18"/>
                <w:szCs w:val="18"/>
              </w:rPr>
              <w:t xml:space="preserve"> apmērā – dāvana Latvijas simtgadē</w:t>
            </w:r>
            <w:r>
              <w:rPr>
                <w:rFonts w:asciiTheme="minorHAnsi" w:hAnsiTheme="minorHAnsi" w:cstheme="minorHAnsi"/>
                <w:sz w:val="18"/>
                <w:szCs w:val="18"/>
              </w:rPr>
              <w:t>;</w:t>
            </w:r>
          </w:p>
          <w:p w:rsidR="003A22CF" w:rsidRPr="00B95652" w:rsidRDefault="003A22CF" w:rsidP="007A1F80">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95652">
              <w:rPr>
                <w:rFonts w:asciiTheme="minorHAnsi" w:hAnsiTheme="minorHAnsi" w:cstheme="minorHAnsi"/>
                <w:sz w:val="18"/>
                <w:szCs w:val="18"/>
              </w:rPr>
              <w:t xml:space="preserve">piedzimstot </w:t>
            </w:r>
            <w:r>
              <w:rPr>
                <w:rFonts w:asciiTheme="minorHAnsi" w:hAnsiTheme="minorHAnsi" w:cstheme="minorHAnsi"/>
                <w:sz w:val="18"/>
                <w:szCs w:val="18"/>
              </w:rPr>
              <w:t>trešajam</w:t>
            </w:r>
            <w:r w:rsidRPr="00B95652">
              <w:rPr>
                <w:rFonts w:asciiTheme="minorHAnsi" w:hAnsiTheme="minorHAnsi" w:cstheme="minorHAnsi"/>
                <w:sz w:val="18"/>
                <w:szCs w:val="18"/>
              </w:rPr>
              <w:t xml:space="preserve"> bērnam </w:t>
            </w:r>
            <w:r>
              <w:rPr>
                <w:rFonts w:asciiTheme="minorHAnsi" w:hAnsiTheme="minorHAnsi" w:cstheme="minorHAnsi"/>
                <w:sz w:val="18"/>
                <w:szCs w:val="18"/>
              </w:rPr>
              <w:t xml:space="preserve">dāvana </w:t>
            </w:r>
            <w:r w:rsidRPr="00B95652">
              <w:rPr>
                <w:rFonts w:asciiTheme="minorHAnsi" w:hAnsiTheme="minorHAnsi" w:cstheme="minorHAnsi"/>
                <w:sz w:val="18"/>
                <w:szCs w:val="18"/>
              </w:rPr>
              <w:t xml:space="preserve">1 000 </w:t>
            </w:r>
            <w:proofErr w:type="spellStart"/>
            <w:r>
              <w:rPr>
                <w:rFonts w:asciiTheme="minorHAnsi" w:hAnsiTheme="minorHAnsi" w:cstheme="minorHAnsi"/>
                <w:sz w:val="18"/>
                <w:szCs w:val="18"/>
              </w:rPr>
              <w:t>euro</w:t>
            </w:r>
            <w:proofErr w:type="spellEnd"/>
            <w:r>
              <w:rPr>
                <w:rFonts w:asciiTheme="minorHAnsi" w:hAnsiTheme="minorHAnsi" w:cstheme="minorHAnsi"/>
                <w:sz w:val="18"/>
                <w:szCs w:val="18"/>
              </w:rPr>
              <w:t xml:space="preserve"> apmērā m</w:t>
            </w:r>
            <w:r w:rsidRPr="00B95652">
              <w:rPr>
                <w:rFonts w:asciiTheme="minorHAnsi" w:hAnsiTheme="minorHAnsi" w:cstheme="minorHAnsi"/>
                <w:sz w:val="18"/>
                <w:szCs w:val="18"/>
              </w:rPr>
              <w:t xml:space="preserve">ājokļa iegādei, </w:t>
            </w:r>
            <w:r>
              <w:rPr>
                <w:rFonts w:asciiTheme="minorHAnsi" w:hAnsiTheme="minorHAnsi" w:cstheme="minorHAnsi"/>
                <w:sz w:val="18"/>
                <w:szCs w:val="18"/>
              </w:rPr>
              <w:t>remontam</w:t>
            </w:r>
            <w:r w:rsidRPr="00B95652">
              <w:rPr>
                <w:rFonts w:asciiTheme="minorHAnsi" w:hAnsiTheme="minorHAnsi" w:cstheme="minorHAnsi"/>
                <w:sz w:val="18"/>
                <w:szCs w:val="18"/>
              </w:rPr>
              <w:t>, mācībām</w:t>
            </w:r>
            <w:r>
              <w:rPr>
                <w:rFonts w:asciiTheme="minorHAnsi" w:hAnsiTheme="minorHAnsi" w:cstheme="minorHAnsi"/>
                <w:sz w:val="18"/>
                <w:szCs w:val="18"/>
              </w:rPr>
              <w:t>.</w:t>
            </w:r>
          </w:p>
        </w:tc>
        <w:tc>
          <w:tcPr>
            <w:tcW w:w="3969" w:type="dxa"/>
            <w:tcBorders>
              <w:top w:val="single" w:sz="4" w:space="0" w:color="C0504D" w:themeColor="accent2"/>
              <w:bottom w:val="single" w:sz="4" w:space="0" w:color="C0504D" w:themeColor="accent2"/>
            </w:tcBorders>
            <w:shd w:val="clear" w:color="auto" w:fill="FFFFFF" w:themeFill="background1"/>
          </w:tcPr>
          <w:p w:rsidR="003A22CF" w:rsidRPr="00B77783"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A90257">
              <w:rPr>
                <w:rFonts w:ascii="Times New Roman" w:eastAsia="Times New Roman" w:hAnsi="Times New Roman"/>
                <w:sz w:val="18"/>
                <w:szCs w:val="18"/>
              </w:rPr>
              <w:t xml:space="preserve">Rūpes par bērna audzināšanu ar katra bērna ienākšanu ģimenē pieaug. Ģimenē ienākot </w:t>
            </w:r>
            <w:r>
              <w:rPr>
                <w:rFonts w:ascii="Times New Roman" w:eastAsia="Times New Roman" w:hAnsi="Times New Roman"/>
                <w:sz w:val="18"/>
                <w:szCs w:val="18"/>
              </w:rPr>
              <w:t>trešajam</w:t>
            </w:r>
            <w:r w:rsidRPr="00A90257">
              <w:rPr>
                <w:rFonts w:ascii="Times New Roman" w:eastAsia="Times New Roman" w:hAnsi="Times New Roman"/>
                <w:sz w:val="18"/>
                <w:szCs w:val="18"/>
              </w:rPr>
              <w:t xml:space="preserve"> un nākamajiem bērniem, rodas jauni izdevumi, piemēram, ģimenei rodas nepieciešamība pēc lielākas platības </w:t>
            </w:r>
            <w:r w:rsidRPr="00B3049D">
              <w:rPr>
                <w:rFonts w:ascii="Times New Roman" w:eastAsia="Times New Roman" w:hAnsi="Times New Roman"/>
                <w:sz w:val="18"/>
                <w:szCs w:val="18"/>
              </w:rPr>
              <w:t xml:space="preserve">mājokļa, ietilpīgākas automašīnas, </w:t>
            </w:r>
            <w:r w:rsidRPr="00A90257">
              <w:rPr>
                <w:rFonts w:ascii="Times New Roman" w:eastAsia="Times New Roman" w:hAnsi="Times New Roman"/>
                <w:sz w:val="18"/>
                <w:szCs w:val="18"/>
              </w:rPr>
              <w:t>ir nepieciešams nodrošināt bērnu izglītību</w:t>
            </w:r>
            <w:r>
              <w:rPr>
                <w:rFonts w:ascii="Times New Roman" w:eastAsia="Times New Roman" w:hAnsi="Times New Roman"/>
                <w:sz w:val="18"/>
                <w:szCs w:val="18"/>
              </w:rPr>
              <w:t>, t.sk. interešu izglītību,</w:t>
            </w:r>
            <w:r w:rsidRPr="00A90257">
              <w:rPr>
                <w:rFonts w:ascii="Times New Roman" w:eastAsia="Times New Roman" w:hAnsi="Times New Roman"/>
                <w:sz w:val="18"/>
                <w:szCs w:val="18"/>
              </w:rPr>
              <w:t xml:space="preserve"> u.c. gadījumos, kas bieži vien prasa ievērojamos līdze</w:t>
            </w:r>
            <w:r>
              <w:rPr>
                <w:rFonts w:ascii="Times New Roman" w:eastAsia="Times New Roman" w:hAnsi="Times New Roman"/>
                <w:sz w:val="18"/>
                <w:szCs w:val="18"/>
              </w:rPr>
              <w:t>kļus daudzbērnu ģimenes budžetā, tāpēc nepieciešams šīm ģimenēm sniegt papildus atbalstu.</w:t>
            </w:r>
          </w:p>
        </w:tc>
        <w:tc>
          <w:tcPr>
            <w:tcW w:w="4604" w:type="dxa"/>
            <w:tcBorders>
              <w:top w:val="single" w:sz="4" w:space="0" w:color="C0504D" w:themeColor="accent2"/>
              <w:bottom w:val="single" w:sz="4" w:space="0" w:color="C0504D" w:themeColor="accent2"/>
            </w:tcBorders>
            <w:shd w:val="clear" w:color="auto" w:fill="FFFFFF" w:themeFill="background1"/>
          </w:tcPr>
          <w:p w:rsidR="003A22CF"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 xml:space="preserve">1) Ieviests Goda ģimenes sertifikāts kā dāvana visām daudzbērnu ģimenēm 1000 </w:t>
            </w:r>
            <w:proofErr w:type="spellStart"/>
            <w:r>
              <w:rPr>
                <w:rFonts w:ascii="Times New Roman" w:eastAsia="Times New Roman" w:hAnsi="Times New Roman"/>
                <w:sz w:val="18"/>
                <w:szCs w:val="18"/>
              </w:rPr>
              <w:t>euro</w:t>
            </w:r>
            <w:proofErr w:type="spellEnd"/>
            <w:r>
              <w:rPr>
                <w:rFonts w:ascii="Times New Roman" w:eastAsia="Times New Roman" w:hAnsi="Times New Roman"/>
                <w:sz w:val="18"/>
                <w:szCs w:val="18"/>
              </w:rPr>
              <w:t xml:space="preserve"> apmērā </w:t>
            </w:r>
            <w:r w:rsidRPr="00B3049D">
              <w:rPr>
                <w:rFonts w:ascii="Times New Roman" w:eastAsia="Times New Roman" w:hAnsi="Times New Roman"/>
                <w:sz w:val="18"/>
                <w:szCs w:val="18"/>
              </w:rPr>
              <w:t xml:space="preserve">Latvijas simtgadē </w:t>
            </w:r>
            <w:r>
              <w:rPr>
                <w:rFonts w:ascii="Times New Roman" w:eastAsia="Times New Roman" w:hAnsi="Times New Roman"/>
                <w:sz w:val="18"/>
                <w:szCs w:val="18"/>
              </w:rPr>
              <w:t>(vienreizējs pasākums);</w:t>
            </w:r>
          </w:p>
          <w:p w:rsidR="003A22CF"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2) Ieviests Goda ģimenes sertifikāts par katru ģimenē piedzimušo trešo un nākamajiem bērniem</w:t>
            </w:r>
            <w:r w:rsidRPr="00672AC8">
              <w:rPr>
                <w:rFonts w:ascii="Times New Roman" w:eastAsia="Times New Roman" w:hAnsi="Times New Roman"/>
                <w:sz w:val="18"/>
                <w:szCs w:val="18"/>
              </w:rPr>
              <w:t xml:space="preserve"> </w:t>
            </w:r>
            <w:r>
              <w:rPr>
                <w:rFonts w:ascii="Times New Roman" w:eastAsia="Times New Roman" w:hAnsi="Times New Roman"/>
                <w:sz w:val="18"/>
                <w:szCs w:val="18"/>
              </w:rPr>
              <w:t xml:space="preserve">1000 </w:t>
            </w:r>
            <w:proofErr w:type="spellStart"/>
            <w:r>
              <w:rPr>
                <w:rFonts w:ascii="Times New Roman" w:eastAsia="Times New Roman" w:hAnsi="Times New Roman"/>
                <w:sz w:val="18"/>
                <w:szCs w:val="18"/>
              </w:rPr>
              <w:t>euro</w:t>
            </w:r>
            <w:proofErr w:type="spellEnd"/>
            <w:r>
              <w:rPr>
                <w:rFonts w:ascii="Times New Roman" w:eastAsia="Times New Roman" w:hAnsi="Times New Roman"/>
                <w:sz w:val="18"/>
                <w:szCs w:val="18"/>
              </w:rPr>
              <w:t xml:space="preserve"> apmērā.</w:t>
            </w:r>
          </w:p>
          <w:p w:rsidR="003A22CF"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 xml:space="preserve">Sertifikāts izmantojams, saņemot pakalpojumu (mājokļa iegāde, remonts, maksa par mācībām, interešu izglītība). </w:t>
            </w:r>
          </w:p>
          <w:p w:rsidR="003A22CF" w:rsidRPr="00B77783"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1232D" w:rsidRDefault="003A22CF" w:rsidP="001B07CD">
            <w:pPr>
              <w:pStyle w:val="ListParagraph"/>
              <w:spacing w:after="0" w:line="240" w:lineRule="auto"/>
              <w:ind w:left="3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DLC</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1232D" w:rsidRDefault="003A22CF" w:rsidP="001B07C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LM/VSAA</w:t>
            </w: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Pr="00B77783"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r>
      <w:tr w:rsidR="003A22CF"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B12BA5" w:rsidRDefault="003A22CF"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t>B</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B12BA5"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B12BA5">
              <w:rPr>
                <w:rFonts w:ascii="Times New Roman" w:eastAsia="Times New Roman" w:hAnsi="Times New Roman"/>
                <w:b/>
                <w:sz w:val="18"/>
                <w:szCs w:val="18"/>
              </w:rPr>
              <w:t>3.3.</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3A22CF" w:rsidRPr="003A368E" w:rsidRDefault="003A22CF" w:rsidP="00F0310E">
            <w:pPr>
              <w:spacing w:before="240" w:after="2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003A368E">
              <w:rPr>
                <w:rFonts w:asciiTheme="minorHAnsi" w:hAnsiTheme="minorHAnsi" w:cstheme="minorBidi"/>
                <w:sz w:val="18"/>
                <w:szCs w:val="18"/>
              </w:rPr>
              <w:t>Priekšlaicīgas pensionēšanās iespēja</w:t>
            </w:r>
            <w:r>
              <w:rPr>
                <w:rFonts w:asciiTheme="minorHAnsi" w:hAnsiTheme="minorHAnsi" w:cstheme="minorBidi"/>
                <w:sz w:val="18"/>
                <w:szCs w:val="18"/>
              </w:rPr>
              <w:t xml:space="preserve"> vienam no</w:t>
            </w:r>
            <w:r w:rsidRPr="003A368E">
              <w:rPr>
                <w:rFonts w:asciiTheme="minorHAnsi" w:hAnsiTheme="minorHAnsi" w:cstheme="minorBidi"/>
                <w:sz w:val="18"/>
                <w:szCs w:val="18"/>
              </w:rPr>
              <w:t xml:space="preserve"> daudzbērnu ģimenes vecākiem</w:t>
            </w:r>
          </w:p>
          <w:p w:rsidR="003A22CF" w:rsidRPr="00B95652"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p>
        </w:tc>
        <w:tc>
          <w:tcPr>
            <w:tcW w:w="3969" w:type="dxa"/>
            <w:tcBorders>
              <w:top w:val="single" w:sz="4" w:space="0" w:color="C0504D" w:themeColor="accent2"/>
              <w:bottom w:val="single" w:sz="4" w:space="0" w:color="C0504D" w:themeColor="accent2"/>
            </w:tcBorders>
            <w:shd w:val="clear" w:color="auto" w:fill="FFFFFF" w:themeFill="background1"/>
          </w:tcPr>
          <w:p w:rsidR="003A22CF" w:rsidRPr="00BF2212"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FC0158">
              <w:rPr>
                <w:rFonts w:ascii="Times New Roman" w:eastAsia="Times New Roman" w:hAnsi="Times New Roman"/>
                <w:sz w:val="18"/>
                <w:szCs w:val="18"/>
              </w:rPr>
              <w:t xml:space="preserve">Šobrīd </w:t>
            </w:r>
            <w:r>
              <w:rPr>
                <w:rFonts w:ascii="Times New Roman" w:eastAsia="Times New Roman" w:hAnsi="Times New Roman"/>
                <w:sz w:val="18"/>
                <w:szCs w:val="18"/>
              </w:rPr>
              <w:t xml:space="preserve">tiesību akti paredz, ka </w:t>
            </w:r>
            <w:r w:rsidRPr="00BF2212">
              <w:rPr>
                <w:rFonts w:ascii="Times New Roman" w:eastAsia="Times New Roman" w:hAnsi="Times New Roman"/>
                <w:sz w:val="18"/>
                <w:szCs w:val="18"/>
              </w:rPr>
              <w:t>personām, kuru apdrošināšanas stāžs nav mazāks par 25 gadiem, un, kuras aprūpējušas līdz astoņu gadu vecuma sasniegšanai piecus bērnus, ir tiesības pieprasīt vecuma pensiju piecus gadus pirms vispārējā pensijas vecuma sasniegšanas. Tomēr esošais modelis neaptver visas daudzbērnu ģimenes</w:t>
            </w:r>
            <w:r>
              <w:rPr>
                <w:rFonts w:ascii="Times New Roman" w:eastAsia="Times New Roman" w:hAnsi="Times New Roman"/>
                <w:sz w:val="18"/>
                <w:szCs w:val="18"/>
              </w:rPr>
              <w:t>,</w:t>
            </w:r>
            <w:r w:rsidRPr="00BF2212">
              <w:rPr>
                <w:rFonts w:ascii="Times New Roman" w:eastAsia="Times New Roman" w:hAnsi="Times New Roman"/>
                <w:sz w:val="18"/>
                <w:szCs w:val="18"/>
              </w:rPr>
              <w:t xml:space="preserve"> un </w:t>
            </w:r>
            <w:r>
              <w:rPr>
                <w:rFonts w:ascii="Times New Roman" w:eastAsia="Times New Roman" w:hAnsi="Times New Roman"/>
                <w:sz w:val="18"/>
                <w:szCs w:val="18"/>
              </w:rPr>
              <w:t xml:space="preserve">pastāvošā </w:t>
            </w:r>
            <w:r w:rsidRPr="00BF2212">
              <w:rPr>
                <w:rFonts w:ascii="Times New Roman" w:eastAsia="Times New Roman" w:hAnsi="Times New Roman"/>
                <w:sz w:val="18"/>
                <w:szCs w:val="18"/>
              </w:rPr>
              <w:t>pāreja ir ļoti radikāla.</w:t>
            </w:r>
          </w:p>
          <w:p w:rsidR="003A22CF" w:rsidRPr="00B95652"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F2212">
              <w:rPr>
                <w:rFonts w:ascii="Times New Roman" w:eastAsia="Times New Roman" w:hAnsi="Times New Roman"/>
                <w:sz w:val="18"/>
                <w:szCs w:val="18"/>
              </w:rPr>
              <w:t xml:space="preserve">Lai mīkstinātu pārejas radikālo raksturu, kā arī </w:t>
            </w:r>
            <w:r>
              <w:rPr>
                <w:rFonts w:ascii="Times New Roman" w:eastAsia="Times New Roman" w:hAnsi="Times New Roman"/>
                <w:sz w:val="18"/>
                <w:szCs w:val="18"/>
              </w:rPr>
              <w:t>nodrošinātu</w:t>
            </w:r>
            <w:r w:rsidRPr="00BF2212">
              <w:rPr>
                <w:rFonts w:ascii="Times New Roman" w:eastAsia="Times New Roman" w:hAnsi="Times New Roman"/>
                <w:sz w:val="18"/>
                <w:szCs w:val="18"/>
              </w:rPr>
              <w:t xml:space="preserve"> lielāku atbalstu visām daudzbērnu ģimenēm, nepieciešams </w:t>
            </w:r>
            <w:r>
              <w:rPr>
                <w:rFonts w:ascii="Times New Roman" w:eastAsia="Times New Roman" w:hAnsi="Times New Roman"/>
                <w:sz w:val="18"/>
                <w:szCs w:val="18"/>
              </w:rPr>
              <w:t xml:space="preserve">dot tiesības pensionēties pirms termiņa arī personām, </w:t>
            </w:r>
            <w:r w:rsidRPr="00BF2212">
              <w:rPr>
                <w:rFonts w:ascii="Times New Roman" w:eastAsia="Times New Roman" w:hAnsi="Times New Roman"/>
                <w:sz w:val="18"/>
                <w:szCs w:val="18"/>
              </w:rPr>
              <w:t>kuras aprūpējušas trīs vai četrus bērnus.</w:t>
            </w:r>
          </w:p>
        </w:tc>
        <w:tc>
          <w:tcPr>
            <w:tcW w:w="4604" w:type="dxa"/>
            <w:tcBorders>
              <w:top w:val="single" w:sz="4" w:space="0" w:color="C0504D" w:themeColor="accent2"/>
              <w:bottom w:val="single" w:sz="4" w:space="0" w:color="C0504D" w:themeColor="accent2"/>
            </w:tcBorders>
            <w:shd w:val="clear" w:color="auto" w:fill="FFFFFF" w:themeFill="background1"/>
          </w:tcPr>
          <w:p w:rsidR="003A22CF" w:rsidRPr="00B95652"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F2212">
              <w:rPr>
                <w:rFonts w:ascii="Times New Roman" w:eastAsia="Times New Roman" w:hAnsi="Times New Roman"/>
                <w:sz w:val="18"/>
                <w:szCs w:val="18"/>
              </w:rPr>
              <w:t>Izdarīti grozījumi likuma „Par valsts pensijām” 11.</w:t>
            </w:r>
            <w:r>
              <w:rPr>
                <w:rFonts w:ascii="Times New Roman" w:eastAsia="Times New Roman" w:hAnsi="Times New Roman"/>
                <w:sz w:val="18"/>
                <w:szCs w:val="18"/>
              </w:rPr>
              <w:t xml:space="preserve"> </w:t>
            </w:r>
            <w:r w:rsidRPr="00BF2212">
              <w:rPr>
                <w:rFonts w:ascii="Times New Roman" w:eastAsia="Times New Roman" w:hAnsi="Times New Roman"/>
                <w:sz w:val="18"/>
                <w:szCs w:val="18"/>
              </w:rPr>
              <w:t xml:space="preserve">panta ceturtajā daļā, nosakot, ka vecākiem ar 3 un 4 bērniem ir tiesības pieprasīt vecuma pensiju attiecīgi 3 un 4 gadus pirms vispārējā pensijas vecuma sasniegšanas. </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4A69FD">
              <w:rPr>
                <w:rFonts w:asciiTheme="minorHAnsi" w:hAnsiTheme="minorHAnsi" w:cstheme="minorHAnsi"/>
                <w:sz w:val="18"/>
                <w:szCs w:val="20"/>
              </w:rPr>
              <w:t>LM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3A22CF"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8369D8" w:rsidRDefault="003A22CF"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t>A</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8369D8"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8369D8">
              <w:rPr>
                <w:rFonts w:ascii="Times New Roman" w:eastAsia="Times New Roman" w:hAnsi="Times New Roman"/>
                <w:b/>
                <w:sz w:val="18"/>
                <w:szCs w:val="18"/>
              </w:rPr>
              <w:t>3.4.</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3A22CF" w:rsidRPr="00B95652" w:rsidRDefault="003A22CF" w:rsidP="006C5AE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7837325A">
              <w:rPr>
                <w:rFonts w:asciiTheme="minorHAnsi" w:hAnsiTheme="minorHAnsi" w:cstheme="minorBidi"/>
                <w:sz w:val="18"/>
                <w:szCs w:val="18"/>
              </w:rPr>
              <w:t>2018. gads – “Goda ģime</w:t>
            </w:r>
            <w:r>
              <w:rPr>
                <w:rFonts w:asciiTheme="minorHAnsi" w:hAnsiTheme="minorHAnsi" w:cstheme="minorBidi"/>
                <w:sz w:val="18"/>
                <w:szCs w:val="18"/>
              </w:rPr>
              <w:t>nes</w:t>
            </w:r>
            <w:r w:rsidRPr="7837325A">
              <w:rPr>
                <w:rFonts w:asciiTheme="minorHAnsi" w:hAnsiTheme="minorHAnsi" w:cstheme="minorBidi"/>
                <w:sz w:val="18"/>
                <w:szCs w:val="18"/>
              </w:rPr>
              <w:t xml:space="preserve"> gads” – simtgades pasākumu ietvaros organizēta plaša programma daudzbērnu ģimeņu godināšanai, lai stiprinātu </w:t>
            </w:r>
            <w:r>
              <w:rPr>
                <w:rFonts w:asciiTheme="minorHAnsi" w:hAnsiTheme="minorHAnsi" w:cstheme="minorBidi"/>
                <w:sz w:val="18"/>
                <w:szCs w:val="18"/>
              </w:rPr>
              <w:t xml:space="preserve">ģimenes </w:t>
            </w:r>
            <w:r w:rsidRPr="7837325A">
              <w:rPr>
                <w:rFonts w:asciiTheme="minorHAnsi" w:hAnsiTheme="minorHAnsi" w:cstheme="minorBidi"/>
                <w:sz w:val="18"/>
                <w:szCs w:val="18"/>
              </w:rPr>
              <w:t>vērtību sabiedrībā</w:t>
            </w:r>
            <w:r>
              <w:rPr>
                <w:rFonts w:asciiTheme="minorHAnsi" w:hAnsiTheme="minorHAnsi" w:cstheme="minorBidi"/>
                <w:sz w:val="18"/>
                <w:szCs w:val="18"/>
              </w:rPr>
              <w:t xml:space="preserve">, </w:t>
            </w:r>
            <w:proofErr w:type="spellStart"/>
            <w:r>
              <w:rPr>
                <w:rFonts w:asciiTheme="minorHAnsi" w:hAnsiTheme="minorHAnsi" w:cstheme="minorBidi"/>
                <w:sz w:val="18"/>
                <w:szCs w:val="18"/>
              </w:rPr>
              <w:t>t.sk.arī</w:t>
            </w:r>
            <w:proofErr w:type="spellEnd"/>
            <w:r>
              <w:rPr>
                <w:rFonts w:asciiTheme="minorHAnsi" w:hAnsiTheme="minorHAnsi" w:cstheme="minorBidi"/>
                <w:sz w:val="18"/>
                <w:szCs w:val="18"/>
              </w:rPr>
              <w:t xml:space="preserve"> pasākumi Tēva lomas ģimenē stiprināšanai.  </w:t>
            </w:r>
          </w:p>
        </w:tc>
        <w:tc>
          <w:tcPr>
            <w:tcW w:w="3969" w:type="dxa"/>
            <w:tcBorders>
              <w:top w:val="single" w:sz="4" w:space="0" w:color="C0504D" w:themeColor="accent2"/>
              <w:bottom w:val="single" w:sz="4" w:space="0" w:color="C0504D" w:themeColor="accent2"/>
            </w:tcBorders>
            <w:shd w:val="clear" w:color="auto" w:fill="FFFFFF" w:themeFill="background1"/>
          </w:tcPr>
          <w:p w:rsidR="003A22CF"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Daudzbērnu ģimenes jeb Goda ģimenes Latvijas valstij tās saspringtajā demogrāfiskajā situācijā sniedz sevišķu pienesumu iedzīvotāju skaitā, tāpēc nepieciešami tādi pasākumi, kas godinātu un stiprinātu šādas ģimenes.</w:t>
            </w:r>
          </w:p>
          <w:p w:rsidR="003A22CF" w:rsidRPr="00B77783"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c>
          <w:tcPr>
            <w:tcW w:w="4604" w:type="dxa"/>
            <w:tcBorders>
              <w:top w:val="single" w:sz="4" w:space="0" w:color="C0504D" w:themeColor="accent2"/>
              <w:bottom w:val="single" w:sz="4" w:space="0" w:color="C0504D" w:themeColor="accent2"/>
            </w:tcBorders>
            <w:shd w:val="clear" w:color="auto" w:fill="FFFFFF" w:themeFill="background1"/>
          </w:tcPr>
          <w:p w:rsidR="003A22CF" w:rsidRPr="00B77783" w:rsidRDefault="003A22CF" w:rsidP="008A37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Īstenoti daudzveidīgi pasākumi daudzbērnu ģimeņu godināšanai un ģimenes kā vērtības stiprināšanai sabiedrībā.</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924B83" w:rsidRDefault="003A22CF" w:rsidP="00F0310E">
            <w:pPr>
              <w:pStyle w:val="ListParagraph"/>
              <w:spacing w:after="0" w:line="240" w:lineRule="auto"/>
              <w:ind w:left="3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24B83">
              <w:rPr>
                <w:rFonts w:asciiTheme="minorHAnsi" w:hAnsiTheme="minorHAnsi" w:cstheme="minorHAnsi"/>
                <w:sz w:val="18"/>
                <w:szCs w:val="18"/>
              </w:rPr>
              <w:t>VARAM</w:t>
            </w:r>
            <w:r w:rsidR="001B07CD">
              <w:rPr>
                <w:rFonts w:asciiTheme="minorHAnsi" w:hAnsiTheme="minorHAnsi" w:cstheme="minorHAnsi"/>
                <w:sz w:val="18"/>
                <w:szCs w:val="18"/>
              </w:rPr>
              <w:t>, VRAA</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B77783" w:rsidRDefault="001B07CD"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LM, KM, SIF, NVO</w:t>
            </w:r>
            <w:r w:rsidR="00B4339D">
              <w:rPr>
                <w:rFonts w:ascii="Times New Roman" w:hAnsi="Times New Roman"/>
                <w:sz w:val="18"/>
              </w:rPr>
              <w:t>, DLC</w:t>
            </w: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Pr="00B77783"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B234A">
              <w:rPr>
                <w:rFonts w:ascii="Times New Roman" w:eastAsia="Times New Roman" w:hAnsi="Times New Roman"/>
                <w:sz w:val="18"/>
                <w:szCs w:val="18"/>
              </w:rPr>
              <w:t>01.</w:t>
            </w:r>
            <w:r>
              <w:rPr>
                <w:rFonts w:ascii="Times New Roman" w:eastAsia="Times New Roman" w:hAnsi="Times New Roman"/>
                <w:sz w:val="18"/>
                <w:szCs w:val="18"/>
              </w:rPr>
              <w:t>01</w:t>
            </w:r>
            <w:r w:rsidRPr="001B234A">
              <w:rPr>
                <w:rFonts w:ascii="Times New Roman" w:eastAsia="Times New Roman" w:hAnsi="Times New Roman"/>
                <w:sz w:val="18"/>
                <w:szCs w:val="18"/>
              </w:rPr>
              <w:t>.2018</w:t>
            </w:r>
          </w:p>
        </w:tc>
      </w:tr>
      <w:tr w:rsidR="003A22CF" w:rsidRPr="00B95652" w:rsidTr="003E4AA3">
        <w:trPr>
          <w:trHeight w:hRule="exact" w:val="31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Pr="003E2A9C" w:rsidRDefault="003A22CF" w:rsidP="000B011E">
            <w:pPr>
              <w:pStyle w:val="ListParagraph"/>
              <w:spacing w:after="0" w:line="240" w:lineRule="auto"/>
              <w:ind w:left="360"/>
              <w:jc w:val="center"/>
              <w:rPr>
                <w:rFonts w:asciiTheme="minorHAnsi" w:hAnsiTheme="minorHAnsi" w:cstheme="minorHAnsi"/>
                <w:sz w:val="18"/>
                <w:szCs w:val="18"/>
              </w:rPr>
            </w:pPr>
          </w:p>
        </w:tc>
        <w:tc>
          <w:tcPr>
            <w:tcW w:w="14997" w:type="dxa"/>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Pr="003E2A9C" w:rsidRDefault="003A22CF" w:rsidP="00F0310E">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3E2A9C">
              <w:rPr>
                <w:rFonts w:asciiTheme="minorHAnsi" w:hAnsiTheme="minorHAnsi" w:cstheme="minorHAnsi"/>
                <w:sz w:val="18"/>
                <w:szCs w:val="18"/>
              </w:rPr>
              <w:t>Stratēģiskais virziens</w:t>
            </w:r>
            <w:r w:rsidRPr="003E2A9C">
              <w:rPr>
                <w:rFonts w:asciiTheme="minorHAnsi" w:hAnsiTheme="minorHAnsi" w:cstheme="minorHAnsi"/>
                <w:b/>
                <w:sz w:val="18"/>
                <w:szCs w:val="18"/>
              </w:rPr>
              <w:t xml:space="preserve">. </w:t>
            </w:r>
            <w:r>
              <w:rPr>
                <w:rFonts w:asciiTheme="minorHAnsi" w:hAnsiTheme="minorHAnsi" w:cstheme="minorHAnsi"/>
                <w:sz w:val="18"/>
                <w:szCs w:val="18"/>
              </w:rPr>
              <w:t>ATBALSTS IKVIENAI LATVIJAS Ģ</w:t>
            </w:r>
            <w:r w:rsidRPr="003E2A9C">
              <w:rPr>
                <w:rFonts w:asciiTheme="minorHAnsi" w:hAnsiTheme="minorHAnsi" w:cstheme="minorHAnsi"/>
                <w:sz w:val="18"/>
                <w:szCs w:val="18"/>
              </w:rPr>
              <w:t>IMENEI AR BĒRNIEM</w:t>
            </w:r>
          </w:p>
        </w:tc>
      </w:tr>
      <w:tr w:rsidR="003A22CF"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8367F8" w:rsidRDefault="003A22CF"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t>A</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8367F8"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8367F8">
              <w:rPr>
                <w:rFonts w:ascii="Times New Roman" w:eastAsia="Times New Roman" w:hAnsi="Times New Roman"/>
                <w:b/>
                <w:sz w:val="18"/>
                <w:szCs w:val="18"/>
              </w:rPr>
              <w:t>4.1.</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3A22CF" w:rsidRPr="001C218A" w:rsidRDefault="003A22CF" w:rsidP="00F0310E">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7837325A">
              <w:rPr>
                <w:rFonts w:asciiTheme="minorHAnsi" w:hAnsiTheme="minorHAnsi" w:cstheme="minorBidi"/>
                <w:sz w:val="18"/>
                <w:szCs w:val="18"/>
              </w:rPr>
              <w:t xml:space="preserve">Tēva lomas ģimenē </w:t>
            </w:r>
            <w:r>
              <w:rPr>
                <w:rFonts w:asciiTheme="minorHAnsi" w:hAnsiTheme="minorHAnsi" w:cstheme="minorBidi"/>
                <w:sz w:val="18"/>
                <w:szCs w:val="18"/>
              </w:rPr>
              <w:t>stiprināšana</w:t>
            </w:r>
          </w:p>
        </w:tc>
        <w:tc>
          <w:tcPr>
            <w:tcW w:w="3969" w:type="dxa"/>
            <w:tcBorders>
              <w:top w:val="single" w:sz="4" w:space="0" w:color="C0504D" w:themeColor="accent2"/>
              <w:bottom w:val="single" w:sz="4" w:space="0" w:color="C0504D" w:themeColor="accent2"/>
            </w:tcBorders>
            <w:shd w:val="clear" w:color="auto" w:fill="FFFFFF" w:themeFill="background1"/>
          </w:tcPr>
          <w:p w:rsidR="003A22CF" w:rsidRPr="00F811DD" w:rsidRDefault="003A22CF" w:rsidP="00495A03">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hAnsi="Times New Roman"/>
                <w:sz w:val="18"/>
                <w:szCs w:val="24"/>
              </w:rPr>
              <w:t>Ģ</w:t>
            </w:r>
            <w:r w:rsidRPr="00F811DD">
              <w:rPr>
                <w:rFonts w:ascii="Times New Roman" w:hAnsi="Times New Roman"/>
                <w:sz w:val="18"/>
                <w:szCs w:val="24"/>
              </w:rPr>
              <w:t xml:space="preserve">imenē atbalsts no partnera vai vīra ir aspekts, kas būtiski ietekmē sievietes gatavību radīt nākamo bērnu, jo tieši ietekmē sievietes ikdienu. Pētījumu rezultāti apliecina - sievietes, kas norādīja, ka vīrs iesaistās bērnu audzināšanā un mājas darbu veikšanā, ir pozitīvāk noskaņotas vēl viena bērna </w:t>
            </w:r>
            <w:r w:rsidRPr="00F811DD">
              <w:rPr>
                <w:rFonts w:ascii="Times New Roman" w:hAnsi="Times New Roman"/>
                <w:sz w:val="18"/>
                <w:szCs w:val="24"/>
              </w:rPr>
              <w:lastRenderedPageBreak/>
              <w:t>radīšanai. Būtiski, ka arī visas daudzbērnu ģimenes, kas piedalījās intervijās, norādīja, ka skaidra darbu dalījuma mājās nav – tas</w:t>
            </w:r>
            <w:proofErr w:type="gramStart"/>
            <w:r w:rsidRPr="00F811DD">
              <w:rPr>
                <w:rFonts w:ascii="Times New Roman" w:hAnsi="Times New Roman"/>
                <w:sz w:val="18"/>
                <w:szCs w:val="24"/>
              </w:rPr>
              <w:t xml:space="preserve"> kurš ir mājās, veic nepieciešamos darbus</w:t>
            </w:r>
            <w:proofErr w:type="gramEnd"/>
            <w:r w:rsidRPr="00F811DD">
              <w:rPr>
                <w:rFonts w:ascii="Times New Roman" w:hAnsi="Times New Roman"/>
                <w:sz w:val="18"/>
                <w:szCs w:val="24"/>
              </w:rPr>
              <w:t>. Turklāt sievietes, kurām partneri deva iespēju atvēlēt kādu laiku sev, un tajā laikā uzņēmās bērna pieskatīšanu,</w:t>
            </w:r>
            <w:r w:rsidRPr="00F811DD">
              <w:rPr>
                <w:rFonts w:ascii="Times New Roman" w:hAnsi="Times New Roman"/>
                <w:sz w:val="18"/>
                <w:szCs w:val="24"/>
                <w:u w:val="single"/>
              </w:rPr>
              <w:t xml:space="preserve"> bija apmierinātākas ar savām attiecībām un arī drīzāk noskaņotas radīt nākamos bērnus.</w:t>
            </w:r>
            <w:r w:rsidRPr="00F811DD">
              <w:rPr>
                <w:rFonts w:ascii="Times New Roman" w:hAnsi="Times New Roman"/>
                <w:sz w:val="18"/>
                <w:szCs w:val="24"/>
              </w:rPr>
              <w:t xml:space="preserve"> </w:t>
            </w:r>
          </w:p>
        </w:tc>
        <w:tc>
          <w:tcPr>
            <w:tcW w:w="4604" w:type="dxa"/>
            <w:tcBorders>
              <w:top w:val="single" w:sz="4" w:space="0" w:color="C0504D" w:themeColor="accent2"/>
              <w:bottom w:val="single" w:sz="4" w:space="0" w:color="C0504D" w:themeColor="accent2"/>
            </w:tcBorders>
            <w:shd w:val="clear" w:color="auto" w:fill="FFFFFF" w:themeFill="background1"/>
          </w:tcPr>
          <w:p w:rsidR="003A22CF"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sz w:val="18"/>
                <w:szCs w:val="24"/>
                <w:lang w:eastAsia="en-GB"/>
              </w:rPr>
            </w:pPr>
            <w:r w:rsidRPr="00F811DD">
              <w:rPr>
                <w:rFonts w:ascii="Times New Roman" w:hAnsi="Times New Roman"/>
                <w:color w:val="000000" w:themeColor="text1"/>
                <w:sz w:val="18"/>
                <w:szCs w:val="18"/>
              </w:rPr>
              <w:lastRenderedPageBreak/>
              <w:t xml:space="preserve">Stiprināt tēva lomu ģimenē, </w:t>
            </w:r>
            <w:r>
              <w:rPr>
                <w:rFonts w:ascii="Times New Roman" w:hAnsi="Times New Roman"/>
                <w:color w:val="000000" w:themeColor="text1"/>
                <w:sz w:val="18"/>
                <w:szCs w:val="18"/>
              </w:rPr>
              <w:t xml:space="preserve">motivējot tēvus vairāk iesaistīties ģimenes ikdienas pienākumu veikšanā, un </w:t>
            </w:r>
            <w:r w:rsidRPr="00F811DD">
              <w:rPr>
                <w:rFonts w:ascii="Times New Roman" w:hAnsi="Times New Roman"/>
                <w:color w:val="000000" w:themeColor="text1"/>
                <w:sz w:val="18"/>
                <w:szCs w:val="18"/>
              </w:rPr>
              <w:t>pavadīt laiku ar bērnu</w:t>
            </w:r>
            <w:r>
              <w:rPr>
                <w:rFonts w:ascii="Times New Roman" w:hAnsi="Times New Roman"/>
                <w:color w:val="000000" w:themeColor="text1"/>
                <w:sz w:val="18"/>
                <w:szCs w:val="18"/>
              </w:rPr>
              <w:t xml:space="preserve"> visos vecumos</w:t>
            </w:r>
            <w:r w:rsidRPr="00F811DD">
              <w:rPr>
                <w:rFonts w:ascii="Times New Roman" w:hAnsi="Times New Roman"/>
                <w:color w:val="000000" w:themeColor="text1"/>
                <w:sz w:val="18"/>
                <w:szCs w:val="18"/>
              </w:rPr>
              <w:t xml:space="preserve">. </w:t>
            </w:r>
            <w:r>
              <w:rPr>
                <w:rFonts w:ascii="Times New Roman" w:hAnsi="Times New Roman"/>
                <w:color w:val="000000" w:themeColor="text1"/>
                <w:sz w:val="18"/>
                <w:szCs w:val="18"/>
              </w:rPr>
              <w:t>S</w:t>
            </w:r>
            <w:r w:rsidRPr="00F811DD">
              <w:rPr>
                <w:rFonts w:ascii="Times New Roman" w:hAnsi="Times New Roman"/>
                <w:color w:val="000000" w:themeColor="text1"/>
                <w:sz w:val="18"/>
                <w:szCs w:val="18"/>
              </w:rPr>
              <w:t>abiedrībā veidojas a</w:t>
            </w:r>
            <w:r>
              <w:rPr>
                <w:rFonts w:ascii="Times New Roman" w:hAnsi="Times New Roman"/>
                <w:color w:val="000000" w:themeColor="text1"/>
                <w:sz w:val="18"/>
                <w:szCs w:val="18"/>
              </w:rPr>
              <w:t>p</w:t>
            </w:r>
            <w:r w:rsidRPr="00F811DD">
              <w:rPr>
                <w:rFonts w:ascii="Times New Roman" w:hAnsi="Times New Roman"/>
                <w:color w:val="000000" w:themeColor="text1"/>
                <w:sz w:val="18"/>
                <w:szCs w:val="18"/>
              </w:rPr>
              <w:t xml:space="preserve">ziņa par tēva būtisko lomu ģimenē. </w:t>
            </w:r>
            <w:r>
              <w:rPr>
                <w:rFonts w:ascii="Times New Roman" w:hAnsi="Times New Roman"/>
                <w:sz w:val="18"/>
                <w:shd w:val="clear" w:color="auto" w:fill="FFFFFF"/>
              </w:rPr>
              <w:t xml:space="preserve">Visu Tēva dienas pasākumu (tai skaitā reģionu) fotoattēli un informācija apkopota un ievietota izveidotajā Latvijas kartē; kartē arī norādīts pasākumu grafiks: kad un kur pilsētā, pagastā </w:t>
            </w:r>
            <w:r>
              <w:rPr>
                <w:rFonts w:ascii="Times New Roman" w:hAnsi="Times New Roman"/>
                <w:sz w:val="18"/>
                <w:shd w:val="clear" w:color="auto" w:fill="FFFFFF"/>
              </w:rPr>
              <w:lastRenderedPageBreak/>
              <w:t>atzīmē Tēva dienu.</w:t>
            </w:r>
          </w:p>
          <w:p w:rsidR="003A22CF" w:rsidRDefault="003A22CF" w:rsidP="00F0310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hd w:val="clear" w:color="auto" w:fill="FFFFFF"/>
                <w:lang w:val="lv-LV"/>
              </w:rPr>
            </w:pPr>
            <w:r>
              <w:rPr>
                <w:rFonts w:ascii="Times New Roman" w:hAnsi="Times New Roman" w:cs="Times New Roman"/>
                <w:b/>
                <w:bCs/>
                <w:sz w:val="18"/>
                <w:shd w:val="clear" w:color="auto" w:fill="FFFFFF"/>
                <w:lang w:val="lv-LV"/>
              </w:rPr>
              <w:t>Plānotie pasākumi:</w:t>
            </w:r>
          </w:p>
          <w:p w:rsidR="003A22CF" w:rsidRDefault="003A22CF" w:rsidP="007A1F80">
            <w:pPr>
              <w:pStyle w:val="Default"/>
              <w:numPr>
                <w:ilvl w:val="0"/>
                <w:numId w:val="16"/>
              </w:numPr>
              <w:ind w:left="175" w:hanging="142"/>
              <w:jc w:val="both"/>
              <w:cnfStyle w:val="000000000000" w:firstRow="0" w:lastRow="0" w:firstColumn="0" w:lastColumn="0" w:oddVBand="0" w:evenVBand="0" w:oddHBand="0" w:evenHBand="0" w:firstRowFirstColumn="0" w:firstRowLastColumn="0" w:lastRowFirstColumn="0" w:lastRowLastColumn="0"/>
              <w:rPr>
                <w:sz w:val="18"/>
              </w:rPr>
            </w:pPr>
            <w:r>
              <w:rPr>
                <w:rFonts w:ascii="Times New Roman" w:hAnsi="Times New Roman" w:cs="Times New Roman"/>
                <w:sz w:val="18"/>
                <w:shd w:val="clear" w:color="auto" w:fill="FFFFFF"/>
                <w:lang w:val="lv-LV"/>
              </w:rPr>
              <w:t>Tēva dienas gājiens Rīgā;</w:t>
            </w:r>
          </w:p>
          <w:p w:rsidR="003A22CF" w:rsidRDefault="003A22CF" w:rsidP="007A1F80">
            <w:pPr>
              <w:pStyle w:val="Default"/>
              <w:numPr>
                <w:ilvl w:val="0"/>
                <w:numId w:val="16"/>
              </w:numPr>
              <w:ind w:left="175" w:hanging="142"/>
              <w:jc w:val="both"/>
              <w:cnfStyle w:val="000000000000" w:firstRow="0" w:lastRow="0" w:firstColumn="0" w:lastColumn="0" w:oddVBand="0" w:evenVBand="0" w:oddHBand="0" w:evenHBand="0" w:firstRowFirstColumn="0" w:firstRowLastColumn="0" w:lastRowFirstColumn="0" w:lastRowLastColumn="0"/>
              <w:rPr>
                <w:sz w:val="18"/>
              </w:rPr>
            </w:pPr>
            <w:r>
              <w:rPr>
                <w:rFonts w:ascii="Times New Roman" w:hAnsi="Times New Roman" w:cs="Times New Roman"/>
                <w:sz w:val="18"/>
                <w:shd w:val="clear" w:color="auto" w:fill="FFFFFF"/>
                <w:lang w:val="lv-LV"/>
              </w:rPr>
              <w:t xml:space="preserve">Tēva dienas reģionos - ne </w:t>
            </w:r>
            <w:proofErr w:type="gramStart"/>
            <w:r>
              <w:rPr>
                <w:rFonts w:ascii="Times New Roman" w:hAnsi="Times New Roman" w:cs="Times New Roman"/>
                <w:sz w:val="18"/>
                <w:shd w:val="clear" w:color="auto" w:fill="FFFFFF"/>
                <w:lang w:val="lv-LV"/>
              </w:rPr>
              <w:t>mazāk kā 10 pasākumi</w:t>
            </w:r>
            <w:proofErr w:type="gramEnd"/>
            <w:r>
              <w:rPr>
                <w:rFonts w:ascii="Times New Roman" w:hAnsi="Times New Roman" w:cs="Times New Roman"/>
                <w:sz w:val="18"/>
                <w:shd w:val="clear" w:color="auto" w:fill="FFFFFF"/>
                <w:lang w:val="lv-LV"/>
              </w:rPr>
              <w:t xml:space="preserve"> visā Latvijā;</w:t>
            </w:r>
          </w:p>
          <w:p w:rsidR="003A22CF" w:rsidRDefault="003A22CF" w:rsidP="007A1F80">
            <w:pPr>
              <w:pStyle w:val="Default"/>
              <w:numPr>
                <w:ilvl w:val="0"/>
                <w:numId w:val="16"/>
              </w:numPr>
              <w:ind w:left="175" w:hanging="142"/>
              <w:jc w:val="both"/>
              <w:cnfStyle w:val="000000000000" w:firstRow="0" w:lastRow="0" w:firstColumn="0" w:lastColumn="0" w:oddVBand="0" w:evenVBand="0" w:oddHBand="0" w:evenHBand="0" w:firstRowFirstColumn="0" w:firstRowLastColumn="0" w:lastRowFirstColumn="0" w:lastRowLastColumn="0"/>
              <w:rPr>
                <w:sz w:val="18"/>
              </w:rPr>
            </w:pPr>
            <w:r>
              <w:rPr>
                <w:rFonts w:ascii="Times New Roman" w:hAnsi="Times New Roman" w:cs="Times New Roman"/>
                <w:sz w:val="18"/>
                <w:shd w:val="clear" w:color="auto" w:fill="FFFFFF"/>
                <w:lang w:val="lv-LV"/>
              </w:rPr>
              <w:t>Tēva dienas bērnudārzos visā Latvijā - iesaistīti vairāk nekā 300 bērnudārzi no visas Latvijas;</w:t>
            </w:r>
          </w:p>
          <w:p w:rsidR="003A22CF" w:rsidRPr="00F811DD" w:rsidRDefault="003A22CF" w:rsidP="007A1F80">
            <w:pPr>
              <w:pStyle w:val="Default"/>
              <w:numPr>
                <w:ilvl w:val="0"/>
                <w:numId w:val="16"/>
              </w:numPr>
              <w:ind w:left="175" w:hanging="142"/>
              <w:jc w:val="both"/>
              <w:cnfStyle w:val="000000000000" w:firstRow="0" w:lastRow="0" w:firstColumn="0" w:lastColumn="0" w:oddVBand="0" w:evenVBand="0" w:oddHBand="0" w:evenHBand="0" w:firstRowFirstColumn="0" w:firstRowLastColumn="0" w:lastRowFirstColumn="0" w:lastRowLastColumn="0"/>
              <w:rPr>
                <w:sz w:val="18"/>
              </w:rPr>
            </w:pPr>
            <w:r>
              <w:rPr>
                <w:rFonts w:ascii="Times New Roman" w:hAnsi="Times New Roman" w:cs="Times New Roman"/>
                <w:sz w:val="18"/>
                <w:shd w:val="clear" w:color="auto" w:fill="FFFFFF"/>
                <w:lang w:val="lv-LV"/>
              </w:rPr>
              <w:t xml:space="preserve">Tēva dienas skolās visā Latvijā - iesaistītas ne mazāk kā 100 skolas no visas </w:t>
            </w:r>
            <w:r w:rsidRPr="0039172A">
              <w:rPr>
                <w:rFonts w:ascii="Times New Roman" w:hAnsi="Times New Roman" w:cs="Times New Roman"/>
                <w:sz w:val="18"/>
                <w:shd w:val="clear" w:color="auto" w:fill="FFFFFF"/>
                <w:lang w:val="lv-LV"/>
              </w:rPr>
              <w:t>Latvijas</w:t>
            </w:r>
            <w:r w:rsidRPr="0039172A">
              <w:rPr>
                <w:rFonts w:ascii="Times New Roman" w:hAnsi="Times New Roman"/>
                <w:color w:val="000000" w:themeColor="text1"/>
                <w:sz w:val="18"/>
                <w:szCs w:val="18"/>
                <w:lang w:val="lv-LV"/>
              </w:rPr>
              <w:t>.</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1C218A"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Pr>
                <w:rFonts w:asciiTheme="minorHAnsi" w:hAnsiTheme="minorHAnsi" w:cstheme="minorHAnsi"/>
                <w:sz w:val="18"/>
                <w:szCs w:val="20"/>
              </w:rPr>
              <w:lastRenderedPageBreak/>
              <w:t>VARAM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1C218A"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Pr="00B14388" w:rsidRDefault="003A22CF" w:rsidP="008A37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1B234A">
              <w:rPr>
                <w:rFonts w:ascii="Times New Roman" w:eastAsia="Times New Roman" w:hAnsi="Times New Roman"/>
                <w:sz w:val="18"/>
                <w:szCs w:val="18"/>
              </w:rPr>
              <w:t>01.</w:t>
            </w:r>
            <w:r>
              <w:rPr>
                <w:rFonts w:ascii="Times New Roman" w:eastAsia="Times New Roman" w:hAnsi="Times New Roman"/>
                <w:sz w:val="18"/>
                <w:szCs w:val="18"/>
              </w:rPr>
              <w:t>01</w:t>
            </w:r>
            <w:r w:rsidRPr="001B234A">
              <w:rPr>
                <w:rFonts w:ascii="Times New Roman" w:eastAsia="Times New Roman" w:hAnsi="Times New Roman"/>
                <w:sz w:val="18"/>
                <w:szCs w:val="18"/>
              </w:rPr>
              <w:t>.201</w:t>
            </w:r>
            <w:r>
              <w:rPr>
                <w:rFonts w:ascii="Times New Roman" w:eastAsia="Times New Roman" w:hAnsi="Times New Roman"/>
                <w:sz w:val="18"/>
                <w:szCs w:val="18"/>
              </w:rPr>
              <w:t>9</w:t>
            </w:r>
          </w:p>
        </w:tc>
      </w:tr>
      <w:tr w:rsidR="003A22CF"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E84465" w:rsidRDefault="003A22CF"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lastRenderedPageBreak/>
              <w:t>B</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E84465"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E84465">
              <w:rPr>
                <w:rFonts w:ascii="Times New Roman" w:eastAsia="Times New Roman" w:hAnsi="Times New Roman"/>
                <w:b/>
                <w:sz w:val="18"/>
                <w:szCs w:val="18"/>
              </w:rPr>
              <w:t>4.2.</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3A22CF" w:rsidRPr="009D104C"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D104C">
              <w:rPr>
                <w:rFonts w:asciiTheme="minorHAnsi" w:hAnsiTheme="minorHAnsi" w:cstheme="minorHAnsi"/>
                <w:sz w:val="18"/>
                <w:szCs w:val="18"/>
              </w:rPr>
              <w:t>Valsts pabalstu sistēmas pilnveidošana ģimeņu ar bērniem vecumā līdz pusotram gadam atbalstam:</w:t>
            </w:r>
          </w:p>
          <w:p w:rsidR="003A22CF" w:rsidRPr="009D104C" w:rsidRDefault="003A22CF" w:rsidP="007A1F80">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sz w:val="18"/>
                <w:szCs w:val="18"/>
              </w:rPr>
            </w:pPr>
            <w:r>
              <w:rPr>
                <w:rFonts w:asciiTheme="minorHAnsi" w:hAnsiTheme="minorHAnsi" w:cstheme="minorHAnsi"/>
                <w:bCs/>
                <w:sz w:val="18"/>
                <w:szCs w:val="18"/>
              </w:rPr>
              <w:t xml:space="preserve">BKP un </w:t>
            </w:r>
            <w:r w:rsidRPr="009D104C">
              <w:rPr>
                <w:rFonts w:asciiTheme="minorHAnsi" w:hAnsiTheme="minorHAnsi" w:cstheme="minorHAnsi"/>
                <w:bCs/>
                <w:sz w:val="18"/>
                <w:szCs w:val="18"/>
              </w:rPr>
              <w:t>VP aprēķināšanas nosacījumu pilnveide</w:t>
            </w:r>
            <w:r>
              <w:rPr>
                <w:rFonts w:asciiTheme="minorHAnsi" w:hAnsiTheme="minorHAnsi" w:cstheme="minorHAnsi"/>
                <w:bCs/>
                <w:sz w:val="18"/>
                <w:szCs w:val="18"/>
              </w:rPr>
              <w:t>;</w:t>
            </w:r>
          </w:p>
          <w:p w:rsidR="003A22CF" w:rsidRPr="009D104C" w:rsidRDefault="003A22CF" w:rsidP="007A1F80">
            <w:pPr>
              <w:pStyle w:val="ListParagraph"/>
              <w:numPr>
                <w:ilvl w:val="0"/>
                <w:numId w:val="7"/>
              </w:numPr>
              <w:tabs>
                <w:tab w:val="left" w:pos="1024"/>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D104C">
              <w:rPr>
                <w:rFonts w:asciiTheme="minorHAnsi" w:hAnsiTheme="minorHAnsi" w:cstheme="minorHAnsi"/>
                <w:sz w:val="18"/>
                <w:szCs w:val="18"/>
              </w:rPr>
              <w:t>Sociālā iemaksas no pilna BKP un VP;</w:t>
            </w:r>
          </w:p>
          <w:p w:rsidR="003A22CF" w:rsidRPr="009D104C" w:rsidRDefault="003A22CF" w:rsidP="007A1F80">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D104C">
              <w:rPr>
                <w:rFonts w:asciiTheme="minorHAnsi" w:hAnsiTheme="minorHAnsi" w:cstheme="minorHAnsi"/>
                <w:sz w:val="18"/>
                <w:szCs w:val="18"/>
              </w:rPr>
              <w:t>VP izmaksas strādājošajiem.</w:t>
            </w:r>
          </w:p>
        </w:tc>
        <w:tc>
          <w:tcPr>
            <w:tcW w:w="3969" w:type="dxa"/>
            <w:tcBorders>
              <w:top w:val="single" w:sz="4" w:space="0" w:color="C0504D" w:themeColor="accent2"/>
              <w:bottom w:val="single" w:sz="4" w:space="0" w:color="C0504D" w:themeColor="accent2"/>
            </w:tcBorders>
            <w:shd w:val="clear" w:color="auto" w:fill="FFFFFF" w:themeFill="background1"/>
          </w:tcPr>
          <w:p w:rsidR="003A22CF" w:rsidRPr="00B3049D"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3049D">
              <w:rPr>
                <w:rFonts w:ascii="Times New Roman" w:eastAsia="Times New Roman" w:hAnsi="Times New Roman"/>
                <w:sz w:val="18"/>
                <w:szCs w:val="18"/>
              </w:rPr>
              <w:t>Mātei izvēloties aprūpēt bērnu līdz 18 mēnešu vecumam, aprēķinātais VP kopsummā ar BKP neatvieto sievietes iepriekšējos ienākumus, turklāt sociālās apdrošināšanas iemaksas netiek veiktas no visa saņemtā ienākumu atvietojuma, kā rezultātā māte, kas uzaudzinājusi vairākus bērnus, būtiski samazina savu nākotnes pensiju, salīdzinājumā ar personu, kas nav bijusi bērna kopšanas atvaļinājumā.</w:t>
            </w:r>
          </w:p>
          <w:p w:rsidR="003A22CF" w:rsidRPr="00B3049D"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3049D">
              <w:rPr>
                <w:rFonts w:ascii="Times New Roman" w:eastAsia="Times New Roman" w:hAnsi="Times New Roman"/>
                <w:sz w:val="18"/>
                <w:szCs w:val="18"/>
              </w:rPr>
              <w:t>Šobrīd noteiktais BKP apmērs ir absolūti nepietiekams, lai segtu bērna un mātes vajadzības, tāpēc BKP celšana ir sociāli pamatots solis, kas ir īpaši būtisks gados jaunajiem vecākiem.</w:t>
            </w:r>
          </w:p>
          <w:p w:rsidR="003A22CF" w:rsidRPr="00B3049D"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3049D">
              <w:rPr>
                <w:rFonts w:ascii="Times New Roman" w:eastAsia="Times New Roman" w:hAnsi="Times New Roman"/>
                <w:sz w:val="18"/>
                <w:szCs w:val="18"/>
              </w:rPr>
              <w:t xml:space="preserve">Esošais normatīvais regulējums VP saņemšanai situācijās, kad vecāks vienlaikus saņem VP un turpina strādāt, ir oficiālo nodarbinātību un nodokļu nomaksu bremzējošs, turklāt netaisnīgs pret </w:t>
            </w:r>
            <w:proofErr w:type="spellStart"/>
            <w:r w:rsidRPr="00B3049D">
              <w:rPr>
                <w:rFonts w:ascii="Times New Roman" w:eastAsia="Times New Roman" w:hAnsi="Times New Roman"/>
                <w:sz w:val="18"/>
                <w:szCs w:val="18"/>
              </w:rPr>
              <w:t>daļslodzes</w:t>
            </w:r>
            <w:proofErr w:type="spellEnd"/>
            <w:r w:rsidRPr="00B3049D">
              <w:rPr>
                <w:rFonts w:ascii="Times New Roman" w:eastAsia="Times New Roman" w:hAnsi="Times New Roman"/>
                <w:sz w:val="18"/>
                <w:szCs w:val="18"/>
              </w:rPr>
              <w:t xml:space="preserve"> darba veicējiem.</w:t>
            </w:r>
          </w:p>
          <w:p w:rsidR="003A22CF" w:rsidRPr="00B3049D"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c>
          <w:tcPr>
            <w:tcW w:w="4604" w:type="dxa"/>
            <w:tcBorders>
              <w:top w:val="single" w:sz="4" w:space="0" w:color="C0504D" w:themeColor="accent2"/>
              <w:bottom w:val="single" w:sz="4" w:space="0" w:color="C0504D" w:themeColor="accent2"/>
            </w:tcBorders>
            <w:shd w:val="clear" w:color="auto" w:fill="FFFFFF" w:themeFill="background1"/>
          </w:tcPr>
          <w:p w:rsidR="003A22CF" w:rsidRPr="00B3049D"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B3049D">
              <w:rPr>
                <w:rFonts w:ascii="Times New Roman" w:hAnsi="Times New Roman"/>
                <w:sz w:val="18"/>
              </w:rPr>
              <w:t>Pakāpeniski līdz 50% no vidējām sociālās apdrošināšanas iemaksām paaugstināts VP</w:t>
            </w:r>
            <w:r>
              <w:rPr>
                <w:rFonts w:ascii="Times New Roman" w:hAnsi="Times New Roman"/>
                <w:sz w:val="18"/>
              </w:rPr>
              <w:t xml:space="preserve"> 18 mēnešu bērna kopšanas atvaļinājuma periodam</w:t>
            </w:r>
            <w:r w:rsidRPr="00B3049D">
              <w:rPr>
                <w:rFonts w:ascii="Times New Roman" w:hAnsi="Times New Roman"/>
                <w:sz w:val="18"/>
              </w:rPr>
              <w:t xml:space="preserve">: 2018. gadā – 45%, lai nodrošinātu vecākiem pietiekamu ienākumu atvietojuma līmeni </w:t>
            </w:r>
            <w:r>
              <w:rPr>
                <w:rFonts w:ascii="Times New Roman" w:hAnsi="Times New Roman"/>
                <w:sz w:val="18"/>
              </w:rPr>
              <w:t>visā</w:t>
            </w:r>
            <w:r w:rsidRPr="00B3049D">
              <w:rPr>
                <w:rFonts w:ascii="Times New Roman" w:hAnsi="Times New Roman"/>
                <w:sz w:val="18"/>
              </w:rPr>
              <w:t xml:space="preserve"> periodā, kas būtu identisks iepriekš saņemtajai algai;</w:t>
            </w:r>
          </w:p>
          <w:p w:rsidR="003A22CF" w:rsidRPr="00B3049D"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B3049D">
              <w:rPr>
                <w:rFonts w:ascii="Times New Roman" w:hAnsi="Times New Roman"/>
                <w:sz w:val="18"/>
              </w:rPr>
              <w:t>Veiktas iemaksas pensiju kapitālā: 2018. gadā no visa VP, 2019. gadā – no BKP un VP kopsummas;</w:t>
            </w:r>
          </w:p>
          <w:p w:rsidR="003A22CF" w:rsidRPr="00B3049D"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B3049D">
              <w:rPr>
                <w:rFonts w:ascii="Times New Roman" w:hAnsi="Times New Roman"/>
                <w:sz w:val="18"/>
              </w:rPr>
              <w:t xml:space="preserve">Tiks pilnveidota valsts pabalstu sistēma jaunajiem vecākiem, pakāpeniski paaugstinot ienākumus tiem, kas iepriekš nav strādājuši, t.i., BKP 2019. gadā paaugstināt līdz 200 EUR, 2021. gadā sasniedzot Minimālā ienākuma līmeņa (MIL) apmēru par diviem mājsaimniecības locekļiem (indikatīvi atbilstoši 2016. gada MIL: 284 </w:t>
            </w:r>
            <w:proofErr w:type="spellStart"/>
            <w:r w:rsidRPr="00B3049D">
              <w:rPr>
                <w:rFonts w:ascii="Times New Roman" w:hAnsi="Times New Roman"/>
                <w:sz w:val="18"/>
              </w:rPr>
              <w:t>euro</w:t>
            </w:r>
            <w:proofErr w:type="spellEnd"/>
            <w:r w:rsidRPr="00B3049D">
              <w:rPr>
                <w:rFonts w:ascii="Times New Roman" w:hAnsi="Times New Roman"/>
                <w:sz w:val="18"/>
              </w:rPr>
              <w:t>), uzlabojot situāciju dzīves kvalitātes nodrošināšanai un mazinot trūkumu tieši gados jaunās ģimenēs;</w:t>
            </w:r>
          </w:p>
          <w:p w:rsidR="003A22CF" w:rsidRPr="00B3049D"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B3049D">
              <w:rPr>
                <w:rFonts w:ascii="Times New Roman" w:hAnsi="Times New Roman"/>
                <w:sz w:val="18"/>
              </w:rPr>
              <w:t>Rasts risinājums strādājošo vecāku pabalsta taisnīgam aprēķinam.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4D417B">
              <w:rPr>
                <w:rFonts w:asciiTheme="minorHAnsi" w:hAnsiTheme="minorHAnsi" w:cstheme="minorHAnsi"/>
                <w:sz w:val="18"/>
                <w:szCs w:val="20"/>
              </w:rPr>
              <w:t>LM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3A22CF"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B9513F" w:rsidRDefault="003A22CF"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t>A</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B9513F"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B9513F">
              <w:rPr>
                <w:rFonts w:ascii="Times New Roman" w:eastAsia="Times New Roman" w:hAnsi="Times New Roman"/>
                <w:b/>
                <w:sz w:val="18"/>
                <w:szCs w:val="18"/>
              </w:rPr>
              <w:t>4.3.</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3A22CF" w:rsidRPr="00B95652"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18"/>
                <w:szCs w:val="18"/>
              </w:rPr>
            </w:pPr>
            <w:r w:rsidRPr="29918909">
              <w:rPr>
                <w:rFonts w:asciiTheme="minorHAnsi" w:hAnsiTheme="minorHAnsi" w:cstheme="minorBidi"/>
                <w:color w:val="000000" w:themeColor="text1"/>
                <w:sz w:val="18"/>
                <w:szCs w:val="18"/>
              </w:rPr>
              <w:t>Programmas “Ģimenei draudzīga pašvaldība” attīstība</w:t>
            </w:r>
          </w:p>
        </w:tc>
        <w:tc>
          <w:tcPr>
            <w:tcW w:w="3969" w:type="dxa"/>
            <w:tcBorders>
              <w:top w:val="single" w:sz="4" w:space="0" w:color="C0504D" w:themeColor="accent2"/>
              <w:bottom w:val="single" w:sz="4" w:space="0" w:color="C0504D" w:themeColor="accent2"/>
            </w:tcBorders>
            <w:shd w:val="clear" w:color="auto" w:fill="FFFFFF" w:themeFill="background1"/>
          </w:tcPr>
          <w:p w:rsidR="003A22CF" w:rsidRPr="003B5F5C"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29918909">
              <w:rPr>
                <w:rFonts w:ascii="Times New Roman" w:eastAsia="Times New Roman" w:hAnsi="Times New Roman"/>
                <w:sz w:val="18"/>
                <w:szCs w:val="18"/>
              </w:rPr>
              <w:t>Ņemot vērā to, ka pašvaldība un vietējā kopiena ir vistuvāk katrai ģimenei, ir jāturpina pagājušā gadā uzsāktā programma, lai veicinātu pašvaldību draudzīgu sacensību ģimeņu atbalstam, to veidojot sinerģijā ar jau pašreiz eksistējošu programmu attīstību</w:t>
            </w:r>
          </w:p>
        </w:tc>
        <w:tc>
          <w:tcPr>
            <w:tcW w:w="4604" w:type="dxa"/>
            <w:tcBorders>
              <w:top w:val="single" w:sz="4" w:space="0" w:color="C0504D" w:themeColor="accent2"/>
              <w:bottom w:val="single" w:sz="4" w:space="0" w:color="C0504D" w:themeColor="accent2"/>
            </w:tcBorders>
            <w:shd w:val="clear" w:color="auto" w:fill="FFFFFF" w:themeFill="background1"/>
          </w:tcPr>
          <w:p w:rsidR="003A22CF"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 xml:space="preserve">Uzsāktais darbs pie programmas norāda uz nepieciešamību to turpināt un pilnveidot, lai </w:t>
            </w:r>
            <w:r w:rsidRPr="003B5F5C">
              <w:rPr>
                <w:rFonts w:ascii="Times New Roman" w:eastAsia="Times New Roman" w:hAnsi="Times New Roman"/>
                <w:sz w:val="18"/>
                <w:szCs w:val="18"/>
              </w:rPr>
              <w:t>ikgadēji veikt</w:t>
            </w:r>
            <w:r>
              <w:rPr>
                <w:rFonts w:ascii="Times New Roman" w:eastAsia="Times New Roman" w:hAnsi="Times New Roman"/>
                <w:sz w:val="18"/>
                <w:szCs w:val="18"/>
              </w:rPr>
              <w:t>u</w:t>
            </w:r>
            <w:r w:rsidRPr="003B5F5C">
              <w:rPr>
                <w:rFonts w:ascii="Times New Roman" w:eastAsia="Times New Roman" w:hAnsi="Times New Roman"/>
                <w:sz w:val="18"/>
                <w:szCs w:val="18"/>
              </w:rPr>
              <w:t xml:space="preserve"> pašvaldību snie</w:t>
            </w:r>
            <w:r>
              <w:rPr>
                <w:rFonts w:ascii="Times New Roman" w:eastAsia="Times New Roman" w:hAnsi="Times New Roman"/>
                <w:sz w:val="18"/>
                <w:szCs w:val="18"/>
              </w:rPr>
              <w:t>gtā atbalsta ģimenēm monitoringu</w:t>
            </w:r>
            <w:r w:rsidRPr="003B5F5C">
              <w:rPr>
                <w:rFonts w:ascii="Times New Roman" w:eastAsia="Times New Roman" w:hAnsi="Times New Roman"/>
                <w:sz w:val="18"/>
                <w:szCs w:val="18"/>
              </w:rPr>
              <w:t>,</w:t>
            </w:r>
            <w:r>
              <w:rPr>
                <w:rFonts w:ascii="Times New Roman" w:eastAsia="Times New Roman" w:hAnsi="Times New Roman"/>
                <w:sz w:val="18"/>
                <w:szCs w:val="18"/>
              </w:rPr>
              <w:t xml:space="preserve"> informētu sabiedrību par iespējām, ko sniedz dažādas pašvaldības, kā arī veicinātu labdabīgu pašvaldību konkurenci ģimeņu ar bērniem atbalsta sniegšanā.</w:t>
            </w:r>
          </w:p>
          <w:p w:rsidR="003A22CF" w:rsidRPr="003B5F5C"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Ieviešot arī motivējošu balvu sistēmu ģimenēm draudzīgākajām pašvaldībām un piesaistot uzņēmumus šīs programmas atbalstam.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r w:rsidRPr="004A69FD">
              <w:rPr>
                <w:rFonts w:asciiTheme="minorHAnsi" w:hAnsiTheme="minorHAnsi" w:cstheme="minorHAnsi"/>
                <w:sz w:val="18"/>
                <w:szCs w:val="20"/>
              </w:rPr>
              <w:t>VARAM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B14388">
              <w:rPr>
                <w:rFonts w:ascii="Times New Roman" w:eastAsia="Times New Roman" w:hAnsi="Times New Roman"/>
                <w:sz w:val="18"/>
                <w:szCs w:val="18"/>
              </w:rPr>
              <w:t>01.</w:t>
            </w:r>
            <w:r>
              <w:rPr>
                <w:rFonts w:ascii="Times New Roman" w:eastAsia="Times New Roman" w:hAnsi="Times New Roman"/>
                <w:sz w:val="18"/>
                <w:szCs w:val="18"/>
              </w:rPr>
              <w:t>01</w:t>
            </w:r>
            <w:r w:rsidRPr="00B14388">
              <w:rPr>
                <w:rFonts w:ascii="Times New Roman" w:eastAsia="Times New Roman" w:hAnsi="Times New Roman"/>
                <w:sz w:val="18"/>
                <w:szCs w:val="18"/>
              </w:rPr>
              <w:t>.2018.</w:t>
            </w:r>
          </w:p>
        </w:tc>
      </w:tr>
      <w:tr w:rsidR="003A22CF"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B9513F" w:rsidRDefault="003A22CF"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t>A</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B9513F"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B9513F">
              <w:rPr>
                <w:rFonts w:ascii="Times New Roman" w:eastAsia="Times New Roman" w:hAnsi="Times New Roman"/>
                <w:b/>
                <w:sz w:val="18"/>
                <w:szCs w:val="18"/>
              </w:rPr>
              <w:t>4.4.</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3A22CF" w:rsidRPr="00B95652"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18"/>
                <w:szCs w:val="18"/>
              </w:rPr>
            </w:pPr>
            <w:r>
              <w:rPr>
                <w:rFonts w:asciiTheme="minorHAnsi" w:hAnsiTheme="minorHAnsi" w:cstheme="minorBidi"/>
                <w:sz w:val="18"/>
                <w:szCs w:val="18"/>
              </w:rPr>
              <w:t>P</w:t>
            </w:r>
            <w:r w:rsidRPr="29918909">
              <w:rPr>
                <w:rFonts w:asciiTheme="minorHAnsi" w:hAnsiTheme="minorHAnsi" w:cstheme="minorBidi"/>
                <w:sz w:val="18"/>
                <w:szCs w:val="18"/>
              </w:rPr>
              <w:t>rogramm</w:t>
            </w:r>
            <w:r>
              <w:rPr>
                <w:rFonts w:asciiTheme="minorHAnsi" w:hAnsiTheme="minorHAnsi" w:cstheme="minorBidi"/>
                <w:sz w:val="18"/>
                <w:szCs w:val="18"/>
              </w:rPr>
              <w:t xml:space="preserve">as </w:t>
            </w:r>
            <w:r w:rsidRPr="009C1865">
              <w:rPr>
                <w:rFonts w:asciiTheme="minorHAnsi" w:hAnsiTheme="minorHAnsi" w:cstheme="minorBidi"/>
                <w:sz w:val="18"/>
                <w:szCs w:val="18"/>
              </w:rPr>
              <w:t xml:space="preserve">“Valsts </w:t>
            </w:r>
            <w:r>
              <w:rPr>
                <w:rFonts w:asciiTheme="minorHAnsi" w:hAnsiTheme="minorHAnsi" w:cstheme="minorBidi"/>
                <w:sz w:val="18"/>
                <w:szCs w:val="18"/>
              </w:rPr>
              <w:t>garantij</w:t>
            </w:r>
            <w:r w:rsidRPr="009C1865">
              <w:rPr>
                <w:rFonts w:asciiTheme="minorHAnsi" w:hAnsiTheme="minorHAnsi" w:cstheme="minorBidi"/>
                <w:sz w:val="18"/>
                <w:szCs w:val="18"/>
              </w:rPr>
              <w:t>u nodrošināšana bankas aizdevumiem mājokļu iegādei vai būvniecībai ”turpmāka</w:t>
            </w:r>
            <w:r w:rsidRPr="29918909">
              <w:rPr>
                <w:rFonts w:asciiTheme="minorHAnsi" w:hAnsiTheme="minorHAnsi" w:cstheme="minorBidi"/>
                <w:sz w:val="18"/>
                <w:szCs w:val="18"/>
              </w:rPr>
              <w:t xml:space="preserve"> darbība un attīstība</w:t>
            </w:r>
          </w:p>
        </w:tc>
        <w:tc>
          <w:tcPr>
            <w:tcW w:w="3969" w:type="dxa"/>
            <w:tcBorders>
              <w:top w:val="single" w:sz="4" w:space="0" w:color="C0504D" w:themeColor="accent2"/>
              <w:bottom w:val="single" w:sz="4" w:space="0" w:color="C0504D" w:themeColor="accent2"/>
            </w:tcBorders>
            <w:shd w:val="clear" w:color="auto" w:fill="FFFFFF" w:themeFill="background1"/>
          </w:tcPr>
          <w:p w:rsidR="003A22CF" w:rsidRPr="00B77783"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29918909">
              <w:rPr>
                <w:rFonts w:ascii="Times New Roman" w:eastAsia="Times New Roman" w:hAnsi="Times New Roman"/>
                <w:sz w:val="18"/>
                <w:szCs w:val="18"/>
              </w:rPr>
              <w:t xml:space="preserve">Izsniegto </w:t>
            </w:r>
            <w:r>
              <w:rPr>
                <w:rFonts w:ascii="Times New Roman" w:eastAsia="Times New Roman" w:hAnsi="Times New Roman"/>
                <w:sz w:val="18"/>
                <w:szCs w:val="18"/>
              </w:rPr>
              <w:t>garantij</w:t>
            </w:r>
            <w:r w:rsidRPr="29918909">
              <w:rPr>
                <w:rFonts w:ascii="Times New Roman" w:eastAsia="Times New Roman" w:hAnsi="Times New Roman"/>
                <w:sz w:val="18"/>
                <w:szCs w:val="18"/>
              </w:rPr>
              <w:t>u skaits, augstā iedzīvotāju ieinteresētība un ieguldītie finanšu resursi apliecina, ka mājokļa atbalsta programma sevi ir pierādījusi kā efektīvu instrumentu ģimeņu ar bērniem atbalstam, tomēr, apzinot programmas darbības nianses, secināms, ka programmu ir nepieciešams pilnveidot un paplašināt.</w:t>
            </w:r>
          </w:p>
        </w:tc>
        <w:tc>
          <w:tcPr>
            <w:tcW w:w="4604" w:type="dxa"/>
            <w:tcBorders>
              <w:top w:val="single" w:sz="4" w:space="0" w:color="C0504D" w:themeColor="accent2"/>
              <w:bottom w:val="single" w:sz="4" w:space="0" w:color="C0504D" w:themeColor="accent2"/>
            </w:tcBorders>
            <w:shd w:val="clear" w:color="auto" w:fill="FFFFFF" w:themeFill="background1"/>
          </w:tcPr>
          <w:p w:rsidR="003A22CF"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9C1865">
              <w:rPr>
                <w:rFonts w:ascii="Times New Roman" w:eastAsia="Times New Roman" w:hAnsi="Times New Roman"/>
                <w:sz w:val="18"/>
                <w:szCs w:val="18"/>
              </w:rPr>
              <w:t xml:space="preserve">“Valsts </w:t>
            </w:r>
            <w:r>
              <w:rPr>
                <w:rFonts w:ascii="Times New Roman" w:eastAsia="Times New Roman" w:hAnsi="Times New Roman"/>
                <w:sz w:val="18"/>
                <w:szCs w:val="18"/>
              </w:rPr>
              <w:t>garantij</w:t>
            </w:r>
            <w:r w:rsidRPr="009C1865">
              <w:rPr>
                <w:rFonts w:ascii="Times New Roman" w:eastAsia="Times New Roman" w:hAnsi="Times New Roman"/>
                <w:sz w:val="18"/>
                <w:szCs w:val="18"/>
              </w:rPr>
              <w:t>u nodrošināšana bankas aizdevumiem mājokļu iegādei vai būvniecībai”</w:t>
            </w:r>
            <w:r>
              <w:rPr>
                <w:rFonts w:ascii="Times New Roman" w:eastAsia="Times New Roman" w:hAnsi="Times New Roman"/>
                <w:sz w:val="18"/>
                <w:szCs w:val="18"/>
              </w:rPr>
              <w:t xml:space="preserve"> </w:t>
            </w:r>
            <w:r w:rsidRPr="009C1865">
              <w:rPr>
                <w:rFonts w:ascii="Times New Roman" w:eastAsia="Times New Roman" w:hAnsi="Times New Roman"/>
                <w:sz w:val="18"/>
                <w:szCs w:val="18"/>
              </w:rPr>
              <w:t>programmas</w:t>
            </w:r>
            <w:r w:rsidRPr="29918909">
              <w:rPr>
                <w:rFonts w:ascii="Times New Roman" w:eastAsia="Times New Roman" w:hAnsi="Times New Roman"/>
                <w:sz w:val="18"/>
                <w:szCs w:val="18"/>
              </w:rPr>
              <w:t xml:space="preserve"> turpmāka darbība, sniedzot atbalstu ģimenēm ar bērniem valsts </w:t>
            </w:r>
            <w:r>
              <w:rPr>
                <w:rFonts w:ascii="Times New Roman" w:eastAsia="Times New Roman" w:hAnsi="Times New Roman"/>
                <w:sz w:val="18"/>
                <w:szCs w:val="18"/>
              </w:rPr>
              <w:t>garantij</w:t>
            </w:r>
            <w:r w:rsidRPr="29918909">
              <w:rPr>
                <w:rFonts w:ascii="Times New Roman" w:eastAsia="Times New Roman" w:hAnsi="Times New Roman"/>
                <w:sz w:val="18"/>
                <w:szCs w:val="18"/>
              </w:rPr>
              <w:t xml:space="preserve">u veidā pirmās iemaksas veikšanai </w:t>
            </w:r>
            <w:r>
              <w:rPr>
                <w:rFonts w:ascii="Times New Roman" w:eastAsia="Times New Roman" w:hAnsi="Times New Roman"/>
                <w:sz w:val="18"/>
                <w:szCs w:val="18"/>
              </w:rPr>
              <w:t>mājokļa iegādei vai būvniecībai:</w:t>
            </w:r>
          </w:p>
          <w:p w:rsidR="003A22CF" w:rsidRPr="00B77783" w:rsidRDefault="003A22CF" w:rsidP="003356F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1) Programma attiecināta arī uz daudzbērnu ģimenēm</w:t>
            </w:r>
            <w:r w:rsidRPr="004B157F">
              <w:rPr>
                <w:rFonts w:ascii="Times New Roman" w:eastAsia="Times New Roman" w:hAnsi="Times New Roman"/>
                <w:sz w:val="18"/>
                <w:szCs w:val="18"/>
              </w:rPr>
              <w:t xml:space="preserve">, kurās aug bērns līdz 24 </w:t>
            </w:r>
            <w:r>
              <w:rPr>
                <w:rFonts w:ascii="Times New Roman" w:eastAsia="Times New Roman" w:hAnsi="Times New Roman"/>
                <w:sz w:val="18"/>
                <w:szCs w:val="18"/>
              </w:rPr>
              <w:t>gadu vecumam.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E619E6"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Cs/>
                <w:sz w:val="18"/>
                <w:szCs w:val="18"/>
              </w:rPr>
            </w:pPr>
            <w:r w:rsidRPr="00E619E6">
              <w:rPr>
                <w:rFonts w:asciiTheme="minorHAnsi" w:hAnsiTheme="minorHAnsi" w:cstheme="minorBidi"/>
                <w:bCs/>
                <w:sz w:val="18"/>
                <w:szCs w:val="18"/>
              </w:rPr>
              <w:t>EM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B14388">
              <w:rPr>
                <w:rFonts w:ascii="Times New Roman" w:eastAsia="Times New Roman" w:hAnsi="Times New Roman"/>
                <w:sz w:val="18"/>
                <w:szCs w:val="18"/>
              </w:rPr>
              <w:t>01.</w:t>
            </w:r>
            <w:r>
              <w:rPr>
                <w:rFonts w:ascii="Times New Roman" w:eastAsia="Times New Roman" w:hAnsi="Times New Roman"/>
                <w:sz w:val="18"/>
                <w:szCs w:val="18"/>
              </w:rPr>
              <w:t>01</w:t>
            </w:r>
            <w:r w:rsidRPr="00B14388">
              <w:rPr>
                <w:rFonts w:ascii="Times New Roman" w:eastAsia="Times New Roman" w:hAnsi="Times New Roman"/>
                <w:sz w:val="18"/>
                <w:szCs w:val="18"/>
              </w:rPr>
              <w:t>.2018.</w:t>
            </w:r>
          </w:p>
        </w:tc>
      </w:tr>
      <w:tr w:rsidR="003A22CF"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B9513F" w:rsidRDefault="003A22CF"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lastRenderedPageBreak/>
              <w:t>A</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B9513F"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B9513F">
              <w:rPr>
                <w:rFonts w:ascii="Times New Roman" w:eastAsia="Times New Roman" w:hAnsi="Times New Roman"/>
                <w:b/>
                <w:sz w:val="18"/>
                <w:szCs w:val="18"/>
              </w:rPr>
              <w:t>4.5.</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3A22CF" w:rsidRPr="00B95652"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00F16EB8">
              <w:rPr>
                <w:rFonts w:asciiTheme="minorHAnsi" w:hAnsiTheme="minorHAnsi" w:cstheme="minorBidi"/>
                <w:sz w:val="18"/>
                <w:szCs w:val="18"/>
              </w:rPr>
              <w:t>Veselības aprūpes pieejamība ģimenēm ar bērniem: zobārstniecība</w:t>
            </w:r>
          </w:p>
        </w:tc>
        <w:tc>
          <w:tcPr>
            <w:tcW w:w="3969" w:type="dxa"/>
            <w:tcBorders>
              <w:top w:val="single" w:sz="4" w:space="0" w:color="C0504D" w:themeColor="accent2"/>
              <w:bottom w:val="single" w:sz="4" w:space="0" w:color="C0504D" w:themeColor="accent2"/>
            </w:tcBorders>
            <w:shd w:val="clear" w:color="auto" w:fill="FFFFFF" w:themeFill="background1"/>
          </w:tcPr>
          <w:p w:rsidR="003A22CF"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29918909">
              <w:rPr>
                <w:rFonts w:ascii="Times New Roman" w:eastAsia="Times New Roman" w:hAnsi="Times New Roman"/>
                <w:sz w:val="18"/>
                <w:szCs w:val="18"/>
              </w:rPr>
              <w:t>Ģimenēs ar bērniem tipiski ir pieejams mazāk līdzekļu, ko veltīt maksas ārstniecībai, kam var būt graujoša negatīva ietekme uz visas ģimenes veselību.</w:t>
            </w:r>
          </w:p>
          <w:p w:rsidR="003A22CF" w:rsidRPr="00B95652"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29918909">
              <w:rPr>
                <w:rFonts w:ascii="Times New Roman" w:eastAsia="Times New Roman" w:hAnsi="Times New Roman"/>
                <w:sz w:val="18"/>
                <w:szCs w:val="18"/>
              </w:rPr>
              <w:t>Īpaši skaudra situācija ir zobārstniecībā - gan to izmaksu, gan fiziskās pieejamības ziņā, īpaši attālināto reģionu iedzīvotājiem.</w:t>
            </w:r>
          </w:p>
        </w:tc>
        <w:tc>
          <w:tcPr>
            <w:tcW w:w="4604" w:type="dxa"/>
            <w:tcBorders>
              <w:top w:val="single" w:sz="4" w:space="0" w:color="C0504D" w:themeColor="accent2"/>
              <w:bottom w:val="single" w:sz="4" w:space="0" w:color="C0504D" w:themeColor="accent2"/>
            </w:tcBorders>
            <w:shd w:val="clear" w:color="auto" w:fill="FFFFFF" w:themeFill="background1"/>
          </w:tcPr>
          <w:p w:rsidR="003A22CF" w:rsidRPr="00B95652" w:rsidRDefault="003A22CF" w:rsidP="00F0310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29918909">
              <w:rPr>
                <w:rFonts w:ascii="Times New Roman" w:eastAsia="Times New Roman" w:hAnsi="Times New Roman"/>
                <w:sz w:val="18"/>
                <w:szCs w:val="18"/>
              </w:rPr>
              <w:t xml:space="preserve">Tiks nodrošināta atvieglota piekļuve zobārstniecības pakalpojumiem attālinātajos reģionos dzīvojošajām ģimenēm ar bērniem, izmantojot speciāli aprīkotus autobusus, kā arī nodrošināts </w:t>
            </w:r>
            <w:r>
              <w:rPr>
                <w:rFonts w:ascii="Times New Roman" w:eastAsia="Times New Roman" w:hAnsi="Times New Roman"/>
                <w:sz w:val="18"/>
                <w:szCs w:val="18"/>
              </w:rPr>
              <w:t xml:space="preserve">atbalsts vai </w:t>
            </w:r>
            <w:r w:rsidRPr="29918909">
              <w:rPr>
                <w:rFonts w:ascii="Times New Roman" w:eastAsia="Times New Roman" w:hAnsi="Times New Roman"/>
                <w:sz w:val="18"/>
                <w:szCs w:val="18"/>
              </w:rPr>
              <w:t>atlaides zobārstniecības p</w:t>
            </w:r>
            <w:r>
              <w:rPr>
                <w:rFonts w:ascii="Times New Roman" w:eastAsia="Times New Roman" w:hAnsi="Times New Roman"/>
                <w:sz w:val="18"/>
                <w:szCs w:val="18"/>
              </w:rPr>
              <w:t>a</w:t>
            </w:r>
            <w:r w:rsidRPr="29918909">
              <w:rPr>
                <w:rFonts w:ascii="Times New Roman" w:eastAsia="Times New Roman" w:hAnsi="Times New Roman"/>
                <w:sz w:val="18"/>
                <w:szCs w:val="18"/>
              </w:rPr>
              <w:t>kalpojumu saņemšanai daudzbērnu ģimeņu vecākiem.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29918909">
              <w:rPr>
                <w:rFonts w:asciiTheme="minorHAnsi" w:hAnsiTheme="minorHAnsi" w:cstheme="minorBidi"/>
                <w:sz w:val="18"/>
                <w:szCs w:val="18"/>
              </w:rPr>
              <w:t>VM, SPKC</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Default="003A22CF" w:rsidP="00F0310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B14388">
              <w:rPr>
                <w:rFonts w:ascii="Times New Roman" w:eastAsia="Times New Roman" w:hAnsi="Times New Roman"/>
                <w:sz w:val="18"/>
                <w:szCs w:val="18"/>
              </w:rPr>
              <w:t>01.</w:t>
            </w:r>
            <w:r>
              <w:rPr>
                <w:rFonts w:ascii="Times New Roman" w:eastAsia="Times New Roman" w:hAnsi="Times New Roman"/>
                <w:sz w:val="18"/>
                <w:szCs w:val="18"/>
              </w:rPr>
              <w:t>01</w:t>
            </w:r>
            <w:r w:rsidRPr="00B14388">
              <w:rPr>
                <w:rFonts w:ascii="Times New Roman" w:eastAsia="Times New Roman" w:hAnsi="Times New Roman"/>
                <w:sz w:val="18"/>
                <w:szCs w:val="18"/>
              </w:rPr>
              <w:t>.2018.</w:t>
            </w:r>
          </w:p>
        </w:tc>
      </w:tr>
      <w:tr w:rsidR="003A22CF"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510C87" w:rsidRDefault="003A22CF"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t>B</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510C87"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510C87">
              <w:rPr>
                <w:rFonts w:ascii="Times New Roman" w:eastAsia="Times New Roman" w:hAnsi="Times New Roman"/>
                <w:b/>
                <w:sz w:val="18"/>
                <w:szCs w:val="18"/>
              </w:rPr>
              <w:t>4.6.</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3A22CF" w:rsidRPr="00B95652"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Pr>
                <w:rFonts w:asciiTheme="minorHAnsi" w:hAnsiTheme="minorHAnsi" w:cstheme="minorBidi"/>
                <w:sz w:val="18"/>
                <w:szCs w:val="18"/>
              </w:rPr>
              <w:t>IIN atvieglojumu</w:t>
            </w:r>
            <w:r w:rsidRPr="29918909">
              <w:rPr>
                <w:rFonts w:asciiTheme="minorHAnsi" w:hAnsiTheme="minorHAnsi" w:cstheme="minorBidi"/>
                <w:sz w:val="18"/>
                <w:szCs w:val="18"/>
              </w:rPr>
              <w:t xml:space="preserve"> pilnveidošana nodokļu reformas ietvaros:</w:t>
            </w:r>
          </w:p>
          <w:p w:rsidR="003A22CF" w:rsidRPr="00B95652" w:rsidRDefault="003A22CF" w:rsidP="007A1F8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Pr>
                <w:rFonts w:asciiTheme="minorHAnsi" w:hAnsiTheme="minorHAnsi" w:cstheme="minorBidi"/>
                <w:sz w:val="18"/>
                <w:szCs w:val="18"/>
              </w:rPr>
              <w:t>par nestrādājošu laulāto</w:t>
            </w:r>
            <w:r w:rsidRPr="29918909">
              <w:rPr>
                <w:rFonts w:asciiTheme="minorHAnsi" w:hAnsiTheme="minorHAnsi" w:cstheme="minorBidi"/>
                <w:sz w:val="18"/>
                <w:szCs w:val="18"/>
              </w:rPr>
              <w:t>;</w:t>
            </w:r>
          </w:p>
          <w:p w:rsidR="003A22CF" w:rsidRDefault="003A22CF" w:rsidP="007A1F80">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29918909">
              <w:rPr>
                <w:rFonts w:asciiTheme="minorHAnsi" w:hAnsiTheme="minorHAnsi" w:cstheme="minorBidi"/>
                <w:sz w:val="18"/>
                <w:szCs w:val="18"/>
              </w:rPr>
              <w:t xml:space="preserve">par bērniem </w:t>
            </w:r>
            <w:r>
              <w:rPr>
                <w:rFonts w:asciiTheme="minorHAnsi" w:hAnsiTheme="minorHAnsi" w:cstheme="minorBidi"/>
                <w:sz w:val="18"/>
                <w:szCs w:val="18"/>
              </w:rPr>
              <w:t>arī</w:t>
            </w:r>
            <w:r w:rsidRPr="29918909">
              <w:rPr>
                <w:rFonts w:asciiTheme="minorHAnsi" w:hAnsiTheme="minorHAnsi" w:cstheme="minorBidi"/>
                <w:sz w:val="18"/>
                <w:szCs w:val="18"/>
              </w:rPr>
              <w:t xml:space="preserve"> MUN režīmā</w:t>
            </w:r>
            <w:r>
              <w:rPr>
                <w:rFonts w:asciiTheme="minorHAnsi" w:hAnsiTheme="minorHAnsi" w:cstheme="minorBidi"/>
                <w:sz w:val="18"/>
                <w:szCs w:val="18"/>
              </w:rPr>
              <w:t xml:space="preserve"> strādājošajiem vecākiem;</w:t>
            </w:r>
          </w:p>
          <w:p w:rsidR="003A22CF" w:rsidRPr="00C00EB6" w:rsidRDefault="003A22CF" w:rsidP="00356A8D">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00C00EB6">
              <w:rPr>
                <w:rFonts w:asciiTheme="minorHAnsi" w:hAnsiTheme="minorHAnsi" w:cstheme="minorBidi"/>
                <w:sz w:val="18"/>
                <w:szCs w:val="18"/>
              </w:rPr>
              <w:t>dalīts atvieglojums starp abiem bērna vecākiem.</w:t>
            </w:r>
          </w:p>
        </w:tc>
        <w:tc>
          <w:tcPr>
            <w:tcW w:w="3969" w:type="dxa"/>
            <w:tcBorders>
              <w:top w:val="single" w:sz="4" w:space="0" w:color="C0504D" w:themeColor="accent2"/>
              <w:bottom w:val="single" w:sz="4" w:space="0" w:color="C0504D" w:themeColor="accent2"/>
            </w:tcBorders>
            <w:shd w:val="clear" w:color="auto" w:fill="FFFFFF" w:themeFill="background1"/>
          </w:tcPr>
          <w:p w:rsidR="003A22CF" w:rsidRPr="00B3049D"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3049D">
              <w:rPr>
                <w:rFonts w:ascii="Times New Roman" w:eastAsia="Times New Roman" w:hAnsi="Times New Roman"/>
                <w:sz w:val="18"/>
                <w:szCs w:val="18"/>
              </w:rPr>
              <w:t>Pašreizējā situācijā laulātais, kas objektīvu iemeslu dēļ ģimenē mājās aprūpē bērnus, gulstas kā slogs uz strādājošā laulātā pleciem, jo viņš ne tikai nepelna, bet par viņu arī nepiemēro IIN atvieglojumu, kas rezultātā divkārši pasliktina ģimenes materiālo stāvokli.</w:t>
            </w:r>
          </w:p>
          <w:p w:rsidR="003A22CF"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3049D">
              <w:rPr>
                <w:rFonts w:ascii="Times New Roman" w:eastAsia="Times New Roman" w:hAnsi="Times New Roman"/>
                <w:sz w:val="18"/>
                <w:szCs w:val="18"/>
              </w:rPr>
              <w:t xml:space="preserve">Iedzīvotāji, kas strādā vairākos darbos, viens no kuriem ir </w:t>
            </w:r>
            <w:r>
              <w:rPr>
                <w:rFonts w:ascii="Times New Roman" w:eastAsia="Times New Roman" w:hAnsi="Times New Roman"/>
                <w:sz w:val="18"/>
                <w:szCs w:val="18"/>
              </w:rPr>
              <w:t>mikrouzņēmums</w:t>
            </w:r>
            <w:r w:rsidRPr="00B3049D">
              <w:rPr>
                <w:rFonts w:ascii="Times New Roman" w:eastAsia="Times New Roman" w:hAnsi="Times New Roman"/>
                <w:sz w:val="18"/>
                <w:szCs w:val="18"/>
              </w:rPr>
              <w:t>, nesaņem atvieglojumu</w:t>
            </w:r>
            <w:r>
              <w:rPr>
                <w:rFonts w:ascii="Times New Roman" w:eastAsia="Times New Roman" w:hAnsi="Times New Roman"/>
                <w:sz w:val="18"/>
                <w:szCs w:val="18"/>
              </w:rPr>
              <w:t xml:space="preserve"> par apgādājamu personu, </w:t>
            </w:r>
            <w:r w:rsidRPr="00B3049D">
              <w:rPr>
                <w:rFonts w:ascii="Times New Roman" w:eastAsia="Times New Roman" w:hAnsi="Times New Roman"/>
                <w:sz w:val="18"/>
                <w:szCs w:val="18"/>
              </w:rPr>
              <w:t>un tādējādi tiek finansiāli sodīti par to, ka audzina un apgādā bērnus, lai gan darbs divās darbavietās jau tā neizbēgami samazina bērniem veltīto laiku</w:t>
            </w:r>
            <w:r>
              <w:rPr>
                <w:rFonts w:ascii="Times New Roman" w:eastAsia="Times New Roman" w:hAnsi="Times New Roman"/>
                <w:sz w:val="18"/>
                <w:szCs w:val="18"/>
              </w:rPr>
              <w:t>, turklāt bieži darbs mikrouzņēmuma nodokļu režīmā nav darbinieka izvēle, bet gan darba devēja prasība</w:t>
            </w:r>
            <w:r w:rsidRPr="00B3049D">
              <w:rPr>
                <w:rFonts w:ascii="Times New Roman" w:eastAsia="Times New Roman" w:hAnsi="Times New Roman"/>
                <w:sz w:val="18"/>
                <w:szCs w:val="18"/>
              </w:rPr>
              <w:t xml:space="preserve">; </w:t>
            </w:r>
            <w:r>
              <w:rPr>
                <w:rFonts w:ascii="Times New Roman" w:eastAsia="Times New Roman" w:hAnsi="Times New Roman"/>
                <w:sz w:val="18"/>
                <w:szCs w:val="18"/>
              </w:rPr>
              <w:t xml:space="preserve">šādā situācijā </w:t>
            </w:r>
            <w:r w:rsidRPr="00B3049D">
              <w:rPr>
                <w:rFonts w:ascii="Times New Roman" w:eastAsia="Times New Roman" w:hAnsi="Times New Roman"/>
                <w:sz w:val="18"/>
                <w:szCs w:val="18"/>
              </w:rPr>
              <w:t xml:space="preserve">atvieglojuma nesaņemšana </w:t>
            </w:r>
            <w:r>
              <w:rPr>
                <w:rFonts w:ascii="Times New Roman" w:eastAsia="Times New Roman" w:hAnsi="Times New Roman"/>
                <w:sz w:val="18"/>
                <w:szCs w:val="18"/>
              </w:rPr>
              <w:t xml:space="preserve">vēl vairāk </w:t>
            </w:r>
            <w:r w:rsidRPr="00B3049D">
              <w:rPr>
                <w:rFonts w:ascii="Times New Roman" w:eastAsia="Times New Roman" w:hAnsi="Times New Roman"/>
                <w:sz w:val="18"/>
                <w:szCs w:val="18"/>
              </w:rPr>
              <w:t>ierobežo ģimenes rocību.</w:t>
            </w:r>
          </w:p>
          <w:p w:rsidR="003A22CF"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 xml:space="preserve">Personām ar zemiem ienākumiem, kuri audzina vairākus bērnus, it īpaši ņemot vērā neapliekamā minimuma un IIN atvieglojuma pieaugumu nodokļu reformas ietvaros (no 175 </w:t>
            </w:r>
            <w:proofErr w:type="spellStart"/>
            <w:r>
              <w:rPr>
                <w:rFonts w:ascii="Times New Roman" w:eastAsia="Times New Roman" w:hAnsi="Times New Roman"/>
                <w:sz w:val="18"/>
                <w:szCs w:val="18"/>
              </w:rPr>
              <w:t>euro</w:t>
            </w:r>
            <w:proofErr w:type="spellEnd"/>
            <w:r>
              <w:rPr>
                <w:rFonts w:ascii="Times New Roman" w:eastAsia="Times New Roman" w:hAnsi="Times New Roman"/>
                <w:sz w:val="18"/>
                <w:szCs w:val="18"/>
              </w:rPr>
              <w:t xml:space="preserve"> uz 250 </w:t>
            </w:r>
            <w:proofErr w:type="spellStart"/>
            <w:r>
              <w:rPr>
                <w:rFonts w:ascii="Times New Roman" w:eastAsia="Times New Roman" w:hAnsi="Times New Roman"/>
                <w:sz w:val="18"/>
                <w:szCs w:val="18"/>
              </w:rPr>
              <w:t>euro</w:t>
            </w:r>
            <w:proofErr w:type="spellEnd"/>
            <w:r>
              <w:rPr>
                <w:rFonts w:ascii="Times New Roman" w:eastAsia="Times New Roman" w:hAnsi="Times New Roman"/>
                <w:sz w:val="18"/>
                <w:szCs w:val="18"/>
              </w:rPr>
              <w:t xml:space="preserve"> līdz 2020. gadam), alga nereti nenosedz visu pieejamo atvieglojuma apjomu (piemēram, mātei apgādībā divi bērni, bet tēvam – viens). Šādā situācijā neizmantoto atvieglojumu par bērnu varētu dalīt starp vecākiem uz pusēm, vai precīzu atvieglojuma apmēru aprēķināt gada beigās.</w:t>
            </w:r>
          </w:p>
          <w:p w:rsidR="003A22CF" w:rsidRPr="00B3049D"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c>
          <w:tcPr>
            <w:tcW w:w="4604" w:type="dxa"/>
            <w:tcBorders>
              <w:top w:val="single" w:sz="4" w:space="0" w:color="C0504D" w:themeColor="accent2"/>
              <w:bottom w:val="single" w:sz="4" w:space="0" w:color="C0504D" w:themeColor="accent2"/>
            </w:tcBorders>
            <w:shd w:val="clear" w:color="auto" w:fill="FFFFFF" w:themeFill="background1"/>
          </w:tcPr>
          <w:p w:rsidR="003A22CF" w:rsidRPr="00B3049D"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3049D">
              <w:rPr>
                <w:rFonts w:ascii="Times New Roman" w:eastAsia="Times New Roman" w:hAnsi="Times New Roman"/>
                <w:sz w:val="18"/>
                <w:szCs w:val="18"/>
              </w:rPr>
              <w:t>IIN atvieglojumu var saņemt arī par apgādībā esošu nestrādājošu laulāto par periodu, kurā tas objektīvu iemeslu dēļ mājās aprūpē mazus bērnus vai kuplu bērnu pulku.</w:t>
            </w:r>
          </w:p>
          <w:p w:rsidR="003A22CF"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3049D">
              <w:rPr>
                <w:rFonts w:ascii="Times New Roman" w:eastAsia="Times New Roman" w:hAnsi="Times New Roman"/>
                <w:sz w:val="18"/>
                <w:szCs w:val="18"/>
              </w:rPr>
              <w:t xml:space="preserve">Novērst sistēmisko nepilnību </w:t>
            </w:r>
            <w:r>
              <w:rPr>
                <w:rFonts w:ascii="Times New Roman" w:eastAsia="Times New Roman" w:hAnsi="Times New Roman"/>
                <w:sz w:val="18"/>
                <w:szCs w:val="18"/>
              </w:rPr>
              <w:t>mikrouzņēmumu nodokļa</w:t>
            </w:r>
            <w:r w:rsidRPr="00B3049D">
              <w:rPr>
                <w:rFonts w:ascii="Times New Roman" w:eastAsia="Times New Roman" w:hAnsi="Times New Roman"/>
                <w:sz w:val="18"/>
                <w:szCs w:val="18"/>
              </w:rPr>
              <w:t xml:space="preserve"> maksātājiem ar apgādībā esošām personām, piemērojot ārpus MUN gūtajiem ienākumiem IIN atvieglojumus par apgādībā esošām personām.</w:t>
            </w:r>
          </w:p>
          <w:p w:rsidR="003A22CF" w:rsidRPr="00B3049D"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Iedzīvotāji ar zemiem ienākumiem, kuru ģimenēs aug vairāki bērni, ja atvieglojums par bērnu pārsniedz personai pieejamo neapliekamo minimumu par apgādājamo personu, var “nodot” pārsnieguma daļu otram bērna vecākam, lai saņemtu pilnīgāku atbalstu.</w:t>
            </w:r>
          </w:p>
          <w:p w:rsidR="003A22CF"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Abu pasākumu r</w:t>
            </w:r>
            <w:r w:rsidRPr="00B3049D">
              <w:rPr>
                <w:rFonts w:ascii="Times New Roman" w:eastAsia="Times New Roman" w:hAnsi="Times New Roman"/>
                <w:sz w:val="18"/>
                <w:szCs w:val="18"/>
              </w:rPr>
              <w:t>ezultātā mazināsies ienākumu nevienlīdzība un šajās ģimenēs augošo bērnu nabadzības risks</w:t>
            </w:r>
            <w:r>
              <w:rPr>
                <w:rFonts w:ascii="Times New Roman" w:eastAsia="Times New Roman" w:hAnsi="Times New Roman"/>
                <w:sz w:val="18"/>
                <w:szCs w:val="18"/>
              </w:rPr>
              <w:t>, iedzīvotāji tiks motivēti strādāt oficiāli, lai saņemtu visus nodokļu atvieglojumus un sociālās garantijas.</w:t>
            </w:r>
          </w:p>
          <w:p w:rsidR="003A22CF" w:rsidRPr="00B3049D"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29918909"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29918909">
              <w:rPr>
                <w:rFonts w:asciiTheme="minorHAnsi" w:hAnsiTheme="minorHAnsi" w:cstheme="minorBidi"/>
                <w:sz w:val="18"/>
                <w:szCs w:val="18"/>
              </w:rPr>
              <w:t>FM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Default="003A22CF" w:rsidP="00C00EB6">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sz w:val="18"/>
                <w:szCs w:val="18"/>
              </w:rPr>
              <w:t xml:space="preserve">Par laulāto - </w:t>
            </w:r>
            <w:r w:rsidRPr="00B14388">
              <w:rPr>
                <w:rFonts w:ascii="Times New Roman" w:eastAsia="Times New Roman" w:hAnsi="Times New Roman"/>
                <w:sz w:val="18"/>
                <w:szCs w:val="18"/>
              </w:rPr>
              <w:t>01.</w:t>
            </w:r>
            <w:r>
              <w:rPr>
                <w:rFonts w:ascii="Times New Roman" w:eastAsia="Times New Roman" w:hAnsi="Times New Roman"/>
                <w:sz w:val="18"/>
                <w:szCs w:val="18"/>
              </w:rPr>
              <w:t>07</w:t>
            </w:r>
            <w:r w:rsidRPr="00B14388">
              <w:rPr>
                <w:rFonts w:ascii="Times New Roman" w:eastAsia="Times New Roman" w:hAnsi="Times New Roman"/>
                <w:sz w:val="18"/>
                <w:szCs w:val="18"/>
              </w:rPr>
              <w:t>.2018.</w:t>
            </w:r>
            <w:r>
              <w:rPr>
                <w:rFonts w:ascii="Times New Roman" w:eastAsia="Times New Roman" w:hAnsi="Times New Roman"/>
                <w:sz w:val="18"/>
                <w:szCs w:val="18"/>
              </w:rPr>
              <w:t xml:space="preserve"> </w:t>
            </w:r>
          </w:p>
        </w:tc>
      </w:tr>
      <w:tr w:rsidR="003A22CF" w:rsidRPr="00B95652" w:rsidTr="003E4AA3">
        <w:trPr>
          <w:trHeight w:hRule="exact" w:val="31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Pr="00F02238" w:rsidRDefault="003A22CF" w:rsidP="000B011E">
            <w:pPr>
              <w:pStyle w:val="ListParagraph"/>
              <w:spacing w:after="0" w:line="240" w:lineRule="auto"/>
              <w:ind w:left="360"/>
              <w:jc w:val="center"/>
              <w:rPr>
                <w:rFonts w:asciiTheme="minorHAnsi" w:hAnsiTheme="minorHAnsi" w:cstheme="minorBidi"/>
                <w:sz w:val="18"/>
                <w:szCs w:val="18"/>
              </w:rPr>
            </w:pPr>
          </w:p>
        </w:tc>
        <w:tc>
          <w:tcPr>
            <w:tcW w:w="14997" w:type="dxa"/>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Pr="00F02238" w:rsidRDefault="003A22CF" w:rsidP="00356A8D">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18"/>
                <w:szCs w:val="18"/>
              </w:rPr>
            </w:pPr>
            <w:r w:rsidRPr="00F02238">
              <w:rPr>
                <w:rFonts w:asciiTheme="minorHAnsi" w:hAnsiTheme="minorHAnsi" w:cstheme="minorBidi"/>
                <w:sz w:val="18"/>
                <w:szCs w:val="18"/>
              </w:rPr>
              <w:t>Stratēģiskais virziens</w:t>
            </w:r>
            <w:r w:rsidRPr="00F02238">
              <w:rPr>
                <w:rFonts w:asciiTheme="minorHAnsi" w:hAnsiTheme="minorHAnsi" w:cstheme="minorBidi"/>
                <w:b/>
                <w:bCs/>
                <w:sz w:val="18"/>
                <w:szCs w:val="18"/>
              </w:rPr>
              <w:t xml:space="preserve">. </w:t>
            </w:r>
            <w:r w:rsidRPr="00F02238">
              <w:rPr>
                <w:rFonts w:asciiTheme="minorHAnsi" w:hAnsiTheme="minorHAnsi" w:cstheme="minorBidi"/>
                <w:sz w:val="18"/>
                <w:szCs w:val="18"/>
              </w:rPr>
              <w:t>ATBALSTS VECĀKIEM ĢIMENES UN DARBA DZĪVES SASKAŅOŠANAI</w:t>
            </w:r>
          </w:p>
        </w:tc>
      </w:tr>
      <w:tr w:rsidR="003A22CF"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F02238" w:rsidRDefault="003A22CF"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t>B</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F02238"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F02238">
              <w:rPr>
                <w:rFonts w:ascii="Times New Roman" w:eastAsia="Times New Roman" w:hAnsi="Times New Roman"/>
                <w:b/>
                <w:sz w:val="18"/>
                <w:szCs w:val="18"/>
              </w:rPr>
              <w:t>5.1.</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3A22CF" w:rsidRPr="00B95652"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29918909">
              <w:rPr>
                <w:rFonts w:asciiTheme="minorHAnsi" w:hAnsiTheme="minorHAnsi" w:cstheme="minorBidi"/>
                <w:sz w:val="18"/>
                <w:szCs w:val="18"/>
              </w:rPr>
              <w:t>Darba un ģimenes dzīves saskaņošana kā starpnozaru politikas jautājuma un līdzšinējo iniciatīvu stiprināšana</w:t>
            </w:r>
          </w:p>
          <w:p w:rsidR="003A22CF" w:rsidRDefault="003A22CF" w:rsidP="007A1F80">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29918909">
              <w:rPr>
                <w:rFonts w:asciiTheme="minorHAnsi" w:hAnsiTheme="minorHAnsi" w:cstheme="minorBidi"/>
                <w:sz w:val="18"/>
                <w:szCs w:val="18"/>
              </w:rPr>
              <w:t>Izmaiņu darba likumdošanā izvērtējums</w:t>
            </w:r>
          </w:p>
          <w:p w:rsidR="003A22CF" w:rsidRPr="00B95652" w:rsidRDefault="003A22CF" w:rsidP="007A1F80">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Pr>
                <w:rFonts w:asciiTheme="minorHAnsi" w:hAnsiTheme="minorHAnsi" w:cstheme="minorBidi"/>
                <w:sz w:val="18"/>
                <w:szCs w:val="18"/>
              </w:rPr>
              <w:t>I</w:t>
            </w:r>
            <w:r w:rsidRPr="29918909">
              <w:rPr>
                <w:rFonts w:asciiTheme="minorHAnsi" w:hAnsiTheme="minorHAnsi" w:cstheme="minorBidi"/>
                <w:sz w:val="18"/>
                <w:szCs w:val="18"/>
              </w:rPr>
              <w:t xml:space="preserve">zpratnes par darba un ģimenes dzīves saskaņošanu kā starpnozaru politikas </w:t>
            </w:r>
            <w:r w:rsidRPr="29918909">
              <w:rPr>
                <w:rFonts w:asciiTheme="minorHAnsi" w:hAnsiTheme="minorHAnsi" w:cstheme="minorBidi"/>
                <w:sz w:val="18"/>
                <w:szCs w:val="18"/>
              </w:rPr>
              <w:lastRenderedPageBreak/>
              <w:t>jautājumu stiprināšana</w:t>
            </w:r>
          </w:p>
          <w:p w:rsidR="003A22CF" w:rsidRDefault="003A22CF" w:rsidP="007A1F80">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29918909">
              <w:rPr>
                <w:rFonts w:asciiTheme="minorHAnsi" w:hAnsiTheme="minorHAnsi" w:cstheme="minorBidi"/>
                <w:sz w:val="18"/>
                <w:szCs w:val="18"/>
              </w:rPr>
              <w:t>Iniciatīva “Ģimenei draudzīga darbavieta”</w:t>
            </w:r>
          </w:p>
          <w:p w:rsidR="003A22CF" w:rsidRPr="00EB6E3C" w:rsidRDefault="003A22CF" w:rsidP="007A1F80">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29918909">
              <w:rPr>
                <w:rFonts w:asciiTheme="minorHAnsi" w:hAnsiTheme="minorHAnsi" w:cstheme="minorBidi"/>
                <w:sz w:val="18"/>
                <w:szCs w:val="18"/>
              </w:rPr>
              <w:t>Tiešsaistes platforma ģimenes un darba dzīves līdzsvara popularizēšanai</w:t>
            </w:r>
          </w:p>
        </w:tc>
        <w:tc>
          <w:tcPr>
            <w:tcW w:w="3969" w:type="dxa"/>
            <w:tcBorders>
              <w:top w:val="single" w:sz="4" w:space="0" w:color="C0504D" w:themeColor="accent2"/>
              <w:bottom w:val="single" w:sz="4" w:space="0" w:color="C0504D" w:themeColor="accent2"/>
            </w:tcBorders>
            <w:shd w:val="clear" w:color="auto" w:fill="FFFFFF" w:themeFill="background1"/>
          </w:tcPr>
          <w:p w:rsidR="003A22CF"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29918909">
              <w:rPr>
                <w:rFonts w:ascii="Times New Roman" w:eastAsia="Times New Roman" w:hAnsi="Times New Roman"/>
                <w:sz w:val="18"/>
                <w:szCs w:val="18"/>
              </w:rPr>
              <w:lastRenderedPageBreak/>
              <w:t xml:space="preserve">Praksē ģimenes un profesionālās dzīves saskaņošana notiek pēc </w:t>
            </w:r>
            <w:proofErr w:type="spellStart"/>
            <w:r w:rsidRPr="00F51C3D">
              <w:rPr>
                <w:rFonts w:ascii="Times New Roman" w:eastAsia="Times New Roman" w:hAnsi="Times New Roman"/>
                <w:i/>
                <w:sz w:val="18"/>
                <w:szCs w:val="18"/>
              </w:rPr>
              <w:t>ad</w:t>
            </w:r>
            <w:proofErr w:type="spellEnd"/>
            <w:r w:rsidRPr="00F51C3D">
              <w:rPr>
                <w:rFonts w:ascii="Times New Roman" w:eastAsia="Times New Roman" w:hAnsi="Times New Roman"/>
                <w:i/>
                <w:sz w:val="18"/>
                <w:szCs w:val="18"/>
              </w:rPr>
              <w:t xml:space="preserve"> </w:t>
            </w:r>
            <w:proofErr w:type="spellStart"/>
            <w:r w:rsidRPr="00F51C3D">
              <w:rPr>
                <w:rFonts w:ascii="Times New Roman" w:eastAsia="Times New Roman" w:hAnsi="Times New Roman"/>
                <w:i/>
                <w:sz w:val="18"/>
                <w:szCs w:val="18"/>
              </w:rPr>
              <w:t>hoc</w:t>
            </w:r>
            <w:proofErr w:type="spellEnd"/>
            <w:r w:rsidRPr="29918909">
              <w:rPr>
                <w:rFonts w:ascii="Times New Roman" w:eastAsia="Times New Roman" w:hAnsi="Times New Roman"/>
                <w:sz w:val="18"/>
                <w:szCs w:val="18"/>
              </w:rPr>
              <w:t xml:space="preserve"> principa atsevišķu indivīdu līmenī – tā netiek plaši praktizēta un par to netiek runāts, inovācijas netiek aktīvi ieviestas, lai gan modernās tehnoloģijas to pieļautu.</w:t>
            </w:r>
          </w:p>
          <w:p w:rsidR="003A22CF" w:rsidRPr="00B95652"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29918909">
              <w:rPr>
                <w:rFonts w:ascii="Times New Roman" w:eastAsia="Times New Roman" w:hAnsi="Times New Roman"/>
                <w:sz w:val="18"/>
                <w:szCs w:val="18"/>
              </w:rPr>
              <w:t>Nepieciešams izcelt progresīvi domājošos uzņēmumus, kas ir pretimnākoši saviem darbiniekiem un ļauj tiem efektīv</w:t>
            </w:r>
            <w:r>
              <w:rPr>
                <w:rFonts w:ascii="Times New Roman" w:eastAsia="Times New Roman" w:hAnsi="Times New Roman"/>
                <w:sz w:val="18"/>
                <w:szCs w:val="18"/>
              </w:rPr>
              <w:t xml:space="preserve">i </w:t>
            </w:r>
            <w:r w:rsidRPr="29918909">
              <w:rPr>
                <w:rFonts w:ascii="Times New Roman" w:eastAsia="Times New Roman" w:hAnsi="Times New Roman"/>
                <w:sz w:val="18"/>
                <w:szCs w:val="18"/>
              </w:rPr>
              <w:t xml:space="preserve">saskaņot privātās un profesionālās </w:t>
            </w:r>
            <w:r>
              <w:rPr>
                <w:rFonts w:ascii="Times New Roman" w:eastAsia="Times New Roman" w:hAnsi="Times New Roman"/>
                <w:sz w:val="18"/>
                <w:szCs w:val="18"/>
              </w:rPr>
              <w:t xml:space="preserve">dzīves </w:t>
            </w:r>
            <w:r w:rsidRPr="29918909">
              <w:rPr>
                <w:rFonts w:ascii="Times New Roman" w:eastAsia="Times New Roman" w:hAnsi="Times New Roman"/>
                <w:sz w:val="18"/>
                <w:szCs w:val="18"/>
              </w:rPr>
              <w:t>vajadzības.</w:t>
            </w:r>
          </w:p>
        </w:tc>
        <w:tc>
          <w:tcPr>
            <w:tcW w:w="4604" w:type="dxa"/>
            <w:tcBorders>
              <w:top w:val="single" w:sz="4" w:space="0" w:color="C0504D" w:themeColor="accent2"/>
              <w:bottom w:val="single" w:sz="4" w:space="0" w:color="C0504D" w:themeColor="accent2"/>
            </w:tcBorders>
            <w:shd w:val="clear" w:color="auto" w:fill="FFFFFF" w:themeFill="background1"/>
          </w:tcPr>
          <w:p w:rsidR="003A22CF"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29918909">
              <w:rPr>
                <w:rFonts w:ascii="Times New Roman" w:eastAsia="Times New Roman" w:hAnsi="Times New Roman"/>
                <w:sz w:val="18"/>
                <w:szCs w:val="18"/>
              </w:rPr>
              <w:t xml:space="preserve">Ģimenes un darba dzīves saskaņošanas nolūkā, lai veicinātu labāku līdzsvaru starp šiem dzīves aspektiem algotu darbu strādājošajiem vecākiem, tiks izvērtētas iespējas plašāk ieviest elastīgas nodarbinātības formas, piemēram, tāldarbs un </w:t>
            </w:r>
            <w:proofErr w:type="spellStart"/>
            <w:r w:rsidRPr="29918909">
              <w:rPr>
                <w:rFonts w:ascii="Times New Roman" w:eastAsia="Times New Roman" w:hAnsi="Times New Roman"/>
                <w:sz w:val="18"/>
                <w:szCs w:val="18"/>
              </w:rPr>
              <w:t>daļslodzes</w:t>
            </w:r>
            <w:proofErr w:type="spellEnd"/>
            <w:r w:rsidRPr="29918909">
              <w:rPr>
                <w:rFonts w:ascii="Times New Roman" w:eastAsia="Times New Roman" w:hAnsi="Times New Roman"/>
                <w:sz w:val="18"/>
                <w:szCs w:val="18"/>
              </w:rPr>
              <w:t xml:space="preserve"> darbs.</w:t>
            </w:r>
          </w:p>
          <w:p w:rsidR="003A22CF" w:rsidRPr="00B95652"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29918909">
              <w:rPr>
                <w:rFonts w:ascii="Times New Roman" w:eastAsia="Times New Roman" w:hAnsi="Times New Roman"/>
                <w:sz w:val="18"/>
                <w:szCs w:val="18"/>
              </w:rPr>
              <w:t>Pozitīvās konkurences darba devēju vidū veicināšanai tiks uzsākta iniciatīva, izceļot saviem darbiniekiem visvairāk pretimnākošos darba devējus.</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356A8D">
            <w:pPr>
              <w:pStyle w:val="NoSpacing"/>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18"/>
                <w:szCs w:val="18"/>
                <w:lang w:val="lv-LV"/>
              </w:rPr>
            </w:pPr>
            <w:r w:rsidRPr="29918909">
              <w:rPr>
                <w:rFonts w:asciiTheme="minorHAnsi" w:eastAsia="Times New Roman" w:hAnsiTheme="minorHAnsi" w:cstheme="minorBidi"/>
                <w:sz w:val="18"/>
                <w:szCs w:val="18"/>
                <w:lang w:val="lv-LV"/>
              </w:rPr>
              <w:t>LM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29918909">
              <w:rPr>
                <w:rFonts w:asciiTheme="minorHAnsi" w:hAnsiTheme="minorHAnsi" w:cstheme="minorBidi"/>
                <w:sz w:val="18"/>
                <w:szCs w:val="18"/>
              </w:rPr>
              <w:t>EM</w:t>
            </w: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Pr="00B95652"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r>
      <w:tr w:rsidR="003A22CF"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EC7439" w:rsidRDefault="003A22CF"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lastRenderedPageBreak/>
              <w:t>B</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EC7439"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EC7439">
              <w:rPr>
                <w:rFonts w:ascii="Times New Roman" w:eastAsia="Times New Roman" w:hAnsi="Times New Roman"/>
                <w:b/>
                <w:sz w:val="18"/>
                <w:szCs w:val="18"/>
              </w:rPr>
              <w:t>5.2.</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3A22CF" w:rsidRPr="00B3049D"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00B3049D">
              <w:rPr>
                <w:rFonts w:asciiTheme="minorHAnsi" w:hAnsiTheme="minorHAnsi" w:cstheme="minorBidi"/>
                <w:sz w:val="18"/>
                <w:szCs w:val="18"/>
              </w:rPr>
              <w:t>Pirmsskolas izglītības un bērnu uzraudzības pakalpojumu pieejamības paaugstināšana, t.sk., nodrošinot vecākiem brīvas izvēles iespējas izlemt par bērnam vispiemērotāko pieskatīšanas veidu</w:t>
            </w:r>
          </w:p>
        </w:tc>
        <w:tc>
          <w:tcPr>
            <w:tcW w:w="3969" w:type="dxa"/>
            <w:tcBorders>
              <w:top w:val="single" w:sz="4" w:space="0" w:color="C0504D" w:themeColor="accent2"/>
              <w:bottom w:val="single" w:sz="4" w:space="0" w:color="C0504D" w:themeColor="accent2"/>
            </w:tcBorders>
            <w:shd w:val="clear" w:color="auto" w:fill="FFFFFF" w:themeFill="background1"/>
          </w:tcPr>
          <w:p w:rsidR="003A22CF" w:rsidRPr="00B77783"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29918909">
              <w:rPr>
                <w:rFonts w:ascii="Times New Roman" w:eastAsia="Times New Roman" w:hAnsi="Times New Roman"/>
                <w:sz w:val="18"/>
                <w:szCs w:val="18"/>
              </w:rPr>
              <w:t xml:space="preserve">Šobrīd vecākiem no bērna 1,5 </w:t>
            </w:r>
            <w:r>
              <w:rPr>
                <w:rFonts w:ascii="Times New Roman" w:eastAsia="Times New Roman" w:hAnsi="Times New Roman"/>
                <w:sz w:val="18"/>
                <w:szCs w:val="18"/>
              </w:rPr>
              <w:t>gada vecuma</w:t>
            </w:r>
            <w:r w:rsidRPr="29918909">
              <w:rPr>
                <w:rFonts w:ascii="Times New Roman" w:eastAsia="Times New Roman" w:hAnsi="Times New Roman"/>
                <w:sz w:val="18"/>
                <w:szCs w:val="18"/>
              </w:rPr>
              <w:t xml:space="preserve"> netiek nodrošināts pietiekami </w:t>
            </w:r>
            <w:r>
              <w:rPr>
                <w:rFonts w:ascii="Times New Roman" w:eastAsia="Times New Roman" w:hAnsi="Times New Roman"/>
                <w:sz w:val="18"/>
                <w:szCs w:val="18"/>
              </w:rPr>
              <w:t xml:space="preserve">plašs un </w:t>
            </w:r>
            <w:r w:rsidRPr="29918909">
              <w:rPr>
                <w:rFonts w:ascii="Times New Roman" w:eastAsia="Times New Roman" w:hAnsi="Times New Roman"/>
                <w:sz w:val="18"/>
                <w:szCs w:val="18"/>
              </w:rPr>
              <w:t xml:space="preserve">elastīgs bērnu aprūpes pakalpojumu klāsts. Vecāki saņem atbalstu no pašvaldības, ja bērns apmeklē pirmsskolas izglītības iestādi, kā arī atsevišķi novadi piedāvā līdzfinansēt aukļu pakalpojumu, tomēr, ja vecāks lemj bērna agrīnajā vecumā (1,5-3 </w:t>
            </w:r>
            <w:r>
              <w:rPr>
                <w:rFonts w:ascii="Times New Roman" w:eastAsia="Times New Roman" w:hAnsi="Times New Roman"/>
                <w:sz w:val="18"/>
                <w:szCs w:val="18"/>
              </w:rPr>
              <w:t>gadi)</w:t>
            </w:r>
            <w:r w:rsidRPr="29918909">
              <w:rPr>
                <w:rFonts w:ascii="Times New Roman" w:eastAsia="Times New Roman" w:hAnsi="Times New Roman"/>
                <w:sz w:val="18"/>
                <w:szCs w:val="18"/>
              </w:rPr>
              <w:t xml:space="preserve"> pieskatīt bērnu pats, viņš nesaņem </w:t>
            </w:r>
            <w:r>
              <w:rPr>
                <w:rFonts w:ascii="Times New Roman" w:eastAsia="Times New Roman" w:hAnsi="Times New Roman"/>
                <w:sz w:val="18"/>
                <w:szCs w:val="18"/>
              </w:rPr>
              <w:t xml:space="preserve">nekādu </w:t>
            </w:r>
            <w:r w:rsidRPr="29918909">
              <w:rPr>
                <w:rFonts w:ascii="Times New Roman" w:eastAsia="Times New Roman" w:hAnsi="Times New Roman"/>
                <w:sz w:val="18"/>
                <w:szCs w:val="18"/>
              </w:rPr>
              <w:t>atbalstu no pašvaldības bērna pieskatīšanai. Šāda situācija nav taisnīga – vecāki ir nostādīti nevienlīdzīgā situācijā gan no iekļaušanās darba tirgū aspekta, gan no nepieciešamības pašiem pilnībā vai daļēji finansēt bērna pieskatīšanu.</w:t>
            </w:r>
          </w:p>
        </w:tc>
        <w:tc>
          <w:tcPr>
            <w:tcW w:w="4604" w:type="dxa"/>
            <w:tcBorders>
              <w:top w:val="single" w:sz="4" w:space="0" w:color="C0504D" w:themeColor="accent2"/>
              <w:bottom w:val="single" w:sz="4" w:space="0" w:color="C0504D" w:themeColor="accent2"/>
            </w:tcBorders>
            <w:shd w:val="clear" w:color="auto" w:fill="FFFFFF" w:themeFill="background1"/>
          </w:tcPr>
          <w:p w:rsidR="003A22CF" w:rsidRPr="00B3049D"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3049D">
              <w:rPr>
                <w:rFonts w:ascii="Times New Roman" w:eastAsia="Times New Roman" w:hAnsi="Times New Roman"/>
                <w:sz w:val="18"/>
                <w:szCs w:val="18"/>
              </w:rPr>
              <w:t xml:space="preserve">1) Unificēta pašvaldību atbalsta sistēma, kuras ietvaros vecāki brīvi izvēlas piemērotāko variantu bērna pieskatīšanai: </w:t>
            </w:r>
          </w:p>
          <w:p w:rsidR="003A22CF" w:rsidRPr="00B3049D"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3049D">
              <w:rPr>
                <w:rFonts w:ascii="Times New Roman" w:eastAsia="Times New Roman" w:hAnsi="Times New Roman"/>
                <w:sz w:val="18"/>
                <w:szCs w:val="18"/>
              </w:rPr>
              <w:t xml:space="preserve">  - bērna 1,5-3 gadu vecumā: </w:t>
            </w:r>
          </w:p>
          <w:p w:rsidR="003A22CF" w:rsidRPr="00B3049D"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3049D">
              <w:rPr>
                <w:rFonts w:ascii="Times New Roman" w:eastAsia="Times New Roman" w:hAnsi="Times New Roman"/>
                <w:sz w:val="18"/>
                <w:szCs w:val="18"/>
              </w:rPr>
              <w:t xml:space="preserve">       - pašam pieskatīt bērnu,</w:t>
            </w:r>
          </w:p>
          <w:p w:rsidR="003A22CF" w:rsidRPr="00B3049D"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3049D">
              <w:rPr>
                <w:rFonts w:ascii="Times New Roman" w:eastAsia="Times New Roman" w:hAnsi="Times New Roman"/>
                <w:sz w:val="18"/>
                <w:szCs w:val="18"/>
              </w:rPr>
              <w:t xml:space="preserve">       - izmantot aukles pakalpojumu, </w:t>
            </w:r>
          </w:p>
          <w:p w:rsidR="003A22CF" w:rsidRPr="00B3049D"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3049D">
              <w:rPr>
                <w:rFonts w:ascii="Times New Roman" w:eastAsia="Times New Roman" w:hAnsi="Times New Roman"/>
                <w:sz w:val="18"/>
                <w:szCs w:val="18"/>
              </w:rPr>
              <w:t xml:space="preserve">       - pašvaldības vai privāto bērnudārzu;</w:t>
            </w:r>
          </w:p>
          <w:p w:rsidR="003A22CF" w:rsidRPr="00B3049D"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3049D">
              <w:rPr>
                <w:rFonts w:ascii="Times New Roman" w:eastAsia="Times New Roman" w:hAnsi="Times New Roman"/>
                <w:sz w:val="18"/>
                <w:szCs w:val="18"/>
              </w:rPr>
              <w:t xml:space="preserve">  - bērna 3-7 gadu vecumā: </w:t>
            </w:r>
          </w:p>
          <w:p w:rsidR="003A22CF" w:rsidRPr="00B3049D"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3049D">
              <w:rPr>
                <w:rFonts w:ascii="Times New Roman" w:eastAsia="Times New Roman" w:hAnsi="Times New Roman"/>
                <w:sz w:val="18"/>
                <w:szCs w:val="18"/>
              </w:rPr>
              <w:t xml:space="preserve">      - vienlīdzīgā apmērā subsidēts pašvaldības vai privātais bērnudārzs;</w:t>
            </w:r>
          </w:p>
          <w:p w:rsidR="003A22CF" w:rsidRPr="00B3049D"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3049D">
              <w:rPr>
                <w:rFonts w:ascii="Times New Roman" w:eastAsia="Times New Roman" w:hAnsi="Times New Roman"/>
                <w:sz w:val="18"/>
                <w:szCs w:val="18"/>
              </w:rPr>
              <w:t>2) Pašvaldības atbalsts 60 % apmērā no pašvaldības PII vienas vietas izmaksām, ja vecāks pats pieskata bērnu vai uztic pieskatīšanu auklei (atbalstā ieskaitītas sociālās apdrošināšanas iemaksas ~ 10 %);</w:t>
            </w:r>
          </w:p>
          <w:p w:rsidR="003A22CF" w:rsidRPr="00B3049D"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3049D">
              <w:rPr>
                <w:rFonts w:ascii="Times New Roman" w:eastAsia="Times New Roman" w:hAnsi="Times New Roman"/>
                <w:sz w:val="18"/>
                <w:szCs w:val="18"/>
              </w:rPr>
              <w:t xml:space="preserve">3) BKP par bērnu vecumā no 1,5-2 gadiem (42,69 </w:t>
            </w:r>
            <w:proofErr w:type="spellStart"/>
            <w:r w:rsidRPr="00B3049D">
              <w:rPr>
                <w:rFonts w:ascii="Times New Roman" w:eastAsia="Times New Roman" w:hAnsi="Times New Roman"/>
                <w:sz w:val="18"/>
                <w:szCs w:val="18"/>
              </w:rPr>
              <w:t>euro</w:t>
            </w:r>
            <w:proofErr w:type="spellEnd"/>
            <w:r w:rsidRPr="00B3049D">
              <w:rPr>
                <w:rFonts w:ascii="Times New Roman" w:eastAsia="Times New Roman" w:hAnsi="Times New Roman"/>
                <w:sz w:val="18"/>
                <w:szCs w:val="18"/>
              </w:rPr>
              <w:t>) novirzīts šīs sistēmas funkcionēšanai</w:t>
            </w:r>
            <w:r>
              <w:rPr>
                <w:rFonts w:ascii="Times New Roman" w:eastAsia="Times New Roman" w:hAnsi="Times New Roman"/>
                <w:sz w:val="18"/>
                <w:szCs w:val="18"/>
              </w:rPr>
              <w:t>.</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356A8D">
            <w:pPr>
              <w:pStyle w:val="NoSpacing"/>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18"/>
                <w:szCs w:val="18"/>
                <w:lang w:val="lv-LV"/>
              </w:rPr>
            </w:pPr>
            <w:r w:rsidRPr="29918909">
              <w:rPr>
                <w:rFonts w:asciiTheme="minorHAnsi" w:eastAsia="Times New Roman" w:hAnsiTheme="minorHAnsi" w:cstheme="minorBidi"/>
                <w:sz w:val="18"/>
                <w:szCs w:val="18"/>
                <w:lang w:val="lv-LV"/>
              </w:rPr>
              <w:t>VARAM, IZM</w:t>
            </w:r>
            <w:r>
              <w:rPr>
                <w:rFonts w:asciiTheme="minorHAnsi" w:eastAsia="Times New Roman" w:hAnsiTheme="minorHAnsi" w:cstheme="minorBidi"/>
                <w:sz w:val="18"/>
                <w:szCs w:val="18"/>
                <w:lang w:val="lv-LV"/>
              </w:rPr>
              <w:t>, LM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Pr="00B95652"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r>
      <w:tr w:rsidR="003A22CF" w:rsidRPr="00B95652" w:rsidTr="003E4AA3">
        <w:trPr>
          <w:trHeight w:hRule="exact" w:val="31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Pr="00265581" w:rsidRDefault="003A22CF" w:rsidP="000B011E">
            <w:pPr>
              <w:pStyle w:val="ListParagraph"/>
              <w:spacing w:after="0" w:line="240" w:lineRule="auto"/>
              <w:ind w:left="360"/>
              <w:jc w:val="center"/>
              <w:rPr>
                <w:rFonts w:asciiTheme="minorHAnsi" w:hAnsiTheme="minorHAnsi" w:cstheme="minorBidi"/>
                <w:sz w:val="18"/>
                <w:szCs w:val="18"/>
              </w:rPr>
            </w:pPr>
          </w:p>
        </w:tc>
        <w:tc>
          <w:tcPr>
            <w:tcW w:w="14997" w:type="dxa"/>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Pr="00265581" w:rsidRDefault="003A22CF" w:rsidP="00356A8D">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265581">
              <w:rPr>
                <w:rFonts w:asciiTheme="minorHAnsi" w:hAnsiTheme="minorHAnsi" w:cstheme="minorBidi"/>
                <w:sz w:val="18"/>
                <w:szCs w:val="18"/>
              </w:rPr>
              <w:t>Stratēģiskais virziens</w:t>
            </w:r>
            <w:r w:rsidRPr="00265581">
              <w:rPr>
                <w:rFonts w:asciiTheme="minorHAnsi" w:hAnsiTheme="minorHAnsi" w:cstheme="minorBidi"/>
                <w:b/>
                <w:bCs/>
                <w:sz w:val="18"/>
                <w:szCs w:val="18"/>
              </w:rPr>
              <w:t xml:space="preserve">. </w:t>
            </w:r>
            <w:r w:rsidRPr="00265581">
              <w:rPr>
                <w:rFonts w:asciiTheme="minorHAnsi" w:hAnsiTheme="minorHAnsi" w:cstheme="minorBidi"/>
                <w:sz w:val="18"/>
                <w:szCs w:val="18"/>
              </w:rPr>
              <w:t>ĀRPUSĢIMENES APRŪPES PILNVEIDOŠANA</w:t>
            </w:r>
          </w:p>
        </w:tc>
      </w:tr>
      <w:tr w:rsidR="003A22CF"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265581" w:rsidRDefault="003A22CF"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t>A</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265581"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265581">
              <w:rPr>
                <w:rFonts w:ascii="Times New Roman" w:eastAsia="Times New Roman" w:hAnsi="Times New Roman"/>
                <w:b/>
                <w:sz w:val="18"/>
                <w:szCs w:val="18"/>
              </w:rPr>
              <w:t>6.1.</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3A22CF" w:rsidRPr="00B95652"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29918909">
              <w:rPr>
                <w:rFonts w:asciiTheme="minorHAnsi" w:hAnsiTheme="minorHAnsi" w:cstheme="minorBidi"/>
                <w:sz w:val="18"/>
                <w:szCs w:val="18"/>
              </w:rPr>
              <w:t>Atbalsts adopcijas un ģimeniska veida ārpusģimenes aprūpes sistēmas pilnveidošanai – atbalsts LM prioritārā virziena izskatīšanai 2018. gada valsts budžeta ietvaros</w:t>
            </w:r>
          </w:p>
        </w:tc>
        <w:tc>
          <w:tcPr>
            <w:tcW w:w="3969" w:type="dxa"/>
            <w:tcBorders>
              <w:top w:val="single" w:sz="4" w:space="0" w:color="C0504D" w:themeColor="accent2"/>
            </w:tcBorders>
            <w:shd w:val="clear" w:color="auto" w:fill="FFFFFF" w:themeFill="background1"/>
          </w:tcPr>
          <w:p w:rsidR="003A22CF" w:rsidRPr="00537554"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29918909">
              <w:rPr>
                <w:rFonts w:ascii="Times New Roman" w:hAnsi="Times New Roman"/>
                <w:color w:val="000000" w:themeColor="text1"/>
                <w:sz w:val="18"/>
                <w:szCs w:val="18"/>
              </w:rPr>
              <w:t>Latvijā visiem bērniem nav nodrošināta iespēja dzīvot ģimeniskā vidē</w:t>
            </w:r>
            <w:r>
              <w:rPr>
                <w:rFonts w:ascii="Times New Roman" w:hAnsi="Times New Roman"/>
                <w:color w:val="000000" w:themeColor="text1"/>
                <w:sz w:val="18"/>
                <w:szCs w:val="18"/>
              </w:rPr>
              <w:t xml:space="preserve">, joprojām aktuāli ir </w:t>
            </w:r>
            <w:r w:rsidRPr="29918909">
              <w:rPr>
                <w:rFonts w:ascii="Times New Roman" w:hAnsi="Times New Roman"/>
                <w:color w:val="000000" w:themeColor="text1"/>
                <w:sz w:val="18"/>
                <w:szCs w:val="18"/>
              </w:rPr>
              <w:t>uzlabojum</w:t>
            </w:r>
            <w:r>
              <w:rPr>
                <w:rFonts w:ascii="Times New Roman" w:hAnsi="Times New Roman"/>
                <w:color w:val="000000" w:themeColor="text1"/>
                <w:sz w:val="18"/>
                <w:szCs w:val="18"/>
              </w:rPr>
              <w:t xml:space="preserve">i </w:t>
            </w:r>
            <w:r w:rsidRPr="29918909">
              <w:rPr>
                <w:rFonts w:ascii="Times New Roman" w:hAnsi="Times New Roman"/>
                <w:color w:val="000000" w:themeColor="text1"/>
                <w:sz w:val="18"/>
                <w:szCs w:val="18"/>
              </w:rPr>
              <w:t>arī ģimen</w:t>
            </w:r>
            <w:r>
              <w:rPr>
                <w:rFonts w:ascii="Times New Roman" w:hAnsi="Times New Roman"/>
                <w:color w:val="000000" w:themeColor="text1"/>
                <w:sz w:val="18"/>
                <w:szCs w:val="18"/>
              </w:rPr>
              <w:t>iskai</w:t>
            </w:r>
            <w:r w:rsidRPr="29918909">
              <w:rPr>
                <w:rFonts w:ascii="Times New Roman" w:hAnsi="Times New Roman"/>
                <w:color w:val="000000" w:themeColor="text1"/>
                <w:sz w:val="18"/>
                <w:szCs w:val="18"/>
              </w:rPr>
              <w:t>s videi pietuvinātās ārpusģimenes aprūpes jomā.</w:t>
            </w:r>
          </w:p>
        </w:tc>
        <w:tc>
          <w:tcPr>
            <w:tcW w:w="4604" w:type="dxa"/>
            <w:tcBorders>
              <w:top w:val="single" w:sz="4" w:space="0" w:color="C0504D" w:themeColor="accent2"/>
            </w:tcBorders>
            <w:shd w:val="clear" w:color="auto" w:fill="FFFFFF" w:themeFill="background1"/>
          </w:tcPr>
          <w:p w:rsidR="003A22CF" w:rsidRPr="00A41BED"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A41BED">
              <w:rPr>
                <w:rFonts w:ascii="Times New Roman" w:eastAsia="Times New Roman" w:hAnsi="Times New Roman"/>
                <w:sz w:val="18"/>
                <w:szCs w:val="18"/>
              </w:rPr>
              <w:t>Īstenoto aktivitāšu rezultātā pieaudzis aizbildņu, audžuģimeņu un viesģimeņu skaits, samazinājies ārpusģimenes institucionālajā aprūpē esošo bērnu īpatsvars, samazināsies nabadzības un sociālās atstumtības risks aizbildnībā un audžuģimenēs ievietotajiem bērniem.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29918909">
              <w:rPr>
                <w:rFonts w:asciiTheme="minorHAnsi" w:hAnsiTheme="minorHAnsi" w:cstheme="minorBidi"/>
                <w:sz w:val="18"/>
                <w:szCs w:val="18"/>
              </w:rPr>
              <w:t>LM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20"/>
              </w:rPr>
            </w:pP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Pr="00B95652"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01.01.2018.</w:t>
            </w:r>
          </w:p>
        </w:tc>
      </w:tr>
      <w:tr w:rsidR="003A22CF" w:rsidRPr="00B95652" w:rsidTr="003E4AA3">
        <w:trPr>
          <w:trHeight w:val="28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vAlign w:val="center"/>
          </w:tcPr>
          <w:p w:rsidR="003A22CF" w:rsidRPr="00EE20E4" w:rsidRDefault="003A22CF"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t>B</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auto"/>
            <w:vAlign w:val="center"/>
          </w:tcPr>
          <w:p w:rsidR="003A22CF" w:rsidRPr="00EE20E4"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EE20E4">
              <w:rPr>
                <w:rFonts w:ascii="Times New Roman" w:eastAsia="Times New Roman" w:hAnsi="Times New Roman"/>
                <w:b/>
                <w:sz w:val="18"/>
                <w:szCs w:val="18"/>
              </w:rPr>
              <w:t>6.2.</w:t>
            </w:r>
          </w:p>
        </w:tc>
        <w:tc>
          <w:tcPr>
            <w:tcW w:w="2694" w:type="dxa"/>
            <w:tcBorders>
              <w:top w:val="single" w:sz="4" w:space="0" w:color="C0504D" w:themeColor="accent2"/>
              <w:bottom w:val="single" w:sz="4" w:space="0" w:color="C0504D" w:themeColor="accent2"/>
            </w:tcBorders>
            <w:shd w:val="clear" w:color="auto" w:fill="auto"/>
            <w:vAlign w:val="center"/>
          </w:tcPr>
          <w:p w:rsidR="003A22CF" w:rsidRPr="00EE20E4"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00EE20E4">
              <w:rPr>
                <w:rFonts w:asciiTheme="minorHAnsi" w:hAnsiTheme="minorHAnsi" w:cstheme="minorBidi"/>
                <w:sz w:val="18"/>
                <w:szCs w:val="18"/>
              </w:rPr>
              <w:t>Papildus DLC iniciēti pasākumi</w:t>
            </w:r>
          </w:p>
        </w:tc>
        <w:tc>
          <w:tcPr>
            <w:tcW w:w="3969" w:type="dxa"/>
            <w:tcBorders>
              <w:bottom w:val="single" w:sz="4" w:space="0" w:color="C0504D" w:themeColor="accent2"/>
            </w:tcBorders>
            <w:shd w:val="clear" w:color="auto" w:fill="auto"/>
          </w:tcPr>
          <w:p w:rsidR="003A22CF" w:rsidRPr="00EE20E4"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EE20E4">
              <w:rPr>
                <w:rFonts w:ascii="Times New Roman" w:eastAsia="Times New Roman" w:hAnsi="Times New Roman"/>
                <w:sz w:val="18"/>
                <w:szCs w:val="18"/>
              </w:rPr>
              <w:t xml:space="preserve">Adoptējot bērnus vecumā no 3 līdz 18 gadiem, adoptētājiem joprojām nav tiesību uz 10 </w:t>
            </w:r>
            <w:r>
              <w:rPr>
                <w:rFonts w:ascii="Times New Roman" w:eastAsia="Times New Roman" w:hAnsi="Times New Roman"/>
                <w:sz w:val="18"/>
                <w:szCs w:val="18"/>
              </w:rPr>
              <w:t xml:space="preserve">apmaksātām </w:t>
            </w:r>
            <w:r w:rsidRPr="00EE20E4">
              <w:rPr>
                <w:rFonts w:ascii="Times New Roman" w:eastAsia="Times New Roman" w:hAnsi="Times New Roman"/>
                <w:sz w:val="18"/>
                <w:szCs w:val="18"/>
              </w:rPr>
              <w:t>ka</w:t>
            </w:r>
            <w:r w:rsidR="00BF3470">
              <w:rPr>
                <w:rFonts w:ascii="Times New Roman" w:eastAsia="Times New Roman" w:hAnsi="Times New Roman"/>
                <w:sz w:val="18"/>
                <w:szCs w:val="18"/>
              </w:rPr>
              <w:t xml:space="preserve">lendārajām atvaļinājuma dienām. </w:t>
            </w:r>
          </w:p>
          <w:p w:rsidR="003A22CF" w:rsidRPr="00EE20E4"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EE20E4">
              <w:rPr>
                <w:rFonts w:ascii="Times New Roman" w:eastAsia="Times New Roman" w:hAnsi="Times New Roman"/>
                <w:sz w:val="18"/>
                <w:szCs w:val="18"/>
              </w:rPr>
              <w:t>Joprojām atsevišķās pašvaldībās bērni tiek ievietoti bērnunamos, nevis nodoti aprūpei ģimeniskā vidē aizbildņu vai audžuģimenēs. Pašvaldībām aktīvā</w:t>
            </w:r>
            <w:r>
              <w:rPr>
                <w:rFonts w:ascii="Times New Roman" w:eastAsia="Times New Roman" w:hAnsi="Times New Roman"/>
                <w:sz w:val="18"/>
                <w:szCs w:val="18"/>
              </w:rPr>
              <w:t>k</w:t>
            </w:r>
            <w:r w:rsidRPr="00EE20E4">
              <w:rPr>
                <w:rFonts w:ascii="Times New Roman" w:eastAsia="Times New Roman" w:hAnsi="Times New Roman"/>
                <w:sz w:val="18"/>
                <w:szCs w:val="18"/>
              </w:rPr>
              <w:t xml:space="preserve"> jāiesaistās ārpusģimenes aprūpes veicināšanā. </w:t>
            </w:r>
          </w:p>
        </w:tc>
        <w:tc>
          <w:tcPr>
            <w:tcW w:w="4604" w:type="dxa"/>
            <w:tcBorders>
              <w:bottom w:val="single" w:sz="4" w:space="0" w:color="C0504D" w:themeColor="accent2"/>
            </w:tcBorders>
            <w:shd w:val="clear" w:color="auto" w:fill="auto"/>
          </w:tcPr>
          <w:p w:rsidR="003A22CF" w:rsidRPr="00EE20E4"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EE20E4">
              <w:rPr>
                <w:rFonts w:ascii="Times New Roman" w:eastAsia="Times New Roman" w:hAnsi="Times New Roman"/>
                <w:sz w:val="18"/>
                <w:szCs w:val="18"/>
              </w:rPr>
              <w:t xml:space="preserve">Visiem adoptētājiem, neatkarīgi no adoptētā bērna vecuma, ir tiesības uz 10 dienu </w:t>
            </w:r>
            <w:proofErr w:type="spellStart"/>
            <w:r w:rsidRPr="00EE20E4">
              <w:rPr>
                <w:rFonts w:ascii="Times New Roman" w:eastAsia="Times New Roman" w:hAnsi="Times New Roman"/>
                <w:sz w:val="18"/>
                <w:szCs w:val="18"/>
              </w:rPr>
              <w:t>pēcadopcijas</w:t>
            </w:r>
            <w:proofErr w:type="spellEnd"/>
            <w:r w:rsidRPr="00EE20E4">
              <w:rPr>
                <w:rFonts w:ascii="Times New Roman" w:eastAsia="Times New Roman" w:hAnsi="Times New Roman"/>
                <w:sz w:val="18"/>
                <w:szCs w:val="18"/>
              </w:rPr>
              <w:t xml:space="preserve"> </w:t>
            </w:r>
            <w:r>
              <w:rPr>
                <w:rFonts w:ascii="Times New Roman" w:eastAsia="Times New Roman" w:hAnsi="Times New Roman"/>
                <w:sz w:val="18"/>
                <w:szCs w:val="18"/>
              </w:rPr>
              <w:t xml:space="preserve">apmaksātu </w:t>
            </w:r>
            <w:r w:rsidRPr="00EE20E4">
              <w:rPr>
                <w:rFonts w:ascii="Times New Roman" w:eastAsia="Times New Roman" w:hAnsi="Times New Roman"/>
                <w:sz w:val="18"/>
                <w:szCs w:val="18"/>
              </w:rPr>
              <w:t>atvaļinājumu piesaistes starp adoptētājiem un bērnu veidošanai.</w:t>
            </w:r>
          </w:p>
          <w:p w:rsidR="003A22CF" w:rsidRPr="00EE20E4"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EE20E4">
              <w:rPr>
                <w:rFonts w:ascii="Times New Roman" w:eastAsia="Times New Roman" w:hAnsi="Times New Roman"/>
                <w:sz w:val="18"/>
                <w:szCs w:val="18"/>
              </w:rPr>
              <w:t xml:space="preserve">Lai veicinātu bērnu </w:t>
            </w:r>
            <w:proofErr w:type="spellStart"/>
            <w:r w:rsidRPr="00EE20E4">
              <w:rPr>
                <w:rFonts w:ascii="Times New Roman" w:eastAsia="Times New Roman" w:hAnsi="Times New Roman"/>
                <w:sz w:val="18"/>
                <w:szCs w:val="18"/>
              </w:rPr>
              <w:t>deinstitucionalizāciju</w:t>
            </w:r>
            <w:proofErr w:type="spellEnd"/>
            <w:r w:rsidRPr="00EE20E4">
              <w:rPr>
                <w:rFonts w:ascii="Times New Roman" w:eastAsia="Times New Roman" w:hAnsi="Times New Roman"/>
                <w:sz w:val="18"/>
                <w:szCs w:val="18"/>
              </w:rPr>
              <w:t>, nepieciešams rast iespēju izcelt pašvaldības, kas sava novada grūtdieņus neievieto institūcijās, bet aktīvi meklē bērnu psihei draudzīgākas alternatīvas, piemēram, vērtējot to draudzīgumu ģimenei.</w:t>
            </w:r>
          </w:p>
        </w:tc>
        <w:tc>
          <w:tcPr>
            <w:tcW w:w="992" w:type="dxa"/>
            <w:tcBorders>
              <w:top w:val="single" w:sz="4" w:space="0" w:color="C0504D" w:themeColor="accent2"/>
              <w:bottom w:val="single" w:sz="4" w:space="0" w:color="C0504D" w:themeColor="accent2"/>
            </w:tcBorders>
            <w:shd w:val="clear" w:color="auto" w:fill="auto"/>
            <w:vAlign w:val="center"/>
          </w:tcPr>
          <w:p w:rsidR="003A22CF" w:rsidRPr="00EE20E4"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00EE20E4">
              <w:rPr>
                <w:rFonts w:asciiTheme="minorHAnsi" w:hAnsiTheme="minorHAnsi" w:cstheme="minorBidi"/>
                <w:sz w:val="18"/>
                <w:szCs w:val="18"/>
              </w:rPr>
              <w:t>LM</w:t>
            </w:r>
          </w:p>
        </w:tc>
        <w:tc>
          <w:tcPr>
            <w:tcW w:w="992" w:type="dxa"/>
            <w:tcBorders>
              <w:top w:val="single" w:sz="4" w:space="0" w:color="C0504D" w:themeColor="accent2"/>
              <w:bottom w:val="single" w:sz="4" w:space="0" w:color="C0504D" w:themeColor="accent2"/>
            </w:tcBorders>
            <w:shd w:val="clear" w:color="auto" w:fill="auto"/>
            <w:vAlign w:val="center"/>
          </w:tcPr>
          <w:p w:rsidR="003A22CF" w:rsidRPr="00BF3470" w:rsidRDefault="00BF3470"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BF3470">
              <w:rPr>
                <w:rFonts w:asciiTheme="minorHAnsi" w:hAnsiTheme="minorHAnsi" w:cstheme="minorHAnsi"/>
                <w:sz w:val="18"/>
                <w:szCs w:val="20"/>
              </w:rPr>
              <w:t>VARAM</w:t>
            </w: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auto"/>
            <w:vAlign w:val="center"/>
          </w:tcPr>
          <w:p w:rsidR="003A22CF" w:rsidRPr="00EE20E4"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r>
      <w:tr w:rsidR="003A22CF" w:rsidRPr="00B95652" w:rsidTr="003E4AA3">
        <w:trPr>
          <w:trHeight w:hRule="exact" w:val="31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Pr="00E856CB" w:rsidRDefault="003A22CF" w:rsidP="000B011E">
            <w:pPr>
              <w:pStyle w:val="ListParagraph"/>
              <w:spacing w:after="0" w:line="240" w:lineRule="auto"/>
              <w:ind w:left="360"/>
              <w:jc w:val="center"/>
              <w:rPr>
                <w:rFonts w:asciiTheme="minorHAnsi" w:hAnsiTheme="minorHAnsi" w:cstheme="minorBidi"/>
                <w:sz w:val="18"/>
                <w:szCs w:val="18"/>
              </w:rPr>
            </w:pPr>
          </w:p>
        </w:tc>
        <w:tc>
          <w:tcPr>
            <w:tcW w:w="14997" w:type="dxa"/>
            <w:gridSpan w:val="7"/>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Pr="00E856CB" w:rsidRDefault="003A22CF" w:rsidP="00356A8D">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E856CB">
              <w:rPr>
                <w:rFonts w:asciiTheme="minorHAnsi" w:hAnsiTheme="minorHAnsi" w:cstheme="minorBidi"/>
                <w:sz w:val="18"/>
                <w:szCs w:val="18"/>
              </w:rPr>
              <w:t>Stratēģiskais virziens</w:t>
            </w:r>
            <w:r w:rsidRPr="00E856CB">
              <w:rPr>
                <w:rFonts w:asciiTheme="minorHAnsi" w:hAnsiTheme="minorHAnsi" w:cstheme="minorBidi"/>
                <w:b/>
                <w:bCs/>
                <w:sz w:val="18"/>
                <w:szCs w:val="18"/>
              </w:rPr>
              <w:t xml:space="preserve">. </w:t>
            </w:r>
            <w:r w:rsidRPr="00E856CB">
              <w:rPr>
                <w:rFonts w:asciiTheme="minorHAnsi" w:hAnsiTheme="minorHAnsi" w:cstheme="minorBidi"/>
                <w:sz w:val="18"/>
                <w:szCs w:val="18"/>
              </w:rPr>
              <w:t>SADARBĪBA AR TAUTIEŠIEM ĀRPUS LATVIJAS. REMIGRĀCIJAS VEICINĀŠANA</w:t>
            </w:r>
          </w:p>
        </w:tc>
      </w:tr>
      <w:tr w:rsidR="003A22CF"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E856CB" w:rsidRDefault="003A22CF"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t>A</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E856CB"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E856CB">
              <w:rPr>
                <w:rFonts w:ascii="Times New Roman" w:eastAsia="Times New Roman" w:hAnsi="Times New Roman"/>
                <w:b/>
                <w:sz w:val="18"/>
                <w:szCs w:val="18"/>
              </w:rPr>
              <w:t>7.1.</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3A22CF" w:rsidRPr="00B95652"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29918909">
              <w:rPr>
                <w:rFonts w:asciiTheme="minorHAnsi" w:hAnsiTheme="minorHAnsi" w:cstheme="minorBidi"/>
                <w:sz w:val="18"/>
                <w:szCs w:val="18"/>
              </w:rPr>
              <w:t>Pilotprojekts pašvaldībās remigrācijas veicināšanai</w:t>
            </w:r>
          </w:p>
        </w:tc>
        <w:tc>
          <w:tcPr>
            <w:tcW w:w="3969" w:type="dxa"/>
            <w:tcBorders>
              <w:top w:val="single" w:sz="4" w:space="0" w:color="C0504D" w:themeColor="accent2"/>
              <w:bottom w:val="single" w:sz="4" w:space="0" w:color="C0504D" w:themeColor="accent2"/>
            </w:tcBorders>
            <w:shd w:val="clear" w:color="auto" w:fill="FFFFFF" w:themeFill="background1"/>
          </w:tcPr>
          <w:p w:rsidR="003A22CF" w:rsidRPr="00B95652"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29918909">
              <w:rPr>
                <w:rFonts w:ascii="Times New Roman" w:eastAsia="Times New Roman" w:hAnsi="Times New Roman"/>
                <w:sz w:val="18"/>
                <w:szCs w:val="18"/>
              </w:rPr>
              <w:t xml:space="preserve">No ārzemēm remigrējošie tautieši visbiežāk atgriežoties saskaras ar praktiskām problēmām, kuru risināšanai nepieciešamas vietējās situācijas un sistēmas zināšanas, kas var būtiski </w:t>
            </w:r>
            <w:r>
              <w:rPr>
                <w:rFonts w:ascii="Times New Roman" w:eastAsia="Times New Roman" w:hAnsi="Times New Roman"/>
                <w:sz w:val="18"/>
                <w:szCs w:val="18"/>
              </w:rPr>
              <w:t xml:space="preserve">paaugstināt </w:t>
            </w:r>
            <w:r w:rsidRPr="29918909">
              <w:rPr>
                <w:rFonts w:ascii="Times New Roman" w:eastAsia="Times New Roman" w:hAnsi="Times New Roman"/>
                <w:sz w:val="18"/>
                <w:szCs w:val="18"/>
              </w:rPr>
              <w:t xml:space="preserve">remigrantu psiholoģisko apmierinātību pēc </w:t>
            </w:r>
            <w:r w:rsidRPr="29918909">
              <w:rPr>
                <w:rFonts w:ascii="Times New Roman" w:eastAsia="Times New Roman" w:hAnsi="Times New Roman"/>
                <w:sz w:val="18"/>
                <w:szCs w:val="18"/>
              </w:rPr>
              <w:lastRenderedPageBreak/>
              <w:t>atgriešanās.</w:t>
            </w:r>
          </w:p>
        </w:tc>
        <w:tc>
          <w:tcPr>
            <w:tcW w:w="4604" w:type="dxa"/>
            <w:tcBorders>
              <w:top w:val="single" w:sz="4" w:space="0" w:color="C0504D" w:themeColor="accent2"/>
              <w:bottom w:val="single" w:sz="4" w:space="0" w:color="C0504D" w:themeColor="accent2"/>
            </w:tcBorders>
            <w:shd w:val="clear" w:color="auto" w:fill="FFFFFF" w:themeFill="background1"/>
          </w:tcPr>
          <w:p w:rsidR="003A22CF" w:rsidRPr="00B95652"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29918909">
              <w:rPr>
                <w:rFonts w:ascii="Times New Roman" w:eastAsia="Times New Roman" w:hAnsi="Times New Roman"/>
                <w:sz w:val="18"/>
                <w:szCs w:val="18"/>
              </w:rPr>
              <w:lastRenderedPageBreak/>
              <w:t>Izveidots reģionāls koordinatoru tīkls, kas sniedz konsultācijas remigrantiem dažād</w:t>
            </w:r>
            <w:r>
              <w:rPr>
                <w:rFonts w:ascii="Times New Roman" w:eastAsia="Times New Roman" w:hAnsi="Times New Roman"/>
                <w:sz w:val="18"/>
                <w:szCs w:val="18"/>
              </w:rPr>
              <w:t>os</w:t>
            </w:r>
            <w:r w:rsidRPr="29918909">
              <w:rPr>
                <w:rFonts w:ascii="Times New Roman" w:eastAsia="Times New Roman" w:hAnsi="Times New Roman"/>
                <w:sz w:val="18"/>
                <w:szCs w:val="18"/>
              </w:rPr>
              <w:t xml:space="preserve"> ar atgriešanos saistīt</w:t>
            </w:r>
            <w:r>
              <w:rPr>
                <w:rFonts w:ascii="Times New Roman" w:eastAsia="Times New Roman" w:hAnsi="Times New Roman"/>
                <w:sz w:val="18"/>
                <w:szCs w:val="18"/>
              </w:rPr>
              <w:t>os</w:t>
            </w:r>
            <w:r w:rsidRPr="29918909">
              <w:rPr>
                <w:rFonts w:ascii="Times New Roman" w:eastAsia="Times New Roman" w:hAnsi="Times New Roman"/>
                <w:sz w:val="18"/>
                <w:szCs w:val="18"/>
              </w:rPr>
              <w:t xml:space="preserve"> jautājum</w:t>
            </w:r>
            <w:r>
              <w:rPr>
                <w:rFonts w:ascii="Times New Roman" w:eastAsia="Times New Roman" w:hAnsi="Times New Roman"/>
                <w:sz w:val="18"/>
                <w:szCs w:val="18"/>
              </w:rPr>
              <w:t>os</w:t>
            </w:r>
            <w:r w:rsidRPr="29918909">
              <w:rPr>
                <w:rFonts w:ascii="Times New Roman" w:eastAsia="Times New Roman" w:hAnsi="Times New Roman"/>
                <w:sz w:val="18"/>
                <w:szCs w:val="18"/>
              </w:rPr>
              <w:t xml:space="preserve">, tādējādi sniedzot praktisku atbalstu, lai atvieglotu atbraucējiem iesaistīšanos vietējā dzīvē, piemēram, </w:t>
            </w:r>
            <w:r>
              <w:rPr>
                <w:rFonts w:ascii="Times New Roman" w:eastAsia="Times New Roman" w:hAnsi="Times New Roman"/>
                <w:sz w:val="18"/>
                <w:szCs w:val="18"/>
              </w:rPr>
              <w:t xml:space="preserve">mājoklis, </w:t>
            </w:r>
            <w:r w:rsidRPr="29918909">
              <w:rPr>
                <w:rFonts w:ascii="Times New Roman" w:eastAsia="Times New Roman" w:hAnsi="Times New Roman"/>
                <w:sz w:val="18"/>
                <w:szCs w:val="18"/>
              </w:rPr>
              <w:t xml:space="preserve">bērnudārzs, vakantās </w:t>
            </w:r>
            <w:proofErr w:type="gramStart"/>
            <w:r w:rsidRPr="29918909">
              <w:rPr>
                <w:rFonts w:ascii="Times New Roman" w:eastAsia="Times New Roman" w:hAnsi="Times New Roman"/>
                <w:sz w:val="18"/>
                <w:szCs w:val="18"/>
              </w:rPr>
              <w:t>darba</w:t>
            </w:r>
            <w:r>
              <w:rPr>
                <w:rFonts w:ascii="Times New Roman" w:eastAsia="Times New Roman" w:hAnsi="Times New Roman"/>
                <w:sz w:val="18"/>
                <w:szCs w:val="18"/>
              </w:rPr>
              <w:t xml:space="preserve"> </w:t>
            </w:r>
            <w:r w:rsidRPr="29918909">
              <w:rPr>
                <w:rFonts w:ascii="Times New Roman" w:eastAsia="Times New Roman" w:hAnsi="Times New Roman"/>
                <w:sz w:val="18"/>
                <w:szCs w:val="18"/>
              </w:rPr>
              <w:t>vietas</w:t>
            </w:r>
            <w:proofErr w:type="gramEnd"/>
            <w:r>
              <w:rPr>
                <w:rFonts w:ascii="Times New Roman" w:eastAsia="Times New Roman" w:hAnsi="Times New Roman"/>
                <w:sz w:val="18"/>
                <w:szCs w:val="18"/>
              </w:rPr>
              <w:t xml:space="preserve">, </w:t>
            </w:r>
            <w:r>
              <w:rPr>
                <w:rFonts w:ascii="Times New Roman" w:eastAsia="Times New Roman" w:hAnsi="Times New Roman"/>
                <w:sz w:val="18"/>
                <w:szCs w:val="18"/>
              </w:rPr>
              <w:lastRenderedPageBreak/>
              <w:t>kultūras pasākumi</w:t>
            </w:r>
            <w:r w:rsidRPr="29918909">
              <w:rPr>
                <w:rFonts w:ascii="Times New Roman" w:eastAsia="Times New Roman" w:hAnsi="Times New Roman"/>
                <w:sz w:val="18"/>
                <w:szCs w:val="18"/>
              </w:rPr>
              <w:t>.</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29918909">
              <w:rPr>
                <w:rFonts w:asciiTheme="minorHAnsi" w:hAnsiTheme="minorHAnsi" w:cstheme="minorBidi"/>
                <w:sz w:val="18"/>
                <w:szCs w:val="18"/>
              </w:rPr>
              <w:lastRenderedPageBreak/>
              <w:t>VARAM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Pr="00B95652"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01.01.2018.</w:t>
            </w:r>
          </w:p>
        </w:tc>
      </w:tr>
      <w:tr w:rsidR="003A22CF" w:rsidRPr="00B95652" w:rsidTr="003E4AA3">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Default="003A22CF" w:rsidP="000B011E">
            <w:pPr>
              <w:spacing w:after="0" w:line="240" w:lineRule="auto"/>
              <w:jc w:val="center"/>
              <w:rPr>
                <w:rFonts w:ascii="Times New Roman" w:eastAsia="Times New Roman" w:hAnsi="Times New Roman"/>
                <w:b w:val="0"/>
                <w:sz w:val="18"/>
                <w:szCs w:val="18"/>
              </w:rPr>
            </w:pPr>
            <w:r>
              <w:rPr>
                <w:rFonts w:ascii="Times New Roman" w:eastAsia="Times New Roman" w:hAnsi="Times New Roman"/>
                <w:b w:val="0"/>
                <w:sz w:val="18"/>
                <w:szCs w:val="18"/>
              </w:rPr>
              <w:lastRenderedPageBreak/>
              <w:t>B</w:t>
            </w:r>
          </w:p>
        </w:tc>
        <w:tc>
          <w:tcPr>
            <w:tcW w:w="675"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3A22CF" w:rsidRPr="00B95652"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Pr>
                <w:rFonts w:ascii="Times New Roman" w:eastAsia="Times New Roman" w:hAnsi="Times New Roman"/>
                <w:b/>
                <w:sz w:val="18"/>
                <w:szCs w:val="18"/>
              </w:rPr>
              <w:t>7.2.</w:t>
            </w:r>
          </w:p>
        </w:tc>
        <w:tc>
          <w:tcPr>
            <w:tcW w:w="2694" w:type="dxa"/>
            <w:tcBorders>
              <w:top w:val="single" w:sz="4" w:space="0" w:color="C0504D" w:themeColor="accent2"/>
              <w:bottom w:val="single" w:sz="4" w:space="0" w:color="C0504D" w:themeColor="accent2"/>
            </w:tcBorders>
            <w:shd w:val="clear" w:color="auto" w:fill="FFFFFF" w:themeFill="background1"/>
            <w:vAlign w:val="center"/>
          </w:tcPr>
          <w:p w:rsidR="003A22CF" w:rsidRPr="00B8625D"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52376">
              <w:rPr>
                <w:rFonts w:asciiTheme="minorHAnsi" w:hAnsiTheme="minorHAnsi" w:cstheme="minorBidi"/>
                <w:sz w:val="18"/>
                <w:szCs w:val="18"/>
              </w:rPr>
              <w:t>Atbalsts ārpus Latvijas dzīvojošo Latvijas bērnu interešu aizsardzībai</w:t>
            </w:r>
          </w:p>
        </w:tc>
        <w:tc>
          <w:tcPr>
            <w:tcW w:w="3969" w:type="dxa"/>
            <w:tcBorders>
              <w:top w:val="single" w:sz="4" w:space="0" w:color="C0504D" w:themeColor="accent2"/>
              <w:bottom w:val="single" w:sz="4" w:space="0" w:color="C0504D" w:themeColor="accent2"/>
            </w:tcBorders>
            <w:shd w:val="clear" w:color="auto" w:fill="FFFFFF" w:themeFill="background1"/>
          </w:tcPr>
          <w:p w:rsidR="003A22CF" w:rsidRPr="00B95652"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29918909">
              <w:rPr>
                <w:rFonts w:ascii="Times New Roman" w:eastAsia="Times New Roman" w:hAnsi="Times New Roman"/>
                <w:sz w:val="18"/>
                <w:szCs w:val="18"/>
              </w:rPr>
              <w:t xml:space="preserve">Latvijas valstspiederīgajiem to mītnes zemēs ārvalstīs dažkārt rodas domstarpības ar </w:t>
            </w:r>
            <w:r>
              <w:rPr>
                <w:rFonts w:ascii="Times New Roman" w:eastAsia="Times New Roman" w:hAnsi="Times New Roman"/>
                <w:sz w:val="18"/>
                <w:szCs w:val="18"/>
              </w:rPr>
              <w:t xml:space="preserve">mītnes </w:t>
            </w:r>
            <w:r w:rsidRPr="29918909">
              <w:rPr>
                <w:rFonts w:ascii="Times New Roman" w:eastAsia="Times New Roman" w:hAnsi="Times New Roman"/>
                <w:sz w:val="18"/>
                <w:szCs w:val="18"/>
              </w:rPr>
              <w:t xml:space="preserve">valsts varas iestādēm par bērnu tiesību aizsardzību. Situācijai </w:t>
            </w:r>
            <w:proofErr w:type="spellStart"/>
            <w:r w:rsidRPr="29918909">
              <w:rPr>
                <w:rFonts w:ascii="Times New Roman" w:eastAsia="Times New Roman" w:hAnsi="Times New Roman"/>
                <w:sz w:val="18"/>
                <w:szCs w:val="18"/>
              </w:rPr>
              <w:t>eskalējot</w:t>
            </w:r>
            <w:proofErr w:type="spellEnd"/>
            <w:r w:rsidRPr="29918909">
              <w:rPr>
                <w:rFonts w:ascii="Times New Roman" w:eastAsia="Times New Roman" w:hAnsi="Times New Roman"/>
                <w:sz w:val="18"/>
                <w:szCs w:val="18"/>
              </w:rPr>
              <w:t>, bērni tiek no ģimenēm izņemti, un dažkārt pat nodoti adopcijai mītnes zemē, neievērojot bērnu tiesības uz etnisko un ģimenisko saišu saglabāšanu.</w:t>
            </w:r>
          </w:p>
        </w:tc>
        <w:tc>
          <w:tcPr>
            <w:tcW w:w="4604" w:type="dxa"/>
            <w:tcBorders>
              <w:top w:val="single" w:sz="4" w:space="0" w:color="C0504D" w:themeColor="accent2"/>
              <w:bottom w:val="single" w:sz="4" w:space="0" w:color="C0504D" w:themeColor="accent2"/>
            </w:tcBorders>
            <w:shd w:val="clear" w:color="auto" w:fill="FFFFFF" w:themeFill="background1"/>
          </w:tcPr>
          <w:p w:rsidR="003A22CF" w:rsidRPr="00B95652" w:rsidRDefault="003A22CF" w:rsidP="00356A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29918909">
              <w:rPr>
                <w:rFonts w:ascii="Times New Roman" w:eastAsia="Times New Roman" w:hAnsi="Times New Roman"/>
                <w:sz w:val="18"/>
                <w:szCs w:val="18"/>
              </w:rPr>
              <w:t>Uzsākts pilotprojekts Latvijas valstspiederīgo bērnu tiesību aizsardzībai gadījumos, kad mītnes zemes varas iestādes iniciējušas jautājumu par aizgādnības tiesību pārtraukšanu / atņemšanu. Projekta ietvaros kvalificēti speciālisti sniegs atbalstu attiecīgā</w:t>
            </w:r>
            <w:r>
              <w:rPr>
                <w:rFonts w:ascii="Times New Roman" w:eastAsia="Times New Roman" w:hAnsi="Times New Roman"/>
                <w:sz w:val="18"/>
                <w:szCs w:val="18"/>
              </w:rPr>
              <w:t xml:space="preserve"> </w:t>
            </w:r>
            <w:r w:rsidRPr="29918909">
              <w:rPr>
                <w:rFonts w:ascii="Times New Roman" w:eastAsia="Times New Roman" w:hAnsi="Times New Roman"/>
                <w:sz w:val="18"/>
                <w:szCs w:val="18"/>
              </w:rPr>
              <w:t>bāriņtiesas darbiniekiem, lai bērnu aizgādnības tiesības tiktu nodotas to radiniekiem.</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Pr>
                <w:rFonts w:asciiTheme="minorHAnsi" w:hAnsiTheme="minorHAnsi" w:cstheme="minorBidi"/>
                <w:sz w:val="18"/>
                <w:szCs w:val="18"/>
              </w:rPr>
              <w:t>VBTAI</w:t>
            </w:r>
          </w:p>
        </w:tc>
        <w:tc>
          <w:tcPr>
            <w:tcW w:w="992" w:type="dxa"/>
            <w:tcBorders>
              <w:top w:val="single" w:sz="4" w:space="0" w:color="C0504D" w:themeColor="accent2"/>
              <w:bottom w:val="single" w:sz="4" w:space="0" w:color="C0504D" w:themeColor="accent2"/>
            </w:tcBorders>
            <w:shd w:val="clear" w:color="auto" w:fill="FFFFFF" w:themeFill="background1"/>
            <w:vAlign w:val="center"/>
          </w:tcPr>
          <w:p w:rsidR="003A22CF" w:rsidRPr="004A69FD"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Pr>
                <w:rFonts w:asciiTheme="minorHAnsi" w:hAnsiTheme="minorHAnsi" w:cstheme="minorHAnsi"/>
                <w:sz w:val="18"/>
                <w:szCs w:val="20"/>
              </w:rPr>
              <w:t>TM</w:t>
            </w:r>
          </w:p>
        </w:tc>
        <w:tc>
          <w:tcPr>
            <w:tcW w:w="1071"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3A22CF" w:rsidRPr="00B95652" w:rsidRDefault="003A22CF" w:rsidP="00356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r>
    </w:tbl>
    <w:p w:rsidR="00DF3127" w:rsidRDefault="00DF3127" w:rsidP="000B011E">
      <w:pPr>
        <w:pStyle w:val="ListParagraph"/>
        <w:spacing w:after="120"/>
        <w:ind w:left="360"/>
        <w:jc w:val="both"/>
        <w:rPr>
          <w:rFonts w:ascii="Times New Roman" w:hAnsi="Times New Roman"/>
        </w:rPr>
      </w:pPr>
    </w:p>
    <w:p w:rsidR="000B011E" w:rsidRPr="00652831" w:rsidRDefault="000B011E" w:rsidP="000B011E">
      <w:pPr>
        <w:pStyle w:val="ListParagraph"/>
        <w:spacing w:after="120"/>
        <w:ind w:left="360"/>
        <w:jc w:val="both"/>
        <w:rPr>
          <w:rFonts w:ascii="Times New Roman" w:hAnsi="Times New Roman"/>
        </w:rPr>
      </w:pPr>
      <w:r w:rsidRPr="00652831">
        <w:rPr>
          <w:rFonts w:ascii="Times New Roman" w:hAnsi="Times New Roman"/>
        </w:rPr>
        <w:t>* Konceptuālā ziņojuma:</w:t>
      </w:r>
    </w:p>
    <w:p w:rsidR="000B011E" w:rsidRPr="00652831" w:rsidRDefault="000B011E" w:rsidP="000B011E">
      <w:pPr>
        <w:pStyle w:val="ListParagraph"/>
        <w:spacing w:after="120"/>
        <w:ind w:left="360"/>
        <w:jc w:val="both"/>
        <w:rPr>
          <w:rFonts w:ascii="Times New Roman" w:hAnsi="Times New Roman"/>
        </w:rPr>
      </w:pPr>
      <w:r w:rsidRPr="00652831">
        <w:rPr>
          <w:rFonts w:ascii="Times New Roman" w:hAnsi="Times New Roman"/>
          <w:b/>
        </w:rPr>
        <w:t>A sadaļa</w:t>
      </w:r>
      <w:r w:rsidRPr="00652831">
        <w:rPr>
          <w:rFonts w:ascii="Times New Roman" w:hAnsi="Times New Roman"/>
        </w:rPr>
        <w:t xml:space="preserve"> – pasākumi, kuru īstenošana uzsākama </w:t>
      </w:r>
      <w:r w:rsidRPr="00652831">
        <w:rPr>
          <w:rFonts w:ascii="Times New Roman" w:hAnsi="Times New Roman"/>
          <w:u w:val="single"/>
        </w:rPr>
        <w:t>2018. gadā piešķirto līdzekļu ietvaros</w:t>
      </w:r>
      <w:r w:rsidRPr="00652831">
        <w:rPr>
          <w:rFonts w:ascii="Times New Roman" w:hAnsi="Times New Roman"/>
        </w:rPr>
        <w:t xml:space="preserve"> </w:t>
      </w:r>
    </w:p>
    <w:p w:rsidR="003F5BAD" w:rsidRDefault="000B011E" w:rsidP="000B011E">
      <w:pPr>
        <w:spacing w:after="120"/>
        <w:jc w:val="both"/>
        <w:rPr>
          <w:rFonts w:ascii="Times New Roman" w:hAnsi="Times New Roman"/>
        </w:rPr>
      </w:pPr>
      <w:r w:rsidRPr="00652831">
        <w:rPr>
          <w:rFonts w:ascii="Times New Roman" w:hAnsi="Times New Roman"/>
          <w:b/>
        </w:rPr>
        <w:t xml:space="preserve">      B sadaļa</w:t>
      </w:r>
      <w:r w:rsidRPr="00652831">
        <w:rPr>
          <w:rFonts w:ascii="Times New Roman" w:hAnsi="Times New Roman"/>
        </w:rPr>
        <w:t xml:space="preserve"> – </w:t>
      </w:r>
      <w:r w:rsidRPr="00652831">
        <w:rPr>
          <w:rFonts w:ascii="Times New Roman" w:hAnsi="Times New Roman"/>
          <w:u w:val="single"/>
        </w:rPr>
        <w:t>attīstāmie</w:t>
      </w:r>
      <w:r w:rsidR="003E4AA3">
        <w:rPr>
          <w:rFonts w:ascii="Times New Roman" w:hAnsi="Times New Roman"/>
          <w:u w:val="single"/>
        </w:rPr>
        <w:t xml:space="preserve"> un nesaskaņotie </w:t>
      </w:r>
      <w:r w:rsidRPr="00652831">
        <w:rPr>
          <w:rFonts w:ascii="Times New Roman" w:hAnsi="Times New Roman"/>
          <w:u w:val="single"/>
        </w:rPr>
        <w:t>pasākumi</w:t>
      </w:r>
      <w:r w:rsidRPr="00652831">
        <w:rPr>
          <w:rFonts w:ascii="Times New Roman" w:hAnsi="Times New Roman"/>
        </w:rPr>
        <w:t xml:space="preserve"> (detalizācija un finansiālā ietekme precizējama)</w:t>
      </w:r>
    </w:p>
    <w:p w:rsidR="003F5BAD" w:rsidRDefault="003F5BAD" w:rsidP="000B011E">
      <w:pPr>
        <w:spacing w:after="120"/>
        <w:jc w:val="both"/>
        <w:rPr>
          <w:rFonts w:ascii="Times New Roman" w:hAnsi="Times New Roman"/>
        </w:rPr>
      </w:pPr>
    </w:p>
    <w:p w:rsidR="003F5BAD" w:rsidRDefault="003F5BAD">
      <w:pPr>
        <w:spacing w:after="0" w:line="240" w:lineRule="auto"/>
        <w:rPr>
          <w:rFonts w:ascii="Times New Roman" w:hAnsi="Times New Roman"/>
        </w:rPr>
        <w:sectPr w:rsidR="003F5BAD" w:rsidSect="00520BF9">
          <w:headerReference w:type="first" r:id="rId17"/>
          <w:pgSz w:w="16838" w:h="11906" w:orient="landscape" w:code="9"/>
          <w:pgMar w:top="1134" w:right="1276" w:bottom="1418" w:left="1134" w:header="709" w:footer="709" w:gutter="0"/>
          <w:cols w:space="708"/>
          <w:docGrid w:linePitch="360"/>
        </w:sectPr>
      </w:pPr>
    </w:p>
    <w:p w:rsidR="003F5BAD" w:rsidRPr="00F8376C" w:rsidRDefault="003F5BAD" w:rsidP="003F5BAD">
      <w:pPr>
        <w:pStyle w:val="Heading1"/>
      </w:pPr>
      <w:bookmarkStart w:id="22" w:name="_Toc453737031"/>
      <w:bookmarkStart w:id="23" w:name="_Toc453737676"/>
      <w:bookmarkStart w:id="24" w:name="_Toc454372852"/>
      <w:bookmarkStart w:id="25" w:name="_Toc487101201"/>
      <w:bookmarkStart w:id="26" w:name="_Toc487101423"/>
      <w:bookmarkStart w:id="27" w:name="_Toc499900898"/>
      <w:r w:rsidRPr="00F8376C">
        <w:lastRenderedPageBreak/>
        <w:t>IV.</w:t>
      </w:r>
      <w:r>
        <w:t xml:space="preserve"> IETEKME </w:t>
      </w:r>
      <w:r w:rsidRPr="00F8376C">
        <w:t>UZ PROBLĒMAS RISINĀŠANU</w:t>
      </w:r>
    </w:p>
    <w:bookmarkEnd w:id="22"/>
    <w:bookmarkEnd w:id="23"/>
    <w:bookmarkEnd w:id="24"/>
    <w:bookmarkEnd w:id="25"/>
    <w:bookmarkEnd w:id="26"/>
    <w:bookmarkEnd w:id="27"/>
    <w:p w:rsidR="00377C55" w:rsidRDefault="00377C55" w:rsidP="29918909">
      <w:pPr>
        <w:spacing w:before="120" w:after="0" w:line="240" w:lineRule="auto"/>
        <w:jc w:val="both"/>
        <w:rPr>
          <w:rFonts w:ascii="Times New Roman" w:hAnsi="Times New Roman"/>
        </w:rPr>
      </w:pPr>
      <w:r w:rsidRPr="7837325A">
        <w:rPr>
          <w:rFonts w:ascii="Times New Roman" w:hAnsi="Times New Roman"/>
        </w:rPr>
        <w:t xml:space="preserve">Kā iepriekš minēts, galvenie iemesli, ko iedzīvotāji minējuši kā faktorus, kas kavē ģimenei izšķirties par vēl kādu bērnu, galvenokārt ir saistīti ar </w:t>
      </w:r>
      <w:r w:rsidR="002E5B51">
        <w:rPr>
          <w:rFonts w:ascii="Times New Roman" w:hAnsi="Times New Roman"/>
        </w:rPr>
        <w:t xml:space="preserve">ģimenes ienākumu </w:t>
      </w:r>
      <w:r w:rsidRPr="7837325A">
        <w:rPr>
          <w:rFonts w:ascii="Times New Roman" w:hAnsi="Times New Roman"/>
        </w:rPr>
        <w:t>nestabilitāti un nepietiekamību, iespējams, nepiemērotu mājokli</w:t>
      </w:r>
      <w:r w:rsidR="002E5B51">
        <w:rPr>
          <w:rFonts w:ascii="Times New Roman" w:hAnsi="Times New Roman"/>
        </w:rPr>
        <w:t>,</w:t>
      </w:r>
      <w:r w:rsidRPr="7837325A">
        <w:rPr>
          <w:rFonts w:ascii="Times New Roman" w:hAnsi="Times New Roman"/>
        </w:rPr>
        <w:t xml:space="preserve"> un </w:t>
      </w:r>
      <w:r w:rsidR="002E5B51">
        <w:rPr>
          <w:rFonts w:ascii="Times New Roman" w:hAnsi="Times New Roman"/>
        </w:rPr>
        <w:t xml:space="preserve">vienlaikus </w:t>
      </w:r>
      <w:r w:rsidRPr="7837325A">
        <w:rPr>
          <w:rFonts w:ascii="Times New Roman" w:hAnsi="Times New Roman"/>
        </w:rPr>
        <w:t>– ar nedrošību, kas saistīta ar mainīgu, nestabilu valsts atbalstu ģimenēm ar bērniem</w:t>
      </w:r>
      <w:r w:rsidR="004555A2" w:rsidRPr="7837325A">
        <w:rPr>
          <w:rStyle w:val="FootnoteReference"/>
          <w:rFonts w:ascii="Times New Roman" w:hAnsi="Times New Roman"/>
        </w:rPr>
        <w:footnoteReference w:id="24"/>
      </w:r>
      <w:r w:rsidRPr="7837325A">
        <w:rPr>
          <w:rFonts w:ascii="Times New Roman" w:hAnsi="Times New Roman"/>
        </w:rPr>
        <w:t>.</w:t>
      </w:r>
    </w:p>
    <w:p w:rsidR="004555A2" w:rsidRDefault="004555A2" w:rsidP="29918909">
      <w:pPr>
        <w:spacing w:before="120" w:after="0" w:line="240" w:lineRule="auto"/>
        <w:jc w:val="both"/>
        <w:rPr>
          <w:rFonts w:ascii="Times New Roman" w:hAnsi="Times New Roman"/>
        </w:rPr>
      </w:pPr>
      <w:r w:rsidRPr="7837325A">
        <w:rPr>
          <w:rFonts w:ascii="Times New Roman" w:hAnsi="Times New Roman"/>
        </w:rPr>
        <w:t>Starptautisku un nacionāla līmeņa pētījumu dati apliecina, ka vēlamo bērnu skaits Latvijas ģimenēs ir</w:t>
      </w:r>
      <w:r w:rsidR="008D6C3A" w:rsidRPr="7837325A">
        <w:rPr>
          <w:rFonts w:ascii="Times New Roman" w:hAnsi="Times New Roman"/>
        </w:rPr>
        <w:t xml:space="preserve"> ievērojami</w:t>
      </w:r>
      <w:r w:rsidRPr="7837325A">
        <w:rPr>
          <w:rFonts w:ascii="Times New Roman" w:hAnsi="Times New Roman"/>
        </w:rPr>
        <w:t xml:space="preserve"> lielāks</w:t>
      </w:r>
      <w:r w:rsidR="001B0D2A" w:rsidRPr="7837325A">
        <w:rPr>
          <w:rFonts w:ascii="Times New Roman" w:hAnsi="Times New Roman"/>
        </w:rPr>
        <w:t>,</w:t>
      </w:r>
      <w:r w:rsidRPr="7837325A">
        <w:rPr>
          <w:rFonts w:ascii="Times New Roman" w:hAnsi="Times New Roman"/>
        </w:rPr>
        <w:t xml:space="preserve"> nekā </w:t>
      </w:r>
      <w:r w:rsidR="001B0D2A" w:rsidRPr="7837325A">
        <w:rPr>
          <w:rFonts w:ascii="Times New Roman" w:hAnsi="Times New Roman"/>
        </w:rPr>
        <w:t>ģimenēs reāli augoš</w:t>
      </w:r>
      <w:r w:rsidR="00CE3E0D">
        <w:rPr>
          <w:rFonts w:ascii="Times New Roman" w:hAnsi="Times New Roman"/>
        </w:rPr>
        <w:t>o</w:t>
      </w:r>
      <w:r w:rsidR="001B0D2A" w:rsidRPr="7837325A">
        <w:rPr>
          <w:rFonts w:ascii="Times New Roman" w:hAnsi="Times New Roman"/>
        </w:rPr>
        <w:t xml:space="preserve"> </w:t>
      </w:r>
      <w:r w:rsidR="00CE3E0D">
        <w:rPr>
          <w:rFonts w:ascii="Times New Roman" w:hAnsi="Times New Roman"/>
        </w:rPr>
        <w:t xml:space="preserve">bērnu </w:t>
      </w:r>
      <w:r w:rsidR="001B0D2A" w:rsidRPr="7837325A">
        <w:rPr>
          <w:rFonts w:ascii="Times New Roman" w:hAnsi="Times New Roman"/>
        </w:rPr>
        <w:t>vidējais skaits</w:t>
      </w:r>
      <w:r w:rsidRPr="7837325A">
        <w:rPr>
          <w:rStyle w:val="FootnoteReference"/>
          <w:rFonts w:ascii="Times New Roman" w:hAnsi="Times New Roman"/>
        </w:rPr>
        <w:footnoteReference w:id="25"/>
      </w:r>
      <w:r w:rsidRPr="7837325A">
        <w:rPr>
          <w:rFonts w:ascii="Times New Roman" w:hAnsi="Times New Roman"/>
        </w:rPr>
        <w:t>. Tiesa, pēdējo desmit gadu laikā vēlamo bērnu skaits ir nedaudz mazinājies. Turklāt, ja Latvijā summārais dzimstības koeficients 2016. gadā bija 1,7</w:t>
      </w:r>
      <w:r w:rsidR="00214F14" w:rsidRPr="7837325A">
        <w:rPr>
          <w:rFonts w:ascii="Times New Roman" w:hAnsi="Times New Roman"/>
        </w:rPr>
        <w:t>4</w:t>
      </w:r>
      <w:r w:rsidRPr="7837325A">
        <w:rPr>
          <w:rFonts w:ascii="Times New Roman" w:hAnsi="Times New Roman"/>
        </w:rPr>
        <w:t xml:space="preserve">, tad Latvijas valstspiederīgajām </w:t>
      </w:r>
      <w:r w:rsidR="00CD02B6">
        <w:rPr>
          <w:rFonts w:ascii="Times New Roman" w:hAnsi="Times New Roman"/>
        </w:rPr>
        <w:t xml:space="preserve">ārvalstīs </w:t>
      </w:r>
      <w:r w:rsidRPr="7837325A">
        <w:rPr>
          <w:rFonts w:ascii="Times New Roman" w:hAnsi="Times New Roman"/>
        </w:rPr>
        <w:t>šis rādītājs bijis būtiski augstāks – 2,51.</w:t>
      </w:r>
      <w:r w:rsidR="00214F14" w:rsidRPr="7837325A">
        <w:rPr>
          <w:rFonts w:ascii="Times New Roman" w:hAnsi="Times New Roman"/>
        </w:rPr>
        <w:t xml:space="preserve"> Šīs tendences apliecina, ka bērns ir vērtība Latvijas ģimenēs</w:t>
      </w:r>
      <w:r w:rsidR="001B0D2A" w:rsidRPr="7837325A">
        <w:rPr>
          <w:rFonts w:ascii="Times New Roman" w:hAnsi="Times New Roman"/>
        </w:rPr>
        <w:t>,</w:t>
      </w:r>
      <w:r w:rsidR="00214F14" w:rsidRPr="7837325A">
        <w:rPr>
          <w:rFonts w:ascii="Times New Roman" w:hAnsi="Times New Roman"/>
        </w:rPr>
        <w:t xml:space="preserve"> un, ka ar </w:t>
      </w:r>
      <w:r w:rsidR="00865C50">
        <w:rPr>
          <w:rFonts w:ascii="Times New Roman" w:hAnsi="Times New Roman"/>
        </w:rPr>
        <w:t xml:space="preserve">efektīviem </w:t>
      </w:r>
      <w:r w:rsidR="00214F14" w:rsidRPr="7837325A">
        <w:rPr>
          <w:rFonts w:ascii="Times New Roman" w:hAnsi="Times New Roman"/>
        </w:rPr>
        <w:t>valsts un pašvaldību atbalsta instrumentiem iespējams veicināt tautas ataudzi.</w:t>
      </w:r>
    </w:p>
    <w:p w:rsidR="004C37F0" w:rsidRDefault="00214F14" w:rsidP="29918909">
      <w:pPr>
        <w:spacing w:before="120" w:after="0" w:line="240" w:lineRule="auto"/>
        <w:jc w:val="both"/>
        <w:rPr>
          <w:rFonts w:ascii="Times New Roman" w:hAnsi="Times New Roman"/>
        </w:rPr>
      </w:pPr>
      <w:r w:rsidRPr="7837325A">
        <w:rPr>
          <w:rFonts w:ascii="Times New Roman" w:hAnsi="Times New Roman"/>
        </w:rPr>
        <w:t xml:space="preserve">Gan ģimenes demogrāfijas zinātnieku, gan politikas plānotāju vidū jau ilgstoši </w:t>
      </w:r>
      <w:r w:rsidR="001B0D2A" w:rsidRPr="7837325A">
        <w:rPr>
          <w:rFonts w:ascii="Times New Roman" w:hAnsi="Times New Roman"/>
        </w:rPr>
        <w:t xml:space="preserve">notiek </w:t>
      </w:r>
      <w:r w:rsidRPr="7837325A">
        <w:rPr>
          <w:rFonts w:ascii="Times New Roman" w:hAnsi="Times New Roman"/>
        </w:rPr>
        <w:t xml:space="preserve">aktīva diskusija par to, cik lielā mērā politikas instrumenti </w:t>
      </w:r>
      <w:r w:rsidR="001B0D2A" w:rsidRPr="7837325A">
        <w:rPr>
          <w:rFonts w:ascii="Times New Roman" w:hAnsi="Times New Roman"/>
        </w:rPr>
        <w:t xml:space="preserve">faktiski </w:t>
      </w:r>
      <w:r w:rsidRPr="7837325A">
        <w:rPr>
          <w:rFonts w:ascii="Times New Roman" w:hAnsi="Times New Roman"/>
        </w:rPr>
        <w:t>spēj ietekmēt iedzīvotāju demogrāfisko uzvedību</w:t>
      </w:r>
      <w:r w:rsidRPr="7837325A">
        <w:rPr>
          <w:rStyle w:val="FootnoteReference"/>
          <w:rFonts w:ascii="Times New Roman" w:hAnsi="Times New Roman"/>
        </w:rPr>
        <w:footnoteReference w:id="26"/>
      </w:r>
      <w:r w:rsidRPr="7837325A">
        <w:rPr>
          <w:rFonts w:ascii="Times New Roman" w:hAnsi="Times New Roman"/>
        </w:rPr>
        <w:t xml:space="preserve">. </w:t>
      </w:r>
      <w:r w:rsidR="001B0D2A" w:rsidRPr="7837325A">
        <w:rPr>
          <w:rFonts w:ascii="Times New Roman" w:hAnsi="Times New Roman"/>
        </w:rPr>
        <w:t xml:space="preserve">Dažādo </w:t>
      </w:r>
      <w:r w:rsidR="004C37F0" w:rsidRPr="7837325A">
        <w:rPr>
          <w:rFonts w:ascii="Times New Roman" w:hAnsi="Times New Roman"/>
        </w:rPr>
        <w:t>tautas ataudzi veicinoš</w:t>
      </w:r>
      <w:r w:rsidR="001B0D2A" w:rsidRPr="7837325A">
        <w:rPr>
          <w:rFonts w:ascii="Times New Roman" w:hAnsi="Times New Roman"/>
        </w:rPr>
        <w:t>o</w:t>
      </w:r>
      <w:r w:rsidR="004C37F0" w:rsidRPr="7837325A">
        <w:rPr>
          <w:rFonts w:ascii="Times New Roman" w:hAnsi="Times New Roman"/>
        </w:rPr>
        <w:t xml:space="preserve"> politik</w:t>
      </w:r>
      <w:r w:rsidR="001B0D2A" w:rsidRPr="7837325A">
        <w:rPr>
          <w:rFonts w:ascii="Times New Roman" w:hAnsi="Times New Roman"/>
        </w:rPr>
        <w:t xml:space="preserve">u klāstā </w:t>
      </w:r>
      <w:r w:rsidR="004C37F0" w:rsidRPr="7837325A">
        <w:rPr>
          <w:rFonts w:ascii="Times New Roman" w:hAnsi="Times New Roman"/>
        </w:rPr>
        <w:t xml:space="preserve">tieši dzimstību veicinošie instrumenti </w:t>
      </w:r>
      <w:r w:rsidR="001B0D2A" w:rsidRPr="7837325A">
        <w:rPr>
          <w:rFonts w:ascii="Times New Roman" w:hAnsi="Times New Roman"/>
        </w:rPr>
        <w:t xml:space="preserve">ir </w:t>
      </w:r>
      <w:r w:rsidR="004C37F0" w:rsidRPr="7837325A">
        <w:rPr>
          <w:rFonts w:ascii="Times New Roman" w:hAnsi="Times New Roman"/>
        </w:rPr>
        <w:t xml:space="preserve">izrādījušies efektīvākie no ieguldījuma viedokļa, kamēr valstu centieni ar politiku ietekmēt ģimeņu dinamikas (piemēram, laulību skaita palielināšanos) atzīti par mazāk efektīviem. </w:t>
      </w:r>
      <w:r w:rsidR="001B0D2A" w:rsidRPr="7837325A">
        <w:rPr>
          <w:rFonts w:ascii="Times New Roman" w:hAnsi="Times New Roman"/>
        </w:rPr>
        <w:t xml:space="preserve">Vispretrunīgākie ir </w:t>
      </w:r>
      <w:r w:rsidR="004C37F0" w:rsidRPr="7837325A">
        <w:rPr>
          <w:rFonts w:ascii="Times New Roman" w:hAnsi="Times New Roman"/>
        </w:rPr>
        <w:t xml:space="preserve">rezultāti </w:t>
      </w:r>
      <w:r w:rsidR="001B0D2A" w:rsidRPr="7837325A">
        <w:rPr>
          <w:rFonts w:ascii="Times New Roman" w:hAnsi="Times New Roman"/>
        </w:rPr>
        <w:t xml:space="preserve">par </w:t>
      </w:r>
      <w:r w:rsidR="004C37F0" w:rsidRPr="7837325A">
        <w:rPr>
          <w:rFonts w:ascii="Times New Roman" w:hAnsi="Times New Roman"/>
        </w:rPr>
        <w:t>palielinātu valsts pabalstu ietekmi u</w:t>
      </w:r>
      <w:r w:rsidR="001B0D2A" w:rsidRPr="7837325A">
        <w:rPr>
          <w:rFonts w:ascii="Times New Roman" w:hAnsi="Times New Roman"/>
        </w:rPr>
        <w:t>n</w:t>
      </w:r>
      <w:r w:rsidR="004C37F0" w:rsidRPr="7837325A">
        <w:rPr>
          <w:rFonts w:ascii="Times New Roman" w:hAnsi="Times New Roman"/>
        </w:rPr>
        <w:t xml:space="preserve"> vēlmi, lai mātes atgrie</w:t>
      </w:r>
      <w:r w:rsidR="001B0D2A" w:rsidRPr="7837325A">
        <w:rPr>
          <w:rFonts w:ascii="Times New Roman" w:hAnsi="Times New Roman"/>
        </w:rPr>
        <w:t>ztos</w:t>
      </w:r>
      <w:r w:rsidR="004C37F0" w:rsidRPr="7837325A">
        <w:rPr>
          <w:rFonts w:ascii="Times New Roman" w:hAnsi="Times New Roman"/>
        </w:rPr>
        <w:t xml:space="preserve"> ātrāk darba tirgū. Tiesa, pētnieki uzsver, ka ļoti būtiska ir katras konkrētās valsts situācija, vērtības un </w:t>
      </w:r>
      <w:r w:rsidR="001B0D2A" w:rsidRPr="7837325A">
        <w:rPr>
          <w:rFonts w:ascii="Times New Roman" w:hAnsi="Times New Roman"/>
        </w:rPr>
        <w:t xml:space="preserve">sabiedrībā valdošie </w:t>
      </w:r>
      <w:r w:rsidR="004C37F0" w:rsidRPr="7837325A">
        <w:rPr>
          <w:rFonts w:ascii="Times New Roman" w:hAnsi="Times New Roman"/>
        </w:rPr>
        <w:t xml:space="preserve">stereotipi. </w:t>
      </w:r>
      <w:r w:rsidRPr="7837325A">
        <w:rPr>
          <w:rFonts w:ascii="Times New Roman" w:hAnsi="Times New Roman"/>
        </w:rPr>
        <w:t xml:space="preserve">Zinātnieki uzskata, ka starpība starp ideālo un reālo bērnu skaitu skaidri raksturo valsts politiku mazspēju </w:t>
      </w:r>
      <w:r w:rsidR="003F0A49" w:rsidRPr="7837325A">
        <w:rPr>
          <w:rFonts w:ascii="Times New Roman" w:hAnsi="Times New Roman"/>
        </w:rPr>
        <w:t xml:space="preserve">ietekmēt </w:t>
      </w:r>
      <w:r w:rsidRPr="7837325A">
        <w:rPr>
          <w:rFonts w:ascii="Times New Roman" w:hAnsi="Times New Roman"/>
        </w:rPr>
        <w:t>iedzīvotāju ģimenes palielināšanas plānu</w:t>
      </w:r>
      <w:r w:rsidR="003F0A49" w:rsidRPr="7837325A">
        <w:rPr>
          <w:rFonts w:ascii="Times New Roman" w:hAnsi="Times New Roman"/>
        </w:rPr>
        <w:t>s.</w:t>
      </w:r>
    </w:p>
    <w:p w:rsidR="009343A3" w:rsidRPr="009343A3" w:rsidRDefault="29918909" w:rsidP="29918909">
      <w:pPr>
        <w:spacing w:before="240" w:after="240" w:line="240" w:lineRule="auto"/>
        <w:rPr>
          <w:rFonts w:ascii="Times New Roman" w:hAnsi="Times New Roman"/>
          <w:b/>
          <w:bCs/>
          <w:color w:val="943634" w:themeColor="accent2" w:themeShade="BF"/>
        </w:rPr>
      </w:pPr>
      <w:r w:rsidRPr="29918909">
        <w:rPr>
          <w:rFonts w:ascii="Times New Roman" w:hAnsi="Times New Roman"/>
          <w:b/>
          <w:bCs/>
          <w:color w:val="943634" w:themeColor="accent2" w:themeShade="BF"/>
        </w:rPr>
        <w:t>Ieskats DLC priekšlikumu ģimenes atbalsta politikas pilnveidošanai 2017. gadā īstenošanas progresā</w:t>
      </w:r>
    </w:p>
    <w:p w:rsidR="009343A3" w:rsidRDefault="29918909" w:rsidP="29918909">
      <w:pPr>
        <w:spacing w:before="120" w:after="0" w:line="240" w:lineRule="auto"/>
        <w:jc w:val="both"/>
        <w:rPr>
          <w:rFonts w:ascii="Times New Roman" w:hAnsi="Times New Roman"/>
        </w:rPr>
      </w:pPr>
      <w:r w:rsidRPr="29918909">
        <w:rPr>
          <w:rFonts w:ascii="Times New Roman" w:hAnsi="Times New Roman"/>
        </w:rPr>
        <w:t xml:space="preserve">Atskatoties paveiktajā, būtiski atzīmēt, ka jau pagājušā gadā izvirzītie DLC priekšlikumi, </w:t>
      </w:r>
      <w:proofErr w:type="gramStart"/>
      <w:r w:rsidRPr="29918909">
        <w:rPr>
          <w:rFonts w:ascii="Times New Roman" w:hAnsi="Times New Roman"/>
        </w:rPr>
        <w:t>neskatoties uz īso</w:t>
      </w:r>
      <w:proofErr w:type="gramEnd"/>
      <w:r w:rsidRPr="29918909">
        <w:rPr>
          <w:rFonts w:ascii="Times New Roman" w:hAnsi="Times New Roman"/>
        </w:rPr>
        <w:t xml:space="preserve"> laiku, ko bija iespējams veltīt to izstrādei, bija vērsti uz LIAS2030 un NAP2020 tautas ataudzes mērķu sasniegšanu. </w:t>
      </w:r>
      <w:r w:rsidRPr="29918909">
        <w:rPr>
          <w:rFonts w:ascii="Times New Roman" w:eastAsia="Times New Roman" w:hAnsi="Times New Roman"/>
        </w:rPr>
        <w:t xml:space="preserve">12. Saeima 2016. gada 23. novembra un 24. novembra ārkārtas sēdēs galīgajā lasījumā pieņēma likumu “Par valsts budžetu 2017. gadam” (turpmāk – VB2017) un likumu “Par vidēja termiņa budžeta ietvaru 2017., 2018. un 2019. gadam”, kuros DLC rosināto priekšlikumu īstenošanai tika piešķirti 24,5 milj. </w:t>
      </w:r>
      <w:proofErr w:type="spellStart"/>
      <w:r w:rsidRPr="29918909">
        <w:rPr>
          <w:rFonts w:ascii="Times New Roman" w:eastAsia="Times New Roman" w:hAnsi="Times New Roman"/>
        </w:rPr>
        <w:t>euro</w:t>
      </w:r>
      <w:proofErr w:type="spellEnd"/>
      <w:r w:rsidRPr="29918909">
        <w:rPr>
          <w:rFonts w:ascii="Times New Roman" w:eastAsia="Times New Roman" w:hAnsi="Times New Roman"/>
        </w:rPr>
        <w:t xml:space="preserve"> 2017. gadā un 27 milj. </w:t>
      </w:r>
      <w:proofErr w:type="spellStart"/>
      <w:r w:rsidRPr="29918909">
        <w:rPr>
          <w:rFonts w:ascii="Times New Roman" w:eastAsia="Times New Roman" w:hAnsi="Times New Roman"/>
        </w:rPr>
        <w:t>euro</w:t>
      </w:r>
      <w:proofErr w:type="spellEnd"/>
      <w:r w:rsidRPr="29918909">
        <w:rPr>
          <w:rFonts w:ascii="Times New Roman" w:eastAsia="Times New Roman" w:hAnsi="Times New Roman"/>
        </w:rPr>
        <w:t xml:space="preserve"> 2018. gadā (sk. zemāk).</w:t>
      </w:r>
    </w:p>
    <w:p w:rsidR="009343A3" w:rsidRDefault="009343A3" w:rsidP="29918909">
      <w:pPr>
        <w:spacing w:before="120" w:after="0" w:line="240" w:lineRule="auto"/>
        <w:jc w:val="both"/>
        <w:rPr>
          <w:rFonts w:ascii="Times New Roman" w:hAnsi="Times New Roman"/>
        </w:rPr>
      </w:pPr>
      <w:r w:rsidRPr="7837325A">
        <w:rPr>
          <w:rFonts w:ascii="Times New Roman" w:eastAsia="Times New Roman" w:hAnsi="Times New Roman"/>
          <w:b/>
          <w:bCs/>
        </w:rPr>
        <w:t>LM</w:t>
      </w:r>
      <w:r w:rsidRPr="009343A3">
        <w:rPr>
          <w:rStyle w:val="FootnoteReference"/>
          <w:rFonts w:ascii="Times New Roman" w:eastAsia="Times New Roman" w:hAnsi="Times New Roman"/>
        </w:rPr>
        <w:footnoteReference w:id="27"/>
      </w:r>
      <w:r w:rsidRPr="009343A3">
        <w:rPr>
          <w:rFonts w:ascii="Times New Roman" w:eastAsia="Times New Roman" w:hAnsi="Times New Roman"/>
        </w:rPr>
        <w:t xml:space="preserve"> </w:t>
      </w:r>
      <w:r w:rsidRPr="009343A3">
        <w:rPr>
          <w:rFonts w:ascii="Times New Roman" w:hAnsi="Times New Roman"/>
        </w:rPr>
        <w:t>kompetencē 2017.</w:t>
      </w:r>
      <w:r w:rsidR="003D1D70">
        <w:rPr>
          <w:rFonts w:ascii="Times New Roman" w:hAnsi="Times New Roman"/>
        </w:rPr>
        <w:t xml:space="preserve"> </w:t>
      </w:r>
      <w:r w:rsidRPr="009343A3">
        <w:rPr>
          <w:rFonts w:ascii="Times New Roman" w:hAnsi="Times New Roman"/>
        </w:rPr>
        <w:t xml:space="preserve">gadā </w:t>
      </w:r>
      <w:r w:rsidR="00BF3470">
        <w:rPr>
          <w:rFonts w:ascii="Times New Roman" w:hAnsi="Times New Roman"/>
        </w:rPr>
        <w:t xml:space="preserve">bija </w:t>
      </w:r>
      <w:r w:rsidRPr="009343A3">
        <w:rPr>
          <w:rFonts w:ascii="Times New Roman" w:hAnsi="Times New Roman"/>
        </w:rPr>
        <w:t xml:space="preserve">īstenot tādus pasākumus ģimeņu ar bērniem atbalstam kā valsts </w:t>
      </w:r>
      <w:r w:rsidR="0090537A">
        <w:rPr>
          <w:rFonts w:ascii="Times New Roman" w:hAnsi="Times New Roman"/>
        </w:rPr>
        <w:t xml:space="preserve">uzturlīdzekļu palielināšana </w:t>
      </w:r>
      <w:r w:rsidRPr="009343A3">
        <w:rPr>
          <w:rFonts w:ascii="Times New Roman" w:hAnsi="Times New Roman"/>
        </w:rPr>
        <w:t xml:space="preserve">apgādnieku zaudējušiem bērniem, ĢVP par 4. un nākamajiem bērniem palielināšana, sociālās apdrošināšanas iemaksu palielināšana bērna kopšanas atvaļinājuma laikā, atbalsta uzlabošana adoptētājiem, aizbildņiem un audžuģimenēm, veicinot bērnu aprūpi ģimeniskā vidē vai adopciju, kā arī pasākumus ģimenes stabilitātes un </w:t>
      </w:r>
      <w:r w:rsidR="00923CE0">
        <w:rPr>
          <w:rFonts w:ascii="Times New Roman" w:hAnsi="Times New Roman"/>
        </w:rPr>
        <w:t xml:space="preserve">ģimenisko </w:t>
      </w:r>
      <w:r w:rsidRPr="009343A3">
        <w:rPr>
          <w:rFonts w:ascii="Times New Roman" w:hAnsi="Times New Roman"/>
        </w:rPr>
        <w:t>vērtīb</w:t>
      </w:r>
      <w:r w:rsidR="00923CE0">
        <w:rPr>
          <w:rFonts w:ascii="Times New Roman" w:hAnsi="Times New Roman"/>
        </w:rPr>
        <w:t>u stiprināšanai</w:t>
      </w:r>
      <w:r w:rsidRPr="009343A3">
        <w:rPr>
          <w:rFonts w:ascii="Times New Roman" w:hAnsi="Times New Roman"/>
        </w:rPr>
        <w:t xml:space="preserve"> sabiedrībā. </w:t>
      </w:r>
      <w:r w:rsidR="0090537A" w:rsidRPr="009343A3">
        <w:rPr>
          <w:rFonts w:ascii="Times New Roman" w:hAnsi="Times New Roman"/>
        </w:rPr>
        <w:t xml:space="preserve">Tāpat ar 2017.gadu noteikts, ka </w:t>
      </w:r>
      <w:r w:rsidR="00B0126F">
        <w:rPr>
          <w:rFonts w:ascii="Times New Roman" w:hAnsi="Times New Roman"/>
        </w:rPr>
        <w:t xml:space="preserve">mātei </w:t>
      </w:r>
      <w:r w:rsidR="00A02A2F">
        <w:rPr>
          <w:rFonts w:ascii="Times New Roman" w:hAnsi="Times New Roman"/>
        </w:rPr>
        <w:t xml:space="preserve">ir </w:t>
      </w:r>
      <w:r w:rsidR="0090537A" w:rsidRPr="009343A3">
        <w:rPr>
          <w:rFonts w:ascii="Times New Roman" w:hAnsi="Times New Roman"/>
        </w:rPr>
        <w:t xml:space="preserve">tiesības uz vecāku pabalstu nodrošināmas arī tad, ja darba tiesiskās attiecības ir bijušas </w:t>
      </w:r>
      <w:r w:rsidR="0090537A">
        <w:rPr>
          <w:rFonts w:ascii="Times New Roman" w:hAnsi="Times New Roman"/>
        </w:rPr>
        <w:t xml:space="preserve">maternitātes </w:t>
      </w:r>
      <w:r w:rsidR="0090537A" w:rsidRPr="009343A3">
        <w:rPr>
          <w:rFonts w:ascii="Times New Roman" w:hAnsi="Times New Roman"/>
        </w:rPr>
        <w:t>atvaļinājuma iestāšanās brīd</w:t>
      </w:r>
      <w:r w:rsidR="0090537A">
        <w:rPr>
          <w:rFonts w:ascii="Times New Roman" w:hAnsi="Times New Roman"/>
        </w:rPr>
        <w:t>ī</w:t>
      </w:r>
      <w:r w:rsidR="0090537A" w:rsidRPr="009343A3">
        <w:rPr>
          <w:rFonts w:ascii="Times New Roman" w:hAnsi="Times New Roman"/>
        </w:rPr>
        <w:t xml:space="preserve">, bet </w:t>
      </w:r>
      <w:r w:rsidR="00B0126F">
        <w:rPr>
          <w:rFonts w:ascii="Times New Roman" w:hAnsi="Times New Roman"/>
        </w:rPr>
        <w:t>iz</w:t>
      </w:r>
      <w:r w:rsidR="0090537A" w:rsidRPr="009343A3">
        <w:rPr>
          <w:rFonts w:ascii="Times New Roman" w:hAnsi="Times New Roman"/>
        </w:rPr>
        <w:t>beigušās šā atvaļinājuma laikā</w:t>
      </w:r>
      <w:r w:rsidRPr="009343A3">
        <w:rPr>
          <w:rFonts w:ascii="Times New Roman" w:hAnsi="Times New Roman"/>
        </w:rPr>
        <w:t>.</w:t>
      </w:r>
    </w:p>
    <w:p w:rsidR="00BF3470" w:rsidRDefault="7837325A" w:rsidP="7837325A">
      <w:pPr>
        <w:spacing w:before="120" w:after="0" w:line="240" w:lineRule="auto"/>
        <w:jc w:val="both"/>
        <w:rPr>
          <w:rFonts w:ascii="Times New Roman" w:hAnsi="Times New Roman"/>
        </w:rPr>
      </w:pPr>
      <w:r w:rsidRPr="7837325A">
        <w:rPr>
          <w:rFonts w:ascii="Times New Roman" w:hAnsi="Times New Roman"/>
        </w:rPr>
        <w:t>Vienlaikus pēc DLC iniciatīvas LM tika piešķirts papildus finansējums 90 tūkst</w:t>
      </w:r>
      <w:r w:rsidR="00FD125F">
        <w:rPr>
          <w:rFonts w:ascii="Times New Roman" w:hAnsi="Times New Roman"/>
        </w:rPr>
        <w:t>ošu</w:t>
      </w:r>
      <w:r w:rsidRPr="7837325A">
        <w:rPr>
          <w:rFonts w:ascii="Times New Roman" w:hAnsi="Times New Roman"/>
        </w:rPr>
        <w:t xml:space="preserve"> </w:t>
      </w:r>
      <w:proofErr w:type="spellStart"/>
      <w:r w:rsidRPr="7837325A">
        <w:rPr>
          <w:rFonts w:ascii="Times New Roman" w:hAnsi="Times New Roman"/>
        </w:rPr>
        <w:t>euro</w:t>
      </w:r>
      <w:proofErr w:type="spellEnd"/>
      <w:r w:rsidRPr="7837325A">
        <w:rPr>
          <w:rFonts w:ascii="Times New Roman" w:hAnsi="Times New Roman"/>
        </w:rPr>
        <w:t xml:space="preserve"> apmērā, lai īstenotu pasākumus ģimenes stabilitātes un vērtības sabiedrībā stiprināšanai. </w:t>
      </w:r>
      <w:r w:rsidR="00BF3470" w:rsidRPr="008A7AA6">
        <w:rPr>
          <w:rFonts w:ascii="Times New Roman" w:hAnsi="Times New Roman"/>
          <w:bCs/>
        </w:rPr>
        <w:t>Tādējādi Labklājības ministrija no 2017.gada 11.oktobra līdz decembra vidum īstenoja i</w:t>
      </w:r>
      <w:r w:rsidR="00BF3470" w:rsidRPr="008A7AA6">
        <w:rPr>
          <w:rFonts w:ascii="Times New Roman" w:hAnsi="Times New Roman"/>
          <w:color w:val="000000"/>
        </w:rPr>
        <w:t xml:space="preserve">ntegrētu </w:t>
      </w:r>
      <w:r w:rsidR="00BF3470" w:rsidRPr="008A7AA6">
        <w:rPr>
          <w:rFonts w:ascii="Times New Roman" w:hAnsi="Times New Roman"/>
          <w:bCs/>
        </w:rPr>
        <w:t xml:space="preserve">komunikācijas kampaņu par ģimenes stabilitātes un vērtību sabiedrībā stiprināšanu „Maziem mirkļiem ir liela nozīme!”.  Šī akcija aicināja vecākus bērniem vairāk veltīt uzmanību – kaut piecām minūtēm, kas pavadītas kvalitatīvi, ir ļoti liela nozīme. Iniciatīvas ietvaros divu mēnešu garumā tika veikta pastiprināta vērtību kampaņa, kuras mērķis bija skaidrot un parādīt kvalitatīva </w:t>
      </w:r>
      <w:r w:rsidR="00BF3470" w:rsidRPr="008A7AA6">
        <w:rPr>
          <w:rFonts w:ascii="Times New Roman" w:hAnsi="Times New Roman"/>
          <w:bCs/>
        </w:rPr>
        <w:lastRenderedPageBreak/>
        <w:t xml:space="preserve">laika pavadīšanas iespējas, kā arī pozitīvo ietekmi, kas sekmē veselīgas personības veidošanos un ģimenes kopības stiprināšanu. Apzinoties vecāku aizņemtību un dzīves </w:t>
      </w:r>
      <w:proofErr w:type="spellStart"/>
      <w:r w:rsidR="00BF3470" w:rsidRPr="008A7AA6">
        <w:rPr>
          <w:rFonts w:ascii="Times New Roman" w:hAnsi="Times New Roman"/>
          <w:bCs/>
        </w:rPr>
        <w:t>steidzību</w:t>
      </w:r>
      <w:proofErr w:type="spellEnd"/>
      <w:r w:rsidR="00BF3470" w:rsidRPr="008A7AA6">
        <w:rPr>
          <w:rFonts w:ascii="Times New Roman" w:hAnsi="Times New Roman"/>
          <w:bCs/>
        </w:rPr>
        <w:t>, kampaņas centrālais vēstījums runāja par reālām izmaiņām, kuras ir spējīga veikt katra ģimene, kvalitatīvi pavadot kopā 15-20 minūtes dienā. Kampaņas ietvaros daudzās Latvijas pašvaldībās tika rīkoti semināri vecākiem, izdots elektronisks 1000 ideju krājums kvalitatīvai laika pavadīšanai kopā, apbalvotas Latvijas stiprākās ģimenes, kuras ar savu piemēru iedvesmo līdzcilvēkus, kā arī veiktas citas aktivitātes</w:t>
      </w:r>
      <w:r w:rsidR="00BF3470">
        <w:rPr>
          <w:rFonts w:ascii="Times New Roman" w:hAnsi="Times New Roman"/>
          <w:bCs/>
        </w:rPr>
        <w:t>.</w:t>
      </w:r>
    </w:p>
    <w:p w:rsidR="009343A3" w:rsidRDefault="009343A3" w:rsidP="29918909">
      <w:pPr>
        <w:spacing w:before="120" w:after="0" w:line="240" w:lineRule="auto"/>
        <w:jc w:val="both"/>
        <w:rPr>
          <w:rFonts w:ascii="Times New Roman" w:hAnsi="Times New Roman"/>
        </w:rPr>
      </w:pPr>
      <w:r w:rsidRPr="7837325A">
        <w:rPr>
          <w:rFonts w:ascii="Times New Roman" w:hAnsi="Times New Roman"/>
          <w:b/>
          <w:bCs/>
        </w:rPr>
        <w:t>VARAM</w:t>
      </w:r>
      <w:r w:rsidRPr="009343A3">
        <w:rPr>
          <w:rStyle w:val="FootnoteReference"/>
          <w:rFonts w:ascii="Times New Roman" w:hAnsi="Times New Roman"/>
        </w:rPr>
        <w:footnoteReference w:id="28"/>
      </w:r>
      <w:r w:rsidRPr="009343A3">
        <w:rPr>
          <w:rFonts w:ascii="Times New Roman" w:hAnsi="Times New Roman"/>
        </w:rPr>
        <w:t xml:space="preserve"> ir atbildīgā institūcija programmas “Ģimenei draudzīga pašvaldība” īstenošanā. Programma</w:t>
      </w:r>
      <w:r w:rsidR="00A02A2F">
        <w:rPr>
          <w:rFonts w:ascii="Times New Roman" w:hAnsi="Times New Roman"/>
        </w:rPr>
        <w:t>s ietvaros tik</w:t>
      </w:r>
      <w:r w:rsidR="00155D36">
        <w:rPr>
          <w:rFonts w:ascii="Times New Roman" w:hAnsi="Times New Roman"/>
        </w:rPr>
        <w:t>a</w:t>
      </w:r>
      <w:r w:rsidR="00A02A2F">
        <w:rPr>
          <w:rFonts w:ascii="Times New Roman" w:hAnsi="Times New Roman"/>
        </w:rPr>
        <w:t xml:space="preserve"> </w:t>
      </w:r>
      <w:r w:rsidRPr="009343A3">
        <w:rPr>
          <w:rFonts w:ascii="Times New Roman" w:hAnsi="Times New Roman"/>
        </w:rPr>
        <w:t>organizēt</w:t>
      </w:r>
      <w:r w:rsidR="00A02A2F">
        <w:rPr>
          <w:rFonts w:ascii="Times New Roman" w:hAnsi="Times New Roman"/>
        </w:rPr>
        <w:t>s</w:t>
      </w:r>
      <w:r w:rsidRPr="009343A3">
        <w:rPr>
          <w:rFonts w:ascii="Times New Roman" w:hAnsi="Times New Roman"/>
        </w:rPr>
        <w:t xml:space="preserve"> konkurs</w:t>
      </w:r>
      <w:r w:rsidR="00A02A2F">
        <w:rPr>
          <w:rFonts w:ascii="Times New Roman" w:hAnsi="Times New Roman"/>
        </w:rPr>
        <w:t>s</w:t>
      </w:r>
      <w:r w:rsidRPr="009343A3">
        <w:rPr>
          <w:rFonts w:ascii="Times New Roman" w:hAnsi="Times New Roman"/>
        </w:rPr>
        <w:t xml:space="preserve"> “Ģimenei draudzīga pašvaldība”, kura mērķis ir vērtēt Latvijas pašvaldības, nosakot </w:t>
      </w:r>
      <w:r w:rsidR="00A02A2F">
        <w:rPr>
          <w:rFonts w:ascii="Times New Roman" w:hAnsi="Times New Roman"/>
        </w:rPr>
        <w:t>tās</w:t>
      </w:r>
      <w:r w:rsidRPr="009343A3">
        <w:rPr>
          <w:rFonts w:ascii="Times New Roman" w:hAnsi="Times New Roman"/>
        </w:rPr>
        <w:t xml:space="preserve"> pašvaldības, k</w:t>
      </w:r>
      <w:r w:rsidR="00A02A2F">
        <w:rPr>
          <w:rFonts w:ascii="Times New Roman" w:hAnsi="Times New Roman"/>
        </w:rPr>
        <w:t>uras</w:t>
      </w:r>
      <w:r w:rsidRPr="009343A3">
        <w:rPr>
          <w:rFonts w:ascii="Times New Roman" w:hAnsi="Times New Roman"/>
        </w:rPr>
        <w:t xml:space="preserve"> nodrošina lielāko atbalstu, pieejamākos pakalpojumus ģimenēm ar bērniem. Papildus programmas ietvaros ti</w:t>
      </w:r>
      <w:r w:rsidR="00A02A2F">
        <w:rPr>
          <w:rFonts w:ascii="Times New Roman" w:hAnsi="Times New Roman"/>
        </w:rPr>
        <w:t>e</w:t>
      </w:r>
      <w:r w:rsidRPr="009343A3">
        <w:rPr>
          <w:rFonts w:ascii="Times New Roman" w:hAnsi="Times New Roman"/>
        </w:rPr>
        <w:t>k veidots ilgtermiņā funkcionējošs, visaptverošs un viegli pārskatāms informācijas apkopojums par katras pašvaldības sniegto atbalstu ģimenēm ar bērniem, kas sniegs pilnu informāciju vecākiem par viņu iespējām saņemt atbalstu savā pašvaldībā</w:t>
      </w:r>
      <w:r w:rsidR="00A47645">
        <w:rPr>
          <w:rFonts w:ascii="Times New Roman" w:hAnsi="Times New Roman"/>
        </w:rPr>
        <w:t xml:space="preserve">; tīmekļa vietnē </w:t>
      </w:r>
      <w:hyperlink r:id="rId18" w:history="1">
        <w:r w:rsidR="00155D36" w:rsidRPr="002C3DFF">
          <w:rPr>
            <w:rStyle w:val="Hyperlink"/>
            <w:rFonts w:ascii="Times New Roman" w:hAnsi="Times New Roman"/>
          </w:rPr>
          <w:t>www.vietagimenei.lv</w:t>
        </w:r>
      </w:hyperlink>
      <w:r w:rsidR="00155D36">
        <w:rPr>
          <w:rFonts w:ascii="Times New Roman" w:hAnsi="Times New Roman"/>
        </w:rPr>
        <w:t xml:space="preserve"> </w:t>
      </w:r>
      <w:r w:rsidRPr="009343A3">
        <w:rPr>
          <w:rFonts w:ascii="Times New Roman" w:hAnsi="Times New Roman"/>
        </w:rPr>
        <w:t xml:space="preserve">vienkopus </w:t>
      </w:r>
      <w:r w:rsidR="00A02A2F">
        <w:rPr>
          <w:rFonts w:ascii="Times New Roman" w:hAnsi="Times New Roman"/>
        </w:rPr>
        <w:t xml:space="preserve">ir </w:t>
      </w:r>
      <w:r w:rsidRPr="009343A3">
        <w:rPr>
          <w:rFonts w:ascii="Times New Roman" w:hAnsi="Times New Roman"/>
        </w:rPr>
        <w:t xml:space="preserve">pieejama </w:t>
      </w:r>
      <w:r w:rsidR="00A47645">
        <w:rPr>
          <w:rFonts w:ascii="Times New Roman" w:hAnsi="Times New Roman"/>
        </w:rPr>
        <w:t>aktuāl</w:t>
      </w:r>
      <w:r w:rsidR="00A02A2F">
        <w:rPr>
          <w:rFonts w:ascii="Times New Roman" w:hAnsi="Times New Roman"/>
        </w:rPr>
        <w:t>ā</w:t>
      </w:r>
      <w:r w:rsidR="00A47645">
        <w:rPr>
          <w:rFonts w:ascii="Times New Roman" w:hAnsi="Times New Roman"/>
        </w:rPr>
        <w:t xml:space="preserve"> </w:t>
      </w:r>
      <w:r w:rsidRPr="009343A3">
        <w:rPr>
          <w:rFonts w:ascii="Times New Roman" w:hAnsi="Times New Roman"/>
        </w:rPr>
        <w:t>informācija par</w:t>
      </w:r>
      <w:r>
        <w:rPr>
          <w:rFonts w:ascii="Times New Roman" w:hAnsi="Times New Roman"/>
        </w:rPr>
        <w:t xml:space="preserve"> pašvaldību </w:t>
      </w:r>
      <w:r w:rsidR="00A47645">
        <w:rPr>
          <w:rFonts w:ascii="Times New Roman" w:hAnsi="Times New Roman"/>
        </w:rPr>
        <w:t xml:space="preserve">sniegto </w:t>
      </w:r>
      <w:r>
        <w:rPr>
          <w:rFonts w:ascii="Times New Roman" w:hAnsi="Times New Roman"/>
        </w:rPr>
        <w:t>atbalst</w:t>
      </w:r>
      <w:r w:rsidR="00A47645">
        <w:rPr>
          <w:rFonts w:ascii="Times New Roman" w:hAnsi="Times New Roman"/>
        </w:rPr>
        <w:t>u.</w:t>
      </w:r>
    </w:p>
    <w:p w:rsidR="009343A3" w:rsidRPr="009343A3" w:rsidRDefault="009343A3" w:rsidP="7837325A">
      <w:pPr>
        <w:spacing w:before="120" w:after="0" w:line="240" w:lineRule="auto"/>
        <w:jc w:val="both"/>
        <w:rPr>
          <w:rFonts w:ascii="Times New Roman" w:hAnsi="Times New Roman"/>
        </w:rPr>
      </w:pPr>
      <w:r w:rsidRPr="009343A3">
        <w:rPr>
          <w:rFonts w:ascii="Times New Roman" w:hAnsi="Times New Roman"/>
        </w:rPr>
        <w:t>Divus no DLC rosinātajiem priekšlikumiem – pirmslaulību mācību programm</w:t>
      </w:r>
      <w:r w:rsidR="005C6B6B">
        <w:rPr>
          <w:rFonts w:ascii="Times New Roman" w:hAnsi="Times New Roman"/>
        </w:rPr>
        <w:t>a</w:t>
      </w:r>
      <w:r w:rsidRPr="009343A3">
        <w:rPr>
          <w:rFonts w:ascii="Times New Roman" w:hAnsi="Times New Roman"/>
        </w:rPr>
        <w:t xml:space="preserve"> un mediācij</w:t>
      </w:r>
      <w:r w:rsidR="001E2A40">
        <w:rPr>
          <w:rFonts w:ascii="Times New Roman" w:hAnsi="Times New Roman"/>
        </w:rPr>
        <w:t>a</w:t>
      </w:r>
      <w:r w:rsidRPr="009343A3">
        <w:rPr>
          <w:rFonts w:ascii="Times New Roman" w:hAnsi="Times New Roman"/>
        </w:rPr>
        <w:t xml:space="preserve"> īsteno </w:t>
      </w:r>
      <w:r w:rsidRPr="7837325A">
        <w:rPr>
          <w:rFonts w:ascii="Times New Roman" w:hAnsi="Times New Roman"/>
          <w:b/>
          <w:bCs/>
        </w:rPr>
        <w:t>TM</w:t>
      </w:r>
      <w:r w:rsidRPr="009343A3">
        <w:rPr>
          <w:rFonts w:ascii="Times New Roman" w:hAnsi="Times New Roman"/>
        </w:rPr>
        <w:t>.</w:t>
      </w:r>
      <w:r w:rsidRPr="009343A3">
        <w:rPr>
          <w:rStyle w:val="FootnoteReference"/>
          <w:rFonts w:ascii="Times New Roman" w:hAnsi="Times New Roman"/>
        </w:rPr>
        <w:footnoteReference w:id="29"/>
      </w:r>
      <w:r w:rsidRPr="009343A3">
        <w:rPr>
          <w:rFonts w:ascii="Times New Roman" w:hAnsi="Times New Roman"/>
        </w:rPr>
        <w:t xml:space="preserve"> Pirmslaulību mācību programmai VB2017 kopā tika piešķirti 8000 </w:t>
      </w:r>
      <w:proofErr w:type="spellStart"/>
      <w:r w:rsidR="00C24630">
        <w:rPr>
          <w:rFonts w:ascii="Times New Roman" w:hAnsi="Times New Roman"/>
        </w:rPr>
        <w:t>euro</w:t>
      </w:r>
      <w:proofErr w:type="spellEnd"/>
      <w:r w:rsidR="005C6B6B">
        <w:rPr>
          <w:rFonts w:ascii="Times New Roman" w:hAnsi="Times New Roman"/>
        </w:rPr>
        <w:t>,</w:t>
      </w:r>
      <w:r w:rsidRPr="009343A3">
        <w:rPr>
          <w:rFonts w:ascii="Times New Roman" w:hAnsi="Times New Roman"/>
        </w:rPr>
        <w:t xml:space="preserve"> un šī programma ir paredzēta personām, kuras vēlas reģistrēt laulību dzimtsarakstu nodaļā, tādējādi veicinot ģimenes stabilitāti</w:t>
      </w:r>
      <w:r w:rsidR="005C6B6B">
        <w:rPr>
          <w:rFonts w:ascii="Times New Roman" w:hAnsi="Times New Roman"/>
        </w:rPr>
        <w:t>,</w:t>
      </w:r>
      <w:r w:rsidRPr="009343A3">
        <w:rPr>
          <w:rFonts w:ascii="Times New Roman" w:hAnsi="Times New Roman"/>
        </w:rPr>
        <w:t xml:space="preserve"> un laulības šķiršanas skaita samazināšanu.</w:t>
      </w:r>
      <w:r>
        <w:rPr>
          <w:rFonts w:ascii="Times New Roman" w:hAnsi="Times New Roman"/>
        </w:rPr>
        <w:t xml:space="preserve"> </w:t>
      </w:r>
      <w:r w:rsidRPr="009343A3">
        <w:rPr>
          <w:rFonts w:ascii="Times New Roman" w:hAnsi="Times New Roman"/>
        </w:rPr>
        <w:t>Programma 2017. gadā tiek īstenota kā pilotprojekts, šādu iespēju piedāvājot 50 pāriem. Personas var</w:t>
      </w:r>
      <w:r w:rsidR="007A5902">
        <w:rPr>
          <w:rFonts w:ascii="Times New Roman" w:hAnsi="Times New Roman"/>
        </w:rPr>
        <w:t>ēja</w:t>
      </w:r>
      <w:r w:rsidRPr="009343A3">
        <w:rPr>
          <w:rFonts w:ascii="Times New Roman" w:hAnsi="Times New Roman"/>
        </w:rPr>
        <w:t xml:space="preserve"> pieteikties apmācībām jebkurā pašvaldības dzimtsarakstu nodaļā vai TM Dzimtsarakstu departamentā. TM ir veikusi nepieciešamās darbības apmācības programmas popularizēšanai, ievietojot informāciju TM mājaslapā un sniedzot informāciju medijiem. Tāpat ir uzrunātas visas pašvaldību dzimtsarakstu nodaļas. Līdz </w:t>
      </w:r>
      <w:r w:rsidR="000968C0">
        <w:rPr>
          <w:rFonts w:ascii="Times New Roman" w:hAnsi="Times New Roman"/>
        </w:rPr>
        <w:t>oktobrim pilotprojekta ietvaros pirmslaulību apmācību programmu apguvuši 16 pāri</w:t>
      </w:r>
      <w:r w:rsidR="00CA7D94">
        <w:rPr>
          <w:rFonts w:ascii="Times New Roman" w:hAnsi="Times New Roman"/>
        </w:rPr>
        <w:t>;</w:t>
      </w:r>
      <w:r w:rsidRPr="009343A3">
        <w:rPr>
          <w:rFonts w:ascii="Times New Roman" w:hAnsi="Times New Roman"/>
        </w:rPr>
        <w:t xml:space="preserve"> apmācības b</w:t>
      </w:r>
      <w:r w:rsidR="00CA7D94">
        <w:rPr>
          <w:rFonts w:ascii="Times New Roman" w:hAnsi="Times New Roman"/>
        </w:rPr>
        <w:t>ija</w:t>
      </w:r>
      <w:r w:rsidRPr="009343A3">
        <w:rPr>
          <w:rFonts w:ascii="Times New Roman" w:hAnsi="Times New Roman"/>
        </w:rPr>
        <w:t xml:space="preserve"> pieejamas līdz 2017.</w:t>
      </w:r>
      <w:r w:rsidR="005C6B6B">
        <w:rPr>
          <w:rFonts w:ascii="Times New Roman" w:hAnsi="Times New Roman"/>
        </w:rPr>
        <w:t xml:space="preserve"> </w:t>
      </w:r>
      <w:r w:rsidRPr="009343A3">
        <w:rPr>
          <w:rFonts w:ascii="Times New Roman" w:hAnsi="Times New Roman"/>
        </w:rPr>
        <w:t>gada 30. novembrim.</w:t>
      </w:r>
    </w:p>
    <w:p w:rsidR="009343A3" w:rsidRPr="009343A3" w:rsidRDefault="29918909" w:rsidP="29918909">
      <w:pPr>
        <w:spacing w:before="120" w:after="0" w:line="240" w:lineRule="auto"/>
        <w:jc w:val="both"/>
        <w:rPr>
          <w:rFonts w:ascii="Times New Roman" w:hAnsi="Times New Roman"/>
        </w:rPr>
      </w:pPr>
      <w:r w:rsidRPr="29918909">
        <w:rPr>
          <w:rFonts w:ascii="Times New Roman" w:hAnsi="Times New Roman"/>
        </w:rPr>
        <w:t>Tāpat TM realizē</w:t>
      </w:r>
      <w:r w:rsidR="00592674">
        <w:rPr>
          <w:rFonts w:ascii="Times New Roman" w:hAnsi="Times New Roman"/>
        </w:rPr>
        <w:t>ja</w:t>
      </w:r>
      <w:r w:rsidRPr="29918909">
        <w:rPr>
          <w:rFonts w:ascii="Times New Roman" w:hAnsi="Times New Roman"/>
        </w:rPr>
        <w:t xml:space="preserve"> pilotprojektu “Bezmaksas mediācija ģimenes strīdos”. Laika posmā no</w:t>
      </w:r>
      <w:r w:rsidR="007A5902">
        <w:rPr>
          <w:rFonts w:ascii="Times New Roman" w:hAnsi="Times New Roman"/>
        </w:rPr>
        <w:t xml:space="preserve"> 2017.gada</w:t>
      </w:r>
      <w:r w:rsidRPr="29918909">
        <w:rPr>
          <w:rFonts w:ascii="Times New Roman" w:hAnsi="Times New Roman"/>
        </w:rPr>
        <w:t xml:space="preserve"> 1. janvāra līdz </w:t>
      </w:r>
      <w:r w:rsidR="009C0D08">
        <w:rPr>
          <w:rFonts w:ascii="Times New Roman" w:hAnsi="Times New Roman"/>
        </w:rPr>
        <w:t>5. oktobrim</w:t>
      </w:r>
      <w:r w:rsidRPr="29918909">
        <w:rPr>
          <w:rFonts w:ascii="Times New Roman" w:hAnsi="Times New Roman"/>
        </w:rPr>
        <w:t xml:space="preserve"> projekta ietvaros noslēgti </w:t>
      </w:r>
      <w:r w:rsidR="009C0D08">
        <w:rPr>
          <w:rFonts w:ascii="Times New Roman" w:hAnsi="Times New Roman"/>
        </w:rPr>
        <w:t>203</w:t>
      </w:r>
      <w:r w:rsidRPr="29918909">
        <w:rPr>
          <w:rFonts w:ascii="Times New Roman" w:hAnsi="Times New Roman"/>
        </w:rPr>
        <w:t xml:space="preserve"> mediācijas līgumi. Lielākā daļa līgumu noslēgta Rīgā (92 līgumi), bet iespēju</w:t>
      </w:r>
      <w:r w:rsidR="000D089B">
        <w:rPr>
          <w:rFonts w:ascii="Times New Roman" w:hAnsi="Times New Roman"/>
        </w:rPr>
        <w:t>,</w:t>
      </w:r>
      <w:r w:rsidRPr="29918909">
        <w:rPr>
          <w:rFonts w:ascii="Times New Roman" w:hAnsi="Times New Roman"/>
        </w:rPr>
        <w:t xml:space="preserve"> projekta ietvaros saņemt mediācijas pakalpojumu</w:t>
      </w:r>
      <w:r w:rsidR="000D089B">
        <w:rPr>
          <w:rFonts w:ascii="Times New Roman" w:hAnsi="Times New Roman"/>
        </w:rPr>
        <w:t>,</w:t>
      </w:r>
      <w:r w:rsidRPr="29918909">
        <w:rPr>
          <w:rFonts w:ascii="Times New Roman" w:hAnsi="Times New Roman"/>
        </w:rPr>
        <w:t xml:space="preserve"> izmantojuši pāri arī Liepājā, Aizkrauklē, Jelgavā, Kuldīgā, Dobelē, Grobiņā, Ikšķilē, Jūrmalā, Valmierā, Ventspilī. No uzsāktajiem mediācijas procesiem šobrīd noslēgušies </w:t>
      </w:r>
      <w:r w:rsidR="009C0D08">
        <w:rPr>
          <w:rFonts w:ascii="Times New Roman" w:hAnsi="Times New Roman"/>
        </w:rPr>
        <w:t>138</w:t>
      </w:r>
      <w:r w:rsidRPr="29918909">
        <w:rPr>
          <w:rFonts w:ascii="Times New Roman" w:hAnsi="Times New Roman"/>
        </w:rPr>
        <w:t>. No tiem 6</w:t>
      </w:r>
      <w:r w:rsidR="009C0D08">
        <w:rPr>
          <w:rFonts w:ascii="Times New Roman" w:hAnsi="Times New Roman"/>
        </w:rPr>
        <w:t>6,7</w:t>
      </w:r>
      <w:r w:rsidR="00DF365C">
        <w:rPr>
          <w:rFonts w:ascii="Times New Roman" w:hAnsi="Times New Roman"/>
        </w:rPr>
        <w:t xml:space="preserve"> </w:t>
      </w:r>
      <w:r w:rsidRPr="29918909">
        <w:rPr>
          <w:rFonts w:ascii="Times New Roman" w:hAnsi="Times New Roman"/>
        </w:rPr>
        <w:t>% gadījumu mediācijas process noslēdzies ar pilnīgu vai daļēju vienošanos (</w:t>
      </w:r>
      <w:r w:rsidR="009C0D08">
        <w:rPr>
          <w:rFonts w:ascii="Times New Roman" w:hAnsi="Times New Roman"/>
        </w:rPr>
        <w:t>72</w:t>
      </w:r>
      <w:r w:rsidRPr="29918909">
        <w:rPr>
          <w:rFonts w:ascii="Times New Roman" w:hAnsi="Times New Roman"/>
        </w:rPr>
        <w:t xml:space="preserve"> gadījum</w:t>
      </w:r>
      <w:r w:rsidR="009C0D08">
        <w:rPr>
          <w:rFonts w:ascii="Times New Roman" w:hAnsi="Times New Roman"/>
        </w:rPr>
        <w:t>os</w:t>
      </w:r>
      <w:r w:rsidRPr="29918909">
        <w:rPr>
          <w:rFonts w:ascii="Times New Roman" w:hAnsi="Times New Roman"/>
        </w:rPr>
        <w:t xml:space="preserve"> process noslēdzies ar pušu pilnīgu vienošanos vai izlīgumu, bet </w:t>
      </w:r>
      <w:r w:rsidR="009C0D08">
        <w:rPr>
          <w:rFonts w:ascii="Times New Roman" w:hAnsi="Times New Roman"/>
        </w:rPr>
        <w:t>20</w:t>
      </w:r>
      <w:r w:rsidRPr="29918909">
        <w:rPr>
          <w:rFonts w:ascii="Times New Roman" w:hAnsi="Times New Roman"/>
        </w:rPr>
        <w:t xml:space="preserve"> gadījumos – ar daļēju vienošanos). Bez vienošanās mediācijas process izbeigts </w:t>
      </w:r>
      <w:r w:rsidR="00E7695E">
        <w:rPr>
          <w:rFonts w:ascii="Times New Roman" w:hAnsi="Times New Roman"/>
        </w:rPr>
        <w:t>46</w:t>
      </w:r>
      <w:r w:rsidRPr="29918909">
        <w:rPr>
          <w:rFonts w:ascii="Times New Roman" w:hAnsi="Times New Roman"/>
        </w:rPr>
        <w:t xml:space="preserve"> gadījumā. </w:t>
      </w:r>
    </w:p>
    <w:p w:rsidR="00A3091D" w:rsidRPr="0039176E" w:rsidRDefault="00B9064C" w:rsidP="00A3091D">
      <w:pPr>
        <w:spacing w:before="120" w:after="0" w:line="240" w:lineRule="auto"/>
        <w:jc w:val="both"/>
        <w:rPr>
          <w:rFonts w:ascii="Times New Roman" w:hAnsi="Times New Roman"/>
        </w:rPr>
      </w:pPr>
      <w:r>
        <w:rPr>
          <w:rFonts w:ascii="Times New Roman" w:hAnsi="Times New Roman"/>
        </w:rPr>
        <w:t>P</w:t>
      </w:r>
      <w:r w:rsidRPr="009343A3">
        <w:rPr>
          <w:rFonts w:ascii="Times New Roman" w:hAnsi="Times New Roman"/>
        </w:rPr>
        <w:t>rogrammu</w:t>
      </w:r>
      <w:r w:rsidRPr="009343A3" w:rsidDel="00817CDB">
        <w:rPr>
          <w:rFonts w:ascii="Times New Roman" w:hAnsi="Times New Roman"/>
        </w:rPr>
        <w:t xml:space="preserve"> </w:t>
      </w:r>
      <w:r>
        <w:rPr>
          <w:rFonts w:ascii="Times New Roman" w:hAnsi="Times New Roman"/>
        </w:rPr>
        <w:t>“</w:t>
      </w:r>
      <w:r w:rsidR="00817CDB">
        <w:rPr>
          <w:rFonts w:ascii="Times New Roman" w:hAnsi="Times New Roman"/>
        </w:rPr>
        <w:t xml:space="preserve">Valsts </w:t>
      </w:r>
      <w:r w:rsidR="00EA51F4">
        <w:rPr>
          <w:rFonts w:ascii="Times New Roman" w:hAnsi="Times New Roman"/>
        </w:rPr>
        <w:t>garantij</w:t>
      </w:r>
      <w:r w:rsidR="00817CDB">
        <w:rPr>
          <w:rFonts w:ascii="Times New Roman" w:hAnsi="Times New Roman"/>
        </w:rPr>
        <w:t>u nodrošināšana bankas aizdevumiem mājokļu iegādei vai būvniecībai</w:t>
      </w:r>
      <w:r>
        <w:rPr>
          <w:rFonts w:ascii="Times New Roman" w:hAnsi="Times New Roman"/>
        </w:rPr>
        <w:t>”</w:t>
      </w:r>
      <w:r w:rsidR="009343A3" w:rsidRPr="009343A3">
        <w:rPr>
          <w:rFonts w:ascii="Times New Roman" w:hAnsi="Times New Roman"/>
        </w:rPr>
        <w:t>, kas Latvijā darbojas kopš 2015.</w:t>
      </w:r>
      <w:r w:rsidR="0069598F">
        <w:rPr>
          <w:rFonts w:ascii="Times New Roman" w:hAnsi="Times New Roman"/>
        </w:rPr>
        <w:t xml:space="preserve"> </w:t>
      </w:r>
      <w:r w:rsidR="009343A3" w:rsidRPr="009343A3">
        <w:rPr>
          <w:rFonts w:ascii="Times New Roman" w:hAnsi="Times New Roman"/>
        </w:rPr>
        <w:t xml:space="preserve">gada, īsteno </w:t>
      </w:r>
      <w:r w:rsidR="009343A3" w:rsidRPr="0039176E">
        <w:rPr>
          <w:rFonts w:ascii="Times New Roman" w:hAnsi="Times New Roman"/>
        </w:rPr>
        <w:t>EM</w:t>
      </w:r>
      <w:r w:rsidR="009343A3" w:rsidRPr="000646F4">
        <w:rPr>
          <w:vertAlign w:val="superscript"/>
        </w:rPr>
        <w:footnoteReference w:id="30"/>
      </w:r>
      <w:r w:rsidR="00F61000" w:rsidRPr="0039176E">
        <w:rPr>
          <w:rFonts w:ascii="Times New Roman" w:hAnsi="Times New Roman"/>
        </w:rPr>
        <w:t>.</w:t>
      </w:r>
      <w:r w:rsidR="009343A3" w:rsidRPr="009343A3">
        <w:rPr>
          <w:rFonts w:ascii="Times New Roman" w:hAnsi="Times New Roman"/>
        </w:rPr>
        <w:t xml:space="preserve"> </w:t>
      </w:r>
      <w:r w:rsidR="00A3091D" w:rsidRPr="009A65D7">
        <w:rPr>
          <w:rFonts w:ascii="Times New Roman" w:hAnsi="Times New Roman"/>
        </w:rPr>
        <w:t xml:space="preserve">Divu gadu laikā programma ir palīdzējusi vairāk nekā </w:t>
      </w:r>
      <w:r w:rsidR="00A3091D">
        <w:rPr>
          <w:rFonts w:ascii="Times New Roman" w:hAnsi="Times New Roman"/>
        </w:rPr>
        <w:t>6752</w:t>
      </w:r>
      <w:r w:rsidR="00A3091D" w:rsidRPr="009A65D7">
        <w:rPr>
          <w:rFonts w:ascii="Times New Roman" w:hAnsi="Times New Roman"/>
        </w:rPr>
        <w:t xml:space="preserve"> ģimenēm</w:t>
      </w:r>
      <w:r w:rsidR="00A3091D">
        <w:rPr>
          <w:rFonts w:ascii="Times New Roman" w:hAnsi="Times New Roman"/>
        </w:rPr>
        <w:t xml:space="preserve">, no tām 61 % ģimeņu ar </w:t>
      </w:r>
      <w:r w:rsidR="00A3091D" w:rsidRPr="0039176E">
        <w:rPr>
          <w:rFonts w:ascii="Times New Roman" w:hAnsi="Times New Roman"/>
        </w:rPr>
        <w:t>vienu bērnu, 32 % ar diviem bērniem un 7 % ar trim un vairāk bērniem</w:t>
      </w:r>
      <w:r w:rsidR="00A3091D" w:rsidRPr="000646F4">
        <w:rPr>
          <w:vertAlign w:val="superscript"/>
        </w:rPr>
        <w:footnoteReference w:id="31"/>
      </w:r>
      <w:r w:rsidR="00A3091D" w:rsidRPr="0039176E">
        <w:rPr>
          <w:rFonts w:ascii="Times New Roman" w:hAnsi="Times New Roman"/>
        </w:rPr>
        <w:t>, tikt pie atbilstoša lieluma mājokļiem (mājokļa iegādei izsniegti 96,5% garantiju, mājokļa būvniecībai 3,5% garantiju), tādā veidā nodrošinot vairāk nekā 9000 bērnus ar mājokli, kā arī ir palielinājusies dzīvokļu pieejamība ģimenēm ar bērniem.</w:t>
      </w:r>
      <w:r w:rsidR="00A3091D" w:rsidRPr="000646F4">
        <w:rPr>
          <w:vertAlign w:val="superscript"/>
        </w:rPr>
        <w:footnoteReference w:id="32"/>
      </w:r>
      <w:r w:rsidR="00A3091D" w:rsidRPr="000646F4">
        <w:rPr>
          <w:rFonts w:ascii="Times New Roman" w:hAnsi="Times New Roman"/>
          <w:vertAlign w:val="superscript"/>
        </w:rPr>
        <w:t xml:space="preserve"> </w:t>
      </w:r>
      <w:r w:rsidR="00A3091D" w:rsidRPr="0039176E">
        <w:rPr>
          <w:rFonts w:ascii="Times New Roman" w:hAnsi="Times New Roman"/>
        </w:rPr>
        <w:t xml:space="preserve">Kopējā izsniegto garantiju summa veido 46 miljonus </w:t>
      </w:r>
      <w:proofErr w:type="spellStart"/>
      <w:r w:rsidR="00A3091D" w:rsidRPr="0039176E">
        <w:rPr>
          <w:rFonts w:ascii="Times New Roman" w:hAnsi="Times New Roman"/>
        </w:rPr>
        <w:t>euro</w:t>
      </w:r>
      <w:proofErr w:type="spellEnd"/>
      <w:r w:rsidR="00A3091D" w:rsidRPr="0039176E">
        <w:rPr>
          <w:rFonts w:ascii="Times New Roman" w:hAnsi="Times New Roman"/>
        </w:rPr>
        <w:t xml:space="preserve">. Pirmais aizdevums tika izsniegts 2015. gada februārī. Kā atzīst Ekonomikas ministrija, programmā ieguldītais 1 </w:t>
      </w:r>
      <w:proofErr w:type="spellStart"/>
      <w:r w:rsidR="00A3091D" w:rsidRPr="0039176E">
        <w:rPr>
          <w:rFonts w:ascii="Times New Roman" w:hAnsi="Times New Roman"/>
        </w:rPr>
        <w:t>euro</w:t>
      </w:r>
      <w:proofErr w:type="spellEnd"/>
      <w:r w:rsidR="00A3091D" w:rsidRPr="0039176E">
        <w:rPr>
          <w:rFonts w:ascii="Times New Roman" w:hAnsi="Times New Roman"/>
        </w:rPr>
        <w:t xml:space="preserve"> ir stimulējis 32 reižu lielāku kredītresursu piesaisti mājokļu iegādei.</w:t>
      </w:r>
    </w:p>
    <w:p w:rsidR="00A3091D" w:rsidRPr="0039176E" w:rsidRDefault="00A3091D" w:rsidP="00A3091D">
      <w:pPr>
        <w:spacing w:before="120" w:after="0" w:line="240" w:lineRule="auto"/>
        <w:jc w:val="both"/>
        <w:rPr>
          <w:rFonts w:ascii="Times New Roman" w:hAnsi="Times New Roman"/>
        </w:rPr>
      </w:pPr>
      <w:r w:rsidRPr="0039176E">
        <w:rPr>
          <w:rFonts w:ascii="Times New Roman" w:hAnsi="Times New Roman"/>
        </w:rPr>
        <w:t xml:space="preserve">Programmas ietvaros ir palielinājušies mājokļu kreditēšanas apjomi Latvijā, kā arī darījumu skaits jeb aktivitāte, jo līdz ar programmas ieviešanu ir būtiski atvieglots jautājums par pirmo iemaksu. Pašlaik programma palīdz aptuveni 50 % visiem kredītu ņēmējiem, un garantijas izsniedz 7 kredītiestādes – AS „Citadele banka”, AS „Swedbank”, AS „SEB banka”, </w:t>
      </w:r>
      <w:proofErr w:type="spellStart"/>
      <w:r w:rsidRPr="0039176E">
        <w:rPr>
          <w:rFonts w:ascii="Times New Roman" w:hAnsi="Times New Roman"/>
        </w:rPr>
        <w:t>Nordea</w:t>
      </w:r>
      <w:proofErr w:type="spellEnd"/>
      <w:r w:rsidRPr="0039176E">
        <w:rPr>
          <w:rFonts w:ascii="Times New Roman" w:hAnsi="Times New Roman"/>
        </w:rPr>
        <w:t xml:space="preserve"> </w:t>
      </w:r>
      <w:proofErr w:type="spellStart"/>
      <w:r w:rsidRPr="0039176E">
        <w:rPr>
          <w:rFonts w:ascii="Times New Roman" w:hAnsi="Times New Roman"/>
        </w:rPr>
        <w:t>Bank</w:t>
      </w:r>
      <w:proofErr w:type="spellEnd"/>
      <w:r w:rsidRPr="0039176E">
        <w:rPr>
          <w:rFonts w:ascii="Times New Roman" w:hAnsi="Times New Roman"/>
        </w:rPr>
        <w:t xml:space="preserve"> AB, AS “DNB banka”, AS “ABLV” un AS “„Baltikums </w:t>
      </w:r>
      <w:proofErr w:type="spellStart"/>
      <w:r w:rsidRPr="0039176E">
        <w:rPr>
          <w:rFonts w:ascii="Times New Roman" w:hAnsi="Times New Roman"/>
        </w:rPr>
        <w:t>Bank</w:t>
      </w:r>
      <w:proofErr w:type="spellEnd"/>
      <w:r w:rsidRPr="0039176E">
        <w:rPr>
          <w:rFonts w:ascii="Times New Roman" w:hAnsi="Times New Roman"/>
        </w:rPr>
        <w:t>”.</w:t>
      </w:r>
    </w:p>
    <w:p w:rsidR="009343A3" w:rsidRDefault="009343A3" w:rsidP="29918909">
      <w:pPr>
        <w:spacing w:before="120" w:after="0" w:line="240" w:lineRule="auto"/>
        <w:jc w:val="both"/>
        <w:rPr>
          <w:rFonts w:ascii="Times New Roman" w:hAnsi="Times New Roman"/>
        </w:rPr>
      </w:pPr>
      <w:r w:rsidRPr="009343A3">
        <w:rPr>
          <w:rFonts w:ascii="Times New Roman" w:hAnsi="Times New Roman"/>
        </w:rPr>
        <w:lastRenderedPageBreak/>
        <w:t>Lai īstenotu DLC rosinātos pasākumus – atlaide 25% apmērā daudzbērnu ģimenēm braukšana</w:t>
      </w:r>
      <w:r w:rsidR="0086177D">
        <w:rPr>
          <w:rFonts w:ascii="Times New Roman" w:hAnsi="Times New Roman"/>
        </w:rPr>
        <w:t>s maksa</w:t>
      </w:r>
      <w:r w:rsidRPr="009343A3">
        <w:rPr>
          <w:rFonts w:ascii="Times New Roman" w:hAnsi="Times New Roman"/>
        </w:rPr>
        <w:t>i reģionālajā transportā un transportlīdzekļa ekspluatācijas nodokļa atvieglojuma 50% attiecināšan</w:t>
      </w:r>
      <w:r w:rsidR="00723FBD">
        <w:rPr>
          <w:rFonts w:ascii="Times New Roman" w:hAnsi="Times New Roman"/>
        </w:rPr>
        <w:t>a</w:t>
      </w:r>
      <w:r w:rsidRPr="009343A3">
        <w:rPr>
          <w:rFonts w:ascii="Times New Roman" w:hAnsi="Times New Roman"/>
        </w:rPr>
        <w:t xml:space="preserve"> uz paplašinātu daudzbērnu ģimeņu loku, </w:t>
      </w:r>
      <w:r w:rsidRPr="7837325A">
        <w:rPr>
          <w:rFonts w:ascii="Times New Roman" w:hAnsi="Times New Roman"/>
          <w:b/>
          <w:bCs/>
        </w:rPr>
        <w:t>SM</w:t>
      </w:r>
      <w:r w:rsidRPr="009343A3">
        <w:rPr>
          <w:rFonts w:ascii="Times New Roman" w:hAnsi="Times New Roman"/>
        </w:rPr>
        <w:t xml:space="preserve"> kā vadošā valsts pārvaldes iestāde transporta nozarē izstrādāja attiecīgus grozījumus MK noteikumos.</w:t>
      </w:r>
      <w:r>
        <w:rPr>
          <w:rFonts w:ascii="Times New Roman" w:hAnsi="Times New Roman"/>
        </w:rPr>
        <w:t xml:space="preserve"> </w:t>
      </w:r>
      <w:r w:rsidRPr="009343A3">
        <w:rPr>
          <w:rFonts w:ascii="Times New Roman" w:hAnsi="Times New Roman"/>
        </w:rPr>
        <w:t>2017.</w:t>
      </w:r>
      <w:r w:rsidR="001E2A40">
        <w:rPr>
          <w:rFonts w:ascii="Times New Roman" w:hAnsi="Times New Roman"/>
        </w:rPr>
        <w:t xml:space="preserve"> </w:t>
      </w:r>
      <w:r w:rsidRPr="009343A3">
        <w:rPr>
          <w:rFonts w:ascii="Times New Roman" w:hAnsi="Times New Roman"/>
        </w:rPr>
        <w:t>gada 27.</w:t>
      </w:r>
      <w:r w:rsidR="001E2A40">
        <w:rPr>
          <w:rFonts w:ascii="Times New Roman" w:hAnsi="Times New Roman"/>
        </w:rPr>
        <w:t xml:space="preserve"> </w:t>
      </w:r>
      <w:r w:rsidRPr="009343A3">
        <w:rPr>
          <w:rFonts w:ascii="Times New Roman" w:hAnsi="Times New Roman"/>
        </w:rPr>
        <w:t>jūnijā tika apstiprināti MK noteikumi “Braukšanas maksas atvieglojumu noteikumi”,</w:t>
      </w:r>
      <w:r w:rsidRPr="009343A3">
        <w:rPr>
          <w:rStyle w:val="FootnoteReference"/>
          <w:rFonts w:ascii="Times New Roman" w:hAnsi="Times New Roman"/>
        </w:rPr>
        <w:footnoteReference w:id="33"/>
      </w:r>
      <w:r w:rsidRPr="009343A3">
        <w:rPr>
          <w:rFonts w:ascii="Times New Roman" w:hAnsi="Times New Roman"/>
        </w:rPr>
        <w:t xml:space="preserve"> un tajos ir uzskaitītas pasažieru kategorijas, kas ir tiesīgas saņemt braukšanas maksas atvieglojumus sabiedriskajā transportā reģionālas nozīmes maršrutos, papildinot ar jaunu pasažieru kategoriju – daudzbērnu ģimenes locekļi. Braukšanas maksas atvieglojums tiek piemērots ar </w:t>
      </w:r>
      <w:r w:rsidR="0019311B">
        <w:rPr>
          <w:rFonts w:ascii="Times New Roman" w:hAnsi="Times New Roman"/>
        </w:rPr>
        <w:t>2017</w:t>
      </w:r>
      <w:r w:rsidRPr="009343A3">
        <w:rPr>
          <w:rFonts w:ascii="Times New Roman" w:hAnsi="Times New Roman"/>
        </w:rPr>
        <w:t>.g.</w:t>
      </w:r>
      <w:r w:rsidR="0019311B">
        <w:rPr>
          <w:rFonts w:ascii="Times New Roman" w:hAnsi="Times New Roman"/>
        </w:rPr>
        <w:t xml:space="preserve"> </w:t>
      </w:r>
      <w:r w:rsidRPr="009343A3">
        <w:rPr>
          <w:rFonts w:ascii="Times New Roman" w:hAnsi="Times New Roman"/>
        </w:rPr>
        <w:t>1.jūliju.</w:t>
      </w:r>
    </w:p>
    <w:p w:rsidR="0019311B" w:rsidRDefault="0019311B" w:rsidP="29918909">
      <w:pPr>
        <w:spacing w:before="120" w:after="0" w:line="240" w:lineRule="auto"/>
        <w:jc w:val="both"/>
        <w:rPr>
          <w:rFonts w:ascii="Times New Roman" w:hAnsi="Times New Roman"/>
        </w:rPr>
      </w:pPr>
      <w:r w:rsidRPr="00760EC3">
        <w:rPr>
          <w:rFonts w:ascii="Times New Roman" w:hAnsi="Times New Roman"/>
        </w:rPr>
        <w:t>Sav</w:t>
      </w:r>
      <w:r w:rsidRPr="006B1C0A">
        <w:rPr>
          <w:rFonts w:ascii="Times New Roman" w:hAnsi="Times New Roman"/>
        </w:rPr>
        <w:t>u</w:t>
      </w:r>
      <w:r w:rsidRPr="00806093">
        <w:rPr>
          <w:rFonts w:ascii="Times New Roman" w:hAnsi="Times New Roman"/>
        </w:rPr>
        <w:t>k</w:t>
      </w:r>
      <w:r w:rsidRPr="00D412BA">
        <w:rPr>
          <w:rFonts w:ascii="Times New Roman" w:hAnsi="Times New Roman"/>
        </w:rPr>
        <w:t xml:space="preserve">ārt </w:t>
      </w:r>
      <w:r w:rsidRPr="008A7AA6">
        <w:rPr>
          <w:rFonts w:ascii="Times New Roman" w:hAnsi="Times New Roman"/>
          <w:b/>
        </w:rPr>
        <w:t>LM</w:t>
      </w:r>
      <w:r w:rsidRPr="00760EC3">
        <w:rPr>
          <w:rFonts w:ascii="Times New Roman" w:hAnsi="Times New Roman"/>
        </w:rPr>
        <w:t xml:space="preserve"> </w:t>
      </w:r>
      <w:r w:rsidRPr="008A7AA6">
        <w:rPr>
          <w:rFonts w:ascii="Times New Roman" w:eastAsia="Times New Roman" w:hAnsi="Times New Roman"/>
        </w:rPr>
        <w:t xml:space="preserve">2017.gadā </w:t>
      </w:r>
      <w:r w:rsidRPr="008A7AA6">
        <w:rPr>
          <w:rFonts w:ascii="Times New Roman" w:hAnsi="Times New Roman"/>
          <w:color w:val="000000"/>
        </w:rPr>
        <w:t xml:space="preserve">veica grozījumus </w:t>
      </w:r>
      <w:r w:rsidRPr="008A7AA6">
        <w:rPr>
          <w:rFonts w:ascii="Times New Roman" w:eastAsia="Times New Roman" w:hAnsi="Times New Roman"/>
          <w:iCs/>
        </w:rPr>
        <w:t xml:space="preserve">Ministru kabineta 2016.gada 5.janvāra noteikumos Nr.15 „Valsts atbalsta programmas „Latvijas Goda ģimenes apliecība "3+ Ģimenes karte””, lai </w:t>
      </w:r>
      <w:r w:rsidRPr="008A7AA6">
        <w:rPr>
          <w:rFonts w:ascii="Times New Roman" w:hAnsi="Times New Roman"/>
        </w:rPr>
        <w:t>Sabiedrības integrācijas fonda izsniegtās daudzbērnu ģimeņu goda kartes piešķirtu arī pašiem bērniem, kuri ir sasnieguši 7 gadu vecumu un pilngadīgajām personām, kas turpina iegūt izglītību, bet vēl nav sasnieguši 24 gadu vecumu (iepriekš – kartes izsniedza tikai vecākiem).</w:t>
      </w:r>
    </w:p>
    <w:p w:rsidR="0019311B" w:rsidRPr="009343A3" w:rsidRDefault="0019311B" w:rsidP="29918909">
      <w:pPr>
        <w:spacing w:before="120" w:after="0" w:line="240" w:lineRule="auto"/>
        <w:jc w:val="both"/>
        <w:rPr>
          <w:rFonts w:ascii="Times New Roman" w:hAnsi="Times New Roman"/>
        </w:rPr>
      </w:pPr>
    </w:p>
    <w:p w:rsidR="00C33789" w:rsidRPr="001A1E0A" w:rsidRDefault="005335EB" w:rsidP="00C33789">
      <w:pPr>
        <w:spacing w:before="120" w:after="0" w:line="240" w:lineRule="auto"/>
        <w:jc w:val="right"/>
        <w:rPr>
          <w:rFonts w:ascii="Times New Roman" w:hAnsi="Times New Roman"/>
          <w:szCs w:val="24"/>
        </w:rPr>
      </w:pPr>
      <w:r>
        <w:rPr>
          <w:rFonts w:ascii="Times New Roman" w:hAnsi="Times New Roman"/>
          <w:szCs w:val="24"/>
        </w:rPr>
        <w:t>4</w:t>
      </w:r>
      <w:r w:rsidR="00C33789" w:rsidRPr="001A1E0A">
        <w:rPr>
          <w:rFonts w:ascii="Times New Roman" w:hAnsi="Times New Roman"/>
          <w:szCs w:val="24"/>
        </w:rPr>
        <w:t xml:space="preserve">. tabula </w:t>
      </w:r>
    </w:p>
    <w:p w:rsidR="009343A3" w:rsidRPr="009343A3" w:rsidRDefault="00976F3D" w:rsidP="29918909">
      <w:pPr>
        <w:spacing w:before="120" w:after="0" w:line="240" w:lineRule="auto"/>
        <w:jc w:val="center"/>
        <w:rPr>
          <w:rFonts w:ascii="Times New Roman" w:eastAsia="Times New Roman" w:hAnsi="Times New Roman"/>
        </w:rPr>
      </w:pPr>
      <w:r>
        <w:rPr>
          <w:rFonts w:ascii="Times New Roman" w:eastAsia="Times New Roman" w:hAnsi="Times New Roman"/>
        </w:rPr>
        <w:t xml:space="preserve">Likumā par valsts budžetu 2017. gadam un likumā par valsts budžetu 2018. gadam </w:t>
      </w:r>
      <w:r w:rsidR="29918909" w:rsidRPr="29918909">
        <w:rPr>
          <w:rFonts w:ascii="Times New Roman" w:eastAsia="Times New Roman" w:hAnsi="Times New Roman"/>
        </w:rPr>
        <w:t>iekļautie DLC ekspertu rosinātie pasākumi ģimeņu ar bērniem atbalstam, milj</w:t>
      </w:r>
      <w:r w:rsidR="0080255E">
        <w:rPr>
          <w:rFonts w:ascii="Times New Roman" w:eastAsia="Times New Roman" w:hAnsi="Times New Roman"/>
        </w:rPr>
        <w:t>.</w:t>
      </w:r>
      <w:r w:rsidR="29918909" w:rsidRPr="29918909">
        <w:rPr>
          <w:rFonts w:ascii="Times New Roman" w:eastAsia="Times New Roman" w:hAnsi="Times New Roman"/>
        </w:rPr>
        <w:t xml:space="preserve"> </w:t>
      </w:r>
      <w:proofErr w:type="spellStart"/>
      <w:r w:rsidR="29918909" w:rsidRPr="29918909">
        <w:rPr>
          <w:rFonts w:ascii="Times New Roman" w:eastAsia="Times New Roman" w:hAnsi="Times New Roman"/>
        </w:rPr>
        <w:t>euro</w:t>
      </w:r>
      <w:proofErr w:type="spellEnd"/>
    </w:p>
    <w:tbl>
      <w:tblPr>
        <w:tblStyle w:val="LightList-Accent3"/>
        <w:tblpPr w:leftFromText="180" w:rightFromText="180" w:vertAnchor="text" w:horzAnchor="margin" w:tblpY="175"/>
        <w:tblW w:w="907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680" w:firstRow="0" w:lastRow="0" w:firstColumn="1" w:lastColumn="0" w:noHBand="1" w:noVBand="1"/>
      </w:tblPr>
      <w:tblGrid>
        <w:gridCol w:w="6345"/>
        <w:gridCol w:w="851"/>
        <w:gridCol w:w="816"/>
        <w:gridCol w:w="1061"/>
      </w:tblGrid>
      <w:tr w:rsidR="004C37F0" w:rsidRPr="009343A3" w:rsidTr="00F77CD1">
        <w:tc>
          <w:tcPr>
            <w:cnfStyle w:val="001000000000" w:firstRow="0" w:lastRow="0" w:firstColumn="1" w:lastColumn="0" w:oddVBand="0" w:evenVBand="0" w:oddHBand="0" w:evenHBand="0" w:firstRowFirstColumn="0" w:firstRowLastColumn="0" w:lastRowFirstColumn="0" w:lastRowLastColumn="0"/>
            <w:tcW w:w="6345" w:type="dxa"/>
            <w:shd w:val="clear" w:color="auto" w:fill="FFFFFF" w:themeFill="background1"/>
          </w:tcPr>
          <w:p w:rsidR="004C37F0" w:rsidRPr="009343A3" w:rsidRDefault="004C37F0" w:rsidP="009343A3">
            <w:pPr>
              <w:spacing w:after="0" w:line="240" w:lineRule="auto"/>
              <w:jc w:val="center"/>
              <w:rPr>
                <w:rFonts w:ascii="Times New Roman" w:hAnsi="Times New Roman"/>
                <w:sz w:val="20"/>
                <w:szCs w:val="20"/>
              </w:rPr>
            </w:pPr>
          </w:p>
        </w:tc>
        <w:tc>
          <w:tcPr>
            <w:tcW w:w="851" w:type="dxa"/>
            <w:shd w:val="clear" w:color="auto" w:fill="FFFFFF" w:themeFill="background1"/>
          </w:tcPr>
          <w:p w:rsidR="004C37F0" w:rsidRPr="009343A3" w:rsidRDefault="009343A3"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9343A3">
              <w:rPr>
                <w:rFonts w:ascii="Times New Roman" w:hAnsi="Times New Roman"/>
                <w:bCs/>
                <w:sz w:val="20"/>
                <w:szCs w:val="20"/>
              </w:rPr>
              <w:t>2017.</w:t>
            </w:r>
          </w:p>
        </w:tc>
        <w:tc>
          <w:tcPr>
            <w:tcW w:w="816" w:type="dxa"/>
            <w:shd w:val="clear" w:color="auto" w:fill="FFFFFF" w:themeFill="background1"/>
          </w:tcPr>
          <w:p w:rsidR="004C37F0" w:rsidRPr="009343A3" w:rsidRDefault="009343A3"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343A3">
              <w:rPr>
                <w:rFonts w:ascii="Times New Roman" w:hAnsi="Times New Roman"/>
                <w:sz w:val="20"/>
                <w:szCs w:val="20"/>
              </w:rPr>
              <w:t>2018.</w:t>
            </w:r>
          </w:p>
        </w:tc>
        <w:tc>
          <w:tcPr>
            <w:tcW w:w="1061" w:type="dxa"/>
            <w:shd w:val="clear" w:color="auto" w:fill="FFFFFF" w:themeFill="background1"/>
          </w:tcPr>
          <w:p w:rsidR="004C37F0" w:rsidRPr="009343A3" w:rsidRDefault="29918909" w:rsidP="299189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29918909">
              <w:rPr>
                <w:rFonts w:ascii="Times New Roman" w:hAnsi="Times New Roman"/>
                <w:sz w:val="20"/>
                <w:szCs w:val="20"/>
              </w:rPr>
              <w:t>Atbildīgā institūcija</w:t>
            </w:r>
          </w:p>
        </w:tc>
      </w:tr>
      <w:tr w:rsidR="004C37F0" w:rsidRPr="009343A3" w:rsidTr="29918909">
        <w:tc>
          <w:tcPr>
            <w:cnfStyle w:val="001000000000" w:firstRow="0" w:lastRow="0" w:firstColumn="1" w:lastColumn="0" w:oddVBand="0" w:evenVBand="0" w:oddHBand="0" w:evenHBand="0" w:firstRowFirstColumn="0" w:firstRowLastColumn="0" w:lastRowFirstColumn="0" w:lastRowLastColumn="0"/>
            <w:tcW w:w="9073" w:type="dxa"/>
            <w:gridSpan w:val="4"/>
            <w:shd w:val="clear" w:color="auto" w:fill="8C2725"/>
          </w:tcPr>
          <w:p w:rsidR="004C37F0" w:rsidRPr="009343A3" w:rsidRDefault="29918909" w:rsidP="29918909">
            <w:pPr>
              <w:spacing w:after="0" w:line="240" w:lineRule="auto"/>
              <w:jc w:val="center"/>
              <w:rPr>
                <w:rFonts w:ascii="Times New Roman" w:hAnsi="Times New Roman"/>
                <w:color w:val="FFFFFF" w:themeColor="background1"/>
                <w:sz w:val="20"/>
                <w:szCs w:val="20"/>
              </w:rPr>
            </w:pPr>
            <w:r w:rsidRPr="29918909">
              <w:rPr>
                <w:rFonts w:ascii="Times New Roman" w:hAnsi="Times New Roman"/>
                <w:color w:val="FFFFFF" w:themeColor="background1"/>
                <w:sz w:val="20"/>
                <w:szCs w:val="20"/>
              </w:rPr>
              <w:t>1. Atbalsts visām ģimenēm</w:t>
            </w:r>
          </w:p>
        </w:tc>
      </w:tr>
      <w:tr w:rsidR="004C37F0" w:rsidRPr="009343A3" w:rsidTr="00F77CD1">
        <w:trPr>
          <w:trHeight w:val="333"/>
        </w:trPr>
        <w:tc>
          <w:tcPr>
            <w:cnfStyle w:val="001000000000" w:firstRow="0" w:lastRow="0" w:firstColumn="1" w:lastColumn="0" w:oddVBand="0" w:evenVBand="0" w:oddHBand="0" w:evenHBand="0" w:firstRowFirstColumn="0" w:firstRowLastColumn="0" w:lastRowFirstColumn="0" w:lastRowLastColumn="0"/>
            <w:tcW w:w="6345" w:type="dxa"/>
            <w:shd w:val="clear" w:color="auto" w:fill="FFFFFF" w:themeFill="background1"/>
          </w:tcPr>
          <w:p w:rsidR="004C37F0" w:rsidRPr="00096959" w:rsidRDefault="00EE2BB2" w:rsidP="007A1F80">
            <w:pPr>
              <w:pStyle w:val="ListParagraph"/>
              <w:numPr>
                <w:ilvl w:val="1"/>
                <w:numId w:val="8"/>
              </w:numPr>
              <w:spacing w:after="0" w:line="240" w:lineRule="auto"/>
              <w:contextualSpacing w:val="0"/>
              <w:jc w:val="both"/>
              <w:rPr>
                <w:rFonts w:ascii="Times New Roman" w:hAnsi="Times New Roman"/>
                <w:b w:val="0"/>
                <w:bCs w:val="0"/>
                <w:color w:val="000000" w:themeColor="text1"/>
                <w:sz w:val="20"/>
                <w:szCs w:val="20"/>
              </w:rPr>
            </w:pPr>
            <w:r>
              <w:rPr>
                <w:rFonts w:ascii="Times New Roman" w:hAnsi="Times New Roman"/>
                <w:b w:val="0"/>
                <w:bCs w:val="0"/>
                <w:color w:val="000000" w:themeColor="text1"/>
                <w:sz w:val="20"/>
                <w:szCs w:val="20"/>
              </w:rPr>
              <w:t>P</w:t>
            </w:r>
            <w:r w:rsidRPr="29918909">
              <w:rPr>
                <w:rFonts w:ascii="Times New Roman" w:hAnsi="Times New Roman"/>
                <w:b w:val="0"/>
                <w:bCs w:val="0"/>
                <w:color w:val="000000" w:themeColor="text1"/>
                <w:sz w:val="20"/>
                <w:szCs w:val="20"/>
              </w:rPr>
              <w:t xml:space="preserve">rogrammas </w:t>
            </w:r>
            <w:r w:rsidRPr="00CA653A">
              <w:rPr>
                <w:rFonts w:ascii="Times New Roman" w:hAnsi="Times New Roman"/>
                <w:b w:val="0"/>
                <w:color w:val="000000" w:themeColor="text1"/>
                <w:sz w:val="20"/>
                <w:szCs w:val="20"/>
              </w:rPr>
              <w:t xml:space="preserve">“Valsts </w:t>
            </w:r>
            <w:r w:rsidR="00EA51F4">
              <w:rPr>
                <w:rFonts w:ascii="Times New Roman" w:hAnsi="Times New Roman"/>
                <w:b w:val="0"/>
                <w:color w:val="000000" w:themeColor="text1"/>
                <w:sz w:val="20"/>
                <w:szCs w:val="20"/>
              </w:rPr>
              <w:t>garantij</w:t>
            </w:r>
            <w:r w:rsidRPr="00CA653A">
              <w:rPr>
                <w:rFonts w:ascii="Times New Roman" w:hAnsi="Times New Roman"/>
                <w:b w:val="0"/>
                <w:color w:val="000000" w:themeColor="text1"/>
                <w:sz w:val="20"/>
                <w:szCs w:val="20"/>
              </w:rPr>
              <w:t>u nodrošināšana bankas aizdevumiem mājokļu iegādei vai būvniecībai”</w:t>
            </w:r>
            <w:r w:rsidR="00982FD8">
              <w:rPr>
                <w:rFonts w:ascii="Times New Roman" w:hAnsi="Times New Roman"/>
                <w:b w:val="0"/>
                <w:bCs w:val="0"/>
                <w:color w:val="000000" w:themeColor="text1"/>
                <w:sz w:val="20"/>
                <w:szCs w:val="20"/>
              </w:rPr>
              <w:t xml:space="preserve"> </w:t>
            </w:r>
            <w:r w:rsidR="29918909" w:rsidRPr="29918909">
              <w:rPr>
                <w:rFonts w:ascii="Times New Roman" w:hAnsi="Times New Roman"/>
                <w:b w:val="0"/>
                <w:bCs w:val="0"/>
                <w:color w:val="000000" w:themeColor="text1"/>
                <w:sz w:val="20"/>
                <w:szCs w:val="20"/>
              </w:rPr>
              <w:t>turpmāka darbība un attīstība</w:t>
            </w:r>
          </w:p>
        </w:tc>
        <w:tc>
          <w:tcPr>
            <w:tcW w:w="851" w:type="dxa"/>
            <w:shd w:val="clear" w:color="auto" w:fill="FFFFFF" w:themeFill="background1"/>
            <w:vAlign w:val="center"/>
          </w:tcPr>
          <w:p w:rsidR="004C37F0" w:rsidRPr="002619CA" w:rsidRDefault="003F4E6E" w:rsidP="003F4E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2619CA">
              <w:rPr>
                <w:rFonts w:ascii="Times New Roman" w:hAnsi="Times New Roman"/>
                <w:sz w:val="20"/>
                <w:szCs w:val="20"/>
              </w:rPr>
              <w:t>5,35</w:t>
            </w:r>
          </w:p>
        </w:tc>
        <w:tc>
          <w:tcPr>
            <w:tcW w:w="816" w:type="dxa"/>
            <w:shd w:val="clear" w:color="auto" w:fill="FFFFFF" w:themeFill="background1"/>
            <w:vAlign w:val="center"/>
          </w:tcPr>
          <w:p w:rsidR="004C37F0" w:rsidRPr="00327F76" w:rsidRDefault="003F4E6E" w:rsidP="00AD06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327F76">
              <w:rPr>
                <w:rFonts w:ascii="Times New Roman" w:hAnsi="Times New Roman"/>
                <w:bCs/>
                <w:sz w:val="20"/>
                <w:szCs w:val="20"/>
              </w:rPr>
              <w:t>6,</w:t>
            </w:r>
            <w:r w:rsidR="00AD068F">
              <w:rPr>
                <w:rFonts w:ascii="Times New Roman" w:hAnsi="Times New Roman"/>
                <w:bCs/>
                <w:sz w:val="20"/>
                <w:szCs w:val="20"/>
              </w:rPr>
              <w:t>112</w:t>
            </w:r>
          </w:p>
        </w:tc>
        <w:tc>
          <w:tcPr>
            <w:tcW w:w="1061" w:type="dxa"/>
            <w:shd w:val="clear" w:color="auto" w:fill="FFFFFF" w:themeFill="background1"/>
            <w:vAlign w:val="center"/>
          </w:tcPr>
          <w:p w:rsidR="004C37F0" w:rsidRPr="00327F76" w:rsidRDefault="29918909" w:rsidP="299189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27F76">
              <w:rPr>
                <w:rFonts w:ascii="Times New Roman" w:hAnsi="Times New Roman"/>
                <w:sz w:val="20"/>
                <w:szCs w:val="20"/>
              </w:rPr>
              <w:t>EM</w:t>
            </w:r>
          </w:p>
        </w:tc>
      </w:tr>
      <w:tr w:rsidR="004C37F0" w:rsidRPr="009343A3" w:rsidTr="00F77CD1">
        <w:trPr>
          <w:trHeight w:val="333"/>
        </w:trPr>
        <w:tc>
          <w:tcPr>
            <w:cnfStyle w:val="001000000000" w:firstRow="0" w:lastRow="0" w:firstColumn="1" w:lastColumn="0" w:oddVBand="0" w:evenVBand="0" w:oddHBand="0" w:evenHBand="0" w:firstRowFirstColumn="0" w:firstRowLastColumn="0" w:lastRowFirstColumn="0" w:lastRowLastColumn="0"/>
            <w:tcW w:w="6345" w:type="dxa"/>
            <w:shd w:val="clear" w:color="auto" w:fill="FFFFFF" w:themeFill="background1"/>
          </w:tcPr>
          <w:p w:rsidR="004C37F0" w:rsidRPr="00096959" w:rsidRDefault="29918909" w:rsidP="007A1F80">
            <w:pPr>
              <w:pStyle w:val="ListParagraph"/>
              <w:numPr>
                <w:ilvl w:val="1"/>
                <w:numId w:val="8"/>
              </w:numPr>
              <w:spacing w:after="0" w:line="240" w:lineRule="auto"/>
              <w:contextualSpacing w:val="0"/>
              <w:jc w:val="both"/>
              <w:rPr>
                <w:rFonts w:ascii="Times New Roman" w:hAnsi="Times New Roman"/>
                <w:b w:val="0"/>
                <w:bCs w:val="0"/>
                <w:sz w:val="20"/>
                <w:szCs w:val="20"/>
              </w:rPr>
            </w:pPr>
            <w:r w:rsidRPr="29918909">
              <w:rPr>
                <w:rFonts w:ascii="Times New Roman" w:hAnsi="Times New Roman"/>
                <w:b w:val="0"/>
                <w:bCs w:val="0"/>
                <w:sz w:val="20"/>
                <w:szCs w:val="20"/>
              </w:rPr>
              <w:t xml:space="preserve">Palielinātas sociālās apdrošināšanas iemaksas personām, kuras kopj bērnu līdz 1,5 </w:t>
            </w:r>
            <w:r w:rsidR="0080255E">
              <w:rPr>
                <w:rFonts w:ascii="Times New Roman" w:hAnsi="Times New Roman"/>
                <w:b w:val="0"/>
                <w:bCs w:val="0"/>
                <w:sz w:val="20"/>
                <w:szCs w:val="20"/>
              </w:rPr>
              <w:t>gadu vecumam</w:t>
            </w:r>
            <w:r w:rsidRPr="29918909">
              <w:rPr>
                <w:rFonts w:ascii="Times New Roman" w:hAnsi="Times New Roman"/>
                <w:b w:val="0"/>
                <w:bCs w:val="0"/>
                <w:sz w:val="20"/>
                <w:szCs w:val="20"/>
              </w:rPr>
              <w:t xml:space="preserve"> (no 142,29 </w:t>
            </w:r>
            <w:proofErr w:type="spellStart"/>
            <w:r w:rsidRPr="29918909">
              <w:rPr>
                <w:rFonts w:ascii="Times New Roman" w:hAnsi="Times New Roman"/>
                <w:b w:val="0"/>
                <w:bCs w:val="0"/>
                <w:sz w:val="20"/>
                <w:szCs w:val="20"/>
              </w:rPr>
              <w:t>euro</w:t>
            </w:r>
            <w:proofErr w:type="spellEnd"/>
            <w:r w:rsidRPr="29918909">
              <w:rPr>
                <w:rFonts w:ascii="Times New Roman" w:hAnsi="Times New Roman"/>
                <w:b w:val="0"/>
                <w:bCs w:val="0"/>
                <w:sz w:val="20"/>
                <w:szCs w:val="20"/>
              </w:rPr>
              <w:t xml:space="preserve"> uz 171 </w:t>
            </w:r>
            <w:proofErr w:type="spellStart"/>
            <w:r w:rsidRPr="29918909">
              <w:rPr>
                <w:rFonts w:ascii="Times New Roman" w:hAnsi="Times New Roman"/>
                <w:b w:val="0"/>
                <w:bCs w:val="0"/>
                <w:sz w:val="20"/>
                <w:szCs w:val="20"/>
              </w:rPr>
              <w:t>euro</w:t>
            </w:r>
            <w:proofErr w:type="spellEnd"/>
            <w:r w:rsidRPr="29918909">
              <w:rPr>
                <w:rFonts w:ascii="Times New Roman" w:hAnsi="Times New Roman"/>
                <w:b w:val="0"/>
                <w:bCs w:val="0"/>
                <w:sz w:val="20"/>
                <w:szCs w:val="20"/>
              </w:rPr>
              <w:t xml:space="preserve">) </w:t>
            </w:r>
          </w:p>
        </w:tc>
        <w:tc>
          <w:tcPr>
            <w:tcW w:w="851" w:type="dxa"/>
            <w:shd w:val="clear" w:color="auto" w:fill="FFFFFF" w:themeFill="background1"/>
            <w:vAlign w:val="center"/>
          </w:tcPr>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0"/>
                <w:szCs w:val="20"/>
              </w:rPr>
            </w:pPr>
            <w:r w:rsidRPr="009343A3">
              <w:rPr>
                <w:rFonts w:ascii="Times New Roman" w:hAnsi="Times New Roman"/>
                <w:bCs/>
                <w:color w:val="000000" w:themeColor="text1"/>
                <w:sz w:val="20"/>
                <w:szCs w:val="20"/>
              </w:rPr>
              <w:t>0,6</w:t>
            </w:r>
            <w:r w:rsidR="005A6B7D">
              <w:rPr>
                <w:rFonts w:ascii="Times New Roman" w:hAnsi="Times New Roman"/>
                <w:bCs/>
                <w:color w:val="000000" w:themeColor="text1"/>
                <w:sz w:val="20"/>
                <w:szCs w:val="20"/>
              </w:rPr>
              <w:t>0</w:t>
            </w:r>
          </w:p>
        </w:tc>
        <w:tc>
          <w:tcPr>
            <w:tcW w:w="816" w:type="dxa"/>
            <w:shd w:val="clear" w:color="auto" w:fill="FFFFFF" w:themeFill="background1"/>
            <w:vAlign w:val="center"/>
          </w:tcPr>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0"/>
                <w:szCs w:val="20"/>
              </w:rPr>
            </w:pPr>
            <w:r w:rsidRPr="009343A3">
              <w:rPr>
                <w:rFonts w:ascii="Times New Roman" w:hAnsi="Times New Roman"/>
                <w:bCs/>
                <w:color w:val="000000" w:themeColor="text1"/>
                <w:sz w:val="20"/>
                <w:szCs w:val="20"/>
              </w:rPr>
              <w:t>0,6</w:t>
            </w:r>
            <w:r w:rsidR="005A6B7D">
              <w:rPr>
                <w:rFonts w:ascii="Times New Roman" w:hAnsi="Times New Roman"/>
                <w:bCs/>
                <w:color w:val="000000" w:themeColor="text1"/>
                <w:sz w:val="20"/>
                <w:szCs w:val="20"/>
              </w:rPr>
              <w:t>0</w:t>
            </w:r>
          </w:p>
        </w:tc>
        <w:tc>
          <w:tcPr>
            <w:tcW w:w="1061" w:type="dxa"/>
            <w:shd w:val="clear" w:color="auto" w:fill="FFFFFF" w:themeFill="background1"/>
            <w:vAlign w:val="center"/>
          </w:tcPr>
          <w:p w:rsidR="004C37F0" w:rsidRPr="009343A3" w:rsidRDefault="29918909" w:rsidP="299189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29918909">
              <w:rPr>
                <w:rFonts w:ascii="Times New Roman" w:hAnsi="Times New Roman"/>
                <w:color w:val="000000" w:themeColor="text1"/>
                <w:sz w:val="20"/>
                <w:szCs w:val="20"/>
              </w:rPr>
              <w:t>LM</w:t>
            </w:r>
          </w:p>
        </w:tc>
      </w:tr>
      <w:tr w:rsidR="004C37F0" w:rsidRPr="009343A3" w:rsidTr="00F77CD1">
        <w:trPr>
          <w:trHeight w:val="333"/>
        </w:trPr>
        <w:tc>
          <w:tcPr>
            <w:cnfStyle w:val="001000000000" w:firstRow="0" w:lastRow="0" w:firstColumn="1" w:lastColumn="0" w:oddVBand="0" w:evenVBand="0" w:oddHBand="0" w:evenHBand="0" w:firstRowFirstColumn="0" w:firstRowLastColumn="0" w:lastRowFirstColumn="0" w:lastRowLastColumn="0"/>
            <w:tcW w:w="6345" w:type="dxa"/>
            <w:shd w:val="clear" w:color="auto" w:fill="FFFFFF" w:themeFill="background1"/>
          </w:tcPr>
          <w:p w:rsidR="004C37F0" w:rsidRPr="00096959" w:rsidRDefault="29918909" w:rsidP="007A1F80">
            <w:pPr>
              <w:pStyle w:val="ListParagraph"/>
              <w:numPr>
                <w:ilvl w:val="1"/>
                <w:numId w:val="8"/>
              </w:numPr>
              <w:spacing w:after="0" w:line="240" w:lineRule="auto"/>
              <w:contextualSpacing w:val="0"/>
              <w:jc w:val="both"/>
              <w:rPr>
                <w:rFonts w:ascii="Times New Roman" w:hAnsi="Times New Roman"/>
                <w:b w:val="0"/>
                <w:bCs w:val="0"/>
                <w:sz w:val="20"/>
                <w:szCs w:val="20"/>
              </w:rPr>
            </w:pPr>
            <w:r w:rsidRPr="29918909">
              <w:rPr>
                <w:rFonts w:ascii="Times New Roman" w:hAnsi="Times New Roman"/>
                <w:b w:val="0"/>
                <w:bCs w:val="0"/>
                <w:sz w:val="20"/>
                <w:szCs w:val="20"/>
              </w:rPr>
              <w:t>Pilnveidota sistēma vecāku pabalsta aprēķināšanas nosacījumiem</w:t>
            </w:r>
          </w:p>
        </w:tc>
        <w:tc>
          <w:tcPr>
            <w:tcW w:w="851" w:type="dxa"/>
            <w:shd w:val="clear" w:color="auto" w:fill="FFFFFF" w:themeFill="background1"/>
            <w:vAlign w:val="center"/>
          </w:tcPr>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0"/>
                <w:szCs w:val="20"/>
              </w:rPr>
            </w:pPr>
            <w:r w:rsidRPr="009343A3">
              <w:rPr>
                <w:rFonts w:ascii="Times New Roman" w:hAnsi="Times New Roman"/>
                <w:bCs/>
                <w:color w:val="000000" w:themeColor="text1"/>
                <w:sz w:val="20"/>
                <w:szCs w:val="20"/>
              </w:rPr>
              <w:t>0,76</w:t>
            </w:r>
          </w:p>
        </w:tc>
        <w:tc>
          <w:tcPr>
            <w:tcW w:w="816" w:type="dxa"/>
            <w:shd w:val="clear" w:color="auto" w:fill="FFFFFF" w:themeFill="background1"/>
            <w:vAlign w:val="center"/>
          </w:tcPr>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0"/>
                <w:szCs w:val="20"/>
              </w:rPr>
            </w:pPr>
            <w:r w:rsidRPr="009343A3">
              <w:rPr>
                <w:rFonts w:ascii="Times New Roman" w:hAnsi="Times New Roman"/>
                <w:bCs/>
                <w:color w:val="000000" w:themeColor="text1"/>
                <w:sz w:val="20"/>
                <w:szCs w:val="20"/>
              </w:rPr>
              <w:t>0,76</w:t>
            </w:r>
          </w:p>
        </w:tc>
        <w:tc>
          <w:tcPr>
            <w:tcW w:w="1061" w:type="dxa"/>
            <w:shd w:val="clear" w:color="auto" w:fill="FFFFFF" w:themeFill="background1"/>
            <w:vAlign w:val="center"/>
          </w:tcPr>
          <w:p w:rsidR="004C37F0" w:rsidRPr="009343A3" w:rsidRDefault="29918909" w:rsidP="299189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29918909">
              <w:rPr>
                <w:rFonts w:ascii="Times New Roman" w:hAnsi="Times New Roman"/>
                <w:color w:val="000000" w:themeColor="text1"/>
                <w:sz w:val="20"/>
                <w:szCs w:val="20"/>
              </w:rPr>
              <w:t>LM</w:t>
            </w:r>
          </w:p>
        </w:tc>
      </w:tr>
      <w:tr w:rsidR="004C37F0" w:rsidRPr="009343A3" w:rsidTr="00F77CD1">
        <w:trPr>
          <w:trHeight w:val="333"/>
        </w:trPr>
        <w:tc>
          <w:tcPr>
            <w:cnfStyle w:val="001000000000" w:firstRow="0" w:lastRow="0" w:firstColumn="1" w:lastColumn="0" w:oddVBand="0" w:evenVBand="0" w:oddHBand="0" w:evenHBand="0" w:firstRowFirstColumn="0" w:firstRowLastColumn="0" w:lastRowFirstColumn="0" w:lastRowLastColumn="0"/>
            <w:tcW w:w="6345" w:type="dxa"/>
            <w:shd w:val="clear" w:color="auto" w:fill="FFFFFF" w:themeFill="background1"/>
          </w:tcPr>
          <w:p w:rsidR="004C37F0" w:rsidRPr="00096959" w:rsidRDefault="29918909" w:rsidP="007A1F80">
            <w:pPr>
              <w:pStyle w:val="ListParagraph"/>
              <w:numPr>
                <w:ilvl w:val="1"/>
                <w:numId w:val="8"/>
              </w:numPr>
              <w:spacing w:after="0" w:line="240" w:lineRule="auto"/>
              <w:contextualSpacing w:val="0"/>
              <w:jc w:val="both"/>
              <w:rPr>
                <w:rFonts w:ascii="Times New Roman" w:hAnsi="Times New Roman"/>
                <w:b w:val="0"/>
                <w:bCs w:val="0"/>
                <w:sz w:val="20"/>
                <w:szCs w:val="20"/>
              </w:rPr>
            </w:pPr>
            <w:r w:rsidRPr="29918909">
              <w:rPr>
                <w:rFonts w:ascii="Times New Roman" w:hAnsi="Times New Roman"/>
                <w:b w:val="0"/>
                <w:bCs w:val="0"/>
                <w:sz w:val="20"/>
                <w:szCs w:val="20"/>
              </w:rPr>
              <w:t>Preventīvas aktivitātes ģimeņu stabilitātei un laulību šķiršanās skaita mazināšanai:</w:t>
            </w:r>
          </w:p>
          <w:p w:rsidR="004C37F0" w:rsidRPr="00096959" w:rsidRDefault="29918909" w:rsidP="007A1F80">
            <w:pPr>
              <w:pStyle w:val="ListParagraph"/>
              <w:numPr>
                <w:ilvl w:val="2"/>
                <w:numId w:val="8"/>
              </w:numPr>
              <w:spacing w:after="0" w:line="240" w:lineRule="auto"/>
              <w:contextualSpacing w:val="0"/>
              <w:jc w:val="both"/>
              <w:rPr>
                <w:rFonts w:ascii="Times New Roman" w:hAnsi="Times New Roman"/>
                <w:b w:val="0"/>
                <w:bCs w:val="0"/>
                <w:sz w:val="20"/>
                <w:szCs w:val="20"/>
              </w:rPr>
            </w:pPr>
            <w:r w:rsidRPr="29918909">
              <w:rPr>
                <w:rFonts w:ascii="Times New Roman" w:hAnsi="Times New Roman"/>
                <w:b w:val="0"/>
                <w:bCs w:val="0"/>
                <w:sz w:val="20"/>
                <w:szCs w:val="20"/>
              </w:rPr>
              <w:t>sabiedrības informēšana ģimeņu atbalstam;</w:t>
            </w:r>
          </w:p>
          <w:p w:rsidR="004C37F0" w:rsidRPr="00096959" w:rsidRDefault="29918909" w:rsidP="007A1F80">
            <w:pPr>
              <w:pStyle w:val="ListParagraph"/>
              <w:numPr>
                <w:ilvl w:val="2"/>
                <w:numId w:val="8"/>
              </w:numPr>
              <w:spacing w:after="0" w:line="240" w:lineRule="auto"/>
              <w:contextualSpacing w:val="0"/>
              <w:jc w:val="both"/>
              <w:rPr>
                <w:rFonts w:ascii="Times New Roman" w:hAnsi="Times New Roman"/>
                <w:b w:val="0"/>
                <w:bCs w:val="0"/>
                <w:color w:val="FF0000"/>
                <w:sz w:val="20"/>
                <w:szCs w:val="20"/>
              </w:rPr>
            </w:pPr>
            <w:r w:rsidRPr="29918909">
              <w:rPr>
                <w:rFonts w:ascii="Times New Roman" w:hAnsi="Times New Roman"/>
                <w:b w:val="0"/>
                <w:bCs w:val="0"/>
                <w:sz w:val="20"/>
                <w:szCs w:val="20"/>
              </w:rPr>
              <w:t>pirmslaulību mācību programma un mediācija</w:t>
            </w:r>
          </w:p>
        </w:tc>
        <w:tc>
          <w:tcPr>
            <w:tcW w:w="851" w:type="dxa"/>
            <w:shd w:val="clear" w:color="auto" w:fill="FFFFFF" w:themeFill="background1"/>
            <w:vAlign w:val="center"/>
          </w:tcPr>
          <w:p w:rsidR="0086177D" w:rsidRDefault="0086177D"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0"/>
                <w:szCs w:val="20"/>
              </w:rPr>
            </w:pPr>
          </w:p>
          <w:p w:rsidR="0086177D" w:rsidRDefault="0086177D"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0"/>
                <w:szCs w:val="20"/>
              </w:rPr>
            </w:pPr>
          </w:p>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0"/>
                <w:szCs w:val="20"/>
              </w:rPr>
            </w:pPr>
            <w:r w:rsidRPr="009343A3">
              <w:rPr>
                <w:rFonts w:ascii="Times New Roman" w:hAnsi="Times New Roman"/>
                <w:bCs/>
                <w:color w:val="000000" w:themeColor="text1"/>
                <w:sz w:val="20"/>
                <w:szCs w:val="20"/>
              </w:rPr>
              <w:t>0,090</w:t>
            </w:r>
          </w:p>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0"/>
                <w:szCs w:val="20"/>
              </w:rPr>
            </w:pPr>
            <w:r w:rsidRPr="009343A3">
              <w:rPr>
                <w:rFonts w:ascii="Times New Roman" w:hAnsi="Times New Roman"/>
                <w:bCs/>
                <w:color w:val="000000" w:themeColor="text1"/>
                <w:sz w:val="20"/>
                <w:szCs w:val="20"/>
              </w:rPr>
              <w:t>0,053</w:t>
            </w:r>
          </w:p>
        </w:tc>
        <w:tc>
          <w:tcPr>
            <w:tcW w:w="816" w:type="dxa"/>
            <w:shd w:val="clear" w:color="auto" w:fill="FFFFFF" w:themeFill="background1"/>
            <w:vAlign w:val="center"/>
          </w:tcPr>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sz w:val="20"/>
                <w:szCs w:val="20"/>
              </w:rPr>
            </w:pPr>
            <w:r w:rsidRPr="009343A3">
              <w:rPr>
                <w:rFonts w:ascii="Times New Roman" w:hAnsi="Times New Roman"/>
                <w:b/>
                <w:bCs/>
                <w:color w:val="000000" w:themeColor="text1"/>
                <w:sz w:val="20"/>
                <w:szCs w:val="20"/>
              </w:rPr>
              <w:t>-</w:t>
            </w:r>
          </w:p>
        </w:tc>
        <w:tc>
          <w:tcPr>
            <w:tcW w:w="1061" w:type="dxa"/>
            <w:shd w:val="clear" w:color="auto" w:fill="FFFFFF" w:themeFill="background1"/>
            <w:vAlign w:val="center"/>
          </w:tcPr>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0"/>
                <w:szCs w:val="20"/>
              </w:rPr>
            </w:pPr>
          </w:p>
          <w:p w:rsidR="004C37F0" w:rsidRPr="009343A3" w:rsidRDefault="29918909" w:rsidP="299189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29918909">
              <w:rPr>
                <w:rFonts w:ascii="Times New Roman" w:hAnsi="Times New Roman"/>
                <w:color w:val="000000" w:themeColor="text1"/>
                <w:sz w:val="20"/>
                <w:szCs w:val="20"/>
              </w:rPr>
              <w:t>LM</w:t>
            </w:r>
          </w:p>
          <w:p w:rsidR="004C37F0" w:rsidRPr="009343A3" w:rsidRDefault="29918909" w:rsidP="299189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29918909">
              <w:rPr>
                <w:rFonts w:ascii="Times New Roman" w:hAnsi="Times New Roman"/>
                <w:color w:val="000000" w:themeColor="text1"/>
                <w:sz w:val="20"/>
                <w:szCs w:val="20"/>
              </w:rPr>
              <w:t>TM</w:t>
            </w:r>
          </w:p>
        </w:tc>
      </w:tr>
      <w:tr w:rsidR="004C37F0" w:rsidRPr="009343A3" w:rsidTr="00F77CD1">
        <w:trPr>
          <w:trHeight w:val="336"/>
        </w:trPr>
        <w:tc>
          <w:tcPr>
            <w:cnfStyle w:val="001000000000" w:firstRow="0" w:lastRow="0" w:firstColumn="1" w:lastColumn="0" w:oddVBand="0" w:evenVBand="0" w:oddHBand="0" w:evenHBand="0" w:firstRowFirstColumn="0" w:firstRowLastColumn="0" w:lastRowFirstColumn="0" w:lastRowLastColumn="0"/>
            <w:tcW w:w="6345" w:type="dxa"/>
            <w:shd w:val="clear" w:color="auto" w:fill="FFFFFF" w:themeFill="background1"/>
          </w:tcPr>
          <w:p w:rsidR="004C37F0" w:rsidRPr="00096959" w:rsidRDefault="29918909" w:rsidP="007A1F80">
            <w:pPr>
              <w:pStyle w:val="ListParagraph"/>
              <w:numPr>
                <w:ilvl w:val="1"/>
                <w:numId w:val="8"/>
              </w:numPr>
              <w:spacing w:after="0" w:line="240" w:lineRule="auto"/>
              <w:contextualSpacing w:val="0"/>
              <w:jc w:val="both"/>
              <w:rPr>
                <w:rFonts w:ascii="Times New Roman" w:hAnsi="Times New Roman"/>
                <w:b w:val="0"/>
                <w:bCs w:val="0"/>
                <w:color w:val="000000" w:themeColor="text1"/>
                <w:sz w:val="20"/>
                <w:szCs w:val="20"/>
              </w:rPr>
            </w:pPr>
            <w:r w:rsidRPr="29918909">
              <w:rPr>
                <w:rFonts w:ascii="Times New Roman" w:hAnsi="Times New Roman"/>
                <w:b w:val="0"/>
                <w:bCs w:val="0"/>
                <w:color w:val="000000" w:themeColor="text1"/>
                <w:sz w:val="20"/>
                <w:szCs w:val="20"/>
              </w:rPr>
              <w:t>Uzsākta programma “Ģimenei draudzīga pašvaldība”</w:t>
            </w:r>
          </w:p>
        </w:tc>
        <w:tc>
          <w:tcPr>
            <w:tcW w:w="851" w:type="dxa"/>
            <w:shd w:val="clear" w:color="auto" w:fill="FFFFFF" w:themeFill="background1"/>
            <w:vAlign w:val="center"/>
          </w:tcPr>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0"/>
                <w:szCs w:val="20"/>
              </w:rPr>
            </w:pPr>
            <w:r w:rsidRPr="009343A3">
              <w:rPr>
                <w:rFonts w:ascii="Times New Roman" w:hAnsi="Times New Roman"/>
                <w:bCs/>
                <w:color w:val="000000" w:themeColor="text1"/>
                <w:sz w:val="20"/>
                <w:szCs w:val="20"/>
              </w:rPr>
              <w:t>0,0993</w:t>
            </w:r>
          </w:p>
        </w:tc>
        <w:tc>
          <w:tcPr>
            <w:tcW w:w="816" w:type="dxa"/>
            <w:shd w:val="clear" w:color="auto" w:fill="FFFFFF" w:themeFill="background1"/>
            <w:vAlign w:val="center"/>
          </w:tcPr>
          <w:p w:rsidR="004C37F0" w:rsidRPr="00495A03" w:rsidRDefault="00495A03"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0"/>
                <w:szCs w:val="20"/>
              </w:rPr>
            </w:pPr>
            <w:r w:rsidRPr="00495A03">
              <w:rPr>
                <w:rFonts w:ascii="Times New Roman" w:hAnsi="Times New Roman"/>
                <w:bCs/>
                <w:color w:val="000000" w:themeColor="text1"/>
                <w:sz w:val="20"/>
                <w:szCs w:val="20"/>
              </w:rPr>
              <w:t>0.332</w:t>
            </w:r>
          </w:p>
        </w:tc>
        <w:tc>
          <w:tcPr>
            <w:tcW w:w="1061" w:type="dxa"/>
            <w:shd w:val="clear" w:color="auto" w:fill="FFFFFF" w:themeFill="background1"/>
            <w:vAlign w:val="center"/>
          </w:tcPr>
          <w:p w:rsidR="004C37F0" w:rsidRPr="009343A3" w:rsidRDefault="29918909" w:rsidP="299189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29918909">
              <w:rPr>
                <w:rFonts w:ascii="Times New Roman" w:hAnsi="Times New Roman"/>
                <w:color w:val="000000" w:themeColor="text1"/>
                <w:sz w:val="20"/>
                <w:szCs w:val="20"/>
              </w:rPr>
              <w:t>VARAM</w:t>
            </w:r>
          </w:p>
        </w:tc>
      </w:tr>
      <w:tr w:rsidR="004C37F0" w:rsidRPr="009343A3" w:rsidTr="29918909">
        <w:trPr>
          <w:trHeight w:val="156"/>
        </w:trPr>
        <w:tc>
          <w:tcPr>
            <w:cnfStyle w:val="001000000000" w:firstRow="0" w:lastRow="0" w:firstColumn="1" w:lastColumn="0" w:oddVBand="0" w:evenVBand="0" w:oddHBand="0" w:evenHBand="0" w:firstRowFirstColumn="0" w:firstRowLastColumn="0" w:lastRowFirstColumn="0" w:lastRowLastColumn="0"/>
            <w:tcW w:w="9073" w:type="dxa"/>
            <w:gridSpan w:val="4"/>
            <w:shd w:val="clear" w:color="auto" w:fill="8C2725"/>
            <w:vAlign w:val="center"/>
          </w:tcPr>
          <w:p w:rsidR="004C37F0" w:rsidRPr="009343A3" w:rsidRDefault="29918909" w:rsidP="29918909">
            <w:pPr>
              <w:spacing w:after="0" w:line="240" w:lineRule="auto"/>
              <w:jc w:val="center"/>
              <w:rPr>
                <w:rFonts w:ascii="Times New Roman" w:hAnsi="Times New Roman"/>
                <w:color w:val="FFFFFF" w:themeColor="background1"/>
                <w:sz w:val="20"/>
                <w:szCs w:val="20"/>
              </w:rPr>
            </w:pPr>
            <w:r w:rsidRPr="29918909">
              <w:rPr>
                <w:rFonts w:ascii="Times New Roman" w:hAnsi="Times New Roman"/>
                <w:color w:val="FFFFFF" w:themeColor="background1"/>
                <w:sz w:val="20"/>
                <w:szCs w:val="20"/>
              </w:rPr>
              <w:t>2. Atbalsts daudzbērnu ģimenēm</w:t>
            </w:r>
          </w:p>
        </w:tc>
      </w:tr>
      <w:tr w:rsidR="004C37F0" w:rsidRPr="009343A3" w:rsidTr="00F77CD1">
        <w:trPr>
          <w:trHeight w:val="361"/>
        </w:trPr>
        <w:tc>
          <w:tcPr>
            <w:cnfStyle w:val="001000000000" w:firstRow="0" w:lastRow="0" w:firstColumn="1" w:lastColumn="0" w:oddVBand="0" w:evenVBand="0" w:oddHBand="0" w:evenHBand="0" w:firstRowFirstColumn="0" w:firstRowLastColumn="0" w:lastRowFirstColumn="0" w:lastRowLastColumn="0"/>
            <w:tcW w:w="6345" w:type="dxa"/>
            <w:shd w:val="clear" w:color="auto" w:fill="FFFFFF" w:themeFill="background1"/>
          </w:tcPr>
          <w:p w:rsidR="004C37F0" w:rsidRPr="009343A3" w:rsidRDefault="29918909" w:rsidP="007A1F80">
            <w:pPr>
              <w:pStyle w:val="ListParagraph"/>
              <w:numPr>
                <w:ilvl w:val="1"/>
                <w:numId w:val="9"/>
              </w:numPr>
              <w:spacing w:after="0" w:line="240" w:lineRule="auto"/>
              <w:contextualSpacing w:val="0"/>
              <w:rPr>
                <w:rFonts w:ascii="Times New Roman" w:hAnsi="Times New Roman"/>
                <w:b w:val="0"/>
                <w:bCs w:val="0"/>
                <w:sz w:val="20"/>
                <w:szCs w:val="20"/>
              </w:rPr>
            </w:pPr>
            <w:r w:rsidRPr="29918909">
              <w:rPr>
                <w:rFonts w:ascii="Times New Roman" w:hAnsi="Times New Roman"/>
                <w:b w:val="0"/>
                <w:bCs w:val="0"/>
                <w:sz w:val="20"/>
                <w:szCs w:val="20"/>
              </w:rPr>
              <w:t xml:space="preserve">ĢVP palielināšana par 4. un nākamajiem bērniem (11,38 x 4,4 = 50,07 </w:t>
            </w:r>
            <w:proofErr w:type="spellStart"/>
            <w:r w:rsidRPr="29918909">
              <w:rPr>
                <w:rFonts w:ascii="Times New Roman" w:hAnsi="Times New Roman"/>
                <w:b w:val="0"/>
                <w:bCs w:val="0"/>
                <w:sz w:val="20"/>
                <w:szCs w:val="20"/>
              </w:rPr>
              <w:t>euro</w:t>
            </w:r>
            <w:proofErr w:type="spellEnd"/>
            <w:r w:rsidRPr="29918909">
              <w:rPr>
                <w:rFonts w:ascii="Times New Roman" w:hAnsi="Times New Roman"/>
                <w:b w:val="0"/>
                <w:bCs w:val="0"/>
                <w:sz w:val="20"/>
                <w:szCs w:val="20"/>
              </w:rPr>
              <w:t xml:space="preserve">, pašreiz 34,14 </w:t>
            </w:r>
            <w:proofErr w:type="spellStart"/>
            <w:r w:rsidRPr="29918909">
              <w:rPr>
                <w:rFonts w:ascii="Times New Roman" w:hAnsi="Times New Roman"/>
                <w:b w:val="0"/>
                <w:bCs w:val="0"/>
                <w:sz w:val="20"/>
                <w:szCs w:val="20"/>
              </w:rPr>
              <w:t>euro</w:t>
            </w:r>
            <w:proofErr w:type="spellEnd"/>
            <w:r w:rsidRPr="29918909">
              <w:rPr>
                <w:rFonts w:ascii="Times New Roman" w:hAnsi="Times New Roman"/>
                <w:b w:val="0"/>
                <w:bCs w:val="0"/>
                <w:sz w:val="20"/>
                <w:szCs w:val="20"/>
              </w:rPr>
              <w:t>)</w:t>
            </w:r>
          </w:p>
        </w:tc>
        <w:tc>
          <w:tcPr>
            <w:tcW w:w="851" w:type="dxa"/>
            <w:shd w:val="clear" w:color="auto" w:fill="FFFFFF" w:themeFill="background1"/>
            <w:vAlign w:val="center"/>
          </w:tcPr>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9343A3">
              <w:rPr>
                <w:rFonts w:ascii="Times New Roman" w:hAnsi="Times New Roman"/>
                <w:bCs/>
                <w:sz w:val="20"/>
                <w:szCs w:val="20"/>
              </w:rPr>
              <w:t>3,5</w:t>
            </w:r>
            <w:r w:rsidR="005A6B7D">
              <w:rPr>
                <w:rFonts w:ascii="Times New Roman" w:hAnsi="Times New Roman"/>
                <w:bCs/>
                <w:sz w:val="20"/>
                <w:szCs w:val="20"/>
              </w:rPr>
              <w:t>0</w:t>
            </w:r>
          </w:p>
        </w:tc>
        <w:tc>
          <w:tcPr>
            <w:tcW w:w="816" w:type="dxa"/>
            <w:shd w:val="clear" w:color="auto" w:fill="FFFFFF" w:themeFill="background1"/>
            <w:vAlign w:val="center"/>
          </w:tcPr>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9343A3">
              <w:rPr>
                <w:rFonts w:ascii="Times New Roman" w:hAnsi="Times New Roman"/>
                <w:bCs/>
                <w:sz w:val="20"/>
                <w:szCs w:val="20"/>
              </w:rPr>
              <w:t>3,5</w:t>
            </w:r>
            <w:r w:rsidR="005A6B7D">
              <w:rPr>
                <w:rFonts w:ascii="Times New Roman" w:hAnsi="Times New Roman"/>
                <w:bCs/>
                <w:sz w:val="20"/>
                <w:szCs w:val="20"/>
              </w:rPr>
              <w:t>0</w:t>
            </w:r>
          </w:p>
        </w:tc>
        <w:tc>
          <w:tcPr>
            <w:tcW w:w="1061" w:type="dxa"/>
            <w:shd w:val="clear" w:color="auto" w:fill="FFFFFF" w:themeFill="background1"/>
            <w:vAlign w:val="center"/>
          </w:tcPr>
          <w:p w:rsidR="004C37F0" w:rsidRPr="009343A3" w:rsidRDefault="29918909" w:rsidP="299189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29918909">
              <w:rPr>
                <w:rFonts w:ascii="Times New Roman" w:hAnsi="Times New Roman"/>
                <w:sz w:val="20"/>
                <w:szCs w:val="20"/>
              </w:rPr>
              <w:t>LM</w:t>
            </w:r>
          </w:p>
        </w:tc>
      </w:tr>
      <w:tr w:rsidR="004C37F0" w:rsidRPr="009343A3" w:rsidTr="00F77CD1">
        <w:trPr>
          <w:trHeight w:val="361"/>
        </w:trPr>
        <w:tc>
          <w:tcPr>
            <w:cnfStyle w:val="001000000000" w:firstRow="0" w:lastRow="0" w:firstColumn="1" w:lastColumn="0" w:oddVBand="0" w:evenVBand="0" w:oddHBand="0" w:evenHBand="0" w:firstRowFirstColumn="0" w:firstRowLastColumn="0" w:lastRowFirstColumn="0" w:lastRowLastColumn="0"/>
            <w:tcW w:w="6345" w:type="dxa"/>
            <w:shd w:val="clear" w:color="auto" w:fill="FFFFFF" w:themeFill="background1"/>
          </w:tcPr>
          <w:p w:rsidR="004C37F0" w:rsidRPr="009343A3" w:rsidRDefault="29918909" w:rsidP="007A1F80">
            <w:pPr>
              <w:pStyle w:val="ListParagraph"/>
              <w:numPr>
                <w:ilvl w:val="1"/>
                <w:numId w:val="9"/>
              </w:numPr>
              <w:spacing w:after="0" w:line="240" w:lineRule="auto"/>
              <w:contextualSpacing w:val="0"/>
              <w:rPr>
                <w:rFonts w:ascii="Times New Roman" w:hAnsi="Times New Roman"/>
                <w:b w:val="0"/>
                <w:bCs w:val="0"/>
                <w:sz w:val="20"/>
                <w:szCs w:val="20"/>
              </w:rPr>
            </w:pPr>
            <w:r w:rsidRPr="29918909">
              <w:rPr>
                <w:rFonts w:ascii="Times New Roman" w:hAnsi="Times New Roman"/>
                <w:b w:val="0"/>
                <w:bCs w:val="0"/>
                <w:sz w:val="20"/>
                <w:szCs w:val="20"/>
              </w:rPr>
              <w:t>Daudzbērnu ģimenēm ar Goda ģimenes apliecību – 25% atlaide braukšanai reģionālajā transportā</w:t>
            </w:r>
          </w:p>
        </w:tc>
        <w:tc>
          <w:tcPr>
            <w:tcW w:w="851" w:type="dxa"/>
            <w:shd w:val="clear" w:color="auto" w:fill="FFFFFF" w:themeFill="background1"/>
            <w:vAlign w:val="center"/>
          </w:tcPr>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9343A3">
              <w:rPr>
                <w:rFonts w:ascii="Times New Roman" w:hAnsi="Times New Roman"/>
                <w:bCs/>
                <w:sz w:val="20"/>
                <w:szCs w:val="20"/>
              </w:rPr>
              <w:t>1,7</w:t>
            </w:r>
            <w:r w:rsidR="005A6B7D">
              <w:rPr>
                <w:rFonts w:ascii="Times New Roman" w:hAnsi="Times New Roman"/>
                <w:bCs/>
                <w:sz w:val="20"/>
                <w:szCs w:val="20"/>
              </w:rPr>
              <w:t>0</w:t>
            </w:r>
          </w:p>
        </w:tc>
        <w:tc>
          <w:tcPr>
            <w:tcW w:w="816" w:type="dxa"/>
            <w:shd w:val="clear" w:color="auto" w:fill="FFFFFF" w:themeFill="background1"/>
            <w:vAlign w:val="center"/>
          </w:tcPr>
          <w:p w:rsidR="004C37F0" w:rsidRPr="009343A3" w:rsidRDefault="004C37F0" w:rsidP="00AA7C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9343A3">
              <w:rPr>
                <w:rFonts w:ascii="Times New Roman" w:hAnsi="Times New Roman"/>
                <w:bCs/>
                <w:sz w:val="20"/>
                <w:szCs w:val="20"/>
              </w:rPr>
              <w:t>3,</w:t>
            </w:r>
            <w:r w:rsidR="00AA7C3A">
              <w:rPr>
                <w:rFonts w:ascii="Times New Roman" w:hAnsi="Times New Roman"/>
                <w:bCs/>
                <w:sz w:val="20"/>
                <w:szCs w:val="20"/>
              </w:rPr>
              <w:t>4</w:t>
            </w:r>
            <w:r w:rsidR="005A6B7D">
              <w:rPr>
                <w:rFonts w:ascii="Times New Roman" w:hAnsi="Times New Roman"/>
                <w:bCs/>
                <w:sz w:val="20"/>
                <w:szCs w:val="20"/>
              </w:rPr>
              <w:t>0</w:t>
            </w:r>
          </w:p>
        </w:tc>
        <w:tc>
          <w:tcPr>
            <w:tcW w:w="1061" w:type="dxa"/>
            <w:shd w:val="clear" w:color="auto" w:fill="FFFFFF" w:themeFill="background1"/>
            <w:vAlign w:val="center"/>
          </w:tcPr>
          <w:p w:rsidR="004C37F0" w:rsidRPr="009343A3" w:rsidRDefault="29918909" w:rsidP="299189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29918909">
              <w:rPr>
                <w:rFonts w:ascii="Times New Roman" w:hAnsi="Times New Roman"/>
                <w:sz w:val="20"/>
                <w:szCs w:val="20"/>
              </w:rPr>
              <w:t>SM</w:t>
            </w:r>
          </w:p>
        </w:tc>
      </w:tr>
      <w:tr w:rsidR="004C37F0" w:rsidRPr="009343A3" w:rsidTr="00F77CD1">
        <w:trPr>
          <w:trHeight w:val="361"/>
        </w:trPr>
        <w:tc>
          <w:tcPr>
            <w:cnfStyle w:val="001000000000" w:firstRow="0" w:lastRow="0" w:firstColumn="1" w:lastColumn="0" w:oddVBand="0" w:evenVBand="0" w:oddHBand="0" w:evenHBand="0" w:firstRowFirstColumn="0" w:firstRowLastColumn="0" w:lastRowFirstColumn="0" w:lastRowLastColumn="0"/>
            <w:tcW w:w="6345" w:type="dxa"/>
            <w:shd w:val="clear" w:color="auto" w:fill="FFFFFF" w:themeFill="background1"/>
          </w:tcPr>
          <w:p w:rsidR="004C37F0" w:rsidRPr="009343A3" w:rsidRDefault="29918909" w:rsidP="007A1F80">
            <w:pPr>
              <w:pStyle w:val="ListParagraph"/>
              <w:numPr>
                <w:ilvl w:val="1"/>
                <w:numId w:val="9"/>
              </w:numPr>
              <w:spacing w:after="0" w:line="240" w:lineRule="auto"/>
              <w:contextualSpacing w:val="0"/>
              <w:rPr>
                <w:rFonts w:ascii="Times New Roman" w:hAnsi="Times New Roman"/>
                <w:b w:val="0"/>
                <w:bCs w:val="0"/>
                <w:sz w:val="20"/>
                <w:szCs w:val="20"/>
              </w:rPr>
            </w:pPr>
            <w:r w:rsidRPr="29918909">
              <w:rPr>
                <w:rFonts w:ascii="Times New Roman" w:hAnsi="Times New Roman"/>
                <w:b w:val="0"/>
                <w:bCs w:val="0"/>
                <w:sz w:val="20"/>
                <w:szCs w:val="20"/>
              </w:rPr>
              <w:t xml:space="preserve">Paplašināta daudzbērnu ģimeņu definīcija (līdz bērnu 24 </w:t>
            </w:r>
            <w:r w:rsidR="0080255E">
              <w:rPr>
                <w:rFonts w:ascii="Times New Roman" w:hAnsi="Times New Roman"/>
                <w:b w:val="0"/>
                <w:bCs w:val="0"/>
                <w:sz w:val="20"/>
                <w:szCs w:val="20"/>
              </w:rPr>
              <w:t>gadu vecumam</w:t>
            </w:r>
            <w:r w:rsidRPr="29918909">
              <w:rPr>
                <w:rFonts w:ascii="Times New Roman" w:hAnsi="Times New Roman"/>
                <w:b w:val="0"/>
                <w:bCs w:val="0"/>
                <w:sz w:val="20"/>
                <w:szCs w:val="20"/>
              </w:rPr>
              <w:t>) transportlīdzekļa ekspluatācijas nodokļa atvieglojuma saņemšanai</w:t>
            </w:r>
          </w:p>
        </w:tc>
        <w:tc>
          <w:tcPr>
            <w:tcW w:w="851" w:type="dxa"/>
            <w:shd w:val="clear" w:color="auto" w:fill="FFFFFF" w:themeFill="background1"/>
            <w:vAlign w:val="center"/>
          </w:tcPr>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9343A3">
              <w:rPr>
                <w:rFonts w:ascii="Times New Roman" w:hAnsi="Times New Roman"/>
                <w:bCs/>
                <w:sz w:val="20"/>
                <w:szCs w:val="20"/>
              </w:rPr>
              <w:t>0,31</w:t>
            </w:r>
          </w:p>
        </w:tc>
        <w:tc>
          <w:tcPr>
            <w:tcW w:w="816" w:type="dxa"/>
            <w:shd w:val="clear" w:color="auto" w:fill="FFFFFF" w:themeFill="background1"/>
            <w:vAlign w:val="center"/>
          </w:tcPr>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9343A3">
              <w:rPr>
                <w:rFonts w:ascii="Times New Roman" w:hAnsi="Times New Roman"/>
                <w:bCs/>
                <w:sz w:val="20"/>
                <w:szCs w:val="20"/>
              </w:rPr>
              <w:t>0,31</w:t>
            </w:r>
          </w:p>
        </w:tc>
        <w:tc>
          <w:tcPr>
            <w:tcW w:w="1061" w:type="dxa"/>
            <w:shd w:val="clear" w:color="auto" w:fill="FFFFFF" w:themeFill="background1"/>
            <w:vAlign w:val="center"/>
          </w:tcPr>
          <w:p w:rsidR="004C37F0" w:rsidRPr="009343A3" w:rsidRDefault="29918909" w:rsidP="299189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29918909">
              <w:rPr>
                <w:rFonts w:ascii="Times New Roman" w:hAnsi="Times New Roman"/>
                <w:sz w:val="20"/>
                <w:szCs w:val="20"/>
              </w:rPr>
              <w:t>SM</w:t>
            </w:r>
          </w:p>
        </w:tc>
      </w:tr>
      <w:tr w:rsidR="004C37F0" w:rsidRPr="009343A3" w:rsidTr="29918909">
        <w:trPr>
          <w:trHeight w:val="152"/>
        </w:trPr>
        <w:tc>
          <w:tcPr>
            <w:cnfStyle w:val="001000000000" w:firstRow="0" w:lastRow="0" w:firstColumn="1" w:lastColumn="0" w:oddVBand="0" w:evenVBand="0" w:oddHBand="0" w:evenHBand="0" w:firstRowFirstColumn="0" w:firstRowLastColumn="0" w:lastRowFirstColumn="0" w:lastRowLastColumn="0"/>
            <w:tcW w:w="9073" w:type="dxa"/>
            <w:gridSpan w:val="4"/>
            <w:shd w:val="clear" w:color="auto" w:fill="8C2725"/>
            <w:vAlign w:val="center"/>
          </w:tcPr>
          <w:p w:rsidR="004C37F0" w:rsidRPr="009343A3" w:rsidRDefault="29918909" w:rsidP="29918909">
            <w:pPr>
              <w:spacing w:after="0" w:line="240" w:lineRule="auto"/>
              <w:jc w:val="center"/>
              <w:rPr>
                <w:rFonts w:ascii="Times New Roman" w:hAnsi="Times New Roman"/>
                <w:color w:val="FFFFFF" w:themeColor="background1"/>
                <w:sz w:val="20"/>
                <w:szCs w:val="20"/>
              </w:rPr>
            </w:pPr>
            <w:r w:rsidRPr="29918909">
              <w:rPr>
                <w:rFonts w:ascii="Times New Roman" w:hAnsi="Times New Roman"/>
                <w:color w:val="FFFFFF" w:themeColor="background1"/>
                <w:sz w:val="20"/>
                <w:szCs w:val="20"/>
              </w:rPr>
              <w:t>3. Atbalsts īpašām grupām</w:t>
            </w:r>
          </w:p>
        </w:tc>
      </w:tr>
      <w:tr w:rsidR="004C37F0" w:rsidRPr="009343A3" w:rsidTr="00F77CD1">
        <w:trPr>
          <w:trHeight w:val="288"/>
        </w:trPr>
        <w:tc>
          <w:tcPr>
            <w:cnfStyle w:val="001000000000" w:firstRow="0" w:lastRow="0" w:firstColumn="1" w:lastColumn="0" w:oddVBand="0" w:evenVBand="0" w:oddHBand="0" w:evenHBand="0" w:firstRowFirstColumn="0" w:firstRowLastColumn="0" w:lastRowFirstColumn="0" w:lastRowLastColumn="0"/>
            <w:tcW w:w="6345" w:type="dxa"/>
            <w:shd w:val="clear" w:color="auto" w:fill="FFFFFF" w:themeFill="background1"/>
          </w:tcPr>
          <w:p w:rsidR="004C37F0" w:rsidRPr="009343A3" w:rsidRDefault="29918909" w:rsidP="007A1F80">
            <w:pPr>
              <w:pStyle w:val="ListParagraph"/>
              <w:numPr>
                <w:ilvl w:val="1"/>
                <w:numId w:val="10"/>
              </w:numPr>
              <w:spacing w:after="0" w:line="240" w:lineRule="auto"/>
              <w:contextualSpacing w:val="0"/>
              <w:rPr>
                <w:rFonts w:ascii="Times New Roman" w:hAnsi="Times New Roman"/>
                <w:b w:val="0"/>
                <w:bCs w:val="0"/>
                <w:sz w:val="20"/>
                <w:szCs w:val="20"/>
              </w:rPr>
            </w:pPr>
            <w:r w:rsidRPr="29918909">
              <w:rPr>
                <w:rFonts w:ascii="Times New Roman" w:hAnsi="Times New Roman"/>
                <w:b w:val="0"/>
                <w:bCs w:val="0"/>
                <w:sz w:val="20"/>
                <w:szCs w:val="20"/>
              </w:rPr>
              <w:t>Atbalsts adopcijas un ģimeniska veida ārpusģimenes aprūpes sistēmas pilnveidošanai</w:t>
            </w:r>
          </w:p>
        </w:tc>
        <w:tc>
          <w:tcPr>
            <w:tcW w:w="851" w:type="dxa"/>
            <w:shd w:val="clear" w:color="auto" w:fill="FFFFFF" w:themeFill="background1"/>
            <w:vAlign w:val="center"/>
          </w:tcPr>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343A3">
              <w:rPr>
                <w:rFonts w:ascii="Times New Roman" w:hAnsi="Times New Roman"/>
                <w:sz w:val="20"/>
                <w:szCs w:val="20"/>
              </w:rPr>
              <w:t>4,9</w:t>
            </w:r>
            <w:r w:rsidR="005A6B7D">
              <w:rPr>
                <w:rFonts w:ascii="Times New Roman" w:hAnsi="Times New Roman"/>
                <w:sz w:val="20"/>
                <w:szCs w:val="20"/>
              </w:rPr>
              <w:t>0</w:t>
            </w:r>
          </w:p>
        </w:tc>
        <w:tc>
          <w:tcPr>
            <w:tcW w:w="816" w:type="dxa"/>
            <w:shd w:val="clear" w:color="auto" w:fill="FFFFFF" w:themeFill="background1"/>
            <w:vAlign w:val="center"/>
          </w:tcPr>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343A3">
              <w:rPr>
                <w:rFonts w:ascii="Times New Roman" w:hAnsi="Times New Roman"/>
                <w:sz w:val="20"/>
                <w:szCs w:val="20"/>
              </w:rPr>
              <w:t>4,9</w:t>
            </w:r>
            <w:r w:rsidR="005A6B7D">
              <w:rPr>
                <w:rFonts w:ascii="Times New Roman" w:hAnsi="Times New Roman"/>
                <w:sz w:val="20"/>
                <w:szCs w:val="20"/>
              </w:rPr>
              <w:t>0</w:t>
            </w:r>
          </w:p>
        </w:tc>
        <w:tc>
          <w:tcPr>
            <w:tcW w:w="1061" w:type="dxa"/>
            <w:shd w:val="clear" w:color="auto" w:fill="FFFFFF" w:themeFill="background1"/>
            <w:vAlign w:val="center"/>
          </w:tcPr>
          <w:p w:rsidR="004C37F0" w:rsidRPr="009343A3" w:rsidRDefault="29918909" w:rsidP="299189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29918909">
              <w:rPr>
                <w:rFonts w:ascii="Times New Roman" w:hAnsi="Times New Roman"/>
                <w:sz w:val="20"/>
                <w:szCs w:val="20"/>
              </w:rPr>
              <w:t>LM</w:t>
            </w:r>
          </w:p>
        </w:tc>
      </w:tr>
      <w:tr w:rsidR="004C37F0" w:rsidRPr="009343A3" w:rsidTr="00F77CD1">
        <w:trPr>
          <w:trHeight w:val="361"/>
        </w:trPr>
        <w:tc>
          <w:tcPr>
            <w:cnfStyle w:val="001000000000" w:firstRow="0" w:lastRow="0" w:firstColumn="1" w:lastColumn="0" w:oddVBand="0" w:evenVBand="0" w:oddHBand="0" w:evenHBand="0" w:firstRowFirstColumn="0" w:firstRowLastColumn="0" w:lastRowFirstColumn="0" w:lastRowLastColumn="0"/>
            <w:tcW w:w="6345" w:type="dxa"/>
          </w:tcPr>
          <w:p w:rsidR="004C37F0" w:rsidRPr="009343A3" w:rsidRDefault="29918909" w:rsidP="007A1F80">
            <w:pPr>
              <w:pStyle w:val="ListParagraph"/>
              <w:numPr>
                <w:ilvl w:val="1"/>
                <w:numId w:val="10"/>
              </w:numPr>
              <w:spacing w:after="0" w:line="240" w:lineRule="auto"/>
              <w:contextualSpacing w:val="0"/>
              <w:rPr>
                <w:rFonts w:ascii="Times New Roman" w:hAnsi="Times New Roman"/>
                <w:sz w:val="20"/>
                <w:szCs w:val="20"/>
              </w:rPr>
            </w:pPr>
            <w:r w:rsidRPr="29918909">
              <w:rPr>
                <w:rFonts w:ascii="Times New Roman" w:hAnsi="Times New Roman"/>
                <w:b w:val="0"/>
                <w:bCs w:val="0"/>
                <w:sz w:val="20"/>
                <w:szCs w:val="20"/>
              </w:rPr>
              <w:t>Apgādnieka zaudējuma pensijas palielināšana</w:t>
            </w:r>
          </w:p>
        </w:tc>
        <w:tc>
          <w:tcPr>
            <w:tcW w:w="851" w:type="dxa"/>
            <w:vAlign w:val="center"/>
          </w:tcPr>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9343A3">
              <w:rPr>
                <w:rFonts w:ascii="Times New Roman" w:hAnsi="Times New Roman"/>
                <w:sz w:val="20"/>
                <w:szCs w:val="20"/>
              </w:rPr>
              <w:t>4</w:t>
            </w:r>
            <w:r w:rsidR="005A6B7D">
              <w:rPr>
                <w:rFonts w:ascii="Times New Roman" w:hAnsi="Times New Roman"/>
                <w:sz w:val="20"/>
                <w:szCs w:val="20"/>
              </w:rPr>
              <w:t>,00</w:t>
            </w:r>
          </w:p>
        </w:tc>
        <w:tc>
          <w:tcPr>
            <w:tcW w:w="816" w:type="dxa"/>
            <w:vAlign w:val="center"/>
          </w:tcPr>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9343A3">
              <w:rPr>
                <w:rFonts w:ascii="Times New Roman" w:hAnsi="Times New Roman"/>
                <w:sz w:val="20"/>
                <w:szCs w:val="20"/>
              </w:rPr>
              <w:t>5,34</w:t>
            </w:r>
          </w:p>
        </w:tc>
        <w:tc>
          <w:tcPr>
            <w:tcW w:w="1061" w:type="dxa"/>
            <w:vAlign w:val="center"/>
          </w:tcPr>
          <w:p w:rsidR="004C37F0" w:rsidRPr="009343A3" w:rsidRDefault="29918909" w:rsidP="299189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29918909">
              <w:rPr>
                <w:rFonts w:ascii="Times New Roman" w:hAnsi="Times New Roman"/>
                <w:sz w:val="20"/>
                <w:szCs w:val="20"/>
              </w:rPr>
              <w:t>LM</w:t>
            </w:r>
          </w:p>
        </w:tc>
      </w:tr>
      <w:tr w:rsidR="004C37F0" w:rsidRPr="009343A3" w:rsidTr="29918909">
        <w:trPr>
          <w:trHeight w:val="280"/>
        </w:trPr>
        <w:tc>
          <w:tcPr>
            <w:cnfStyle w:val="001000000000" w:firstRow="0" w:lastRow="0" w:firstColumn="1" w:lastColumn="0" w:oddVBand="0" w:evenVBand="0" w:oddHBand="0" w:evenHBand="0" w:firstRowFirstColumn="0" w:firstRowLastColumn="0" w:lastRowFirstColumn="0" w:lastRowLastColumn="0"/>
            <w:tcW w:w="9073" w:type="dxa"/>
            <w:gridSpan w:val="4"/>
            <w:shd w:val="clear" w:color="auto" w:fill="8C2725"/>
            <w:vAlign w:val="center"/>
          </w:tcPr>
          <w:p w:rsidR="004C37F0" w:rsidRPr="009343A3" w:rsidRDefault="29918909" w:rsidP="29918909">
            <w:pPr>
              <w:spacing w:after="0" w:line="240" w:lineRule="auto"/>
              <w:jc w:val="center"/>
              <w:rPr>
                <w:rFonts w:ascii="Times New Roman" w:hAnsi="Times New Roman"/>
                <w:color w:val="FFFFFF" w:themeColor="background1"/>
                <w:sz w:val="20"/>
                <w:szCs w:val="20"/>
              </w:rPr>
            </w:pPr>
            <w:r w:rsidRPr="29918909">
              <w:rPr>
                <w:rFonts w:ascii="Times New Roman" w:hAnsi="Times New Roman"/>
                <w:color w:val="FFFFFF" w:themeColor="background1"/>
                <w:sz w:val="20"/>
                <w:szCs w:val="20"/>
              </w:rPr>
              <w:t>4. Pierādījumos balstītas ģimenes atbalsta politikas veicināšana</w:t>
            </w:r>
          </w:p>
        </w:tc>
      </w:tr>
      <w:tr w:rsidR="004C37F0" w:rsidRPr="009343A3" w:rsidTr="00F77CD1">
        <w:trPr>
          <w:trHeight w:val="699"/>
        </w:trPr>
        <w:tc>
          <w:tcPr>
            <w:cnfStyle w:val="001000000000" w:firstRow="0" w:lastRow="0" w:firstColumn="1" w:lastColumn="0" w:oddVBand="0" w:evenVBand="0" w:oddHBand="0" w:evenHBand="0" w:firstRowFirstColumn="0" w:firstRowLastColumn="0" w:lastRowFirstColumn="0" w:lastRowLastColumn="0"/>
            <w:tcW w:w="6345" w:type="dxa"/>
          </w:tcPr>
          <w:p w:rsidR="004C37F0" w:rsidRPr="009343A3" w:rsidRDefault="29918909" w:rsidP="007A1F80">
            <w:pPr>
              <w:pStyle w:val="ListParagraph"/>
              <w:numPr>
                <w:ilvl w:val="1"/>
                <w:numId w:val="11"/>
              </w:numPr>
              <w:spacing w:after="0" w:line="240" w:lineRule="auto"/>
              <w:contextualSpacing w:val="0"/>
              <w:rPr>
                <w:rFonts w:ascii="Times New Roman" w:hAnsi="Times New Roman"/>
                <w:b w:val="0"/>
                <w:bCs w:val="0"/>
                <w:sz w:val="20"/>
                <w:szCs w:val="20"/>
              </w:rPr>
            </w:pPr>
            <w:r w:rsidRPr="29918909">
              <w:rPr>
                <w:rFonts w:ascii="Times New Roman" w:hAnsi="Times New Roman"/>
                <w:b w:val="0"/>
                <w:bCs w:val="0"/>
                <w:sz w:val="20"/>
                <w:szCs w:val="20"/>
              </w:rPr>
              <w:t>Atbalsts pētījumam par ģimeņu, kur bērnus audzina viens pieaugušais, un daudzbērnu ģimeņu situācijas problemātiku un efektīvākiem atbalsta risinājumiem, t.sk. emigrācijas un augsta nabadzības riska mazināšanai</w:t>
            </w:r>
          </w:p>
        </w:tc>
        <w:tc>
          <w:tcPr>
            <w:tcW w:w="851" w:type="dxa"/>
            <w:vAlign w:val="center"/>
          </w:tcPr>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9343A3">
              <w:rPr>
                <w:rFonts w:ascii="Times New Roman" w:hAnsi="Times New Roman"/>
                <w:bCs/>
                <w:sz w:val="20"/>
                <w:szCs w:val="20"/>
              </w:rPr>
              <w:t>0,0987</w:t>
            </w:r>
          </w:p>
        </w:tc>
        <w:tc>
          <w:tcPr>
            <w:tcW w:w="816" w:type="dxa"/>
            <w:vAlign w:val="center"/>
          </w:tcPr>
          <w:p w:rsidR="004C37F0" w:rsidRPr="009343A3" w:rsidRDefault="004C37F0" w:rsidP="009343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9343A3">
              <w:rPr>
                <w:rFonts w:ascii="Times New Roman" w:hAnsi="Times New Roman"/>
                <w:b/>
                <w:bCs/>
                <w:sz w:val="20"/>
                <w:szCs w:val="20"/>
              </w:rPr>
              <w:t>-</w:t>
            </w:r>
          </w:p>
        </w:tc>
        <w:tc>
          <w:tcPr>
            <w:tcW w:w="1061" w:type="dxa"/>
            <w:vAlign w:val="center"/>
          </w:tcPr>
          <w:p w:rsidR="004C37F0" w:rsidRPr="009343A3" w:rsidRDefault="004C37F0" w:rsidP="009343A3">
            <w:pPr>
              <w:pStyle w:val="ListParagraph"/>
              <w:spacing w:after="0" w:line="24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p w:rsidR="004C37F0" w:rsidRPr="009343A3" w:rsidRDefault="29918909" w:rsidP="299189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29918909">
              <w:rPr>
                <w:rFonts w:ascii="Times New Roman" w:hAnsi="Times New Roman"/>
                <w:sz w:val="20"/>
                <w:szCs w:val="20"/>
              </w:rPr>
              <w:t>DLC/PKC</w:t>
            </w:r>
          </w:p>
        </w:tc>
      </w:tr>
    </w:tbl>
    <w:p w:rsidR="00AF5B43" w:rsidRDefault="00AF5B43" w:rsidP="29918909">
      <w:pPr>
        <w:spacing w:before="120" w:after="0" w:line="240" w:lineRule="auto"/>
        <w:jc w:val="both"/>
        <w:rPr>
          <w:rFonts w:ascii="Times New Roman" w:hAnsi="Times New Roman"/>
        </w:rPr>
      </w:pPr>
    </w:p>
    <w:p w:rsidR="00096959" w:rsidRDefault="00096959" w:rsidP="29918909">
      <w:pPr>
        <w:spacing w:before="120" w:after="0" w:line="240" w:lineRule="auto"/>
        <w:jc w:val="both"/>
        <w:rPr>
          <w:rFonts w:ascii="Times New Roman" w:hAnsi="Times New Roman"/>
        </w:rPr>
      </w:pPr>
      <w:r w:rsidRPr="009343A3">
        <w:rPr>
          <w:rFonts w:ascii="Times New Roman" w:hAnsi="Times New Roman"/>
        </w:rPr>
        <w:t>Tāpat MK 2017.</w:t>
      </w:r>
      <w:r w:rsidR="00F37529">
        <w:rPr>
          <w:rFonts w:ascii="Times New Roman" w:hAnsi="Times New Roman"/>
        </w:rPr>
        <w:t xml:space="preserve"> </w:t>
      </w:r>
      <w:r w:rsidRPr="009343A3">
        <w:rPr>
          <w:rFonts w:ascii="Times New Roman" w:hAnsi="Times New Roman"/>
        </w:rPr>
        <w:t>gada 24.</w:t>
      </w:r>
      <w:r w:rsidR="00F37529">
        <w:rPr>
          <w:rFonts w:ascii="Times New Roman" w:hAnsi="Times New Roman"/>
        </w:rPr>
        <w:t xml:space="preserve"> </w:t>
      </w:r>
      <w:r w:rsidRPr="009343A3">
        <w:rPr>
          <w:rFonts w:ascii="Times New Roman" w:hAnsi="Times New Roman"/>
        </w:rPr>
        <w:t>janvārī pieņēma grozījumus MK 2012.</w:t>
      </w:r>
      <w:r w:rsidR="00F37529">
        <w:rPr>
          <w:rFonts w:ascii="Times New Roman" w:hAnsi="Times New Roman"/>
        </w:rPr>
        <w:t xml:space="preserve"> </w:t>
      </w:r>
      <w:r w:rsidRPr="009343A3">
        <w:rPr>
          <w:rFonts w:ascii="Times New Roman" w:hAnsi="Times New Roman"/>
        </w:rPr>
        <w:t>gada 11.</w:t>
      </w:r>
      <w:r w:rsidR="00F37529">
        <w:rPr>
          <w:rFonts w:ascii="Times New Roman" w:hAnsi="Times New Roman"/>
        </w:rPr>
        <w:t xml:space="preserve"> </w:t>
      </w:r>
      <w:r w:rsidRPr="009343A3">
        <w:rPr>
          <w:rFonts w:ascii="Times New Roman" w:hAnsi="Times New Roman"/>
        </w:rPr>
        <w:t>decembra noteikumos Nr.</w:t>
      </w:r>
      <w:r w:rsidR="00F37529">
        <w:rPr>
          <w:rFonts w:ascii="Times New Roman" w:hAnsi="Times New Roman"/>
        </w:rPr>
        <w:t xml:space="preserve"> </w:t>
      </w:r>
      <w:r w:rsidRPr="009343A3">
        <w:rPr>
          <w:rFonts w:ascii="Times New Roman" w:hAnsi="Times New Roman"/>
        </w:rPr>
        <w:t xml:space="preserve">858 “Transportlīdzekļa ekspluatācijas nodokļa un uzņēmumu vieglo transportlīdzekļu nodokļa maksāšanas kārtība”, kas paredz transportlīdzekļa ekspluatācijas nodokļa atvieglojumu 50% apmērā attiecināt arī uz tām daudzbērnu ģimenēm, kurās aug bērns līdz 24 </w:t>
      </w:r>
      <w:r w:rsidR="00F77391">
        <w:rPr>
          <w:rFonts w:ascii="Times New Roman" w:hAnsi="Times New Roman"/>
        </w:rPr>
        <w:t>gadu vecumam</w:t>
      </w:r>
      <w:r w:rsidRPr="009343A3">
        <w:rPr>
          <w:rFonts w:ascii="Times New Roman" w:hAnsi="Times New Roman"/>
        </w:rPr>
        <w:t>.</w:t>
      </w:r>
    </w:p>
    <w:p w:rsidR="00096959" w:rsidRDefault="29918909" w:rsidP="29918909">
      <w:pPr>
        <w:spacing w:before="120" w:after="0" w:line="240" w:lineRule="auto"/>
        <w:jc w:val="both"/>
        <w:rPr>
          <w:rFonts w:ascii="Times New Roman" w:hAnsi="Times New Roman"/>
        </w:rPr>
      </w:pPr>
      <w:r w:rsidRPr="29918909">
        <w:rPr>
          <w:rFonts w:ascii="Times New Roman" w:hAnsi="Times New Roman"/>
        </w:rPr>
        <w:lastRenderedPageBreak/>
        <w:t xml:space="preserve">Kā ļoti būtisks panākums zināšanās un pierādījumos balstītas politikas īstenošanā uzskatāma PKC uzticētā pētījuma par Latvijas ģimenēm īstenošana, kas sniedz iespēju Latvijai līdz ar Igauniju un Lietuvu iesaistīties starptautiskā longitudinālā pētījumā par ģimeņu situāciju </w:t>
      </w:r>
      <w:r w:rsidRPr="29918909">
        <w:rPr>
          <w:rFonts w:ascii="Times New Roman" w:hAnsi="Times New Roman"/>
          <w:i/>
          <w:iCs/>
        </w:rPr>
        <w:t>“Generations and Genders Programme”</w:t>
      </w:r>
      <w:r w:rsidR="00AB62A9" w:rsidRPr="00AB62A9">
        <w:rPr>
          <w:rFonts w:ascii="Times New Roman" w:hAnsi="Times New Roman"/>
          <w:iCs/>
        </w:rPr>
        <w:t xml:space="preserve"> sākot no 2017. gada</w:t>
      </w:r>
      <w:r w:rsidRPr="29918909">
        <w:rPr>
          <w:rFonts w:ascii="Times New Roman" w:hAnsi="Times New Roman"/>
        </w:rPr>
        <w:t>, kā arī īstenot pētījumu, lai apzinātu Latvijas pašvaldību politikas instrumentus iedzīvotāju remigrācijas veicināšanai.</w:t>
      </w:r>
    </w:p>
    <w:p w:rsidR="00096959" w:rsidRPr="009343A3" w:rsidRDefault="29918909" w:rsidP="29918909">
      <w:pPr>
        <w:spacing w:before="240" w:after="240" w:line="240" w:lineRule="auto"/>
        <w:rPr>
          <w:rFonts w:ascii="Times New Roman" w:hAnsi="Times New Roman"/>
          <w:b/>
          <w:bCs/>
          <w:color w:val="943634" w:themeColor="accent2" w:themeShade="BF"/>
        </w:rPr>
      </w:pPr>
      <w:r w:rsidRPr="29918909">
        <w:rPr>
          <w:rFonts w:ascii="Times New Roman" w:hAnsi="Times New Roman"/>
          <w:b/>
          <w:bCs/>
          <w:color w:val="943634" w:themeColor="accent2" w:themeShade="BF"/>
        </w:rPr>
        <w:t>Sabiedrības demogrāfiskās atveseļošanās programma “Māras solis” īstenošanai 2018. gadā</w:t>
      </w:r>
    </w:p>
    <w:p w:rsidR="00703C5D" w:rsidRPr="00703C5D" w:rsidRDefault="00096959" w:rsidP="29918909">
      <w:pPr>
        <w:spacing w:after="120" w:line="240" w:lineRule="auto"/>
        <w:jc w:val="both"/>
        <w:rPr>
          <w:rFonts w:ascii="Times New Roman" w:hAnsi="Times New Roman"/>
        </w:rPr>
      </w:pPr>
      <w:r w:rsidRPr="7837325A">
        <w:rPr>
          <w:rFonts w:ascii="Times New Roman" w:hAnsi="Times New Roman"/>
        </w:rPr>
        <w:t xml:space="preserve">Apzinoties to, ka </w:t>
      </w:r>
      <w:r w:rsidRPr="00703C5D">
        <w:rPr>
          <w:rFonts w:ascii="Times New Roman" w:hAnsi="Times New Roman"/>
        </w:rPr>
        <w:t>Latvijas demogrāfiskā situācija, neskatoties uz atsevišķām pozitīvām tendencēm, ar tai raksturīgajiem negatīvajiem rādītājiem (negatīvu dabisko pieaugumu un negatīvu migrācijas saldo) šobrīd nevar piedāvāt optimistisku ska</w:t>
      </w:r>
      <w:r w:rsidR="00703C5D" w:rsidRPr="00703C5D">
        <w:rPr>
          <w:rFonts w:ascii="Times New Roman" w:hAnsi="Times New Roman"/>
        </w:rPr>
        <w:t>tījumu uz tautas ataudzi tuvākajā nākotnē</w:t>
      </w:r>
      <w:r w:rsidRPr="00703C5D">
        <w:rPr>
          <w:rStyle w:val="FootnoteReference"/>
          <w:rFonts w:ascii="Times New Roman" w:hAnsi="Times New Roman"/>
        </w:rPr>
        <w:footnoteReference w:id="34"/>
      </w:r>
      <w:r w:rsidRPr="00703C5D">
        <w:rPr>
          <w:rFonts w:ascii="Times New Roman" w:hAnsi="Times New Roman"/>
          <w:vertAlign w:val="superscript"/>
        </w:rPr>
        <w:t>,</w:t>
      </w:r>
      <w:r w:rsidR="00AF533E">
        <w:rPr>
          <w:rFonts w:ascii="Times New Roman" w:hAnsi="Times New Roman"/>
          <w:vertAlign w:val="superscript"/>
        </w:rPr>
        <w:t xml:space="preserve"> </w:t>
      </w:r>
      <w:r w:rsidRPr="00703C5D">
        <w:rPr>
          <w:rStyle w:val="FootnoteReference"/>
          <w:rFonts w:ascii="Times New Roman" w:hAnsi="Times New Roman"/>
        </w:rPr>
        <w:footnoteReference w:id="35"/>
      </w:r>
      <w:r w:rsidR="00703C5D" w:rsidRPr="00703C5D">
        <w:rPr>
          <w:rFonts w:ascii="Times New Roman" w:hAnsi="Times New Roman"/>
        </w:rPr>
        <w:t xml:space="preserve">, kā arī to, ka </w:t>
      </w:r>
      <w:r w:rsidRPr="00703C5D">
        <w:rPr>
          <w:rFonts w:ascii="Times New Roman" w:hAnsi="Times New Roman"/>
        </w:rPr>
        <w:t>demogrāfiskie procesi ir lēni un inerti</w:t>
      </w:r>
      <w:r w:rsidR="00DD7201">
        <w:rPr>
          <w:rFonts w:ascii="Times New Roman" w:hAnsi="Times New Roman"/>
        </w:rPr>
        <w:t>,</w:t>
      </w:r>
      <w:r w:rsidRPr="00703C5D">
        <w:rPr>
          <w:rFonts w:ascii="Times New Roman" w:hAnsi="Times New Roman"/>
        </w:rPr>
        <w:t xml:space="preserve"> </w:t>
      </w:r>
      <w:r w:rsidR="00703C5D" w:rsidRPr="00703C5D">
        <w:rPr>
          <w:rFonts w:ascii="Times New Roman" w:hAnsi="Times New Roman"/>
        </w:rPr>
        <w:t xml:space="preserve">un nav kāda viena īpaša pasākuma, kas varētu izteikti pozitīvi no valsts puses ietekmēt iedzīvotāju demogrāfisko uzvedību, DLC apzinās, </w:t>
      </w:r>
      <w:r w:rsidR="00DD7201">
        <w:rPr>
          <w:rFonts w:ascii="Times New Roman" w:hAnsi="Times New Roman"/>
        </w:rPr>
        <w:t xml:space="preserve">ka tikai </w:t>
      </w:r>
      <w:r w:rsidRPr="00703C5D">
        <w:rPr>
          <w:rFonts w:ascii="Times New Roman" w:hAnsi="Times New Roman"/>
        </w:rPr>
        <w:t xml:space="preserve">īstenojot efektīvu un stabilu politiku, valstij ir iespēja Latvijas valstspiederīgo skaitu noturēt tādā līmenī, </w:t>
      </w:r>
      <w:r w:rsidR="00DD7201">
        <w:rPr>
          <w:rFonts w:ascii="Times New Roman" w:hAnsi="Times New Roman"/>
        </w:rPr>
        <w:t>lai</w:t>
      </w:r>
      <w:r w:rsidRPr="00703C5D">
        <w:rPr>
          <w:rFonts w:ascii="Times New Roman" w:hAnsi="Times New Roman"/>
        </w:rPr>
        <w:t xml:space="preserve"> to īpatsvars nekļū</w:t>
      </w:r>
      <w:r w:rsidR="00F37529">
        <w:rPr>
          <w:rFonts w:ascii="Times New Roman" w:hAnsi="Times New Roman"/>
        </w:rPr>
        <w:t>tu</w:t>
      </w:r>
      <w:r w:rsidRPr="00703C5D">
        <w:rPr>
          <w:rFonts w:ascii="Times New Roman" w:hAnsi="Times New Roman"/>
        </w:rPr>
        <w:t xml:space="preserve"> kritiski zems.</w:t>
      </w:r>
      <w:r w:rsidR="00703C5D">
        <w:rPr>
          <w:rFonts w:ascii="Times New Roman" w:hAnsi="Times New Roman"/>
        </w:rPr>
        <w:t xml:space="preserve"> </w:t>
      </w:r>
      <w:r w:rsidR="00703C5D" w:rsidRPr="00703C5D">
        <w:rPr>
          <w:rFonts w:ascii="Times New Roman" w:hAnsi="Times New Roman"/>
        </w:rPr>
        <w:t xml:space="preserve">Savā darbībā DLC kā vienu no mērķiem ir izvirzījis konsekventu, stabilu valsts un pašvaldību atbalsta </w:t>
      </w:r>
      <w:r w:rsidR="0048402B" w:rsidRPr="00703C5D">
        <w:rPr>
          <w:rFonts w:ascii="Times New Roman" w:hAnsi="Times New Roman"/>
        </w:rPr>
        <w:t xml:space="preserve">pieaugumu </w:t>
      </w:r>
      <w:r w:rsidR="00703C5D" w:rsidRPr="00703C5D">
        <w:rPr>
          <w:rFonts w:ascii="Times New Roman" w:hAnsi="Times New Roman"/>
        </w:rPr>
        <w:t xml:space="preserve">ģimenēm ar bērniem gan tiešā monetārā formātā, gan, jo īpaši – pakalpojumu piedāvājumā, lai iedzīvotājos vairotu drošības un stabilitātes sajūtu, jo kā vairākkārt šī ziņojuma ietvaros minēts, </w:t>
      </w:r>
      <w:r w:rsidRPr="00703C5D">
        <w:rPr>
          <w:rFonts w:ascii="Times New Roman" w:hAnsi="Times New Roman"/>
        </w:rPr>
        <w:t xml:space="preserve">viens no līdzšinējās dzimstības veicināšanas politikas lielākajiem trūkumiem ir valsts atbalsta </w:t>
      </w:r>
      <w:r w:rsidR="0051041F">
        <w:rPr>
          <w:rFonts w:ascii="Times New Roman" w:hAnsi="Times New Roman"/>
        </w:rPr>
        <w:t xml:space="preserve">nekonsekvence un </w:t>
      </w:r>
      <w:r w:rsidRPr="00703C5D">
        <w:rPr>
          <w:rFonts w:ascii="Times New Roman" w:hAnsi="Times New Roman"/>
        </w:rPr>
        <w:t>nestabilitāte</w:t>
      </w:r>
      <w:r w:rsidRPr="00703C5D">
        <w:rPr>
          <w:rStyle w:val="FootnoteReference"/>
          <w:rFonts w:ascii="Times New Roman" w:hAnsi="Times New Roman"/>
        </w:rPr>
        <w:footnoteReference w:id="36"/>
      </w:r>
      <w:r w:rsidRPr="00703C5D">
        <w:rPr>
          <w:rFonts w:ascii="Times New Roman" w:hAnsi="Times New Roman"/>
        </w:rPr>
        <w:t xml:space="preserve">. </w:t>
      </w:r>
    </w:p>
    <w:p w:rsidR="00214812" w:rsidRDefault="00703C5D" w:rsidP="29918909">
      <w:pPr>
        <w:spacing w:before="120" w:after="0" w:line="240" w:lineRule="auto"/>
        <w:jc w:val="both"/>
        <w:rPr>
          <w:rFonts w:ascii="Times New Roman" w:hAnsi="Times New Roman"/>
        </w:rPr>
      </w:pPr>
      <w:r w:rsidRPr="7837325A">
        <w:rPr>
          <w:rFonts w:ascii="Times New Roman" w:hAnsi="Times New Roman"/>
        </w:rPr>
        <w:t xml:space="preserve">Tādējādi </w:t>
      </w:r>
      <w:r w:rsidR="00214812" w:rsidRPr="7837325A">
        <w:rPr>
          <w:rFonts w:ascii="Times New Roman" w:hAnsi="Times New Roman"/>
        </w:rPr>
        <w:t>DLC ekspertu sniegtie priekšlikumi</w:t>
      </w:r>
      <w:r w:rsidR="00214F14" w:rsidRPr="7837325A">
        <w:rPr>
          <w:rFonts w:ascii="Times New Roman" w:hAnsi="Times New Roman"/>
        </w:rPr>
        <w:t xml:space="preserve"> gan 2017., gan 2018.</w:t>
      </w:r>
      <w:r w:rsidR="00E3622D" w:rsidRPr="7837325A">
        <w:rPr>
          <w:rFonts w:ascii="Times New Roman" w:hAnsi="Times New Roman"/>
        </w:rPr>
        <w:t xml:space="preserve"> </w:t>
      </w:r>
      <w:r w:rsidR="00214F14" w:rsidRPr="7837325A">
        <w:rPr>
          <w:rFonts w:ascii="Times New Roman" w:hAnsi="Times New Roman"/>
        </w:rPr>
        <w:t xml:space="preserve">gada valsts budžeta veidošanas procesā </w:t>
      </w:r>
      <w:r w:rsidR="0090537A" w:rsidRPr="7837325A">
        <w:rPr>
          <w:rFonts w:ascii="Times New Roman" w:hAnsi="Times New Roman"/>
        </w:rPr>
        <w:t xml:space="preserve">sasaucas ar </w:t>
      </w:r>
      <w:r w:rsidR="00DA01AF">
        <w:rPr>
          <w:rFonts w:ascii="Times New Roman" w:hAnsi="Times New Roman"/>
        </w:rPr>
        <w:t>l</w:t>
      </w:r>
      <w:r w:rsidR="00214812" w:rsidRPr="7837325A">
        <w:rPr>
          <w:rFonts w:ascii="Times New Roman" w:hAnsi="Times New Roman"/>
        </w:rPr>
        <w:t>abklājības ministra Jāņa Reira norādēm par to, cik sabiedrībai “svarīga ir drošība, ka valsts rīkosies bērna vislabākajās interesēs [..], ka bērna nākotni izšķiroši lēmumi tiek pieņemti augstā līmenī, profesionāli un efektīvi. [..] Svarīga ir pārliecība, ka bērnu tiesību regulējums, izpilde un kontrole valstī būs drošās un profesionālās rokās”</w:t>
      </w:r>
      <w:r w:rsidR="00214812" w:rsidRPr="7837325A">
        <w:rPr>
          <w:rStyle w:val="FootnoteReference"/>
          <w:rFonts w:ascii="Times New Roman" w:hAnsi="Times New Roman"/>
        </w:rPr>
        <w:footnoteReference w:id="37"/>
      </w:r>
      <w:r w:rsidR="00214812" w:rsidRPr="7837325A">
        <w:rPr>
          <w:rFonts w:ascii="Times New Roman" w:hAnsi="Times New Roman"/>
        </w:rPr>
        <w:t xml:space="preserve">. Tāpat DLC pievienojas </w:t>
      </w:r>
      <w:r w:rsidR="0090537A" w:rsidRPr="7837325A">
        <w:rPr>
          <w:rFonts w:ascii="Times New Roman" w:hAnsi="Times New Roman"/>
        </w:rPr>
        <w:t>labklājības ministram</w:t>
      </w:r>
      <w:r w:rsidR="00214812" w:rsidRPr="7837325A">
        <w:rPr>
          <w:rFonts w:ascii="Times New Roman" w:hAnsi="Times New Roman"/>
        </w:rPr>
        <w:t xml:space="preserve"> par nepieciešamību </w:t>
      </w:r>
      <w:r w:rsidR="00B367EC" w:rsidRPr="7837325A">
        <w:rPr>
          <w:rFonts w:ascii="Times New Roman" w:hAnsi="Times New Roman"/>
        </w:rPr>
        <w:t xml:space="preserve">veikt būtiskas izmaiņas </w:t>
      </w:r>
      <w:r w:rsidR="00214812" w:rsidRPr="7837325A">
        <w:rPr>
          <w:rFonts w:ascii="Times New Roman" w:hAnsi="Times New Roman"/>
        </w:rPr>
        <w:t xml:space="preserve">bērnu interešu un tiesību aizsardzības jomā un tam, ka šo reformu realizācijai ārkārtīgi nozīmīga ir </w:t>
      </w:r>
      <w:proofErr w:type="spellStart"/>
      <w:r w:rsidR="00214812" w:rsidRPr="7837325A">
        <w:rPr>
          <w:rFonts w:ascii="Times New Roman" w:hAnsi="Times New Roman"/>
        </w:rPr>
        <w:t>proaktīva</w:t>
      </w:r>
      <w:proofErr w:type="spellEnd"/>
      <w:r w:rsidR="00214812" w:rsidRPr="7837325A">
        <w:rPr>
          <w:rFonts w:ascii="Times New Roman" w:hAnsi="Times New Roman"/>
        </w:rPr>
        <w:t xml:space="preserve"> sadarbība ar nevalstiskajām organizācijām un augsti kvalificētiem ekspertiem. Vienlaikus DLC sagaida</w:t>
      </w:r>
      <w:r w:rsidR="00D12785" w:rsidRPr="7837325A">
        <w:rPr>
          <w:rFonts w:ascii="Times New Roman" w:hAnsi="Times New Roman"/>
        </w:rPr>
        <w:t>, ka</w:t>
      </w:r>
      <w:r w:rsidR="00214812" w:rsidRPr="7837325A">
        <w:rPr>
          <w:rFonts w:ascii="Times New Roman" w:hAnsi="Times New Roman"/>
        </w:rPr>
        <w:t xml:space="preserve"> Sadarbības platformas ekspertiem būs iespēja aktīvi iesaistīties un sniegt atbalstu labklājības ministra minētajā Bērnu lietu sa</w:t>
      </w:r>
      <w:r w:rsidR="00524576">
        <w:rPr>
          <w:rFonts w:ascii="Times New Roman" w:hAnsi="Times New Roman"/>
        </w:rPr>
        <w:t>darbības</w:t>
      </w:r>
      <w:r w:rsidR="00214812" w:rsidRPr="7837325A">
        <w:rPr>
          <w:rFonts w:ascii="Times New Roman" w:hAnsi="Times New Roman"/>
        </w:rPr>
        <w:t xml:space="preserve"> padomē, kuras misija – “sekot, lai valsts un pašvaldību politikas</w:t>
      </w:r>
      <w:r w:rsidR="00D12785" w:rsidRPr="7837325A">
        <w:rPr>
          <w:rFonts w:ascii="Times New Roman" w:hAnsi="Times New Roman"/>
        </w:rPr>
        <w:t>,</w:t>
      </w:r>
      <w:r w:rsidR="00214812" w:rsidRPr="7837325A">
        <w:rPr>
          <w:rFonts w:ascii="Times New Roman" w:hAnsi="Times New Roman"/>
        </w:rPr>
        <w:t xml:space="preserve"> plānojot un projektus īstenojot, uzmanības, rīcības un atbildības centrā būtu bērns” ir tiešā saistībā ar DLC izstrādāto Sabiedrības demogrāfiskās atveseļošanās programmu “Māras solis”.</w:t>
      </w:r>
    </w:p>
    <w:p w:rsidR="00214F14" w:rsidRDefault="29918909" w:rsidP="29918909">
      <w:pPr>
        <w:spacing w:before="120" w:after="0" w:line="240" w:lineRule="auto"/>
        <w:jc w:val="both"/>
        <w:rPr>
          <w:rFonts w:ascii="Times New Roman" w:hAnsi="Times New Roman"/>
        </w:rPr>
      </w:pPr>
      <w:r w:rsidRPr="29918909">
        <w:rPr>
          <w:rFonts w:ascii="Times New Roman" w:hAnsi="Times New Roman"/>
        </w:rPr>
        <w:t xml:space="preserve">Tajā pašā laikā “Māras solī” iekļautais stratēģiskais virziens ģimenes un darba dzīves līdzsvara nodrošināšanai saskan ar Ministru prezidenta Māra Kučinska aicinājumu Saeimā, uzsverot darba devēju ietekmi darba ņēmēju </w:t>
      </w:r>
      <w:proofErr w:type="spellStart"/>
      <w:r w:rsidRPr="29918909">
        <w:rPr>
          <w:rFonts w:ascii="Times New Roman" w:hAnsi="Times New Roman"/>
        </w:rPr>
        <w:t>labbūtības</w:t>
      </w:r>
      <w:proofErr w:type="spellEnd"/>
      <w:r w:rsidRPr="29918909">
        <w:rPr>
          <w:rFonts w:ascii="Times New Roman" w:hAnsi="Times New Roman"/>
        </w:rPr>
        <w:t xml:space="preserve"> veicināšanā, sniedzot atbalstu ģimenes un darba dzīves saskaņošanas iespējām, un tādējādi netieši veicinot nodarbinātībā balstīta tautas ataudzes scenārija attīstību.</w:t>
      </w:r>
    </w:p>
    <w:p w:rsidR="008D2AF2" w:rsidRDefault="29918909" w:rsidP="29918909">
      <w:pPr>
        <w:spacing w:before="120" w:after="0" w:line="240" w:lineRule="auto"/>
        <w:jc w:val="both"/>
        <w:rPr>
          <w:rFonts w:ascii="Times New Roman" w:eastAsia="Times New Roman" w:hAnsi="Times New Roman"/>
        </w:rPr>
      </w:pPr>
      <w:r w:rsidRPr="29918909">
        <w:rPr>
          <w:rFonts w:ascii="Times New Roman" w:hAnsi="Times New Roman"/>
        </w:rPr>
        <w:t xml:space="preserve">Tā kā ir problemātiski izvērtēt katra atsevišķa tautas ataudzi veicinošā pasākuma ietekmi, </w:t>
      </w:r>
      <w:r w:rsidRPr="29918909">
        <w:rPr>
          <w:rFonts w:ascii="Times New Roman" w:eastAsia="Times New Roman" w:hAnsi="Times New Roman"/>
        </w:rPr>
        <w:t xml:space="preserve">nav iespējams tieši un precīzi identificēt arī riskus prognozēto dzimstības rādītāju sasniegšanā, ja kāds no DLC priekšlikumiem netiktu īstenots. Tāpat, iespējams, par vairākiem no risinājumiem vēlamas padziļinātas diskusijas to realizācijai. Tomēr DLC sagaida, ka ilgtermiņā iedzīvotāju uzticība valstij un savstarpējā uzticība paaugstināsies, ļaujot rasties stiprām ģimenēm un stiprinoties katra indivīda </w:t>
      </w:r>
      <w:proofErr w:type="spellStart"/>
      <w:r w:rsidRPr="29918909">
        <w:rPr>
          <w:rFonts w:ascii="Times New Roman" w:eastAsia="Times New Roman" w:hAnsi="Times New Roman"/>
        </w:rPr>
        <w:t>drošumspējai</w:t>
      </w:r>
      <w:proofErr w:type="spellEnd"/>
      <w:r w:rsidRPr="29918909">
        <w:rPr>
          <w:rFonts w:ascii="Times New Roman" w:eastAsia="Times New Roman" w:hAnsi="Times New Roman"/>
        </w:rPr>
        <w:t>.</w:t>
      </w:r>
    </w:p>
    <w:p w:rsidR="00525D8D" w:rsidRDefault="003F4E6E" w:rsidP="007A1F80">
      <w:pPr>
        <w:spacing w:before="120" w:after="0" w:line="240" w:lineRule="auto"/>
        <w:jc w:val="both"/>
        <w:rPr>
          <w:rFonts w:ascii="Times New Roman" w:eastAsia="Times New Roman" w:hAnsi="Times New Roman"/>
        </w:rPr>
      </w:pPr>
      <w:r w:rsidRPr="007A1F80">
        <w:rPr>
          <w:rFonts w:ascii="Times New Roman" w:eastAsia="Times New Roman" w:hAnsi="Times New Roman"/>
        </w:rPr>
        <w:t>E</w:t>
      </w:r>
      <w:r w:rsidR="00525D8D" w:rsidRPr="007A1F80">
        <w:rPr>
          <w:rFonts w:ascii="Times New Roman" w:eastAsia="Times New Roman" w:hAnsi="Times New Roman"/>
        </w:rPr>
        <w:t xml:space="preserve">kspertu sadarbības platforma “Demogrāfisko lietu centrs”, izvērtējot demogrāfijas veicināšanas </w:t>
      </w:r>
      <w:r w:rsidRPr="007A1F80">
        <w:rPr>
          <w:rFonts w:ascii="Times New Roman" w:eastAsia="Times New Roman" w:hAnsi="Times New Roman"/>
        </w:rPr>
        <w:t>pasākumiem</w:t>
      </w:r>
      <w:r w:rsidR="00525D8D" w:rsidRPr="007A1F80">
        <w:rPr>
          <w:rFonts w:ascii="Times New Roman" w:eastAsia="Times New Roman" w:hAnsi="Times New Roman"/>
        </w:rPr>
        <w:t xml:space="preserve"> pieejamo finansējumu </w:t>
      </w:r>
      <w:r w:rsidR="00763284" w:rsidRPr="007A1F80">
        <w:rPr>
          <w:rFonts w:ascii="Times New Roman" w:eastAsia="Times New Roman" w:hAnsi="Times New Roman"/>
        </w:rPr>
        <w:t>2018.–</w:t>
      </w:r>
      <w:proofErr w:type="gramStart"/>
      <w:r w:rsidR="00763284" w:rsidRPr="007A1F80">
        <w:rPr>
          <w:rFonts w:ascii="Times New Roman" w:eastAsia="Times New Roman" w:hAnsi="Times New Roman"/>
        </w:rPr>
        <w:t>2020.</w:t>
      </w:r>
      <w:r w:rsidR="00525D8D" w:rsidRPr="007A1F80">
        <w:rPr>
          <w:rFonts w:ascii="Times New Roman" w:eastAsia="Times New Roman" w:hAnsi="Times New Roman"/>
        </w:rPr>
        <w:t xml:space="preserve"> gadiem</w:t>
      </w:r>
      <w:proofErr w:type="gramEnd"/>
      <w:r w:rsidR="00525D8D" w:rsidRPr="007A1F80">
        <w:rPr>
          <w:rFonts w:ascii="Times New Roman" w:eastAsia="Times New Roman" w:hAnsi="Times New Roman"/>
        </w:rPr>
        <w:t xml:space="preserve">, ierosina īstenot šādus pasākumus (sīkāks </w:t>
      </w:r>
      <w:r w:rsidR="007A1F80" w:rsidRPr="007A1F80">
        <w:rPr>
          <w:rFonts w:ascii="Times New Roman" w:eastAsia="Times New Roman" w:hAnsi="Times New Roman"/>
        </w:rPr>
        <w:t xml:space="preserve">priekšlikumu apraksts un </w:t>
      </w:r>
      <w:r w:rsidR="00525D8D" w:rsidRPr="007A1F80">
        <w:rPr>
          <w:rFonts w:ascii="Times New Roman" w:eastAsia="Times New Roman" w:hAnsi="Times New Roman"/>
        </w:rPr>
        <w:t xml:space="preserve">pamatojums norādīts </w:t>
      </w:r>
      <w:r w:rsidR="007A1F80" w:rsidRPr="007A1F80">
        <w:rPr>
          <w:rFonts w:ascii="Times New Roman" w:eastAsia="Times New Roman" w:hAnsi="Times New Roman"/>
        </w:rPr>
        <w:t>z</w:t>
      </w:r>
      <w:r w:rsidR="00525D8D" w:rsidRPr="007A1F80">
        <w:rPr>
          <w:rFonts w:ascii="Times New Roman" w:eastAsia="Times New Roman" w:hAnsi="Times New Roman"/>
        </w:rPr>
        <w:t>iņojuma 1. pielikumā).</w:t>
      </w:r>
    </w:p>
    <w:p w:rsidR="007A1F80" w:rsidRPr="000C454D" w:rsidRDefault="007A1F80" w:rsidP="007A1F80">
      <w:pPr>
        <w:spacing w:before="120" w:after="0" w:line="240" w:lineRule="auto"/>
        <w:jc w:val="both"/>
        <w:rPr>
          <w:rFonts w:ascii="Times New Roman" w:eastAsia="Times New Roman" w:hAnsi="Times New Roman"/>
          <w:sz w:val="4"/>
        </w:rPr>
      </w:pPr>
    </w:p>
    <w:p w:rsidR="00DF3127" w:rsidRDefault="00DF3127" w:rsidP="00A01C86">
      <w:pPr>
        <w:spacing w:before="120" w:after="0" w:line="240" w:lineRule="auto"/>
        <w:jc w:val="right"/>
        <w:rPr>
          <w:rFonts w:ascii="Times New Roman" w:hAnsi="Times New Roman"/>
          <w:szCs w:val="24"/>
        </w:rPr>
      </w:pPr>
    </w:p>
    <w:p w:rsidR="00A01C86" w:rsidRPr="001A1E0A" w:rsidRDefault="00A01C86" w:rsidP="00A01C86">
      <w:pPr>
        <w:spacing w:before="120" w:after="0" w:line="240" w:lineRule="auto"/>
        <w:jc w:val="right"/>
        <w:rPr>
          <w:rFonts w:ascii="Times New Roman" w:hAnsi="Times New Roman"/>
          <w:szCs w:val="24"/>
        </w:rPr>
      </w:pPr>
      <w:r>
        <w:rPr>
          <w:rFonts w:ascii="Times New Roman" w:hAnsi="Times New Roman"/>
          <w:szCs w:val="24"/>
        </w:rPr>
        <w:lastRenderedPageBreak/>
        <w:t>5</w:t>
      </w:r>
      <w:r w:rsidRPr="001A1E0A">
        <w:rPr>
          <w:rFonts w:ascii="Times New Roman" w:hAnsi="Times New Roman"/>
          <w:szCs w:val="24"/>
        </w:rPr>
        <w:t xml:space="preserve">. tabula </w:t>
      </w:r>
    </w:p>
    <w:p w:rsidR="00DD3AAA" w:rsidRPr="007A1F80" w:rsidRDefault="00D95C02" w:rsidP="0078322B">
      <w:pPr>
        <w:spacing w:after="120"/>
        <w:jc w:val="both"/>
        <w:rPr>
          <w:rFonts w:ascii="Times New Roman" w:hAnsi="Times New Roman"/>
          <w:b/>
          <w:i/>
        </w:rPr>
      </w:pPr>
      <w:r w:rsidRPr="007A1F80">
        <w:rPr>
          <w:rFonts w:ascii="Times New Roman" w:hAnsi="Times New Roman"/>
          <w:b/>
          <w:i/>
        </w:rPr>
        <w:t>A sadaļa – pasākumi, kuru īstenošana uzsākama 2018. gadā</w:t>
      </w:r>
      <w:r w:rsidR="00867608" w:rsidRPr="007A1F80">
        <w:rPr>
          <w:rFonts w:ascii="Times New Roman" w:hAnsi="Times New Roman"/>
          <w:b/>
          <w:i/>
        </w:rPr>
        <w:t xml:space="preserve"> piešķirto līdzekļu ietvaros</w:t>
      </w:r>
    </w:p>
    <w:tbl>
      <w:tblPr>
        <w:tblStyle w:val="LightList-Accent3"/>
        <w:tblW w:w="10060" w:type="dxa"/>
        <w:tblInd w:w="-572"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E5B8B7" w:themeFill="accent2" w:themeFillTint="66"/>
        <w:tblLayout w:type="fixed"/>
        <w:tblLook w:val="0680" w:firstRow="0" w:lastRow="0" w:firstColumn="1" w:lastColumn="0" w:noHBand="1" w:noVBand="1"/>
      </w:tblPr>
      <w:tblGrid>
        <w:gridCol w:w="704"/>
        <w:gridCol w:w="5528"/>
        <w:gridCol w:w="1134"/>
        <w:gridCol w:w="1277"/>
        <w:gridCol w:w="1417"/>
      </w:tblGrid>
      <w:tr w:rsidR="007A1F80" w:rsidRPr="00B44D8B" w:rsidTr="007A1F80">
        <w:trPr>
          <w:trHeight w:val="338"/>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ind w:right="-108"/>
              <w:rPr>
                <w:rFonts w:ascii="Times New Roman" w:eastAsia="Times New Roman" w:hAnsi="Times New Roman"/>
                <w:sz w:val="18"/>
                <w:szCs w:val="18"/>
              </w:rPr>
            </w:pPr>
            <w:r w:rsidRPr="00B44D8B">
              <w:rPr>
                <w:rFonts w:ascii="Times New Roman" w:eastAsia="Times New Roman" w:hAnsi="Times New Roman"/>
                <w:sz w:val="18"/>
                <w:szCs w:val="18"/>
              </w:rPr>
              <w:t>Nr.</w:t>
            </w:r>
            <w:r>
              <w:rPr>
                <w:rFonts w:ascii="Times New Roman" w:eastAsia="Times New Roman" w:hAnsi="Times New Roman"/>
                <w:sz w:val="18"/>
                <w:szCs w:val="18"/>
              </w:rPr>
              <w:t xml:space="preserve"> </w:t>
            </w:r>
            <w:r w:rsidRPr="00B44D8B">
              <w:rPr>
                <w:rFonts w:ascii="Times New Roman" w:eastAsia="Times New Roman" w:hAnsi="Times New Roman"/>
                <w:sz w:val="18"/>
                <w:szCs w:val="18"/>
              </w:rPr>
              <w:t>p.k.</w:t>
            </w:r>
          </w:p>
        </w:tc>
        <w:tc>
          <w:tcPr>
            <w:tcW w:w="5528"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Pr>
                <w:rFonts w:ascii="Times New Roman" w:eastAsia="Times New Roman" w:hAnsi="Times New Roman"/>
                <w:b/>
                <w:sz w:val="18"/>
                <w:szCs w:val="18"/>
              </w:rPr>
              <w:t>Pasākums</w:t>
            </w:r>
          </w:p>
        </w:tc>
        <w:tc>
          <w:tcPr>
            <w:tcW w:w="1134"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B44D8B">
              <w:rPr>
                <w:rFonts w:ascii="Times New Roman" w:eastAsia="Times New Roman" w:hAnsi="Times New Roman"/>
                <w:b/>
                <w:sz w:val="18"/>
                <w:szCs w:val="18"/>
              </w:rPr>
              <w:t>Atbildīgā institūcija</w:t>
            </w:r>
          </w:p>
        </w:tc>
        <w:tc>
          <w:tcPr>
            <w:tcW w:w="1277"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ind w:right="-9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B44D8B">
              <w:rPr>
                <w:rFonts w:ascii="Times New Roman" w:eastAsia="Times New Roman" w:hAnsi="Times New Roman"/>
                <w:b/>
                <w:sz w:val="18"/>
                <w:szCs w:val="18"/>
              </w:rPr>
              <w:t>Līdzatbildīgās institūcijas</w:t>
            </w:r>
          </w:p>
        </w:tc>
        <w:tc>
          <w:tcPr>
            <w:tcW w:w="1417"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B44D8B" w:rsidRDefault="007A1F80" w:rsidP="00A376B5">
            <w:pPr>
              <w:spacing w:after="80"/>
              <w:ind w:right="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rPr>
            </w:pPr>
            <w:r w:rsidRPr="00B44D8B">
              <w:rPr>
                <w:rFonts w:ascii="Times New Roman" w:eastAsia="Times New Roman" w:hAnsi="Times New Roman"/>
                <w:b/>
                <w:sz w:val="18"/>
                <w:szCs w:val="18"/>
              </w:rPr>
              <w:t>Uzsākšanas</w:t>
            </w:r>
            <w:r w:rsidRPr="00B44D8B">
              <w:rPr>
                <w:rFonts w:ascii="Times New Roman" w:eastAsia="Times New Roman" w:hAnsi="Times New Roman"/>
                <w:b/>
                <w:bCs/>
                <w:color w:val="FF0000"/>
                <w:sz w:val="18"/>
                <w:szCs w:val="18"/>
              </w:rPr>
              <w:t xml:space="preserve"> </w:t>
            </w:r>
            <w:r w:rsidRPr="00B44D8B">
              <w:rPr>
                <w:rFonts w:ascii="Times New Roman" w:eastAsia="Times New Roman" w:hAnsi="Times New Roman"/>
                <w:b/>
                <w:bCs/>
                <w:sz w:val="18"/>
                <w:szCs w:val="18"/>
              </w:rPr>
              <w:t>termiņš</w:t>
            </w:r>
          </w:p>
        </w:tc>
      </w:tr>
      <w:tr w:rsidR="007A1F80" w:rsidRPr="00B44D8B" w:rsidTr="007A1F80">
        <w:trPr>
          <w:trHeight w:hRule="exact" w:val="318"/>
        </w:trPr>
        <w:tc>
          <w:tcPr>
            <w:cnfStyle w:val="001000000000" w:firstRow="0" w:lastRow="0" w:firstColumn="1" w:lastColumn="0" w:oddVBand="0" w:evenVBand="0" w:oddHBand="0" w:evenHBand="0" w:firstRowFirstColumn="0" w:firstRowLastColumn="0" w:lastRowFirstColumn="0" w:lastRowLastColumn="0"/>
            <w:tcW w:w="10060" w:type="dxa"/>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B44D8B" w:rsidRDefault="007A1F80" w:rsidP="00A376B5">
            <w:pPr>
              <w:pStyle w:val="ListParagraph"/>
              <w:numPr>
                <w:ilvl w:val="0"/>
                <w:numId w:val="18"/>
              </w:numPr>
              <w:spacing w:after="80" w:line="240" w:lineRule="auto"/>
              <w:ind w:right="34"/>
              <w:rPr>
                <w:rFonts w:ascii="Times New Roman" w:hAnsi="Times New Roman"/>
                <w:sz w:val="18"/>
                <w:szCs w:val="18"/>
              </w:rPr>
            </w:pPr>
            <w:r w:rsidRPr="00B44D8B">
              <w:rPr>
                <w:rFonts w:ascii="Times New Roman" w:hAnsi="Times New Roman"/>
                <w:sz w:val="18"/>
                <w:szCs w:val="18"/>
              </w:rPr>
              <w:t>Stratēģiskais virziens</w:t>
            </w:r>
            <w:r w:rsidRPr="00B44D8B">
              <w:rPr>
                <w:rFonts w:ascii="Times New Roman" w:hAnsi="Times New Roman"/>
                <w:b w:val="0"/>
                <w:bCs w:val="0"/>
                <w:sz w:val="18"/>
                <w:szCs w:val="18"/>
              </w:rPr>
              <w:t xml:space="preserve">. </w:t>
            </w:r>
            <w:r w:rsidRPr="00B44D8B">
              <w:rPr>
                <w:rFonts w:ascii="Times New Roman" w:hAnsi="Times New Roman"/>
                <w:sz w:val="18"/>
                <w:szCs w:val="18"/>
              </w:rPr>
              <w:t>ZINĀŠANĀS UN PIERĀDĪJUMOS BALSTĪTAS DEMOGRĀFIJAS POLITIKAS ĪSTENOŠANA</w:t>
            </w:r>
          </w:p>
        </w:tc>
      </w:tr>
      <w:tr w:rsidR="007A1F80" w:rsidRPr="00954BE9" w:rsidTr="007A1F80">
        <w:trPr>
          <w:trHeight w:val="519"/>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7A1F80" w:rsidRPr="00954BE9" w:rsidRDefault="007A1F80" w:rsidP="00A376B5">
            <w:pPr>
              <w:spacing w:after="80"/>
              <w:jc w:val="center"/>
              <w:rPr>
                <w:rFonts w:ascii="Times New Roman" w:eastAsia="Times New Roman" w:hAnsi="Times New Roman"/>
                <w:sz w:val="18"/>
                <w:szCs w:val="18"/>
              </w:rPr>
            </w:pPr>
            <w:r w:rsidRPr="00954BE9">
              <w:rPr>
                <w:rFonts w:ascii="Times New Roman" w:eastAsia="Times New Roman" w:hAnsi="Times New Roman"/>
                <w:b w:val="0"/>
                <w:bCs w:val="0"/>
                <w:sz w:val="18"/>
                <w:szCs w:val="18"/>
              </w:rPr>
              <w:t>1.1.</w:t>
            </w:r>
          </w:p>
        </w:tc>
        <w:tc>
          <w:tcPr>
            <w:tcW w:w="5528" w:type="dxa"/>
            <w:tcBorders>
              <w:top w:val="single" w:sz="4" w:space="0" w:color="C0504D" w:themeColor="accent2"/>
              <w:bottom w:val="single" w:sz="4" w:space="0" w:color="C0504D" w:themeColor="accent2"/>
            </w:tcBorders>
            <w:shd w:val="clear" w:color="auto" w:fill="FFFFFF" w:themeFill="background1"/>
            <w:vAlign w:val="center"/>
          </w:tcPr>
          <w:p w:rsidR="007A1F80" w:rsidRPr="00954BE9" w:rsidRDefault="007A1F80"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954BE9">
              <w:rPr>
                <w:rFonts w:ascii="Times New Roman" w:hAnsi="Times New Roman"/>
                <w:sz w:val="18"/>
              </w:rPr>
              <w:t>Dalība starptautiskā longitudinālajā pētījumā Latvijas ģimeņu situācijas izpētei un nepieciešamā atbalsta identificēšanai</w:t>
            </w:r>
          </w:p>
        </w:tc>
        <w:tc>
          <w:tcPr>
            <w:tcW w:w="1134" w:type="dxa"/>
            <w:tcBorders>
              <w:top w:val="single" w:sz="4" w:space="0" w:color="C0504D" w:themeColor="accent2"/>
              <w:bottom w:val="single" w:sz="4" w:space="0" w:color="C0504D" w:themeColor="accent2"/>
            </w:tcBorders>
            <w:shd w:val="clear" w:color="auto" w:fill="FFFFFF" w:themeFill="background1"/>
            <w:vAlign w:val="center"/>
          </w:tcPr>
          <w:p w:rsidR="007A1F80" w:rsidRPr="00954BE9"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954BE9">
              <w:rPr>
                <w:rFonts w:ascii="Times New Roman" w:hAnsi="Times New Roman"/>
                <w:sz w:val="18"/>
              </w:rPr>
              <w:t>PKC</w:t>
            </w:r>
          </w:p>
        </w:tc>
        <w:tc>
          <w:tcPr>
            <w:tcW w:w="1277" w:type="dxa"/>
            <w:tcBorders>
              <w:top w:val="single" w:sz="4" w:space="0" w:color="C0504D" w:themeColor="accent2"/>
              <w:bottom w:val="single" w:sz="4" w:space="0" w:color="C0504D" w:themeColor="accent2"/>
            </w:tcBorders>
            <w:shd w:val="clear" w:color="auto" w:fill="FFFFFF" w:themeFill="background1"/>
            <w:vAlign w:val="center"/>
          </w:tcPr>
          <w:p w:rsidR="007A1F80" w:rsidRPr="00954BE9"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954BE9">
              <w:rPr>
                <w:rFonts w:ascii="Times New Roman" w:hAnsi="Times New Roman"/>
                <w:sz w:val="18"/>
              </w:rPr>
              <w:t>DLC</w:t>
            </w:r>
          </w:p>
        </w:tc>
        <w:tc>
          <w:tcPr>
            <w:tcW w:w="1417"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954BE9" w:rsidRDefault="007A1F80" w:rsidP="00A376B5">
            <w:pPr>
              <w:spacing w:after="80"/>
              <w:ind w:right="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954BE9">
              <w:rPr>
                <w:rFonts w:ascii="Times New Roman" w:eastAsia="Times New Roman" w:hAnsi="Times New Roman"/>
                <w:sz w:val="18"/>
                <w:szCs w:val="18"/>
              </w:rPr>
              <w:t>01.01.2018.</w:t>
            </w:r>
          </w:p>
        </w:tc>
      </w:tr>
      <w:tr w:rsidR="007A1F80" w:rsidRPr="00954BE9" w:rsidTr="007A1F80">
        <w:trPr>
          <w:trHeight w:val="399"/>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7A1F80" w:rsidRPr="00954BE9" w:rsidRDefault="007A1F80" w:rsidP="00A376B5">
            <w:pPr>
              <w:spacing w:after="80"/>
              <w:jc w:val="center"/>
              <w:rPr>
                <w:rFonts w:ascii="Times New Roman" w:eastAsia="Times New Roman" w:hAnsi="Times New Roman"/>
                <w:sz w:val="18"/>
                <w:szCs w:val="18"/>
              </w:rPr>
            </w:pPr>
            <w:r w:rsidRPr="00954BE9">
              <w:rPr>
                <w:rFonts w:ascii="Times New Roman" w:eastAsia="Times New Roman" w:hAnsi="Times New Roman"/>
                <w:b w:val="0"/>
                <w:bCs w:val="0"/>
                <w:sz w:val="18"/>
                <w:szCs w:val="18"/>
              </w:rPr>
              <w:t>1.2.</w:t>
            </w:r>
          </w:p>
        </w:tc>
        <w:tc>
          <w:tcPr>
            <w:tcW w:w="5528" w:type="dxa"/>
            <w:tcBorders>
              <w:top w:val="single" w:sz="4" w:space="0" w:color="C0504D" w:themeColor="accent2"/>
              <w:bottom w:val="single" w:sz="4" w:space="0" w:color="C0504D" w:themeColor="accent2"/>
            </w:tcBorders>
            <w:shd w:val="clear" w:color="auto" w:fill="FFFFFF" w:themeFill="background1"/>
            <w:vAlign w:val="center"/>
          </w:tcPr>
          <w:p w:rsidR="007A1F80" w:rsidRPr="00954BE9" w:rsidRDefault="007A1F80"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54BE9">
              <w:rPr>
                <w:rFonts w:ascii="Times New Roman" w:hAnsi="Times New Roman"/>
                <w:sz w:val="18"/>
                <w:szCs w:val="18"/>
              </w:rPr>
              <w:t>Pētījums Ģimenes valsts politikas pamatnostādņu 2011.-2017. gadam izvērtējumam</w:t>
            </w:r>
          </w:p>
        </w:tc>
        <w:tc>
          <w:tcPr>
            <w:tcW w:w="1134" w:type="dxa"/>
            <w:tcBorders>
              <w:top w:val="single" w:sz="4" w:space="0" w:color="C0504D" w:themeColor="accent2"/>
              <w:bottom w:val="single" w:sz="4" w:space="0" w:color="C0504D" w:themeColor="accent2"/>
            </w:tcBorders>
            <w:shd w:val="clear" w:color="auto" w:fill="FFFFFF" w:themeFill="background1"/>
            <w:vAlign w:val="center"/>
          </w:tcPr>
          <w:p w:rsidR="007A1F80" w:rsidRPr="00954BE9"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954BE9">
              <w:rPr>
                <w:rFonts w:ascii="Times New Roman" w:hAnsi="Times New Roman"/>
                <w:sz w:val="18"/>
              </w:rPr>
              <w:t>LM</w:t>
            </w:r>
          </w:p>
        </w:tc>
        <w:tc>
          <w:tcPr>
            <w:tcW w:w="1277" w:type="dxa"/>
            <w:tcBorders>
              <w:top w:val="single" w:sz="4" w:space="0" w:color="C0504D" w:themeColor="accent2"/>
              <w:bottom w:val="single" w:sz="4" w:space="0" w:color="C0504D" w:themeColor="accent2"/>
            </w:tcBorders>
            <w:shd w:val="clear" w:color="auto" w:fill="FFFFFF" w:themeFill="background1"/>
            <w:vAlign w:val="center"/>
          </w:tcPr>
          <w:p w:rsidR="007A1F80" w:rsidRPr="00954BE9"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954BE9">
              <w:rPr>
                <w:rFonts w:ascii="Times New Roman" w:hAnsi="Times New Roman"/>
                <w:sz w:val="18"/>
              </w:rPr>
              <w:t>DLC</w:t>
            </w:r>
          </w:p>
        </w:tc>
        <w:tc>
          <w:tcPr>
            <w:tcW w:w="1417"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954BE9" w:rsidRDefault="007A1F80" w:rsidP="00A376B5">
            <w:pPr>
              <w:spacing w:after="80"/>
              <w:ind w:right="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954BE9">
              <w:rPr>
                <w:rFonts w:ascii="Times New Roman" w:eastAsia="Times New Roman" w:hAnsi="Times New Roman"/>
                <w:sz w:val="18"/>
                <w:szCs w:val="18"/>
              </w:rPr>
              <w:t>01.01.2018.</w:t>
            </w:r>
          </w:p>
        </w:tc>
      </w:tr>
      <w:tr w:rsidR="007A1F80" w:rsidRPr="00954BE9" w:rsidTr="007A1F80">
        <w:trPr>
          <w:trHeight w:hRule="exact" w:val="531"/>
        </w:trPr>
        <w:tc>
          <w:tcPr>
            <w:cnfStyle w:val="001000000000" w:firstRow="0" w:lastRow="0" w:firstColumn="1" w:lastColumn="0" w:oddVBand="0" w:evenVBand="0" w:oddHBand="0" w:evenHBand="0" w:firstRowFirstColumn="0" w:firstRowLastColumn="0" w:lastRowFirstColumn="0" w:lastRowLastColumn="0"/>
            <w:tcW w:w="10060" w:type="dxa"/>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954BE9" w:rsidRDefault="007A1F80" w:rsidP="00A376B5">
            <w:pPr>
              <w:pStyle w:val="ListParagraph"/>
              <w:numPr>
                <w:ilvl w:val="0"/>
                <w:numId w:val="18"/>
              </w:numPr>
              <w:spacing w:after="80" w:line="240" w:lineRule="auto"/>
              <w:ind w:right="34"/>
              <w:rPr>
                <w:rFonts w:ascii="Times New Roman" w:eastAsia="Times New Roman" w:hAnsi="Times New Roman"/>
                <w:b w:val="0"/>
                <w:sz w:val="18"/>
                <w:szCs w:val="18"/>
              </w:rPr>
            </w:pPr>
            <w:r w:rsidRPr="00954BE9">
              <w:rPr>
                <w:rFonts w:ascii="Times New Roman" w:hAnsi="Times New Roman"/>
                <w:sz w:val="18"/>
                <w:szCs w:val="18"/>
              </w:rPr>
              <w:t>Stratēģiskais virziens</w:t>
            </w:r>
            <w:r w:rsidRPr="00954BE9">
              <w:rPr>
                <w:rFonts w:ascii="Times New Roman" w:hAnsi="Times New Roman"/>
                <w:b w:val="0"/>
                <w:sz w:val="18"/>
                <w:szCs w:val="18"/>
              </w:rPr>
              <w:t xml:space="preserve">. </w:t>
            </w:r>
            <w:r w:rsidRPr="00954BE9">
              <w:rPr>
                <w:rFonts w:ascii="Times New Roman" w:hAnsi="Times New Roman"/>
                <w:sz w:val="18"/>
                <w:szCs w:val="18"/>
              </w:rPr>
              <w:t>PREVENTĪVS ATBALSTS STABILĀM LATVIJAS ĢIMENĒM UN BĒRNU INTEREŠU AIZSARDZĪBAI</w:t>
            </w:r>
          </w:p>
        </w:tc>
      </w:tr>
      <w:tr w:rsidR="007A1F80" w:rsidRPr="00954BE9" w:rsidTr="007A1F8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7A1F80" w:rsidRPr="00954BE9" w:rsidRDefault="007A1F80" w:rsidP="00A376B5">
            <w:pPr>
              <w:spacing w:after="80"/>
              <w:jc w:val="center"/>
              <w:rPr>
                <w:rFonts w:ascii="Times New Roman" w:eastAsia="Times New Roman" w:hAnsi="Times New Roman"/>
                <w:b w:val="0"/>
                <w:sz w:val="18"/>
                <w:szCs w:val="18"/>
              </w:rPr>
            </w:pPr>
            <w:r w:rsidRPr="00954BE9">
              <w:rPr>
                <w:rFonts w:ascii="Times New Roman" w:eastAsia="Times New Roman" w:hAnsi="Times New Roman"/>
                <w:b w:val="0"/>
                <w:sz w:val="18"/>
                <w:szCs w:val="18"/>
              </w:rPr>
              <w:t>2.1.</w:t>
            </w:r>
          </w:p>
        </w:tc>
        <w:tc>
          <w:tcPr>
            <w:tcW w:w="5528" w:type="dxa"/>
            <w:tcBorders>
              <w:top w:val="single" w:sz="4" w:space="0" w:color="C0504D" w:themeColor="accent2"/>
              <w:bottom w:val="single" w:sz="4" w:space="0" w:color="C0504D" w:themeColor="accent2"/>
            </w:tcBorders>
            <w:shd w:val="clear" w:color="auto" w:fill="FFFFFF" w:themeFill="background1"/>
            <w:vAlign w:val="center"/>
          </w:tcPr>
          <w:p w:rsidR="007A1F80" w:rsidRPr="00954BE9" w:rsidRDefault="007A1F80"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54BE9">
              <w:rPr>
                <w:rFonts w:ascii="Times New Roman" w:hAnsi="Times New Roman"/>
                <w:sz w:val="18"/>
                <w:szCs w:val="18"/>
              </w:rPr>
              <w:t>Programmas “Bērnam drošs bērnudārzs” uzsākšana:</w:t>
            </w:r>
          </w:p>
          <w:p w:rsidR="007A1F80" w:rsidRPr="00954BE9" w:rsidRDefault="007A1F80"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54BE9">
              <w:rPr>
                <w:rFonts w:ascii="Times New Roman" w:hAnsi="Times New Roman"/>
                <w:sz w:val="18"/>
                <w:szCs w:val="18"/>
              </w:rPr>
              <w:t xml:space="preserve">1) Informatīvi </w:t>
            </w:r>
            <w:proofErr w:type="spellStart"/>
            <w:r w:rsidRPr="00954BE9">
              <w:rPr>
                <w:rFonts w:ascii="Times New Roman" w:hAnsi="Times New Roman"/>
                <w:sz w:val="18"/>
                <w:szCs w:val="18"/>
              </w:rPr>
              <w:t>ievadsemināri</w:t>
            </w:r>
            <w:proofErr w:type="spellEnd"/>
            <w:r w:rsidRPr="00954BE9">
              <w:rPr>
                <w:rFonts w:ascii="Times New Roman" w:hAnsi="Times New Roman"/>
                <w:sz w:val="18"/>
                <w:szCs w:val="18"/>
              </w:rPr>
              <w:t>;</w:t>
            </w:r>
          </w:p>
          <w:p w:rsidR="007A1F80" w:rsidRPr="00954BE9" w:rsidRDefault="007A1F80"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54BE9">
              <w:rPr>
                <w:rFonts w:ascii="Times New Roman" w:hAnsi="Times New Roman"/>
                <w:sz w:val="18"/>
                <w:szCs w:val="18"/>
              </w:rPr>
              <w:t xml:space="preserve">2) Valsts finansējums 1.programmas solim – </w:t>
            </w:r>
            <w:proofErr w:type="spellStart"/>
            <w:r w:rsidRPr="00954BE9">
              <w:rPr>
                <w:rFonts w:ascii="Times New Roman" w:hAnsi="Times New Roman"/>
                <w:sz w:val="18"/>
                <w:szCs w:val="18"/>
              </w:rPr>
              <w:t>Džimbas</w:t>
            </w:r>
            <w:proofErr w:type="spellEnd"/>
            <w:r w:rsidRPr="00954BE9">
              <w:rPr>
                <w:rFonts w:ascii="Times New Roman" w:hAnsi="Times New Roman"/>
                <w:sz w:val="18"/>
                <w:szCs w:val="18"/>
              </w:rPr>
              <w:t xml:space="preserve"> apmācībai.</w:t>
            </w:r>
          </w:p>
        </w:tc>
        <w:tc>
          <w:tcPr>
            <w:tcW w:w="1134" w:type="dxa"/>
            <w:tcBorders>
              <w:top w:val="single" w:sz="4" w:space="0" w:color="C0504D" w:themeColor="accent2"/>
              <w:bottom w:val="single" w:sz="4" w:space="0" w:color="C0504D" w:themeColor="accent2"/>
            </w:tcBorders>
            <w:shd w:val="clear" w:color="auto" w:fill="FFFFFF" w:themeFill="background1"/>
            <w:vAlign w:val="center"/>
          </w:tcPr>
          <w:p w:rsidR="007A1F80" w:rsidRPr="00954BE9"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954BE9">
              <w:rPr>
                <w:rFonts w:ascii="Times New Roman" w:hAnsi="Times New Roman"/>
                <w:sz w:val="18"/>
              </w:rPr>
              <w:t>VARAM</w:t>
            </w:r>
          </w:p>
        </w:tc>
        <w:tc>
          <w:tcPr>
            <w:tcW w:w="1277" w:type="dxa"/>
            <w:tcBorders>
              <w:top w:val="single" w:sz="4" w:space="0" w:color="C0504D" w:themeColor="accent2"/>
              <w:bottom w:val="single" w:sz="4" w:space="0" w:color="C0504D" w:themeColor="accent2"/>
            </w:tcBorders>
            <w:shd w:val="clear" w:color="auto" w:fill="FFFFFF" w:themeFill="background1"/>
            <w:vAlign w:val="center"/>
          </w:tcPr>
          <w:p w:rsidR="007A1F80" w:rsidRPr="00954BE9"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954BE9">
              <w:rPr>
                <w:rFonts w:ascii="Times New Roman" w:hAnsi="Times New Roman"/>
                <w:sz w:val="18"/>
              </w:rPr>
              <w:t>LM, DLC, VBTAI</w:t>
            </w:r>
          </w:p>
        </w:tc>
        <w:tc>
          <w:tcPr>
            <w:tcW w:w="1417"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954BE9" w:rsidRDefault="007A1F80" w:rsidP="00A376B5">
            <w:pPr>
              <w:spacing w:after="80"/>
              <w:ind w:right="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954BE9">
              <w:rPr>
                <w:rFonts w:ascii="Times New Roman" w:eastAsia="Times New Roman" w:hAnsi="Times New Roman"/>
                <w:sz w:val="18"/>
                <w:szCs w:val="18"/>
              </w:rPr>
              <w:t>01.01.2018.</w:t>
            </w:r>
          </w:p>
        </w:tc>
      </w:tr>
      <w:tr w:rsidR="007A1F80" w:rsidRPr="00B44D8B" w:rsidTr="007A1F8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rPr>
                <w:rFonts w:ascii="Times New Roman" w:eastAsia="Times New Roman" w:hAnsi="Times New Roman"/>
                <w:b w:val="0"/>
                <w:sz w:val="18"/>
                <w:szCs w:val="18"/>
              </w:rPr>
            </w:pPr>
            <w:r w:rsidRPr="00B44D8B">
              <w:rPr>
                <w:rFonts w:ascii="Times New Roman" w:eastAsia="Times New Roman" w:hAnsi="Times New Roman"/>
                <w:b w:val="0"/>
                <w:sz w:val="18"/>
                <w:szCs w:val="18"/>
              </w:rPr>
              <w:t>2.2.</w:t>
            </w:r>
          </w:p>
        </w:tc>
        <w:tc>
          <w:tcPr>
            <w:tcW w:w="5528"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B44D8B">
              <w:rPr>
                <w:rFonts w:ascii="Times New Roman" w:hAnsi="Times New Roman"/>
                <w:sz w:val="18"/>
                <w:szCs w:val="18"/>
              </w:rPr>
              <w:t>Mediācijas pakalpojumu, ģimeņu stabilitātes stiprināšanai un laulību šķiršanas skaita samazināšanai, pilotprojekta turpināšana*</w:t>
            </w:r>
          </w:p>
        </w:tc>
        <w:tc>
          <w:tcPr>
            <w:tcW w:w="1134"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B44D8B">
              <w:rPr>
                <w:rFonts w:ascii="Times New Roman" w:hAnsi="Times New Roman"/>
                <w:sz w:val="18"/>
              </w:rPr>
              <w:t>TM</w:t>
            </w:r>
          </w:p>
        </w:tc>
        <w:tc>
          <w:tcPr>
            <w:tcW w:w="1277"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p>
        </w:tc>
        <w:tc>
          <w:tcPr>
            <w:tcW w:w="1417"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B44D8B" w:rsidRDefault="007A1F80" w:rsidP="00A376B5">
            <w:pPr>
              <w:spacing w:after="80"/>
              <w:ind w:right="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rPr>
            </w:pPr>
          </w:p>
        </w:tc>
      </w:tr>
      <w:tr w:rsidR="007A1F80" w:rsidRPr="00B44D8B" w:rsidTr="007A1F80">
        <w:trPr>
          <w:trHeight w:val="585"/>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rPr>
                <w:rFonts w:ascii="Times New Roman" w:eastAsia="Times New Roman" w:hAnsi="Times New Roman"/>
                <w:b w:val="0"/>
                <w:sz w:val="18"/>
                <w:szCs w:val="18"/>
              </w:rPr>
            </w:pPr>
            <w:r w:rsidRPr="00B44D8B">
              <w:rPr>
                <w:rFonts w:ascii="Times New Roman" w:eastAsia="Times New Roman" w:hAnsi="Times New Roman"/>
                <w:b w:val="0"/>
                <w:sz w:val="18"/>
                <w:szCs w:val="18"/>
              </w:rPr>
              <w:t>2.3.</w:t>
            </w:r>
          </w:p>
        </w:tc>
        <w:tc>
          <w:tcPr>
            <w:tcW w:w="5528"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8459C1">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Sadarbības modeļa pilotprojekta "Bērna māja" - bērniem draudzīgs starpnozaru sadarbības modelis no</w:t>
            </w:r>
            <w:r w:rsidR="008459C1">
              <w:rPr>
                <w:rFonts w:ascii="Times New Roman" w:hAnsi="Times New Roman"/>
                <w:sz w:val="18"/>
                <w:szCs w:val="18"/>
              </w:rPr>
              <w:t xml:space="preserve"> seksuālās </w:t>
            </w:r>
            <w:r w:rsidRPr="00B44D8B">
              <w:rPr>
                <w:rFonts w:ascii="Times New Roman" w:hAnsi="Times New Roman"/>
                <w:sz w:val="18"/>
                <w:szCs w:val="18"/>
              </w:rPr>
              <w:t>vard</w:t>
            </w:r>
            <w:r>
              <w:rPr>
                <w:rFonts w:ascii="Times New Roman" w:hAnsi="Times New Roman"/>
                <w:sz w:val="18"/>
                <w:szCs w:val="18"/>
              </w:rPr>
              <w:t xml:space="preserve">arbības cietušo bērnu atbalstam </w:t>
            </w:r>
            <w:r w:rsidRPr="00B44D8B">
              <w:rPr>
                <w:rFonts w:ascii="Times New Roman" w:hAnsi="Times New Roman"/>
                <w:sz w:val="18"/>
                <w:szCs w:val="18"/>
              </w:rPr>
              <w:t>un aizsardzībai turpināšana</w:t>
            </w:r>
          </w:p>
        </w:tc>
        <w:tc>
          <w:tcPr>
            <w:tcW w:w="1134"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B44D8B">
              <w:rPr>
                <w:rFonts w:ascii="Times New Roman" w:hAnsi="Times New Roman"/>
                <w:sz w:val="18"/>
              </w:rPr>
              <w:t>LM/TM</w:t>
            </w:r>
            <w:r>
              <w:rPr>
                <w:rFonts w:ascii="Times New Roman" w:hAnsi="Times New Roman"/>
                <w:sz w:val="18"/>
              </w:rPr>
              <w:t xml:space="preserve">, </w:t>
            </w:r>
            <w:r w:rsidRPr="00B44D8B">
              <w:rPr>
                <w:rFonts w:ascii="Times New Roman" w:hAnsi="Times New Roman"/>
                <w:sz w:val="18"/>
              </w:rPr>
              <w:t>“Centrs Dardedze”</w:t>
            </w:r>
          </w:p>
        </w:tc>
        <w:tc>
          <w:tcPr>
            <w:tcW w:w="1277"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8459C1">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sidRPr="00B44D8B">
              <w:rPr>
                <w:rFonts w:ascii="Times New Roman" w:hAnsi="Times New Roman"/>
                <w:sz w:val="18"/>
              </w:rPr>
              <w:t>IEM (VP), VM</w:t>
            </w:r>
            <w:r w:rsidR="008459C1">
              <w:rPr>
                <w:rFonts w:ascii="Times New Roman" w:hAnsi="Times New Roman"/>
                <w:sz w:val="18"/>
              </w:rPr>
              <w:t xml:space="preserve"> (</w:t>
            </w:r>
            <w:r w:rsidRPr="00B44D8B">
              <w:rPr>
                <w:rFonts w:ascii="Times New Roman" w:hAnsi="Times New Roman"/>
                <w:sz w:val="18"/>
              </w:rPr>
              <w:t>VTMEC</w:t>
            </w:r>
            <w:r w:rsidR="008459C1">
              <w:rPr>
                <w:rFonts w:ascii="Times New Roman" w:hAnsi="Times New Roman"/>
                <w:sz w:val="18"/>
              </w:rPr>
              <w:t>)</w:t>
            </w:r>
          </w:p>
        </w:tc>
        <w:tc>
          <w:tcPr>
            <w:tcW w:w="1417"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B44D8B" w:rsidRDefault="007A1F80" w:rsidP="00A376B5">
            <w:pPr>
              <w:spacing w:after="80"/>
              <w:ind w:right="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44D8B">
              <w:rPr>
                <w:rFonts w:ascii="Times New Roman" w:eastAsia="Times New Roman" w:hAnsi="Times New Roman"/>
                <w:sz w:val="18"/>
                <w:szCs w:val="18"/>
              </w:rPr>
              <w:t>01.01.2018.</w:t>
            </w:r>
          </w:p>
        </w:tc>
      </w:tr>
      <w:tr w:rsidR="007A1F80" w:rsidRPr="00B44D8B" w:rsidTr="007A1F80">
        <w:trPr>
          <w:trHeight w:hRule="exact" w:val="318"/>
        </w:trPr>
        <w:tc>
          <w:tcPr>
            <w:cnfStyle w:val="001000000000" w:firstRow="0" w:lastRow="0" w:firstColumn="1" w:lastColumn="0" w:oddVBand="0" w:evenVBand="0" w:oddHBand="0" w:evenHBand="0" w:firstRowFirstColumn="0" w:firstRowLastColumn="0" w:lastRowFirstColumn="0" w:lastRowLastColumn="0"/>
            <w:tcW w:w="10060" w:type="dxa"/>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B44D8B" w:rsidRDefault="007A1F80" w:rsidP="00A376B5">
            <w:pPr>
              <w:pStyle w:val="ListParagraph"/>
              <w:numPr>
                <w:ilvl w:val="0"/>
                <w:numId w:val="18"/>
              </w:numPr>
              <w:spacing w:after="80" w:line="240" w:lineRule="auto"/>
              <w:ind w:right="34"/>
              <w:rPr>
                <w:rFonts w:ascii="Times New Roman" w:eastAsia="Times New Roman" w:hAnsi="Times New Roman"/>
                <w:sz w:val="18"/>
                <w:szCs w:val="18"/>
              </w:rPr>
            </w:pPr>
            <w:r w:rsidRPr="00B44D8B">
              <w:rPr>
                <w:rFonts w:ascii="Times New Roman" w:hAnsi="Times New Roman"/>
                <w:sz w:val="18"/>
                <w:szCs w:val="18"/>
              </w:rPr>
              <w:t>Stratēģiskais virziens</w:t>
            </w:r>
            <w:r w:rsidRPr="00B44D8B">
              <w:rPr>
                <w:rFonts w:ascii="Times New Roman" w:hAnsi="Times New Roman"/>
                <w:b w:val="0"/>
                <w:sz w:val="18"/>
                <w:szCs w:val="18"/>
              </w:rPr>
              <w:t xml:space="preserve">. </w:t>
            </w:r>
            <w:r w:rsidRPr="00B44D8B">
              <w:rPr>
                <w:rFonts w:ascii="Times New Roman" w:hAnsi="Times New Roman"/>
                <w:sz w:val="18"/>
                <w:szCs w:val="18"/>
              </w:rPr>
              <w:t>TREŠĀ BĒRNA POLITIKA: ĪPAŠI ATBALSTA VEIDI DAUDZBĒRNU ĢIMENĒM</w:t>
            </w:r>
          </w:p>
        </w:tc>
      </w:tr>
      <w:tr w:rsidR="007A1F80" w:rsidRPr="00B44D8B" w:rsidTr="007A1F8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rPr>
                <w:rFonts w:ascii="Times New Roman" w:eastAsia="Times New Roman" w:hAnsi="Times New Roman"/>
                <w:b w:val="0"/>
                <w:sz w:val="18"/>
                <w:szCs w:val="18"/>
              </w:rPr>
            </w:pPr>
            <w:r w:rsidRPr="00B44D8B">
              <w:rPr>
                <w:rFonts w:ascii="Times New Roman" w:eastAsia="Times New Roman" w:hAnsi="Times New Roman"/>
                <w:b w:val="0"/>
                <w:sz w:val="18"/>
                <w:szCs w:val="18"/>
              </w:rPr>
              <w:t>3.1.</w:t>
            </w:r>
          </w:p>
        </w:tc>
        <w:tc>
          <w:tcPr>
            <w:tcW w:w="5528"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 xml:space="preserve">Ģimenes valsts pabalsta </w:t>
            </w:r>
            <w:r w:rsidR="00A93A52">
              <w:rPr>
                <w:rFonts w:ascii="Times New Roman" w:hAnsi="Times New Roman"/>
                <w:sz w:val="18"/>
                <w:szCs w:val="18"/>
              </w:rPr>
              <w:t>pārskatīšana (t.sk. piemaksas ieviešana)</w:t>
            </w:r>
          </w:p>
        </w:tc>
        <w:tc>
          <w:tcPr>
            <w:tcW w:w="1134"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B44D8B">
              <w:rPr>
                <w:rFonts w:ascii="Times New Roman" w:hAnsi="Times New Roman"/>
                <w:sz w:val="18"/>
              </w:rPr>
              <w:t>LM</w:t>
            </w:r>
          </w:p>
        </w:tc>
        <w:tc>
          <w:tcPr>
            <w:tcW w:w="1277"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p>
        </w:tc>
        <w:tc>
          <w:tcPr>
            <w:tcW w:w="1417"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B44D8B" w:rsidRDefault="007A1F80" w:rsidP="00A93A52">
            <w:pPr>
              <w:spacing w:after="80"/>
              <w:ind w:right="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44D8B">
              <w:rPr>
                <w:rFonts w:ascii="Times New Roman" w:eastAsia="Times New Roman" w:hAnsi="Times New Roman"/>
                <w:sz w:val="18"/>
                <w:szCs w:val="18"/>
              </w:rPr>
              <w:t>01.0</w:t>
            </w:r>
            <w:r w:rsidR="00A93A52">
              <w:rPr>
                <w:rFonts w:ascii="Times New Roman" w:eastAsia="Times New Roman" w:hAnsi="Times New Roman"/>
                <w:sz w:val="18"/>
                <w:szCs w:val="18"/>
              </w:rPr>
              <w:t>1</w:t>
            </w:r>
            <w:r w:rsidRPr="00B44D8B">
              <w:rPr>
                <w:rFonts w:ascii="Times New Roman" w:eastAsia="Times New Roman" w:hAnsi="Times New Roman"/>
                <w:sz w:val="18"/>
                <w:szCs w:val="18"/>
              </w:rPr>
              <w:t>.2018</w:t>
            </w:r>
            <w:r w:rsidR="00A93A52">
              <w:rPr>
                <w:rFonts w:ascii="Times New Roman" w:eastAsia="Times New Roman" w:hAnsi="Times New Roman"/>
                <w:sz w:val="18"/>
                <w:szCs w:val="18"/>
              </w:rPr>
              <w:t xml:space="preserve"> /01.03.2018</w:t>
            </w:r>
          </w:p>
        </w:tc>
      </w:tr>
      <w:tr w:rsidR="007A1F80" w:rsidRPr="00B44D8B" w:rsidTr="007A1F8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rPr>
                <w:rFonts w:ascii="Times New Roman" w:eastAsia="Times New Roman" w:hAnsi="Times New Roman"/>
                <w:b w:val="0"/>
                <w:sz w:val="18"/>
                <w:szCs w:val="18"/>
              </w:rPr>
            </w:pPr>
            <w:r w:rsidRPr="00B44D8B">
              <w:rPr>
                <w:rFonts w:ascii="Times New Roman" w:eastAsia="Times New Roman" w:hAnsi="Times New Roman"/>
                <w:b w:val="0"/>
                <w:sz w:val="18"/>
                <w:szCs w:val="18"/>
              </w:rPr>
              <w:t>3.4.</w:t>
            </w:r>
          </w:p>
        </w:tc>
        <w:tc>
          <w:tcPr>
            <w:tcW w:w="5528"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6C5AE2">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2018. gads – “Goda ģime</w:t>
            </w:r>
            <w:r w:rsidR="006C5AE2">
              <w:rPr>
                <w:rFonts w:ascii="Times New Roman" w:hAnsi="Times New Roman"/>
                <w:sz w:val="18"/>
                <w:szCs w:val="18"/>
              </w:rPr>
              <w:t>nes</w:t>
            </w:r>
            <w:r w:rsidRPr="00B44D8B">
              <w:rPr>
                <w:rFonts w:ascii="Times New Roman" w:hAnsi="Times New Roman"/>
                <w:sz w:val="18"/>
                <w:szCs w:val="18"/>
              </w:rPr>
              <w:t xml:space="preserve"> gads” – simtgades pasākumu ietvaros organizēta plaša programma daudzbērnu ģimeņu godināšanai, lai stiprinātu ģimenes vērtību sabiedrībā</w:t>
            </w:r>
          </w:p>
        </w:tc>
        <w:tc>
          <w:tcPr>
            <w:tcW w:w="1134"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pStyle w:val="ListParagraph"/>
              <w:spacing w:after="80" w:line="240" w:lineRule="auto"/>
              <w:ind w:left="3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VARAM</w:t>
            </w:r>
          </w:p>
        </w:tc>
        <w:tc>
          <w:tcPr>
            <w:tcW w:w="1277"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p>
        </w:tc>
        <w:tc>
          <w:tcPr>
            <w:tcW w:w="1417"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B44D8B" w:rsidRDefault="007A1F80" w:rsidP="00A376B5">
            <w:pPr>
              <w:spacing w:after="80"/>
              <w:ind w:right="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44D8B">
              <w:rPr>
                <w:rFonts w:ascii="Times New Roman" w:eastAsia="Times New Roman" w:hAnsi="Times New Roman"/>
                <w:sz w:val="18"/>
                <w:szCs w:val="18"/>
              </w:rPr>
              <w:t>01.01.2018</w:t>
            </w:r>
          </w:p>
        </w:tc>
      </w:tr>
      <w:tr w:rsidR="007A1F80" w:rsidRPr="00B44D8B" w:rsidTr="007A1F80">
        <w:trPr>
          <w:trHeight w:hRule="exact" w:val="318"/>
        </w:trPr>
        <w:tc>
          <w:tcPr>
            <w:cnfStyle w:val="001000000000" w:firstRow="0" w:lastRow="0" w:firstColumn="1" w:lastColumn="0" w:oddVBand="0" w:evenVBand="0" w:oddHBand="0" w:evenHBand="0" w:firstRowFirstColumn="0" w:firstRowLastColumn="0" w:lastRowFirstColumn="0" w:lastRowLastColumn="0"/>
            <w:tcW w:w="10060" w:type="dxa"/>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B44D8B" w:rsidRDefault="007A1F80" w:rsidP="00A376B5">
            <w:pPr>
              <w:pStyle w:val="ListParagraph"/>
              <w:numPr>
                <w:ilvl w:val="0"/>
                <w:numId w:val="18"/>
              </w:numPr>
              <w:spacing w:after="80" w:line="240" w:lineRule="auto"/>
              <w:ind w:right="34"/>
              <w:rPr>
                <w:rFonts w:ascii="Times New Roman" w:eastAsia="Times New Roman" w:hAnsi="Times New Roman"/>
                <w:sz w:val="18"/>
                <w:szCs w:val="18"/>
              </w:rPr>
            </w:pPr>
            <w:r w:rsidRPr="00B44D8B">
              <w:rPr>
                <w:rFonts w:ascii="Times New Roman" w:hAnsi="Times New Roman"/>
                <w:sz w:val="18"/>
                <w:szCs w:val="18"/>
              </w:rPr>
              <w:t>Stratēģiskais virziens</w:t>
            </w:r>
            <w:r w:rsidRPr="00B44D8B">
              <w:rPr>
                <w:rFonts w:ascii="Times New Roman" w:hAnsi="Times New Roman"/>
                <w:b w:val="0"/>
                <w:sz w:val="18"/>
                <w:szCs w:val="18"/>
              </w:rPr>
              <w:t xml:space="preserve">. </w:t>
            </w:r>
            <w:r w:rsidRPr="00B44D8B">
              <w:rPr>
                <w:rFonts w:ascii="Times New Roman" w:hAnsi="Times New Roman"/>
                <w:sz w:val="18"/>
                <w:szCs w:val="18"/>
              </w:rPr>
              <w:t>ATBALSTS IKVIENAI LATVIJAS ĢIMENEI AR BĒRNIEM</w:t>
            </w:r>
          </w:p>
        </w:tc>
      </w:tr>
      <w:tr w:rsidR="007A1F80" w:rsidRPr="00B44D8B" w:rsidTr="007A1F8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rPr>
                <w:rFonts w:ascii="Times New Roman" w:eastAsia="Times New Roman" w:hAnsi="Times New Roman"/>
                <w:b w:val="0"/>
                <w:sz w:val="18"/>
                <w:szCs w:val="18"/>
              </w:rPr>
            </w:pPr>
            <w:r w:rsidRPr="00B44D8B">
              <w:rPr>
                <w:rFonts w:ascii="Times New Roman" w:eastAsia="Times New Roman" w:hAnsi="Times New Roman"/>
                <w:b w:val="0"/>
                <w:sz w:val="18"/>
                <w:szCs w:val="18"/>
              </w:rPr>
              <w:t>4.1.</w:t>
            </w:r>
          </w:p>
        </w:tc>
        <w:tc>
          <w:tcPr>
            <w:tcW w:w="5528"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pStyle w:val="ListParagraph"/>
              <w:spacing w:after="80" w:line="240" w:lineRule="auto"/>
              <w:ind w:left="360" w:hanging="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Tēva lomas ģimenē stiprināšana*</w:t>
            </w:r>
          </w:p>
        </w:tc>
        <w:tc>
          <w:tcPr>
            <w:tcW w:w="1134"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rPr>
              <w:t>VARAM</w:t>
            </w:r>
          </w:p>
        </w:tc>
        <w:tc>
          <w:tcPr>
            <w:tcW w:w="1277"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B44D8B" w:rsidRDefault="007A1F80" w:rsidP="00A376B5">
            <w:pPr>
              <w:spacing w:after="80"/>
              <w:ind w:right="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r>
      <w:tr w:rsidR="007A1F80" w:rsidRPr="00B44D8B" w:rsidTr="007A1F8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rPr>
                <w:rFonts w:ascii="Times New Roman" w:eastAsia="Times New Roman" w:hAnsi="Times New Roman"/>
                <w:b w:val="0"/>
                <w:sz w:val="18"/>
                <w:szCs w:val="18"/>
              </w:rPr>
            </w:pPr>
            <w:r w:rsidRPr="00B44D8B">
              <w:rPr>
                <w:rFonts w:ascii="Times New Roman" w:eastAsia="Times New Roman" w:hAnsi="Times New Roman"/>
                <w:b w:val="0"/>
                <w:sz w:val="18"/>
                <w:szCs w:val="18"/>
              </w:rPr>
              <w:t>4.3.</w:t>
            </w:r>
          </w:p>
        </w:tc>
        <w:tc>
          <w:tcPr>
            <w:tcW w:w="5528"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B44D8B">
              <w:rPr>
                <w:rFonts w:ascii="Times New Roman" w:hAnsi="Times New Roman"/>
                <w:color w:val="000000" w:themeColor="text1"/>
                <w:sz w:val="18"/>
                <w:szCs w:val="18"/>
              </w:rPr>
              <w:t>Programmas “Ģimenei draudzīga pašvaldība” attīstība</w:t>
            </w:r>
          </w:p>
        </w:tc>
        <w:tc>
          <w:tcPr>
            <w:tcW w:w="1134"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sidRPr="00B44D8B">
              <w:rPr>
                <w:rFonts w:ascii="Times New Roman" w:hAnsi="Times New Roman"/>
                <w:sz w:val="18"/>
              </w:rPr>
              <w:t>VARAM</w:t>
            </w:r>
          </w:p>
        </w:tc>
        <w:tc>
          <w:tcPr>
            <w:tcW w:w="1277"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p>
        </w:tc>
        <w:tc>
          <w:tcPr>
            <w:tcW w:w="1417"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B44D8B" w:rsidRDefault="007A1F80" w:rsidP="00A376B5">
            <w:pPr>
              <w:spacing w:after="80"/>
              <w:ind w:righ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44D8B">
              <w:rPr>
                <w:rFonts w:ascii="Times New Roman" w:eastAsia="Times New Roman" w:hAnsi="Times New Roman"/>
                <w:sz w:val="18"/>
                <w:szCs w:val="18"/>
              </w:rPr>
              <w:t>01.01.2018.</w:t>
            </w:r>
          </w:p>
        </w:tc>
      </w:tr>
      <w:tr w:rsidR="007A1F80" w:rsidRPr="00B44D8B" w:rsidTr="007A1F8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7A1F80" w:rsidRPr="00BB2E57" w:rsidRDefault="007A1F80" w:rsidP="00A376B5">
            <w:pPr>
              <w:spacing w:after="80"/>
              <w:jc w:val="center"/>
              <w:rPr>
                <w:rFonts w:ascii="Times New Roman" w:eastAsia="Times New Roman" w:hAnsi="Times New Roman"/>
                <w:b w:val="0"/>
                <w:sz w:val="18"/>
                <w:szCs w:val="18"/>
              </w:rPr>
            </w:pPr>
            <w:r w:rsidRPr="00BB2E57">
              <w:rPr>
                <w:rFonts w:ascii="Times New Roman" w:eastAsia="Times New Roman" w:hAnsi="Times New Roman"/>
                <w:b w:val="0"/>
                <w:sz w:val="18"/>
                <w:szCs w:val="18"/>
              </w:rPr>
              <w:t>4.4.</w:t>
            </w:r>
          </w:p>
        </w:tc>
        <w:tc>
          <w:tcPr>
            <w:tcW w:w="5528"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BB2E57">
              <w:rPr>
                <w:rFonts w:ascii="Times New Roman" w:hAnsi="Times New Roman"/>
                <w:color w:val="000000" w:themeColor="text1"/>
                <w:sz w:val="18"/>
                <w:szCs w:val="18"/>
              </w:rPr>
              <w:t xml:space="preserve">Programmas “Valsts </w:t>
            </w:r>
            <w:r w:rsidR="00EA51F4">
              <w:rPr>
                <w:rFonts w:ascii="Times New Roman" w:hAnsi="Times New Roman"/>
                <w:color w:val="000000" w:themeColor="text1"/>
                <w:sz w:val="18"/>
                <w:szCs w:val="18"/>
              </w:rPr>
              <w:t>garantij</w:t>
            </w:r>
            <w:r w:rsidRPr="00BB2E57">
              <w:rPr>
                <w:rFonts w:ascii="Times New Roman" w:hAnsi="Times New Roman"/>
                <w:color w:val="000000" w:themeColor="text1"/>
                <w:sz w:val="18"/>
                <w:szCs w:val="18"/>
              </w:rPr>
              <w:t>u nodrošināšana bankas aizdevumiem mājokļu iegādei vai būvniecībai” darbība un attīstība</w:t>
            </w:r>
          </w:p>
        </w:tc>
        <w:tc>
          <w:tcPr>
            <w:tcW w:w="1134"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EM</w:t>
            </w:r>
          </w:p>
        </w:tc>
        <w:tc>
          <w:tcPr>
            <w:tcW w:w="1277"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p>
        </w:tc>
        <w:tc>
          <w:tcPr>
            <w:tcW w:w="1417"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B44D8B" w:rsidRDefault="007A1F80" w:rsidP="00A376B5">
            <w:pPr>
              <w:spacing w:after="80"/>
              <w:ind w:right="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Pr>
                <w:rFonts w:ascii="Times New Roman" w:eastAsia="Times New Roman" w:hAnsi="Times New Roman"/>
                <w:sz w:val="18"/>
                <w:szCs w:val="18"/>
              </w:rPr>
              <w:t>01.01.2018.</w:t>
            </w:r>
          </w:p>
        </w:tc>
      </w:tr>
      <w:tr w:rsidR="007A1F80" w:rsidRPr="00B44D8B" w:rsidTr="007A1F8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rPr>
                <w:rFonts w:ascii="Times New Roman" w:eastAsia="Times New Roman" w:hAnsi="Times New Roman"/>
                <w:b w:val="0"/>
                <w:sz w:val="18"/>
                <w:szCs w:val="18"/>
              </w:rPr>
            </w:pPr>
            <w:r w:rsidRPr="00B44D8B">
              <w:rPr>
                <w:rFonts w:ascii="Times New Roman" w:eastAsia="Times New Roman" w:hAnsi="Times New Roman"/>
                <w:b w:val="0"/>
                <w:sz w:val="18"/>
                <w:szCs w:val="18"/>
              </w:rPr>
              <w:t>4.5.</w:t>
            </w:r>
          </w:p>
        </w:tc>
        <w:tc>
          <w:tcPr>
            <w:tcW w:w="5528"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Veselības aprūpes pieejamība ģimenēm ar bērniem: zobārstniecība</w:t>
            </w:r>
            <w:r w:rsidR="00467EB0">
              <w:rPr>
                <w:rFonts w:ascii="Times New Roman" w:hAnsi="Times New Roman"/>
                <w:sz w:val="18"/>
                <w:szCs w:val="18"/>
              </w:rPr>
              <w:t>**</w:t>
            </w:r>
          </w:p>
        </w:tc>
        <w:tc>
          <w:tcPr>
            <w:tcW w:w="1134"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VM, SPKC</w:t>
            </w:r>
          </w:p>
        </w:tc>
        <w:tc>
          <w:tcPr>
            <w:tcW w:w="1277"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p>
        </w:tc>
        <w:tc>
          <w:tcPr>
            <w:tcW w:w="1417"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B44D8B" w:rsidRDefault="007A1F80" w:rsidP="00A376B5">
            <w:pPr>
              <w:spacing w:after="80"/>
              <w:ind w:righ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44D8B">
              <w:rPr>
                <w:rFonts w:ascii="Times New Roman" w:eastAsia="Times New Roman" w:hAnsi="Times New Roman"/>
                <w:sz w:val="18"/>
                <w:szCs w:val="18"/>
              </w:rPr>
              <w:t>01.01.2018.</w:t>
            </w:r>
          </w:p>
        </w:tc>
      </w:tr>
      <w:tr w:rsidR="007A1F80" w:rsidRPr="00B44D8B" w:rsidTr="007A1F80">
        <w:trPr>
          <w:trHeight w:hRule="exact" w:val="318"/>
        </w:trPr>
        <w:tc>
          <w:tcPr>
            <w:cnfStyle w:val="001000000000" w:firstRow="0" w:lastRow="0" w:firstColumn="1" w:lastColumn="0" w:oddVBand="0" w:evenVBand="0" w:oddHBand="0" w:evenHBand="0" w:firstRowFirstColumn="0" w:firstRowLastColumn="0" w:lastRowFirstColumn="0" w:lastRowLastColumn="0"/>
            <w:tcW w:w="10060" w:type="dxa"/>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DB20C4" w:rsidRDefault="00DB20C4" w:rsidP="00DB20C4">
            <w:pPr>
              <w:spacing w:after="80" w:line="240" w:lineRule="auto"/>
              <w:ind w:right="34"/>
              <w:rPr>
                <w:rFonts w:ascii="Times New Roman" w:eastAsia="Times New Roman" w:hAnsi="Times New Roman"/>
                <w:sz w:val="18"/>
                <w:szCs w:val="18"/>
              </w:rPr>
            </w:pPr>
            <w:r>
              <w:rPr>
                <w:rFonts w:ascii="Times New Roman" w:hAnsi="Times New Roman"/>
                <w:sz w:val="18"/>
                <w:szCs w:val="18"/>
              </w:rPr>
              <w:t>6.</w:t>
            </w:r>
            <w:r w:rsidR="007A1F80" w:rsidRPr="00DB20C4">
              <w:rPr>
                <w:rFonts w:ascii="Times New Roman" w:hAnsi="Times New Roman"/>
                <w:sz w:val="18"/>
                <w:szCs w:val="18"/>
              </w:rPr>
              <w:t>Stratēģiskais virziens</w:t>
            </w:r>
            <w:r w:rsidR="007A1F80" w:rsidRPr="00DB20C4">
              <w:rPr>
                <w:rFonts w:ascii="Times New Roman" w:hAnsi="Times New Roman"/>
                <w:b w:val="0"/>
                <w:bCs w:val="0"/>
                <w:sz w:val="18"/>
                <w:szCs w:val="18"/>
              </w:rPr>
              <w:t xml:space="preserve">. </w:t>
            </w:r>
            <w:r w:rsidR="007A1F80" w:rsidRPr="00DB20C4">
              <w:rPr>
                <w:rFonts w:ascii="Times New Roman" w:hAnsi="Times New Roman"/>
                <w:sz w:val="18"/>
                <w:szCs w:val="18"/>
              </w:rPr>
              <w:t>ĀRPUSĢIMENES APRŪPES PILNVEIDOŠANA</w:t>
            </w:r>
          </w:p>
        </w:tc>
      </w:tr>
      <w:tr w:rsidR="007A1F80" w:rsidRPr="00B44D8B" w:rsidTr="007A1F8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rPr>
                <w:rFonts w:ascii="Times New Roman" w:eastAsia="Times New Roman" w:hAnsi="Times New Roman"/>
                <w:b w:val="0"/>
                <w:sz w:val="18"/>
                <w:szCs w:val="18"/>
              </w:rPr>
            </w:pPr>
            <w:r w:rsidRPr="00B44D8B">
              <w:rPr>
                <w:rFonts w:ascii="Times New Roman" w:eastAsia="Times New Roman" w:hAnsi="Times New Roman"/>
                <w:b w:val="0"/>
                <w:sz w:val="18"/>
                <w:szCs w:val="18"/>
              </w:rPr>
              <w:t>6.1.</w:t>
            </w:r>
          </w:p>
        </w:tc>
        <w:tc>
          <w:tcPr>
            <w:tcW w:w="5528"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Atbalsts adopcijas un ģimeniska veida ārpusģimenes aprūpes sistēmas pilnveidošanai – atbalsts LM prioritārā virziena izskatīšanai 2018. gada valsts budžeta ietvaros</w:t>
            </w:r>
          </w:p>
        </w:tc>
        <w:tc>
          <w:tcPr>
            <w:tcW w:w="1134"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LM</w:t>
            </w:r>
          </w:p>
        </w:tc>
        <w:tc>
          <w:tcPr>
            <w:tcW w:w="1277"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p>
        </w:tc>
        <w:tc>
          <w:tcPr>
            <w:tcW w:w="1417"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B44D8B" w:rsidRDefault="007A1F80" w:rsidP="00A376B5">
            <w:pPr>
              <w:spacing w:after="80"/>
              <w:ind w:right="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44D8B">
              <w:rPr>
                <w:rFonts w:ascii="Times New Roman" w:eastAsia="Times New Roman" w:hAnsi="Times New Roman"/>
                <w:sz w:val="18"/>
                <w:szCs w:val="18"/>
              </w:rPr>
              <w:t>01.01.2018.</w:t>
            </w:r>
          </w:p>
        </w:tc>
      </w:tr>
      <w:tr w:rsidR="007A1F80" w:rsidRPr="00B44D8B" w:rsidTr="007A1F80">
        <w:trPr>
          <w:trHeight w:hRule="exact" w:val="318"/>
        </w:trPr>
        <w:tc>
          <w:tcPr>
            <w:cnfStyle w:val="001000000000" w:firstRow="0" w:lastRow="0" w:firstColumn="1" w:lastColumn="0" w:oddVBand="0" w:evenVBand="0" w:oddHBand="0" w:evenHBand="0" w:firstRowFirstColumn="0" w:firstRowLastColumn="0" w:lastRowFirstColumn="0" w:lastRowLastColumn="0"/>
            <w:tcW w:w="10060" w:type="dxa"/>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DB20C4" w:rsidRDefault="00DB20C4" w:rsidP="00DB20C4">
            <w:pPr>
              <w:spacing w:after="80" w:line="240" w:lineRule="auto"/>
              <w:ind w:right="34"/>
              <w:rPr>
                <w:rFonts w:ascii="Times New Roman" w:eastAsia="Times New Roman" w:hAnsi="Times New Roman"/>
                <w:sz w:val="18"/>
                <w:szCs w:val="18"/>
              </w:rPr>
            </w:pPr>
            <w:r>
              <w:rPr>
                <w:rFonts w:ascii="Times New Roman" w:hAnsi="Times New Roman"/>
                <w:sz w:val="18"/>
                <w:szCs w:val="18"/>
              </w:rPr>
              <w:t>7.</w:t>
            </w:r>
            <w:r w:rsidR="007A1F80" w:rsidRPr="00DB20C4">
              <w:rPr>
                <w:rFonts w:ascii="Times New Roman" w:hAnsi="Times New Roman"/>
                <w:sz w:val="18"/>
                <w:szCs w:val="18"/>
              </w:rPr>
              <w:t>Stratēģiskais virziens</w:t>
            </w:r>
            <w:r w:rsidR="007A1F80" w:rsidRPr="00DB20C4">
              <w:rPr>
                <w:rFonts w:ascii="Times New Roman" w:hAnsi="Times New Roman"/>
                <w:b w:val="0"/>
                <w:bCs w:val="0"/>
                <w:sz w:val="18"/>
                <w:szCs w:val="18"/>
              </w:rPr>
              <w:t xml:space="preserve">. </w:t>
            </w:r>
            <w:r w:rsidR="007A1F80" w:rsidRPr="00DB20C4">
              <w:rPr>
                <w:rFonts w:ascii="Times New Roman" w:hAnsi="Times New Roman"/>
                <w:sz w:val="18"/>
                <w:szCs w:val="18"/>
              </w:rPr>
              <w:t>SADARBĪBA AR TAUTIEŠIEM ĀRPUS LATVIJAS. REMIGRĀCIJAS VEICINĀŠANA</w:t>
            </w:r>
          </w:p>
        </w:tc>
      </w:tr>
      <w:tr w:rsidR="007A1F80" w:rsidRPr="00B44D8B" w:rsidTr="007A1F8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rPr>
                <w:rFonts w:ascii="Times New Roman" w:eastAsia="Times New Roman" w:hAnsi="Times New Roman"/>
                <w:b w:val="0"/>
                <w:sz w:val="18"/>
                <w:szCs w:val="18"/>
              </w:rPr>
            </w:pPr>
            <w:r w:rsidRPr="00B44D8B">
              <w:rPr>
                <w:rFonts w:ascii="Times New Roman" w:eastAsia="Times New Roman" w:hAnsi="Times New Roman"/>
                <w:b w:val="0"/>
                <w:sz w:val="18"/>
                <w:szCs w:val="18"/>
              </w:rPr>
              <w:t>7.1.</w:t>
            </w:r>
          </w:p>
        </w:tc>
        <w:tc>
          <w:tcPr>
            <w:tcW w:w="5528"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Pilotprojekts pašvaldībās remigrācijas veicināšanai</w:t>
            </w:r>
          </w:p>
        </w:tc>
        <w:tc>
          <w:tcPr>
            <w:tcW w:w="1134"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VARAM</w:t>
            </w:r>
          </w:p>
        </w:tc>
        <w:tc>
          <w:tcPr>
            <w:tcW w:w="1277"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B44D8B" w:rsidRDefault="007A1F80" w:rsidP="00A376B5">
            <w:pPr>
              <w:spacing w:after="80"/>
              <w:ind w:right="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B44D8B">
              <w:rPr>
                <w:rFonts w:ascii="Times New Roman" w:eastAsia="Times New Roman" w:hAnsi="Times New Roman"/>
                <w:sz w:val="18"/>
                <w:szCs w:val="18"/>
              </w:rPr>
              <w:t>01.01.2018.</w:t>
            </w:r>
          </w:p>
        </w:tc>
      </w:tr>
      <w:tr w:rsidR="007A1F80" w:rsidRPr="00B44D8B" w:rsidTr="007A1F80">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rPr>
                <w:rFonts w:ascii="Times New Roman" w:eastAsia="Times New Roman" w:hAnsi="Times New Roman"/>
                <w:b w:val="0"/>
                <w:sz w:val="18"/>
                <w:szCs w:val="18"/>
              </w:rPr>
            </w:pPr>
            <w:r w:rsidRPr="00B44D8B">
              <w:rPr>
                <w:rFonts w:ascii="Times New Roman" w:eastAsia="Times New Roman" w:hAnsi="Times New Roman"/>
                <w:b w:val="0"/>
                <w:sz w:val="18"/>
                <w:szCs w:val="18"/>
              </w:rPr>
              <w:t>7.2.</w:t>
            </w:r>
          </w:p>
        </w:tc>
        <w:tc>
          <w:tcPr>
            <w:tcW w:w="5528"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44D8B">
              <w:rPr>
                <w:rFonts w:ascii="Times New Roman" w:hAnsi="Times New Roman"/>
                <w:sz w:val="18"/>
                <w:szCs w:val="18"/>
              </w:rPr>
              <w:t>Atbalsts ārpus Latvijas dzīvojošo Latvijas bērnu interešu aizsardzībai*</w:t>
            </w:r>
          </w:p>
        </w:tc>
        <w:tc>
          <w:tcPr>
            <w:tcW w:w="1134"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VBTAI</w:t>
            </w:r>
          </w:p>
        </w:tc>
        <w:tc>
          <w:tcPr>
            <w:tcW w:w="1277" w:type="dxa"/>
            <w:tcBorders>
              <w:top w:val="single" w:sz="4" w:space="0" w:color="C0504D" w:themeColor="accent2"/>
              <w:bottom w:val="single" w:sz="4" w:space="0" w:color="C0504D" w:themeColor="accent2"/>
            </w:tcBorders>
            <w:shd w:val="clear" w:color="auto" w:fill="FFFFFF" w:themeFill="background1"/>
            <w:vAlign w:val="center"/>
          </w:tcPr>
          <w:p w:rsidR="007A1F80" w:rsidRPr="00B44D8B" w:rsidRDefault="007A1F80"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B44D8B">
              <w:rPr>
                <w:rFonts w:ascii="Times New Roman" w:hAnsi="Times New Roman"/>
                <w:sz w:val="18"/>
              </w:rPr>
              <w:t>TM</w:t>
            </w:r>
          </w:p>
        </w:tc>
        <w:tc>
          <w:tcPr>
            <w:tcW w:w="1417" w:type="dxa"/>
            <w:tcBorders>
              <w:top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7A1F80" w:rsidRPr="00B44D8B" w:rsidRDefault="007A1F80" w:rsidP="00A376B5">
            <w:pPr>
              <w:spacing w:after="80"/>
              <w:ind w:right="3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p>
        </w:tc>
      </w:tr>
    </w:tbl>
    <w:p w:rsidR="002F0089" w:rsidRDefault="002F0089" w:rsidP="002F0089">
      <w:pPr>
        <w:autoSpaceDE w:val="0"/>
        <w:autoSpaceDN w:val="0"/>
        <w:adjustRightInd w:val="0"/>
        <w:spacing w:after="0" w:line="240" w:lineRule="auto"/>
        <w:rPr>
          <w:rFonts w:ascii="Arial" w:hAnsi="Arial" w:cs="Arial"/>
          <w:sz w:val="24"/>
          <w:szCs w:val="24"/>
          <w:lang w:eastAsia="lv-LV"/>
        </w:rPr>
      </w:pPr>
    </w:p>
    <w:p w:rsidR="002F0089" w:rsidRDefault="002F0089" w:rsidP="002F0089">
      <w:pPr>
        <w:autoSpaceDE w:val="0"/>
        <w:autoSpaceDN w:val="0"/>
        <w:adjustRightInd w:val="0"/>
        <w:spacing w:after="0" w:line="240" w:lineRule="auto"/>
        <w:ind w:left="-709"/>
        <w:rPr>
          <w:rFonts w:ascii="Times New Roman" w:hAnsi="Times New Roman"/>
          <w:sz w:val="16"/>
          <w:szCs w:val="20"/>
        </w:rPr>
      </w:pPr>
      <w:r>
        <w:rPr>
          <w:rFonts w:ascii="Times New Roman" w:hAnsi="Times New Roman"/>
          <w:sz w:val="16"/>
          <w:szCs w:val="20"/>
        </w:rPr>
        <w:t>* P</w:t>
      </w:r>
      <w:r w:rsidRPr="002F0089">
        <w:rPr>
          <w:rFonts w:ascii="Times New Roman" w:hAnsi="Times New Roman"/>
          <w:sz w:val="16"/>
          <w:szCs w:val="20"/>
        </w:rPr>
        <w:t>asākumi īstenojami, ja LM atbilstoši MK 09.11.2017. sēdes protokola Nr. 56, 31.§ 9.punktam, izvērtējot 2018. gada I ceturkšņa izdevumu izpildi ģimenes valsts pabalsta izmaksām, prognozēs līdzekļu atlikumu gada izpildei, un sadarbībā ar DLC normatīvajos aktos noteiktajā kārtībā sagatavos priekšlikumus līdzekļu pārdalei vienreizēju demogrāfijas un adopcijas jautājumu risināšanai, neradot ietekmi uz valsts budžetu turpmākajiem gadiem, kā arī gadījumā, ja par pasākuma izpildi atbildīgajai ministrijai ir iespējams piešķirt valsts budžeta līdzekļus konkrētā pasākuma īstenošanai, neradot ietekmi uz valsts budžetu turpmākajiem gadiem.</w:t>
      </w:r>
    </w:p>
    <w:p w:rsidR="002F0089" w:rsidRDefault="002F0089" w:rsidP="002F0089">
      <w:pPr>
        <w:autoSpaceDE w:val="0"/>
        <w:autoSpaceDN w:val="0"/>
        <w:adjustRightInd w:val="0"/>
        <w:spacing w:after="0" w:line="240" w:lineRule="auto"/>
        <w:ind w:left="-709"/>
        <w:rPr>
          <w:rFonts w:ascii="Arial" w:hAnsi="Arial" w:cs="Arial"/>
          <w:sz w:val="24"/>
          <w:szCs w:val="24"/>
          <w:lang w:eastAsia="lv-LV"/>
        </w:rPr>
      </w:pPr>
    </w:p>
    <w:p w:rsidR="00C7741B" w:rsidRPr="00B13458" w:rsidRDefault="00C7741B" w:rsidP="00257418">
      <w:pPr>
        <w:autoSpaceDE w:val="0"/>
        <w:autoSpaceDN w:val="0"/>
        <w:adjustRightInd w:val="0"/>
        <w:spacing w:after="0" w:line="240" w:lineRule="auto"/>
        <w:ind w:left="-709"/>
        <w:rPr>
          <w:rFonts w:ascii="Times New Roman" w:hAnsi="Times New Roman"/>
          <w:sz w:val="18"/>
          <w:szCs w:val="20"/>
        </w:rPr>
      </w:pPr>
      <w:r w:rsidRPr="00277E7E">
        <w:rPr>
          <w:rFonts w:ascii="Times New Roman" w:hAnsi="Times New Roman"/>
          <w:sz w:val="16"/>
          <w:szCs w:val="20"/>
        </w:rPr>
        <w:t>**</w:t>
      </w:r>
      <w:r w:rsidR="00277E7E" w:rsidRPr="00277E7E">
        <w:rPr>
          <w:rFonts w:ascii="Times New Roman" w:hAnsi="Times New Roman"/>
          <w:sz w:val="16"/>
          <w:szCs w:val="20"/>
        </w:rPr>
        <w:t xml:space="preserve">Priekšlikuma finansējumu 2018.gadā un 2019.gadā 3 721 116 </w:t>
      </w:r>
      <w:proofErr w:type="spellStart"/>
      <w:r w:rsidR="00277E7E" w:rsidRPr="00277E7E">
        <w:rPr>
          <w:rFonts w:ascii="Times New Roman" w:hAnsi="Times New Roman"/>
          <w:sz w:val="16"/>
          <w:szCs w:val="20"/>
        </w:rPr>
        <w:t>euro</w:t>
      </w:r>
      <w:proofErr w:type="spellEnd"/>
      <w:r w:rsidR="00277E7E" w:rsidRPr="00277E7E">
        <w:rPr>
          <w:rFonts w:ascii="Times New Roman" w:hAnsi="Times New Roman"/>
          <w:sz w:val="16"/>
          <w:szCs w:val="20"/>
        </w:rPr>
        <w:t xml:space="preserve"> apmērā Veselības ministrija plāno nodrošināt no budžeta resora 74 “Gadskārtējā valsts budžeta izpildes procesā pārdalāmais finansējums” programmas 08.00.00 “Veselības aprūpes sistēmas reformas ieviešanas finansējums” pieejamā papildus finansējuma, atbilstoši Eiropas Komisijas pieļautajai deficīta atkāpei veselības aprūpes sistēmas reformas ieviešanai. 2020.gadā 3 721 116 </w:t>
      </w:r>
      <w:proofErr w:type="spellStart"/>
      <w:r w:rsidR="00277E7E" w:rsidRPr="00277E7E">
        <w:rPr>
          <w:rFonts w:ascii="Times New Roman" w:hAnsi="Times New Roman"/>
          <w:sz w:val="16"/>
          <w:szCs w:val="20"/>
        </w:rPr>
        <w:t>euro</w:t>
      </w:r>
      <w:proofErr w:type="spellEnd"/>
      <w:r w:rsidR="00277E7E" w:rsidRPr="00277E7E">
        <w:rPr>
          <w:rFonts w:ascii="Times New Roman" w:hAnsi="Times New Roman"/>
          <w:sz w:val="16"/>
          <w:szCs w:val="20"/>
        </w:rPr>
        <w:t xml:space="preserve"> Veselības ministrija plāno nodrošināt no likumprojektā “Par vidēja termiņa budžeta ietvaru 2018., 2019. un 2020.gadam” budžeta resorā “74.Gadskārtējā valsts budžeta izpildes procesā pārdalāmais finansējums” Veselības ministrijai veselības finansējuma nodrošināšanai rezervētiem līdzekļiem 144 000 000 </w:t>
      </w:r>
      <w:proofErr w:type="spellStart"/>
      <w:r w:rsidR="00277E7E" w:rsidRPr="00277E7E">
        <w:rPr>
          <w:rFonts w:ascii="Times New Roman" w:hAnsi="Times New Roman"/>
          <w:sz w:val="16"/>
          <w:szCs w:val="20"/>
        </w:rPr>
        <w:t>euro</w:t>
      </w:r>
      <w:proofErr w:type="spellEnd"/>
      <w:r w:rsidR="00277E7E" w:rsidRPr="00277E7E">
        <w:rPr>
          <w:rFonts w:ascii="Times New Roman" w:hAnsi="Times New Roman"/>
          <w:sz w:val="16"/>
          <w:szCs w:val="20"/>
        </w:rPr>
        <w:t xml:space="preserve"> apmērā</w:t>
      </w:r>
      <w:r w:rsidRPr="00277E7E">
        <w:rPr>
          <w:rFonts w:ascii="Times New Roman" w:hAnsi="Times New Roman"/>
          <w:sz w:val="16"/>
          <w:szCs w:val="20"/>
        </w:rPr>
        <w:t>.</w:t>
      </w:r>
    </w:p>
    <w:p w:rsidR="00A01C86" w:rsidRPr="001A1E0A" w:rsidRDefault="00B13458" w:rsidP="00A01C86">
      <w:pPr>
        <w:spacing w:before="120" w:after="0" w:line="240" w:lineRule="auto"/>
        <w:jc w:val="right"/>
        <w:rPr>
          <w:rFonts w:ascii="Times New Roman" w:hAnsi="Times New Roman"/>
          <w:szCs w:val="24"/>
        </w:rPr>
      </w:pPr>
      <w:r>
        <w:rPr>
          <w:rFonts w:ascii="Times New Roman" w:hAnsi="Times New Roman"/>
        </w:rPr>
        <w:br w:type="page"/>
      </w:r>
      <w:r w:rsidR="00A01C86">
        <w:rPr>
          <w:rFonts w:ascii="Times New Roman" w:hAnsi="Times New Roman"/>
          <w:szCs w:val="24"/>
        </w:rPr>
        <w:lastRenderedPageBreak/>
        <w:t>6.</w:t>
      </w:r>
      <w:r w:rsidR="00A01C86" w:rsidRPr="001A1E0A">
        <w:rPr>
          <w:rFonts w:ascii="Times New Roman" w:hAnsi="Times New Roman"/>
          <w:szCs w:val="24"/>
        </w:rPr>
        <w:t xml:space="preserve"> tabula </w:t>
      </w:r>
    </w:p>
    <w:p w:rsidR="001D4365" w:rsidRPr="001800C9" w:rsidRDefault="00DB20C4" w:rsidP="001800C9">
      <w:pPr>
        <w:spacing w:after="120"/>
        <w:jc w:val="both"/>
        <w:rPr>
          <w:rFonts w:ascii="Times New Roman" w:hAnsi="Times New Roman"/>
          <w:b/>
          <w:i/>
        </w:rPr>
      </w:pPr>
      <w:r>
        <w:rPr>
          <w:rFonts w:ascii="Times New Roman" w:hAnsi="Times New Roman"/>
          <w:b/>
          <w:i/>
        </w:rPr>
        <w:t>B</w:t>
      </w:r>
      <w:r w:rsidRPr="00DB20C4">
        <w:rPr>
          <w:rFonts w:ascii="Times New Roman" w:hAnsi="Times New Roman"/>
          <w:b/>
          <w:i/>
        </w:rPr>
        <w:t xml:space="preserve"> sadaļa – attīstāmie pasākumi (detalizācija un finansiālā ietekme </w:t>
      </w:r>
      <w:proofErr w:type="gramStart"/>
      <w:r w:rsidRPr="00DB20C4">
        <w:rPr>
          <w:rFonts w:ascii="Times New Roman" w:hAnsi="Times New Roman"/>
          <w:b/>
          <w:i/>
        </w:rPr>
        <w:t>precizējami</w:t>
      </w:r>
      <w:proofErr w:type="gramEnd"/>
      <w:r w:rsidRPr="00DB20C4">
        <w:rPr>
          <w:rFonts w:ascii="Times New Roman" w:hAnsi="Times New Roman"/>
          <w:b/>
          <w:i/>
        </w:rPr>
        <w:t>)</w:t>
      </w:r>
    </w:p>
    <w:tbl>
      <w:tblPr>
        <w:tblStyle w:val="LightList-Accent3"/>
        <w:tblW w:w="10060" w:type="dxa"/>
        <w:tblInd w:w="-572"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E5B8B7" w:themeFill="accent2" w:themeFillTint="66"/>
        <w:tblLayout w:type="fixed"/>
        <w:tblLook w:val="0680" w:firstRow="0" w:lastRow="0" w:firstColumn="1" w:lastColumn="0" w:noHBand="1" w:noVBand="1"/>
      </w:tblPr>
      <w:tblGrid>
        <w:gridCol w:w="674"/>
        <w:gridCol w:w="6"/>
        <w:gridCol w:w="6691"/>
        <w:gridCol w:w="2689"/>
      </w:tblGrid>
      <w:tr w:rsidR="00CA73C3" w:rsidRPr="00B44D8B" w:rsidTr="002F0089">
        <w:trPr>
          <w:trHeight w:val="338"/>
        </w:trPr>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2F0089">
            <w:pPr>
              <w:spacing w:after="80"/>
              <w:ind w:right="-108"/>
              <w:jc w:val="center"/>
              <w:rPr>
                <w:rFonts w:ascii="Times New Roman" w:eastAsia="Times New Roman" w:hAnsi="Times New Roman"/>
                <w:sz w:val="18"/>
                <w:szCs w:val="18"/>
              </w:rPr>
            </w:pPr>
            <w:r w:rsidRPr="00B44D8B">
              <w:rPr>
                <w:rFonts w:ascii="Times New Roman" w:eastAsia="Times New Roman" w:hAnsi="Times New Roman"/>
                <w:sz w:val="18"/>
                <w:szCs w:val="18"/>
              </w:rPr>
              <w:t>Nr.</w:t>
            </w:r>
            <w:r>
              <w:rPr>
                <w:rFonts w:ascii="Times New Roman" w:eastAsia="Times New Roman" w:hAnsi="Times New Roman"/>
                <w:sz w:val="18"/>
                <w:szCs w:val="18"/>
              </w:rPr>
              <w:t xml:space="preserve"> </w:t>
            </w:r>
            <w:r w:rsidRPr="00B44D8B">
              <w:rPr>
                <w:rFonts w:ascii="Times New Roman" w:eastAsia="Times New Roman" w:hAnsi="Times New Roman"/>
                <w:sz w:val="18"/>
                <w:szCs w:val="18"/>
              </w:rPr>
              <w:t>p.k.</w:t>
            </w:r>
          </w:p>
        </w:tc>
        <w:tc>
          <w:tcPr>
            <w:tcW w:w="6691" w:type="dxa"/>
            <w:tcBorders>
              <w:top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Pr>
                <w:rFonts w:ascii="Times New Roman" w:eastAsia="Times New Roman" w:hAnsi="Times New Roman"/>
                <w:b/>
                <w:sz w:val="18"/>
                <w:szCs w:val="18"/>
              </w:rPr>
              <w:t>Pasākums</w:t>
            </w:r>
          </w:p>
        </w:tc>
        <w:tc>
          <w:tcPr>
            <w:tcW w:w="2689" w:type="dxa"/>
            <w:tcBorders>
              <w:top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r w:rsidRPr="00B44D8B">
              <w:rPr>
                <w:rFonts w:ascii="Times New Roman" w:eastAsia="Times New Roman" w:hAnsi="Times New Roman"/>
                <w:b/>
                <w:sz w:val="18"/>
                <w:szCs w:val="18"/>
              </w:rPr>
              <w:t xml:space="preserve">Atbildīgā </w:t>
            </w:r>
            <w:r>
              <w:rPr>
                <w:rFonts w:ascii="Times New Roman" w:eastAsia="Times New Roman" w:hAnsi="Times New Roman"/>
                <w:b/>
                <w:sz w:val="18"/>
                <w:szCs w:val="18"/>
              </w:rPr>
              <w:t xml:space="preserve">un līdzatbildīgās </w:t>
            </w:r>
            <w:r w:rsidRPr="00B44D8B">
              <w:rPr>
                <w:rFonts w:ascii="Times New Roman" w:eastAsia="Times New Roman" w:hAnsi="Times New Roman"/>
                <w:b/>
                <w:sz w:val="18"/>
                <w:szCs w:val="18"/>
              </w:rPr>
              <w:t>institūcija</w:t>
            </w:r>
            <w:r>
              <w:rPr>
                <w:rFonts w:ascii="Times New Roman" w:eastAsia="Times New Roman" w:hAnsi="Times New Roman"/>
                <w:b/>
                <w:sz w:val="18"/>
                <w:szCs w:val="18"/>
              </w:rPr>
              <w:t>s</w:t>
            </w:r>
          </w:p>
        </w:tc>
      </w:tr>
      <w:tr w:rsidR="000C454D" w:rsidRPr="00B44D8B" w:rsidTr="00CA73C3">
        <w:trPr>
          <w:trHeight w:hRule="exact" w:val="531"/>
        </w:trPr>
        <w:tc>
          <w:tcPr>
            <w:cnfStyle w:val="001000000000" w:firstRow="0" w:lastRow="0" w:firstColumn="1" w:lastColumn="0" w:oddVBand="0" w:evenVBand="0" w:oddHBand="0" w:evenHBand="0" w:firstRowFirstColumn="0" w:firstRowLastColumn="0" w:lastRowFirstColumn="0" w:lastRowLastColumn="0"/>
            <w:tcW w:w="10060" w:type="dxa"/>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C454D" w:rsidRPr="00D112BF" w:rsidRDefault="000C454D" w:rsidP="00A376B5">
            <w:pPr>
              <w:pStyle w:val="ListParagraph"/>
              <w:numPr>
                <w:ilvl w:val="0"/>
                <w:numId w:val="19"/>
              </w:numPr>
              <w:spacing w:after="80" w:line="240" w:lineRule="auto"/>
              <w:ind w:right="34"/>
              <w:rPr>
                <w:rFonts w:ascii="Times New Roman" w:eastAsia="Times New Roman" w:hAnsi="Times New Roman"/>
                <w:b w:val="0"/>
                <w:sz w:val="18"/>
                <w:szCs w:val="18"/>
                <w:lang w:eastAsia="lv-LV"/>
              </w:rPr>
            </w:pPr>
            <w:r w:rsidRPr="00D112BF">
              <w:rPr>
                <w:rFonts w:ascii="Times New Roman" w:hAnsi="Times New Roman"/>
                <w:sz w:val="18"/>
                <w:szCs w:val="18"/>
                <w:lang w:eastAsia="lv-LV"/>
              </w:rPr>
              <w:t>Stratēģiskais virziens</w:t>
            </w:r>
            <w:r w:rsidRPr="00D112BF">
              <w:rPr>
                <w:rFonts w:ascii="Times New Roman" w:hAnsi="Times New Roman"/>
                <w:b w:val="0"/>
                <w:sz w:val="18"/>
                <w:szCs w:val="18"/>
                <w:lang w:eastAsia="lv-LV"/>
              </w:rPr>
              <w:t xml:space="preserve">. </w:t>
            </w:r>
            <w:r w:rsidRPr="00D112BF">
              <w:rPr>
                <w:rFonts w:ascii="Times New Roman" w:hAnsi="Times New Roman"/>
                <w:sz w:val="18"/>
                <w:szCs w:val="18"/>
                <w:lang w:eastAsia="lv-LV"/>
              </w:rPr>
              <w:t>PREVENTĪVS ATBALSTS STABILĀM LATVIJAS ĢIMENĒM UN BĒRNU INTEREŠU AIZSARDZĪBAI</w:t>
            </w:r>
          </w:p>
        </w:tc>
      </w:tr>
      <w:tr w:rsidR="00CA73C3" w:rsidRPr="00B44D8B" w:rsidTr="002F0089">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A376B5">
            <w:pPr>
              <w:spacing w:after="80"/>
              <w:jc w:val="center"/>
              <w:rPr>
                <w:rFonts w:ascii="Times New Roman" w:eastAsia="Times New Roman" w:hAnsi="Times New Roman"/>
                <w:b w:val="0"/>
                <w:sz w:val="18"/>
                <w:szCs w:val="18"/>
              </w:rPr>
            </w:pPr>
            <w:r w:rsidRPr="00B44D8B">
              <w:rPr>
                <w:rFonts w:ascii="Times New Roman" w:eastAsia="Times New Roman" w:hAnsi="Times New Roman"/>
                <w:b w:val="0"/>
                <w:sz w:val="18"/>
                <w:szCs w:val="18"/>
              </w:rPr>
              <w:t>2.4.</w:t>
            </w:r>
          </w:p>
        </w:tc>
        <w:tc>
          <w:tcPr>
            <w:tcW w:w="6691" w:type="dxa"/>
            <w:tcBorders>
              <w:top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highlight w:val="green"/>
              </w:rPr>
            </w:pPr>
            <w:r w:rsidRPr="00B44D8B">
              <w:rPr>
                <w:rFonts w:ascii="Times New Roman" w:hAnsi="Times New Roman"/>
                <w:sz w:val="18"/>
              </w:rPr>
              <w:t>Pilotprojekts “Atbalsta pasākumi grūtniecēm un jaunajām māmiņā</w:t>
            </w:r>
            <w:r>
              <w:rPr>
                <w:rFonts w:ascii="Times New Roman" w:hAnsi="Times New Roman"/>
                <w:sz w:val="18"/>
              </w:rPr>
              <w:t>m krīzes grūtniecības gadījumā”</w:t>
            </w:r>
          </w:p>
        </w:tc>
        <w:tc>
          <w:tcPr>
            <w:tcW w:w="2689" w:type="dxa"/>
            <w:tcBorders>
              <w:top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2433AF">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0C454D">
              <w:rPr>
                <w:rFonts w:ascii="Times New Roman" w:hAnsi="Times New Roman"/>
                <w:sz w:val="18"/>
              </w:rPr>
              <w:t>VM</w:t>
            </w:r>
            <w:r w:rsidR="002433AF">
              <w:rPr>
                <w:rFonts w:ascii="Times New Roman" w:hAnsi="Times New Roman"/>
                <w:sz w:val="18"/>
              </w:rPr>
              <w:t xml:space="preserve"> (DLC </w:t>
            </w:r>
            <w:r w:rsidRPr="000C454D">
              <w:rPr>
                <w:rFonts w:ascii="Times New Roman" w:hAnsi="Times New Roman"/>
                <w:sz w:val="18"/>
              </w:rPr>
              <w:t>jāprecizē</w:t>
            </w:r>
            <w:r w:rsidR="00A376B5">
              <w:rPr>
                <w:rFonts w:ascii="Times New Roman" w:hAnsi="Times New Roman"/>
                <w:sz w:val="18"/>
              </w:rPr>
              <w:t xml:space="preserve"> atbilstoši </w:t>
            </w:r>
            <w:r w:rsidR="005814D1">
              <w:rPr>
                <w:rFonts w:ascii="Times New Roman" w:hAnsi="Times New Roman"/>
                <w:sz w:val="18"/>
              </w:rPr>
              <w:t>sadarbības</w:t>
            </w:r>
            <w:r w:rsidR="00A376B5">
              <w:rPr>
                <w:rFonts w:ascii="Times New Roman" w:hAnsi="Times New Roman"/>
                <w:sz w:val="18"/>
              </w:rPr>
              <w:t xml:space="preserve"> modelim</w:t>
            </w:r>
            <w:r w:rsidRPr="000C454D">
              <w:rPr>
                <w:rFonts w:ascii="Times New Roman" w:hAnsi="Times New Roman"/>
                <w:sz w:val="18"/>
              </w:rPr>
              <w:t>)</w:t>
            </w:r>
          </w:p>
        </w:tc>
      </w:tr>
      <w:tr w:rsidR="000C454D" w:rsidRPr="00B44D8B" w:rsidTr="00CA73C3">
        <w:trPr>
          <w:trHeight w:hRule="exact" w:val="318"/>
        </w:trPr>
        <w:tc>
          <w:tcPr>
            <w:cnfStyle w:val="001000000000" w:firstRow="0" w:lastRow="0" w:firstColumn="1" w:lastColumn="0" w:oddVBand="0" w:evenVBand="0" w:oddHBand="0" w:evenHBand="0" w:firstRowFirstColumn="0" w:firstRowLastColumn="0" w:lastRowFirstColumn="0" w:lastRowLastColumn="0"/>
            <w:tcW w:w="10060" w:type="dxa"/>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C454D" w:rsidRPr="00B44D8B" w:rsidRDefault="000C454D" w:rsidP="00A376B5">
            <w:pPr>
              <w:pStyle w:val="ListParagraph"/>
              <w:numPr>
                <w:ilvl w:val="0"/>
                <w:numId w:val="17"/>
              </w:numPr>
              <w:spacing w:after="80" w:line="240" w:lineRule="auto"/>
              <w:rPr>
                <w:rFonts w:ascii="Times New Roman" w:eastAsia="Times New Roman" w:hAnsi="Times New Roman"/>
                <w:sz w:val="18"/>
                <w:szCs w:val="18"/>
              </w:rPr>
            </w:pPr>
            <w:r w:rsidRPr="00B44D8B">
              <w:rPr>
                <w:rFonts w:ascii="Times New Roman" w:hAnsi="Times New Roman"/>
                <w:sz w:val="18"/>
                <w:szCs w:val="18"/>
              </w:rPr>
              <w:t>Stratēģiskais virziens</w:t>
            </w:r>
            <w:r w:rsidRPr="00B44D8B">
              <w:rPr>
                <w:rFonts w:ascii="Times New Roman" w:hAnsi="Times New Roman"/>
                <w:b w:val="0"/>
                <w:sz w:val="18"/>
                <w:szCs w:val="18"/>
              </w:rPr>
              <w:t xml:space="preserve">. </w:t>
            </w:r>
            <w:r w:rsidRPr="00B44D8B">
              <w:rPr>
                <w:rFonts w:ascii="Times New Roman" w:hAnsi="Times New Roman"/>
                <w:sz w:val="18"/>
                <w:szCs w:val="18"/>
              </w:rPr>
              <w:t>TREŠĀ BĒRNA POLITIKA: ĪPAŠI ATBALSTA VEIDI DAUDZBĒRNU ĢIMENĒM</w:t>
            </w:r>
          </w:p>
        </w:tc>
      </w:tr>
      <w:tr w:rsidR="00CA73C3" w:rsidRPr="00B44D8B" w:rsidTr="002F0089">
        <w:trPr>
          <w:trHeight w:val="359"/>
        </w:trPr>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A376B5">
            <w:pPr>
              <w:spacing w:after="80"/>
              <w:jc w:val="center"/>
              <w:rPr>
                <w:rFonts w:ascii="Times New Roman" w:eastAsia="Times New Roman" w:hAnsi="Times New Roman"/>
                <w:b w:val="0"/>
                <w:sz w:val="18"/>
                <w:szCs w:val="18"/>
              </w:rPr>
            </w:pPr>
            <w:r w:rsidRPr="00B44D8B">
              <w:rPr>
                <w:rFonts w:ascii="Times New Roman" w:eastAsia="Times New Roman" w:hAnsi="Times New Roman"/>
                <w:b w:val="0"/>
                <w:sz w:val="18"/>
                <w:szCs w:val="18"/>
              </w:rPr>
              <w:t>3.2.</w:t>
            </w:r>
          </w:p>
        </w:tc>
        <w:tc>
          <w:tcPr>
            <w:tcW w:w="6691" w:type="dxa"/>
            <w:tcBorders>
              <w:top w:val="single" w:sz="4" w:space="0" w:color="C0504D" w:themeColor="accent2"/>
              <w:bottom w:val="single" w:sz="4" w:space="0" w:color="C0504D" w:themeColor="accent2"/>
            </w:tcBorders>
            <w:shd w:val="clear" w:color="auto" w:fill="FFFFFF" w:themeFill="background1"/>
            <w:vAlign w:val="center"/>
          </w:tcPr>
          <w:p w:rsidR="00CA73C3" w:rsidRPr="00B816AA" w:rsidRDefault="00CA73C3"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Goda ģimenes sertifikāts</w:t>
            </w:r>
            <w:r>
              <w:rPr>
                <w:rFonts w:ascii="Times New Roman" w:hAnsi="Times New Roman"/>
                <w:sz w:val="18"/>
                <w:szCs w:val="18"/>
              </w:rPr>
              <w:t xml:space="preserve"> 1000 </w:t>
            </w:r>
            <w:proofErr w:type="spellStart"/>
            <w:r>
              <w:rPr>
                <w:rFonts w:ascii="Times New Roman" w:hAnsi="Times New Roman"/>
                <w:sz w:val="18"/>
                <w:szCs w:val="18"/>
              </w:rPr>
              <w:t>euro</w:t>
            </w:r>
            <w:proofErr w:type="spellEnd"/>
            <w:r>
              <w:rPr>
                <w:rFonts w:ascii="Times New Roman" w:hAnsi="Times New Roman"/>
                <w:sz w:val="18"/>
                <w:szCs w:val="18"/>
              </w:rPr>
              <w:t xml:space="preserve"> apmērā</w:t>
            </w:r>
          </w:p>
        </w:tc>
        <w:tc>
          <w:tcPr>
            <w:tcW w:w="2689" w:type="dxa"/>
            <w:tcBorders>
              <w:top w:val="single" w:sz="4" w:space="0" w:color="C0504D" w:themeColor="accent2"/>
              <w:bottom w:val="single" w:sz="4" w:space="0" w:color="C0504D" w:themeColor="accent2"/>
            </w:tcBorders>
            <w:shd w:val="clear" w:color="auto" w:fill="FFFFFF" w:themeFill="background1"/>
            <w:vAlign w:val="center"/>
          </w:tcPr>
          <w:p w:rsidR="00CA73C3" w:rsidRPr="00B44D8B" w:rsidRDefault="00D2753B"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w:t>
            </w:r>
            <w:r w:rsidRPr="000C454D">
              <w:rPr>
                <w:rFonts w:ascii="Times New Roman" w:hAnsi="Times New Roman"/>
                <w:sz w:val="18"/>
              </w:rPr>
              <w:t>jāprecizē</w:t>
            </w:r>
            <w:r>
              <w:rPr>
                <w:rFonts w:ascii="Times New Roman" w:hAnsi="Times New Roman"/>
                <w:sz w:val="18"/>
              </w:rPr>
              <w:t xml:space="preserve"> </w:t>
            </w:r>
            <w:r w:rsidR="00A376B5">
              <w:rPr>
                <w:rFonts w:ascii="Times New Roman" w:hAnsi="Times New Roman"/>
                <w:sz w:val="18"/>
              </w:rPr>
              <w:t xml:space="preserve">atbilstoši </w:t>
            </w:r>
            <w:r>
              <w:rPr>
                <w:rFonts w:ascii="Times New Roman" w:hAnsi="Times New Roman"/>
                <w:sz w:val="18"/>
              </w:rPr>
              <w:t>iesaistīto institūciju sadarbības modeli</w:t>
            </w:r>
            <w:r w:rsidR="00A376B5">
              <w:rPr>
                <w:rFonts w:ascii="Times New Roman" w:hAnsi="Times New Roman"/>
                <w:sz w:val="18"/>
              </w:rPr>
              <w:t>m</w:t>
            </w:r>
            <w:r>
              <w:rPr>
                <w:rFonts w:ascii="Times New Roman" w:hAnsi="Times New Roman"/>
                <w:sz w:val="18"/>
              </w:rPr>
              <w:t>)</w:t>
            </w:r>
          </w:p>
        </w:tc>
      </w:tr>
      <w:tr w:rsidR="00CA73C3" w:rsidRPr="00B44D8B" w:rsidTr="002F0089">
        <w:trPr>
          <w:trHeight w:val="371"/>
        </w:trPr>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A376B5">
            <w:pPr>
              <w:spacing w:after="80"/>
              <w:jc w:val="center"/>
              <w:rPr>
                <w:rFonts w:ascii="Times New Roman" w:eastAsia="Times New Roman" w:hAnsi="Times New Roman"/>
                <w:b w:val="0"/>
                <w:sz w:val="18"/>
                <w:szCs w:val="18"/>
              </w:rPr>
            </w:pPr>
            <w:r w:rsidRPr="00B44D8B">
              <w:rPr>
                <w:rFonts w:ascii="Times New Roman" w:eastAsia="Times New Roman" w:hAnsi="Times New Roman"/>
                <w:b w:val="0"/>
                <w:sz w:val="18"/>
                <w:szCs w:val="18"/>
              </w:rPr>
              <w:t>3.3.</w:t>
            </w:r>
          </w:p>
        </w:tc>
        <w:tc>
          <w:tcPr>
            <w:tcW w:w="6691" w:type="dxa"/>
            <w:tcBorders>
              <w:top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Priekšlaicīgas pensionēšanās iespēja vienam no daudzbērnu ģimenes vecākiem</w:t>
            </w:r>
          </w:p>
        </w:tc>
        <w:tc>
          <w:tcPr>
            <w:tcW w:w="2689" w:type="dxa"/>
            <w:tcBorders>
              <w:top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B44D8B">
              <w:rPr>
                <w:rFonts w:ascii="Times New Roman" w:hAnsi="Times New Roman"/>
                <w:sz w:val="18"/>
              </w:rPr>
              <w:t>LM</w:t>
            </w:r>
          </w:p>
        </w:tc>
      </w:tr>
      <w:tr w:rsidR="000C454D" w:rsidRPr="00B44D8B" w:rsidTr="00CA73C3">
        <w:trPr>
          <w:trHeight w:hRule="exact" w:val="318"/>
        </w:trPr>
        <w:tc>
          <w:tcPr>
            <w:cnfStyle w:val="001000000000" w:firstRow="0" w:lastRow="0" w:firstColumn="1" w:lastColumn="0" w:oddVBand="0" w:evenVBand="0" w:oddHBand="0" w:evenHBand="0" w:firstRowFirstColumn="0" w:firstRowLastColumn="0" w:lastRowFirstColumn="0" w:lastRowLastColumn="0"/>
            <w:tcW w:w="10060" w:type="dxa"/>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C454D" w:rsidRPr="00B816AA" w:rsidRDefault="000C454D" w:rsidP="00A376B5">
            <w:pPr>
              <w:pStyle w:val="ListParagraph"/>
              <w:numPr>
                <w:ilvl w:val="0"/>
                <w:numId w:val="17"/>
              </w:numPr>
              <w:spacing w:after="80" w:line="240" w:lineRule="auto"/>
              <w:rPr>
                <w:rFonts w:ascii="Times New Roman" w:eastAsia="Times New Roman" w:hAnsi="Times New Roman"/>
                <w:sz w:val="18"/>
                <w:szCs w:val="18"/>
              </w:rPr>
            </w:pPr>
            <w:r w:rsidRPr="00B816AA">
              <w:rPr>
                <w:rFonts w:ascii="Times New Roman" w:hAnsi="Times New Roman"/>
                <w:sz w:val="18"/>
                <w:szCs w:val="18"/>
              </w:rPr>
              <w:t>Stratēģiskais virziens</w:t>
            </w:r>
            <w:r w:rsidRPr="00B816AA">
              <w:rPr>
                <w:rFonts w:ascii="Times New Roman" w:hAnsi="Times New Roman"/>
                <w:b w:val="0"/>
                <w:sz w:val="18"/>
                <w:szCs w:val="18"/>
              </w:rPr>
              <w:t xml:space="preserve">. </w:t>
            </w:r>
            <w:r w:rsidRPr="00B816AA">
              <w:rPr>
                <w:rFonts w:ascii="Times New Roman" w:hAnsi="Times New Roman"/>
                <w:sz w:val="18"/>
                <w:szCs w:val="18"/>
              </w:rPr>
              <w:t>ATBALSTS IKVIENAI LATVIJAS ĢIMENEI AR BĒRNIEM</w:t>
            </w:r>
          </w:p>
        </w:tc>
      </w:tr>
      <w:tr w:rsidR="00CA73C3" w:rsidRPr="00B44D8B" w:rsidTr="00CA73C3">
        <w:trPr>
          <w:trHeight w:val="944"/>
        </w:trPr>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A376B5">
            <w:pPr>
              <w:spacing w:after="80"/>
              <w:jc w:val="center"/>
              <w:rPr>
                <w:rFonts w:ascii="Times New Roman" w:eastAsia="Times New Roman" w:hAnsi="Times New Roman"/>
                <w:b w:val="0"/>
                <w:sz w:val="18"/>
                <w:szCs w:val="18"/>
              </w:rPr>
            </w:pPr>
            <w:r w:rsidRPr="00B44D8B">
              <w:rPr>
                <w:rFonts w:ascii="Times New Roman" w:eastAsia="Times New Roman" w:hAnsi="Times New Roman"/>
                <w:b w:val="0"/>
                <w:sz w:val="18"/>
                <w:szCs w:val="18"/>
              </w:rPr>
              <w:t>4.2.</w:t>
            </w:r>
          </w:p>
        </w:tc>
        <w:tc>
          <w:tcPr>
            <w:tcW w:w="6697" w:type="dxa"/>
            <w:gridSpan w:val="2"/>
            <w:tcBorders>
              <w:top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Valsts pabalstu sistēmas pilnveidošana ģimeņu ar bērniem vecumā līdz pusotram gadam atbalstam:</w:t>
            </w:r>
          </w:p>
          <w:p w:rsidR="00CA73C3" w:rsidRPr="00B44D8B" w:rsidRDefault="00CA73C3" w:rsidP="00A376B5">
            <w:pPr>
              <w:pStyle w:val="ListParagraph"/>
              <w:numPr>
                <w:ilvl w:val="0"/>
                <w:numId w:val="7"/>
              </w:numPr>
              <w:spacing w:after="8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i/>
                <w:sz w:val="18"/>
                <w:szCs w:val="18"/>
              </w:rPr>
            </w:pPr>
            <w:r w:rsidRPr="00B44D8B">
              <w:rPr>
                <w:rFonts w:ascii="Times New Roman" w:hAnsi="Times New Roman"/>
                <w:bCs/>
                <w:sz w:val="18"/>
                <w:szCs w:val="18"/>
              </w:rPr>
              <w:t>BKP un VP aprēķināšanas nosacījumu pilnveide;</w:t>
            </w:r>
          </w:p>
          <w:p w:rsidR="00CA73C3" w:rsidRPr="00B44D8B" w:rsidRDefault="00CA73C3" w:rsidP="00A376B5">
            <w:pPr>
              <w:pStyle w:val="ListParagraph"/>
              <w:numPr>
                <w:ilvl w:val="0"/>
                <w:numId w:val="7"/>
              </w:numPr>
              <w:tabs>
                <w:tab w:val="left" w:pos="1024"/>
              </w:tabs>
              <w:spacing w:after="8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Sociālā iemaksas no pilna BKP un VP;</w:t>
            </w:r>
          </w:p>
          <w:p w:rsidR="00CA73C3" w:rsidRPr="00B44D8B" w:rsidRDefault="00CA73C3" w:rsidP="00A376B5">
            <w:pPr>
              <w:pStyle w:val="ListParagraph"/>
              <w:numPr>
                <w:ilvl w:val="0"/>
                <w:numId w:val="7"/>
              </w:numPr>
              <w:spacing w:after="8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VP izmaksas strādājošajiem.</w:t>
            </w:r>
          </w:p>
        </w:tc>
        <w:tc>
          <w:tcPr>
            <w:tcW w:w="2689" w:type="dxa"/>
            <w:tcBorders>
              <w:top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sidRPr="00B44D8B">
              <w:rPr>
                <w:rFonts w:ascii="Times New Roman" w:hAnsi="Times New Roman"/>
                <w:sz w:val="18"/>
              </w:rPr>
              <w:t>LM</w:t>
            </w:r>
          </w:p>
        </w:tc>
      </w:tr>
      <w:tr w:rsidR="00CA73C3" w:rsidRPr="00954BE9" w:rsidTr="00CA73C3">
        <w:tc>
          <w:tcPr>
            <w:cnfStyle w:val="001000000000" w:firstRow="0" w:lastRow="0" w:firstColumn="1" w:lastColumn="0" w:oddVBand="0" w:evenVBand="0" w:oddHBand="0" w:evenHBand="0" w:firstRowFirstColumn="0" w:firstRowLastColumn="0" w:lastRowFirstColumn="0" w:lastRowLastColumn="0"/>
            <w:tcW w:w="674" w:type="dxa"/>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CA73C3" w:rsidRPr="00954BE9" w:rsidRDefault="00CA73C3" w:rsidP="00A376B5">
            <w:pPr>
              <w:spacing w:after="80"/>
              <w:jc w:val="center"/>
              <w:rPr>
                <w:rFonts w:ascii="Times New Roman" w:eastAsia="Times New Roman" w:hAnsi="Times New Roman"/>
                <w:b w:val="0"/>
                <w:sz w:val="18"/>
                <w:szCs w:val="18"/>
              </w:rPr>
            </w:pPr>
            <w:r w:rsidRPr="00954BE9">
              <w:rPr>
                <w:rFonts w:ascii="Times New Roman" w:eastAsia="Times New Roman" w:hAnsi="Times New Roman"/>
                <w:b w:val="0"/>
                <w:sz w:val="18"/>
                <w:szCs w:val="18"/>
              </w:rPr>
              <w:t>4.6.</w:t>
            </w:r>
          </w:p>
        </w:tc>
        <w:tc>
          <w:tcPr>
            <w:tcW w:w="6697" w:type="dxa"/>
            <w:gridSpan w:val="2"/>
            <w:tcBorders>
              <w:top w:val="single" w:sz="4" w:space="0" w:color="C0504D" w:themeColor="accent2"/>
              <w:bottom w:val="single" w:sz="4" w:space="0" w:color="C0504D" w:themeColor="accent2"/>
            </w:tcBorders>
            <w:shd w:val="clear" w:color="auto" w:fill="FFFFFF" w:themeFill="background1"/>
            <w:vAlign w:val="center"/>
          </w:tcPr>
          <w:p w:rsidR="00CA73C3" w:rsidRPr="00954BE9" w:rsidRDefault="00CA73C3"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54BE9">
              <w:rPr>
                <w:rFonts w:ascii="Times New Roman" w:hAnsi="Times New Roman"/>
                <w:sz w:val="18"/>
                <w:szCs w:val="18"/>
              </w:rPr>
              <w:t>IIN atvieglojumu pilnveidošana nodokļu reformas ietvaros:</w:t>
            </w:r>
          </w:p>
          <w:p w:rsidR="00CA73C3" w:rsidRPr="00954BE9" w:rsidRDefault="00CA73C3" w:rsidP="00A376B5">
            <w:pPr>
              <w:pStyle w:val="ListParagraph"/>
              <w:numPr>
                <w:ilvl w:val="0"/>
                <w:numId w:val="6"/>
              </w:numPr>
              <w:spacing w:after="8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54BE9">
              <w:rPr>
                <w:rFonts w:ascii="Times New Roman" w:hAnsi="Times New Roman"/>
                <w:sz w:val="18"/>
                <w:szCs w:val="18"/>
              </w:rPr>
              <w:t>par bērniem arī MUN režīmā strādājošajiem vecākiem;</w:t>
            </w:r>
          </w:p>
          <w:p w:rsidR="00CA73C3" w:rsidRPr="00954BE9" w:rsidRDefault="00CA73C3" w:rsidP="00A376B5">
            <w:pPr>
              <w:pStyle w:val="ListParagraph"/>
              <w:numPr>
                <w:ilvl w:val="0"/>
                <w:numId w:val="6"/>
              </w:numPr>
              <w:spacing w:after="8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954BE9">
              <w:rPr>
                <w:rFonts w:ascii="Times New Roman" w:hAnsi="Times New Roman"/>
                <w:sz w:val="18"/>
                <w:szCs w:val="18"/>
              </w:rPr>
              <w:t>dalīts atvieglojums starp abiem bērna vecākiem.</w:t>
            </w:r>
          </w:p>
        </w:tc>
        <w:tc>
          <w:tcPr>
            <w:tcW w:w="2689" w:type="dxa"/>
            <w:tcBorders>
              <w:top w:val="single" w:sz="4" w:space="0" w:color="C0504D" w:themeColor="accent2"/>
              <w:bottom w:val="single" w:sz="4" w:space="0" w:color="C0504D" w:themeColor="accent2"/>
            </w:tcBorders>
            <w:shd w:val="clear" w:color="auto" w:fill="FFFFFF" w:themeFill="background1"/>
            <w:vAlign w:val="center"/>
          </w:tcPr>
          <w:p w:rsidR="00CA73C3" w:rsidRPr="00954BE9" w:rsidRDefault="00CA73C3"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sidRPr="00954BE9">
              <w:rPr>
                <w:rFonts w:ascii="Times New Roman" w:hAnsi="Times New Roman"/>
                <w:sz w:val="18"/>
                <w:szCs w:val="18"/>
              </w:rPr>
              <w:t>FM</w:t>
            </w:r>
          </w:p>
        </w:tc>
      </w:tr>
      <w:tr w:rsidR="000C454D" w:rsidRPr="00B44D8B" w:rsidTr="00CA73C3">
        <w:trPr>
          <w:trHeight w:hRule="exact" w:val="318"/>
        </w:trPr>
        <w:tc>
          <w:tcPr>
            <w:cnfStyle w:val="001000000000" w:firstRow="0" w:lastRow="0" w:firstColumn="1" w:lastColumn="0" w:oddVBand="0" w:evenVBand="0" w:oddHBand="0" w:evenHBand="0" w:firstRowFirstColumn="0" w:firstRowLastColumn="0" w:lastRowFirstColumn="0" w:lastRowLastColumn="0"/>
            <w:tcW w:w="10060" w:type="dxa"/>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C454D" w:rsidRPr="001D0F8E" w:rsidRDefault="000C454D" w:rsidP="00A376B5">
            <w:pPr>
              <w:pStyle w:val="ListParagraph"/>
              <w:numPr>
                <w:ilvl w:val="0"/>
                <w:numId w:val="17"/>
              </w:numPr>
              <w:spacing w:after="80" w:line="240" w:lineRule="auto"/>
              <w:rPr>
                <w:rFonts w:ascii="Times New Roman" w:hAnsi="Times New Roman"/>
                <w:sz w:val="18"/>
                <w:szCs w:val="18"/>
              </w:rPr>
            </w:pPr>
            <w:r w:rsidRPr="00B816AA">
              <w:rPr>
                <w:rFonts w:ascii="Times New Roman" w:hAnsi="Times New Roman"/>
                <w:sz w:val="18"/>
                <w:szCs w:val="18"/>
              </w:rPr>
              <w:t>Stratēģiskais virziens</w:t>
            </w:r>
            <w:r w:rsidRPr="001D0F8E">
              <w:rPr>
                <w:rFonts w:ascii="Times New Roman" w:hAnsi="Times New Roman"/>
                <w:sz w:val="18"/>
                <w:szCs w:val="18"/>
              </w:rPr>
              <w:t xml:space="preserve">. </w:t>
            </w:r>
            <w:r w:rsidRPr="00B816AA">
              <w:rPr>
                <w:rFonts w:ascii="Times New Roman" w:hAnsi="Times New Roman"/>
                <w:sz w:val="18"/>
                <w:szCs w:val="18"/>
              </w:rPr>
              <w:t>ATBALSTS VECĀKIEM ĢIMENES UN DARBA DZĪVES SASKAŅOŠANAI</w:t>
            </w:r>
          </w:p>
        </w:tc>
      </w:tr>
      <w:tr w:rsidR="00CA73C3" w:rsidRPr="00B44D8B" w:rsidTr="002F0089">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A376B5">
            <w:pPr>
              <w:spacing w:after="80"/>
              <w:jc w:val="center"/>
              <w:rPr>
                <w:rFonts w:ascii="Times New Roman" w:eastAsia="Times New Roman" w:hAnsi="Times New Roman"/>
                <w:b w:val="0"/>
                <w:sz w:val="18"/>
                <w:szCs w:val="18"/>
              </w:rPr>
            </w:pPr>
            <w:r w:rsidRPr="00B44D8B">
              <w:rPr>
                <w:rFonts w:ascii="Times New Roman" w:eastAsia="Times New Roman" w:hAnsi="Times New Roman"/>
                <w:b w:val="0"/>
                <w:sz w:val="18"/>
                <w:szCs w:val="18"/>
              </w:rPr>
              <w:t>5.1.</w:t>
            </w:r>
          </w:p>
        </w:tc>
        <w:tc>
          <w:tcPr>
            <w:tcW w:w="6691" w:type="dxa"/>
            <w:tcBorders>
              <w:top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 xml:space="preserve">Darba un ģimenes dzīves </w:t>
            </w:r>
            <w:r>
              <w:rPr>
                <w:rFonts w:ascii="Times New Roman" w:hAnsi="Times New Roman"/>
                <w:sz w:val="18"/>
                <w:szCs w:val="18"/>
              </w:rPr>
              <w:t>- i</w:t>
            </w:r>
            <w:r w:rsidRPr="00B44D8B">
              <w:rPr>
                <w:rFonts w:ascii="Times New Roman" w:hAnsi="Times New Roman"/>
                <w:sz w:val="18"/>
                <w:szCs w:val="18"/>
              </w:rPr>
              <w:t>niciatīva</w:t>
            </w:r>
            <w:r w:rsidR="005F2CA8">
              <w:rPr>
                <w:rFonts w:ascii="Times New Roman" w:hAnsi="Times New Roman"/>
                <w:sz w:val="18"/>
                <w:szCs w:val="18"/>
              </w:rPr>
              <w:t xml:space="preserve"> “Ģimenei draudzīga darbavieta”</w:t>
            </w:r>
          </w:p>
        </w:tc>
        <w:tc>
          <w:tcPr>
            <w:tcW w:w="2689" w:type="dxa"/>
            <w:tcBorders>
              <w:top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613E51">
            <w:pPr>
              <w:pStyle w:val="NoSpacing"/>
              <w:spacing w:after="8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eastAsia="Times New Roman" w:hAnsi="Times New Roman"/>
                <w:sz w:val="18"/>
                <w:szCs w:val="18"/>
                <w:lang w:val="lv-LV"/>
              </w:rPr>
              <w:t>LM</w:t>
            </w:r>
            <w:r w:rsidR="00613E51">
              <w:rPr>
                <w:rFonts w:ascii="Times New Roman" w:eastAsia="Times New Roman" w:hAnsi="Times New Roman"/>
                <w:sz w:val="18"/>
                <w:szCs w:val="18"/>
                <w:lang w:val="lv-LV"/>
              </w:rPr>
              <w:t xml:space="preserve">, </w:t>
            </w:r>
            <w:r w:rsidRPr="00B44D8B">
              <w:rPr>
                <w:rFonts w:ascii="Times New Roman" w:hAnsi="Times New Roman"/>
                <w:sz w:val="18"/>
                <w:szCs w:val="18"/>
              </w:rPr>
              <w:t>EM</w:t>
            </w:r>
          </w:p>
        </w:tc>
      </w:tr>
      <w:tr w:rsidR="00CA73C3" w:rsidRPr="00B44D8B" w:rsidTr="002F0089">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C0504D" w:themeColor="accent2"/>
              <w:left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A376B5">
            <w:pPr>
              <w:spacing w:after="80"/>
              <w:jc w:val="center"/>
              <w:rPr>
                <w:rFonts w:ascii="Times New Roman" w:eastAsia="Times New Roman" w:hAnsi="Times New Roman"/>
                <w:b w:val="0"/>
                <w:sz w:val="18"/>
                <w:szCs w:val="18"/>
              </w:rPr>
            </w:pPr>
            <w:r w:rsidRPr="00B44D8B">
              <w:rPr>
                <w:rFonts w:ascii="Times New Roman" w:eastAsia="Times New Roman" w:hAnsi="Times New Roman"/>
                <w:b w:val="0"/>
                <w:sz w:val="18"/>
                <w:szCs w:val="18"/>
              </w:rPr>
              <w:t>5.2.</w:t>
            </w:r>
          </w:p>
        </w:tc>
        <w:tc>
          <w:tcPr>
            <w:tcW w:w="6691" w:type="dxa"/>
            <w:tcBorders>
              <w:top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Pirmsskolas izglītības un bērnu uzraudzības pakalpojumu pieejamības paaugstināšana, t.sk., nodrošinot vecākiem brīvas izvēles iespējas izlemt par bērnam vispiemērotāko pieskatīšanas veidu</w:t>
            </w:r>
          </w:p>
        </w:tc>
        <w:tc>
          <w:tcPr>
            <w:tcW w:w="2689" w:type="dxa"/>
            <w:tcBorders>
              <w:top w:val="single" w:sz="4" w:space="0" w:color="C0504D" w:themeColor="accent2"/>
              <w:bottom w:val="single" w:sz="4" w:space="0" w:color="C0504D" w:themeColor="accent2"/>
            </w:tcBorders>
            <w:shd w:val="clear" w:color="auto" w:fill="FFFFFF" w:themeFill="background1"/>
            <w:vAlign w:val="center"/>
          </w:tcPr>
          <w:p w:rsidR="00CA73C3" w:rsidRPr="00B44D8B" w:rsidRDefault="00CA73C3"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B44D8B">
              <w:rPr>
                <w:rFonts w:ascii="Times New Roman" w:eastAsia="Times New Roman" w:hAnsi="Times New Roman"/>
                <w:sz w:val="18"/>
                <w:szCs w:val="18"/>
              </w:rPr>
              <w:t>VARAM, IZM, LM</w:t>
            </w:r>
          </w:p>
        </w:tc>
      </w:tr>
      <w:tr w:rsidR="000C454D" w:rsidRPr="00B44D8B" w:rsidTr="00CA73C3">
        <w:trPr>
          <w:trHeight w:hRule="exact" w:val="318"/>
        </w:trPr>
        <w:tc>
          <w:tcPr>
            <w:cnfStyle w:val="001000000000" w:firstRow="0" w:lastRow="0" w:firstColumn="1" w:lastColumn="0" w:oddVBand="0" w:evenVBand="0" w:oddHBand="0" w:evenHBand="0" w:firstRowFirstColumn="0" w:firstRowLastColumn="0" w:lastRowFirstColumn="0" w:lastRowLastColumn="0"/>
            <w:tcW w:w="10060" w:type="dxa"/>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rsidR="000C454D" w:rsidRPr="00BB2E57" w:rsidRDefault="000C454D" w:rsidP="00A376B5">
            <w:pPr>
              <w:pStyle w:val="ListParagraph"/>
              <w:numPr>
                <w:ilvl w:val="0"/>
                <w:numId w:val="17"/>
              </w:numPr>
              <w:spacing w:after="80" w:line="240" w:lineRule="auto"/>
              <w:ind w:right="34"/>
              <w:rPr>
                <w:rFonts w:ascii="Times New Roman" w:eastAsia="Times New Roman" w:hAnsi="Times New Roman"/>
                <w:sz w:val="18"/>
                <w:szCs w:val="18"/>
              </w:rPr>
            </w:pPr>
            <w:r w:rsidRPr="00BB2E57">
              <w:rPr>
                <w:rFonts w:ascii="Times New Roman" w:hAnsi="Times New Roman"/>
                <w:sz w:val="18"/>
                <w:szCs w:val="18"/>
              </w:rPr>
              <w:t>Stratēģiskais virziens</w:t>
            </w:r>
            <w:r w:rsidRPr="00BB2E57">
              <w:rPr>
                <w:rFonts w:ascii="Times New Roman" w:hAnsi="Times New Roman"/>
                <w:b w:val="0"/>
                <w:bCs w:val="0"/>
                <w:sz w:val="18"/>
                <w:szCs w:val="18"/>
              </w:rPr>
              <w:t xml:space="preserve">. </w:t>
            </w:r>
            <w:r w:rsidRPr="00BB2E57">
              <w:rPr>
                <w:rFonts w:ascii="Times New Roman" w:hAnsi="Times New Roman"/>
                <w:sz w:val="18"/>
                <w:szCs w:val="18"/>
              </w:rPr>
              <w:t>ĀRPUSĢIMENES APRŪPES PILNVEIDOŠANA</w:t>
            </w:r>
          </w:p>
        </w:tc>
      </w:tr>
      <w:tr w:rsidR="00CA73C3" w:rsidRPr="00B44D8B" w:rsidTr="002F0089">
        <w:trPr>
          <w:trHeight w:val="288"/>
        </w:trPr>
        <w:tc>
          <w:tcPr>
            <w:cnfStyle w:val="001000000000" w:firstRow="0" w:lastRow="0" w:firstColumn="1" w:lastColumn="0" w:oddVBand="0" w:evenVBand="0" w:oddHBand="0" w:evenHBand="0" w:firstRowFirstColumn="0" w:firstRowLastColumn="0" w:lastRowFirstColumn="0" w:lastRowLastColumn="0"/>
            <w:tcW w:w="680" w:type="dxa"/>
            <w:gridSpan w:val="2"/>
            <w:tcBorders>
              <w:top w:val="single" w:sz="4" w:space="0" w:color="C0504D" w:themeColor="accent2"/>
              <w:left w:val="single" w:sz="4" w:space="0" w:color="C0504D" w:themeColor="accent2"/>
              <w:bottom w:val="single" w:sz="4" w:space="0" w:color="C0504D" w:themeColor="accent2"/>
            </w:tcBorders>
            <w:shd w:val="clear" w:color="auto" w:fill="auto"/>
            <w:vAlign w:val="center"/>
          </w:tcPr>
          <w:p w:rsidR="00CA73C3" w:rsidRPr="00B44D8B" w:rsidRDefault="00CA73C3" w:rsidP="00A376B5">
            <w:pPr>
              <w:spacing w:after="80"/>
              <w:jc w:val="center"/>
              <w:rPr>
                <w:rFonts w:ascii="Times New Roman" w:eastAsia="Times New Roman" w:hAnsi="Times New Roman"/>
                <w:b w:val="0"/>
                <w:sz w:val="18"/>
                <w:szCs w:val="18"/>
              </w:rPr>
            </w:pPr>
            <w:r w:rsidRPr="00B44D8B">
              <w:rPr>
                <w:rFonts w:ascii="Times New Roman" w:eastAsia="Times New Roman" w:hAnsi="Times New Roman"/>
                <w:b w:val="0"/>
                <w:sz w:val="18"/>
                <w:szCs w:val="18"/>
              </w:rPr>
              <w:t>6.2.</w:t>
            </w:r>
          </w:p>
        </w:tc>
        <w:tc>
          <w:tcPr>
            <w:tcW w:w="6691" w:type="dxa"/>
            <w:tcBorders>
              <w:top w:val="single" w:sz="4" w:space="0" w:color="C0504D" w:themeColor="accent2"/>
              <w:bottom w:val="single" w:sz="4" w:space="0" w:color="C0504D" w:themeColor="accent2"/>
            </w:tcBorders>
            <w:shd w:val="clear" w:color="auto" w:fill="auto"/>
            <w:vAlign w:val="center"/>
          </w:tcPr>
          <w:p w:rsidR="00CA73C3" w:rsidRPr="00B44D8B" w:rsidRDefault="00CA73C3" w:rsidP="00A376B5">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44D8B">
              <w:rPr>
                <w:rFonts w:ascii="Times New Roman" w:hAnsi="Times New Roman"/>
                <w:sz w:val="18"/>
                <w:szCs w:val="18"/>
              </w:rPr>
              <w:t>Papildus DLC iniciēti pasākumi</w:t>
            </w:r>
            <w:r>
              <w:rPr>
                <w:rFonts w:ascii="Times New Roman" w:hAnsi="Times New Roman"/>
                <w:sz w:val="18"/>
                <w:szCs w:val="18"/>
              </w:rPr>
              <w:t xml:space="preserve"> (atvaļinājums, adoptējot vecākus bērnus)</w:t>
            </w:r>
          </w:p>
        </w:tc>
        <w:tc>
          <w:tcPr>
            <w:tcW w:w="2689" w:type="dxa"/>
            <w:tcBorders>
              <w:top w:val="single" w:sz="4" w:space="0" w:color="C0504D" w:themeColor="accent2"/>
              <w:bottom w:val="single" w:sz="4" w:space="0" w:color="C0504D" w:themeColor="accent2"/>
            </w:tcBorders>
            <w:shd w:val="clear" w:color="auto" w:fill="auto"/>
            <w:vAlign w:val="center"/>
          </w:tcPr>
          <w:p w:rsidR="00CA73C3" w:rsidRPr="00B44D8B" w:rsidRDefault="00CA73C3" w:rsidP="00A376B5">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sidRPr="00B44D8B">
              <w:rPr>
                <w:rFonts w:ascii="Times New Roman" w:hAnsi="Times New Roman"/>
                <w:sz w:val="18"/>
                <w:szCs w:val="18"/>
              </w:rPr>
              <w:t>LM</w:t>
            </w:r>
          </w:p>
        </w:tc>
      </w:tr>
    </w:tbl>
    <w:p w:rsidR="000C454D" w:rsidRDefault="000C454D" w:rsidP="29918909">
      <w:pPr>
        <w:spacing w:before="120" w:after="0" w:line="240" w:lineRule="auto"/>
        <w:jc w:val="both"/>
        <w:rPr>
          <w:rFonts w:ascii="Times New Roman" w:eastAsia="Times New Roman" w:hAnsi="Times New Roman"/>
        </w:rPr>
        <w:sectPr w:rsidR="000C454D" w:rsidSect="00277E7E">
          <w:headerReference w:type="first" r:id="rId19"/>
          <w:pgSz w:w="11906" w:h="16838" w:code="9"/>
          <w:pgMar w:top="1276" w:right="1418" w:bottom="993" w:left="1701" w:header="567" w:footer="567" w:gutter="0"/>
          <w:cols w:space="708"/>
          <w:titlePg/>
          <w:docGrid w:linePitch="360"/>
        </w:sectPr>
      </w:pPr>
    </w:p>
    <w:p w:rsidR="00F3076B" w:rsidRPr="00330BDE" w:rsidRDefault="00F3076B" w:rsidP="29918909">
      <w:pPr>
        <w:pStyle w:val="Heading1"/>
        <w:rPr>
          <w:rFonts w:ascii="Times New Roman" w:hAnsi="Times New Roman" w:cs="Times New Roman"/>
        </w:rPr>
      </w:pPr>
      <w:bookmarkStart w:id="28" w:name="_Toc453737032"/>
      <w:bookmarkStart w:id="29" w:name="_Toc453737677"/>
      <w:bookmarkStart w:id="30" w:name="_Toc454372853"/>
      <w:bookmarkStart w:id="31" w:name="_Toc487101202"/>
      <w:bookmarkStart w:id="32" w:name="_Toc487101424"/>
      <w:bookmarkStart w:id="33" w:name="_Toc499900899"/>
      <w:r w:rsidRPr="00330BDE">
        <w:rPr>
          <w:rFonts w:ascii="Times New Roman" w:hAnsi="Times New Roman" w:cs="Times New Roman"/>
        </w:rPr>
        <w:lastRenderedPageBreak/>
        <w:t>V. IETEKME UZ VALSTS UN PAŠVALDĪBU BUDŽETU</w:t>
      </w:r>
      <w:bookmarkEnd w:id="28"/>
      <w:bookmarkEnd w:id="29"/>
      <w:bookmarkEnd w:id="30"/>
      <w:bookmarkEnd w:id="31"/>
      <w:bookmarkEnd w:id="32"/>
      <w:bookmarkEnd w:id="33"/>
    </w:p>
    <w:p w:rsidR="00F3076B" w:rsidRDefault="29918909" w:rsidP="29918909">
      <w:pPr>
        <w:spacing w:before="120" w:after="120" w:line="240" w:lineRule="auto"/>
        <w:ind w:firstLine="720"/>
        <w:jc w:val="both"/>
        <w:rPr>
          <w:rFonts w:ascii="Times New Roman" w:hAnsi="Times New Roman"/>
        </w:rPr>
      </w:pPr>
      <w:r w:rsidRPr="29918909">
        <w:rPr>
          <w:rFonts w:ascii="Times New Roman" w:hAnsi="Times New Roman"/>
        </w:rPr>
        <w:t>Nodaļas ietvaros sniegts izvērsts pārskats par DLC sniegto priekšlikumu ietekmi uz valsts un pašvaldību budžetu.</w:t>
      </w:r>
    </w:p>
    <w:p w:rsidR="00C33789" w:rsidRDefault="29918909" w:rsidP="29918909">
      <w:pPr>
        <w:rPr>
          <w:rFonts w:ascii="Times New Roman" w:eastAsia="Times New Roman" w:hAnsi="Times New Roman"/>
          <w:b/>
          <w:bCs/>
          <w:color w:val="000000" w:themeColor="text1"/>
          <w:lang w:eastAsia="lv-LV"/>
        </w:rPr>
      </w:pPr>
      <w:r w:rsidRPr="29918909">
        <w:rPr>
          <w:rFonts w:ascii="Times New Roman" w:eastAsia="Times New Roman" w:hAnsi="Times New Roman"/>
          <w:b/>
          <w:bCs/>
          <w:color w:val="000000" w:themeColor="text1"/>
          <w:lang w:eastAsia="lv-LV"/>
        </w:rPr>
        <w:t>Kopsavilkums par konceptuālajā ziņojumā iekļauto risinājumu realizācijai nepieciešamo valsts un pašvaldību budžeta finansējumu</w:t>
      </w:r>
    </w:p>
    <w:p w:rsidR="003158A6" w:rsidRDefault="002F0089" w:rsidP="003158A6">
      <w:pPr>
        <w:spacing w:after="0"/>
        <w:jc w:val="both"/>
        <w:rPr>
          <w:rFonts w:ascii="Times New Roman" w:eastAsia="Times New Roman" w:hAnsi="Times New Roman"/>
          <w:b/>
          <w:bCs/>
          <w:color w:val="000000" w:themeColor="text1"/>
          <w:lang w:eastAsia="lv-LV"/>
        </w:rPr>
      </w:pPr>
      <w:r>
        <w:rPr>
          <w:rFonts w:ascii="Times New Roman" w:eastAsia="Times New Roman" w:hAnsi="Times New Roman"/>
          <w:b/>
          <w:bCs/>
          <w:color w:val="000000" w:themeColor="text1"/>
          <w:lang w:eastAsia="lv-LV"/>
        </w:rPr>
        <w:t xml:space="preserve">A </w:t>
      </w:r>
      <w:r w:rsidR="001C1018">
        <w:rPr>
          <w:rFonts w:ascii="Times New Roman" w:eastAsia="Times New Roman" w:hAnsi="Times New Roman"/>
          <w:b/>
          <w:bCs/>
          <w:color w:val="000000" w:themeColor="text1"/>
          <w:lang w:eastAsia="lv-LV"/>
        </w:rPr>
        <w:t xml:space="preserve">Sadaļa </w:t>
      </w:r>
    </w:p>
    <w:p w:rsidR="003158A6" w:rsidRPr="001C1018" w:rsidRDefault="003158A6" w:rsidP="003158A6">
      <w:pPr>
        <w:spacing w:after="0"/>
        <w:jc w:val="both"/>
        <w:rPr>
          <w:rFonts w:ascii="Times New Roman" w:hAnsi="Times New Roman"/>
          <w:i/>
          <w:sz w:val="21"/>
        </w:rPr>
      </w:pPr>
      <w:r w:rsidRPr="001C1018">
        <w:rPr>
          <w:rFonts w:ascii="Times New Roman" w:hAnsi="Times New Roman"/>
          <w:i/>
          <w:sz w:val="21"/>
        </w:rPr>
        <w:t>Pasākumi realizēšanai 2018. gada budžeta ietvaros</w:t>
      </w:r>
    </w:p>
    <w:p w:rsidR="00725E06" w:rsidRPr="00BA74E5" w:rsidRDefault="00725E06" w:rsidP="003158A6">
      <w:pPr>
        <w:spacing w:after="0"/>
        <w:jc w:val="both"/>
        <w:rPr>
          <w:rFonts w:ascii="Times New Roman" w:hAnsi="Times New Roman"/>
          <w:b/>
          <w:sz w:val="16"/>
        </w:rPr>
      </w:pPr>
    </w:p>
    <w:tbl>
      <w:tblPr>
        <w:tblW w:w="15329" w:type="dxa"/>
        <w:tblInd w:w="132" w:type="dxa"/>
        <w:tblLayout w:type="fixed"/>
        <w:tblCellMar>
          <w:left w:w="0" w:type="dxa"/>
          <w:right w:w="0" w:type="dxa"/>
        </w:tblCellMar>
        <w:tblLook w:val="04A0" w:firstRow="1" w:lastRow="0" w:firstColumn="1" w:lastColumn="0" w:noHBand="0" w:noVBand="1"/>
      </w:tblPr>
      <w:tblGrid>
        <w:gridCol w:w="2577"/>
        <w:gridCol w:w="1134"/>
        <w:gridCol w:w="1417"/>
        <w:gridCol w:w="851"/>
        <w:gridCol w:w="850"/>
        <w:gridCol w:w="851"/>
        <w:gridCol w:w="844"/>
        <w:gridCol w:w="6"/>
        <w:gridCol w:w="845"/>
        <w:gridCol w:w="850"/>
        <w:gridCol w:w="851"/>
        <w:gridCol w:w="1559"/>
        <w:gridCol w:w="1417"/>
        <w:gridCol w:w="1277"/>
      </w:tblGrid>
      <w:tr w:rsidR="003154F4" w:rsidRPr="007900D7" w:rsidTr="009C2712">
        <w:trPr>
          <w:trHeight w:val="645"/>
        </w:trPr>
        <w:tc>
          <w:tcPr>
            <w:tcW w:w="2577" w:type="dxa"/>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3154F4" w:rsidRPr="007900D7" w:rsidRDefault="003154F4" w:rsidP="007900D7">
            <w:pPr>
              <w:spacing w:after="0" w:line="240" w:lineRule="auto"/>
              <w:jc w:val="center"/>
              <w:rPr>
                <w:rFonts w:asciiTheme="minorHAnsi" w:hAnsiTheme="minorHAnsi" w:cstheme="minorHAnsi"/>
                <w:b/>
                <w:bCs/>
                <w:sz w:val="16"/>
                <w:szCs w:val="16"/>
                <w:lang w:eastAsia="lv-LV"/>
              </w:rPr>
            </w:pPr>
            <w:r w:rsidRPr="007900D7">
              <w:rPr>
                <w:rFonts w:asciiTheme="minorHAnsi" w:hAnsiTheme="minorHAnsi" w:cstheme="minorHAnsi"/>
                <w:b/>
                <w:bCs/>
                <w:sz w:val="16"/>
                <w:szCs w:val="16"/>
              </w:rPr>
              <w:t>Risinājums</w:t>
            </w:r>
          </w:p>
        </w:tc>
        <w:tc>
          <w:tcPr>
            <w:tcW w:w="1134" w:type="dxa"/>
            <w:vMerge w:val="restart"/>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3154F4" w:rsidRPr="007900D7" w:rsidRDefault="003154F4"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Risinājums (risinājuma varianti)</w:t>
            </w:r>
          </w:p>
        </w:tc>
        <w:tc>
          <w:tcPr>
            <w:tcW w:w="1417" w:type="dxa"/>
            <w:vMerge w:val="restart"/>
            <w:tcBorders>
              <w:top w:val="single" w:sz="8" w:space="0" w:color="auto"/>
              <w:left w:val="nil"/>
              <w:right w:val="single" w:sz="8" w:space="0" w:color="auto"/>
            </w:tcBorders>
            <w:shd w:val="clear" w:color="auto" w:fill="auto"/>
            <w:tcMar>
              <w:top w:w="15" w:type="dxa"/>
              <w:left w:w="15" w:type="dxa"/>
              <w:bottom w:w="0" w:type="dxa"/>
              <w:right w:w="15" w:type="dxa"/>
            </w:tcMar>
            <w:vAlign w:val="center"/>
            <w:hideMark/>
          </w:tcPr>
          <w:p w:rsidR="003154F4" w:rsidRPr="007900D7" w:rsidRDefault="003154F4"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Budžeta programmas (apakšprogrammas)</w:t>
            </w:r>
          </w:p>
          <w:p w:rsidR="003154F4" w:rsidRPr="007900D7" w:rsidRDefault="003154F4"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kods un nosaukums</w:t>
            </w:r>
          </w:p>
        </w:tc>
        <w:tc>
          <w:tcPr>
            <w:tcW w:w="3402" w:type="dxa"/>
            <w:gridSpan w:val="5"/>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rsidR="003154F4" w:rsidRPr="007900D7" w:rsidRDefault="003154F4"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Vidēja termiņa budžeta ietvara likumā plānotais finansējums</w:t>
            </w:r>
          </w:p>
        </w:tc>
        <w:tc>
          <w:tcPr>
            <w:tcW w:w="5522" w:type="dxa"/>
            <w:gridSpan w:val="5"/>
            <w:tcBorders>
              <w:top w:val="single" w:sz="8" w:space="0" w:color="auto"/>
              <w:left w:val="nil"/>
              <w:bottom w:val="single" w:sz="8" w:space="0" w:color="auto"/>
              <w:right w:val="single" w:sz="8" w:space="0" w:color="000000"/>
            </w:tcBorders>
            <w:shd w:val="clear" w:color="auto" w:fill="auto"/>
            <w:vAlign w:val="center"/>
          </w:tcPr>
          <w:p w:rsidR="003154F4" w:rsidRPr="007900D7" w:rsidRDefault="003154F4"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Nepieciešamais papildu finansējums</w:t>
            </w:r>
          </w:p>
        </w:tc>
        <w:tc>
          <w:tcPr>
            <w:tcW w:w="1277" w:type="dxa"/>
            <w:vMerge w:val="restart"/>
            <w:tcBorders>
              <w:top w:val="single" w:sz="8" w:space="0" w:color="auto"/>
              <w:left w:val="nil"/>
              <w:right w:val="single" w:sz="8" w:space="0" w:color="auto"/>
            </w:tcBorders>
            <w:shd w:val="clear" w:color="auto" w:fill="auto"/>
            <w:tcMar>
              <w:top w:w="15" w:type="dxa"/>
              <w:left w:w="15" w:type="dxa"/>
              <w:bottom w:w="0" w:type="dxa"/>
              <w:right w:w="15" w:type="dxa"/>
            </w:tcMar>
            <w:vAlign w:val="center"/>
            <w:hideMark/>
          </w:tcPr>
          <w:p w:rsidR="003154F4" w:rsidRPr="007900D7" w:rsidRDefault="003154F4"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Pasākuma īstenošanas gads</w:t>
            </w:r>
          </w:p>
          <w:p w:rsidR="003154F4" w:rsidRPr="007900D7" w:rsidRDefault="003154F4"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xml:space="preserve"> (ja risinājuma (risinājuma varianta) īstenošana ir terminēta)</w:t>
            </w:r>
          </w:p>
        </w:tc>
      </w:tr>
      <w:tr w:rsidR="006E79D0" w:rsidRPr="007900D7" w:rsidTr="009C2712">
        <w:trPr>
          <w:trHeight w:val="240"/>
        </w:trPr>
        <w:tc>
          <w:tcPr>
            <w:tcW w:w="2577" w:type="dxa"/>
            <w:vMerge/>
            <w:tcBorders>
              <w:top w:val="single" w:sz="8" w:space="0" w:color="auto"/>
              <w:left w:val="single" w:sz="8" w:space="0" w:color="auto"/>
              <w:bottom w:val="nil"/>
              <w:right w:val="single" w:sz="8" w:space="0" w:color="auto"/>
            </w:tcBorders>
            <w:vAlign w:val="center"/>
            <w:hideMark/>
          </w:tcPr>
          <w:p w:rsidR="006E79D0" w:rsidRPr="007900D7" w:rsidRDefault="006E79D0" w:rsidP="007900D7">
            <w:pPr>
              <w:spacing w:after="0"/>
              <w:rPr>
                <w:rFonts w:asciiTheme="minorHAnsi" w:hAnsiTheme="minorHAnsi" w:cstheme="minorHAnsi"/>
                <w:b/>
                <w:bCs/>
                <w:sz w:val="16"/>
                <w:szCs w:val="16"/>
              </w:rPr>
            </w:pPr>
          </w:p>
        </w:tc>
        <w:tc>
          <w:tcPr>
            <w:tcW w:w="1134" w:type="dxa"/>
            <w:vMerge/>
            <w:tcBorders>
              <w:top w:val="single" w:sz="8" w:space="0" w:color="auto"/>
              <w:left w:val="nil"/>
              <w:bottom w:val="nil"/>
              <w:right w:val="single" w:sz="8" w:space="0" w:color="auto"/>
            </w:tcBorders>
            <w:vAlign w:val="center"/>
            <w:hideMark/>
          </w:tcPr>
          <w:p w:rsidR="006E79D0" w:rsidRPr="007900D7" w:rsidRDefault="006E79D0" w:rsidP="007900D7">
            <w:pPr>
              <w:spacing w:after="0"/>
              <w:rPr>
                <w:rFonts w:asciiTheme="minorHAnsi" w:hAnsiTheme="minorHAnsi" w:cstheme="minorHAnsi"/>
                <w:b/>
                <w:bCs/>
                <w:sz w:val="16"/>
                <w:szCs w:val="16"/>
              </w:rPr>
            </w:pPr>
          </w:p>
        </w:tc>
        <w:tc>
          <w:tcPr>
            <w:tcW w:w="1417" w:type="dxa"/>
            <w:vMerge/>
            <w:tcBorders>
              <w:left w:val="nil"/>
              <w:bottom w:val="nil"/>
              <w:right w:val="single" w:sz="8" w:space="0" w:color="auto"/>
            </w:tcBorders>
            <w:shd w:val="clear" w:color="auto" w:fill="auto"/>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p>
        </w:tc>
        <w:tc>
          <w:tcPr>
            <w:tcW w:w="85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2017. gads</w:t>
            </w:r>
          </w:p>
        </w:tc>
        <w:tc>
          <w:tcPr>
            <w:tcW w:w="85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2018. gads</w:t>
            </w:r>
          </w:p>
        </w:tc>
        <w:tc>
          <w:tcPr>
            <w:tcW w:w="851"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xml:space="preserve">2019. gads </w:t>
            </w:r>
          </w:p>
        </w:tc>
        <w:tc>
          <w:tcPr>
            <w:tcW w:w="850" w:type="dxa"/>
            <w:gridSpan w:val="2"/>
            <w:tcBorders>
              <w:top w:val="nil"/>
              <w:left w:val="nil"/>
              <w:bottom w:val="nil"/>
              <w:right w:val="single" w:sz="8" w:space="0" w:color="auto"/>
            </w:tcBorders>
            <w:shd w:val="clear" w:color="auto" w:fill="auto"/>
            <w:vAlign w:val="center"/>
          </w:tcPr>
          <w:p w:rsidR="006E79D0" w:rsidRPr="007900D7" w:rsidRDefault="006E79D0"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2020.gads</w:t>
            </w:r>
          </w:p>
        </w:tc>
        <w:tc>
          <w:tcPr>
            <w:tcW w:w="845"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6E79D0" w:rsidRPr="007900D7" w:rsidRDefault="006E79D0" w:rsidP="006E79D0">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201</w:t>
            </w:r>
            <w:r>
              <w:rPr>
                <w:rFonts w:asciiTheme="minorHAnsi" w:hAnsiTheme="minorHAnsi" w:cstheme="minorHAnsi"/>
                <w:b/>
                <w:bCs/>
                <w:sz w:val="16"/>
                <w:szCs w:val="16"/>
              </w:rPr>
              <w:t>9</w:t>
            </w:r>
            <w:r w:rsidRPr="007900D7">
              <w:rPr>
                <w:rFonts w:asciiTheme="minorHAnsi" w:hAnsiTheme="minorHAnsi" w:cstheme="minorHAnsi"/>
                <w:b/>
                <w:bCs/>
                <w:sz w:val="16"/>
                <w:szCs w:val="16"/>
              </w:rPr>
              <w:t xml:space="preserve">. gads </w:t>
            </w:r>
          </w:p>
        </w:tc>
        <w:tc>
          <w:tcPr>
            <w:tcW w:w="85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6E79D0" w:rsidRPr="007900D7" w:rsidRDefault="006E79D0" w:rsidP="006E79D0">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20</w:t>
            </w:r>
            <w:r>
              <w:rPr>
                <w:rFonts w:asciiTheme="minorHAnsi" w:hAnsiTheme="minorHAnsi" w:cstheme="minorHAnsi"/>
                <w:b/>
                <w:bCs/>
                <w:sz w:val="16"/>
                <w:szCs w:val="16"/>
              </w:rPr>
              <w:t>20</w:t>
            </w:r>
            <w:r w:rsidRPr="007900D7">
              <w:rPr>
                <w:rFonts w:asciiTheme="minorHAnsi" w:hAnsiTheme="minorHAnsi" w:cstheme="minorHAnsi"/>
                <w:b/>
                <w:bCs/>
                <w:sz w:val="16"/>
                <w:szCs w:val="16"/>
              </w:rPr>
              <w:t>. gads</w:t>
            </w:r>
          </w:p>
        </w:tc>
        <w:tc>
          <w:tcPr>
            <w:tcW w:w="851"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6E79D0" w:rsidRPr="007900D7" w:rsidRDefault="006E79D0" w:rsidP="006E79D0">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202</w:t>
            </w:r>
            <w:r>
              <w:rPr>
                <w:rFonts w:asciiTheme="minorHAnsi" w:hAnsiTheme="minorHAnsi" w:cstheme="minorHAnsi"/>
                <w:b/>
                <w:bCs/>
                <w:sz w:val="16"/>
                <w:szCs w:val="16"/>
              </w:rPr>
              <w:t>1</w:t>
            </w:r>
            <w:r w:rsidRPr="007900D7">
              <w:rPr>
                <w:rFonts w:asciiTheme="minorHAnsi" w:hAnsiTheme="minorHAnsi" w:cstheme="minorHAnsi"/>
                <w:b/>
                <w:bCs/>
                <w:sz w:val="16"/>
                <w:szCs w:val="16"/>
              </w:rPr>
              <w:t>. gads</w:t>
            </w:r>
          </w:p>
        </w:tc>
        <w:tc>
          <w:tcPr>
            <w:tcW w:w="1559" w:type="dxa"/>
            <w:tcBorders>
              <w:left w:val="nil"/>
              <w:bottom w:val="nil"/>
              <w:right w:val="single" w:sz="8" w:space="0" w:color="000000"/>
            </w:tcBorders>
            <w:shd w:val="clear" w:color="auto" w:fill="auto"/>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turpmākajā laikposmā līdz risinājuma (risinājuma varianta) pabeigšanai (ja īstenošana ir terminēta)</w:t>
            </w:r>
          </w:p>
        </w:tc>
        <w:tc>
          <w:tcPr>
            <w:tcW w:w="1417" w:type="dxa"/>
            <w:tcBorders>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rsidR="006E79D0"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xml:space="preserve">turpmāk ik gadu </w:t>
            </w:r>
          </w:p>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(ja risinājuma (risinājuma varianta) izpilde nav terminēta)</w:t>
            </w:r>
          </w:p>
        </w:tc>
        <w:tc>
          <w:tcPr>
            <w:tcW w:w="1277" w:type="dxa"/>
            <w:vMerge/>
            <w:tcBorders>
              <w:left w:val="single" w:sz="8" w:space="0" w:color="000000"/>
              <w:bottom w:val="nil"/>
              <w:right w:val="single" w:sz="8" w:space="0" w:color="auto"/>
            </w:tcBorders>
            <w:shd w:val="clear" w:color="auto" w:fill="auto"/>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p>
        </w:tc>
      </w:tr>
      <w:tr w:rsidR="006E79D0" w:rsidRPr="007900D7" w:rsidTr="009C2712">
        <w:trPr>
          <w:trHeight w:val="420"/>
        </w:trPr>
        <w:tc>
          <w:tcPr>
            <w:tcW w:w="2577" w:type="dxa"/>
            <w:tcBorders>
              <w:top w:val="single" w:sz="4" w:space="0" w:color="auto"/>
              <w:left w:val="single" w:sz="8" w:space="0" w:color="auto"/>
              <w:bottom w:val="single" w:sz="4" w:space="0" w:color="auto"/>
              <w:right w:val="single" w:sz="8" w:space="0" w:color="auto"/>
            </w:tcBorders>
            <w:shd w:val="clear" w:color="000000" w:fill="C4BC96"/>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b/>
                <w:bCs/>
                <w:sz w:val="16"/>
                <w:szCs w:val="16"/>
              </w:rPr>
            </w:pPr>
            <w:r w:rsidRPr="007900D7">
              <w:rPr>
                <w:rFonts w:asciiTheme="minorHAnsi" w:hAnsiTheme="minorHAnsi" w:cstheme="minorHAnsi"/>
                <w:b/>
                <w:bCs/>
                <w:sz w:val="16"/>
                <w:szCs w:val="16"/>
              </w:rPr>
              <w:t>Finansējums konceptuālā ziņojuma īstenošanai kopā</w:t>
            </w:r>
          </w:p>
        </w:tc>
        <w:tc>
          <w:tcPr>
            <w:tcW w:w="1134" w:type="dxa"/>
            <w:tcBorders>
              <w:top w:val="single" w:sz="4" w:space="0" w:color="auto"/>
              <w:left w:val="nil"/>
              <w:bottom w:val="single" w:sz="4" w:space="0" w:color="auto"/>
              <w:right w:val="single" w:sz="8" w:space="0" w:color="auto"/>
            </w:tcBorders>
            <w:shd w:val="clear" w:color="000000" w:fill="C4BC96"/>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1417" w:type="dxa"/>
            <w:tcBorders>
              <w:top w:val="single" w:sz="4" w:space="0" w:color="auto"/>
              <w:left w:val="nil"/>
              <w:bottom w:val="single" w:sz="4" w:space="0" w:color="auto"/>
              <w:right w:val="single" w:sz="4" w:space="0" w:color="auto"/>
            </w:tcBorders>
            <w:shd w:val="clear" w:color="000000" w:fill="C4BC96"/>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1" w:type="dxa"/>
            <w:tcBorders>
              <w:top w:val="nil"/>
              <w:left w:val="nil"/>
              <w:bottom w:val="single" w:sz="4" w:space="0" w:color="auto"/>
              <w:right w:val="single" w:sz="8" w:space="0" w:color="auto"/>
            </w:tcBorders>
            <w:shd w:val="clear" w:color="000000" w:fill="C4BC96"/>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243 335</w:t>
            </w:r>
          </w:p>
        </w:tc>
        <w:tc>
          <w:tcPr>
            <w:tcW w:w="850" w:type="dxa"/>
            <w:tcBorders>
              <w:top w:val="single" w:sz="4" w:space="0" w:color="auto"/>
              <w:left w:val="nil"/>
              <w:bottom w:val="single" w:sz="4" w:space="0" w:color="auto"/>
              <w:right w:val="single" w:sz="8" w:space="0" w:color="auto"/>
            </w:tcBorders>
            <w:shd w:val="clear" w:color="000000" w:fill="C4BC96"/>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33 610 766</w:t>
            </w:r>
          </w:p>
        </w:tc>
        <w:tc>
          <w:tcPr>
            <w:tcW w:w="851" w:type="dxa"/>
            <w:tcBorders>
              <w:top w:val="single" w:sz="4" w:space="0" w:color="auto"/>
              <w:left w:val="nil"/>
              <w:bottom w:val="single" w:sz="4" w:space="0" w:color="auto"/>
              <w:right w:val="single" w:sz="8" w:space="0" w:color="auto"/>
            </w:tcBorders>
            <w:shd w:val="clear" w:color="000000" w:fill="C4BC96"/>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37 133 880</w:t>
            </w:r>
          </w:p>
        </w:tc>
        <w:tc>
          <w:tcPr>
            <w:tcW w:w="850" w:type="dxa"/>
            <w:gridSpan w:val="2"/>
            <w:tcBorders>
              <w:top w:val="single" w:sz="4" w:space="0" w:color="auto"/>
              <w:left w:val="nil"/>
              <w:bottom w:val="single" w:sz="4" w:space="0" w:color="auto"/>
              <w:right w:val="single" w:sz="8" w:space="0" w:color="auto"/>
            </w:tcBorders>
            <w:shd w:val="clear" w:color="000000" w:fill="C4BC96"/>
            <w:vAlign w:val="center"/>
          </w:tcPr>
          <w:p w:rsidR="006E79D0" w:rsidRPr="007900D7" w:rsidRDefault="003D615D" w:rsidP="007900D7">
            <w:pPr>
              <w:spacing w:after="0"/>
              <w:ind w:right="73"/>
              <w:jc w:val="right"/>
              <w:rPr>
                <w:rFonts w:asciiTheme="minorHAnsi" w:hAnsiTheme="minorHAnsi" w:cstheme="minorHAnsi"/>
                <w:sz w:val="16"/>
                <w:szCs w:val="16"/>
              </w:rPr>
            </w:pPr>
            <w:r>
              <w:rPr>
                <w:rFonts w:asciiTheme="minorHAnsi" w:hAnsiTheme="minorHAnsi" w:cstheme="minorHAnsi"/>
                <w:sz w:val="16"/>
                <w:szCs w:val="16"/>
              </w:rPr>
              <w:t>0</w:t>
            </w:r>
          </w:p>
        </w:tc>
        <w:tc>
          <w:tcPr>
            <w:tcW w:w="845" w:type="dxa"/>
            <w:tcBorders>
              <w:top w:val="single" w:sz="4" w:space="0" w:color="auto"/>
              <w:left w:val="nil"/>
              <w:bottom w:val="single" w:sz="4" w:space="0" w:color="auto"/>
              <w:right w:val="single" w:sz="8" w:space="0" w:color="auto"/>
            </w:tcBorders>
            <w:shd w:val="clear" w:color="000000" w:fill="C4BC96"/>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single" w:sz="4" w:space="0" w:color="auto"/>
              <w:left w:val="nil"/>
              <w:bottom w:val="single" w:sz="4" w:space="0" w:color="auto"/>
              <w:right w:val="single" w:sz="8" w:space="0" w:color="auto"/>
            </w:tcBorders>
            <w:shd w:val="clear" w:color="000000" w:fill="C4BC96"/>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single" w:sz="4" w:space="0" w:color="auto"/>
              <w:left w:val="nil"/>
              <w:bottom w:val="single" w:sz="4" w:space="0" w:color="auto"/>
              <w:right w:val="single" w:sz="8" w:space="0" w:color="auto"/>
            </w:tcBorders>
            <w:shd w:val="clear" w:color="000000" w:fill="C4BC96"/>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single" w:sz="4" w:space="0" w:color="auto"/>
              <w:left w:val="nil"/>
              <w:bottom w:val="single" w:sz="4" w:space="0" w:color="auto"/>
              <w:right w:val="single" w:sz="8" w:space="0" w:color="auto"/>
            </w:tcBorders>
            <w:shd w:val="clear" w:color="000000" w:fill="C4BC96"/>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0</w:t>
            </w:r>
          </w:p>
        </w:tc>
        <w:tc>
          <w:tcPr>
            <w:tcW w:w="1417" w:type="dxa"/>
            <w:tcBorders>
              <w:top w:val="single" w:sz="4" w:space="0" w:color="auto"/>
              <w:left w:val="nil"/>
              <w:bottom w:val="single" w:sz="4" w:space="0" w:color="auto"/>
              <w:right w:val="single" w:sz="8" w:space="0" w:color="auto"/>
            </w:tcBorders>
            <w:shd w:val="clear" w:color="000000" w:fill="C4BC96"/>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37 133 880</w:t>
            </w:r>
          </w:p>
        </w:tc>
        <w:tc>
          <w:tcPr>
            <w:tcW w:w="1277" w:type="dxa"/>
            <w:tcBorders>
              <w:top w:val="single" w:sz="4" w:space="0" w:color="auto"/>
              <w:left w:val="nil"/>
              <w:bottom w:val="single" w:sz="4" w:space="0" w:color="auto"/>
              <w:right w:val="single" w:sz="8" w:space="0" w:color="auto"/>
            </w:tcBorders>
            <w:shd w:val="clear" w:color="000000" w:fill="C4BC96"/>
            <w:tcMar>
              <w:top w:w="15" w:type="dxa"/>
              <w:left w:w="15" w:type="dxa"/>
              <w:bottom w:w="0" w:type="dxa"/>
              <w:right w:w="15" w:type="dxa"/>
            </w:tcMar>
            <w:vAlign w:val="center"/>
            <w:hideMark/>
          </w:tcPr>
          <w:p w:rsidR="006E79D0" w:rsidRPr="007900D7" w:rsidRDefault="006E79D0" w:rsidP="007900D7">
            <w:pPr>
              <w:spacing w:after="0"/>
              <w:jc w:val="right"/>
              <w:rPr>
                <w:rFonts w:asciiTheme="minorHAnsi" w:hAnsiTheme="minorHAnsi" w:cstheme="minorHAnsi"/>
                <w:sz w:val="16"/>
                <w:szCs w:val="16"/>
              </w:rPr>
            </w:pPr>
            <w:r w:rsidRPr="007900D7">
              <w:rPr>
                <w:rFonts w:asciiTheme="minorHAnsi" w:hAnsiTheme="minorHAnsi" w:cstheme="minorHAnsi"/>
                <w:sz w:val="16"/>
                <w:szCs w:val="16"/>
              </w:rPr>
              <w:t> </w:t>
            </w:r>
          </w:p>
        </w:tc>
      </w:tr>
      <w:tr w:rsidR="006E79D0" w:rsidRPr="007900D7" w:rsidTr="009C2712">
        <w:trPr>
          <w:trHeight w:val="240"/>
        </w:trPr>
        <w:tc>
          <w:tcPr>
            <w:tcW w:w="257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tajā skaitā:</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right"/>
              <w:rPr>
                <w:rFonts w:asciiTheme="minorHAnsi" w:hAnsiTheme="minorHAnsi" w:cstheme="minorHAnsi"/>
                <w:sz w:val="16"/>
                <w:szCs w:val="16"/>
              </w:rPr>
            </w:pPr>
            <w:r w:rsidRPr="007900D7">
              <w:rPr>
                <w:rFonts w:asciiTheme="minorHAnsi" w:hAnsiTheme="minorHAnsi" w:cstheme="minorHAnsi"/>
                <w:sz w:val="16"/>
                <w:szCs w:val="16"/>
              </w:rPr>
              <w:t> </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right"/>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right"/>
              <w:rPr>
                <w:rFonts w:asciiTheme="minorHAnsi" w:hAnsiTheme="minorHAnsi" w:cstheme="minorHAnsi"/>
                <w:sz w:val="16"/>
                <w:szCs w:val="16"/>
              </w:rPr>
            </w:pPr>
            <w:r w:rsidRPr="007900D7">
              <w:rPr>
                <w:rFonts w:asciiTheme="minorHAnsi" w:hAnsiTheme="minorHAnsi" w:cstheme="minorHAnsi"/>
                <w:sz w:val="16"/>
                <w:szCs w:val="16"/>
              </w:rPr>
              <w:t> </w:t>
            </w:r>
          </w:p>
        </w:tc>
        <w:tc>
          <w:tcPr>
            <w:tcW w:w="850" w:type="dxa"/>
            <w:gridSpan w:val="2"/>
            <w:tcBorders>
              <w:top w:val="nil"/>
              <w:left w:val="nil"/>
              <w:bottom w:val="single" w:sz="8" w:space="0" w:color="auto"/>
              <w:right w:val="single" w:sz="8" w:space="0" w:color="auto"/>
            </w:tcBorders>
            <w:shd w:val="clear" w:color="000000" w:fill="DDD9C3"/>
            <w:vAlign w:val="center"/>
          </w:tcPr>
          <w:p w:rsidR="006E79D0" w:rsidRPr="007900D7" w:rsidRDefault="006E79D0" w:rsidP="007900D7">
            <w:pPr>
              <w:spacing w:after="0"/>
              <w:jc w:val="right"/>
              <w:rPr>
                <w:rFonts w:asciiTheme="minorHAnsi" w:hAnsiTheme="minorHAnsi" w:cstheme="minorHAnsi"/>
                <w:sz w:val="16"/>
                <w:szCs w:val="16"/>
              </w:rPr>
            </w:pPr>
          </w:p>
        </w:tc>
        <w:tc>
          <w:tcPr>
            <w:tcW w:w="845"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right"/>
              <w:rPr>
                <w:rFonts w:asciiTheme="minorHAnsi" w:hAnsiTheme="minorHAnsi" w:cstheme="minorHAnsi"/>
                <w:sz w:val="16"/>
                <w:szCs w:val="16"/>
              </w:rPr>
            </w:pPr>
            <w:r w:rsidRPr="007900D7">
              <w:rPr>
                <w:rFonts w:asciiTheme="minorHAnsi" w:hAnsiTheme="minorHAnsi" w:cstheme="minorHAnsi"/>
                <w:sz w:val="16"/>
                <w:szCs w:val="16"/>
              </w:rPr>
              <w:t> </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right"/>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right"/>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right"/>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right"/>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right"/>
              <w:rPr>
                <w:rFonts w:asciiTheme="minorHAnsi" w:hAnsiTheme="minorHAnsi" w:cstheme="minorHAnsi"/>
                <w:sz w:val="16"/>
                <w:szCs w:val="16"/>
              </w:rPr>
            </w:pPr>
            <w:r w:rsidRPr="007900D7">
              <w:rPr>
                <w:rFonts w:asciiTheme="minorHAnsi" w:hAnsiTheme="minorHAnsi" w:cstheme="minorHAnsi"/>
                <w:sz w:val="16"/>
                <w:szCs w:val="16"/>
              </w:rPr>
              <w:t> </w:t>
            </w:r>
          </w:p>
        </w:tc>
      </w:tr>
      <w:tr w:rsidR="006E79D0" w:rsidRPr="007900D7" w:rsidTr="009C2712">
        <w:trPr>
          <w:trHeight w:val="240"/>
        </w:trPr>
        <w:tc>
          <w:tcPr>
            <w:tcW w:w="257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12. Ekonomikas ministrija</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5 349 300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6 112 000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4 000 000</w:t>
            </w:r>
          </w:p>
        </w:tc>
        <w:tc>
          <w:tcPr>
            <w:tcW w:w="850" w:type="dxa"/>
            <w:gridSpan w:val="2"/>
            <w:tcBorders>
              <w:top w:val="nil"/>
              <w:left w:val="nil"/>
              <w:bottom w:val="single" w:sz="8" w:space="0" w:color="auto"/>
              <w:right w:val="single" w:sz="8" w:space="0" w:color="auto"/>
            </w:tcBorders>
            <w:shd w:val="clear" w:color="000000" w:fill="DDD9C3"/>
            <w:vAlign w:val="center"/>
          </w:tcPr>
          <w:p w:rsidR="006E79D0" w:rsidRPr="007900D7" w:rsidRDefault="003D615D" w:rsidP="007900D7">
            <w:pPr>
              <w:spacing w:after="0"/>
              <w:ind w:right="73"/>
              <w:jc w:val="right"/>
              <w:rPr>
                <w:rFonts w:asciiTheme="minorHAnsi" w:hAnsiTheme="minorHAnsi" w:cstheme="minorHAnsi"/>
                <w:sz w:val="16"/>
                <w:szCs w:val="16"/>
              </w:rPr>
            </w:pPr>
            <w:r>
              <w:rPr>
                <w:rFonts w:asciiTheme="minorHAnsi" w:hAnsiTheme="minorHAnsi" w:cstheme="minorHAnsi"/>
                <w:sz w:val="16"/>
                <w:szCs w:val="16"/>
              </w:rPr>
              <w:t>0</w:t>
            </w:r>
          </w:p>
        </w:tc>
        <w:tc>
          <w:tcPr>
            <w:tcW w:w="845"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1E2775">
            <w:pPr>
              <w:spacing w:after="0"/>
              <w:ind w:right="73"/>
              <w:jc w:val="right"/>
              <w:rPr>
                <w:rFonts w:asciiTheme="minorHAnsi" w:hAnsiTheme="minorHAnsi" w:cstheme="minorHAnsi"/>
                <w:sz w:val="16"/>
                <w:szCs w:val="16"/>
              </w:rPr>
            </w:pPr>
            <w:r>
              <w:rPr>
                <w:rFonts w:asciiTheme="minorHAnsi" w:hAnsiTheme="minorHAnsi" w:cstheme="minorHAnsi"/>
                <w:sz w:val="16"/>
                <w:szCs w:val="16"/>
              </w:rPr>
              <w:t>0</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right"/>
              <w:rPr>
                <w:rFonts w:asciiTheme="minorHAnsi" w:hAnsiTheme="minorHAnsi" w:cstheme="minorHAnsi"/>
                <w:sz w:val="16"/>
                <w:szCs w:val="16"/>
              </w:rPr>
            </w:pPr>
            <w:r w:rsidRPr="007900D7">
              <w:rPr>
                <w:rFonts w:asciiTheme="minorHAnsi" w:hAnsiTheme="minorHAnsi" w:cstheme="minorHAnsi"/>
                <w:sz w:val="16"/>
                <w:szCs w:val="16"/>
              </w:rPr>
              <w:t> </w:t>
            </w:r>
          </w:p>
        </w:tc>
      </w:tr>
      <w:tr w:rsidR="006E79D0" w:rsidRPr="007900D7" w:rsidTr="009C2712">
        <w:trPr>
          <w:trHeight w:val="240"/>
        </w:trPr>
        <w:tc>
          <w:tcPr>
            <w:tcW w:w="257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18. Labklājības ministrija</w:t>
            </w:r>
          </w:p>
        </w:tc>
        <w:tc>
          <w:tcPr>
            <w:tcW w:w="1134" w:type="dxa"/>
            <w:tcBorders>
              <w:top w:val="single" w:sz="8" w:space="0" w:color="auto"/>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1F3C15" w:rsidRDefault="006E79D0" w:rsidP="00CF3213">
            <w:pPr>
              <w:spacing w:after="0"/>
              <w:ind w:right="73"/>
              <w:jc w:val="right"/>
              <w:rPr>
                <w:rFonts w:asciiTheme="minorHAnsi" w:hAnsiTheme="minorHAnsi" w:cstheme="minorHAnsi"/>
                <w:color w:val="000000" w:themeColor="text1"/>
                <w:sz w:val="16"/>
                <w:szCs w:val="16"/>
              </w:rPr>
            </w:pPr>
            <w:r w:rsidRPr="001F3C15">
              <w:rPr>
                <w:rFonts w:asciiTheme="minorHAnsi" w:hAnsiTheme="minorHAnsi" w:cstheme="minorHAnsi"/>
                <w:color w:val="000000" w:themeColor="text1"/>
                <w:sz w:val="16"/>
                <w:szCs w:val="16"/>
              </w:rPr>
              <w:t>48 800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1F3C15" w:rsidRDefault="006E79D0" w:rsidP="00780D2C">
            <w:pPr>
              <w:spacing w:after="0"/>
              <w:ind w:right="73"/>
              <w:jc w:val="right"/>
              <w:rPr>
                <w:rFonts w:asciiTheme="minorHAnsi" w:hAnsiTheme="minorHAnsi" w:cstheme="minorHAnsi"/>
                <w:color w:val="000000" w:themeColor="text1"/>
                <w:sz w:val="16"/>
                <w:szCs w:val="16"/>
              </w:rPr>
            </w:pPr>
            <w:r w:rsidRPr="001F3C15">
              <w:rPr>
                <w:rFonts w:asciiTheme="minorHAnsi" w:hAnsiTheme="minorHAnsi" w:cstheme="minorHAnsi"/>
                <w:color w:val="000000" w:themeColor="text1"/>
                <w:sz w:val="16"/>
                <w:szCs w:val="16"/>
              </w:rPr>
              <w:t>28 366 000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32 450 000</w:t>
            </w:r>
          </w:p>
        </w:tc>
        <w:tc>
          <w:tcPr>
            <w:tcW w:w="850" w:type="dxa"/>
            <w:gridSpan w:val="2"/>
            <w:tcBorders>
              <w:top w:val="nil"/>
              <w:left w:val="nil"/>
              <w:bottom w:val="single" w:sz="8" w:space="0" w:color="auto"/>
              <w:right w:val="single" w:sz="8" w:space="0" w:color="auto"/>
            </w:tcBorders>
            <w:shd w:val="clear" w:color="000000" w:fill="DDD9C3"/>
            <w:vAlign w:val="center"/>
          </w:tcPr>
          <w:p w:rsidR="006E79D0" w:rsidRPr="007900D7" w:rsidRDefault="003D615D" w:rsidP="007900D7">
            <w:pPr>
              <w:spacing w:after="0"/>
              <w:ind w:right="73"/>
              <w:jc w:val="right"/>
              <w:rPr>
                <w:rFonts w:asciiTheme="minorHAnsi" w:hAnsiTheme="minorHAnsi" w:cstheme="minorHAnsi"/>
                <w:sz w:val="16"/>
                <w:szCs w:val="16"/>
              </w:rPr>
            </w:pPr>
            <w:r>
              <w:rPr>
                <w:rFonts w:asciiTheme="minorHAnsi" w:hAnsiTheme="minorHAnsi" w:cstheme="minorHAnsi"/>
                <w:sz w:val="16"/>
                <w:szCs w:val="16"/>
              </w:rPr>
              <w:t>0</w:t>
            </w:r>
          </w:p>
        </w:tc>
        <w:tc>
          <w:tcPr>
            <w:tcW w:w="845"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0</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32 450 000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right"/>
              <w:rPr>
                <w:rFonts w:asciiTheme="minorHAnsi" w:hAnsiTheme="minorHAnsi" w:cstheme="minorHAnsi"/>
                <w:sz w:val="16"/>
                <w:szCs w:val="16"/>
              </w:rPr>
            </w:pPr>
            <w:r w:rsidRPr="007900D7">
              <w:rPr>
                <w:rFonts w:asciiTheme="minorHAnsi" w:hAnsiTheme="minorHAnsi" w:cstheme="minorHAnsi"/>
                <w:sz w:val="16"/>
                <w:szCs w:val="16"/>
              </w:rPr>
              <w:t> </w:t>
            </w:r>
          </w:p>
        </w:tc>
      </w:tr>
      <w:tr w:rsidR="006E79D0" w:rsidRPr="007900D7" w:rsidTr="009C2712">
        <w:trPr>
          <w:trHeight w:val="240"/>
        </w:trPr>
        <w:tc>
          <w:tcPr>
            <w:tcW w:w="257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19. Tieslietu ministrija</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45 000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gridSpan w:val="2"/>
            <w:tcBorders>
              <w:top w:val="nil"/>
              <w:left w:val="nil"/>
              <w:bottom w:val="single" w:sz="8" w:space="0" w:color="auto"/>
              <w:right w:val="single" w:sz="8" w:space="0" w:color="auto"/>
            </w:tcBorders>
            <w:shd w:val="clear" w:color="000000" w:fill="DDD9C3"/>
            <w:vAlign w:val="center"/>
          </w:tcPr>
          <w:p w:rsidR="006E79D0" w:rsidRPr="007900D7" w:rsidRDefault="003D615D" w:rsidP="007900D7">
            <w:pPr>
              <w:spacing w:after="0"/>
              <w:ind w:right="73"/>
              <w:jc w:val="right"/>
              <w:rPr>
                <w:rFonts w:asciiTheme="minorHAnsi" w:hAnsiTheme="minorHAnsi" w:cstheme="minorHAnsi"/>
                <w:sz w:val="16"/>
                <w:szCs w:val="16"/>
              </w:rPr>
            </w:pPr>
            <w:r>
              <w:rPr>
                <w:rFonts w:asciiTheme="minorHAnsi" w:hAnsiTheme="minorHAnsi" w:cstheme="minorHAnsi"/>
                <w:sz w:val="16"/>
                <w:szCs w:val="16"/>
              </w:rPr>
              <w:t>0</w:t>
            </w:r>
          </w:p>
        </w:tc>
        <w:tc>
          <w:tcPr>
            <w:tcW w:w="845"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0</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right"/>
              <w:rPr>
                <w:rFonts w:asciiTheme="minorHAnsi" w:hAnsiTheme="minorHAnsi" w:cstheme="minorHAnsi"/>
                <w:sz w:val="16"/>
                <w:szCs w:val="16"/>
              </w:rPr>
            </w:pPr>
            <w:r w:rsidRPr="007900D7">
              <w:rPr>
                <w:rFonts w:asciiTheme="minorHAnsi" w:hAnsiTheme="minorHAnsi" w:cstheme="minorHAnsi"/>
                <w:sz w:val="16"/>
                <w:szCs w:val="16"/>
              </w:rPr>
              <w:t> </w:t>
            </w:r>
          </w:p>
        </w:tc>
      </w:tr>
      <w:tr w:rsidR="006E79D0" w:rsidRPr="007900D7" w:rsidTr="00DF3127">
        <w:trPr>
          <w:trHeight w:val="240"/>
        </w:trPr>
        <w:tc>
          <w:tcPr>
            <w:tcW w:w="257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21. Vides un reģionālās attīstības ministrija</w:t>
            </w:r>
          </w:p>
        </w:tc>
        <w:tc>
          <w:tcPr>
            <w:tcW w:w="1134" w:type="dxa"/>
            <w:tcBorders>
              <w:top w:val="nil"/>
              <w:left w:val="nil"/>
              <w:bottom w:val="single" w:sz="6" w:space="0" w:color="000000"/>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93 535</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1 649 650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gridSpan w:val="2"/>
            <w:tcBorders>
              <w:top w:val="nil"/>
              <w:left w:val="nil"/>
              <w:bottom w:val="single" w:sz="8" w:space="0" w:color="auto"/>
              <w:right w:val="single" w:sz="8" w:space="0" w:color="auto"/>
            </w:tcBorders>
            <w:shd w:val="clear" w:color="000000" w:fill="DDD9C3"/>
            <w:vAlign w:val="center"/>
          </w:tcPr>
          <w:p w:rsidR="006E79D0" w:rsidRPr="007900D7" w:rsidRDefault="003D615D" w:rsidP="007900D7">
            <w:pPr>
              <w:spacing w:after="0"/>
              <w:ind w:right="73"/>
              <w:jc w:val="right"/>
              <w:rPr>
                <w:rFonts w:asciiTheme="minorHAnsi" w:hAnsiTheme="minorHAnsi" w:cstheme="minorHAnsi"/>
                <w:sz w:val="16"/>
                <w:szCs w:val="16"/>
              </w:rPr>
            </w:pPr>
            <w:r>
              <w:rPr>
                <w:rFonts w:asciiTheme="minorHAnsi" w:hAnsiTheme="minorHAnsi" w:cstheme="minorHAnsi"/>
                <w:sz w:val="16"/>
                <w:szCs w:val="16"/>
              </w:rPr>
              <w:t>0</w:t>
            </w:r>
          </w:p>
        </w:tc>
        <w:tc>
          <w:tcPr>
            <w:tcW w:w="845"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0</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right"/>
              <w:rPr>
                <w:rFonts w:asciiTheme="minorHAnsi" w:hAnsiTheme="minorHAnsi" w:cstheme="minorHAnsi"/>
                <w:sz w:val="16"/>
                <w:szCs w:val="16"/>
              </w:rPr>
            </w:pPr>
            <w:r w:rsidRPr="007900D7">
              <w:rPr>
                <w:rFonts w:asciiTheme="minorHAnsi" w:hAnsiTheme="minorHAnsi" w:cstheme="minorHAnsi"/>
                <w:sz w:val="16"/>
                <w:szCs w:val="16"/>
              </w:rPr>
              <w:t> </w:t>
            </w:r>
          </w:p>
        </w:tc>
      </w:tr>
      <w:tr w:rsidR="006E79D0" w:rsidRPr="007900D7" w:rsidTr="00DF3127">
        <w:trPr>
          <w:trHeight w:val="240"/>
        </w:trPr>
        <w:tc>
          <w:tcPr>
            <w:tcW w:w="2577" w:type="dxa"/>
            <w:tcBorders>
              <w:top w:val="nil"/>
              <w:left w:val="single" w:sz="8" w:space="0" w:color="auto"/>
              <w:bottom w:val="single" w:sz="8" w:space="0" w:color="auto"/>
              <w:right w:val="single" w:sz="6" w:space="0" w:color="000000"/>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29. Veselības ministrija</w:t>
            </w:r>
          </w:p>
        </w:tc>
        <w:tc>
          <w:tcPr>
            <w:tcW w:w="1134" w:type="dxa"/>
            <w:tcBorders>
              <w:top w:val="single" w:sz="6" w:space="0" w:color="000000"/>
              <w:left w:val="single" w:sz="6" w:space="0" w:color="000000"/>
              <w:bottom w:val="single" w:sz="6" w:space="0" w:color="000000"/>
              <w:right w:val="single" w:sz="6" w:space="0" w:color="000000"/>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single" w:sz="6" w:space="0" w:color="000000"/>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3 721 116</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635E56">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3 721 116</w:t>
            </w:r>
          </w:p>
        </w:tc>
        <w:tc>
          <w:tcPr>
            <w:tcW w:w="850" w:type="dxa"/>
            <w:gridSpan w:val="2"/>
            <w:tcBorders>
              <w:top w:val="nil"/>
              <w:left w:val="nil"/>
              <w:bottom w:val="single" w:sz="8" w:space="0" w:color="auto"/>
              <w:right w:val="single" w:sz="8" w:space="0" w:color="auto"/>
            </w:tcBorders>
            <w:shd w:val="clear" w:color="000000" w:fill="DDD9C3"/>
            <w:vAlign w:val="center"/>
          </w:tcPr>
          <w:p w:rsidR="006E79D0" w:rsidRPr="007900D7" w:rsidRDefault="003D615D" w:rsidP="00635E56">
            <w:pPr>
              <w:spacing w:after="0"/>
              <w:ind w:right="73"/>
              <w:jc w:val="right"/>
              <w:rPr>
                <w:rFonts w:asciiTheme="minorHAnsi" w:hAnsiTheme="minorHAnsi" w:cstheme="minorHAnsi"/>
                <w:sz w:val="16"/>
                <w:szCs w:val="16"/>
              </w:rPr>
            </w:pPr>
            <w:r>
              <w:rPr>
                <w:rFonts w:asciiTheme="minorHAnsi" w:hAnsiTheme="minorHAnsi" w:cstheme="minorHAnsi"/>
                <w:sz w:val="16"/>
                <w:szCs w:val="16"/>
              </w:rPr>
              <w:t>0</w:t>
            </w:r>
          </w:p>
        </w:tc>
        <w:tc>
          <w:tcPr>
            <w:tcW w:w="845"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635E56">
            <w:pPr>
              <w:spacing w:after="0"/>
              <w:ind w:right="73"/>
              <w:jc w:val="right"/>
              <w:rPr>
                <w:rFonts w:asciiTheme="minorHAnsi" w:hAnsiTheme="minorHAnsi" w:cstheme="minorHAnsi"/>
                <w:b/>
                <w:sz w:val="16"/>
                <w:szCs w:val="16"/>
              </w:rPr>
            </w:pPr>
            <w:r>
              <w:rPr>
                <w:rFonts w:asciiTheme="minorHAnsi" w:hAnsiTheme="minorHAnsi" w:cstheme="minorHAnsi"/>
                <w:b/>
                <w:sz w:val="16"/>
                <w:szCs w:val="16"/>
              </w:rPr>
              <w:t>962 764</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635E56">
            <w:pPr>
              <w:spacing w:after="0"/>
              <w:ind w:right="73"/>
              <w:jc w:val="right"/>
              <w:rPr>
                <w:rFonts w:asciiTheme="minorHAnsi" w:hAnsiTheme="minorHAnsi" w:cstheme="minorHAnsi"/>
                <w:b/>
                <w:sz w:val="16"/>
                <w:szCs w:val="16"/>
              </w:rPr>
            </w:pPr>
            <w:r>
              <w:rPr>
                <w:rFonts w:asciiTheme="minorHAnsi" w:hAnsiTheme="minorHAnsi" w:cstheme="minorHAnsi"/>
                <w:b/>
                <w:sz w:val="16"/>
                <w:szCs w:val="16"/>
              </w:rPr>
              <w:t>962 764</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0</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4 683 880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right"/>
              <w:rPr>
                <w:rFonts w:asciiTheme="minorHAnsi" w:hAnsiTheme="minorHAnsi" w:cstheme="minorHAnsi"/>
                <w:sz w:val="16"/>
                <w:szCs w:val="16"/>
              </w:rPr>
            </w:pPr>
            <w:r w:rsidRPr="007900D7">
              <w:rPr>
                <w:rFonts w:asciiTheme="minorHAnsi" w:hAnsiTheme="minorHAnsi" w:cstheme="minorHAnsi"/>
                <w:sz w:val="16"/>
                <w:szCs w:val="16"/>
              </w:rPr>
              <w:t> </w:t>
            </w:r>
          </w:p>
        </w:tc>
      </w:tr>
      <w:tr w:rsidR="006E79D0" w:rsidRPr="007900D7" w:rsidTr="001C1018">
        <w:trPr>
          <w:trHeight w:val="240"/>
        </w:trPr>
        <w:tc>
          <w:tcPr>
            <w:tcW w:w="2577" w:type="dxa"/>
            <w:tcBorders>
              <w:top w:val="nil"/>
              <w:left w:val="single" w:sz="8" w:space="0" w:color="auto"/>
              <w:bottom w:val="double" w:sz="4" w:space="0" w:color="auto"/>
              <w:right w:val="single" w:sz="6" w:space="0" w:color="000000"/>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25. Pārresoru koordinācijas centrs</w:t>
            </w:r>
          </w:p>
        </w:tc>
        <w:tc>
          <w:tcPr>
            <w:tcW w:w="1134" w:type="dxa"/>
            <w:tcBorders>
              <w:top w:val="single" w:sz="6" w:space="0" w:color="000000"/>
              <w:left w:val="single" w:sz="6" w:space="0" w:color="000000"/>
              <w:bottom w:val="double" w:sz="4" w:space="0" w:color="auto"/>
              <w:right w:val="single" w:sz="6" w:space="0" w:color="000000"/>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single" w:sz="6" w:space="0" w:color="000000"/>
              <w:bottom w:val="doub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tcBorders>
              <w:top w:val="nil"/>
              <w:left w:val="nil"/>
              <w:bottom w:val="doub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104 800</w:t>
            </w:r>
          </w:p>
        </w:tc>
        <w:tc>
          <w:tcPr>
            <w:tcW w:w="850" w:type="dxa"/>
            <w:tcBorders>
              <w:top w:val="nil"/>
              <w:left w:val="nil"/>
              <w:bottom w:val="doub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nil"/>
              <w:bottom w:val="doub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gridSpan w:val="2"/>
            <w:tcBorders>
              <w:top w:val="nil"/>
              <w:left w:val="nil"/>
              <w:bottom w:val="double" w:sz="4" w:space="0" w:color="auto"/>
              <w:right w:val="single" w:sz="8" w:space="0" w:color="auto"/>
            </w:tcBorders>
            <w:shd w:val="clear" w:color="000000" w:fill="DDD9C3"/>
            <w:vAlign w:val="center"/>
          </w:tcPr>
          <w:p w:rsidR="006E79D0" w:rsidRPr="007900D7" w:rsidRDefault="003D615D" w:rsidP="007900D7">
            <w:pPr>
              <w:spacing w:after="0"/>
              <w:ind w:right="73"/>
              <w:jc w:val="right"/>
              <w:rPr>
                <w:rFonts w:asciiTheme="minorHAnsi" w:hAnsiTheme="minorHAnsi" w:cstheme="minorHAnsi"/>
                <w:sz w:val="16"/>
                <w:szCs w:val="16"/>
              </w:rPr>
            </w:pPr>
            <w:r>
              <w:rPr>
                <w:rFonts w:asciiTheme="minorHAnsi" w:hAnsiTheme="minorHAnsi" w:cstheme="minorHAnsi"/>
                <w:sz w:val="16"/>
                <w:szCs w:val="16"/>
              </w:rPr>
              <w:t>0</w:t>
            </w:r>
          </w:p>
        </w:tc>
        <w:tc>
          <w:tcPr>
            <w:tcW w:w="845" w:type="dxa"/>
            <w:tcBorders>
              <w:top w:val="nil"/>
              <w:left w:val="nil"/>
              <w:bottom w:val="doub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850" w:type="dxa"/>
            <w:tcBorders>
              <w:top w:val="nil"/>
              <w:left w:val="nil"/>
              <w:bottom w:val="doub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851" w:type="dxa"/>
            <w:tcBorders>
              <w:top w:val="nil"/>
              <w:left w:val="nil"/>
              <w:bottom w:val="doub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1559" w:type="dxa"/>
            <w:tcBorders>
              <w:top w:val="nil"/>
              <w:left w:val="nil"/>
              <w:bottom w:val="doub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sz w:val="16"/>
                <w:szCs w:val="16"/>
              </w:rPr>
            </w:pPr>
            <w:r w:rsidRPr="007900D7">
              <w:rPr>
                <w:rFonts w:asciiTheme="minorHAnsi" w:hAnsiTheme="minorHAnsi" w:cstheme="minorHAnsi"/>
                <w:sz w:val="16"/>
                <w:szCs w:val="16"/>
              </w:rPr>
              <w:t>0</w:t>
            </w:r>
          </w:p>
        </w:tc>
        <w:tc>
          <w:tcPr>
            <w:tcW w:w="1417" w:type="dxa"/>
            <w:tcBorders>
              <w:top w:val="nil"/>
              <w:left w:val="nil"/>
              <w:bottom w:val="doub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ind w:right="73"/>
              <w:jc w:val="right"/>
              <w:rPr>
                <w:rFonts w:asciiTheme="minorHAnsi" w:hAnsiTheme="minorHAnsi" w:cstheme="minorHAnsi"/>
                <w:b/>
                <w:sz w:val="16"/>
                <w:szCs w:val="16"/>
              </w:rPr>
            </w:pPr>
            <w:r w:rsidRPr="007900D7">
              <w:rPr>
                <w:rFonts w:asciiTheme="minorHAnsi" w:hAnsiTheme="minorHAnsi" w:cstheme="minorHAnsi"/>
                <w:b/>
                <w:sz w:val="16"/>
                <w:szCs w:val="16"/>
              </w:rPr>
              <w:t>0</w:t>
            </w:r>
          </w:p>
        </w:tc>
        <w:tc>
          <w:tcPr>
            <w:tcW w:w="1277" w:type="dxa"/>
            <w:tcBorders>
              <w:top w:val="nil"/>
              <w:left w:val="nil"/>
              <w:bottom w:val="doub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right"/>
              <w:rPr>
                <w:rFonts w:asciiTheme="minorHAnsi" w:hAnsiTheme="minorHAnsi" w:cstheme="minorHAnsi"/>
                <w:sz w:val="16"/>
                <w:szCs w:val="16"/>
              </w:rPr>
            </w:pPr>
            <w:r w:rsidRPr="007900D7">
              <w:rPr>
                <w:rFonts w:asciiTheme="minorHAnsi" w:hAnsiTheme="minorHAnsi" w:cstheme="minorHAnsi"/>
                <w:sz w:val="16"/>
                <w:szCs w:val="16"/>
              </w:rPr>
              <w:t> </w:t>
            </w:r>
          </w:p>
        </w:tc>
      </w:tr>
      <w:tr w:rsidR="00FF3484" w:rsidRPr="007900D7" w:rsidTr="001C1018">
        <w:trPr>
          <w:trHeight w:val="240"/>
        </w:trPr>
        <w:tc>
          <w:tcPr>
            <w:tcW w:w="15329" w:type="dxa"/>
            <w:gridSpan w:val="14"/>
            <w:tcBorders>
              <w:top w:val="double" w:sz="4" w:space="0" w:color="auto"/>
              <w:left w:val="single" w:sz="8" w:space="0" w:color="auto"/>
              <w:bottom w:val="nil"/>
              <w:right w:val="single" w:sz="8" w:space="0" w:color="auto"/>
            </w:tcBorders>
            <w:shd w:val="clear" w:color="000000" w:fill="DDD9C3"/>
            <w:tcMar>
              <w:top w:w="15" w:type="dxa"/>
              <w:left w:w="15" w:type="dxa"/>
              <w:bottom w:w="0" w:type="dxa"/>
              <w:right w:w="15" w:type="dxa"/>
            </w:tcMar>
            <w:vAlign w:val="center"/>
            <w:hideMark/>
          </w:tcPr>
          <w:p w:rsidR="00FF3484" w:rsidRPr="007900D7" w:rsidRDefault="00FF3484" w:rsidP="00111F81">
            <w:pPr>
              <w:spacing w:after="0"/>
              <w:rPr>
                <w:rFonts w:asciiTheme="minorHAnsi" w:hAnsiTheme="minorHAnsi" w:cstheme="minorHAnsi"/>
                <w:sz w:val="16"/>
                <w:szCs w:val="16"/>
              </w:rPr>
            </w:pPr>
            <w:r w:rsidRPr="007900D7">
              <w:rPr>
                <w:rFonts w:asciiTheme="minorHAnsi" w:hAnsiTheme="minorHAnsi" w:cstheme="minorHAnsi"/>
                <w:sz w:val="16"/>
                <w:szCs w:val="16"/>
              </w:rPr>
              <w:t>  </w:t>
            </w:r>
          </w:p>
        </w:tc>
      </w:tr>
      <w:tr w:rsidR="00FF3484" w:rsidRPr="007900D7" w:rsidTr="00DD3A8A">
        <w:trPr>
          <w:trHeight w:val="240"/>
        </w:trPr>
        <w:tc>
          <w:tcPr>
            <w:tcW w:w="15329" w:type="dxa"/>
            <w:gridSpan w:val="14"/>
            <w:tcBorders>
              <w:top w:val="single" w:sz="8" w:space="0" w:color="auto"/>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FF3484" w:rsidRPr="007900D7" w:rsidRDefault="00FF3484" w:rsidP="007900D7">
            <w:pPr>
              <w:spacing w:after="0"/>
              <w:rPr>
                <w:rFonts w:asciiTheme="minorHAnsi" w:hAnsiTheme="minorHAnsi" w:cstheme="minorHAnsi"/>
                <w:b/>
                <w:bCs/>
                <w:sz w:val="16"/>
                <w:szCs w:val="16"/>
              </w:rPr>
            </w:pPr>
            <w:r w:rsidRPr="007900D7">
              <w:rPr>
                <w:rFonts w:asciiTheme="minorHAnsi" w:hAnsiTheme="minorHAnsi" w:cstheme="minorHAnsi"/>
                <w:b/>
                <w:bCs/>
                <w:sz w:val="16"/>
                <w:szCs w:val="16"/>
              </w:rPr>
              <w:t>1. Stratēģiskais virziens: Zināšanās un pierādījumos balstīta ģimenes atbalsta politika</w:t>
            </w:r>
          </w:p>
        </w:tc>
      </w:tr>
      <w:tr w:rsidR="006E79D0" w:rsidRPr="007900D7" w:rsidTr="00DD3A8A">
        <w:trPr>
          <w:trHeight w:val="592"/>
        </w:trPr>
        <w:tc>
          <w:tcPr>
            <w:tcW w:w="2577"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 xml:space="preserve">1.1. Dalība starptautiskā </w:t>
            </w:r>
            <w:proofErr w:type="spellStart"/>
            <w:r w:rsidRPr="007900D7">
              <w:rPr>
                <w:rFonts w:asciiTheme="minorHAnsi" w:hAnsiTheme="minorHAnsi" w:cstheme="minorHAnsi"/>
                <w:sz w:val="16"/>
                <w:szCs w:val="16"/>
              </w:rPr>
              <w:t>longitudionālā</w:t>
            </w:r>
            <w:proofErr w:type="spellEnd"/>
            <w:r w:rsidRPr="007900D7">
              <w:rPr>
                <w:rFonts w:asciiTheme="minorHAnsi" w:hAnsiTheme="minorHAnsi" w:cstheme="minorHAnsi"/>
                <w:sz w:val="16"/>
                <w:szCs w:val="16"/>
              </w:rPr>
              <w:t xml:space="preserve"> pētījumā Latvijas ģimeņu situācijas izpētei un nepieciešamā atbalsta identificēšanai</w:t>
            </w:r>
          </w:p>
        </w:tc>
        <w:tc>
          <w:tcPr>
            <w:tcW w:w="1134"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01.00.00 „Pārresoru koordinācijas centra darbības nodrošināšana”</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98 700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nil"/>
              <w:left w:val="nil"/>
              <w:bottom w:val="single" w:sz="8" w:space="0" w:color="auto"/>
              <w:right w:val="single" w:sz="8" w:space="0" w:color="auto"/>
            </w:tcBorders>
            <w:shd w:val="clear" w:color="000000" w:fill="DDD9C3"/>
            <w:vAlign w:val="center"/>
          </w:tcPr>
          <w:p w:rsidR="006E79D0" w:rsidRPr="007900D7" w:rsidRDefault="00BE7B3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9B6C76">
              <w:rPr>
                <w:rFonts w:asciiTheme="minorHAnsi" w:hAnsiTheme="minorHAnsi" w:cstheme="minorHAnsi"/>
                <w:sz w:val="16"/>
                <w:szCs w:val="16"/>
              </w:rPr>
              <w:t>0</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9B6C76">
              <w:rPr>
                <w:rFonts w:asciiTheme="minorHAnsi" w:hAnsiTheme="minorHAnsi" w:cstheme="minorHAnsi"/>
                <w:sz w:val="16"/>
                <w:szCs w:val="16"/>
              </w:rPr>
              <w:t>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2020.</w:t>
            </w:r>
          </w:p>
        </w:tc>
      </w:tr>
      <w:tr w:rsidR="006E79D0" w:rsidRPr="007900D7" w:rsidTr="00DD3A8A">
        <w:trPr>
          <w:trHeight w:val="589"/>
        </w:trPr>
        <w:tc>
          <w:tcPr>
            <w:tcW w:w="2577" w:type="dxa"/>
            <w:tcBorders>
              <w:top w:val="nil"/>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1.2. Ģimenes valsts politikas pamatnostādņu 2011.-2017. gadam izvērtējums (LM budžeta līdzekļu ietvaros)</w:t>
            </w:r>
          </w:p>
        </w:tc>
        <w:tc>
          <w:tcPr>
            <w:tcW w:w="1134" w:type="dxa"/>
            <w:tcBorders>
              <w:top w:val="nil"/>
              <w:left w:val="single" w:sz="8" w:space="0" w:color="auto"/>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1417"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97.01.00 "Labklājības nozares vadība un politikas plānošana"</w:t>
            </w:r>
          </w:p>
        </w:tc>
        <w:tc>
          <w:tcPr>
            <w:tcW w:w="851"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41 000</w:t>
            </w:r>
          </w:p>
        </w:tc>
        <w:tc>
          <w:tcPr>
            <w:tcW w:w="851"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nil"/>
              <w:left w:val="nil"/>
              <w:bottom w:val="single" w:sz="4" w:space="0" w:color="auto"/>
              <w:right w:val="single" w:sz="8" w:space="0" w:color="auto"/>
            </w:tcBorders>
            <w:shd w:val="clear" w:color="000000" w:fill="DDD9C3"/>
            <w:vAlign w:val="center"/>
          </w:tcPr>
          <w:p w:rsidR="006E79D0" w:rsidRPr="007900D7" w:rsidRDefault="00BE7B3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9B6C76">
              <w:rPr>
                <w:rFonts w:asciiTheme="minorHAnsi" w:hAnsiTheme="minorHAnsi" w:cstheme="minorHAnsi"/>
                <w:sz w:val="16"/>
                <w:szCs w:val="16"/>
              </w:rPr>
              <w:t>0</w:t>
            </w:r>
          </w:p>
        </w:tc>
        <w:tc>
          <w:tcPr>
            <w:tcW w:w="1417"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9B6C76"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6E79D0" w:rsidRPr="007900D7">
              <w:rPr>
                <w:rFonts w:asciiTheme="minorHAnsi" w:hAnsiTheme="minorHAnsi" w:cstheme="minorHAnsi"/>
                <w:sz w:val="16"/>
                <w:szCs w:val="16"/>
              </w:rPr>
              <w:t> </w:t>
            </w:r>
          </w:p>
        </w:tc>
        <w:tc>
          <w:tcPr>
            <w:tcW w:w="1277"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2018.</w:t>
            </w:r>
          </w:p>
        </w:tc>
      </w:tr>
      <w:tr w:rsidR="006E79D0" w:rsidRPr="007900D7" w:rsidTr="00DD3A8A">
        <w:trPr>
          <w:trHeight w:val="690"/>
        </w:trPr>
        <w:tc>
          <w:tcPr>
            <w:tcW w:w="25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lastRenderedPageBreak/>
              <w:t>1.3. Pētījums par pašvaldību remigrācijas instrumentiem</w:t>
            </w:r>
          </w:p>
        </w:tc>
        <w:tc>
          <w:tcPr>
            <w:tcW w:w="1134"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01.00.00 „Pārresoru koordinācijas centra darbības nodrošināšana”</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6 100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single" w:sz="4" w:space="0" w:color="auto"/>
              <w:left w:val="single" w:sz="4" w:space="0" w:color="auto"/>
              <w:bottom w:val="single" w:sz="4" w:space="0" w:color="auto"/>
              <w:right w:val="single" w:sz="4" w:space="0" w:color="auto"/>
            </w:tcBorders>
            <w:shd w:val="clear" w:color="000000" w:fill="DDD9C3"/>
            <w:vAlign w:val="center"/>
          </w:tcPr>
          <w:p w:rsidR="006E79D0" w:rsidRPr="007900D7" w:rsidRDefault="00BE7B3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6E79D0" w:rsidRPr="007900D7">
              <w:rPr>
                <w:rFonts w:asciiTheme="minorHAnsi" w:hAnsiTheme="minorHAnsi" w:cs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6E79D0" w:rsidRPr="007900D7">
              <w:rPr>
                <w:rFonts w:asciiTheme="minorHAnsi" w:hAnsiTheme="minorHAnsi" w:cstheme="minorHAnsi"/>
                <w:sz w:val="16"/>
                <w:szCs w:val="16"/>
              </w:rPr>
              <w:t> </w:t>
            </w:r>
          </w:p>
        </w:tc>
        <w:tc>
          <w:tcPr>
            <w:tcW w:w="12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2017.</w:t>
            </w:r>
          </w:p>
        </w:tc>
      </w:tr>
      <w:tr w:rsidR="006E79D0" w:rsidRPr="007900D7" w:rsidTr="00DD3A8A">
        <w:trPr>
          <w:trHeight w:val="435"/>
        </w:trPr>
        <w:tc>
          <w:tcPr>
            <w:tcW w:w="2577" w:type="dxa"/>
            <w:tcBorders>
              <w:top w:val="single" w:sz="4" w:space="0" w:color="auto"/>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single" w:sz="4" w:space="0" w:color="auto"/>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b/>
                <w:bCs/>
                <w:sz w:val="16"/>
                <w:szCs w:val="16"/>
              </w:rPr>
            </w:pPr>
            <w:r w:rsidRPr="007900D7">
              <w:rPr>
                <w:rFonts w:asciiTheme="minorHAnsi" w:hAnsiTheme="minorHAnsi" w:cstheme="minorHAnsi"/>
                <w:b/>
                <w:bCs/>
                <w:sz w:val="16"/>
                <w:szCs w:val="16"/>
              </w:rPr>
              <w:t>18. Labklājības ministrija</w:t>
            </w:r>
          </w:p>
        </w:tc>
        <w:tc>
          <w:tcPr>
            <w:tcW w:w="1417" w:type="dxa"/>
            <w:tcBorders>
              <w:top w:val="single" w:sz="4" w:space="0" w:color="auto"/>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1" w:type="dxa"/>
            <w:tcBorders>
              <w:top w:val="single" w:sz="4" w:space="0" w:color="auto"/>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single" w:sz="4" w:space="0" w:color="auto"/>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F01D38" w:rsidRDefault="006E79D0" w:rsidP="007900D7">
            <w:pPr>
              <w:spacing w:after="0"/>
              <w:jc w:val="center"/>
              <w:rPr>
                <w:rFonts w:asciiTheme="minorHAnsi" w:hAnsiTheme="minorHAnsi" w:cstheme="minorHAnsi"/>
                <w:b/>
                <w:bCs/>
                <w:sz w:val="16"/>
                <w:szCs w:val="16"/>
              </w:rPr>
            </w:pPr>
            <w:r w:rsidRPr="00F01D38">
              <w:rPr>
                <w:rFonts w:asciiTheme="minorHAnsi" w:hAnsiTheme="minorHAnsi" w:cstheme="minorHAnsi"/>
                <w:b/>
                <w:sz w:val="16"/>
                <w:szCs w:val="16"/>
              </w:rPr>
              <w:t>41 000 </w:t>
            </w:r>
          </w:p>
        </w:tc>
        <w:tc>
          <w:tcPr>
            <w:tcW w:w="851" w:type="dxa"/>
            <w:tcBorders>
              <w:top w:val="single" w:sz="4" w:space="0" w:color="auto"/>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44" w:type="dxa"/>
            <w:tcBorders>
              <w:top w:val="single" w:sz="4" w:space="0" w:color="auto"/>
              <w:left w:val="nil"/>
              <w:bottom w:val="single" w:sz="8" w:space="0" w:color="auto"/>
              <w:right w:val="single" w:sz="8" w:space="0" w:color="auto"/>
            </w:tcBorders>
            <w:shd w:val="clear" w:color="000000" w:fill="DDD9C3"/>
            <w:vAlign w:val="center"/>
          </w:tcPr>
          <w:p w:rsidR="006E79D0" w:rsidRPr="007900D7" w:rsidRDefault="00BE7B3D"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p>
        </w:tc>
        <w:tc>
          <w:tcPr>
            <w:tcW w:w="851" w:type="dxa"/>
            <w:gridSpan w:val="2"/>
            <w:tcBorders>
              <w:top w:val="single" w:sz="4" w:space="0" w:color="auto"/>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single" w:sz="4" w:space="0" w:color="auto"/>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1" w:type="dxa"/>
            <w:tcBorders>
              <w:top w:val="single" w:sz="4" w:space="0" w:color="auto"/>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1559" w:type="dxa"/>
            <w:tcBorders>
              <w:top w:val="single" w:sz="4" w:space="0" w:color="auto"/>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r w:rsidR="006E79D0" w:rsidRPr="007900D7">
              <w:rPr>
                <w:rFonts w:asciiTheme="minorHAnsi" w:hAnsiTheme="minorHAnsi" w:cstheme="minorHAnsi"/>
                <w:b/>
                <w:bCs/>
                <w:sz w:val="16"/>
                <w:szCs w:val="16"/>
              </w:rPr>
              <w:t> </w:t>
            </w:r>
          </w:p>
        </w:tc>
        <w:tc>
          <w:tcPr>
            <w:tcW w:w="1417" w:type="dxa"/>
            <w:tcBorders>
              <w:top w:val="single" w:sz="4" w:space="0" w:color="auto"/>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r w:rsidR="002F36A9">
              <w:rPr>
                <w:rFonts w:asciiTheme="minorHAnsi" w:hAnsiTheme="minorHAnsi" w:cstheme="minorHAnsi"/>
                <w:b/>
                <w:bCs/>
                <w:sz w:val="16"/>
                <w:szCs w:val="16"/>
              </w:rPr>
              <w:t>0</w:t>
            </w:r>
          </w:p>
        </w:tc>
        <w:tc>
          <w:tcPr>
            <w:tcW w:w="1277" w:type="dxa"/>
            <w:tcBorders>
              <w:top w:val="single" w:sz="4" w:space="0" w:color="auto"/>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r>
      <w:tr w:rsidR="006E79D0" w:rsidRPr="007900D7" w:rsidTr="00DD3A8A">
        <w:trPr>
          <w:trHeight w:val="538"/>
        </w:trPr>
        <w:tc>
          <w:tcPr>
            <w:tcW w:w="257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97.01.00 "Labklājības nozares vadība un politikas plānošana"</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Pr>
                <w:rFonts w:asciiTheme="minorHAnsi" w:hAnsiTheme="minorHAnsi" w:cstheme="minorHAnsi"/>
                <w:sz w:val="16"/>
                <w:szCs w:val="16"/>
              </w:rPr>
              <w:t>41 000</w:t>
            </w:r>
            <w:r w:rsidRPr="007900D7">
              <w:rPr>
                <w:rFonts w:asciiTheme="minorHAnsi" w:hAnsiTheme="minorHAnsi" w:cstheme="minorHAnsi"/>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nil"/>
              <w:left w:val="nil"/>
              <w:bottom w:val="single" w:sz="8" w:space="0" w:color="auto"/>
              <w:right w:val="single" w:sz="8" w:space="0" w:color="auto"/>
            </w:tcBorders>
            <w:shd w:val="clear" w:color="000000" w:fill="DDD9C3"/>
            <w:vAlign w:val="center"/>
          </w:tcPr>
          <w:p w:rsidR="006E79D0" w:rsidRPr="007900D7" w:rsidRDefault="00BE7B3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2F36A9">
              <w:rPr>
                <w:rFonts w:asciiTheme="minorHAnsi" w:hAnsiTheme="minorHAnsi" w:cstheme="minorHAnsi"/>
                <w:sz w:val="16"/>
                <w:szCs w:val="16"/>
              </w:rPr>
              <w:t>0</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6E79D0" w:rsidRPr="007900D7">
              <w:rPr>
                <w:rFonts w:asciiTheme="minorHAnsi" w:hAnsiTheme="minorHAnsi" w:cstheme="minorHAnsi"/>
                <w:sz w:val="16"/>
                <w:szCs w:val="16"/>
              </w:rPr>
              <w:t> </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r>
      <w:tr w:rsidR="006E79D0" w:rsidRPr="007900D7" w:rsidTr="00DD3A8A">
        <w:trPr>
          <w:trHeight w:val="510"/>
        </w:trPr>
        <w:tc>
          <w:tcPr>
            <w:tcW w:w="257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b/>
                <w:bCs/>
                <w:sz w:val="16"/>
                <w:szCs w:val="16"/>
              </w:rPr>
            </w:pPr>
            <w:r w:rsidRPr="007900D7">
              <w:rPr>
                <w:rFonts w:asciiTheme="minorHAnsi" w:hAnsiTheme="minorHAnsi" w:cstheme="minorHAnsi"/>
                <w:b/>
                <w:bCs/>
                <w:sz w:val="16"/>
                <w:szCs w:val="16"/>
              </w:rPr>
              <w:t>25. Pārresoru koordinācijas centrs</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104 800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44" w:type="dxa"/>
            <w:tcBorders>
              <w:top w:val="nil"/>
              <w:left w:val="nil"/>
              <w:bottom w:val="single" w:sz="8" w:space="0" w:color="auto"/>
              <w:right w:val="single" w:sz="8" w:space="0" w:color="auto"/>
            </w:tcBorders>
            <w:shd w:val="clear" w:color="000000" w:fill="DDD9C3"/>
            <w:vAlign w:val="center"/>
          </w:tcPr>
          <w:p w:rsidR="006E79D0" w:rsidRPr="007900D7" w:rsidRDefault="00BE7B3D"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r w:rsidR="002F36A9">
              <w:rPr>
                <w:rFonts w:asciiTheme="minorHAnsi" w:hAnsiTheme="minorHAnsi" w:cstheme="minorHAnsi"/>
                <w:b/>
                <w:bCs/>
                <w:sz w:val="16"/>
                <w:szCs w:val="16"/>
              </w:rPr>
              <w:t>0</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r w:rsidR="006E79D0" w:rsidRPr="007900D7">
              <w:rPr>
                <w:rFonts w:asciiTheme="minorHAnsi" w:hAnsiTheme="minorHAnsi" w:cstheme="minorHAnsi"/>
                <w:b/>
                <w:bCs/>
                <w:sz w:val="16"/>
                <w:szCs w:val="16"/>
              </w:rPr>
              <w:t> </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r>
      <w:tr w:rsidR="006E79D0" w:rsidRPr="007900D7" w:rsidTr="00DD3A8A">
        <w:trPr>
          <w:trHeight w:val="627"/>
        </w:trPr>
        <w:tc>
          <w:tcPr>
            <w:tcW w:w="257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01.00.00 „Pārresoru koordinācijas centra darbības nodrošināšana”</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104 800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nil"/>
              <w:left w:val="nil"/>
              <w:bottom w:val="single" w:sz="8" w:space="0" w:color="auto"/>
              <w:right w:val="single" w:sz="8" w:space="0" w:color="auto"/>
            </w:tcBorders>
            <w:shd w:val="clear" w:color="000000" w:fill="DDD9C3"/>
            <w:vAlign w:val="center"/>
          </w:tcPr>
          <w:p w:rsidR="006E79D0" w:rsidRPr="007900D7" w:rsidRDefault="00BE7B3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2F36A9">
              <w:rPr>
                <w:rFonts w:asciiTheme="minorHAnsi" w:hAnsiTheme="minorHAnsi" w:cstheme="minorHAnsi"/>
                <w:sz w:val="16"/>
                <w:szCs w:val="16"/>
              </w:rPr>
              <w:t>0</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6E79D0" w:rsidRPr="007900D7">
              <w:rPr>
                <w:rFonts w:asciiTheme="minorHAnsi" w:hAnsiTheme="minorHAnsi" w:cstheme="minorHAnsi"/>
                <w:sz w:val="16"/>
                <w:szCs w:val="16"/>
              </w:rPr>
              <w:t> </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r>
      <w:tr w:rsidR="00FF3484" w:rsidRPr="007900D7" w:rsidTr="00DD3A8A">
        <w:trPr>
          <w:trHeight w:val="240"/>
        </w:trPr>
        <w:tc>
          <w:tcPr>
            <w:tcW w:w="257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FF3484" w:rsidRPr="007900D7" w:rsidRDefault="00FF3484"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FF3484" w:rsidRPr="007900D7" w:rsidRDefault="00FF3484"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FF3484" w:rsidRPr="007900D7" w:rsidRDefault="00FF3484"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FF3484" w:rsidRPr="007900D7" w:rsidRDefault="00FF3484"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FF3484" w:rsidRPr="007900D7" w:rsidRDefault="00FF3484"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695"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FF3484" w:rsidRPr="007900D7" w:rsidRDefault="00FF3484"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FF3484" w:rsidRPr="007900D7" w:rsidRDefault="00FF3484"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FF3484" w:rsidRPr="007900D7" w:rsidRDefault="00FF3484"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FF3484" w:rsidRPr="007900D7" w:rsidRDefault="00FF3484"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FF3484" w:rsidRPr="007900D7" w:rsidRDefault="00FF3484"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FF3484" w:rsidRPr="007900D7" w:rsidRDefault="00FF3484"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FF3484" w:rsidRPr="007900D7" w:rsidRDefault="00FF3484"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r>
      <w:tr w:rsidR="00FF3484" w:rsidRPr="007900D7" w:rsidTr="00DD3A8A">
        <w:trPr>
          <w:trHeight w:val="240"/>
        </w:trPr>
        <w:tc>
          <w:tcPr>
            <w:tcW w:w="15329" w:type="dxa"/>
            <w:gridSpan w:val="14"/>
            <w:tcBorders>
              <w:top w:val="single" w:sz="8" w:space="0" w:color="auto"/>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FF3484" w:rsidRPr="007900D7" w:rsidRDefault="00FF3484" w:rsidP="007900D7">
            <w:pPr>
              <w:spacing w:after="0"/>
              <w:rPr>
                <w:rFonts w:asciiTheme="minorHAnsi" w:hAnsiTheme="minorHAnsi" w:cstheme="minorHAnsi"/>
                <w:b/>
                <w:bCs/>
                <w:sz w:val="16"/>
                <w:szCs w:val="16"/>
              </w:rPr>
            </w:pPr>
            <w:r w:rsidRPr="007900D7">
              <w:rPr>
                <w:rFonts w:asciiTheme="minorHAnsi" w:hAnsiTheme="minorHAnsi" w:cstheme="minorHAnsi"/>
                <w:b/>
                <w:bCs/>
                <w:sz w:val="16"/>
                <w:szCs w:val="16"/>
              </w:rPr>
              <w:t>2. Stratēģiskais virziens: Preventīvs atbalsts Latvijas ģimenēm un bērnu interešu aizsardzībai</w:t>
            </w:r>
          </w:p>
        </w:tc>
      </w:tr>
      <w:tr w:rsidR="006E79D0" w:rsidRPr="007900D7" w:rsidTr="003A2125">
        <w:trPr>
          <w:trHeight w:val="605"/>
        </w:trPr>
        <w:tc>
          <w:tcPr>
            <w:tcW w:w="257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2.1. Programmas "Bērnam drošs bērnudārzs" īstenošanas uzsākšana nacionālā līmenī</w:t>
            </w:r>
          </w:p>
        </w:tc>
        <w:tc>
          <w:tcPr>
            <w:tcW w:w="1134" w:type="dxa"/>
            <w:tcBorders>
              <w:top w:val="nil"/>
              <w:left w:val="nil"/>
              <w:bottom w:val="single" w:sz="8" w:space="0" w:color="auto"/>
              <w:right w:val="nil"/>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141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30.00.00 "Attīstības nacionālie atbalsta instrumenti"</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91 951</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single" w:sz="4" w:space="0" w:color="auto"/>
              <w:left w:val="single" w:sz="4" w:space="0" w:color="auto"/>
              <w:bottom w:val="single" w:sz="4" w:space="0" w:color="auto"/>
              <w:right w:val="single" w:sz="4" w:space="0" w:color="auto"/>
            </w:tcBorders>
            <w:shd w:val="clear" w:color="000000" w:fill="DDD9C3"/>
            <w:vAlign w:val="center"/>
          </w:tcPr>
          <w:p w:rsidR="006E79D0" w:rsidRPr="007900D7" w:rsidRDefault="002F36A9" w:rsidP="007900D7">
            <w:pPr>
              <w:spacing w:after="0"/>
              <w:jc w:val="center"/>
              <w:rPr>
                <w:rFonts w:asciiTheme="minorHAnsi" w:hAnsiTheme="minorHAnsi" w:cstheme="minorHAnsi"/>
                <w:sz w:val="16"/>
                <w:szCs w:val="16"/>
              </w:rPr>
            </w:pPr>
            <w:r>
              <w:rPr>
                <w:rFonts w:asciiTheme="minorHAnsi" w:hAnsiTheme="minorHAnsi" w:cstheme="minorHAnsi"/>
                <w:sz w:val="16"/>
                <w:szCs w:val="16"/>
              </w:rPr>
              <w:t xml:space="preserve"> 0</w:t>
            </w:r>
          </w:p>
        </w:tc>
        <w:tc>
          <w:tcPr>
            <w:tcW w:w="851" w:type="dxa"/>
            <w:gridSpan w:val="2"/>
            <w:tcBorders>
              <w:top w:val="nil"/>
              <w:left w:val="single" w:sz="4"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nil"/>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2F36A9">
              <w:rPr>
                <w:rFonts w:asciiTheme="minorHAnsi" w:hAnsiTheme="minorHAnsi" w:cstheme="minorHAnsi"/>
                <w:sz w:val="16"/>
                <w:szCs w:val="16"/>
              </w:rPr>
              <w:t>0</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r w:rsidR="002F36A9">
              <w:rPr>
                <w:rFonts w:asciiTheme="minorHAnsi" w:hAnsiTheme="minorHAnsi" w:cstheme="minorHAnsi"/>
                <w:b/>
                <w:bCs/>
                <w:sz w:val="16"/>
                <w:szCs w:val="16"/>
              </w:rPr>
              <w:t>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137B99">
            <w:pPr>
              <w:spacing w:after="0"/>
              <w:jc w:val="center"/>
              <w:rPr>
                <w:rFonts w:asciiTheme="minorHAnsi" w:hAnsiTheme="minorHAnsi" w:cstheme="minorHAnsi"/>
                <w:sz w:val="16"/>
                <w:szCs w:val="16"/>
              </w:rPr>
            </w:pPr>
            <w:r w:rsidRPr="007900D7">
              <w:rPr>
                <w:rFonts w:asciiTheme="minorHAnsi" w:hAnsiTheme="minorHAnsi" w:cstheme="minorHAnsi"/>
                <w:sz w:val="16"/>
                <w:szCs w:val="16"/>
              </w:rPr>
              <w:t>20</w:t>
            </w:r>
            <w:r>
              <w:rPr>
                <w:rFonts w:asciiTheme="minorHAnsi" w:hAnsiTheme="minorHAnsi" w:cstheme="minorHAnsi"/>
                <w:sz w:val="16"/>
                <w:szCs w:val="16"/>
              </w:rPr>
              <w:t>18</w:t>
            </w:r>
            <w:r w:rsidRPr="007900D7">
              <w:rPr>
                <w:rFonts w:asciiTheme="minorHAnsi" w:hAnsiTheme="minorHAnsi" w:cstheme="minorHAnsi"/>
                <w:sz w:val="16"/>
                <w:szCs w:val="16"/>
              </w:rPr>
              <w:t>.</w:t>
            </w:r>
          </w:p>
        </w:tc>
      </w:tr>
      <w:tr w:rsidR="006E79D0" w:rsidRPr="007900D7" w:rsidTr="003A2125">
        <w:trPr>
          <w:trHeight w:val="798"/>
        </w:trPr>
        <w:tc>
          <w:tcPr>
            <w:tcW w:w="2577"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2.2. Mediācijas pakalpojumi ģimeņu stabilitātes stiprināšanai un laulību šķiršanas skaita samazināšanai*</w:t>
            </w:r>
          </w:p>
        </w:tc>
        <w:tc>
          <w:tcPr>
            <w:tcW w:w="1134"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09.05.00 "Dotācijas reliģiskajām organizācijām, biedrībām un nodibinājumiem"</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45 000</w:t>
            </w:r>
          </w:p>
        </w:tc>
        <w:tc>
          <w:tcPr>
            <w:tcW w:w="850" w:type="dxa"/>
            <w:tcBorders>
              <w:top w:val="nil"/>
              <w:left w:val="nil"/>
              <w:bottom w:val="single" w:sz="8"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69 300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single" w:sz="4" w:space="0" w:color="auto"/>
              <w:left w:val="single" w:sz="4" w:space="0" w:color="auto"/>
              <w:bottom w:val="single" w:sz="4" w:space="0" w:color="auto"/>
              <w:right w:val="single" w:sz="4" w:space="0" w:color="auto"/>
            </w:tcBorders>
            <w:shd w:val="clear" w:color="000000" w:fill="DDD9C3"/>
            <w:vAlign w:val="center"/>
          </w:tcPr>
          <w:p w:rsidR="006E79D0" w:rsidRPr="007900D7" w:rsidRDefault="002F36A9"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nil"/>
              <w:left w:val="single" w:sz="4"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nil"/>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nil"/>
              <w:left w:val="nil"/>
              <w:bottom w:val="single" w:sz="8" w:space="0" w:color="auto"/>
              <w:right w:val="nil"/>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r w:rsidR="002F36A9">
              <w:rPr>
                <w:rFonts w:asciiTheme="minorHAnsi" w:hAnsiTheme="minorHAnsi" w:cstheme="minorHAnsi"/>
                <w:b/>
                <w:bCs/>
                <w:sz w:val="16"/>
                <w:szCs w:val="16"/>
              </w:rPr>
              <w:t>0</w:t>
            </w:r>
          </w:p>
        </w:tc>
        <w:tc>
          <w:tcPr>
            <w:tcW w:w="141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r w:rsidR="006E79D0" w:rsidRPr="007900D7">
              <w:rPr>
                <w:rFonts w:asciiTheme="minorHAnsi" w:hAnsiTheme="minorHAnsi" w:cstheme="minorHAnsi"/>
                <w:b/>
                <w:bCs/>
                <w:sz w:val="16"/>
                <w:szCs w:val="16"/>
              </w:rPr>
              <w:t> </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2018.</w:t>
            </w:r>
          </w:p>
        </w:tc>
      </w:tr>
      <w:tr w:rsidR="006E79D0" w:rsidRPr="007900D7" w:rsidTr="003A2125">
        <w:trPr>
          <w:trHeight w:val="1155"/>
        </w:trPr>
        <w:tc>
          <w:tcPr>
            <w:tcW w:w="2577"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 xml:space="preserve">2.3. Sadarbības modeļa pilotprojekta "Bērna māja" - bērniem draudzīgs starpnozaru sadarbības modelis no </w:t>
            </w:r>
            <w:r>
              <w:rPr>
                <w:rFonts w:asciiTheme="minorHAnsi" w:hAnsiTheme="minorHAnsi" w:cstheme="minorHAnsi"/>
                <w:sz w:val="16"/>
                <w:szCs w:val="16"/>
              </w:rPr>
              <w:t xml:space="preserve">seksuālās </w:t>
            </w:r>
            <w:r w:rsidRPr="007900D7">
              <w:rPr>
                <w:rFonts w:asciiTheme="minorHAnsi" w:hAnsiTheme="minorHAnsi" w:cstheme="minorHAnsi"/>
                <w:sz w:val="16"/>
                <w:szCs w:val="16"/>
              </w:rPr>
              <w:t>vardarbības cietušo bērnu atbalstam un aizsardzībai, turpināšana (LM budžeta līdzekļu ietvaros)</w:t>
            </w:r>
          </w:p>
        </w:tc>
        <w:tc>
          <w:tcPr>
            <w:tcW w:w="1134"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22.02.00 "Valsts programma bērnu un ģimenes stāvokļa uzlabošanai"</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48 800</w:t>
            </w:r>
          </w:p>
        </w:tc>
        <w:tc>
          <w:tcPr>
            <w:tcW w:w="850" w:type="dxa"/>
            <w:tcBorders>
              <w:top w:val="nil"/>
              <w:left w:val="nil"/>
              <w:bottom w:val="single" w:sz="8"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85 000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single" w:sz="4" w:space="0" w:color="auto"/>
              <w:left w:val="single" w:sz="4" w:space="0" w:color="auto"/>
              <w:bottom w:val="single" w:sz="4" w:space="0" w:color="auto"/>
              <w:right w:val="single" w:sz="4" w:space="0" w:color="auto"/>
            </w:tcBorders>
            <w:shd w:val="clear" w:color="000000" w:fill="DDD9C3"/>
            <w:vAlign w:val="center"/>
          </w:tcPr>
          <w:p w:rsidR="006E79D0" w:rsidRPr="007900D7" w:rsidRDefault="002F36A9"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nil"/>
              <w:left w:val="single" w:sz="4"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nil"/>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nil"/>
              <w:left w:val="nil"/>
              <w:bottom w:val="single" w:sz="8" w:space="0" w:color="auto"/>
              <w:right w:val="nil"/>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r w:rsidR="002F36A9">
              <w:rPr>
                <w:rFonts w:asciiTheme="minorHAnsi" w:hAnsiTheme="minorHAnsi" w:cstheme="minorHAnsi"/>
                <w:b/>
                <w:bCs/>
                <w:sz w:val="16"/>
                <w:szCs w:val="16"/>
              </w:rPr>
              <w:t>0</w:t>
            </w:r>
          </w:p>
        </w:tc>
        <w:tc>
          <w:tcPr>
            <w:tcW w:w="141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r w:rsidR="006E79D0" w:rsidRPr="007900D7">
              <w:rPr>
                <w:rFonts w:asciiTheme="minorHAnsi" w:hAnsiTheme="minorHAnsi" w:cstheme="minorHAnsi"/>
                <w:b/>
                <w:bCs/>
                <w:sz w:val="16"/>
                <w:szCs w:val="16"/>
              </w:rPr>
              <w:t> </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2018.</w:t>
            </w:r>
          </w:p>
        </w:tc>
      </w:tr>
      <w:tr w:rsidR="006E79D0" w:rsidRPr="007900D7" w:rsidTr="003A2125">
        <w:trPr>
          <w:trHeight w:val="435"/>
        </w:trPr>
        <w:tc>
          <w:tcPr>
            <w:tcW w:w="25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18. Labklājības ministrija</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F01D38" w:rsidRDefault="006E79D0" w:rsidP="00F01D38">
            <w:pPr>
              <w:spacing w:after="0"/>
              <w:jc w:val="center"/>
              <w:rPr>
                <w:rFonts w:asciiTheme="minorHAnsi" w:hAnsiTheme="minorHAnsi" w:cstheme="minorHAnsi"/>
                <w:b/>
                <w:sz w:val="16"/>
                <w:szCs w:val="16"/>
              </w:rPr>
            </w:pPr>
            <w:r w:rsidRPr="00F01D38">
              <w:rPr>
                <w:rFonts w:asciiTheme="minorHAnsi" w:hAnsiTheme="minorHAnsi" w:cstheme="minorHAnsi"/>
                <w:b/>
                <w:sz w:val="16"/>
                <w:szCs w:val="16"/>
              </w:rPr>
              <w:t>48 800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F01D38" w:rsidRDefault="006E79D0" w:rsidP="00F01D38">
            <w:pPr>
              <w:spacing w:after="0"/>
              <w:jc w:val="center"/>
              <w:rPr>
                <w:rFonts w:asciiTheme="minorHAnsi" w:hAnsiTheme="minorHAnsi" w:cstheme="minorHAnsi"/>
                <w:b/>
                <w:sz w:val="16"/>
                <w:szCs w:val="16"/>
              </w:rPr>
            </w:pPr>
            <w:r w:rsidRPr="00F01D38">
              <w:rPr>
                <w:rFonts w:asciiTheme="minorHAnsi" w:hAnsiTheme="minorHAnsi" w:cstheme="minorHAnsi"/>
                <w:b/>
                <w:sz w:val="16"/>
                <w:szCs w:val="16"/>
              </w:rPr>
              <w:t>85 000</w:t>
            </w:r>
          </w:p>
        </w:tc>
        <w:tc>
          <w:tcPr>
            <w:tcW w:w="851" w:type="dxa"/>
            <w:tcBorders>
              <w:top w:val="single" w:sz="4" w:space="0" w:color="auto"/>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F01D38" w:rsidRDefault="006E79D0" w:rsidP="00F01D38">
            <w:pPr>
              <w:spacing w:after="0"/>
              <w:jc w:val="center"/>
              <w:rPr>
                <w:rFonts w:asciiTheme="minorHAnsi" w:hAnsiTheme="minorHAnsi" w:cstheme="minorHAnsi"/>
                <w:b/>
                <w:sz w:val="16"/>
                <w:szCs w:val="16"/>
              </w:rPr>
            </w:pPr>
            <w:r w:rsidRPr="00F01D38">
              <w:rPr>
                <w:rFonts w:asciiTheme="minorHAnsi" w:hAnsiTheme="minorHAnsi" w:cstheme="minorHAnsi"/>
                <w:b/>
                <w:sz w:val="16"/>
                <w:szCs w:val="16"/>
              </w:rPr>
              <w:t>0</w:t>
            </w:r>
          </w:p>
        </w:tc>
        <w:tc>
          <w:tcPr>
            <w:tcW w:w="844" w:type="dxa"/>
            <w:tcBorders>
              <w:top w:val="single" w:sz="4" w:space="0" w:color="auto"/>
              <w:left w:val="nil"/>
              <w:bottom w:val="single" w:sz="8" w:space="0" w:color="auto"/>
              <w:right w:val="single" w:sz="8" w:space="0" w:color="auto"/>
            </w:tcBorders>
            <w:shd w:val="clear" w:color="000000" w:fill="DDD9C3"/>
            <w:vAlign w:val="center"/>
          </w:tcPr>
          <w:p w:rsidR="006E79D0" w:rsidRPr="00F01D38" w:rsidRDefault="002F36A9" w:rsidP="00F01D38">
            <w:pPr>
              <w:spacing w:after="0"/>
              <w:jc w:val="center"/>
              <w:rPr>
                <w:rFonts w:asciiTheme="minorHAnsi" w:hAnsiTheme="minorHAnsi" w:cstheme="minorHAnsi"/>
                <w:b/>
                <w:sz w:val="16"/>
                <w:szCs w:val="16"/>
              </w:rPr>
            </w:pPr>
            <w:r>
              <w:rPr>
                <w:rFonts w:asciiTheme="minorHAnsi" w:hAnsiTheme="minorHAnsi" w:cstheme="minorHAnsi"/>
                <w:b/>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F01D38" w:rsidRDefault="006E79D0" w:rsidP="00F01D38">
            <w:pPr>
              <w:spacing w:after="0"/>
              <w:jc w:val="center"/>
              <w:rPr>
                <w:rFonts w:asciiTheme="minorHAnsi" w:hAnsiTheme="minorHAnsi" w:cstheme="minorHAnsi"/>
                <w:b/>
                <w:sz w:val="16"/>
                <w:szCs w:val="16"/>
              </w:rPr>
            </w:pPr>
            <w:r w:rsidRPr="00F01D38">
              <w:rPr>
                <w:rFonts w:asciiTheme="minorHAnsi" w:hAnsiTheme="minorHAnsi" w:cstheme="minorHAnsi"/>
                <w:b/>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F01D38" w:rsidRDefault="006E79D0" w:rsidP="00F01D38">
            <w:pPr>
              <w:spacing w:after="0"/>
              <w:jc w:val="center"/>
              <w:rPr>
                <w:rFonts w:asciiTheme="minorHAnsi" w:hAnsiTheme="minorHAnsi" w:cstheme="minorHAnsi"/>
                <w:b/>
                <w:sz w:val="16"/>
                <w:szCs w:val="16"/>
              </w:rPr>
            </w:pPr>
            <w:r w:rsidRPr="00F01D38">
              <w:rPr>
                <w:rFonts w:asciiTheme="minorHAnsi" w:hAnsiTheme="minorHAnsi" w:cstheme="minorHAnsi"/>
                <w:b/>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F01D38" w:rsidRDefault="006E79D0" w:rsidP="00F01D38">
            <w:pPr>
              <w:spacing w:after="0"/>
              <w:jc w:val="center"/>
              <w:rPr>
                <w:rFonts w:asciiTheme="minorHAnsi" w:hAnsiTheme="minorHAnsi" w:cstheme="minorHAnsi"/>
                <w:b/>
                <w:sz w:val="16"/>
                <w:szCs w:val="16"/>
              </w:rPr>
            </w:pPr>
            <w:r w:rsidRPr="00F01D38">
              <w:rPr>
                <w:rFonts w:asciiTheme="minorHAnsi" w:hAnsiTheme="minorHAnsi" w:cstheme="minorHAnsi"/>
                <w:b/>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r w:rsidR="006E79D0" w:rsidRPr="007900D7">
              <w:rPr>
                <w:rFonts w:asciiTheme="minorHAnsi" w:hAnsiTheme="minorHAnsi" w:cstheme="minorHAnsi"/>
                <w:b/>
                <w:bCs/>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r w:rsidR="006E79D0" w:rsidRPr="007900D7">
              <w:rPr>
                <w:rFonts w:asciiTheme="minorHAnsi" w:hAnsiTheme="minorHAnsi" w:cstheme="minorHAnsi"/>
                <w:b/>
                <w:bCs/>
                <w:sz w:val="16"/>
                <w:szCs w:val="16"/>
              </w:rPr>
              <w:t> </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r>
      <w:tr w:rsidR="006E79D0" w:rsidRPr="007900D7" w:rsidTr="003A2125">
        <w:trPr>
          <w:trHeight w:val="737"/>
        </w:trPr>
        <w:tc>
          <w:tcPr>
            <w:tcW w:w="25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22.02.00 "Valsts programma bērnu un ģimenes stāvokļa uzlabošanai"</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48 800</w:t>
            </w:r>
          </w:p>
        </w:tc>
        <w:tc>
          <w:tcPr>
            <w:tcW w:w="850" w:type="dxa"/>
            <w:tcBorders>
              <w:top w:val="nil"/>
              <w:left w:val="nil"/>
              <w:bottom w:val="single" w:sz="8"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85 000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nil"/>
              <w:left w:val="single" w:sz="4" w:space="0" w:color="auto"/>
              <w:bottom w:val="single" w:sz="8" w:space="0" w:color="auto"/>
              <w:right w:val="nil"/>
            </w:tcBorders>
            <w:shd w:val="clear" w:color="000000" w:fill="DDD9C3"/>
            <w:vAlign w:val="center"/>
          </w:tcPr>
          <w:p w:rsidR="006E79D0" w:rsidRPr="007900D7" w:rsidRDefault="002F36A9"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6E79D0"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2F36A9">
              <w:rPr>
                <w:rFonts w:asciiTheme="minorHAnsi" w:hAnsiTheme="minorHAnsi" w:cstheme="minorHAnsi"/>
                <w:sz w:val="16"/>
                <w:szCs w:val="16"/>
              </w:rPr>
              <w:t>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r>
      <w:tr w:rsidR="006E79D0" w:rsidRPr="007900D7" w:rsidTr="003A2125">
        <w:trPr>
          <w:trHeight w:val="645"/>
        </w:trPr>
        <w:tc>
          <w:tcPr>
            <w:tcW w:w="25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21. Vides un reģionālās attīstības ministrija</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91 951</w:t>
            </w:r>
          </w:p>
        </w:tc>
        <w:tc>
          <w:tcPr>
            <w:tcW w:w="851" w:type="dxa"/>
            <w:tcBorders>
              <w:top w:val="single" w:sz="4" w:space="0" w:color="auto"/>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44" w:type="dxa"/>
            <w:tcBorders>
              <w:top w:val="nil"/>
              <w:left w:val="nil"/>
              <w:bottom w:val="single" w:sz="8" w:space="0" w:color="auto"/>
              <w:right w:val="single" w:sz="8" w:space="0" w:color="auto"/>
            </w:tcBorders>
            <w:shd w:val="clear" w:color="000000" w:fill="DDD9C3"/>
            <w:vAlign w:val="center"/>
          </w:tcPr>
          <w:p w:rsidR="006E79D0" w:rsidRPr="007900D7" w:rsidRDefault="002F36A9"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r w:rsidR="006E79D0" w:rsidRPr="007900D7">
              <w:rPr>
                <w:rFonts w:asciiTheme="minorHAnsi" w:hAnsiTheme="minorHAnsi" w:cstheme="minorHAnsi"/>
                <w:b/>
                <w:bCs/>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r>
      <w:tr w:rsidR="006E79D0" w:rsidRPr="007900D7" w:rsidTr="003A2125">
        <w:trPr>
          <w:trHeight w:val="617"/>
        </w:trPr>
        <w:tc>
          <w:tcPr>
            <w:tcW w:w="25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lastRenderedPageBreak/>
              <w:t> </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30.00.00 "Attīstības nacionālie atbalsta instrumenti"</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91 951</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nil"/>
              <w:left w:val="nil"/>
              <w:bottom w:val="single" w:sz="8" w:space="0" w:color="auto"/>
              <w:right w:val="single" w:sz="8" w:space="0" w:color="auto"/>
            </w:tcBorders>
            <w:shd w:val="clear" w:color="000000" w:fill="DDD9C3"/>
            <w:vAlign w:val="center"/>
          </w:tcPr>
          <w:p w:rsidR="006E79D0" w:rsidRPr="007900D7" w:rsidRDefault="002F36A9"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nil"/>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6E79D0"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2F36A9">
              <w:rPr>
                <w:rFonts w:asciiTheme="minorHAnsi" w:hAnsiTheme="minorHAnsi" w:cstheme="minorHAnsi"/>
                <w:sz w:val="16"/>
                <w:szCs w:val="16"/>
              </w:rPr>
              <w:t>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2020.</w:t>
            </w:r>
          </w:p>
        </w:tc>
      </w:tr>
      <w:tr w:rsidR="006E79D0" w:rsidRPr="007900D7" w:rsidTr="003A2125">
        <w:trPr>
          <w:trHeight w:val="435"/>
        </w:trPr>
        <w:tc>
          <w:tcPr>
            <w:tcW w:w="25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19. Tieslietu ministrija</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997D35" w:rsidRDefault="006E79D0" w:rsidP="007900D7">
            <w:pPr>
              <w:spacing w:after="0"/>
              <w:jc w:val="center"/>
              <w:rPr>
                <w:rFonts w:asciiTheme="minorHAnsi" w:hAnsiTheme="minorHAnsi" w:cstheme="minorHAnsi"/>
                <w:b/>
                <w:sz w:val="16"/>
                <w:szCs w:val="16"/>
              </w:rPr>
            </w:pPr>
            <w:r w:rsidRPr="00997D35">
              <w:rPr>
                <w:rFonts w:asciiTheme="minorHAnsi" w:hAnsiTheme="minorHAnsi" w:cstheme="minorHAnsi"/>
                <w:b/>
                <w:sz w:val="16"/>
                <w:szCs w:val="16"/>
              </w:rPr>
              <w:t>45 000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997D35">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44" w:type="dxa"/>
            <w:tcBorders>
              <w:top w:val="nil"/>
              <w:left w:val="nil"/>
              <w:bottom w:val="single" w:sz="4" w:space="0" w:color="auto"/>
              <w:right w:val="single" w:sz="8" w:space="0" w:color="auto"/>
            </w:tcBorders>
            <w:shd w:val="clear" w:color="000000" w:fill="DDD9C3"/>
            <w:vAlign w:val="center"/>
          </w:tcPr>
          <w:p w:rsidR="006E79D0" w:rsidRPr="007900D7" w:rsidRDefault="002F36A9"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r w:rsidR="002F36A9">
              <w:rPr>
                <w:rFonts w:asciiTheme="minorHAnsi" w:hAnsiTheme="minorHAnsi" w:cstheme="minorHAnsi"/>
                <w:b/>
                <w:bCs/>
                <w:sz w:val="16"/>
                <w:szCs w:val="16"/>
              </w:rPr>
              <w:t>0</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r w:rsidR="006E79D0" w:rsidRPr="007900D7">
              <w:rPr>
                <w:rFonts w:asciiTheme="minorHAnsi" w:hAnsiTheme="minorHAnsi" w:cstheme="minorHAnsi"/>
                <w:b/>
                <w:bCs/>
                <w:sz w:val="16"/>
                <w:szCs w:val="16"/>
              </w:rPr>
              <w:t> </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r>
      <w:tr w:rsidR="006E79D0" w:rsidRPr="007900D7" w:rsidTr="003A2125">
        <w:trPr>
          <w:trHeight w:val="843"/>
        </w:trPr>
        <w:tc>
          <w:tcPr>
            <w:tcW w:w="2577"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09.05.00 "Dotācijas reliģiskajām organizācijām, biedrībām un nodibinājumiem"</w:t>
            </w:r>
          </w:p>
        </w:tc>
        <w:tc>
          <w:tcPr>
            <w:tcW w:w="851"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997D35" w:rsidRDefault="006E79D0" w:rsidP="007900D7">
            <w:pPr>
              <w:spacing w:after="0"/>
              <w:jc w:val="center"/>
              <w:rPr>
                <w:rFonts w:asciiTheme="minorHAnsi" w:hAnsiTheme="minorHAnsi" w:cstheme="minorHAnsi"/>
                <w:sz w:val="16"/>
                <w:szCs w:val="16"/>
              </w:rPr>
            </w:pPr>
            <w:r w:rsidRPr="00997D35">
              <w:rPr>
                <w:rFonts w:asciiTheme="minorHAnsi" w:hAnsiTheme="minorHAnsi" w:cstheme="minorHAnsi"/>
                <w:sz w:val="16"/>
                <w:szCs w:val="16"/>
              </w:rPr>
              <w:t>45 000</w:t>
            </w:r>
          </w:p>
        </w:tc>
        <w:tc>
          <w:tcPr>
            <w:tcW w:w="850"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997D35">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tcBorders>
              <w:top w:val="nil"/>
              <w:left w:val="nil"/>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single" w:sz="4" w:space="0" w:color="auto"/>
              <w:left w:val="single" w:sz="4" w:space="0" w:color="auto"/>
              <w:bottom w:val="single" w:sz="4" w:space="0" w:color="auto"/>
              <w:right w:val="single" w:sz="4" w:space="0" w:color="auto"/>
            </w:tcBorders>
            <w:shd w:val="clear" w:color="000000" w:fill="DDD9C3"/>
            <w:vAlign w:val="center"/>
          </w:tcPr>
          <w:p w:rsidR="006E79D0" w:rsidRPr="007900D7" w:rsidRDefault="002F36A9"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nil"/>
              <w:left w:val="single" w:sz="4" w:space="0" w:color="auto"/>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6E79D0" w:rsidRPr="007900D7">
              <w:rPr>
                <w:rFonts w:asciiTheme="minorHAnsi" w:hAnsiTheme="minorHAnsi" w:cstheme="minorHAnsi"/>
                <w:sz w:val="16"/>
                <w:szCs w:val="16"/>
              </w:rPr>
              <w:t> </w:t>
            </w:r>
          </w:p>
        </w:tc>
        <w:tc>
          <w:tcPr>
            <w:tcW w:w="1417"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6E79D0" w:rsidRPr="007900D7">
              <w:rPr>
                <w:rFonts w:asciiTheme="minorHAnsi" w:hAnsiTheme="minorHAnsi" w:cstheme="minorHAnsi"/>
                <w:sz w:val="16"/>
                <w:szCs w:val="16"/>
              </w:rPr>
              <w:t> </w:t>
            </w:r>
          </w:p>
        </w:tc>
        <w:tc>
          <w:tcPr>
            <w:tcW w:w="1277" w:type="dxa"/>
            <w:tcBorders>
              <w:top w:val="nil"/>
              <w:left w:val="nil"/>
              <w:bottom w:val="single" w:sz="4"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2018.</w:t>
            </w:r>
          </w:p>
        </w:tc>
      </w:tr>
      <w:tr w:rsidR="006E79D0" w:rsidRPr="007900D7" w:rsidTr="003A2125">
        <w:trPr>
          <w:trHeight w:val="284"/>
        </w:trPr>
        <w:tc>
          <w:tcPr>
            <w:tcW w:w="25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44" w:type="dxa"/>
            <w:tcBorders>
              <w:top w:val="single" w:sz="4" w:space="0" w:color="auto"/>
              <w:left w:val="single" w:sz="4" w:space="0" w:color="auto"/>
              <w:bottom w:val="single" w:sz="4" w:space="0" w:color="auto"/>
              <w:right w:val="single" w:sz="4" w:space="0" w:color="auto"/>
            </w:tcBorders>
            <w:shd w:val="clear" w:color="000000" w:fill="DDD9C3"/>
            <w:vAlign w:val="center"/>
          </w:tcPr>
          <w:p w:rsidR="006E79D0" w:rsidRPr="007900D7" w:rsidRDefault="006E79D0" w:rsidP="007900D7">
            <w:pPr>
              <w:spacing w:after="0"/>
              <w:jc w:val="center"/>
              <w:rPr>
                <w:rFonts w:asciiTheme="minorHAnsi" w:hAnsiTheme="minorHAnsi" w:cstheme="minorHAnsi"/>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2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r>
      <w:tr w:rsidR="00F01D38" w:rsidRPr="007900D7" w:rsidTr="00DD3A8A">
        <w:trPr>
          <w:trHeight w:val="240"/>
        </w:trPr>
        <w:tc>
          <w:tcPr>
            <w:tcW w:w="15329" w:type="dxa"/>
            <w:gridSpan w:val="14"/>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F01D38" w:rsidRPr="007900D7" w:rsidRDefault="00F01D38" w:rsidP="007900D7">
            <w:pPr>
              <w:spacing w:after="0"/>
              <w:rPr>
                <w:rFonts w:asciiTheme="minorHAnsi" w:hAnsiTheme="minorHAnsi" w:cstheme="minorHAnsi"/>
                <w:b/>
                <w:bCs/>
                <w:sz w:val="16"/>
                <w:szCs w:val="16"/>
              </w:rPr>
            </w:pPr>
            <w:r w:rsidRPr="007900D7">
              <w:rPr>
                <w:rFonts w:asciiTheme="minorHAnsi" w:hAnsiTheme="minorHAnsi" w:cstheme="minorHAnsi"/>
                <w:b/>
                <w:bCs/>
                <w:sz w:val="16"/>
                <w:szCs w:val="16"/>
              </w:rPr>
              <w:t>3. Stratēģiskais virziens: Trešā bērna politika - īpaši atbalsta veidi daudzbērnu ģimenēm</w:t>
            </w:r>
          </w:p>
        </w:tc>
      </w:tr>
      <w:tr w:rsidR="006E79D0" w:rsidRPr="007900D7" w:rsidTr="003A2125">
        <w:trPr>
          <w:trHeight w:val="344"/>
        </w:trPr>
        <w:tc>
          <w:tcPr>
            <w:tcW w:w="25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bookmarkStart w:id="34" w:name="RANGE!A36"/>
            <w:r w:rsidRPr="007900D7">
              <w:rPr>
                <w:rFonts w:asciiTheme="minorHAnsi" w:hAnsiTheme="minorHAnsi" w:cstheme="minorHAnsi"/>
                <w:sz w:val="16"/>
                <w:szCs w:val="16"/>
              </w:rPr>
              <w:t xml:space="preserve">3.1. Ģimenes valsts pabalsta </w:t>
            </w:r>
            <w:r w:rsidR="00A93A52">
              <w:rPr>
                <w:rFonts w:asciiTheme="minorHAnsi" w:hAnsiTheme="minorHAnsi" w:cstheme="minorHAnsi"/>
                <w:sz w:val="16"/>
                <w:szCs w:val="16"/>
              </w:rPr>
              <w:t>pārskatīšana</w:t>
            </w:r>
            <w:proofErr w:type="gramStart"/>
            <w:r w:rsidR="00A93A52">
              <w:rPr>
                <w:rFonts w:asciiTheme="minorHAnsi" w:hAnsiTheme="minorHAnsi" w:cstheme="minorHAnsi"/>
                <w:sz w:val="16"/>
                <w:szCs w:val="16"/>
              </w:rPr>
              <w:t xml:space="preserve">  </w:t>
            </w:r>
            <w:proofErr w:type="gramEnd"/>
            <w:r w:rsidR="00A93A52">
              <w:rPr>
                <w:rFonts w:asciiTheme="minorHAnsi" w:hAnsiTheme="minorHAnsi" w:cstheme="minorHAnsi"/>
                <w:sz w:val="16"/>
                <w:szCs w:val="16"/>
              </w:rPr>
              <w:t>(t.sk. piemaksas ieviešana)</w:t>
            </w:r>
            <w:bookmarkEnd w:id="34"/>
          </w:p>
        </w:tc>
        <w:tc>
          <w:tcPr>
            <w:tcW w:w="1134"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right"/>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20.01.00 „Valsts sociālie pabalsti”</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28 240 000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32 450 000</w:t>
            </w:r>
          </w:p>
        </w:tc>
        <w:tc>
          <w:tcPr>
            <w:tcW w:w="844" w:type="dxa"/>
            <w:tcBorders>
              <w:top w:val="single" w:sz="4" w:space="0" w:color="auto"/>
              <w:left w:val="single" w:sz="4" w:space="0" w:color="auto"/>
              <w:bottom w:val="single" w:sz="4" w:space="0" w:color="auto"/>
              <w:right w:val="single" w:sz="4" w:space="0" w:color="auto"/>
            </w:tcBorders>
            <w:shd w:val="clear" w:color="000000" w:fill="DDD9C3"/>
            <w:vAlign w:val="center"/>
          </w:tcPr>
          <w:p w:rsidR="006E79D0" w:rsidRPr="007900D7" w:rsidRDefault="002F36A9"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32 450 000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32 450 000</w:t>
            </w:r>
          </w:p>
        </w:tc>
        <w:tc>
          <w:tcPr>
            <w:tcW w:w="12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r>
      <w:tr w:rsidR="006E79D0" w:rsidRPr="007900D7" w:rsidTr="003A2125">
        <w:trPr>
          <w:trHeight w:val="888"/>
        </w:trPr>
        <w:tc>
          <w:tcPr>
            <w:tcW w:w="25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6C5AE2">
            <w:pPr>
              <w:spacing w:after="0"/>
              <w:rPr>
                <w:rFonts w:asciiTheme="minorHAnsi" w:hAnsiTheme="minorHAnsi" w:cstheme="minorHAnsi"/>
                <w:sz w:val="16"/>
                <w:szCs w:val="16"/>
              </w:rPr>
            </w:pPr>
            <w:r w:rsidRPr="007900D7">
              <w:rPr>
                <w:rFonts w:asciiTheme="minorHAnsi" w:hAnsiTheme="minorHAnsi" w:cstheme="minorHAnsi"/>
                <w:sz w:val="16"/>
                <w:szCs w:val="16"/>
              </w:rPr>
              <w:t>3.4. 2018. gads – “Goda ģime</w:t>
            </w:r>
            <w:r>
              <w:rPr>
                <w:rFonts w:asciiTheme="minorHAnsi" w:hAnsiTheme="minorHAnsi" w:cstheme="minorHAnsi"/>
                <w:sz w:val="16"/>
                <w:szCs w:val="16"/>
              </w:rPr>
              <w:t>nes</w:t>
            </w:r>
            <w:r w:rsidRPr="007900D7">
              <w:rPr>
                <w:rFonts w:asciiTheme="minorHAnsi" w:hAnsiTheme="minorHAnsi" w:cstheme="minorHAnsi"/>
                <w:sz w:val="16"/>
                <w:szCs w:val="16"/>
              </w:rPr>
              <w:t xml:space="preserve"> gads” – simtgades pasākumu ietvaros organizēta plaša programma daudzbērnu ģimeņu godināšanai, lai stiprinātu ģimenes vērtību sabiedrībā</w:t>
            </w:r>
          </w:p>
        </w:tc>
        <w:tc>
          <w:tcPr>
            <w:tcW w:w="1134"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right"/>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30.00.00 "Attīstības nacionālie atbalsta instrumenti"</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800 000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single" w:sz="4" w:space="0" w:color="auto"/>
              <w:left w:val="single" w:sz="4" w:space="0" w:color="auto"/>
              <w:bottom w:val="single" w:sz="4" w:space="0" w:color="auto"/>
              <w:right w:val="single" w:sz="4" w:space="0" w:color="auto"/>
            </w:tcBorders>
            <w:shd w:val="clear" w:color="000000" w:fill="DDD9C3"/>
            <w:vAlign w:val="center"/>
          </w:tcPr>
          <w:p w:rsidR="006E79D0" w:rsidRPr="007900D7" w:rsidRDefault="002F36A9"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6E79D0" w:rsidRPr="007900D7">
              <w:rPr>
                <w:rFonts w:asciiTheme="minorHAnsi" w:hAnsiTheme="minorHAnsi" w:cs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2F36A9"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6E79D0" w:rsidRPr="007900D7">
              <w:rPr>
                <w:rFonts w:asciiTheme="minorHAnsi" w:hAnsiTheme="minorHAnsi" w:cstheme="minorHAnsi"/>
                <w:sz w:val="16"/>
                <w:szCs w:val="16"/>
              </w:rPr>
              <w:t> </w:t>
            </w:r>
          </w:p>
        </w:tc>
        <w:tc>
          <w:tcPr>
            <w:tcW w:w="12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2018.</w:t>
            </w:r>
          </w:p>
        </w:tc>
      </w:tr>
      <w:tr w:rsidR="006E79D0" w:rsidRPr="007900D7" w:rsidTr="003A2125">
        <w:trPr>
          <w:trHeight w:val="690"/>
        </w:trPr>
        <w:tc>
          <w:tcPr>
            <w:tcW w:w="25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21. Vides aizsardzības un reģionālās attīstības ministrija</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800 000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44" w:type="dxa"/>
            <w:tcBorders>
              <w:top w:val="single" w:sz="4" w:space="0" w:color="auto"/>
              <w:left w:val="single" w:sz="4" w:space="0" w:color="auto"/>
              <w:bottom w:val="single" w:sz="4" w:space="0" w:color="auto"/>
              <w:right w:val="single" w:sz="4" w:space="0" w:color="auto"/>
            </w:tcBorders>
            <w:shd w:val="clear" w:color="000000" w:fill="DDD9C3"/>
            <w:vAlign w:val="center"/>
          </w:tcPr>
          <w:p w:rsidR="006E79D0" w:rsidRPr="007900D7" w:rsidRDefault="003D615D"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3D615D"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r w:rsidR="006E79D0" w:rsidRPr="007900D7">
              <w:rPr>
                <w:rFonts w:asciiTheme="minorHAnsi" w:hAnsiTheme="minorHAnsi" w:cstheme="minorHAnsi"/>
                <w:b/>
                <w:bCs/>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r w:rsidR="003D615D">
              <w:rPr>
                <w:rFonts w:asciiTheme="minorHAnsi" w:hAnsiTheme="minorHAnsi" w:cstheme="minorHAnsi"/>
                <w:b/>
                <w:bCs/>
                <w:sz w:val="16"/>
                <w:szCs w:val="16"/>
              </w:rPr>
              <w:t>0</w:t>
            </w:r>
          </w:p>
        </w:tc>
        <w:tc>
          <w:tcPr>
            <w:tcW w:w="12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r>
      <w:tr w:rsidR="006E79D0" w:rsidRPr="007900D7" w:rsidTr="003A2125">
        <w:trPr>
          <w:trHeight w:val="633"/>
        </w:trPr>
        <w:tc>
          <w:tcPr>
            <w:tcW w:w="25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30.00.00 "Attīstības nacionālie atbalsta instrumenti"</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800 000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single" w:sz="4" w:space="0" w:color="auto"/>
              <w:left w:val="single" w:sz="4" w:space="0" w:color="auto"/>
              <w:bottom w:val="single" w:sz="4" w:space="0" w:color="auto"/>
              <w:right w:val="single" w:sz="4" w:space="0" w:color="auto"/>
            </w:tcBorders>
            <w:shd w:val="clear" w:color="000000" w:fill="DDD9C3"/>
            <w:vAlign w:val="center"/>
          </w:tcPr>
          <w:p w:rsidR="006E79D0"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3D615D">
              <w:rPr>
                <w:rFonts w:asciiTheme="minorHAnsi" w:hAnsiTheme="minorHAnsi" w:cs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3D615D">
              <w:rPr>
                <w:rFonts w:asciiTheme="minorHAnsi" w:hAnsiTheme="minorHAnsi" w:cstheme="minorHAnsi"/>
                <w:sz w:val="16"/>
                <w:szCs w:val="16"/>
              </w:rPr>
              <w:t>0</w:t>
            </w:r>
          </w:p>
        </w:tc>
        <w:tc>
          <w:tcPr>
            <w:tcW w:w="12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r>
      <w:tr w:rsidR="006E79D0" w:rsidRPr="007900D7" w:rsidTr="003A2125">
        <w:trPr>
          <w:trHeight w:val="415"/>
        </w:trPr>
        <w:tc>
          <w:tcPr>
            <w:tcW w:w="25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18. Labklājības ministrija</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28 240 000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32 450 000</w:t>
            </w:r>
          </w:p>
        </w:tc>
        <w:tc>
          <w:tcPr>
            <w:tcW w:w="844" w:type="dxa"/>
            <w:tcBorders>
              <w:top w:val="single" w:sz="4" w:space="0" w:color="auto"/>
              <w:left w:val="single" w:sz="4" w:space="0" w:color="auto"/>
              <w:bottom w:val="single" w:sz="4" w:space="0" w:color="auto"/>
              <w:right w:val="single" w:sz="4" w:space="0" w:color="auto"/>
            </w:tcBorders>
            <w:shd w:val="clear" w:color="000000" w:fill="DDD9C3"/>
            <w:vAlign w:val="center"/>
          </w:tcPr>
          <w:p w:rsidR="006E79D0" w:rsidRPr="007900D7" w:rsidRDefault="003D615D"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r w:rsidR="003D615D">
              <w:rPr>
                <w:rFonts w:asciiTheme="minorHAnsi" w:hAnsiTheme="minorHAnsi" w:cstheme="minorHAnsi"/>
                <w:b/>
                <w:bCs/>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32 450 000</w:t>
            </w:r>
          </w:p>
        </w:tc>
        <w:tc>
          <w:tcPr>
            <w:tcW w:w="12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r>
      <w:tr w:rsidR="006E79D0" w:rsidRPr="007900D7" w:rsidTr="003A2125">
        <w:trPr>
          <w:trHeight w:val="393"/>
        </w:trPr>
        <w:tc>
          <w:tcPr>
            <w:tcW w:w="25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20.01.00 „Valsts sociālie pabalsti”</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28 240 000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32 450 000</w:t>
            </w:r>
          </w:p>
        </w:tc>
        <w:tc>
          <w:tcPr>
            <w:tcW w:w="844" w:type="dxa"/>
            <w:tcBorders>
              <w:top w:val="single" w:sz="4" w:space="0" w:color="auto"/>
              <w:left w:val="single" w:sz="4" w:space="0" w:color="auto"/>
              <w:bottom w:val="single" w:sz="4" w:space="0" w:color="auto"/>
              <w:right w:val="single" w:sz="4" w:space="0" w:color="auto"/>
            </w:tcBorders>
            <w:shd w:val="clear" w:color="000000" w:fill="DDD9C3"/>
            <w:vAlign w:val="center"/>
          </w:tcPr>
          <w:p w:rsidR="006E79D0"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6E79D0" w:rsidRPr="007900D7">
              <w:rPr>
                <w:rFonts w:asciiTheme="minorHAnsi" w:hAnsiTheme="minorHAnsi" w:cs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32 450 000</w:t>
            </w:r>
          </w:p>
        </w:tc>
        <w:tc>
          <w:tcPr>
            <w:tcW w:w="12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r>
      <w:tr w:rsidR="00F01D38" w:rsidRPr="007900D7" w:rsidTr="003A2125">
        <w:trPr>
          <w:trHeight w:val="222"/>
        </w:trPr>
        <w:tc>
          <w:tcPr>
            <w:tcW w:w="25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F01D38" w:rsidRPr="007900D7" w:rsidRDefault="00F01D38"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F01D38" w:rsidRPr="007900D7" w:rsidRDefault="00F01D38"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F01D38" w:rsidRPr="007900D7" w:rsidRDefault="00F01D38"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F01D38" w:rsidRPr="007900D7" w:rsidRDefault="00F01D38"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F01D38" w:rsidRPr="007900D7" w:rsidRDefault="00F01D38"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695" w:type="dxa"/>
            <w:gridSpan w:val="2"/>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F01D38" w:rsidRPr="007900D7" w:rsidRDefault="00F01D38"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F01D38" w:rsidRPr="007900D7" w:rsidRDefault="00F01D38"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F01D38" w:rsidRPr="007900D7" w:rsidRDefault="00F01D38"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F01D38" w:rsidRPr="007900D7" w:rsidRDefault="00F01D38"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F01D38" w:rsidRPr="007900D7" w:rsidRDefault="00F01D38"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F01D38" w:rsidRPr="007900D7" w:rsidRDefault="00F01D38"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2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F01D38" w:rsidRPr="007900D7" w:rsidRDefault="00F01D38"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r>
      <w:tr w:rsidR="00F01D38" w:rsidRPr="007900D7" w:rsidTr="00DD3A8A">
        <w:trPr>
          <w:trHeight w:val="240"/>
        </w:trPr>
        <w:tc>
          <w:tcPr>
            <w:tcW w:w="15329" w:type="dxa"/>
            <w:gridSpan w:val="14"/>
            <w:tcBorders>
              <w:top w:val="single" w:sz="4" w:space="0" w:color="auto"/>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F01D38" w:rsidRPr="007900D7" w:rsidRDefault="00F01D38" w:rsidP="007900D7">
            <w:pPr>
              <w:spacing w:after="0"/>
              <w:rPr>
                <w:rFonts w:asciiTheme="minorHAnsi" w:hAnsiTheme="minorHAnsi" w:cstheme="minorHAnsi"/>
                <w:b/>
                <w:bCs/>
                <w:sz w:val="16"/>
                <w:szCs w:val="16"/>
              </w:rPr>
            </w:pPr>
            <w:r w:rsidRPr="007900D7">
              <w:rPr>
                <w:rFonts w:asciiTheme="minorHAnsi" w:hAnsiTheme="minorHAnsi" w:cstheme="minorHAnsi"/>
                <w:b/>
                <w:bCs/>
                <w:sz w:val="16"/>
                <w:szCs w:val="16"/>
              </w:rPr>
              <w:t>4. Stratēģiskais virziens: Atbalsts ikvienai Latvijas ģimenei ar bērniem</w:t>
            </w:r>
          </w:p>
        </w:tc>
      </w:tr>
      <w:tr w:rsidR="006E79D0" w:rsidRPr="007900D7" w:rsidTr="003A2125">
        <w:trPr>
          <w:trHeight w:val="511"/>
        </w:trPr>
        <w:tc>
          <w:tcPr>
            <w:tcW w:w="2577"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4.1. Tēva lomas ģimenē stiprināšana*</w:t>
            </w:r>
          </w:p>
        </w:tc>
        <w:tc>
          <w:tcPr>
            <w:tcW w:w="1134" w:type="dxa"/>
            <w:tcBorders>
              <w:top w:val="nil"/>
              <w:left w:val="single" w:sz="4" w:space="0" w:color="auto"/>
              <w:bottom w:val="single" w:sz="8" w:space="0" w:color="auto"/>
              <w:right w:val="nil"/>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30.00.00 "Attīstības nacionālie atbalsta instrumenti"</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52 000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nil"/>
              <w:left w:val="nil"/>
              <w:bottom w:val="single" w:sz="8" w:space="0" w:color="auto"/>
              <w:right w:val="single" w:sz="8" w:space="0" w:color="auto"/>
            </w:tcBorders>
            <w:shd w:val="clear" w:color="000000" w:fill="DDD9C3"/>
            <w:vAlign w:val="center"/>
          </w:tcPr>
          <w:p w:rsidR="006E79D0"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Pr>
                <w:rFonts w:asciiTheme="minorHAnsi" w:hAnsiTheme="minorHAnsi" w:cstheme="minorHAnsi"/>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Pr="007900D7">
              <w:rPr>
                <w:rFonts w:asciiTheme="minorHAnsi" w:hAnsiTheme="minorHAnsi" w:cstheme="minorHAnsi"/>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Pr>
                <w:rFonts w:asciiTheme="minorHAnsi" w:hAnsiTheme="minorHAnsi" w:cstheme="minorHAnsi"/>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6E79D0"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3D615D">
              <w:rPr>
                <w:rFonts w:asciiTheme="minorHAnsi" w:hAnsiTheme="minorHAnsi" w:cstheme="minorHAnsi"/>
                <w:sz w:val="16"/>
                <w:szCs w:val="16"/>
              </w:rPr>
              <w:t>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r>
      <w:tr w:rsidR="006E79D0" w:rsidRPr="007900D7" w:rsidTr="003A2125">
        <w:trPr>
          <w:trHeight w:val="563"/>
        </w:trPr>
        <w:tc>
          <w:tcPr>
            <w:tcW w:w="2577"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 xml:space="preserve">4.3. Programmas "Ģimenei draudzīga pašvaldība" attīstība </w:t>
            </w:r>
          </w:p>
        </w:tc>
        <w:tc>
          <w:tcPr>
            <w:tcW w:w="1134" w:type="dxa"/>
            <w:tcBorders>
              <w:top w:val="nil"/>
              <w:left w:val="single" w:sz="4" w:space="0" w:color="auto"/>
              <w:bottom w:val="single" w:sz="8" w:space="0" w:color="auto"/>
              <w:right w:val="nil"/>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30.00.00 "Attīstības nacionālie atbalsta instrumenti"</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997D35">
            <w:pPr>
              <w:spacing w:after="0"/>
              <w:jc w:val="center"/>
              <w:rPr>
                <w:rFonts w:asciiTheme="minorHAnsi" w:hAnsiTheme="minorHAnsi" w:cstheme="minorHAnsi"/>
                <w:sz w:val="16"/>
                <w:szCs w:val="16"/>
              </w:rPr>
            </w:pPr>
            <w:r>
              <w:rPr>
                <w:rFonts w:asciiTheme="minorHAnsi" w:hAnsiTheme="minorHAnsi" w:cstheme="minorHAnsi"/>
                <w:sz w:val="16"/>
                <w:szCs w:val="16"/>
              </w:rPr>
              <w:t>93 5</w:t>
            </w:r>
            <w:r w:rsidRPr="007900D7">
              <w:rPr>
                <w:rFonts w:asciiTheme="minorHAnsi" w:hAnsiTheme="minorHAnsi" w:cstheme="minorHAnsi"/>
                <w:sz w:val="16"/>
                <w:szCs w:val="16"/>
              </w:rPr>
              <w:t>3</w:t>
            </w:r>
            <w:r>
              <w:rPr>
                <w:rFonts w:asciiTheme="minorHAnsi" w:hAnsiTheme="minorHAnsi" w:cstheme="minorHAnsi"/>
                <w:sz w:val="16"/>
                <w:szCs w:val="16"/>
              </w:rPr>
              <w:t>5</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332 000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nil"/>
              <w:left w:val="nil"/>
              <w:bottom w:val="single" w:sz="8" w:space="0" w:color="auto"/>
              <w:right w:val="single" w:sz="8" w:space="0" w:color="auto"/>
            </w:tcBorders>
            <w:shd w:val="clear" w:color="000000" w:fill="DDD9C3"/>
            <w:vAlign w:val="center"/>
          </w:tcPr>
          <w:p w:rsidR="006E79D0"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6E79D0"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r>
      <w:tr w:rsidR="006E79D0" w:rsidRPr="007900D7" w:rsidTr="003A2125">
        <w:trPr>
          <w:trHeight w:val="742"/>
        </w:trPr>
        <w:tc>
          <w:tcPr>
            <w:tcW w:w="2577"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lastRenderedPageBreak/>
              <w:t xml:space="preserve">4.4. Programmas “Valsts </w:t>
            </w:r>
            <w:r>
              <w:rPr>
                <w:rFonts w:asciiTheme="minorHAnsi" w:hAnsiTheme="minorHAnsi" w:cstheme="minorHAnsi"/>
                <w:sz w:val="16"/>
                <w:szCs w:val="16"/>
              </w:rPr>
              <w:t>garantij</w:t>
            </w:r>
            <w:r w:rsidRPr="007900D7">
              <w:rPr>
                <w:rFonts w:asciiTheme="minorHAnsi" w:hAnsiTheme="minorHAnsi" w:cstheme="minorHAnsi"/>
                <w:sz w:val="16"/>
                <w:szCs w:val="16"/>
              </w:rPr>
              <w:t xml:space="preserve">u nodrošināšana bankas aizdevumiem mājokļu iegādei vai būvniecībai” darbība un attīstība </w:t>
            </w:r>
          </w:p>
        </w:tc>
        <w:tc>
          <w:tcPr>
            <w:tcW w:w="1134" w:type="dxa"/>
            <w:tcBorders>
              <w:top w:val="nil"/>
              <w:left w:val="single" w:sz="4" w:space="0" w:color="auto"/>
              <w:bottom w:val="single" w:sz="8" w:space="0" w:color="auto"/>
              <w:right w:val="nil"/>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33.00.00 "Ekonomikas attīstības programma”</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5 349 300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6 112 000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935ED4">
            <w:pPr>
              <w:spacing w:after="0"/>
              <w:jc w:val="center"/>
              <w:rPr>
                <w:rFonts w:asciiTheme="minorHAnsi" w:hAnsiTheme="minorHAnsi" w:cstheme="minorHAnsi"/>
                <w:sz w:val="16"/>
                <w:szCs w:val="16"/>
              </w:rPr>
            </w:pPr>
            <w:r w:rsidRPr="00935ED4">
              <w:rPr>
                <w:rFonts w:asciiTheme="minorHAnsi" w:hAnsiTheme="minorHAnsi" w:cstheme="minorHAnsi"/>
                <w:sz w:val="16"/>
                <w:szCs w:val="16"/>
              </w:rPr>
              <w:t>4 000 000</w:t>
            </w:r>
          </w:p>
        </w:tc>
        <w:tc>
          <w:tcPr>
            <w:tcW w:w="844" w:type="dxa"/>
            <w:tcBorders>
              <w:top w:val="nil"/>
              <w:left w:val="nil"/>
              <w:bottom w:val="single" w:sz="8" w:space="0" w:color="auto"/>
              <w:right w:val="single" w:sz="8" w:space="0" w:color="auto"/>
            </w:tcBorders>
            <w:shd w:val="clear" w:color="000000" w:fill="DDD9C3"/>
            <w:vAlign w:val="center"/>
          </w:tcPr>
          <w:p w:rsidR="006E79D0" w:rsidRPr="007900D7" w:rsidRDefault="003D615D" w:rsidP="00935ED4">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6E79D0"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r>
      <w:tr w:rsidR="006E79D0" w:rsidRPr="007900D7" w:rsidTr="003A2125">
        <w:trPr>
          <w:trHeight w:val="690"/>
        </w:trPr>
        <w:tc>
          <w:tcPr>
            <w:tcW w:w="2577"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6E79D0" w:rsidRPr="007900D7" w:rsidRDefault="006E79D0" w:rsidP="007900D7">
            <w:pPr>
              <w:spacing w:after="0"/>
              <w:rPr>
                <w:rFonts w:asciiTheme="minorHAnsi" w:hAnsiTheme="minorHAnsi" w:cstheme="minorHAnsi"/>
                <w:sz w:val="16"/>
                <w:szCs w:val="16"/>
              </w:rPr>
            </w:pPr>
            <w:r w:rsidRPr="007900D7">
              <w:rPr>
                <w:rFonts w:asciiTheme="minorHAnsi" w:hAnsiTheme="minorHAnsi" w:cstheme="minorHAnsi"/>
                <w:sz w:val="16"/>
                <w:szCs w:val="16"/>
              </w:rPr>
              <w:t>4.5. Veselības aprūpes pieejamība ģimenēm ar bērniem: zobārstniecība**</w:t>
            </w:r>
          </w:p>
        </w:tc>
        <w:tc>
          <w:tcPr>
            <w:tcW w:w="1134"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1F6682">
            <w:pPr>
              <w:spacing w:after="0"/>
              <w:jc w:val="center"/>
              <w:rPr>
                <w:rFonts w:asciiTheme="minorHAnsi" w:hAnsiTheme="minorHAnsi" w:cstheme="minorHAnsi"/>
                <w:sz w:val="16"/>
                <w:szCs w:val="16"/>
              </w:rPr>
            </w:pPr>
            <w:r w:rsidRPr="007900D7">
              <w:rPr>
                <w:rFonts w:asciiTheme="minorHAnsi" w:hAnsiTheme="minorHAnsi" w:cstheme="minorHAnsi"/>
                <w:sz w:val="16"/>
                <w:szCs w:val="16"/>
              </w:rPr>
              <w:t>33.14.00 "Primārās ambulatorās veselības aprūpes nodrošināšana"</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3 721 116</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FF3484">
              <w:rPr>
                <w:rFonts w:asciiTheme="minorHAnsi" w:hAnsiTheme="minorHAnsi" w:cstheme="minorHAnsi"/>
                <w:sz w:val="16"/>
                <w:szCs w:val="16"/>
              </w:rPr>
              <w:t xml:space="preserve">3 721 116 </w:t>
            </w:r>
          </w:p>
        </w:tc>
        <w:tc>
          <w:tcPr>
            <w:tcW w:w="844" w:type="dxa"/>
            <w:tcBorders>
              <w:top w:val="nil"/>
              <w:left w:val="nil"/>
              <w:bottom w:val="single" w:sz="8" w:space="0" w:color="auto"/>
              <w:right w:val="single" w:sz="8" w:space="0" w:color="auto"/>
            </w:tcBorders>
            <w:shd w:val="clear" w:color="000000" w:fill="DDD9C3"/>
            <w:vAlign w:val="center"/>
          </w:tcPr>
          <w:p w:rsidR="006E79D0"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3D615D">
              <w:rPr>
                <w:rFonts w:asciiTheme="minorHAnsi" w:hAnsiTheme="minorHAnsi" w:cstheme="minorHAnsi"/>
                <w:sz w:val="16"/>
                <w:szCs w:val="16"/>
              </w:rPr>
              <w:t>0</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4 683 880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r>
      <w:tr w:rsidR="006E79D0" w:rsidRPr="007900D7" w:rsidTr="003A2125">
        <w:trPr>
          <w:trHeight w:val="690"/>
        </w:trPr>
        <w:tc>
          <w:tcPr>
            <w:tcW w:w="257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21. Vides un reģionālās attīstības ministrija</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93 535</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332 000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44" w:type="dxa"/>
            <w:tcBorders>
              <w:top w:val="nil"/>
              <w:left w:val="nil"/>
              <w:bottom w:val="single" w:sz="8" w:space="0" w:color="auto"/>
              <w:right w:val="single" w:sz="8" w:space="0" w:color="auto"/>
            </w:tcBorders>
            <w:shd w:val="clear" w:color="000000" w:fill="DDD9C3"/>
            <w:vAlign w:val="center"/>
          </w:tcPr>
          <w:p w:rsidR="006E79D0" w:rsidRPr="007900D7" w:rsidRDefault="003D615D"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r w:rsidR="003D615D">
              <w:rPr>
                <w:rFonts w:asciiTheme="minorHAnsi" w:hAnsiTheme="minorHAnsi" w:cstheme="minorHAnsi"/>
                <w:b/>
                <w:bCs/>
                <w:sz w:val="16"/>
                <w:szCs w:val="16"/>
              </w:rPr>
              <w:t>0</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r>
      <w:tr w:rsidR="006E79D0" w:rsidRPr="007900D7" w:rsidTr="003A2125">
        <w:trPr>
          <w:trHeight w:val="556"/>
        </w:trPr>
        <w:tc>
          <w:tcPr>
            <w:tcW w:w="257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30.00.00 "Attīstības nacionālie atbalsta instrumenti"</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261 004</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nil"/>
              <w:left w:val="nil"/>
              <w:bottom w:val="single" w:sz="8" w:space="0" w:color="auto"/>
              <w:right w:val="single" w:sz="8" w:space="0" w:color="auto"/>
            </w:tcBorders>
            <w:shd w:val="clear" w:color="000000" w:fill="DDD9C3"/>
            <w:vAlign w:val="center"/>
          </w:tcPr>
          <w:p w:rsidR="006E79D0"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3D615D">
              <w:rPr>
                <w:rFonts w:asciiTheme="minorHAnsi" w:hAnsiTheme="minorHAnsi" w:cstheme="minorHAnsi"/>
                <w:sz w:val="16"/>
                <w:szCs w:val="16"/>
              </w:rPr>
              <w:t>0</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r>
      <w:tr w:rsidR="006E79D0" w:rsidRPr="007900D7" w:rsidTr="003A2125">
        <w:trPr>
          <w:trHeight w:val="555"/>
        </w:trPr>
        <w:tc>
          <w:tcPr>
            <w:tcW w:w="257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97.00.000 ”Nozaru vadība un politikas plānošana”</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93 535</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70 996</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nil"/>
              <w:left w:val="nil"/>
              <w:bottom w:val="single" w:sz="8" w:space="0" w:color="auto"/>
              <w:right w:val="single" w:sz="8" w:space="0" w:color="auto"/>
            </w:tcBorders>
            <w:shd w:val="clear" w:color="000000" w:fill="DDD9C3"/>
            <w:vAlign w:val="center"/>
          </w:tcPr>
          <w:p w:rsidR="006E79D0"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3D615D">
              <w:rPr>
                <w:rFonts w:asciiTheme="minorHAnsi" w:hAnsiTheme="minorHAnsi" w:cstheme="minorHAnsi"/>
                <w:sz w:val="16"/>
                <w:szCs w:val="16"/>
              </w:rPr>
              <w:t>0</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6E79D0" w:rsidRPr="007900D7" w:rsidRDefault="006E79D0"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r>
      <w:tr w:rsidR="009C2712" w:rsidRPr="007900D7" w:rsidTr="009C2712">
        <w:trPr>
          <w:trHeight w:val="450"/>
        </w:trPr>
        <w:tc>
          <w:tcPr>
            <w:tcW w:w="257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29. Veselības ministrija</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3 721 116</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FF3484" w:rsidRDefault="009C2712" w:rsidP="00FF3484">
            <w:pPr>
              <w:spacing w:after="0"/>
              <w:jc w:val="center"/>
              <w:rPr>
                <w:rFonts w:asciiTheme="minorHAnsi" w:hAnsiTheme="minorHAnsi" w:cstheme="minorHAnsi"/>
                <w:b/>
                <w:bCs/>
                <w:sz w:val="16"/>
                <w:szCs w:val="16"/>
              </w:rPr>
            </w:pPr>
            <w:r w:rsidRPr="00FF3484">
              <w:rPr>
                <w:rFonts w:asciiTheme="minorHAnsi" w:hAnsiTheme="minorHAnsi" w:cstheme="minorHAnsi"/>
                <w:b/>
                <w:sz w:val="16"/>
                <w:szCs w:val="16"/>
              </w:rPr>
              <w:t xml:space="preserve">3 721 116 </w:t>
            </w:r>
          </w:p>
        </w:tc>
        <w:tc>
          <w:tcPr>
            <w:tcW w:w="844" w:type="dxa"/>
            <w:tcBorders>
              <w:top w:val="nil"/>
              <w:left w:val="nil"/>
              <w:bottom w:val="single" w:sz="8" w:space="0" w:color="auto"/>
              <w:right w:val="single" w:sz="8" w:space="0" w:color="auto"/>
            </w:tcBorders>
            <w:shd w:val="clear" w:color="000000" w:fill="DDD9C3"/>
            <w:vAlign w:val="center"/>
          </w:tcPr>
          <w:p w:rsidR="009C2712" w:rsidRPr="00FF3484" w:rsidRDefault="003D615D" w:rsidP="00FF3484">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FF3484" w:rsidRDefault="009C2712" w:rsidP="00F60FF5">
            <w:pPr>
              <w:spacing w:after="0"/>
              <w:jc w:val="center"/>
              <w:rPr>
                <w:rFonts w:asciiTheme="minorHAnsi" w:hAnsiTheme="minorHAnsi" w:cstheme="minorHAnsi"/>
                <w:b/>
                <w:bCs/>
                <w:sz w:val="16"/>
                <w:szCs w:val="16"/>
              </w:rPr>
            </w:pPr>
            <w:r w:rsidRPr="00FF3484">
              <w:rPr>
                <w:rFonts w:asciiTheme="minorHAnsi" w:hAnsiTheme="minorHAnsi" w:cstheme="minorHAnsi"/>
                <w:b/>
                <w:bCs/>
                <w:sz w:val="16"/>
                <w:szCs w:val="16"/>
              </w:rPr>
              <w:t>962 764</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tcPr>
          <w:p w:rsidR="009C2712" w:rsidRPr="00FF3484" w:rsidRDefault="009C2712" w:rsidP="00F60FF5">
            <w:pPr>
              <w:spacing w:after="0"/>
              <w:jc w:val="center"/>
              <w:rPr>
                <w:rFonts w:asciiTheme="minorHAnsi" w:hAnsiTheme="minorHAnsi" w:cstheme="minorHAnsi"/>
                <w:b/>
                <w:bCs/>
                <w:sz w:val="16"/>
                <w:szCs w:val="16"/>
              </w:rPr>
            </w:pPr>
            <w:r w:rsidRPr="00FF3484">
              <w:rPr>
                <w:rFonts w:asciiTheme="minorHAnsi" w:hAnsiTheme="minorHAnsi" w:cstheme="minorHAnsi"/>
                <w:b/>
                <w:bCs/>
                <w:sz w:val="16"/>
                <w:szCs w:val="16"/>
              </w:rPr>
              <w:t>962 764</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tcPr>
          <w:p w:rsidR="009C2712" w:rsidRPr="00FF3484" w:rsidRDefault="003D615D" w:rsidP="00FF3484">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r w:rsidR="003D615D">
              <w:rPr>
                <w:rFonts w:asciiTheme="minorHAnsi" w:hAnsiTheme="minorHAnsi" w:cstheme="minorHAnsi"/>
                <w:b/>
                <w:bCs/>
                <w:sz w:val="16"/>
                <w:szCs w:val="16"/>
              </w:rPr>
              <w:t>0</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4 683 880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r>
      <w:tr w:rsidR="009C2712" w:rsidRPr="007900D7" w:rsidTr="009C2712">
        <w:trPr>
          <w:trHeight w:val="623"/>
        </w:trPr>
        <w:tc>
          <w:tcPr>
            <w:tcW w:w="257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33.14.00 "Primārās ambulatorās veselības aprūpes nodrošināšana"</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3 721 116</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FF3484" w:rsidRDefault="009C2712" w:rsidP="00635E56">
            <w:pPr>
              <w:spacing w:after="0"/>
              <w:jc w:val="center"/>
              <w:rPr>
                <w:rFonts w:asciiTheme="minorHAnsi" w:hAnsiTheme="minorHAnsi" w:cstheme="minorHAnsi"/>
                <w:bCs/>
                <w:sz w:val="16"/>
                <w:szCs w:val="16"/>
              </w:rPr>
            </w:pPr>
            <w:r w:rsidRPr="00FF3484">
              <w:rPr>
                <w:rFonts w:asciiTheme="minorHAnsi" w:hAnsiTheme="minorHAnsi" w:cstheme="minorHAnsi"/>
                <w:sz w:val="16"/>
                <w:szCs w:val="16"/>
              </w:rPr>
              <w:t xml:space="preserve">3 721 116 </w:t>
            </w:r>
          </w:p>
        </w:tc>
        <w:tc>
          <w:tcPr>
            <w:tcW w:w="844" w:type="dxa"/>
            <w:tcBorders>
              <w:top w:val="nil"/>
              <w:left w:val="nil"/>
              <w:bottom w:val="single" w:sz="8" w:space="0" w:color="auto"/>
              <w:right w:val="single" w:sz="8" w:space="0" w:color="auto"/>
            </w:tcBorders>
            <w:shd w:val="clear" w:color="000000" w:fill="DDD9C3"/>
            <w:vAlign w:val="center"/>
          </w:tcPr>
          <w:p w:rsidR="009C2712" w:rsidRPr="00FF3484" w:rsidRDefault="003D615D" w:rsidP="00635E56">
            <w:pPr>
              <w:spacing w:after="0"/>
              <w:jc w:val="center"/>
              <w:rPr>
                <w:rFonts w:asciiTheme="minorHAnsi" w:hAnsiTheme="minorHAnsi" w:cstheme="minorHAnsi"/>
                <w:bCs/>
                <w:sz w:val="16"/>
                <w:szCs w:val="16"/>
              </w:rPr>
            </w:pPr>
            <w:r>
              <w:rPr>
                <w:rFonts w:asciiTheme="minorHAnsi" w:hAnsiTheme="minorHAnsi" w:cstheme="minorHAnsi"/>
                <w:bCs/>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FF3484" w:rsidRDefault="009C2712" w:rsidP="00F60FF5">
            <w:pPr>
              <w:spacing w:after="0"/>
              <w:jc w:val="center"/>
              <w:rPr>
                <w:rFonts w:asciiTheme="minorHAnsi" w:hAnsiTheme="minorHAnsi" w:cstheme="minorHAnsi"/>
                <w:sz w:val="16"/>
                <w:szCs w:val="16"/>
              </w:rPr>
            </w:pPr>
            <w:r w:rsidRPr="00FF3484">
              <w:rPr>
                <w:rFonts w:asciiTheme="minorHAnsi" w:hAnsiTheme="minorHAnsi" w:cstheme="minorHAnsi"/>
                <w:sz w:val="16"/>
                <w:szCs w:val="16"/>
              </w:rPr>
              <w:t>962 764</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tcPr>
          <w:p w:rsidR="009C2712" w:rsidRPr="00FF3484" w:rsidRDefault="009C2712" w:rsidP="00F60FF5">
            <w:pPr>
              <w:spacing w:after="0"/>
              <w:jc w:val="center"/>
              <w:rPr>
                <w:rFonts w:asciiTheme="minorHAnsi" w:hAnsiTheme="minorHAnsi" w:cstheme="minorHAnsi"/>
                <w:sz w:val="16"/>
                <w:szCs w:val="16"/>
              </w:rPr>
            </w:pPr>
            <w:r w:rsidRPr="00FF3484">
              <w:rPr>
                <w:rFonts w:asciiTheme="minorHAnsi" w:hAnsiTheme="minorHAnsi" w:cstheme="minorHAnsi"/>
                <w:sz w:val="16"/>
                <w:szCs w:val="16"/>
              </w:rPr>
              <w:t>962 764</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tcPr>
          <w:p w:rsidR="009C2712" w:rsidRPr="00FF3484" w:rsidRDefault="003D615D" w:rsidP="00FF3484">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9C2712"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4 683 880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r>
      <w:tr w:rsidR="009C2712" w:rsidRPr="007900D7" w:rsidTr="003A2125">
        <w:trPr>
          <w:trHeight w:val="495"/>
        </w:trPr>
        <w:tc>
          <w:tcPr>
            <w:tcW w:w="257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12. Ekonomikas ministrija</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5 349 300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6 112 000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4 000 000</w:t>
            </w:r>
          </w:p>
        </w:tc>
        <w:tc>
          <w:tcPr>
            <w:tcW w:w="844" w:type="dxa"/>
            <w:tcBorders>
              <w:top w:val="nil"/>
              <w:left w:val="nil"/>
              <w:bottom w:val="single" w:sz="8" w:space="0" w:color="auto"/>
              <w:right w:val="single" w:sz="8" w:space="0" w:color="auto"/>
            </w:tcBorders>
            <w:shd w:val="clear" w:color="000000" w:fill="DDD9C3"/>
            <w:vAlign w:val="center"/>
          </w:tcPr>
          <w:p w:rsidR="009C2712" w:rsidRPr="007900D7" w:rsidRDefault="003D615D"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3D615D"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r w:rsidR="009C2712" w:rsidRPr="007900D7">
              <w:rPr>
                <w:rFonts w:asciiTheme="minorHAnsi" w:hAnsiTheme="minorHAnsi" w:cstheme="minorHAnsi"/>
                <w:b/>
                <w:bCs/>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r>
      <w:tr w:rsidR="009C2712" w:rsidRPr="007900D7" w:rsidTr="003A2125">
        <w:trPr>
          <w:trHeight w:val="435"/>
        </w:trPr>
        <w:tc>
          <w:tcPr>
            <w:tcW w:w="2577" w:type="dxa"/>
            <w:tcBorders>
              <w:top w:val="nil"/>
              <w:left w:val="single" w:sz="8" w:space="0" w:color="auto"/>
              <w:bottom w:val="single" w:sz="4"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33.00.00 "Ekonomikas attīstības programma"</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5 349 300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6 112 000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4 000 000</w:t>
            </w:r>
          </w:p>
        </w:tc>
        <w:tc>
          <w:tcPr>
            <w:tcW w:w="844" w:type="dxa"/>
            <w:tcBorders>
              <w:top w:val="nil"/>
              <w:left w:val="nil"/>
              <w:bottom w:val="single" w:sz="8" w:space="0" w:color="auto"/>
              <w:right w:val="single" w:sz="8" w:space="0" w:color="auto"/>
            </w:tcBorders>
            <w:shd w:val="clear" w:color="000000" w:fill="DDD9C3"/>
            <w:vAlign w:val="center"/>
          </w:tcPr>
          <w:p w:rsidR="009C2712"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9C2712" w:rsidRPr="007900D7">
              <w:rPr>
                <w:rFonts w:asciiTheme="minorHAnsi" w:hAnsiTheme="minorHAnsi" w:cstheme="minorHAnsi"/>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r>
      <w:tr w:rsidR="009C2712" w:rsidRPr="007900D7" w:rsidTr="003A2125">
        <w:trPr>
          <w:trHeight w:val="225"/>
        </w:trPr>
        <w:tc>
          <w:tcPr>
            <w:tcW w:w="25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nil"/>
              <w:left w:val="single" w:sz="4"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141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44" w:type="dxa"/>
            <w:tcBorders>
              <w:top w:val="nil"/>
              <w:left w:val="nil"/>
              <w:bottom w:val="single" w:sz="8" w:space="0" w:color="auto"/>
              <w:right w:val="single" w:sz="8" w:space="0" w:color="auto"/>
            </w:tcBorders>
            <w:shd w:val="clear" w:color="000000" w:fill="DDD9C3"/>
            <w:vAlign w:val="center"/>
          </w:tcPr>
          <w:p w:rsidR="009C2712" w:rsidRPr="007900D7" w:rsidRDefault="009C2712" w:rsidP="007900D7">
            <w:pPr>
              <w:spacing w:after="0"/>
              <w:jc w:val="center"/>
              <w:rPr>
                <w:rFonts w:asciiTheme="minorHAnsi" w:hAnsiTheme="minorHAnsi" w:cstheme="minorHAnsi"/>
                <w:b/>
                <w:bCs/>
                <w:sz w:val="16"/>
                <w:szCs w:val="16"/>
              </w:rPr>
            </w:pPr>
          </w:p>
        </w:tc>
        <w:tc>
          <w:tcPr>
            <w:tcW w:w="851" w:type="dxa"/>
            <w:gridSpan w:val="2"/>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0"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1"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1559"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141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1277" w:type="dxa"/>
            <w:tcBorders>
              <w:top w:val="nil"/>
              <w:left w:val="nil"/>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r>
      <w:tr w:rsidR="009C2712" w:rsidRPr="007900D7" w:rsidTr="003A2125">
        <w:trPr>
          <w:trHeight w:val="315"/>
        </w:trPr>
        <w:tc>
          <w:tcPr>
            <w:tcW w:w="6829" w:type="dxa"/>
            <w:gridSpan w:val="5"/>
            <w:tcBorders>
              <w:top w:val="single" w:sz="8" w:space="0" w:color="auto"/>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b/>
                <w:bCs/>
                <w:sz w:val="16"/>
                <w:szCs w:val="16"/>
              </w:rPr>
            </w:pPr>
            <w:r>
              <w:br w:type="page"/>
            </w:r>
            <w:r w:rsidRPr="007900D7">
              <w:rPr>
                <w:rFonts w:asciiTheme="minorHAnsi" w:hAnsiTheme="minorHAnsi" w:cstheme="minorHAnsi"/>
                <w:b/>
                <w:bCs/>
                <w:sz w:val="16"/>
                <w:szCs w:val="16"/>
              </w:rPr>
              <w:t>6. Stratēģiskais virziens: ārpusģimenes aprūpes pilnveidošana</w:t>
            </w:r>
          </w:p>
        </w:tc>
        <w:tc>
          <w:tcPr>
            <w:tcW w:w="8500" w:type="dxa"/>
            <w:gridSpan w:val="9"/>
            <w:tcBorders>
              <w:top w:val="single" w:sz="8" w:space="0" w:color="auto"/>
              <w:left w:val="single" w:sz="8" w:space="0" w:color="auto"/>
              <w:bottom w:val="single" w:sz="8" w:space="0" w:color="auto"/>
              <w:right w:val="nil"/>
            </w:tcBorders>
            <w:shd w:val="clear" w:color="000000" w:fill="DDD9C3"/>
            <w:vAlign w:val="center"/>
          </w:tcPr>
          <w:p w:rsidR="009C2712" w:rsidRPr="007900D7" w:rsidRDefault="009C2712" w:rsidP="007900D7">
            <w:pPr>
              <w:spacing w:after="0"/>
              <w:rPr>
                <w:rFonts w:asciiTheme="minorHAnsi" w:hAnsiTheme="minorHAnsi" w:cstheme="minorHAnsi"/>
                <w:b/>
                <w:bCs/>
                <w:sz w:val="16"/>
                <w:szCs w:val="16"/>
              </w:rPr>
            </w:pPr>
          </w:p>
        </w:tc>
      </w:tr>
      <w:tr w:rsidR="009C2712" w:rsidRPr="007900D7" w:rsidTr="003A2125">
        <w:trPr>
          <w:trHeight w:val="1189"/>
        </w:trPr>
        <w:tc>
          <w:tcPr>
            <w:tcW w:w="2577"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xml:space="preserve">6.1. Atbalsts ģimeniska veida ārpusģimenes aprūpes īstenošanai (LM piešķirto līdzekļu ietvaros) </w:t>
            </w:r>
          </w:p>
        </w:tc>
        <w:tc>
          <w:tcPr>
            <w:tcW w:w="1134"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9C7AC8">
              <w:rPr>
                <w:rFonts w:asciiTheme="minorHAnsi" w:hAnsiTheme="minorHAnsi" w:cstheme="minorHAnsi"/>
                <w:sz w:val="12"/>
                <w:szCs w:val="16"/>
              </w:rPr>
              <w:t>04.00.00 "Valsts atbalsts sociālajai apdrošināšanai"; 20.01.00 "Valsts sociālie pabalsti"; 22.02.00 "Valsts programma bērnu un ģimenes stāvokļa uzlabošanai"; 04.04.00 "Invaliditātes, maternitātes un slimības speciālais budžets"; 04.05.00 "Valsts sociālās apdrošināšanas aģentūras speciālais budžets"</w:t>
            </w:r>
          </w:p>
        </w:tc>
        <w:tc>
          <w:tcPr>
            <w:tcW w:w="851"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nil"/>
              <w:left w:val="single" w:sz="8" w:space="0" w:color="auto"/>
              <w:bottom w:val="single" w:sz="8" w:space="0" w:color="auto"/>
              <w:right w:val="nil"/>
            </w:tcBorders>
            <w:shd w:val="clear" w:color="000000" w:fill="DDD9C3"/>
            <w:vAlign w:val="center"/>
          </w:tcPr>
          <w:p w:rsidR="009C2712"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3D615D">
              <w:rPr>
                <w:rFonts w:asciiTheme="minorHAnsi" w:hAnsiTheme="minorHAnsi" w:cstheme="minorHAnsi"/>
                <w:sz w:val="16"/>
                <w:szCs w:val="16"/>
              </w:rPr>
              <w:t>0</w:t>
            </w:r>
          </w:p>
        </w:tc>
        <w:tc>
          <w:tcPr>
            <w:tcW w:w="1417"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bookmarkStart w:id="35" w:name="RANGE!L61"/>
            <w:r w:rsidRPr="007900D7">
              <w:rPr>
                <w:rFonts w:asciiTheme="minorHAnsi" w:hAnsiTheme="minorHAnsi" w:cstheme="minorHAnsi"/>
                <w:sz w:val="16"/>
                <w:szCs w:val="16"/>
              </w:rPr>
              <w:t>0</w:t>
            </w:r>
            <w:bookmarkEnd w:id="35"/>
          </w:p>
        </w:tc>
        <w:tc>
          <w:tcPr>
            <w:tcW w:w="1277"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9C2712" w:rsidRPr="007900D7">
              <w:rPr>
                <w:rFonts w:asciiTheme="minorHAnsi" w:hAnsiTheme="minorHAnsi" w:cstheme="minorHAnsi"/>
                <w:sz w:val="16"/>
                <w:szCs w:val="16"/>
              </w:rPr>
              <w:t> </w:t>
            </w:r>
          </w:p>
        </w:tc>
      </w:tr>
      <w:tr w:rsidR="009C2712" w:rsidRPr="007900D7" w:rsidTr="00BB759C">
        <w:trPr>
          <w:trHeight w:val="435"/>
        </w:trPr>
        <w:tc>
          <w:tcPr>
            <w:tcW w:w="2577" w:type="dxa"/>
            <w:tcBorders>
              <w:top w:val="nil"/>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lastRenderedPageBreak/>
              <w:t> </w:t>
            </w:r>
          </w:p>
        </w:tc>
        <w:tc>
          <w:tcPr>
            <w:tcW w:w="1134" w:type="dxa"/>
            <w:tcBorders>
              <w:top w:val="nil"/>
              <w:left w:val="single" w:sz="8" w:space="0" w:color="auto"/>
              <w:bottom w:val="single" w:sz="4"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18. Labklājības ministrija</w:t>
            </w:r>
          </w:p>
        </w:tc>
        <w:tc>
          <w:tcPr>
            <w:tcW w:w="1417" w:type="dxa"/>
            <w:tcBorders>
              <w:top w:val="nil"/>
              <w:left w:val="nil"/>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1" w:type="dxa"/>
            <w:tcBorders>
              <w:top w:val="nil"/>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nil"/>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1" w:type="dxa"/>
            <w:tcBorders>
              <w:top w:val="nil"/>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44" w:type="dxa"/>
            <w:tcBorders>
              <w:top w:val="nil"/>
              <w:left w:val="single" w:sz="8" w:space="0" w:color="auto"/>
              <w:bottom w:val="single" w:sz="4" w:space="0" w:color="auto"/>
              <w:right w:val="nil"/>
            </w:tcBorders>
            <w:shd w:val="clear" w:color="000000" w:fill="DDD9C3"/>
            <w:vAlign w:val="center"/>
          </w:tcPr>
          <w:p w:rsidR="009C2712" w:rsidRPr="007900D7" w:rsidRDefault="009C2712" w:rsidP="007900D7">
            <w:pPr>
              <w:spacing w:after="0"/>
              <w:jc w:val="center"/>
              <w:rPr>
                <w:rFonts w:asciiTheme="minorHAnsi" w:hAnsiTheme="minorHAnsi" w:cstheme="minorHAnsi"/>
                <w:b/>
                <w:bCs/>
                <w:sz w:val="16"/>
                <w:szCs w:val="16"/>
              </w:rPr>
            </w:pPr>
          </w:p>
        </w:tc>
        <w:tc>
          <w:tcPr>
            <w:tcW w:w="851" w:type="dxa"/>
            <w:gridSpan w:val="2"/>
            <w:tcBorders>
              <w:top w:val="nil"/>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nil"/>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1" w:type="dxa"/>
            <w:tcBorders>
              <w:top w:val="nil"/>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1559" w:type="dxa"/>
            <w:tcBorders>
              <w:top w:val="nil"/>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r w:rsidR="003D615D">
              <w:rPr>
                <w:rFonts w:asciiTheme="minorHAnsi" w:hAnsiTheme="minorHAnsi" w:cstheme="minorHAnsi"/>
                <w:b/>
                <w:bCs/>
                <w:sz w:val="16"/>
                <w:szCs w:val="16"/>
              </w:rPr>
              <w:t>0</w:t>
            </w:r>
          </w:p>
        </w:tc>
        <w:tc>
          <w:tcPr>
            <w:tcW w:w="1417" w:type="dxa"/>
            <w:tcBorders>
              <w:top w:val="nil"/>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1277" w:type="dxa"/>
            <w:tcBorders>
              <w:top w:val="nil"/>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r w:rsidR="003D615D">
              <w:rPr>
                <w:rFonts w:asciiTheme="minorHAnsi" w:hAnsiTheme="minorHAnsi" w:cstheme="minorHAnsi"/>
                <w:b/>
                <w:bCs/>
                <w:sz w:val="16"/>
                <w:szCs w:val="16"/>
              </w:rPr>
              <w:t>0</w:t>
            </w:r>
          </w:p>
        </w:tc>
      </w:tr>
      <w:tr w:rsidR="009C2712" w:rsidRPr="007900D7" w:rsidTr="00BB759C">
        <w:trPr>
          <w:trHeight w:val="1211"/>
        </w:trPr>
        <w:tc>
          <w:tcPr>
            <w:tcW w:w="25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9C7AC8">
              <w:rPr>
                <w:rFonts w:asciiTheme="minorHAnsi" w:hAnsiTheme="minorHAnsi" w:cstheme="minorHAnsi"/>
                <w:sz w:val="12"/>
                <w:szCs w:val="16"/>
              </w:rPr>
              <w:t>04.00.00 "Valsts atbalsts sociālajai apdrošināšanai"; 20.01.00 "Valsts sociālie pabalsti"; 22.02.00 "Valsts programma bērnu un ģimenes stāvokļa uzlabošanai"; 04.04.00 "Invaliditātes, maternitātes un slimības speciālais budžets"; 04.05.00 "Valsts sociālās apdrošināšanas aģentūras speciālais budžets"</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single" w:sz="4" w:space="0" w:color="auto"/>
              <w:left w:val="single" w:sz="4" w:space="0" w:color="auto"/>
              <w:bottom w:val="single" w:sz="4" w:space="0" w:color="auto"/>
              <w:right w:val="single" w:sz="4" w:space="0" w:color="auto"/>
            </w:tcBorders>
            <w:shd w:val="clear" w:color="000000" w:fill="DDD9C3"/>
            <w:vAlign w:val="center"/>
          </w:tcPr>
          <w:p w:rsidR="009C2712"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9C2712" w:rsidRPr="007900D7">
              <w:rPr>
                <w:rFonts w:asciiTheme="minorHAnsi" w:hAnsiTheme="minorHAnsi" w:cs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2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3D615D">
              <w:rPr>
                <w:rFonts w:asciiTheme="minorHAnsi" w:hAnsiTheme="minorHAnsi" w:cstheme="minorHAnsi"/>
                <w:sz w:val="16"/>
                <w:szCs w:val="16"/>
              </w:rPr>
              <w:t>0</w:t>
            </w:r>
          </w:p>
        </w:tc>
      </w:tr>
      <w:tr w:rsidR="009C2712" w:rsidRPr="007900D7" w:rsidTr="00BB759C">
        <w:trPr>
          <w:trHeight w:val="240"/>
        </w:trPr>
        <w:tc>
          <w:tcPr>
            <w:tcW w:w="2577" w:type="dxa"/>
            <w:tcBorders>
              <w:top w:val="single" w:sz="4" w:space="0" w:color="auto"/>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single" w:sz="4" w:space="0" w:color="auto"/>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single" w:sz="4" w:space="0" w:color="auto"/>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tcBorders>
              <w:top w:val="single" w:sz="4" w:space="0" w:color="auto"/>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850" w:type="dxa"/>
            <w:tcBorders>
              <w:top w:val="single" w:sz="4" w:space="0" w:color="auto"/>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695" w:type="dxa"/>
            <w:gridSpan w:val="2"/>
            <w:tcBorders>
              <w:top w:val="single" w:sz="4" w:space="0" w:color="auto"/>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gridSpan w:val="2"/>
            <w:tcBorders>
              <w:top w:val="single" w:sz="4" w:space="0" w:color="auto"/>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850" w:type="dxa"/>
            <w:tcBorders>
              <w:top w:val="single" w:sz="4" w:space="0" w:color="auto"/>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851" w:type="dxa"/>
            <w:tcBorders>
              <w:top w:val="single" w:sz="4" w:space="0" w:color="auto"/>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559" w:type="dxa"/>
            <w:tcBorders>
              <w:top w:val="single" w:sz="4" w:space="0" w:color="auto"/>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single" w:sz="4" w:space="0" w:color="auto"/>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277" w:type="dxa"/>
            <w:tcBorders>
              <w:top w:val="single" w:sz="4" w:space="0" w:color="auto"/>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r>
      <w:tr w:rsidR="009C2712" w:rsidRPr="007900D7" w:rsidTr="00DD3A8A">
        <w:trPr>
          <w:trHeight w:val="240"/>
        </w:trPr>
        <w:tc>
          <w:tcPr>
            <w:tcW w:w="15329" w:type="dxa"/>
            <w:gridSpan w:val="14"/>
            <w:tcBorders>
              <w:top w:val="single" w:sz="8" w:space="0" w:color="auto"/>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b/>
                <w:bCs/>
                <w:sz w:val="16"/>
                <w:szCs w:val="16"/>
              </w:rPr>
            </w:pPr>
            <w:r>
              <w:br w:type="page"/>
            </w:r>
            <w:r w:rsidRPr="007900D7">
              <w:rPr>
                <w:rFonts w:asciiTheme="minorHAnsi" w:hAnsiTheme="minorHAnsi" w:cstheme="minorHAnsi"/>
                <w:b/>
                <w:bCs/>
                <w:sz w:val="16"/>
                <w:szCs w:val="16"/>
              </w:rPr>
              <w:t>7. Stratēģiskais virziens: atbalsts tautiešiem ārpus Latvijas. Remigrācijas veicināšana</w:t>
            </w:r>
          </w:p>
        </w:tc>
      </w:tr>
      <w:tr w:rsidR="009C2712" w:rsidRPr="007900D7" w:rsidTr="003A2125">
        <w:trPr>
          <w:trHeight w:val="600"/>
        </w:trPr>
        <w:tc>
          <w:tcPr>
            <w:tcW w:w="2577" w:type="dxa"/>
            <w:tcBorders>
              <w:top w:val="nil"/>
              <w:left w:val="single" w:sz="8" w:space="0" w:color="auto"/>
              <w:bottom w:val="nil"/>
              <w:right w:val="nil"/>
            </w:tcBorders>
            <w:shd w:val="clear" w:color="000000" w:fill="DDD9C3"/>
            <w:tcMar>
              <w:top w:w="15" w:type="dxa"/>
              <w:left w:w="15" w:type="dxa"/>
              <w:bottom w:w="0" w:type="dxa"/>
              <w:right w:w="15" w:type="dxa"/>
            </w:tcMar>
            <w:vAlign w:val="center"/>
            <w:hideMark/>
          </w:tcPr>
          <w:p w:rsidR="008E3E96" w:rsidRPr="008E3E96" w:rsidRDefault="009C2712" w:rsidP="00345E55">
            <w:pPr>
              <w:spacing w:after="0"/>
              <w:rPr>
                <w:rFonts w:asciiTheme="minorHAnsi" w:hAnsiTheme="minorHAnsi" w:cstheme="minorHAnsi"/>
                <w:sz w:val="16"/>
                <w:szCs w:val="16"/>
              </w:rPr>
            </w:pPr>
            <w:r w:rsidRPr="007900D7">
              <w:rPr>
                <w:rFonts w:asciiTheme="minorHAnsi" w:hAnsiTheme="minorHAnsi" w:cstheme="minorHAnsi"/>
                <w:sz w:val="16"/>
                <w:szCs w:val="16"/>
              </w:rPr>
              <w:t>7.1. Pilotprojekts pašvaldībās remigrācijas veicināšanai - "Reģionālās remigrācijas koordinators</w:t>
            </w:r>
            <w:r w:rsidR="008E3E96">
              <w:rPr>
                <w:rFonts w:asciiTheme="minorHAnsi" w:hAnsiTheme="minorHAnsi" w:cstheme="minorHAnsi"/>
                <w:sz w:val="16"/>
                <w:szCs w:val="16"/>
              </w:rPr>
              <w:t xml:space="preserve"> - </w:t>
            </w:r>
            <w:r w:rsidR="008E3E96" w:rsidRPr="008E3E96">
              <w:rPr>
                <w:rFonts w:asciiTheme="minorHAnsi" w:hAnsiTheme="minorHAnsi" w:cstheme="minorHAnsi"/>
                <w:sz w:val="16"/>
                <w:szCs w:val="16"/>
              </w:rPr>
              <w:t xml:space="preserve">5-10 </w:t>
            </w:r>
            <w:proofErr w:type="spellStart"/>
            <w:r w:rsidR="008E3E96" w:rsidRPr="008E3E96">
              <w:rPr>
                <w:rFonts w:asciiTheme="minorHAnsi" w:hAnsiTheme="minorHAnsi" w:cstheme="minorHAnsi"/>
                <w:sz w:val="16"/>
                <w:szCs w:val="16"/>
              </w:rPr>
              <w:t>pilotpašvald</w:t>
            </w:r>
            <w:r w:rsidR="008E3E96">
              <w:rPr>
                <w:rFonts w:asciiTheme="minorHAnsi" w:hAnsiTheme="minorHAnsi" w:cstheme="minorHAnsi"/>
                <w:sz w:val="16"/>
                <w:szCs w:val="16"/>
              </w:rPr>
              <w:t>ī</w:t>
            </w:r>
            <w:r w:rsidR="008E3E96" w:rsidRPr="008E3E96">
              <w:rPr>
                <w:rFonts w:asciiTheme="minorHAnsi" w:hAnsiTheme="minorHAnsi" w:cstheme="minorHAnsi"/>
                <w:sz w:val="16"/>
                <w:szCs w:val="16"/>
              </w:rPr>
              <w:t>bas</w:t>
            </w:r>
            <w:proofErr w:type="spellEnd"/>
            <w:r w:rsidR="008E3E96">
              <w:rPr>
                <w:rFonts w:asciiTheme="minorHAnsi" w:hAnsiTheme="minorHAnsi" w:cstheme="minorHAnsi"/>
                <w:sz w:val="16"/>
                <w:szCs w:val="16"/>
              </w:rPr>
              <w:t>”</w:t>
            </w:r>
            <w:r w:rsidR="008E3E96" w:rsidRPr="008E3E96">
              <w:rPr>
                <w:rFonts w:asciiTheme="minorHAnsi" w:hAnsiTheme="minorHAnsi" w:cstheme="minorHAnsi"/>
                <w:sz w:val="16"/>
                <w:szCs w:val="16"/>
              </w:rPr>
              <w:t xml:space="preserve">. </w:t>
            </w:r>
          </w:p>
          <w:p w:rsidR="009C2712" w:rsidRPr="007900D7" w:rsidRDefault="009C2712" w:rsidP="007900D7">
            <w:pPr>
              <w:spacing w:after="0"/>
              <w:rPr>
                <w:rFonts w:asciiTheme="minorHAnsi" w:hAnsiTheme="minorHAnsi" w:cstheme="minorHAnsi"/>
                <w:sz w:val="16"/>
                <w:szCs w:val="16"/>
              </w:rPr>
            </w:pPr>
          </w:p>
        </w:tc>
        <w:tc>
          <w:tcPr>
            <w:tcW w:w="1134"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30.00.00 "Attīstības nacionālie atbalsta instrumenti"</w:t>
            </w:r>
          </w:p>
        </w:tc>
        <w:tc>
          <w:tcPr>
            <w:tcW w:w="851" w:type="dxa"/>
            <w:tcBorders>
              <w:top w:val="nil"/>
              <w:left w:val="nil"/>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single" w:sz="8" w:space="0" w:color="auto"/>
              <w:bottom w:val="nil"/>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425 699</w:t>
            </w:r>
          </w:p>
        </w:tc>
        <w:tc>
          <w:tcPr>
            <w:tcW w:w="851" w:type="dxa"/>
            <w:tcBorders>
              <w:top w:val="nil"/>
              <w:left w:val="single" w:sz="8" w:space="0" w:color="auto"/>
              <w:bottom w:val="nil"/>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nil"/>
              <w:left w:val="single" w:sz="8" w:space="0" w:color="auto"/>
              <w:bottom w:val="nil"/>
              <w:right w:val="nil"/>
            </w:tcBorders>
            <w:shd w:val="clear" w:color="000000" w:fill="DDD9C3"/>
            <w:vAlign w:val="center"/>
          </w:tcPr>
          <w:p w:rsidR="009C2712"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nil"/>
              <w:left w:val="single" w:sz="8" w:space="0" w:color="auto"/>
              <w:bottom w:val="nil"/>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nil"/>
              <w:left w:val="single" w:sz="8" w:space="0" w:color="auto"/>
              <w:bottom w:val="nil"/>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nil"/>
              <w:left w:val="single" w:sz="8" w:space="0" w:color="auto"/>
              <w:bottom w:val="nil"/>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nil"/>
              <w:left w:val="single" w:sz="8" w:space="0" w:color="auto"/>
              <w:bottom w:val="nil"/>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3D615D">
              <w:rPr>
                <w:rFonts w:asciiTheme="minorHAnsi" w:hAnsiTheme="minorHAnsi" w:cstheme="minorHAnsi"/>
                <w:sz w:val="16"/>
                <w:szCs w:val="16"/>
              </w:rPr>
              <w:t>0</w:t>
            </w:r>
          </w:p>
        </w:tc>
        <w:tc>
          <w:tcPr>
            <w:tcW w:w="1417" w:type="dxa"/>
            <w:tcBorders>
              <w:top w:val="nil"/>
              <w:left w:val="single" w:sz="8" w:space="0" w:color="auto"/>
              <w:bottom w:val="nil"/>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277" w:type="dxa"/>
            <w:tcBorders>
              <w:top w:val="nil"/>
              <w:left w:val="single" w:sz="8" w:space="0" w:color="auto"/>
              <w:bottom w:val="nil"/>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3D615D">
              <w:rPr>
                <w:rFonts w:asciiTheme="minorHAnsi" w:hAnsiTheme="minorHAnsi" w:cstheme="minorHAnsi"/>
                <w:sz w:val="16"/>
                <w:szCs w:val="16"/>
              </w:rPr>
              <w:t>0</w:t>
            </w:r>
          </w:p>
        </w:tc>
      </w:tr>
      <w:tr w:rsidR="009C2712" w:rsidRPr="007900D7" w:rsidTr="003A2125">
        <w:trPr>
          <w:trHeight w:val="778"/>
        </w:trPr>
        <w:tc>
          <w:tcPr>
            <w:tcW w:w="2577" w:type="dxa"/>
            <w:tcBorders>
              <w:top w:val="single" w:sz="8" w:space="0" w:color="auto"/>
              <w:left w:val="single" w:sz="8" w:space="0" w:color="auto"/>
              <w:bottom w:val="nil"/>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7.2. Atbalsts ārpus Latvijas dzīvojošo Latvijas bērnu interešu aizsardzībai*</w:t>
            </w:r>
          </w:p>
        </w:tc>
        <w:tc>
          <w:tcPr>
            <w:tcW w:w="1134" w:type="dxa"/>
            <w:tcBorders>
              <w:top w:val="nil"/>
              <w:left w:val="single" w:sz="8" w:space="0" w:color="auto"/>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22.01.00 Valsts bērnu tiesību aizsardzības inspekcija un bērnu uzticības tālrunis</w:t>
            </w:r>
          </w:p>
        </w:tc>
        <w:tc>
          <w:tcPr>
            <w:tcW w:w="851" w:type="dxa"/>
            <w:tcBorders>
              <w:top w:val="nil"/>
              <w:left w:val="nil"/>
              <w:bottom w:val="single" w:sz="8"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single" w:sz="8" w:space="0" w:color="auto"/>
              <w:left w:val="single" w:sz="8" w:space="0" w:color="auto"/>
              <w:bottom w:val="nil"/>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54 457</w:t>
            </w:r>
          </w:p>
        </w:tc>
        <w:tc>
          <w:tcPr>
            <w:tcW w:w="851" w:type="dxa"/>
            <w:tcBorders>
              <w:top w:val="single" w:sz="8" w:space="0" w:color="auto"/>
              <w:left w:val="single" w:sz="8" w:space="0" w:color="auto"/>
              <w:bottom w:val="nil"/>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single" w:sz="8" w:space="0" w:color="auto"/>
              <w:left w:val="single" w:sz="8" w:space="0" w:color="auto"/>
              <w:bottom w:val="nil"/>
              <w:right w:val="nil"/>
            </w:tcBorders>
            <w:shd w:val="clear" w:color="000000" w:fill="DDD9C3"/>
            <w:vAlign w:val="center"/>
          </w:tcPr>
          <w:p w:rsidR="009C2712"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single" w:sz="8" w:space="0" w:color="auto"/>
              <w:left w:val="single" w:sz="8" w:space="0" w:color="auto"/>
              <w:bottom w:val="nil"/>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single" w:sz="8" w:space="0" w:color="auto"/>
              <w:left w:val="single" w:sz="8" w:space="0" w:color="auto"/>
              <w:bottom w:val="nil"/>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single" w:sz="8" w:space="0" w:color="auto"/>
              <w:left w:val="single" w:sz="8" w:space="0" w:color="auto"/>
              <w:bottom w:val="nil"/>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single" w:sz="8" w:space="0" w:color="auto"/>
              <w:left w:val="single" w:sz="8" w:space="0" w:color="auto"/>
              <w:bottom w:val="nil"/>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3D615D">
              <w:rPr>
                <w:rFonts w:asciiTheme="minorHAnsi" w:hAnsiTheme="minorHAnsi" w:cstheme="minorHAnsi"/>
                <w:sz w:val="16"/>
                <w:szCs w:val="16"/>
              </w:rPr>
              <w:t>0</w:t>
            </w:r>
          </w:p>
        </w:tc>
        <w:tc>
          <w:tcPr>
            <w:tcW w:w="1417" w:type="dxa"/>
            <w:tcBorders>
              <w:top w:val="single" w:sz="8" w:space="0" w:color="auto"/>
              <w:left w:val="single" w:sz="8" w:space="0" w:color="auto"/>
              <w:bottom w:val="nil"/>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277" w:type="dxa"/>
            <w:tcBorders>
              <w:top w:val="single" w:sz="8" w:space="0" w:color="auto"/>
              <w:left w:val="single" w:sz="8" w:space="0" w:color="auto"/>
              <w:bottom w:val="nil"/>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2018.</w:t>
            </w:r>
          </w:p>
        </w:tc>
      </w:tr>
      <w:tr w:rsidR="009C2712" w:rsidRPr="007900D7" w:rsidTr="003A2125">
        <w:trPr>
          <w:trHeight w:val="645"/>
        </w:trPr>
        <w:tc>
          <w:tcPr>
            <w:tcW w:w="2577" w:type="dxa"/>
            <w:tcBorders>
              <w:top w:val="single" w:sz="8" w:space="0" w:color="auto"/>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nil"/>
              <w:left w:val="single" w:sz="8" w:space="0" w:color="auto"/>
              <w:bottom w:val="single" w:sz="4" w:space="0" w:color="auto"/>
              <w:right w:val="single" w:sz="8"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21. Vides un reģionālās attīstības ministrija</w:t>
            </w:r>
          </w:p>
        </w:tc>
        <w:tc>
          <w:tcPr>
            <w:tcW w:w="1417" w:type="dxa"/>
            <w:tcBorders>
              <w:top w:val="nil"/>
              <w:left w:val="nil"/>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1" w:type="dxa"/>
            <w:tcBorders>
              <w:top w:val="nil"/>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single" w:sz="8" w:space="0" w:color="auto"/>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425 699</w:t>
            </w:r>
          </w:p>
        </w:tc>
        <w:tc>
          <w:tcPr>
            <w:tcW w:w="851" w:type="dxa"/>
            <w:tcBorders>
              <w:top w:val="single" w:sz="8" w:space="0" w:color="auto"/>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44" w:type="dxa"/>
            <w:tcBorders>
              <w:top w:val="single" w:sz="8" w:space="0" w:color="auto"/>
              <w:left w:val="single" w:sz="8" w:space="0" w:color="auto"/>
              <w:bottom w:val="single" w:sz="4" w:space="0" w:color="auto"/>
              <w:right w:val="nil"/>
            </w:tcBorders>
            <w:shd w:val="clear" w:color="000000" w:fill="DDD9C3"/>
            <w:vAlign w:val="center"/>
          </w:tcPr>
          <w:p w:rsidR="009C2712" w:rsidRPr="007900D7" w:rsidRDefault="003D615D"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p>
        </w:tc>
        <w:tc>
          <w:tcPr>
            <w:tcW w:w="851" w:type="dxa"/>
            <w:gridSpan w:val="2"/>
            <w:tcBorders>
              <w:top w:val="single" w:sz="8" w:space="0" w:color="auto"/>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single" w:sz="8" w:space="0" w:color="auto"/>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1" w:type="dxa"/>
            <w:tcBorders>
              <w:top w:val="single" w:sz="8" w:space="0" w:color="auto"/>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1559" w:type="dxa"/>
            <w:tcBorders>
              <w:top w:val="single" w:sz="8" w:space="0" w:color="auto"/>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r w:rsidR="003D615D">
              <w:rPr>
                <w:rFonts w:asciiTheme="minorHAnsi" w:hAnsiTheme="minorHAnsi" w:cstheme="minorHAnsi"/>
                <w:b/>
                <w:bCs/>
                <w:sz w:val="16"/>
                <w:szCs w:val="16"/>
              </w:rPr>
              <w:t>0</w:t>
            </w:r>
          </w:p>
        </w:tc>
        <w:tc>
          <w:tcPr>
            <w:tcW w:w="1417" w:type="dxa"/>
            <w:tcBorders>
              <w:top w:val="single" w:sz="8" w:space="0" w:color="auto"/>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1277" w:type="dxa"/>
            <w:tcBorders>
              <w:top w:val="single" w:sz="8" w:space="0" w:color="auto"/>
              <w:left w:val="single" w:sz="8" w:space="0" w:color="auto"/>
              <w:bottom w:val="single" w:sz="4" w:space="0" w:color="auto"/>
              <w:right w:val="nil"/>
            </w:tcBorders>
            <w:shd w:val="clear" w:color="000000" w:fill="DDD9C3"/>
            <w:tcMar>
              <w:top w:w="15" w:type="dxa"/>
              <w:left w:w="15" w:type="dxa"/>
              <w:bottom w:w="0" w:type="dxa"/>
              <w:right w:w="15" w:type="dxa"/>
            </w:tcMar>
            <w:vAlign w:val="center"/>
            <w:hideMark/>
          </w:tcPr>
          <w:p w:rsidR="009C2712" w:rsidRPr="007900D7" w:rsidRDefault="003D615D"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r w:rsidR="009C2712" w:rsidRPr="007900D7">
              <w:rPr>
                <w:rFonts w:asciiTheme="minorHAnsi" w:hAnsiTheme="minorHAnsi" w:cstheme="minorHAnsi"/>
                <w:b/>
                <w:bCs/>
                <w:sz w:val="16"/>
                <w:szCs w:val="16"/>
              </w:rPr>
              <w:t> </w:t>
            </w:r>
          </w:p>
        </w:tc>
      </w:tr>
      <w:tr w:rsidR="009C2712" w:rsidRPr="007900D7" w:rsidTr="003A2125">
        <w:trPr>
          <w:trHeight w:val="630"/>
        </w:trPr>
        <w:tc>
          <w:tcPr>
            <w:tcW w:w="25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30.00.00 "Attīstības nacionālie atbalsta instrumenti"</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425 699</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single" w:sz="4" w:space="0" w:color="auto"/>
              <w:left w:val="single" w:sz="4" w:space="0" w:color="auto"/>
              <w:bottom w:val="single" w:sz="4" w:space="0" w:color="auto"/>
              <w:right w:val="single" w:sz="4" w:space="0" w:color="auto"/>
            </w:tcBorders>
            <w:shd w:val="clear" w:color="000000" w:fill="DDD9C3"/>
            <w:vAlign w:val="center"/>
          </w:tcPr>
          <w:p w:rsidR="009C2712"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3D615D">
              <w:rPr>
                <w:rFonts w:asciiTheme="minorHAnsi" w:hAnsiTheme="minorHAnsi" w:cs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2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9C2712" w:rsidRPr="007900D7">
              <w:rPr>
                <w:rFonts w:asciiTheme="minorHAnsi" w:hAnsiTheme="minorHAnsi" w:cstheme="minorHAnsi"/>
                <w:sz w:val="16"/>
                <w:szCs w:val="16"/>
              </w:rPr>
              <w:t> </w:t>
            </w:r>
          </w:p>
        </w:tc>
      </w:tr>
      <w:tr w:rsidR="009C2712" w:rsidRPr="007900D7" w:rsidTr="003A2125">
        <w:trPr>
          <w:trHeight w:val="435"/>
        </w:trPr>
        <w:tc>
          <w:tcPr>
            <w:tcW w:w="25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18. Labklājības ministrija</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44" w:type="dxa"/>
            <w:tcBorders>
              <w:top w:val="single" w:sz="4" w:space="0" w:color="auto"/>
              <w:left w:val="single" w:sz="4" w:space="0" w:color="auto"/>
              <w:bottom w:val="single" w:sz="4" w:space="0" w:color="auto"/>
              <w:right w:val="single" w:sz="4" w:space="0" w:color="auto"/>
            </w:tcBorders>
            <w:shd w:val="clear" w:color="000000" w:fill="DDD9C3"/>
            <w:vAlign w:val="center"/>
          </w:tcPr>
          <w:p w:rsidR="009C2712" w:rsidRPr="007900D7" w:rsidRDefault="003D615D"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 </w:t>
            </w:r>
            <w:r w:rsidR="003D615D">
              <w:rPr>
                <w:rFonts w:asciiTheme="minorHAnsi" w:hAnsiTheme="minorHAnsi" w:cstheme="minorHAnsi"/>
                <w:b/>
                <w:bCs/>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b/>
                <w:bCs/>
                <w:sz w:val="16"/>
                <w:szCs w:val="16"/>
              </w:rPr>
            </w:pPr>
            <w:r w:rsidRPr="007900D7">
              <w:rPr>
                <w:rFonts w:asciiTheme="minorHAnsi" w:hAnsiTheme="minorHAnsi" w:cstheme="minorHAnsi"/>
                <w:b/>
                <w:bCs/>
                <w:sz w:val="16"/>
                <w:szCs w:val="16"/>
              </w:rPr>
              <w:t>0</w:t>
            </w:r>
          </w:p>
        </w:tc>
        <w:tc>
          <w:tcPr>
            <w:tcW w:w="12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3D615D" w:rsidP="007900D7">
            <w:pPr>
              <w:spacing w:after="0"/>
              <w:jc w:val="center"/>
              <w:rPr>
                <w:rFonts w:asciiTheme="minorHAnsi" w:hAnsiTheme="minorHAnsi" w:cstheme="minorHAnsi"/>
                <w:b/>
                <w:bCs/>
                <w:sz w:val="16"/>
                <w:szCs w:val="16"/>
              </w:rPr>
            </w:pPr>
            <w:r>
              <w:rPr>
                <w:rFonts w:asciiTheme="minorHAnsi" w:hAnsiTheme="minorHAnsi" w:cstheme="minorHAnsi"/>
                <w:b/>
                <w:bCs/>
                <w:sz w:val="16"/>
                <w:szCs w:val="16"/>
              </w:rPr>
              <w:t>0</w:t>
            </w:r>
            <w:r w:rsidR="009C2712" w:rsidRPr="007900D7">
              <w:rPr>
                <w:rFonts w:asciiTheme="minorHAnsi" w:hAnsiTheme="minorHAnsi" w:cstheme="minorHAnsi"/>
                <w:b/>
                <w:bCs/>
                <w:sz w:val="16"/>
                <w:szCs w:val="16"/>
              </w:rPr>
              <w:t> </w:t>
            </w:r>
          </w:p>
        </w:tc>
      </w:tr>
      <w:tr w:rsidR="009C2712" w:rsidRPr="007900D7" w:rsidTr="003A2125">
        <w:trPr>
          <w:trHeight w:val="915"/>
        </w:trPr>
        <w:tc>
          <w:tcPr>
            <w:tcW w:w="25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22.01.00 Valsts bērnu tiesību aizsardzības inspekcija un bērnu uzticības tālrunis</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44" w:type="dxa"/>
            <w:tcBorders>
              <w:top w:val="single" w:sz="4" w:space="0" w:color="auto"/>
              <w:left w:val="single" w:sz="4" w:space="0" w:color="auto"/>
              <w:bottom w:val="single" w:sz="4" w:space="0" w:color="auto"/>
              <w:right w:val="single" w:sz="4" w:space="0" w:color="auto"/>
            </w:tcBorders>
            <w:shd w:val="clear" w:color="000000" w:fill="DDD9C3"/>
            <w:vAlign w:val="center"/>
          </w:tcPr>
          <w:p w:rsidR="009C2712"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 </w:t>
            </w:r>
            <w:r w:rsidR="003D615D">
              <w:rPr>
                <w:rFonts w:asciiTheme="minorHAnsi" w:hAnsiTheme="minorHAnsi" w:cstheme="minorHAnsi"/>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9C2712" w:rsidP="007900D7">
            <w:pPr>
              <w:spacing w:after="0"/>
              <w:jc w:val="center"/>
              <w:rPr>
                <w:rFonts w:asciiTheme="minorHAnsi" w:hAnsiTheme="minorHAnsi" w:cstheme="minorHAnsi"/>
                <w:sz w:val="16"/>
                <w:szCs w:val="16"/>
              </w:rPr>
            </w:pPr>
            <w:r w:rsidRPr="007900D7">
              <w:rPr>
                <w:rFonts w:asciiTheme="minorHAnsi" w:hAnsiTheme="minorHAnsi" w:cstheme="minorHAnsi"/>
                <w:sz w:val="16"/>
                <w:szCs w:val="16"/>
              </w:rPr>
              <w:t>0</w:t>
            </w:r>
          </w:p>
        </w:tc>
        <w:tc>
          <w:tcPr>
            <w:tcW w:w="1277" w:type="dxa"/>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9C2712" w:rsidRPr="007900D7" w:rsidRDefault="003D615D" w:rsidP="007900D7">
            <w:pPr>
              <w:spacing w:after="0"/>
              <w:jc w:val="center"/>
              <w:rPr>
                <w:rFonts w:asciiTheme="minorHAnsi" w:hAnsiTheme="minorHAnsi" w:cstheme="minorHAnsi"/>
                <w:sz w:val="16"/>
                <w:szCs w:val="16"/>
              </w:rPr>
            </w:pPr>
            <w:r>
              <w:rPr>
                <w:rFonts w:asciiTheme="minorHAnsi" w:hAnsiTheme="minorHAnsi" w:cstheme="minorHAnsi"/>
                <w:sz w:val="16"/>
                <w:szCs w:val="16"/>
              </w:rPr>
              <w:t>0</w:t>
            </w:r>
            <w:r w:rsidR="009C2712" w:rsidRPr="007900D7">
              <w:rPr>
                <w:rFonts w:asciiTheme="minorHAnsi" w:hAnsiTheme="minorHAnsi" w:cstheme="minorHAnsi"/>
                <w:sz w:val="16"/>
                <w:szCs w:val="16"/>
              </w:rPr>
              <w:t> </w:t>
            </w:r>
          </w:p>
        </w:tc>
      </w:tr>
      <w:tr w:rsidR="009C2712" w:rsidRPr="00635E56" w:rsidTr="00DD3A8A">
        <w:trPr>
          <w:trHeight w:val="825"/>
        </w:trPr>
        <w:tc>
          <w:tcPr>
            <w:tcW w:w="15329" w:type="dxa"/>
            <w:gridSpan w:val="14"/>
            <w:tcBorders>
              <w:top w:val="single" w:sz="4" w:space="0" w:color="auto"/>
              <w:left w:val="nil"/>
              <w:right w:val="nil"/>
            </w:tcBorders>
            <w:shd w:val="clear" w:color="auto" w:fill="auto"/>
            <w:noWrap/>
            <w:tcMar>
              <w:top w:w="15" w:type="dxa"/>
              <w:left w:w="15" w:type="dxa"/>
              <w:bottom w:w="0" w:type="dxa"/>
              <w:right w:w="15" w:type="dxa"/>
            </w:tcMar>
            <w:vAlign w:val="center"/>
            <w:hideMark/>
          </w:tcPr>
          <w:p w:rsidR="009C2712" w:rsidRPr="002F0089" w:rsidRDefault="009C2712" w:rsidP="002F0089">
            <w:pPr>
              <w:spacing w:after="0" w:line="240" w:lineRule="auto"/>
              <w:jc w:val="both"/>
              <w:rPr>
                <w:rFonts w:asciiTheme="minorHAnsi" w:hAnsiTheme="minorHAnsi" w:cstheme="minorHAnsi"/>
                <w:color w:val="000000"/>
                <w:sz w:val="16"/>
                <w:szCs w:val="16"/>
              </w:rPr>
            </w:pPr>
            <w:r w:rsidRPr="007900D7">
              <w:rPr>
                <w:rFonts w:asciiTheme="minorHAnsi" w:hAnsiTheme="minorHAnsi" w:cstheme="minorHAnsi"/>
                <w:color w:val="000000"/>
                <w:sz w:val="16"/>
                <w:szCs w:val="16"/>
              </w:rPr>
              <w:t>*</w:t>
            </w:r>
            <w:r w:rsidRPr="002F0089">
              <w:rPr>
                <w:rFonts w:asciiTheme="minorHAnsi" w:hAnsiTheme="minorHAnsi" w:cstheme="minorHAnsi"/>
                <w:color w:val="000000"/>
                <w:sz w:val="16"/>
                <w:szCs w:val="16"/>
              </w:rPr>
              <w:t xml:space="preserve"> pasākumi īstenojami, ja LM atbilstoši MK 09.11.2017. sēdes protokola Nr. 56, 31.§ 9.punktam, izvērtējot 2018. gada I ceturkšņa izdevumu izpildi ģimenes valsts pabalsta izmaksām, prognozēs līdzekļu atlikumu gada izpildei, un sadarbībā ar DLC normatīvajos aktos noteiktajā kārtībā sagatavos priekšlikumus līdzekļu pārdalei vienreizēju demogrāfijas un adopcijas jautājumu risināšanai, neradot ietekmi uz valsts budžetu turpmākajiem gadiem, kā arī gadījumā, ja par pasākuma izpildi atbildīgajai ministrijai ir iespējams piešķirt valsts budžeta līdzekļus konkrētā pasākuma īstenošanai, neradot ietekmi uz valsts budžetu turpmākajiem gadiem.</w:t>
            </w:r>
          </w:p>
          <w:p w:rsidR="009C2712" w:rsidRDefault="009C2712" w:rsidP="00E44FB0">
            <w:pPr>
              <w:spacing w:after="0" w:line="240" w:lineRule="auto"/>
              <w:jc w:val="both"/>
              <w:rPr>
                <w:rFonts w:asciiTheme="minorHAnsi" w:hAnsiTheme="minorHAnsi" w:cstheme="minorHAnsi"/>
                <w:color w:val="000000"/>
                <w:sz w:val="16"/>
                <w:szCs w:val="16"/>
              </w:rPr>
            </w:pPr>
            <w:bookmarkStart w:id="36" w:name="RANGE!A76"/>
          </w:p>
          <w:p w:rsidR="009C2712" w:rsidRPr="007900D7" w:rsidRDefault="009C2712" w:rsidP="00E44FB0">
            <w:pPr>
              <w:spacing w:after="0" w:line="240" w:lineRule="auto"/>
              <w:jc w:val="both"/>
              <w:rPr>
                <w:rFonts w:asciiTheme="minorHAnsi" w:hAnsiTheme="minorHAnsi" w:cstheme="minorHAnsi"/>
                <w:color w:val="000000"/>
                <w:sz w:val="16"/>
                <w:szCs w:val="16"/>
              </w:rPr>
            </w:pPr>
            <w:r w:rsidRPr="007900D7">
              <w:rPr>
                <w:rFonts w:asciiTheme="minorHAnsi" w:hAnsiTheme="minorHAnsi" w:cstheme="minorHAnsi"/>
                <w:color w:val="000000"/>
                <w:sz w:val="16"/>
                <w:szCs w:val="16"/>
              </w:rPr>
              <w:t>**</w:t>
            </w:r>
            <w:bookmarkEnd w:id="36"/>
            <w:r>
              <w:rPr>
                <w:rFonts w:asciiTheme="minorHAnsi" w:hAnsiTheme="minorHAnsi" w:cstheme="minorHAnsi"/>
                <w:color w:val="000000"/>
                <w:sz w:val="16"/>
                <w:szCs w:val="16"/>
              </w:rPr>
              <w:t xml:space="preserve">Priekšlikuma </w:t>
            </w:r>
            <w:r w:rsidRPr="00635E56">
              <w:rPr>
                <w:rFonts w:asciiTheme="minorHAnsi" w:hAnsiTheme="minorHAnsi" w:cstheme="minorHAnsi"/>
                <w:color w:val="000000"/>
                <w:sz w:val="16"/>
                <w:szCs w:val="16"/>
              </w:rPr>
              <w:t>finansējumu 2018.gadā un 2019.gadā 3 721 116</w:t>
            </w:r>
            <w:r>
              <w:rPr>
                <w:rFonts w:asciiTheme="minorHAnsi" w:hAnsiTheme="minorHAnsi" w:cstheme="minorHAnsi"/>
                <w:color w:val="000000"/>
                <w:sz w:val="16"/>
                <w:szCs w:val="16"/>
              </w:rPr>
              <w:t xml:space="preserve"> </w:t>
            </w:r>
            <w:proofErr w:type="spellStart"/>
            <w:r w:rsidRPr="00635E56">
              <w:rPr>
                <w:rFonts w:asciiTheme="minorHAnsi" w:hAnsiTheme="minorHAnsi" w:cstheme="minorHAnsi"/>
                <w:color w:val="000000"/>
                <w:sz w:val="16"/>
                <w:szCs w:val="16"/>
              </w:rPr>
              <w:t>euro</w:t>
            </w:r>
            <w:proofErr w:type="spellEnd"/>
            <w:r w:rsidRPr="00635E56">
              <w:rPr>
                <w:rFonts w:asciiTheme="minorHAnsi" w:hAnsiTheme="minorHAnsi" w:cstheme="minorHAnsi"/>
                <w:color w:val="000000"/>
                <w:sz w:val="16"/>
                <w:szCs w:val="16"/>
              </w:rPr>
              <w:t xml:space="preserve"> apmērā Veselības ministrija plāno nodrošināt no budžeta resora 74 “Gadskārtējā valsts budžeta izpildes procesā pārdalāmais finansējums” programmas 08.00.00 “Veselības aprūpes sistēmas reformas ieviešanas finansējums” pieejamā papildus finansējuma, atbilstoši Eiropas Komisijas pieļautajai deficīta atkāpei veselības aprūpes sistēmas reformas ieviešanai. 2020.gadā 3 721 116 </w:t>
            </w:r>
            <w:proofErr w:type="spellStart"/>
            <w:r w:rsidRPr="00635E56">
              <w:rPr>
                <w:rFonts w:asciiTheme="minorHAnsi" w:hAnsiTheme="minorHAnsi" w:cstheme="minorHAnsi"/>
                <w:color w:val="000000"/>
                <w:sz w:val="16"/>
                <w:szCs w:val="16"/>
              </w:rPr>
              <w:t>euro</w:t>
            </w:r>
            <w:proofErr w:type="spellEnd"/>
            <w:r w:rsidRPr="00635E56">
              <w:rPr>
                <w:rFonts w:asciiTheme="minorHAnsi" w:hAnsiTheme="minorHAnsi" w:cstheme="minorHAnsi"/>
                <w:color w:val="000000"/>
                <w:sz w:val="16"/>
                <w:szCs w:val="16"/>
              </w:rPr>
              <w:t xml:space="preserve"> Veselības </w:t>
            </w:r>
            <w:r w:rsidRPr="00635E56">
              <w:rPr>
                <w:rFonts w:asciiTheme="minorHAnsi" w:hAnsiTheme="minorHAnsi" w:cstheme="minorHAnsi"/>
                <w:color w:val="000000"/>
                <w:sz w:val="16"/>
                <w:szCs w:val="16"/>
              </w:rPr>
              <w:lastRenderedPageBreak/>
              <w:t xml:space="preserve">ministrija plāno nodrošināt no likumprojektā “Par vidēja termiņa budžeta ietvaru 2018., 2019. un 2020.gadam” budžeta resorā “74.Gadskārtējā valsts budžeta izpildes procesā pārdalāmais finansējums” Veselības ministrijai veselības finansējuma nodrošināšanai rezervētiem līdzekļiem 144 000 000 </w:t>
            </w:r>
            <w:proofErr w:type="spellStart"/>
            <w:r w:rsidRPr="00635E56">
              <w:rPr>
                <w:rFonts w:asciiTheme="minorHAnsi" w:hAnsiTheme="minorHAnsi" w:cstheme="minorHAnsi"/>
                <w:color w:val="000000"/>
                <w:sz w:val="16"/>
                <w:szCs w:val="16"/>
              </w:rPr>
              <w:t>euro</w:t>
            </w:r>
            <w:proofErr w:type="spellEnd"/>
            <w:r w:rsidRPr="00635E56">
              <w:rPr>
                <w:rFonts w:asciiTheme="minorHAnsi" w:hAnsiTheme="minorHAnsi" w:cstheme="minorHAnsi"/>
                <w:color w:val="000000"/>
                <w:sz w:val="16"/>
                <w:szCs w:val="16"/>
              </w:rPr>
              <w:t xml:space="preserve"> apmērā.</w:t>
            </w:r>
          </w:p>
        </w:tc>
      </w:tr>
    </w:tbl>
    <w:p w:rsidR="00744DF2" w:rsidRPr="00635E56" w:rsidRDefault="007900D7" w:rsidP="00635E56">
      <w:pPr>
        <w:spacing w:after="0"/>
        <w:jc w:val="both"/>
        <w:rPr>
          <w:rFonts w:asciiTheme="minorHAnsi" w:hAnsiTheme="minorHAnsi" w:cstheme="minorHAnsi"/>
          <w:color w:val="000000"/>
          <w:sz w:val="16"/>
          <w:szCs w:val="16"/>
        </w:rPr>
      </w:pPr>
      <w:r w:rsidRPr="00635E56">
        <w:rPr>
          <w:rFonts w:asciiTheme="minorHAnsi" w:hAnsiTheme="minorHAnsi" w:cstheme="minorHAnsi"/>
          <w:color w:val="000000"/>
          <w:sz w:val="16"/>
          <w:szCs w:val="16"/>
        </w:rPr>
        <w:lastRenderedPageBreak/>
        <w:t xml:space="preserve"> </w:t>
      </w:r>
    </w:p>
    <w:p w:rsidR="000D2A5E" w:rsidRDefault="00744DF2" w:rsidP="00DF3127">
      <w:pPr>
        <w:spacing w:after="0" w:line="240" w:lineRule="auto"/>
        <w:rPr>
          <w:rFonts w:ascii="Times New Roman" w:eastAsia="Times New Roman" w:hAnsi="Times New Roman"/>
          <w:b/>
          <w:bCs/>
          <w:color w:val="000000" w:themeColor="text1"/>
          <w:lang w:eastAsia="lv-LV"/>
        </w:rPr>
      </w:pPr>
      <w:r>
        <w:br w:type="page"/>
      </w:r>
      <w:r w:rsidR="003158A6">
        <w:rPr>
          <w:rFonts w:ascii="Times New Roman" w:eastAsia="Times New Roman" w:hAnsi="Times New Roman"/>
          <w:b/>
          <w:bCs/>
          <w:color w:val="000000" w:themeColor="text1"/>
          <w:lang w:eastAsia="lv-LV"/>
        </w:rPr>
        <w:lastRenderedPageBreak/>
        <w:t xml:space="preserve">B </w:t>
      </w:r>
      <w:r w:rsidR="001C1018">
        <w:rPr>
          <w:rFonts w:ascii="Times New Roman" w:eastAsia="Times New Roman" w:hAnsi="Times New Roman"/>
          <w:b/>
          <w:bCs/>
          <w:color w:val="000000" w:themeColor="text1"/>
          <w:lang w:eastAsia="lv-LV"/>
        </w:rPr>
        <w:t>Sadaļa</w:t>
      </w:r>
      <w:proofErr w:type="gramStart"/>
      <w:r w:rsidR="00257418">
        <w:rPr>
          <w:rFonts w:ascii="Times New Roman" w:eastAsia="Times New Roman" w:hAnsi="Times New Roman"/>
          <w:b/>
          <w:bCs/>
          <w:color w:val="000000" w:themeColor="text1"/>
          <w:lang w:eastAsia="lv-LV"/>
        </w:rPr>
        <w:t xml:space="preserve"> </w:t>
      </w:r>
      <w:r w:rsidR="003158A6">
        <w:rPr>
          <w:rFonts w:ascii="Times New Roman" w:eastAsia="Times New Roman" w:hAnsi="Times New Roman"/>
          <w:b/>
          <w:bCs/>
          <w:color w:val="000000" w:themeColor="text1"/>
          <w:lang w:eastAsia="lv-LV"/>
        </w:rPr>
        <w:t xml:space="preserve"> </w:t>
      </w:r>
      <w:proofErr w:type="gramEnd"/>
    </w:p>
    <w:p w:rsidR="003158A6" w:rsidRPr="001C1018" w:rsidRDefault="003158A6" w:rsidP="003158A6">
      <w:pPr>
        <w:spacing w:after="120"/>
        <w:jc w:val="both"/>
        <w:rPr>
          <w:rFonts w:ascii="Times New Roman" w:hAnsi="Times New Roman"/>
          <w:i/>
          <w:sz w:val="21"/>
        </w:rPr>
      </w:pPr>
      <w:r w:rsidRPr="001C1018">
        <w:rPr>
          <w:rFonts w:ascii="Times New Roman" w:hAnsi="Times New Roman"/>
          <w:i/>
          <w:sz w:val="21"/>
        </w:rPr>
        <w:t>Attīstāmie pasākumi, kuri būtiski sabiedrības atveseļošanas programmas “Māras solis” kontekstā</w:t>
      </w:r>
      <w:r w:rsidR="001C1018" w:rsidRPr="001C1018">
        <w:rPr>
          <w:rFonts w:ascii="Times New Roman" w:hAnsi="Times New Roman"/>
          <w:i/>
          <w:sz w:val="21"/>
        </w:rPr>
        <w:t xml:space="preserve"> un attīstāmi turpmāk precizējot saturu, detalizāciju un finansiālo ietekmi</w:t>
      </w:r>
    </w:p>
    <w:tbl>
      <w:tblPr>
        <w:tblW w:w="15622" w:type="dxa"/>
        <w:tblInd w:w="-176" w:type="dxa"/>
        <w:tblLayout w:type="fixed"/>
        <w:tblLook w:val="04A0" w:firstRow="1" w:lastRow="0" w:firstColumn="1" w:lastColumn="0" w:noHBand="0" w:noVBand="1"/>
      </w:tblPr>
      <w:tblGrid>
        <w:gridCol w:w="2269"/>
        <w:gridCol w:w="283"/>
        <w:gridCol w:w="1276"/>
        <w:gridCol w:w="1418"/>
        <w:gridCol w:w="708"/>
        <w:gridCol w:w="993"/>
        <w:gridCol w:w="992"/>
        <w:gridCol w:w="850"/>
        <w:gridCol w:w="142"/>
        <w:gridCol w:w="851"/>
        <w:gridCol w:w="141"/>
        <w:gridCol w:w="993"/>
        <w:gridCol w:w="1134"/>
        <w:gridCol w:w="1417"/>
        <w:gridCol w:w="1021"/>
        <w:gridCol w:w="1134"/>
      </w:tblGrid>
      <w:tr w:rsidR="00113318" w:rsidRPr="00113318" w:rsidTr="002A41BB">
        <w:trPr>
          <w:trHeight w:val="645"/>
        </w:trPr>
        <w:tc>
          <w:tcPr>
            <w:tcW w:w="2552"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113318" w:rsidRPr="00113318" w:rsidRDefault="0011331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Risinājums</w:t>
            </w:r>
          </w:p>
        </w:tc>
        <w:tc>
          <w:tcPr>
            <w:tcW w:w="1276" w:type="dxa"/>
            <w:vMerge w:val="restart"/>
            <w:tcBorders>
              <w:top w:val="single" w:sz="8" w:space="0" w:color="auto"/>
              <w:left w:val="nil"/>
              <w:bottom w:val="nil"/>
              <w:right w:val="single" w:sz="8" w:space="0" w:color="auto"/>
            </w:tcBorders>
            <w:shd w:val="clear" w:color="auto" w:fill="auto"/>
            <w:vAlign w:val="center"/>
            <w:hideMark/>
          </w:tcPr>
          <w:p w:rsidR="00113318" w:rsidRPr="00113318" w:rsidRDefault="0011331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Risinājums (risinājuma varianti)</w:t>
            </w:r>
          </w:p>
        </w:tc>
        <w:tc>
          <w:tcPr>
            <w:tcW w:w="1418" w:type="dxa"/>
            <w:vMerge w:val="restart"/>
            <w:tcBorders>
              <w:top w:val="single" w:sz="8" w:space="0" w:color="auto"/>
              <w:left w:val="nil"/>
              <w:right w:val="single" w:sz="8" w:space="0" w:color="auto"/>
            </w:tcBorders>
            <w:shd w:val="clear" w:color="auto" w:fill="auto"/>
            <w:vAlign w:val="center"/>
            <w:hideMark/>
          </w:tcPr>
          <w:p w:rsidR="00113318" w:rsidRPr="00113318" w:rsidRDefault="00113318" w:rsidP="009C2712">
            <w:pPr>
              <w:spacing w:after="0" w:line="240" w:lineRule="auto"/>
              <w:ind w:left="-108" w:right="-108"/>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Budžeta programmas (apakšprogrammas)</w:t>
            </w:r>
          </w:p>
          <w:p w:rsidR="00113318" w:rsidRPr="00113318" w:rsidRDefault="0011331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kods un nosaukums</w:t>
            </w:r>
          </w:p>
        </w:tc>
        <w:tc>
          <w:tcPr>
            <w:tcW w:w="3685" w:type="dxa"/>
            <w:gridSpan w:val="5"/>
            <w:tcBorders>
              <w:top w:val="single" w:sz="8" w:space="0" w:color="auto"/>
              <w:left w:val="nil"/>
              <w:bottom w:val="single" w:sz="8" w:space="0" w:color="auto"/>
              <w:right w:val="single" w:sz="8" w:space="0" w:color="000000"/>
            </w:tcBorders>
            <w:shd w:val="clear" w:color="auto" w:fill="auto"/>
            <w:vAlign w:val="center"/>
            <w:hideMark/>
          </w:tcPr>
          <w:p w:rsidR="00113318" w:rsidRPr="00113318" w:rsidRDefault="0011331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Vidēja termiņa budžeta ietvara likumā plānotais finansējums</w:t>
            </w:r>
          </w:p>
        </w:tc>
        <w:tc>
          <w:tcPr>
            <w:tcW w:w="5557" w:type="dxa"/>
            <w:gridSpan w:val="6"/>
            <w:tcBorders>
              <w:top w:val="single" w:sz="8" w:space="0" w:color="auto"/>
              <w:left w:val="nil"/>
              <w:bottom w:val="single" w:sz="8" w:space="0" w:color="auto"/>
              <w:right w:val="single" w:sz="8" w:space="0" w:color="000000"/>
            </w:tcBorders>
            <w:shd w:val="clear" w:color="auto" w:fill="auto"/>
            <w:vAlign w:val="center"/>
            <w:hideMark/>
          </w:tcPr>
          <w:p w:rsidR="00113318" w:rsidRPr="00113318" w:rsidRDefault="0011331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Nepieciešamais papildu finansējums</w:t>
            </w:r>
          </w:p>
        </w:tc>
        <w:tc>
          <w:tcPr>
            <w:tcW w:w="1134" w:type="dxa"/>
            <w:vMerge w:val="restart"/>
            <w:tcBorders>
              <w:top w:val="single" w:sz="8" w:space="0" w:color="auto"/>
              <w:left w:val="nil"/>
              <w:right w:val="single" w:sz="8" w:space="0" w:color="auto"/>
            </w:tcBorders>
            <w:shd w:val="clear" w:color="auto" w:fill="auto"/>
            <w:vAlign w:val="center"/>
            <w:hideMark/>
          </w:tcPr>
          <w:p w:rsidR="00113318" w:rsidRPr="00113318" w:rsidRDefault="0011331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Pasākuma īstenošanas gads</w:t>
            </w:r>
          </w:p>
          <w:p w:rsidR="00113318" w:rsidRPr="00113318" w:rsidRDefault="0011331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xml:space="preserve"> (ja risinājuma (risinājuma varianta) īstenošana ir terminēta)</w:t>
            </w:r>
          </w:p>
        </w:tc>
      </w:tr>
      <w:tr w:rsidR="007A1B5E" w:rsidRPr="00113318" w:rsidTr="002A41BB">
        <w:trPr>
          <w:trHeight w:val="1238"/>
        </w:trPr>
        <w:tc>
          <w:tcPr>
            <w:tcW w:w="2552" w:type="dxa"/>
            <w:gridSpan w:val="2"/>
            <w:vMerge/>
            <w:tcBorders>
              <w:top w:val="single" w:sz="8" w:space="0" w:color="auto"/>
              <w:left w:val="single" w:sz="8" w:space="0" w:color="auto"/>
              <w:bottom w:val="nil"/>
              <w:right w:val="single" w:sz="8" w:space="0" w:color="auto"/>
            </w:tcBorders>
            <w:vAlign w:val="center"/>
            <w:hideMark/>
          </w:tcPr>
          <w:p w:rsidR="009C2712" w:rsidRPr="00113318" w:rsidRDefault="009C2712" w:rsidP="00113318">
            <w:pPr>
              <w:spacing w:after="0" w:line="240" w:lineRule="auto"/>
              <w:rPr>
                <w:rFonts w:asciiTheme="minorHAnsi" w:eastAsia="Times New Roman" w:hAnsiTheme="minorHAnsi" w:cstheme="minorHAnsi"/>
                <w:b/>
                <w:bCs/>
                <w:sz w:val="16"/>
                <w:szCs w:val="16"/>
                <w:lang w:eastAsia="lv-LV"/>
              </w:rPr>
            </w:pPr>
          </w:p>
        </w:tc>
        <w:tc>
          <w:tcPr>
            <w:tcW w:w="1276" w:type="dxa"/>
            <w:vMerge/>
            <w:tcBorders>
              <w:top w:val="single" w:sz="8" w:space="0" w:color="auto"/>
              <w:left w:val="nil"/>
              <w:bottom w:val="nil"/>
              <w:right w:val="single" w:sz="8" w:space="0" w:color="auto"/>
            </w:tcBorders>
            <w:vAlign w:val="center"/>
            <w:hideMark/>
          </w:tcPr>
          <w:p w:rsidR="009C2712" w:rsidRPr="00113318" w:rsidRDefault="009C2712" w:rsidP="00113318">
            <w:pPr>
              <w:spacing w:after="0" w:line="240" w:lineRule="auto"/>
              <w:rPr>
                <w:rFonts w:asciiTheme="minorHAnsi" w:eastAsia="Times New Roman" w:hAnsiTheme="minorHAnsi" w:cstheme="minorHAnsi"/>
                <w:b/>
                <w:bCs/>
                <w:sz w:val="16"/>
                <w:szCs w:val="16"/>
                <w:lang w:eastAsia="lv-LV"/>
              </w:rPr>
            </w:pPr>
          </w:p>
        </w:tc>
        <w:tc>
          <w:tcPr>
            <w:tcW w:w="1418" w:type="dxa"/>
            <w:vMerge/>
            <w:tcBorders>
              <w:left w:val="nil"/>
              <w:bottom w:val="nil"/>
              <w:right w:val="single" w:sz="8" w:space="0" w:color="auto"/>
            </w:tcBorders>
            <w:shd w:val="clear" w:color="auto" w:fill="auto"/>
            <w:vAlign w:val="center"/>
            <w:hideMark/>
          </w:tcPr>
          <w:p w:rsidR="009C2712" w:rsidRPr="00113318" w:rsidRDefault="009C2712" w:rsidP="00113318">
            <w:pPr>
              <w:spacing w:after="0" w:line="240" w:lineRule="auto"/>
              <w:jc w:val="center"/>
              <w:rPr>
                <w:rFonts w:asciiTheme="minorHAnsi" w:eastAsia="Times New Roman" w:hAnsiTheme="minorHAnsi" w:cstheme="minorHAnsi"/>
                <w:b/>
                <w:bCs/>
                <w:sz w:val="16"/>
                <w:szCs w:val="16"/>
                <w:lang w:eastAsia="lv-LV"/>
              </w:rPr>
            </w:pPr>
          </w:p>
        </w:tc>
        <w:tc>
          <w:tcPr>
            <w:tcW w:w="708" w:type="dxa"/>
            <w:tcBorders>
              <w:top w:val="nil"/>
              <w:left w:val="nil"/>
              <w:bottom w:val="single" w:sz="4" w:space="0" w:color="auto"/>
              <w:right w:val="single" w:sz="8" w:space="0" w:color="auto"/>
            </w:tcBorders>
            <w:shd w:val="clear" w:color="auto" w:fill="auto"/>
            <w:vAlign w:val="center"/>
            <w:hideMark/>
          </w:tcPr>
          <w:p w:rsidR="009C2712" w:rsidRPr="00113318" w:rsidRDefault="009C2712" w:rsidP="00DE0EF1">
            <w:pPr>
              <w:spacing w:after="0" w:line="240" w:lineRule="auto"/>
              <w:jc w:val="center"/>
              <w:rPr>
                <w:rFonts w:asciiTheme="minorHAnsi" w:eastAsia="Times New Roman" w:hAnsiTheme="minorHAnsi" w:cstheme="minorHAnsi"/>
                <w:b/>
                <w:bCs/>
                <w:sz w:val="16"/>
                <w:szCs w:val="16"/>
                <w:lang w:eastAsia="lv-LV"/>
              </w:rPr>
            </w:pPr>
            <w:r>
              <w:rPr>
                <w:rFonts w:asciiTheme="minorHAnsi" w:eastAsia="Times New Roman" w:hAnsiTheme="minorHAnsi" w:cstheme="minorHAnsi"/>
                <w:b/>
                <w:bCs/>
                <w:sz w:val="16"/>
                <w:szCs w:val="16"/>
                <w:lang w:eastAsia="lv-LV"/>
              </w:rPr>
              <w:t>2017. gads</w:t>
            </w:r>
          </w:p>
        </w:tc>
        <w:tc>
          <w:tcPr>
            <w:tcW w:w="993" w:type="dxa"/>
            <w:tcBorders>
              <w:top w:val="nil"/>
              <w:left w:val="nil"/>
              <w:bottom w:val="nil"/>
              <w:right w:val="single" w:sz="8" w:space="0" w:color="auto"/>
            </w:tcBorders>
            <w:shd w:val="clear" w:color="auto" w:fill="auto"/>
            <w:vAlign w:val="center"/>
            <w:hideMark/>
          </w:tcPr>
          <w:p w:rsidR="009C2712" w:rsidRPr="00113318" w:rsidRDefault="009C2712" w:rsidP="00DE0EF1">
            <w:pPr>
              <w:spacing w:after="0" w:line="240" w:lineRule="auto"/>
              <w:jc w:val="center"/>
              <w:rPr>
                <w:rFonts w:asciiTheme="minorHAnsi" w:eastAsia="Times New Roman" w:hAnsiTheme="minorHAnsi" w:cstheme="minorHAnsi"/>
                <w:b/>
                <w:bCs/>
                <w:sz w:val="16"/>
                <w:szCs w:val="16"/>
                <w:lang w:eastAsia="lv-LV"/>
              </w:rPr>
            </w:pPr>
            <w:r>
              <w:rPr>
                <w:rFonts w:asciiTheme="minorHAnsi" w:eastAsia="Times New Roman" w:hAnsiTheme="minorHAnsi" w:cstheme="minorHAnsi"/>
                <w:b/>
                <w:bCs/>
                <w:sz w:val="16"/>
                <w:szCs w:val="16"/>
                <w:lang w:eastAsia="lv-LV"/>
              </w:rPr>
              <w:t>2018. gads</w:t>
            </w:r>
          </w:p>
        </w:tc>
        <w:tc>
          <w:tcPr>
            <w:tcW w:w="992" w:type="dxa"/>
            <w:tcBorders>
              <w:top w:val="nil"/>
              <w:left w:val="nil"/>
              <w:bottom w:val="nil"/>
              <w:right w:val="single" w:sz="8" w:space="0" w:color="auto"/>
            </w:tcBorders>
            <w:shd w:val="clear" w:color="auto" w:fill="auto"/>
            <w:vAlign w:val="center"/>
            <w:hideMark/>
          </w:tcPr>
          <w:p w:rsidR="009C2712" w:rsidRPr="00113318" w:rsidRDefault="009C2712" w:rsidP="00DE0EF1">
            <w:pPr>
              <w:spacing w:after="0" w:line="240" w:lineRule="auto"/>
              <w:jc w:val="center"/>
              <w:rPr>
                <w:rFonts w:asciiTheme="minorHAnsi" w:eastAsia="Times New Roman" w:hAnsiTheme="minorHAnsi" w:cstheme="minorHAnsi"/>
                <w:b/>
                <w:bCs/>
                <w:sz w:val="16"/>
                <w:szCs w:val="16"/>
                <w:lang w:eastAsia="lv-LV"/>
              </w:rPr>
            </w:pPr>
            <w:r>
              <w:rPr>
                <w:rFonts w:asciiTheme="minorHAnsi" w:eastAsia="Times New Roman" w:hAnsiTheme="minorHAnsi" w:cstheme="minorHAnsi"/>
                <w:b/>
                <w:bCs/>
                <w:sz w:val="16"/>
                <w:szCs w:val="16"/>
                <w:lang w:eastAsia="lv-LV"/>
              </w:rPr>
              <w:t>2019. gads</w:t>
            </w:r>
          </w:p>
        </w:tc>
        <w:tc>
          <w:tcPr>
            <w:tcW w:w="992" w:type="dxa"/>
            <w:gridSpan w:val="2"/>
            <w:tcBorders>
              <w:top w:val="nil"/>
              <w:left w:val="nil"/>
              <w:bottom w:val="nil"/>
              <w:right w:val="single" w:sz="8" w:space="0" w:color="auto"/>
            </w:tcBorders>
            <w:shd w:val="clear" w:color="auto" w:fill="auto"/>
            <w:vAlign w:val="center"/>
          </w:tcPr>
          <w:p w:rsidR="009C2712" w:rsidRPr="00113318" w:rsidRDefault="009C2712" w:rsidP="00DE0EF1">
            <w:pPr>
              <w:spacing w:after="0" w:line="240" w:lineRule="auto"/>
              <w:jc w:val="center"/>
              <w:rPr>
                <w:rFonts w:asciiTheme="minorHAnsi" w:eastAsia="Times New Roman" w:hAnsiTheme="minorHAnsi" w:cstheme="minorHAnsi"/>
                <w:b/>
                <w:bCs/>
                <w:sz w:val="16"/>
                <w:szCs w:val="16"/>
                <w:lang w:eastAsia="lv-LV"/>
              </w:rPr>
            </w:pPr>
            <w:r>
              <w:rPr>
                <w:rFonts w:asciiTheme="minorHAnsi" w:eastAsia="Times New Roman" w:hAnsiTheme="minorHAnsi" w:cstheme="minorHAnsi"/>
                <w:b/>
                <w:bCs/>
                <w:sz w:val="16"/>
                <w:szCs w:val="16"/>
                <w:lang w:eastAsia="lv-LV"/>
              </w:rPr>
              <w:t>2020.</w:t>
            </w:r>
            <w:r w:rsidR="00B71112">
              <w:rPr>
                <w:rFonts w:asciiTheme="minorHAnsi" w:eastAsia="Times New Roman" w:hAnsiTheme="minorHAnsi" w:cstheme="minorHAnsi"/>
                <w:b/>
                <w:bCs/>
                <w:sz w:val="16"/>
                <w:szCs w:val="16"/>
                <w:lang w:eastAsia="lv-LV"/>
              </w:rPr>
              <w:t xml:space="preserve"> </w:t>
            </w:r>
            <w:r>
              <w:rPr>
                <w:rFonts w:asciiTheme="minorHAnsi" w:eastAsia="Times New Roman" w:hAnsiTheme="minorHAnsi" w:cstheme="minorHAnsi"/>
                <w:b/>
                <w:bCs/>
                <w:sz w:val="16"/>
                <w:szCs w:val="16"/>
                <w:lang w:eastAsia="lv-LV"/>
              </w:rPr>
              <w:t>gads</w:t>
            </w:r>
          </w:p>
        </w:tc>
        <w:tc>
          <w:tcPr>
            <w:tcW w:w="992" w:type="dxa"/>
            <w:gridSpan w:val="2"/>
            <w:tcBorders>
              <w:top w:val="nil"/>
              <w:left w:val="nil"/>
              <w:bottom w:val="nil"/>
              <w:right w:val="single" w:sz="8" w:space="0" w:color="auto"/>
            </w:tcBorders>
            <w:shd w:val="clear" w:color="auto" w:fill="auto"/>
            <w:vAlign w:val="center"/>
            <w:hideMark/>
          </w:tcPr>
          <w:p w:rsidR="009C2712" w:rsidRPr="00113318" w:rsidRDefault="009C2712" w:rsidP="00B71112">
            <w:pPr>
              <w:spacing w:after="0" w:line="240" w:lineRule="auto"/>
              <w:jc w:val="center"/>
              <w:rPr>
                <w:rFonts w:asciiTheme="minorHAnsi" w:eastAsia="Times New Roman" w:hAnsiTheme="minorHAnsi" w:cstheme="minorHAnsi"/>
                <w:b/>
                <w:bCs/>
                <w:sz w:val="16"/>
                <w:szCs w:val="16"/>
                <w:lang w:eastAsia="lv-LV"/>
              </w:rPr>
            </w:pPr>
            <w:r>
              <w:rPr>
                <w:rFonts w:asciiTheme="minorHAnsi" w:eastAsia="Times New Roman" w:hAnsiTheme="minorHAnsi" w:cstheme="minorHAnsi"/>
                <w:b/>
                <w:bCs/>
                <w:sz w:val="16"/>
                <w:szCs w:val="16"/>
                <w:lang w:eastAsia="lv-LV"/>
              </w:rPr>
              <w:t>201</w:t>
            </w:r>
            <w:r w:rsidR="00B71112">
              <w:rPr>
                <w:rFonts w:asciiTheme="minorHAnsi" w:eastAsia="Times New Roman" w:hAnsiTheme="minorHAnsi" w:cstheme="minorHAnsi"/>
                <w:b/>
                <w:bCs/>
                <w:sz w:val="16"/>
                <w:szCs w:val="16"/>
                <w:lang w:eastAsia="lv-LV"/>
              </w:rPr>
              <w:t>9. gads</w:t>
            </w:r>
          </w:p>
        </w:tc>
        <w:tc>
          <w:tcPr>
            <w:tcW w:w="993" w:type="dxa"/>
            <w:tcBorders>
              <w:top w:val="nil"/>
              <w:left w:val="nil"/>
              <w:bottom w:val="nil"/>
              <w:right w:val="single" w:sz="8" w:space="0" w:color="auto"/>
            </w:tcBorders>
            <w:shd w:val="clear" w:color="auto" w:fill="auto"/>
            <w:vAlign w:val="center"/>
            <w:hideMark/>
          </w:tcPr>
          <w:p w:rsidR="009C2712" w:rsidRPr="00113318" w:rsidRDefault="00B71112" w:rsidP="00B71112">
            <w:pPr>
              <w:spacing w:after="0" w:line="240" w:lineRule="auto"/>
              <w:jc w:val="center"/>
              <w:rPr>
                <w:rFonts w:asciiTheme="minorHAnsi" w:eastAsia="Times New Roman" w:hAnsiTheme="minorHAnsi" w:cstheme="minorHAnsi"/>
                <w:b/>
                <w:bCs/>
                <w:sz w:val="16"/>
                <w:szCs w:val="16"/>
                <w:lang w:eastAsia="lv-LV"/>
              </w:rPr>
            </w:pPr>
            <w:r>
              <w:rPr>
                <w:rFonts w:asciiTheme="minorHAnsi" w:eastAsia="Times New Roman" w:hAnsiTheme="minorHAnsi" w:cstheme="minorHAnsi"/>
                <w:b/>
                <w:bCs/>
                <w:sz w:val="16"/>
                <w:szCs w:val="16"/>
                <w:lang w:eastAsia="lv-LV"/>
              </w:rPr>
              <w:t>2020. gads</w:t>
            </w:r>
          </w:p>
        </w:tc>
        <w:tc>
          <w:tcPr>
            <w:tcW w:w="1134" w:type="dxa"/>
            <w:tcBorders>
              <w:top w:val="nil"/>
              <w:left w:val="nil"/>
              <w:bottom w:val="nil"/>
              <w:right w:val="single" w:sz="8" w:space="0" w:color="auto"/>
            </w:tcBorders>
            <w:shd w:val="clear" w:color="auto" w:fill="auto"/>
            <w:vAlign w:val="center"/>
            <w:hideMark/>
          </w:tcPr>
          <w:p w:rsidR="009C2712" w:rsidRPr="00113318" w:rsidRDefault="009C2712" w:rsidP="00B71112">
            <w:pPr>
              <w:spacing w:after="0" w:line="240" w:lineRule="auto"/>
              <w:jc w:val="center"/>
              <w:rPr>
                <w:rFonts w:asciiTheme="minorHAnsi" w:eastAsia="Times New Roman" w:hAnsiTheme="minorHAnsi" w:cstheme="minorHAnsi"/>
                <w:b/>
                <w:bCs/>
                <w:sz w:val="16"/>
                <w:szCs w:val="16"/>
                <w:lang w:eastAsia="lv-LV"/>
              </w:rPr>
            </w:pPr>
            <w:r>
              <w:rPr>
                <w:rFonts w:asciiTheme="minorHAnsi" w:eastAsia="Times New Roman" w:hAnsiTheme="minorHAnsi" w:cstheme="minorHAnsi"/>
                <w:b/>
                <w:bCs/>
                <w:sz w:val="16"/>
                <w:szCs w:val="16"/>
                <w:lang w:eastAsia="lv-LV"/>
              </w:rPr>
              <w:t>202</w:t>
            </w:r>
            <w:r w:rsidR="00B71112">
              <w:rPr>
                <w:rFonts w:asciiTheme="minorHAnsi" w:eastAsia="Times New Roman" w:hAnsiTheme="minorHAnsi" w:cstheme="minorHAnsi"/>
                <w:b/>
                <w:bCs/>
                <w:sz w:val="16"/>
                <w:szCs w:val="16"/>
                <w:lang w:eastAsia="lv-LV"/>
              </w:rPr>
              <w:t>1. gads</w:t>
            </w:r>
          </w:p>
        </w:tc>
        <w:tc>
          <w:tcPr>
            <w:tcW w:w="1417" w:type="dxa"/>
            <w:tcBorders>
              <w:top w:val="nil"/>
              <w:left w:val="nil"/>
              <w:bottom w:val="nil"/>
              <w:right w:val="single" w:sz="8" w:space="0" w:color="auto"/>
            </w:tcBorders>
            <w:shd w:val="clear" w:color="auto" w:fill="auto"/>
            <w:vAlign w:val="center"/>
            <w:hideMark/>
          </w:tcPr>
          <w:p w:rsidR="009C2712" w:rsidRPr="00113318" w:rsidRDefault="009C2712"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turpmākajā laikposmā līdz risinājuma (risinājuma varianta) pabeigšanai (ja īstenošana ir terminēta)</w:t>
            </w:r>
          </w:p>
        </w:tc>
        <w:tc>
          <w:tcPr>
            <w:tcW w:w="1021" w:type="dxa"/>
            <w:tcBorders>
              <w:top w:val="nil"/>
              <w:left w:val="nil"/>
              <w:bottom w:val="nil"/>
              <w:right w:val="single" w:sz="8" w:space="0" w:color="auto"/>
            </w:tcBorders>
            <w:shd w:val="clear" w:color="auto" w:fill="auto"/>
            <w:vAlign w:val="center"/>
            <w:hideMark/>
          </w:tcPr>
          <w:p w:rsidR="009C2712" w:rsidRPr="00113318" w:rsidRDefault="009C2712"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turpmāk ik gadu (ja risinājuma (risinājuma varianta) izpilde nav terminēta)</w:t>
            </w:r>
          </w:p>
        </w:tc>
        <w:tc>
          <w:tcPr>
            <w:tcW w:w="1134" w:type="dxa"/>
            <w:vMerge/>
            <w:tcBorders>
              <w:left w:val="nil"/>
              <w:bottom w:val="nil"/>
              <w:right w:val="single" w:sz="8" w:space="0" w:color="auto"/>
            </w:tcBorders>
            <w:shd w:val="clear" w:color="auto" w:fill="auto"/>
            <w:vAlign w:val="center"/>
            <w:hideMark/>
          </w:tcPr>
          <w:p w:rsidR="009C2712" w:rsidRPr="00113318" w:rsidRDefault="009C2712" w:rsidP="00113318">
            <w:pPr>
              <w:spacing w:after="0" w:line="240" w:lineRule="auto"/>
              <w:jc w:val="center"/>
              <w:rPr>
                <w:rFonts w:asciiTheme="minorHAnsi" w:eastAsia="Times New Roman" w:hAnsiTheme="minorHAnsi" w:cstheme="minorHAnsi"/>
                <w:b/>
                <w:bCs/>
                <w:sz w:val="16"/>
                <w:szCs w:val="16"/>
                <w:lang w:eastAsia="lv-LV"/>
              </w:rPr>
            </w:pPr>
          </w:p>
        </w:tc>
      </w:tr>
      <w:tr w:rsidR="007A1B5E" w:rsidRPr="00113318" w:rsidTr="002A41BB">
        <w:trPr>
          <w:trHeight w:val="420"/>
        </w:trPr>
        <w:tc>
          <w:tcPr>
            <w:tcW w:w="2552" w:type="dxa"/>
            <w:gridSpan w:val="2"/>
            <w:tcBorders>
              <w:top w:val="single" w:sz="4" w:space="0" w:color="auto"/>
              <w:left w:val="single" w:sz="8" w:space="0" w:color="auto"/>
              <w:bottom w:val="single" w:sz="4" w:space="0" w:color="auto"/>
              <w:right w:val="single" w:sz="8" w:space="0" w:color="auto"/>
            </w:tcBorders>
            <w:shd w:val="clear" w:color="000000" w:fill="C4BC96"/>
            <w:vAlign w:val="center"/>
            <w:hideMark/>
          </w:tcPr>
          <w:p w:rsidR="002A41DD" w:rsidRPr="00113318" w:rsidRDefault="002A41DD" w:rsidP="00113318">
            <w:pPr>
              <w:spacing w:after="0" w:line="240" w:lineRule="auto"/>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Finansējums konceptuālā ziņojuma īstenošanai kopā</w:t>
            </w:r>
          </w:p>
        </w:tc>
        <w:tc>
          <w:tcPr>
            <w:tcW w:w="1276" w:type="dxa"/>
            <w:tcBorders>
              <w:top w:val="single" w:sz="4" w:space="0" w:color="auto"/>
              <w:left w:val="nil"/>
              <w:bottom w:val="single" w:sz="4" w:space="0" w:color="auto"/>
              <w:right w:val="single" w:sz="8" w:space="0" w:color="auto"/>
            </w:tcBorders>
            <w:shd w:val="clear" w:color="000000" w:fill="C4BC96"/>
            <w:vAlign w:val="center"/>
            <w:hideMark/>
          </w:tcPr>
          <w:p w:rsidR="002A41DD" w:rsidRPr="00113318" w:rsidRDefault="002A41DD"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c>
          <w:tcPr>
            <w:tcW w:w="1418" w:type="dxa"/>
            <w:tcBorders>
              <w:top w:val="single" w:sz="4" w:space="0" w:color="auto"/>
              <w:left w:val="nil"/>
              <w:bottom w:val="single" w:sz="4" w:space="0" w:color="auto"/>
              <w:right w:val="single" w:sz="4" w:space="0" w:color="auto"/>
            </w:tcBorders>
            <w:shd w:val="clear" w:color="000000" w:fill="C4BC96"/>
            <w:vAlign w:val="center"/>
            <w:hideMark/>
          </w:tcPr>
          <w:p w:rsidR="002A41DD" w:rsidRPr="00113318" w:rsidRDefault="002A41DD"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c>
          <w:tcPr>
            <w:tcW w:w="708" w:type="dxa"/>
            <w:tcBorders>
              <w:top w:val="nil"/>
              <w:left w:val="nil"/>
              <w:bottom w:val="single" w:sz="4" w:space="0" w:color="auto"/>
              <w:right w:val="single" w:sz="8" w:space="0" w:color="auto"/>
            </w:tcBorders>
            <w:shd w:val="clear" w:color="000000" w:fill="C4BC96"/>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nil"/>
              <w:bottom w:val="single" w:sz="4" w:space="0" w:color="auto"/>
              <w:right w:val="single" w:sz="8" w:space="0" w:color="auto"/>
            </w:tcBorders>
            <w:shd w:val="clear" w:color="000000" w:fill="C4BC96"/>
            <w:vAlign w:val="center"/>
            <w:hideMark/>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55 717 017</w:t>
            </w:r>
          </w:p>
        </w:tc>
        <w:tc>
          <w:tcPr>
            <w:tcW w:w="992" w:type="dxa"/>
            <w:tcBorders>
              <w:top w:val="single" w:sz="4" w:space="0" w:color="auto"/>
              <w:left w:val="nil"/>
              <w:bottom w:val="single" w:sz="4" w:space="0" w:color="auto"/>
              <w:right w:val="single" w:sz="8" w:space="0" w:color="auto"/>
            </w:tcBorders>
            <w:shd w:val="clear" w:color="000000" w:fill="C4BC96"/>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2" w:type="dxa"/>
            <w:gridSpan w:val="2"/>
            <w:tcBorders>
              <w:top w:val="single" w:sz="4" w:space="0" w:color="auto"/>
              <w:left w:val="nil"/>
              <w:bottom w:val="single" w:sz="4" w:space="0" w:color="auto"/>
              <w:right w:val="single" w:sz="8" w:space="0" w:color="auto"/>
            </w:tcBorders>
            <w:shd w:val="clear" w:color="000000" w:fill="C4BC96"/>
            <w:vAlign w:val="center"/>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2" w:type="dxa"/>
            <w:gridSpan w:val="2"/>
            <w:tcBorders>
              <w:top w:val="single" w:sz="4" w:space="0" w:color="auto"/>
              <w:left w:val="nil"/>
              <w:bottom w:val="single" w:sz="4" w:space="0" w:color="auto"/>
              <w:right w:val="single" w:sz="8" w:space="0" w:color="auto"/>
            </w:tcBorders>
            <w:shd w:val="clear" w:color="000000" w:fill="C4BC96"/>
            <w:vAlign w:val="center"/>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81 731 417</w:t>
            </w:r>
          </w:p>
        </w:tc>
        <w:tc>
          <w:tcPr>
            <w:tcW w:w="993" w:type="dxa"/>
            <w:tcBorders>
              <w:top w:val="single" w:sz="4" w:space="0" w:color="auto"/>
              <w:left w:val="nil"/>
              <w:bottom w:val="single" w:sz="4" w:space="0" w:color="auto"/>
              <w:right w:val="single" w:sz="8" w:space="0" w:color="auto"/>
            </w:tcBorders>
            <w:shd w:val="clear" w:color="000000" w:fill="C4BC96"/>
            <w:vAlign w:val="center"/>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87 698 077</w:t>
            </w:r>
          </w:p>
        </w:tc>
        <w:tc>
          <w:tcPr>
            <w:tcW w:w="1134" w:type="dxa"/>
            <w:tcBorders>
              <w:top w:val="single" w:sz="4" w:space="0" w:color="auto"/>
              <w:left w:val="nil"/>
              <w:bottom w:val="single" w:sz="4" w:space="0" w:color="auto"/>
              <w:right w:val="single" w:sz="8" w:space="0" w:color="auto"/>
            </w:tcBorders>
            <w:shd w:val="clear" w:color="000000" w:fill="C4BC96"/>
            <w:vAlign w:val="center"/>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87 698 077</w:t>
            </w:r>
          </w:p>
        </w:tc>
        <w:tc>
          <w:tcPr>
            <w:tcW w:w="1417" w:type="dxa"/>
            <w:tcBorders>
              <w:top w:val="single" w:sz="4" w:space="0" w:color="auto"/>
              <w:left w:val="nil"/>
              <w:bottom w:val="single" w:sz="4" w:space="0" w:color="auto"/>
              <w:right w:val="single" w:sz="8" w:space="0" w:color="auto"/>
            </w:tcBorders>
            <w:shd w:val="clear" w:color="000000" w:fill="C4BC96"/>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1021" w:type="dxa"/>
            <w:tcBorders>
              <w:top w:val="single" w:sz="4" w:space="0" w:color="auto"/>
              <w:left w:val="nil"/>
              <w:bottom w:val="single" w:sz="4" w:space="0" w:color="auto"/>
              <w:right w:val="single" w:sz="8" w:space="0" w:color="auto"/>
            </w:tcBorders>
            <w:shd w:val="clear" w:color="000000" w:fill="C4BC96"/>
            <w:vAlign w:val="center"/>
            <w:hideMark/>
          </w:tcPr>
          <w:p w:rsidR="002A41DD" w:rsidRPr="00113318" w:rsidRDefault="002A41DD" w:rsidP="00113318">
            <w:pPr>
              <w:spacing w:after="0" w:line="240" w:lineRule="auto"/>
              <w:jc w:val="right"/>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128 375 726</w:t>
            </w:r>
          </w:p>
        </w:tc>
        <w:tc>
          <w:tcPr>
            <w:tcW w:w="1134" w:type="dxa"/>
            <w:tcBorders>
              <w:top w:val="single" w:sz="4" w:space="0" w:color="auto"/>
              <w:left w:val="nil"/>
              <w:bottom w:val="single" w:sz="4" w:space="0" w:color="auto"/>
              <w:right w:val="single" w:sz="8" w:space="0" w:color="auto"/>
            </w:tcBorders>
            <w:shd w:val="clear" w:color="000000" w:fill="C4BC96"/>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7A1B5E" w:rsidRPr="00113318" w:rsidTr="002A41BB">
        <w:trPr>
          <w:trHeight w:val="240"/>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tajā skaitā:</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F60FF5">
            <w:pPr>
              <w:spacing w:after="0" w:line="240" w:lineRule="auto"/>
              <w:jc w:val="right"/>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F60FF5">
            <w:pPr>
              <w:spacing w:after="0" w:line="240" w:lineRule="auto"/>
              <w:jc w:val="right"/>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F60FF5">
            <w:pPr>
              <w:spacing w:after="0" w:line="240" w:lineRule="auto"/>
              <w:jc w:val="right"/>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7A1B5E" w:rsidRPr="00113318" w:rsidTr="002A41BB">
        <w:trPr>
          <w:trHeight w:val="240"/>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18. Labklājības ministrija</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15 517 017</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26 6</w:t>
            </w:r>
            <w:r>
              <w:rPr>
                <w:rFonts w:asciiTheme="minorHAnsi" w:eastAsia="Times New Roman" w:hAnsiTheme="minorHAnsi" w:cstheme="minorHAnsi"/>
                <w:sz w:val="16"/>
                <w:szCs w:val="16"/>
                <w:lang w:eastAsia="lv-LV"/>
              </w:rPr>
              <w:t>93</w:t>
            </w:r>
            <w:r w:rsidRPr="00113318">
              <w:rPr>
                <w:rFonts w:asciiTheme="minorHAnsi" w:eastAsia="Times New Roman" w:hAnsiTheme="minorHAnsi" w:cstheme="minorHAnsi"/>
                <w:sz w:val="16"/>
                <w:szCs w:val="16"/>
                <w:lang w:eastAsia="lv-LV"/>
              </w:rPr>
              <w:t xml:space="preserve"> 417</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28</w:t>
            </w:r>
            <w:r>
              <w:rPr>
                <w:rFonts w:asciiTheme="minorHAnsi" w:eastAsia="Times New Roman" w:hAnsiTheme="minorHAnsi" w:cstheme="minorHAnsi"/>
                <w:sz w:val="16"/>
                <w:szCs w:val="16"/>
                <w:lang w:eastAsia="lv-LV"/>
              </w:rPr>
              <w:t> 660 07</w:t>
            </w:r>
            <w:r w:rsidRPr="00113318">
              <w:rPr>
                <w:rFonts w:asciiTheme="minorHAnsi" w:eastAsia="Times New Roman" w:hAnsiTheme="minorHAnsi" w:cstheme="minorHAnsi"/>
                <w:sz w:val="16"/>
                <w:szCs w:val="16"/>
                <w:lang w:eastAsia="lv-LV"/>
              </w:rPr>
              <w:t>7</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28</w:t>
            </w:r>
            <w:r>
              <w:rPr>
                <w:rFonts w:asciiTheme="minorHAnsi" w:eastAsia="Times New Roman" w:hAnsiTheme="minorHAnsi" w:cstheme="minorHAnsi"/>
                <w:sz w:val="16"/>
                <w:szCs w:val="16"/>
                <w:lang w:eastAsia="lv-LV"/>
              </w:rPr>
              <w:t> 660 07</w:t>
            </w:r>
            <w:r w:rsidRPr="00113318">
              <w:rPr>
                <w:rFonts w:asciiTheme="minorHAnsi" w:eastAsia="Times New Roman" w:hAnsiTheme="minorHAnsi" w:cstheme="minorHAnsi"/>
                <w:sz w:val="16"/>
                <w:szCs w:val="16"/>
                <w:lang w:eastAsia="lv-LV"/>
              </w:rPr>
              <w:t>7</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69 275 726</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7A1B5E" w:rsidRPr="00113318" w:rsidTr="002A41BB">
        <w:trPr>
          <w:trHeight w:val="465"/>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21. Vides aizsardzības un reģionālās attīstības ministrija</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9 000 000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9 000 000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9 000 000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9 000 000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7A1B5E" w:rsidRPr="00113318" w:rsidTr="002A41BB">
        <w:trPr>
          <w:trHeight w:val="226"/>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113318">
            <w:pPr>
              <w:spacing w:after="0" w:line="240" w:lineRule="auto"/>
              <w:rPr>
                <w:rFonts w:asciiTheme="minorHAnsi" w:eastAsia="Times New Roman" w:hAnsiTheme="minorHAnsi" w:cstheme="minorHAnsi"/>
                <w:sz w:val="16"/>
                <w:szCs w:val="16"/>
                <w:lang w:eastAsia="lv-LV"/>
              </w:rPr>
            </w:pPr>
            <w:r w:rsidRPr="007900D7">
              <w:rPr>
                <w:rFonts w:asciiTheme="minorHAnsi" w:hAnsiTheme="minorHAnsi" w:cstheme="minorHAnsi"/>
                <w:sz w:val="16"/>
                <w:szCs w:val="16"/>
              </w:rPr>
              <w:t>29. Veselības ministrija</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113318">
            <w:pPr>
              <w:spacing w:after="0" w:line="240" w:lineRule="auto"/>
              <w:jc w:val="center"/>
              <w:rPr>
                <w:rFonts w:asciiTheme="minorHAnsi" w:eastAsia="Times New Roman" w:hAnsiTheme="minorHAnsi" w:cstheme="minorHAnsi"/>
                <w:sz w:val="16"/>
                <w:szCs w:val="16"/>
                <w:lang w:eastAsia="lv-LV"/>
              </w:rPr>
            </w:pP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113318">
            <w:pPr>
              <w:spacing w:after="0" w:line="240" w:lineRule="auto"/>
              <w:jc w:val="center"/>
              <w:rPr>
                <w:rFonts w:asciiTheme="minorHAnsi" w:eastAsia="Times New Roman" w:hAnsiTheme="minorHAnsi" w:cstheme="minorHAnsi"/>
                <w:sz w:val="16"/>
                <w:szCs w:val="16"/>
                <w:lang w:eastAsia="lv-LV"/>
              </w:rPr>
            </w:pP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926E5C">
            <w:pPr>
              <w:spacing w:after="0" w:line="240" w:lineRule="auto"/>
              <w:jc w:val="right"/>
              <w:rPr>
                <w:rFonts w:asciiTheme="minorHAnsi" w:eastAsia="Times New Roman" w:hAnsiTheme="minorHAnsi" w:cstheme="minorHAnsi"/>
                <w:sz w:val="16"/>
                <w:szCs w:val="16"/>
                <w:lang w:eastAsia="lv-LV"/>
              </w:rPr>
            </w:pP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926E5C">
            <w:pPr>
              <w:spacing w:after="0" w:line="240" w:lineRule="auto"/>
              <w:jc w:val="right"/>
              <w:rPr>
                <w:rFonts w:asciiTheme="minorHAnsi" w:eastAsia="Times New Roman" w:hAnsiTheme="minorHAnsi" w:cstheme="minorHAnsi"/>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926E5C">
            <w:pPr>
              <w:spacing w:after="0" w:line="240" w:lineRule="auto"/>
              <w:jc w:val="right"/>
              <w:rPr>
                <w:rFonts w:asciiTheme="minorHAnsi" w:eastAsia="Times New Roman" w:hAnsiTheme="minorHAnsi" w:cstheme="minorHAnsi"/>
                <w:sz w:val="16"/>
                <w:szCs w:val="16"/>
                <w:lang w:eastAsia="lv-LV"/>
              </w:rPr>
            </w:pPr>
          </w:p>
        </w:tc>
      </w:tr>
      <w:tr w:rsidR="007A1B5E" w:rsidRPr="00113318" w:rsidTr="002A41BB">
        <w:trPr>
          <w:trHeight w:val="240"/>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Cita institūcija</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1 500 000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28 500 000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3 600 000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F60FF5">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3 600 000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926E5C">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926E5C">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3 600 000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926E5C">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7A1B5E" w:rsidRPr="00113318" w:rsidTr="002A41BB">
        <w:trPr>
          <w:trHeight w:val="240"/>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Pašvaldību budžets</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E84540" w:rsidRDefault="002A41DD" w:rsidP="00F60FF5">
            <w:pPr>
              <w:spacing w:after="0" w:line="240" w:lineRule="auto"/>
              <w:jc w:val="right"/>
              <w:rPr>
                <w:rFonts w:asciiTheme="minorHAnsi" w:eastAsia="Times New Roman" w:hAnsiTheme="minorHAnsi" w:cstheme="minorHAnsi"/>
                <w:bCs/>
                <w:sz w:val="16"/>
                <w:szCs w:val="16"/>
                <w:lang w:eastAsia="lv-LV"/>
              </w:rPr>
            </w:pPr>
            <w:r w:rsidRPr="00E84540">
              <w:rPr>
                <w:rFonts w:asciiTheme="minorHAnsi" w:eastAsia="Times New Roman" w:hAnsiTheme="minorHAnsi" w:cstheme="minorHAnsi"/>
                <w:bCs/>
                <w:sz w:val="16"/>
                <w:szCs w:val="16"/>
                <w:lang w:eastAsia="lv-LV"/>
              </w:rPr>
              <w:t>80 400 000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113318" w:rsidRDefault="002A41DD" w:rsidP="00113318">
            <w:pPr>
              <w:spacing w:after="0" w:line="240" w:lineRule="auto"/>
              <w:jc w:val="right"/>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E84540" w:rsidRDefault="002A41DD" w:rsidP="00F60FF5">
            <w:pPr>
              <w:spacing w:after="0" w:line="240" w:lineRule="auto"/>
              <w:jc w:val="right"/>
              <w:rPr>
                <w:rFonts w:asciiTheme="minorHAnsi" w:eastAsia="Times New Roman" w:hAnsiTheme="minorHAnsi" w:cstheme="minorHAnsi"/>
                <w:bCs/>
                <w:sz w:val="16"/>
                <w:szCs w:val="16"/>
                <w:lang w:eastAsia="lv-LV"/>
              </w:rPr>
            </w:pPr>
            <w:r w:rsidRPr="00E84540">
              <w:rPr>
                <w:rFonts w:asciiTheme="minorHAnsi" w:eastAsia="Times New Roman" w:hAnsiTheme="minorHAnsi" w:cstheme="minorHAnsi"/>
                <w:bCs/>
                <w:sz w:val="16"/>
                <w:szCs w:val="16"/>
                <w:lang w:eastAsia="lv-LV"/>
              </w:rPr>
              <w:t>92 200 000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E84540" w:rsidRDefault="002A41DD" w:rsidP="00F60FF5">
            <w:pPr>
              <w:spacing w:after="0" w:line="240" w:lineRule="auto"/>
              <w:jc w:val="right"/>
              <w:rPr>
                <w:rFonts w:asciiTheme="minorHAnsi" w:eastAsia="Times New Roman" w:hAnsiTheme="minorHAnsi" w:cstheme="minorHAnsi"/>
                <w:bCs/>
                <w:sz w:val="16"/>
                <w:szCs w:val="16"/>
                <w:lang w:eastAsia="lv-LV"/>
              </w:rPr>
            </w:pPr>
            <w:r w:rsidRPr="00E84540">
              <w:rPr>
                <w:rFonts w:asciiTheme="minorHAnsi" w:eastAsia="Times New Roman" w:hAnsiTheme="minorHAnsi" w:cstheme="minorHAnsi"/>
                <w:bCs/>
                <w:sz w:val="16"/>
                <w:szCs w:val="16"/>
                <w:lang w:eastAsia="lv-LV"/>
              </w:rPr>
              <w:t>102 000 000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tcPr>
          <w:p w:rsidR="002A41DD" w:rsidRPr="00E84540" w:rsidRDefault="002A41DD" w:rsidP="00F60FF5">
            <w:pPr>
              <w:spacing w:after="0" w:line="240" w:lineRule="auto"/>
              <w:jc w:val="right"/>
              <w:rPr>
                <w:rFonts w:asciiTheme="minorHAnsi" w:eastAsia="Times New Roman" w:hAnsiTheme="minorHAnsi" w:cstheme="minorHAnsi"/>
                <w:bCs/>
                <w:sz w:val="16"/>
                <w:szCs w:val="16"/>
                <w:lang w:eastAsia="lv-LV"/>
              </w:rPr>
            </w:pPr>
            <w:r w:rsidRPr="00E84540">
              <w:rPr>
                <w:rFonts w:asciiTheme="minorHAnsi" w:eastAsia="Times New Roman" w:hAnsiTheme="minorHAnsi" w:cstheme="minorHAnsi"/>
                <w:bCs/>
                <w:sz w:val="16"/>
                <w:szCs w:val="16"/>
                <w:lang w:eastAsia="lv-LV"/>
              </w:rPr>
              <w:t>102 000 000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926E5C">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926E5C">
            <w:pPr>
              <w:spacing w:after="0" w:line="240" w:lineRule="auto"/>
              <w:jc w:val="right"/>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102</w:t>
            </w:r>
            <w:r w:rsidRPr="00113318">
              <w:rPr>
                <w:rFonts w:asciiTheme="minorHAnsi" w:eastAsia="Times New Roman" w:hAnsiTheme="minorHAnsi" w:cstheme="minorHAnsi"/>
                <w:sz w:val="16"/>
                <w:szCs w:val="16"/>
                <w:lang w:eastAsia="lv-LV"/>
              </w:rPr>
              <w:t xml:space="preserve"> 0</w:t>
            </w:r>
            <w:r>
              <w:rPr>
                <w:rFonts w:asciiTheme="minorHAnsi" w:eastAsia="Times New Roman" w:hAnsiTheme="minorHAnsi" w:cstheme="minorHAnsi"/>
                <w:sz w:val="16"/>
                <w:szCs w:val="16"/>
                <w:lang w:eastAsia="lv-LV"/>
              </w:rPr>
              <w:t>0</w:t>
            </w:r>
            <w:r w:rsidRPr="00113318">
              <w:rPr>
                <w:rFonts w:asciiTheme="minorHAnsi" w:eastAsia="Times New Roman" w:hAnsiTheme="minorHAnsi" w:cstheme="minorHAnsi"/>
                <w:sz w:val="16"/>
                <w:szCs w:val="16"/>
                <w:lang w:eastAsia="lv-LV"/>
              </w:rPr>
              <w:t>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926E5C">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2A41DD" w:rsidRPr="007900D7" w:rsidTr="002A41BB">
        <w:tblPrEx>
          <w:tblCellMar>
            <w:left w:w="0" w:type="dxa"/>
            <w:right w:w="0" w:type="dxa"/>
          </w:tblCellMar>
        </w:tblPrEx>
        <w:trPr>
          <w:trHeight w:val="240"/>
        </w:trPr>
        <w:tc>
          <w:tcPr>
            <w:tcW w:w="15622" w:type="dxa"/>
            <w:gridSpan w:val="16"/>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2A41DD" w:rsidRPr="007900D7" w:rsidRDefault="002A41DD" w:rsidP="000D0332">
            <w:pPr>
              <w:spacing w:after="0"/>
              <w:rPr>
                <w:rFonts w:asciiTheme="minorHAnsi" w:hAnsiTheme="minorHAnsi" w:cstheme="minorHAnsi"/>
                <w:sz w:val="16"/>
                <w:szCs w:val="16"/>
              </w:rPr>
            </w:pPr>
            <w:r w:rsidRPr="007900D7">
              <w:rPr>
                <w:rFonts w:asciiTheme="minorHAnsi" w:hAnsiTheme="minorHAnsi" w:cstheme="minorHAnsi"/>
                <w:sz w:val="16"/>
                <w:szCs w:val="16"/>
              </w:rPr>
              <w:t>  </w:t>
            </w:r>
          </w:p>
        </w:tc>
      </w:tr>
      <w:tr w:rsidR="002A41DD" w:rsidRPr="00113318" w:rsidTr="002A41BB">
        <w:trPr>
          <w:trHeight w:val="240"/>
        </w:trPr>
        <w:tc>
          <w:tcPr>
            <w:tcW w:w="15622" w:type="dxa"/>
            <w:gridSpan w:val="16"/>
            <w:tcBorders>
              <w:top w:val="single" w:sz="4" w:space="0" w:color="auto"/>
              <w:left w:val="single" w:sz="4" w:space="0" w:color="auto"/>
              <w:bottom w:val="single" w:sz="4" w:space="0" w:color="auto"/>
              <w:right w:val="single" w:sz="4" w:space="0" w:color="auto"/>
            </w:tcBorders>
            <w:shd w:val="clear" w:color="000000" w:fill="DDD9C3"/>
            <w:vAlign w:val="center"/>
            <w:hideMark/>
          </w:tcPr>
          <w:p w:rsidR="002A41DD" w:rsidRPr="00113318" w:rsidRDefault="002A41DD" w:rsidP="00113318">
            <w:pPr>
              <w:spacing w:after="0" w:line="240" w:lineRule="auto"/>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2. Stratēģiskais virziens: Preventīvs atbalsts Latvijas ģimenēm un bērnu interešu aizsardzībai</w:t>
            </w:r>
          </w:p>
        </w:tc>
      </w:tr>
      <w:tr w:rsidR="00EA5108" w:rsidRPr="00113318" w:rsidTr="002A41BB">
        <w:trPr>
          <w:trHeight w:val="724"/>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2.4. Pilotprojekts “Atbalsta pasākumi grūtniecēm un jaunajām māmiņām krīzes grūtniecības gadījumā”</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rPr>
                <w:rFonts w:asciiTheme="minorHAnsi" w:eastAsia="Times New Roman" w:hAnsiTheme="minorHAnsi" w:cstheme="minorHAnsi"/>
                <w:i/>
                <w:iCs/>
                <w:sz w:val="16"/>
                <w:szCs w:val="16"/>
                <w:lang w:eastAsia="lv-LV"/>
              </w:rPr>
            </w:pP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B07CD">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r w:rsidRPr="00113318">
              <w:rPr>
                <w:rFonts w:asciiTheme="minorHAnsi" w:eastAsia="Times New Roman" w:hAnsiTheme="minorHAnsi" w:cstheme="minorHAnsi"/>
                <w:sz w:val="16"/>
                <w:szCs w:val="16"/>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B07CD">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B07CD">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r>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B07CD">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B07CD">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B07CD">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B07CD">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B07CD">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B07CD">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525"/>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29. Veselības ministrija</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r w:rsidRPr="00113318">
              <w:rPr>
                <w:rFonts w:asciiTheme="minorHAnsi" w:eastAsia="Times New Roman" w:hAnsiTheme="minorHAnsi" w:cstheme="minorHAnsi"/>
                <w:sz w:val="16"/>
                <w:szCs w:val="16"/>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r>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421"/>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DD5040">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46</w:t>
            </w:r>
            <w:r w:rsidRPr="00113318">
              <w:rPr>
                <w:rFonts w:asciiTheme="minorHAnsi" w:eastAsia="Times New Roman" w:hAnsiTheme="minorHAnsi" w:cstheme="minorHAnsi"/>
                <w:sz w:val="16"/>
                <w:szCs w:val="16"/>
                <w:lang w:eastAsia="lv-LV"/>
              </w:rPr>
              <w:t>.0</w:t>
            </w:r>
            <w:r>
              <w:rPr>
                <w:rFonts w:asciiTheme="minorHAnsi" w:eastAsia="Times New Roman" w:hAnsiTheme="minorHAnsi" w:cstheme="minorHAnsi"/>
                <w:sz w:val="16"/>
                <w:szCs w:val="16"/>
                <w:lang w:eastAsia="lv-LV"/>
              </w:rPr>
              <w:t>4</w:t>
            </w:r>
            <w:r w:rsidRPr="00113318">
              <w:rPr>
                <w:rFonts w:asciiTheme="minorHAnsi" w:eastAsia="Times New Roman" w:hAnsiTheme="minorHAnsi" w:cstheme="minorHAnsi"/>
                <w:sz w:val="16"/>
                <w:szCs w:val="16"/>
                <w:lang w:eastAsia="lv-LV"/>
              </w:rPr>
              <w:t>.00 "Veselības veicināšana"</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r>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r>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104 448</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240"/>
        </w:trPr>
        <w:tc>
          <w:tcPr>
            <w:tcW w:w="15622" w:type="dxa"/>
            <w:gridSpan w:val="16"/>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p>
        </w:tc>
      </w:tr>
      <w:tr w:rsidR="00EA5108" w:rsidRPr="00113318" w:rsidTr="002A41BB">
        <w:trPr>
          <w:trHeight w:val="240"/>
        </w:trPr>
        <w:tc>
          <w:tcPr>
            <w:tcW w:w="15622" w:type="dxa"/>
            <w:gridSpan w:val="16"/>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b/>
                <w:bCs/>
                <w:sz w:val="16"/>
                <w:szCs w:val="16"/>
                <w:lang w:eastAsia="lv-LV"/>
              </w:rPr>
            </w:pPr>
            <w:r>
              <w:br w:type="page"/>
            </w:r>
            <w:r w:rsidRPr="00113318">
              <w:rPr>
                <w:rFonts w:asciiTheme="minorHAnsi" w:eastAsia="Times New Roman" w:hAnsiTheme="minorHAnsi" w:cstheme="minorHAnsi"/>
                <w:b/>
                <w:bCs/>
                <w:sz w:val="16"/>
                <w:szCs w:val="16"/>
                <w:lang w:eastAsia="lv-LV"/>
              </w:rPr>
              <w:t>3. Stratēģiskais virziens: Trešā bērna politika - īpaši atbalsta veidi daudzbērnu ģimenēm</w:t>
            </w:r>
          </w:p>
        </w:tc>
      </w:tr>
      <w:tr w:rsidR="00EA5108" w:rsidRPr="00113318" w:rsidTr="002A41BB">
        <w:trPr>
          <w:trHeight w:val="309"/>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3.2. Latvijas Goda ģimenes sertifikāts</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03660">
            <w:pPr>
              <w:spacing w:after="0" w:line="240" w:lineRule="auto"/>
              <w:rPr>
                <w:rFonts w:asciiTheme="minorHAnsi" w:eastAsia="Times New Roman" w:hAnsiTheme="minorHAnsi" w:cstheme="minorHAnsi"/>
                <w:i/>
                <w:iCs/>
                <w:sz w:val="16"/>
                <w:szCs w:val="16"/>
                <w:lang w:eastAsia="lv-LV"/>
              </w:rPr>
            </w:pP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roofErr w:type="spellStart"/>
            <w:r>
              <w:rPr>
                <w:rFonts w:asciiTheme="minorHAnsi" w:eastAsia="Times New Roman" w:hAnsiTheme="minorHAnsi" w:cstheme="minorHAnsi"/>
                <w:sz w:val="16"/>
                <w:szCs w:val="16"/>
                <w:lang w:eastAsia="lv-LV"/>
              </w:rPr>
              <w:t>xx</w:t>
            </w:r>
            <w:proofErr w:type="spellEnd"/>
            <w:r>
              <w:rPr>
                <w:rFonts w:asciiTheme="minorHAnsi" w:eastAsia="Times New Roman" w:hAnsiTheme="minorHAnsi" w:cstheme="minorHAnsi"/>
                <w:sz w:val="16"/>
                <w:szCs w:val="16"/>
                <w:lang w:eastAsia="lv-LV"/>
              </w:rPr>
              <w:t>. programma</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r>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1 500 000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28 500 000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3 600 000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3 600 000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3 600 000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690"/>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3.3. Priekšlaicīgas pensionēšanās iespējas vienam no daudzbērnu ģimenes vecākiem</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right"/>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SB 04.01.00 "Valsts pensiju speciālais budžets"</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5 472 144</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5 472 144</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5 472 144</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5 472 144</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5 472 144</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240"/>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B85F2D" w:rsidRDefault="00EA5108" w:rsidP="00113318">
            <w:pPr>
              <w:spacing w:after="0" w:line="240" w:lineRule="auto"/>
              <w:jc w:val="center"/>
              <w:rPr>
                <w:rFonts w:asciiTheme="minorHAnsi" w:eastAsia="Times New Roman" w:hAnsiTheme="minorHAnsi" w:cstheme="minorHAnsi"/>
                <w:b/>
                <w:bCs/>
                <w:color w:val="C0504D" w:themeColor="accent2"/>
                <w:sz w:val="16"/>
                <w:szCs w:val="16"/>
                <w:lang w:eastAsia="lv-LV"/>
              </w:rPr>
            </w:pPr>
            <w:r w:rsidRPr="00B85F2D">
              <w:rPr>
                <w:rFonts w:asciiTheme="minorHAnsi" w:eastAsia="Times New Roman" w:hAnsiTheme="minorHAnsi" w:cstheme="minorHAnsi"/>
                <w:b/>
                <w:bCs/>
                <w:color w:val="C0504D" w:themeColor="accent2"/>
                <w:sz w:val="16"/>
                <w:szCs w:val="16"/>
                <w:lang w:eastAsia="lv-LV"/>
              </w:rPr>
              <w:t>XX. Resors</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B85F2D" w:rsidRDefault="00EA5108" w:rsidP="00113318">
            <w:pPr>
              <w:spacing w:after="0" w:line="240" w:lineRule="auto"/>
              <w:jc w:val="center"/>
              <w:rPr>
                <w:rFonts w:asciiTheme="minorHAnsi" w:eastAsia="Times New Roman" w:hAnsiTheme="minorHAnsi" w:cstheme="minorHAnsi"/>
                <w:color w:val="C0504D" w:themeColor="accent2"/>
                <w:sz w:val="16"/>
                <w:szCs w:val="16"/>
                <w:lang w:eastAsia="lv-LV"/>
              </w:rPr>
            </w:pPr>
            <w:r w:rsidRPr="00B85F2D">
              <w:rPr>
                <w:rFonts w:asciiTheme="minorHAnsi" w:eastAsia="Times New Roman" w:hAnsiTheme="minorHAnsi" w:cstheme="minorHAnsi"/>
                <w:color w:val="C0504D" w:themeColor="accent2"/>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1 500 000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Pr>
                <w:rFonts w:asciiTheme="minorHAnsi" w:eastAsia="Times New Roman" w:hAnsiTheme="minorHAnsi" w:cstheme="minorHAnsi"/>
                <w:b/>
                <w:bCs/>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F60FF5">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28 500 000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3 600 000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3 600 000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3 600 000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240"/>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B85F2D" w:rsidRDefault="00EA5108" w:rsidP="00113318">
            <w:pPr>
              <w:spacing w:after="0" w:line="240" w:lineRule="auto"/>
              <w:jc w:val="right"/>
              <w:rPr>
                <w:rFonts w:asciiTheme="minorHAnsi" w:eastAsia="Times New Roman" w:hAnsiTheme="minorHAnsi" w:cstheme="minorHAnsi"/>
                <w:color w:val="C0504D" w:themeColor="accent2"/>
                <w:sz w:val="16"/>
                <w:szCs w:val="16"/>
                <w:lang w:eastAsia="lv-LV"/>
              </w:rPr>
            </w:pPr>
            <w:r w:rsidRPr="00B85F2D">
              <w:rPr>
                <w:rFonts w:asciiTheme="minorHAnsi" w:eastAsia="Times New Roman" w:hAnsiTheme="minorHAnsi" w:cstheme="minorHAnsi"/>
                <w:color w:val="C0504D" w:themeColor="accent2"/>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B85F2D" w:rsidRDefault="00EA5108" w:rsidP="00103660">
            <w:pPr>
              <w:spacing w:after="0" w:line="240" w:lineRule="auto"/>
              <w:jc w:val="center"/>
              <w:rPr>
                <w:rFonts w:asciiTheme="minorHAnsi" w:eastAsia="Times New Roman" w:hAnsiTheme="minorHAnsi" w:cstheme="minorHAnsi"/>
                <w:color w:val="C0504D" w:themeColor="accent2"/>
                <w:sz w:val="16"/>
                <w:szCs w:val="16"/>
                <w:lang w:eastAsia="lv-LV"/>
              </w:rPr>
            </w:pPr>
            <w:proofErr w:type="spellStart"/>
            <w:r w:rsidRPr="00B85F2D">
              <w:rPr>
                <w:rFonts w:asciiTheme="minorHAnsi" w:eastAsia="Times New Roman" w:hAnsiTheme="minorHAnsi" w:cstheme="minorHAnsi"/>
                <w:color w:val="C0504D" w:themeColor="accent2"/>
                <w:sz w:val="16"/>
                <w:szCs w:val="16"/>
                <w:lang w:eastAsia="lv-LV"/>
              </w:rPr>
              <w:t>xx</w:t>
            </w:r>
            <w:proofErr w:type="spellEnd"/>
            <w:r w:rsidRPr="00B85F2D">
              <w:rPr>
                <w:rFonts w:asciiTheme="minorHAnsi" w:eastAsia="Times New Roman" w:hAnsiTheme="minorHAnsi" w:cstheme="minorHAnsi"/>
                <w:color w:val="C0504D" w:themeColor="accent2"/>
                <w:sz w:val="16"/>
                <w:szCs w:val="16"/>
                <w:lang w:eastAsia="lv-LV"/>
              </w:rPr>
              <w:t>. programma</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r>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1 500 000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28 500 000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3 600 000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3 600 000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3 600 000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435"/>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18. Labklājības ministrija</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5 472 144</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Pr>
                <w:rFonts w:asciiTheme="minorHAnsi" w:eastAsia="Times New Roman" w:hAnsiTheme="minorHAnsi" w:cstheme="minorHAnsi"/>
                <w:b/>
                <w:bCs/>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F60FF5">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5 472 144</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5 472 144</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5 472 144</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5 472 144</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r>
      <w:tr w:rsidR="00EA5108" w:rsidRPr="00113318" w:rsidTr="002A41BB">
        <w:trPr>
          <w:trHeight w:val="562"/>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SB 04.01.00 "Valsts pensiju speciālais budžets"</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5 472 144</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5 472 144</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5 472 144</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5 472 144</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5 472 144</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7900D7" w:rsidTr="002A41BB">
        <w:tblPrEx>
          <w:tblCellMar>
            <w:left w:w="0" w:type="dxa"/>
            <w:right w:w="0" w:type="dxa"/>
          </w:tblCellMar>
        </w:tblPrEx>
        <w:trPr>
          <w:trHeight w:val="240"/>
        </w:trPr>
        <w:tc>
          <w:tcPr>
            <w:tcW w:w="15622" w:type="dxa"/>
            <w:gridSpan w:val="16"/>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EA5108" w:rsidRPr="007900D7" w:rsidRDefault="00EA5108" w:rsidP="008459C1">
            <w:pPr>
              <w:spacing w:after="0"/>
              <w:rPr>
                <w:rFonts w:asciiTheme="minorHAnsi" w:hAnsiTheme="minorHAnsi" w:cstheme="minorHAnsi"/>
                <w:sz w:val="16"/>
                <w:szCs w:val="16"/>
              </w:rPr>
            </w:pPr>
            <w:r w:rsidRPr="007900D7">
              <w:rPr>
                <w:rFonts w:asciiTheme="minorHAnsi" w:hAnsiTheme="minorHAnsi" w:cstheme="minorHAnsi"/>
                <w:sz w:val="16"/>
                <w:szCs w:val="16"/>
              </w:rPr>
              <w:t>  </w:t>
            </w:r>
          </w:p>
        </w:tc>
      </w:tr>
      <w:tr w:rsidR="00EA5108" w:rsidRPr="00113318" w:rsidTr="002A41BB">
        <w:trPr>
          <w:trHeight w:val="240"/>
        </w:trPr>
        <w:tc>
          <w:tcPr>
            <w:tcW w:w="15622" w:type="dxa"/>
            <w:gridSpan w:val="16"/>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b/>
                <w:bCs/>
                <w:sz w:val="16"/>
                <w:szCs w:val="16"/>
                <w:lang w:eastAsia="lv-LV"/>
              </w:rPr>
            </w:pPr>
            <w:bookmarkStart w:id="37" w:name="RANGE!A31"/>
            <w:bookmarkEnd w:id="37"/>
            <w:r w:rsidRPr="00113318">
              <w:rPr>
                <w:rFonts w:asciiTheme="minorHAnsi" w:eastAsia="Times New Roman" w:hAnsiTheme="minorHAnsi" w:cstheme="minorHAnsi"/>
                <w:b/>
                <w:bCs/>
                <w:sz w:val="16"/>
                <w:szCs w:val="16"/>
                <w:lang w:eastAsia="lv-LV"/>
              </w:rPr>
              <w:t>4. Stratēģiskais virziens: Atbalsts ikvienai Latvijas ģimenei ar bērniem</w:t>
            </w:r>
          </w:p>
        </w:tc>
      </w:tr>
      <w:tr w:rsidR="00EA5108" w:rsidRPr="00113318" w:rsidTr="002A41BB">
        <w:trPr>
          <w:trHeight w:val="690"/>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4.2. Pabalstu sistēmas uzlabojumi ģimenēm ar bērniem, sākot no grūtniecības laika līdz bērna pusotra gada vecumam</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r>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9 936 822</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20 981 222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23 027 882</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23 027 882</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63 803 582</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311"/>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xml:space="preserve">4.2.1. BKP paaugstināšana </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20.01.00 „Valsts sociālie pabalsti”</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r>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10 544 400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10 544 400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10 544 400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41 086 800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771"/>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xml:space="preserve">4.2.2. Vecāku pabalsta % paaugstināšana </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68242D">
            <w:pPr>
              <w:spacing w:after="0" w:line="240" w:lineRule="auto"/>
              <w:ind w:left="-108" w:right="-108"/>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SB 04.04.00 "Invaliditātes, maternitātes un slimības speciālais budžets"</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r>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3 069 990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3 069 990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5 116 650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5 116 650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15 349 950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683"/>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4.2.3. Vecāku pabalsta izmaksa strādājošajiem vecākiem</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68242D">
            <w:pPr>
              <w:spacing w:after="0" w:line="240" w:lineRule="auto"/>
              <w:ind w:left="-108" w:right="-108"/>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SB 04.04.00 "Invaliditātes, maternitātes un slimības speciālais budžets"</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r>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2 177 232</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2 177 232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2 177 232</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2 177 232</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2 177 232</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495"/>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4.2.4. Sociālās iemaksas pensiju kapitālā par bērna kopšanas laiku pilnā apmērā no VP</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68242D">
            <w:pPr>
              <w:spacing w:after="0" w:line="240" w:lineRule="auto"/>
              <w:ind w:left="-108" w:right="-108"/>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04.00.00 „Valsts atba</w:t>
            </w:r>
            <w:r>
              <w:rPr>
                <w:rFonts w:asciiTheme="minorHAnsi" w:eastAsia="Times New Roman" w:hAnsiTheme="minorHAnsi" w:cstheme="minorHAnsi"/>
                <w:sz w:val="16"/>
                <w:szCs w:val="16"/>
                <w:lang w:eastAsia="lv-LV"/>
              </w:rPr>
              <w:t>lsts sociālajai apdrošināšanai”</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r>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3 900 000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4 400 000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4 400 000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4 400 000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4 400 000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773"/>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4.2.7. VP piešķīrums arī gadījumos, kad darba tiesiskās attiecības pārtrauktas 2 mēnešus pirms maternitātes atvaļinājuma sākuma</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68242D">
            <w:pPr>
              <w:spacing w:after="0" w:line="240" w:lineRule="auto"/>
              <w:ind w:left="-108" w:right="-108"/>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SB 04.04.00 "Invaliditātes, maternitātes un slimības speciālais budžets"</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r>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789 600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789 600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789 600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789 600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789 600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465"/>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68242D">
            <w:pPr>
              <w:spacing w:after="0" w:line="240" w:lineRule="auto"/>
              <w:ind w:right="-108"/>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4.2.8. Darba devēja maksātā bērna piedzimšanas pabalsta neaplikšana ar IIN</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r>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r>
              <w:rPr>
                <w:rFonts w:asciiTheme="minorHAnsi" w:eastAsia="Times New Roman" w:hAnsiTheme="minorHAnsi" w:cstheme="minorHAnsi"/>
                <w:sz w:val="16"/>
                <w:szCs w:val="16"/>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r>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r>
              <w:rPr>
                <w:rFonts w:asciiTheme="minorHAnsi" w:eastAsia="Times New Roman" w:hAnsiTheme="minorHAnsi" w:cstheme="minorHAnsi"/>
                <w:sz w:val="16"/>
                <w:szCs w:val="16"/>
                <w:lang w:eastAsia="lv-LV"/>
              </w:rPr>
              <w:t>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r w:rsidRPr="00113318">
              <w:rPr>
                <w:rFonts w:asciiTheme="minorHAnsi" w:eastAsia="Times New Roman" w:hAnsiTheme="minorHAnsi" w:cstheme="minorHAnsi"/>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337"/>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4.6. Iedzīvotāju ienākuma nodokļa atvieglojumu pilnveidošana</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40 200 000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46 100 000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50 100 000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50 100 000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50 100 000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386"/>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4.6.1. Atvieglojumi MUN režīmā strādājošajiem</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19 200 000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22 000 000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23 900 000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23 900 000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23 900 000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240"/>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xml:space="preserve">4.6.2. Dalītais IIN </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21 000 000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24 100 000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26 200 000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26 200 000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26 200 000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435"/>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18. Labklājības ministrija</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9 936 822</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Pr>
                <w:rFonts w:asciiTheme="minorHAnsi" w:eastAsia="Times New Roman" w:hAnsiTheme="minorHAnsi" w:cstheme="minorHAnsi"/>
                <w:b/>
                <w:bCs/>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20 981 222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23 027 882</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23 027 882</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63 803 582</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r>
      <w:tr w:rsidR="00EA5108" w:rsidRPr="00113318" w:rsidTr="002A41BB">
        <w:trPr>
          <w:trHeight w:val="396"/>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20.01.00 „Valsts sociālie pabalsti”</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10 544 400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10 544 400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10 544 400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41 086 800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842"/>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307EE7">
            <w:pPr>
              <w:spacing w:after="0" w:line="240" w:lineRule="auto"/>
              <w:ind w:left="-108" w:right="-108"/>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SB 04.04.00 "Invaliditātes, maternitātes un slimības speciālais budžets"</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6 036 822</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6 036 822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8 083 482</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8 083 482</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18 316 782</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471"/>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307EE7">
            <w:pPr>
              <w:spacing w:after="0" w:line="240" w:lineRule="auto"/>
              <w:ind w:left="-108" w:right="-108"/>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04.00.00 „Valsts atba</w:t>
            </w:r>
            <w:r>
              <w:rPr>
                <w:rFonts w:asciiTheme="minorHAnsi" w:eastAsia="Times New Roman" w:hAnsiTheme="minorHAnsi" w:cstheme="minorHAnsi"/>
                <w:sz w:val="16"/>
                <w:szCs w:val="16"/>
                <w:lang w:eastAsia="lv-LV"/>
              </w:rPr>
              <w:t>lsts sociālajai apdrošināšanai”</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3 900 000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4 400 000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4 400 000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4 400 000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4 400 000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240"/>
        </w:trPr>
        <w:tc>
          <w:tcPr>
            <w:tcW w:w="2552"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Pašvaldību budžets</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b/>
                <w:bCs/>
                <w:sz w:val="16"/>
                <w:szCs w:val="16"/>
                <w:lang w:eastAsia="lv-LV"/>
              </w:rPr>
            </w:pPr>
            <w:r>
              <w:rPr>
                <w:rFonts w:asciiTheme="minorHAnsi" w:eastAsia="Times New Roman" w:hAnsiTheme="minorHAnsi" w:cstheme="minorHAnsi"/>
                <w:b/>
                <w:bCs/>
                <w:sz w:val="16"/>
                <w:szCs w:val="16"/>
                <w:lang w:eastAsia="lv-LV"/>
              </w:rPr>
              <w:t>80 40</w:t>
            </w:r>
            <w:r w:rsidRPr="00113318">
              <w:rPr>
                <w:rFonts w:asciiTheme="minorHAnsi" w:eastAsia="Times New Roman" w:hAnsiTheme="minorHAnsi" w:cstheme="minorHAnsi"/>
                <w:b/>
                <w:bCs/>
                <w:sz w:val="16"/>
                <w:szCs w:val="16"/>
                <w:lang w:eastAsia="lv-LV"/>
              </w:rPr>
              <w:t>0 000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Pr>
                <w:rFonts w:asciiTheme="minorHAnsi" w:eastAsia="Times New Roman" w:hAnsiTheme="minorHAnsi" w:cstheme="minorHAnsi"/>
                <w:b/>
                <w:bCs/>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b/>
                <w:bCs/>
                <w:sz w:val="16"/>
                <w:szCs w:val="16"/>
                <w:lang w:eastAsia="lv-LV"/>
              </w:rPr>
            </w:pPr>
            <w:r>
              <w:rPr>
                <w:rFonts w:asciiTheme="minorHAnsi" w:eastAsia="Times New Roman" w:hAnsiTheme="minorHAnsi" w:cstheme="minorHAnsi"/>
                <w:b/>
                <w:bCs/>
                <w:sz w:val="16"/>
                <w:szCs w:val="16"/>
                <w:lang w:eastAsia="lv-LV"/>
              </w:rPr>
              <w:t>92 20</w:t>
            </w:r>
            <w:r w:rsidRPr="00113318">
              <w:rPr>
                <w:rFonts w:asciiTheme="minorHAnsi" w:eastAsia="Times New Roman" w:hAnsiTheme="minorHAnsi" w:cstheme="minorHAnsi"/>
                <w:b/>
                <w:bCs/>
                <w:sz w:val="16"/>
                <w:szCs w:val="16"/>
                <w:lang w:eastAsia="lv-LV"/>
              </w:rPr>
              <w:t>0 000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b/>
                <w:bCs/>
                <w:sz w:val="16"/>
                <w:szCs w:val="16"/>
                <w:lang w:eastAsia="lv-LV"/>
              </w:rPr>
            </w:pPr>
            <w:r>
              <w:rPr>
                <w:rFonts w:asciiTheme="minorHAnsi" w:eastAsia="Times New Roman" w:hAnsiTheme="minorHAnsi" w:cstheme="minorHAnsi"/>
                <w:b/>
                <w:bCs/>
                <w:sz w:val="16"/>
                <w:szCs w:val="16"/>
                <w:lang w:eastAsia="lv-LV"/>
              </w:rPr>
              <w:t>102</w:t>
            </w:r>
            <w:r w:rsidRPr="00113318">
              <w:rPr>
                <w:rFonts w:asciiTheme="minorHAnsi" w:eastAsia="Times New Roman" w:hAnsiTheme="minorHAnsi" w:cstheme="minorHAnsi"/>
                <w:b/>
                <w:bCs/>
                <w:sz w:val="16"/>
                <w:szCs w:val="16"/>
                <w:lang w:eastAsia="lv-LV"/>
              </w:rPr>
              <w:t xml:space="preserve"> 0</w:t>
            </w:r>
            <w:r>
              <w:rPr>
                <w:rFonts w:asciiTheme="minorHAnsi" w:eastAsia="Times New Roman" w:hAnsiTheme="minorHAnsi" w:cstheme="minorHAnsi"/>
                <w:b/>
                <w:bCs/>
                <w:sz w:val="16"/>
                <w:szCs w:val="16"/>
                <w:lang w:eastAsia="lv-LV"/>
              </w:rPr>
              <w:t>0</w:t>
            </w:r>
            <w:r w:rsidRPr="00113318">
              <w:rPr>
                <w:rFonts w:asciiTheme="minorHAnsi" w:eastAsia="Times New Roman" w:hAnsiTheme="minorHAnsi" w:cstheme="minorHAnsi"/>
                <w:b/>
                <w:bCs/>
                <w:sz w:val="16"/>
                <w:szCs w:val="16"/>
                <w:lang w:eastAsia="lv-LV"/>
              </w:rPr>
              <w:t>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052775">
            <w:pPr>
              <w:spacing w:after="0" w:line="240" w:lineRule="auto"/>
              <w:jc w:val="center"/>
              <w:rPr>
                <w:rFonts w:asciiTheme="minorHAnsi" w:eastAsia="Times New Roman" w:hAnsiTheme="minorHAnsi" w:cstheme="minorHAnsi"/>
                <w:b/>
                <w:bCs/>
                <w:sz w:val="16"/>
                <w:szCs w:val="16"/>
                <w:lang w:eastAsia="lv-LV"/>
              </w:rPr>
            </w:pPr>
            <w:r>
              <w:rPr>
                <w:rFonts w:asciiTheme="minorHAnsi" w:eastAsia="Times New Roman" w:hAnsiTheme="minorHAnsi" w:cstheme="minorHAnsi"/>
                <w:b/>
                <w:bCs/>
                <w:sz w:val="16"/>
                <w:szCs w:val="16"/>
                <w:lang w:eastAsia="lv-LV"/>
              </w:rPr>
              <w:t>102</w:t>
            </w:r>
            <w:r w:rsidRPr="00113318">
              <w:rPr>
                <w:rFonts w:asciiTheme="minorHAnsi" w:eastAsia="Times New Roman" w:hAnsiTheme="minorHAnsi" w:cstheme="minorHAnsi"/>
                <w:b/>
                <w:bCs/>
                <w:sz w:val="16"/>
                <w:szCs w:val="16"/>
                <w:lang w:eastAsia="lv-LV"/>
              </w:rPr>
              <w:t xml:space="preserve"> 0</w:t>
            </w:r>
            <w:r>
              <w:rPr>
                <w:rFonts w:asciiTheme="minorHAnsi" w:eastAsia="Times New Roman" w:hAnsiTheme="minorHAnsi" w:cstheme="minorHAnsi"/>
                <w:b/>
                <w:bCs/>
                <w:sz w:val="16"/>
                <w:szCs w:val="16"/>
                <w:lang w:eastAsia="lv-LV"/>
              </w:rPr>
              <w:t>0</w:t>
            </w:r>
            <w:r w:rsidRPr="00113318">
              <w:rPr>
                <w:rFonts w:asciiTheme="minorHAnsi" w:eastAsia="Times New Roman" w:hAnsiTheme="minorHAnsi" w:cstheme="minorHAnsi"/>
                <w:b/>
                <w:bCs/>
                <w:sz w:val="16"/>
                <w:szCs w:val="16"/>
                <w:lang w:eastAsia="lv-LV"/>
              </w:rPr>
              <w:t>0 000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40 080 000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r>
      <w:tr w:rsidR="00EA5108" w:rsidRPr="007900D7" w:rsidTr="002A41BB">
        <w:tblPrEx>
          <w:tblCellMar>
            <w:left w:w="0" w:type="dxa"/>
            <w:right w:w="0" w:type="dxa"/>
          </w:tblCellMar>
        </w:tblPrEx>
        <w:trPr>
          <w:trHeight w:val="240"/>
        </w:trPr>
        <w:tc>
          <w:tcPr>
            <w:tcW w:w="15622" w:type="dxa"/>
            <w:gridSpan w:val="16"/>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center"/>
            <w:hideMark/>
          </w:tcPr>
          <w:p w:rsidR="00EA5108" w:rsidRPr="007900D7" w:rsidRDefault="00EA5108" w:rsidP="008459C1">
            <w:pPr>
              <w:spacing w:after="0"/>
              <w:rPr>
                <w:rFonts w:asciiTheme="minorHAnsi" w:hAnsiTheme="minorHAnsi" w:cstheme="minorHAnsi"/>
                <w:sz w:val="16"/>
                <w:szCs w:val="16"/>
              </w:rPr>
            </w:pPr>
            <w:r w:rsidRPr="007900D7">
              <w:rPr>
                <w:rFonts w:asciiTheme="minorHAnsi" w:hAnsiTheme="minorHAnsi" w:cstheme="minorHAnsi"/>
                <w:sz w:val="16"/>
                <w:szCs w:val="16"/>
              </w:rPr>
              <w:t>  </w:t>
            </w:r>
          </w:p>
        </w:tc>
      </w:tr>
      <w:tr w:rsidR="00EA5108" w:rsidRPr="00113318" w:rsidTr="002A41BB">
        <w:trPr>
          <w:trHeight w:val="240"/>
        </w:trPr>
        <w:tc>
          <w:tcPr>
            <w:tcW w:w="15622" w:type="dxa"/>
            <w:gridSpan w:val="16"/>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5. Stratēģiskais virziens: Atbalsts vecākiem ģimenes un darba dzīves saskaņošanai</w:t>
            </w:r>
          </w:p>
        </w:tc>
      </w:tr>
      <w:tr w:rsidR="00EA5108" w:rsidRPr="00113318" w:rsidTr="002A41BB">
        <w:trPr>
          <w:trHeight w:val="690"/>
        </w:trPr>
        <w:tc>
          <w:tcPr>
            <w:tcW w:w="226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5.1. Darba un ģimenes dzīves saskaņošana kā starpnozaru politikas jautājuma un līdzšinējo iniciatīvu stiprināšana</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97.01.00 "Labklājības nozares vadība un politikas plānošana"</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108 051</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178 051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98 051</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98 051</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708"/>
        </w:trPr>
        <w:tc>
          <w:tcPr>
            <w:tcW w:w="226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307EE7">
            <w:pPr>
              <w:spacing w:after="0" w:line="240" w:lineRule="auto"/>
              <w:ind w:right="-108"/>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xml:space="preserve">5.1.1.Izmaiņu darba likumdošanā </w:t>
            </w:r>
            <w:proofErr w:type="gramStart"/>
            <w:r w:rsidRPr="00113318">
              <w:rPr>
                <w:rFonts w:asciiTheme="minorHAnsi" w:eastAsia="Times New Roman" w:hAnsiTheme="minorHAnsi" w:cstheme="minorHAnsi"/>
                <w:sz w:val="16"/>
                <w:szCs w:val="16"/>
                <w:lang w:eastAsia="lv-LV"/>
              </w:rPr>
              <w:t>izvērtējums atbilstoši</w:t>
            </w:r>
            <w:proofErr w:type="gramEnd"/>
            <w:r w:rsidRPr="00113318">
              <w:rPr>
                <w:rFonts w:asciiTheme="minorHAnsi" w:eastAsia="Times New Roman" w:hAnsiTheme="minorHAnsi" w:cstheme="minorHAnsi"/>
                <w:sz w:val="16"/>
                <w:szCs w:val="16"/>
                <w:lang w:eastAsia="lv-LV"/>
              </w:rPr>
              <w:t xml:space="preserve"> Eiropas Parlamenta un Padomes direktīvas priekšlikumam saistībā ar atbalstu darba ņēmējam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365"/>
        </w:trPr>
        <w:tc>
          <w:tcPr>
            <w:tcW w:w="226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5.1.2. Iniciatīva "Ģimenei draudzīga darbavieta"</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97.01.00 "Labklājības nozares vadība un politikas plānošana"</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78 051</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78 051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78 051</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78 051</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515"/>
        </w:trPr>
        <w:tc>
          <w:tcPr>
            <w:tcW w:w="226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5.1.3. Izpratnes par darba un ģimenes dzīves saskaņošanu kā starpnozaru politikas jautājumu stiprināšana</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367"/>
        </w:trPr>
        <w:tc>
          <w:tcPr>
            <w:tcW w:w="226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5.1.4. Darba un privātās dzīves līdzsvara popularizēšana tiešsaistē</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30 000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100 000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20 000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543"/>
        </w:trPr>
        <w:tc>
          <w:tcPr>
            <w:tcW w:w="226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5.2. Pirmsskolas izglītības un bērnu uzraudzības pakalpojumu pieejamības paaugstināšana</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9 000 000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9 000 000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9 000 000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9 000 000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435"/>
        </w:trPr>
        <w:tc>
          <w:tcPr>
            <w:tcW w:w="226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18. Labklājības ministrija</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108 051</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Pr>
                <w:rFonts w:asciiTheme="minorHAnsi" w:eastAsia="Times New Roman" w:hAnsiTheme="minorHAnsi" w:cstheme="minorHAnsi"/>
                <w:b/>
                <w:bCs/>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178 051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98 051</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98 051</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r>
      <w:tr w:rsidR="00EA5108" w:rsidRPr="00113318" w:rsidTr="002A41BB">
        <w:trPr>
          <w:trHeight w:val="525"/>
        </w:trPr>
        <w:tc>
          <w:tcPr>
            <w:tcW w:w="226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97.01.00 "Labklājības nozares vadība un politikas plānošana"</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108 051</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178 051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98 051</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98 051</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r w:rsidR="00EA5108" w:rsidRPr="00113318" w:rsidTr="002A41BB">
        <w:trPr>
          <w:trHeight w:val="645"/>
        </w:trPr>
        <w:tc>
          <w:tcPr>
            <w:tcW w:w="226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21. Vides un reģionālās attīstības ministrija</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Pr>
                <w:rFonts w:asciiTheme="minorHAnsi" w:eastAsia="Times New Roman" w:hAnsiTheme="minorHAnsi" w:cstheme="minorHAnsi"/>
                <w:b/>
                <w:bCs/>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9 000 000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9 000 000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9 000 000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9 000 000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b/>
                <w:bCs/>
                <w:sz w:val="16"/>
                <w:szCs w:val="16"/>
                <w:lang w:eastAsia="lv-LV"/>
              </w:rPr>
            </w:pPr>
            <w:r w:rsidRPr="00113318">
              <w:rPr>
                <w:rFonts w:asciiTheme="minorHAnsi" w:eastAsia="Times New Roman" w:hAnsiTheme="minorHAnsi" w:cstheme="minorHAnsi"/>
                <w:b/>
                <w:bCs/>
                <w:sz w:val="16"/>
                <w:szCs w:val="16"/>
                <w:lang w:eastAsia="lv-LV"/>
              </w:rPr>
              <w:t> </w:t>
            </w:r>
          </w:p>
        </w:tc>
      </w:tr>
      <w:tr w:rsidR="00EA5108" w:rsidRPr="00113318" w:rsidTr="002A41BB">
        <w:trPr>
          <w:trHeight w:val="570"/>
        </w:trPr>
        <w:tc>
          <w:tcPr>
            <w:tcW w:w="226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30.00.00 "Attīstības nacionālie atbalsta instrumenti"</w:t>
            </w:r>
          </w:p>
        </w:tc>
        <w:tc>
          <w:tcPr>
            <w:tcW w:w="70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Pr>
                <w:rFonts w:asciiTheme="minorHAnsi" w:eastAsia="Times New Roman" w:hAnsiTheme="minorHAnsi" w:cstheme="minorHAnsi"/>
                <w:sz w:val="16"/>
                <w:szCs w:val="16"/>
                <w:lang w:eastAsia="lv-LV"/>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9 000 000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F60FF5">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9 000 000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9 000 000</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c>
          <w:tcPr>
            <w:tcW w:w="10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9 000 000</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A5108" w:rsidRPr="00113318" w:rsidRDefault="00EA5108" w:rsidP="00113318">
            <w:pPr>
              <w:spacing w:after="0" w:line="240" w:lineRule="auto"/>
              <w:jc w:val="center"/>
              <w:rPr>
                <w:rFonts w:asciiTheme="minorHAnsi" w:eastAsia="Times New Roman" w:hAnsiTheme="minorHAnsi" w:cstheme="minorHAnsi"/>
                <w:sz w:val="16"/>
                <w:szCs w:val="16"/>
                <w:lang w:eastAsia="lv-LV"/>
              </w:rPr>
            </w:pPr>
            <w:r w:rsidRPr="00113318">
              <w:rPr>
                <w:rFonts w:asciiTheme="minorHAnsi" w:eastAsia="Times New Roman" w:hAnsiTheme="minorHAnsi" w:cstheme="minorHAnsi"/>
                <w:sz w:val="16"/>
                <w:szCs w:val="16"/>
                <w:lang w:eastAsia="lv-LV"/>
              </w:rPr>
              <w:t> </w:t>
            </w:r>
          </w:p>
        </w:tc>
      </w:tr>
    </w:tbl>
    <w:p w:rsidR="002A41BB" w:rsidRPr="003229EE" w:rsidRDefault="002A41BB" w:rsidP="005F6101">
      <w:pPr>
        <w:tabs>
          <w:tab w:val="left" w:pos="5250"/>
        </w:tabs>
        <w:sectPr w:rsidR="002A41BB" w:rsidRPr="003229EE" w:rsidSect="00B8387A">
          <w:headerReference w:type="first" r:id="rId20"/>
          <w:pgSz w:w="16838" w:h="11906" w:orient="landscape" w:code="9"/>
          <w:pgMar w:top="1134" w:right="1134" w:bottom="1134" w:left="851" w:header="709" w:footer="709" w:gutter="0"/>
          <w:cols w:space="708"/>
          <w:docGrid w:linePitch="360"/>
        </w:sectPr>
      </w:pPr>
      <w:bookmarkStart w:id="38" w:name="RANGE!A104"/>
      <w:bookmarkEnd w:id="38"/>
    </w:p>
    <w:p w:rsidR="00976057" w:rsidRDefault="00976057" w:rsidP="002A41BB"/>
    <w:p w:rsidR="00976057" w:rsidRPr="00976057" w:rsidRDefault="00976057" w:rsidP="00976057"/>
    <w:p w:rsidR="00976057" w:rsidRPr="00976057" w:rsidRDefault="00976057" w:rsidP="00976057"/>
    <w:p w:rsidR="00976057" w:rsidRPr="00976057" w:rsidRDefault="00976057" w:rsidP="00976057"/>
    <w:p w:rsidR="00976057" w:rsidRPr="00976057" w:rsidRDefault="00976057" w:rsidP="00976057"/>
    <w:p w:rsidR="00976057" w:rsidRPr="00976057" w:rsidRDefault="00976057" w:rsidP="00976057"/>
    <w:p w:rsidR="00976057" w:rsidRPr="00976057" w:rsidRDefault="00976057" w:rsidP="00976057"/>
    <w:p w:rsidR="00976057" w:rsidRPr="00976057" w:rsidRDefault="00976057" w:rsidP="00976057"/>
    <w:p w:rsidR="00976057" w:rsidRPr="00976057" w:rsidRDefault="00976057" w:rsidP="00976057"/>
    <w:p w:rsidR="00976057" w:rsidRPr="00976057" w:rsidRDefault="00976057" w:rsidP="00976057"/>
    <w:p w:rsidR="00976057" w:rsidRPr="00976057" w:rsidRDefault="00976057" w:rsidP="00976057"/>
    <w:p w:rsidR="00976057" w:rsidRPr="00976057" w:rsidRDefault="00976057" w:rsidP="00976057"/>
    <w:p w:rsidR="00976057" w:rsidRDefault="00976057" w:rsidP="00976057"/>
    <w:p w:rsidR="005F6B10" w:rsidRDefault="005F6B10" w:rsidP="005F6B10">
      <w:pPr>
        <w:jc w:val="both"/>
        <w:rPr>
          <w:i/>
          <w:iCs/>
        </w:rPr>
      </w:pPr>
    </w:p>
    <w:p w:rsidR="005F6B10" w:rsidRDefault="005F6B10" w:rsidP="005F6B10">
      <w:pPr>
        <w:jc w:val="both"/>
        <w:rPr>
          <w:i/>
          <w:iCs/>
        </w:rPr>
      </w:pPr>
    </w:p>
    <w:p w:rsidR="005F6B10" w:rsidRDefault="005F6B10" w:rsidP="005F6B10">
      <w:pPr>
        <w:jc w:val="both"/>
        <w:rPr>
          <w:i/>
          <w:iCs/>
        </w:rPr>
      </w:pPr>
    </w:p>
    <w:p w:rsidR="005F6B10" w:rsidRDefault="005F6B10" w:rsidP="005F6B10">
      <w:pPr>
        <w:jc w:val="both"/>
        <w:rPr>
          <w:i/>
          <w:iCs/>
        </w:rPr>
      </w:pPr>
    </w:p>
    <w:p w:rsidR="005F6B10" w:rsidRDefault="005F6B10" w:rsidP="005F6B10">
      <w:pPr>
        <w:jc w:val="both"/>
        <w:rPr>
          <w:i/>
          <w:iCs/>
        </w:rPr>
      </w:pPr>
    </w:p>
    <w:p w:rsidR="005F6B10" w:rsidRDefault="005F6B10" w:rsidP="005F6B10">
      <w:pPr>
        <w:jc w:val="both"/>
        <w:rPr>
          <w:i/>
          <w:iCs/>
        </w:rPr>
      </w:pPr>
    </w:p>
    <w:p w:rsidR="005F6B10" w:rsidRDefault="005F6B10" w:rsidP="005F6B10">
      <w:pPr>
        <w:jc w:val="both"/>
        <w:rPr>
          <w:i/>
          <w:iCs/>
        </w:rPr>
      </w:pPr>
    </w:p>
    <w:p w:rsidR="005F6B10" w:rsidRDefault="005F6B10" w:rsidP="005F6B10">
      <w:pPr>
        <w:jc w:val="both"/>
        <w:rPr>
          <w:i/>
          <w:iCs/>
        </w:rPr>
      </w:pPr>
    </w:p>
    <w:p w:rsidR="005F6B10" w:rsidRDefault="005F6B10" w:rsidP="005F6B10">
      <w:pPr>
        <w:jc w:val="both"/>
        <w:rPr>
          <w:i/>
          <w:iCs/>
        </w:rPr>
      </w:pPr>
    </w:p>
    <w:p w:rsidR="005F6B10" w:rsidRDefault="005F6B10" w:rsidP="005F6B10">
      <w:pPr>
        <w:jc w:val="both"/>
        <w:rPr>
          <w:i/>
          <w:iCs/>
        </w:rPr>
      </w:pPr>
    </w:p>
    <w:p w:rsidR="005F6B10" w:rsidRDefault="005F6B10" w:rsidP="005F6B10">
      <w:pPr>
        <w:pStyle w:val="Foote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SAVEDATE  \@ "dd.MM.yyyy HH:mm"  \* MERGEFORMAT </w:instrText>
      </w:r>
      <w:r>
        <w:rPr>
          <w:rFonts w:ascii="Times New Roman" w:hAnsi="Times New Roman"/>
          <w:sz w:val="18"/>
        </w:rPr>
        <w:fldChar w:fldCharType="separate"/>
      </w:r>
      <w:r>
        <w:rPr>
          <w:rFonts w:ascii="Times New Roman" w:hAnsi="Times New Roman"/>
          <w:noProof/>
          <w:sz w:val="18"/>
        </w:rPr>
        <w:t>19.01.2018 12:24</w:t>
      </w:r>
      <w:r>
        <w:rPr>
          <w:rFonts w:ascii="Times New Roman" w:hAnsi="Times New Roman"/>
          <w:sz w:val="18"/>
        </w:rPr>
        <w:fldChar w:fldCharType="end"/>
      </w:r>
    </w:p>
    <w:p w:rsidR="005F6B10" w:rsidRDefault="005F6B10" w:rsidP="005F6B10">
      <w:pPr>
        <w:pStyle w:val="Foote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DOCPROPERTY  CharactersWithSpaces  \* MERGEFORMAT </w:instrText>
      </w:r>
      <w:r>
        <w:rPr>
          <w:rFonts w:ascii="Times New Roman" w:hAnsi="Times New Roman"/>
          <w:sz w:val="18"/>
        </w:rPr>
        <w:fldChar w:fldCharType="separate"/>
      </w:r>
      <w:r>
        <w:rPr>
          <w:rFonts w:ascii="Times New Roman" w:hAnsi="Times New Roman"/>
          <w:sz w:val="18"/>
        </w:rPr>
        <w:t>1</w:t>
      </w:r>
      <w:r>
        <w:rPr>
          <w:rFonts w:ascii="Times New Roman" w:hAnsi="Times New Roman"/>
          <w:sz w:val="18"/>
          <w:lang w:val="lv-LV"/>
        </w:rPr>
        <w:t>2484</w:t>
      </w:r>
      <w:r>
        <w:rPr>
          <w:rFonts w:ascii="Times New Roman" w:hAnsi="Times New Roman"/>
          <w:sz w:val="18"/>
        </w:rPr>
        <w:fldChar w:fldCharType="end"/>
      </w:r>
    </w:p>
    <w:p w:rsidR="005F6B10" w:rsidRDefault="005F6B10" w:rsidP="005F6B10">
      <w:pPr>
        <w:pStyle w:val="Footer"/>
        <w:rPr>
          <w:rFonts w:ascii="Times New Roman" w:hAnsi="Times New Roman"/>
          <w:sz w:val="18"/>
        </w:rPr>
      </w:pPr>
      <w:proofErr w:type="spellStart"/>
      <w:r>
        <w:rPr>
          <w:rFonts w:ascii="Times New Roman" w:hAnsi="Times New Roman"/>
          <w:sz w:val="18"/>
        </w:rPr>
        <w:t>D.Valte-Rancāne,</w:t>
      </w:r>
      <w:proofErr w:type="spellEnd"/>
      <w:r>
        <w:rPr>
          <w:rFonts w:ascii="Times New Roman" w:hAnsi="Times New Roman"/>
          <w:sz w:val="18"/>
        </w:rPr>
        <w:t xml:space="preserve"> 67082975</w:t>
      </w:r>
    </w:p>
    <w:p w:rsidR="002B31D3" w:rsidRPr="00976057" w:rsidRDefault="005F6B10" w:rsidP="005F6B10">
      <w:pPr>
        <w:tabs>
          <w:tab w:val="left" w:pos="1496"/>
        </w:tabs>
      </w:pPr>
      <w:r>
        <w:rPr>
          <w:rFonts w:ascii="Times New Roman" w:hAnsi="Times New Roman"/>
          <w:sz w:val="18"/>
        </w:rPr>
        <w:t>Dace.valte@pkc.mk.gov.lv</w:t>
      </w:r>
      <w:r w:rsidR="00976057">
        <w:tab/>
      </w:r>
    </w:p>
    <w:p w:rsidR="005F6B10" w:rsidRPr="00976057" w:rsidRDefault="005F6B10">
      <w:pPr>
        <w:tabs>
          <w:tab w:val="left" w:pos="1496"/>
        </w:tabs>
      </w:pPr>
      <w:bookmarkStart w:id="39" w:name="_GoBack"/>
      <w:bookmarkEnd w:id="39"/>
    </w:p>
    <w:sectPr w:rsidR="005F6B10" w:rsidRPr="00976057" w:rsidSect="006E57A6">
      <w:headerReference w:type="default" r:id="rId21"/>
      <w:headerReference w:type="first" r:id="rId22"/>
      <w:pgSz w:w="11906" w:h="16838" w:code="9"/>
      <w:pgMar w:top="1276"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C5" w:rsidRDefault="00005AC5" w:rsidP="00F6498D">
      <w:pPr>
        <w:spacing w:after="0" w:line="240" w:lineRule="auto"/>
      </w:pPr>
      <w:r>
        <w:separator/>
      </w:r>
    </w:p>
  </w:endnote>
  <w:endnote w:type="continuationSeparator" w:id="0">
    <w:p w:rsidR="00005AC5" w:rsidRDefault="00005AC5" w:rsidP="00F6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57" w:rsidRPr="00336C8E" w:rsidRDefault="00976057" w:rsidP="00003D2E">
    <w:pPr>
      <w:pStyle w:val="Footer"/>
      <w:rPr>
        <w:rFonts w:ascii="Times New Roman" w:hAnsi="Times New Roman"/>
        <w:sz w:val="18"/>
        <w:lang w:val="lv-LV"/>
      </w:rPr>
    </w:pPr>
    <w:r w:rsidRPr="00336C8E">
      <w:rPr>
        <w:rFonts w:ascii="Times New Roman" w:hAnsi="Times New Roman"/>
        <w:sz w:val="18"/>
        <w:lang w:val="lv-LV"/>
      </w:rPr>
      <w:t>DLC</w:t>
    </w:r>
    <w:r>
      <w:rPr>
        <w:rFonts w:ascii="Times New Roman" w:hAnsi="Times New Roman"/>
        <w:sz w:val="18"/>
        <w:lang w:val="lv-LV"/>
      </w:rPr>
      <w:t>_</w:t>
    </w:r>
    <w:r w:rsidRPr="00336C8E">
      <w:rPr>
        <w:rFonts w:ascii="Times New Roman" w:hAnsi="Times New Roman"/>
        <w:sz w:val="18"/>
        <w:lang w:val="lv-LV"/>
      </w:rPr>
      <w:t>K</w:t>
    </w:r>
    <w:proofErr w:type="spellStart"/>
    <w:r w:rsidRPr="00336C8E">
      <w:rPr>
        <w:rFonts w:ascii="Times New Roman" w:hAnsi="Times New Roman"/>
        <w:sz w:val="18"/>
      </w:rPr>
      <w:t>onc</w:t>
    </w:r>
    <w:r>
      <w:rPr>
        <w:rFonts w:ascii="Times New Roman" w:hAnsi="Times New Roman"/>
        <w:sz w:val="18"/>
        <w:lang w:val="lv-LV"/>
      </w:rPr>
      <w:t>Zin</w:t>
    </w:r>
    <w:proofErr w:type="spellEnd"/>
    <w:r w:rsidRPr="00336C8E">
      <w:rPr>
        <w:rFonts w:ascii="Times New Roman" w:hAnsi="Times New Roman"/>
        <w:sz w:val="18"/>
      </w:rPr>
      <w:t>_</w:t>
    </w:r>
    <w:r>
      <w:rPr>
        <w:rFonts w:ascii="Times New Roman" w:hAnsi="Times New Roman"/>
        <w:sz w:val="18"/>
        <w:lang w:val="lv-LV"/>
      </w:rPr>
      <w:t>MarasSolis_19012018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57" w:rsidRPr="00336C8E" w:rsidRDefault="00976057" w:rsidP="00976057">
    <w:pPr>
      <w:pStyle w:val="Footer"/>
      <w:rPr>
        <w:rFonts w:ascii="Times New Roman" w:hAnsi="Times New Roman"/>
        <w:sz w:val="18"/>
        <w:lang w:val="lv-LV"/>
      </w:rPr>
    </w:pPr>
    <w:r w:rsidRPr="00336C8E">
      <w:rPr>
        <w:rFonts w:ascii="Times New Roman" w:hAnsi="Times New Roman"/>
        <w:sz w:val="18"/>
        <w:lang w:val="lv-LV"/>
      </w:rPr>
      <w:t>DLC</w:t>
    </w:r>
    <w:r>
      <w:rPr>
        <w:rFonts w:ascii="Times New Roman" w:hAnsi="Times New Roman"/>
        <w:sz w:val="18"/>
        <w:lang w:val="lv-LV"/>
      </w:rPr>
      <w:t>_</w:t>
    </w:r>
    <w:r w:rsidRPr="00336C8E">
      <w:rPr>
        <w:rFonts w:ascii="Times New Roman" w:hAnsi="Times New Roman"/>
        <w:sz w:val="18"/>
        <w:lang w:val="lv-LV"/>
      </w:rPr>
      <w:t>K</w:t>
    </w:r>
    <w:proofErr w:type="spellStart"/>
    <w:r w:rsidRPr="00336C8E">
      <w:rPr>
        <w:rFonts w:ascii="Times New Roman" w:hAnsi="Times New Roman"/>
        <w:sz w:val="18"/>
      </w:rPr>
      <w:t>onc</w:t>
    </w:r>
    <w:r>
      <w:rPr>
        <w:rFonts w:ascii="Times New Roman" w:hAnsi="Times New Roman"/>
        <w:sz w:val="18"/>
        <w:lang w:val="lv-LV"/>
      </w:rPr>
      <w:t>Zin</w:t>
    </w:r>
    <w:proofErr w:type="spellEnd"/>
    <w:r w:rsidRPr="00336C8E">
      <w:rPr>
        <w:rFonts w:ascii="Times New Roman" w:hAnsi="Times New Roman"/>
        <w:sz w:val="18"/>
      </w:rPr>
      <w:t>_</w:t>
    </w:r>
    <w:r>
      <w:rPr>
        <w:rFonts w:ascii="Times New Roman" w:hAnsi="Times New Roman"/>
        <w:sz w:val="18"/>
        <w:lang w:val="lv-LV"/>
      </w:rPr>
      <w:t>MarasSolis_19012018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C5" w:rsidRDefault="00005AC5" w:rsidP="00F6498D">
      <w:pPr>
        <w:spacing w:after="0" w:line="240" w:lineRule="auto"/>
      </w:pPr>
      <w:r>
        <w:separator/>
      </w:r>
    </w:p>
  </w:footnote>
  <w:footnote w:type="continuationSeparator" w:id="0">
    <w:p w:rsidR="00005AC5" w:rsidRDefault="00005AC5" w:rsidP="00F6498D">
      <w:pPr>
        <w:spacing w:after="0" w:line="240" w:lineRule="auto"/>
      </w:pPr>
      <w:r>
        <w:continuationSeparator/>
      </w:r>
    </w:p>
  </w:footnote>
  <w:footnote w:id="1">
    <w:p w:rsidR="00976057" w:rsidRPr="0029144A" w:rsidRDefault="00976057" w:rsidP="7837325A">
      <w:pPr>
        <w:pStyle w:val="FootnoteText"/>
        <w:rPr>
          <w:sz w:val="16"/>
          <w:szCs w:val="16"/>
        </w:rPr>
      </w:pPr>
      <w:r w:rsidRPr="7837325A">
        <w:rPr>
          <w:rStyle w:val="FootnoteReference"/>
          <w:rFonts w:ascii="Times New Roman" w:eastAsia="Times New Roman" w:hAnsi="Times New Roman" w:cs="Times New Roman"/>
          <w:sz w:val="16"/>
          <w:szCs w:val="16"/>
        </w:rPr>
        <w:footnoteRef/>
      </w:r>
      <w:r w:rsidRPr="7837325A">
        <w:rPr>
          <w:rFonts w:ascii="Times New Roman" w:eastAsia="Times New Roman" w:hAnsi="Times New Roman" w:cs="Times New Roman"/>
          <w:sz w:val="16"/>
          <w:szCs w:val="16"/>
        </w:rPr>
        <w:t xml:space="preserve"> FICIL (26.05.2017.). Latvijas valdības un ārvalstu investoru </w:t>
      </w:r>
      <w:r w:rsidRPr="00313538">
        <w:rPr>
          <w:rFonts w:ascii="Times New Roman" w:eastAsia="Times New Roman" w:hAnsi="Times New Roman" w:cs="Times New Roman"/>
          <w:color w:val="000000" w:themeColor="text1"/>
          <w:sz w:val="16"/>
          <w:szCs w:val="16"/>
        </w:rPr>
        <w:t xml:space="preserve">padomes Latvijā 21. augsta līmeņa tikšanās. Komunikē. </w:t>
      </w:r>
      <w:hyperlink r:id="rId1" w:history="1">
        <w:r w:rsidRPr="00313538">
          <w:rPr>
            <w:rStyle w:val="Hyperlink"/>
            <w:rFonts w:ascii="Times New Roman" w:eastAsia="Times New Roman" w:hAnsi="Times New Roman" w:cs="Times New Roman"/>
            <w:color w:val="000000" w:themeColor="text1"/>
            <w:sz w:val="16"/>
            <w:szCs w:val="16"/>
          </w:rPr>
          <w:t>http://www.ficil.lv/f/2017/26_FIN_25052017_komunike_LV_no_VK.pdf</w:t>
        </w:r>
      </w:hyperlink>
      <w:r w:rsidRPr="00313538">
        <w:rPr>
          <w:rFonts w:ascii="Times New Roman" w:eastAsia="Times New Roman" w:hAnsi="Times New Roman" w:cs="Times New Roman"/>
          <w:color w:val="000000" w:themeColor="text1"/>
          <w:sz w:val="16"/>
          <w:szCs w:val="16"/>
        </w:rPr>
        <w:t xml:space="preserve"> (06.06.2017.)</w:t>
      </w:r>
    </w:p>
  </w:footnote>
  <w:footnote w:id="2">
    <w:p w:rsidR="00976057" w:rsidRPr="00313538" w:rsidRDefault="00976057" w:rsidP="7837325A">
      <w:pPr>
        <w:pStyle w:val="FootnoteText"/>
        <w:rPr>
          <w:rFonts w:ascii="Times New Roman" w:hAnsi="Times New Roman" w:cs="Times New Roman"/>
          <w:color w:val="000000" w:themeColor="text1"/>
          <w:sz w:val="16"/>
          <w:szCs w:val="16"/>
        </w:rPr>
      </w:pPr>
      <w:r w:rsidRPr="7837325A">
        <w:rPr>
          <w:rStyle w:val="FootnoteReference"/>
          <w:rFonts w:ascii="Times New Roman" w:eastAsia="Times New Roman" w:hAnsi="Times New Roman" w:cs="Times New Roman"/>
          <w:sz w:val="16"/>
          <w:szCs w:val="16"/>
        </w:rPr>
        <w:footnoteRef/>
      </w:r>
      <w:r w:rsidRPr="7837325A">
        <w:rPr>
          <w:rFonts w:ascii="Times New Roman" w:eastAsia="Times New Roman" w:hAnsi="Times New Roman" w:cs="Times New Roman"/>
          <w:sz w:val="16"/>
          <w:szCs w:val="16"/>
        </w:rPr>
        <w:t xml:space="preserve"> CSP (2017). Centrālās statistikas pārvaldes datubāze: Iedzīvotāji un sociālie procesi http://data.csb.gov.lv/pxweb/lv/Sociala/Sociala__ikgad__iedz__iedzskaits/?tablelist=true&amp;rxid=cdcb978c-22b0-416a-aacc-aa650d3e2ce0</w:t>
      </w:r>
    </w:p>
  </w:footnote>
  <w:footnote w:id="3">
    <w:p w:rsidR="00976057" w:rsidRPr="00313538" w:rsidRDefault="00976057" w:rsidP="7837325A">
      <w:pPr>
        <w:pStyle w:val="FootnoteText"/>
        <w:rPr>
          <w:color w:val="000000" w:themeColor="text1"/>
          <w:sz w:val="16"/>
          <w:szCs w:val="16"/>
        </w:rPr>
      </w:pPr>
      <w:r w:rsidRPr="00313538">
        <w:rPr>
          <w:rStyle w:val="FootnoteReference"/>
          <w:rFonts w:ascii="Times New Roman" w:eastAsia="Times New Roman" w:hAnsi="Times New Roman" w:cs="Times New Roman"/>
          <w:color w:val="000000" w:themeColor="text1"/>
          <w:sz w:val="16"/>
          <w:szCs w:val="16"/>
        </w:rPr>
        <w:footnoteRef/>
      </w:r>
      <w:r w:rsidRPr="00313538">
        <w:rPr>
          <w:rFonts w:ascii="Times New Roman" w:eastAsia="Times New Roman" w:hAnsi="Times New Roman" w:cs="Times New Roman"/>
          <w:color w:val="000000" w:themeColor="text1"/>
          <w:sz w:val="16"/>
          <w:szCs w:val="16"/>
        </w:rPr>
        <w:t xml:space="preserve"> Turpat.</w:t>
      </w:r>
    </w:p>
  </w:footnote>
  <w:footnote w:id="4">
    <w:p w:rsidR="00976057" w:rsidRPr="00313538" w:rsidRDefault="00976057" w:rsidP="7837325A">
      <w:pPr>
        <w:pStyle w:val="FootnoteText"/>
        <w:rPr>
          <w:rFonts w:ascii="Times New Roman" w:hAnsi="Times New Roman" w:cs="Times New Roman"/>
          <w:color w:val="000000" w:themeColor="text1"/>
          <w:sz w:val="16"/>
          <w:szCs w:val="16"/>
        </w:rPr>
      </w:pPr>
      <w:r w:rsidRPr="00313538">
        <w:rPr>
          <w:rStyle w:val="FootnoteReference"/>
          <w:rFonts w:ascii="Times New Roman" w:eastAsia="Times New Roman" w:hAnsi="Times New Roman" w:cs="Times New Roman"/>
          <w:color w:val="000000" w:themeColor="text1"/>
          <w:sz w:val="16"/>
          <w:szCs w:val="16"/>
        </w:rPr>
        <w:footnoteRef/>
      </w:r>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Hazans</w:t>
      </w:r>
      <w:proofErr w:type="spellEnd"/>
      <w:r w:rsidRPr="00313538">
        <w:rPr>
          <w:rFonts w:ascii="Times New Roman" w:eastAsia="Times New Roman" w:hAnsi="Times New Roman" w:cs="Times New Roman"/>
          <w:color w:val="000000" w:themeColor="text1"/>
          <w:sz w:val="16"/>
          <w:szCs w:val="16"/>
        </w:rPr>
        <w:t xml:space="preserve"> M. (2013). </w:t>
      </w:r>
      <w:proofErr w:type="spellStart"/>
      <w:r w:rsidRPr="00313538">
        <w:rPr>
          <w:rFonts w:ascii="Times New Roman" w:eastAsia="Times New Roman" w:hAnsi="Times New Roman" w:cs="Times New Roman"/>
          <w:color w:val="000000" w:themeColor="text1"/>
          <w:sz w:val="16"/>
          <w:szCs w:val="16"/>
        </w:rPr>
        <w:t>Emigration</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from</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Latvia</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Recent</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trends</w:t>
      </w:r>
      <w:proofErr w:type="spellEnd"/>
      <w:r w:rsidRPr="00313538">
        <w:rPr>
          <w:rFonts w:ascii="Times New Roman" w:eastAsia="Times New Roman" w:hAnsi="Times New Roman" w:cs="Times New Roman"/>
          <w:color w:val="000000" w:themeColor="text1"/>
          <w:sz w:val="16"/>
          <w:szCs w:val="16"/>
        </w:rPr>
        <w:t xml:space="preserve"> and </w:t>
      </w:r>
      <w:proofErr w:type="spellStart"/>
      <w:r w:rsidRPr="00313538">
        <w:rPr>
          <w:rFonts w:ascii="Times New Roman" w:eastAsia="Times New Roman" w:hAnsi="Times New Roman" w:cs="Times New Roman"/>
          <w:color w:val="000000" w:themeColor="text1"/>
          <w:sz w:val="16"/>
          <w:szCs w:val="16"/>
        </w:rPr>
        <w:t>economic</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impact</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In</w:t>
      </w:r>
      <w:proofErr w:type="spellEnd"/>
      <w:r w:rsidRPr="00313538">
        <w:rPr>
          <w:rFonts w:ascii="Times New Roman" w:eastAsia="Times New Roman" w:hAnsi="Times New Roman" w:cs="Times New Roman"/>
          <w:color w:val="000000" w:themeColor="text1"/>
          <w:sz w:val="16"/>
          <w:szCs w:val="16"/>
        </w:rPr>
        <w:t xml:space="preserve"> OECD. </w:t>
      </w:r>
      <w:proofErr w:type="spellStart"/>
      <w:r w:rsidRPr="00313538">
        <w:rPr>
          <w:rFonts w:ascii="Times New Roman" w:eastAsia="Times New Roman" w:hAnsi="Times New Roman" w:cs="Times New Roman"/>
          <w:color w:val="000000" w:themeColor="text1"/>
          <w:sz w:val="16"/>
          <w:szCs w:val="16"/>
        </w:rPr>
        <w:t>Coping</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with</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Emigration</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in</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Baltic</w:t>
      </w:r>
      <w:proofErr w:type="spellEnd"/>
      <w:r w:rsidRPr="00313538">
        <w:rPr>
          <w:rFonts w:ascii="Times New Roman" w:eastAsia="Times New Roman" w:hAnsi="Times New Roman" w:cs="Times New Roman"/>
          <w:color w:val="000000" w:themeColor="text1"/>
          <w:sz w:val="16"/>
          <w:szCs w:val="16"/>
        </w:rPr>
        <w:t xml:space="preserve"> and </w:t>
      </w:r>
      <w:proofErr w:type="spellStart"/>
      <w:r w:rsidRPr="00313538">
        <w:rPr>
          <w:rFonts w:ascii="Times New Roman" w:eastAsia="Times New Roman" w:hAnsi="Times New Roman" w:cs="Times New Roman"/>
          <w:color w:val="000000" w:themeColor="text1"/>
          <w:sz w:val="16"/>
          <w:szCs w:val="16"/>
        </w:rPr>
        <w:t>East</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European</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Countries</w:t>
      </w:r>
      <w:proofErr w:type="spellEnd"/>
      <w:r w:rsidRPr="00313538">
        <w:rPr>
          <w:rFonts w:ascii="Times New Roman" w:eastAsia="Times New Roman" w:hAnsi="Times New Roman" w:cs="Times New Roman"/>
          <w:color w:val="000000" w:themeColor="text1"/>
          <w:sz w:val="16"/>
          <w:szCs w:val="16"/>
        </w:rPr>
        <w:t xml:space="preserve">, OECD </w:t>
      </w:r>
      <w:proofErr w:type="spellStart"/>
      <w:r w:rsidRPr="00313538">
        <w:rPr>
          <w:rFonts w:ascii="Times New Roman" w:eastAsia="Times New Roman" w:hAnsi="Times New Roman" w:cs="Times New Roman"/>
          <w:color w:val="000000" w:themeColor="text1"/>
          <w:sz w:val="16"/>
          <w:szCs w:val="16"/>
        </w:rPr>
        <w:t>Publishing</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pp</w:t>
      </w:r>
      <w:proofErr w:type="spellEnd"/>
      <w:r w:rsidRPr="00313538">
        <w:rPr>
          <w:rFonts w:ascii="Times New Roman" w:eastAsia="Times New Roman" w:hAnsi="Times New Roman" w:cs="Times New Roman"/>
          <w:color w:val="000000" w:themeColor="text1"/>
          <w:sz w:val="16"/>
          <w:szCs w:val="16"/>
        </w:rPr>
        <w:t>. 65-110.</w:t>
      </w:r>
    </w:p>
  </w:footnote>
  <w:footnote w:id="5">
    <w:p w:rsidR="00976057" w:rsidRPr="00313538" w:rsidRDefault="00976057" w:rsidP="7837325A">
      <w:pPr>
        <w:pStyle w:val="FootnoteText"/>
        <w:rPr>
          <w:rFonts w:ascii="Times New Roman" w:hAnsi="Times New Roman" w:cs="Times New Roman"/>
          <w:color w:val="000000" w:themeColor="text1"/>
          <w:sz w:val="16"/>
          <w:szCs w:val="16"/>
        </w:rPr>
      </w:pPr>
      <w:r w:rsidRPr="00313538">
        <w:rPr>
          <w:rStyle w:val="FootnoteReference"/>
          <w:rFonts w:ascii="Times New Roman" w:eastAsia="Times New Roman" w:hAnsi="Times New Roman" w:cs="Times New Roman"/>
          <w:color w:val="000000" w:themeColor="text1"/>
          <w:sz w:val="16"/>
          <w:szCs w:val="16"/>
        </w:rPr>
        <w:footnoteRef/>
      </w:r>
      <w:r w:rsidRPr="00313538">
        <w:rPr>
          <w:rFonts w:ascii="Times New Roman" w:eastAsia="Times New Roman" w:hAnsi="Times New Roman" w:cs="Times New Roman"/>
          <w:color w:val="000000" w:themeColor="text1"/>
          <w:sz w:val="16"/>
          <w:szCs w:val="16"/>
        </w:rPr>
        <w:t xml:space="preserve"> Āboliņa, L. (14.05.2016.). Ģimenes valsts politika – mērķi un izaicinājumi”, prezentācija DLC 1.sēdē. </w:t>
      </w:r>
      <w:hyperlink r:id="rId2" w:history="1">
        <w:r w:rsidRPr="00313538">
          <w:rPr>
            <w:rStyle w:val="Hyperlink"/>
            <w:rFonts w:ascii="Times New Roman" w:eastAsia="Times New Roman" w:hAnsi="Times New Roman" w:cs="Times New Roman"/>
            <w:color w:val="000000" w:themeColor="text1"/>
            <w:sz w:val="16"/>
            <w:szCs w:val="16"/>
          </w:rPr>
          <w:t>http://www.pkc.gov.lv/images/DLC/14042016__LM_par_gimenes_politiku.pdf</w:t>
        </w:r>
      </w:hyperlink>
      <w:r w:rsidRPr="00313538">
        <w:rPr>
          <w:rFonts w:ascii="Times New Roman" w:eastAsia="Times New Roman" w:hAnsi="Times New Roman" w:cs="Times New Roman"/>
          <w:color w:val="000000" w:themeColor="text1"/>
          <w:sz w:val="16"/>
          <w:szCs w:val="16"/>
        </w:rPr>
        <w:t xml:space="preserve"> (sk. 01.06.2016.)</w:t>
      </w:r>
    </w:p>
  </w:footnote>
  <w:footnote w:id="6">
    <w:p w:rsidR="00976057" w:rsidRPr="0029144A" w:rsidRDefault="00976057" w:rsidP="7837325A">
      <w:pPr>
        <w:pStyle w:val="FootnoteText"/>
        <w:rPr>
          <w:sz w:val="16"/>
          <w:szCs w:val="16"/>
        </w:rPr>
      </w:pPr>
      <w:r w:rsidRPr="00313538">
        <w:rPr>
          <w:rStyle w:val="FootnoteReference"/>
          <w:rFonts w:ascii="Times New Roman" w:eastAsia="Times New Roman" w:hAnsi="Times New Roman" w:cs="Times New Roman"/>
          <w:color w:val="000000" w:themeColor="text1"/>
          <w:sz w:val="16"/>
          <w:szCs w:val="16"/>
        </w:rPr>
        <w:footnoteRef/>
      </w:r>
      <w:r w:rsidRPr="00313538">
        <w:rPr>
          <w:rFonts w:ascii="Times New Roman" w:eastAsia="Times New Roman" w:hAnsi="Times New Roman" w:cs="Times New Roman"/>
          <w:color w:val="000000" w:themeColor="text1"/>
          <w:sz w:val="16"/>
          <w:szCs w:val="16"/>
        </w:rPr>
        <w:t xml:space="preserve"> Detalizētāk: Āboliņa, L. (2016.). Ģimene un tās atbalsta politikas attīstības Latvijā (1990.-2015). Promocijas darbs. </w:t>
      </w:r>
      <w:hyperlink r:id="rId3" w:history="1">
        <w:r w:rsidRPr="00313538">
          <w:rPr>
            <w:rStyle w:val="Hyperlink"/>
            <w:rFonts w:ascii="Times New Roman" w:eastAsia="Times New Roman" w:hAnsi="Times New Roman" w:cs="Times New Roman"/>
            <w:color w:val="000000" w:themeColor="text1"/>
            <w:sz w:val="16"/>
            <w:szCs w:val="16"/>
          </w:rPr>
          <w:t>https://dspace.lu.lv/dspace/bitstream/handle/7/31863/298-54487-Abolina_Liga_la10049.pdf?sequence=1&amp;isAllowed=y</w:t>
        </w:r>
      </w:hyperlink>
      <w:r w:rsidRPr="7837325A">
        <w:rPr>
          <w:rFonts w:ascii="Times New Roman" w:eastAsia="Times New Roman" w:hAnsi="Times New Roman" w:cs="Times New Roman"/>
          <w:sz w:val="16"/>
          <w:szCs w:val="16"/>
        </w:rPr>
        <w:t xml:space="preserve"> (sk.06.06.2016.)</w:t>
      </w:r>
    </w:p>
  </w:footnote>
  <w:footnote w:id="7">
    <w:p w:rsidR="00976057" w:rsidRPr="00313538" w:rsidRDefault="00976057" w:rsidP="7837325A">
      <w:pPr>
        <w:pStyle w:val="FootnoteText"/>
        <w:rPr>
          <w:rFonts w:ascii="Times New Roman" w:hAnsi="Times New Roman" w:cs="Times New Roman"/>
          <w:color w:val="000000" w:themeColor="text1"/>
          <w:sz w:val="16"/>
          <w:szCs w:val="16"/>
        </w:rPr>
      </w:pPr>
      <w:r w:rsidRPr="7837325A">
        <w:rPr>
          <w:rStyle w:val="FootnoteReference"/>
          <w:rFonts w:ascii="Times New Roman" w:eastAsia="Times New Roman" w:hAnsi="Times New Roman" w:cs="Times New Roman"/>
          <w:sz w:val="16"/>
          <w:szCs w:val="16"/>
        </w:rPr>
        <w:footnoteRef/>
      </w:r>
      <w:r w:rsidRPr="7837325A">
        <w:rPr>
          <w:rFonts w:ascii="Times New Roman" w:eastAsia="Times New Roman" w:hAnsi="Times New Roman" w:cs="Times New Roman"/>
          <w:sz w:val="16"/>
          <w:szCs w:val="16"/>
        </w:rPr>
        <w:t xml:space="preserve"> VK, PKC (2013) Tautas </w:t>
      </w:r>
      <w:r w:rsidRPr="00313538">
        <w:rPr>
          <w:rFonts w:ascii="Times New Roman" w:eastAsia="Times New Roman" w:hAnsi="Times New Roman" w:cs="Times New Roman"/>
          <w:color w:val="000000" w:themeColor="text1"/>
          <w:sz w:val="16"/>
          <w:szCs w:val="16"/>
        </w:rPr>
        <w:t xml:space="preserve">ataudzi ietekmējošo faktoru izpēte. </w:t>
      </w:r>
      <w:hyperlink r:id="rId4" w:history="1">
        <w:r w:rsidRPr="00313538">
          <w:rPr>
            <w:rStyle w:val="Hyperlink"/>
            <w:rFonts w:ascii="Times New Roman" w:eastAsia="Times New Roman" w:hAnsi="Times New Roman" w:cs="Times New Roman"/>
            <w:color w:val="000000" w:themeColor="text1"/>
            <w:sz w:val="16"/>
            <w:szCs w:val="16"/>
          </w:rPr>
          <w:t>http://www.pkc.gov.lv/images/Tautas_ataudzi_ietekmejosie_faktori.pdf</w:t>
        </w:r>
      </w:hyperlink>
      <w:r w:rsidRPr="00313538">
        <w:rPr>
          <w:rFonts w:ascii="Times New Roman" w:eastAsia="Times New Roman" w:hAnsi="Times New Roman" w:cs="Times New Roman"/>
          <w:color w:val="000000" w:themeColor="text1"/>
          <w:sz w:val="16"/>
          <w:szCs w:val="16"/>
        </w:rPr>
        <w:t xml:space="preserve"> (07.07.2015.)</w:t>
      </w:r>
    </w:p>
  </w:footnote>
  <w:footnote w:id="8">
    <w:p w:rsidR="00976057" w:rsidRPr="00313538" w:rsidRDefault="00976057" w:rsidP="7837325A">
      <w:pPr>
        <w:pStyle w:val="FootnoteText"/>
        <w:rPr>
          <w:rFonts w:ascii="Times New Roman" w:hAnsi="Times New Roman" w:cs="Times New Roman"/>
          <w:color w:val="000000" w:themeColor="text1"/>
          <w:sz w:val="16"/>
          <w:szCs w:val="16"/>
        </w:rPr>
      </w:pPr>
      <w:r w:rsidRPr="00313538">
        <w:rPr>
          <w:rStyle w:val="FootnoteReference"/>
          <w:rFonts w:ascii="Times New Roman" w:eastAsia="Times New Roman" w:hAnsi="Times New Roman" w:cs="Times New Roman"/>
          <w:color w:val="000000" w:themeColor="text1"/>
          <w:sz w:val="16"/>
          <w:szCs w:val="16"/>
        </w:rPr>
        <w:footnoteRef/>
      </w:r>
      <w:r w:rsidRPr="00313538">
        <w:rPr>
          <w:rFonts w:ascii="Times New Roman" w:eastAsia="Times New Roman" w:hAnsi="Times New Roman" w:cs="Times New Roman"/>
          <w:color w:val="000000" w:themeColor="text1"/>
          <w:sz w:val="16"/>
          <w:szCs w:val="16"/>
        </w:rPr>
        <w:t xml:space="preserve"> Bela, B. (red.), (2013). Latvija. Pārskats par tautas attīstību. Ilgtspējīga nācija, 2012/2013. LU SPPI. </w:t>
      </w:r>
      <w:hyperlink r:id="rId5" w:history="1">
        <w:r w:rsidRPr="00313538">
          <w:rPr>
            <w:rStyle w:val="Hyperlink"/>
            <w:rFonts w:ascii="Times New Roman" w:eastAsia="Times New Roman" w:hAnsi="Times New Roman" w:cs="Times New Roman"/>
            <w:color w:val="000000" w:themeColor="text1"/>
            <w:sz w:val="16"/>
            <w:szCs w:val="16"/>
          </w:rPr>
          <w:t>http://www.szf.lu.lv/fileadmin/user_upload/szf_faili/Petnieciba/sppi/tautas/TAP-makets2013_ar_vaaku.pdf</w:t>
        </w:r>
      </w:hyperlink>
      <w:r w:rsidRPr="00313538">
        <w:rPr>
          <w:rFonts w:ascii="Times New Roman" w:eastAsia="Times New Roman" w:hAnsi="Times New Roman" w:cs="Times New Roman"/>
          <w:color w:val="000000" w:themeColor="text1"/>
          <w:sz w:val="16"/>
          <w:szCs w:val="16"/>
        </w:rPr>
        <w:t xml:space="preserve"> (01.06.2016.)</w:t>
      </w:r>
    </w:p>
  </w:footnote>
  <w:footnote w:id="9">
    <w:p w:rsidR="00976057" w:rsidRPr="00313538" w:rsidRDefault="00976057" w:rsidP="7837325A">
      <w:pPr>
        <w:pStyle w:val="FootnoteText"/>
        <w:rPr>
          <w:color w:val="000000" w:themeColor="text1"/>
          <w:sz w:val="16"/>
          <w:szCs w:val="16"/>
        </w:rPr>
      </w:pPr>
      <w:r w:rsidRPr="00313538">
        <w:rPr>
          <w:rStyle w:val="FootnoteReference"/>
          <w:rFonts w:ascii="Times New Roman" w:eastAsia="Times New Roman" w:hAnsi="Times New Roman" w:cs="Times New Roman"/>
          <w:color w:val="000000" w:themeColor="text1"/>
          <w:sz w:val="16"/>
          <w:szCs w:val="16"/>
        </w:rPr>
        <w:footnoteRef/>
      </w:r>
      <w:r w:rsidRPr="00313538">
        <w:rPr>
          <w:rFonts w:ascii="Times New Roman" w:eastAsia="Times New Roman" w:hAnsi="Times New Roman" w:cs="Times New Roman"/>
          <w:color w:val="000000" w:themeColor="text1"/>
          <w:sz w:val="16"/>
          <w:szCs w:val="16"/>
        </w:rPr>
        <w:t xml:space="preserve"> CSB datu bāze “Iedzīvotāji un sociālie procesi”. </w:t>
      </w:r>
      <w:r w:rsidRPr="00140C8E">
        <w:rPr>
          <w:rFonts w:ascii="Times New Roman" w:eastAsia="Times New Roman" w:hAnsi="Times New Roman" w:cs="Times New Roman"/>
          <w:color w:val="000000" w:themeColor="text1"/>
          <w:sz w:val="16"/>
          <w:szCs w:val="16"/>
        </w:rPr>
        <w:t xml:space="preserve">http://data.csb.gov.lv/pxweb/lv/Sociala/Sociala__ikgad__monetara_nab/?tablelist=true&amp;rxid=562c2205-ba57-4130-b63a-6991f49ab6fe </w:t>
      </w:r>
    </w:p>
  </w:footnote>
  <w:footnote w:id="10">
    <w:p w:rsidR="00976057" w:rsidRPr="00313538" w:rsidRDefault="00976057" w:rsidP="7837325A">
      <w:pPr>
        <w:pStyle w:val="FootnoteText"/>
        <w:rPr>
          <w:color w:val="000000" w:themeColor="text1"/>
          <w:sz w:val="16"/>
          <w:szCs w:val="16"/>
        </w:rPr>
      </w:pPr>
      <w:r w:rsidRPr="00313538">
        <w:rPr>
          <w:rStyle w:val="FootnoteReference"/>
          <w:rFonts w:ascii="Times New Roman" w:eastAsia="Times New Roman" w:hAnsi="Times New Roman" w:cs="Times New Roman"/>
          <w:color w:val="000000" w:themeColor="text1"/>
          <w:sz w:val="16"/>
          <w:szCs w:val="16"/>
        </w:rPr>
        <w:footnoteRef/>
      </w:r>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Amigo</w:t>
      </w:r>
      <w:proofErr w:type="spellEnd"/>
      <w:r w:rsidRPr="00313538">
        <w:rPr>
          <w:rFonts w:ascii="Times New Roman" w:eastAsia="Times New Roman" w:hAnsi="Times New Roman" w:cs="Times New Roman"/>
          <w:color w:val="000000" w:themeColor="text1"/>
          <w:sz w:val="16"/>
          <w:szCs w:val="16"/>
        </w:rPr>
        <w:t xml:space="preserve"> (2017). Laimīgām ģimenēm: 63% iedzīvotāju Latvijas </w:t>
      </w:r>
      <w:proofErr w:type="gramStart"/>
      <w:r w:rsidRPr="00313538">
        <w:rPr>
          <w:rFonts w:ascii="Times New Roman" w:eastAsia="Times New Roman" w:hAnsi="Times New Roman" w:cs="Times New Roman"/>
          <w:color w:val="000000" w:themeColor="text1"/>
          <w:sz w:val="16"/>
          <w:szCs w:val="16"/>
        </w:rPr>
        <w:t>darba vietas</w:t>
      </w:r>
      <w:proofErr w:type="gramEnd"/>
      <w:r w:rsidRPr="00313538">
        <w:rPr>
          <w:rFonts w:ascii="Times New Roman" w:eastAsia="Times New Roman" w:hAnsi="Times New Roman" w:cs="Times New Roman"/>
          <w:color w:val="000000" w:themeColor="text1"/>
          <w:sz w:val="16"/>
          <w:szCs w:val="16"/>
        </w:rPr>
        <w:t xml:space="preserve"> vērtē kā ģimenēm un bērniem nedraudzīga. </w:t>
      </w:r>
      <w:proofErr w:type="spellStart"/>
      <w:r w:rsidRPr="00313538">
        <w:rPr>
          <w:rFonts w:ascii="Times New Roman" w:eastAsia="Times New Roman" w:hAnsi="Times New Roman" w:cs="Times New Roman"/>
          <w:color w:val="000000" w:themeColor="text1"/>
          <w:sz w:val="16"/>
          <w:szCs w:val="16"/>
        </w:rPr>
        <w:t>s</w:t>
      </w:r>
      <w:hyperlink r:id="rId6" w:history="1">
        <w:r w:rsidRPr="00313538">
          <w:rPr>
            <w:rStyle w:val="Hyperlink"/>
            <w:rFonts w:ascii="Times New Roman" w:eastAsia="Times New Roman" w:hAnsi="Times New Roman" w:cs="Times New Roman"/>
            <w:color w:val="000000" w:themeColor="text1"/>
            <w:sz w:val="16"/>
            <w:szCs w:val="16"/>
          </w:rPr>
          <w:t>http</w:t>
        </w:r>
        <w:proofErr w:type="spellEnd"/>
        <w:r w:rsidRPr="00313538">
          <w:rPr>
            <w:rStyle w:val="Hyperlink"/>
            <w:rFonts w:ascii="Times New Roman" w:eastAsia="Times New Roman" w:hAnsi="Times New Roman" w:cs="Times New Roman"/>
            <w:color w:val="000000" w:themeColor="text1"/>
            <w:sz w:val="16"/>
            <w:szCs w:val="16"/>
          </w:rPr>
          <w:t>://</w:t>
        </w:r>
        <w:proofErr w:type="spellStart"/>
        <w:r w:rsidRPr="00313538">
          <w:rPr>
            <w:rStyle w:val="Hyperlink"/>
            <w:rFonts w:ascii="Times New Roman" w:eastAsia="Times New Roman" w:hAnsi="Times New Roman" w:cs="Times New Roman"/>
            <w:color w:val="000000" w:themeColor="text1"/>
            <w:sz w:val="16"/>
            <w:szCs w:val="16"/>
          </w:rPr>
          <w:t>laimigamgimenem.lv</w:t>
        </w:r>
        <w:proofErr w:type="spellEnd"/>
        <w:r w:rsidRPr="00313538">
          <w:rPr>
            <w:rStyle w:val="Hyperlink"/>
            <w:rFonts w:ascii="Times New Roman" w:eastAsia="Times New Roman" w:hAnsi="Times New Roman" w:cs="Times New Roman"/>
            <w:color w:val="000000" w:themeColor="text1"/>
            <w:sz w:val="16"/>
            <w:szCs w:val="16"/>
          </w:rPr>
          <w:t>/1201/0/31827</w:t>
        </w:r>
      </w:hyperlink>
      <w:r w:rsidRPr="00313538">
        <w:rPr>
          <w:rFonts w:ascii="Times New Roman" w:eastAsia="Times New Roman" w:hAnsi="Times New Roman" w:cs="Times New Roman"/>
          <w:color w:val="000000" w:themeColor="text1"/>
          <w:sz w:val="16"/>
          <w:szCs w:val="16"/>
        </w:rPr>
        <w:t xml:space="preserve"> (07.05.2017.)</w:t>
      </w:r>
    </w:p>
  </w:footnote>
  <w:footnote w:id="11">
    <w:p w:rsidR="00976057" w:rsidRPr="00313538" w:rsidRDefault="00976057" w:rsidP="7837325A">
      <w:pPr>
        <w:pStyle w:val="FootnoteText"/>
        <w:rPr>
          <w:rFonts w:ascii="Times New Roman" w:hAnsi="Times New Roman" w:cs="Times New Roman"/>
          <w:color w:val="000000" w:themeColor="text1"/>
          <w:sz w:val="16"/>
          <w:szCs w:val="16"/>
        </w:rPr>
      </w:pPr>
      <w:r w:rsidRPr="00313538">
        <w:rPr>
          <w:rStyle w:val="FootnoteReference"/>
          <w:rFonts w:ascii="Times New Roman" w:eastAsia="Times New Roman" w:hAnsi="Times New Roman" w:cs="Times New Roman"/>
          <w:color w:val="000000" w:themeColor="text1"/>
          <w:sz w:val="16"/>
          <w:szCs w:val="16"/>
        </w:rPr>
        <w:footnoteRef/>
      </w:r>
      <w:r w:rsidRPr="00313538">
        <w:rPr>
          <w:rFonts w:ascii="Times New Roman" w:eastAsia="Times New Roman" w:hAnsi="Times New Roman" w:cs="Times New Roman"/>
          <w:color w:val="000000" w:themeColor="text1"/>
          <w:sz w:val="16"/>
          <w:szCs w:val="16"/>
        </w:rPr>
        <w:t xml:space="preserve"> PKC, Sniķere S. (2014) Zināšanās balstīta politika tautas ataudzei. Konference Saeimā "Demogrāfiskās atveseļošanās ceļa kartes veidošana". </w:t>
      </w:r>
      <w:hyperlink r:id="rId7" w:history="1">
        <w:r w:rsidRPr="00313538">
          <w:rPr>
            <w:rStyle w:val="Hyperlink"/>
            <w:rFonts w:ascii="Times New Roman" w:eastAsia="Times New Roman" w:hAnsi="Times New Roman" w:cs="Times New Roman"/>
            <w:color w:val="000000" w:themeColor="text1"/>
            <w:sz w:val="16"/>
            <w:szCs w:val="16"/>
          </w:rPr>
          <w:t>http://www.saeima.lv/lv/aktualitates/saeimas-zinas/21803-saeima-uzsak-darbu-pie-demografiskas-atveselosanas-cela-kartes-veidosanas</w:t>
        </w:r>
      </w:hyperlink>
      <w:r w:rsidRPr="00313538">
        <w:rPr>
          <w:rFonts w:ascii="Times New Roman" w:eastAsia="Times New Roman" w:hAnsi="Times New Roman" w:cs="Times New Roman"/>
          <w:color w:val="000000" w:themeColor="text1"/>
          <w:sz w:val="16"/>
          <w:szCs w:val="16"/>
        </w:rPr>
        <w:t xml:space="preserve"> (07.07.2015.)</w:t>
      </w:r>
    </w:p>
  </w:footnote>
  <w:footnote w:id="12">
    <w:p w:rsidR="00976057" w:rsidRPr="0029144A" w:rsidRDefault="00976057" w:rsidP="7837325A">
      <w:pPr>
        <w:pStyle w:val="FootnoteText"/>
        <w:rPr>
          <w:sz w:val="16"/>
          <w:szCs w:val="16"/>
        </w:rPr>
      </w:pPr>
      <w:r w:rsidRPr="00313538">
        <w:rPr>
          <w:rStyle w:val="FootnoteReference"/>
          <w:rFonts w:ascii="Times New Roman" w:eastAsia="Times New Roman" w:hAnsi="Times New Roman" w:cs="Times New Roman"/>
          <w:color w:val="000000" w:themeColor="text1"/>
          <w:sz w:val="16"/>
          <w:szCs w:val="16"/>
        </w:rPr>
        <w:footnoteRef/>
      </w:r>
      <w:r w:rsidRPr="00313538">
        <w:rPr>
          <w:rFonts w:ascii="Times New Roman" w:eastAsia="Times New Roman" w:hAnsi="Times New Roman" w:cs="Times New Roman"/>
          <w:color w:val="000000" w:themeColor="text1"/>
          <w:sz w:val="16"/>
          <w:szCs w:val="16"/>
        </w:rPr>
        <w:t xml:space="preserve"> VK, PKC (2013) Tautas ataudzi ietekmējošo faktoru izpēte.http</w:t>
      </w:r>
      <w:r w:rsidRPr="7837325A">
        <w:rPr>
          <w:rFonts w:ascii="Times New Roman" w:eastAsia="Times New Roman" w:hAnsi="Times New Roman" w:cs="Times New Roman"/>
          <w:sz w:val="16"/>
          <w:szCs w:val="16"/>
        </w:rPr>
        <w:t>://www.pkc.gov.lv/images/Tautas_ataudzi_ietekmejosie_faktori.pdf (07.07.2015.)</w:t>
      </w:r>
    </w:p>
  </w:footnote>
  <w:footnote w:id="13">
    <w:p w:rsidR="00976057" w:rsidRPr="00313538" w:rsidRDefault="00976057" w:rsidP="7837325A">
      <w:pPr>
        <w:pStyle w:val="FootnoteText"/>
        <w:rPr>
          <w:color w:val="000000" w:themeColor="text1"/>
          <w:sz w:val="16"/>
          <w:szCs w:val="16"/>
        </w:rPr>
      </w:pPr>
      <w:r w:rsidRPr="7837325A">
        <w:rPr>
          <w:rStyle w:val="FootnoteReference"/>
          <w:rFonts w:ascii="Times New Roman" w:eastAsia="Times New Roman" w:hAnsi="Times New Roman" w:cs="Times New Roman"/>
          <w:sz w:val="16"/>
          <w:szCs w:val="16"/>
        </w:rPr>
        <w:footnoteRef/>
      </w:r>
      <w:r w:rsidRPr="7837325A">
        <w:rPr>
          <w:rFonts w:ascii="Times New Roman" w:eastAsia="Times New Roman" w:hAnsi="Times New Roman" w:cs="Times New Roman"/>
          <w:sz w:val="16"/>
          <w:szCs w:val="16"/>
        </w:rPr>
        <w:t xml:space="preserve"> </w:t>
      </w:r>
      <w:r w:rsidRPr="00313538">
        <w:rPr>
          <w:rFonts w:ascii="Times New Roman" w:eastAsia="Times New Roman" w:hAnsi="Times New Roman" w:cs="Times New Roman"/>
          <w:color w:val="000000" w:themeColor="text1"/>
          <w:sz w:val="16"/>
          <w:szCs w:val="16"/>
        </w:rPr>
        <w:t xml:space="preserve">Valsts prezidenta kanceleja (2017). Diskusija “Šodienas bērni – Latvijas nākamā simtgade” </w:t>
      </w:r>
      <w:hyperlink r:id="rId8" w:history="1">
        <w:r w:rsidRPr="00313538">
          <w:rPr>
            <w:rStyle w:val="Hyperlink"/>
            <w:rFonts w:ascii="Times New Roman" w:eastAsia="Times New Roman" w:hAnsi="Times New Roman" w:cs="Times New Roman"/>
            <w:color w:val="000000" w:themeColor="text1"/>
            <w:sz w:val="16"/>
            <w:szCs w:val="16"/>
          </w:rPr>
          <w:t>http://www.president.lv/images/modules/art_description/file/24973/20170529_Diskusija-berni-PROGRAMMA.pdf</w:t>
        </w:r>
      </w:hyperlink>
      <w:r w:rsidRPr="00313538">
        <w:rPr>
          <w:rFonts w:ascii="Times New Roman" w:eastAsia="Times New Roman" w:hAnsi="Times New Roman" w:cs="Times New Roman"/>
          <w:color w:val="000000" w:themeColor="text1"/>
          <w:sz w:val="16"/>
          <w:szCs w:val="16"/>
        </w:rPr>
        <w:t xml:space="preserve"> (29.05.2017.)</w:t>
      </w:r>
    </w:p>
  </w:footnote>
  <w:footnote w:id="14">
    <w:p w:rsidR="00976057" w:rsidRPr="00313538" w:rsidRDefault="00976057" w:rsidP="7837325A">
      <w:pPr>
        <w:pStyle w:val="FootnoteText"/>
        <w:rPr>
          <w:rFonts w:ascii="Times New Roman" w:hAnsi="Times New Roman" w:cs="Times New Roman"/>
          <w:color w:val="000000" w:themeColor="text1"/>
          <w:sz w:val="16"/>
          <w:szCs w:val="16"/>
        </w:rPr>
      </w:pPr>
      <w:r w:rsidRPr="00313538">
        <w:rPr>
          <w:rStyle w:val="FootnoteReference"/>
          <w:rFonts w:ascii="Times New Roman" w:eastAsia="Times New Roman" w:hAnsi="Times New Roman" w:cs="Times New Roman"/>
          <w:color w:val="000000" w:themeColor="text1"/>
          <w:sz w:val="16"/>
          <w:szCs w:val="16"/>
        </w:rPr>
        <w:footnoteRef/>
      </w:r>
      <w:r w:rsidRPr="00313538">
        <w:rPr>
          <w:rFonts w:ascii="Times New Roman" w:eastAsia="Times New Roman" w:hAnsi="Times New Roman" w:cs="Times New Roman"/>
          <w:color w:val="000000" w:themeColor="text1"/>
          <w:sz w:val="16"/>
          <w:szCs w:val="16"/>
        </w:rPr>
        <w:t xml:space="preserve"> PKC (2015). Latvijas Ilgtspējīgas attīstības stratēģijas līdz 2030. gadam, Nacionālā attīstības plāna 2014.-2020. gadam un deklarācijas par Laimdotas </w:t>
      </w:r>
      <w:proofErr w:type="spellStart"/>
      <w:r w:rsidRPr="00313538">
        <w:rPr>
          <w:rFonts w:ascii="Times New Roman" w:eastAsia="Times New Roman" w:hAnsi="Times New Roman" w:cs="Times New Roman"/>
          <w:color w:val="000000" w:themeColor="text1"/>
          <w:sz w:val="16"/>
          <w:szCs w:val="16"/>
        </w:rPr>
        <w:t>Straujumas</w:t>
      </w:r>
      <w:proofErr w:type="spellEnd"/>
      <w:r w:rsidRPr="00313538">
        <w:rPr>
          <w:rFonts w:ascii="Times New Roman" w:eastAsia="Times New Roman" w:hAnsi="Times New Roman" w:cs="Times New Roman"/>
          <w:color w:val="000000" w:themeColor="text1"/>
          <w:sz w:val="16"/>
          <w:szCs w:val="16"/>
        </w:rPr>
        <w:t xml:space="preserve"> vadītā Ministru kabineta iecerēto darbību īstenošanas uzraudzības ziņojums. </w:t>
      </w:r>
      <w:hyperlink r:id="rId9" w:history="1">
        <w:r w:rsidRPr="00313538">
          <w:rPr>
            <w:rStyle w:val="Hyperlink"/>
            <w:rFonts w:ascii="Times New Roman" w:eastAsia="Times New Roman" w:hAnsi="Times New Roman" w:cs="Times New Roman"/>
            <w:color w:val="000000" w:themeColor="text1"/>
            <w:sz w:val="16"/>
            <w:szCs w:val="16"/>
          </w:rPr>
          <w:t>http://www.pkc.gov.lv/images/MP_zinojums/MPzin_07092015_Uzraudzibas_zinojums.pdf</w:t>
        </w:r>
      </w:hyperlink>
      <w:r w:rsidRPr="00313538">
        <w:rPr>
          <w:rFonts w:ascii="Times New Roman" w:eastAsia="Times New Roman" w:hAnsi="Times New Roman" w:cs="Times New Roman"/>
          <w:color w:val="000000" w:themeColor="text1"/>
          <w:sz w:val="16"/>
          <w:szCs w:val="16"/>
        </w:rPr>
        <w:t xml:space="preserve"> (01.06.2016.)</w:t>
      </w:r>
    </w:p>
  </w:footnote>
  <w:footnote w:id="15">
    <w:p w:rsidR="00976057" w:rsidRPr="00313538" w:rsidRDefault="00976057" w:rsidP="7837325A">
      <w:pPr>
        <w:pStyle w:val="FootnoteText"/>
        <w:rPr>
          <w:color w:val="000000" w:themeColor="text1"/>
          <w:sz w:val="16"/>
          <w:szCs w:val="16"/>
        </w:rPr>
      </w:pPr>
      <w:r w:rsidRPr="00313538">
        <w:rPr>
          <w:rStyle w:val="FootnoteReference"/>
          <w:rFonts w:ascii="Times New Roman" w:eastAsia="Times New Roman" w:hAnsi="Times New Roman" w:cs="Times New Roman"/>
          <w:color w:val="000000" w:themeColor="text1"/>
          <w:sz w:val="16"/>
          <w:szCs w:val="16"/>
        </w:rPr>
        <w:footnoteRef/>
      </w:r>
      <w:r w:rsidRPr="00313538">
        <w:rPr>
          <w:rFonts w:ascii="Times New Roman" w:eastAsia="Times New Roman" w:hAnsi="Times New Roman" w:cs="Times New Roman"/>
          <w:color w:val="000000" w:themeColor="text1"/>
          <w:sz w:val="16"/>
          <w:szCs w:val="16"/>
        </w:rPr>
        <w:t xml:space="preserve"> EC (2014). </w:t>
      </w:r>
      <w:proofErr w:type="spellStart"/>
      <w:r w:rsidRPr="00313538">
        <w:rPr>
          <w:rFonts w:ascii="Times New Roman" w:eastAsia="Times New Roman" w:hAnsi="Times New Roman" w:cs="Times New Roman"/>
          <w:color w:val="000000" w:themeColor="text1"/>
          <w:sz w:val="16"/>
          <w:szCs w:val="16"/>
        </w:rPr>
        <w:t>The</w:t>
      </w:r>
      <w:proofErr w:type="spellEnd"/>
      <w:r w:rsidRPr="00313538">
        <w:rPr>
          <w:rFonts w:ascii="Times New Roman" w:eastAsia="Times New Roman" w:hAnsi="Times New Roman" w:cs="Times New Roman"/>
          <w:color w:val="000000" w:themeColor="text1"/>
          <w:sz w:val="16"/>
          <w:szCs w:val="16"/>
        </w:rPr>
        <w:t xml:space="preserve"> 2015 </w:t>
      </w:r>
      <w:proofErr w:type="spellStart"/>
      <w:r w:rsidRPr="00313538">
        <w:rPr>
          <w:rFonts w:ascii="Times New Roman" w:eastAsia="Times New Roman" w:hAnsi="Times New Roman" w:cs="Times New Roman"/>
          <w:color w:val="000000" w:themeColor="text1"/>
          <w:sz w:val="16"/>
          <w:szCs w:val="16"/>
        </w:rPr>
        <w:t>Ageing</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Report.Underlying</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Assumptions</w:t>
      </w:r>
      <w:proofErr w:type="spellEnd"/>
      <w:r w:rsidRPr="00313538">
        <w:rPr>
          <w:rFonts w:ascii="Times New Roman" w:eastAsia="Times New Roman" w:hAnsi="Times New Roman" w:cs="Times New Roman"/>
          <w:color w:val="000000" w:themeColor="text1"/>
          <w:sz w:val="16"/>
          <w:szCs w:val="16"/>
        </w:rPr>
        <w:t xml:space="preserve"> and </w:t>
      </w:r>
      <w:proofErr w:type="spellStart"/>
      <w:r w:rsidRPr="00313538">
        <w:rPr>
          <w:rFonts w:ascii="Times New Roman" w:eastAsia="Times New Roman" w:hAnsi="Times New Roman" w:cs="Times New Roman"/>
          <w:color w:val="000000" w:themeColor="text1"/>
          <w:sz w:val="16"/>
          <w:szCs w:val="16"/>
        </w:rPr>
        <w:t>Projection</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Methodologies</w:t>
      </w:r>
      <w:proofErr w:type="spellEnd"/>
      <w:r w:rsidRPr="00313538">
        <w:rPr>
          <w:rFonts w:ascii="Times New Roman" w:eastAsia="Times New Roman" w:hAnsi="Times New Roman" w:cs="Times New Roman"/>
          <w:color w:val="000000" w:themeColor="text1"/>
          <w:sz w:val="16"/>
          <w:szCs w:val="16"/>
        </w:rPr>
        <w:t>. http://ec.europa.eu/economy_finance/publications/european_economy/2014/pdf/ee8_en.pdf (11.07.2015.)</w:t>
      </w:r>
    </w:p>
  </w:footnote>
  <w:footnote w:id="16">
    <w:p w:rsidR="00976057" w:rsidRPr="00313538" w:rsidRDefault="00976057" w:rsidP="7837325A">
      <w:pPr>
        <w:pStyle w:val="FootnoteText"/>
        <w:rPr>
          <w:color w:val="000000" w:themeColor="text1"/>
        </w:rPr>
      </w:pPr>
      <w:r w:rsidRPr="00313538">
        <w:rPr>
          <w:rStyle w:val="FootnoteReference"/>
          <w:rFonts w:ascii="Times New Roman" w:eastAsia="Times New Roman" w:hAnsi="Times New Roman" w:cs="Times New Roman"/>
          <w:color w:val="000000" w:themeColor="text1"/>
          <w:sz w:val="16"/>
          <w:szCs w:val="16"/>
        </w:rPr>
        <w:footnoteRef/>
      </w:r>
      <w:r w:rsidRPr="00313538">
        <w:rPr>
          <w:rFonts w:ascii="Times New Roman" w:eastAsia="Times New Roman" w:hAnsi="Times New Roman" w:cs="Times New Roman"/>
          <w:color w:val="000000" w:themeColor="text1"/>
          <w:sz w:val="16"/>
          <w:szCs w:val="16"/>
        </w:rPr>
        <w:t xml:space="preserve"> EM (2016). Informatīvais ziņojums par darba tirgus vidēja un ilgtermiņa prognozēm, 2016. gada jūnijs. </w:t>
      </w:r>
      <w:hyperlink r:id="rId10" w:history="1">
        <w:r w:rsidRPr="00313538">
          <w:rPr>
            <w:rStyle w:val="Hyperlink"/>
            <w:rFonts w:ascii="Times New Roman" w:eastAsia="Times New Roman" w:hAnsi="Times New Roman" w:cs="Times New Roman"/>
            <w:color w:val="000000" w:themeColor="text1"/>
            <w:sz w:val="16"/>
            <w:szCs w:val="16"/>
          </w:rPr>
          <w:t>https://www.em.gov.lv/lv/nozares_politika/tautsaimniecibas_attistiba/informativais_zinojums_par_darba_tirgus_videja_un_ilgtermina_prognozem/</w:t>
        </w:r>
      </w:hyperlink>
      <w:r w:rsidRPr="00313538">
        <w:rPr>
          <w:rFonts w:ascii="Times New Roman" w:eastAsia="Times New Roman" w:hAnsi="Times New Roman" w:cs="Times New Roman"/>
          <w:color w:val="000000" w:themeColor="text1"/>
          <w:sz w:val="16"/>
          <w:szCs w:val="16"/>
        </w:rPr>
        <w:t xml:space="preserve"> (06.06.2017.)</w:t>
      </w:r>
    </w:p>
  </w:footnote>
  <w:footnote w:id="17">
    <w:p w:rsidR="00976057" w:rsidRDefault="00976057" w:rsidP="7837325A">
      <w:pPr>
        <w:pStyle w:val="FootnoteText"/>
      </w:pPr>
      <w:r w:rsidRPr="00313538">
        <w:rPr>
          <w:rStyle w:val="FootnoteReference"/>
          <w:rFonts w:ascii="Times New Roman" w:eastAsia="Times New Roman" w:hAnsi="Times New Roman" w:cs="Times New Roman"/>
          <w:color w:val="000000" w:themeColor="text1"/>
          <w:sz w:val="16"/>
          <w:szCs w:val="16"/>
        </w:rPr>
        <w:footnoteRef/>
      </w:r>
      <w:r w:rsidRPr="00313538">
        <w:rPr>
          <w:rFonts w:ascii="Times New Roman" w:eastAsia="Times New Roman" w:hAnsi="Times New Roman" w:cs="Times New Roman"/>
          <w:color w:val="000000" w:themeColor="text1"/>
          <w:sz w:val="16"/>
          <w:szCs w:val="16"/>
        </w:rPr>
        <w:t xml:space="preserve"> http://certusdomnica</w:t>
      </w:r>
      <w:r w:rsidRPr="7837325A">
        <w:rPr>
          <w:rFonts w:ascii="Times New Roman" w:eastAsia="Times New Roman" w:hAnsi="Times New Roman" w:cs="Times New Roman"/>
          <w:sz w:val="16"/>
          <w:szCs w:val="16"/>
        </w:rPr>
        <w:t>.lv/wp-content/uploads/2017/05/Certus_LatvijasDemografiskaisPortrets_2017_LV.pdf</w:t>
      </w:r>
    </w:p>
  </w:footnote>
  <w:footnote w:id="18">
    <w:p w:rsidR="00976057" w:rsidRPr="0029144A" w:rsidRDefault="00976057" w:rsidP="7837325A">
      <w:pPr>
        <w:pStyle w:val="FootnoteText"/>
        <w:rPr>
          <w:rFonts w:ascii="Times New Roman" w:hAnsi="Times New Roman" w:cs="Times New Roman"/>
          <w:sz w:val="16"/>
          <w:szCs w:val="16"/>
        </w:rPr>
      </w:pPr>
      <w:r w:rsidRPr="7837325A">
        <w:rPr>
          <w:rStyle w:val="FootnoteReference"/>
          <w:rFonts w:ascii="Times New Roman" w:eastAsia="Times New Roman" w:hAnsi="Times New Roman" w:cs="Times New Roman"/>
          <w:sz w:val="16"/>
          <w:szCs w:val="16"/>
        </w:rPr>
        <w:footnoteRef/>
      </w:r>
      <w:r w:rsidRPr="7837325A">
        <w:rPr>
          <w:rFonts w:ascii="Times New Roman" w:eastAsia="Times New Roman" w:hAnsi="Times New Roman" w:cs="Times New Roman"/>
          <w:sz w:val="16"/>
          <w:szCs w:val="16"/>
        </w:rPr>
        <w:t xml:space="preserve"> PKC (2016). Māra Kučinska vadītā valdība. http://www.pkc.gov.lv/valdības-prioritātes-2014/māra-kučinska-vadītā-valdība (sk. 01.06.2016.)</w:t>
      </w:r>
    </w:p>
  </w:footnote>
  <w:footnote w:id="19">
    <w:p w:rsidR="00976057" w:rsidRPr="0029144A" w:rsidRDefault="00976057" w:rsidP="00A93A52">
      <w:pPr>
        <w:pStyle w:val="FootnoteText"/>
        <w:rPr>
          <w:sz w:val="16"/>
          <w:szCs w:val="16"/>
        </w:rPr>
      </w:pPr>
      <w:r w:rsidRPr="7837325A">
        <w:rPr>
          <w:rStyle w:val="FootnoteReference"/>
          <w:rFonts w:ascii="Times New Roman" w:eastAsia="Times New Roman" w:hAnsi="Times New Roman" w:cs="Times New Roman"/>
          <w:sz w:val="16"/>
          <w:szCs w:val="16"/>
        </w:rPr>
        <w:footnoteRef/>
      </w:r>
      <w:r w:rsidRPr="7837325A">
        <w:rPr>
          <w:rFonts w:ascii="Times New Roman" w:eastAsia="Times New Roman" w:hAnsi="Times New Roman" w:cs="Times New Roman"/>
          <w:sz w:val="16"/>
          <w:szCs w:val="16"/>
        </w:rPr>
        <w:t xml:space="preserve"> Uzdevums ir izpildīts, jāturpina diskusija par nepieciešamību ĢVP būtiskāk diferencēt atkarībā no bērnu skaita, virzoties uz trešā bērna politiku.</w:t>
      </w:r>
      <w:r w:rsidRPr="00A93A5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Papildus ieviesta piemaksa pie ģimenes valsts pabalsta par vairāk nekā divu bērnu aprūpi vecumā no 1 līdz 20 gadiem.</w:t>
      </w:r>
    </w:p>
    <w:p w:rsidR="00976057" w:rsidRPr="00A93A52" w:rsidRDefault="00976057" w:rsidP="7837325A">
      <w:pPr>
        <w:pStyle w:val="FootnoteText"/>
        <w:rPr>
          <w:rFonts w:ascii="Times New Roman" w:eastAsia="Times New Roman" w:hAnsi="Times New Roman" w:cs="Times New Roman"/>
          <w:sz w:val="16"/>
          <w:szCs w:val="16"/>
        </w:rPr>
      </w:pPr>
    </w:p>
  </w:footnote>
  <w:footnote w:id="20">
    <w:p w:rsidR="00976057" w:rsidRPr="0029144A" w:rsidRDefault="00976057" w:rsidP="7837325A">
      <w:pPr>
        <w:pStyle w:val="FootnoteText"/>
        <w:rPr>
          <w:rFonts w:ascii="Times New Roman" w:hAnsi="Times New Roman" w:cs="Times New Roman"/>
          <w:sz w:val="16"/>
          <w:szCs w:val="16"/>
        </w:rPr>
      </w:pPr>
      <w:r w:rsidRPr="7837325A">
        <w:rPr>
          <w:rStyle w:val="FootnoteReference"/>
          <w:rFonts w:ascii="Times New Roman" w:eastAsia="Times New Roman" w:hAnsi="Times New Roman" w:cs="Times New Roman"/>
          <w:sz w:val="16"/>
          <w:szCs w:val="16"/>
        </w:rPr>
        <w:footnoteRef/>
      </w:r>
      <w:r w:rsidRPr="7837325A">
        <w:rPr>
          <w:rFonts w:ascii="Times New Roman" w:eastAsia="Times New Roman" w:hAnsi="Times New Roman" w:cs="Times New Roman"/>
          <w:sz w:val="16"/>
          <w:szCs w:val="16"/>
        </w:rPr>
        <w:t xml:space="preserve"> DLC sastāvs – DLC locekļi, kuri piedalījās Konceptuālā ziņojuma izstrādē – 3. pielikumā.</w:t>
      </w:r>
    </w:p>
  </w:footnote>
  <w:footnote w:id="21">
    <w:p w:rsidR="00976057" w:rsidRDefault="00976057" w:rsidP="7837325A">
      <w:pPr>
        <w:pStyle w:val="FootnoteText"/>
      </w:pPr>
      <w:r w:rsidRPr="7837325A">
        <w:rPr>
          <w:rStyle w:val="FootnoteReference"/>
          <w:rFonts w:ascii="Times New Roman" w:eastAsia="Times New Roman" w:hAnsi="Times New Roman" w:cs="Times New Roman"/>
          <w:sz w:val="16"/>
          <w:szCs w:val="16"/>
        </w:rPr>
        <w:footnoteRef/>
      </w:r>
      <w:r w:rsidRPr="7837325A">
        <w:rPr>
          <w:rFonts w:ascii="Times New Roman" w:eastAsia="Times New Roman" w:hAnsi="Times New Roman" w:cs="Times New Roman"/>
          <w:sz w:val="16"/>
          <w:szCs w:val="16"/>
        </w:rPr>
        <w:t xml:space="preserve"> DLC kopumā organizētas 1</w:t>
      </w:r>
      <w:r>
        <w:rPr>
          <w:rFonts w:ascii="Times New Roman" w:eastAsia="Times New Roman" w:hAnsi="Times New Roman" w:cs="Times New Roman"/>
          <w:sz w:val="16"/>
          <w:szCs w:val="16"/>
        </w:rPr>
        <w:t>9</w:t>
      </w:r>
      <w:r w:rsidRPr="7837325A">
        <w:rPr>
          <w:rFonts w:ascii="Times New Roman" w:eastAsia="Times New Roman" w:hAnsi="Times New Roman" w:cs="Times New Roman"/>
          <w:sz w:val="16"/>
          <w:szCs w:val="16"/>
        </w:rPr>
        <w:t xml:space="preserve"> sēdes kopš pirmās sēdes 2016. gada 14. aprīlī.</w:t>
      </w:r>
    </w:p>
  </w:footnote>
  <w:footnote w:id="22">
    <w:p w:rsidR="00976057" w:rsidRPr="00194C32" w:rsidRDefault="00976057" w:rsidP="00194C32">
      <w:pPr>
        <w:pStyle w:val="FootnoteText"/>
        <w:jc w:val="both"/>
        <w:rPr>
          <w:sz w:val="18"/>
        </w:rPr>
      </w:pPr>
      <w:r>
        <w:rPr>
          <w:rStyle w:val="FootnoteReference"/>
        </w:rPr>
        <w:footnoteRef/>
      </w:r>
      <w:r>
        <w:t xml:space="preserve"> </w:t>
      </w:r>
      <w:r w:rsidRPr="00194C32">
        <w:rPr>
          <w:rFonts w:ascii="Times New Roman" w:hAnsi="Times New Roman" w:cs="Times New Roman"/>
          <w:sz w:val="18"/>
        </w:rPr>
        <w:t>2017.</w:t>
      </w:r>
      <w:r>
        <w:rPr>
          <w:rFonts w:ascii="Times New Roman" w:hAnsi="Times New Roman" w:cs="Times New Roman"/>
          <w:sz w:val="18"/>
        </w:rPr>
        <w:t xml:space="preserve"> </w:t>
      </w:r>
      <w:r w:rsidRPr="00194C32">
        <w:rPr>
          <w:rFonts w:ascii="Times New Roman" w:hAnsi="Times New Roman" w:cs="Times New Roman"/>
          <w:sz w:val="18"/>
        </w:rPr>
        <w:t>gada 17.</w:t>
      </w:r>
      <w:r>
        <w:rPr>
          <w:rFonts w:ascii="Times New Roman" w:hAnsi="Times New Roman" w:cs="Times New Roman"/>
          <w:sz w:val="18"/>
        </w:rPr>
        <w:t xml:space="preserve"> </w:t>
      </w:r>
      <w:r w:rsidRPr="00194C32">
        <w:rPr>
          <w:rFonts w:ascii="Times New Roman" w:hAnsi="Times New Roman" w:cs="Times New Roman"/>
          <w:sz w:val="18"/>
        </w:rPr>
        <w:t>oktobrī MK ir apstiprināti grozījumi MK 2015. gada 8. decembra noteikumos Nr. 709 „Noteikumi par izmaksu noteikšanas metodiku un kārtību, kādā pašvaldība atbilstoši tās noteiktajām vidējām izmaksām sedz pirmsskolas izglītības programmas izmaksas privātai izglītības iestādei”. Tāpat 2017.</w:t>
      </w:r>
      <w:r>
        <w:rPr>
          <w:rFonts w:ascii="Times New Roman" w:hAnsi="Times New Roman" w:cs="Times New Roman"/>
          <w:sz w:val="18"/>
        </w:rPr>
        <w:t xml:space="preserve"> </w:t>
      </w:r>
      <w:r w:rsidRPr="00194C32">
        <w:rPr>
          <w:rFonts w:ascii="Times New Roman" w:hAnsi="Times New Roman" w:cs="Times New Roman"/>
          <w:sz w:val="18"/>
        </w:rPr>
        <w:t>gada 17.</w:t>
      </w:r>
      <w:r>
        <w:rPr>
          <w:rFonts w:ascii="Times New Roman" w:hAnsi="Times New Roman" w:cs="Times New Roman"/>
          <w:sz w:val="18"/>
        </w:rPr>
        <w:t xml:space="preserve"> </w:t>
      </w:r>
      <w:r w:rsidRPr="00194C32">
        <w:rPr>
          <w:rFonts w:ascii="Times New Roman" w:hAnsi="Times New Roman" w:cs="Times New Roman"/>
          <w:sz w:val="18"/>
        </w:rPr>
        <w:t>oktobra MK sēdē tika apstiprināts VARAM sagatavotais informatīvais ziņojums "Par Ministru kabineta 2016.</w:t>
      </w:r>
      <w:r>
        <w:rPr>
          <w:rFonts w:ascii="Times New Roman" w:hAnsi="Times New Roman" w:cs="Times New Roman"/>
          <w:sz w:val="18"/>
        </w:rPr>
        <w:t xml:space="preserve"> </w:t>
      </w:r>
      <w:r w:rsidRPr="00194C32">
        <w:rPr>
          <w:rFonts w:ascii="Times New Roman" w:hAnsi="Times New Roman" w:cs="Times New Roman"/>
          <w:sz w:val="18"/>
        </w:rPr>
        <w:t>gada 13.</w:t>
      </w:r>
      <w:r>
        <w:rPr>
          <w:rFonts w:ascii="Times New Roman" w:hAnsi="Times New Roman" w:cs="Times New Roman"/>
          <w:sz w:val="18"/>
        </w:rPr>
        <w:t xml:space="preserve"> </w:t>
      </w:r>
      <w:r w:rsidRPr="00194C32">
        <w:rPr>
          <w:rFonts w:ascii="Times New Roman" w:hAnsi="Times New Roman" w:cs="Times New Roman"/>
          <w:sz w:val="18"/>
        </w:rPr>
        <w:t xml:space="preserve">decembra sēdes </w:t>
      </w:r>
      <w:proofErr w:type="spellStart"/>
      <w:r w:rsidRPr="00194C32">
        <w:rPr>
          <w:rFonts w:ascii="Times New Roman" w:hAnsi="Times New Roman" w:cs="Times New Roman"/>
          <w:sz w:val="18"/>
        </w:rPr>
        <w:t>protokollēmuma</w:t>
      </w:r>
      <w:proofErr w:type="spellEnd"/>
      <w:r w:rsidRPr="00194C32">
        <w:rPr>
          <w:rFonts w:ascii="Times New Roman" w:hAnsi="Times New Roman" w:cs="Times New Roman"/>
          <w:sz w:val="18"/>
        </w:rPr>
        <w:t xml:space="preserve"> (Nr.68 27.§) "Noteikumu projekts "Grozījumi Ministru kabineta 2015.</w:t>
      </w:r>
      <w:r>
        <w:rPr>
          <w:rFonts w:ascii="Times New Roman" w:hAnsi="Times New Roman" w:cs="Times New Roman"/>
          <w:sz w:val="18"/>
        </w:rPr>
        <w:t xml:space="preserve"> </w:t>
      </w:r>
      <w:r w:rsidRPr="00194C32">
        <w:rPr>
          <w:rFonts w:ascii="Times New Roman" w:hAnsi="Times New Roman" w:cs="Times New Roman"/>
          <w:sz w:val="18"/>
        </w:rPr>
        <w:t>gada 8.</w:t>
      </w:r>
      <w:r>
        <w:rPr>
          <w:rFonts w:ascii="Times New Roman" w:hAnsi="Times New Roman" w:cs="Times New Roman"/>
          <w:sz w:val="18"/>
        </w:rPr>
        <w:t xml:space="preserve"> </w:t>
      </w:r>
      <w:r w:rsidRPr="00194C32">
        <w:rPr>
          <w:rFonts w:ascii="Times New Roman" w:hAnsi="Times New Roman" w:cs="Times New Roman"/>
          <w:sz w:val="18"/>
        </w:rPr>
        <w:t>decembra noteikumos Nr.709 "Noteikumi par izmaksu noteikšanas metodiku un kārtību, kādā pašvaldība atbilstoši tās noteiktajām vidējām izmaksām sedz pirmsskolas izglītības programmas izmaksas privātai izglītības iestādei"" 2.punktā dotā uzdevuma izpildi</w:t>
      </w:r>
      <w:r>
        <w:rPr>
          <w:rFonts w:ascii="Times New Roman" w:hAnsi="Times New Roman" w:cs="Times New Roman"/>
          <w:sz w:val="18"/>
        </w:rPr>
        <w:t>.</w:t>
      </w:r>
    </w:p>
  </w:footnote>
  <w:footnote w:id="23">
    <w:p w:rsidR="00976057" w:rsidRPr="007A65E1" w:rsidRDefault="00976057" w:rsidP="003F4E6E">
      <w:pPr>
        <w:pStyle w:val="FootnoteText"/>
        <w:rPr>
          <w:rFonts w:ascii="Times New Roman" w:hAnsi="Times New Roman" w:cs="Times New Roman"/>
          <w:sz w:val="18"/>
          <w:szCs w:val="18"/>
        </w:rPr>
      </w:pPr>
      <w:r w:rsidRPr="7837325A">
        <w:rPr>
          <w:rStyle w:val="FootnoteReference"/>
          <w:rFonts w:ascii="Times New Roman" w:eastAsia="Times New Roman" w:hAnsi="Times New Roman" w:cs="Times New Roman"/>
          <w:sz w:val="16"/>
          <w:szCs w:val="16"/>
        </w:rPr>
        <w:footnoteRef/>
      </w:r>
      <w:r w:rsidRPr="7837325A">
        <w:rPr>
          <w:rFonts w:ascii="Times New Roman" w:eastAsia="Times New Roman" w:hAnsi="Times New Roman" w:cs="Times New Roman"/>
          <w:sz w:val="16"/>
          <w:szCs w:val="16"/>
        </w:rPr>
        <w:t xml:space="preserve"> Informācija par pirmsskolas iestāžu skaitu pašvaldībā iegūta no VIIS</w:t>
      </w:r>
      <w:r>
        <w:rPr>
          <w:rFonts w:ascii="Times New Roman" w:eastAsia="Times New Roman" w:hAnsi="Times New Roman" w:cs="Times New Roman"/>
          <w:sz w:val="16"/>
          <w:szCs w:val="16"/>
        </w:rPr>
        <w:t>;</w:t>
      </w:r>
      <w:r w:rsidRPr="7837325A">
        <w:rPr>
          <w:rFonts w:ascii="Times New Roman" w:eastAsia="Times New Roman" w:hAnsi="Times New Roman" w:cs="Times New Roman"/>
          <w:sz w:val="16"/>
          <w:szCs w:val="16"/>
        </w:rPr>
        <w:t xml:space="preserve"> dati uz 2017. gada 27. februāri</w:t>
      </w:r>
    </w:p>
  </w:footnote>
  <w:footnote w:id="24">
    <w:p w:rsidR="00976057" w:rsidRPr="00214F14" w:rsidRDefault="00976057" w:rsidP="7837325A">
      <w:pPr>
        <w:pStyle w:val="FootnoteText"/>
        <w:rPr>
          <w:sz w:val="16"/>
          <w:szCs w:val="16"/>
        </w:rPr>
      </w:pPr>
      <w:r w:rsidRPr="7837325A">
        <w:rPr>
          <w:rStyle w:val="FootnoteReference"/>
          <w:rFonts w:ascii="Times New Roman" w:eastAsia="Times New Roman" w:hAnsi="Times New Roman" w:cs="Times New Roman"/>
          <w:sz w:val="16"/>
          <w:szCs w:val="16"/>
        </w:rPr>
        <w:footnoteRef/>
      </w:r>
      <w:r w:rsidRPr="7837325A">
        <w:rPr>
          <w:rFonts w:ascii="Times New Roman" w:eastAsia="Times New Roman" w:hAnsi="Times New Roman" w:cs="Times New Roman"/>
          <w:sz w:val="16"/>
          <w:szCs w:val="16"/>
        </w:rPr>
        <w:t xml:space="preserve"> VK, PKC (2013) Tautas ataudzi ietekmējošo faktoru izpēte. http://www.pkc.gov.lv/images/Tautas_ataudzi_ietekmejosie_faktori.pdf (07.07.2015.)</w:t>
      </w:r>
    </w:p>
  </w:footnote>
  <w:footnote w:id="25">
    <w:p w:rsidR="00976057" w:rsidRPr="00313538" w:rsidRDefault="00976057" w:rsidP="7837325A">
      <w:pPr>
        <w:pStyle w:val="FootnoteText"/>
        <w:rPr>
          <w:color w:val="000000" w:themeColor="text1"/>
          <w:sz w:val="16"/>
          <w:szCs w:val="16"/>
        </w:rPr>
      </w:pPr>
      <w:r w:rsidRPr="7837325A">
        <w:rPr>
          <w:rStyle w:val="FootnoteReference"/>
          <w:rFonts w:ascii="Times New Roman" w:eastAsia="Times New Roman" w:hAnsi="Times New Roman" w:cs="Times New Roman"/>
          <w:sz w:val="16"/>
          <w:szCs w:val="16"/>
        </w:rPr>
        <w:footnoteRef/>
      </w:r>
      <w:r w:rsidRPr="7837325A">
        <w:rPr>
          <w:rFonts w:ascii="Times New Roman" w:eastAsia="Times New Roman" w:hAnsi="Times New Roman" w:cs="Times New Roman"/>
          <w:sz w:val="16"/>
          <w:szCs w:val="16"/>
        </w:rPr>
        <w:t xml:space="preserve"> PKC, Sniķere S. (2014</w:t>
      </w:r>
      <w:r w:rsidRPr="00313538">
        <w:rPr>
          <w:rFonts w:ascii="Times New Roman" w:eastAsia="Times New Roman" w:hAnsi="Times New Roman" w:cs="Times New Roman"/>
          <w:color w:val="000000" w:themeColor="text1"/>
          <w:sz w:val="16"/>
          <w:szCs w:val="16"/>
        </w:rPr>
        <w:t>) Zināšanās balstīta politika tautas ataudzei. Konference Saeimā "Demogrāfiskās atveseļošanās ceļa kartes veidošana". http://www.saeima.lv/lv/aktualitates/saeimas-zinas/21803-saeima-uzsak-darbu-pie-demografiskas-atveselosanas-cela-kartes-veidosanas (sk. 07.07.2015.)</w:t>
      </w:r>
    </w:p>
  </w:footnote>
  <w:footnote w:id="26">
    <w:p w:rsidR="00976057" w:rsidRPr="00214F14" w:rsidRDefault="00976057" w:rsidP="7837325A">
      <w:pPr>
        <w:spacing w:after="0"/>
        <w:rPr>
          <w:rFonts w:asciiTheme="minorHAnsi" w:hAnsiTheme="minorHAnsi" w:cstheme="minorBidi"/>
          <w:sz w:val="16"/>
          <w:szCs w:val="16"/>
        </w:rPr>
      </w:pPr>
      <w:r w:rsidRPr="00313538">
        <w:rPr>
          <w:rStyle w:val="FootnoteReference"/>
          <w:rFonts w:ascii="Times New Roman" w:eastAsia="Times New Roman" w:hAnsi="Times New Roman"/>
          <w:color w:val="000000" w:themeColor="text1"/>
          <w:sz w:val="16"/>
          <w:szCs w:val="16"/>
        </w:rPr>
        <w:footnoteRef/>
      </w:r>
      <w:r w:rsidRPr="00313538">
        <w:rPr>
          <w:rFonts w:ascii="Times New Roman" w:eastAsia="Times New Roman" w:hAnsi="Times New Roman"/>
          <w:color w:val="000000" w:themeColor="text1"/>
          <w:sz w:val="16"/>
          <w:szCs w:val="16"/>
        </w:rPr>
        <w:t xml:space="preserve"> Piemēram, </w:t>
      </w:r>
      <w:proofErr w:type="spellStart"/>
      <w:r w:rsidRPr="00313538">
        <w:rPr>
          <w:rFonts w:ascii="Times New Roman" w:eastAsia="Times New Roman" w:hAnsi="Times New Roman"/>
          <w:color w:val="000000" w:themeColor="text1"/>
          <w:sz w:val="16"/>
          <w:szCs w:val="16"/>
        </w:rPr>
        <w:t>Gauthier</w:t>
      </w:r>
      <w:proofErr w:type="spellEnd"/>
      <w:r w:rsidRPr="00313538">
        <w:rPr>
          <w:rFonts w:ascii="Times New Roman" w:eastAsia="Times New Roman" w:hAnsi="Times New Roman"/>
          <w:color w:val="000000" w:themeColor="text1"/>
          <w:sz w:val="16"/>
          <w:szCs w:val="16"/>
        </w:rPr>
        <w:t xml:space="preserve">, A.H. (2001) </w:t>
      </w:r>
      <w:proofErr w:type="spellStart"/>
      <w:r w:rsidRPr="00313538">
        <w:rPr>
          <w:rFonts w:ascii="Times New Roman" w:eastAsia="Times New Roman" w:hAnsi="Times New Roman"/>
          <w:color w:val="000000" w:themeColor="text1"/>
          <w:sz w:val="16"/>
          <w:szCs w:val="16"/>
        </w:rPr>
        <w:t>The</w:t>
      </w:r>
      <w:proofErr w:type="spellEnd"/>
      <w:r w:rsidRPr="00313538">
        <w:rPr>
          <w:rFonts w:ascii="Times New Roman" w:eastAsia="Times New Roman" w:hAnsi="Times New Roman"/>
          <w:color w:val="000000" w:themeColor="text1"/>
          <w:sz w:val="16"/>
          <w:szCs w:val="16"/>
        </w:rPr>
        <w:t xml:space="preserve"> </w:t>
      </w:r>
      <w:proofErr w:type="spellStart"/>
      <w:r w:rsidRPr="00313538">
        <w:rPr>
          <w:rFonts w:ascii="Times New Roman" w:eastAsia="Times New Roman" w:hAnsi="Times New Roman"/>
          <w:color w:val="000000" w:themeColor="text1"/>
          <w:sz w:val="16"/>
          <w:szCs w:val="16"/>
        </w:rPr>
        <w:t>impact</w:t>
      </w:r>
      <w:proofErr w:type="spellEnd"/>
      <w:r w:rsidRPr="00313538">
        <w:rPr>
          <w:rFonts w:ascii="Times New Roman" w:eastAsia="Times New Roman" w:hAnsi="Times New Roman"/>
          <w:color w:val="000000" w:themeColor="text1"/>
          <w:sz w:val="16"/>
          <w:szCs w:val="16"/>
        </w:rPr>
        <w:t xml:space="preserve"> </w:t>
      </w:r>
      <w:proofErr w:type="spellStart"/>
      <w:r w:rsidRPr="00313538">
        <w:rPr>
          <w:rFonts w:ascii="Times New Roman" w:eastAsia="Times New Roman" w:hAnsi="Times New Roman"/>
          <w:color w:val="000000" w:themeColor="text1"/>
          <w:sz w:val="16"/>
          <w:szCs w:val="16"/>
        </w:rPr>
        <w:t>of</w:t>
      </w:r>
      <w:proofErr w:type="spellEnd"/>
      <w:r w:rsidRPr="00313538">
        <w:rPr>
          <w:rFonts w:ascii="Times New Roman" w:eastAsia="Times New Roman" w:hAnsi="Times New Roman"/>
          <w:color w:val="000000" w:themeColor="text1"/>
          <w:sz w:val="16"/>
          <w:szCs w:val="16"/>
        </w:rPr>
        <w:t xml:space="preserve"> </w:t>
      </w:r>
      <w:proofErr w:type="spellStart"/>
      <w:r w:rsidRPr="00313538">
        <w:rPr>
          <w:rFonts w:ascii="Times New Roman" w:eastAsia="Times New Roman" w:hAnsi="Times New Roman"/>
          <w:color w:val="000000" w:themeColor="text1"/>
          <w:sz w:val="16"/>
          <w:szCs w:val="16"/>
        </w:rPr>
        <w:t>public</w:t>
      </w:r>
      <w:proofErr w:type="spellEnd"/>
      <w:r w:rsidRPr="00313538">
        <w:rPr>
          <w:rFonts w:ascii="Times New Roman" w:eastAsia="Times New Roman" w:hAnsi="Times New Roman"/>
          <w:color w:val="000000" w:themeColor="text1"/>
          <w:sz w:val="16"/>
          <w:szCs w:val="16"/>
        </w:rPr>
        <w:t xml:space="preserve"> </w:t>
      </w:r>
      <w:proofErr w:type="spellStart"/>
      <w:r w:rsidRPr="00313538">
        <w:rPr>
          <w:rFonts w:ascii="Times New Roman" w:eastAsia="Times New Roman" w:hAnsi="Times New Roman"/>
          <w:color w:val="000000" w:themeColor="text1"/>
          <w:sz w:val="16"/>
          <w:szCs w:val="16"/>
        </w:rPr>
        <w:t>policies</w:t>
      </w:r>
      <w:proofErr w:type="spellEnd"/>
      <w:r w:rsidRPr="00313538">
        <w:rPr>
          <w:rFonts w:ascii="Times New Roman" w:eastAsia="Times New Roman" w:hAnsi="Times New Roman"/>
          <w:color w:val="000000" w:themeColor="text1"/>
          <w:sz w:val="16"/>
          <w:szCs w:val="16"/>
        </w:rPr>
        <w:t xml:space="preserve"> </w:t>
      </w:r>
      <w:proofErr w:type="spellStart"/>
      <w:r w:rsidRPr="00313538">
        <w:rPr>
          <w:rFonts w:ascii="Times New Roman" w:eastAsia="Times New Roman" w:hAnsi="Times New Roman"/>
          <w:color w:val="000000" w:themeColor="text1"/>
          <w:sz w:val="16"/>
          <w:szCs w:val="16"/>
        </w:rPr>
        <w:t>on</w:t>
      </w:r>
      <w:proofErr w:type="spellEnd"/>
      <w:r w:rsidRPr="00313538">
        <w:rPr>
          <w:rFonts w:ascii="Times New Roman" w:eastAsia="Times New Roman" w:hAnsi="Times New Roman"/>
          <w:color w:val="000000" w:themeColor="text1"/>
          <w:sz w:val="16"/>
          <w:szCs w:val="16"/>
        </w:rPr>
        <w:t xml:space="preserve"> </w:t>
      </w:r>
      <w:proofErr w:type="spellStart"/>
      <w:r w:rsidRPr="00313538">
        <w:rPr>
          <w:rFonts w:ascii="Times New Roman" w:eastAsia="Times New Roman" w:hAnsi="Times New Roman"/>
          <w:color w:val="000000" w:themeColor="text1"/>
          <w:sz w:val="16"/>
          <w:szCs w:val="16"/>
        </w:rPr>
        <w:t>families</w:t>
      </w:r>
      <w:proofErr w:type="spellEnd"/>
      <w:r w:rsidRPr="00313538">
        <w:rPr>
          <w:rFonts w:ascii="Times New Roman" w:eastAsia="Times New Roman" w:hAnsi="Times New Roman"/>
          <w:color w:val="000000" w:themeColor="text1"/>
          <w:sz w:val="16"/>
          <w:szCs w:val="16"/>
        </w:rPr>
        <w:t xml:space="preserve"> and </w:t>
      </w:r>
      <w:proofErr w:type="spellStart"/>
      <w:r w:rsidRPr="00313538">
        <w:rPr>
          <w:rFonts w:ascii="Times New Roman" w:eastAsia="Times New Roman" w:hAnsi="Times New Roman"/>
          <w:color w:val="000000" w:themeColor="text1"/>
          <w:sz w:val="16"/>
          <w:szCs w:val="16"/>
        </w:rPr>
        <w:t>demographic</w:t>
      </w:r>
      <w:proofErr w:type="spellEnd"/>
      <w:r w:rsidRPr="00313538">
        <w:rPr>
          <w:rFonts w:ascii="Times New Roman" w:eastAsia="Times New Roman" w:hAnsi="Times New Roman"/>
          <w:color w:val="000000" w:themeColor="text1"/>
          <w:sz w:val="16"/>
          <w:szCs w:val="16"/>
        </w:rPr>
        <w:t xml:space="preserve"> </w:t>
      </w:r>
      <w:proofErr w:type="spellStart"/>
      <w:r w:rsidRPr="00313538">
        <w:rPr>
          <w:rFonts w:ascii="Times New Roman" w:eastAsia="Times New Roman" w:hAnsi="Times New Roman"/>
          <w:color w:val="000000" w:themeColor="text1"/>
          <w:sz w:val="16"/>
          <w:szCs w:val="16"/>
        </w:rPr>
        <w:t>behaviour</w:t>
      </w:r>
      <w:proofErr w:type="spellEnd"/>
      <w:r w:rsidRPr="00313538">
        <w:rPr>
          <w:rFonts w:ascii="Times New Roman" w:eastAsia="Times New Roman" w:hAnsi="Times New Roman"/>
          <w:color w:val="000000" w:themeColor="text1"/>
          <w:sz w:val="16"/>
          <w:szCs w:val="16"/>
        </w:rPr>
        <w:t xml:space="preserve">. </w:t>
      </w:r>
      <w:hyperlink r:id="rId11" w:history="1">
        <w:r w:rsidRPr="00313538">
          <w:rPr>
            <w:rStyle w:val="Hyperlink"/>
            <w:rFonts w:ascii="Times New Roman" w:eastAsia="Times New Roman" w:hAnsi="Times New Roman"/>
            <w:color w:val="000000" w:themeColor="text1"/>
            <w:sz w:val="16"/>
            <w:szCs w:val="16"/>
          </w:rPr>
          <w:t>http://www.demogr.mpg.de/Papers/workshops/010623_paper21.pdf</w:t>
        </w:r>
      </w:hyperlink>
      <w:r w:rsidRPr="00313538">
        <w:rPr>
          <w:rFonts w:ascii="Times New Roman" w:eastAsia="Times New Roman" w:hAnsi="Times New Roman"/>
          <w:color w:val="000000" w:themeColor="text1"/>
          <w:sz w:val="16"/>
          <w:szCs w:val="16"/>
        </w:rPr>
        <w:t xml:space="preserve"> (06.06.2017.)</w:t>
      </w:r>
    </w:p>
  </w:footnote>
  <w:footnote w:id="27">
    <w:p w:rsidR="00976057" w:rsidRPr="00F6762C" w:rsidRDefault="00976057" w:rsidP="7837325A">
      <w:pPr>
        <w:pStyle w:val="FootnoteText"/>
        <w:rPr>
          <w:rFonts w:ascii="Times New Roman" w:hAnsi="Times New Roman" w:cs="Times New Roman"/>
          <w:sz w:val="16"/>
          <w:szCs w:val="16"/>
        </w:rPr>
      </w:pPr>
      <w:r w:rsidRPr="7837325A">
        <w:rPr>
          <w:rStyle w:val="FootnoteReference"/>
          <w:rFonts w:ascii="Times New Roman" w:eastAsia="Times New Roman" w:hAnsi="Times New Roman" w:cs="Times New Roman"/>
          <w:sz w:val="16"/>
          <w:szCs w:val="16"/>
        </w:rPr>
        <w:footnoteRef/>
      </w:r>
      <w:r w:rsidRPr="7837325A">
        <w:rPr>
          <w:rFonts w:ascii="Times New Roman" w:eastAsia="Times New Roman" w:hAnsi="Times New Roman" w:cs="Times New Roman"/>
          <w:sz w:val="16"/>
          <w:szCs w:val="16"/>
        </w:rPr>
        <w:t xml:space="preserve"> Informāciju sniedza Labklājības ministrija.</w:t>
      </w:r>
    </w:p>
  </w:footnote>
  <w:footnote w:id="28">
    <w:p w:rsidR="00976057" w:rsidRPr="00F6762C" w:rsidRDefault="00976057" w:rsidP="7837325A">
      <w:pPr>
        <w:pStyle w:val="FootnoteText"/>
        <w:rPr>
          <w:rFonts w:ascii="Times New Roman" w:hAnsi="Times New Roman" w:cs="Times New Roman"/>
          <w:sz w:val="16"/>
          <w:szCs w:val="16"/>
        </w:rPr>
      </w:pPr>
      <w:r w:rsidRPr="7837325A">
        <w:rPr>
          <w:rStyle w:val="FootnoteReference"/>
          <w:rFonts w:ascii="Times New Roman" w:eastAsia="Times New Roman" w:hAnsi="Times New Roman" w:cs="Times New Roman"/>
          <w:sz w:val="16"/>
          <w:szCs w:val="16"/>
        </w:rPr>
        <w:footnoteRef/>
      </w:r>
      <w:r w:rsidRPr="7837325A">
        <w:rPr>
          <w:rFonts w:ascii="Times New Roman" w:eastAsia="Times New Roman" w:hAnsi="Times New Roman" w:cs="Times New Roman"/>
          <w:sz w:val="16"/>
          <w:szCs w:val="16"/>
        </w:rPr>
        <w:t xml:space="preserve"> Informāciju sniedza Vides aizsardzības un reģionālās attīstības ministrija.</w:t>
      </w:r>
    </w:p>
  </w:footnote>
  <w:footnote w:id="29">
    <w:p w:rsidR="00976057" w:rsidRPr="00F6762C" w:rsidRDefault="00976057" w:rsidP="7837325A">
      <w:pPr>
        <w:pStyle w:val="FootnoteText"/>
        <w:rPr>
          <w:rFonts w:ascii="Times New Roman" w:hAnsi="Times New Roman" w:cs="Times New Roman"/>
          <w:sz w:val="16"/>
          <w:szCs w:val="16"/>
        </w:rPr>
      </w:pPr>
      <w:r w:rsidRPr="7837325A">
        <w:rPr>
          <w:rStyle w:val="FootnoteReference"/>
          <w:rFonts w:ascii="Times New Roman" w:eastAsia="Times New Roman" w:hAnsi="Times New Roman" w:cs="Times New Roman"/>
          <w:sz w:val="16"/>
          <w:szCs w:val="16"/>
        </w:rPr>
        <w:footnoteRef/>
      </w:r>
      <w:r w:rsidRPr="7837325A">
        <w:rPr>
          <w:rFonts w:ascii="Times New Roman" w:eastAsia="Times New Roman" w:hAnsi="Times New Roman" w:cs="Times New Roman"/>
          <w:sz w:val="16"/>
          <w:szCs w:val="16"/>
        </w:rPr>
        <w:t xml:space="preserve"> Informāciju sniedza Tieslietu ministrija. </w:t>
      </w:r>
    </w:p>
  </w:footnote>
  <w:footnote w:id="30">
    <w:p w:rsidR="00976057" w:rsidRDefault="00976057" w:rsidP="7837325A">
      <w:pPr>
        <w:pStyle w:val="FootnoteText"/>
      </w:pPr>
      <w:r w:rsidRPr="7837325A">
        <w:rPr>
          <w:rStyle w:val="FootnoteReference"/>
          <w:rFonts w:ascii="Times New Roman" w:eastAsia="Times New Roman" w:hAnsi="Times New Roman" w:cs="Times New Roman"/>
          <w:sz w:val="16"/>
          <w:szCs w:val="16"/>
        </w:rPr>
        <w:footnoteRef/>
      </w:r>
      <w:r w:rsidRPr="7837325A">
        <w:rPr>
          <w:rFonts w:ascii="Times New Roman" w:eastAsia="Times New Roman" w:hAnsi="Times New Roman" w:cs="Times New Roman"/>
          <w:sz w:val="16"/>
          <w:szCs w:val="16"/>
        </w:rPr>
        <w:t xml:space="preserve"> Informācija no Saeimas Demogrāfijas lietu apakškomisijas 2017.</w:t>
      </w:r>
      <w:r>
        <w:rPr>
          <w:rFonts w:ascii="Times New Roman" w:eastAsia="Times New Roman" w:hAnsi="Times New Roman" w:cs="Times New Roman"/>
          <w:sz w:val="16"/>
          <w:szCs w:val="16"/>
        </w:rPr>
        <w:t xml:space="preserve"> </w:t>
      </w:r>
      <w:r w:rsidRPr="7837325A">
        <w:rPr>
          <w:rFonts w:ascii="Times New Roman" w:eastAsia="Times New Roman" w:hAnsi="Times New Roman" w:cs="Times New Roman"/>
          <w:sz w:val="16"/>
          <w:szCs w:val="16"/>
        </w:rPr>
        <w:t>gada 6.</w:t>
      </w:r>
      <w:r>
        <w:rPr>
          <w:rFonts w:ascii="Times New Roman" w:eastAsia="Times New Roman" w:hAnsi="Times New Roman" w:cs="Times New Roman"/>
          <w:sz w:val="16"/>
          <w:szCs w:val="16"/>
        </w:rPr>
        <w:t xml:space="preserve"> </w:t>
      </w:r>
      <w:r w:rsidRPr="7837325A">
        <w:rPr>
          <w:rFonts w:ascii="Times New Roman" w:eastAsia="Times New Roman" w:hAnsi="Times New Roman" w:cs="Times New Roman"/>
          <w:sz w:val="16"/>
          <w:szCs w:val="16"/>
        </w:rPr>
        <w:t xml:space="preserve">jūnija sēdē Ekonomikas ministrijas prezentētās informācijas. Pieejams: http://titania.saeima.lv/livs/saeimasnotikumi.nsf/0/2C9E31AF2C51D1C7C2258131004C8332?OpenDocument&amp;prevCat=12|Budžeta un finanšu (nodokļu) komisijas Demogrāfijas lietu apakškomisija </w:t>
      </w:r>
    </w:p>
  </w:footnote>
  <w:footnote w:id="31">
    <w:p w:rsidR="00976057" w:rsidRPr="0006628F" w:rsidRDefault="00976057" w:rsidP="00A3091D">
      <w:pPr>
        <w:pStyle w:val="FootnoteText"/>
        <w:rPr>
          <w:rFonts w:ascii="Times New Roman" w:hAnsi="Times New Roman" w:cs="Times New Roman"/>
          <w:sz w:val="16"/>
        </w:rPr>
      </w:pPr>
      <w:r w:rsidRPr="0006628F">
        <w:rPr>
          <w:rStyle w:val="FootnoteReference"/>
          <w:rFonts w:ascii="Times New Roman" w:hAnsi="Times New Roman" w:cs="Times New Roman"/>
          <w:sz w:val="16"/>
        </w:rPr>
        <w:footnoteRef/>
      </w:r>
      <w:r w:rsidRPr="0006628F">
        <w:rPr>
          <w:rFonts w:ascii="Times New Roman" w:hAnsi="Times New Roman" w:cs="Times New Roman"/>
          <w:sz w:val="16"/>
        </w:rPr>
        <w:t xml:space="preserve"> Ekonomikas ministrijas 06.06.2017. prezentācija Saeimas Demogrāfisko lietu apakškomitejā (http://titania.saeima.lv/livs/saeimasnotikumi.nsf/0/2C9E31AF2C51D1C7C2258131004C8332?OpenDocument&amp;srcv=dt)</w:t>
      </w:r>
    </w:p>
  </w:footnote>
  <w:footnote w:id="32">
    <w:p w:rsidR="00976057" w:rsidRPr="0006628F" w:rsidRDefault="00976057" w:rsidP="00A3091D">
      <w:pPr>
        <w:pStyle w:val="FootnoteText"/>
        <w:rPr>
          <w:rFonts w:ascii="Times New Roman" w:hAnsi="Times New Roman" w:cs="Times New Roman"/>
          <w:sz w:val="16"/>
          <w:szCs w:val="16"/>
        </w:rPr>
      </w:pPr>
      <w:r w:rsidRPr="0006628F">
        <w:rPr>
          <w:rStyle w:val="FootnoteReference"/>
          <w:rFonts w:ascii="Times New Roman" w:eastAsia="Times New Roman" w:hAnsi="Times New Roman" w:cs="Times New Roman"/>
          <w:sz w:val="16"/>
          <w:szCs w:val="16"/>
        </w:rPr>
        <w:footnoteRef/>
      </w:r>
      <w:r w:rsidRPr="0006628F">
        <w:rPr>
          <w:rFonts w:ascii="Times New Roman" w:eastAsia="Times New Roman" w:hAnsi="Times New Roman" w:cs="Times New Roman"/>
          <w:sz w:val="16"/>
          <w:szCs w:val="16"/>
        </w:rPr>
        <w:t xml:space="preserve"> Informāciju sniedza Ekonomikas ministrija.</w:t>
      </w:r>
    </w:p>
  </w:footnote>
  <w:footnote w:id="33">
    <w:p w:rsidR="00976057" w:rsidRPr="005C2BC3" w:rsidRDefault="00976057" w:rsidP="7837325A">
      <w:pPr>
        <w:pStyle w:val="FootnoteText"/>
        <w:rPr>
          <w:rFonts w:ascii="Times New Roman" w:hAnsi="Times New Roman" w:cs="Times New Roman"/>
          <w:sz w:val="16"/>
          <w:szCs w:val="16"/>
        </w:rPr>
      </w:pPr>
      <w:r w:rsidRPr="7837325A">
        <w:rPr>
          <w:rStyle w:val="FootnoteReference"/>
          <w:rFonts w:ascii="Times New Roman" w:eastAsia="Times New Roman" w:hAnsi="Times New Roman" w:cs="Times New Roman"/>
          <w:sz w:val="16"/>
          <w:szCs w:val="16"/>
        </w:rPr>
        <w:footnoteRef/>
      </w:r>
      <w:r w:rsidRPr="7837325A">
        <w:rPr>
          <w:rFonts w:ascii="Times New Roman" w:eastAsia="Times New Roman" w:hAnsi="Times New Roman" w:cs="Times New Roman"/>
          <w:sz w:val="16"/>
          <w:szCs w:val="16"/>
        </w:rPr>
        <w:t xml:space="preserve"> Izdoti jauni </w:t>
      </w:r>
      <w:r w:rsidRPr="00313538">
        <w:rPr>
          <w:rFonts w:ascii="Times New Roman" w:eastAsia="Times New Roman" w:hAnsi="Times New Roman" w:cs="Times New Roman"/>
          <w:color w:val="000000" w:themeColor="text1"/>
          <w:sz w:val="16"/>
          <w:szCs w:val="16"/>
        </w:rPr>
        <w:t xml:space="preserve">noteikumi par braukšanas maksas atvieglojumu saņemšanas kārtību. Pieejams: </w:t>
      </w:r>
      <w:hyperlink r:id="rId12" w:history="1">
        <w:r w:rsidRPr="00313538">
          <w:rPr>
            <w:rStyle w:val="Hyperlink"/>
            <w:rFonts w:ascii="Times New Roman" w:eastAsia="Times New Roman" w:hAnsi="Times New Roman" w:cs="Times New Roman"/>
            <w:color w:val="000000" w:themeColor="text1"/>
            <w:sz w:val="16"/>
            <w:szCs w:val="16"/>
          </w:rPr>
          <w:t>http://www.sam.gov.lv/?cat=8&amp;art_id=7069</w:t>
        </w:r>
      </w:hyperlink>
      <w:r w:rsidRPr="00313538">
        <w:rPr>
          <w:rFonts w:ascii="Times New Roman" w:eastAsia="Times New Roman" w:hAnsi="Times New Roman" w:cs="Times New Roman"/>
          <w:color w:val="000000" w:themeColor="text1"/>
          <w:sz w:val="16"/>
          <w:szCs w:val="16"/>
        </w:rPr>
        <w:t xml:space="preserve"> </w:t>
      </w:r>
    </w:p>
  </w:footnote>
  <w:footnote w:id="34">
    <w:p w:rsidR="00976057" w:rsidRPr="00313538" w:rsidRDefault="00976057" w:rsidP="7837325A">
      <w:pPr>
        <w:pStyle w:val="FootnoteText"/>
        <w:rPr>
          <w:rFonts w:ascii="Times New Roman" w:hAnsi="Times New Roman" w:cs="Times New Roman"/>
          <w:color w:val="000000" w:themeColor="text1"/>
          <w:sz w:val="16"/>
          <w:szCs w:val="16"/>
        </w:rPr>
      </w:pPr>
      <w:r w:rsidRPr="00313538">
        <w:rPr>
          <w:rStyle w:val="FootnoteReference"/>
          <w:rFonts w:ascii="Times New Roman" w:eastAsia="Times New Roman" w:hAnsi="Times New Roman" w:cs="Times New Roman"/>
          <w:color w:val="000000" w:themeColor="text1"/>
          <w:sz w:val="16"/>
          <w:szCs w:val="16"/>
        </w:rPr>
        <w:footnoteRef/>
      </w:r>
      <w:r w:rsidRPr="00313538">
        <w:rPr>
          <w:rFonts w:ascii="Times New Roman" w:eastAsia="Times New Roman" w:hAnsi="Times New Roman" w:cs="Times New Roman"/>
          <w:color w:val="000000" w:themeColor="text1"/>
          <w:sz w:val="16"/>
          <w:szCs w:val="16"/>
        </w:rPr>
        <w:t xml:space="preserve"> VARAM (2014). 1. </w:t>
      </w:r>
      <w:proofErr w:type="spellStart"/>
      <w:r w:rsidRPr="00313538">
        <w:rPr>
          <w:rFonts w:ascii="Times New Roman" w:eastAsia="Times New Roman" w:hAnsi="Times New Roman" w:cs="Times New Roman"/>
          <w:color w:val="000000" w:themeColor="text1"/>
          <w:sz w:val="16"/>
          <w:szCs w:val="16"/>
        </w:rPr>
        <w:t>starpatskaite</w:t>
      </w:r>
      <w:proofErr w:type="spellEnd"/>
      <w:r w:rsidRPr="00313538">
        <w:rPr>
          <w:rFonts w:ascii="Times New Roman" w:eastAsia="Times New Roman" w:hAnsi="Times New Roman" w:cs="Times New Roman"/>
          <w:color w:val="000000" w:themeColor="text1"/>
          <w:sz w:val="16"/>
          <w:szCs w:val="16"/>
        </w:rPr>
        <w:t>. Demogrāfisko izmaiņu raksturojums un prognozes. http://www.varam.gov.lv/files/text/Petijums_1 %20starpatskaite.pdf (sk. 11.07.2015.)</w:t>
      </w:r>
    </w:p>
  </w:footnote>
  <w:footnote w:id="35">
    <w:p w:rsidR="00976057" w:rsidRPr="00313538" w:rsidRDefault="00976057" w:rsidP="7837325A">
      <w:pPr>
        <w:pStyle w:val="FootnoteText"/>
        <w:rPr>
          <w:rFonts w:ascii="Times New Roman" w:hAnsi="Times New Roman" w:cs="Times New Roman"/>
          <w:color w:val="000000" w:themeColor="text1"/>
          <w:sz w:val="16"/>
          <w:szCs w:val="16"/>
        </w:rPr>
      </w:pPr>
      <w:r w:rsidRPr="00313538">
        <w:rPr>
          <w:rStyle w:val="FootnoteReference"/>
          <w:rFonts w:ascii="Times New Roman" w:eastAsia="Times New Roman" w:hAnsi="Times New Roman" w:cs="Times New Roman"/>
          <w:color w:val="000000" w:themeColor="text1"/>
          <w:sz w:val="16"/>
          <w:szCs w:val="16"/>
        </w:rPr>
        <w:footnoteRef/>
      </w:r>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Meļhovs</w:t>
      </w:r>
      <w:proofErr w:type="spellEnd"/>
      <w:r w:rsidRPr="00313538">
        <w:rPr>
          <w:rFonts w:ascii="Times New Roman" w:eastAsia="Times New Roman" w:hAnsi="Times New Roman" w:cs="Times New Roman"/>
          <w:color w:val="000000" w:themeColor="text1"/>
          <w:sz w:val="16"/>
          <w:szCs w:val="16"/>
        </w:rPr>
        <w:t xml:space="preserve"> A., Latvijas Banka (2014). </w:t>
      </w:r>
      <w:proofErr w:type="spellStart"/>
      <w:r w:rsidRPr="00313538">
        <w:rPr>
          <w:rFonts w:ascii="Times New Roman" w:eastAsia="Times New Roman" w:hAnsi="Times New Roman" w:cs="Times New Roman"/>
          <w:color w:val="000000" w:themeColor="text1"/>
          <w:sz w:val="16"/>
          <w:szCs w:val="16"/>
        </w:rPr>
        <w:t>Forecasting</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natural</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population</w:t>
      </w:r>
      <w:proofErr w:type="spellEnd"/>
      <w:r w:rsidRPr="00313538">
        <w:rPr>
          <w:rFonts w:ascii="Times New Roman" w:eastAsia="Times New Roman" w:hAnsi="Times New Roman" w:cs="Times New Roman"/>
          <w:color w:val="000000" w:themeColor="text1"/>
          <w:sz w:val="16"/>
          <w:szCs w:val="16"/>
        </w:rPr>
        <w:t xml:space="preserve"> </w:t>
      </w:r>
      <w:proofErr w:type="spellStart"/>
      <w:r w:rsidRPr="00313538">
        <w:rPr>
          <w:rFonts w:ascii="Times New Roman" w:eastAsia="Times New Roman" w:hAnsi="Times New Roman" w:cs="Times New Roman"/>
          <w:color w:val="000000" w:themeColor="text1"/>
          <w:sz w:val="16"/>
          <w:szCs w:val="16"/>
        </w:rPr>
        <w:t>change</w:t>
      </w:r>
      <w:proofErr w:type="spellEnd"/>
      <w:r w:rsidRPr="00313538">
        <w:rPr>
          <w:rFonts w:ascii="Times New Roman" w:eastAsia="Times New Roman" w:hAnsi="Times New Roman" w:cs="Times New Roman"/>
          <w:color w:val="000000" w:themeColor="text1"/>
          <w:sz w:val="16"/>
          <w:szCs w:val="16"/>
        </w:rPr>
        <w:t>. https://www.macroeconomics.lv/sites/default/files/en_dp-3-2014-melihovs_0.pdf (sk. 11.07.2015.)</w:t>
      </w:r>
    </w:p>
  </w:footnote>
  <w:footnote w:id="36">
    <w:p w:rsidR="00976057" w:rsidRPr="00313538" w:rsidRDefault="00976057" w:rsidP="7837325A">
      <w:pPr>
        <w:pStyle w:val="FootnoteText"/>
        <w:rPr>
          <w:rFonts w:ascii="Times New Roman" w:hAnsi="Times New Roman" w:cs="Times New Roman"/>
          <w:color w:val="000000" w:themeColor="text1"/>
          <w:sz w:val="16"/>
          <w:szCs w:val="16"/>
        </w:rPr>
      </w:pPr>
      <w:r w:rsidRPr="00313538">
        <w:rPr>
          <w:rStyle w:val="FootnoteReference"/>
          <w:rFonts w:ascii="Times New Roman" w:eastAsia="Times New Roman" w:hAnsi="Times New Roman" w:cs="Times New Roman"/>
          <w:color w:val="000000" w:themeColor="text1"/>
          <w:sz w:val="16"/>
          <w:szCs w:val="16"/>
        </w:rPr>
        <w:footnoteRef/>
      </w:r>
      <w:r w:rsidRPr="00313538">
        <w:rPr>
          <w:rFonts w:ascii="Times New Roman" w:eastAsia="Times New Roman" w:hAnsi="Times New Roman" w:cs="Times New Roman"/>
          <w:color w:val="000000" w:themeColor="text1"/>
          <w:sz w:val="16"/>
          <w:szCs w:val="16"/>
        </w:rPr>
        <w:t xml:space="preserve"> VK, PKC (2013) Tautas ataudzi ietekmējošo faktoru izpēte. http://www.pkc.gov.lv/images/Tautas_ataudzi_ietekmejosie_faktori.pdf (sk. 07.07.2015.)</w:t>
      </w:r>
    </w:p>
  </w:footnote>
  <w:footnote w:id="37">
    <w:p w:rsidR="00976057" w:rsidRPr="00214F14" w:rsidRDefault="00976057" w:rsidP="7837325A">
      <w:pPr>
        <w:pStyle w:val="FootnoteText"/>
        <w:rPr>
          <w:rFonts w:ascii="Times New Roman" w:hAnsi="Times New Roman" w:cs="Times New Roman"/>
          <w:sz w:val="16"/>
          <w:szCs w:val="16"/>
        </w:rPr>
      </w:pPr>
      <w:r w:rsidRPr="00313538">
        <w:rPr>
          <w:rStyle w:val="FootnoteReference"/>
          <w:rFonts w:ascii="Times New Roman" w:eastAsia="Times New Roman" w:hAnsi="Times New Roman" w:cs="Times New Roman"/>
          <w:color w:val="000000" w:themeColor="text1"/>
          <w:sz w:val="16"/>
          <w:szCs w:val="16"/>
        </w:rPr>
        <w:footnoteRef/>
      </w:r>
      <w:r w:rsidRPr="00313538">
        <w:rPr>
          <w:rFonts w:ascii="Times New Roman" w:eastAsia="Times New Roman" w:hAnsi="Times New Roman" w:cs="Times New Roman"/>
          <w:color w:val="000000" w:themeColor="text1"/>
          <w:sz w:val="16"/>
          <w:szCs w:val="16"/>
        </w:rPr>
        <w:t xml:space="preserve"> LM (29.05.2017). Labklājības ministra Jāņa Reira uzruna diskusijā „Šodienas bērni – Latvijas nākamā simtgade” </w:t>
      </w:r>
      <w:hyperlink r:id="rId13" w:history="1">
        <w:r w:rsidRPr="00313538">
          <w:rPr>
            <w:rStyle w:val="Hyperlink"/>
            <w:rFonts w:ascii="Times New Roman" w:eastAsia="Times New Roman" w:hAnsi="Times New Roman" w:cs="Times New Roman"/>
            <w:color w:val="000000" w:themeColor="text1"/>
            <w:sz w:val="16"/>
            <w:szCs w:val="16"/>
          </w:rPr>
          <w:t>http://www.lm.gov.lv/news/id/7592</w:t>
        </w:r>
      </w:hyperlink>
      <w:r w:rsidRPr="00313538">
        <w:rPr>
          <w:rFonts w:ascii="Times New Roman" w:eastAsia="Times New Roman" w:hAnsi="Times New Roman" w:cs="Times New Roman"/>
          <w:color w:val="000000" w:themeColor="text1"/>
          <w:sz w:val="16"/>
          <w:szCs w:val="16"/>
        </w:rPr>
        <w:t xml:space="preserve"> (06.06.2017.)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57" w:rsidRDefault="00976057">
    <w:pPr>
      <w:pStyle w:val="Header"/>
      <w:jc w:val="center"/>
    </w:pPr>
  </w:p>
  <w:p w:rsidR="00976057" w:rsidRPr="00F23325" w:rsidRDefault="00976057" w:rsidP="00615586">
    <w:pPr>
      <w:pStyle w:val="Header"/>
      <w:jc w:val="center"/>
      <w:rPr>
        <w:rFonts w:ascii="Times New Roman" w:hAnsi="Times New Roman"/>
        <w:sz w:val="22"/>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410469"/>
      <w:docPartObj>
        <w:docPartGallery w:val="Page Numbers (Top of Page)"/>
        <w:docPartUnique/>
      </w:docPartObj>
    </w:sdtPr>
    <w:sdtEndPr>
      <w:rPr>
        <w:noProof/>
      </w:rPr>
    </w:sdtEndPr>
    <w:sdtContent>
      <w:p w:rsidR="00976057" w:rsidRDefault="00976057">
        <w:pPr>
          <w:pStyle w:val="Header"/>
          <w:jc w:val="center"/>
        </w:pPr>
        <w:r w:rsidRPr="00DF3127">
          <w:rPr>
            <w:rFonts w:asciiTheme="majorHAnsi" w:hAnsiTheme="majorHAnsi" w:cstheme="majorHAnsi"/>
            <w:sz w:val="22"/>
          </w:rPr>
          <w:fldChar w:fldCharType="begin"/>
        </w:r>
        <w:r w:rsidRPr="00DF3127">
          <w:rPr>
            <w:rFonts w:asciiTheme="majorHAnsi" w:hAnsiTheme="majorHAnsi" w:cstheme="majorHAnsi"/>
            <w:sz w:val="22"/>
          </w:rPr>
          <w:instrText xml:space="preserve"> PAGE   \* MERGEFORMAT </w:instrText>
        </w:r>
        <w:r w:rsidRPr="00DF3127">
          <w:rPr>
            <w:rFonts w:asciiTheme="majorHAnsi" w:hAnsiTheme="majorHAnsi" w:cstheme="majorHAnsi"/>
            <w:sz w:val="22"/>
          </w:rPr>
          <w:fldChar w:fldCharType="separate"/>
        </w:r>
        <w:r w:rsidR="005F6B10">
          <w:rPr>
            <w:rFonts w:asciiTheme="majorHAnsi" w:hAnsiTheme="majorHAnsi" w:cstheme="majorHAnsi"/>
            <w:noProof/>
            <w:sz w:val="22"/>
          </w:rPr>
          <w:t>11</w:t>
        </w:r>
        <w:r w:rsidRPr="00DF3127">
          <w:rPr>
            <w:rFonts w:asciiTheme="majorHAnsi" w:hAnsiTheme="majorHAnsi" w:cstheme="majorHAnsi"/>
            <w:noProof/>
            <w:sz w:val="22"/>
          </w:rPr>
          <w:fldChar w:fldCharType="end"/>
        </w:r>
      </w:p>
    </w:sdtContent>
  </w:sdt>
  <w:p w:rsidR="00976057" w:rsidRDefault="00976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903882"/>
      <w:docPartObj>
        <w:docPartGallery w:val="Page Numbers (Top of Page)"/>
        <w:docPartUnique/>
      </w:docPartObj>
    </w:sdtPr>
    <w:sdtEndPr>
      <w:rPr>
        <w:rFonts w:asciiTheme="majorHAnsi" w:hAnsiTheme="majorHAnsi" w:cstheme="majorHAnsi"/>
        <w:noProof/>
      </w:rPr>
    </w:sdtEndPr>
    <w:sdtContent>
      <w:p w:rsidR="00976057" w:rsidRPr="00F23325" w:rsidRDefault="00976057">
        <w:pPr>
          <w:pStyle w:val="Header"/>
          <w:jc w:val="center"/>
          <w:rPr>
            <w:rFonts w:asciiTheme="majorHAnsi" w:hAnsiTheme="majorHAnsi" w:cstheme="majorHAnsi"/>
          </w:rPr>
        </w:pPr>
        <w:r w:rsidRPr="00F23325">
          <w:rPr>
            <w:rFonts w:asciiTheme="majorHAnsi" w:hAnsiTheme="majorHAnsi" w:cstheme="majorHAnsi"/>
          </w:rPr>
          <w:fldChar w:fldCharType="begin"/>
        </w:r>
        <w:r w:rsidRPr="00F23325">
          <w:rPr>
            <w:rFonts w:asciiTheme="majorHAnsi" w:hAnsiTheme="majorHAnsi" w:cstheme="majorHAnsi"/>
          </w:rPr>
          <w:instrText xml:space="preserve"> PAGE   \* MERGEFORMAT </w:instrText>
        </w:r>
        <w:r w:rsidRPr="00F23325">
          <w:rPr>
            <w:rFonts w:asciiTheme="majorHAnsi" w:hAnsiTheme="majorHAnsi" w:cstheme="majorHAnsi"/>
          </w:rPr>
          <w:fldChar w:fldCharType="separate"/>
        </w:r>
        <w:r w:rsidR="005F6B10">
          <w:rPr>
            <w:rFonts w:asciiTheme="majorHAnsi" w:hAnsiTheme="majorHAnsi" w:cstheme="majorHAnsi"/>
            <w:noProof/>
          </w:rPr>
          <w:t>10</w:t>
        </w:r>
        <w:r w:rsidRPr="00F23325">
          <w:rPr>
            <w:rFonts w:asciiTheme="majorHAnsi" w:hAnsiTheme="majorHAnsi" w:cstheme="majorHAnsi"/>
            <w:noProof/>
          </w:rPr>
          <w:fldChar w:fldCharType="end"/>
        </w:r>
      </w:p>
    </w:sdtContent>
  </w:sdt>
  <w:p w:rsidR="00976057" w:rsidRPr="00F23325" w:rsidRDefault="00976057" w:rsidP="00615586">
    <w:pPr>
      <w:pStyle w:val="Header"/>
      <w:jc w:val="center"/>
      <w:rPr>
        <w:rFonts w:ascii="Times New Roman" w:hAnsi="Times New Roman"/>
        <w:sz w:val="22"/>
        <w:lang w:val="lv-LV"/>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57" w:rsidRPr="00D8293A" w:rsidRDefault="00976057" w:rsidP="00615586">
    <w:pPr>
      <w:pStyle w:val="Header"/>
      <w:jc w:val="center"/>
      <w:rPr>
        <w:rFonts w:ascii="Times New Roman" w:hAnsi="Times New Roman"/>
        <w:sz w:val="22"/>
      </w:rPr>
    </w:pPr>
    <w:r w:rsidRPr="00D8293A">
      <w:rPr>
        <w:rFonts w:ascii="Times New Roman" w:hAnsi="Times New Roman"/>
        <w:sz w:val="22"/>
      </w:rPr>
      <w:fldChar w:fldCharType="begin"/>
    </w:r>
    <w:r w:rsidRPr="00D8293A">
      <w:rPr>
        <w:rFonts w:ascii="Times New Roman" w:hAnsi="Times New Roman"/>
        <w:sz w:val="22"/>
      </w:rPr>
      <w:instrText xml:space="preserve"> PAGE   \* MERGEFORMAT </w:instrText>
    </w:r>
    <w:r w:rsidRPr="00D8293A">
      <w:rPr>
        <w:rFonts w:ascii="Times New Roman" w:hAnsi="Times New Roman"/>
        <w:sz w:val="22"/>
      </w:rPr>
      <w:fldChar w:fldCharType="separate"/>
    </w:r>
    <w:r w:rsidR="005F6B10">
      <w:rPr>
        <w:rFonts w:ascii="Times New Roman" w:hAnsi="Times New Roman"/>
        <w:noProof/>
        <w:sz w:val="22"/>
      </w:rPr>
      <w:t>36</w:t>
    </w:r>
    <w:r w:rsidRPr="00D8293A">
      <w:rPr>
        <w:rFonts w:ascii="Times New Roman" w:hAnsi="Times New Roman"/>
        <w:noProof/>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57" w:rsidRDefault="009760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90536"/>
      <w:docPartObj>
        <w:docPartGallery w:val="Page Numbers (Top of Page)"/>
        <w:docPartUnique/>
      </w:docPartObj>
    </w:sdtPr>
    <w:sdtEndPr>
      <w:rPr>
        <w:noProof/>
      </w:rPr>
    </w:sdtEndPr>
    <w:sdtContent>
      <w:p w:rsidR="00976057" w:rsidRDefault="00976057">
        <w:pPr>
          <w:pStyle w:val="Header"/>
          <w:jc w:val="center"/>
        </w:pPr>
        <w:r w:rsidRPr="00D8293A">
          <w:rPr>
            <w:rFonts w:asciiTheme="majorHAnsi" w:hAnsiTheme="majorHAnsi" w:cstheme="majorHAnsi"/>
            <w:sz w:val="22"/>
          </w:rPr>
          <w:fldChar w:fldCharType="begin"/>
        </w:r>
        <w:r w:rsidRPr="00D8293A">
          <w:rPr>
            <w:rFonts w:asciiTheme="majorHAnsi" w:hAnsiTheme="majorHAnsi" w:cstheme="majorHAnsi"/>
            <w:sz w:val="22"/>
          </w:rPr>
          <w:instrText xml:space="preserve"> PAGE   \* MERGEFORMAT </w:instrText>
        </w:r>
        <w:r w:rsidRPr="00D8293A">
          <w:rPr>
            <w:rFonts w:asciiTheme="majorHAnsi" w:hAnsiTheme="majorHAnsi" w:cstheme="majorHAnsi"/>
            <w:sz w:val="22"/>
          </w:rPr>
          <w:fldChar w:fldCharType="separate"/>
        </w:r>
        <w:r w:rsidR="005F6B10">
          <w:rPr>
            <w:rFonts w:asciiTheme="majorHAnsi" w:hAnsiTheme="majorHAnsi" w:cstheme="majorHAnsi"/>
            <w:noProof/>
            <w:sz w:val="22"/>
          </w:rPr>
          <w:t>22</w:t>
        </w:r>
        <w:r w:rsidRPr="00D8293A">
          <w:rPr>
            <w:rFonts w:asciiTheme="majorHAnsi" w:hAnsiTheme="majorHAnsi" w:cstheme="majorHAnsi"/>
            <w:noProof/>
            <w:sz w:val="22"/>
          </w:rPr>
          <w:fldChar w:fldCharType="end"/>
        </w:r>
      </w:p>
    </w:sdtContent>
  </w:sdt>
  <w:p w:rsidR="00976057" w:rsidRDefault="0097605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08768"/>
      <w:docPartObj>
        <w:docPartGallery w:val="Page Numbers (Top of Page)"/>
        <w:docPartUnique/>
      </w:docPartObj>
    </w:sdtPr>
    <w:sdtEndPr>
      <w:rPr>
        <w:rFonts w:asciiTheme="majorHAnsi" w:hAnsiTheme="majorHAnsi" w:cstheme="majorHAnsi"/>
        <w:noProof/>
        <w:sz w:val="22"/>
      </w:rPr>
    </w:sdtEndPr>
    <w:sdtContent>
      <w:p w:rsidR="00976057" w:rsidRPr="00D8293A" w:rsidRDefault="00976057">
        <w:pPr>
          <w:pStyle w:val="Header"/>
          <w:jc w:val="center"/>
          <w:rPr>
            <w:rFonts w:asciiTheme="majorHAnsi" w:hAnsiTheme="majorHAnsi" w:cstheme="majorHAnsi"/>
            <w:sz w:val="22"/>
          </w:rPr>
        </w:pPr>
        <w:r w:rsidRPr="00D8293A">
          <w:rPr>
            <w:rFonts w:asciiTheme="majorHAnsi" w:hAnsiTheme="majorHAnsi" w:cstheme="majorHAnsi"/>
            <w:sz w:val="22"/>
          </w:rPr>
          <w:fldChar w:fldCharType="begin"/>
        </w:r>
        <w:r w:rsidRPr="00D8293A">
          <w:rPr>
            <w:rFonts w:asciiTheme="majorHAnsi" w:hAnsiTheme="majorHAnsi" w:cstheme="majorHAnsi"/>
            <w:sz w:val="22"/>
          </w:rPr>
          <w:instrText xml:space="preserve"> PAGE   \* MERGEFORMAT </w:instrText>
        </w:r>
        <w:r w:rsidRPr="00D8293A">
          <w:rPr>
            <w:rFonts w:asciiTheme="majorHAnsi" w:hAnsiTheme="majorHAnsi" w:cstheme="majorHAnsi"/>
            <w:sz w:val="22"/>
          </w:rPr>
          <w:fldChar w:fldCharType="separate"/>
        </w:r>
        <w:r>
          <w:rPr>
            <w:rFonts w:asciiTheme="majorHAnsi" w:hAnsiTheme="majorHAnsi" w:cstheme="majorHAnsi"/>
            <w:noProof/>
            <w:sz w:val="22"/>
          </w:rPr>
          <w:t>21</w:t>
        </w:r>
        <w:r w:rsidRPr="00D8293A">
          <w:rPr>
            <w:rFonts w:asciiTheme="majorHAnsi" w:hAnsiTheme="majorHAnsi" w:cstheme="majorHAnsi"/>
            <w:noProof/>
            <w:sz w:val="22"/>
          </w:rPr>
          <w:fldChar w:fldCharType="end"/>
        </w:r>
      </w:p>
    </w:sdtContent>
  </w:sdt>
  <w:p w:rsidR="00976057" w:rsidRDefault="0097605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57" w:rsidRPr="00D8293A" w:rsidRDefault="00976057">
    <w:pPr>
      <w:pStyle w:val="Header"/>
      <w:jc w:val="center"/>
      <w:rPr>
        <w:rFonts w:ascii="Times New Roman" w:hAnsi="Times New Roman"/>
        <w:sz w:val="22"/>
        <w:szCs w:val="22"/>
      </w:rPr>
    </w:pPr>
    <w:r w:rsidRPr="00D8293A">
      <w:rPr>
        <w:rFonts w:ascii="Times New Roman" w:hAnsi="Times New Roman"/>
        <w:sz w:val="22"/>
        <w:szCs w:val="22"/>
      </w:rPr>
      <w:fldChar w:fldCharType="begin"/>
    </w:r>
    <w:r w:rsidRPr="00D8293A">
      <w:rPr>
        <w:rFonts w:ascii="Times New Roman" w:hAnsi="Times New Roman"/>
        <w:sz w:val="22"/>
        <w:szCs w:val="22"/>
      </w:rPr>
      <w:instrText xml:space="preserve"> PAGE   \* MERGEFORMAT </w:instrText>
    </w:r>
    <w:r w:rsidRPr="00D8293A">
      <w:rPr>
        <w:rFonts w:ascii="Times New Roman" w:hAnsi="Times New Roman"/>
        <w:sz w:val="22"/>
        <w:szCs w:val="22"/>
      </w:rPr>
      <w:fldChar w:fldCharType="separate"/>
    </w:r>
    <w:r>
      <w:rPr>
        <w:rFonts w:ascii="Times New Roman" w:hAnsi="Times New Roman"/>
        <w:noProof/>
        <w:sz w:val="22"/>
        <w:szCs w:val="22"/>
      </w:rPr>
      <w:t>33</w:t>
    </w:r>
    <w:r w:rsidRPr="00D8293A">
      <w:rPr>
        <w:rFonts w:ascii="Times New Roman" w:hAnsi="Times New Roman"/>
        <w:noProof/>
        <w:sz w:val="22"/>
        <w:szCs w:val="22"/>
      </w:rPr>
      <w:fldChar w:fldCharType="end"/>
    </w:r>
  </w:p>
  <w:p w:rsidR="00976057" w:rsidRDefault="0097605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84003"/>
      <w:docPartObj>
        <w:docPartGallery w:val="Page Numbers (Top of Page)"/>
        <w:docPartUnique/>
      </w:docPartObj>
    </w:sdtPr>
    <w:sdtEndPr>
      <w:rPr>
        <w:rFonts w:asciiTheme="majorHAnsi" w:hAnsiTheme="majorHAnsi" w:cstheme="majorHAnsi"/>
        <w:noProof/>
        <w:sz w:val="22"/>
      </w:rPr>
    </w:sdtEndPr>
    <w:sdtContent>
      <w:p w:rsidR="00976057" w:rsidRPr="00D8293A" w:rsidRDefault="00976057">
        <w:pPr>
          <w:pStyle w:val="Header"/>
          <w:jc w:val="center"/>
          <w:rPr>
            <w:rFonts w:asciiTheme="majorHAnsi" w:hAnsiTheme="majorHAnsi" w:cstheme="majorHAnsi"/>
            <w:sz w:val="22"/>
          </w:rPr>
        </w:pPr>
        <w:r w:rsidRPr="00D8293A">
          <w:rPr>
            <w:rFonts w:asciiTheme="majorHAnsi" w:hAnsiTheme="majorHAnsi" w:cstheme="majorHAnsi"/>
            <w:sz w:val="22"/>
          </w:rPr>
          <w:fldChar w:fldCharType="begin"/>
        </w:r>
        <w:r w:rsidRPr="00D8293A">
          <w:rPr>
            <w:rFonts w:asciiTheme="majorHAnsi" w:hAnsiTheme="majorHAnsi" w:cstheme="majorHAnsi"/>
            <w:sz w:val="22"/>
          </w:rPr>
          <w:instrText xml:space="preserve"> PAGE   \* MERGEFORMAT </w:instrText>
        </w:r>
        <w:r w:rsidRPr="00D8293A">
          <w:rPr>
            <w:rFonts w:asciiTheme="majorHAnsi" w:hAnsiTheme="majorHAnsi" w:cstheme="majorHAnsi"/>
            <w:sz w:val="22"/>
          </w:rPr>
          <w:fldChar w:fldCharType="separate"/>
        </w:r>
        <w:r w:rsidR="005F6B10">
          <w:rPr>
            <w:rFonts w:asciiTheme="majorHAnsi" w:hAnsiTheme="majorHAnsi" w:cstheme="majorHAnsi"/>
            <w:noProof/>
            <w:sz w:val="22"/>
          </w:rPr>
          <w:t>37</w:t>
        </w:r>
        <w:r w:rsidRPr="00D8293A">
          <w:rPr>
            <w:rFonts w:asciiTheme="majorHAnsi" w:hAnsiTheme="majorHAnsi" w:cstheme="majorHAnsi"/>
            <w:noProof/>
            <w:sz w:val="22"/>
          </w:rPr>
          <w:fldChar w:fldCharType="end"/>
        </w:r>
      </w:p>
    </w:sdtContent>
  </w:sdt>
  <w:p w:rsidR="00976057" w:rsidRDefault="00976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15F"/>
    <w:multiLevelType w:val="multilevel"/>
    <w:tmpl w:val="285CB5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01C4547"/>
    <w:multiLevelType w:val="hybridMultilevel"/>
    <w:tmpl w:val="BA106E58"/>
    <w:lvl w:ilvl="0" w:tplc="7DACAE5A">
      <w:start w:val="1"/>
      <w:numFmt w:val="decimal"/>
      <w:lvlText w:val="%1."/>
      <w:lvlJc w:val="left"/>
      <w:pPr>
        <w:ind w:left="360" w:hanging="360"/>
      </w:pPr>
      <w:rPr>
        <w:b/>
      </w:rPr>
    </w:lvl>
    <w:lvl w:ilvl="1" w:tplc="CD609698">
      <w:start w:val="1"/>
      <w:numFmt w:val="lowerLetter"/>
      <w:lvlText w:val="%2."/>
      <w:lvlJc w:val="left"/>
      <w:pPr>
        <w:ind w:left="1080" w:hanging="360"/>
      </w:pPr>
    </w:lvl>
    <w:lvl w:ilvl="2" w:tplc="D402015C">
      <w:start w:val="1"/>
      <w:numFmt w:val="lowerRoman"/>
      <w:lvlText w:val="%3."/>
      <w:lvlJc w:val="right"/>
      <w:pPr>
        <w:ind w:left="1800" w:hanging="180"/>
      </w:pPr>
    </w:lvl>
    <w:lvl w:ilvl="3" w:tplc="94B8F398">
      <w:start w:val="1"/>
      <w:numFmt w:val="decimal"/>
      <w:lvlText w:val="%4."/>
      <w:lvlJc w:val="left"/>
      <w:pPr>
        <w:ind w:left="2520" w:hanging="360"/>
      </w:pPr>
    </w:lvl>
    <w:lvl w:ilvl="4" w:tplc="AB74EFA2">
      <w:start w:val="1"/>
      <w:numFmt w:val="lowerLetter"/>
      <w:lvlText w:val="%5."/>
      <w:lvlJc w:val="left"/>
      <w:pPr>
        <w:ind w:left="3240" w:hanging="360"/>
      </w:pPr>
    </w:lvl>
    <w:lvl w:ilvl="5" w:tplc="AE56C2D4">
      <w:start w:val="1"/>
      <w:numFmt w:val="lowerRoman"/>
      <w:lvlText w:val="%6."/>
      <w:lvlJc w:val="right"/>
      <w:pPr>
        <w:ind w:left="3960" w:hanging="180"/>
      </w:pPr>
    </w:lvl>
    <w:lvl w:ilvl="6" w:tplc="CC9CFE18">
      <w:start w:val="1"/>
      <w:numFmt w:val="decimal"/>
      <w:lvlText w:val="%7."/>
      <w:lvlJc w:val="left"/>
      <w:pPr>
        <w:ind w:left="4680" w:hanging="360"/>
      </w:pPr>
    </w:lvl>
    <w:lvl w:ilvl="7" w:tplc="6AE2EB0A">
      <w:start w:val="1"/>
      <w:numFmt w:val="lowerLetter"/>
      <w:lvlText w:val="%8."/>
      <w:lvlJc w:val="left"/>
      <w:pPr>
        <w:ind w:left="5400" w:hanging="360"/>
      </w:pPr>
    </w:lvl>
    <w:lvl w:ilvl="8" w:tplc="88F474F4">
      <w:start w:val="1"/>
      <w:numFmt w:val="lowerRoman"/>
      <w:lvlText w:val="%9."/>
      <w:lvlJc w:val="right"/>
      <w:pPr>
        <w:ind w:left="6120" w:hanging="180"/>
      </w:pPr>
    </w:lvl>
  </w:abstractNum>
  <w:abstractNum w:abstractNumId="2">
    <w:nsid w:val="14ED77EF"/>
    <w:multiLevelType w:val="hybridMultilevel"/>
    <w:tmpl w:val="D1A2F2A4"/>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1">
      <w:start w:val="1"/>
      <w:numFmt w:val="bullet"/>
      <w:lvlText w:val=""/>
      <w:lvlJc w:val="left"/>
      <w:pPr>
        <w:ind w:left="1800" w:hanging="360"/>
      </w:pPr>
      <w:rPr>
        <w:rFonts w:ascii="Symbol" w:hAnsi="Symbol"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158377AD"/>
    <w:multiLevelType w:val="multilevel"/>
    <w:tmpl w:val="BAA0FC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9EF238F"/>
    <w:multiLevelType w:val="hybridMultilevel"/>
    <w:tmpl w:val="DBAA9A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3FA2797A"/>
    <w:multiLevelType w:val="hybridMultilevel"/>
    <w:tmpl w:val="4006B7C6"/>
    <w:lvl w:ilvl="0" w:tplc="1AAC8CC8">
      <w:start w:val="3"/>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4A35492"/>
    <w:multiLevelType w:val="hybridMultilevel"/>
    <w:tmpl w:val="6BF8AC2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474B50A8"/>
    <w:multiLevelType w:val="hybridMultilevel"/>
    <w:tmpl w:val="0CF0C438"/>
    <w:lvl w:ilvl="0" w:tplc="B0868604">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4CC85148"/>
    <w:multiLevelType w:val="hybridMultilevel"/>
    <w:tmpl w:val="BA106E58"/>
    <w:lvl w:ilvl="0" w:tplc="7DACAE5A">
      <w:start w:val="1"/>
      <w:numFmt w:val="decimal"/>
      <w:lvlText w:val="%1."/>
      <w:lvlJc w:val="left"/>
      <w:pPr>
        <w:ind w:left="360" w:hanging="360"/>
      </w:pPr>
      <w:rPr>
        <w:b/>
      </w:rPr>
    </w:lvl>
    <w:lvl w:ilvl="1" w:tplc="CD609698">
      <w:start w:val="1"/>
      <w:numFmt w:val="lowerLetter"/>
      <w:lvlText w:val="%2."/>
      <w:lvlJc w:val="left"/>
      <w:pPr>
        <w:ind w:left="1080" w:hanging="360"/>
      </w:pPr>
    </w:lvl>
    <w:lvl w:ilvl="2" w:tplc="D402015C">
      <w:start w:val="1"/>
      <w:numFmt w:val="lowerRoman"/>
      <w:lvlText w:val="%3."/>
      <w:lvlJc w:val="right"/>
      <w:pPr>
        <w:ind w:left="1800" w:hanging="180"/>
      </w:pPr>
    </w:lvl>
    <w:lvl w:ilvl="3" w:tplc="94B8F398">
      <w:start w:val="1"/>
      <w:numFmt w:val="decimal"/>
      <w:lvlText w:val="%4."/>
      <w:lvlJc w:val="left"/>
      <w:pPr>
        <w:ind w:left="2520" w:hanging="360"/>
      </w:pPr>
    </w:lvl>
    <w:lvl w:ilvl="4" w:tplc="AB74EFA2">
      <w:start w:val="1"/>
      <w:numFmt w:val="lowerLetter"/>
      <w:lvlText w:val="%5."/>
      <w:lvlJc w:val="left"/>
      <w:pPr>
        <w:ind w:left="3240" w:hanging="360"/>
      </w:pPr>
    </w:lvl>
    <w:lvl w:ilvl="5" w:tplc="AE56C2D4">
      <w:start w:val="1"/>
      <w:numFmt w:val="lowerRoman"/>
      <w:lvlText w:val="%6."/>
      <w:lvlJc w:val="right"/>
      <w:pPr>
        <w:ind w:left="3960" w:hanging="180"/>
      </w:pPr>
    </w:lvl>
    <w:lvl w:ilvl="6" w:tplc="CC9CFE18">
      <w:start w:val="1"/>
      <w:numFmt w:val="decimal"/>
      <w:lvlText w:val="%7."/>
      <w:lvlJc w:val="left"/>
      <w:pPr>
        <w:ind w:left="4680" w:hanging="360"/>
      </w:pPr>
    </w:lvl>
    <w:lvl w:ilvl="7" w:tplc="6AE2EB0A">
      <w:start w:val="1"/>
      <w:numFmt w:val="lowerLetter"/>
      <w:lvlText w:val="%8."/>
      <w:lvlJc w:val="left"/>
      <w:pPr>
        <w:ind w:left="5400" w:hanging="360"/>
      </w:pPr>
    </w:lvl>
    <w:lvl w:ilvl="8" w:tplc="88F474F4">
      <w:start w:val="1"/>
      <w:numFmt w:val="lowerRoman"/>
      <w:lvlText w:val="%9."/>
      <w:lvlJc w:val="right"/>
      <w:pPr>
        <w:ind w:left="6120" w:hanging="180"/>
      </w:pPr>
    </w:lvl>
  </w:abstractNum>
  <w:abstractNum w:abstractNumId="9">
    <w:nsid w:val="4FFA719B"/>
    <w:multiLevelType w:val="multilevel"/>
    <w:tmpl w:val="0426001F"/>
    <w:lvl w:ilvl="0">
      <w:start w:val="1"/>
      <w:numFmt w:val="decimal"/>
      <w:lvlText w:val="%1."/>
      <w:lvlJc w:val="left"/>
      <w:pPr>
        <w:ind w:left="9291"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nsid w:val="52B23914"/>
    <w:multiLevelType w:val="hybridMultilevel"/>
    <w:tmpl w:val="E6980912"/>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545C06C2"/>
    <w:multiLevelType w:val="multilevel"/>
    <w:tmpl w:val="66DA2278"/>
    <w:lvl w:ilvl="0">
      <w:start w:val="1"/>
      <w:numFmt w:val="decimal"/>
      <w:lvlText w:val="%1."/>
      <w:lvlJc w:val="left"/>
      <w:pPr>
        <w:ind w:left="360" w:hanging="360"/>
      </w:pPr>
      <w:rPr>
        <w:rFonts w:ascii="Times New Roman" w:eastAsia="Calibri" w:hAnsi="Times New Roman" w:cs="Times New Roman"/>
        <w:b/>
        <w:i w:val="0"/>
        <w:color w:val="auto"/>
        <w:sz w:val="20"/>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573E2460"/>
    <w:multiLevelType w:val="hybridMultilevel"/>
    <w:tmpl w:val="3C948ABC"/>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5C574134"/>
    <w:multiLevelType w:val="hybridMultilevel"/>
    <w:tmpl w:val="6AEC5C6C"/>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5D3E647F"/>
    <w:multiLevelType w:val="multilevel"/>
    <w:tmpl w:val="042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C334DC"/>
    <w:multiLevelType w:val="hybridMultilevel"/>
    <w:tmpl w:val="55D076B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6C90104A"/>
    <w:multiLevelType w:val="hybridMultilevel"/>
    <w:tmpl w:val="42147C7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70D32FAA"/>
    <w:multiLevelType w:val="multilevel"/>
    <w:tmpl w:val="B78CE668"/>
    <w:lvl w:ilvl="0">
      <w:start w:val="2"/>
      <w:numFmt w:val="decimal"/>
      <w:lvlText w:val="%1."/>
      <w:lvlJc w:val="left"/>
      <w:pPr>
        <w:ind w:left="360" w:hanging="360"/>
      </w:p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667272A"/>
    <w:multiLevelType w:val="hybridMultilevel"/>
    <w:tmpl w:val="AAD06BE2"/>
    <w:lvl w:ilvl="0" w:tplc="97E2301A">
      <w:start w:val="2"/>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6C70AE8"/>
    <w:multiLevelType w:val="multilevel"/>
    <w:tmpl w:val="5CCEDE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8DE27AC"/>
    <w:multiLevelType w:val="multilevel"/>
    <w:tmpl w:val="E698091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7"/>
  </w:num>
  <w:num w:numId="3">
    <w:abstractNumId w:val="2"/>
  </w:num>
  <w:num w:numId="4">
    <w:abstractNumId w:val="6"/>
  </w:num>
  <w:num w:numId="5">
    <w:abstractNumId w:val="10"/>
  </w:num>
  <w:num w:numId="6">
    <w:abstractNumId w:val="13"/>
  </w:num>
  <w:num w:numId="7">
    <w:abstractNumId w:val="15"/>
  </w:num>
  <w:num w:numId="8">
    <w:abstractNumId w:val="11"/>
  </w:num>
  <w:num w:numId="9">
    <w:abstractNumId w:val="17"/>
  </w:num>
  <w:num w:numId="10">
    <w:abstractNumId w:val="19"/>
  </w:num>
  <w:num w:numId="11">
    <w:abstractNumId w:val="3"/>
  </w:num>
  <w:num w:numId="12">
    <w:abstractNumId w:val="4"/>
  </w:num>
  <w:num w:numId="13">
    <w:abstractNumId w:val="12"/>
  </w:num>
  <w:num w:numId="14">
    <w:abstractNumId w:val="16"/>
  </w:num>
  <w:num w:numId="15">
    <w:abstractNumId w:val="14"/>
  </w:num>
  <w:num w:numId="16">
    <w:abstractNumId w:val="0"/>
  </w:num>
  <w:num w:numId="17">
    <w:abstractNumId w:val="5"/>
  </w:num>
  <w:num w:numId="18">
    <w:abstractNumId w:val="1"/>
  </w:num>
  <w:num w:numId="19">
    <w:abstractNumId w:val="18"/>
  </w:num>
  <w:num w:numId="20">
    <w:abstractNumId w:val="20"/>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6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1E"/>
    <w:rsid w:val="00000101"/>
    <w:rsid w:val="000005B3"/>
    <w:rsid w:val="000009E7"/>
    <w:rsid w:val="00000C9E"/>
    <w:rsid w:val="00000F93"/>
    <w:rsid w:val="000022A5"/>
    <w:rsid w:val="00003746"/>
    <w:rsid w:val="00003D2E"/>
    <w:rsid w:val="00004202"/>
    <w:rsid w:val="0000488D"/>
    <w:rsid w:val="00005AC5"/>
    <w:rsid w:val="00006209"/>
    <w:rsid w:val="0000680F"/>
    <w:rsid w:val="00006F50"/>
    <w:rsid w:val="0000736A"/>
    <w:rsid w:val="00007808"/>
    <w:rsid w:val="000119A0"/>
    <w:rsid w:val="000138FD"/>
    <w:rsid w:val="00014F18"/>
    <w:rsid w:val="00015544"/>
    <w:rsid w:val="0001638B"/>
    <w:rsid w:val="00017609"/>
    <w:rsid w:val="000224D5"/>
    <w:rsid w:val="00022FD6"/>
    <w:rsid w:val="000240D7"/>
    <w:rsid w:val="00025690"/>
    <w:rsid w:val="00026F35"/>
    <w:rsid w:val="00026F76"/>
    <w:rsid w:val="00027856"/>
    <w:rsid w:val="00030555"/>
    <w:rsid w:val="00030C25"/>
    <w:rsid w:val="000312A4"/>
    <w:rsid w:val="00031403"/>
    <w:rsid w:val="00031B21"/>
    <w:rsid w:val="00032B1A"/>
    <w:rsid w:val="00033547"/>
    <w:rsid w:val="00033B05"/>
    <w:rsid w:val="000345EC"/>
    <w:rsid w:val="0003554A"/>
    <w:rsid w:val="00036399"/>
    <w:rsid w:val="00036628"/>
    <w:rsid w:val="000372CB"/>
    <w:rsid w:val="00040F51"/>
    <w:rsid w:val="00041467"/>
    <w:rsid w:val="000414F9"/>
    <w:rsid w:val="00046140"/>
    <w:rsid w:val="00046E68"/>
    <w:rsid w:val="00047770"/>
    <w:rsid w:val="0005104B"/>
    <w:rsid w:val="0005115D"/>
    <w:rsid w:val="00052775"/>
    <w:rsid w:val="0005343F"/>
    <w:rsid w:val="000537C7"/>
    <w:rsid w:val="00053C1C"/>
    <w:rsid w:val="00055996"/>
    <w:rsid w:val="000564F8"/>
    <w:rsid w:val="000622A4"/>
    <w:rsid w:val="0006316A"/>
    <w:rsid w:val="00063704"/>
    <w:rsid w:val="000646F4"/>
    <w:rsid w:val="00065302"/>
    <w:rsid w:val="00070032"/>
    <w:rsid w:val="00071290"/>
    <w:rsid w:val="00071E59"/>
    <w:rsid w:val="0007217F"/>
    <w:rsid w:val="0007240A"/>
    <w:rsid w:val="0007274A"/>
    <w:rsid w:val="00072FAD"/>
    <w:rsid w:val="00074131"/>
    <w:rsid w:val="000744FA"/>
    <w:rsid w:val="0007610E"/>
    <w:rsid w:val="00077209"/>
    <w:rsid w:val="00077255"/>
    <w:rsid w:val="0008010A"/>
    <w:rsid w:val="000805CE"/>
    <w:rsid w:val="00081FBB"/>
    <w:rsid w:val="0008228E"/>
    <w:rsid w:val="00082F68"/>
    <w:rsid w:val="00083CDC"/>
    <w:rsid w:val="000847EC"/>
    <w:rsid w:val="00084E58"/>
    <w:rsid w:val="00086A65"/>
    <w:rsid w:val="00086C9C"/>
    <w:rsid w:val="00087E0E"/>
    <w:rsid w:val="00090626"/>
    <w:rsid w:val="00090D24"/>
    <w:rsid w:val="000919AC"/>
    <w:rsid w:val="00091B25"/>
    <w:rsid w:val="0009231B"/>
    <w:rsid w:val="00093C88"/>
    <w:rsid w:val="00094092"/>
    <w:rsid w:val="00094712"/>
    <w:rsid w:val="00094927"/>
    <w:rsid w:val="0009601B"/>
    <w:rsid w:val="00096539"/>
    <w:rsid w:val="000968C0"/>
    <w:rsid w:val="00096959"/>
    <w:rsid w:val="00096B1F"/>
    <w:rsid w:val="00097E70"/>
    <w:rsid w:val="000A14AF"/>
    <w:rsid w:val="000B011E"/>
    <w:rsid w:val="000B10B3"/>
    <w:rsid w:val="000B2CE6"/>
    <w:rsid w:val="000B5DB7"/>
    <w:rsid w:val="000B62AE"/>
    <w:rsid w:val="000B7CD8"/>
    <w:rsid w:val="000C146A"/>
    <w:rsid w:val="000C454D"/>
    <w:rsid w:val="000C56B8"/>
    <w:rsid w:val="000C63F0"/>
    <w:rsid w:val="000C7565"/>
    <w:rsid w:val="000C75CD"/>
    <w:rsid w:val="000C7BE6"/>
    <w:rsid w:val="000D00B7"/>
    <w:rsid w:val="000D0332"/>
    <w:rsid w:val="000D089B"/>
    <w:rsid w:val="000D140F"/>
    <w:rsid w:val="000D2A5E"/>
    <w:rsid w:val="000D2C85"/>
    <w:rsid w:val="000D43EC"/>
    <w:rsid w:val="000D4781"/>
    <w:rsid w:val="000D6572"/>
    <w:rsid w:val="000D7225"/>
    <w:rsid w:val="000E1210"/>
    <w:rsid w:val="000E2604"/>
    <w:rsid w:val="000E2DC4"/>
    <w:rsid w:val="000E3718"/>
    <w:rsid w:val="000E461A"/>
    <w:rsid w:val="000E60A7"/>
    <w:rsid w:val="000E6DAC"/>
    <w:rsid w:val="000E710A"/>
    <w:rsid w:val="000F5051"/>
    <w:rsid w:val="000F65F8"/>
    <w:rsid w:val="000F7465"/>
    <w:rsid w:val="000F7C0A"/>
    <w:rsid w:val="00101D79"/>
    <w:rsid w:val="001028FF"/>
    <w:rsid w:val="0010312C"/>
    <w:rsid w:val="0010313C"/>
    <w:rsid w:val="00103660"/>
    <w:rsid w:val="00106892"/>
    <w:rsid w:val="00106A5E"/>
    <w:rsid w:val="00110BC9"/>
    <w:rsid w:val="00110BE7"/>
    <w:rsid w:val="00111F81"/>
    <w:rsid w:val="00113318"/>
    <w:rsid w:val="001139C9"/>
    <w:rsid w:val="00114965"/>
    <w:rsid w:val="00114EBA"/>
    <w:rsid w:val="00121F02"/>
    <w:rsid w:val="001248E9"/>
    <w:rsid w:val="00126971"/>
    <w:rsid w:val="001273AB"/>
    <w:rsid w:val="00127FFB"/>
    <w:rsid w:val="001303BB"/>
    <w:rsid w:val="001319F9"/>
    <w:rsid w:val="0013369A"/>
    <w:rsid w:val="001350D9"/>
    <w:rsid w:val="001361A7"/>
    <w:rsid w:val="00136C7E"/>
    <w:rsid w:val="00136D25"/>
    <w:rsid w:val="00136DFC"/>
    <w:rsid w:val="00137B99"/>
    <w:rsid w:val="00140C8E"/>
    <w:rsid w:val="0014102B"/>
    <w:rsid w:val="00141689"/>
    <w:rsid w:val="001439A5"/>
    <w:rsid w:val="00145133"/>
    <w:rsid w:val="00145634"/>
    <w:rsid w:val="0014594F"/>
    <w:rsid w:val="001469C6"/>
    <w:rsid w:val="00147482"/>
    <w:rsid w:val="001476E8"/>
    <w:rsid w:val="0015138B"/>
    <w:rsid w:val="001514E1"/>
    <w:rsid w:val="001527EE"/>
    <w:rsid w:val="00153879"/>
    <w:rsid w:val="00154A1F"/>
    <w:rsid w:val="00155D36"/>
    <w:rsid w:val="001576A1"/>
    <w:rsid w:val="001576A8"/>
    <w:rsid w:val="00160B92"/>
    <w:rsid w:val="001611C4"/>
    <w:rsid w:val="0016393C"/>
    <w:rsid w:val="0016395C"/>
    <w:rsid w:val="00164918"/>
    <w:rsid w:val="00165386"/>
    <w:rsid w:val="00165D1E"/>
    <w:rsid w:val="00165D30"/>
    <w:rsid w:val="00166446"/>
    <w:rsid w:val="00167DCA"/>
    <w:rsid w:val="001720D7"/>
    <w:rsid w:val="00172E27"/>
    <w:rsid w:val="00173417"/>
    <w:rsid w:val="00173A27"/>
    <w:rsid w:val="00173CA3"/>
    <w:rsid w:val="00174645"/>
    <w:rsid w:val="00174658"/>
    <w:rsid w:val="00176260"/>
    <w:rsid w:val="00177E40"/>
    <w:rsid w:val="001800C9"/>
    <w:rsid w:val="00180A0A"/>
    <w:rsid w:val="001854EF"/>
    <w:rsid w:val="00185B6A"/>
    <w:rsid w:val="001907A4"/>
    <w:rsid w:val="00192406"/>
    <w:rsid w:val="00192B2D"/>
    <w:rsid w:val="0019311B"/>
    <w:rsid w:val="0019312F"/>
    <w:rsid w:val="00193B3F"/>
    <w:rsid w:val="00193E2B"/>
    <w:rsid w:val="00194A31"/>
    <w:rsid w:val="00194AB6"/>
    <w:rsid w:val="00194C32"/>
    <w:rsid w:val="001953BC"/>
    <w:rsid w:val="00195681"/>
    <w:rsid w:val="001957DC"/>
    <w:rsid w:val="0019746D"/>
    <w:rsid w:val="00197507"/>
    <w:rsid w:val="001A0249"/>
    <w:rsid w:val="001A048F"/>
    <w:rsid w:val="001A1E0A"/>
    <w:rsid w:val="001A1F9B"/>
    <w:rsid w:val="001A2FB2"/>
    <w:rsid w:val="001A39AD"/>
    <w:rsid w:val="001A45F9"/>
    <w:rsid w:val="001A5A8B"/>
    <w:rsid w:val="001A5EAC"/>
    <w:rsid w:val="001B07CD"/>
    <w:rsid w:val="001B0D2A"/>
    <w:rsid w:val="001B1991"/>
    <w:rsid w:val="001B2F47"/>
    <w:rsid w:val="001B32AB"/>
    <w:rsid w:val="001B3A9C"/>
    <w:rsid w:val="001B3D0E"/>
    <w:rsid w:val="001B4A0E"/>
    <w:rsid w:val="001B5DF5"/>
    <w:rsid w:val="001B6EB7"/>
    <w:rsid w:val="001B7664"/>
    <w:rsid w:val="001C1018"/>
    <w:rsid w:val="001C1458"/>
    <w:rsid w:val="001C218A"/>
    <w:rsid w:val="001C3006"/>
    <w:rsid w:val="001C5C79"/>
    <w:rsid w:val="001C5D64"/>
    <w:rsid w:val="001C5D67"/>
    <w:rsid w:val="001C68FF"/>
    <w:rsid w:val="001C74C1"/>
    <w:rsid w:val="001C7C63"/>
    <w:rsid w:val="001D0AEB"/>
    <w:rsid w:val="001D0ECC"/>
    <w:rsid w:val="001D2899"/>
    <w:rsid w:val="001D2B2D"/>
    <w:rsid w:val="001D337E"/>
    <w:rsid w:val="001D4365"/>
    <w:rsid w:val="001D4DA3"/>
    <w:rsid w:val="001D61DE"/>
    <w:rsid w:val="001D6278"/>
    <w:rsid w:val="001D63B5"/>
    <w:rsid w:val="001D6C55"/>
    <w:rsid w:val="001D723F"/>
    <w:rsid w:val="001D79A2"/>
    <w:rsid w:val="001E1088"/>
    <w:rsid w:val="001E1899"/>
    <w:rsid w:val="001E2775"/>
    <w:rsid w:val="001E27E6"/>
    <w:rsid w:val="001E2A40"/>
    <w:rsid w:val="001E2FB9"/>
    <w:rsid w:val="001E4483"/>
    <w:rsid w:val="001E4DF9"/>
    <w:rsid w:val="001E51EA"/>
    <w:rsid w:val="001E5B32"/>
    <w:rsid w:val="001E7EB7"/>
    <w:rsid w:val="001F01F9"/>
    <w:rsid w:val="001F088E"/>
    <w:rsid w:val="001F08CA"/>
    <w:rsid w:val="001F251D"/>
    <w:rsid w:val="001F3C15"/>
    <w:rsid w:val="001F49D8"/>
    <w:rsid w:val="001F5098"/>
    <w:rsid w:val="001F6682"/>
    <w:rsid w:val="001F6D0C"/>
    <w:rsid w:val="001F70D5"/>
    <w:rsid w:val="001F70D9"/>
    <w:rsid w:val="001F753C"/>
    <w:rsid w:val="002001D9"/>
    <w:rsid w:val="002005EC"/>
    <w:rsid w:val="00201063"/>
    <w:rsid w:val="002010FC"/>
    <w:rsid w:val="00201F0B"/>
    <w:rsid w:val="00202300"/>
    <w:rsid w:val="00202DF0"/>
    <w:rsid w:val="00202EE2"/>
    <w:rsid w:val="002044AE"/>
    <w:rsid w:val="00207A80"/>
    <w:rsid w:val="00207F1F"/>
    <w:rsid w:val="002110FB"/>
    <w:rsid w:val="002112B2"/>
    <w:rsid w:val="00211D55"/>
    <w:rsid w:val="00211DD5"/>
    <w:rsid w:val="00214429"/>
    <w:rsid w:val="00214812"/>
    <w:rsid w:val="00214D7D"/>
    <w:rsid w:val="00214F14"/>
    <w:rsid w:val="0021641D"/>
    <w:rsid w:val="00216815"/>
    <w:rsid w:val="002169A7"/>
    <w:rsid w:val="002207D2"/>
    <w:rsid w:val="00220CB3"/>
    <w:rsid w:val="00220D48"/>
    <w:rsid w:val="00221ACA"/>
    <w:rsid w:val="0022204A"/>
    <w:rsid w:val="00223576"/>
    <w:rsid w:val="002243A9"/>
    <w:rsid w:val="002251DC"/>
    <w:rsid w:val="002259BF"/>
    <w:rsid w:val="00225D98"/>
    <w:rsid w:val="0022638E"/>
    <w:rsid w:val="002263F8"/>
    <w:rsid w:val="002320DD"/>
    <w:rsid w:val="00233A03"/>
    <w:rsid w:val="00234914"/>
    <w:rsid w:val="00235215"/>
    <w:rsid w:val="002356D5"/>
    <w:rsid w:val="0023585C"/>
    <w:rsid w:val="0023586F"/>
    <w:rsid w:val="0023627C"/>
    <w:rsid w:val="0023791D"/>
    <w:rsid w:val="002417A1"/>
    <w:rsid w:val="00241B1B"/>
    <w:rsid w:val="00242ACF"/>
    <w:rsid w:val="002433AF"/>
    <w:rsid w:val="002450CE"/>
    <w:rsid w:val="002463A9"/>
    <w:rsid w:val="00246A0A"/>
    <w:rsid w:val="00246E43"/>
    <w:rsid w:val="00247123"/>
    <w:rsid w:val="00247E55"/>
    <w:rsid w:val="00251CB3"/>
    <w:rsid w:val="00252A2B"/>
    <w:rsid w:val="00252B70"/>
    <w:rsid w:val="00253EDE"/>
    <w:rsid w:val="00254B57"/>
    <w:rsid w:val="00254CB1"/>
    <w:rsid w:val="00257418"/>
    <w:rsid w:val="00260BDB"/>
    <w:rsid w:val="002619CA"/>
    <w:rsid w:val="00263279"/>
    <w:rsid w:val="0026328A"/>
    <w:rsid w:val="00265560"/>
    <w:rsid w:val="00265581"/>
    <w:rsid w:val="00265FE1"/>
    <w:rsid w:val="00271805"/>
    <w:rsid w:val="00273456"/>
    <w:rsid w:val="00276275"/>
    <w:rsid w:val="00276366"/>
    <w:rsid w:val="002764C5"/>
    <w:rsid w:val="00277E7E"/>
    <w:rsid w:val="002811C4"/>
    <w:rsid w:val="0028276F"/>
    <w:rsid w:val="002841CC"/>
    <w:rsid w:val="00285BF9"/>
    <w:rsid w:val="00285D3B"/>
    <w:rsid w:val="00287665"/>
    <w:rsid w:val="0029056A"/>
    <w:rsid w:val="0029144A"/>
    <w:rsid w:val="00291912"/>
    <w:rsid w:val="002923E9"/>
    <w:rsid w:val="00293237"/>
    <w:rsid w:val="002937A0"/>
    <w:rsid w:val="002941D0"/>
    <w:rsid w:val="002971D2"/>
    <w:rsid w:val="002A00BB"/>
    <w:rsid w:val="002A0CE2"/>
    <w:rsid w:val="002A1432"/>
    <w:rsid w:val="002A2A8B"/>
    <w:rsid w:val="002A30F8"/>
    <w:rsid w:val="002A3A43"/>
    <w:rsid w:val="002A41BB"/>
    <w:rsid w:val="002A41DD"/>
    <w:rsid w:val="002A5161"/>
    <w:rsid w:val="002A62C5"/>
    <w:rsid w:val="002A71D3"/>
    <w:rsid w:val="002A7CFF"/>
    <w:rsid w:val="002B03E3"/>
    <w:rsid w:val="002B1017"/>
    <w:rsid w:val="002B1E1A"/>
    <w:rsid w:val="002B234C"/>
    <w:rsid w:val="002B2E18"/>
    <w:rsid w:val="002B31CB"/>
    <w:rsid w:val="002B31D3"/>
    <w:rsid w:val="002B3467"/>
    <w:rsid w:val="002B66A9"/>
    <w:rsid w:val="002C072D"/>
    <w:rsid w:val="002C0F5D"/>
    <w:rsid w:val="002C3827"/>
    <w:rsid w:val="002C39AF"/>
    <w:rsid w:val="002C43AA"/>
    <w:rsid w:val="002C64A3"/>
    <w:rsid w:val="002C72B8"/>
    <w:rsid w:val="002C78E1"/>
    <w:rsid w:val="002D0C47"/>
    <w:rsid w:val="002D252D"/>
    <w:rsid w:val="002D268A"/>
    <w:rsid w:val="002D278E"/>
    <w:rsid w:val="002D29E0"/>
    <w:rsid w:val="002D4483"/>
    <w:rsid w:val="002D4A19"/>
    <w:rsid w:val="002D53D8"/>
    <w:rsid w:val="002D5AA4"/>
    <w:rsid w:val="002D6996"/>
    <w:rsid w:val="002D7B9F"/>
    <w:rsid w:val="002E072F"/>
    <w:rsid w:val="002E45F2"/>
    <w:rsid w:val="002E5B51"/>
    <w:rsid w:val="002E7493"/>
    <w:rsid w:val="002F0089"/>
    <w:rsid w:val="002F102D"/>
    <w:rsid w:val="002F1710"/>
    <w:rsid w:val="002F26DB"/>
    <w:rsid w:val="002F2701"/>
    <w:rsid w:val="002F2A85"/>
    <w:rsid w:val="002F2E98"/>
    <w:rsid w:val="002F36A9"/>
    <w:rsid w:val="002F40C2"/>
    <w:rsid w:val="002F4963"/>
    <w:rsid w:val="002F5EB5"/>
    <w:rsid w:val="002F693F"/>
    <w:rsid w:val="002F6E90"/>
    <w:rsid w:val="00300388"/>
    <w:rsid w:val="00300407"/>
    <w:rsid w:val="00300939"/>
    <w:rsid w:val="00300974"/>
    <w:rsid w:val="00301313"/>
    <w:rsid w:val="00301B87"/>
    <w:rsid w:val="0030230E"/>
    <w:rsid w:val="0030256B"/>
    <w:rsid w:val="003039AA"/>
    <w:rsid w:val="00304A19"/>
    <w:rsid w:val="00304E17"/>
    <w:rsid w:val="003053A8"/>
    <w:rsid w:val="00307EE7"/>
    <w:rsid w:val="00310F3F"/>
    <w:rsid w:val="00311B28"/>
    <w:rsid w:val="00312808"/>
    <w:rsid w:val="003128DB"/>
    <w:rsid w:val="00313538"/>
    <w:rsid w:val="003144BA"/>
    <w:rsid w:val="00314B44"/>
    <w:rsid w:val="00314DEF"/>
    <w:rsid w:val="003154F4"/>
    <w:rsid w:val="003158A6"/>
    <w:rsid w:val="00317A0C"/>
    <w:rsid w:val="00317C6A"/>
    <w:rsid w:val="00320104"/>
    <w:rsid w:val="003203BF"/>
    <w:rsid w:val="00320655"/>
    <w:rsid w:val="00321D19"/>
    <w:rsid w:val="00322521"/>
    <w:rsid w:val="003229EE"/>
    <w:rsid w:val="00327B4B"/>
    <w:rsid w:val="00327F65"/>
    <w:rsid w:val="00327F76"/>
    <w:rsid w:val="00331C7D"/>
    <w:rsid w:val="00333A94"/>
    <w:rsid w:val="003342AB"/>
    <w:rsid w:val="003343EE"/>
    <w:rsid w:val="003344AA"/>
    <w:rsid w:val="003356F2"/>
    <w:rsid w:val="00336C8E"/>
    <w:rsid w:val="00336DC7"/>
    <w:rsid w:val="00336FF6"/>
    <w:rsid w:val="0033726F"/>
    <w:rsid w:val="00337397"/>
    <w:rsid w:val="003408AE"/>
    <w:rsid w:val="003415A2"/>
    <w:rsid w:val="0034177D"/>
    <w:rsid w:val="003423D6"/>
    <w:rsid w:val="00342663"/>
    <w:rsid w:val="00342C9F"/>
    <w:rsid w:val="0034368B"/>
    <w:rsid w:val="003437AC"/>
    <w:rsid w:val="00345E03"/>
    <w:rsid w:val="00345E55"/>
    <w:rsid w:val="00347ED4"/>
    <w:rsid w:val="00350165"/>
    <w:rsid w:val="003516D2"/>
    <w:rsid w:val="00351892"/>
    <w:rsid w:val="003518E5"/>
    <w:rsid w:val="00351D51"/>
    <w:rsid w:val="00351F43"/>
    <w:rsid w:val="003539D4"/>
    <w:rsid w:val="00355782"/>
    <w:rsid w:val="003560AF"/>
    <w:rsid w:val="00356A8D"/>
    <w:rsid w:val="003572A0"/>
    <w:rsid w:val="003609FF"/>
    <w:rsid w:val="00360F58"/>
    <w:rsid w:val="00361375"/>
    <w:rsid w:val="003614DF"/>
    <w:rsid w:val="00361845"/>
    <w:rsid w:val="00363B46"/>
    <w:rsid w:val="00363D42"/>
    <w:rsid w:val="00364A8D"/>
    <w:rsid w:val="00364B42"/>
    <w:rsid w:val="00365358"/>
    <w:rsid w:val="0036704D"/>
    <w:rsid w:val="0036725E"/>
    <w:rsid w:val="0037091D"/>
    <w:rsid w:val="00370BD3"/>
    <w:rsid w:val="00370CF8"/>
    <w:rsid w:val="003710C5"/>
    <w:rsid w:val="003712DC"/>
    <w:rsid w:val="0037179D"/>
    <w:rsid w:val="00371DE1"/>
    <w:rsid w:val="003721FF"/>
    <w:rsid w:val="003729E1"/>
    <w:rsid w:val="00373D14"/>
    <w:rsid w:val="00374434"/>
    <w:rsid w:val="00375A30"/>
    <w:rsid w:val="00375F6C"/>
    <w:rsid w:val="003773F0"/>
    <w:rsid w:val="00377C55"/>
    <w:rsid w:val="00381814"/>
    <w:rsid w:val="00382765"/>
    <w:rsid w:val="00382913"/>
    <w:rsid w:val="00382D3C"/>
    <w:rsid w:val="003850AC"/>
    <w:rsid w:val="0038579D"/>
    <w:rsid w:val="0039111A"/>
    <w:rsid w:val="0039148B"/>
    <w:rsid w:val="0039172A"/>
    <w:rsid w:val="0039176E"/>
    <w:rsid w:val="003922FA"/>
    <w:rsid w:val="00392E84"/>
    <w:rsid w:val="00393464"/>
    <w:rsid w:val="00394049"/>
    <w:rsid w:val="00395902"/>
    <w:rsid w:val="00395A70"/>
    <w:rsid w:val="00395E3B"/>
    <w:rsid w:val="0039610D"/>
    <w:rsid w:val="00396D75"/>
    <w:rsid w:val="00396F77"/>
    <w:rsid w:val="00397AF5"/>
    <w:rsid w:val="00397FBE"/>
    <w:rsid w:val="003A0CAF"/>
    <w:rsid w:val="003A15E4"/>
    <w:rsid w:val="003A2068"/>
    <w:rsid w:val="003A2125"/>
    <w:rsid w:val="003A22CF"/>
    <w:rsid w:val="003A3149"/>
    <w:rsid w:val="003A368E"/>
    <w:rsid w:val="003A3CC8"/>
    <w:rsid w:val="003A5615"/>
    <w:rsid w:val="003A69F2"/>
    <w:rsid w:val="003A71E0"/>
    <w:rsid w:val="003B2F46"/>
    <w:rsid w:val="003B2F5C"/>
    <w:rsid w:val="003B4349"/>
    <w:rsid w:val="003B4560"/>
    <w:rsid w:val="003B5F01"/>
    <w:rsid w:val="003B5F5C"/>
    <w:rsid w:val="003B6900"/>
    <w:rsid w:val="003B7D94"/>
    <w:rsid w:val="003B7DB7"/>
    <w:rsid w:val="003C0061"/>
    <w:rsid w:val="003C0AAE"/>
    <w:rsid w:val="003C2E2A"/>
    <w:rsid w:val="003C345D"/>
    <w:rsid w:val="003C52CA"/>
    <w:rsid w:val="003C6136"/>
    <w:rsid w:val="003C6433"/>
    <w:rsid w:val="003C6E0C"/>
    <w:rsid w:val="003C7472"/>
    <w:rsid w:val="003C750A"/>
    <w:rsid w:val="003C7D4A"/>
    <w:rsid w:val="003D1D70"/>
    <w:rsid w:val="003D204F"/>
    <w:rsid w:val="003D3224"/>
    <w:rsid w:val="003D3A8B"/>
    <w:rsid w:val="003D3F10"/>
    <w:rsid w:val="003D5108"/>
    <w:rsid w:val="003D5E7E"/>
    <w:rsid w:val="003D615D"/>
    <w:rsid w:val="003D6664"/>
    <w:rsid w:val="003D6DDA"/>
    <w:rsid w:val="003D7267"/>
    <w:rsid w:val="003E067B"/>
    <w:rsid w:val="003E16E8"/>
    <w:rsid w:val="003E2A9C"/>
    <w:rsid w:val="003E4064"/>
    <w:rsid w:val="003E4AA3"/>
    <w:rsid w:val="003E558A"/>
    <w:rsid w:val="003E6006"/>
    <w:rsid w:val="003E675C"/>
    <w:rsid w:val="003E6DA4"/>
    <w:rsid w:val="003E76F3"/>
    <w:rsid w:val="003F0A49"/>
    <w:rsid w:val="003F0A6A"/>
    <w:rsid w:val="003F0E80"/>
    <w:rsid w:val="003F14C1"/>
    <w:rsid w:val="003F2773"/>
    <w:rsid w:val="003F2B0C"/>
    <w:rsid w:val="003F4699"/>
    <w:rsid w:val="003F4A79"/>
    <w:rsid w:val="003F4E6E"/>
    <w:rsid w:val="003F5BAD"/>
    <w:rsid w:val="003F68B2"/>
    <w:rsid w:val="003F78B7"/>
    <w:rsid w:val="004024DE"/>
    <w:rsid w:val="00402880"/>
    <w:rsid w:val="0040365E"/>
    <w:rsid w:val="0040369E"/>
    <w:rsid w:val="0040593F"/>
    <w:rsid w:val="00405994"/>
    <w:rsid w:val="0040778A"/>
    <w:rsid w:val="0041232D"/>
    <w:rsid w:val="0041340B"/>
    <w:rsid w:val="00413DD4"/>
    <w:rsid w:val="00413F93"/>
    <w:rsid w:val="00414072"/>
    <w:rsid w:val="00415949"/>
    <w:rsid w:val="00415C60"/>
    <w:rsid w:val="004201F6"/>
    <w:rsid w:val="00420EFA"/>
    <w:rsid w:val="004215E0"/>
    <w:rsid w:val="0042289D"/>
    <w:rsid w:val="004248B7"/>
    <w:rsid w:val="004250F0"/>
    <w:rsid w:val="0042644F"/>
    <w:rsid w:val="00430217"/>
    <w:rsid w:val="00430292"/>
    <w:rsid w:val="004314DC"/>
    <w:rsid w:val="004317A8"/>
    <w:rsid w:val="00432E7A"/>
    <w:rsid w:val="00434589"/>
    <w:rsid w:val="004349F1"/>
    <w:rsid w:val="00434F77"/>
    <w:rsid w:val="004360B3"/>
    <w:rsid w:val="00436BDF"/>
    <w:rsid w:val="00436C15"/>
    <w:rsid w:val="0043757B"/>
    <w:rsid w:val="0044200B"/>
    <w:rsid w:val="00443242"/>
    <w:rsid w:val="004432DB"/>
    <w:rsid w:val="0044368B"/>
    <w:rsid w:val="00444DE5"/>
    <w:rsid w:val="00445967"/>
    <w:rsid w:val="00445C95"/>
    <w:rsid w:val="00446FE7"/>
    <w:rsid w:val="00450909"/>
    <w:rsid w:val="00451AB6"/>
    <w:rsid w:val="004521A0"/>
    <w:rsid w:val="0045327D"/>
    <w:rsid w:val="004532C7"/>
    <w:rsid w:val="0045394C"/>
    <w:rsid w:val="0045534E"/>
    <w:rsid w:val="004555A2"/>
    <w:rsid w:val="004567D1"/>
    <w:rsid w:val="00460681"/>
    <w:rsid w:val="00460886"/>
    <w:rsid w:val="00460B94"/>
    <w:rsid w:val="00460CB9"/>
    <w:rsid w:val="00460E65"/>
    <w:rsid w:val="00461CD2"/>
    <w:rsid w:val="0046236A"/>
    <w:rsid w:val="00462921"/>
    <w:rsid w:val="0046533D"/>
    <w:rsid w:val="004657F0"/>
    <w:rsid w:val="00465B44"/>
    <w:rsid w:val="00466363"/>
    <w:rsid w:val="00466481"/>
    <w:rsid w:val="00466A65"/>
    <w:rsid w:val="00466AE5"/>
    <w:rsid w:val="0046729D"/>
    <w:rsid w:val="00467754"/>
    <w:rsid w:val="00467EB0"/>
    <w:rsid w:val="00470225"/>
    <w:rsid w:val="004703AE"/>
    <w:rsid w:val="00470EB9"/>
    <w:rsid w:val="00471273"/>
    <w:rsid w:val="00471B70"/>
    <w:rsid w:val="00472616"/>
    <w:rsid w:val="00472C93"/>
    <w:rsid w:val="0047374C"/>
    <w:rsid w:val="00474174"/>
    <w:rsid w:val="00474270"/>
    <w:rsid w:val="0047535C"/>
    <w:rsid w:val="00476B09"/>
    <w:rsid w:val="00476BB4"/>
    <w:rsid w:val="00477CB2"/>
    <w:rsid w:val="00480030"/>
    <w:rsid w:val="004817A3"/>
    <w:rsid w:val="00482E0B"/>
    <w:rsid w:val="00483944"/>
    <w:rsid w:val="0048402B"/>
    <w:rsid w:val="00484E5E"/>
    <w:rsid w:val="00485065"/>
    <w:rsid w:val="0048610A"/>
    <w:rsid w:val="004862D7"/>
    <w:rsid w:val="0048639E"/>
    <w:rsid w:val="00486996"/>
    <w:rsid w:val="00486DBD"/>
    <w:rsid w:val="00486F3D"/>
    <w:rsid w:val="00487CC3"/>
    <w:rsid w:val="00487D15"/>
    <w:rsid w:val="00487F8D"/>
    <w:rsid w:val="00490788"/>
    <w:rsid w:val="00490BC5"/>
    <w:rsid w:val="00491975"/>
    <w:rsid w:val="004923E6"/>
    <w:rsid w:val="00493694"/>
    <w:rsid w:val="00495815"/>
    <w:rsid w:val="00495A03"/>
    <w:rsid w:val="00495F61"/>
    <w:rsid w:val="00496978"/>
    <w:rsid w:val="004978F7"/>
    <w:rsid w:val="004A16AA"/>
    <w:rsid w:val="004A1BE2"/>
    <w:rsid w:val="004A2268"/>
    <w:rsid w:val="004B1698"/>
    <w:rsid w:val="004B1838"/>
    <w:rsid w:val="004B1B37"/>
    <w:rsid w:val="004B2102"/>
    <w:rsid w:val="004B210D"/>
    <w:rsid w:val="004C12C2"/>
    <w:rsid w:val="004C2EF4"/>
    <w:rsid w:val="004C343E"/>
    <w:rsid w:val="004C37F0"/>
    <w:rsid w:val="004C41C9"/>
    <w:rsid w:val="004C5517"/>
    <w:rsid w:val="004C5C0C"/>
    <w:rsid w:val="004D02E1"/>
    <w:rsid w:val="004D0E94"/>
    <w:rsid w:val="004D1118"/>
    <w:rsid w:val="004D1468"/>
    <w:rsid w:val="004D17B3"/>
    <w:rsid w:val="004D2203"/>
    <w:rsid w:val="004D28EC"/>
    <w:rsid w:val="004D2E8D"/>
    <w:rsid w:val="004D38A8"/>
    <w:rsid w:val="004D417B"/>
    <w:rsid w:val="004D42FE"/>
    <w:rsid w:val="004D5D35"/>
    <w:rsid w:val="004D674C"/>
    <w:rsid w:val="004D6F3A"/>
    <w:rsid w:val="004D7851"/>
    <w:rsid w:val="004E265D"/>
    <w:rsid w:val="004E34EC"/>
    <w:rsid w:val="004E3C4F"/>
    <w:rsid w:val="004E422A"/>
    <w:rsid w:val="004E4E75"/>
    <w:rsid w:val="004E5C78"/>
    <w:rsid w:val="004F016C"/>
    <w:rsid w:val="004F0C6B"/>
    <w:rsid w:val="004F1840"/>
    <w:rsid w:val="004F1B8D"/>
    <w:rsid w:val="004F24E7"/>
    <w:rsid w:val="004F259B"/>
    <w:rsid w:val="004F4A3C"/>
    <w:rsid w:val="004F544A"/>
    <w:rsid w:val="004F5FAB"/>
    <w:rsid w:val="004F7C06"/>
    <w:rsid w:val="0050067F"/>
    <w:rsid w:val="00501F1E"/>
    <w:rsid w:val="00501F9D"/>
    <w:rsid w:val="00502804"/>
    <w:rsid w:val="005045BF"/>
    <w:rsid w:val="00505A04"/>
    <w:rsid w:val="00506887"/>
    <w:rsid w:val="0051041F"/>
    <w:rsid w:val="00510C87"/>
    <w:rsid w:val="00510E15"/>
    <w:rsid w:val="00511F31"/>
    <w:rsid w:val="00511FDF"/>
    <w:rsid w:val="00513088"/>
    <w:rsid w:val="00514754"/>
    <w:rsid w:val="00515908"/>
    <w:rsid w:val="00516E79"/>
    <w:rsid w:val="00520BF9"/>
    <w:rsid w:val="00520F5D"/>
    <w:rsid w:val="00521F88"/>
    <w:rsid w:val="005234DE"/>
    <w:rsid w:val="00524576"/>
    <w:rsid w:val="00525D8D"/>
    <w:rsid w:val="005266AE"/>
    <w:rsid w:val="00530002"/>
    <w:rsid w:val="0053048E"/>
    <w:rsid w:val="00530960"/>
    <w:rsid w:val="005314E0"/>
    <w:rsid w:val="005323FA"/>
    <w:rsid w:val="0053271C"/>
    <w:rsid w:val="005327FA"/>
    <w:rsid w:val="005335EB"/>
    <w:rsid w:val="00533E19"/>
    <w:rsid w:val="005342C6"/>
    <w:rsid w:val="005360E5"/>
    <w:rsid w:val="00536C1E"/>
    <w:rsid w:val="00537554"/>
    <w:rsid w:val="0054044F"/>
    <w:rsid w:val="00540585"/>
    <w:rsid w:val="005407F2"/>
    <w:rsid w:val="00540CBC"/>
    <w:rsid w:val="00541AC8"/>
    <w:rsid w:val="00543C11"/>
    <w:rsid w:val="005455C4"/>
    <w:rsid w:val="00547354"/>
    <w:rsid w:val="005473B2"/>
    <w:rsid w:val="005513BA"/>
    <w:rsid w:val="0055151D"/>
    <w:rsid w:val="00551EE9"/>
    <w:rsid w:val="00554113"/>
    <w:rsid w:val="00554C13"/>
    <w:rsid w:val="00555D1A"/>
    <w:rsid w:val="005560D3"/>
    <w:rsid w:val="0055676B"/>
    <w:rsid w:val="00557121"/>
    <w:rsid w:val="005575F1"/>
    <w:rsid w:val="00557D0D"/>
    <w:rsid w:val="005607C5"/>
    <w:rsid w:val="00561440"/>
    <w:rsid w:val="00561AFB"/>
    <w:rsid w:val="00561F79"/>
    <w:rsid w:val="00562DA8"/>
    <w:rsid w:val="0056429C"/>
    <w:rsid w:val="00565FCC"/>
    <w:rsid w:val="005669A9"/>
    <w:rsid w:val="00567679"/>
    <w:rsid w:val="005700DE"/>
    <w:rsid w:val="00570370"/>
    <w:rsid w:val="00572B98"/>
    <w:rsid w:val="00573B31"/>
    <w:rsid w:val="00573D47"/>
    <w:rsid w:val="00574905"/>
    <w:rsid w:val="00574A26"/>
    <w:rsid w:val="0057549A"/>
    <w:rsid w:val="00576295"/>
    <w:rsid w:val="00577EAB"/>
    <w:rsid w:val="00580F74"/>
    <w:rsid w:val="00581215"/>
    <w:rsid w:val="005814D1"/>
    <w:rsid w:val="00582109"/>
    <w:rsid w:val="005830E0"/>
    <w:rsid w:val="005833D6"/>
    <w:rsid w:val="00583541"/>
    <w:rsid w:val="00585A79"/>
    <w:rsid w:val="00586875"/>
    <w:rsid w:val="0059005E"/>
    <w:rsid w:val="00590CE6"/>
    <w:rsid w:val="00591DC0"/>
    <w:rsid w:val="00592674"/>
    <w:rsid w:val="00592D36"/>
    <w:rsid w:val="00593240"/>
    <w:rsid w:val="0059521F"/>
    <w:rsid w:val="0059641C"/>
    <w:rsid w:val="005A0B92"/>
    <w:rsid w:val="005A1CC6"/>
    <w:rsid w:val="005A1FA3"/>
    <w:rsid w:val="005A30AD"/>
    <w:rsid w:val="005A3A73"/>
    <w:rsid w:val="005A6B7D"/>
    <w:rsid w:val="005A7617"/>
    <w:rsid w:val="005A78AD"/>
    <w:rsid w:val="005A7D8C"/>
    <w:rsid w:val="005B0111"/>
    <w:rsid w:val="005B0A45"/>
    <w:rsid w:val="005B13EA"/>
    <w:rsid w:val="005B1D77"/>
    <w:rsid w:val="005B1F7E"/>
    <w:rsid w:val="005B2ADD"/>
    <w:rsid w:val="005B3C38"/>
    <w:rsid w:val="005B43CE"/>
    <w:rsid w:val="005B7088"/>
    <w:rsid w:val="005C0331"/>
    <w:rsid w:val="005C04A9"/>
    <w:rsid w:val="005C07F8"/>
    <w:rsid w:val="005C1089"/>
    <w:rsid w:val="005C43E3"/>
    <w:rsid w:val="005C6B6B"/>
    <w:rsid w:val="005D03E0"/>
    <w:rsid w:val="005D0CAA"/>
    <w:rsid w:val="005D20B0"/>
    <w:rsid w:val="005D5B6F"/>
    <w:rsid w:val="005D5B99"/>
    <w:rsid w:val="005D6B81"/>
    <w:rsid w:val="005D72F0"/>
    <w:rsid w:val="005D798B"/>
    <w:rsid w:val="005E0693"/>
    <w:rsid w:val="005E0A98"/>
    <w:rsid w:val="005E1049"/>
    <w:rsid w:val="005E1D98"/>
    <w:rsid w:val="005E1E6A"/>
    <w:rsid w:val="005E2144"/>
    <w:rsid w:val="005E418F"/>
    <w:rsid w:val="005E48AB"/>
    <w:rsid w:val="005E4A3E"/>
    <w:rsid w:val="005E51BB"/>
    <w:rsid w:val="005E5B5E"/>
    <w:rsid w:val="005F002B"/>
    <w:rsid w:val="005F0B39"/>
    <w:rsid w:val="005F1716"/>
    <w:rsid w:val="005F1816"/>
    <w:rsid w:val="005F2CA8"/>
    <w:rsid w:val="005F2E32"/>
    <w:rsid w:val="005F2FAB"/>
    <w:rsid w:val="005F37C3"/>
    <w:rsid w:val="005F3FC8"/>
    <w:rsid w:val="005F42C9"/>
    <w:rsid w:val="005F4978"/>
    <w:rsid w:val="005F4A05"/>
    <w:rsid w:val="005F4DE3"/>
    <w:rsid w:val="005F4F7C"/>
    <w:rsid w:val="005F51B7"/>
    <w:rsid w:val="005F6101"/>
    <w:rsid w:val="005F61B4"/>
    <w:rsid w:val="005F6B10"/>
    <w:rsid w:val="005F6CE2"/>
    <w:rsid w:val="00600C0E"/>
    <w:rsid w:val="00601876"/>
    <w:rsid w:val="00601CFD"/>
    <w:rsid w:val="00603CB9"/>
    <w:rsid w:val="00604112"/>
    <w:rsid w:val="0060447C"/>
    <w:rsid w:val="00607EDB"/>
    <w:rsid w:val="006110AD"/>
    <w:rsid w:val="0061129D"/>
    <w:rsid w:val="006116D5"/>
    <w:rsid w:val="0061171E"/>
    <w:rsid w:val="00611858"/>
    <w:rsid w:val="00612C88"/>
    <w:rsid w:val="006131CC"/>
    <w:rsid w:val="00613E51"/>
    <w:rsid w:val="0061419E"/>
    <w:rsid w:val="0061529C"/>
    <w:rsid w:val="00615586"/>
    <w:rsid w:val="00615BDC"/>
    <w:rsid w:val="0061627E"/>
    <w:rsid w:val="00617076"/>
    <w:rsid w:val="00620572"/>
    <w:rsid w:val="006211E2"/>
    <w:rsid w:val="006215B5"/>
    <w:rsid w:val="006225F3"/>
    <w:rsid w:val="006229C2"/>
    <w:rsid w:val="00622CBA"/>
    <w:rsid w:val="00622EC2"/>
    <w:rsid w:val="006249A8"/>
    <w:rsid w:val="00625FEC"/>
    <w:rsid w:val="00631A86"/>
    <w:rsid w:val="00631FAA"/>
    <w:rsid w:val="006327A5"/>
    <w:rsid w:val="00632C59"/>
    <w:rsid w:val="00635E56"/>
    <w:rsid w:val="00636271"/>
    <w:rsid w:val="00637BB8"/>
    <w:rsid w:val="00640F71"/>
    <w:rsid w:val="00642248"/>
    <w:rsid w:val="00642EB4"/>
    <w:rsid w:val="00643CEE"/>
    <w:rsid w:val="0064509F"/>
    <w:rsid w:val="00646F40"/>
    <w:rsid w:val="0064733A"/>
    <w:rsid w:val="006473AB"/>
    <w:rsid w:val="006476AF"/>
    <w:rsid w:val="00647C7D"/>
    <w:rsid w:val="00647CFA"/>
    <w:rsid w:val="00650259"/>
    <w:rsid w:val="006514AA"/>
    <w:rsid w:val="00652831"/>
    <w:rsid w:val="0065291B"/>
    <w:rsid w:val="00652EA0"/>
    <w:rsid w:val="00653A25"/>
    <w:rsid w:val="00657A62"/>
    <w:rsid w:val="00660E87"/>
    <w:rsid w:val="00661007"/>
    <w:rsid w:val="0066164C"/>
    <w:rsid w:val="00662420"/>
    <w:rsid w:val="0066242D"/>
    <w:rsid w:val="006635E9"/>
    <w:rsid w:val="00664149"/>
    <w:rsid w:val="0066454B"/>
    <w:rsid w:val="00665571"/>
    <w:rsid w:val="00670F3A"/>
    <w:rsid w:val="00671420"/>
    <w:rsid w:val="00671C2E"/>
    <w:rsid w:val="006720B4"/>
    <w:rsid w:val="00673F8E"/>
    <w:rsid w:val="00674431"/>
    <w:rsid w:val="0067588D"/>
    <w:rsid w:val="0067695B"/>
    <w:rsid w:val="00677CD2"/>
    <w:rsid w:val="00680038"/>
    <w:rsid w:val="0068143C"/>
    <w:rsid w:val="006816A7"/>
    <w:rsid w:val="006816A8"/>
    <w:rsid w:val="006817C0"/>
    <w:rsid w:val="0068242D"/>
    <w:rsid w:val="00686CC8"/>
    <w:rsid w:val="00687B2E"/>
    <w:rsid w:val="00687CCE"/>
    <w:rsid w:val="00690B45"/>
    <w:rsid w:val="00690F53"/>
    <w:rsid w:val="006913E1"/>
    <w:rsid w:val="00691A15"/>
    <w:rsid w:val="0069278C"/>
    <w:rsid w:val="006930DD"/>
    <w:rsid w:val="0069362B"/>
    <w:rsid w:val="0069374A"/>
    <w:rsid w:val="006939F7"/>
    <w:rsid w:val="00694C00"/>
    <w:rsid w:val="0069598F"/>
    <w:rsid w:val="00695DD4"/>
    <w:rsid w:val="00696BEB"/>
    <w:rsid w:val="00696C50"/>
    <w:rsid w:val="006A0DBA"/>
    <w:rsid w:val="006A1C43"/>
    <w:rsid w:val="006A5F8E"/>
    <w:rsid w:val="006A64F0"/>
    <w:rsid w:val="006A73B3"/>
    <w:rsid w:val="006A79CB"/>
    <w:rsid w:val="006A7B9E"/>
    <w:rsid w:val="006B0DD0"/>
    <w:rsid w:val="006B14EB"/>
    <w:rsid w:val="006B1799"/>
    <w:rsid w:val="006B1FAB"/>
    <w:rsid w:val="006B211D"/>
    <w:rsid w:val="006B2F5D"/>
    <w:rsid w:val="006B52E8"/>
    <w:rsid w:val="006B6840"/>
    <w:rsid w:val="006B6C48"/>
    <w:rsid w:val="006C09FA"/>
    <w:rsid w:val="006C12B0"/>
    <w:rsid w:val="006C19C2"/>
    <w:rsid w:val="006C1DB3"/>
    <w:rsid w:val="006C2809"/>
    <w:rsid w:val="006C2D6B"/>
    <w:rsid w:val="006C3300"/>
    <w:rsid w:val="006C4CB1"/>
    <w:rsid w:val="006C5880"/>
    <w:rsid w:val="006C5AE2"/>
    <w:rsid w:val="006C6DBD"/>
    <w:rsid w:val="006C79D8"/>
    <w:rsid w:val="006D1059"/>
    <w:rsid w:val="006D2D09"/>
    <w:rsid w:val="006D31C1"/>
    <w:rsid w:val="006D3FE8"/>
    <w:rsid w:val="006D61C0"/>
    <w:rsid w:val="006D70E8"/>
    <w:rsid w:val="006D71D4"/>
    <w:rsid w:val="006E0D2D"/>
    <w:rsid w:val="006E1891"/>
    <w:rsid w:val="006E223C"/>
    <w:rsid w:val="006E57A6"/>
    <w:rsid w:val="006E696C"/>
    <w:rsid w:val="006E7807"/>
    <w:rsid w:val="006E79D0"/>
    <w:rsid w:val="006E7C94"/>
    <w:rsid w:val="006F0C41"/>
    <w:rsid w:val="006F21E7"/>
    <w:rsid w:val="006F38C4"/>
    <w:rsid w:val="006F3BF6"/>
    <w:rsid w:val="006F55DB"/>
    <w:rsid w:val="006F5FF6"/>
    <w:rsid w:val="006F6E65"/>
    <w:rsid w:val="0070206C"/>
    <w:rsid w:val="007036D9"/>
    <w:rsid w:val="00703C5D"/>
    <w:rsid w:val="0070482C"/>
    <w:rsid w:val="007053AD"/>
    <w:rsid w:val="00705C1A"/>
    <w:rsid w:val="007065A3"/>
    <w:rsid w:val="007076F9"/>
    <w:rsid w:val="0071009D"/>
    <w:rsid w:val="0071017D"/>
    <w:rsid w:val="0071028B"/>
    <w:rsid w:val="0071072B"/>
    <w:rsid w:val="00710DD1"/>
    <w:rsid w:val="007117D8"/>
    <w:rsid w:val="00711837"/>
    <w:rsid w:val="00711BF8"/>
    <w:rsid w:val="00713D35"/>
    <w:rsid w:val="007140D4"/>
    <w:rsid w:val="00714680"/>
    <w:rsid w:val="0071579E"/>
    <w:rsid w:val="00716017"/>
    <w:rsid w:val="0071641B"/>
    <w:rsid w:val="0072013A"/>
    <w:rsid w:val="00720644"/>
    <w:rsid w:val="007214E0"/>
    <w:rsid w:val="00721FBE"/>
    <w:rsid w:val="00722316"/>
    <w:rsid w:val="0072329B"/>
    <w:rsid w:val="00723FBD"/>
    <w:rsid w:val="007253B3"/>
    <w:rsid w:val="00725461"/>
    <w:rsid w:val="00725D58"/>
    <w:rsid w:val="00725E06"/>
    <w:rsid w:val="007261EF"/>
    <w:rsid w:val="007264D1"/>
    <w:rsid w:val="0073032C"/>
    <w:rsid w:val="007307FD"/>
    <w:rsid w:val="007309C1"/>
    <w:rsid w:val="00730DEF"/>
    <w:rsid w:val="00731B5E"/>
    <w:rsid w:val="00732621"/>
    <w:rsid w:val="00732E99"/>
    <w:rsid w:val="00733EF0"/>
    <w:rsid w:val="00734F34"/>
    <w:rsid w:val="007356B7"/>
    <w:rsid w:val="00740465"/>
    <w:rsid w:val="007414AB"/>
    <w:rsid w:val="00741D9F"/>
    <w:rsid w:val="0074251E"/>
    <w:rsid w:val="0074316E"/>
    <w:rsid w:val="007439D0"/>
    <w:rsid w:val="007441DD"/>
    <w:rsid w:val="00744950"/>
    <w:rsid w:val="00744BD3"/>
    <w:rsid w:val="00744DF2"/>
    <w:rsid w:val="00744F41"/>
    <w:rsid w:val="007455F3"/>
    <w:rsid w:val="00746E7A"/>
    <w:rsid w:val="007476FF"/>
    <w:rsid w:val="007501E4"/>
    <w:rsid w:val="00750418"/>
    <w:rsid w:val="00750BA8"/>
    <w:rsid w:val="00753A9F"/>
    <w:rsid w:val="00753FE3"/>
    <w:rsid w:val="00754D5D"/>
    <w:rsid w:val="007558A7"/>
    <w:rsid w:val="00755B0B"/>
    <w:rsid w:val="00760598"/>
    <w:rsid w:val="00760714"/>
    <w:rsid w:val="00763284"/>
    <w:rsid w:val="007642B7"/>
    <w:rsid w:val="007668B6"/>
    <w:rsid w:val="00767FB5"/>
    <w:rsid w:val="007718FA"/>
    <w:rsid w:val="00772055"/>
    <w:rsid w:val="00774618"/>
    <w:rsid w:val="00775DE4"/>
    <w:rsid w:val="00776FBE"/>
    <w:rsid w:val="00777B50"/>
    <w:rsid w:val="0078033F"/>
    <w:rsid w:val="00780D2C"/>
    <w:rsid w:val="0078113A"/>
    <w:rsid w:val="0078132D"/>
    <w:rsid w:val="007814A8"/>
    <w:rsid w:val="00781DDC"/>
    <w:rsid w:val="00781E4F"/>
    <w:rsid w:val="00782066"/>
    <w:rsid w:val="0078209E"/>
    <w:rsid w:val="0078322B"/>
    <w:rsid w:val="007873D0"/>
    <w:rsid w:val="00787B2B"/>
    <w:rsid w:val="007900D7"/>
    <w:rsid w:val="00790998"/>
    <w:rsid w:val="00790B97"/>
    <w:rsid w:val="0079108E"/>
    <w:rsid w:val="00791812"/>
    <w:rsid w:val="0079382D"/>
    <w:rsid w:val="00793A6D"/>
    <w:rsid w:val="007951E5"/>
    <w:rsid w:val="00795A4C"/>
    <w:rsid w:val="00796B75"/>
    <w:rsid w:val="00797ED2"/>
    <w:rsid w:val="007A1B5E"/>
    <w:rsid w:val="007A1F80"/>
    <w:rsid w:val="007A2281"/>
    <w:rsid w:val="007A3205"/>
    <w:rsid w:val="007A353C"/>
    <w:rsid w:val="007A4004"/>
    <w:rsid w:val="007A5902"/>
    <w:rsid w:val="007A602A"/>
    <w:rsid w:val="007A6ABF"/>
    <w:rsid w:val="007A7658"/>
    <w:rsid w:val="007A7753"/>
    <w:rsid w:val="007B0D41"/>
    <w:rsid w:val="007B156B"/>
    <w:rsid w:val="007B1F43"/>
    <w:rsid w:val="007B2520"/>
    <w:rsid w:val="007B271F"/>
    <w:rsid w:val="007B2D18"/>
    <w:rsid w:val="007B3C3B"/>
    <w:rsid w:val="007B40B4"/>
    <w:rsid w:val="007B415A"/>
    <w:rsid w:val="007B4412"/>
    <w:rsid w:val="007B46DF"/>
    <w:rsid w:val="007B4EE9"/>
    <w:rsid w:val="007C0D80"/>
    <w:rsid w:val="007C2276"/>
    <w:rsid w:val="007C24A1"/>
    <w:rsid w:val="007C39FC"/>
    <w:rsid w:val="007C4EE1"/>
    <w:rsid w:val="007D245C"/>
    <w:rsid w:val="007D26D2"/>
    <w:rsid w:val="007D4FE8"/>
    <w:rsid w:val="007D58E9"/>
    <w:rsid w:val="007D5AA2"/>
    <w:rsid w:val="007D6E8A"/>
    <w:rsid w:val="007D7228"/>
    <w:rsid w:val="007D7868"/>
    <w:rsid w:val="007E028D"/>
    <w:rsid w:val="007E03DA"/>
    <w:rsid w:val="007E0C77"/>
    <w:rsid w:val="007E1943"/>
    <w:rsid w:val="007E1E2F"/>
    <w:rsid w:val="007E2DDA"/>
    <w:rsid w:val="007E2EBF"/>
    <w:rsid w:val="007E7912"/>
    <w:rsid w:val="007F043B"/>
    <w:rsid w:val="007F0FF3"/>
    <w:rsid w:val="007F2E70"/>
    <w:rsid w:val="007F40A5"/>
    <w:rsid w:val="007F43FC"/>
    <w:rsid w:val="007F52E7"/>
    <w:rsid w:val="007F63E7"/>
    <w:rsid w:val="007F6C3A"/>
    <w:rsid w:val="007F7549"/>
    <w:rsid w:val="00801302"/>
    <w:rsid w:val="008013BF"/>
    <w:rsid w:val="0080255E"/>
    <w:rsid w:val="008034A0"/>
    <w:rsid w:val="00803978"/>
    <w:rsid w:val="00804736"/>
    <w:rsid w:val="008062F8"/>
    <w:rsid w:val="008067EF"/>
    <w:rsid w:val="00807ED1"/>
    <w:rsid w:val="00812531"/>
    <w:rsid w:val="00812C19"/>
    <w:rsid w:val="0081476E"/>
    <w:rsid w:val="00815189"/>
    <w:rsid w:val="0081753A"/>
    <w:rsid w:val="00817CDB"/>
    <w:rsid w:val="00817D64"/>
    <w:rsid w:val="0082016A"/>
    <w:rsid w:val="008201F4"/>
    <w:rsid w:val="00820C97"/>
    <w:rsid w:val="00821977"/>
    <w:rsid w:val="00822933"/>
    <w:rsid w:val="00822F30"/>
    <w:rsid w:val="00823E0B"/>
    <w:rsid w:val="00824BB5"/>
    <w:rsid w:val="00825455"/>
    <w:rsid w:val="00825DEE"/>
    <w:rsid w:val="00826449"/>
    <w:rsid w:val="00826773"/>
    <w:rsid w:val="00826EBB"/>
    <w:rsid w:val="00830180"/>
    <w:rsid w:val="0083045B"/>
    <w:rsid w:val="00830C51"/>
    <w:rsid w:val="00830F39"/>
    <w:rsid w:val="00833A61"/>
    <w:rsid w:val="00833E87"/>
    <w:rsid w:val="008342E7"/>
    <w:rsid w:val="00834775"/>
    <w:rsid w:val="00835364"/>
    <w:rsid w:val="00835792"/>
    <w:rsid w:val="008367F8"/>
    <w:rsid w:val="00836933"/>
    <w:rsid w:val="008369D8"/>
    <w:rsid w:val="00837A69"/>
    <w:rsid w:val="00840740"/>
    <w:rsid w:val="0084143D"/>
    <w:rsid w:val="00843978"/>
    <w:rsid w:val="00843C4E"/>
    <w:rsid w:val="00844193"/>
    <w:rsid w:val="008459C1"/>
    <w:rsid w:val="00845F18"/>
    <w:rsid w:val="0084659C"/>
    <w:rsid w:val="00847301"/>
    <w:rsid w:val="00847E70"/>
    <w:rsid w:val="00850D52"/>
    <w:rsid w:val="00852451"/>
    <w:rsid w:val="008542BC"/>
    <w:rsid w:val="0085497C"/>
    <w:rsid w:val="00856684"/>
    <w:rsid w:val="00856696"/>
    <w:rsid w:val="00857079"/>
    <w:rsid w:val="0086177D"/>
    <w:rsid w:val="0086296E"/>
    <w:rsid w:val="00863B4B"/>
    <w:rsid w:val="008640CE"/>
    <w:rsid w:val="00864251"/>
    <w:rsid w:val="00864CFF"/>
    <w:rsid w:val="00864EA8"/>
    <w:rsid w:val="008655FC"/>
    <w:rsid w:val="00865C50"/>
    <w:rsid w:val="00867608"/>
    <w:rsid w:val="00867901"/>
    <w:rsid w:val="00867C53"/>
    <w:rsid w:val="008702EE"/>
    <w:rsid w:val="008708D1"/>
    <w:rsid w:val="00872943"/>
    <w:rsid w:val="008734D5"/>
    <w:rsid w:val="00873953"/>
    <w:rsid w:val="00873B3E"/>
    <w:rsid w:val="00875140"/>
    <w:rsid w:val="00875141"/>
    <w:rsid w:val="00875648"/>
    <w:rsid w:val="008774E0"/>
    <w:rsid w:val="008820AC"/>
    <w:rsid w:val="0088312C"/>
    <w:rsid w:val="008832DE"/>
    <w:rsid w:val="008833A2"/>
    <w:rsid w:val="008837A5"/>
    <w:rsid w:val="00883BD4"/>
    <w:rsid w:val="008858A9"/>
    <w:rsid w:val="00886AB4"/>
    <w:rsid w:val="0088730D"/>
    <w:rsid w:val="00887715"/>
    <w:rsid w:val="00887C35"/>
    <w:rsid w:val="00887EF5"/>
    <w:rsid w:val="00887F69"/>
    <w:rsid w:val="00890F99"/>
    <w:rsid w:val="00891972"/>
    <w:rsid w:val="00891AEE"/>
    <w:rsid w:val="00893646"/>
    <w:rsid w:val="008954E6"/>
    <w:rsid w:val="008A0952"/>
    <w:rsid w:val="008A0EAB"/>
    <w:rsid w:val="008A0EF1"/>
    <w:rsid w:val="008A1189"/>
    <w:rsid w:val="008A1365"/>
    <w:rsid w:val="008A2CAB"/>
    <w:rsid w:val="008A36BE"/>
    <w:rsid w:val="008A37E0"/>
    <w:rsid w:val="008A5E31"/>
    <w:rsid w:val="008A626F"/>
    <w:rsid w:val="008A6475"/>
    <w:rsid w:val="008A718E"/>
    <w:rsid w:val="008A7A3C"/>
    <w:rsid w:val="008B048F"/>
    <w:rsid w:val="008B0E06"/>
    <w:rsid w:val="008B2136"/>
    <w:rsid w:val="008B4534"/>
    <w:rsid w:val="008B4903"/>
    <w:rsid w:val="008B6D34"/>
    <w:rsid w:val="008B6D39"/>
    <w:rsid w:val="008B7304"/>
    <w:rsid w:val="008B733B"/>
    <w:rsid w:val="008B7A62"/>
    <w:rsid w:val="008B7B0C"/>
    <w:rsid w:val="008B7D9C"/>
    <w:rsid w:val="008C0E7B"/>
    <w:rsid w:val="008C0EE1"/>
    <w:rsid w:val="008C2654"/>
    <w:rsid w:val="008C4DD4"/>
    <w:rsid w:val="008C59B2"/>
    <w:rsid w:val="008C5CDD"/>
    <w:rsid w:val="008C5DD1"/>
    <w:rsid w:val="008C6070"/>
    <w:rsid w:val="008C6D2C"/>
    <w:rsid w:val="008C7217"/>
    <w:rsid w:val="008C7609"/>
    <w:rsid w:val="008C7AED"/>
    <w:rsid w:val="008D07DD"/>
    <w:rsid w:val="008D2AF2"/>
    <w:rsid w:val="008D51C7"/>
    <w:rsid w:val="008D5EED"/>
    <w:rsid w:val="008D62BF"/>
    <w:rsid w:val="008D6669"/>
    <w:rsid w:val="008D6C3A"/>
    <w:rsid w:val="008D76D7"/>
    <w:rsid w:val="008E041A"/>
    <w:rsid w:val="008E0BE1"/>
    <w:rsid w:val="008E0F38"/>
    <w:rsid w:val="008E10B8"/>
    <w:rsid w:val="008E255A"/>
    <w:rsid w:val="008E3E96"/>
    <w:rsid w:val="008E5C4A"/>
    <w:rsid w:val="008E5D60"/>
    <w:rsid w:val="008E7782"/>
    <w:rsid w:val="008F1193"/>
    <w:rsid w:val="008F1A05"/>
    <w:rsid w:val="008F40F0"/>
    <w:rsid w:val="008F4CBD"/>
    <w:rsid w:val="008F631A"/>
    <w:rsid w:val="008F76A4"/>
    <w:rsid w:val="008F7C5B"/>
    <w:rsid w:val="00900184"/>
    <w:rsid w:val="009003B7"/>
    <w:rsid w:val="00900C2F"/>
    <w:rsid w:val="00902532"/>
    <w:rsid w:val="009028AE"/>
    <w:rsid w:val="00902C02"/>
    <w:rsid w:val="00902E98"/>
    <w:rsid w:val="00903004"/>
    <w:rsid w:val="00903A9F"/>
    <w:rsid w:val="0090537A"/>
    <w:rsid w:val="00905BCC"/>
    <w:rsid w:val="009060CC"/>
    <w:rsid w:val="00906328"/>
    <w:rsid w:val="009064D8"/>
    <w:rsid w:val="009074D6"/>
    <w:rsid w:val="009112EE"/>
    <w:rsid w:val="00913574"/>
    <w:rsid w:val="00913D58"/>
    <w:rsid w:val="00914010"/>
    <w:rsid w:val="00915E1D"/>
    <w:rsid w:val="00917B70"/>
    <w:rsid w:val="00920F86"/>
    <w:rsid w:val="00921F0B"/>
    <w:rsid w:val="00922FDC"/>
    <w:rsid w:val="0092349F"/>
    <w:rsid w:val="00923CE0"/>
    <w:rsid w:val="00924B83"/>
    <w:rsid w:val="009258F8"/>
    <w:rsid w:val="00925919"/>
    <w:rsid w:val="00926E5C"/>
    <w:rsid w:val="00931847"/>
    <w:rsid w:val="00932466"/>
    <w:rsid w:val="009341AA"/>
    <w:rsid w:val="009343A3"/>
    <w:rsid w:val="00934D6A"/>
    <w:rsid w:val="00934F72"/>
    <w:rsid w:val="00935267"/>
    <w:rsid w:val="0093567D"/>
    <w:rsid w:val="00935780"/>
    <w:rsid w:val="00935ED4"/>
    <w:rsid w:val="00936B43"/>
    <w:rsid w:val="009370E8"/>
    <w:rsid w:val="0093740E"/>
    <w:rsid w:val="00941A76"/>
    <w:rsid w:val="00941F70"/>
    <w:rsid w:val="00941FC7"/>
    <w:rsid w:val="009424D1"/>
    <w:rsid w:val="0094311D"/>
    <w:rsid w:val="00943293"/>
    <w:rsid w:val="00944383"/>
    <w:rsid w:val="00945612"/>
    <w:rsid w:val="009468AA"/>
    <w:rsid w:val="00947301"/>
    <w:rsid w:val="00947717"/>
    <w:rsid w:val="00947EA0"/>
    <w:rsid w:val="0095073E"/>
    <w:rsid w:val="00950E81"/>
    <w:rsid w:val="00951580"/>
    <w:rsid w:val="00952EA2"/>
    <w:rsid w:val="00955558"/>
    <w:rsid w:val="009563EA"/>
    <w:rsid w:val="0095666F"/>
    <w:rsid w:val="00957581"/>
    <w:rsid w:val="00961613"/>
    <w:rsid w:val="00961C46"/>
    <w:rsid w:val="00967DB5"/>
    <w:rsid w:val="00970126"/>
    <w:rsid w:val="009717F7"/>
    <w:rsid w:val="00972345"/>
    <w:rsid w:val="009759DF"/>
    <w:rsid w:val="00975CDA"/>
    <w:rsid w:val="00976057"/>
    <w:rsid w:val="009768A1"/>
    <w:rsid w:val="00976C5E"/>
    <w:rsid w:val="00976F3D"/>
    <w:rsid w:val="00977860"/>
    <w:rsid w:val="00977AC3"/>
    <w:rsid w:val="009807A3"/>
    <w:rsid w:val="00980ED7"/>
    <w:rsid w:val="0098168C"/>
    <w:rsid w:val="00981853"/>
    <w:rsid w:val="00981952"/>
    <w:rsid w:val="00982612"/>
    <w:rsid w:val="009827D9"/>
    <w:rsid w:val="00982BEE"/>
    <w:rsid w:val="00982CBA"/>
    <w:rsid w:val="00982F18"/>
    <w:rsid w:val="00982FD8"/>
    <w:rsid w:val="0098349D"/>
    <w:rsid w:val="00984A8E"/>
    <w:rsid w:val="009856E5"/>
    <w:rsid w:val="009867E2"/>
    <w:rsid w:val="00991275"/>
    <w:rsid w:val="009922EC"/>
    <w:rsid w:val="00993200"/>
    <w:rsid w:val="00995F2F"/>
    <w:rsid w:val="009969B3"/>
    <w:rsid w:val="0099767A"/>
    <w:rsid w:val="00997D35"/>
    <w:rsid w:val="009A00F9"/>
    <w:rsid w:val="009A1264"/>
    <w:rsid w:val="009A1F64"/>
    <w:rsid w:val="009A3EC9"/>
    <w:rsid w:val="009A4C2D"/>
    <w:rsid w:val="009A4CEE"/>
    <w:rsid w:val="009A4E47"/>
    <w:rsid w:val="009A5FFF"/>
    <w:rsid w:val="009A6488"/>
    <w:rsid w:val="009A6524"/>
    <w:rsid w:val="009A65D7"/>
    <w:rsid w:val="009A75E0"/>
    <w:rsid w:val="009A7AFA"/>
    <w:rsid w:val="009A7E8F"/>
    <w:rsid w:val="009B03BE"/>
    <w:rsid w:val="009B192F"/>
    <w:rsid w:val="009B198B"/>
    <w:rsid w:val="009B28ED"/>
    <w:rsid w:val="009B2E17"/>
    <w:rsid w:val="009B3F56"/>
    <w:rsid w:val="009B4976"/>
    <w:rsid w:val="009B4E1C"/>
    <w:rsid w:val="009B6BB1"/>
    <w:rsid w:val="009B6C76"/>
    <w:rsid w:val="009B6D88"/>
    <w:rsid w:val="009B72EE"/>
    <w:rsid w:val="009C0508"/>
    <w:rsid w:val="009C0D08"/>
    <w:rsid w:val="009C16CB"/>
    <w:rsid w:val="009C1865"/>
    <w:rsid w:val="009C18BA"/>
    <w:rsid w:val="009C2712"/>
    <w:rsid w:val="009C3564"/>
    <w:rsid w:val="009C5B43"/>
    <w:rsid w:val="009C7AC8"/>
    <w:rsid w:val="009C7E6A"/>
    <w:rsid w:val="009D0C7C"/>
    <w:rsid w:val="009D104C"/>
    <w:rsid w:val="009D2840"/>
    <w:rsid w:val="009D285A"/>
    <w:rsid w:val="009D2B69"/>
    <w:rsid w:val="009D3374"/>
    <w:rsid w:val="009D34B8"/>
    <w:rsid w:val="009D3C2D"/>
    <w:rsid w:val="009D7E82"/>
    <w:rsid w:val="009E13D5"/>
    <w:rsid w:val="009E29E5"/>
    <w:rsid w:val="009E2FDB"/>
    <w:rsid w:val="009E3241"/>
    <w:rsid w:val="009E49AD"/>
    <w:rsid w:val="009E6915"/>
    <w:rsid w:val="009F1427"/>
    <w:rsid w:val="009F3731"/>
    <w:rsid w:val="009F385E"/>
    <w:rsid w:val="009F3B35"/>
    <w:rsid w:val="009F4360"/>
    <w:rsid w:val="009F470B"/>
    <w:rsid w:val="009F4966"/>
    <w:rsid w:val="009F49BF"/>
    <w:rsid w:val="009F5137"/>
    <w:rsid w:val="009F6FE4"/>
    <w:rsid w:val="00A00E29"/>
    <w:rsid w:val="00A00ED9"/>
    <w:rsid w:val="00A01144"/>
    <w:rsid w:val="00A01504"/>
    <w:rsid w:val="00A01C86"/>
    <w:rsid w:val="00A02A2F"/>
    <w:rsid w:val="00A03A7A"/>
    <w:rsid w:val="00A03C4E"/>
    <w:rsid w:val="00A0606A"/>
    <w:rsid w:val="00A06AB6"/>
    <w:rsid w:val="00A0714E"/>
    <w:rsid w:val="00A07174"/>
    <w:rsid w:val="00A07540"/>
    <w:rsid w:val="00A10DBD"/>
    <w:rsid w:val="00A13757"/>
    <w:rsid w:val="00A138A9"/>
    <w:rsid w:val="00A13C05"/>
    <w:rsid w:val="00A13CF6"/>
    <w:rsid w:val="00A13F64"/>
    <w:rsid w:val="00A14853"/>
    <w:rsid w:val="00A14BBE"/>
    <w:rsid w:val="00A1618C"/>
    <w:rsid w:val="00A16440"/>
    <w:rsid w:val="00A16843"/>
    <w:rsid w:val="00A16E44"/>
    <w:rsid w:val="00A17304"/>
    <w:rsid w:val="00A218AF"/>
    <w:rsid w:val="00A22D45"/>
    <w:rsid w:val="00A23D01"/>
    <w:rsid w:val="00A2412B"/>
    <w:rsid w:val="00A2672E"/>
    <w:rsid w:val="00A307D1"/>
    <w:rsid w:val="00A3091D"/>
    <w:rsid w:val="00A30B37"/>
    <w:rsid w:val="00A30E33"/>
    <w:rsid w:val="00A3100F"/>
    <w:rsid w:val="00A327B2"/>
    <w:rsid w:val="00A32843"/>
    <w:rsid w:val="00A347AB"/>
    <w:rsid w:val="00A35BA5"/>
    <w:rsid w:val="00A3697A"/>
    <w:rsid w:val="00A376B5"/>
    <w:rsid w:val="00A40076"/>
    <w:rsid w:val="00A41104"/>
    <w:rsid w:val="00A41BED"/>
    <w:rsid w:val="00A44E5D"/>
    <w:rsid w:val="00A450BB"/>
    <w:rsid w:val="00A470C2"/>
    <w:rsid w:val="00A47645"/>
    <w:rsid w:val="00A47803"/>
    <w:rsid w:val="00A50201"/>
    <w:rsid w:val="00A5023D"/>
    <w:rsid w:val="00A514C2"/>
    <w:rsid w:val="00A51D8D"/>
    <w:rsid w:val="00A522DE"/>
    <w:rsid w:val="00A543C5"/>
    <w:rsid w:val="00A56FE6"/>
    <w:rsid w:val="00A578AA"/>
    <w:rsid w:val="00A60900"/>
    <w:rsid w:val="00A60D49"/>
    <w:rsid w:val="00A617F3"/>
    <w:rsid w:val="00A61A47"/>
    <w:rsid w:val="00A6400A"/>
    <w:rsid w:val="00A65045"/>
    <w:rsid w:val="00A660E9"/>
    <w:rsid w:val="00A66B21"/>
    <w:rsid w:val="00A708D2"/>
    <w:rsid w:val="00A71900"/>
    <w:rsid w:val="00A71981"/>
    <w:rsid w:val="00A72D0D"/>
    <w:rsid w:val="00A743FB"/>
    <w:rsid w:val="00A7551D"/>
    <w:rsid w:val="00A776B3"/>
    <w:rsid w:val="00A77A1E"/>
    <w:rsid w:val="00A812CC"/>
    <w:rsid w:val="00A82DC4"/>
    <w:rsid w:val="00A84B10"/>
    <w:rsid w:val="00A85DBA"/>
    <w:rsid w:val="00A86117"/>
    <w:rsid w:val="00A8764C"/>
    <w:rsid w:val="00A91AD6"/>
    <w:rsid w:val="00A92AC0"/>
    <w:rsid w:val="00A930D7"/>
    <w:rsid w:val="00A93A52"/>
    <w:rsid w:val="00A9446B"/>
    <w:rsid w:val="00A9584E"/>
    <w:rsid w:val="00A96ABF"/>
    <w:rsid w:val="00A96F26"/>
    <w:rsid w:val="00AA0886"/>
    <w:rsid w:val="00AA338C"/>
    <w:rsid w:val="00AA3768"/>
    <w:rsid w:val="00AA3895"/>
    <w:rsid w:val="00AA4455"/>
    <w:rsid w:val="00AA4BC9"/>
    <w:rsid w:val="00AA519C"/>
    <w:rsid w:val="00AA56E3"/>
    <w:rsid w:val="00AA77B7"/>
    <w:rsid w:val="00AA7C3A"/>
    <w:rsid w:val="00AB1485"/>
    <w:rsid w:val="00AB19C4"/>
    <w:rsid w:val="00AB339A"/>
    <w:rsid w:val="00AB39EF"/>
    <w:rsid w:val="00AB4A05"/>
    <w:rsid w:val="00AB4C4D"/>
    <w:rsid w:val="00AB4E61"/>
    <w:rsid w:val="00AB62A9"/>
    <w:rsid w:val="00AB70B7"/>
    <w:rsid w:val="00AB7553"/>
    <w:rsid w:val="00AC1099"/>
    <w:rsid w:val="00AC114E"/>
    <w:rsid w:val="00AC1FD7"/>
    <w:rsid w:val="00AC2B8E"/>
    <w:rsid w:val="00AC4140"/>
    <w:rsid w:val="00AC4423"/>
    <w:rsid w:val="00AC7E62"/>
    <w:rsid w:val="00AD0112"/>
    <w:rsid w:val="00AD068F"/>
    <w:rsid w:val="00AD1543"/>
    <w:rsid w:val="00AD1B88"/>
    <w:rsid w:val="00AD1CCD"/>
    <w:rsid w:val="00AD1CF6"/>
    <w:rsid w:val="00AD2A26"/>
    <w:rsid w:val="00AD2FD7"/>
    <w:rsid w:val="00AD3F20"/>
    <w:rsid w:val="00AD4F18"/>
    <w:rsid w:val="00AD5A2D"/>
    <w:rsid w:val="00AD6212"/>
    <w:rsid w:val="00AD71AC"/>
    <w:rsid w:val="00AE016F"/>
    <w:rsid w:val="00AE0270"/>
    <w:rsid w:val="00AE0AD3"/>
    <w:rsid w:val="00AE3204"/>
    <w:rsid w:val="00AE3291"/>
    <w:rsid w:val="00AE3D9A"/>
    <w:rsid w:val="00AE7ABF"/>
    <w:rsid w:val="00AF025B"/>
    <w:rsid w:val="00AF03F8"/>
    <w:rsid w:val="00AF171C"/>
    <w:rsid w:val="00AF17A2"/>
    <w:rsid w:val="00AF2B83"/>
    <w:rsid w:val="00AF3147"/>
    <w:rsid w:val="00AF3562"/>
    <w:rsid w:val="00AF3C11"/>
    <w:rsid w:val="00AF496F"/>
    <w:rsid w:val="00AF5288"/>
    <w:rsid w:val="00AF533E"/>
    <w:rsid w:val="00AF5B43"/>
    <w:rsid w:val="00AF6E96"/>
    <w:rsid w:val="00AF7711"/>
    <w:rsid w:val="00AF7F1B"/>
    <w:rsid w:val="00B008A3"/>
    <w:rsid w:val="00B0126F"/>
    <w:rsid w:val="00B017CE"/>
    <w:rsid w:val="00B019E4"/>
    <w:rsid w:val="00B02B1D"/>
    <w:rsid w:val="00B03D50"/>
    <w:rsid w:val="00B03D8A"/>
    <w:rsid w:val="00B046EB"/>
    <w:rsid w:val="00B05583"/>
    <w:rsid w:val="00B07AFB"/>
    <w:rsid w:val="00B100D7"/>
    <w:rsid w:val="00B11391"/>
    <w:rsid w:val="00B11A26"/>
    <w:rsid w:val="00B11CFB"/>
    <w:rsid w:val="00B11EDF"/>
    <w:rsid w:val="00B12631"/>
    <w:rsid w:val="00B12BA5"/>
    <w:rsid w:val="00B13458"/>
    <w:rsid w:val="00B14442"/>
    <w:rsid w:val="00B15DF0"/>
    <w:rsid w:val="00B16067"/>
    <w:rsid w:val="00B165D5"/>
    <w:rsid w:val="00B16BEB"/>
    <w:rsid w:val="00B17EE3"/>
    <w:rsid w:val="00B204C8"/>
    <w:rsid w:val="00B20D54"/>
    <w:rsid w:val="00B20F92"/>
    <w:rsid w:val="00B22244"/>
    <w:rsid w:val="00B224BC"/>
    <w:rsid w:val="00B23E14"/>
    <w:rsid w:val="00B24C62"/>
    <w:rsid w:val="00B24D39"/>
    <w:rsid w:val="00B24EC4"/>
    <w:rsid w:val="00B2699D"/>
    <w:rsid w:val="00B269FC"/>
    <w:rsid w:val="00B26AB4"/>
    <w:rsid w:val="00B27594"/>
    <w:rsid w:val="00B27B83"/>
    <w:rsid w:val="00B27D72"/>
    <w:rsid w:val="00B30479"/>
    <w:rsid w:val="00B3049D"/>
    <w:rsid w:val="00B3188E"/>
    <w:rsid w:val="00B32093"/>
    <w:rsid w:val="00B32354"/>
    <w:rsid w:val="00B33140"/>
    <w:rsid w:val="00B33E29"/>
    <w:rsid w:val="00B33E5F"/>
    <w:rsid w:val="00B3563E"/>
    <w:rsid w:val="00B358A5"/>
    <w:rsid w:val="00B35FD6"/>
    <w:rsid w:val="00B367EC"/>
    <w:rsid w:val="00B40BC9"/>
    <w:rsid w:val="00B40C94"/>
    <w:rsid w:val="00B415CB"/>
    <w:rsid w:val="00B41E29"/>
    <w:rsid w:val="00B42FE5"/>
    <w:rsid w:val="00B43270"/>
    <w:rsid w:val="00B4339D"/>
    <w:rsid w:val="00B43EC4"/>
    <w:rsid w:val="00B4509C"/>
    <w:rsid w:val="00B45207"/>
    <w:rsid w:val="00B45DE8"/>
    <w:rsid w:val="00B46059"/>
    <w:rsid w:val="00B46614"/>
    <w:rsid w:val="00B46971"/>
    <w:rsid w:val="00B472CE"/>
    <w:rsid w:val="00B50425"/>
    <w:rsid w:val="00B5177D"/>
    <w:rsid w:val="00B51AB2"/>
    <w:rsid w:val="00B54D99"/>
    <w:rsid w:val="00B55BA8"/>
    <w:rsid w:val="00B60662"/>
    <w:rsid w:val="00B606A4"/>
    <w:rsid w:val="00B6165F"/>
    <w:rsid w:val="00B61A37"/>
    <w:rsid w:val="00B6226A"/>
    <w:rsid w:val="00B623E3"/>
    <w:rsid w:val="00B63136"/>
    <w:rsid w:val="00B64AF6"/>
    <w:rsid w:val="00B659CF"/>
    <w:rsid w:val="00B65EB1"/>
    <w:rsid w:val="00B71068"/>
    <w:rsid w:val="00B71112"/>
    <w:rsid w:val="00B712C1"/>
    <w:rsid w:val="00B72858"/>
    <w:rsid w:val="00B72B66"/>
    <w:rsid w:val="00B74121"/>
    <w:rsid w:val="00B748E1"/>
    <w:rsid w:val="00B751C9"/>
    <w:rsid w:val="00B804CA"/>
    <w:rsid w:val="00B8387A"/>
    <w:rsid w:val="00B85882"/>
    <w:rsid w:val="00B85F2D"/>
    <w:rsid w:val="00B8625D"/>
    <w:rsid w:val="00B86850"/>
    <w:rsid w:val="00B868DC"/>
    <w:rsid w:val="00B9064C"/>
    <w:rsid w:val="00B908F9"/>
    <w:rsid w:val="00B90FF7"/>
    <w:rsid w:val="00B92818"/>
    <w:rsid w:val="00B933E3"/>
    <w:rsid w:val="00B93D20"/>
    <w:rsid w:val="00B93DBF"/>
    <w:rsid w:val="00B9513F"/>
    <w:rsid w:val="00B95652"/>
    <w:rsid w:val="00B95722"/>
    <w:rsid w:val="00B95D34"/>
    <w:rsid w:val="00B963DB"/>
    <w:rsid w:val="00B96FC8"/>
    <w:rsid w:val="00B9718B"/>
    <w:rsid w:val="00B97D90"/>
    <w:rsid w:val="00BA1DF6"/>
    <w:rsid w:val="00BA2C9D"/>
    <w:rsid w:val="00BA3476"/>
    <w:rsid w:val="00BA3AE5"/>
    <w:rsid w:val="00BA484D"/>
    <w:rsid w:val="00BA485F"/>
    <w:rsid w:val="00BA52E3"/>
    <w:rsid w:val="00BA52FC"/>
    <w:rsid w:val="00BA69E8"/>
    <w:rsid w:val="00BA6E3D"/>
    <w:rsid w:val="00BA74E5"/>
    <w:rsid w:val="00BB0103"/>
    <w:rsid w:val="00BB1877"/>
    <w:rsid w:val="00BB23D5"/>
    <w:rsid w:val="00BB4894"/>
    <w:rsid w:val="00BB492C"/>
    <w:rsid w:val="00BB6A17"/>
    <w:rsid w:val="00BB710C"/>
    <w:rsid w:val="00BB73FA"/>
    <w:rsid w:val="00BB759C"/>
    <w:rsid w:val="00BC0CC2"/>
    <w:rsid w:val="00BC0E63"/>
    <w:rsid w:val="00BC0E64"/>
    <w:rsid w:val="00BC2E65"/>
    <w:rsid w:val="00BC2EEC"/>
    <w:rsid w:val="00BC31D3"/>
    <w:rsid w:val="00BC7069"/>
    <w:rsid w:val="00BC7177"/>
    <w:rsid w:val="00BC7843"/>
    <w:rsid w:val="00BC7B4E"/>
    <w:rsid w:val="00BC7C70"/>
    <w:rsid w:val="00BD02B8"/>
    <w:rsid w:val="00BD1A6C"/>
    <w:rsid w:val="00BD3CE8"/>
    <w:rsid w:val="00BD49D8"/>
    <w:rsid w:val="00BD505B"/>
    <w:rsid w:val="00BD61F6"/>
    <w:rsid w:val="00BD72BF"/>
    <w:rsid w:val="00BD7773"/>
    <w:rsid w:val="00BD7792"/>
    <w:rsid w:val="00BD7C4E"/>
    <w:rsid w:val="00BE15CF"/>
    <w:rsid w:val="00BE4191"/>
    <w:rsid w:val="00BE5037"/>
    <w:rsid w:val="00BE523D"/>
    <w:rsid w:val="00BE55B4"/>
    <w:rsid w:val="00BE5DD7"/>
    <w:rsid w:val="00BE7B3D"/>
    <w:rsid w:val="00BF009E"/>
    <w:rsid w:val="00BF2212"/>
    <w:rsid w:val="00BF288C"/>
    <w:rsid w:val="00BF3470"/>
    <w:rsid w:val="00BF59B2"/>
    <w:rsid w:val="00BF69C1"/>
    <w:rsid w:val="00BF7F78"/>
    <w:rsid w:val="00C00E39"/>
    <w:rsid w:val="00C00EB6"/>
    <w:rsid w:val="00C04B50"/>
    <w:rsid w:val="00C05B56"/>
    <w:rsid w:val="00C0604F"/>
    <w:rsid w:val="00C06201"/>
    <w:rsid w:val="00C06E56"/>
    <w:rsid w:val="00C07044"/>
    <w:rsid w:val="00C077BB"/>
    <w:rsid w:val="00C1127E"/>
    <w:rsid w:val="00C12D77"/>
    <w:rsid w:val="00C137EA"/>
    <w:rsid w:val="00C1458C"/>
    <w:rsid w:val="00C1465D"/>
    <w:rsid w:val="00C148CD"/>
    <w:rsid w:val="00C1687B"/>
    <w:rsid w:val="00C207DC"/>
    <w:rsid w:val="00C21929"/>
    <w:rsid w:val="00C2354A"/>
    <w:rsid w:val="00C24630"/>
    <w:rsid w:val="00C25150"/>
    <w:rsid w:val="00C252C7"/>
    <w:rsid w:val="00C27A21"/>
    <w:rsid w:val="00C27D8C"/>
    <w:rsid w:val="00C27F70"/>
    <w:rsid w:val="00C313A9"/>
    <w:rsid w:val="00C31411"/>
    <w:rsid w:val="00C31999"/>
    <w:rsid w:val="00C320E1"/>
    <w:rsid w:val="00C325D4"/>
    <w:rsid w:val="00C32D03"/>
    <w:rsid w:val="00C33789"/>
    <w:rsid w:val="00C34438"/>
    <w:rsid w:val="00C34EF6"/>
    <w:rsid w:val="00C34FD4"/>
    <w:rsid w:val="00C35019"/>
    <w:rsid w:val="00C355AF"/>
    <w:rsid w:val="00C358F6"/>
    <w:rsid w:val="00C400C1"/>
    <w:rsid w:val="00C41C4F"/>
    <w:rsid w:val="00C41DAB"/>
    <w:rsid w:val="00C43069"/>
    <w:rsid w:val="00C4309F"/>
    <w:rsid w:val="00C45B2D"/>
    <w:rsid w:val="00C4669A"/>
    <w:rsid w:val="00C46ACC"/>
    <w:rsid w:val="00C46DE0"/>
    <w:rsid w:val="00C46EBF"/>
    <w:rsid w:val="00C477D4"/>
    <w:rsid w:val="00C47F79"/>
    <w:rsid w:val="00C52133"/>
    <w:rsid w:val="00C52441"/>
    <w:rsid w:val="00C5295C"/>
    <w:rsid w:val="00C532C7"/>
    <w:rsid w:val="00C5382F"/>
    <w:rsid w:val="00C57543"/>
    <w:rsid w:val="00C57995"/>
    <w:rsid w:val="00C600D6"/>
    <w:rsid w:val="00C6168A"/>
    <w:rsid w:val="00C65088"/>
    <w:rsid w:val="00C660DF"/>
    <w:rsid w:val="00C66E94"/>
    <w:rsid w:val="00C71934"/>
    <w:rsid w:val="00C71970"/>
    <w:rsid w:val="00C71C53"/>
    <w:rsid w:val="00C763A9"/>
    <w:rsid w:val="00C76CA6"/>
    <w:rsid w:val="00C7741B"/>
    <w:rsid w:val="00C776BF"/>
    <w:rsid w:val="00C77AA8"/>
    <w:rsid w:val="00C77B32"/>
    <w:rsid w:val="00C77F6A"/>
    <w:rsid w:val="00C808F1"/>
    <w:rsid w:val="00C809E3"/>
    <w:rsid w:val="00C80E0C"/>
    <w:rsid w:val="00C81349"/>
    <w:rsid w:val="00C815A5"/>
    <w:rsid w:val="00C81C45"/>
    <w:rsid w:val="00C83133"/>
    <w:rsid w:val="00C83929"/>
    <w:rsid w:val="00C8409F"/>
    <w:rsid w:val="00C852B5"/>
    <w:rsid w:val="00C8569E"/>
    <w:rsid w:val="00C8635F"/>
    <w:rsid w:val="00C8683F"/>
    <w:rsid w:val="00C876E8"/>
    <w:rsid w:val="00C87B5C"/>
    <w:rsid w:val="00C90EFB"/>
    <w:rsid w:val="00C9161D"/>
    <w:rsid w:val="00C930F2"/>
    <w:rsid w:val="00C944AA"/>
    <w:rsid w:val="00C946CF"/>
    <w:rsid w:val="00C94B5E"/>
    <w:rsid w:val="00C94BD2"/>
    <w:rsid w:val="00C95BCB"/>
    <w:rsid w:val="00C96FF6"/>
    <w:rsid w:val="00C9717A"/>
    <w:rsid w:val="00C972E0"/>
    <w:rsid w:val="00CA15ED"/>
    <w:rsid w:val="00CA2088"/>
    <w:rsid w:val="00CA2F94"/>
    <w:rsid w:val="00CA36EC"/>
    <w:rsid w:val="00CA47DB"/>
    <w:rsid w:val="00CA5CC4"/>
    <w:rsid w:val="00CA653A"/>
    <w:rsid w:val="00CA6DA4"/>
    <w:rsid w:val="00CA73C3"/>
    <w:rsid w:val="00CA770F"/>
    <w:rsid w:val="00CA7AD3"/>
    <w:rsid w:val="00CA7D94"/>
    <w:rsid w:val="00CB1797"/>
    <w:rsid w:val="00CB2C78"/>
    <w:rsid w:val="00CB3C79"/>
    <w:rsid w:val="00CB48D4"/>
    <w:rsid w:val="00CB5B09"/>
    <w:rsid w:val="00CB5BA1"/>
    <w:rsid w:val="00CB6066"/>
    <w:rsid w:val="00CB7078"/>
    <w:rsid w:val="00CB70F2"/>
    <w:rsid w:val="00CC0B32"/>
    <w:rsid w:val="00CC2571"/>
    <w:rsid w:val="00CC3ED3"/>
    <w:rsid w:val="00CC4846"/>
    <w:rsid w:val="00CC4DB8"/>
    <w:rsid w:val="00CC520C"/>
    <w:rsid w:val="00CC563F"/>
    <w:rsid w:val="00CC5738"/>
    <w:rsid w:val="00CC5F7D"/>
    <w:rsid w:val="00CC6880"/>
    <w:rsid w:val="00CC6F28"/>
    <w:rsid w:val="00CC7032"/>
    <w:rsid w:val="00CC7561"/>
    <w:rsid w:val="00CC765B"/>
    <w:rsid w:val="00CC7AE5"/>
    <w:rsid w:val="00CC7B1C"/>
    <w:rsid w:val="00CD02B6"/>
    <w:rsid w:val="00CD15F1"/>
    <w:rsid w:val="00CD1DBE"/>
    <w:rsid w:val="00CD2C76"/>
    <w:rsid w:val="00CD2C89"/>
    <w:rsid w:val="00CD354C"/>
    <w:rsid w:val="00CD4220"/>
    <w:rsid w:val="00CD4995"/>
    <w:rsid w:val="00CD6549"/>
    <w:rsid w:val="00CE02A7"/>
    <w:rsid w:val="00CE12BA"/>
    <w:rsid w:val="00CE28F3"/>
    <w:rsid w:val="00CE3BDA"/>
    <w:rsid w:val="00CE3E0D"/>
    <w:rsid w:val="00CE3EA8"/>
    <w:rsid w:val="00CE60CA"/>
    <w:rsid w:val="00CE6B70"/>
    <w:rsid w:val="00CE71D4"/>
    <w:rsid w:val="00CE7F7F"/>
    <w:rsid w:val="00CF1818"/>
    <w:rsid w:val="00CF3213"/>
    <w:rsid w:val="00CF34BF"/>
    <w:rsid w:val="00CF3AD5"/>
    <w:rsid w:val="00CF53D3"/>
    <w:rsid w:val="00CF6210"/>
    <w:rsid w:val="00CF62FC"/>
    <w:rsid w:val="00CF674D"/>
    <w:rsid w:val="00D00F7B"/>
    <w:rsid w:val="00D01EC7"/>
    <w:rsid w:val="00D0294C"/>
    <w:rsid w:val="00D03E03"/>
    <w:rsid w:val="00D040A0"/>
    <w:rsid w:val="00D05CE9"/>
    <w:rsid w:val="00D05EA1"/>
    <w:rsid w:val="00D10906"/>
    <w:rsid w:val="00D12640"/>
    <w:rsid w:val="00D126BD"/>
    <w:rsid w:val="00D12785"/>
    <w:rsid w:val="00D12D5F"/>
    <w:rsid w:val="00D166C6"/>
    <w:rsid w:val="00D16E38"/>
    <w:rsid w:val="00D2026B"/>
    <w:rsid w:val="00D2026F"/>
    <w:rsid w:val="00D21BBC"/>
    <w:rsid w:val="00D24313"/>
    <w:rsid w:val="00D24BA5"/>
    <w:rsid w:val="00D2505C"/>
    <w:rsid w:val="00D25A2F"/>
    <w:rsid w:val="00D2753B"/>
    <w:rsid w:val="00D27B88"/>
    <w:rsid w:val="00D3087D"/>
    <w:rsid w:val="00D3418C"/>
    <w:rsid w:val="00D36DB0"/>
    <w:rsid w:val="00D36F15"/>
    <w:rsid w:val="00D403D4"/>
    <w:rsid w:val="00D416FF"/>
    <w:rsid w:val="00D42001"/>
    <w:rsid w:val="00D4305A"/>
    <w:rsid w:val="00D43564"/>
    <w:rsid w:val="00D43942"/>
    <w:rsid w:val="00D44200"/>
    <w:rsid w:val="00D467E8"/>
    <w:rsid w:val="00D50788"/>
    <w:rsid w:val="00D51540"/>
    <w:rsid w:val="00D520D9"/>
    <w:rsid w:val="00D52232"/>
    <w:rsid w:val="00D52376"/>
    <w:rsid w:val="00D52E35"/>
    <w:rsid w:val="00D5394C"/>
    <w:rsid w:val="00D53A2F"/>
    <w:rsid w:val="00D54A5D"/>
    <w:rsid w:val="00D5505E"/>
    <w:rsid w:val="00D5587B"/>
    <w:rsid w:val="00D57C2A"/>
    <w:rsid w:val="00D57E7B"/>
    <w:rsid w:val="00D616F4"/>
    <w:rsid w:val="00D624F8"/>
    <w:rsid w:val="00D63686"/>
    <w:rsid w:val="00D637DE"/>
    <w:rsid w:val="00D63A17"/>
    <w:rsid w:val="00D63F05"/>
    <w:rsid w:val="00D64BB7"/>
    <w:rsid w:val="00D65371"/>
    <w:rsid w:val="00D65B01"/>
    <w:rsid w:val="00D660B3"/>
    <w:rsid w:val="00D67486"/>
    <w:rsid w:val="00D73A9A"/>
    <w:rsid w:val="00D74773"/>
    <w:rsid w:val="00D7720E"/>
    <w:rsid w:val="00D804F2"/>
    <w:rsid w:val="00D81456"/>
    <w:rsid w:val="00D815BD"/>
    <w:rsid w:val="00D81EFB"/>
    <w:rsid w:val="00D8293A"/>
    <w:rsid w:val="00D83844"/>
    <w:rsid w:val="00D83D22"/>
    <w:rsid w:val="00D83E4C"/>
    <w:rsid w:val="00D8766E"/>
    <w:rsid w:val="00D9402B"/>
    <w:rsid w:val="00D943EF"/>
    <w:rsid w:val="00D94B32"/>
    <w:rsid w:val="00D95C02"/>
    <w:rsid w:val="00D9737B"/>
    <w:rsid w:val="00DA01AF"/>
    <w:rsid w:val="00DA0F63"/>
    <w:rsid w:val="00DA10BF"/>
    <w:rsid w:val="00DA70C2"/>
    <w:rsid w:val="00DB15C6"/>
    <w:rsid w:val="00DB20C4"/>
    <w:rsid w:val="00DB2F91"/>
    <w:rsid w:val="00DB31A3"/>
    <w:rsid w:val="00DB3469"/>
    <w:rsid w:val="00DB349A"/>
    <w:rsid w:val="00DB5B80"/>
    <w:rsid w:val="00DB682F"/>
    <w:rsid w:val="00DC0917"/>
    <w:rsid w:val="00DC3521"/>
    <w:rsid w:val="00DC440F"/>
    <w:rsid w:val="00DC4A55"/>
    <w:rsid w:val="00DC76EE"/>
    <w:rsid w:val="00DD002D"/>
    <w:rsid w:val="00DD04A8"/>
    <w:rsid w:val="00DD1009"/>
    <w:rsid w:val="00DD1B9D"/>
    <w:rsid w:val="00DD3736"/>
    <w:rsid w:val="00DD3A8A"/>
    <w:rsid w:val="00DD3AAA"/>
    <w:rsid w:val="00DD5040"/>
    <w:rsid w:val="00DD6226"/>
    <w:rsid w:val="00DD7201"/>
    <w:rsid w:val="00DE00B0"/>
    <w:rsid w:val="00DE0EF1"/>
    <w:rsid w:val="00DE20F9"/>
    <w:rsid w:val="00DE52C5"/>
    <w:rsid w:val="00DE5EC6"/>
    <w:rsid w:val="00DE7905"/>
    <w:rsid w:val="00DF0080"/>
    <w:rsid w:val="00DF0339"/>
    <w:rsid w:val="00DF07F8"/>
    <w:rsid w:val="00DF16C5"/>
    <w:rsid w:val="00DF3127"/>
    <w:rsid w:val="00DF365C"/>
    <w:rsid w:val="00DF481D"/>
    <w:rsid w:val="00DF4995"/>
    <w:rsid w:val="00DF554D"/>
    <w:rsid w:val="00DF5573"/>
    <w:rsid w:val="00E00F78"/>
    <w:rsid w:val="00E010CA"/>
    <w:rsid w:val="00E01EAF"/>
    <w:rsid w:val="00E030EC"/>
    <w:rsid w:val="00E034A7"/>
    <w:rsid w:val="00E03BB7"/>
    <w:rsid w:val="00E04008"/>
    <w:rsid w:val="00E04C00"/>
    <w:rsid w:val="00E055B5"/>
    <w:rsid w:val="00E0568C"/>
    <w:rsid w:val="00E05A1E"/>
    <w:rsid w:val="00E05D4F"/>
    <w:rsid w:val="00E05D9B"/>
    <w:rsid w:val="00E10315"/>
    <w:rsid w:val="00E109FE"/>
    <w:rsid w:val="00E119F2"/>
    <w:rsid w:val="00E11C4B"/>
    <w:rsid w:val="00E1263E"/>
    <w:rsid w:val="00E1488A"/>
    <w:rsid w:val="00E14CD4"/>
    <w:rsid w:val="00E1515D"/>
    <w:rsid w:val="00E16521"/>
    <w:rsid w:val="00E1677E"/>
    <w:rsid w:val="00E1708B"/>
    <w:rsid w:val="00E20051"/>
    <w:rsid w:val="00E21897"/>
    <w:rsid w:val="00E2215F"/>
    <w:rsid w:val="00E22556"/>
    <w:rsid w:val="00E22967"/>
    <w:rsid w:val="00E2389F"/>
    <w:rsid w:val="00E242C1"/>
    <w:rsid w:val="00E24C80"/>
    <w:rsid w:val="00E258E8"/>
    <w:rsid w:val="00E25C50"/>
    <w:rsid w:val="00E26466"/>
    <w:rsid w:val="00E26B2E"/>
    <w:rsid w:val="00E27167"/>
    <w:rsid w:val="00E305F8"/>
    <w:rsid w:val="00E31684"/>
    <w:rsid w:val="00E32135"/>
    <w:rsid w:val="00E32B6F"/>
    <w:rsid w:val="00E3479C"/>
    <w:rsid w:val="00E34C3C"/>
    <w:rsid w:val="00E35E90"/>
    <w:rsid w:val="00E3622D"/>
    <w:rsid w:val="00E36A0A"/>
    <w:rsid w:val="00E36CEF"/>
    <w:rsid w:val="00E36F25"/>
    <w:rsid w:val="00E377C1"/>
    <w:rsid w:val="00E41F1C"/>
    <w:rsid w:val="00E41F6A"/>
    <w:rsid w:val="00E44AFE"/>
    <w:rsid w:val="00E44C74"/>
    <w:rsid w:val="00E44ED3"/>
    <w:rsid w:val="00E44F38"/>
    <w:rsid w:val="00E44FB0"/>
    <w:rsid w:val="00E452B6"/>
    <w:rsid w:val="00E470FB"/>
    <w:rsid w:val="00E47D00"/>
    <w:rsid w:val="00E47EF3"/>
    <w:rsid w:val="00E511FC"/>
    <w:rsid w:val="00E52A3E"/>
    <w:rsid w:val="00E530F1"/>
    <w:rsid w:val="00E53245"/>
    <w:rsid w:val="00E53B73"/>
    <w:rsid w:val="00E54299"/>
    <w:rsid w:val="00E54810"/>
    <w:rsid w:val="00E568F5"/>
    <w:rsid w:val="00E569AC"/>
    <w:rsid w:val="00E57957"/>
    <w:rsid w:val="00E619E6"/>
    <w:rsid w:val="00E61EBF"/>
    <w:rsid w:val="00E64845"/>
    <w:rsid w:val="00E64A18"/>
    <w:rsid w:val="00E6629A"/>
    <w:rsid w:val="00E67FA1"/>
    <w:rsid w:val="00E700AE"/>
    <w:rsid w:val="00E71029"/>
    <w:rsid w:val="00E74EEC"/>
    <w:rsid w:val="00E75FF1"/>
    <w:rsid w:val="00E7664D"/>
    <w:rsid w:val="00E7695E"/>
    <w:rsid w:val="00E76A71"/>
    <w:rsid w:val="00E7703B"/>
    <w:rsid w:val="00E801A6"/>
    <w:rsid w:val="00E817EE"/>
    <w:rsid w:val="00E83A4C"/>
    <w:rsid w:val="00E84171"/>
    <w:rsid w:val="00E84465"/>
    <w:rsid w:val="00E84540"/>
    <w:rsid w:val="00E854AA"/>
    <w:rsid w:val="00E856CB"/>
    <w:rsid w:val="00E85AFE"/>
    <w:rsid w:val="00E86A88"/>
    <w:rsid w:val="00E8724C"/>
    <w:rsid w:val="00E87575"/>
    <w:rsid w:val="00E90018"/>
    <w:rsid w:val="00E90779"/>
    <w:rsid w:val="00E90B3B"/>
    <w:rsid w:val="00E90DCA"/>
    <w:rsid w:val="00E90ED4"/>
    <w:rsid w:val="00E9111E"/>
    <w:rsid w:val="00E919A9"/>
    <w:rsid w:val="00E92D3B"/>
    <w:rsid w:val="00E93AFF"/>
    <w:rsid w:val="00E967F6"/>
    <w:rsid w:val="00E96855"/>
    <w:rsid w:val="00E96B1E"/>
    <w:rsid w:val="00E97CF0"/>
    <w:rsid w:val="00E97F1B"/>
    <w:rsid w:val="00EA1BAA"/>
    <w:rsid w:val="00EA21FE"/>
    <w:rsid w:val="00EA2229"/>
    <w:rsid w:val="00EA233A"/>
    <w:rsid w:val="00EA4C6D"/>
    <w:rsid w:val="00EA5108"/>
    <w:rsid w:val="00EA51F4"/>
    <w:rsid w:val="00EA5673"/>
    <w:rsid w:val="00EA5BFE"/>
    <w:rsid w:val="00EA74AB"/>
    <w:rsid w:val="00EA7A38"/>
    <w:rsid w:val="00EA7D78"/>
    <w:rsid w:val="00EB059B"/>
    <w:rsid w:val="00EB08FB"/>
    <w:rsid w:val="00EB25A8"/>
    <w:rsid w:val="00EB41F2"/>
    <w:rsid w:val="00EB66F9"/>
    <w:rsid w:val="00EB6E3C"/>
    <w:rsid w:val="00EB72E0"/>
    <w:rsid w:val="00EC018B"/>
    <w:rsid w:val="00EC0843"/>
    <w:rsid w:val="00EC1A81"/>
    <w:rsid w:val="00EC226A"/>
    <w:rsid w:val="00EC235B"/>
    <w:rsid w:val="00EC2848"/>
    <w:rsid w:val="00EC3039"/>
    <w:rsid w:val="00EC4E2F"/>
    <w:rsid w:val="00EC501A"/>
    <w:rsid w:val="00EC7439"/>
    <w:rsid w:val="00ED01FC"/>
    <w:rsid w:val="00ED1782"/>
    <w:rsid w:val="00ED209B"/>
    <w:rsid w:val="00ED3ABA"/>
    <w:rsid w:val="00ED3B85"/>
    <w:rsid w:val="00ED3DA9"/>
    <w:rsid w:val="00ED4654"/>
    <w:rsid w:val="00ED48E4"/>
    <w:rsid w:val="00ED4B71"/>
    <w:rsid w:val="00ED4D12"/>
    <w:rsid w:val="00ED5460"/>
    <w:rsid w:val="00ED5474"/>
    <w:rsid w:val="00ED73E6"/>
    <w:rsid w:val="00ED758C"/>
    <w:rsid w:val="00EE1574"/>
    <w:rsid w:val="00EE1FE3"/>
    <w:rsid w:val="00EE20E4"/>
    <w:rsid w:val="00EE2349"/>
    <w:rsid w:val="00EE2BB2"/>
    <w:rsid w:val="00EE2BE4"/>
    <w:rsid w:val="00EE2FE9"/>
    <w:rsid w:val="00EE3447"/>
    <w:rsid w:val="00EE438E"/>
    <w:rsid w:val="00EE4970"/>
    <w:rsid w:val="00EE57B5"/>
    <w:rsid w:val="00EE5E13"/>
    <w:rsid w:val="00EE6143"/>
    <w:rsid w:val="00EE7A82"/>
    <w:rsid w:val="00EF0944"/>
    <w:rsid w:val="00EF0EF5"/>
    <w:rsid w:val="00EF18D4"/>
    <w:rsid w:val="00EF1E40"/>
    <w:rsid w:val="00EF24B5"/>
    <w:rsid w:val="00EF3660"/>
    <w:rsid w:val="00EF63A6"/>
    <w:rsid w:val="00EF6DE0"/>
    <w:rsid w:val="00EF73CE"/>
    <w:rsid w:val="00EF7B4B"/>
    <w:rsid w:val="00F003A6"/>
    <w:rsid w:val="00F01D38"/>
    <w:rsid w:val="00F02238"/>
    <w:rsid w:val="00F0310E"/>
    <w:rsid w:val="00F05CDE"/>
    <w:rsid w:val="00F068E9"/>
    <w:rsid w:val="00F10CB3"/>
    <w:rsid w:val="00F11179"/>
    <w:rsid w:val="00F125BB"/>
    <w:rsid w:val="00F12F4C"/>
    <w:rsid w:val="00F1345E"/>
    <w:rsid w:val="00F13671"/>
    <w:rsid w:val="00F151EB"/>
    <w:rsid w:val="00F16EB8"/>
    <w:rsid w:val="00F17982"/>
    <w:rsid w:val="00F222B4"/>
    <w:rsid w:val="00F226FA"/>
    <w:rsid w:val="00F23325"/>
    <w:rsid w:val="00F23C6E"/>
    <w:rsid w:val="00F24DF2"/>
    <w:rsid w:val="00F2541C"/>
    <w:rsid w:val="00F25603"/>
    <w:rsid w:val="00F2693E"/>
    <w:rsid w:val="00F273CE"/>
    <w:rsid w:val="00F30449"/>
    <w:rsid w:val="00F3076B"/>
    <w:rsid w:val="00F3499E"/>
    <w:rsid w:val="00F35F76"/>
    <w:rsid w:val="00F37529"/>
    <w:rsid w:val="00F406B9"/>
    <w:rsid w:val="00F40FFE"/>
    <w:rsid w:val="00F41386"/>
    <w:rsid w:val="00F4138C"/>
    <w:rsid w:val="00F42242"/>
    <w:rsid w:val="00F425AC"/>
    <w:rsid w:val="00F42A82"/>
    <w:rsid w:val="00F438E2"/>
    <w:rsid w:val="00F4526C"/>
    <w:rsid w:val="00F470CA"/>
    <w:rsid w:val="00F476E4"/>
    <w:rsid w:val="00F51C3D"/>
    <w:rsid w:val="00F52715"/>
    <w:rsid w:val="00F5287A"/>
    <w:rsid w:val="00F52B36"/>
    <w:rsid w:val="00F53366"/>
    <w:rsid w:val="00F538ED"/>
    <w:rsid w:val="00F54922"/>
    <w:rsid w:val="00F54DF8"/>
    <w:rsid w:val="00F56CED"/>
    <w:rsid w:val="00F5700A"/>
    <w:rsid w:val="00F604CF"/>
    <w:rsid w:val="00F6069A"/>
    <w:rsid w:val="00F60FF5"/>
    <w:rsid w:val="00F61000"/>
    <w:rsid w:val="00F614E5"/>
    <w:rsid w:val="00F619CF"/>
    <w:rsid w:val="00F6405A"/>
    <w:rsid w:val="00F648DD"/>
    <w:rsid w:val="00F6498D"/>
    <w:rsid w:val="00F64B56"/>
    <w:rsid w:val="00F66CB9"/>
    <w:rsid w:val="00F672F3"/>
    <w:rsid w:val="00F67671"/>
    <w:rsid w:val="00F7140A"/>
    <w:rsid w:val="00F72DE6"/>
    <w:rsid w:val="00F74892"/>
    <w:rsid w:val="00F76EC9"/>
    <w:rsid w:val="00F77391"/>
    <w:rsid w:val="00F778B5"/>
    <w:rsid w:val="00F77CD1"/>
    <w:rsid w:val="00F80487"/>
    <w:rsid w:val="00F80A1A"/>
    <w:rsid w:val="00F811DD"/>
    <w:rsid w:val="00F81372"/>
    <w:rsid w:val="00F832C6"/>
    <w:rsid w:val="00F8376C"/>
    <w:rsid w:val="00F83998"/>
    <w:rsid w:val="00F84EF4"/>
    <w:rsid w:val="00F85D49"/>
    <w:rsid w:val="00F86A36"/>
    <w:rsid w:val="00F87D7C"/>
    <w:rsid w:val="00F90F12"/>
    <w:rsid w:val="00F91228"/>
    <w:rsid w:val="00F91739"/>
    <w:rsid w:val="00F9183D"/>
    <w:rsid w:val="00F9232C"/>
    <w:rsid w:val="00F93034"/>
    <w:rsid w:val="00F93E6B"/>
    <w:rsid w:val="00F94050"/>
    <w:rsid w:val="00F96D4B"/>
    <w:rsid w:val="00F97114"/>
    <w:rsid w:val="00FA0F7A"/>
    <w:rsid w:val="00FA12E1"/>
    <w:rsid w:val="00FA2CFF"/>
    <w:rsid w:val="00FA2DFF"/>
    <w:rsid w:val="00FA42E5"/>
    <w:rsid w:val="00FA43E9"/>
    <w:rsid w:val="00FA472C"/>
    <w:rsid w:val="00FA5144"/>
    <w:rsid w:val="00FA5FA8"/>
    <w:rsid w:val="00FA6488"/>
    <w:rsid w:val="00FA6E9F"/>
    <w:rsid w:val="00FA77C0"/>
    <w:rsid w:val="00FA7FE8"/>
    <w:rsid w:val="00FB080A"/>
    <w:rsid w:val="00FB0DBE"/>
    <w:rsid w:val="00FB2281"/>
    <w:rsid w:val="00FB29AB"/>
    <w:rsid w:val="00FB31B9"/>
    <w:rsid w:val="00FB50CC"/>
    <w:rsid w:val="00FB5433"/>
    <w:rsid w:val="00FB59CD"/>
    <w:rsid w:val="00FB6375"/>
    <w:rsid w:val="00FB7651"/>
    <w:rsid w:val="00FC02EB"/>
    <w:rsid w:val="00FC0521"/>
    <w:rsid w:val="00FC0AD7"/>
    <w:rsid w:val="00FC0FBD"/>
    <w:rsid w:val="00FC2BFE"/>
    <w:rsid w:val="00FC2E87"/>
    <w:rsid w:val="00FC3CA6"/>
    <w:rsid w:val="00FC4801"/>
    <w:rsid w:val="00FC4E13"/>
    <w:rsid w:val="00FC65B6"/>
    <w:rsid w:val="00FC6D3F"/>
    <w:rsid w:val="00FC72F4"/>
    <w:rsid w:val="00FC746A"/>
    <w:rsid w:val="00FC78F0"/>
    <w:rsid w:val="00FC7DE8"/>
    <w:rsid w:val="00FD00BB"/>
    <w:rsid w:val="00FD00F1"/>
    <w:rsid w:val="00FD034F"/>
    <w:rsid w:val="00FD125F"/>
    <w:rsid w:val="00FD169F"/>
    <w:rsid w:val="00FD1CE0"/>
    <w:rsid w:val="00FD2173"/>
    <w:rsid w:val="00FD36AA"/>
    <w:rsid w:val="00FD3B2B"/>
    <w:rsid w:val="00FD4036"/>
    <w:rsid w:val="00FD500B"/>
    <w:rsid w:val="00FD5D9E"/>
    <w:rsid w:val="00FD686C"/>
    <w:rsid w:val="00FD6943"/>
    <w:rsid w:val="00FE05BE"/>
    <w:rsid w:val="00FE25A9"/>
    <w:rsid w:val="00FE771B"/>
    <w:rsid w:val="00FF1283"/>
    <w:rsid w:val="00FF16F5"/>
    <w:rsid w:val="00FF2DBE"/>
    <w:rsid w:val="00FF3484"/>
    <w:rsid w:val="00FF36EA"/>
    <w:rsid w:val="00FF3884"/>
    <w:rsid w:val="00FF50DB"/>
    <w:rsid w:val="00FF5132"/>
    <w:rsid w:val="00FF5838"/>
    <w:rsid w:val="29918909"/>
    <w:rsid w:val="7837325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1E"/>
    <w:pPr>
      <w:spacing w:after="200" w:line="276" w:lineRule="auto"/>
    </w:pPr>
    <w:rPr>
      <w:sz w:val="22"/>
      <w:szCs w:val="22"/>
      <w:lang w:eastAsia="en-US"/>
    </w:rPr>
  </w:style>
  <w:style w:type="paragraph" w:styleId="Heading1">
    <w:name w:val="heading 1"/>
    <w:basedOn w:val="Normal"/>
    <w:next w:val="Normal"/>
    <w:link w:val="Heading1Char"/>
    <w:uiPriority w:val="9"/>
    <w:qFormat/>
    <w:rsid w:val="00E04008"/>
    <w:pPr>
      <w:keepNext/>
      <w:keepLines/>
      <w:spacing w:before="240" w:after="240" w:line="240" w:lineRule="auto"/>
      <w:outlineLvl w:val="0"/>
    </w:pPr>
    <w:rPr>
      <w:rFonts w:asciiTheme="majorHAnsi" w:eastAsiaTheme="majorEastAsia" w:hAnsiTheme="majorHAnsi" w:cstheme="majorBidi"/>
      <w:b/>
      <w:color w:val="0D0D0D" w:themeColor="text1" w:themeTint="F2"/>
      <w:sz w:val="28"/>
      <w:szCs w:val="32"/>
    </w:rPr>
  </w:style>
  <w:style w:type="paragraph" w:styleId="Heading2">
    <w:name w:val="heading 2"/>
    <w:basedOn w:val="Normal"/>
    <w:next w:val="Normal"/>
    <w:link w:val="Heading2Char"/>
    <w:uiPriority w:val="9"/>
    <w:unhideWhenUsed/>
    <w:qFormat/>
    <w:rsid w:val="00C8683F"/>
    <w:pPr>
      <w:keepNext/>
      <w:keepLines/>
      <w:spacing w:before="120" w:after="120" w:line="24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semiHidden/>
    <w:unhideWhenUsed/>
    <w:qFormat/>
    <w:rsid w:val="004D6F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8D"/>
    <w:pPr>
      <w:tabs>
        <w:tab w:val="center" w:pos="4153"/>
        <w:tab w:val="right" w:pos="8306"/>
      </w:tabs>
      <w:spacing w:after="0" w:line="240" w:lineRule="auto"/>
    </w:pPr>
    <w:rPr>
      <w:sz w:val="20"/>
      <w:szCs w:val="20"/>
      <w:lang w:val="x-none" w:eastAsia="x-none"/>
    </w:rPr>
  </w:style>
  <w:style w:type="character" w:customStyle="1" w:styleId="HeaderChar">
    <w:name w:val="Header Char"/>
    <w:link w:val="Header"/>
    <w:uiPriority w:val="99"/>
    <w:rsid w:val="00F6498D"/>
    <w:rPr>
      <w:rFonts w:ascii="Calibri" w:eastAsia="Calibri" w:hAnsi="Calibri" w:cs="Times New Roman"/>
    </w:rPr>
  </w:style>
  <w:style w:type="paragraph" w:styleId="Footer">
    <w:name w:val="footer"/>
    <w:basedOn w:val="Normal"/>
    <w:link w:val="FooterChar"/>
    <w:uiPriority w:val="99"/>
    <w:unhideWhenUsed/>
    <w:rsid w:val="00F6498D"/>
    <w:pPr>
      <w:tabs>
        <w:tab w:val="center" w:pos="4153"/>
        <w:tab w:val="right" w:pos="8306"/>
      </w:tabs>
      <w:spacing w:after="0" w:line="240" w:lineRule="auto"/>
    </w:pPr>
    <w:rPr>
      <w:sz w:val="20"/>
      <w:szCs w:val="20"/>
      <w:lang w:val="x-none" w:eastAsia="x-none"/>
    </w:rPr>
  </w:style>
  <w:style w:type="character" w:customStyle="1" w:styleId="FooterChar">
    <w:name w:val="Footer Char"/>
    <w:link w:val="Footer"/>
    <w:uiPriority w:val="99"/>
    <w:rsid w:val="00F6498D"/>
    <w:rPr>
      <w:rFonts w:ascii="Calibri" w:eastAsia="Calibri" w:hAnsi="Calibri" w:cs="Times New Roman"/>
    </w:rPr>
  </w:style>
  <w:style w:type="paragraph" w:styleId="BalloonText">
    <w:name w:val="Balloon Text"/>
    <w:basedOn w:val="Normal"/>
    <w:link w:val="BalloonTextChar"/>
    <w:uiPriority w:val="99"/>
    <w:semiHidden/>
    <w:unhideWhenUsed/>
    <w:rsid w:val="00F6498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6498D"/>
    <w:rPr>
      <w:rFonts w:ascii="Tahoma" w:eastAsia="Calibri" w:hAnsi="Tahoma" w:cs="Tahoma"/>
      <w:sz w:val="16"/>
      <w:szCs w:val="16"/>
    </w:rPr>
  </w:style>
  <w:style w:type="paragraph" w:styleId="NormalWeb">
    <w:name w:val="Normal (Web)"/>
    <w:aliases w:val="sākums"/>
    <w:basedOn w:val="Normal"/>
    <w:uiPriority w:val="99"/>
    <w:unhideWhenUsed/>
    <w:rsid w:val="00E2215F"/>
    <w:pPr>
      <w:spacing w:before="100" w:beforeAutospacing="1" w:after="100" w:afterAutospacing="1" w:line="240" w:lineRule="auto"/>
    </w:pPr>
    <w:rPr>
      <w:rFonts w:ascii="Verdana" w:eastAsia="Times New Roman" w:hAnsi="Verdana"/>
      <w:sz w:val="18"/>
      <w:szCs w:val="18"/>
      <w:lang w:eastAsia="lv-LV"/>
    </w:rPr>
  </w:style>
  <w:style w:type="table" w:styleId="TableGrid">
    <w:name w:val="Table Grid"/>
    <w:basedOn w:val="TableNormal"/>
    <w:uiPriority w:val="39"/>
    <w:rsid w:val="00413F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H&amp;P List Paragraph,Strip,Punkti ar numuriem"/>
    <w:basedOn w:val="Normal"/>
    <w:link w:val="ListParagraphChar"/>
    <w:uiPriority w:val="34"/>
    <w:qFormat/>
    <w:rsid w:val="007F0FF3"/>
    <w:pPr>
      <w:ind w:left="720"/>
      <w:contextualSpacing/>
    </w:pPr>
  </w:style>
  <w:style w:type="character" w:customStyle="1" w:styleId="saraksta0020rindkopachar">
    <w:name w:val="saraksta_0020rindkopa__char"/>
    <w:rsid w:val="007F0FF3"/>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nhideWhenUsed/>
    <w:qFormat/>
    <w:rsid w:val="009A4E47"/>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rsid w:val="009A4E47"/>
    <w:rPr>
      <w:rFonts w:asciiTheme="minorHAnsi" w:eastAsiaTheme="minorHAnsi" w:hAnsiTheme="minorHAnsi" w:cstheme="minorBidi"/>
      <w:lang w:eastAsia="en-US"/>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basedOn w:val="DefaultParagraphFont"/>
    <w:link w:val="CharCharCharChar"/>
    <w:uiPriority w:val="99"/>
    <w:unhideWhenUsed/>
    <w:qFormat/>
    <w:rsid w:val="009A4E47"/>
    <w:rPr>
      <w:vertAlign w:val="superscript"/>
    </w:rPr>
  </w:style>
  <w:style w:type="character" w:customStyle="1" w:styleId="ListParagraphChar">
    <w:name w:val="List Paragraph Char"/>
    <w:aliases w:val="2 Char,Akapit z listą BS Char,H&amp;P List Paragraph Char,Strip Char,Punkti ar numuriem Char"/>
    <w:link w:val="ListParagraph"/>
    <w:uiPriority w:val="34"/>
    <w:locked/>
    <w:rsid w:val="009A4E47"/>
    <w:rPr>
      <w:sz w:val="22"/>
      <w:szCs w:val="22"/>
      <w:lang w:eastAsia="en-US"/>
    </w:rPr>
  </w:style>
  <w:style w:type="paragraph" w:customStyle="1" w:styleId="CharCharCharChar">
    <w:name w:val="Char Char Char Char"/>
    <w:aliases w:val="Char2"/>
    <w:basedOn w:val="Normal"/>
    <w:next w:val="Normal"/>
    <w:link w:val="FootnoteReference"/>
    <w:uiPriority w:val="99"/>
    <w:rsid w:val="009A4E47"/>
    <w:pPr>
      <w:spacing w:after="160" w:line="240" w:lineRule="exact"/>
      <w:jc w:val="both"/>
      <w:textAlignment w:val="baseline"/>
    </w:pPr>
    <w:rPr>
      <w:sz w:val="20"/>
      <w:szCs w:val="20"/>
      <w:vertAlign w:val="superscript"/>
      <w:lang w:eastAsia="lv-LV"/>
    </w:rPr>
  </w:style>
  <w:style w:type="table" w:styleId="LightList-Accent3">
    <w:name w:val="Light List Accent 3"/>
    <w:basedOn w:val="TableNormal"/>
    <w:uiPriority w:val="61"/>
    <w:rsid w:val="009A4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9A4E47"/>
    <w:rPr>
      <w:color w:val="0000FF" w:themeColor="hyperlink"/>
      <w:u w:val="single"/>
    </w:rPr>
  </w:style>
  <w:style w:type="character" w:customStyle="1" w:styleId="apple-converted-space">
    <w:name w:val="apple-converted-space"/>
    <w:basedOn w:val="DefaultParagraphFont"/>
    <w:rsid w:val="00551EE9"/>
  </w:style>
  <w:style w:type="character" w:styleId="CommentReference">
    <w:name w:val="annotation reference"/>
    <w:basedOn w:val="DefaultParagraphFont"/>
    <w:uiPriority w:val="99"/>
    <w:semiHidden/>
    <w:unhideWhenUsed/>
    <w:rsid w:val="00CC7AE5"/>
    <w:rPr>
      <w:sz w:val="16"/>
      <w:szCs w:val="16"/>
    </w:rPr>
  </w:style>
  <w:style w:type="paragraph" w:styleId="CommentText">
    <w:name w:val="annotation text"/>
    <w:basedOn w:val="Normal"/>
    <w:link w:val="CommentTextChar"/>
    <w:uiPriority w:val="99"/>
    <w:unhideWhenUsed/>
    <w:rsid w:val="00CC7AE5"/>
    <w:pPr>
      <w:spacing w:line="240" w:lineRule="auto"/>
    </w:pPr>
    <w:rPr>
      <w:sz w:val="20"/>
      <w:szCs w:val="20"/>
    </w:rPr>
  </w:style>
  <w:style w:type="character" w:customStyle="1" w:styleId="CommentTextChar">
    <w:name w:val="Comment Text Char"/>
    <w:basedOn w:val="DefaultParagraphFont"/>
    <w:link w:val="CommentText"/>
    <w:uiPriority w:val="99"/>
    <w:rsid w:val="00CC7AE5"/>
    <w:rPr>
      <w:lang w:eastAsia="en-US"/>
    </w:rPr>
  </w:style>
  <w:style w:type="table" w:styleId="LightList-Accent2">
    <w:name w:val="Light List Accent 2"/>
    <w:basedOn w:val="TableNormal"/>
    <w:uiPriority w:val="61"/>
    <w:rsid w:val="00C34FD4"/>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GridTable4-Accent21">
    <w:name w:val="Grid Table 4 - Accent 21"/>
    <w:basedOn w:val="TableNormal"/>
    <w:uiPriority w:val="49"/>
    <w:rsid w:val="008F1193"/>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PlainText">
    <w:name w:val="Plain Text"/>
    <w:basedOn w:val="Normal"/>
    <w:link w:val="PlainTextChar"/>
    <w:uiPriority w:val="99"/>
    <w:unhideWhenUsed/>
    <w:rsid w:val="0022204A"/>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22204A"/>
    <w:rPr>
      <w:rFonts w:eastAsiaTheme="minorHAnsi" w:cs="Consolas"/>
      <w:sz w:val="22"/>
      <w:szCs w:val="21"/>
      <w:lang w:eastAsia="en-US"/>
    </w:rPr>
  </w:style>
  <w:style w:type="paragraph" w:styleId="CommentSubject">
    <w:name w:val="annotation subject"/>
    <w:basedOn w:val="CommentText"/>
    <w:next w:val="CommentText"/>
    <w:link w:val="CommentSubjectChar"/>
    <w:uiPriority w:val="99"/>
    <w:semiHidden/>
    <w:unhideWhenUsed/>
    <w:rsid w:val="00465B44"/>
    <w:rPr>
      <w:b/>
      <w:bCs/>
    </w:rPr>
  </w:style>
  <w:style w:type="character" w:customStyle="1" w:styleId="CommentSubjectChar">
    <w:name w:val="Comment Subject Char"/>
    <w:basedOn w:val="CommentTextChar"/>
    <w:link w:val="CommentSubject"/>
    <w:uiPriority w:val="99"/>
    <w:semiHidden/>
    <w:rsid w:val="00465B44"/>
    <w:rPr>
      <w:b/>
      <w:bCs/>
      <w:lang w:eastAsia="en-US"/>
    </w:rPr>
  </w:style>
  <w:style w:type="table" w:customStyle="1" w:styleId="Reatabulagaia1">
    <w:name w:val="Režģa tabula gaiša1"/>
    <w:basedOn w:val="TableNormal"/>
    <w:uiPriority w:val="40"/>
    <w:rsid w:val="004A22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atabula31">
    <w:name w:val="Režģa tabula_31"/>
    <w:basedOn w:val="TableNormal"/>
    <w:uiPriority w:val="48"/>
    <w:rsid w:val="004A22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Vienkratabula11">
    <w:name w:val="Vienkārša tabula_11"/>
    <w:basedOn w:val="TableNormal"/>
    <w:uiPriority w:val="41"/>
    <w:rsid w:val="004A22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E04008"/>
    <w:rPr>
      <w:rFonts w:asciiTheme="majorHAnsi" w:eastAsiaTheme="majorEastAsia" w:hAnsiTheme="majorHAnsi" w:cstheme="majorBidi"/>
      <w:b/>
      <w:color w:val="0D0D0D" w:themeColor="text1" w:themeTint="F2"/>
      <w:sz w:val="28"/>
      <w:szCs w:val="32"/>
      <w:lang w:eastAsia="en-US"/>
    </w:rPr>
  </w:style>
  <w:style w:type="paragraph" w:customStyle="1" w:styleId="dlc">
    <w:name w:val="dlc"/>
    <w:basedOn w:val="Normal"/>
    <w:link w:val="dlcChar"/>
    <w:qFormat/>
    <w:rsid w:val="00017609"/>
  </w:style>
  <w:style w:type="paragraph" w:customStyle="1" w:styleId="DLCvirsraksts1">
    <w:name w:val="DLC virsraksts 1"/>
    <w:basedOn w:val="dlc"/>
    <w:link w:val="DLCvirsraksts1Char"/>
    <w:qFormat/>
    <w:rsid w:val="00017609"/>
    <w:pPr>
      <w:spacing w:before="240" w:after="240" w:line="240" w:lineRule="auto"/>
    </w:pPr>
    <w:rPr>
      <w:rFonts w:ascii="Times New Roman" w:hAnsi="Times New Roman"/>
      <w:b/>
      <w:sz w:val="28"/>
    </w:rPr>
  </w:style>
  <w:style w:type="character" w:customStyle="1" w:styleId="dlcChar">
    <w:name w:val="dlc Char"/>
    <w:basedOn w:val="DefaultParagraphFont"/>
    <w:link w:val="dlc"/>
    <w:rsid w:val="00017609"/>
    <w:rPr>
      <w:sz w:val="22"/>
      <w:szCs w:val="22"/>
      <w:lang w:eastAsia="en-US"/>
    </w:rPr>
  </w:style>
  <w:style w:type="paragraph" w:styleId="TOCHeading">
    <w:name w:val="TOC Heading"/>
    <w:basedOn w:val="Heading1"/>
    <w:next w:val="Normal"/>
    <w:uiPriority w:val="39"/>
    <w:unhideWhenUsed/>
    <w:qFormat/>
    <w:rsid w:val="00E04008"/>
    <w:pPr>
      <w:spacing w:line="259" w:lineRule="auto"/>
      <w:outlineLvl w:val="9"/>
    </w:pPr>
    <w:rPr>
      <w:lang w:val="en-US"/>
    </w:rPr>
  </w:style>
  <w:style w:type="character" w:customStyle="1" w:styleId="DLCvirsraksts1Char">
    <w:name w:val="DLC virsraksts 1 Char"/>
    <w:basedOn w:val="dlcChar"/>
    <w:link w:val="DLCvirsraksts1"/>
    <w:rsid w:val="00017609"/>
    <w:rPr>
      <w:rFonts w:ascii="Times New Roman" w:hAnsi="Times New Roman"/>
      <w:b/>
      <w:sz w:val="28"/>
      <w:szCs w:val="22"/>
      <w:lang w:eastAsia="en-US"/>
    </w:rPr>
  </w:style>
  <w:style w:type="paragraph" w:styleId="TOC1">
    <w:name w:val="toc 1"/>
    <w:basedOn w:val="Normal"/>
    <w:next w:val="Normal"/>
    <w:autoRedefine/>
    <w:uiPriority w:val="39"/>
    <w:unhideWhenUsed/>
    <w:qFormat/>
    <w:rsid w:val="0005104B"/>
    <w:pPr>
      <w:tabs>
        <w:tab w:val="right" w:leader="dot" w:pos="8364"/>
      </w:tabs>
      <w:spacing w:after="100"/>
      <w:ind w:right="708"/>
    </w:pPr>
  </w:style>
  <w:style w:type="character" w:customStyle="1" w:styleId="Heading2Char">
    <w:name w:val="Heading 2 Char"/>
    <w:basedOn w:val="DefaultParagraphFont"/>
    <w:link w:val="Heading2"/>
    <w:uiPriority w:val="9"/>
    <w:rsid w:val="00C8683F"/>
    <w:rPr>
      <w:rFonts w:ascii="Times New Roman" w:eastAsiaTheme="majorEastAsia" w:hAnsi="Times New Roman" w:cstheme="majorBidi"/>
      <w:b/>
      <w:color w:val="000000" w:themeColor="text1"/>
      <w:sz w:val="24"/>
      <w:szCs w:val="26"/>
      <w:lang w:eastAsia="en-US"/>
    </w:rPr>
  </w:style>
  <w:style w:type="paragraph" w:styleId="TOC2">
    <w:name w:val="toc 2"/>
    <w:basedOn w:val="Normal"/>
    <w:next w:val="Normal"/>
    <w:autoRedefine/>
    <w:uiPriority w:val="39"/>
    <w:unhideWhenUsed/>
    <w:qFormat/>
    <w:rsid w:val="00EC501A"/>
    <w:pPr>
      <w:tabs>
        <w:tab w:val="right" w:leader="dot" w:pos="8364"/>
      </w:tabs>
      <w:spacing w:after="100"/>
      <w:ind w:left="220" w:right="708"/>
    </w:pPr>
  </w:style>
  <w:style w:type="paragraph" w:styleId="NoSpacing">
    <w:name w:val="No Spacing"/>
    <w:link w:val="NoSpacingChar"/>
    <w:qFormat/>
    <w:rsid w:val="00F90F12"/>
    <w:rPr>
      <w:rFonts w:eastAsia="MS Mincho"/>
      <w:sz w:val="22"/>
      <w:szCs w:val="22"/>
      <w:lang w:val="en-US" w:eastAsia="ja-JP"/>
    </w:rPr>
  </w:style>
  <w:style w:type="character" w:customStyle="1" w:styleId="NoSpacingChar">
    <w:name w:val="No Spacing Char"/>
    <w:link w:val="NoSpacing"/>
    <w:rsid w:val="00F90F12"/>
    <w:rPr>
      <w:rFonts w:eastAsia="MS Mincho"/>
      <w:sz w:val="22"/>
      <w:szCs w:val="22"/>
      <w:lang w:val="en-US" w:eastAsia="ja-JP"/>
    </w:rPr>
  </w:style>
  <w:style w:type="table" w:customStyle="1" w:styleId="Reatabula4-izclums11">
    <w:name w:val="Režģa tabula 4 - izcēlums 11"/>
    <w:basedOn w:val="TableNormal"/>
    <w:uiPriority w:val="49"/>
    <w:rsid w:val="00D7720E"/>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semiHidden/>
    <w:rsid w:val="004D6F3A"/>
    <w:rPr>
      <w:rFonts w:asciiTheme="majorHAnsi" w:eastAsiaTheme="majorEastAsia" w:hAnsiTheme="majorHAnsi" w:cstheme="majorBidi"/>
      <w:color w:val="243F60" w:themeColor="accent1" w:themeShade="7F"/>
      <w:sz w:val="24"/>
      <w:szCs w:val="24"/>
      <w:lang w:eastAsia="en-US"/>
    </w:rPr>
  </w:style>
  <w:style w:type="paragraph" w:styleId="HTMLPreformatted">
    <w:name w:val="HTML Preformatted"/>
    <w:basedOn w:val="Normal"/>
    <w:link w:val="HTMLPreformattedChar"/>
    <w:uiPriority w:val="99"/>
    <w:unhideWhenUsed/>
    <w:rsid w:val="004D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4D6F3A"/>
    <w:rPr>
      <w:rFonts w:ascii="Courier New" w:eastAsia="Times New Roman" w:hAnsi="Courier New" w:cs="Courier New"/>
    </w:rPr>
  </w:style>
  <w:style w:type="character" w:styleId="Emphasis">
    <w:name w:val="Emphasis"/>
    <w:basedOn w:val="DefaultParagraphFont"/>
    <w:uiPriority w:val="20"/>
    <w:qFormat/>
    <w:rsid w:val="004D6F3A"/>
    <w:rPr>
      <w:i/>
      <w:iCs/>
    </w:rPr>
  </w:style>
  <w:style w:type="character" w:styleId="Strong">
    <w:name w:val="Strong"/>
    <w:basedOn w:val="DefaultParagraphFont"/>
    <w:uiPriority w:val="22"/>
    <w:qFormat/>
    <w:rsid w:val="004D6F3A"/>
    <w:rPr>
      <w:b/>
      <w:bCs/>
    </w:rPr>
  </w:style>
  <w:style w:type="character" w:styleId="BookTitle">
    <w:name w:val="Book Title"/>
    <w:aliases w:val="Vāka nosaukums"/>
    <w:uiPriority w:val="33"/>
    <w:qFormat/>
    <w:rsid w:val="004D6F3A"/>
    <w:rPr>
      <w:rFonts w:ascii="Lucida Sans Unicode" w:hAnsi="Lucida Sans Unicode"/>
      <w:i w:val="0"/>
      <w:iCs/>
      <w:smallCaps/>
      <w:color w:val="E31E38"/>
      <w:spacing w:val="5"/>
      <w:sz w:val="40"/>
    </w:rPr>
  </w:style>
  <w:style w:type="paragraph" w:customStyle="1" w:styleId="gmail-msolistparagraph">
    <w:name w:val="gmail-msolistparagraph"/>
    <w:basedOn w:val="Normal"/>
    <w:rsid w:val="006C5880"/>
    <w:pPr>
      <w:spacing w:before="100" w:beforeAutospacing="1" w:after="100" w:afterAutospacing="1" w:line="240" w:lineRule="auto"/>
    </w:pPr>
    <w:rPr>
      <w:rFonts w:ascii="Times New Roman" w:eastAsiaTheme="minorHAnsi" w:hAnsi="Times New Roman"/>
      <w:sz w:val="24"/>
      <w:szCs w:val="24"/>
      <w:lang w:eastAsia="lv-LV"/>
    </w:rPr>
  </w:style>
  <w:style w:type="paragraph" w:customStyle="1" w:styleId="parastais">
    <w:name w:val="parastais"/>
    <w:basedOn w:val="Normal"/>
    <w:rsid w:val="00E6629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parastaischar">
    <w:name w:val="parastais__char"/>
    <w:basedOn w:val="DefaultParagraphFont"/>
    <w:rsid w:val="00E6629A"/>
  </w:style>
  <w:style w:type="paragraph" w:customStyle="1" w:styleId="Apakpunkts">
    <w:name w:val="Apakšpunkts"/>
    <w:basedOn w:val="Heading3"/>
    <w:link w:val="ApakpunktsChar"/>
    <w:rsid w:val="00C00E39"/>
    <w:pPr>
      <w:keepNext w:val="0"/>
      <w:keepLines w:val="0"/>
      <w:widowControl w:val="0"/>
      <w:numPr>
        <w:ilvl w:val="2"/>
      </w:numPr>
      <w:tabs>
        <w:tab w:val="num" w:pos="2160"/>
      </w:tabs>
      <w:spacing w:before="120" w:after="60" w:line="240" w:lineRule="auto"/>
      <w:ind w:left="2160" w:hanging="720"/>
      <w:jc w:val="both"/>
    </w:pPr>
    <w:rPr>
      <w:rFonts w:ascii="Times New Roman" w:eastAsia="Times New Roman" w:hAnsi="Times New Roman" w:cs="Times New Roman"/>
      <w:iCs/>
      <w:color w:val="000000"/>
      <w:szCs w:val="28"/>
      <w:lang w:val="x-none" w:eastAsia="x-none"/>
    </w:rPr>
  </w:style>
  <w:style w:type="character" w:customStyle="1" w:styleId="ApakpunktsChar">
    <w:name w:val="Apakšpunkts Char"/>
    <w:link w:val="Apakpunkts"/>
    <w:rsid w:val="00C00E39"/>
    <w:rPr>
      <w:rFonts w:ascii="Times New Roman" w:eastAsia="Times New Roman" w:hAnsi="Times New Roman"/>
      <w:iCs/>
      <w:color w:val="000000"/>
      <w:sz w:val="24"/>
      <w:szCs w:val="28"/>
      <w:lang w:val="x-none" w:eastAsia="x-none"/>
    </w:rPr>
  </w:style>
  <w:style w:type="paragraph" w:customStyle="1" w:styleId="Heading31">
    <w:name w:val="Heading 3.1."/>
    <w:basedOn w:val="Apakpunkts"/>
    <w:next w:val="dlc"/>
    <w:link w:val="Heading31Char"/>
    <w:qFormat/>
    <w:rsid w:val="00D624F8"/>
    <w:pPr>
      <w:spacing w:before="360" w:after="360"/>
    </w:pPr>
    <w:rPr>
      <w:b/>
      <w:color w:val="943634" w:themeColor="accent2" w:themeShade="BF"/>
      <w:sz w:val="28"/>
    </w:rPr>
  </w:style>
  <w:style w:type="paragraph" w:styleId="TOC3">
    <w:name w:val="toc 3"/>
    <w:basedOn w:val="Normal"/>
    <w:next w:val="Normal"/>
    <w:autoRedefine/>
    <w:uiPriority w:val="39"/>
    <w:unhideWhenUsed/>
    <w:qFormat/>
    <w:rsid w:val="00D43564"/>
    <w:pPr>
      <w:tabs>
        <w:tab w:val="left" w:pos="880"/>
        <w:tab w:val="right" w:leader="dot" w:pos="8364"/>
      </w:tabs>
      <w:spacing w:after="100"/>
      <w:ind w:left="440" w:right="708"/>
    </w:pPr>
  </w:style>
  <w:style w:type="character" w:customStyle="1" w:styleId="Heading31Char">
    <w:name w:val="Heading 3.1. Char"/>
    <w:basedOn w:val="DefaultParagraphFont"/>
    <w:link w:val="Heading31"/>
    <w:rsid w:val="00D624F8"/>
    <w:rPr>
      <w:rFonts w:ascii="Times New Roman" w:eastAsia="Times New Roman" w:hAnsi="Times New Roman"/>
      <w:b/>
      <w:iCs/>
      <w:color w:val="943634" w:themeColor="accent2" w:themeShade="BF"/>
      <w:sz w:val="28"/>
      <w:szCs w:val="28"/>
      <w:lang w:val="x-none" w:eastAsia="x-none"/>
    </w:rPr>
  </w:style>
  <w:style w:type="character" w:styleId="EndnoteReference">
    <w:name w:val="endnote reference"/>
    <w:basedOn w:val="DefaultParagraphFont"/>
    <w:uiPriority w:val="99"/>
    <w:semiHidden/>
    <w:unhideWhenUsed/>
    <w:rPr>
      <w:vertAlign w:val="superscript"/>
    </w:rPr>
  </w:style>
  <w:style w:type="numbering" w:styleId="111111">
    <w:name w:val="Outline List 2"/>
    <w:basedOn w:val="NoList"/>
    <w:uiPriority w:val="99"/>
    <w:semiHidden/>
    <w:unhideWhenUsed/>
    <w:rsid w:val="00192B2D"/>
    <w:pPr>
      <w:numPr>
        <w:numId w:val="15"/>
      </w:numPr>
    </w:pPr>
  </w:style>
  <w:style w:type="character" w:styleId="FollowedHyperlink">
    <w:name w:val="FollowedHyperlink"/>
    <w:basedOn w:val="DefaultParagraphFont"/>
    <w:uiPriority w:val="99"/>
    <w:semiHidden/>
    <w:unhideWhenUsed/>
    <w:rsid w:val="0071009D"/>
    <w:rPr>
      <w:color w:val="954F72"/>
      <w:u w:val="single"/>
    </w:rPr>
  </w:style>
  <w:style w:type="paragraph" w:customStyle="1" w:styleId="xl64">
    <w:name w:val="xl64"/>
    <w:basedOn w:val="Normal"/>
    <w:rsid w:val="0071009D"/>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65">
    <w:name w:val="xl65"/>
    <w:basedOn w:val="Normal"/>
    <w:rsid w:val="0071009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6">
    <w:name w:val="xl66"/>
    <w:basedOn w:val="Normal"/>
    <w:rsid w:val="0071009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67">
    <w:name w:val="xl67"/>
    <w:basedOn w:val="Normal"/>
    <w:rsid w:val="0071009D"/>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68">
    <w:name w:val="xl68"/>
    <w:basedOn w:val="Normal"/>
    <w:rsid w:val="0071009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69">
    <w:name w:val="xl69"/>
    <w:basedOn w:val="Normal"/>
    <w:rsid w:val="0071009D"/>
    <w:pPr>
      <w:pBdr>
        <w:top w:val="single" w:sz="4" w:space="0" w:color="auto"/>
        <w:left w:val="single" w:sz="8" w:space="0" w:color="auto"/>
        <w:bottom w:val="single" w:sz="4" w:space="0" w:color="auto"/>
        <w:right w:val="single" w:sz="8" w:space="0" w:color="auto"/>
      </w:pBdr>
      <w:shd w:val="clear" w:color="000000" w:fill="C4BC96"/>
      <w:spacing w:before="100" w:beforeAutospacing="1" w:after="100" w:afterAutospacing="1" w:line="240" w:lineRule="auto"/>
      <w:textAlignment w:val="center"/>
    </w:pPr>
    <w:rPr>
      <w:rFonts w:ascii="Times New Roman" w:eastAsia="Times New Roman" w:hAnsi="Times New Roman"/>
      <w:b/>
      <w:bCs/>
      <w:sz w:val="18"/>
      <w:szCs w:val="18"/>
      <w:lang w:eastAsia="lv-LV"/>
    </w:rPr>
  </w:style>
  <w:style w:type="paragraph" w:customStyle="1" w:styleId="xl70">
    <w:name w:val="xl70"/>
    <w:basedOn w:val="Normal"/>
    <w:rsid w:val="0071009D"/>
    <w:pPr>
      <w:pBdr>
        <w:top w:val="single" w:sz="4" w:space="0" w:color="auto"/>
        <w:bottom w:val="single" w:sz="4" w:space="0" w:color="auto"/>
      </w:pBdr>
      <w:shd w:val="clear" w:color="000000" w:fill="C4BC96"/>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71">
    <w:name w:val="xl71"/>
    <w:basedOn w:val="Normal"/>
    <w:rsid w:val="0071009D"/>
    <w:pPr>
      <w:pBdr>
        <w:top w:val="single" w:sz="4" w:space="0" w:color="auto"/>
        <w:bottom w:val="single" w:sz="4" w:space="0" w:color="auto"/>
        <w:right w:val="single" w:sz="8" w:space="0" w:color="auto"/>
      </w:pBdr>
      <w:shd w:val="clear" w:color="000000" w:fill="C4BC96"/>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72">
    <w:name w:val="xl72"/>
    <w:basedOn w:val="Normal"/>
    <w:rsid w:val="0071009D"/>
    <w:pPr>
      <w:pBdr>
        <w:left w:val="single" w:sz="8" w:space="0" w:color="auto"/>
        <w:bottom w:val="single" w:sz="8" w:space="0" w:color="auto"/>
        <w:right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8"/>
      <w:szCs w:val="18"/>
      <w:lang w:eastAsia="lv-LV"/>
    </w:rPr>
  </w:style>
  <w:style w:type="paragraph" w:customStyle="1" w:styleId="xl73">
    <w:name w:val="xl73"/>
    <w:basedOn w:val="Normal"/>
    <w:rsid w:val="0071009D"/>
    <w:pPr>
      <w:pBdr>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74">
    <w:name w:val="xl74"/>
    <w:basedOn w:val="Normal"/>
    <w:rsid w:val="0071009D"/>
    <w:pPr>
      <w:pBdr>
        <w:top w:val="single" w:sz="4" w:space="0" w:color="auto"/>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75">
    <w:name w:val="xl75"/>
    <w:basedOn w:val="Normal"/>
    <w:rsid w:val="0071009D"/>
    <w:pPr>
      <w:pBdr>
        <w:left w:val="single" w:sz="8" w:space="0" w:color="auto"/>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76">
    <w:name w:val="xl76"/>
    <w:basedOn w:val="Normal"/>
    <w:rsid w:val="0071009D"/>
    <w:pPr>
      <w:pBdr>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77">
    <w:name w:val="xl77"/>
    <w:basedOn w:val="Normal"/>
    <w:rsid w:val="0071009D"/>
    <w:pPr>
      <w:pBdr>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b/>
      <w:bCs/>
      <w:sz w:val="18"/>
      <w:szCs w:val="18"/>
      <w:lang w:eastAsia="lv-LV"/>
    </w:rPr>
  </w:style>
  <w:style w:type="paragraph" w:customStyle="1" w:styleId="xl78">
    <w:name w:val="xl78"/>
    <w:basedOn w:val="Normal"/>
    <w:rsid w:val="0071009D"/>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79">
    <w:name w:val="xl79"/>
    <w:basedOn w:val="Normal"/>
    <w:rsid w:val="0071009D"/>
    <w:pPr>
      <w:pBdr>
        <w:top w:val="single" w:sz="8" w:space="0" w:color="auto"/>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80">
    <w:name w:val="xl80"/>
    <w:basedOn w:val="Normal"/>
    <w:rsid w:val="0071009D"/>
    <w:pPr>
      <w:pBdr>
        <w:top w:val="single" w:sz="8" w:space="0" w:color="auto"/>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81">
    <w:name w:val="xl81"/>
    <w:basedOn w:val="Normal"/>
    <w:rsid w:val="0071009D"/>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8"/>
      <w:szCs w:val="18"/>
      <w:lang w:eastAsia="lv-LV"/>
    </w:rPr>
  </w:style>
  <w:style w:type="paragraph" w:customStyle="1" w:styleId="xl82">
    <w:name w:val="xl82"/>
    <w:basedOn w:val="Normal"/>
    <w:rsid w:val="0071009D"/>
    <w:pPr>
      <w:pBdr>
        <w:top w:val="single" w:sz="8" w:space="0" w:color="auto"/>
        <w:lef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83">
    <w:name w:val="xl83"/>
    <w:basedOn w:val="Normal"/>
    <w:rsid w:val="0071009D"/>
    <w:pPr>
      <w:pBdr>
        <w:top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84">
    <w:name w:val="xl84"/>
    <w:basedOn w:val="Normal"/>
    <w:rsid w:val="0071009D"/>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85">
    <w:name w:val="xl85"/>
    <w:basedOn w:val="Normal"/>
    <w:rsid w:val="0071009D"/>
    <w:pPr>
      <w:pBdr>
        <w:left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8"/>
      <w:szCs w:val="18"/>
      <w:lang w:eastAsia="lv-LV"/>
    </w:rPr>
  </w:style>
  <w:style w:type="paragraph" w:customStyle="1" w:styleId="xl86">
    <w:name w:val="xl86"/>
    <w:basedOn w:val="Normal"/>
    <w:rsid w:val="0071009D"/>
    <w:pP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87">
    <w:name w:val="xl87"/>
    <w:basedOn w:val="Normal"/>
    <w:rsid w:val="0071009D"/>
    <w:pP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88">
    <w:name w:val="xl88"/>
    <w:basedOn w:val="Normal"/>
    <w:rsid w:val="0071009D"/>
    <w:pPr>
      <w:shd w:val="clear" w:color="000000" w:fill="DDD9C3"/>
      <w:spacing w:before="100" w:beforeAutospacing="1" w:after="100" w:afterAutospacing="1" w:line="240" w:lineRule="auto"/>
      <w:jc w:val="right"/>
      <w:textAlignment w:val="center"/>
    </w:pPr>
    <w:rPr>
      <w:rFonts w:ascii="Times New Roman" w:eastAsia="Times New Roman" w:hAnsi="Times New Roman"/>
      <w:b/>
      <w:bCs/>
      <w:sz w:val="18"/>
      <w:szCs w:val="18"/>
      <w:lang w:eastAsia="lv-LV"/>
    </w:rPr>
  </w:style>
  <w:style w:type="paragraph" w:customStyle="1" w:styleId="xl89">
    <w:name w:val="xl89"/>
    <w:basedOn w:val="Normal"/>
    <w:rsid w:val="0071009D"/>
    <w:pPr>
      <w:pBdr>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90">
    <w:name w:val="xl90"/>
    <w:basedOn w:val="Normal"/>
    <w:rsid w:val="0071009D"/>
    <w:pPr>
      <w:pBdr>
        <w:top w:val="single" w:sz="8" w:space="0" w:color="auto"/>
        <w:left w:val="single" w:sz="8" w:space="0" w:color="auto"/>
        <w:bottom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8"/>
      <w:szCs w:val="18"/>
      <w:lang w:eastAsia="lv-LV"/>
    </w:rPr>
  </w:style>
  <w:style w:type="paragraph" w:customStyle="1" w:styleId="xl91">
    <w:name w:val="xl91"/>
    <w:basedOn w:val="Normal"/>
    <w:rsid w:val="0071009D"/>
    <w:pPr>
      <w:pBdr>
        <w:top w:val="single" w:sz="8" w:space="0" w:color="auto"/>
        <w:bottom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b/>
      <w:bCs/>
      <w:sz w:val="18"/>
      <w:szCs w:val="18"/>
      <w:lang w:eastAsia="lv-LV"/>
    </w:rPr>
  </w:style>
  <w:style w:type="paragraph" w:customStyle="1" w:styleId="xl92">
    <w:name w:val="xl92"/>
    <w:basedOn w:val="Normal"/>
    <w:rsid w:val="0071009D"/>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b/>
      <w:bCs/>
      <w:sz w:val="18"/>
      <w:szCs w:val="18"/>
      <w:lang w:eastAsia="lv-LV"/>
    </w:rPr>
  </w:style>
  <w:style w:type="paragraph" w:customStyle="1" w:styleId="xl93">
    <w:name w:val="xl93"/>
    <w:basedOn w:val="Normal"/>
    <w:rsid w:val="0071009D"/>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94">
    <w:name w:val="xl94"/>
    <w:basedOn w:val="Normal"/>
    <w:rsid w:val="0071009D"/>
    <w:pPr>
      <w:pBdr>
        <w:top w:val="single" w:sz="8" w:space="0" w:color="auto"/>
        <w:bottom w:val="single" w:sz="8" w:space="0" w:color="auto"/>
        <w:right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8"/>
      <w:szCs w:val="18"/>
      <w:lang w:eastAsia="lv-LV"/>
    </w:rPr>
  </w:style>
  <w:style w:type="paragraph" w:customStyle="1" w:styleId="xl95">
    <w:name w:val="xl95"/>
    <w:basedOn w:val="Normal"/>
    <w:rsid w:val="0071009D"/>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8"/>
      <w:szCs w:val="18"/>
      <w:lang w:eastAsia="lv-LV"/>
    </w:rPr>
  </w:style>
  <w:style w:type="paragraph" w:customStyle="1" w:styleId="xl96">
    <w:name w:val="xl96"/>
    <w:basedOn w:val="Normal"/>
    <w:rsid w:val="0071009D"/>
    <w:pPr>
      <w:pBdr>
        <w:top w:val="single" w:sz="8" w:space="0" w:color="auto"/>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97">
    <w:name w:val="xl97"/>
    <w:basedOn w:val="Normal"/>
    <w:rsid w:val="0071009D"/>
    <w:pPr>
      <w:pBdr>
        <w:top w:val="single" w:sz="8" w:space="0" w:color="auto"/>
        <w:bottom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8"/>
      <w:szCs w:val="18"/>
      <w:lang w:eastAsia="lv-LV"/>
    </w:rPr>
  </w:style>
  <w:style w:type="paragraph" w:customStyle="1" w:styleId="xl98">
    <w:name w:val="xl98"/>
    <w:basedOn w:val="Normal"/>
    <w:rsid w:val="0071009D"/>
    <w:pPr>
      <w:pBdr>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99">
    <w:name w:val="xl99"/>
    <w:basedOn w:val="Normal"/>
    <w:rsid w:val="0071009D"/>
    <w:pPr>
      <w:pBdr>
        <w:top w:val="single" w:sz="8" w:space="0" w:color="auto"/>
        <w:left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8"/>
      <w:szCs w:val="18"/>
      <w:lang w:eastAsia="lv-LV"/>
    </w:rPr>
  </w:style>
  <w:style w:type="paragraph" w:customStyle="1" w:styleId="xl100">
    <w:name w:val="xl100"/>
    <w:basedOn w:val="Normal"/>
    <w:rsid w:val="0071009D"/>
    <w:pPr>
      <w:pBdr>
        <w:top w:val="single" w:sz="8" w:space="0" w:color="auto"/>
        <w:left w:val="single" w:sz="4" w:space="0" w:color="auto"/>
        <w:bottom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101">
    <w:name w:val="xl101"/>
    <w:basedOn w:val="Normal"/>
    <w:rsid w:val="0071009D"/>
    <w:pPr>
      <w:pBdr>
        <w:top w:val="single" w:sz="8" w:space="0" w:color="auto"/>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102">
    <w:name w:val="xl102"/>
    <w:basedOn w:val="Normal"/>
    <w:rsid w:val="0071009D"/>
    <w:pPr>
      <w:pBdr>
        <w:top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8"/>
      <w:szCs w:val="18"/>
      <w:lang w:eastAsia="lv-LV"/>
    </w:rPr>
  </w:style>
  <w:style w:type="paragraph" w:customStyle="1" w:styleId="xl103">
    <w:name w:val="xl103"/>
    <w:basedOn w:val="Normal"/>
    <w:rsid w:val="0071009D"/>
    <w:pPr>
      <w:pBdr>
        <w:top w:val="single" w:sz="8" w:space="0" w:color="auto"/>
        <w:left w:val="single" w:sz="8" w:space="0" w:color="auto"/>
        <w:bottom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b/>
      <w:bCs/>
      <w:sz w:val="18"/>
      <w:szCs w:val="18"/>
      <w:lang w:eastAsia="lv-LV"/>
    </w:rPr>
  </w:style>
  <w:style w:type="paragraph" w:customStyle="1" w:styleId="xl104">
    <w:name w:val="xl104"/>
    <w:basedOn w:val="Normal"/>
    <w:rsid w:val="0071009D"/>
    <w:pPr>
      <w:pBdr>
        <w:top w:val="single" w:sz="8" w:space="0" w:color="auto"/>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05">
    <w:name w:val="xl105"/>
    <w:basedOn w:val="Normal"/>
    <w:rsid w:val="0071009D"/>
    <w:pPr>
      <w:pBdr>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b/>
      <w:bCs/>
      <w:sz w:val="18"/>
      <w:szCs w:val="18"/>
      <w:lang w:eastAsia="lv-LV"/>
    </w:rPr>
  </w:style>
  <w:style w:type="paragraph" w:customStyle="1" w:styleId="xl106">
    <w:name w:val="xl106"/>
    <w:basedOn w:val="Normal"/>
    <w:rsid w:val="0071009D"/>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07">
    <w:name w:val="xl107"/>
    <w:basedOn w:val="Normal"/>
    <w:rsid w:val="0071009D"/>
    <w:pPr>
      <w:pBdr>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108">
    <w:name w:val="xl108"/>
    <w:basedOn w:val="Normal"/>
    <w:rsid w:val="0071009D"/>
    <w:pPr>
      <w:pBdr>
        <w:top w:val="single" w:sz="8" w:space="0" w:color="auto"/>
        <w:bottom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109">
    <w:name w:val="xl109"/>
    <w:basedOn w:val="Normal"/>
    <w:rsid w:val="0071009D"/>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110">
    <w:name w:val="xl110"/>
    <w:basedOn w:val="Normal"/>
    <w:rsid w:val="0071009D"/>
    <w:pPr>
      <w:pBdr>
        <w:top w:val="single" w:sz="8" w:space="0" w:color="auto"/>
        <w:lef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111">
    <w:name w:val="xl111"/>
    <w:basedOn w:val="Normal"/>
    <w:rsid w:val="0071009D"/>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2">
    <w:name w:val="xl112"/>
    <w:basedOn w:val="Normal"/>
    <w:rsid w:val="0071009D"/>
    <w:pPr>
      <w:pBdr>
        <w:top w:val="single" w:sz="8" w:space="0" w:color="auto"/>
        <w:lef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3">
    <w:name w:val="xl113"/>
    <w:basedOn w:val="Normal"/>
    <w:rsid w:val="0071009D"/>
    <w:pPr>
      <w:pBdr>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4">
    <w:name w:val="xl114"/>
    <w:basedOn w:val="Normal"/>
    <w:rsid w:val="0071009D"/>
    <w:pPr>
      <w:pBdr>
        <w:top w:val="single" w:sz="8" w:space="0" w:color="auto"/>
        <w:bottom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5">
    <w:name w:val="xl115"/>
    <w:basedOn w:val="Normal"/>
    <w:rsid w:val="0071009D"/>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116">
    <w:name w:val="xl116"/>
    <w:basedOn w:val="Normal"/>
    <w:rsid w:val="0071009D"/>
    <w:pPr>
      <w:pBdr>
        <w:top w:val="single" w:sz="8" w:space="0" w:color="auto"/>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b/>
      <w:bCs/>
      <w:sz w:val="18"/>
      <w:szCs w:val="18"/>
      <w:lang w:eastAsia="lv-LV"/>
    </w:rPr>
  </w:style>
  <w:style w:type="paragraph" w:customStyle="1" w:styleId="xl117">
    <w:name w:val="xl117"/>
    <w:basedOn w:val="Normal"/>
    <w:rsid w:val="007100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118">
    <w:name w:val="xl118"/>
    <w:basedOn w:val="Normal"/>
    <w:rsid w:val="0071009D"/>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b/>
      <w:bCs/>
      <w:sz w:val="18"/>
      <w:szCs w:val="18"/>
      <w:lang w:eastAsia="lv-LV"/>
    </w:rPr>
  </w:style>
  <w:style w:type="paragraph" w:customStyle="1" w:styleId="xl119">
    <w:name w:val="xl119"/>
    <w:basedOn w:val="Normal"/>
    <w:rsid w:val="0071009D"/>
    <w:pPr>
      <w:pBdr>
        <w:left w:val="single" w:sz="8" w:space="0" w:color="auto"/>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120">
    <w:name w:val="xl120"/>
    <w:basedOn w:val="Normal"/>
    <w:rsid w:val="0071009D"/>
    <w:pPr>
      <w:pBdr>
        <w:top w:val="single" w:sz="4" w:space="0" w:color="auto"/>
        <w:bottom w:val="single" w:sz="4" w:space="0" w:color="auto"/>
        <w:right w:val="single" w:sz="8" w:space="0" w:color="auto"/>
      </w:pBdr>
      <w:shd w:val="clear" w:color="000000" w:fill="C4BC96"/>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121">
    <w:name w:val="xl121"/>
    <w:basedOn w:val="Normal"/>
    <w:rsid w:val="0071009D"/>
    <w:pPr>
      <w:pBdr>
        <w:top w:val="single" w:sz="4" w:space="0" w:color="auto"/>
        <w:left w:val="single" w:sz="8" w:space="0" w:color="auto"/>
        <w:bottom w:val="single" w:sz="4" w:space="0" w:color="auto"/>
        <w:right w:val="single" w:sz="8" w:space="0" w:color="auto"/>
      </w:pBdr>
      <w:shd w:val="clear" w:color="000000" w:fill="C4BC96"/>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122">
    <w:name w:val="xl122"/>
    <w:basedOn w:val="Normal"/>
    <w:rsid w:val="0071009D"/>
    <w:pPr>
      <w:pBdr>
        <w:top w:val="single" w:sz="4" w:space="0" w:color="auto"/>
        <w:bottom w:val="single" w:sz="4" w:space="0" w:color="auto"/>
        <w:right w:val="single" w:sz="8" w:space="0" w:color="auto"/>
      </w:pBdr>
      <w:shd w:val="clear" w:color="000000" w:fill="C4BC96"/>
      <w:spacing w:before="100" w:beforeAutospacing="1" w:after="100" w:afterAutospacing="1" w:line="240" w:lineRule="auto"/>
      <w:jc w:val="right"/>
      <w:textAlignment w:val="center"/>
    </w:pPr>
    <w:rPr>
      <w:rFonts w:ascii="Times New Roman" w:eastAsia="Times New Roman" w:hAnsi="Times New Roman"/>
      <w:b/>
      <w:bCs/>
      <w:sz w:val="18"/>
      <w:szCs w:val="18"/>
      <w:lang w:eastAsia="lv-LV"/>
    </w:rPr>
  </w:style>
  <w:style w:type="paragraph" w:customStyle="1" w:styleId="xl123">
    <w:name w:val="xl123"/>
    <w:basedOn w:val="Normal"/>
    <w:rsid w:val="0071009D"/>
    <w:pPr>
      <w:pBdr>
        <w:top w:val="single" w:sz="8" w:space="0" w:color="auto"/>
        <w:left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124">
    <w:name w:val="xl124"/>
    <w:basedOn w:val="Normal"/>
    <w:rsid w:val="0071009D"/>
    <w:pPr>
      <w:pBdr>
        <w:top w:val="single" w:sz="8" w:space="0" w:color="auto"/>
        <w:bottom w:val="single" w:sz="8" w:space="0" w:color="auto"/>
        <w:right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b/>
      <w:bCs/>
      <w:sz w:val="18"/>
      <w:szCs w:val="18"/>
      <w:lang w:eastAsia="lv-LV"/>
    </w:rPr>
  </w:style>
  <w:style w:type="paragraph" w:customStyle="1" w:styleId="xl125">
    <w:name w:val="xl125"/>
    <w:basedOn w:val="Normal"/>
    <w:rsid w:val="0071009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26">
    <w:name w:val="xl126"/>
    <w:basedOn w:val="Normal"/>
    <w:rsid w:val="0071009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27">
    <w:name w:val="xl127"/>
    <w:basedOn w:val="Normal"/>
    <w:rsid w:val="0071009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28">
    <w:name w:val="xl128"/>
    <w:basedOn w:val="Normal"/>
    <w:rsid w:val="0071009D"/>
    <w:pPr>
      <w:pBdr>
        <w:top w:val="single" w:sz="4" w:space="0" w:color="auto"/>
        <w:left w:val="single" w:sz="8" w:space="0" w:color="auto"/>
        <w:bottom w:val="single" w:sz="4" w:space="0" w:color="auto"/>
      </w:pBdr>
      <w:shd w:val="clear" w:color="000000" w:fill="C4BC96"/>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29">
    <w:name w:val="xl129"/>
    <w:basedOn w:val="Normal"/>
    <w:rsid w:val="0071009D"/>
    <w:pPr>
      <w:pBdr>
        <w:top w:val="single" w:sz="4" w:space="0" w:color="auto"/>
        <w:bottom w:val="single" w:sz="4" w:space="0" w:color="auto"/>
        <w:right w:val="single" w:sz="8" w:space="0" w:color="auto"/>
      </w:pBdr>
      <w:shd w:val="clear" w:color="000000" w:fill="C4BC96"/>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30">
    <w:name w:val="xl130"/>
    <w:basedOn w:val="Normal"/>
    <w:rsid w:val="0071009D"/>
    <w:pPr>
      <w:pBdr>
        <w:left w:val="single" w:sz="8" w:space="0" w:color="auto"/>
        <w:bottom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131">
    <w:name w:val="xl131"/>
    <w:basedOn w:val="Normal"/>
    <w:rsid w:val="0071009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32">
    <w:name w:val="xl132"/>
    <w:basedOn w:val="Normal"/>
    <w:rsid w:val="0071009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33">
    <w:name w:val="xl133"/>
    <w:basedOn w:val="Normal"/>
    <w:rsid w:val="0071009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34">
    <w:name w:val="xl134"/>
    <w:basedOn w:val="Normal"/>
    <w:rsid w:val="0071009D"/>
    <w:pPr>
      <w:pBdr>
        <w:left w:val="single" w:sz="8" w:space="0" w:color="auto"/>
        <w:bottom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b/>
      <w:bCs/>
      <w:sz w:val="18"/>
      <w:szCs w:val="18"/>
      <w:lang w:eastAsia="lv-LV"/>
    </w:rPr>
  </w:style>
  <w:style w:type="paragraph" w:customStyle="1" w:styleId="xl135">
    <w:name w:val="xl135"/>
    <w:basedOn w:val="Normal"/>
    <w:rsid w:val="0071009D"/>
    <w:pPr>
      <w:pBdr>
        <w:bottom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b/>
      <w:bCs/>
      <w:sz w:val="18"/>
      <w:szCs w:val="18"/>
      <w:lang w:eastAsia="lv-LV"/>
    </w:rPr>
  </w:style>
  <w:style w:type="paragraph" w:customStyle="1" w:styleId="xl136">
    <w:name w:val="xl136"/>
    <w:basedOn w:val="Normal"/>
    <w:rsid w:val="0071009D"/>
    <w:pPr>
      <w:pBdr>
        <w:bottom w:val="single" w:sz="8" w:space="0" w:color="auto"/>
        <w:right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b/>
      <w:bCs/>
      <w:sz w:val="18"/>
      <w:szCs w:val="18"/>
      <w:lang w:eastAsia="lv-LV"/>
    </w:rPr>
  </w:style>
  <w:style w:type="character" w:customStyle="1" w:styleId="m5486561611029247813m130005095481082584gmail-findinpage">
    <w:name w:val="m_5486561611029247813m130005095481082584gmail-findinpage"/>
    <w:basedOn w:val="DefaultParagraphFont"/>
    <w:rsid w:val="008A36BE"/>
  </w:style>
  <w:style w:type="numbering" w:customStyle="1" w:styleId="NoList1">
    <w:name w:val="No List1"/>
    <w:next w:val="NoList"/>
    <w:uiPriority w:val="99"/>
    <w:semiHidden/>
    <w:unhideWhenUsed/>
    <w:rsid w:val="00671C2E"/>
  </w:style>
  <w:style w:type="numbering" w:customStyle="1" w:styleId="NoList2">
    <w:name w:val="No List2"/>
    <w:next w:val="NoList"/>
    <w:uiPriority w:val="99"/>
    <w:semiHidden/>
    <w:unhideWhenUsed/>
    <w:rsid w:val="000C7BE6"/>
  </w:style>
  <w:style w:type="paragraph" w:customStyle="1" w:styleId="Default">
    <w:name w:val="Default"/>
    <w:rsid w:val="00F811DD"/>
    <w:pPr>
      <w:widowControl w:val="0"/>
      <w:suppressAutoHyphens/>
      <w:autoSpaceDN w:val="0"/>
    </w:pPr>
    <w:rPr>
      <w:rFonts w:ascii="Arial" w:eastAsia="Arial Unicode MS" w:hAnsi="Arial" w:cs="Arial Unicode MS"/>
      <w:color w:val="000000"/>
      <w:kern w:val="3"/>
      <w:sz w:val="24"/>
      <w:szCs w:val="24"/>
      <w:lang w:val="en-GB" w:eastAsia="en-GB"/>
    </w:rPr>
  </w:style>
  <w:style w:type="paragraph" w:styleId="BodyTextIndent">
    <w:name w:val="Body Text Indent"/>
    <w:basedOn w:val="Normal"/>
    <w:link w:val="BodyTextIndentChar"/>
    <w:unhideWhenUsed/>
    <w:rsid w:val="0078322B"/>
    <w:pPr>
      <w:spacing w:after="0" w:line="240" w:lineRule="auto"/>
      <w:ind w:firstLine="567"/>
      <w:jc w:val="both"/>
    </w:pPr>
    <w:rPr>
      <w:rFonts w:ascii="Times New Roman" w:eastAsia="Times New Roman" w:hAnsi="Times New Roman"/>
      <w:sz w:val="24"/>
      <w:szCs w:val="20"/>
      <w:lang w:eastAsia="lv-LV"/>
    </w:rPr>
  </w:style>
  <w:style w:type="character" w:customStyle="1" w:styleId="BodyTextIndentChar">
    <w:name w:val="Body Text Indent Char"/>
    <w:basedOn w:val="DefaultParagraphFont"/>
    <w:link w:val="BodyTextIndent"/>
    <w:rsid w:val="0078322B"/>
    <w:rPr>
      <w:rFonts w:ascii="Times New Roman" w:eastAsia="Times New Roman" w:hAnsi="Times New Roman"/>
      <w:sz w:val="24"/>
    </w:rPr>
  </w:style>
  <w:style w:type="paragraph" w:customStyle="1" w:styleId="xl137">
    <w:name w:val="xl137"/>
    <w:basedOn w:val="Normal"/>
    <w:rsid w:val="00FD1CE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7"/>
      <w:szCs w:val="17"/>
      <w:lang w:eastAsia="lv-LV"/>
    </w:rPr>
  </w:style>
  <w:style w:type="paragraph" w:customStyle="1" w:styleId="xl138">
    <w:name w:val="xl138"/>
    <w:basedOn w:val="Normal"/>
    <w:rsid w:val="00FD1CE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7"/>
      <w:szCs w:val="17"/>
      <w:lang w:eastAsia="lv-LV"/>
    </w:rPr>
  </w:style>
  <w:style w:type="paragraph" w:customStyle="1" w:styleId="xl139">
    <w:name w:val="xl139"/>
    <w:basedOn w:val="Normal"/>
    <w:rsid w:val="00FD1CE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7"/>
      <w:szCs w:val="17"/>
      <w:lang w:eastAsia="lv-LV"/>
    </w:rPr>
  </w:style>
  <w:style w:type="paragraph" w:customStyle="1" w:styleId="xl140">
    <w:name w:val="xl140"/>
    <w:basedOn w:val="Normal"/>
    <w:rsid w:val="00FD1CE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lv-LV"/>
    </w:rPr>
  </w:style>
  <w:style w:type="paragraph" w:customStyle="1" w:styleId="xl141">
    <w:name w:val="xl141"/>
    <w:basedOn w:val="Normal"/>
    <w:rsid w:val="00FD1CE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42">
    <w:name w:val="xl142"/>
    <w:basedOn w:val="Normal"/>
    <w:rsid w:val="00FD1CE0"/>
    <w:pPr>
      <w:pBdr>
        <w:top w:val="single" w:sz="8" w:space="0" w:color="auto"/>
        <w:left w:val="single" w:sz="8" w:space="0" w:color="auto"/>
        <w:bottom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5"/>
      <w:szCs w:val="15"/>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1E"/>
    <w:pPr>
      <w:spacing w:after="200" w:line="276" w:lineRule="auto"/>
    </w:pPr>
    <w:rPr>
      <w:sz w:val="22"/>
      <w:szCs w:val="22"/>
      <w:lang w:eastAsia="en-US"/>
    </w:rPr>
  </w:style>
  <w:style w:type="paragraph" w:styleId="Heading1">
    <w:name w:val="heading 1"/>
    <w:basedOn w:val="Normal"/>
    <w:next w:val="Normal"/>
    <w:link w:val="Heading1Char"/>
    <w:uiPriority w:val="9"/>
    <w:qFormat/>
    <w:rsid w:val="00E04008"/>
    <w:pPr>
      <w:keepNext/>
      <w:keepLines/>
      <w:spacing w:before="240" w:after="240" w:line="240" w:lineRule="auto"/>
      <w:outlineLvl w:val="0"/>
    </w:pPr>
    <w:rPr>
      <w:rFonts w:asciiTheme="majorHAnsi" w:eastAsiaTheme="majorEastAsia" w:hAnsiTheme="majorHAnsi" w:cstheme="majorBidi"/>
      <w:b/>
      <w:color w:val="0D0D0D" w:themeColor="text1" w:themeTint="F2"/>
      <w:sz w:val="28"/>
      <w:szCs w:val="32"/>
    </w:rPr>
  </w:style>
  <w:style w:type="paragraph" w:styleId="Heading2">
    <w:name w:val="heading 2"/>
    <w:basedOn w:val="Normal"/>
    <w:next w:val="Normal"/>
    <w:link w:val="Heading2Char"/>
    <w:uiPriority w:val="9"/>
    <w:unhideWhenUsed/>
    <w:qFormat/>
    <w:rsid w:val="00C8683F"/>
    <w:pPr>
      <w:keepNext/>
      <w:keepLines/>
      <w:spacing w:before="120" w:after="120" w:line="24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semiHidden/>
    <w:unhideWhenUsed/>
    <w:qFormat/>
    <w:rsid w:val="004D6F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8D"/>
    <w:pPr>
      <w:tabs>
        <w:tab w:val="center" w:pos="4153"/>
        <w:tab w:val="right" w:pos="8306"/>
      </w:tabs>
      <w:spacing w:after="0" w:line="240" w:lineRule="auto"/>
    </w:pPr>
    <w:rPr>
      <w:sz w:val="20"/>
      <w:szCs w:val="20"/>
      <w:lang w:val="x-none" w:eastAsia="x-none"/>
    </w:rPr>
  </w:style>
  <w:style w:type="character" w:customStyle="1" w:styleId="HeaderChar">
    <w:name w:val="Header Char"/>
    <w:link w:val="Header"/>
    <w:uiPriority w:val="99"/>
    <w:rsid w:val="00F6498D"/>
    <w:rPr>
      <w:rFonts w:ascii="Calibri" w:eastAsia="Calibri" w:hAnsi="Calibri" w:cs="Times New Roman"/>
    </w:rPr>
  </w:style>
  <w:style w:type="paragraph" w:styleId="Footer">
    <w:name w:val="footer"/>
    <w:basedOn w:val="Normal"/>
    <w:link w:val="FooterChar"/>
    <w:uiPriority w:val="99"/>
    <w:unhideWhenUsed/>
    <w:rsid w:val="00F6498D"/>
    <w:pPr>
      <w:tabs>
        <w:tab w:val="center" w:pos="4153"/>
        <w:tab w:val="right" w:pos="8306"/>
      </w:tabs>
      <w:spacing w:after="0" w:line="240" w:lineRule="auto"/>
    </w:pPr>
    <w:rPr>
      <w:sz w:val="20"/>
      <w:szCs w:val="20"/>
      <w:lang w:val="x-none" w:eastAsia="x-none"/>
    </w:rPr>
  </w:style>
  <w:style w:type="character" w:customStyle="1" w:styleId="FooterChar">
    <w:name w:val="Footer Char"/>
    <w:link w:val="Footer"/>
    <w:uiPriority w:val="99"/>
    <w:rsid w:val="00F6498D"/>
    <w:rPr>
      <w:rFonts w:ascii="Calibri" w:eastAsia="Calibri" w:hAnsi="Calibri" w:cs="Times New Roman"/>
    </w:rPr>
  </w:style>
  <w:style w:type="paragraph" w:styleId="BalloonText">
    <w:name w:val="Balloon Text"/>
    <w:basedOn w:val="Normal"/>
    <w:link w:val="BalloonTextChar"/>
    <w:uiPriority w:val="99"/>
    <w:semiHidden/>
    <w:unhideWhenUsed/>
    <w:rsid w:val="00F6498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6498D"/>
    <w:rPr>
      <w:rFonts w:ascii="Tahoma" w:eastAsia="Calibri" w:hAnsi="Tahoma" w:cs="Tahoma"/>
      <w:sz w:val="16"/>
      <w:szCs w:val="16"/>
    </w:rPr>
  </w:style>
  <w:style w:type="paragraph" w:styleId="NormalWeb">
    <w:name w:val="Normal (Web)"/>
    <w:aliases w:val="sākums"/>
    <w:basedOn w:val="Normal"/>
    <w:uiPriority w:val="99"/>
    <w:unhideWhenUsed/>
    <w:rsid w:val="00E2215F"/>
    <w:pPr>
      <w:spacing w:before="100" w:beforeAutospacing="1" w:after="100" w:afterAutospacing="1" w:line="240" w:lineRule="auto"/>
    </w:pPr>
    <w:rPr>
      <w:rFonts w:ascii="Verdana" w:eastAsia="Times New Roman" w:hAnsi="Verdana"/>
      <w:sz w:val="18"/>
      <w:szCs w:val="18"/>
      <w:lang w:eastAsia="lv-LV"/>
    </w:rPr>
  </w:style>
  <w:style w:type="table" w:styleId="TableGrid">
    <w:name w:val="Table Grid"/>
    <w:basedOn w:val="TableNormal"/>
    <w:uiPriority w:val="39"/>
    <w:rsid w:val="00413F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H&amp;P List Paragraph,Strip,Punkti ar numuriem"/>
    <w:basedOn w:val="Normal"/>
    <w:link w:val="ListParagraphChar"/>
    <w:uiPriority w:val="34"/>
    <w:qFormat/>
    <w:rsid w:val="007F0FF3"/>
    <w:pPr>
      <w:ind w:left="720"/>
      <w:contextualSpacing/>
    </w:pPr>
  </w:style>
  <w:style w:type="character" w:customStyle="1" w:styleId="saraksta0020rindkopachar">
    <w:name w:val="saraksta_0020rindkopa__char"/>
    <w:rsid w:val="007F0FF3"/>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nhideWhenUsed/>
    <w:qFormat/>
    <w:rsid w:val="009A4E47"/>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rsid w:val="009A4E47"/>
    <w:rPr>
      <w:rFonts w:asciiTheme="minorHAnsi" w:eastAsiaTheme="minorHAnsi" w:hAnsiTheme="minorHAnsi" w:cstheme="minorBidi"/>
      <w:lang w:eastAsia="en-US"/>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basedOn w:val="DefaultParagraphFont"/>
    <w:link w:val="CharCharCharChar"/>
    <w:uiPriority w:val="99"/>
    <w:unhideWhenUsed/>
    <w:qFormat/>
    <w:rsid w:val="009A4E47"/>
    <w:rPr>
      <w:vertAlign w:val="superscript"/>
    </w:rPr>
  </w:style>
  <w:style w:type="character" w:customStyle="1" w:styleId="ListParagraphChar">
    <w:name w:val="List Paragraph Char"/>
    <w:aliases w:val="2 Char,Akapit z listą BS Char,H&amp;P List Paragraph Char,Strip Char,Punkti ar numuriem Char"/>
    <w:link w:val="ListParagraph"/>
    <w:uiPriority w:val="34"/>
    <w:locked/>
    <w:rsid w:val="009A4E47"/>
    <w:rPr>
      <w:sz w:val="22"/>
      <w:szCs w:val="22"/>
      <w:lang w:eastAsia="en-US"/>
    </w:rPr>
  </w:style>
  <w:style w:type="paragraph" w:customStyle="1" w:styleId="CharCharCharChar">
    <w:name w:val="Char Char Char Char"/>
    <w:aliases w:val="Char2"/>
    <w:basedOn w:val="Normal"/>
    <w:next w:val="Normal"/>
    <w:link w:val="FootnoteReference"/>
    <w:uiPriority w:val="99"/>
    <w:rsid w:val="009A4E47"/>
    <w:pPr>
      <w:spacing w:after="160" w:line="240" w:lineRule="exact"/>
      <w:jc w:val="both"/>
      <w:textAlignment w:val="baseline"/>
    </w:pPr>
    <w:rPr>
      <w:sz w:val="20"/>
      <w:szCs w:val="20"/>
      <w:vertAlign w:val="superscript"/>
      <w:lang w:eastAsia="lv-LV"/>
    </w:rPr>
  </w:style>
  <w:style w:type="table" w:styleId="LightList-Accent3">
    <w:name w:val="Light List Accent 3"/>
    <w:basedOn w:val="TableNormal"/>
    <w:uiPriority w:val="61"/>
    <w:rsid w:val="009A4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9A4E47"/>
    <w:rPr>
      <w:color w:val="0000FF" w:themeColor="hyperlink"/>
      <w:u w:val="single"/>
    </w:rPr>
  </w:style>
  <w:style w:type="character" w:customStyle="1" w:styleId="apple-converted-space">
    <w:name w:val="apple-converted-space"/>
    <w:basedOn w:val="DefaultParagraphFont"/>
    <w:rsid w:val="00551EE9"/>
  </w:style>
  <w:style w:type="character" w:styleId="CommentReference">
    <w:name w:val="annotation reference"/>
    <w:basedOn w:val="DefaultParagraphFont"/>
    <w:uiPriority w:val="99"/>
    <w:semiHidden/>
    <w:unhideWhenUsed/>
    <w:rsid w:val="00CC7AE5"/>
    <w:rPr>
      <w:sz w:val="16"/>
      <w:szCs w:val="16"/>
    </w:rPr>
  </w:style>
  <w:style w:type="paragraph" w:styleId="CommentText">
    <w:name w:val="annotation text"/>
    <w:basedOn w:val="Normal"/>
    <w:link w:val="CommentTextChar"/>
    <w:uiPriority w:val="99"/>
    <w:unhideWhenUsed/>
    <w:rsid w:val="00CC7AE5"/>
    <w:pPr>
      <w:spacing w:line="240" w:lineRule="auto"/>
    </w:pPr>
    <w:rPr>
      <w:sz w:val="20"/>
      <w:szCs w:val="20"/>
    </w:rPr>
  </w:style>
  <w:style w:type="character" w:customStyle="1" w:styleId="CommentTextChar">
    <w:name w:val="Comment Text Char"/>
    <w:basedOn w:val="DefaultParagraphFont"/>
    <w:link w:val="CommentText"/>
    <w:uiPriority w:val="99"/>
    <w:rsid w:val="00CC7AE5"/>
    <w:rPr>
      <w:lang w:eastAsia="en-US"/>
    </w:rPr>
  </w:style>
  <w:style w:type="table" w:styleId="LightList-Accent2">
    <w:name w:val="Light List Accent 2"/>
    <w:basedOn w:val="TableNormal"/>
    <w:uiPriority w:val="61"/>
    <w:rsid w:val="00C34FD4"/>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GridTable4-Accent21">
    <w:name w:val="Grid Table 4 - Accent 21"/>
    <w:basedOn w:val="TableNormal"/>
    <w:uiPriority w:val="49"/>
    <w:rsid w:val="008F1193"/>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PlainText">
    <w:name w:val="Plain Text"/>
    <w:basedOn w:val="Normal"/>
    <w:link w:val="PlainTextChar"/>
    <w:uiPriority w:val="99"/>
    <w:unhideWhenUsed/>
    <w:rsid w:val="0022204A"/>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22204A"/>
    <w:rPr>
      <w:rFonts w:eastAsiaTheme="minorHAnsi" w:cs="Consolas"/>
      <w:sz w:val="22"/>
      <w:szCs w:val="21"/>
      <w:lang w:eastAsia="en-US"/>
    </w:rPr>
  </w:style>
  <w:style w:type="paragraph" w:styleId="CommentSubject">
    <w:name w:val="annotation subject"/>
    <w:basedOn w:val="CommentText"/>
    <w:next w:val="CommentText"/>
    <w:link w:val="CommentSubjectChar"/>
    <w:uiPriority w:val="99"/>
    <w:semiHidden/>
    <w:unhideWhenUsed/>
    <w:rsid w:val="00465B44"/>
    <w:rPr>
      <w:b/>
      <w:bCs/>
    </w:rPr>
  </w:style>
  <w:style w:type="character" w:customStyle="1" w:styleId="CommentSubjectChar">
    <w:name w:val="Comment Subject Char"/>
    <w:basedOn w:val="CommentTextChar"/>
    <w:link w:val="CommentSubject"/>
    <w:uiPriority w:val="99"/>
    <w:semiHidden/>
    <w:rsid w:val="00465B44"/>
    <w:rPr>
      <w:b/>
      <w:bCs/>
      <w:lang w:eastAsia="en-US"/>
    </w:rPr>
  </w:style>
  <w:style w:type="table" w:customStyle="1" w:styleId="Reatabulagaia1">
    <w:name w:val="Režģa tabula gaiša1"/>
    <w:basedOn w:val="TableNormal"/>
    <w:uiPriority w:val="40"/>
    <w:rsid w:val="004A22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atabula31">
    <w:name w:val="Režģa tabula_31"/>
    <w:basedOn w:val="TableNormal"/>
    <w:uiPriority w:val="48"/>
    <w:rsid w:val="004A22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Vienkratabula11">
    <w:name w:val="Vienkārša tabula_11"/>
    <w:basedOn w:val="TableNormal"/>
    <w:uiPriority w:val="41"/>
    <w:rsid w:val="004A22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E04008"/>
    <w:rPr>
      <w:rFonts w:asciiTheme="majorHAnsi" w:eastAsiaTheme="majorEastAsia" w:hAnsiTheme="majorHAnsi" w:cstheme="majorBidi"/>
      <w:b/>
      <w:color w:val="0D0D0D" w:themeColor="text1" w:themeTint="F2"/>
      <w:sz w:val="28"/>
      <w:szCs w:val="32"/>
      <w:lang w:eastAsia="en-US"/>
    </w:rPr>
  </w:style>
  <w:style w:type="paragraph" w:customStyle="1" w:styleId="dlc">
    <w:name w:val="dlc"/>
    <w:basedOn w:val="Normal"/>
    <w:link w:val="dlcChar"/>
    <w:qFormat/>
    <w:rsid w:val="00017609"/>
  </w:style>
  <w:style w:type="paragraph" w:customStyle="1" w:styleId="DLCvirsraksts1">
    <w:name w:val="DLC virsraksts 1"/>
    <w:basedOn w:val="dlc"/>
    <w:link w:val="DLCvirsraksts1Char"/>
    <w:qFormat/>
    <w:rsid w:val="00017609"/>
    <w:pPr>
      <w:spacing w:before="240" w:after="240" w:line="240" w:lineRule="auto"/>
    </w:pPr>
    <w:rPr>
      <w:rFonts w:ascii="Times New Roman" w:hAnsi="Times New Roman"/>
      <w:b/>
      <w:sz w:val="28"/>
    </w:rPr>
  </w:style>
  <w:style w:type="character" w:customStyle="1" w:styleId="dlcChar">
    <w:name w:val="dlc Char"/>
    <w:basedOn w:val="DefaultParagraphFont"/>
    <w:link w:val="dlc"/>
    <w:rsid w:val="00017609"/>
    <w:rPr>
      <w:sz w:val="22"/>
      <w:szCs w:val="22"/>
      <w:lang w:eastAsia="en-US"/>
    </w:rPr>
  </w:style>
  <w:style w:type="paragraph" w:styleId="TOCHeading">
    <w:name w:val="TOC Heading"/>
    <w:basedOn w:val="Heading1"/>
    <w:next w:val="Normal"/>
    <w:uiPriority w:val="39"/>
    <w:unhideWhenUsed/>
    <w:qFormat/>
    <w:rsid w:val="00E04008"/>
    <w:pPr>
      <w:spacing w:line="259" w:lineRule="auto"/>
      <w:outlineLvl w:val="9"/>
    </w:pPr>
    <w:rPr>
      <w:lang w:val="en-US"/>
    </w:rPr>
  </w:style>
  <w:style w:type="character" w:customStyle="1" w:styleId="DLCvirsraksts1Char">
    <w:name w:val="DLC virsraksts 1 Char"/>
    <w:basedOn w:val="dlcChar"/>
    <w:link w:val="DLCvirsraksts1"/>
    <w:rsid w:val="00017609"/>
    <w:rPr>
      <w:rFonts w:ascii="Times New Roman" w:hAnsi="Times New Roman"/>
      <w:b/>
      <w:sz w:val="28"/>
      <w:szCs w:val="22"/>
      <w:lang w:eastAsia="en-US"/>
    </w:rPr>
  </w:style>
  <w:style w:type="paragraph" w:styleId="TOC1">
    <w:name w:val="toc 1"/>
    <w:basedOn w:val="Normal"/>
    <w:next w:val="Normal"/>
    <w:autoRedefine/>
    <w:uiPriority w:val="39"/>
    <w:unhideWhenUsed/>
    <w:qFormat/>
    <w:rsid w:val="0005104B"/>
    <w:pPr>
      <w:tabs>
        <w:tab w:val="right" w:leader="dot" w:pos="8364"/>
      </w:tabs>
      <w:spacing w:after="100"/>
      <w:ind w:right="708"/>
    </w:pPr>
  </w:style>
  <w:style w:type="character" w:customStyle="1" w:styleId="Heading2Char">
    <w:name w:val="Heading 2 Char"/>
    <w:basedOn w:val="DefaultParagraphFont"/>
    <w:link w:val="Heading2"/>
    <w:uiPriority w:val="9"/>
    <w:rsid w:val="00C8683F"/>
    <w:rPr>
      <w:rFonts w:ascii="Times New Roman" w:eastAsiaTheme="majorEastAsia" w:hAnsi="Times New Roman" w:cstheme="majorBidi"/>
      <w:b/>
      <w:color w:val="000000" w:themeColor="text1"/>
      <w:sz w:val="24"/>
      <w:szCs w:val="26"/>
      <w:lang w:eastAsia="en-US"/>
    </w:rPr>
  </w:style>
  <w:style w:type="paragraph" w:styleId="TOC2">
    <w:name w:val="toc 2"/>
    <w:basedOn w:val="Normal"/>
    <w:next w:val="Normal"/>
    <w:autoRedefine/>
    <w:uiPriority w:val="39"/>
    <w:unhideWhenUsed/>
    <w:qFormat/>
    <w:rsid w:val="00EC501A"/>
    <w:pPr>
      <w:tabs>
        <w:tab w:val="right" w:leader="dot" w:pos="8364"/>
      </w:tabs>
      <w:spacing w:after="100"/>
      <w:ind w:left="220" w:right="708"/>
    </w:pPr>
  </w:style>
  <w:style w:type="paragraph" w:styleId="NoSpacing">
    <w:name w:val="No Spacing"/>
    <w:link w:val="NoSpacingChar"/>
    <w:qFormat/>
    <w:rsid w:val="00F90F12"/>
    <w:rPr>
      <w:rFonts w:eastAsia="MS Mincho"/>
      <w:sz w:val="22"/>
      <w:szCs w:val="22"/>
      <w:lang w:val="en-US" w:eastAsia="ja-JP"/>
    </w:rPr>
  </w:style>
  <w:style w:type="character" w:customStyle="1" w:styleId="NoSpacingChar">
    <w:name w:val="No Spacing Char"/>
    <w:link w:val="NoSpacing"/>
    <w:rsid w:val="00F90F12"/>
    <w:rPr>
      <w:rFonts w:eastAsia="MS Mincho"/>
      <w:sz w:val="22"/>
      <w:szCs w:val="22"/>
      <w:lang w:val="en-US" w:eastAsia="ja-JP"/>
    </w:rPr>
  </w:style>
  <w:style w:type="table" w:customStyle="1" w:styleId="Reatabula4-izclums11">
    <w:name w:val="Režģa tabula 4 - izcēlums 11"/>
    <w:basedOn w:val="TableNormal"/>
    <w:uiPriority w:val="49"/>
    <w:rsid w:val="00D7720E"/>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semiHidden/>
    <w:rsid w:val="004D6F3A"/>
    <w:rPr>
      <w:rFonts w:asciiTheme="majorHAnsi" w:eastAsiaTheme="majorEastAsia" w:hAnsiTheme="majorHAnsi" w:cstheme="majorBidi"/>
      <w:color w:val="243F60" w:themeColor="accent1" w:themeShade="7F"/>
      <w:sz w:val="24"/>
      <w:szCs w:val="24"/>
      <w:lang w:eastAsia="en-US"/>
    </w:rPr>
  </w:style>
  <w:style w:type="paragraph" w:styleId="HTMLPreformatted">
    <w:name w:val="HTML Preformatted"/>
    <w:basedOn w:val="Normal"/>
    <w:link w:val="HTMLPreformattedChar"/>
    <w:uiPriority w:val="99"/>
    <w:unhideWhenUsed/>
    <w:rsid w:val="004D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4D6F3A"/>
    <w:rPr>
      <w:rFonts w:ascii="Courier New" w:eastAsia="Times New Roman" w:hAnsi="Courier New" w:cs="Courier New"/>
    </w:rPr>
  </w:style>
  <w:style w:type="character" w:styleId="Emphasis">
    <w:name w:val="Emphasis"/>
    <w:basedOn w:val="DefaultParagraphFont"/>
    <w:uiPriority w:val="20"/>
    <w:qFormat/>
    <w:rsid w:val="004D6F3A"/>
    <w:rPr>
      <w:i/>
      <w:iCs/>
    </w:rPr>
  </w:style>
  <w:style w:type="character" w:styleId="Strong">
    <w:name w:val="Strong"/>
    <w:basedOn w:val="DefaultParagraphFont"/>
    <w:uiPriority w:val="22"/>
    <w:qFormat/>
    <w:rsid w:val="004D6F3A"/>
    <w:rPr>
      <w:b/>
      <w:bCs/>
    </w:rPr>
  </w:style>
  <w:style w:type="character" w:styleId="BookTitle">
    <w:name w:val="Book Title"/>
    <w:aliases w:val="Vāka nosaukums"/>
    <w:uiPriority w:val="33"/>
    <w:qFormat/>
    <w:rsid w:val="004D6F3A"/>
    <w:rPr>
      <w:rFonts w:ascii="Lucida Sans Unicode" w:hAnsi="Lucida Sans Unicode"/>
      <w:i w:val="0"/>
      <w:iCs/>
      <w:smallCaps/>
      <w:color w:val="E31E38"/>
      <w:spacing w:val="5"/>
      <w:sz w:val="40"/>
    </w:rPr>
  </w:style>
  <w:style w:type="paragraph" w:customStyle="1" w:styleId="gmail-msolistparagraph">
    <w:name w:val="gmail-msolistparagraph"/>
    <w:basedOn w:val="Normal"/>
    <w:rsid w:val="006C5880"/>
    <w:pPr>
      <w:spacing w:before="100" w:beforeAutospacing="1" w:after="100" w:afterAutospacing="1" w:line="240" w:lineRule="auto"/>
    </w:pPr>
    <w:rPr>
      <w:rFonts w:ascii="Times New Roman" w:eastAsiaTheme="minorHAnsi" w:hAnsi="Times New Roman"/>
      <w:sz w:val="24"/>
      <w:szCs w:val="24"/>
      <w:lang w:eastAsia="lv-LV"/>
    </w:rPr>
  </w:style>
  <w:style w:type="paragraph" w:customStyle="1" w:styleId="parastais">
    <w:name w:val="parastais"/>
    <w:basedOn w:val="Normal"/>
    <w:rsid w:val="00E6629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parastaischar">
    <w:name w:val="parastais__char"/>
    <w:basedOn w:val="DefaultParagraphFont"/>
    <w:rsid w:val="00E6629A"/>
  </w:style>
  <w:style w:type="paragraph" w:customStyle="1" w:styleId="Apakpunkts">
    <w:name w:val="Apakšpunkts"/>
    <w:basedOn w:val="Heading3"/>
    <w:link w:val="ApakpunktsChar"/>
    <w:rsid w:val="00C00E39"/>
    <w:pPr>
      <w:keepNext w:val="0"/>
      <w:keepLines w:val="0"/>
      <w:widowControl w:val="0"/>
      <w:numPr>
        <w:ilvl w:val="2"/>
      </w:numPr>
      <w:tabs>
        <w:tab w:val="num" w:pos="2160"/>
      </w:tabs>
      <w:spacing w:before="120" w:after="60" w:line="240" w:lineRule="auto"/>
      <w:ind w:left="2160" w:hanging="720"/>
      <w:jc w:val="both"/>
    </w:pPr>
    <w:rPr>
      <w:rFonts w:ascii="Times New Roman" w:eastAsia="Times New Roman" w:hAnsi="Times New Roman" w:cs="Times New Roman"/>
      <w:iCs/>
      <w:color w:val="000000"/>
      <w:szCs w:val="28"/>
      <w:lang w:val="x-none" w:eastAsia="x-none"/>
    </w:rPr>
  </w:style>
  <w:style w:type="character" w:customStyle="1" w:styleId="ApakpunktsChar">
    <w:name w:val="Apakšpunkts Char"/>
    <w:link w:val="Apakpunkts"/>
    <w:rsid w:val="00C00E39"/>
    <w:rPr>
      <w:rFonts w:ascii="Times New Roman" w:eastAsia="Times New Roman" w:hAnsi="Times New Roman"/>
      <w:iCs/>
      <w:color w:val="000000"/>
      <w:sz w:val="24"/>
      <w:szCs w:val="28"/>
      <w:lang w:val="x-none" w:eastAsia="x-none"/>
    </w:rPr>
  </w:style>
  <w:style w:type="paragraph" w:customStyle="1" w:styleId="Heading31">
    <w:name w:val="Heading 3.1."/>
    <w:basedOn w:val="Apakpunkts"/>
    <w:next w:val="dlc"/>
    <w:link w:val="Heading31Char"/>
    <w:qFormat/>
    <w:rsid w:val="00D624F8"/>
    <w:pPr>
      <w:spacing w:before="360" w:after="360"/>
    </w:pPr>
    <w:rPr>
      <w:b/>
      <w:color w:val="943634" w:themeColor="accent2" w:themeShade="BF"/>
      <w:sz w:val="28"/>
    </w:rPr>
  </w:style>
  <w:style w:type="paragraph" w:styleId="TOC3">
    <w:name w:val="toc 3"/>
    <w:basedOn w:val="Normal"/>
    <w:next w:val="Normal"/>
    <w:autoRedefine/>
    <w:uiPriority w:val="39"/>
    <w:unhideWhenUsed/>
    <w:qFormat/>
    <w:rsid w:val="00D43564"/>
    <w:pPr>
      <w:tabs>
        <w:tab w:val="left" w:pos="880"/>
        <w:tab w:val="right" w:leader="dot" w:pos="8364"/>
      </w:tabs>
      <w:spacing w:after="100"/>
      <w:ind w:left="440" w:right="708"/>
    </w:pPr>
  </w:style>
  <w:style w:type="character" w:customStyle="1" w:styleId="Heading31Char">
    <w:name w:val="Heading 3.1. Char"/>
    <w:basedOn w:val="DefaultParagraphFont"/>
    <w:link w:val="Heading31"/>
    <w:rsid w:val="00D624F8"/>
    <w:rPr>
      <w:rFonts w:ascii="Times New Roman" w:eastAsia="Times New Roman" w:hAnsi="Times New Roman"/>
      <w:b/>
      <w:iCs/>
      <w:color w:val="943634" w:themeColor="accent2" w:themeShade="BF"/>
      <w:sz w:val="28"/>
      <w:szCs w:val="28"/>
      <w:lang w:val="x-none" w:eastAsia="x-none"/>
    </w:rPr>
  </w:style>
  <w:style w:type="character" w:styleId="EndnoteReference">
    <w:name w:val="endnote reference"/>
    <w:basedOn w:val="DefaultParagraphFont"/>
    <w:uiPriority w:val="99"/>
    <w:semiHidden/>
    <w:unhideWhenUsed/>
    <w:rPr>
      <w:vertAlign w:val="superscript"/>
    </w:rPr>
  </w:style>
  <w:style w:type="numbering" w:styleId="111111">
    <w:name w:val="Outline List 2"/>
    <w:basedOn w:val="NoList"/>
    <w:uiPriority w:val="99"/>
    <w:semiHidden/>
    <w:unhideWhenUsed/>
    <w:rsid w:val="00192B2D"/>
    <w:pPr>
      <w:numPr>
        <w:numId w:val="15"/>
      </w:numPr>
    </w:pPr>
  </w:style>
  <w:style w:type="character" w:styleId="FollowedHyperlink">
    <w:name w:val="FollowedHyperlink"/>
    <w:basedOn w:val="DefaultParagraphFont"/>
    <w:uiPriority w:val="99"/>
    <w:semiHidden/>
    <w:unhideWhenUsed/>
    <w:rsid w:val="0071009D"/>
    <w:rPr>
      <w:color w:val="954F72"/>
      <w:u w:val="single"/>
    </w:rPr>
  </w:style>
  <w:style w:type="paragraph" w:customStyle="1" w:styleId="xl64">
    <w:name w:val="xl64"/>
    <w:basedOn w:val="Normal"/>
    <w:rsid w:val="0071009D"/>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65">
    <w:name w:val="xl65"/>
    <w:basedOn w:val="Normal"/>
    <w:rsid w:val="0071009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6">
    <w:name w:val="xl66"/>
    <w:basedOn w:val="Normal"/>
    <w:rsid w:val="0071009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67">
    <w:name w:val="xl67"/>
    <w:basedOn w:val="Normal"/>
    <w:rsid w:val="0071009D"/>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68">
    <w:name w:val="xl68"/>
    <w:basedOn w:val="Normal"/>
    <w:rsid w:val="0071009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69">
    <w:name w:val="xl69"/>
    <w:basedOn w:val="Normal"/>
    <w:rsid w:val="0071009D"/>
    <w:pPr>
      <w:pBdr>
        <w:top w:val="single" w:sz="4" w:space="0" w:color="auto"/>
        <w:left w:val="single" w:sz="8" w:space="0" w:color="auto"/>
        <w:bottom w:val="single" w:sz="4" w:space="0" w:color="auto"/>
        <w:right w:val="single" w:sz="8" w:space="0" w:color="auto"/>
      </w:pBdr>
      <w:shd w:val="clear" w:color="000000" w:fill="C4BC96"/>
      <w:spacing w:before="100" w:beforeAutospacing="1" w:after="100" w:afterAutospacing="1" w:line="240" w:lineRule="auto"/>
      <w:textAlignment w:val="center"/>
    </w:pPr>
    <w:rPr>
      <w:rFonts w:ascii="Times New Roman" w:eastAsia="Times New Roman" w:hAnsi="Times New Roman"/>
      <w:b/>
      <w:bCs/>
      <w:sz w:val="18"/>
      <w:szCs w:val="18"/>
      <w:lang w:eastAsia="lv-LV"/>
    </w:rPr>
  </w:style>
  <w:style w:type="paragraph" w:customStyle="1" w:styleId="xl70">
    <w:name w:val="xl70"/>
    <w:basedOn w:val="Normal"/>
    <w:rsid w:val="0071009D"/>
    <w:pPr>
      <w:pBdr>
        <w:top w:val="single" w:sz="4" w:space="0" w:color="auto"/>
        <w:bottom w:val="single" w:sz="4" w:space="0" w:color="auto"/>
      </w:pBdr>
      <w:shd w:val="clear" w:color="000000" w:fill="C4BC96"/>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71">
    <w:name w:val="xl71"/>
    <w:basedOn w:val="Normal"/>
    <w:rsid w:val="0071009D"/>
    <w:pPr>
      <w:pBdr>
        <w:top w:val="single" w:sz="4" w:space="0" w:color="auto"/>
        <w:bottom w:val="single" w:sz="4" w:space="0" w:color="auto"/>
        <w:right w:val="single" w:sz="8" w:space="0" w:color="auto"/>
      </w:pBdr>
      <w:shd w:val="clear" w:color="000000" w:fill="C4BC96"/>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72">
    <w:name w:val="xl72"/>
    <w:basedOn w:val="Normal"/>
    <w:rsid w:val="0071009D"/>
    <w:pPr>
      <w:pBdr>
        <w:left w:val="single" w:sz="8" w:space="0" w:color="auto"/>
        <w:bottom w:val="single" w:sz="8" w:space="0" w:color="auto"/>
        <w:right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8"/>
      <w:szCs w:val="18"/>
      <w:lang w:eastAsia="lv-LV"/>
    </w:rPr>
  </w:style>
  <w:style w:type="paragraph" w:customStyle="1" w:styleId="xl73">
    <w:name w:val="xl73"/>
    <w:basedOn w:val="Normal"/>
    <w:rsid w:val="0071009D"/>
    <w:pPr>
      <w:pBdr>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74">
    <w:name w:val="xl74"/>
    <w:basedOn w:val="Normal"/>
    <w:rsid w:val="0071009D"/>
    <w:pPr>
      <w:pBdr>
        <w:top w:val="single" w:sz="4" w:space="0" w:color="auto"/>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75">
    <w:name w:val="xl75"/>
    <w:basedOn w:val="Normal"/>
    <w:rsid w:val="0071009D"/>
    <w:pPr>
      <w:pBdr>
        <w:left w:val="single" w:sz="8" w:space="0" w:color="auto"/>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76">
    <w:name w:val="xl76"/>
    <w:basedOn w:val="Normal"/>
    <w:rsid w:val="0071009D"/>
    <w:pPr>
      <w:pBdr>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77">
    <w:name w:val="xl77"/>
    <w:basedOn w:val="Normal"/>
    <w:rsid w:val="0071009D"/>
    <w:pPr>
      <w:pBdr>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b/>
      <w:bCs/>
      <w:sz w:val="18"/>
      <w:szCs w:val="18"/>
      <w:lang w:eastAsia="lv-LV"/>
    </w:rPr>
  </w:style>
  <w:style w:type="paragraph" w:customStyle="1" w:styleId="xl78">
    <w:name w:val="xl78"/>
    <w:basedOn w:val="Normal"/>
    <w:rsid w:val="0071009D"/>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79">
    <w:name w:val="xl79"/>
    <w:basedOn w:val="Normal"/>
    <w:rsid w:val="0071009D"/>
    <w:pPr>
      <w:pBdr>
        <w:top w:val="single" w:sz="8" w:space="0" w:color="auto"/>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80">
    <w:name w:val="xl80"/>
    <w:basedOn w:val="Normal"/>
    <w:rsid w:val="0071009D"/>
    <w:pPr>
      <w:pBdr>
        <w:top w:val="single" w:sz="8" w:space="0" w:color="auto"/>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81">
    <w:name w:val="xl81"/>
    <w:basedOn w:val="Normal"/>
    <w:rsid w:val="0071009D"/>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8"/>
      <w:szCs w:val="18"/>
      <w:lang w:eastAsia="lv-LV"/>
    </w:rPr>
  </w:style>
  <w:style w:type="paragraph" w:customStyle="1" w:styleId="xl82">
    <w:name w:val="xl82"/>
    <w:basedOn w:val="Normal"/>
    <w:rsid w:val="0071009D"/>
    <w:pPr>
      <w:pBdr>
        <w:top w:val="single" w:sz="8" w:space="0" w:color="auto"/>
        <w:lef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83">
    <w:name w:val="xl83"/>
    <w:basedOn w:val="Normal"/>
    <w:rsid w:val="0071009D"/>
    <w:pPr>
      <w:pBdr>
        <w:top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84">
    <w:name w:val="xl84"/>
    <w:basedOn w:val="Normal"/>
    <w:rsid w:val="0071009D"/>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85">
    <w:name w:val="xl85"/>
    <w:basedOn w:val="Normal"/>
    <w:rsid w:val="0071009D"/>
    <w:pPr>
      <w:pBdr>
        <w:left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8"/>
      <w:szCs w:val="18"/>
      <w:lang w:eastAsia="lv-LV"/>
    </w:rPr>
  </w:style>
  <w:style w:type="paragraph" w:customStyle="1" w:styleId="xl86">
    <w:name w:val="xl86"/>
    <w:basedOn w:val="Normal"/>
    <w:rsid w:val="0071009D"/>
    <w:pP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87">
    <w:name w:val="xl87"/>
    <w:basedOn w:val="Normal"/>
    <w:rsid w:val="0071009D"/>
    <w:pP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88">
    <w:name w:val="xl88"/>
    <w:basedOn w:val="Normal"/>
    <w:rsid w:val="0071009D"/>
    <w:pPr>
      <w:shd w:val="clear" w:color="000000" w:fill="DDD9C3"/>
      <w:spacing w:before="100" w:beforeAutospacing="1" w:after="100" w:afterAutospacing="1" w:line="240" w:lineRule="auto"/>
      <w:jc w:val="right"/>
      <w:textAlignment w:val="center"/>
    </w:pPr>
    <w:rPr>
      <w:rFonts w:ascii="Times New Roman" w:eastAsia="Times New Roman" w:hAnsi="Times New Roman"/>
      <w:b/>
      <w:bCs/>
      <w:sz w:val="18"/>
      <w:szCs w:val="18"/>
      <w:lang w:eastAsia="lv-LV"/>
    </w:rPr>
  </w:style>
  <w:style w:type="paragraph" w:customStyle="1" w:styleId="xl89">
    <w:name w:val="xl89"/>
    <w:basedOn w:val="Normal"/>
    <w:rsid w:val="0071009D"/>
    <w:pPr>
      <w:pBdr>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90">
    <w:name w:val="xl90"/>
    <w:basedOn w:val="Normal"/>
    <w:rsid w:val="0071009D"/>
    <w:pPr>
      <w:pBdr>
        <w:top w:val="single" w:sz="8" w:space="0" w:color="auto"/>
        <w:left w:val="single" w:sz="8" w:space="0" w:color="auto"/>
        <w:bottom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8"/>
      <w:szCs w:val="18"/>
      <w:lang w:eastAsia="lv-LV"/>
    </w:rPr>
  </w:style>
  <w:style w:type="paragraph" w:customStyle="1" w:styleId="xl91">
    <w:name w:val="xl91"/>
    <w:basedOn w:val="Normal"/>
    <w:rsid w:val="0071009D"/>
    <w:pPr>
      <w:pBdr>
        <w:top w:val="single" w:sz="8" w:space="0" w:color="auto"/>
        <w:bottom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b/>
      <w:bCs/>
      <w:sz w:val="18"/>
      <w:szCs w:val="18"/>
      <w:lang w:eastAsia="lv-LV"/>
    </w:rPr>
  </w:style>
  <w:style w:type="paragraph" w:customStyle="1" w:styleId="xl92">
    <w:name w:val="xl92"/>
    <w:basedOn w:val="Normal"/>
    <w:rsid w:val="0071009D"/>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b/>
      <w:bCs/>
      <w:sz w:val="18"/>
      <w:szCs w:val="18"/>
      <w:lang w:eastAsia="lv-LV"/>
    </w:rPr>
  </w:style>
  <w:style w:type="paragraph" w:customStyle="1" w:styleId="xl93">
    <w:name w:val="xl93"/>
    <w:basedOn w:val="Normal"/>
    <w:rsid w:val="0071009D"/>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94">
    <w:name w:val="xl94"/>
    <w:basedOn w:val="Normal"/>
    <w:rsid w:val="0071009D"/>
    <w:pPr>
      <w:pBdr>
        <w:top w:val="single" w:sz="8" w:space="0" w:color="auto"/>
        <w:bottom w:val="single" w:sz="8" w:space="0" w:color="auto"/>
        <w:right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8"/>
      <w:szCs w:val="18"/>
      <w:lang w:eastAsia="lv-LV"/>
    </w:rPr>
  </w:style>
  <w:style w:type="paragraph" w:customStyle="1" w:styleId="xl95">
    <w:name w:val="xl95"/>
    <w:basedOn w:val="Normal"/>
    <w:rsid w:val="0071009D"/>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8"/>
      <w:szCs w:val="18"/>
      <w:lang w:eastAsia="lv-LV"/>
    </w:rPr>
  </w:style>
  <w:style w:type="paragraph" w:customStyle="1" w:styleId="xl96">
    <w:name w:val="xl96"/>
    <w:basedOn w:val="Normal"/>
    <w:rsid w:val="0071009D"/>
    <w:pPr>
      <w:pBdr>
        <w:top w:val="single" w:sz="8" w:space="0" w:color="auto"/>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97">
    <w:name w:val="xl97"/>
    <w:basedOn w:val="Normal"/>
    <w:rsid w:val="0071009D"/>
    <w:pPr>
      <w:pBdr>
        <w:top w:val="single" w:sz="8" w:space="0" w:color="auto"/>
        <w:bottom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8"/>
      <w:szCs w:val="18"/>
      <w:lang w:eastAsia="lv-LV"/>
    </w:rPr>
  </w:style>
  <w:style w:type="paragraph" w:customStyle="1" w:styleId="xl98">
    <w:name w:val="xl98"/>
    <w:basedOn w:val="Normal"/>
    <w:rsid w:val="0071009D"/>
    <w:pPr>
      <w:pBdr>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99">
    <w:name w:val="xl99"/>
    <w:basedOn w:val="Normal"/>
    <w:rsid w:val="0071009D"/>
    <w:pPr>
      <w:pBdr>
        <w:top w:val="single" w:sz="8" w:space="0" w:color="auto"/>
        <w:left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8"/>
      <w:szCs w:val="18"/>
      <w:lang w:eastAsia="lv-LV"/>
    </w:rPr>
  </w:style>
  <w:style w:type="paragraph" w:customStyle="1" w:styleId="xl100">
    <w:name w:val="xl100"/>
    <w:basedOn w:val="Normal"/>
    <w:rsid w:val="0071009D"/>
    <w:pPr>
      <w:pBdr>
        <w:top w:val="single" w:sz="8" w:space="0" w:color="auto"/>
        <w:left w:val="single" w:sz="4" w:space="0" w:color="auto"/>
        <w:bottom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101">
    <w:name w:val="xl101"/>
    <w:basedOn w:val="Normal"/>
    <w:rsid w:val="0071009D"/>
    <w:pPr>
      <w:pBdr>
        <w:top w:val="single" w:sz="8" w:space="0" w:color="auto"/>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102">
    <w:name w:val="xl102"/>
    <w:basedOn w:val="Normal"/>
    <w:rsid w:val="0071009D"/>
    <w:pPr>
      <w:pBdr>
        <w:top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8"/>
      <w:szCs w:val="18"/>
      <w:lang w:eastAsia="lv-LV"/>
    </w:rPr>
  </w:style>
  <w:style w:type="paragraph" w:customStyle="1" w:styleId="xl103">
    <w:name w:val="xl103"/>
    <w:basedOn w:val="Normal"/>
    <w:rsid w:val="0071009D"/>
    <w:pPr>
      <w:pBdr>
        <w:top w:val="single" w:sz="8" w:space="0" w:color="auto"/>
        <w:left w:val="single" w:sz="8" w:space="0" w:color="auto"/>
        <w:bottom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b/>
      <w:bCs/>
      <w:sz w:val="18"/>
      <w:szCs w:val="18"/>
      <w:lang w:eastAsia="lv-LV"/>
    </w:rPr>
  </w:style>
  <w:style w:type="paragraph" w:customStyle="1" w:styleId="xl104">
    <w:name w:val="xl104"/>
    <w:basedOn w:val="Normal"/>
    <w:rsid w:val="0071009D"/>
    <w:pPr>
      <w:pBdr>
        <w:top w:val="single" w:sz="8" w:space="0" w:color="auto"/>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05">
    <w:name w:val="xl105"/>
    <w:basedOn w:val="Normal"/>
    <w:rsid w:val="0071009D"/>
    <w:pPr>
      <w:pBdr>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b/>
      <w:bCs/>
      <w:sz w:val="18"/>
      <w:szCs w:val="18"/>
      <w:lang w:eastAsia="lv-LV"/>
    </w:rPr>
  </w:style>
  <w:style w:type="paragraph" w:customStyle="1" w:styleId="xl106">
    <w:name w:val="xl106"/>
    <w:basedOn w:val="Normal"/>
    <w:rsid w:val="0071009D"/>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07">
    <w:name w:val="xl107"/>
    <w:basedOn w:val="Normal"/>
    <w:rsid w:val="0071009D"/>
    <w:pPr>
      <w:pBdr>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108">
    <w:name w:val="xl108"/>
    <w:basedOn w:val="Normal"/>
    <w:rsid w:val="0071009D"/>
    <w:pPr>
      <w:pBdr>
        <w:top w:val="single" w:sz="8" w:space="0" w:color="auto"/>
        <w:bottom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109">
    <w:name w:val="xl109"/>
    <w:basedOn w:val="Normal"/>
    <w:rsid w:val="0071009D"/>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110">
    <w:name w:val="xl110"/>
    <w:basedOn w:val="Normal"/>
    <w:rsid w:val="0071009D"/>
    <w:pPr>
      <w:pBdr>
        <w:top w:val="single" w:sz="8" w:space="0" w:color="auto"/>
        <w:lef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111">
    <w:name w:val="xl111"/>
    <w:basedOn w:val="Normal"/>
    <w:rsid w:val="0071009D"/>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2">
    <w:name w:val="xl112"/>
    <w:basedOn w:val="Normal"/>
    <w:rsid w:val="0071009D"/>
    <w:pPr>
      <w:pBdr>
        <w:top w:val="single" w:sz="8" w:space="0" w:color="auto"/>
        <w:lef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3">
    <w:name w:val="xl113"/>
    <w:basedOn w:val="Normal"/>
    <w:rsid w:val="0071009D"/>
    <w:pPr>
      <w:pBdr>
        <w:bottom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4">
    <w:name w:val="xl114"/>
    <w:basedOn w:val="Normal"/>
    <w:rsid w:val="0071009D"/>
    <w:pPr>
      <w:pBdr>
        <w:top w:val="single" w:sz="8" w:space="0" w:color="auto"/>
        <w:bottom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5">
    <w:name w:val="xl115"/>
    <w:basedOn w:val="Normal"/>
    <w:rsid w:val="0071009D"/>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116">
    <w:name w:val="xl116"/>
    <w:basedOn w:val="Normal"/>
    <w:rsid w:val="0071009D"/>
    <w:pPr>
      <w:pBdr>
        <w:top w:val="single" w:sz="8" w:space="0" w:color="auto"/>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b/>
      <w:bCs/>
      <w:sz w:val="18"/>
      <w:szCs w:val="18"/>
      <w:lang w:eastAsia="lv-LV"/>
    </w:rPr>
  </w:style>
  <w:style w:type="paragraph" w:customStyle="1" w:styleId="xl117">
    <w:name w:val="xl117"/>
    <w:basedOn w:val="Normal"/>
    <w:rsid w:val="0071009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118">
    <w:name w:val="xl118"/>
    <w:basedOn w:val="Normal"/>
    <w:rsid w:val="0071009D"/>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b/>
      <w:bCs/>
      <w:sz w:val="18"/>
      <w:szCs w:val="18"/>
      <w:lang w:eastAsia="lv-LV"/>
    </w:rPr>
  </w:style>
  <w:style w:type="paragraph" w:customStyle="1" w:styleId="xl119">
    <w:name w:val="xl119"/>
    <w:basedOn w:val="Normal"/>
    <w:rsid w:val="0071009D"/>
    <w:pPr>
      <w:pBdr>
        <w:left w:val="single" w:sz="8" w:space="0" w:color="auto"/>
        <w:bottom w:val="single" w:sz="8" w:space="0" w:color="auto"/>
        <w:right w:val="single" w:sz="8" w:space="0" w:color="auto"/>
      </w:pBdr>
      <w:shd w:val="clear" w:color="000000" w:fill="DDD9C3"/>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120">
    <w:name w:val="xl120"/>
    <w:basedOn w:val="Normal"/>
    <w:rsid w:val="0071009D"/>
    <w:pPr>
      <w:pBdr>
        <w:top w:val="single" w:sz="4" w:space="0" w:color="auto"/>
        <w:bottom w:val="single" w:sz="4" w:space="0" w:color="auto"/>
        <w:right w:val="single" w:sz="8" w:space="0" w:color="auto"/>
      </w:pBdr>
      <w:shd w:val="clear" w:color="000000" w:fill="C4BC96"/>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121">
    <w:name w:val="xl121"/>
    <w:basedOn w:val="Normal"/>
    <w:rsid w:val="0071009D"/>
    <w:pPr>
      <w:pBdr>
        <w:top w:val="single" w:sz="4" w:space="0" w:color="auto"/>
        <w:left w:val="single" w:sz="8" w:space="0" w:color="auto"/>
        <w:bottom w:val="single" w:sz="4" w:space="0" w:color="auto"/>
        <w:right w:val="single" w:sz="8" w:space="0" w:color="auto"/>
      </w:pBdr>
      <w:shd w:val="clear" w:color="000000" w:fill="C4BC96"/>
      <w:spacing w:before="100" w:beforeAutospacing="1" w:after="100" w:afterAutospacing="1" w:line="240" w:lineRule="auto"/>
      <w:jc w:val="right"/>
      <w:textAlignment w:val="center"/>
    </w:pPr>
    <w:rPr>
      <w:rFonts w:ascii="Times New Roman" w:eastAsia="Times New Roman" w:hAnsi="Times New Roman"/>
      <w:sz w:val="18"/>
      <w:szCs w:val="18"/>
      <w:lang w:eastAsia="lv-LV"/>
    </w:rPr>
  </w:style>
  <w:style w:type="paragraph" w:customStyle="1" w:styleId="xl122">
    <w:name w:val="xl122"/>
    <w:basedOn w:val="Normal"/>
    <w:rsid w:val="0071009D"/>
    <w:pPr>
      <w:pBdr>
        <w:top w:val="single" w:sz="4" w:space="0" w:color="auto"/>
        <w:bottom w:val="single" w:sz="4" w:space="0" w:color="auto"/>
        <w:right w:val="single" w:sz="8" w:space="0" w:color="auto"/>
      </w:pBdr>
      <w:shd w:val="clear" w:color="000000" w:fill="C4BC96"/>
      <w:spacing w:before="100" w:beforeAutospacing="1" w:after="100" w:afterAutospacing="1" w:line="240" w:lineRule="auto"/>
      <w:jc w:val="right"/>
      <w:textAlignment w:val="center"/>
    </w:pPr>
    <w:rPr>
      <w:rFonts w:ascii="Times New Roman" w:eastAsia="Times New Roman" w:hAnsi="Times New Roman"/>
      <w:b/>
      <w:bCs/>
      <w:sz w:val="18"/>
      <w:szCs w:val="18"/>
      <w:lang w:eastAsia="lv-LV"/>
    </w:rPr>
  </w:style>
  <w:style w:type="paragraph" w:customStyle="1" w:styleId="xl123">
    <w:name w:val="xl123"/>
    <w:basedOn w:val="Normal"/>
    <w:rsid w:val="0071009D"/>
    <w:pPr>
      <w:pBdr>
        <w:top w:val="single" w:sz="8" w:space="0" w:color="auto"/>
        <w:left w:val="single" w:sz="8" w:space="0" w:color="auto"/>
        <w:right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124">
    <w:name w:val="xl124"/>
    <w:basedOn w:val="Normal"/>
    <w:rsid w:val="0071009D"/>
    <w:pPr>
      <w:pBdr>
        <w:top w:val="single" w:sz="8" w:space="0" w:color="auto"/>
        <w:bottom w:val="single" w:sz="8" w:space="0" w:color="auto"/>
        <w:right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b/>
      <w:bCs/>
      <w:sz w:val="18"/>
      <w:szCs w:val="18"/>
      <w:lang w:eastAsia="lv-LV"/>
    </w:rPr>
  </w:style>
  <w:style w:type="paragraph" w:customStyle="1" w:styleId="xl125">
    <w:name w:val="xl125"/>
    <w:basedOn w:val="Normal"/>
    <w:rsid w:val="0071009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26">
    <w:name w:val="xl126"/>
    <w:basedOn w:val="Normal"/>
    <w:rsid w:val="0071009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27">
    <w:name w:val="xl127"/>
    <w:basedOn w:val="Normal"/>
    <w:rsid w:val="0071009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28">
    <w:name w:val="xl128"/>
    <w:basedOn w:val="Normal"/>
    <w:rsid w:val="0071009D"/>
    <w:pPr>
      <w:pBdr>
        <w:top w:val="single" w:sz="4" w:space="0" w:color="auto"/>
        <w:left w:val="single" w:sz="8" w:space="0" w:color="auto"/>
        <w:bottom w:val="single" w:sz="4" w:space="0" w:color="auto"/>
      </w:pBdr>
      <w:shd w:val="clear" w:color="000000" w:fill="C4BC96"/>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29">
    <w:name w:val="xl129"/>
    <w:basedOn w:val="Normal"/>
    <w:rsid w:val="0071009D"/>
    <w:pPr>
      <w:pBdr>
        <w:top w:val="single" w:sz="4" w:space="0" w:color="auto"/>
        <w:bottom w:val="single" w:sz="4" w:space="0" w:color="auto"/>
        <w:right w:val="single" w:sz="8" w:space="0" w:color="auto"/>
      </w:pBdr>
      <w:shd w:val="clear" w:color="000000" w:fill="C4BC96"/>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30">
    <w:name w:val="xl130"/>
    <w:basedOn w:val="Normal"/>
    <w:rsid w:val="0071009D"/>
    <w:pPr>
      <w:pBdr>
        <w:left w:val="single" w:sz="8" w:space="0" w:color="auto"/>
        <w:bottom w:val="single" w:sz="8"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sz w:val="18"/>
      <w:szCs w:val="18"/>
      <w:lang w:eastAsia="lv-LV"/>
    </w:rPr>
  </w:style>
  <w:style w:type="paragraph" w:customStyle="1" w:styleId="xl131">
    <w:name w:val="xl131"/>
    <w:basedOn w:val="Normal"/>
    <w:rsid w:val="0071009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32">
    <w:name w:val="xl132"/>
    <w:basedOn w:val="Normal"/>
    <w:rsid w:val="0071009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33">
    <w:name w:val="xl133"/>
    <w:basedOn w:val="Normal"/>
    <w:rsid w:val="0071009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34">
    <w:name w:val="xl134"/>
    <w:basedOn w:val="Normal"/>
    <w:rsid w:val="0071009D"/>
    <w:pPr>
      <w:pBdr>
        <w:left w:val="single" w:sz="8" w:space="0" w:color="auto"/>
        <w:bottom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b/>
      <w:bCs/>
      <w:sz w:val="18"/>
      <w:szCs w:val="18"/>
      <w:lang w:eastAsia="lv-LV"/>
    </w:rPr>
  </w:style>
  <w:style w:type="paragraph" w:customStyle="1" w:styleId="xl135">
    <w:name w:val="xl135"/>
    <w:basedOn w:val="Normal"/>
    <w:rsid w:val="0071009D"/>
    <w:pPr>
      <w:pBdr>
        <w:bottom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b/>
      <w:bCs/>
      <w:sz w:val="18"/>
      <w:szCs w:val="18"/>
      <w:lang w:eastAsia="lv-LV"/>
    </w:rPr>
  </w:style>
  <w:style w:type="paragraph" w:customStyle="1" w:styleId="xl136">
    <w:name w:val="xl136"/>
    <w:basedOn w:val="Normal"/>
    <w:rsid w:val="0071009D"/>
    <w:pPr>
      <w:pBdr>
        <w:bottom w:val="single" w:sz="8" w:space="0" w:color="auto"/>
        <w:right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b/>
      <w:bCs/>
      <w:sz w:val="18"/>
      <w:szCs w:val="18"/>
      <w:lang w:eastAsia="lv-LV"/>
    </w:rPr>
  </w:style>
  <w:style w:type="character" w:customStyle="1" w:styleId="m5486561611029247813m130005095481082584gmail-findinpage">
    <w:name w:val="m_5486561611029247813m130005095481082584gmail-findinpage"/>
    <w:basedOn w:val="DefaultParagraphFont"/>
    <w:rsid w:val="008A36BE"/>
  </w:style>
  <w:style w:type="numbering" w:customStyle="1" w:styleId="NoList1">
    <w:name w:val="No List1"/>
    <w:next w:val="NoList"/>
    <w:uiPriority w:val="99"/>
    <w:semiHidden/>
    <w:unhideWhenUsed/>
    <w:rsid w:val="00671C2E"/>
  </w:style>
  <w:style w:type="numbering" w:customStyle="1" w:styleId="NoList2">
    <w:name w:val="No List2"/>
    <w:next w:val="NoList"/>
    <w:uiPriority w:val="99"/>
    <w:semiHidden/>
    <w:unhideWhenUsed/>
    <w:rsid w:val="000C7BE6"/>
  </w:style>
  <w:style w:type="paragraph" w:customStyle="1" w:styleId="Default">
    <w:name w:val="Default"/>
    <w:rsid w:val="00F811DD"/>
    <w:pPr>
      <w:widowControl w:val="0"/>
      <w:suppressAutoHyphens/>
      <w:autoSpaceDN w:val="0"/>
    </w:pPr>
    <w:rPr>
      <w:rFonts w:ascii="Arial" w:eastAsia="Arial Unicode MS" w:hAnsi="Arial" w:cs="Arial Unicode MS"/>
      <w:color w:val="000000"/>
      <w:kern w:val="3"/>
      <w:sz w:val="24"/>
      <w:szCs w:val="24"/>
      <w:lang w:val="en-GB" w:eastAsia="en-GB"/>
    </w:rPr>
  </w:style>
  <w:style w:type="paragraph" w:styleId="BodyTextIndent">
    <w:name w:val="Body Text Indent"/>
    <w:basedOn w:val="Normal"/>
    <w:link w:val="BodyTextIndentChar"/>
    <w:unhideWhenUsed/>
    <w:rsid w:val="0078322B"/>
    <w:pPr>
      <w:spacing w:after="0" w:line="240" w:lineRule="auto"/>
      <w:ind w:firstLine="567"/>
      <w:jc w:val="both"/>
    </w:pPr>
    <w:rPr>
      <w:rFonts w:ascii="Times New Roman" w:eastAsia="Times New Roman" w:hAnsi="Times New Roman"/>
      <w:sz w:val="24"/>
      <w:szCs w:val="20"/>
      <w:lang w:eastAsia="lv-LV"/>
    </w:rPr>
  </w:style>
  <w:style w:type="character" w:customStyle="1" w:styleId="BodyTextIndentChar">
    <w:name w:val="Body Text Indent Char"/>
    <w:basedOn w:val="DefaultParagraphFont"/>
    <w:link w:val="BodyTextIndent"/>
    <w:rsid w:val="0078322B"/>
    <w:rPr>
      <w:rFonts w:ascii="Times New Roman" w:eastAsia="Times New Roman" w:hAnsi="Times New Roman"/>
      <w:sz w:val="24"/>
    </w:rPr>
  </w:style>
  <w:style w:type="paragraph" w:customStyle="1" w:styleId="xl137">
    <w:name w:val="xl137"/>
    <w:basedOn w:val="Normal"/>
    <w:rsid w:val="00FD1CE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7"/>
      <w:szCs w:val="17"/>
      <w:lang w:eastAsia="lv-LV"/>
    </w:rPr>
  </w:style>
  <w:style w:type="paragraph" w:customStyle="1" w:styleId="xl138">
    <w:name w:val="xl138"/>
    <w:basedOn w:val="Normal"/>
    <w:rsid w:val="00FD1CE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7"/>
      <w:szCs w:val="17"/>
      <w:lang w:eastAsia="lv-LV"/>
    </w:rPr>
  </w:style>
  <w:style w:type="paragraph" w:customStyle="1" w:styleId="xl139">
    <w:name w:val="xl139"/>
    <w:basedOn w:val="Normal"/>
    <w:rsid w:val="00FD1CE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7"/>
      <w:szCs w:val="17"/>
      <w:lang w:eastAsia="lv-LV"/>
    </w:rPr>
  </w:style>
  <w:style w:type="paragraph" w:customStyle="1" w:styleId="xl140">
    <w:name w:val="xl140"/>
    <w:basedOn w:val="Normal"/>
    <w:rsid w:val="00FD1CE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lv-LV"/>
    </w:rPr>
  </w:style>
  <w:style w:type="paragraph" w:customStyle="1" w:styleId="xl141">
    <w:name w:val="xl141"/>
    <w:basedOn w:val="Normal"/>
    <w:rsid w:val="00FD1CE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42">
    <w:name w:val="xl142"/>
    <w:basedOn w:val="Normal"/>
    <w:rsid w:val="00FD1CE0"/>
    <w:pPr>
      <w:pBdr>
        <w:top w:val="single" w:sz="8" w:space="0" w:color="auto"/>
        <w:left w:val="single" w:sz="8" w:space="0" w:color="auto"/>
        <w:bottom w:val="single" w:sz="8" w:space="0" w:color="auto"/>
      </w:pBdr>
      <w:shd w:val="clear" w:color="000000" w:fill="DDD9C3"/>
      <w:spacing w:before="100" w:beforeAutospacing="1" w:after="100" w:afterAutospacing="1" w:line="240" w:lineRule="auto"/>
      <w:textAlignment w:val="center"/>
    </w:pPr>
    <w:rPr>
      <w:rFonts w:ascii="Times New Roman" w:eastAsia="Times New Roman" w:hAnsi="Times New Roman"/>
      <w:sz w:val="15"/>
      <w:szCs w:val="15"/>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
      <w:bodyDiv w:val="1"/>
      <w:marLeft w:val="0"/>
      <w:marRight w:val="0"/>
      <w:marTop w:val="0"/>
      <w:marBottom w:val="0"/>
      <w:divBdr>
        <w:top w:val="none" w:sz="0" w:space="0" w:color="auto"/>
        <w:left w:val="none" w:sz="0" w:space="0" w:color="auto"/>
        <w:bottom w:val="none" w:sz="0" w:space="0" w:color="auto"/>
        <w:right w:val="none" w:sz="0" w:space="0" w:color="auto"/>
      </w:divBdr>
      <w:divsChild>
        <w:div w:id="1966429600">
          <w:marLeft w:val="547"/>
          <w:marRight w:val="0"/>
          <w:marTop w:val="0"/>
          <w:marBottom w:val="0"/>
          <w:divBdr>
            <w:top w:val="none" w:sz="0" w:space="0" w:color="auto"/>
            <w:left w:val="none" w:sz="0" w:space="0" w:color="auto"/>
            <w:bottom w:val="none" w:sz="0" w:space="0" w:color="auto"/>
            <w:right w:val="none" w:sz="0" w:space="0" w:color="auto"/>
          </w:divBdr>
        </w:div>
        <w:div w:id="624628078">
          <w:marLeft w:val="547"/>
          <w:marRight w:val="0"/>
          <w:marTop w:val="0"/>
          <w:marBottom w:val="0"/>
          <w:divBdr>
            <w:top w:val="none" w:sz="0" w:space="0" w:color="auto"/>
            <w:left w:val="none" w:sz="0" w:space="0" w:color="auto"/>
            <w:bottom w:val="none" w:sz="0" w:space="0" w:color="auto"/>
            <w:right w:val="none" w:sz="0" w:space="0" w:color="auto"/>
          </w:divBdr>
        </w:div>
        <w:div w:id="771822229">
          <w:marLeft w:val="1166"/>
          <w:marRight w:val="0"/>
          <w:marTop w:val="0"/>
          <w:marBottom w:val="0"/>
          <w:divBdr>
            <w:top w:val="none" w:sz="0" w:space="0" w:color="auto"/>
            <w:left w:val="none" w:sz="0" w:space="0" w:color="auto"/>
            <w:bottom w:val="none" w:sz="0" w:space="0" w:color="auto"/>
            <w:right w:val="none" w:sz="0" w:space="0" w:color="auto"/>
          </w:divBdr>
        </w:div>
        <w:div w:id="2042968676">
          <w:marLeft w:val="1166"/>
          <w:marRight w:val="0"/>
          <w:marTop w:val="0"/>
          <w:marBottom w:val="0"/>
          <w:divBdr>
            <w:top w:val="none" w:sz="0" w:space="0" w:color="auto"/>
            <w:left w:val="none" w:sz="0" w:space="0" w:color="auto"/>
            <w:bottom w:val="none" w:sz="0" w:space="0" w:color="auto"/>
            <w:right w:val="none" w:sz="0" w:space="0" w:color="auto"/>
          </w:divBdr>
        </w:div>
        <w:div w:id="245727147">
          <w:marLeft w:val="547"/>
          <w:marRight w:val="0"/>
          <w:marTop w:val="0"/>
          <w:marBottom w:val="0"/>
          <w:divBdr>
            <w:top w:val="none" w:sz="0" w:space="0" w:color="auto"/>
            <w:left w:val="none" w:sz="0" w:space="0" w:color="auto"/>
            <w:bottom w:val="none" w:sz="0" w:space="0" w:color="auto"/>
            <w:right w:val="none" w:sz="0" w:space="0" w:color="auto"/>
          </w:divBdr>
        </w:div>
      </w:divsChild>
    </w:div>
    <w:div w:id="47389303">
      <w:bodyDiv w:val="1"/>
      <w:marLeft w:val="0"/>
      <w:marRight w:val="0"/>
      <w:marTop w:val="0"/>
      <w:marBottom w:val="0"/>
      <w:divBdr>
        <w:top w:val="none" w:sz="0" w:space="0" w:color="auto"/>
        <w:left w:val="none" w:sz="0" w:space="0" w:color="auto"/>
        <w:bottom w:val="none" w:sz="0" w:space="0" w:color="auto"/>
        <w:right w:val="none" w:sz="0" w:space="0" w:color="auto"/>
      </w:divBdr>
    </w:div>
    <w:div w:id="88284395">
      <w:bodyDiv w:val="1"/>
      <w:marLeft w:val="0"/>
      <w:marRight w:val="0"/>
      <w:marTop w:val="0"/>
      <w:marBottom w:val="0"/>
      <w:divBdr>
        <w:top w:val="none" w:sz="0" w:space="0" w:color="auto"/>
        <w:left w:val="none" w:sz="0" w:space="0" w:color="auto"/>
        <w:bottom w:val="none" w:sz="0" w:space="0" w:color="auto"/>
        <w:right w:val="none" w:sz="0" w:space="0" w:color="auto"/>
      </w:divBdr>
      <w:divsChild>
        <w:div w:id="1488783681">
          <w:marLeft w:val="547"/>
          <w:marRight w:val="0"/>
          <w:marTop w:val="0"/>
          <w:marBottom w:val="0"/>
          <w:divBdr>
            <w:top w:val="none" w:sz="0" w:space="0" w:color="auto"/>
            <w:left w:val="none" w:sz="0" w:space="0" w:color="auto"/>
            <w:bottom w:val="none" w:sz="0" w:space="0" w:color="auto"/>
            <w:right w:val="none" w:sz="0" w:space="0" w:color="auto"/>
          </w:divBdr>
        </w:div>
      </w:divsChild>
    </w:div>
    <w:div w:id="126364215">
      <w:bodyDiv w:val="1"/>
      <w:marLeft w:val="0"/>
      <w:marRight w:val="0"/>
      <w:marTop w:val="0"/>
      <w:marBottom w:val="0"/>
      <w:divBdr>
        <w:top w:val="none" w:sz="0" w:space="0" w:color="auto"/>
        <w:left w:val="none" w:sz="0" w:space="0" w:color="auto"/>
        <w:bottom w:val="none" w:sz="0" w:space="0" w:color="auto"/>
        <w:right w:val="none" w:sz="0" w:space="0" w:color="auto"/>
      </w:divBdr>
    </w:div>
    <w:div w:id="131530881">
      <w:bodyDiv w:val="1"/>
      <w:marLeft w:val="0"/>
      <w:marRight w:val="0"/>
      <w:marTop w:val="0"/>
      <w:marBottom w:val="0"/>
      <w:divBdr>
        <w:top w:val="none" w:sz="0" w:space="0" w:color="auto"/>
        <w:left w:val="none" w:sz="0" w:space="0" w:color="auto"/>
        <w:bottom w:val="none" w:sz="0" w:space="0" w:color="auto"/>
        <w:right w:val="none" w:sz="0" w:space="0" w:color="auto"/>
      </w:divBdr>
    </w:div>
    <w:div w:id="153841962">
      <w:bodyDiv w:val="1"/>
      <w:marLeft w:val="0"/>
      <w:marRight w:val="0"/>
      <w:marTop w:val="0"/>
      <w:marBottom w:val="0"/>
      <w:divBdr>
        <w:top w:val="none" w:sz="0" w:space="0" w:color="auto"/>
        <w:left w:val="none" w:sz="0" w:space="0" w:color="auto"/>
        <w:bottom w:val="none" w:sz="0" w:space="0" w:color="auto"/>
        <w:right w:val="none" w:sz="0" w:space="0" w:color="auto"/>
      </w:divBdr>
    </w:div>
    <w:div w:id="160659269">
      <w:bodyDiv w:val="1"/>
      <w:marLeft w:val="0"/>
      <w:marRight w:val="0"/>
      <w:marTop w:val="0"/>
      <w:marBottom w:val="0"/>
      <w:divBdr>
        <w:top w:val="none" w:sz="0" w:space="0" w:color="auto"/>
        <w:left w:val="none" w:sz="0" w:space="0" w:color="auto"/>
        <w:bottom w:val="none" w:sz="0" w:space="0" w:color="auto"/>
        <w:right w:val="none" w:sz="0" w:space="0" w:color="auto"/>
      </w:divBdr>
    </w:div>
    <w:div w:id="176190783">
      <w:bodyDiv w:val="1"/>
      <w:marLeft w:val="0"/>
      <w:marRight w:val="0"/>
      <w:marTop w:val="0"/>
      <w:marBottom w:val="0"/>
      <w:divBdr>
        <w:top w:val="none" w:sz="0" w:space="0" w:color="auto"/>
        <w:left w:val="none" w:sz="0" w:space="0" w:color="auto"/>
        <w:bottom w:val="none" w:sz="0" w:space="0" w:color="auto"/>
        <w:right w:val="none" w:sz="0" w:space="0" w:color="auto"/>
      </w:divBdr>
    </w:div>
    <w:div w:id="181627367">
      <w:bodyDiv w:val="1"/>
      <w:marLeft w:val="0"/>
      <w:marRight w:val="0"/>
      <w:marTop w:val="0"/>
      <w:marBottom w:val="0"/>
      <w:divBdr>
        <w:top w:val="none" w:sz="0" w:space="0" w:color="auto"/>
        <w:left w:val="none" w:sz="0" w:space="0" w:color="auto"/>
        <w:bottom w:val="none" w:sz="0" w:space="0" w:color="auto"/>
        <w:right w:val="none" w:sz="0" w:space="0" w:color="auto"/>
      </w:divBdr>
      <w:divsChild>
        <w:div w:id="1178813732">
          <w:marLeft w:val="547"/>
          <w:marRight w:val="0"/>
          <w:marTop w:val="0"/>
          <w:marBottom w:val="0"/>
          <w:divBdr>
            <w:top w:val="none" w:sz="0" w:space="0" w:color="auto"/>
            <w:left w:val="none" w:sz="0" w:space="0" w:color="auto"/>
            <w:bottom w:val="none" w:sz="0" w:space="0" w:color="auto"/>
            <w:right w:val="none" w:sz="0" w:space="0" w:color="auto"/>
          </w:divBdr>
        </w:div>
      </w:divsChild>
    </w:div>
    <w:div w:id="182477330">
      <w:bodyDiv w:val="1"/>
      <w:marLeft w:val="0"/>
      <w:marRight w:val="0"/>
      <w:marTop w:val="0"/>
      <w:marBottom w:val="0"/>
      <w:divBdr>
        <w:top w:val="none" w:sz="0" w:space="0" w:color="auto"/>
        <w:left w:val="none" w:sz="0" w:space="0" w:color="auto"/>
        <w:bottom w:val="none" w:sz="0" w:space="0" w:color="auto"/>
        <w:right w:val="none" w:sz="0" w:space="0" w:color="auto"/>
      </w:divBdr>
    </w:div>
    <w:div w:id="239828655">
      <w:bodyDiv w:val="1"/>
      <w:marLeft w:val="0"/>
      <w:marRight w:val="0"/>
      <w:marTop w:val="0"/>
      <w:marBottom w:val="0"/>
      <w:divBdr>
        <w:top w:val="none" w:sz="0" w:space="0" w:color="auto"/>
        <w:left w:val="none" w:sz="0" w:space="0" w:color="auto"/>
        <w:bottom w:val="none" w:sz="0" w:space="0" w:color="auto"/>
        <w:right w:val="none" w:sz="0" w:space="0" w:color="auto"/>
      </w:divBdr>
    </w:div>
    <w:div w:id="251596618">
      <w:bodyDiv w:val="1"/>
      <w:marLeft w:val="0"/>
      <w:marRight w:val="0"/>
      <w:marTop w:val="0"/>
      <w:marBottom w:val="0"/>
      <w:divBdr>
        <w:top w:val="none" w:sz="0" w:space="0" w:color="auto"/>
        <w:left w:val="none" w:sz="0" w:space="0" w:color="auto"/>
        <w:bottom w:val="none" w:sz="0" w:space="0" w:color="auto"/>
        <w:right w:val="none" w:sz="0" w:space="0" w:color="auto"/>
      </w:divBdr>
    </w:div>
    <w:div w:id="293171552">
      <w:bodyDiv w:val="1"/>
      <w:marLeft w:val="0"/>
      <w:marRight w:val="0"/>
      <w:marTop w:val="0"/>
      <w:marBottom w:val="0"/>
      <w:divBdr>
        <w:top w:val="none" w:sz="0" w:space="0" w:color="auto"/>
        <w:left w:val="none" w:sz="0" w:space="0" w:color="auto"/>
        <w:bottom w:val="none" w:sz="0" w:space="0" w:color="auto"/>
        <w:right w:val="none" w:sz="0" w:space="0" w:color="auto"/>
      </w:divBdr>
    </w:div>
    <w:div w:id="352653943">
      <w:bodyDiv w:val="1"/>
      <w:marLeft w:val="0"/>
      <w:marRight w:val="0"/>
      <w:marTop w:val="0"/>
      <w:marBottom w:val="0"/>
      <w:divBdr>
        <w:top w:val="none" w:sz="0" w:space="0" w:color="auto"/>
        <w:left w:val="none" w:sz="0" w:space="0" w:color="auto"/>
        <w:bottom w:val="none" w:sz="0" w:space="0" w:color="auto"/>
        <w:right w:val="none" w:sz="0" w:space="0" w:color="auto"/>
      </w:divBdr>
    </w:div>
    <w:div w:id="386146639">
      <w:bodyDiv w:val="1"/>
      <w:marLeft w:val="0"/>
      <w:marRight w:val="0"/>
      <w:marTop w:val="0"/>
      <w:marBottom w:val="0"/>
      <w:divBdr>
        <w:top w:val="none" w:sz="0" w:space="0" w:color="auto"/>
        <w:left w:val="none" w:sz="0" w:space="0" w:color="auto"/>
        <w:bottom w:val="none" w:sz="0" w:space="0" w:color="auto"/>
        <w:right w:val="none" w:sz="0" w:space="0" w:color="auto"/>
      </w:divBdr>
    </w:div>
    <w:div w:id="407962932">
      <w:bodyDiv w:val="1"/>
      <w:marLeft w:val="0"/>
      <w:marRight w:val="0"/>
      <w:marTop w:val="0"/>
      <w:marBottom w:val="0"/>
      <w:divBdr>
        <w:top w:val="none" w:sz="0" w:space="0" w:color="auto"/>
        <w:left w:val="none" w:sz="0" w:space="0" w:color="auto"/>
        <w:bottom w:val="none" w:sz="0" w:space="0" w:color="auto"/>
        <w:right w:val="none" w:sz="0" w:space="0" w:color="auto"/>
      </w:divBdr>
    </w:div>
    <w:div w:id="408768053">
      <w:bodyDiv w:val="1"/>
      <w:marLeft w:val="0"/>
      <w:marRight w:val="0"/>
      <w:marTop w:val="0"/>
      <w:marBottom w:val="0"/>
      <w:divBdr>
        <w:top w:val="none" w:sz="0" w:space="0" w:color="auto"/>
        <w:left w:val="none" w:sz="0" w:space="0" w:color="auto"/>
        <w:bottom w:val="none" w:sz="0" w:space="0" w:color="auto"/>
        <w:right w:val="none" w:sz="0" w:space="0" w:color="auto"/>
      </w:divBdr>
    </w:div>
    <w:div w:id="453981868">
      <w:bodyDiv w:val="1"/>
      <w:marLeft w:val="0"/>
      <w:marRight w:val="0"/>
      <w:marTop w:val="0"/>
      <w:marBottom w:val="0"/>
      <w:divBdr>
        <w:top w:val="none" w:sz="0" w:space="0" w:color="auto"/>
        <w:left w:val="none" w:sz="0" w:space="0" w:color="auto"/>
        <w:bottom w:val="none" w:sz="0" w:space="0" w:color="auto"/>
        <w:right w:val="none" w:sz="0" w:space="0" w:color="auto"/>
      </w:divBdr>
    </w:div>
    <w:div w:id="474839472">
      <w:bodyDiv w:val="1"/>
      <w:marLeft w:val="0"/>
      <w:marRight w:val="0"/>
      <w:marTop w:val="0"/>
      <w:marBottom w:val="0"/>
      <w:divBdr>
        <w:top w:val="none" w:sz="0" w:space="0" w:color="auto"/>
        <w:left w:val="none" w:sz="0" w:space="0" w:color="auto"/>
        <w:bottom w:val="none" w:sz="0" w:space="0" w:color="auto"/>
        <w:right w:val="none" w:sz="0" w:space="0" w:color="auto"/>
      </w:divBdr>
    </w:div>
    <w:div w:id="525677074">
      <w:bodyDiv w:val="1"/>
      <w:marLeft w:val="0"/>
      <w:marRight w:val="0"/>
      <w:marTop w:val="0"/>
      <w:marBottom w:val="0"/>
      <w:divBdr>
        <w:top w:val="none" w:sz="0" w:space="0" w:color="auto"/>
        <w:left w:val="none" w:sz="0" w:space="0" w:color="auto"/>
        <w:bottom w:val="none" w:sz="0" w:space="0" w:color="auto"/>
        <w:right w:val="none" w:sz="0" w:space="0" w:color="auto"/>
      </w:divBdr>
    </w:div>
    <w:div w:id="616988597">
      <w:bodyDiv w:val="1"/>
      <w:marLeft w:val="0"/>
      <w:marRight w:val="0"/>
      <w:marTop w:val="0"/>
      <w:marBottom w:val="0"/>
      <w:divBdr>
        <w:top w:val="none" w:sz="0" w:space="0" w:color="auto"/>
        <w:left w:val="none" w:sz="0" w:space="0" w:color="auto"/>
        <w:bottom w:val="none" w:sz="0" w:space="0" w:color="auto"/>
        <w:right w:val="none" w:sz="0" w:space="0" w:color="auto"/>
      </w:divBdr>
    </w:div>
    <w:div w:id="620498856">
      <w:bodyDiv w:val="1"/>
      <w:marLeft w:val="0"/>
      <w:marRight w:val="0"/>
      <w:marTop w:val="0"/>
      <w:marBottom w:val="0"/>
      <w:divBdr>
        <w:top w:val="none" w:sz="0" w:space="0" w:color="auto"/>
        <w:left w:val="none" w:sz="0" w:space="0" w:color="auto"/>
        <w:bottom w:val="none" w:sz="0" w:space="0" w:color="auto"/>
        <w:right w:val="none" w:sz="0" w:space="0" w:color="auto"/>
      </w:divBdr>
    </w:div>
    <w:div w:id="633633431">
      <w:bodyDiv w:val="1"/>
      <w:marLeft w:val="0"/>
      <w:marRight w:val="0"/>
      <w:marTop w:val="0"/>
      <w:marBottom w:val="0"/>
      <w:divBdr>
        <w:top w:val="none" w:sz="0" w:space="0" w:color="auto"/>
        <w:left w:val="none" w:sz="0" w:space="0" w:color="auto"/>
        <w:bottom w:val="none" w:sz="0" w:space="0" w:color="auto"/>
        <w:right w:val="none" w:sz="0" w:space="0" w:color="auto"/>
      </w:divBdr>
    </w:div>
    <w:div w:id="777021620">
      <w:bodyDiv w:val="1"/>
      <w:marLeft w:val="0"/>
      <w:marRight w:val="0"/>
      <w:marTop w:val="0"/>
      <w:marBottom w:val="0"/>
      <w:divBdr>
        <w:top w:val="none" w:sz="0" w:space="0" w:color="auto"/>
        <w:left w:val="none" w:sz="0" w:space="0" w:color="auto"/>
        <w:bottom w:val="none" w:sz="0" w:space="0" w:color="auto"/>
        <w:right w:val="none" w:sz="0" w:space="0" w:color="auto"/>
      </w:divBdr>
    </w:div>
    <w:div w:id="787701493">
      <w:bodyDiv w:val="1"/>
      <w:marLeft w:val="0"/>
      <w:marRight w:val="0"/>
      <w:marTop w:val="0"/>
      <w:marBottom w:val="0"/>
      <w:divBdr>
        <w:top w:val="none" w:sz="0" w:space="0" w:color="auto"/>
        <w:left w:val="none" w:sz="0" w:space="0" w:color="auto"/>
        <w:bottom w:val="none" w:sz="0" w:space="0" w:color="auto"/>
        <w:right w:val="none" w:sz="0" w:space="0" w:color="auto"/>
      </w:divBdr>
    </w:div>
    <w:div w:id="805203014">
      <w:bodyDiv w:val="1"/>
      <w:marLeft w:val="0"/>
      <w:marRight w:val="0"/>
      <w:marTop w:val="0"/>
      <w:marBottom w:val="0"/>
      <w:divBdr>
        <w:top w:val="none" w:sz="0" w:space="0" w:color="auto"/>
        <w:left w:val="none" w:sz="0" w:space="0" w:color="auto"/>
        <w:bottom w:val="none" w:sz="0" w:space="0" w:color="auto"/>
        <w:right w:val="none" w:sz="0" w:space="0" w:color="auto"/>
      </w:divBdr>
    </w:div>
    <w:div w:id="854149073">
      <w:bodyDiv w:val="1"/>
      <w:marLeft w:val="0"/>
      <w:marRight w:val="0"/>
      <w:marTop w:val="0"/>
      <w:marBottom w:val="0"/>
      <w:divBdr>
        <w:top w:val="none" w:sz="0" w:space="0" w:color="auto"/>
        <w:left w:val="none" w:sz="0" w:space="0" w:color="auto"/>
        <w:bottom w:val="none" w:sz="0" w:space="0" w:color="auto"/>
        <w:right w:val="none" w:sz="0" w:space="0" w:color="auto"/>
      </w:divBdr>
    </w:div>
    <w:div w:id="857426749">
      <w:bodyDiv w:val="1"/>
      <w:marLeft w:val="0"/>
      <w:marRight w:val="0"/>
      <w:marTop w:val="0"/>
      <w:marBottom w:val="0"/>
      <w:divBdr>
        <w:top w:val="none" w:sz="0" w:space="0" w:color="auto"/>
        <w:left w:val="none" w:sz="0" w:space="0" w:color="auto"/>
        <w:bottom w:val="none" w:sz="0" w:space="0" w:color="auto"/>
        <w:right w:val="none" w:sz="0" w:space="0" w:color="auto"/>
      </w:divBdr>
      <w:divsChild>
        <w:div w:id="2041855674">
          <w:marLeft w:val="547"/>
          <w:marRight w:val="0"/>
          <w:marTop w:val="0"/>
          <w:marBottom w:val="0"/>
          <w:divBdr>
            <w:top w:val="none" w:sz="0" w:space="0" w:color="auto"/>
            <w:left w:val="none" w:sz="0" w:space="0" w:color="auto"/>
            <w:bottom w:val="none" w:sz="0" w:space="0" w:color="auto"/>
            <w:right w:val="none" w:sz="0" w:space="0" w:color="auto"/>
          </w:divBdr>
        </w:div>
        <w:div w:id="442044510">
          <w:marLeft w:val="547"/>
          <w:marRight w:val="0"/>
          <w:marTop w:val="0"/>
          <w:marBottom w:val="0"/>
          <w:divBdr>
            <w:top w:val="none" w:sz="0" w:space="0" w:color="auto"/>
            <w:left w:val="none" w:sz="0" w:space="0" w:color="auto"/>
            <w:bottom w:val="none" w:sz="0" w:space="0" w:color="auto"/>
            <w:right w:val="none" w:sz="0" w:space="0" w:color="auto"/>
          </w:divBdr>
        </w:div>
        <w:div w:id="706174294">
          <w:marLeft w:val="1166"/>
          <w:marRight w:val="0"/>
          <w:marTop w:val="0"/>
          <w:marBottom w:val="0"/>
          <w:divBdr>
            <w:top w:val="none" w:sz="0" w:space="0" w:color="auto"/>
            <w:left w:val="none" w:sz="0" w:space="0" w:color="auto"/>
            <w:bottom w:val="none" w:sz="0" w:space="0" w:color="auto"/>
            <w:right w:val="none" w:sz="0" w:space="0" w:color="auto"/>
          </w:divBdr>
        </w:div>
        <w:div w:id="1277250034">
          <w:marLeft w:val="1166"/>
          <w:marRight w:val="0"/>
          <w:marTop w:val="0"/>
          <w:marBottom w:val="0"/>
          <w:divBdr>
            <w:top w:val="none" w:sz="0" w:space="0" w:color="auto"/>
            <w:left w:val="none" w:sz="0" w:space="0" w:color="auto"/>
            <w:bottom w:val="none" w:sz="0" w:space="0" w:color="auto"/>
            <w:right w:val="none" w:sz="0" w:space="0" w:color="auto"/>
          </w:divBdr>
        </w:div>
        <w:div w:id="2016036021">
          <w:marLeft w:val="1166"/>
          <w:marRight w:val="0"/>
          <w:marTop w:val="0"/>
          <w:marBottom w:val="0"/>
          <w:divBdr>
            <w:top w:val="none" w:sz="0" w:space="0" w:color="auto"/>
            <w:left w:val="none" w:sz="0" w:space="0" w:color="auto"/>
            <w:bottom w:val="none" w:sz="0" w:space="0" w:color="auto"/>
            <w:right w:val="none" w:sz="0" w:space="0" w:color="auto"/>
          </w:divBdr>
        </w:div>
        <w:div w:id="889993792">
          <w:marLeft w:val="547"/>
          <w:marRight w:val="0"/>
          <w:marTop w:val="0"/>
          <w:marBottom w:val="0"/>
          <w:divBdr>
            <w:top w:val="none" w:sz="0" w:space="0" w:color="auto"/>
            <w:left w:val="none" w:sz="0" w:space="0" w:color="auto"/>
            <w:bottom w:val="none" w:sz="0" w:space="0" w:color="auto"/>
            <w:right w:val="none" w:sz="0" w:space="0" w:color="auto"/>
          </w:divBdr>
        </w:div>
      </w:divsChild>
    </w:div>
    <w:div w:id="861014450">
      <w:bodyDiv w:val="1"/>
      <w:marLeft w:val="0"/>
      <w:marRight w:val="0"/>
      <w:marTop w:val="0"/>
      <w:marBottom w:val="0"/>
      <w:divBdr>
        <w:top w:val="none" w:sz="0" w:space="0" w:color="auto"/>
        <w:left w:val="none" w:sz="0" w:space="0" w:color="auto"/>
        <w:bottom w:val="none" w:sz="0" w:space="0" w:color="auto"/>
        <w:right w:val="none" w:sz="0" w:space="0" w:color="auto"/>
      </w:divBdr>
    </w:div>
    <w:div w:id="883061169">
      <w:bodyDiv w:val="1"/>
      <w:marLeft w:val="0"/>
      <w:marRight w:val="0"/>
      <w:marTop w:val="0"/>
      <w:marBottom w:val="0"/>
      <w:divBdr>
        <w:top w:val="none" w:sz="0" w:space="0" w:color="auto"/>
        <w:left w:val="none" w:sz="0" w:space="0" w:color="auto"/>
        <w:bottom w:val="none" w:sz="0" w:space="0" w:color="auto"/>
        <w:right w:val="none" w:sz="0" w:space="0" w:color="auto"/>
      </w:divBdr>
      <w:divsChild>
        <w:div w:id="58477551">
          <w:marLeft w:val="0"/>
          <w:marRight w:val="0"/>
          <w:marTop w:val="0"/>
          <w:marBottom w:val="0"/>
          <w:divBdr>
            <w:top w:val="none" w:sz="0" w:space="0" w:color="auto"/>
            <w:left w:val="none" w:sz="0" w:space="0" w:color="auto"/>
            <w:bottom w:val="none" w:sz="0" w:space="0" w:color="auto"/>
            <w:right w:val="none" w:sz="0" w:space="0" w:color="auto"/>
          </w:divBdr>
          <w:divsChild>
            <w:div w:id="103305025">
              <w:marLeft w:val="-225"/>
              <w:marRight w:val="-225"/>
              <w:marTop w:val="0"/>
              <w:marBottom w:val="0"/>
              <w:divBdr>
                <w:top w:val="none" w:sz="0" w:space="0" w:color="auto"/>
                <w:left w:val="none" w:sz="0" w:space="0" w:color="auto"/>
                <w:bottom w:val="none" w:sz="0" w:space="0" w:color="auto"/>
                <w:right w:val="none" w:sz="0" w:space="0" w:color="auto"/>
              </w:divBdr>
              <w:divsChild>
                <w:div w:id="1393847757">
                  <w:marLeft w:val="0"/>
                  <w:marRight w:val="0"/>
                  <w:marTop w:val="0"/>
                  <w:marBottom w:val="0"/>
                  <w:divBdr>
                    <w:top w:val="none" w:sz="0" w:space="0" w:color="auto"/>
                    <w:left w:val="none" w:sz="0" w:space="0" w:color="auto"/>
                    <w:bottom w:val="none" w:sz="0" w:space="0" w:color="auto"/>
                    <w:right w:val="none" w:sz="0" w:space="0" w:color="auto"/>
                  </w:divBdr>
                  <w:divsChild>
                    <w:div w:id="5559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16318">
      <w:bodyDiv w:val="1"/>
      <w:marLeft w:val="0"/>
      <w:marRight w:val="0"/>
      <w:marTop w:val="0"/>
      <w:marBottom w:val="0"/>
      <w:divBdr>
        <w:top w:val="none" w:sz="0" w:space="0" w:color="auto"/>
        <w:left w:val="none" w:sz="0" w:space="0" w:color="auto"/>
        <w:bottom w:val="none" w:sz="0" w:space="0" w:color="auto"/>
        <w:right w:val="none" w:sz="0" w:space="0" w:color="auto"/>
      </w:divBdr>
      <w:divsChild>
        <w:div w:id="1292519213">
          <w:marLeft w:val="0"/>
          <w:marRight w:val="0"/>
          <w:marTop w:val="0"/>
          <w:marBottom w:val="0"/>
          <w:divBdr>
            <w:top w:val="none" w:sz="0" w:space="0" w:color="auto"/>
            <w:left w:val="none" w:sz="0" w:space="0" w:color="auto"/>
            <w:bottom w:val="none" w:sz="0" w:space="0" w:color="auto"/>
            <w:right w:val="none" w:sz="0" w:space="0" w:color="auto"/>
          </w:divBdr>
          <w:divsChild>
            <w:div w:id="1940986934">
              <w:marLeft w:val="-225"/>
              <w:marRight w:val="-225"/>
              <w:marTop w:val="0"/>
              <w:marBottom w:val="0"/>
              <w:divBdr>
                <w:top w:val="none" w:sz="0" w:space="0" w:color="auto"/>
                <w:left w:val="none" w:sz="0" w:space="0" w:color="auto"/>
                <w:bottom w:val="none" w:sz="0" w:space="0" w:color="auto"/>
                <w:right w:val="none" w:sz="0" w:space="0" w:color="auto"/>
              </w:divBdr>
              <w:divsChild>
                <w:div w:id="2084598044">
                  <w:marLeft w:val="0"/>
                  <w:marRight w:val="0"/>
                  <w:marTop w:val="0"/>
                  <w:marBottom w:val="0"/>
                  <w:divBdr>
                    <w:top w:val="none" w:sz="0" w:space="0" w:color="auto"/>
                    <w:left w:val="none" w:sz="0" w:space="0" w:color="auto"/>
                    <w:bottom w:val="none" w:sz="0" w:space="0" w:color="auto"/>
                    <w:right w:val="none" w:sz="0" w:space="0" w:color="auto"/>
                  </w:divBdr>
                  <w:divsChild>
                    <w:div w:id="1378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96752">
      <w:bodyDiv w:val="1"/>
      <w:marLeft w:val="0"/>
      <w:marRight w:val="0"/>
      <w:marTop w:val="0"/>
      <w:marBottom w:val="0"/>
      <w:divBdr>
        <w:top w:val="none" w:sz="0" w:space="0" w:color="auto"/>
        <w:left w:val="none" w:sz="0" w:space="0" w:color="auto"/>
        <w:bottom w:val="none" w:sz="0" w:space="0" w:color="auto"/>
        <w:right w:val="none" w:sz="0" w:space="0" w:color="auto"/>
      </w:divBdr>
      <w:divsChild>
        <w:div w:id="668406613">
          <w:marLeft w:val="547"/>
          <w:marRight w:val="0"/>
          <w:marTop w:val="0"/>
          <w:marBottom w:val="0"/>
          <w:divBdr>
            <w:top w:val="none" w:sz="0" w:space="0" w:color="auto"/>
            <w:left w:val="none" w:sz="0" w:space="0" w:color="auto"/>
            <w:bottom w:val="none" w:sz="0" w:space="0" w:color="auto"/>
            <w:right w:val="none" w:sz="0" w:space="0" w:color="auto"/>
          </w:divBdr>
        </w:div>
        <w:div w:id="381901769">
          <w:marLeft w:val="547"/>
          <w:marRight w:val="0"/>
          <w:marTop w:val="0"/>
          <w:marBottom w:val="0"/>
          <w:divBdr>
            <w:top w:val="none" w:sz="0" w:space="0" w:color="auto"/>
            <w:left w:val="none" w:sz="0" w:space="0" w:color="auto"/>
            <w:bottom w:val="none" w:sz="0" w:space="0" w:color="auto"/>
            <w:right w:val="none" w:sz="0" w:space="0" w:color="auto"/>
          </w:divBdr>
        </w:div>
        <w:div w:id="959384826">
          <w:marLeft w:val="1166"/>
          <w:marRight w:val="0"/>
          <w:marTop w:val="0"/>
          <w:marBottom w:val="0"/>
          <w:divBdr>
            <w:top w:val="none" w:sz="0" w:space="0" w:color="auto"/>
            <w:left w:val="none" w:sz="0" w:space="0" w:color="auto"/>
            <w:bottom w:val="none" w:sz="0" w:space="0" w:color="auto"/>
            <w:right w:val="none" w:sz="0" w:space="0" w:color="auto"/>
          </w:divBdr>
        </w:div>
        <w:div w:id="1383795807">
          <w:marLeft w:val="1166"/>
          <w:marRight w:val="0"/>
          <w:marTop w:val="0"/>
          <w:marBottom w:val="0"/>
          <w:divBdr>
            <w:top w:val="none" w:sz="0" w:space="0" w:color="auto"/>
            <w:left w:val="none" w:sz="0" w:space="0" w:color="auto"/>
            <w:bottom w:val="none" w:sz="0" w:space="0" w:color="auto"/>
            <w:right w:val="none" w:sz="0" w:space="0" w:color="auto"/>
          </w:divBdr>
        </w:div>
        <w:div w:id="390737684">
          <w:marLeft w:val="1166"/>
          <w:marRight w:val="0"/>
          <w:marTop w:val="0"/>
          <w:marBottom w:val="0"/>
          <w:divBdr>
            <w:top w:val="none" w:sz="0" w:space="0" w:color="auto"/>
            <w:left w:val="none" w:sz="0" w:space="0" w:color="auto"/>
            <w:bottom w:val="none" w:sz="0" w:space="0" w:color="auto"/>
            <w:right w:val="none" w:sz="0" w:space="0" w:color="auto"/>
          </w:divBdr>
        </w:div>
        <w:div w:id="1121145099">
          <w:marLeft w:val="547"/>
          <w:marRight w:val="0"/>
          <w:marTop w:val="0"/>
          <w:marBottom w:val="0"/>
          <w:divBdr>
            <w:top w:val="none" w:sz="0" w:space="0" w:color="auto"/>
            <w:left w:val="none" w:sz="0" w:space="0" w:color="auto"/>
            <w:bottom w:val="none" w:sz="0" w:space="0" w:color="auto"/>
            <w:right w:val="none" w:sz="0" w:space="0" w:color="auto"/>
          </w:divBdr>
        </w:div>
      </w:divsChild>
    </w:div>
    <w:div w:id="994802234">
      <w:bodyDiv w:val="1"/>
      <w:marLeft w:val="0"/>
      <w:marRight w:val="0"/>
      <w:marTop w:val="0"/>
      <w:marBottom w:val="0"/>
      <w:divBdr>
        <w:top w:val="none" w:sz="0" w:space="0" w:color="auto"/>
        <w:left w:val="none" w:sz="0" w:space="0" w:color="auto"/>
        <w:bottom w:val="none" w:sz="0" w:space="0" w:color="auto"/>
        <w:right w:val="none" w:sz="0" w:space="0" w:color="auto"/>
      </w:divBdr>
    </w:div>
    <w:div w:id="1022438856">
      <w:bodyDiv w:val="1"/>
      <w:marLeft w:val="0"/>
      <w:marRight w:val="0"/>
      <w:marTop w:val="0"/>
      <w:marBottom w:val="0"/>
      <w:divBdr>
        <w:top w:val="none" w:sz="0" w:space="0" w:color="auto"/>
        <w:left w:val="none" w:sz="0" w:space="0" w:color="auto"/>
        <w:bottom w:val="none" w:sz="0" w:space="0" w:color="auto"/>
        <w:right w:val="none" w:sz="0" w:space="0" w:color="auto"/>
      </w:divBdr>
    </w:div>
    <w:div w:id="1043866215">
      <w:bodyDiv w:val="1"/>
      <w:marLeft w:val="0"/>
      <w:marRight w:val="0"/>
      <w:marTop w:val="0"/>
      <w:marBottom w:val="0"/>
      <w:divBdr>
        <w:top w:val="none" w:sz="0" w:space="0" w:color="auto"/>
        <w:left w:val="none" w:sz="0" w:space="0" w:color="auto"/>
        <w:bottom w:val="none" w:sz="0" w:space="0" w:color="auto"/>
        <w:right w:val="none" w:sz="0" w:space="0" w:color="auto"/>
      </w:divBdr>
    </w:div>
    <w:div w:id="1063718048">
      <w:bodyDiv w:val="1"/>
      <w:marLeft w:val="0"/>
      <w:marRight w:val="0"/>
      <w:marTop w:val="0"/>
      <w:marBottom w:val="0"/>
      <w:divBdr>
        <w:top w:val="none" w:sz="0" w:space="0" w:color="auto"/>
        <w:left w:val="none" w:sz="0" w:space="0" w:color="auto"/>
        <w:bottom w:val="none" w:sz="0" w:space="0" w:color="auto"/>
        <w:right w:val="none" w:sz="0" w:space="0" w:color="auto"/>
      </w:divBdr>
    </w:div>
    <w:div w:id="1110004471">
      <w:bodyDiv w:val="1"/>
      <w:marLeft w:val="0"/>
      <w:marRight w:val="0"/>
      <w:marTop w:val="0"/>
      <w:marBottom w:val="0"/>
      <w:divBdr>
        <w:top w:val="none" w:sz="0" w:space="0" w:color="auto"/>
        <w:left w:val="none" w:sz="0" w:space="0" w:color="auto"/>
        <w:bottom w:val="none" w:sz="0" w:space="0" w:color="auto"/>
        <w:right w:val="none" w:sz="0" w:space="0" w:color="auto"/>
      </w:divBdr>
    </w:div>
    <w:div w:id="1120341445">
      <w:bodyDiv w:val="1"/>
      <w:marLeft w:val="0"/>
      <w:marRight w:val="0"/>
      <w:marTop w:val="0"/>
      <w:marBottom w:val="0"/>
      <w:divBdr>
        <w:top w:val="none" w:sz="0" w:space="0" w:color="auto"/>
        <w:left w:val="none" w:sz="0" w:space="0" w:color="auto"/>
        <w:bottom w:val="none" w:sz="0" w:space="0" w:color="auto"/>
        <w:right w:val="none" w:sz="0" w:space="0" w:color="auto"/>
      </w:divBdr>
    </w:div>
    <w:div w:id="1129014332">
      <w:bodyDiv w:val="1"/>
      <w:marLeft w:val="0"/>
      <w:marRight w:val="0"/>
      <w:marTop w:val="0"/>
      <w:marBottom w:val="0"/>
      <w:divBdr>
        <w:top w:val="none" w:sz="0" w:space="0" w:color="auto"/>
        <w:left w:val="none" w:sz="0" w:space="0" w:color="auto"/>
        <w:bottom w:val="none" w:sz="0" w:space="0" w:color="auto"/>
        <w:right w:val="none" w:sz="0" w:space="0" w:color="auto"/>
      </w:divBdr>
    </w:div>
    <w:div w:id="1129863829">
      <w:bodyDiv w:val="1"/>
      <w:marLeft w:val="0"/>
      <w:marRight w:val="0"/>
      <w:marTop w:val="0"/>
      <w:marBottom w:val="0"/>
      <w:divBdr>
        <w:top w:val="none" w:sz="0" w:space="0" w:color="auto"/>
        <w:left w:val="none" w:sz="0" w:space="0" w:color="auto"/>
        <w:bottom w:val="none" w:sz="0" w:space="0" w:color="auto"/>
        <w:right w:val="none" w:sz="0" w:space="0" w:color="auto"/>
      </w:divBdr>
    </w:div>
    <w:div w:id="1180046049">
      <w:bodyDiv w:val="1"/>
      <w:marLeft w:val="0"/>
      <w:marRight w:val="0"/>
      <w:marTop w:val="0"/>
      <w:marBottom w:val="0"/>
      <w:divBdr>
        <w:top w:val="none" w:sz="0" w:space="0" w:color="auto"/>
        <w:left w:val="none" w:sz="0" w:space="0" w:color="auto"/>
        <w:bottom w:val="none" w:sz="0" w:space="0" w:color="auto"/>
        <w:right w:val="none" w:sz="0" w:space="0" w:color="auto"/>
      </w:divBdr>
    </w:div>
    <w:div w:id="1217816580">
      <w:bodyDiv w:val="1"/>
      <w:marLeft w:val="0"/>
      <w:marRight w:val="0"/>
      <w:marTop w:val="0"/>
      <w:marBottom w:val="0"/>
      <w:divBdr>
        <w:top w:val="none" w:sz="0" w:space="0" w:color="auto"/>
        <w:left w:val="none" w:sz="0" w:space="0" w:color="auto"/>
        <w:bottom w:val="none" w:sz="0" w:space="0" w:color="auto"/>
        <w:right w:val="none" w:sz="0" w:space="0" w:color="auto"/>
      </w:divBdr>
    </w:div>
    <w:div w:id="1244030887">
      <w:bodyDiv w:val="1"/>
      <w:marLeft w:val="0"/>
      <w:marRight w:val="0"/>
      <w:marTop w:val="0"/>
      <w:marBottom w:val="0"/>
      <w:divBdr>
        <w:top w:val="none" w:sz="0" w:space="0" w:color="auto"/>
        <w:left w:val="none" w:sz="0" w:space="0" w:color="auto"/>
        <w:bottom w:val="none" w:sz="0" w:space="0" w:color="auto"/>
        <w:right w:val="none" w:sz="0" w:space="0" w:color="auto"/>
      </w:divBdr>
    </w:div>
    <w:div w:id="1254512710">
      <w:bodyDiv w:val="1"/>
      <w:marLeft w:val="0"/>
      <w:marRight w:val="0"/>
      <w:marTop w:val="0"/>
      <w:marBottom w:val="0"/>
      <w:divBdr>
        <w:top w:val="none" w:sz="0" w:space="0" w:color="auto"/>
        <w:left w:val="none" w:sz="0" w:space="0" w:color="auto"/>
        <w:bottom w:val="none" w:sz="0" w:space="0" w:color="auto"/>
        <w:right w:val="none" w:sz="0" w:space="0" w:color="auto"/>
      </w:divBdr>
    </w:div>
    <w:div w:id="1276713672">
      <w:bodyDiv w:val="1"/>
      <w:marLeft w:val="0"/>
      <w:marRight w:val="0"/>
      <w:marTop w:val="0"/>
      <w:marBottom w:val="0"/>
      <w:divBdr>
        <w:top w:val="none" w:sz="0" w:space="0" w:color="auto"/>
        <w:left w:val="none" w:sz="0" w:space="0" w:color="auto"/>
        <w:bottom w:val="none" w:sz="0" w:space="0" w:color="auto"/>
        <w:right w:val="none" w:sz="0" w:space="0" w:color="auto"/>
      </w:divBdr>
    </w:div>
    <w:div w:id="1290168849">
      <w:bodyDiv w:val="1"/>
      <w:marLeft w:val="0"/>
      <w:marRight w:val="0"/>
      <w:marTop w:val="0"/>
      <w:marBottom w:val="0"/>
      <w:divBdr>
        <w:top w:val="none" w:sz="0" w:space="0" w:color="auto"/>
        <w:left w:val="none" w:sz="0" w:space="0" w:color="auto"/>
        <w:bottom w:val="none" w:sz="0" w:space="0" w:color="auto"/>
        <w:right w:val="none" w:sz="0" w:space="0" w:color="auto"/>
      </w:divBdr>
      <w:divsChild>
        <w:div w:id="2030645133">
          <w:marLeft w:val="0"/>
          <w:marRight w:val="0"/>
          <w:marTop w:val="0"/>
          <w:marBottom w:val="0"/>
          <w:divBdr>
            <w:top w:val="none" w:sz="0" w:space="0" w:color="auto"/>
            <w:left w:val="none" w:sz="0" w:space="0" w:color="auto"/>
            <w:bottom w:val="none" w:sz="0" w:space="0" w:color="auto"/>
            <w:right w:val="none" w:sz="0" w:space="0" w:color="auto"/>
          </w:divBdr>
          <w:divsChild>
            <w:div w:id="1257864401">
              <w:marLeft w:val="0"/>
              <w:marRight w:val="0"/>
              <w:marTop w:val="0"/>
              <w:marBottom w:val="0"/>
              <w:divBdr>
                <w:top w:val="none" w:sz="0" w:space="0" w:color="auto"/>
                <w:left w:val="none" w:sz="0" w:space="0" w:color="auto"/>
                <w:bottom w:val="none" w:sz="0" w:space="0" w:color="auto"/>
                <w:right w:val="none" w:sz="0" w:space="0" w:color="auto"/>
              </w:divBdr>
              <w:divsChild>
                <w:div w:id="1213813995">
                  <w:marLeft w:val="0"/>
                  <w:marRight w:val="0"/>
                  <w:marTop w:val="0"/>
                  <w:marBottom w:val="0"/>
                  <w:divBdr>
                    <w:top w:val="none" w:sz="0" w:space="0" w:color="auto"/>
                    <w:left w:val="none" w:sz="0" w:space="0" w:color="auto"/>
                    <w:bottom w:val="none" w:sz="0" w:space="0" w:color="auto"/>
                    <w:right w:val="none" w:sz="0" w:space="0" w:color="auto"/>
                  </w:divBdr>
                  <w:divsChild>
                    <w:div w:id="971206402">
                      <w:marLeft w:val="0"/>
                      <w:marRight w:val="0"/>
                      <w:marTop w:val="0"/>
                      <w:marBottom w:val="0"/>
                      <w:divBdr>
                        <w:top w:val="none" w:sz="0" w:space="0" w:color="auto"/>
                        <w:left w:val="none" w:sz="0" w:space="0" w:color="auto"/>
                        <w:bottom w:val="none" w:sz="0" w:space="0" w:color="auto"/>
                        <w:right w:val="none" w:sz="0" w:space="0" w:color="auto"/>
                      </w:divBdr>
                      <w:divsChild>
                        <w:div w:id="1736660843">
                          <w:marLeft w:val="0"/>
                          <w:marRight w:val="0"/>
                          <w:marTop w:val="0"/>
                          <w:marBottom w:val="0"/>
                          <w:divBdr>
                            <w:top w:val="none" w:sz="0" w:space="0" w:color="auto"/>
                            <w:left w:val="none" w:sz="0" w:space="0" w:color="auto"/>
                            <w:bottom w:val="none" w:sz="0" w:space="0" w:color="auto"/>
                            <w:right w:val="none" w:sz="0" w:space="0" w:color="auto"/>
                          </w:divBdr>
                          <w:divsChild>
                            <w:div w:id="1234855082">
                              <w:marLeft w:val="0"/>
                              <w:marRight w:val="0"/>
                              <w:marTop w:val="0"/>
                              <w:marBottom w:val="0"/>
                              <w:divBdr>
                                <w:top w:val="none" w:sz="0" w:space="0" w:color="auto"/>
                                <w:left w:val="none" w:sz="0" w:space="0" w:color="auto"/>
                                <w:bottom w:val="none" w:sz="0" w:space="0" w:color="auto"/>
                                <w:right w:val="none" w:sz="0" w:space="0" w:color="auto"/>
                              </w:divBdr>
                              <w:divsChild>
                                <w:div w:id="1437409467">
                                  <w:marLeft w:val="720"/>
                                  <w:marRight w:val="0"/>
                                  <w:marTop w:val="0"/>
                                  <w:marBottom w:val="0"/>
                                  <w:divBdr>
                                    <w:top w:val="none" w:sz="0" w:space="0" w:color="auto"/>
                                    <w:left w:val="none" w:sz="0" w:space="0" w:color="auto"/>
                                    <w:bottom w:val="none" w:sz="0" w:space="0" w:color="auto"/>
                                    <w:right w:val="none" w:sz="0" w:space="0" w:color="auto"/>
                                  </w:divBdr>
                                </w:div>
                                <w:div w:id="1199467283">
                                  <w:marLeft w:val="360"/>
                                  <w:marRight w:val="0"/>
                                  <w:marTop w:val="0"/>
                                  <w:marBottom w:val="160"/>
                                  <w:divBdr>
                                    <w:top w:val="none" w:sz="0" w:space="0" w:color="auto"/>
                                    <w:left w:val="none" w:sz="0" w:space="0" w:color="auto"/>
                                    <w:bottom w:val="none" w:sz="0" w:space="0" w:color="auto"/>
                                    <w:right w:val="none" w:sz="0" w:space="0" w:color="auto"/>
                                  </w:divBdr>
                                </w:div>
                                <w:div w:id="1645044556">
                                  <w:marLeft w:val="1080"/>
                                  <w:marRight w:val="0"/>
                                  <w:marTop w:val="0"/>
                                  <w:marBottom w:val="160"/>
                                  <w:divBdr>
                                    <w:top w:val="none" w:sz="0" w:space="0" w:color="auto"/>
                                    <w:left w:val="none" w:sz="0" w:space="0" w:color="auto"/>
                                    <w:bottom w:val="none" w:sz="0" w:space="0" w:color="auto"/>
                                    <w:right w:val="none" w:sz="0" w:space="0" w:color="auto"/>
                                  </w:divBdr>
                                </w:div>
                                <w:div w:id="205259635">
                                  <w:marLeft w:val="1080"/>
                                  <w:marRight w:val="0"/>
                                  <w:marTop w:val="0"/>
                                  <w:marBottom w:val="160"/>
                                  <w:divBdr>
                                    <w:top w:val="none" w:sz="0" w:space="0" w:color="auto"/>
                                    <w:left w:val="none" w:sz="0" w:space="0" w:color="auto"/>
                                    <w:bottom w:val="none" w:sz="0" w:space="0" w:color="auto"/>
                                    <w:right w:val="none" w:sz="0" w:space="0" w:color="auto"/>
                                  </w:divBdr>
                                </w:div>
                                <w:div w:id="1555577591">
                                  <w:marLeft w:val="1080"/>
                                  <w:marRight w:val="0"/>
                                  <w:marTop w:val="0"/>
                                  <w:marBottom w:val="160"/>
                                  <w:divBdr>
                                    <w:top w:val="none" w:sz="0" w:space="0" w:color="auto"/>
                                    <w:left w:val="none" w:sz="0" w:space="0" w:color="auto"/>
                                    <w:bottom w:val="none" w:sz="0" w:space="0" w:color="auto"/>
                                    <w:right w:val="none" w:sz="0" w:space="0" w:color="auto"/>
                                  </w:divBdr>
                                </w:div>
                                <w:div w:id="727993495">
                                  <w:marLeft w:val="1080"/>
                                  <w:marRight w:val="0"/>
                                  <w:marTop w:val="0"/>
                                  <w:marBottom w:val="160"/>
                                  <w:divBdr>
                                    <w:top w:val="none" w:sz="0" w:space="0" w:color="auto"/>
                                    <w:left w:val="none" w:sz="0" w:space="0" w:color="auto"/>
                                    <w:bottom w:val="none" w:sz="0" w:space="0" w:color="auto"/>
                                    <w:right w:val="none" w:sz="0" w:space="0" w:color="auto"/>
                                  </w:divBdr>
                                </w:div>
                                <w:div w:id="1546944113">
                                  <w:marLeft w:val="0"/>
                                  <w:marRight w:val="0"/>
                                  <w:marTop w:val="0"/>
                                  <w:marBottom w:val="0"/>
                                  <w:divBdr>
                                    <w:top w:val="none" w:sz="0" w:space="0" w:color="auto"/>
                                    <w:left w:val="none" w:sz="0" w:space="0" w:color="auto"/>
                                    <w:bottom w:val="none" w:sz="0" w:space="0" w:color="auto"/>
                                    <w:right w:val="none" w:sz="0" w:space="0" w:color="auto"/>
                                  </w:divBdr>
                                </w:div>
                                <w:div w:id="1595431240">
                                  <w:marLeft w:val="0"/>
                                  <w:marRight w:val="0"/>
                                  <w:marTop w:val="0"/>
                                  <w:marBottom w:val="0"/>
                                  <w:divBdr>
                                    <w:top w:val="none" w:sz="0" w:space="0" w:color="auto"/>
                                    <w:left w:val="none" w:sz="0" w:space="0" w:color="auto"/>
                                    <w:bottom w:val="none" w:sz="0" w:space="0" w:color="auto"/>
                                    <w:right w:val="none" w:sz="0" w:space="0" w:color="auto"/>
                                  </w:divBdr>
                                </w:div>
                                <w:div w:id="857964033">
                                  <w:marLeft w:val="0"/>
                                  <w:marRight w:val="0"/>
                                  <w:marTop w:val="0"/>
                                  <w:marBottom w:val="0"/>
                                  <w:divBdr>
                                    <w:top w:val="none" w:sz="0" w:space="0" w:color="auto"/>
                                    <w:left w:val="none" w:sz="0" w:space="0" w:color="auto"/>
                                    <w:bottom w:val="none" w:sz="0" w:space="0" w:color="auto"/>
                                    <w:right w:val="none" w:sz="0" w:space="0" w:color="auto"/>
                                  </w:divBdr>
                                </w:div>
                                <w:div w:id="751121385">
                                  <w:marLeft w:val="0"/>
                                  <w:marRight w:val="0"/>
                                  <w:marTop w:val="0"/>
                                  <w:marBottom w:val="0"/>
                                  <w:divBdr>
                                    <w:top w:val="none" w:sz="0" w:space="0" w:color="auto"/>
                                    <w:left w:val="none" w:sz="0" w:space="0" w:color="auto"/>
                                    <w:bottom w:val="none" w:sz="0" w:space="0" w:color="auto"/>
                                    <w:right w:val="none" w:sz="0" w:space="0" w:color="auto"/>
                                  </w:divBdr>
                                </w:div>
                                <w:div w:id="371731897">
                                  <w:marLeft w:val="0"/>
                                  <w:marRight w:val="0"/>
                                  <w:marTop w:val="0"/>
                                  <w:marBottom w:val="0"/>
                                  <w:divBdr>
                                    <w:top w:val="none" w:sz="0" w:space="0" w:color="auto"/>
                                    <w:left w:val="none" w:sz="0" w:space="0" w:color="auto"/>
                                    <w:bottom w:val="none" w:sz="0" w:space="0" w:color="auto"/>
                                    <w:right w:val="none" w:sz="0" w:space="0" w:color="auto"/>
                                  </w:divBdr>
                                </w:div>
                                <w:div w:id="360983031">
                                  <w:marLeft w:val="0"/>
                                  <w:marRight w:val="0"/>
                                  <w:marTop w:val="0"/>
                                  <w:marBottom w:val="0"/>
                                  <w:divBdr>
                                    <w:top w:val="none" w:sz="0" w:space="0" w:color="auto"/>
                                    <w:left w:val="none" w:sz="0" w:space="0" w:color="auto"/>
                                    <w:bottom w:val="none" w:sz="0" w:space="0" w:color="auto"/>
                                    <w:right w:val="none" w:sz="0" w:space="0" w:color="auto"/>
                                  </w:divBdr>
                                </w:div>
                                <w:div w:id="1811556589">
                                  <w:marLeft w:val="0"/>
                                  <w:marRight w:val="0"/>
                                  <w:marTop w:val="0"/>
                                  <w:marBottom w:val="0"/>
                                  <w:divBdr>
                                    <w:top w:val="none" w:sz="0" w:space="0" w:color="auto"/>
                                    <w:left w:val="none" w:sz="0" w:space="0" w:color="auto"/>
                                    <w:bottom w:val="none" w:sz="0" w:space="0" w:color="auto"/>
                                    <w:right w:val="none" w:sz="0" w:space="0" w:color="auto"/>
                                  </w:divBdr>
                                </w:div>
                                <w:div w:id="612632633">
                                  <w:marLeft w:val="0"/>
                                  <w:marRight w:val="0"/>
                                  <w:marTop w:val="0"/>
                                  <w:marBottom w:val="0"/>
                                  <w:divBdr>
                                    <w:top w:val="none" w:sz="0" w:space="0" w:color="auto"/>
                                    <w:left w:val="none" w:sz="0" w:space="0" w:color="auto"/>
                                    <w:bottom w:val="none" w:sz="0" w:space="0" w:color="auto"/>
                                    <w:right w:val="none" w:sz="0" w:space="0" w:color="auto"/>
                                  </w:divBdr>
                                </w:div>
                                <w:div w:id="1997952178">
                                  <w:marLeft w:val="0"/>
                                  <w:marRight w:val="0"/>
                                  <w:marTop w:val="0"/>
                                  <w:marBottom w:val="0"/>
                                  <w:divBdr>
                                    <w:top w:val="none" w:sz="0" w:space="0" w:color="auto"/>
                                    <w:left w:val="none" w:sz="0" w:space="0" w:color="auto"/>
                                    <w:bottom w:val="none" w:sz="0" w:space="0" w:color="auto"/>
                                    <w:right w:val="none" w:sz="0" w:space="0" w:color="auto"/>
                                  </w:divBdr>
                                </w:div>
                                <w:div w:id="1277178417">
                                  <w:marLeft w:val="0"/>
                                  <w:marRight w:val="0"/>
                                  <w:marTop w:val="0"/>
                                  <w:marBottom w:val="0"/>
                                  <w:divBdr>
                                    <w:top w:val="none" w:sz="0" w:space="0" w:color="auto"/>
                                    <w:left w:val="none" w:sz="0" w:space="0" w:color="auto"/>
                                    <w:bottom w:val="none" w:sz="0" w:space="0" w:color="auto"/>
                                    <w:right w:val="none" w:sz="0" w:space="0" w:color="auto"/>
                                  </w:divBdr>
                                </w:div>
                                <w:div w:id="320348489">
                                  <w:marLeft w:val="0"/>
                                  <w:marRight w:val="0"/>
                                  <w:marTop w:val="0"/>
                                  <w:marBottom w:val="0"/>
                                  <w:divBdr>
                                    <w:top w:val="none" w:sz="0" w:space="0" w:color="auto"/>
                                    <w:left w:val="none" w:sz="0" w:space="0" w:color="auto"/>
                                    <w:bottom w:val="none" w:sz="0" w:space="0" w:color="auto"/>
                                    <w:right w:val="none" w:sz="0" w:space="0" w:color="auto"/>
                                  </w:divBdr>
                                </w:div>
                                <w:div w:id="212038013">
                                  <w:marLeft w:val="0"/>
                                  <w:marRight w:val="0"/>
                                  <w:marTop w:val="0"/>
                                  <w:marBottom w:val="0"/>
                                  <w:divBdr>
                                    <w:top w:val="none" w:sz="0" w:space="0" w:color="auto"/>
                                    <w:left w:val="none" w:sz="0" w:space="0" w:color="auto"/>
                                    <w:bottom w:val="none" w:sz="0" w:space="0" w:color="auto"/>
                                    <w:right w:val="none" w:sz="0" w:space="0" w:color="auto"/>
                                  </w:divBdr>
                                </w:div>
                                <w:div w:id="1833909412">
                                  <w:marLeft w:val="0"/>
                                  <w:marRight w:val="0"/>
                                  <w:marTop w:val="0"/>
                                  <w:marBottom w:val="160"/>
                                  <w:divBdr>
                                    <w:top w:val="none" w:sz="0" w:space="0" w:color="auto"/>
                                    <w:left w:val="none" w:sz="0" w:space="0" w:color="auto"/>
                                    <w:bottom w:val="none" w:sz="0" w:space="0" w:color="auto"/>
                                    <w:right w:val="none" w:sz="0" w:space="0" w:color="auto"/>
                                  </w:divBdr>
                                </w:div>
                                <w:div w:id="1982884303">
                                  <w:marLeft w:val="0"/>
                                  <w:marRight w:val="0"/>
                                  <w:marTop w:val="0"/>
                                  <w:marBottom w:val="160"/>
                                  <w:divBdr>
                                    <w:top w:val="none" w:sz="0" w:space="0" w:color="auto"/>
                                    <w:left w:val="none" w:sz="0" w:space="0" w:color="auto"/>
                                    <w:bottom w:val="none" w:sz="0" w:space="0" w:color="auto"/>
                                    <w:right w:val="none" w:sz="0" w:space="0" w:color="auto"/>
                                  </w:divBdr>
                                </w:div>
                                <w:div w:id="1142961095">
                                  <w:marLeft w:val="0"/>
                                  <w:marRight w:val="0"/>
                                  <w:marTop w:val="0"/>
                                  <w:marBottom w:val="0"/>
                                  <w:divBdr>
                                    <w:top w:val="none" w:sz="0" w:space="0" w:color="auto"/>
                                    <w:left w:val="none" w:sz="0" w:space="0" w:color="auto"/>
                                    <w:bottom w:val="none" w:sz="0" w:space="0" w:color="auto"/>
                                    <w:right w:val="none" w:sz="0" w:space="0" w:color="auto"/>
                                  </w:divBdr>
                                </w:div>
                                <w:div w:id="19970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586934">
      <w:bodyDiv w:val="1"/>
      <w:marLeft w:val="0"/>
      <w:marRight w:val="0"/>
      <w:marTop w:val="0"/>
      <w:marBottom w:val="0"/>
      <w:divBdr>
        <w:top w:val="none" w:sz="0" w:space="0" w:color="auto"/>
        <w:left w:val="none" w:sz="0" w:space="0" w:color="auto"/>
        <w:bottom w:val="none" w:sz="0" w:space="0" w:color="auto"/>
        <w:right w:val="none" w:sz="0" w:space="0" w:color="auto"/>
      </w:divBdr>
    </w:div>
    <w:div w:id="1367174540">
      <w:bodyDiv w:val="1"/>
      <w:marLeft w:val="0"/>
      <w:marRight w:val="0"/>
      <w:marTop w:val="0"/>
      <w:marBottom w:val="0"/>
      <w:divBdr>
        <w:top w:val="none" w:sz="0" w:space="0" w:color="auto"/>
        <w:left w:val="none" w:sz="0" w:space="0" w:color="auto"/>
        <w:bottom w:val="none" w:sz="0" w:space="0" w:color="auto"/>
        <w:right w:val="none" w:sz="0" w:space="0" w:color="auto"/>
      </w:divBdr>
    </w:div>
    <w:div w:id="1401562558">
      <w:bodyDiv w:val="1"/>
      <w:marLeft w:val="0"/>
      <w:marRight w:val="0"/>
      <w:marTop w:val="0"/>
      <w:marBottom w:val="0"/>
      <w:divBdr>
        <w:top w:val="none" w:sz="0" w:space="0" w:color="auto"/>
        <w:left w:val="none" w:sz="0" w:space="0" w:color="auto"/>
        <w:bottom w:val="none" w:sz="0" w:space="0" w:color="auto"/>
        <w:right w:val="none" w:sz="0" w:space="0" w:color="auto"/>
      </w:divBdr>
    </w:div>
    <w:div w:id="1412386229">
      <w:bodyDiv w:val="1"/>
      <w:marLeft w:val="0"/>
      <w:marRight w:val="0"/>
      <w:marTop w:val="0"/>
      <w:marBottom w:val="0"/>
      <w:divBdr>
        <w:top w:val="none" w:sz="0" w:space="0" w:color="auto"/>
        <w:left w:val="none" w:sz="0" w:space="0" w:color="auto"/>
        <w:bottom w:val="none" w:sz="0" w:space="0" w:color="auto"/>
        <w:right w:val="none" w:sz="0" w:space="0" w:color="auto"/>
      </w:divBdr>
    </w:div>
    <w:div w:id="1438401482">
      <w:bodyDiv w:val="1"/>
      <w:marLeft w:val="0"/>
      <w:marRight w:val="0"/>
      <w:marTop w:val="0"/>
      <w:marBottom w:val="0"/>
      <w:divBdr>
        <w:top w:val="none" w:sz="0" w:space="0" w:color="auto"/>
        <w:left w:val="none" w:sz="0" w:space="0" w:color="auto"/>
        <w:bottom w:val="none" w:sz="0" w:space="0" w:color="auto"/>
        <w:right w:val="none" w:sz="0" w:space="0" w:color="auto"/>
      </w:divBdr>
    </w:div>
    <w:div w:id="1440224574">
      <w:bodyDiv w:val="1"/>
      <w:marLeft w:val="0"/>
      <w:marRight w:val="0"/>
      <w:marTop w:val="0"/>
      <w:marBottom w:val="0"/>
      <w:divBdr>
        <w:top w:val="none" w:sz="0" w:space="0" w:color="auto"/>
        <w:left w:val="none" w:sz="0" w:space="0" w:color="auto"/>
        <w:bottom w:val="none" w:sz="0" w:space="0" w:color="auto"/>
        <w:right w:val="none" w:sz="0" w:space="0" w:color="auto"/>
      </w:divBdr>
      <w:divsChild>
        <w:div w:id="1545945738">
          <w:marLeft w:val="547"/>
          <w:marRight w:val="0"/>
          <w:marTop w:val="0"/>
          <w:marBottom w:val="0"/>
          <w:divBdr>
            <w:top w:val="none" w:sz="0" w:space="0" w:color="auto"/>
            <w:left w:val="none" w:sz="0" w:space="0" w:color="auto"/>
            <w:bottom w:val="none" w:sz="0" w:space="0" w:color="auto"/>
            <w:right w:val="none" w:sz="0" w:space="0" w:color="auto"/>
          </w:divBdr>
        </w:div>
      </w:divsChild>
    </w:div>
    <w:div w:id="1455171495">
      <w:bodyDiv w:val="1"/>
      <w:marLeft w:val="0"/>
      <w:marRight w:val="0"/>
      <w:marTop w:val="0"/>
      <w:marBottom w:val="0"/>
      <w:divBdr>
        <w:top w:val="none" w:sz="0" w:space="0" w:color="auto"/>
        <w:left w:val="none" w:sz="0" w:space="0" w:color="auto"/>
        <w:bottom w:val="none" w:sz="0" w:space="0" w:color="auto"/>
        <w:right w:val="none" w:sz="0" w:space="0" w:color="auto"/>
      </w:divBdr>
    </w:div>
    <w:div w:id="1472861751">
      <w:bodyDiv w:val="1"/>
      <w:marLeft w:val="0"/>
      <w:marRight w:val="0"/>
      <w:marTop w:val="0"/>
      <w:marBottom w:val="0"/>
      <w:divBdr>
        <w:top w:val="none" w:sz="0" w:space="0" w:color="auto"/>
        <w:left w:val="none" w:sz="0" w:space="0" w:color="auto"/>
        <w:bottom w:val="none" w:sz="0" w:space="0" w:color="auto"/>
        <w:right w:val="none" w:sz="0" w:space="0" w:color="auto"/>
      </w:divBdr>
    </w:div>
    <w:div w:id="1480342612">
      <w:bodyDiv w:val="1"/>
      <w:marLeft w:val="0"/>
      <w:marRight w:val="0"/>
      <w:marTop w:val="0"/>
      <w:marBottom w:val="0"/>
      <w:divBdr>
        <w:top w:val="none" w:sz="0" w:space="0" w:color="auto"/>
        <w:left w:val="none" w:sz="0" w:space="0" w:color="auto"/>
        <w:bottom w:val="none" w:sz="0" w:space="0" w:color="auto"/>
        <w:right w:val="none" w:sz="0" w:space="0" w:color="auto"/>
      </w:divBdr>
    </w:div>
    <w:div w:id="1495563557">
      <w:bodyDiv w:val="1"/>
      <w:marLeft w:val="0"/>
      <w:marRight w:val="0"/>
      <w:marTop w:val="0"/>
      <w:marBottom w:val="0"/>
      <w:divBdr>
        <w:top w:val="none" w:sz="0" w:space="0" w:color="auto"/>
        <w:left w:val="none" w:sz="0" w:space="0" w:color="auto"/>
        <w:bottom w:val="none" w:sz="0" w:space="0" w:color="auto"/>
        <w:right w:val="none" w:sz="0" w:space="0" w:color="auto"/>
      </w:divBdr>
    </w:div>
    <w:div w:id="1631519320">
      <w:bodyDiv w:val="1"/>
      <w:marLeft w:val="0"/>
      <w:marRight w:val="0"/>
      <w:marTop w:val="0"/>
      <w:marBottom w:val="0"/>
      <w:divBdr>
        <w:top w:val="none" w:sz="0" w:space="0" w:color="auto"/>
        <w:left w:val="none" w:sz="0" w:space="0" w:color="auto"/>
        <w:bottom w:val="none" w:sz="0" w:space="0" w:color="auto"/>
        <w:right w:val="none" w:sz="0" w:space="0" w:color="auto"/>
      </w:divBdr>
    </w:div>
    <w:div w:id="1631940147">
      <w:bodyDiv w:val="1"/>
      <w:marLeft w:val="0"/>
      <w:marRight w:val="0"/>
      <w:marTop w:val="0"/>
      <w:marBottom w:val="0"/>
      <w:divBdr>
        <w:top w:val="none" w:sz="0" w:space="0" w:color="auto"/>
        <w:left w:val="none" w:sz="0" w:space="0" w:color="auto"/>
        <w:bottom w:val="none" w:sz="0" w:space="0" w:color="auto"/>
        <w:right w:val="none" w:sz="0" w:space="0" w:color="auto"/>
      </w:divBdr>
    </w:div>
    <w:div w:id="1765689542">
      <w:bodyDiv w:val="1"/>
      <w:marLeft w:val="0"/>
      <w:marRight w:val="0"/>
      <w:marTop w:val="0"/>
      <w:marBottom w:val="0"/>
      <w:divBdr>
        <w:top w:val="none" w:sz="0" w:space="0" w:color="auto"/>
        <w:left w:val="none" w:sz="0" w:space="0" w:color="auto"/>
        <w:bottom w:val="none" w:sz="0" w:space="0" w:color="auto"/>
        <w:right w:val="none" w:sz="0" w:space="0" w:color="auto"/>
      </w:divBdr>
      <w:divsChild>
        <w:div w:id="427238328">
          <w:marLeft w:val="547"/>
          <w:marRight w:val="0"/>
          <w:marTop w:val="0"/>
          <w:marBottom w:val="0"/>
          <w:divBdr>
            <w:top w:val="none" w:sz="0" w:space="0" w:color="auto"/>
            <w:left w:val="none" w:sz="0" w:space="0" w:color="auto"/>
            <w:bottom w:val="none" w:sz="0" w:space="0" w:color="auto"/>
            <w:right w:val="none" w:sz="0" w:space="0" w:color="auto"/>
          </w:divBdr>
        </w:div>
        <w:div w:id="1700355081">
          <w:marLeft w:val="1166"/>
          <w:marRight w:val="0"/>
          <w:marTop w:val="0"/>
          <w:marBottom w:val="0"/>
          <w:divBdr>
            <w:top w:val="none" w:sz="0" w:space="0" w:color="auto"/>
            <w:left w:val="none" w:sz="0" w:space="0" w:color="auto"/>
            <w:bottom w:val="none" w:sz="0" w:space="0" w:color="auto"/>
            <w:right w:val="none" w:sz="0" w:space="0" w:color="auto"/>
          </w:divBdr>
        </w:div>
      </w:divsChild>
    </w:div>
    <w:div w:id="1800680023">
      <w:bodyDiv w:val="1"/>
      <w:marLeft w:val="0"/>
      <w:marRight w:val="0"/>
      <w:marTop w:val="0"/>
      <w:marBottom w:val="0"/>
      <w:divBdr>
        <w:top w:val="none" w:sz="0" w:space="0" w:color="auto"/>
        <w:left w:val="none" w:sz="0" w:space="0" w:color="auto"/>
        <w:bottom w:val="none" w:sz="0" w:space="0" w:color="auto"/>
        <w:right w:val="none" w:sz="0" w:space="0" w:color="auto"/>
      </w:divBdr>
    </w:div>
    <w:div w:id="1809936525">
      <w:bodyDiv w:val="1"/>
      <w:marLeft w:val="0"/>
      <w:marRight w:val="0"/>
      <w:marTop w:val="0"/>
      <w:marBottom w:val="0"/>
      <w:divBdr>
        <w:top w:val="none" w:sz="0" w:space="0" w:color="auto"/>
        <w:left w:val="none" w:sz="0" w:space="0" w:color="auto"/>
        <w:bottom w:val="none" w:sz="0" w:space="0" w:color="auto"/>
        <w:right w:val="none" w:sz="0" w:space="0" w:color="auto"/>
      </w:divBdr>
    </w:div>
    <w:div w:id="1878663316">
      <w:bodyDiv w:val="1"/>
      <w:marLeft w:val="0"/>
      <w:marRight w:val="0"/>
      <w:marTop w:val="0"/>
      <w:marBottom w:val="0"/>
      <w:divBdr>
        <w:top w:val="none" w:sz="0" w:space="0" w:color="auto"/>
        <w:left w:val="none" w:sz="0" w:space="0" w:color="auto"/>
        <w:bottom w:val="none" w:sz="0" w:space="0" w:color="auto"/>
        <w:right w:val="none" w:sz="0" w:space="0" w:color="auto"/>
      </w:divBdr>
    </w:div>
    <w:div w:id="1887334346">
      <w:bodyDiv w:val="1"/>
      <w:marLeft w:val="0"/>
      <w:marRight w:val="0"/>
      <w:marTop w:val="0"/>
      <w:marBottom w:val="0"/>
      <w:divBdr>
        <w:top w:val="none" w:sz="0" w:space="0" w:color="auto"/>
        <w:left w:val="none" w:sz="0" w:space="0" w:color="auto"/>
        <w:bottom w:val="none" w:sz="0" w:space="0" w:color="auto"/>
        <w:right w:val="none" w:sz="0" w:space="0" w:color="auto"/>
      </w:divBdr>
    </w:div>
    <w:div w:id="1920366162">
      <w:bodyDiv w:val="1"/>
      <w:marLeft w:val="0"/>
      <w:marRight w:val="0"/>
      <w:marTop w:val="0"/>
      <w:marBottom w:val="0"/>
      <w:divBdr>
        <w:top w:val="none" w:sz="0" w:space="0" w:color="auto"/>
        <w:left w:val="none" w:sz="0" w:space="0" w:color="auto"/>
        <w:bottom w:val="none" w:sz="0" w:space="0" w:color="auto"/>
        <w:right w:val="none" w:sz="0" w:space="0" w:color="auto"/>
      </w:divBdr>
      <w:divsChild>
        <w:div w:id="1806461861">
          <w:marLeft w:val="547"/>
          <w:marRight w:val="0"/>
          <w:marTop w:val="0"/>
          <w:marBottom w:val="0"/>
          <w:divBdr>
            <w:top w:val="none" w:sz="0" w:space="0" w:color="auto"/>
            <w:left w:val="none" w:sz="0" w:space="0" w:color="auto"/>
            <w:bottom w:val="none" w:sz="0" w:space="0" w:color="auto"/>
            <w:right w:val="none" w:sz="0" w:space="0" w:color="auto"/>
          </w:divBdr>
        </w:div>
        <w:div w:id="642582878">
          <w:marLeft w:val="547"/>
          <w:marRight w:val="0"/>
          <w:marTop w:val="0"/>
          <w:marBottom w:val="0"/>
          <w:divBdr>
            <w:top w:val="none" w:sz="0" w:space="0" w:color="auto"/>
            <w:left w:val="none" w:sz="0" w:space="0" w:color="auto"/>
            <w:bottom w:val="none" w:sz="0" w:space="0" w:color="auto"/>
            <w:right w:val="none" w:sz="0" w:space="0" w:color="auto"/>
          </w:divBdr>
        </w:div>
        <w:div w:id="650914579">
          <w:marLeft w:val="547"/>
          <w:marRight w:val="0"/>
          <w:marTop w:val="0"/>
          <w:marBottom w:val="0"/>
          <w:divBdr>
            <w:top w:val="none" w:sz="0" w:space="0" w:color="auto"/>
            <w:left w:val="none" w:sz="0" w:space="0" w:color="auto"/>
            <w:bottom w:val="none" w:sz="0" w:space="0" w:color="auto"/>
            <w:right w:val="none" w:sz="0" w:space="0" w:color="auto"/>
          </w:divBdr>
        </w:div>
        <w:div w:id="573122015">
          <w:marLeft w:val="547"/>
          <w:marRight w:val="0"/>
          <w:marTop w:val="0"/>
          <w:marBottom w:val="0"/>
          <w:divBdr>
            <w:top w:val="none" w:sz="0" w:space="0" w:color="auto"/>
            <w:left w:val="none" w:sz="0" w:space="0" w:color="auto"/>
            <w:bottom w:val="none" w:sz="0" w:space="0" w:color="auto"/>
            <w:right w:val="none" w:sz="0" w:space="0" w:color="auto"/>
          </w:divBdr>
        </w:div>
      </w:divsChild>
    </w:div>
    <w:div w:id="1925798731">
      <w:bodyDiv w:val="1"/>
      <w:marLeft w:val="0"/>
      <w:marRight w:val="0"/>
      <w:marTop w:val="0"/>
      <w:marBottom w:val="0"/>
      <w:divBdr>
        <w:top w:val="none" w:sz="0" w:space="0" w:color="auto"/>
        <w:left w:val="none" w:sz="0" w:space="0" w:color="auto"/>
        <w:bottom w:val="none" w:sz="0" w:space="0" w:color="auto"/>
        <w:right w:val="none" w:sz="0" w:space="0" w:color="auto"/>
      </w:divBdr>
    </w:div>
    <w:div w:id="1942108161">
      <w:bodyDiv w:val="1"/>
      <w:marLeft w:val="0"/>
      <w:marRight w:val="0"/>
      <w:marTop w:val="0"/>
      <w:marBottom w:val="0"/>
      <w:divBdr>
        <w:top w:val="none" w:sz="0" w:space="0" w:color="auto"/>
        <w:left w:val="none" w:sz="0" w:space="0" w:color="auto"/>
        <w:bottom w:val="none" w:sz="0" w:space="0" w:color="auto"/>
        <w:right w:val="none" w:sz="0" w:space="0" w:color="auto"/>
      </w:divBdr>
      <w:divsChild>
        <w:div w:id="1845976997">
          <w:marLeft w:val="547"/>
          <w:marRight w:val="0"/>
          <w:marTop w:val="0"/>
          <w:marBottom w:val="0"/>
          <w:divBdr>
            <w:top w:val="none" w:sz="0" w:space="0" w:color="auto"/>
            <w:left w:val="none" w:sz="0" w:space="0" w:color="auto"/>
            <w:bottom w:val="none" w:sz="0" w:space="0" w:color="auto"/>
            <w:right w:val="none" w:sz="0" w:space="0" w:color="auto"/>
          </w:divBdr>
        </w:div>
      </w:divsChild>
    </w:div>
    <w:div w:id="1990669054">
      <w:bodyDiv w:val="1"/>
      <w:marLeft w:val="0"/>
      <w:marRight w:val="0"/>
      <w:marTop w:val="0"/>
      <w:marBottom w:val="0"/>
      <w:divBdr>
        <w:top w:val="none" w:sz="0" w:space="0" w:color="auto"/>
        <w:left w:val="none" w:sz="0" w:space="0" w:color="auto"/>
        <w:bottom w:val="none" w:sz="0" w:space="0" w:color="auto"/>
        <w:right w:val="none" w:sz="0" w:space="0" w:color="auto"/>
      </w:divBdr>
    </w:div>
    <w:div w:id="2001929397">
      <w:bodyDiv w:val="1"/>
      <w:marLeft w:val="0"/>
      <w:marRight w:val="0"/>
      <w:marTop w:val="0"/>
      <w:marBottom w:val="0"/>
      <w:divBdr>
        <w:top w:val="none" w:sz="0" w:space="0" w:color="auto"/>
        <w:left w:val="none" w:sz="0" w:space="0" w:color="auto"/>
        <w:bottom w:val="none" w:sz="0" w:space="0" w:color="auto"/>
        <w:right w:val="none" w:sz="0" w:space="0" w:color="auto"/>
      </w:divBdr>
    </w:div>
    <w:div w:id="2025470097">
      <w:bodyDiv w:val="1"/>
      <w:marLeft w:val="0"/>
      <w:marRight w:val="0"/>
      <w:marTop w:val="0"/>
      <w:marBottom w:val="0"/>
      <w:divBdr>
        <w:top w:val="none" w:sz="0" w:space="0" w:color="auto"/>
        <w:left w:val="none" w:sz="0" w:space="0" w:color="auto"/>
        <w:bottom w:val="none" w:sz="0" w:space="0" w:color="auto"/>
        <w:right w:val="none" w:sz="0" w:space="0" w:color="auto"/>
      </w:divBdr>
    </w:div>
    <w:div w:id="2045321345">
      <w:bodyDiv w:val="1"/>
      <w:marLeft w:val="0"/>
      <w:marRight w:val="0"/>
      <w:marTop w:val="0"/>
      <w:marBottom w:val="0"/>
      <w:divBdr>
        <w:top w:val="none" w:sz="0" w:space="0" w:color="auto"/>
        <w:left w:val="none" w:sz="0" w:space="0" w:color="auto"/>
        <w:bottom w:val="none" w:sz="0" w:space="0" w:color="auto"/>
        <w:right w:val="none" w:sz="0" w:space="0" w:color="auto"/>
      </w:divBdr>
    </w:div>
    <w:div w:id="21465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vietagimenei.lv"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www.president.lv/images/modules/art_description/file/24973/20170529_Diskusija-berni-PROGRAMMA.pdf" TargetMode="External"/><Relationship Id="rId13" Type="http://schemas.openxmlformats.org/officeDocument/2006/relationships/hyperlink" Target="http://www.lm.gov.lv/news/id/7592" TargetMode="External"/><Relationship Id="rId3" Type="http://schemas.openxmlformats.org/officeDocument/2006/relationships/hyperlink" Target="https://dspace.lu.lv/dspace/bitstream/handle/7/31863/298-54487-Abolina_Liga_la10049.pdf?sequence=1&amp;isAllowed=y" TargetMode="External"/><Relationship Id="rId7" Type="http://schemas.openxmlformats.org/officeDocument/2006/relationships/hyperlink" Target="http://www.saeima.lv/lv/aktualitates/saeimas-zinas/21803-saeima-uzsak-darbu-pie-demografiskas-atveselosanas-cela-kartes-veidosanas" TargetMode="External"/><Relationship Id="rId12" Type="http://schemas.openxmlformats.org/officeDocument/2006/relationships/hyperlink" Target="http://www.sam.gov.lv/?cat=8&amp;art_id=7069" TargetMode="External"/><Relationship Id="rId2" Type="http://schemas.openxmlformats.org/officeDocument/2006/relationships/hyperlink" Target="http://www.pkc.gov.lv/images/DLC/14042016__LM_par_gimenes_politiku.pdf" TargetMode="External"/><Relationship Id="rId1" Type="http://schemas.openxmlformats.org/officeDocument/2006/relationships/hyperlink" Target="http://www.ficil.lv/f/2017/26_FIN_25052017_komunike_LV_no_VK.pdf" TargetMode="External"/><Relationship Id="rId6" Type="http://schemas.openxmlformats.org/officeDocument/2006/relationships/hyperlink" Target="http://laimigamgimenem.lv/1201/0/31827" TargetMode="External"/><Relationship Id="rId11" Type="http://schemas.openxmlformats.org/officeDocument/2006/relationships/hyperlink" Target="http://www.demogr.mpg.de/Papers/workshops/010623_paper21.pdf" TargetMode="External"/><Relationship Id="rId5" Type="http://schemas.openxmlformats.org/officeDocument/2006/relationships/hyperlink" Target="http://www.szf.lu.lv/fileadmin/user_upload/szf_faili/Petnieciba/sppi/tautas/TAP-makets2013_ar_vaaku.pdf" TargetMode="External"/><Relationship Id="rId10" Type="http://schemas.openxmlformats.org/officeDocument/2006/relationships/hyperlink" Target="https://www.em.gov.lv/lv/nozares_politika/tautsaimniecibas_attistiba/informativais_zinojums_par_darba_tirgus_videja_un_ilgtermina_prognozem/" TargetMode="External"/><Relationship Id="rId4" Type="http://schemas.openxmlformats.org/officeDocument/2006/relationships/hyperlink" Target="http://www.pkc.gov.lv/images/Tautas_ataudzi_ietekmejosie_faktori.pdf" TargetMode="External"/><Relationship Id="rId9" Type="http://schemas.openxmlformats.org/officeDocument/2006/relationships/hyperlink" Target="http://www.pkc.gov.lv/images/MP_zinojums/MPzin_07092015_Uzraudzibas_zinoj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LC_Virsraksts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8C1B4-3CD6-4F13-9B31-6D995C3C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58365</Words>
  <Characters>33269</Characters>
  <Application>Microsoft Office Word</Application>
  <DocSecurity>0</DocSecurity>
  <Lines>277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Ozoliņa</dc:creator>
  <cp:lastModifiedBy>Nita Jirgensone</cp:lastModifiedBy>
  <cp:revision>4</cp:revision>
  <cp:lastPrinted>2018-01-12T07:20:00Z</cp:lastPrinted>
  <dcterms:created xsi:type="dcterms:W3CDTF">2018-01-19T07:13:00Z</dcterms:created>
  <dcterms:modified xsi:type="dcterms:W3CDTF">2018-01-19T11:54:00Z</dcterms:modified>
</cp:coreProperties>
</file>