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94" w:rsidRPr="001A3F20" w:rsidRDefault="008A7B9B" w:rsidP="003B3B98">
      <w:pPr>
        <w:tabs>
          <w:tab w:val="right" w:pos="9072"/>
        </w:tabs>
        <w:spacing w:after="120"/>
        <w:ind w:right="0"/>
        <w:jc w:val="left"/>
        <w:rPr>
          <w:rFonts w:eastAsia="Times New Roman"/>
          <w:sz w:val="28"/>
          <w:szCs w:val="28"/>
        </w:rPr>
      </w:pPr>
      <w:r w:rsidRPr="001A3F20">
        <w:rPr>
          <w:rFonts w:eastAsia="Times New Roman"/>
          <w:sz w:val="28"/>
          <w:szCs w:val="28"/>
        </w:rPr>
        <w:t>2</w:t>
      </w:r>
      <w:r>
        <w:rPr>
          <w:rFonts w:eastAsia="Times New Roman"/>
          <w:sz w:val="28"/>
          <w:szCs w:val="28"/>
        </w:rPr>
        <w:t>01</w:t>
      </w:r>
      <w:r w:rsidR="00A42E08">
        <w:rPr>
          <w:rFonts w:eastAsia="Times New Roman"/>
          <w:sz w:val="28"/>
          <w:szCs w:val="28"/>
        </w:rPr>
        <w:t>8</w:t>
      </w:r>
      <w:r>
        <w:rPr>
          <w:rFonts w:eastAsia="Times New Roman"/>
          <w:sz w:val="28"/>
          <w:szCs w:val="28"/>
        </w:rPr>
        <w:t>.</w:t>
      </w:r>
      <w:r w:rsidR="004726C1">
        <w:rPr>
          <w:rFonts w:eastAsia="Times New Roman"/>
          <w:sz w:val="28"/>
          <w:szCs w:val="28"/>
        </w:rPr>
        <w:t xml:space="preserve"> </w:t>
      </w:r>
      <w:r>
        <w:rPr>
          <w:rFonts w:eastAsia="Times New Roman"/>
          <w:sz w:val="28"/>
          <w:szCs w:val="28"/>
        </w:rPr>
        <w:t>gada ___._________</w:t>
      </w:r>
      <w:r>
        <w:rPr>
          <w:rFonts w:eastAsia="Times New Roman"/>
          <w:sz w:val="28"/>
          <w:szCs w:val="28"/>
        </w:rPr>
        <w:tab/>
        <w:t>Rīkojums</w:t>
      </w:r>
      <w:r w:rsidRPr="001A3F20">
        <w:rPr>
          <w:rFonts w:eastAsia="Times New Roman"/>
          <w:sz w:val="28"/>
          <w:szCs w:val="28"/>
        </w:rPr>
        <w:t xml:space="preserve"> Nr.__</w:t>
      </w:r>
    </w:p>
    <w:p w:rsidR="00497394" w:rsidRPr="001A3F20" w:rsidRDefault="008A7B9B" w:rsidP="003B3B98">
      <w:pPr>
        <w:tabs>
          <w:tab w:val="right" w:pos="9072"/>
        </w:tabs>
        <w:spacing w:after="120"/>
        <w:ind w:right="0"/>
        <w:jc w:val="left"/>
        <w:rPr>
          <w:rFonts w:eastAsia="Times New Roman"/>
          <w:sz w:val="28"/>
          <w:szCs w:val="28"/>
        </w:rPr>
      </w:pPr>
      <w:r w:rsidRPr="001A3F20">
        <w:rPr>
          <w:rFonts w:eastAsia="Times New Roman"/>
          <w:sz w:val="28"/>
          <w:szCs w:val="28"/>
        </w:rPr>
        <w:t>Rīgā</w:t>
      </w:r>
      <w:r w:rsidRPr="001A3F20">
        <w:rPr>
          <w:rFonts w:eastAsia="Times New Roman"/>
          <w:sz w:val="28"/>
          <w:szCs w:val="28"/>
        </w:rPr>
        <w:tab/>
        <w:t>(prot.</w:t>
      </w:r>
      <w:r>
        <w:rPr>
          <w:rFonts w:eastAsia="Times New Roman"/>
          <w:sz w:val="28"/>
          <w:szCs w:val="28"/>
        </w:rPr>
        <w:t> </w:t>
      </w:r>
      <w:r w:rsidRPr="001A3F20">
        <w:rPr>
          <w:rFonts w:eastAsia="Times New Roman"/>
          <w:sz w:val="28"/>
          <w:szCs w:val="28"/>
        </w:rPr>
        <w:t>Nr.__ __.§)</w:t>
      </w:r>
    </w:p>
    <w:p w:rsidR="00497394" w:rsidRDefault="00497394" w:rsidP="003B3B98">
      <w:pPr>
        <w:spacing w:after="120"/>
        <w:ind w:right="0"/>
        <w:rPr>
          <w:rFonts w:eastAsia="Times New Roman"/>
          <w:b/>
          <w:sz w:val="28"/>
          <w:szCs w:val="28"/>
          <w:lang w:eastAsia="lv-LV"/>
        </w:rPr>
      </w:pPr>
    </w:p>
    <w:p w:rsidR="004B305E" w:rsidRPr="001A3F20" w:rsidRDefault="004B305E" w:rsidP="003B3B98">
      <w:pPr>
        <w:spacing w:after="120"/>
        <w:ind w:right="0"/>
        <w:rPr>
          <w:rFonts w:eastAsia="Times New Roman"/>
          <w:b/>
          <w:sz w:val="28"/>
          <w:szCs w:val="28"/>
          <w:lang w:eastAsia="lv-LV"/>
        </w:rPr>
      </w:pPr>
    </w:p>
    <w:p w:rsidR="001176A4" w:rsidRDefault="003B3B98" w:rsidP="003B3B98">
      <w:pPr>
        <w:spacing w:after="120"/>
        <w:jc w:val="center"/>
        <w:rPr>
          <w:b/>
          <w:bCs/>
          <w:sz w:val="28"/>
        </w:rPr>
      </w:pPr>
      <w:r>
        <w:rPr>
          <w:b/>
          <w:bCs/>
          <w:sz w:val="28"/>
        </w:rPr>
        <w:t>Par k</w:t>
      </w:r>
      <w:r w:rsidR="007E4C84" w:rsidRPr="00C46EBF">
        <w:rPr>
          <w:b/>
          <w:bCs/>
          <w:sz w:val="28"/>
        </w:rPr>
        <w:t>onceptuāl</w:t>
      </w:r>
      <w:r>
        <w:rPr>
          <w:b/>
          <w:bCs/>
          <w:sz w:val="28"/>
        </w:rPr>
        <w:t>o ziņojumu</w:t>
      </w:r>
      <w:r w:rsidR="001176A4">
        <w:rPr>
          <w:b/>
          <w:bCs/>
          <w:sz w:val="28"/>
        </w:rPr>
        <w:t xml:space="preserve"> </w:t>
      </w:r>
    </w:p>
    <w:p w:rsidR="007E4C84" w:rsidRPr="00C46EBF" w:rsidRDefault="007E4C84" w:rsidP="003B3B98">
      <w:pPr>
        <w:spacing w:after="120"/>
        <w:jc w:val="center"/>
        <w:rPr>
          <w:b/>
          <w:bCs/>
          <w:sz w:val="28"/>
        </w:rPr>
      </w:pPr>
      <w:r>
        <w:rPr>
          <w:b/>
          <w:bCs/>
          <w:sz w:val="28"/>
        </w:rPr>
        <w:t xml:space="preserve">“Par </w:t>
      </w:r>
      <w:r w:rsidRPr="007F2E70">
        <w:rPr>
          <w:b/>
          <w:bCs/>
          <w:sz w:val="28"/>
        </w:rPr>
        <w:t>Sadarbības platformas “Demogrāfisko lietu centrs”</w:t>
      </w:r>
      <w:r>
        <w:rPr>
          <w:b/>
          <w:bCs/>
          <w:sz w:val="28"/>
        </w:rPr>
        <w:t xml:space="preserve"> priekšlikumiem ģimeņu ar bērniem atbalstam </w:t>
      </w:r>
      <w:r w:rsidRPr="00336C8E">
        <w:rPr>
          <w:b/>
          <w:bCs/>
          <w:sz w:val="28"/>
        </w:rPr>
        <w:t>2018.</w:t>
      </w:r>
      <w:r w:rsidRPr="00336C8E">
        <w:t xml:space="preserve"> </w:t>
      </w:r>
      <w:r w:rsidRPr="00336C8E">
        <w:rPr>
          <w:b/>
          <w:bCs/>
          <w:sz w:val="28"/>
        </w:rPr>
        <w:t>–20</w:t>
      </w:r>
      <w:r>
        <w:rPr>
          <w:b/>
          <w:bCs/>
          <w:sz w:val="28"/>
        </w:rPr>
        <w:t>20</w:t>
      </w:r>
      <w:r w:rsidRPr="00336C8E">
        <w:rPr>
          <w:b/>
          <w:bCs/>
          <w:sz w:val="28"/>
        </w:rPr>
        <w:t>. gadā</w:t>
      </w:r>
      <w:r>
        <w:rPr>
          <w:b/>
          <w:bCs/>
          <w:sz w:val="28"/>
        </w:rPr>
        <w:t>”</w:t>
      </w:r>
    </w:p>
    <w:p w:rsidR="00497394" w:rsidRPr="001A3F20" w:rsidRDefault="00497394" w:rsidP="003B3B98">
      <w:pPr>
        <w:spacing w:after="120"/>
        <w:ind w:right="0"/>
        <w:jc w:val="left"/>
        <w:rPr>
          <w:sz w:val="28"/>
          <w:szCs w:val="28"/>
        </w:rPr>
      </w:pPr>
    </w:p>
    <w:p w:rsidR="001176A4" w:rsidRDefault="001176A4" w:rsidP="003B3B98">
      <w:pPr>
        <w:pStyle w:val="BodyTextIndent"/>
        <w:numPr>
          <w:ilvl w:val="0"/>
          <w:numId w:val="1"/>
        </w:numPr>
        <w:tabs>
          <w:tab w:val="left" w:pos="993"/>
        </w:tabs>
        <w:spacing w:after="120"/>
        <w:ind w:left="0" w:firstLine="720"/>
        <w:rPr>
          <w:sz w:val="28"/>
          <w:szCs w:val="28"/>
        </w:rPr>
      </w:pPr>
      <w:bookmarkStart w:id="0" w:name="n1"/>
      <w:bookmarkStart w:id="1" w:name="p1"/>
      <w:bookmarkStart w:id="2" w:name="p-509301"/>
      <w:bookmarkEnd w:id="0"/>
      <w:bookmarkEnd w:id="1"/>
      <w:bookmarkEnd w:id="2"/>
      <w:r>
        <w:rPr>
          <w:sz w:val="28"/>
          <w:szCs w:val="28"/>
        </w:rPr>
        <w:t xml:space="preserve">Atbalstīt </w:t>
      </w:r>
      <w:r w:rsidR="00AA02AC">
        <w:rPr>
          <w:sz w:val="28"/>
          <w:szCs w:val="28"/>
        </w:rPr>
        <w:t>k</w:t>
      </w:r>
      <w:r>
        <w:rPr>
          <w:sz w:val="28"/>
          <w:szCs w:val="28"/>
        </w:rPr>
        <w:t>onceptuālajā ziņojumā “Par sadarbības platformas “Demogrāfisko lietu centrs" priekšlikumiem ģimeņu ar bērniem atbalstam 2018.-2020. gadā” (</w:t>
      </w:r>
      <w:r w:rsidR="00AA02AC">
        <w:rPr>
          <w:sz w:val="28"/>
          <w:szCs w:val="28"/>
        </w:rPr>
        <w:t>k</w:t>
      </w:r>
      <w:r>
        <w:rPr>
          <w:sz w:val="28"/>
          <w:szCs w:val="28"/>
        </w:rPr>
        <w:t>onceptuālais ziņojums) ietvert</w:t>
      </w:r>
      <w:r w:rsidR="009F1C28">
        <w:rPr>
          <w:sz w:val="28"/>
          <w:szCs w:val="28"/>
        </w:rPr>
        <w:t>o pirmo (A) risinājum</w:t>
      </w:r>
      <w:r w:rsidR="00EB1626">
        <w:rPr>
          <w:sz w:val="28"/>
          <w:szCs w:val="28"/>
        </w:rPr>
        <w:t>u sadaļu</w:t>
      </w:r>
      <w:r w:rsidR="00BA46D4">
        <w:rPr>
          <w:sz w:val="28"/>
          <w:szCs w:val="28"/>
        </w:rPr>
        <w:t>.</w:t>
      </w:r>
    </w:p>
    <w:p w:rsidR="00C01F65" w:rsidRDefault="00CD7797" w:rsidP="00C01F65">
      <w:pPr>
        <w:pStyle w:val="BodyTextIndent"/>
        <w:numPr>
          <w:ilvl w:val="0"/>
          <w:numId w:val="1"/>
        </w:numPr>
        <w:tabs>
          <w:tab w:val="left" w:pos="993"/>
        </w:tabs>
        <w:spacing w:after="120"/>
        <w:ind w:left="0" w:firstLine="720"/>
        <w:rPr>
          <w:sz w:val="28"/>
          <w:szCs w:val="28"/>
        </w:rPr>
      </w:pPr>
      <w:r w:rsidRPr="00C01F65">
        <w:rPr>
          <w:sz w:val="28"/>
          <w:szCs w:val="28"/>
        </w:rPr>
        <w:t xml:space="preserve">Atbilstoši konceptuālā ziņojuma 3.4. punktam izsludināt 2018. gadu par Goda ģimenes gadu, un Vides aizsardzības un reģionālās attīstības ministrijai sadarbībā ar Valsts reģionālās attīstības aģentūru </w:t>
      </w:r>
      <w:r w:rsidR="008A2350" w:rsidRPr="00C01F65">
        <w:rPr>
          <w:sz w:val="28"/>
          <w:szCs w:val="28"/>
        </w:rPr>
        <w:t xml:space="preserve">un ekspertu sadarbības platformu “Demogrāfisko lietu centrs” </w:t>
      </w:r>
      <w:r w:rsidRPr="00C01F65">
        <w:rPr>
          <w:sz w:val="28"/>
          <w:szCs w:val="28"/>
        </w:rPr>
        <w:t>īstenot Goda ģime</w:t>
      </w:r>
      <w:r w:rsidR="00A61632">
        <w:rPr>
          <w:sz w:val="28"/>
          <w:szCs w:val="28"/>
        </w:rPr>
        <w:t>nes</w:t>
      </w:r>
      <w:r w:rsidRPr="00C01F65">
        <w:rPr>
          <w:sz w:val="28"/>
          <w:szCs w:val="28"/>
        </w:rPr>
        <w:t xml:space="preserve"> gadu </w:t>
      </w:r>
      <w:r w:rsidR="00675070" w:rsidRPr="00C01F65">
        <w:rPr>
          <w:sz w:val="28"/>
          <w:szCs w:val="28"/>
        </w:rPr>
        <w:t xml:space="preserve">budžeta līdzekļu ietvaros </w:t>
      </w:r>
      <w:r w:rsidRPr="00C01F65">
        <w:rPr>
          <w:sz w:val="28"/>
          <w:szCs w:val="28"/>
        </w:rPr>
        <w:t xml:space="preserve">atbilstoši konceptuālajā ziņojumā </w:t>
      </w:r>
      <w:r w:rsidR="00C01F65" w:rsidRPr="00C01F65">
        <w:rPr>
          <w:sz w:val="28"/>
          <w:szCs w:val="28"/>
        </w:rPr>
        <w:t>un Konceptuālā ziņojuma</w:t>
      </w:r>
      <w:r w:rsidR="0046728B">
        <w:rPr>
          <w:sz w:val="28"/>
          <w:szCs w:val="28"/>
        </w:rPr>
        <w:t xml:space="preserve"> </w:t>
      </w:r>
      <w:r w:rsidR="00EB1626">
        <w:rPr>
          <w:sz w:val="28"/>
          <w:szCs w:val="28"/>
        </w:rPr>
        <w:t>3</w:t>
      </w:r>
      <w:r w:rsidR="00C15CCD">
        <w:rPr>
          <w:sz w:val="28"/>
          <w:szCs w:val="28"/>
        </w:rPr>
        <w:t>.</w:t>
      </w:r>
      <w:r w:rsidR="0046728B">
        <w:rPr>
          <w:sz w:val="28"/>
          <w:szCs w:val="28"/>
        </w:rPr>
        <w:t>pielikumam.</w:t>
      </w:r>
    </w:p>
    <w:p w:rsidR="00E05421" w:rsidRPr="00234C33" w:rsidRDefault="00A61632" w:rsidP="00234C33">
      <w:pPr>
        <w:pStyle w:val="BodyTextIndent"/>
        <w:numPr>
          <w:ilvl w:val="0"/>
          <w:numId w:val="1"/>
        </w:numPr>
        <w:tabs>
          <w:tab w:val="left" w:pos="993"/>
        </w:tabs>
        <w:spacing w:after="120"/>
        <w:ind w:left="0" w:firstLine="720"/>
        <w:rPr>
          <w:sz w:val="28"/>
        </w:rPr>
      </w:pPr>
      <w:r>
        <w:rPr>
          <w:sz w:val="28"/>
        </w:rPr>
        <w:t>Goda ģimenes gada r</w:t>
      </w:r>
      <w:r w:rsidR="00E05421" w:rsidRPr="00E05421">
        <w:rPr>
          <w:sz w:val="28"/>
        </w:rPr>
        <w:t>īcības plāna īstenošanai un koordinēšanai V</w:t>
      </w:r>
      <w:r w:rsidR="00E05421">
        <w:rPr>
          <w:sz w:val="28"/>
        </w:rPr>
        <w:t xml:space="preserve">ides aizsardzības un reģionālās attīstības ministrijai </w:t>
      </w:r>
      <w:r w:rsidR="00682D18" w:rsidRPr="00682D18">
        <w:rPr>
          <w:sz w:val="28"/>
        </w:rPr>
        <w:t xml:space="preserve">sadarbībā ar Valsts reģionālās attīstības aģentūru </w:t>
      </w:r>
      <w:r w:rsidR="00E05421" w:rsidRPr="00E05421">
        <w:rPr>
          <w:sz w:val="28"/>
        </w:rPr>
        <w:t>izveidot Vadības grupu, iekļaujot tajā</w:t>
      </w:r>
      <w:r w:rsidR="00E05421">
        <w:rPr>
          <w:sz w:val="28"/>
        </w:rPr>
        <w:t xml:space="preserve"> Labklājības ministrijas, Kultūras ministrijas, </w:t>
      </w:r>
      <w:r w:rsidR="006E4174" w:rsidRPr="00E05421">
        <w:rPr>
          <w:sz w:val="28"/>
        </w:rPr>
        <w:t>V</w:t>
      </w:r>
      <w:r w:rsidR="006E4174">
        <w:rPr>
          <w:sz w:val="28"/>
        </w:rPr>
        <w:t xml:space="preserve">ides aizsardzības un reģionālās attīstības ministrijas, </w:t>
      </w:r>
      <w:r w:rsidR="00E05421">
        <w:rPr>
          <w:sz w:val="28"/>
        </w:rPr>
        <w:t>Valsts reģionālās attīstības aģentūras, Sabiedrības integrācijas fonda</w:t>
      </w:r>
      <w:r w:rsidR="0046728B">
        <w:rPr>
          <w:sz w:val="28"/>
        </w:rPr>
        <w:t>,</w:t>
      </w:r>
      <w:r w:rsidR="0046728B" w:rsidRPr="0046728B">
        <w:rPr>
          <w:b/>
          <w:bCs/>
          <w:sz w:val="28"/>
        </w:rPr>
        <w:t xml:space="preserve"> </w:t>
      </w:r>
      <w:r w:rsidR="0046728B" w:rsidRPr="0046728B">
        <w:rPr>
          <w:bCs/>
          <w:sz w:val="28"/>
        </w:rPr>
        <w:t xml:space="preserve">sadarbības platformas “Demogrāfisko lietu centrs” </w:t>
      </w:r>
      <w:r w:rsidR="00E05421" w:rsidRPr="0046728B">
        <w:rPr>
          <w:sz w:val="28"/>
        </w:rPr>
        <w:t>un</w:t>
      </w:r>
      <w:r w:rsidR="00E05421">
        <w:rPr>
          <w:sz w:val="28"/>
        </w:rPr>
        <w:t xml:space="preserve"> Pārresoru koordinācijas centra</w:t>
      </w:r>
      <w:r w:rsidR="00234C33">
        <w:rPr>
          <w:sz w:val="28"/>
        </w:rPr>
        <w:t xml:space="preserve"> pārstāvjus</w:t>
      </w:r>
      <w:r w:rsidR="00E05421">
        <w:rPr>
          <w:sz w:val="28"/>
        </w:rPr>
        <w:t>.</w:t>
      </w:r>
      <w:r w:rsidR="00234C33">
        <w:rPr>
          <w:sz w:val="28"/>
        </w:rPr>
        <w:t xml:space="preserve"> </w:t>
      </w:r>
      <w:r w:rsidR="00234C33" w:rsidRPr="00234C33">
        <w:rPr>
          <w:sz w:val="28"/>
        </w:rPr>
        <w:t xml:space="preserve">Atbilstoši </w:t>
      </w:r>
      <w:r w:rsidR="00234C33">
        <w:rPr>
          <w:sz w:val="28"/>
        </w:rPr>
        <w:t>V</w:t>
      </w:r>
      <w:r w:rsidR="00234C33" w:rsidRPr="00234C33">
        <w:rPr>
          <w:sz w:val="28"/>
        </w:rPr>
        <w:t xml:space="preserve">adības grupā </w:t>
      </w:r>
      <w:r w:rsidR="00234C33">
        <w:rPr>
          <w:sz w:val="28"/>
        </w:rPr>
        <w:t>nolemtajam,</w:t>
      </w:r>
      <w:r w:rsidR="00234C33" w:rsidRPr="00234C33">
        <w:rPr>
          <w:sz w:val="28"/>
        </w:rPr>
        <w:t xml:space="preserve"> </w:t>
      </w:r>
      <w:r w:rsidR="00736DC7">
        <w:rPr>
          <w:sz w:val="28"/>
        </w:rPr>
        <w:t xml:space="preserve">ziņojumā </w:t>
      </w:r>
      <w:r w:rsidR="00736DC7" w:rsidRPr="00234C33">
        <w:rPr>
          <w:sz w:val="28"/>
        </w:rPr>
        <w:t xml:space="preserve">minētie </w:t>
      </w:r>
      <w:r w:rsidR="00234C33" w:rsidRPr="00234C33">
        <w:rPr>
          <w:sz w:val="28"/>
        </w:rPr>
        <w:t>Goda ģimenes gada pasākumi var tikt precizēti vai papildināti.</w:t>
      </w:r>
    </w:p>
    <w:p w:rsidR="00F714E0" w:rsidRPr="0024400E" w:rsidRDefault="00846CAF" w:rsidP="0024400E">
      <w:pPr>
        <w:pStyle w:val="BodyTextIndent"/>
        <w:numPr>
          <w:ilvl w:val="0"/>
          <w:numId w:val="1"/>
        </w:numPr>
        <w:tabs>
          <w:tab w:val="left" w:pos="993"/>
        </w:tabs>
        <w:spacing w:after="120"/>
        <w:ind w:left="0" w:firstLine="720"/>
        <w:rPr>
          <w:sz w:val="28"/>
          <w:szCs w:val="28"/>
        </w:rPr>
      </w:pPr>
      <w:r w:rsidRPr="0024400E">
        <w:rPr>
          <w:sz w:val="28"/>
          <w:szCs w:val="28"/>
        </w:rPr>
        <w:t>Pieņemt zināšanai, ka Labklājības ministrija atbilstoši Ministru kabineta 2017.</w:t>
      </w:r>
      <w:r w:rsidR="003F3E6C">
        <w:rPr>
          <w:sz w:val="28"/>
          <w:szCs w:val="28"/>
        </w:rPr>
        <w:t xml:space="preserve"> </w:t>
      </w:r>
      <w:r w:rsidRPr="0024400E">
        <w:rPr>
          <w:sz w:val="28"/>
          <w:szCs w:val="28"/>
        </w:rPr>
        <w:t>gada 9.</w:t>
      </w:r>
      <w:r w:rsidR="003F3E6C">
        <w:rPr>
          <w:sz w:val="28"/>
          <w:szCs w:val="28"/>
        </w:rPr>
        <w:t xml:space="preserve"> </w:t>
      </w:r>
      <w:r w:rsidRPr="0024400E">
        <w:rPr>
          <w:sz w:val="28"/>
          <w:szCs w:val="28"/>
        </w:rPr>
        <w:t xml:space="preserve">novembra sēdes </w:t>
      </w:r>
      <w:proofErr w:type="spellStart"/>
      <w:r w:rsidRPr="0024400E">
        <w:rPr>
          <w:sz w:val="28"/>
          <w:szCs w:val="28"/>
        </w:rPr>
        <w:t>protokol</w:t>
      </w:r>
      <w:r w:rsidR="0046728B">
        <w:rPr>
          <w:sz w:val="28"/>
          <w:szCs w:val="28"/>
        </w:rPr>
        <w:t>lēmumam</w:t>
      </w:r>
      <w:proofErr w:type="spellEnd"/>
      <w:r w:rsidR="0046728B">
        <w:rPr>
          <w:sz w:val="28"/>
          <w:szCs w:val="28"/>
        </w:rPr>
        <w:t xml:space="preserve"> (prot.</w:t>
      </w:r>
      <w:r w:rsidRPr="0024400E">
        <w:rPr>
          <w:sz w:val="28"/>
          <w:szCs w:val="28"/>
        </w:rPr>
        <w:t xml:space="preserve"> Nr.56, 31.§ 9.punkt</w:t>
      </w:r>
      <w:r w:rsidR="0046728B">
        <w:rPr>
          <w:sz w:val="28"/>
          <w:szCs w:val="28"/>
        </w:rPr>
        <w:t>s)</w:t>
      </w:r>
      <w:r w:rsidRPr="0024400E">
        <w:rPr>
          <w:sz w:val="28"/>
          <w:szCs w:val="28"/>
        </w:rPr>
        <w:t xml:space="preserve"> izvērtēs 2018.</w:t>
      </w:r>
      <w:r w:rsidR="003F3E6C">
        <w:rPr>
          <w:sz w:val="28"/>
          <w:szCs w:val="28"/>
        </w:rPr>
        <w:t xml:space="preserve"> </w:t>
      </w:r>
      <w:r w:rsidRPr="0024400E">
        <w:rPr>
          <w:sz w:val="28"/>
          <w:szCs w:val="28"/>
        </w:rPr>
        <w:t xml:space="preserve">gada pirmā ceturkšņa izdevumu izpildi ģimenes valsts pabalsta izmaksām un gadījumā, ja tiks prognozēts līdzekļu atlikums gada izpildei, Labklājības ministrija sadarbībā ar </w:t>
      </w:r>
      <w:r w:rsidR="00046776" w:rsidRPr="0046728B">
        <w:rPr>
          <w:bCs/>
          <w:sz w:val="28"/>
        </w:rPr>
        <w:t>sadarbības platform</w:t>
      </w:r>
      <w:r w:rsidR="00046776">
        <w:rPr>
          <w:bCs/>
          <w:sz w:val="28"/>
        </w:rPr>
        <w:t>u</w:t>
      </w:r>
      <w:r w:rsidR="00046776" w:rsidRPr="0046728B">
        <w:rPr>
          <w:bCs/>
          <w:sz w:val="28"/>
        </w:rPr>
        <w:t xml:space="preserve"> </w:t>
      </w:r>
      <w:r w:rsidR="00046776">
        <w:rPr>
          <w:bCs/>
          <w:sz w:val="28"/>
        </w:rPr>
        <w:t>“</w:t>
      </w:r>
      <w:r w:rsidRPr="0024400E">
        <w:rPr>
          <w:sz w:val="28"/>
          <w:szCs w:val="28"/>
        </w:rPr>
        <w:t>Demogrāfisko lietu centr</w:t>
      </w:r>
      <w:r w:rsidR="00046776">
        <w:rPr>
          <w:sz w:val="28"/>
          <w:szCs w:val="28"/>
        </w:rPr>
        <w:t>s”</w:t>
      </w:r>
      <w:r w:rsidRPr="0024400E">
        <w:rPr>
          <w:sz w:val="28"/>
          <w:szCs w:val="28"/>
        </w:rPr>
        <w:t xml:space="preserve"> </w:t>
      </w:r>
      <w:r w:rsidR="006D75F6" w:rsidRPr="0024400E">
        <w:rPr>
          <w:sz w:val="28"/>
          <w:szCs w:val="28"/>
        </w:rPr>
        <w:t xml:space="preserve">un atbildīgajām ministrijām </w:t>
      </w:r>
      <w:r w:rsidRPr="0024400E">
        <w:rPr>
          <w:sz w:val="28"/>
          <w:szCs w:val="28"/>
        </w:rPr>
        <w:t>līdz 2018.</w:t>
      </w:r>
      <w:r w:rsidR="003F3E6C">
        <w:rPr>
          <w:sz w:val="28"/>
          <w:szCs w:val="28"/>
        </w:rPr>
        <w:t xml:space="preserve"> </w:t>
      </w:r>
      <w:r w:rsidRPr="0024400E">
        <w:rPr>
          <w:sz w:val="28"/>
          <w:szCs w:val="28"/>
        </w:rPr>
        <w:t>gada 1.</w:t>
      </w:r>
      <w:r w:rsidR="003F3E6C">
        <w:rPr>
          <w:sz w:val="28"/>
          <w:szCs w:val="28"/>
        </w:rPr>
        <w:t xml:space="preserve"> </w:t>
      </w:r>
      <w:r w:rsidRPr="0024400E">
        <w:rPr>
          <w:sz w:val="28"/>
          <w:szCs w:val="28"/>
        </w:rPr>
        <w:t>maijam normatīvajos aktos noteiktajā kārtībā sagatavos priekšlikumus līdzekļu pārdalei, prioritāri novirzot finansējumu konceptuālā ziņojumā paredzētiem pasākumiem</w:t>
      </w:r>
      <w:r w:rsidR="00627C88" w:rsidRPr="0024400E">
        <w:rPr>
          <w:sz w:val="28"/>
          <w:szCs w:val="28"/>
        </w:rPr>
        <w:t>.</w:t>
      </w:r>
    </w:p>
    <w:p w:rsidR="00046776" w:rsidRPr="00682D18" w:rsidRDefault="00241441" w:rsidP="00046776">
      <w:pPr>
        <w:pStyle w:val="BodyTextIndent"/>
        <w:numPr>
          <w:ilvl w:val="0"/>
          <w:numId w:val="1"/>
        </w:numPr>
        <w:tabs>
          <w:tab w:val="left" w:pos="993"/>
        </w:tabs>
        <w:spacing w:after="120"/>
        <w:ind w:left="0" w:firstLine="720"/>
        <w:rPr>
          <w:sz w:val="28"/>
          <w:szCs w:val="28"/>
        </w:rPr>
      </w:pPr>
      <w:r w:rsidRPr="00265076">
        <w:rPr>
          <w:sz w:val="28"/>
          <w:lang w:eastAsia="en-US"/>
        </w:rPr>
        <w:t xml:space="preserve">Pieņemt zināšanai, ka </w:t>
      </w:r>
      <w:r w:rsidR="00580753" w:rsidRPr="00265076">
        <w:rPr>
          <w:sz w:val="28"/>
          <w:lang w:eastAsia="en-US"/>
        </w:rPr>
        <w:t>konceptuālā ziņojuma otrajā</w:t>
      </w:r>
      <w:r w:rsidR="0063361D">
        <w:rPr>
          <w:sz w:val="28"/>
          <w:lang w:eastAsia="en-US"/>
        </w:rPr>
        <w:t xml:space="preserve"> (B)</w:t>
      </w:r>
      <w:r w:rsidR="00046776">
        <w:rPr>
          <w:sz w:val="28"/>
          <w:lang w:eastAsia="en-US"/>
        </w:rPr>
        <w:t xml:space="preserve"> risinājumu sadaļā</w:t>
      </w:r>
      <w:r w:rsidR="00EB1626">
        <w:rPr>
          <w:sz w:val="28"/>
          <w:szCs w:val="28"/>
        </w:rPr>
        <w:t xml:space="preserve"> </w:t>
      </w:r>
      <w:r w:rsidR="00265076" w:rsidRPr="00265076">
        <w:rPr>
          <w:sz w:val="28"/>
          <w:lang w:eastAsia="en-US"/>
        </w:rPr>
        <w:t xml:space="preserve">iekļautos pasākumus turpinās vērtēt un attīstīt </w:t>
      </w:r>
      <w:r w:rsidR="00265076" w:rsidRPr="00265076">
        <w:rPr>
          <w:sz w:val="28"/>
          <w:szCs w:val="28"/>
        </w:rPr>
        <w:t xml:space="preserve">sadarbības platformas “Demogrāfisko lietu centrs” </w:t>
      </w:r>
      <w:r w:rsidR="00265076" w:rsidRPr="00046776">
        <w:rPr>
          <w:sz w:val="28"/>
          <w:szCs w:val="28"/>
        </w:rPr>
        <w:t>ietvaros</w:t>
      </w:r>
      <w:r w:rsidR="00046776" w:rsidRPr="00046776">
        <w:rPr>
          <w:sz w:val="28"/>
          <w:szCs w:val="28"/>
        </w:rPr>
        <w:t xml:space="preserve"> </w:t>
      </w:r>
      <w:r w:rsidR="00046776">
        <w:rPr>
          <w:sz w:val="28"/>
          <w:szCs w:val="28"/>
        </w:rPr>
        <w:t xml:space="preserve">un noteiktā kārtībā sagatavos priekšlikumus Ministru kabinetam par </w:t>
      </w:r>
      <w:r w:rsidR="00046776" w:rsidRPr="003403E2">
        <w:rPr>
          <w:sz w:val="28"/>
          <w:lang w:eastAsia="en-US"/>
        </w:rPr>
        <w:t>nepieciešamo papildu valsts budžeta finansējumu</w:t>
      </w:r>
      <w:r w:rsidR="00046776">
        <w:rPr>
          <w:sz w:val="28"/>
          <w:szCs w:val="28"/>
        </w:rPr>
        <w:t xml:space="preserve"> atbalstāmajiem </w:t>
      </w:r>
      <w:r w:rsidR="00046776" w:rsidRPr="003403E2">
        <w:rPr>
          <w:sz w:val="28"/>
          <w:lang w:eastAsia="en-US"/>
        </w:rPr>
        <w:t>pasākumiem</w:t>
      </w:r>
      <w:r w:rsidR="00046776">
        <w:rPr>
          <w:sz w:val="28"/>
          <w:lang w:eastAsia="en-US"/>
        </w:rPr>
        <w:t xml:space="preserve"> </w:t>
      </w:r>
      <w:r w:rsidR="00046776" w:rsidRPr="003403E2">
        <w:rPr>
          <w:sz w:val="28"/>
          <w:lang w:eastAsia="en-US"/>
        </w:rPr>
        <w:t>izskatī</w:t>
      </w:r>
      <w:r w:rsidR="00046776">
        <w:rPr>
          <w:sz w:val="28"/>
          <w:lang w:eastAsia="en-US"/>
        </w:rPr>
        <w:t>šanai</w:t>
      </w:r>
      <w:r w:rsidR="00046776" w:rsidRPr="003403E2">
        <w:rPr>
          <w:sz w:val="28"/>
          <w:lang w:eastAsia="en-US"/>
        </w:rPr>
        <w:t xml:space="preserve"> Ministru kabinetā</w:t>
      </w:r>
      <w:r w:rsidR="00046776" w:rsidRPr="003403E2">
        <w:rPr>
          <w:sz w:val="28"/>
        </w:rPr>
        <w:t xml:space="preserve"> likumprojekta “Par </w:t>
      </w:r>
      <w:r w:rsidR="00046776" w:rsidRPr="003403E2">
        <w:rPr>
          <w:sz w:val="28"/>
        </w:rPr>
        <w:lastRenderedPageBreak/>
        <w:t>valsts budžetu 2019.gadam” un likumprojekta “Par vidēja termiņa budžeta ietvaru 2019.,  2020. un 2021.gadam” sagatavošanas procesā kopā ar visu ministriju un centrālo valsts iestāžu iesniegtajiem prioritāro pasākumu pieteikumiem atbilstoši valsts budžeta finansiālajām iespējam.</w:t>
      </w:r>
    </w:p>
    <w:p w:rsidR="00046776" w:rsidRDefault="00046776" w:rsidP="00046776">
      <w:pPr>
        <w:pStyle w:val="BodyTextIndent"/>
        <w:tabs>
          <w:tab w:val="left" w:pos="993"/>
        </w:tabs>
        <w:spacing w:after="120"/>
        <w:ind w:left="720" w:firstLine="0"/>
        <w:rPr>
          <w:sz w:val="28"/>
          <w:szCs w:val="28"/>
        </w:rPr>
      </w:pPr>
    </w:p>
    <w:p w:rsidR="00342A95" w:rsidRPr="000A4418" w:rsidRDefault="00342A95" w:rsidP="00CD607B">
      <w:pPr>
        <w:pStyle w:val="BodyTextIndent"/>
        <w:tabs>
          <w:tab w:val="left" w:pos="993"/>
        </w:tabs>
        <w:spacing w:after="120"/>
        <w:ind w:left="720" w:firstLine="0"/>
        <w:rPr>
          <w:sz w:val="28"/>
          <w:szCs w:val="28"/>
        </w:rPr>
      </w:pPr>
    </w:p>
    <w:p w:rsidR="001E6024" w:rsidRPr="001E6024" w:rsidRDefault="001E6024" w:rsidP="001E6024">
      <w:pPr>
        <w:pStyle w:val="BodyTextIndent"/>
        <w:tabs>
          <w:tab w:val="left" w:pos="993"/>
        </w:tabs>
        <w:spacing w:after="120"/>
        <w:ind w:firstLine="0"/>
        <w:rPr>
          <w:sz w:val="28"/>
          <w:szCs w:val="28"/>
        </w:rPr>
      </w:pPr>
      <w:r w:rsidRPr="001E6024">
        <w:rPr>
          <w:sz w:val="28"/>
          <w:szCs w:val="28"/>
        </w:rPr>
        <w:t>Ministru prezidents,</w:t>
      </w:r>
    </w:p>
    <w:p w:rsidR="001E6024" w:rsidRPr="001E6024" w:rsidRDefault="001E6024" w:rsidP="001E6024">
      <w:pPr>
        <w:pStyle w:val="BodyTextIndent"/>
        <w:tabs>
          <w:tab w:val="left" w:pos="993"/>
        </w:tabs>
        <w:spacing w:after="120"/>
        <w:ind w:firstLine="0"/>
        <w:rPr>
          <w:sz w:val="28"/>
          <w:szCs w:val="28"/>
        </w:rPr>
      </w:pPr>
      <w:r w:rsidRPr="001E6024">
        <w:rPr>
          <w:sz w:val="28"/>
          <w:szCs w:val="28"/>
        </w:rPr>
        <w:t>veselības ministra pienākumu izpildītājs</w:t>
      </w:r>
      <w:r w:rsidRPr="001E6024">
        <w:rPr>
          <w:sz w:val="28"/>
          <w:szCs w:val="28"/>
        </w:rPr>
        <w:tab/>
      </w:r>
      <w:r w:rsidRPr="001E6024">
        <w:rPr>
          <w:sz w:val="28"/>
          <w:szCs w:val="28"/>
        </w:rPr>
        <w:tab/>
      </w:r>
      <w:proofErr w:type="gramStart"/>
      <w:r w:rsidRPr="001E6024">
        <w:rPr>
          <w:sz w:val="28"/>
          <w:szCs w:val="28"/>
        </w:rPr>
        <w:t xml:space="preserve">  </w:t>
      </w:r>
      <w:bookmarkStart w:id="3" w:name="_GoBack"/>
      <w:bookmarkEnd w:id="3"/>
      <w:proofErr w:type="gramEnd"/>
      <w:r w:rsidRPr="001E6024">
        <w:rPr>
          <w:sz w:val="28"/>
          <w:szCs w:val="28"/>
        </w:rPr>
        <w:tab/>
        <w:t xml:space="preserve">   Māris Kučinskis</w:t>
      </w:r>
    </w:p>
    <w:p w:rsidR="001E6024" w:rsidRPr="001E6024" w:rsidRDefault="001E6024" w:rsidP="001E6024">
      <w:pPr>
        <w:pStyle w:val="BodyTextIndent"/>
        <w:tabs>
          <w:tab w:val="left" w:pos="993"/>
        </w:tabs>
        <w:spacing w:after="120"/>
        <w:ind w:firstLine="0"/>
        <w:rPr>
          <w:sz w:val="28"/>
          <w:szCs w:val="28"/>
        </w:rPr>
      </w:pPr>
    </w:p>
    <w:p w:rsidR="00342A95" w:rsidRDefault="00342A95" w:rsidP="00A0455C">
      <w:pPr>
        <w:pStyle w:val="BodyTextIndent"/>
        <w:tabs>
          <w:tab w:val="left" w:pos="993"/>
        </w:tabs>
        <w:spacing w:after="120"/>
        <w:ind w:firstLine="0"/>
        <w:rPr>
          <w:sz w:val="28"/>
          <w:szCs w:val="28"/>
        </w:rPr>
      </w:pPr>
    </w:p>
    <w:p w:rsidR="00342A95" w:rsidRPr="00CC4874" w:rsidRDefault="00342A95" w:rsidP="00A0455C">
      <w:pPr>
        <w:pStyle w:val="BodyTextIndent"/>
        <w:tabs>
          <w:tab w:val="left" w:pos="993"/>
        </w:tabs>
        <w:spacing w:after="120"/>
        <w:ind w:firstLine="0"/>
        <w:rPr>
          <w:sz w:val="28"/>
          <w:szCs w:val="28"/>
        </w:rPr>
      </w:pPr>
    </w:p>
    <w:p w:rsidR="0072080F" w:rsidRPr="000A1B13" w:rsidRDefault="008A7B9B" w:rsidP="0072080F">
      <w:pPr>
        <w:tabs>
          <w:tab w:val="left" w:pos="6521"/>
          <w:tab w:val="right" w:pos="9072"/>
        </w:tabs>
        <w:spacing w:after="240"/>
        <w:ind w:right="-2"/>
        <w:rPr>
          <w:rFonts w:eastAsia="Times New Roman"/>
          <w:sz w:val="28"/>
          <w:szCs w:val="28"/>
        </w:rPr>
      </w:pPr>
      <w:r w:rsidRPr="00CC4874">
        <w:rPr>
          <w:rFonts w:eastAsia="Times New Roman"/>
          <w:sz w:val="28"/>
          <w:szCs w:val="28"/>
          <w:lang w:eastAsia="lv-LV"/>
        </w:rPr>
        <w:t xml:space="preserve">Iesniedzējs: </w:t>
      </w:r>
      <w:r w:rsidR="0072080F">
        <w:rPr>
          <w:rFonts w:eastAsia="Times New Roman"/>
          <w:sz w:val="28"/>
          <w:szCs w:val="28"/>
        </w:rPr>
        <w:t>Pārresoru koordinācijas centra vadītājs</w:t>
      </w:r>
      <w:r w:rsidR="0072080F" w:rsidRPr="000A1B13">
        <w:rPr>
          <w:rFonts w:eastAsia="Times New Roman"/>
          <w:sz w:val="28"/>
          <w:szCs w:val="28"/>
        </w:rPr>
        <w:tab/>
      </w:r>
      <w:proofErr w:type="gramStart"/>
      <w:r w:rsidR="0072080F" w:rsidRPr="000A1B13">
        <w:rPr>
          <w:rFonts w:eastAsia="Times New Roman"/>
          <w:sz w:val="28"/>
          <w:szCs w:val="28"/>
        </w:rPr>
        <w:t xml:space="preserve">      </w:t>
      </w:r>
      <w:proofErr w:type="gramEnd"/>
      <w:r w:rsidR="0072080F" w:rsidRPr="000A1B13">
        <w:rPr>
          <w:rFonts w:eastAsia="Times New Roman"/>
          <w:sz w:val="28"/>
          <w:szCs w:val="28"/>
        </w:rPr>
        <w:t>Pēteris Vilks</w:t>
      </w:r>
    </w:p>
    <w:p w:rsidR="002C6242" w:rsidRDefault="008A7B9B" w:rsidP="0072080F">
      <w:pPr>
        <w:tabs>
          <w:tab w:val="left" w:pos="6946"/>
          <w:tab w:val="right" w:pos="9072"/>
        </w:tabs>
        <w:spacing w:after="120"/>
        <w:ind w:right="-766"/>
        <w:jc w:val="left"/>
        <w:rPr>
          <w:rFonts w:eastAsia="Times New Roman"/>
          <w:sz w:val="28"/>
          <w:szCs w:val="28"/>
          <w:lang w:eastAsia="lv-LV"/>
        </w:rPr>
      </w:pPr>
      <w:r w:rsidRPr="00CC4874">
        <w:rPr>
          <w:rFonts w:eastAsia="Times New Roman"/>
          <w:sz w:val="28"/>
          <w:szCs w:val="28"/>
          <w:lang w:eastAsia="lv-LV"/>
        </w:rPr>
        <w:t xml:space="preserve">Vīza: </w:t>
      </w:r>
    </w:p>
    <w:p w:rsidR="000C1C7F" w:rsidRDefault="000C1C7F" w:rsidP="0072080F">
      <w:pPr>
        <w:tabs>
          <w:tab w:val="left" w:pos="6946"/>
          <w:tab w:val="right" w:pos="9072"/>
        </w:tabs>
        <w:spacing w:after="120"/>
        <w:ind w:right="-766"/>
        <w:jc w:val="left"/>
        <w:rPr>
          <w:rFonts w:eastAsia="Times New Roman"/>
          <w:sz w:val="28"/>
          <w:szCs w:val="28"/>
          <w:lang w:eastAsia="lv-LV"/>
        </w:rPr>
      </w:pPr>
    </w:p>
    <w:p w:rsidR="000C1C7F" w:rsidRDefault="000C1C7F" w:rsidP="0072080F">
      <w:pPr>
        <w:tabs>
          <w:tab w:val="left" w:pos="6946"/>
          <w:tab w:val="right" w:pos="9072"/>
        </w:tabs>
        <w:spacing w:after="120"/>
        <w:ind w:right="-766"/>
        <w:jc w:val="left"/>
        <w:rPr>
          <w:rFonts w:eastAsia="Times New Roman"/>
          <w:sz w:val="28"/>
          <w:szCs w:val="28"/>
          <w:lang w:eastAsia="lv-LV"/>
        </w:rPr>
      </w:pPr>
    </w:p>
    <w:sectPr w:rsidR="000C1C7F" w:rsidSect="00523A26">
      <w:headerReference w:type="default" r:id="rId9"/>
      <w:footerReference w:type="default" r:id="rId10"/>
      <w:footerReference w:type="first" r:id="rId11"/>
      <w:pgSz w:w="12240" w:h="15840"/>
      <w:pgMar w:top="1418" w:right="1134" w:bottom="1134" w:left="1701" w:header="72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F8C" w:rsidRDefault="00152F8C">
      <w:r>
        <w:separator/>
      </w:r>
    </w:p>
  </w:endnote>
  <w:endnote w:type="continuationSeparator" w:id="0">
    <w:p w:rsidR="00152F8C" w:rsidRDefault="0015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B0D" w:rsidRPr="0080226F" w:rsidRDefault="00B26B0D" w:rsidP="00B26B0D">
    <w:pPr>
      <w:pStyle w:val="Footer"/>
      <w:tabs>
        <w:tab w:val="clear" w:pos="4153"/>
        <w:tab w:val="clear" w:pos="8306"/>
        <w:tab w:val="left" w:pos="1815"/>
      </w:tabs>
      <w:rPr>
        <w:sz w:val="20"/>
        <w:szCs w:val="20"/>
      </w:rPr>
    </w:pPr>
    <w:r>
      <w:rPr>
        <w:sz w:val="20"/>
        <w:szCs w:val="20"/>
      </w:rPr>
      <w:t>DLCrik_19012018_KonZin_MarasSolis</w:t>
    </w:r>
  </w:p>
  <w:p w:rsidR="00B26B0D" w:rsidRDefault="00B26B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DF" w:rsidRPr="0080226F" w:rsidRDefault="00B26B0D" w:rsidP="00523A26">
    <w:pPr>
      <w:pStyle w:val="Footer"/>
      <w:tabs>
        <w:tab w:val="clear" w:pos="4153"/>
        <w:tab w:val="clear" w:pos="8306"/>
        <w:tab w:val="left" w:pos="1815"/>
      </w:tabs>
      <w:rPr>
        <w:sz w:val="20"/>
        <w:szCs w:val="20"/>
      </w:rPr>
    </w:pPr>
    <w:r>
      <w:rPr>
        <w:sz w:val="20"/>
        <w:szCs w:val="20"/>
      </w:rPr>
      <w:t>DLC</w:t>
    </w:r>
    <w:r w:rsidR="008A7B9B">
      <w:rPr>
        <w:sz w:val="20"/>
        <w:szCs w:val="20"/>
      </w:rPr>
      <w:t>rik_</w:t>
    </w:r>
    <w:r>
      <w:rPr>
        <w:sz w:val="20"/>
        <w:szCs w:val="20"/>
      </w:rPr>
      <w:t>1901</w:t>
    </w:r>
    <w:r w:rsidR="00106C7D">
      <w:rPr>
        <w:sz w:val="20"/>
        <w:szCs w:val="20"/>
      </w:rPr>
      <w:t>201</w:t>
    </w:r>
    <w:r w:rsidR="0055684C">
      <w:rPr>
        <w:sz w:val="20"/>
        <w:szCs w:val="20"/>
      </w:rPr>
      <w:t>8</w:t>
    </w:r>
    <w:r w:rsidR="008A7B9B">
      <w:rPr>
        <w:sz w:val="20"/>
        <w:szCs w:val="20"/>
      </w:rPr>
      <w:t>_</w:t>
    </w:r>
    <w:r>
      <w:rPr>
        <w:sz w:val="20"/>
        <w:szCs w:val="20"/>
      </w:rPr>
      <w:t>KonZin_MarasSolis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F8C" w:rsidRDefault="00152F8C">
      <w:r>
        <w:separator/>
      </w:r>
    </w:p>
  </w:footnote>
  <w:footnote w:type="continuationSeparator" w:id="0">
    <w:p w:rsidR="00152F8C" w:rsidRDefault="0015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416421"/>
      <w:docPartObj>
        <w:docPartGallery w:val="Page Numbers (Top of Page)"/>
        <w:docPartUnique/>
      </w:docPartObj>
    </w:sdtPr>
    <w:sdtEndPr/>
    <w:sdtContent>
      <w:p w:rsidR="00C348DF" w:rsidRDefault="008A7B9B">
        <w:pPr>
          <w:pStyle w:val="Header"/>
          <w:jc w:val="center"/>
        </w:pPr>
        <w:r>
          <w:fldChar w:fldCharType="begin"/>
        </w:r>
        <w:r>
          <w:instrText xml:space="preserve"> PAGE   \* MERGEFORMAT </w:instrText>
        </w:r>
        <w:r>
          <w:fldChar w:fldCharType="separate"/>
        </w:r>
        <w:r w:rsidR="0093325E">
          <w:rPr>
            <w:noProof/>
          </w:rPr>
          <w:t>2</w:t>
        </w:r>
        <w:r>
          <w:fldChar w:fldCharType="end"/>
        </w:r>
      </w:p>
    </w:sdtContent>
  </w:sdt>
  <w:p w:rsidR="00C348DF" w:rsidRDefault="00C34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FFA719B"/>
    <w:multiLevelType w:val="multilevel"/>
    <w:tmpl w:val="0426001F"/>
    <w:lvl w:ilvl="0">
      <w:start w:val="1"/>
      <w:numFmt w:val="decimal"/>
      <w:lvlText w:val="%1."/>
      <w:lvlJc w:val="left"/>
      <w:pPr>
        <w:ind w:left="360"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
    <w:nsid w:val="582D0A93"/>
    <w:multiLevelType w:val="multilevel"/>
    <w:tmpl w:val="0C78B0A6"/>
    <w:lvl w:ilvl="0">
      <w:start w:val="1"/>
      <w:numFmt w:val="decimal"/>
      <w:lvlText w:val="%1."/>
      <w:lvlJc w:val="left"/>
      <w:pPr>
        <w:ind w:left="720" w:hanging="360"/>
      </w:pPr>
      <w:rPr>
        <w:rFonts w:eastAsia="Verdana" w:hint="default"/>
        <w:b/>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F2F76EF"/>
    <w:multiLevelType w:val="hybridMultilevel"/>
    <w:tmpl w:val="2F9853F4"/>
    <w:lvl w:ilvl="0" w:tplc="00145BA4">
      <w:start w:val="4"/>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24"/>
    <w:rsid w:val="00012062"/>
    <w:rsid w:val="00012D24"/>
    <w:rsid w:val="00046776"/>
    <w:rsid w:val="00071BDA"/>
    <w:rsid w:val="000A4418"/>
    <w:rsid w:val="000C1C7F"/>
    <w:rsid w:val="000C2E0E"/>
    <w:rsid w:val="000C2E76"/>
    <w:rsid w:val="000E0AC2"/>
    <w:rsid w:val="000E6F4D"/>
    <w:rsid w:val="00106C7D"/>
    <w:rsid w:val="001176A4"/>
    <w:rsid w:val="00117AC7"/>
    <w:rsid w:val="00152F8C"/>
    <w:rsid w:val="00157B59"/>
    <w:rsid w:val="00162C9D"/>
    <w:rsid w:val="001849E8"/>
    <w:rsid w:val="001938D7"/>
    <w:rsid w:val="001A3F20"/>
    <w:rsid w:val="001C35E2"/>
    <w:rsid w:val="001E6024"/>
    <w:rsid w:val="00234C33"/>
    <w:rsid w:val="00241441"/>
    <w:rsid w:val="0024400E"/>
    <w:rsid w:val="00265076"/>
    <w:rsid w:val="00284E05"/>
    <w:rsid w:val="002A00AE"/>
    <w:rsid w:val="002C6242"/>
    <w:rsid w:val="002E3F7B"/>
    <w:rsid w:val="00316984"/>
    <w:rsid w:val="00325B89"/>
    <w:rsid w:val="00335144"/>
    <w:rsid w:val="00342A95"/>
    <w:rsid w:val="00361218"/>
    <w:rsid w:val="003711C1"/>
    <w:rsid w:val="00391D5B"/>
    <w:rsid w:val="003B3B98"/>
    <w:rsid w:val="003F0ACC"/>
    <w:rsid w:val="003F399A"/>
    <w:rsid w:val="003F3E6C"/>
    <w:rsid w:val="00432E46"/>
    <w:rsid w:val="00456197"/>
    <w:rsid w:val="0046728B"/>
    <w:rsid w:val="004726C1"/>
    <w:rsid w:val="0047307B"/>
    <w:rsid w:val="00497319"/>
    <w:rsid w:val="00497394"/>
    <w:rsid w:val="004B305E"/>
    <w:rsid w:val="004F31BB"/>
    <w:rsid w:val="00523A26"/>
    <w:rsid w:val="005276A8"/>
    <w:rsid w:val="0055684C"/>
    <w:rsid w:val="00580753"/>
    <w:rsid w:val="00581BA8"/>
    <w:rsid w:val="005A7B98"/>
    <w:rsid w:val="005F0E56"/>
    <w:rsid w:val="006062CC"/>
    <w:rsid w:val="00627C88"/>
    <w:rsid w:val="0063361D"/>
    <w:rsid w:val="00675070"/>
    <w:rsid w:val="00682D18"/>
    <w:rsid w:val="006D75F6"/>
    <w:rsid w:val="006E4174"/>
    <w:rsid w:val="006F12AB"/>
    <w:rsid w:val="006F4F24"/>
    <w:rsid w:val="0072080F"/>
    <w:rsid w:val="00736DC7"/>
    <w:rsid w:val="00751E17"/>
    <w:rsid w:val="007742BE"/>
    <w:rsid w:val="007B099C"/>
    <w:rsid w:val="007B4EE2"/>
    <w:rsid w:val="007C1361"/>
    <w:rsid w:val="007E4C84"/>
    <w:rsid w:val="007E7224"/>
    <w:rsid w:val="0080226F"/>
    <w:rsid w:val="00821CBC"/>
    <w:rsid w:val="00846CAF"/>
    <w:rsid w:val="0085439E"/>
    <w:rsid w:val="008A2350"/>
    <w:rsid w:val="008A7B9B"/>
    <w:rsid w:val="008C5F55"/>
    <w:rsid w:val="008C7752"/>
    <w:rsid w:val="00911E0F"/>
    <w:rsid w:val="0092288D"/>
    <w:rsid w:val="009263F5"/>
    <w:rsid w:val="0093325E"/>
    <w:rsid w:val="0096411D"/>
    <w:rsid w:val="009D64A1"/>
    <w:rsid w:val="009F1C28"/>
    <w:rsid w:val="00A0455C"/>
    <w:rsid w:val="00A42E08"/>
    <w:rsid w:val="00A61632"/>
    <w:rsid w:val="00A77B4D"/>
    <w:rsid w:val="00A952D1"/>
    <w:rsid w:val="00AA02AC"/>
    <w:rsid w:val="00AA5A9B"/>
    <w:rsid w:val="00AB6F61"/>
    <w:rsid w:val="00AD609F"/>
    <w:rsid w:val="00AF5F1C"/>
    <w:rsid w:val="00B26B0D"/>
    <w:rsid w:val="00B86A74"/>
    <w:rsid w:val="00BA46D4"/>
    <w:rsid w:val="00BD0280"/>
    <w:rsid w:val="00BD0E93"/>
    <w:rsid w:val="00C01F65"/>
    <w:rsid w:val="00C15CCD"/>
    <w:rsid w:val="00C348DF"/>
    <w:rsid w:val="00C814FF"/>
    <w:rsid w:val="00CC2EAF"/>
    <w:rsid w:val="00CC4874"/>
    <w:rsid w:val="00CD607B"/>
    <w:rsid w:val="00CD7797"/>
    <w:rsid w:val="00CE3443"/>
    <w:rsid w:val="00D30425"/>
    <w:rsid w:val="00D9047B"/>
    <w:rsid w:val="00DA0346"/>
    <w:rsid w:val="00DB5B03"/>
    <w:rsid w:val="00DD2054"/>
    <w:rsid w:val="00DE6237"/>
    <w:rsid w:val="00E05421"/>
    <w:rsid w:val="00E7542C"/>
    <w:rsid w:val="00EB1626"/>
    <w:rsid w:val="00ED0971"/>
    <w:rsid w:val="00ED5811"/>
    <w:rsid w:val="00EE6AB2"/>
    <w:rsid w:val="00F714E0"/>
    <w:rsid w:val="00F9740B"/>
    <w:rsid w:val="00FB6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94"/>
    <w:pPr>
      <w:spacing w:after="0" w:line="240" w:lineRule="auto"/>
      <w:ind w:right="28"/>
      <w:jc w:val="both"/>
    </w:pPr>
    <w:rPr>
      <w:rFonts w:ascii="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394"/>
    <w:pPr>
      <w:ind w:left="720"/>
      <w:contextualSpacing/>
    </w:pPr>
  </w:style>
  <w:style w:type="character" w:styleId="Hyperlink">
    <w:name w:val="Hyperlink"/>
    <w:basedOn w:val="DefaultParagraphFont"/>
    <w:uiPriority w:val="99"/>
    <w:unhideWhenUsed/>
    <w:rsid w:val="00497394"/>
    <w:rPr>
      <w:color w:val="0000FF" w:themeColor="hyperlink"/>
      <w:u w:val="single"/>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497394"/>
    <w:rPr>
      <w:vertAlign w:val="superscript"/>
    </w:rPr>
  </w:style>
  <w:style w:type="paragraph" w:customStyle="1" w:styleId="CharCharCharChar">
    <w:name w:val="Char Char Char Char"/>
    <w:aliases w:val="Char2"/>
    <w:basedOn w:val="Normal"/>
    <w:next w:val="Normal"/>
    <w:link w:val="FootnoteReference"/>
    <w:uiPriority w:val="99"/>
    <w:rsid w:val="00497394"/>
    <w:pPr>
      <w:spacing w:after="160" w:line="240" w:lineRule="exact"/>
      <w:ind w:right="0"/>
    </w:pPr>
    <w:rPr>
      <w:rFonts w:asciiTheme="minorHAnsi" w:hAnsiTheme="minorHAnsi" w:cstheme="minorBidi"/>
      <w:sz w:val="22"/>
      <w:szCs w:val="22"/>
      <w:vertAlign w:val="superscript"/>
      <w:lang w:val="en-US"/>
    </w:rPr>
  </w:style>
  <w:style w:type="paragraph" w:customStyle="1" w:styleId="naisf">
    <w:name w:val="naisf"/>
    <w:basedOn w:val="Normal"/>
    <w:rsid w:val="002C6242"/>
    <w:pPr>
      <w:spacing w:before="88" w:after="88"/>
      <w:ind w:right="0" w:firstLine="439"/>
    </w:pPr>
    <w:rPr>
      <w:rFonts w:eastAsia="Times New Roman"/>
      <w:lang w:eastAsia="lv-LV"/>
    </w:rPr>
  </w:style>
  <w:style w:type="paragraph" w:styleId="BodyTextIndent">
    <w:name w:val="Body Text Indent"/>
    <w:basedOn w:val="Normal"/>
    <w:link w:val="BodyTextIndentChar"/>
    <w:unhideWhenUsed/>
    <w:rsid w:val="00A77B4D"/>
    <w:pPr>
      <w:ind w:right="0" w:firstLine="567"/>
    </w:pPr>
    <w:rPr>
      <w:rFonts w:eastAsia="Times New Roman"/>
      <w:szCs w:val="20"/>
      <w:lang w:eastAsia="lv-LV"/>
    </w:rPr>
  </w:style>
  <w:style w:type="character" w:customStyle="1" w:styleId="BodyTextIndentChar">
    <w:name w:val="Body Text Indent Char"/>
    <w:basedOn w:val="DefaultParagraphFont"/>
    <w:link w:val="BodyTextIndent"/>
    <w:rsid w:val="00A77B4D"/>
    <w:rPr>
      <w:rFonts w:ascii="Times New Roman" w:eastAsia="Times New Roman" w:hAnsi="Times New Roman" w:cs="Times New Roman"/>
      <w:sz w:val="24"/>
      <w:szCs w:val="20"/>
      <w:lang w:val="lv-LV" w:eastAsia="lv-LV"/>
    </w:rPr>
  </w:style>
  <w:style w:type="paragraph" w:styleId="Header">
    <w:name w:val="header"/>
    <w:basedOn w:val="Normal"/>
    <w:link w:val="HeaderChar"/>
    <w:uiPriority w:val="99"/>
    <w:unhideWhenUsed/>
    <w:rsid w:val="00C348DF"/>
    <w:pPr>
      <w:tabs>
        <w:tab w:val="center" w:pos="4153"/>
        <w:tab w:val="right" w:pos="8306"/>
      </w:tabs>
    </w:pPr>
  </w:style>
  <w:style w:type="character" w:customStyle="1" w:styleId="HeaderChar">
    <w:name w:val="Header Char"/>
    <w:basedOn w:val="DefaultParagraphFont"/>
    <w:link w:val="Header"/>
    <w:uiPriority w:val="99"/>
    <w:rsid w:val="00C348DF"/>
    <w:rPr>
      <w:rFonts w:ascii="Times New Roman" w:hAnsi="Times New Roman" w:cs="Times New Roman"/>
      <w:sz w:val="24"/>
      <w:szCs w:val="24"/>
      <w:lang w:val="lv-LV"/>
    </w:rPr>
  </w:style>
  <w:style w:type="paragraph" w:styleId="Footer">
    <w:name w:val="footer"/>
    <w:basedOn w:val="Normal"/>
    <w:link w:val="FooterChar"/>
    <w:uiPriority w:val="99"/>
    <w:unhideWhenUsed/>
    <w:rsid w:val="00C348DF"/>
    <w:pPr>
      <w:tabs>
        <w:tab w:val="center" w:pos="4153"/>
        <w:tab w:val="right" w:pos="8306"/>
      </w:tabs>
    </w:pPr>
  </w:style>
  <w:style w:type="character" w:customStyle="1" w:styleId="FooterChar">
    <w:name w:val="Footer Char"/>
    <w:basedOn w:val="DefaultParagraphFont"/>
    <w:link w:val="Footer"/>
    <w:uiPriority w:val="99"/>
    <w:rsid w:val="00C348DF"/>
    <w:rPr>
      <w:rFonts w:ascii="Times New Roman" w:hAnsi="Times New Roman" w:cs="Times New Roman"/>
      <w:sz w:val="24"/>
      <w:szCs w:val="24"/>
      <w:lang w:val="lv-LV"/>
    </w:rPr>
  </w:style>
  <w:style w:type="paragraph" w:styleId="BalloonText">
    <w:name w:val="Balloon Text"/>
    <w:basedOn w:val="Normal"/>
    <w:link w:val="BalloonTextChar"/>
    <w:uiPriority w:val="99"/>
    <w:semiHidden/>
    <w:unhideWhenUsed/>
    <w:rsid w:val="00DE62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37"/>
    <w:rPr>
      <w:rFonts w:ascii="Segoe UI" w:hAnsi="Segoe UI" w:cs="Segoe UI"/>
      <w:sz w:val="18"/>
      <w:szCs w:val="18"/>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94"/>
    <w:pPr>
      <w:spacing w:after="0" w:line="240" w:lineRule="auto"/>
      <w:ind w:right="28"/>
      <w:jc w:val="both"/>
    </w:pPr>
    <w:rPr>
      <w:rFonts w:ascii="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394"/>
    <w:pPr>
      <w:ind w:left="720"/>
      <w:contextualSpacing/>
    </w:pPr>
  </w:style>
  <w:style w:type="character" w:styleId="Hyperlink">
    <w:name w:val="Hyperlink"/>
    <w:basedOn w:val="DefaultParagraphFont"/>
    <w:uiPriority w:val="99"/>
    <w:unhideWhenUsed/>
    <w:rsid w:val="00497394"/>
    <w:rPr>
      <w:color w:val="0000FF" w:themeColor="hyperlink"/>
      <w:u w:val="single"/>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497394"/>
    <w:rPr>
      <w:vertAlign w:val="superscript"/>
    </w:rPr>
  </w:style>
  <w:style w:type="paragraph" w:customStyle="1" w:styleId="CharCharCharChar">
    <w:name w:val="Char Char Char Char"/>
    <w:aliases w:val="Char2"/>
    <w:basedOn w:val="Normal"/>
    <w:next w:val="Normal"/>
    <w:link w:val="FootnoteReference"/>
    <w:uiPriority w:val="99"/>
    <w:rsid w:val="00497394"/>
    <w:pPr>
      <w:spacing w:after="160" w:line="240" w:lineRule="exact"/>
      <w:ind w:right="0"/>
    </w:pPr>
    <w:rPr>
      <w:rFonts w:asciiTheme="minorHAnsi" w:hAnsiTheme="minorHAnsi" w:cstheme="minorBidi"/>
      <w:sz w:val="22"/>
      <w:szCs w:val="22"/>
      <w:vertAlign w:val="superscript"/>
      <w:lang w:val="en-US"/>
    </w:rPr>
  </w:style>
  <w:style w:type="paragraph" w:customStyle="1" w:styleId="naisf">
    <w:name w:val="naisf"/>
    <w:basedOn w:val="Normal"/>
    <w:rsid w:val="002C6242"/>
    <w:pPr>
      <w:spacing w:before="88" w:after="88"/>
      <w:ind w:right="0" w:firstLine="439"/>
    </w:pPr>
    <w:rPr>
      <w:rFonts w:eastAsia="Times New Roman"/>
      <w:lang w:eastAsia="lv-LV"/>
    </w:rPr>
  </w:style>
  <w:style w:type="paragraph" w:styleId="BodyTextIndent">
    <w:name w:val="Body Text Indent"/>
    <w:basedOn w:val="Normal"/>
    <w:link w:val="BodyTextIndentChar"/>
    <w:unhideWhenUsed/>
    <w:rsid w:val="00A77B4D"/>
    <w:pPr>
      <w:ind w:right="0" w:firstLine="567"/>
    </w:pPr>
    <w:rPr>
      <w:rFonts w:eastAsia="Times New Roman"/>
      <w:szCs w:val="20"/>
      <w:lang w:eastAsia="lv-LV"/>
    </w:rPr>
  </w:style>
  <w:style w:type="character" w:customStyle="1" w:styleId="BodyTextIndentChar">
    <w:name w:val="Body Text Indent Char"/>
    <w:basedOn w:val="DefaultParagraphFont"/>
    <w:link w:val="BodyTextIndent"/>
    <w:rsid w:val="00A77B4D"/>
    <w:rPr>
      <w:rFonts w:ascii="Times New Roman" w:eastAsia="Times New Roman" w:hAnsi="Times New Roman" w:cs="Times New Roman"/>
      <w:sz w:val="24"/>
      <w:szCs w:val="20"/>
      <w:lang w:val="lv-LV" w:eastAsia="lv-LV"/>
    </w:rPr>
  </w:style>
  <w:style w:type="paragraph" w:styleId="Header">
    <w:name w:val="header"/>
    <w:basedOn w:val="Normal"/>
    <w:link w:val="HeaderChar"/>
    <w:uiPriority w:val="99"/>
    <w:unhideWhenUsed/>
    <w:rsid w:val="00C348DF"/>
    <w:pPr>
      <w:tabs>
        <w:tab w:val="center" w:pos="4153"/>
        <w:tab w:val="right" w:pos="8306"/>
      </w:tabs>
    </w:pPr>
  </w:style>
  <w:style w:type="character" w:customStyle="1" w:styleId="HeaderChar">
    <w:name w:val="Header Char"/>
    <w:basedOn w:val="DefaultParagraphFont"/>
    <w:link w:val="Header"/>
    <w:uiPriority w:val="99"/>
    <w:rsid w:val="00C348DF"/>
    <w:rPr>
      <w:rFonts w:ascii="Times New Roman" w:hAnsi="Times New Roman" w:cs="Times New Roman"/>
      <w:sz w:val="24"/>
      <w:szCs w:val="24"/>
      <w:lang w:val="lv-LV"/>
    </w:rPr>
  </w:style>
  <w:style w:type="paragraph" w:styleId="Footer">
    <w:name w:val="footer"/>
    <w:basedOn w:val="Normal"/>
    <w:link w:val="FooterChar"/>
    <w:uiPriority w:val="99"/>
    <w:unhideWhenUsed/>
    <w:rsid w:val="00C348DF"/>
    <w:pPr>
      <w:tabs>
        <w:tab w:val="center" w:pos="4153"/>
        <w:tab w:val="right" w:pos="8306"/>
      </w:tabs>
    </w:pPr>
  </w:style>
  <w:style w:type="character" w:customStyle="1" w:styleId="FooterChar">
    <w:name w:val="Footer Char"/>
    <w:basedOn w:val="DefaultParagraphFont"/>
    <w:link w:val="Footer"/>
    <w:uiPriority w:val="99"/>
    <w:rsid w:val="00C348DF"/>
    <w:rPr>
      <w:rFonts w:ascii="Times New Roman" w:hAnsi="Times New Roman" w:cs="Times New Roman"/>
      <w:sz w:val="24"/>
      <w:szCs w:val="24"/>
      <w:lang w:val="lv-LV"/>
    </w:rPr>
  </w:style>
  <w:style w:type="paragraph" w:styleId="BalloonText">
    <w:name w:val="Balloon Text"/>
    <w:basedOn w:val="Normal"/>
    <w:link w:val="BalloonTextChar"/>
    <w:uiPriority w:val="99"/>
    <w:semiHidden/>
    <w:unhideWhenUsed/>
    <w:rsid w:val="00DE62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37"/>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238365">
      <w:bodyDiv w:val="1"/>
      <w:marLeft w:val="0"/>
      <w:marRight w:val="0"/>
      <w:marTop w:val="0"/>
      <w:marBottom w:val="0"/>
      <w:divBdr>
        <w:top w:val="none" w:sz="0" w:space="0" w:color="auto"/>
        <w:left w:val="none" w:sz="0" w:space="0" w:color="auto"/>
        <w:bottom w:val="none" w:sz="0" w:space="0" w:color="auto"/>
        <w:right w:val="none" w:sz="0" w:space="0" w:color="auto"/>
      </w:divBdr>
    </w:div>
    <w:div w:id="73590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BA6EE-B7C0-423F-AEB1-4793582C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1796</Words>
  <Characters>1024</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Konceptuālais ziņojums “Par veselības aprūpes sistēmas reformu”</vt:lpstr>
      <vt:lpstr>Konceptuālais ziņojums “Par veselības aprūpes sistēmas reformu”</vt:lpstr>
    </vt:vector>
  </TitlesOfParts>
  <Company>Veselības ministrija</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 “Par veselības aprūpes sistēmas reformu”</dc:title>
  <dc:subject>MK rīkojums</dc:subject>
  <dc:creator>Dace Roga</dc:creator>
  <dc:description>Kļaviņa 67876094,_x000d_
kristine.klavina@vm.gov.lv_x000d_
Roga 67876093_x000d_
dace.roga@vm.gov.lv</dc:description>
  <cp:lastModifiedBy>Nita Jirgensone</cp:lastModifiedBy>
  <cp:revision>2</cp:revision>
  <cp:lastPrinted>2018-01-22T10:38:00Z</cp:lastPrinted>
  <dcterms:created xsi:type="dcterms:W3CDTF">2018-01-22T11:36:00Z</dcterms:created>
  <dcterms:modified xsi:type="dcterms:W3CDTF">2018-01-22T11:36:00Z</dcterms:modified>
</cp:coreProperties>
</file>