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57" w:rsidRPr="00CB77C1" w:rsidRDefault="00117D57" w:rsidP="00A86761">
      <w:pPr>
        <w:spacing w:after="120" w:line="240" w:lineRule="auto"/>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544C3D" w:rsidP="00117D57">
      <w:pPr>
        <w:pStyle w:val="ListParagraph"/>
        <w:spacing w:after="120" w:line="240" w:lineRule="auto"/>
        <w:ind w:left="786"/>
        <w:contextualSpacing w:val="0"/>
        <w:jc w:val="center"/>
        <w:rPr>
          <w:rFonts w:ascii="Times New Roman" w:hAnsi="Times New Roman"/>
          <w:b/>
          <w:sz w:val="28"/>
          <w:szCs w:val="28"/>
        </w:rPr>
      </w:pPr>
      <w:r w:rsidRPr="00CB77C1">
        <w:rPr>
          <w:rFonts w:ascii="Times New Roman" w:hAnsi="Times New Roman"/>
          <w:b/>
          <w:sz w:val="28"/>
          <w:szCs w:val="28"/>
        </w:rPr>
        <w:t>Konceptuāls ziņojums par imigrācijas politiku</w:t>
      </w: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544C3D" w:rsidRPr="00CB77C1" w:rsidRDefault="00544C3D" w:rsidP="00544C3D">
      <w:pPr>
        <w:pStyle w:val="Heading2"/>
        <w:rPr>
          <w:rFonts w:ascii="Times New Roman" w:eastAsia="Calibri" w:hAnsi="Times New Roman" w:cs="Times New Roman"/>
          <w:bCs w:val="0"/>
          <w:color w:val="auto"/>
          <w:sz w:val="28"/>
          <w:szCs w:val="28"/>
        </w:rPr>
      </w:pPr>
    </w:p>
    <w:p w:rsidR="008D4CAD" w:rsidRPr="00CB77C1" w:rsidRDefault="008D4CAD" w:rsidP="008D4CAD"/>
    <w:p w:rsidR="00544C3D" w:rsidRPr="00CB77C1" w:rsidRDefault="00544C3D" w:rsidP="00544C3D">
      <w:pPr>
        <w:pStyle w:val="Heading2"/>
        <w:rPr>
          <w:rFonts w:ascii="Times New Roman" w:eastAsia="Calibri" w:hAnsi="Times New Roman" w:cs="Times New Roman"/>
          <w:bCs w:val="0"/>
          <w:color w:val="auto"/>
          <w:sz w:val="28"/>
          <w:szCs w:val="28"/>
        </w:rPr>
      </w:pPr>
    </w:p>
    <w:p w:rsidR="0045747E" w:rsidRPr="00CB77C1" w:rsidRDefault="0045747E" w:rsidP="0045747E"/>
    <w:sdt>
      <w:sdtPr>
        <w:rPr>
          <w:rFonts w:ascii="Calibri" w:eastAsia="Calibri" w:hAnsi="Calibri" w:cs="Times New Roman"/>
          <w:b w:val="0"/>
          <w:bCs w:val="0"/>
          <w:color w:val="auto"/>
          <w:sz w:val="22"/>
          <w:szCs w:val="22"/>
          <w:lang w:val="lv-LV"/>
        </w:rPr>
        <w:id w:val="1509253340"/>
        <w:docPartObj>
          <w:docPartGallery w:val="Table of Contents"/>
          <w:docPartUnique/>
        </w:docPartObj>
      </w:sdtPr>
      <w:sdtEndPr>
        <w:rPr>
          <w:noProof/>
        </w:rPr>
      </w:sdtEndPr>
      <w:sdtContent>
        <w:p w:rsidR="002003DE" w:rsidRPr="00CB77C1" w:rsidRDefault="002003DE">
          <w:pPr>
            <w:pStyle w:val="TOCHeading"/>
            <w:rPr>
              <w:color w:val="auto"/>
              <w:lang w:val="fr-BE"/>
            </w:rPr>
          </w:pPr>
          <w:r w:rsidRPr="00CB77C1">
            <w:rPr>
              <w:color w:val="auto"/>
              <w:lang w:val="fr-BE"/>
            </w:rPr>
            <w:t xml:space="preserve">Satura </w:t>
          </w:r>
          <w:proofErr w:type="spellStart"/>
          <w:r w:rsidRPr="00CB77C1">
            <w:rPr>
              <w:color w:val="auto"/>
              <w:lang w:val="fr-BE"/>
            </w:rPr>
            <w:t>rādītājs</w:t>
          </w:r>
          <w:proofErr w:type="spellEnd"/>
        </w:p>
        <w:p w:rsidR="002003DE" w:rsidRPr="00CB77C1" w:rsidRDefault="002003DE" w:rsidP="002003DE">
          <w:pPr>
            <w:pStyle w:val="TOCHeading"/>
            <w:rPr>
              <w:rFonts w:ascii="Times New Roman" w:hAnsi="Times New Roman" w:cs="Times New Roman"/>
              <w:color w:val="auto"/>
              <w:lang w:val="fr-BE"/>
            </w:rPr>
          </w:pPr>
        </w:p>
        <w:p w:rsidR="002003DE" w:rsidRPr="00CB77C1" w:rsidRDefault="00795291">
          <w:pPr>
            <w:pStyle w:val="TOC2"/>
            <w:tabs>
              <w:tab w:val="right" w:leader="dot" w:pos="8296"/>
            </w:tabs>
            <w:rPr>
              <w:rFonts w:ascii="Times New Roman" w:eastAsiaTheme="minorEastAsia" w:hAnsi="Times New Roman"/>
              <w:noProof/>
              <w:sz w:val="28"/>
              <w:szCs w:val="28"/>
              <w:lang w:val="en-GB" w:eastAsia="en-GB"/>
            </w:rPr>
          </w:pPr>
          <w:r w:rsidRPr="00795291">
            <w:rPr>
              <w:rFonts w:ascii="Times New Roman" w:hAnsi="Times New Roman"/>
              <w:sz w:val="28"/>
              <w:szCs w:val="28"/>
            </w:rPr>
            <w:fldChar w:fldCharType="begin"/>
          </w:r>
          <w:r w:rsidR="002003DE" w:rsidRPr="00CB77C1">
            <w:rPr>
              <w:rFonts w:ascii="Times New Roman" w:hAnsi="Times New Roman"/>
              <w:sz w:val="28"/>
              <w:szCs w:val="28"/>
            </w:rPr>
            <w:instrText xml:space="preserve"> TOC \o "1-3" \h \z \u </w:instrText>
          </w:r>
          <w:r w:rsidRPr="00795291">
            <w:rPr>
              <w:rFonts w:ascii="Times New Roman" w:hAnsi="Times New Roman"/>
              <w:sz w:val="28"/>
              <w:szCs w:val="28"/>
            </w:rPr>
            <w:fldChar w:fldCharType="separate"/>
          </w:r>
          <w:hyperlink w:anchor="_Toc485285297" w:history="1">
            <w:r w:rsidR="002003DE" w:rsidRPr="00CB77C1">
              <w:rPr>
                <w:rStyle w:val="Hyperlink"/>
                <w:rFonts w:ascii="Times New Roman" w:hAnsi="Times New Roman"/>
                <w:noProof/>
                <w:color w:val="auto"/>
                <w:sz w:val="28"/>
                <w:szCs w:val="28"/>
              </w:rPr>
              <w:t>Kopsavilkums</w:t>
            </w:r>
            <w:r w:rsidR="002003DE" w:rsidRPr="00CB77C1">
              <w:rPr>
                <w:rFonts w:ascii="Times New Roman" w:hAnsi="Times New Roman"/>
                <w:noProof/>
                <w:webHidden/>
                <w:sz w:val="28"/>
                <w:szCs w:val="28"/>
              </w:rPr>
              <w:tab/>
            </w:r>
            <w:r w:rsidRPr="00CB77C1">
              <w:rPr>
                <w:rFonts w:ascii="Times New Roman" w:hAnsi="Times New Roman"/>
                <w:noProof/>
                <w:webHidden/>
                <w:sz w:val="28"/>
                <w:szCs w:val="28"/>
              </w:rPr>
              <w:fldChar w:fldCharType="begin"/>
            </w:r>
            <w:r w:rsidR="002003DE" w:rsidRPr="00CB77C1">
              <w:rPr>
                <w:rFonts w:ascii="Times New Roman" w:hAnsi="Times New Roman"/>
                <w:noProof/>
                <w:webHidden/>
                <w:sz w:val="28"/>
                <w:szCs w:val="28"/>
              </w:rPr>
              <w:instrText xml:space="preserve"> PAGEREF _Toc485285297 \h </w:instrText>
            </w:r>
            <w:r w:rsidRPr="00CB77C1">
              <w:rPr>
                <w:rFonts w:ascii="Times New Roman" w:hAnsi="Times New Roman"/>
                <w:noProof/>
                <w:webHidden/>
                <w:sz w:val="28"/>
                <w:szCs w:val="28"/>
              </w:rPr>
            </w:r>
            <w:r w:rsidRPr="00CB77C1">
              <w:rPr>
                <w:rFonts w:ascii="Times New Roman" w:hAnsi="Times New Roman"/>
                <w:noProof/>
                <w:webHidden/>
                <w:sz w:val="28"/>
                <w:szCs w:val="28"/>
              </w:rPr>
              <w:fldChar w:fldCharType="separate"/>
            </w:r>
            <w:r w:rsidR="00875EE1">
              <w:rPr>
                <w:rFonts w:ascii="Times New Roman" w:hAnsi="Times New Roman"/>
                <w:noProof/>
                <w:webHidden/>
                <w:sz w:val="28"/>
                <w:szCs w:val="28"/>
              </w:rPr>
              <w:t>3</w:t>
            </w:r>
            <w:r w:rsidRPr="00CB77C1">
              <w:rPr>
                <w:rFonts w:ascii="Times New Roman" w:hAnsi="Times New Roman"/>
                <w:noProof/>
                <w:webHidden/>
                <w:sz w:val="28"/>
                <w:szCs w:val="28"/>
              </w:rPr>
              <w:fldChar w:fldCharType="end"/>
            </w:r>
          </w:hyperlink>
        </w:p>
        <w:p w:rsidR="002003DE" w:rsidRPr="00CB77C1" w:rsidRDefault="00795291">
          <w:pPr>
            <w:pStyle w:val="TOC2"/>
            <w:tabs>
              <w:tab w:val="right" w:leader="dot" w:pos="8296"/>
            </w:tabs>
            <w:rPr>
              <w:rFonts w:ascii="Times New Roman" w:eastAsiaTheme="minorEastAsia" w:hAnsi="Times New Roman"/>
              <w:noProof/>
              <w:sz w:val="28"/>
              <w:szCs w:val="28"/>
              <w:lang w:val="en-GB" w:eastAsia="en-GB"/>
            </w:rPr>
          </w:pPr>
          <w:hyperlink w:anchor="_Toc485285298" w:history="1">
            <w:r w:rsidR="002003DE" w:rsidRPr="00CB77C1">
              <w:rPr>
                <w:rStyle w:val="Hyperlink"/>
                <w:rFonts w:ascii="Times New Roman" w:hAnsi="Times New Roman"/>
                <w:noProof/>
                <w:color w:val="auto"/>
                <w:sz w:val="28"/>
                <w:szCs w:val="28"/>
              </w:rPr>
              <w:t>Situācijas izklāsts</w:t>
            </w:r>
            <w:r w:rsidR="002003DE" w:rsidRPr="00CB77C1">
              <w:rPr>
                <w:rFonts w:ascii="Times New Roman" w:hAnsi="Times New Roman"/>
                <w:noProof/>
                <w:webHidden/>
                <w:sz w:val="28"/>
                <w:szCs w:val="28"/>
              </w:rPr>
              <w:tab/>
            </w:r>
            <w:r w:rsidRPr="00CB77C1">
              <w:rPr>
                <w:rFonts w:ascii="Times New Roman" w:hAnsi="Times New Roman"/>
                <w:noProof/>
                <w:webHidden/>
                <w:sz w:val="28"/>
                <w:szCs w:val="28"/>
              </w:rPr>
              <w:fldChar w:fldCharType="begin"/>
            </w:r>
            <w:r w:rsidR="002003DE" w:rsidRPr="00CB77C1">
              <w:rPr>
                <w:rFonts w:ascii="Times New Roman" w:hAnsi="Times New Roman"/>
                <w:noProof/>
                <w:webHidden/>
                <w:sz w:val="28"/>
                <w:szCs w:val="28"/>
              </w:rPr>
              <w:instrText xml:space="preserve"> PAGEREF _Toc485285298 \h </w:instrText>
            </w:r>
            <w:r w:rsidRPr="00CB77C1">
              <w:rPr>
                <w:rFonts w:ascii="Times New Roman" w:hAnsi="Times New Roman"/>
                <w:noProof/>
                <w:webHidden/>
                <w:sz w:val="28"/>
                <w:szCs w:val="28"/>
              </w:rPr>
            </w:r>
            <w:r w:rsidRPr="00CB77C1">
              <w:rPr>
                <w:rFonts w:ascii="Times New Roman" w:hAnsi="Times New Roman"/>
                <w:noProof/>
                <w:webHidden/>
                <w:sz w:val="28"/>
                <w:szCs w:val="28"/>
              </w:rPr>
              <w:fldChar w:fldCharType="separate"/>
            </w:r>
            <w:r w:rsidR="00875EE1">
              <w:rPr>
                <w:rFonts w:ascii="Times New Roman" w:hAnsi="Times New Roman"/>
                <w:noProof/>
                <w:webHidden/>
                <w:sz w:val="28"/>
                <w:szCs w:val="28"/>
              </w:rPr>
              <w:t>7</w:t>
            </w:r>
            <w:r w:rsidRPr="00CB77C1">
              <w:rPr>
                <w:rFonts w:ascii="Times New Roman" w:hAnsi="Times New Roman"/>
                <w:noProof/>
                <w:webHidden/>
                <w:sz w:val="28"/>
                <w:szCs w:val="28"/>
              </w:rPr>
              <w:fldChar w:fldCharType="end"/>
            </w:r>
          </w:hyperlink>
        </w:p>
        <w:p w:rsidR="002003DE" w:rsidRPr="00CB77C1" w:rsidRDefault="00795291">
          <w:pPr>
            <w:pStyle w:val="TOC2"/>
            <w:tabs>
              <w:tab w:val="left" w:pos="660"/>
              <w:tab w:val="right" w:leader="dot" w:pos="8296"/>
            </w:tabs>
            <w:rPr>
              <w:rFonts w:ascii="Times New Roman" w:eastAsiaTheme="minorEastAsia" w:hAnsi="Times New Roman"/>
              <w:noProof/>
              <w:sz w:val="28"/>
              <w:szCs w:val="28"/>
              <w:lang w:val="en-GB" w:eastAsia="en-GB"/>
            </w:rPr>
          </w:pPr>
          <w:hyperlink w:anchor="_Toc485285299" w:history="1">
            <w:r w:rsidR="002003DE" w:rsidRPr="00CB77C1">
              <w:rPr>
                <w:rStyle w:val="Hyperlink"/>
                <w:rFonts w:ascii="Times New Roman" w:hAnsi="Times New Roman"/>
                <w:noProof/>
                <w:color w:val="auto"/>
                <w:sz w:val="28"/>
                <w:szCs w:val="28"/>
              </w:rPr>
              <w:t>1.</w:t>
            </w:r>
            <w:r w:rsidR="002003DE" w:rsidRPr="00CB77C1">
              <w:rPr>
                <w:rFonts w:ascii="Times New Roman" w:eastAsiaTheme="minorEastAsia" w:hAnsi="Times New Roman"/>
                <w:noProof/>
                <w:sz w:val="28"/>
                <w:szCs w:val="28"/>
                <w:lang w:val="en-GB" w:eastAsia="en-GB"/>
              </w:rPr>
              <w:tab/>
            </w:r>
            <w:r w:rsidR="002003DE" w:rsidRPr="00CB77C1">
              <w:rPr>
                <w:rStyle w:val="Hyperlink"/>
                <w:rFonts w:ascii="Times New Roman" w:hAnsi="Times New Roman"/>
                <w:noProof/>
                <w:color w:val="auto"/>
                <w:sz w:val="28"/>
                <w:szCs w:val="28"/>
              </w:rPr>
              <w:t>Ģimenes apvienošana</w:t>
            </w:r>
            <w:r w:rsidR="002003DE" w:rsidRPr="00CB77C1">
              <w:rPr>
                <w:rFonts w:ascii="Times New Roman" w:hAnsi="Times New Roman"/>
                <w:noProof/>
                <w:webHidden/>
                <w:sz w:val="28"/>
                <w:szCs w:val="28"/>
              </w:rPr>
              <w:tab/>
            </w:r>
            <w:r w:rsidRPr="00CB77C1">
              <w:rPr>
                <w:rFonts w:ascii="Times New Roman" w:hAnsi="Times New Roman"/>
                <w:noProof/>
                <w:webHidden/>
                <w:sz w:val="28"/>
                <w:szCs w:val="28"/>
              </w:rPr>
              <w:fldChar w:fldCharType="begin"/>
            </w:r>
            <w:r w:rsidR="002003DE" w:rsidRPr="00CB77C1">
              <w:rPr>
                <w:rFonts w:ascii="Times New Roman" w:hAnsi="Times New Roman"/>
                <w:noProof/>
                <w:webHidden/>
                <w:sz w:val="28"/>
                <w:szCs w:val="28"/>
              </w:rPr>
              <w:instrText xml:space="preserve"> PAGEREF _Toc485285299 \h </w:instrText>
            </w:r>
            <w:r w:rsidRPr="00CB77C1">
              <w:rPr>
                <w:rFonts w:ascii="Times New Roman" w:hAnsi="Times New Roman"/>
                <w:noProof/>
                <w:webHidden/>
                <w:sz w:val="28"/>
                <w:szCs w:val="28"/>
              </w:rPr>
            </w:r>
            <w:r w:rsidRPr="00CB77C1">
              <w:rPr>
                <w:rFonts w:ascii="Times New Roman" w:hAnsi="Times New Roman"/>
                <w:noProof/>
                <w:webHidden/>
                <w:sz w:val="28"/>
                <w:szCs w:val="28"/>
              </w:rPr>
              <w:fldChar w:fldCharType="separate"/>
            </w:r>
            <w:r w:rsidR="00875EE1">
              <w:rPr>
                <w:rFonts w:ascii="Times New Roman" w:hAnsi="Times New Roman"/>
                <w:noProof/>
                <w:webHidden/>
                <w:sz w:val="28"/>
                <w:szCs w:val="28"/>
              </w:rPr>
              <w:t>9</w:t>
            </w:r>
            <w:r w:rsidRPr="00CB77C1">
              <w:rPr>
                <w:rFonts w:ascii="Times New Roman" w:hAnsi="Times New Roman"/>
                <w:noProof/>
                <w:webHidden/>
                <w:sz w:val="28"/>
                <w:szCs w:val="28"/>
              </w:rPr>
              <w:fldChar w:fldCharType="end"/>
            </w:r>
          </w:hyperlink>
        </w:p>
        <w:p w:rsidR="002003DE" w:rsidRPr="00CB77C1" w:rsidRDefault="00795291">
          <w:pPr>
            <w:pStyle w:val="TOC2"/>
            <w:tabs>
              <w:tab w:val="left" w:pos="660"/>
              <w:tab w:val="right" w:leader="dot" w:pos="8296"/>
            </w:tabs>
            <w:rPr>
              <w:rFonts w:ascii="Times New Roman" w:eastAsiaTheme="minorEastAsia" w:hAnsi="Times New Roman"/>
              <w:noProof/>
              <w:sz w:val="28"/>
              <w:szCs w:val="28"/>
              <w:lang w:val="en-GB" w:eastAsia="en-GB"/>
            </w:rPr>
          </w:pPr>
          <w:hyperlink w:anchor="_Toc485285300" w:history="1">
            <w:r w:rsidR="002003DE" w:rsidRPr="00CB77C1">
              <w:rPr>
                <w:rStyle w:val="Hyperlink"/>
                <w:rFonts w:ascii="Times New Roman" w:hAnsi="Times New Roman"/>
                <w:noProof/>
                <w:color w:val="auto"/>
                <w:sz w:val="28"/>
                <w:szCs w:val="28"/>
              </w:rPr>
              <w:t>2.</w:t>
            </w:r>
            <w:r w:rsidR="002003DE" w:rsidRPr="00CB77C1">
              <w:rPr>
                <w:rFonts w:ascii="Times New Roman" w:eastAsiaTheme="minorEastAsia" w:hAnsi="Times New Roman"/>
                <w:noProof/>
                <w:sz w:val="28"/>
                <w:szCs w:val="28"/>
                <w:lang w:val="en-GB" w:eastAsia="en-GB"/>
              </w:rPr>
              <w:tab/>
            </w:r>
            <w:r w:rsidR="002003DE" w:rsidRPr="00CB77C1">
              <w:rPr>
                <w:rStyle w:val="Hyperlink"/>
                <w:rFonts w:ascii="Times New Roman" w:hAnsi="Times New Roman"/>
                <w:noProof/>
                <w:color w:val="auto"/>
                <w:sz w:val="28"/>
                <w:szCs w:val="28"/>
              </w:rPr>
              <w:t>Darba migrācija</w:t>
            </w:r>
            <w:r w:rsidR="002003DE" w:rsidRPr="00CB77C1">
              <w:rPr>
                <w:rFonts w:ascii="Times New Roman" w:hAnsi="Times New Roman"/>
                <w:noProof/>
                <w:webHidden/>
                <w:sz w:val="28"/>
                <w:szCs w:val="28"/>
              </w:rPr>
              <w:tab/>
            </w:r>
            <w:r w:rsidRPr="00CB77C1">
              <w:rPr>
                <w:rFonts w:ascii="Times New Roman" w:hAnsi="Times New Roman"/>
                <w:noProof/>
                <w:webHidden/>
                <w:sz w:val="28"/>
                <w:szCs w:val="28"/>
              </w:rPr>
              <w:fldChar w:fldCharType="begin"/>
            </w:r>
            <w:r w:rsidR="002003DE" w:rsidRPr="00CB77C1">
              <w:rPr>
                <w:rFonts w:ascii="Times New Roman" w:hAnsi="Times New Roman"/>
                <w:noProof/>
                <w:webHidden/>
                <w:sz w:val="28"/>
                <w:szCs w:val="28"/>
              </w:rPr>
              <w:instrText xml:space="preserve"> PAGEREF _Toc485285300 \h </w:instrText>
            </w:r>
            <w:r w:rsidRPr="00CB77C1">
              <w:rPr>
                <w:rFonts w:ascii="Times New Roman" w:hAnsi="Times New Roman"/>
                <w:noProof/>
                <w:webHidden/>
                <w:sz w:val="28"/>
                <w:szCs w:val="28"/>
              </w:rPr>
            </w:r>
            <w:r w:rsidRPr="00CB77C1">
              <w:rPr>
                <w:rFonts w:ascii="Times New Roman" w:hAnsi="Times New Roman"/>
                <w:noProof/>
                <w:webHidden/>
                <w:sz w:val="28"/>
                <w:szCs w:val="28"/>
              </w:rPr>
              <w:fldChar w:fldCharType="separate"/>
            </w:r>
            <w:r w:rsidR="00875EE1">
              <w:rPr>
                <w:rFonts w:ascii="Times New Roman" w:hAnsi="Times New Roman"/>
                <w:noProof/>
                <w:webHidden/>
                <w:sz w:val="28"/>
                <w:szCs w:val="28"/>
              </w:rPr>
              <w:t>11</w:t>
            </w:r>
            <w:r w:rsidRPr="00CB77C1">
              <w:rPr>
                <w:rFonts w:ascii="Times New Roman" w:hAnsi="Times New Roman"/>
                <w:noProof/>
                <w:webHidden/>
                <w:sz w:val="28"/>
                <w:szCs w:val="28"/>
              </w:rPr>
              <w:fldChar w:fldCharType="end"/>
            </w:r>
          </w:hyperlink>
        </w:p>
        <w:p w:rsidR="002003DE" w:rsidRPr="00CB77C1" w:rsidRDefault="00795291">
          <w:pPr>
            <w:pStyle w:val="TOC2"/>
            <w:tabs>
              <w:tab w:val="left" w:pos="660"/>
              <w:tab w:val="right" w:leader="dot" w:pos="8296"/>
            </w:tabs>
            <w:rPr>
              <w:rFonts w:ascii="Times New Roman" w:eastAsiaTheme="minorEastAsia" w:hAnsi="Times New Roman"/>
              <w:noProof/>
              <w:sz w:val="28"/>
              <w:szCs w:val="28"/>
              <w:lang w:val="en-GB" w:eastAsia="en-GB"/>
            </w:rPr>
          </w:pPr>
          <w:hyperlink w:anchor="_Toc485285301" w:history="1">
            <w:r w:rsidR="002003DE" w:rsidRPr="00CB77C1">
              <w:rPr>
                <w:rStyle w:val="Hyperlink"/>
                <w:rFonts w:ascii="Times New Roman" w:hAnsi="Times New Roman"/>
                <w:noProof/>
                <w:color w:val="auto"/>
                <w:sz w:val="28"/>
                <w:szCs w:val="28"/>
              </w:rPr>
              <w:t>3.</w:t>
            </w:r>
            <w:r w:rsidR="002003DE" w:rsidRPr="00CB77C1">
              <w:rPr>
                <w:rFonts w:ascii="Times New Roman" w:eastAsiaTheme="minorEastAsia" w:hAnsi="Times New Roman"/>
                <w:noProof/>
                <w:sz w:val="28"/>
                <w:szCs w:val="28"/>
                <w:lang w:val="en-GB" w:eastAsia="en-GB"/>
              </w:rPr>
              <w:tab/>
            </w:r>
            <w:r w:rsidR="002003DE" w:rsidRPr="00CB77C1">
              <w:rPr>
                <w:rStyle w:val="Hyperlink"/>
                <w:rFonts w:ascii="Times New Roman" w:hAnsi="Times New Roman"/>
                <w:noProof/>
                <w:color w:val="auto"/>
                <w:sz w:val="28"/>
                <w:szCs w:val="28"/>
              </w:rPr>
              <w:t>Ārvalstu investoru uzņemšana</w:t>
            </w:r>
            <w:r w:rsidR="002003DE" w:rsidRPr="00CB77C1">
              <w:rPr>
                <w:rFonts w:ascii="Times New Roman" w:hAnsi="Times New Roman"/>
                <w:noProof/>
                <w:webHidden/>
                <w:sz w:val="28"/>
                <w:szCs w:val="28"/>
              </w:rPr>
              <w:tab/>
            </w:r>
            <w:r w:rsidRPr="00CB77C1">
              <w:rPr>
                <w:rFonts w:ascii="Times New Roman" w:hAnsi="Times New Roman"/>
                <w:noProof/>
                <w:webHidden/>
                <w:sz w:val="28"/>
                <w:szCs w:val="28"/>
              </w:rPr>
              <w:fldChar w:fldCharType="begin"/>
            </w:r>
            <w:r w:rsidR="002003DE" w:rsidRPr="00CB77C1">
              <w:rPr>
                <w:rFonts w:ascii="Times New Roman" w:hAnsi="Times New Roman"/>
                <w:noProof/>
                <w:webHidden/>
                <w:sz w:val="28"/>
                <w:szCs w:val="28"/>
              </w:rPr>
              <w:instrText xml:space="preserve"> PAGEREF _Toc485285301 \h </w:instrText>
            </w:r>
            <w:r w:rsidRPr="00CB77C1">
              <w:rPr>
                <w:rFonts w:ascii="Times New Roman" w:hAnsi="Times New Roman"/>
                <w:noProof/>
                <w:webHidden/>
                <w:sz w:val="28"/>
                <w:szCs w:val="28"/>
              </w:rPr>
            </w:r>
            <w:r w:rsidRPr="00CB77C1">
              <w:rPr>
                <w:rFonts w:ascii="Times New Roman" w:hAnsi="Times New Roman"/>
                <w:noProof/>
                <w:webHidden/>
                <w:sz w:val="28"/>
                <w:szCs w:val="28"/>
              </w:rPr>
              <w:fldChar w:fldCharType="separate"/>
            </w:r>
            <w:r w:rsidR="00875EE1">
              <w:rPr>
                <w:rFonts w:ascii="Times New Roman" w:hAnsi="Times New Roman"/>
                <w:noProof/>
                <w:webHidden/>
                <w:sz w:val="28"/>
                <w:szCs w:val="28"/>
              </w:rPr>
              <w:t>21</w:t>
            </w:r>
            <w:r w:rsidRPr="00CB77C1">
              <w:rPr>
                <w:rFonts w:ascii="Times New Roman" w:hAnsi="Times New Roman"/>
                <w:noProof/>
                <w:webHidden/>
                <w:sz w:val="28"/>
                <w:szCs w:val="28"/>
              </w:rPr>
              <w:fldChar w:fldCharType="end"/>
            </w:r>
          </w:hyperlink>
        </w:p>
        <w:p w:rsidR="002003DE" w:rsidRPr="00CB77C1" w:rsidRDefault="00795291">
          <w:pPr>
            <w:pStyle w:val="TOC2"/>
            <w:tabs>
              <w:tab w:val="left" w:pos="660"/>
              <w:tab w:val="right" w:leader="dot" w:pos="8296"/>
            </w:tabs>
            <w:rPr>
              <w:rFonts w:ascii="Times New Roman" w:eastAsiaTheme="minorEastAsia" w:hAnsi="Times New Roman"/>
              <w:noProof/>
              <w:sz w:val="28"/>
              <w:szCs w:val="28"/>
              <w:lang w:val="en-GB" w:eastAsia="en-GB"/>
            </w:rPr>
          </w:pPr>
          <w:hyperlink w:anchor="_Toc485285302" w:history="1">
            <w:r w:rsidR="002003DE" w:rsidRPr="00CB77C1">
              <w:rPr>
                <w:rStyle w:val="Hyperlink"/>
                <w:rFonts w:ascii="Times New Roman" w:hAnsi="Times New Roman"/>
                <w:noProof/>
                <w:color w:val="auto"/>
                <w:sz w:val="28"/>
                <w:szCs w:val="28"/>
              </w:rPr>
              <w:t>4.</w:t>
            </w:r>
            <w:r w:rsidR="002003DE" w:rsidRPr="00CB77C1">
              <w:rPr>
                <w:rFonts w:ascii="Times New Roman" w:eastAsiaTheme="minorEastAsia" w:hAnsi="Times New Roman"/>
                <w:noProof/>
                <w:sz w:val="28"/>
                <w:szCs w:val="28"/>
                <w:lang w:val="en-GB" w:eastAsia="en-GB"/>
              </w:rPr>
              <w:tab/>
            </w:r>
            <w:r w:rsidR="002003DE" w:rsidRPr="00CB77C1">
              <w:rPr>
                <w:rStyle w:val="Hyperlink"/>
                <w:rFonts w:ascii="Times New Roman" w:hAnsi="Times New Roman"/>
                <w:noProof/>
                <w:color w:val="auto"/>
                <w:sz w:val="28"/>
                <w:szCs w:val="28"/>
              </w:rPr>
              <w:t>Komercreģistrā reģistrēto amatpersonu uzņemšana</w:t>
            </w:r>
            <w:r w:rsidR="002003DE" w:rsidRPr="00CB77C1">
              <w:rPr>
                <w:rFonts w:ascii="Times New Roman" w:hAnsi="Times New Roman"/>
                <w:noProof/>
                <w:webHidden/>
                <w:sz w:val="28"/>
                <w:szCs w:val="28"/>
              </w:rPr>
              <w:tab/>
            </w:r>
            <w:r w:rsidRPr="00CB77C1">
              <w:rPr>
                <w:rFonts w:ascii="Times New Roman" w:hAnsi="Times New Roman"/>
                <w:noProof/>
                <w:webHidden/>
                <w:sz w:val="28"/>
                <w:szCs w:val="28"/>
              </w:rPr>
              <w:fldChar w:fldCharType="begin"/>
            </w:r>
            <w:r w:rsidR="002003DE" w:rsidRPr="00CB77C1">
              <w:rPr>
                <w:rFonts w:ascii="Times New Roman" w:hAnsi="Times New Roman"/>
                <w:noProof/>
                <w:webHidden/>
                <w:sz w:val="28"/>
                <w:szCs w:val="28"/>
              </w:rPr>
              <w:instrText xml:space="preserve"> PAGEREF _Toc485285302 \h </w:instrText>
            </w:r>
            <w:r w:rsidRPr="00CB77C1">
              <w:rPr>
                <w:rFonts w:ascii="Times New Roman" w:hAnsi="Times New Roman"/>
                <w:noProof/>
                <w:webHidden/>
                <w:sz w:val="28"/>
                <w:szCs w:val="28"/>
              </w:rPr>
            </w:r>
            <w:r w:rsidRPr="00CB77C1">
              <w:rPr>
                <w:rFonts w:ascii="Times New Roman" w:hAnsi="Times New Roman"/>
                <w:noProof/>
                <w:webHidden/>
                <w:sz w:val="28"/>
                <w:szCs w:val="28"/>
              </w:rPr>
              <w:fldChar w:fldCharType="separate"/>
            </w:r>
            <w:r w:rsidR="00875EE1">
              <w:rPr>
                <w:rFonts w:ascii="Times New Roman" w:hAnsi="Times New Roman"/>
                <w:noProof/>
                <w:webHidden/>
                <w:sz w:val="28"/>
                <w:szCs w:val="28"/>
              </w:rPr>
              <w:t>24</w:t>
            </w:r>
            <w:r w:rsidRPr="00CB77C1">
              <w:rPr>
                <w:rFonts w:ascii="Times New Roman" w:hAnsi="Times New Roman"/>
                <w:noProof/>
                <w:webHidden/>
                <w:sz w:val="28"/>
                <w:szCs w:val="28"/>
              </w:rPr>
              <w:fldChar w:fldCharType="end"/>
            </w:r>
          </w:hyperlink>
        </w:p>
        <w:p w:rsidR="002003DE" w:rsidRPr="00CB77C1" w:rsidRDefault="00795291">
          <w:pPr>
            <w:pStyle w:val="TOC2"/>
            <w:tabs>
              <w:tab w:val="left" w:pos="660"/>
              <w:tab w:val="right" w:leader="dot" w:pos="8296"/>
            </w:tabs>
            <w:rPr>
              <w:rFonts w:ascii="Times New Roman" w:eastAsiaTheme="minorEastAsia" w:hAnsi="Times New Roman"/>
              <w:noProof/>
              <w:sz w:val="28"/>
              <w:szCs w:val="28"/>
              <w:lang w:val="en-GB" w:eastAsia="en-GB"/>
            </w:rPr>
          </w:pPr>
          <w:hyperlink w:anchor="_Toc485285303" w:history="1">
            <w:r w:rsidR="002003DE" w:rsidRPr="00CB77C1">
              <w:rPr>
                <w:rStyle w:val="Hyperlink"/>
                <w:rFonts w:ascii="Times New Roman" w:hAnsi="Times New Roman"/>
                <w:noProof/>
                <w:color w:val="auto"/>
                <w:sz w:val="28"/>
                <w:szCs w:val="28"/>
              </w:rPr>
              <w:t>5.</w:t>
            </w:r>
            <w:r w:rsidR="002003DE" w:rsidRPr="00CB77C1">
              <w:rPr>
                <w:rFonts w:ascii="Times New Roman" w:eastAsiaTheme="minorEastAsia" w:hAnsi="Times New Roman"/>
                <w:noProof/>
                <w:sz w:val="28"/>
                <w:szCs w:val="28"/>
                <w:lang w:val="en-GB" w:eastAsia="en-GB"/>
              </w:rPr>
              <w:tab/>
            </w:r>
            <w:r w:rsidR="002003DE" w:rsidRPr="00CB77C1">
              <w:rPr>
                <w:rStyle w:val="Hyperlink"/>
                <w:rFonts w:ascii="Times New Roman" w:hAnsi="Times New Roman"/>
                <w:noProof/>
                <w:color w:val="auto"/>
                <w:sz w:val="28"/>
                <w:szCs w:val="28"/>
              </w:rPr>
              <w:t>Ārvalstu studentu uzņemšana</w:t>
            </w:r>
            <w:r w:rsidR="002003DE" w:rsidRPr="00CB77C1">
              <w:rPr>
                <w:rFonts w:ascii="Times New Roman" w:hAnsi="Times New Roman"/>
                <w:noProof/>
                <w:webHidden/>
                <w:sz w:val="28"/>
                <w:szCs w:val="28"/>
              </w:rPr>
              <w:tab/>
            </w:r>
            <w:r w:rsidRPr="00CB77C1">
              <w:rPr>
                <w:rFonts w:ascii="Times New Roman" w:hAnsi="Times New Roman"/>
                <w:noProof/>
                <w:webHidden/>
                <w:sz w:val="28"/>
                <w:szCs w:val="28"/>
              </w:rPr>
              <w:fldChar w:fldCharType="begin"/>
            </w:r>
            <w:r w:rsidR="002003DE" w:rsidRPr="00CB77C1">
              <w:rPr>
                <w:rFonts w:ascii="Times New Roman" w:hAnsi="Times New Roman"/>
                <w:noProof/>
                <w:webHidden/>
                <w:sz w:val="28"/>
                <w:szCs w:val="28"/>
              </w:rPr>
              <w:instrText xml:space="preserve"> PAGEREF _Toc485285303 \h </w:instrText>
            </w:r>
            <w:r w:rsidRPr="00CB77C1">
              <w:rPr>
                <w:rFonts w:ascii="Times New Roman" w:hAnsi="Times New Roman"/>
                <w:noProof/>
                <w:webHidden/>
                <w:sz w:val="28"/>
                <w:szCs w:val="28"/>
              </w:rPr>
            </w:r>
            <w:r w:rsidRPr="00CB77C1">
              <w:rPr>
                <w:rFonts w:ascii="Times New Roman" w:hAnsi="Times New Roman"/>
                <w:noProof/>
                <w:webHidden/>
                <w:sz w:val="28"/>
                <w:szCs w:val="28"/>
              </w:rPr>
              <w:fldChar w:fldCharType="separate"/>
            </w:r>
            <w:r w:rsidR="00875EE1">
              <w:rPr>
                <w:rFonts w:ascii="Times New Roman" w:hAnsi="Times New Roman"/>
                <w:noProof/>
                <w:webHidden/>
                <w:sz w:val="28"/>
                <w:szCs w:val="28"/>
              </w:rPr>
              <w:t>27</w:t>
            </w:r>
            <w:r w:rsidRPr="00CB77C1">
              <w:rPr>
                <w:rFonts w:ascii="Times New Roman" w:hAnsi="Times New Roman"/>
                <w:noProof/>
                <w:webHidden/>
                <w:sz w:val="28"/>
                <w:szCs w:val="28"/>
              </w:rPr>
              <w:fldChar w:fldCharType="end"/>
            </w:r>
          </w:hyperlink>
        </w:p>
        <w:p w:rsidR="002003DE" w:rsidRPr="00CB77C1" w:rsidRDefault="00795291">
          <w:pPr>
            <w:pStyle w:val="TOC2"/>
            <w:tabs>
              <w:tab w:val="left" w:pos="660"/>
              <w:tab w:val="right" w:leader="dot" w:pos="8296"/>
            </w:tabs>
            <w:rPr>
              <w:rFonts w:ascii="Times New Roman" w:eastAsiaTheme="minorEastAsia" w:hAnsi="Times New Roman"/>
              <w:noProof/>
              <w:sz w:val="28"/>
              <w:szCs w:val="28"/>
              <w:lang w:val="en-GB" w:eastAsia="en-GB"/>
            </w:rPr>
          </w:pPr>
          <w:hyperlink w:anchor="_Toc485285304" w:history="1">
            <w:r w:rsidR="002003DE" w:rsidRPr="00CB77C1">
              <w:rPr>
                <w:rStyle w:val="Hyperlink"/>
                <w:rFonts w:ascii="Times New Roman" w:hAnsi="Times New Roman"/>
                <w:noProof/>
                <w:color w:val="auto"/>
                <w:sz w:val="28"/>
                <w:szCs w:val="28"/>
              </w:rPr>
              <w:t>6.</w:t>
            </w:r>
            <w:r w:rsidR="002003DE" w:rsidRPr="00CB77C1">
              <w:rPr>
                <w:rFonts w:ascii="Times New Roman" w:eastAsiaTheme="minorEastAsia" w:hAnsi="Times New Roman"/>
                <w:noProof/>
                <w:sz w:val="28"/>
                <w:szCs w:val="28"/>
                <w:lang w:val="en-GB" w:eastAsia="en-GB"/>
              </w:rPr>
              <w:tab/>
            </w:r>
            <w:r w:rsidR="002003DE" w:rsidRPr="00CB77C1">
              <w:rPr>
                <w:rStyle w:val="Hyperlink"/>
                <w:rFonts w:ascii="Times New Roman" w:hAnsi="Times New Roman"/>
                <w:noProof/>
                <w:color w:val="auto"/>
                <w:sz w:val="28"/>
                <w:szCs w:val="28"/>
              </w:rPr>
              <w:t>Pastāvīgās uzturēšanās tiesības</w:t>
            </w:r>
            <w:r w:rsidR="002003DE" w:rsidRPr="00CB77C1">
              <w:rPr>
                <w:rFonts w:ascii="Times New Roman" w:hAnsi="Times New Roman"/>
                <w:noProof/>
                <w:webHidden/>
                <w:sz w:val="28"/>
                <w:szCs w:val="28"/>
              </w:rPr>
              <w:tab/>
            </w:r>
            <w:r w:rsidRPr="00CB77C1">
              <w:rPr>
                <w:rFonts w:ascii="Times New Roman" w:hAnsi="Times New Roman"/>
                <w:noProof/>
                <w:webHidden/>
                <w:sz w:val="28"/>
                <w:szCs w:val="28"/>
              </w:rPr>
              <w:fldChar w:fldCharType="begin"/>
            </w:r>
            <w:r w:rsidR="002003DE" w:rsidRPr="00CB77C1">
              <w:rPr>
                <w:rFonts w:ascii="Times New Roman" w:hAnsi="Times New Roman"/>
                <w:noProof/>
                <w:webHidden/>
                <w:sz w:val="28"/>
                <w:szCs w:val="28"/>
              </w:rPr>
              <w:instrText xml:space="preserve"> PAGEREF _Toc485285304 \h </w:instrText>
            </w:r>
            <w:r w:rsidRPr="00CB77C1">
              <w:rPr>
                <w:rFonts w:ascii="Times New Roman" w:hAnsi="Times New Roman"/>
                <w:noProof/>
                <w:webHidden/>
                <w:sz w:val="28"/>
                <w:szCs w:val="28"/>
              </w:rPr>
            </w:r>
            <w:r w:rsidRPr="00CB77C1">
              <w:rPr>
                <w:rFonts w:ascii="Times New Roman" w:hAnsi="Times New Roman"/>
                <w:noProof/>
                <w:webHidden/>
                <w:sz w:val="28"/>
                <w:szCs w:val="28"/>
              </w:rPr>
              <w:fldChar w:fldCharType="separate"/>
            </w:r>
            <w:r w:rsidR="00875EE1">
              <w:rPr>
                <w:rFonts w:ascii="Times New Roman" w:hAnsi="Times New Roman"/>
                <w:noProof/>
                <w:webHidden/>
                <w:sz w:val="28"/>
                <w:szCs w:val="28"/>
              </w:rPr>
              <w:t>30</w:t>
            </w:r>
            <w:r w:rsidRPr="00CB77C1">
              <w:rPr>
                <w:rFonts w:ascii="Times New Roman" w:hAnsi="Times New Roman"/>
                <w:noProof/>
                <w:webHidden/>
                <w:sz w:val="28"/>
                <w:szCs w:val="28"/>
              </w:rPr>
              <w:fldChar w:fldCharType="end"/>
            </w:r>
          </w:hyperlink>
        </w:p>
        <w:p w:rsidR="002003DE" w:rsidRPr="00CB77C1" w:rsidRDefault="00795291">
          <w:pPr>
            <w:pStyle w:val="TOC2"/>
            <w:tabs>
              <w:tab w:val="left" w:pos="660"/>
              <w:tab w:val="right" w:leader="dot" w:pos="8296"/>
            </w:tabs>
            <w:rPr>
              <w:rFonts w:ascii="Times New Roman" w:eastAsiaTheme="minorEastAsia" w:hAnsi="Times New Roman"/>
              <w:noProof/>
              <w:sz w:val="28"/>
              <w:szCs w:val="28"/>
              <w:lang w:val="en-GB" w:eastAsia="en-GB"/>
            </w:rPr>
          </w:pPr>
          <w:hyperlink w:anchor="_Toc485285310" w:history="1">
            <w:r w:rsidR="002003DE" w:rsidRPr="00CB77C1">
              <w:rPr>
                <w:rStyle w:val="Hyperlink"/>
                <w:rFonts w:ascii="Times New Roman" w:hAnsi="Times New Roman"/>
                <w:noProof/>
                <w:color w:val="auto"/>
                <w:sz w:val="28"/>
                <w:szCs w:val="28"/>
              </w:rPr>
              <w:t>7.</w:t>
            </w:r>
            <w:r w:rsidR="002003DE" w:rsidRPr="00CB77C1">
              <w:rPr>
                <w:rFonts w:ascii="Times New Roman" w:eastAsiaTheme="minorEastAsia" w:hAnsi="Times New Roman"/>
                <w:noProof/>
                <w:sz w:val="28"/>
                <w:szCs w:val="28"/>
                <w:lang w:val="en-GB" w:eastAsia="en-GB"/>
              </w:rPr>
              <w:tab/>
            </w:r>
            <w:r w:rsidR="002003DE" w:rsidRPr="00CB77C1">
              <w:rPr>
                <w:rStyle w:val="Hyperlink"/>
                <w:rFonts w:ascii="Times New Roman" w:hAnsi="Times New Roman"/>
                <w:noProof/>
                <w:color w:val="auto"/>
                <w:sz w:val="28"/>
                <w:szCs w:val="28"/>
              </w:rPr>
              <w:t>Administratīvās procedūras</w:t>
            </w:r>
            <w:r w:rsidR="002003DE" w:rsidRPr="00CB77C1">
              <w:rPr>
                <w:rFonts w:ascii="Times New Roman" w:hAnsi="Times New Roman"/>
                <w:noProof/>
                <w:webHidden/>
                <w:sz w:val="28"/>
                <w:szCs w:val="28"/>
              </w:rPr>
              <w:tab/>
            </w:r>
            <w:r w:rsidRPr="00CB77C1">
              <w:rPr>
                <w:rFonts w:ascii="Times New Roman" w:hAnsi="Times New Roman"/>
                <w:noProof/>
                <w:webHidden/>
                <w:sz w:val="28"/>
                <w:szCs w:val="28"/>
              </w:rPr>
              <w:fldChar w:fldCharType="begin"/>
            </w:r>
            <w:r w:rsidR="002003DE" w:rsidRPr="00CB77C1">
              <w:rPr>
                <w:rFonts w:ascii="Times New Roman" w:hAnsi="Times New Roman"/>
                <w:noProof/>
                <w:webHidden/>
                <w:sz w:val="28"/>
                <w:szCs w:val="28"/>
              </w:rPr>
              <w:instrText xml:space="preserve"> PAGEREF _Toc485285310 \h </w:instrText>
            </w:r>
            <w:r w:rsidRPr="00CB77C1">
              <w:rPr>
                <w:rFonts w:ascii="Times New Roman" w:hAnsi="Times New Roman"/>
                <w:noProof/>
                <w:webHidden/>
                <w:sz w:val="28"/>
                <w:szCs w:val="28"/>
              </w:rPr>
            </w:r>
            <w:r w:rsidRPr="00CB77C1">
              <w:rPr>
                <w:rFonts w:ascii="Times New Roman" w:hAnsi="Times New Roman"/>
                <w:noProof/>
                <w:webHidden/>
                <w:sz w:val="28"/>
                <w:szCs w:val="28"/>
              </w:rPr>
              <w:fldChar w:fldCharType="separate"/>
            </w:r>
            <w:r w:rsidR="00875EE1">
              <w:rPr>
                <w:rFonts w:ascii="Times New Roman" w:hAnsi="Times New Roman"/>
                <w:noProof/>
                <w:webHidden/>
                <w:sz w:val="28"/>
                <w:szCs w:val="28"/>
              </w:rPr>
              <w:t>33</w:t>
            </w:r>
            <w:r w:rsidRPr="00CB77C1">
              <w:rPr>
                <w:rFonts w:ascii="Times New Roman" w:hAnsi="Times New Roman"/>
                <w:noProof/>
                <w:webHidden/>
                <w:sz w:val="28"/>
                <w:szCs w:val="28"/>
              </w:rPr>
              <w:fldChar w:fldCharType="end"/>
            </w:r>
          </w:hyperlink>
        </w:p>
        <w:p w:rsidR="002003DE" w:rsidRPr="00CB77C1" w:rsidRDefault="00795291">
          <w:pPr>
            <w:pStyle w:val="TOC2"/>
            <w:tabs>
              <w:tab w:val="left" w:pos="660"/>
              <w:tab w:val="right" w:leader="dot" w:pos="8296"/>
            </w:tabs>
            <w:rPr>
              <w:rFonts w:ascii="Times New Roman" w:eastAsiaTheme="minorEastAsia" w:hAnsi="Times New Roman"/>
              <w:noProof/>
              <w:sz w:val="28"/>
              <w:szCs w:val="28"/>
              <w:lang w:val="en-GB" w:eastAsia="en-GB"/>
            </w:rPr>
          </w:pPr>
          <w:hyperlink w:anchor="_Toc485285321" w:history="1">
            <w:r w:rsidR="002003DE" w:rsidRPr="00CB77C1">
              <w:rPr>
                <w:rStyle w:val="Hyperlink"/>
                <w:rFonts w:ascii="Times New Roman" w:hAnsi="Times New Roman"/>
                <w:noProof/>
                <w:color w:val="auto"/>
                <w:sz w:val="28"/>
                <w:szCs w:val="28"/>
              </w:rPr>
              <w:t>8.</w:t>
            </w:r>
            <w:r w:rsidR="002003DE" w:rsidRPr="00CB77C1">
              <w:rPr>
                <w:rFonts w:ascii="Times New Roman" w:eastAsiaTheme="minorEastAsia" w:hAnsi="Times New Roman"/>
                <w:noProof/>
                <w:sz w:val="28"/>
                <w:szCs w:val="28"/>
                <w:lang w:val="en-GB" w:eastAsia="en-GB"/>
              </w:rPr>
              <w:tab/>
            </w:r>
            <w:r w:rsidR="002003DE" w:rsidRPr="00CB77C1">
              <w:rPr>
                <w:rStyle w:val="Hyperlink"/>
                <w:rFonts w:ascii="Times New Roman" w:hAnsi="Times New Roman"/>
                <w:noProof/>
                <w:color w:val="auto"/>
                <w:sz w:val="28"/>
                <w:szCs w:val="28"/>
              </w:rPr>
              <w:t>Integrācijas pasākumi.</w:t>
            </w:r>
            <w:r w:rsidR="002003DE" w:rsidRPr="00CB77C1">
              <w:rPr>
                <w:rFonts w:ascii="Times New Roman" w:hAnsi="Times New Roman"/>
                <w:noProof/>
                <w:webHidden/>
                <w:sz w:val="28"/>
                <w:szCs w:val="28"/>
              </w:rPr>
              <w:tab/>
            </w:r>
            <w:r w:rsidRPr="00CB77C1">
              <w:rPr>
                <w:rFonts w:ascii="Times New Roman" w:hAnsi="Times New Roman"/>
                <w:noProof/>
                <w:webHidden/>
                <w:sz w:val="28"/>
                <w:szCs w:val="28"/>
              </w:rPr>
              <w:fldChar w:fldCharType="begin"/>
            </w:r>
            <w:r w:rsidR="002003DE" w:rsidRPr="00CB77C1">
              <w:rPr>
                <w:rFonts w:ascii="Times New Roman" w:hAnsi="Times New Roman"/>
                <w:noProof/>
                <w:webHidden/>
                <w:sz w:val="28"/>
                <w:szCs w:val="28"/>
              </w:rPr>
              <w:instrText xml:space="preserve"> PAGEREF _Toc485285321 \h </w:instrText>
            </w:r>
            <w:r w:rsidRPr="00CB77C1">
              <w:rPr>
                <w:rFonts w:ascii="Times New Roman" w:hAnsi="Times New Roman"/>
                <w:noProof/>
                <w:webHidden/>
                <w:sz w:val="28"/>
                <w:szCs w:val="28"/>
              </w:rPr>
            </w:r>
            <w:r w:rsidRPr="00CB77C1">
              <w:rPr>
                <w:rFonts w:ascii="Times New Roman" w:hAnsi="Times New Roman"/>
                <w:noProof/>
                <w:webHidden/>
                <w:sz w:val="28"/>
                <w:szCs w:val="28"/>
              </w:rPr>
              <w:fldChar w:fldCharType="separate"/>
            </w:r>
            <w:r w:rsidR="00875EE1">
              <w:rPr>
                <w:rFonts w:ascii="Times New Roman" w:hAnsi="Times New Roman"/>
                <w:noProof/>
                <w:webHidden/>
                <w:sz w:val="28"/>
                <w:szCs w:val="28"/>
              </w:rPr>
              <w:t>37</w:t>
            </w:r>
            <w:r w:rsidRPr="00CB77C1">
              <w:rPr>
                <w:rFonts w:ascii="Times New Roman" w:hAnsi="Times New Roman"/>
                <w:noProof/>
                <w:webHidden/>
                <w:sz w:val="28"/>
                <w:szCs w:val="28"/>
              </w:rPr>
              <w:fldChar w:fldCharType="end"/>
            </w:r>
          </w:hyperlink>
        </w:p>
        <w:p w:rsidR="002003DE" w:rsidRPr="00CB77C1" w:rsidRDefault="00795291">
          <w:pPr>
            <w:pStyle w:val="TOC2"/>
            <w:tabs>
              <w:tab w:val="left" w:pos="660"/>
              <w:tab w:val="right" w:leader="dot" w:pos="8296"/>
            </w:tabs>
            <w:rPr>
              <w:rFonts w:ascii="Times New Roman" w:eastAsiaTheme="minorEastAsia" w:hAnsi="Times New Roman"/>
              <w:noProof/>
              <w:sz w:val="28"/>
              <w:szCs w:val="28"/>
              <w:lang w:val="en-GB" w:eastAsia="en-GB"/>
            </w:rPr>
          </w:pPr>
          <w:hyperlink w:anchor="_Toc485285322" w:history="1">
            <w:r w:rsidR="002003DE" w:rsidRPr="00CB77C1">
              <w:rPr>
                <w:rStyle w:val="Hyperlink"/>
                <w:rFonts w:ascii="Times New Roman" w:hAnsi="Times New Roman"/>
                <w:noProof/>
                <w:color w:val="auto"/>
                <w:sz w:val="28"/>
                <w:szCs w:val="28"/>
              </w:rPr>
              <w:t>9.</w:t>
            </w:r>
            <w:r w:rsidR="002003DE" w:rsidRPr="00CB77C1">
              <w:rPr>
                <w:rFonts w:ascii="Times New Roman" w:eastAsiaTheme="minorEastAsia" w:hAnsi="Times New Roman"/>
                <w:noProof/>
                <w:sz w:val="28"/>
                <w:szCs w:val="28"/>
                <w:lang w:val="en-GB" w:eastAsia="en-GB"/>
              </w:rPr>
              <w:tab/>
            </w:r>
            <w:r w:rsidR="002003DE" w:rsidRPr="00CB77C1">
              <w:rPr>
                <w:rStyle w:val="Hyperlink"/>
                <w:rFonts w:ascii="Times New Roman" w:hAnsi="Times New Roman"/>
                <w:noProof/>
                <w:color w:val="auto"/>
                <w:sz w:val="28"/>
                <w:szCs w:val="28"/>
              </w:rPr>
              <w:t>Ietekme uz valsts un pašvaldību budžetu</w:t>
            </w:r>
            <w:r w:rsidR="002003DE" w:rsidRPr="00CB77C1">
              <w:rPr>
                <w:rFonts w:ascii="Times New Roman" w:hAnsi="Times New Roman"/>
                <w:noProof/>
                <w:webHidden/>
                <w:sz w:val="28"/>
                <w:szCs w:val="28"/>
              </w:rPr>
              <w:tab/>
            </w:r>
            <w:r w:rsidRPr="00CB77C1">
              <w:rPr>
                <w:rFonts w:ascii="Times New Roman" w:hAnsi="Times New Roman"/>
                <w:noProof/>
                <w:webHidden/>
                <w:sz w:val="28"/>
                <w:szCs w:val="28"/>
              </w:rPr>
              <w:fldChar w:fldCharType="begin"/>
            </w:r>
            <w:r w:rsidR="002003DE" w:rsidRPr="00CB77C1">
              <w:rPr>
                <w:rFonts w:ascii="Times New Roman" w:hAnsi="Times New Roman"/>
                <w:noProof/>
                <w:webHidden/>
                <w:sz w:val="28"/>
                <w:szCs w:val="28"/>
              </w:rPr>
              <w:instrText xml:space="preserve"> PAGEREF _Toc485285322 \h </w:instrText>
            </w:r>
            <w:r w:rsidRPr="00CB77C1">
              <w:rPr>
                <w:rFonts w:ascii="Times New Roman" w:hAnsi="Times New Roman"/>
                <w:noProof/>
                <w:webHidden/>
                <w:sz w:val="28"/>
                <w:szCs w:val="28"/>
              </w:rPr>
            </w:r>
            <w:r w:rsidRPr="00CB77C1">
              <w:rPr>
                <w:rFonts w:ascii="Times New Roman" w:hAnsi="Times New Roman"/>
                <w:noProof/>
                <w:webHidden/>
                <w:sz w:val="28"/>
                <w:szCs w:val="28"/>
              </w:rPr>
              <w:fldChar w:fldCharType="separate"/>
            </w:r>
            <w:r w:rsidR="00875EE1">
              <w:rPr>
                <w:rFonts w:ascii="Times New Roman" w:hAnsi="Times New Roman"/>
                <w:noProof/>
                <w:webHidden/>
                <w:sz w:val="28"/>
                <w:szCs w:val="28"/>
              </w:rPr>
              <w:t>42</w:t>
            </w:r>
            <w:r w:rsidRPr="00CB77C1">
              <w:rPr>
                <w:rFonts w:ascii="Times New Roman" w:hAnsi="Times New Roman"/>
                <w:noProof/>
                <w:webHidden/>
                <w:sz w:val="28"/>
                <w:szCs w:val="28"/>
              </w:rPr>
              <w:fldChar w:fldCharType="end"/>
            </w:r>
          </w:hyperlink>
        </w:p>
        <w:p w:rsidR="002003DE" w:rsidRPr="00CB77C1" w:rsidRDefault="00795291">
          <w:r w:rsidRPr="00CB77C1">
            <w:rPr>
              <w:rFonts w:ascii="Times New Roman" w:hAnsi="Times New Roman"/>
              <w:b/>
              <w:bCs/>
              <w:noProof/>
              <w:sz w:val="28"/>
              <w:szCs w:val="28"/>
            </w:rPr>
            <w:fldChar w:fldCharType="end"/>
          </w:r>
        </w:p>
      </w:sdtContent>
    </w:sdt>
    <w:p w:rsidR="00544C3D" w:rsidRPr="00CB77C1" w:rsidRDefault="00544C3D" w:rsidP="00544C3D">
      <w:pPr>
        <w:pStyle w:val="Heading2"/>
        <w:rPr>
          <w:rFonts w:ascii="Times New Roman" w:eastAsia="Calibri" w:hAnsi="Times New Roman" w:cs="Times New Roman"/>
          <w:bCs w:val="0"/>
          <w:color w:val="auto"/>
          <w:sz w:val="28"/>
          <w:szCs w:val="28"/>
        </w:rPr>
      </w:pPr>
    </w:p>
    <w:p w:rsidR="00544C3D" w:rsidRPr="00CB77C1" w:rsidRDefault="00544C3D" w:rsidP="00544C3D">
      <w:pPr>
        <w:pStyle w:val="Heading2"/>
        <w:rPr>
          <w:rFonts w:ascii="Times New Roman" w:eastAsia="Calibri" w:hAnsi="Times New Roman" w:cs="Times New Roman"/>
          <w:bCs w:val="0"/>
          <w:color w:val="auto"/>
          <w:sz w:val="28"/>
          <w:szCs w:val="28"/>
        </w:rPr>
      </w:pPr>
    </w:p>
    <w:p w:rsidR="008D4CAD" w:rsidRPr="00CB77C1" w:rsidRDefault="008D4CAD" w:rsidP="008D4CAD"/>
    <w:p w:rsidR="008D4CAD" w:rsidRPr="00CB77C1" w:rsidRDefault="008D4CAD" w:rsidP="008D4CAD"/>
    <w:p w:rsidR="008D4CAD" w:rsidRPr="00CB77C1" w:rsidRDefault="008D4CAD" w:rsidP="008D4CAD"/>
    <w:p w:rsidR="008D4CAD" w:rsidRPr="00CB77C1" w:rsidRDefault="008D4CAD" w:rsidP="008D4CAD"/>
    <w:p w:rsidR="008D4CAD" w:rsidRPr="00CB77C1" w:rsidRDefault="008D4CAD" w:rsidP="008D4CAD"/>
    <w:p w:rsidR="008D4CAD" w:rsidRPr="00CB77C1" w:rsidRDefault="008D4CAD" w:rsidP="008D4CAD"/>
    <w:p w:rsidR="0045747E" w:rsidRPr="00CB77C1" w:rsidRDefault="0045747E" w:rsidP="008D4CAD"/>
    <w:p w:rsidR="0045747E" w:rsidRPr="00CB77C1" w:rsidRDefault="0045747E" w:rsidP="008D4CAD"/>
    <w:p w:rsidR="0045747E" w:rsidRPr="00CB77C1" w:rsidRDefault="0045747E" w:rsidP="008D4CAD"/>
    <w:p w:rsidR="008D4CAD" w:rsidRPr="00CB77C1" w:rsidRDefault="008D4CAD" w:rsidP="008D4CAD"/>
    <w:p w:rsidR="008D4CAD" w:rsidRPr="00CB77C1" w:rsidRDefault="008D4CAD" w:rsidP="008D4CAD"/>
    <w:p w:rsidR="00B74DFF" w:rsidRPr="00CB77C1" w:rsidRDefault="00B74DFF" w:rsidP="00A13B2F">
      <w:pPr>
        <w:pStyle w:val="Heading2"/>
        <w:rPr>
          <w:color w:val="auto"/>
        </w:rPr>
      </w:pPr>
      <w:bookmarkStart w:id="0" w:name="_Toc443663337"/>
      <w:bookmarkStart w:id="1" w:name="_Toc485285297"/>
      <w:r w:rsidRPr="00CB77C1">
        <w:rPr>
          <w:color w:val="auto"/>
        </w:rPr>
        <w:lastRenderedPageBreak/>
        <w:t>Kopsavilkums</w:t>
      </w:r>
      <w:bookmarkEnd w:id="0"/>
      <w:bookmarkEnd w:id="1"/>
    </w:p>
    <w:p w:rsidR="00B74DFF" w:rsidRPr="00CB77C1" w:rsidRDefault="00B74DFF" w:rsidP="00B74DFF">
      <w:pPr>
        <w:pStyle w:val="ListParagraph"/>
        <w:spacing w:after="120" w:line="240" w:lineRule="auto"/>
        <w:ind w:left="786"/>
        <w:contextualSpacing w:val="0"/>
        <w:jc w:val="both"/>
        <w:rPr>
          <w:rFonts w:ascii="Times New Roman" w:hAnsi="Times New Roman"/>
          <w:b/>
          <w:sz w:val="28"/>
          <w:szCs w:val="28"/>
        </w:rPr>
      </w:pPr>
    </w:p>
    <w:p w:rsidR="00B74DFF" w:rsidRPr="00CB77C1" w:rsidRDefault="00DB7271" w:rsidP="00B74DFF">
      <w:pPr>
        <w:pStyle w:val="ListParagraph"/>
        <w:spacing w:after="120" w:line="240" w:lineRule="auto"/>
        <w:ind w:left="0" w:firstLine="786"/>
        <w:contextualSpacing w:val="0"/>
        <w:jc w:val="both"/>
        <w:rPr>
          <w:rFonts w:ascii="Times New Roman" w:hAnsi="Times New Roman"/>
          <w:sz w:val="28"/>
          <w:szCs w:val="28"/>
        </w:rPr>
      </w:pPr>
      <w:r w:rsidRPr="00CB77C1">
        <w:rPr>
          <w:rFonts w:ascii="Times New Roman" w:hAnsi="Times New Roman"/>
          <w:sz w:val="28"/>
          <w:szCs w:val="28"/>
        </w:rPr>
        <w:t xml:space="preserve">Konceptuālā ziņojuma projektā apskatītas visas nozīmīgās ārzemnieku ieceļošanas jomas </w:t>
      </w:r>
      <w:r w:rsidR="001E74CD" w:rsidRPr="00CB77C1">
        <w:rPr>
          <w:rFonts w:ascii="Times New Roman" w:hAnsi="Times New Roman"/>
          <w:sz w:val="28"/>
          <w:szCs w:val="28"/>
        </w:rPr>
        <w:t xml:space="preserve">legālās migrācijas kontekstā </w:t>
      </w:r>
      <w:r w:rsidRPr="00CB77C1">
        <w:rPr>
          <w:rFonts w:ascii="Times New Roman" w:hAnsi="Times New Roman"/>
          <w:sz w:val="28"/>
          <w:szCs w:val="28"/>
        </w:rPr>
        <w:t>(ģimenes apvienošana, darba migr</w:t>
      </w:r>
      <w:r w:rsidR="001E74CD" w:rsidRPr="00CB77C1">
        <w:rPr>
          <w:rFonts w:ascii="Times New Roman" w:hAnsi="Times New Roman"/>
          <w:sz w:val="28"/>
          <w:szCs w:val="28"/>
        </w:rPr>
        <w:t>ācija, komercdarbība, studijas</w:t>
      </w:r>
      <w:r w:rsidRPr="00CB77C1">
        <w:rPr>
          <w:rFonts w:ascii="Times New Roman" w:hAnsi="Times New Roman"/>
          <w:sz w:val="28"/>
          <w:szCs w:val="28"/>
        </w:rPr>
        <w:t>), kā arī analizētas ārzemnieku uzņemšanas administratīvās procedūras, un par katru jomu sniegti priekšlikumi esošās situācijas uzlabošanai, ko būtu nepieciešams iekļaut jaunā likumprojektā „Imigrācijas likums”, kas aizstātu šobrīd spēkā esošo, 2002.gada 31.oktobrī pieņemto Imigrācijas likumu</w:t>
      </w:r>
      <w:r w:rsidR="00B74DFF" w:rsidRPr="00CB77C1">
        <w:rPr>
          <w:rFonts w:ascii="Times New Roman" w:hAnsi="Times New Roman"/>
          <w:sz w:val="28"/>
          <w:szCs w:val="28"/>
        </w:rPr>
        <w:t>.</w:t>
      </w:r>
      <w:r w:rsidR="001E74CD" w:rsidRPr="00CB77C1">
        <w:rPr>
          <w:rFonts w:ascii="Times New Roman" w:hAnsi="Times New Roman"/>
          <w:sz w:val="28"/>
          <w:szCs w:val="28"/>
        </w:rPr>
        <w:t xml:space="preserve"> </w:t>
      </w:r>
    </w:p>
    <w:p w:rsidR="00B74DFF" w:rsidRPr="00CB77C1" w:rsidRDefault="00B74DFF" w:rsidP="00DB0FFB">
      <w:pPr>
        <w:pStyle w:val="ListParagraph"/>
        <w:spacing w:after="120" w:line="240" w:lineRule="auto"/>
        <w:ind w:left="0" w:firstLine="786"/>
        <w:contextualSpacing w:val="0"/>
        <w:jc w:val="both"/>
        <w:rPr>
          <w:rFonts w:ascii="Times New Roman" w:hAnsi="Times New Roman"/>
          <w:b/>
          <w:sz w:val="28"/>
          <w:szCs w:val="28"/>
          <w:u w:val="single"/>
        </w:rPr>
      </w:pPr>
      <w:r w:rsidRPr="00CB77C1">
        <w:rPr>
          <w:rFonts w:ascii="Times New Roman" w:hAnsi="Times New Roman"/>
          <w:b/>
          <w:sz w:val="28"/>
          <w:szCs w:val="28"/>
          <w:u w:val="single"/>
        </w:rPr>
        <w:t>Ģimenes apvienošanas jomā:</w:t>
      </w:r>
    </w:p>
    <w:p w:rsidR="005312F0" w:rsidRPr="00CB77C1" w:rsidRDefault="005312F0" w:rsidP="005312F0">
      <w:pPr>
        <w:pStyle w:val="ListParagraph"/>
        <w:spacing w:after="120" w:line="240" w:lineRule="auto"/>
        <w:ind w:left="0" w:firstLine="709"/>
        <w:contextualSpacing w:val="0"/>
        <w:jc w:val="both"/>
        <w:rPr>
          <w:rFonts w:ascii="Times New Roman" w:hAnsi="Times New Roman"/>
          <w:sz w:val="28"/>
          <w:szCs w:val="28"/>
          <w:u w:val="single"/>
        </w:rPr>
      </w:pPr>
      <w:r w:rsidRPr="00CB77C1">
        <w:rPr>
          <w:rFonts w:ascii="Times New Roman" w:hAnsi="Times New Roman"/>
          <w:sz w:val="28"/>
          <w:szCs w:val="28"/>
        </w:rPr>
        <w:t xml:space="preserve"> </w:t>
      </w:r>
      <w:r w:rsidRPr="00CB77C1">
        <w:rPr>
          <w:rFonts w:ascii="Times New Roman" w:hAnsi="Times New Roman"/>
          <w:sz w:val="28"/>
          <w:szCs w:val="28"/>
          <w:u w:val="single"/>
        </w:rPr>
        <w:t>I risinājuma variants:</w:t>
      </w:r>
    </w:p>
    <w:p w:rsidR="00B74DFF" w:rsidRPr="00CB77C1" w:rsidRDefault="00B74DFF" w:rsidP="00DB0FFB">
      <w:pPr>
        <w:pStyle w:val="ListParagraph"/>
        <w:numPr>
          <w:ilvl w:val="0"/>
          <w:numId w:val="3"/>
        </w:numPr>
        <w:spacing w:after="120" w:line="240" w:lineRule="auto"/>
        <w:ind w:left="0" w:firstLine="720"/>
        <w:contextualSpacing w:val="0"/>
        <w:jc w:val="both"/>
        <w:rPr>
          <w:rFonts w:ascii="Times New Roman" w:hAnsi="Times New Roman"/>
          <w:sz w:val="28"/>
          <w:szCs w:val="28"/>
        </w:rPr>
      </w:pPr>
      <w:r w:rsidRPr="00CB77C1">
        <w:rPr>
          <w:rFonts w:ascii="Times New Roman" w:hAnsi="Times New Roman"/>
          <w:sz w:val="28"/>
          <w:szCs w:val="28"/>
        </w:rPr>
        <w:t>Latvijas pilsoņu, Latvijas nepilsoņu un trešo valstu pilsoņu, kuri Latvijā uzturas ar pastāvīgās uzturēšanās atļauju, laulātajiem, laulāto nepilngadīgajiem bērniem un vecākiem, kā arī Latvijas pilsoņu pilngadīgajiem bērniem tiesības uz uzturēšanos piešķirt uz sešiem gadiem, palielinot intervālu starp uzturēšanās atļaujas reģistrācijas termiņiem;</w:t>
      </w:r>
    </w:p>
    <w:p w:rsidR="005312F0" w:rsidRPr="00CB77C1" w:rsidRDefault="00B74DFF" w:rsidP="005312F0">
      <w:pPr>
        <w:pStyle w:val="ListParagraph"/>
        <w:numPr>
          <w:ilvl w:val="0"/>
          <w:numId w:val="3"/>
        </w:numPr>
        <w:spacing w:after="120" w:line="240" w:lineRule="auto"/>
        <w:ind w:left="0" w:firstLine="720"/>
        <w:contextualSpacing w:val="0"/>
        <w:jc w:val="both"/>
        <w:rPr>
          <w:rFonts w:ascii="Times New Roman" w:hAnsi="Times New Roman"/>
          <w:sz w:val="28"/>
          <w:szCs w:val="28"/>
        </w:rPr>
      </w:pPr>
      <w:r w:rsidRPr="00CB77C1">
        <w:rPr>
          <w:rFonts w:ascii="Times New Roman" w:hAnsi="Times New Roman"/>
          <w:sz w:val="28"/>
          <w:szCs w:val="28"/>
        </w:rPr>
        <w:t>veicot termiņuzturēšanās atļaujas reģistrāciju, nepieprasīt uzaicinātājam noformēt izsaukumu.</w:t>
      </w:r>
    </w:p>
    <w:p w:rsidR="005312F0" w:rsidRPr="00CB77C1" w:rsidRDefault="005312F0" w:rsidP="005312F0">
      <w:pPr>
        <w:pStyle w:val="ListParagraph"/>
        <w:spacing w:after="120" w:line="240" w:lineRule="auto"/>
        <w:contextualSpacing w:val="0"/>
        <w:jc w:val="both"/>
        <w:rPr>
          <w:rFonts w:ascii="Times New Roman" w:hAnsi="Times New Roman"/>
          <w:sz w:val="28"/>
          <w:szCs w:val="28"/>
          <w:u w:val="single"/>
        </w:rPr>
      </w:pPr>
      <w:r w:rsidRPr="00CB77C1">
        <w:rPr>
          <w:rFonts w:ascii="Times New Roman" w:hAnsi="Times New Roman"/>
          <w:sz w:val="28"/>
          <w:szCs w:val="28"/>
          <w:u w:val="single"/>
        </w:rPr>
        <w:t>II risinājuma variants.</w:t>
      </w:r>
    </w:p>
    <w:p w:rsidR="005312F0" w:rsidRPr="00CB77C1" w:rsidRDefault="005312F0" w:rsidP="005312F0">
      <w:pPr>
        <w:pStyle w:val="ListParagraph"/>
        <w:spacing w:after="120" w:line="240" w:lineRule="auto"/>
        <w:contextualSpacing w:val="0"/>
        <w:jc w:val="both"/>
        <w:rPr>
          <w:rFonts w:ascii="Times New Roman" w:hAnsi="Times New Roman"/>
          <w:sz w:val="28"/>
          <w:szCs w:val="28"/>
        </w:rPr>
      </w:pPr>
      <w:r w:rsidRPr="00CB77C1">
        <w:rPr>
          <w:rFonts w:ascii="Times New Roman" w:hAnsi="Times New Roman"/>
          <w:sz w:val="28"/>
          <w:szCs w:val="28"/>
        </w:rPr>
        <w:t>Esošo regulējumu nemainīt.</w:t>
      </w:r>
    </w:p>
    <w:p w:rsidR="00B74DFF" w:rsidRPr="00CB77C1" w:rsidRDefault="00B74DFF" w:rsidP="00635938">
      <w:pPr>
        <w:pStyle w:val="ListParagraph"/>
        <w:spacing w:after="120" w:line="240" w:lineRule="auto"/>
        <w:ind w:left="0" w:firstLine="709"/>
        <w:contextualSpacing w:val="0"/>
        <w:jc w:val="both"/>
        <w:rPr>
          <w:rFonts w:ascii="Times New Roman" w:hAnsi="Times New Roman"/>
          <w:b/>
          <w:sz w:val="28"/>
          <w:szCs w:val="28"/>
          <w:u w:val="single"/>
        </w:rPr>
      </w:pPr>
      <w:r w:rsidRPr="00CB77C1">
        <w:rPr>
          <w:rFonts w:ascii="Times New Roman" w:hAnsi="Times New Roman"/>
          <w:b/>
          <w:sz w:val="28"/>
          <w:szCs w:val="28"/>
          <w:u w:val="single"/>
        </w:rPr>
        <w:t>Darba migrācijas jomā:</w:t>
      </w:r>
    </w:p>
    <w:p w:rsidR="005312F0" w:rsidRPr="00CB77C1" w:rsidRDefault="005312F0" w:rsidP="00635938">
      <w:pPr>
        <w:pStyle w:val="ListParagraph"/>
        <w:spacing w:after="120" w:line="240" w:lineRule="auto"/>
        <w:ind w:left="0" w:firstLine="709"/>
        <w:contextualSpacing w:val="0"/>
        <w:jc w:val="both"/>
        <w:rPr>
          <w:rFonts w:ascii="Times New Roman" w:hAnsi="Times New Roman"/>
          <w:sz w:val="28"/>
          <w:szCs w:val="28"/>
          <w:u w:val="single"/>
        </w:rPr>
      </w:pPr>
      <w:r w:rsidRPr="00CB77C1">
        <w:rPr>
          <w:rFonts w:ascii="Times New Roman" w:hAnsi="Times New Roman"/>
          <w:sz w:val="28"/>
          <w:szCs w:val="28"/>
          <w:u w:val="single"/>
        </w:rPr>
        <w:t>I risinājuma variants:</w:t>
      </w:r>
    </w:p>
    <w:p w:rsidR="00B74DFF" w:rsidRPr="00CB77C1" w:rsidRDefault="00B74DFF" w:rsidP="0062661E">
      <w:pPr>
        <w:pStyle w:val="NormalWeb"/>
        <w:numPr>
          <w:ilvl w:val="0"/>
          <w:numId w:val="6"/>
        </w:numPr>
        <w:spacing w:before="0" w:beforeAutospacing="0" w:after="120"/>
        <w:ind w:left="0" w:firstLine="709"/>
        <w:jc w:val="both"/>
        <w:rPr>
          <w:sz w:val="28"/>
          <w:szCs w:val="28"/>
        </w:rPr>
      </w:pPr>
      <w:r w:rsidRPr="00CB77C1">
        <w:rPr>
          <w:sz w:val="28"/>
          <w:szCs w:val="28"/>
        </w:rPr>
        <w:t>Atbrīvot no nepieciešamības reģistrēt brīvu darbavietu tos darba devējus, kas vēlas nodarbināt ārzemnieku, kurš vismaz divus gadus bijis nodarbināts Latvijas Republikā;</w:t>
      </w:r>
    </w:p>
    <w:p w:rsidR="00B74DFF" w:rsidRPr="00CB77C1" w:rsidRDefault="00B74DFF" w:rsidP="0062661E">
      <w:pPr>
        <w:pStyle w:val="NormalWeb"/>
        <w:numPr>
          <w:ilvl w:val="0"/>
          <w:numId w:val="6"/>
        </w:numPr>
        <w:spacing w:before="0" w:beforeAutospacing="0" w:after="120"/>
        <w:ind w:left="0" w:firstLine="709"/>
        <w:jc w:val="both"/>
        <w:rPr>
          <w:sz w:val="28"/>
          <w:szCs w:val="28"/>
        </w:rPr>
      </w:pPr>
      <w:r w:rsidRPr="00CB77C1">
        <w:rPr>
          <w:sz w:val="28"/>
          <w:szCs w:val="28"/>
        </w:rPr>
        <w:t xml:space="preserve">Pētniekiem, kuri noslēguši zinātniskās sadarbības līgumu ar Latvijas Republikā reģistrētu zinātnisko organizāciju, piešķirt </w:t>
      </w:r>
      <w:r w:rsidR="001E74CD" w:rsidRPr="00CB77C1">
        <w:rPr>
          <w:sz w:val="28"/>
          <w:szCs w:val="28"/>
        </w:rPr>
        <w:t xml:space="preserve">piekļuvi darba tirgum </w:t>
      </w:r>
      <w:r w:rsidR="00B366D5" w:rsidRPr="00CB77C1">
        <w:rPr>
          <w:sz w:val="28"/>
          <w:szCs w:val="28"/>
        </w:rPr>
        <w:t>pedagoģiskā darba veikšanai</w:t>
      </w:r>
      <w:r w:rsidRPr="00CB77C1">
        <w:rPr>
          <w:sz w:val="28"/>
          <w:szCs w:val="28"/>
        </w:rPr>
        <w:t>;</w:t>
      </w:r>
    </w:p>
    <w:p w:rsidR="00B74DFF" w:rsidRPr="00CB77C1" w:rsidRDefault="00B74DFF" w:rsidP="0062661E">
      <w:pPr>
        <w:pStyle w:val="NormalWeb"/>
        <w:numPr>
          <w:ilvl w:val="0"/>
          <w:numId w:val="6"/>
        </w:numPr>
        <w:spacing w:before="0" w:beforeAutospacing="0" w:after="120"/>
        <w:ind w:left="0" w:firstLine="709"/>
        <w:jc w:val="both"/>
        <w:rPr>
          <w:sz w:val="28"/>
          <w:szCs w:val="28"/>
        </w:rPr>
      </w:pPr>
      <w:r w:rsidRPr="00CB77C1">
        <w:rPr>
          <w:sz w:val="28"/>
          <w:szCs w:val="28"/>
        </w:rPr>
        <w:t xml:space="preserve">Ārzemniekiem, kuri vismaz </w:t>
      </w:r>
      <w:r w:rsidR="00625E12" w:rsidRPr="00CB77C1">
        <w:rPr>
          <w:sz w:val="28"/>
          <w:szCs w:val="28"/>
        </w:rPr>
        <w:t>divus gadus</w:t>
      </w:r>
      <w:r w:rsidRPr="00CB77C1">
        <w:rPr>
          <w:sz w:val="28"/>
          <w:szCs w:val="28"/>
        </w:rPr>
        <w:t xml:space="preserve"> uzturējušies Latvijas Republikā sakarā ar nodarbinātību, atļaut mainīt darba devēju un neanulēt uzturēšanās atļauju līdz jauna darba devēja sameklēšanai, ja bezdarba periods neilgst vairāk nekā divus mēnešus un ārzemnieks turpina darbu, kas atbilst viņa iepriekšējai nodarbinātības jomai;</w:t>
      </w:r>
    </w:p>
    <w:p w:rsidR="00B74DFF" w:rsidRPr="00CB77C1" w:rsidRDefault="00B74DFF" w:rsidP="0062661E">
      <w:pPr>
        <w:pStyle w:val="NormalWeb"/>
        <w:numPr>
          <w:ilvl w:val="0"/>
          <w:numId w:val="6"/>
        </w:numPr>
        <w:spacing w:before="0" w:beforeAutospacing="0" w:after="120"/>
        <w:ind w:left="0" w:firstLine="709"/>
        <w:jc w:val="both"/>
        <w:rPr>
          <w:sz w:val="28"/>
          <w:szCs w:val="28"/>
        </w:rPr>
      </w:pPr>
      <w:r w:rsidRPr="00CB77C1">
        <w:rPr>
          <w:sz w:val="28"/>
          <w:szCs w:val="28"/>
        </w:rPr>
        <w:t>Atcelt prasību saņemt jaunas tiesības uz nodarbinātību ārzemniekam, kuram pēc sešu mēnešu nodarbināšanas uzņēmumā mainās amats</w:t>
      </w:r>
      <w:r w:rsidR="0000687D" w:rsidRPr="00CB77C1">
        <w:rPr>
          <w:sz w:val="28"/>
          <w:szCs w:val="28"/>
        </w:rPr>
        <w:t xml:space="preserve"> (specialitāte)</w:t>
      </w:r>
      <w:r w:rsidRPr="00CB77C1">
        <w:rPr>
          <w:sz w:val="28"/>
          <w:szCs w:val="28"/>
        </w:rPr>
        <w:t xml:space="preserve"> uzņēmuma ietvaros; </w:t>
      </w:r>
    </w:p>
    <w:p w:rsidR="00B74DFF" w:rsidRPr="00CB77C1" w:rsidRDefault="00B74DFF" w:rsidP="00635938">
      <w:pPr>
        <w:pStyle w:val="NormalWeb"/>
        <w:numPr>
          <w:ilvl w:val="0"/>
          <w:numId w:val="6"/>
        </w:numPr>
        <w:spacing w:before="0" w:beforeAutospacing="0" w:after="120"/>
        <w:ind w:left="0" w:firstLine="709"/>
        <w:jc w:val="both"/>
        <w:rPr>
          <w:sz w:val="28"/>
          <w:szCs w:val="28"/>
        </w:rPr>
      </w:pPr>
      <w:r w:rsidRPr="00CB77C1">
        <w:rPr>
          <w:sz w:val="28"/>
          <w:szCs w:val="28"/>
        </w:rPr>
        <w:lastRenderedPageBreak/>
        <w:t>Anulēt uzturēšanās atļauju darba ņēmējiem, kas gada laikā ilgāk nekā vienu mēnesi nepārtraukti atrodas bezalgas atvaļinājumā;</w:t>
      </w:r>
    </w:p>
    <w:p w:rsidR="008F714C" w:rsidRPr="00CB77C1" w:rsidRDefault="008F714C" w:rsidP="00635938">
      <w:pPr>
        <w:pStyle w:val="NormalWeb"/>
        <w:numPr>
          <w:ilvl w:val="0"/>
          <w:numId w:val="6"/>
        </w:numPr>
        <w:spacing w:before="0" w:beforeAutospacing="0" w:after="120"/>
        <w:ind w:left="0" w:firstLine="709"/>
        <w:jc w:val="both"/>
        <w:rPr>
          <w:sz w:val="28"/>
          <w:szCs w:val="28"/>
        </w:rPr>
      </w:pPr>
      <w:r w:rsidRPr="00CB77C1">
        <w:rPr>
          <w:sz w:val="28"/>
          <w:szCs w:val="28"/>
        </w:rPr>
        <w:t>Nodarbinātības valsts aģentūrai izvērtēt iespēju Bezdarbnieku uzskaites un reģistrēto vakanču informācijas sistēmā iekļaut arī to trešo valstu pilsoņu CV, kuri vēlētos darbu meklēt Latvijā.</w:t>
      </w:r>
    </w:p>
    <w:p w:rsidR="005312F0" w:rsidRPr="00CB77C1" w:rsidRDefault="005312F0" w:rsidP="005312F0">
      <w:pPr>
        <w:pStyle w:val="NormalWeb"/>
        <w:spacing w:before="0" w:beforeAutospacing="0" w:after="120"/>
        <w:ind w:left="709"/>
        <w:jc w:val="both"/>
        <w:rPr>
          <w:sz w:val="28"/>
          <w:szCs w:val="28"/>
          <w:u w:val="single"/>
        </w:rPr>
      </w:pPr>
      <w:r w:rsidRPr="00CB77C1">
        <w:rPr>
          <w:sz w:val="28"/>
          <w:szCs w:val="28"/>
          <w:u w:val="single"/>
        </w:rPr>
        <w:t>II risinājuma variants:</w:t>
      </w:r>
    </w:p>
    <w:p w:rsidR="005312F0" w:rsidRPr="00CB77C1" w:rsidRDefault="005312F0" w:rsidP="005312F0">
      <w:pPr>
        <w:pStyle w:val="ListParagraph"/>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t>Esošo regulējumu nemainīt.</w:t>
      </w:r>
    </w:p>
    <w:p w:rsidR="00B74DFF" w:rsidRPr="00CB77C1" w:rsidRDefault="00B74DFF" w:rsidP="00635938">
      <w:pPr>
        <w:pStyle w:val="NormalWeb"/>
        <w:spacing w:before="0" w:beforeAutospacing="0" w:after="120"/>
        <w:ind w:firstLine="709"/>
        <w:jc w:val="both"/>
        <w:rPr>
          <w:b/>
          <w:sz w:val="28"/>
          <w:szCs w:val="28"/>
          <w:u w:val="single"/>
        </w:rPr>
      </w:pPr>
      <w:r w:rsidRPr="00CB77C1">
        <w:rPr>
          <w:b/>
          <w:sz w:val="28"/>
          <w:szCs w:val="28"/>
          <w:u w:val="single"/>
        </w:rPr>
        <w:t>Ārvalstu investoru uzņemšanas jomā:</w:t>
      </w:r>
    </w:p>
    <w:p w:rsidR="004C7AE5" w:rsidRPr="00CB77C1" w:rsidRDefault="004C7AE5" w:rsidP="004C7AE5">
      <w:pPr>
        <w:pStyle w:val="ListParagraph"/>
        <w:spacing w:after="120" w:line="240" w:lineRule="auto"/>
        <w:ind w:left="0" w:firstLine="709"/>
        <w:contextualSpacing w:val="0"/>
        <w:jc w:val="both"/>
        <w:rPr>
          <w:rFonts w:ascii="Times New Roman" w:hAnsi="Times New Roman"/>
          <w:sz w:val="28"/>
          <w:szCs w:val="28"/>
          <w:u w:val="single"/>
        </w:rPr>
      </w:pPr>
      <w:r w:rsidRPr="00CB77C1">
        <w:rPr>
          <w:rFonts w:ascii="Times New Roman" w:hAnsi="Times New Roman"/>
          <w:sz w:val="28"/>
          <w:szCs w:val="28"/>
          <w:u w:val="single"/>
        </w:rPr>
        <w:t>I risinājuma variants:</w:t>
      </w:r>
    </w:p>
    <w:p w:rsidR="00DB0FFB" w:rsidRPr="00CB77C1" w:rsidRDefault="00DB0FFB" w:rsidP="00635938">
      <w:pPr>
        <w:pStyle w:val="NormalWeb"/>
        <w:spacing w:before="0" w:beforeAutospacing="0" w:after="120"/>
        <w:ind w:firstLine="709"/>
        <w:jc w:val="both"/>
        <w:rPr>
          <w:sz w:val="28"/>
          <w:szCs w:val="28"/>
        </w:rPr>
      </w:pPr>
      <w:r w:rsidRPr="00CB77C1">
        <w:rPr>
          <w:sz w:val="28"/>
          <w:szCs w:val="28"/>
        </w:rPr>
        <w:t>Imigrācijas likumā precizēt investora ģimenes locekļu turpmākās uzturēšanās iespējas Latvijas Republikā investora nāves gadījumā.</w:t>
      </w:r>
    </w:p>
    <w:p w:rsidR="004C7AE5" w:rsidRPr="00CB77C1" w:rsidRDefault="004C7AE5" w:rsidP="00635938">
      <w:pPr>
        <w:pStyle w:val="NormalWeb"/>
        <w:spacing w:before="0" w:beforeAutospacing="0" w:after="120"/>
        <w:ind w:firstLine="709"/>
        <w:jc w:val="both"/>
        <w:rPr>
          <w:sz w:val="28"/>
          <w:szCs w:val="28"/>
          <w:u w:val="single"/>
        </w:rPr>
      </w:pPr>
      <w:r w:rsidRPr="00CB77C1">
        <w:rPr>
          <w:sz w:val="28"/>
          <w:szCs w:val="28"/>
          <w:u w:val="single"/>
        </w:rPr>
        <w:t>II risinājuma variants:</w:t>
      </w:r>
    </w:p>
    <w:p w:rsidR="004C7AE5" w:rsidRPr="00CB77C1" w:rsidRDefault="004C7AE5" w:rsidP="00635938">
      <w:pPr>
        <w:pStyle w:val="NormalWeb"/>
        <w:spacing w:before="0" w:beforeAutospacing="0" w:after="120"/>
        <w:ind w:firstLine="709"/>
        <w:jc w:val="both"/>
        <w:rPr>
          <w:sz w:val="28"/>
          <w:szCs w:val="28"/>
          <w:u w:val="single"/>
        </w:rPr>
      </w:pPr>
      <w:r w:rsidRPr="00CB77C1">
        <w:rPr>
          <w:sz w:val="28"/>
          <w:szCs w:val="28"/>
        </w:rPr>
        <w:t>Esošo regulējumu nemainīt.</w:t>
      </w:r>
    </w:p>
    <w:p w:rsidR="00B74DFF" w:rsidRPr="00CB77C1" w:rsidRDefault="00B74DFF" w:rsidP="00635938">
      <w:pPr>
        <w:spacing w:after="120" w:line="240" w:lineRule="auto"/>
        <w:ind w:firstLine="709"/>
        <w:jc w:val="both"/>
        <w:rPr>
          <w:rFonts w:ascii="Times New Roman" w:hAnsi="Times New Roman"/>
          <w:b/>
          <w:sz w:val="28"/>
          <w:szCs w:val="28"/>
          <w:u w:val="single"/>
        </w:rPr>
      </w:pPr>
      <w:r w:rsidRPr="00CB77C1">
        <w:rPr>
          <w:rFonts w:ascii="Times New Roman" w:hAnsi="Times New Roman"/>
          <w:b/>
          <w:sz w:val="28"/>
          <w:szCs w:val="28"/>
          <w:u w:val="single"/>
        </w:rPr>
        <w:t>Komercreģistrā reģistrēto amatpersonu uzņemšanas jomā:</w:t>
      </w:r>
    </w:p>
    <w:p w:rsidR="004C7AE5" w:rsidRPr="00CB77C1" w:rsidRDefault="004C7AE5" w:rsidP="004C7AE5">
      <w:pPr>
        <w:pStyle w:val="ListParagraph"/>
        <w:spacing w:after="120" w:line="240" w:lineRule="auto"/>
        <w:ind w:left="0" w:firstLine="709"/>
        <w:contextualSpacing w:val="0"/>
        <w:jc w:val="both"/>
        <w:rPr>
          <w:rFonts w:ascii="Times New Roman" w:hAnsi="Times New Roman"/>
          <w:sz w:val="28"/>
          <w:szCs w:val="28"/>
          <w:u w:val="single"/>
        </w:rPr>
      </w:pPr>
      <w:r w:rsidRPr="00CB77C1">
        <w:rPr>
          <w:rFonts w:ascii="Times New Roman" w:hAnsi="Times New Roman"/>
          <w:sz w:val="28"/>
          <w:szCs w:val="28"/>
          <w:u w:val="single"/>
        </w:rPr>
        <w:t>I risinājuma variants:</w:t>
      </w:r>
    </w:p>
    <w:p w:rsidR="00AC72A1" w:rsidRPr="00CB77C1" w:rsidRDefault="00AC72A1" w:rsidP="00AC72A1">
      <w:pPr>
        <w:pStyle w:val="NormalWeb"/>
        <w:numPr>
          <w:ilvl w:val="1"/>
          <w:numId w:val="38"/>
        </w:numPr>
        <w:spacing w:before="0" w:beforeAutospacing="0" w:after="120"/>
        <w:ind w:left="0" w:firstLine="709"/>
        <w:jc w:val="both"/>
        <w:rPr>
          <w:sz w:val="28"/>
          <w:szCs w:val="28"/>
        </w:rPr>
      </w:pPr>
      <w:r w:rsidRPr="00CB77C1">
        <w:rPr>
          <w:sz w:val="28"/>
          <w:szCs w:val="28"/>
        </w:rPr>
        <w:t>noteikt, ka ārzemniekiem, kas līdztekus darba līgumam ir komercreģistrā reģistrētas amatpersonas, uzturēšanās atļauja jāsaņem kā komercreģistrā reģistrētām amatpersonām, un uzņēmumam jāizpilda aktīvas ekonomiskās darbības kritērijs;</w:t>
      </w:r>
    </w:p>
    <w:p w:rsidR="00AC72A1" w:rsidRPr="00CB77C1" w:rsidRDefault="00AC72A1" w:rsidP="00AC72A1">
      <w:pPr>
        <w:pStyle w:val="NormalWeb"/>
        <w:numPr>
          <w:ilvl w:val="1"/>
          <w:numId w:val="38"/>
        </w:numPr>
        <w:spacing w:before="0" w:beforeAutospacing="0" w:after="120"/>
        <w:ind w:left="0" w:firstLine="709"/>
        <w:jc w:val="both"/>
        <w:rPr>
          <w:sz w:val="28"/>
          <w:szCs w:val="28"/>
        </w:rPr>
      </w:pPr>
      <w:r w:rsidRPr="00CB77C1">
        <w:rPr>
          <w:sz w:val="28"/>
          <w:szCs w:val="28"/>
        </w:rPr>
        <w:t>atcelt prasību par to, ka uzņēmumam jābūt reģistrētam komercreģistrā vismaz vienu gadu pirms tā valdes loceklis ir tiesīgs pieprasīt uzturēšanās atļauju;</w:t>
      </w:r>
    </w:p>
    <w:p w:rsidR="00AC72A1" w:rsidRPr="00CB77C1" w:rsidRDefault="00AC72A1" w:rsidP="00AC72A1">
      <w:pPr>
        <w:pStyle w:val="NormalWeb"/>
        <w:numPr>
          <w:ilvl w:val="1"/>
          <w:numId w:val="38"/>
        </w:numPr>
        <w:spacing w:before="0" w:beforeAutospacing="0" w:after="120"/>
        <w:ind w:left="0" w:firstLine="709"/>
        <w:jc w:val="both"/>
        <w:rPr>
          <w:sz w:val="28"/>
          <w:szCs w:val="28"/>
        </w:rPr>
      </w:pPr>
      <w:r w:rsidRPr="00CB77C1">
        <w:rPr>
          <w:rFonts w:eastAsia="Calibri"/>
          <w:sz w:val="28"/>
          <w:szCs w:val="28"/>
          <w:lang w:eastAsia="en-US"/>
        </w:rPr>
        <w:t>komercreģistrā reģistrētu valdes vai padomes locekli, prokūristu, administratoru, likvidatoru vai personālsabiedrības biedru, kam ir tiesības pārstāvēt personālsabiedrību, vai personu, kura pilnvarota pārstāvēt komersantu (ārvalsts komersantu) darbībās, kas saistītas ar filiāli, atbrīvot no prasības noformēt izsaukumu, reģistrējot termiņuzturēšanās atļauju.</w:t>
      </w:r>
    </w:p>
    <w:p w:rsidR="004C7AE5" w:rsidRPr="00CB77C1" w:rsidRDefault="004C7AE5" w:rsidP="004C7AE5">
      <w:pPr>
        <w:pStyle w:val="ListParagraph"/>
        <w:spacing w:after="120" w:line="240" w:lineRule="auto"/>
        <w:ind w:left="0" w:firstLine="709"/>
        <w:contextualSpacing w:val="0"/>
        <w:jc w:val="both"/>
        <w:rPr>
          <w:rFonts w:ascii="Times New Roman" w:hAnsi="Times New Roman"/>
          <w:sz w:val="28"/>
          <w:szCs w:val="28"/>
          <w:u w:val="single"/>
        </w:rPr>
      </w:pPr>
      <w:r w:rsidRPr="00CB77C1">
        <w:rPr>
          <w:rFonts w:ascii="Times New Roman" w:hAnsi="Times New Roman"/>
          <w:sz w:val="28"/>
          <w:szCs w:val="28"/>
          <w:u w:val="single"/>
        </w:rPr>
        <w:t>II risinājuma variants:</w:t>
      </w:r>
    </w:p>
    <w:p w:rsidR="004C7AE5" w:rsidRPr="00CB77C1" w:rsidRDefault="004C7AE5" w:rsidP="00635938">
      <w:pPr>
        <w:pStyle w:val="NormalWeb"/>
        <w:spacing w:before="0" w:beforeAutospacing="0" w:after="120"/>
        <w:ind w:firstLine="709"/>
        <w:jc w:val="both"/>
        <w:rPr>
          <w:sz w:val="28"/>
          <w:szCs w:val="28"/>
        </w:rPr>
      </w:pPr>
      <w:r w:rsidRPr="00CB77C1">
        <w:rPr>
          <w:sz w:val="28"/>
          <w:szCs w:val="28"/>
        </w:rPr>
        <w:t>Esošo regulējumu nemainīt.</w:t>
      </w:r>
    </w:p>
    <w:p w:rsidR="00B74DFF" w:rsidRPr="00CB77C1" w:rsidRDefault="00B74DFF" w:rsidP="00635938">
      <w:pPr>
        <w:pStyle w:val="NormalWeb"/>
        <w:spacing w:before="0" w:beforeAutospacing="0" w:after="120"/>
        <w:ind w:firstLine="709"/>
        <w:jc w:val="both"/>
        <w:rPr>
          <w:b/>
          <w:sz w:val="28"/>
          <w:szCs w:val="28"/>
          <w:u w:val="single"/>
        </w:rPr>
      </w:pPr>
      <w:r w:rsidRPr="00CB77C1">
        <w:rPr>
          <w:b/>
          <w:sz w:val="28"/>
          <w:szCs w:val="28"/>
          <w:u w:val="single"/>
        </w:rPr>
        <w:t>Ārvalstu studentu uzņemšanas jomā:</w:t>
      </w:r>
    </w:p>
    <w:p w:rsidR="004C7AE5" w:rsidRPr="00CB77C1" w:rsidRDefault="004C7AE5" w:rsidP="004C7AE5">
      <w:pPr>
        <w:pStyle w:val="ListParagraph"/>
        <w:spacing w:after="120" w:line="240" w:lineRule="auto"/>
        <w:ind w:left="0" w:firstLine="709"/>
        <w:contextualSpacing w:val="0"/>
        <w:jc w:val="both"/>
        <w:rPr>
          <w:rFonts w:ascii="Times New Roman" w:hAnsi="Times New Roman"/>
          <w:sz w:val="28"/>
          <w:szCs w:val="28"/>
          <w:u w:val="single"/>
        </w:rPr>
      </w:pPr>
      <w:r w:rsidRPr="00CB77C1">
        <w:rPr>
          <w:rFonts w:ascii="Times New Roman" w:hAnsi="Times New Roman"/>
          <w:sz w:val="28"/>
          <w:szCs w:val="28"/>
          <w:u w:val="single"/>
        </w:rPr>
        <w:t>I risinājuma variants:</w:t>
      </w:r>
    </w:p>
    <w:p w:rsidR="0061483E" w:rsidRPr="00CB77C1" w:rsidRDefault="0061483E" w:rsidP="00635938">
      <w:pPr>
        <w:pStyle w:val="ListParagraph"/>
        <w:numPr>
          <w:ilvl w:val="0"/>
          <w:numId w:val="2"/>
        </w:numPr>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t xml:space="preserve">paredzēt nosacījumu par to, ka termiņuzturēšanās atļauju izsniedz uz </w:t>
      </w:r>
      <w:r w:rsidR="00FC5E5E" w:rsidRPr="00CB77C1">
        <w:rPr>
          <w:rFonts w:ascii="Times New Roman" w:hAnsi="Times New Roman"/>
          <w:sz w:val="28"/>
          <w:szCs w:val="28"/>
        </w:rPr>
        <w:t xml:space="preserve">sešus </w:t>
      </w:r>
      <w:r w:rsidRPr="00CB77C1">
        <w:rPr>
          <w:rFonts w:ascii="Times New Roman" w:hAnsi="Times New Roman"/>
          <w:sz w:val="28"/>
          <w:szCs w:val="28"/>
        </w:rPr>
        <w:t xml:space="preserve">mēnešus garāku termiņu, nekā noslēgts studiju līgums, lai students pēc studiju beigām var saņemt un legalizēt diplomu, kā arī </w:t>
      </w:r>
      <w:r w:rsidRPr="00CB77C1">
        <w:rPr>
          <w:rFonts w:ascii="Times New Roman" w:hAnsi="Times New Roman"/>
          <w:sz w:val="28"/>
          <w:szCs w:val="28"/>
        </w:rPr>
        <w:lastRenderedPageBreak/>
        <w:t>iesniegt dokumentus termiņuzturēšanās atļaujas pieprasīšanai, ja viņš gatavojas turpināt studijas, meklēt darbu vai uzsākt nodarbinātību vai komercdarbību;</w:t>
      </w:r>
    </w:p>
    <w:p w:rsidR="00B74DFF" w:rsidRPr="00CB77C1" w:rsidRDefault="00B74DFF" w:rsidP="00635938">
      <w:pPr>
        <w:pStyle w:val="ListParagraph"/>
        <w:numPr>
          <w:ilvl w:val="0"/>
          <w:numId w:val="2"/>
        </w:numPr>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t>Imigrācijas likumā iekļaut nosacījumu par to, ka uzturēšanās atļauju var anulēt, ja students nesasniedz noteiktu progresu studijās;</w:t>
      </w:r>
    </w:p>
    <w:p w:rsidR="003B79A8" w:rsidRPr="00CB77C1" w:rsidRDefault="00071496" w:rsidP="00635938">
      <w:pPr>
        <w:pStyle w:val="ListParagraph"/>
        <w:numPr>
          <w:ilvl w:val="0"/>
          <w:numId w:val="2"/>
        </w:numPr>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t>paredzēt iespēju saņemt termiņuzturēšanās atļauju sagatavošanas vai adapt</w:t>
      </w:r>
      <w:r w:rsidR="00B366D5" w:rsidRPr="00CB77C1">
        <w:rPr>
          <w:rFonts w:ascii="Times New Roman" w:hAnsi="Times New Roman"/>
          <w:sz w:val="28"/>
          <w:szCs w:val="28"/>
        </w:rPr>
        <w:t>ācijas programmas apguves laikā</w:t>
      </w:r>
      <w:r w:rsidR="003B79A8" w:rsidRPr="00CB77C1">
        <w:rPr>
          <w:rFonts w:ascii="Times New Roman" w:hAnsi="Times New Roman"/>
          <w:sz w:val="28"/>
          <w:szCs w:val="28"/>
        </w:rPr>
        <w:t>;</w:t>
      </w:r>
    </w:p>
    <w:p w:rsidR="001E74CD" w:rsidRPr="00CB77C1" w:rsidRDefault="006A7666" w:rsidP="00635938">
      <w:pPr>
        <w:pStyle w:val="ListParagraph"/>
        <w:numPr>
          <w:ilvl w:val="0"/>
          <w:numId w:val="2"/>
        </w:numPr>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t xml:space="preserve">Atcelt prasību darba devējam reģistrēt brīvu </w:t>
      </w:r>
      <w:proofErr w:type="gramStart"/>
      <w:r w:rsidRPr="00CB77C1">
        <w:rPr>
          <w:rFonts w:ascii="Times New Roman" w:hAnsi="Times New Roman"/>
          <w:sz w:val="28"/>
          <w:szCs w:val="28"/>
        </w:rPr>
        <w:t>darba vietu</w:t>
      </w:r>
      <w:proofErr w:type="gramEnd"/>
      <w:r w:rsidRPr="00CB77C1">
        <w:rPr>
          <w:rFonts w:ascii="Times New Roman" w:hAnsi="Times New Roman"/>
          <w:sz w:val="28"/>
          <w:szCs w:val="28"/>
        </w:rPr>
        <w:t xml:space="preserve"> Nodarbinātības valsts aģentūrā, ja ārzemnieka uzaicināšanas iemesls ir nodarbinātība saskaņā ar darba līgumu un ārzemnieks Latvijas Republikas teritorijā </w:t>
      </w:r>
      <w:r w:rsidR="009B0204" w:rsidRPr="00CB77C1">
        <w:rPr>
          <w:rFonts w:ascii="Times New Roman" w:hAnsi="Times New Roman"/>
          <w:sz w:val="28"/>
          <w:szCs w:val="28"/>
        </w:rPr>
        <w:t xml:space="preserve">vismaz trīs semestru garumā </w:t>
      </w:r>
      <w:r w:rsidRPr="00CB77C1">
        <w:rPr>
          <w:rFonts w:ascii="Times New Roman" w:hAnsi="Times New Roman"/>
          <w:sz w:val="28"/>
          <w:szCs w:val="28"/>
        </w:rPr>
        <w:t>ir apguvis pilna laika bakalaura, maģistra vai doktorantūras studij</w:t>
      </w:r>
      <w:r w:rsidR="009B0204" w:rsidRPr="00CB77C1">
        <w:rPr>
          <w:rFonts w:ascii="Times New Roman" w:hAnsi="Times New Roman"/>
          <w:sz w:val="28"/>
          <w:szCs w:val="28"/>
        </w:rPr>
        <w:t>u programmu un ieguvis valsts atzītu augstākās izglītības diplomu par šīs studiju programmas apguvi</w:t>
      </w:r>
      <w:r w:rsidR="00415026" w:rsidRPr="00CB77C1">
        <w:rPr>
          <w:rFonts w:ascii="Times New Roman" w:hAnsi="Times New Roman"/>
          <w:sz w:val="28"/>
          <w:szCs w:val="28"/>
        </w:rPr>
        <w:t>.</w:t>
      </w:r>
    </w:p>
    <w:p w:rsidR="004C7AE5" w:rsidRPr="00CB77C1" w:rsidRDefault="004C7AE5" w:rsidP="004C7AE5">
      <w:pPr>
        <w:spacing w:after="120" w:line="240" w:lineRule="auto"/>
        <w:jc w:val="both"/>
        <w:rPr>
          <w:rFonts w:ascii="Times New Roman" w:hAnsi="Times New Roman"/>
          <w:sz w:val="28"/>
          <w:szCs w:val="28"/>
          <w:u w:val="single"/>
        </w:rPr>
      </w:pPr>
      <w:r w:rsidRPr="00CB77C1">
        <w:rPr>
          <w:rFonts w:ascii="Times New Roman" w:hAnsi="Times New Roman"/>
          <w:sz w:val="28"/>
          <w:szCs w:val="28"/>
        </w:rPr>
        <w:t xml:space="preserve">          </w:t>
      </w:r>
      <w:r w:rsidRPr="00CB77C1">
        <w:rPr>
          <w:rFonts w:ascii="Times New Roman" w:hAnsi="Times New Roman"/>
          <w:sz w:val="28"/>
          <w:szCs w:val="28"/>
          <w:u w:val="single"/>
        </w:rPr>
        <w:t>II risinājuma variants:</w:t>
      </w:r>
    </w:p>
    <w:p w:rsidR="004C7AE5" w:rsidRPr="00CB77C1" w:rsidRDefault="004C7AE5" w:rsidP="004C7AE5">
      <w:pPr>
        <w:pStyle w:val="ListParagraph"/>
        <w:spacing w:after="120" w:line="240" w:lineRule="auto"/>
        <w:ind w:left="709"/>
        <w:contextualSpacing w:val="0"/>
        <w:jc w:val="both"/>
        <w:rPr>
          <w:rFonts w:ascii="Times New Roman" w:hAnsi="Times New Roman"/>
          <w:sz w:val="28"/>
          <w:szCs w:val="28"/>
        </w:rPr>
      </w:pPr>
      <w:r w:rsidRPr="00CB77C1">
        <w:rPr>
          <w:rFonts w:ascii="Times New Roman" w:hAnsi="Times New Roman"/>
          <w:sz w:val="28"/>
          <w:szCs w:val="28"/>
        </w:rPr>
        <w:t>Esošo regulējumu nemainīt.</w:t>
      </w:r>
    </w:p>
    <w:p w:rsidR="00B74DFF" w:rsidRPr="00CB77C1" w:rsidRDefault="00B74DFF" w:rsidP="00635938">
      <w:pPr>
        <w:pStyle w:val="NormalWeb"/>
        <w:spacing w:before="0" w:beforeAutospacing="0" w:after="120"/>
        <w:ind w:firstLine="709"/>
        <w:jc w:val="both"/>
        <w:rPr>
          <w:b/>
          <w:sz w:val="28"/>
          <w:szCs w:val="28"/>
          <w:u w:val="single"/>
        </w:rPr>
      </w:pPr>
      <w:r w:rsidRPr="00CB77C1">
        <w:rPr>
          <w:b/>
          <w:sz w:val="28"/>
          <w:szCs w:val="28"/>
          <w:u w:val="single"/>
        </w:rPr>
        <w:t>Pastāvīgās uzturēšanās tiesību piešķiršanas jomā:</w:t>
      </w:r>
    </w:p>
    <w:p w:rsidR="004C7AE5" w:rsidRPr="00CB77C1" w:rsidRDefault="004C7AE5" w:rsidP="004C7AE5">
      <w:pPr>
        <w:pStyle w:val="ListParagraph"/>
        <w:spacing w:after="120" w:line="240" w:lineRule="auto"/>
        <w:ind w:left="0" w:firstLine="709"/>
        <w:contextualSpacing w:val="0"/>
        <w:jc w:val="both"/>
        <w:rPr>
          <w:rFonts w:ascii="Times New Roman" w:hAnsi="Times New Roman"/>
          <w:sz w:val="28"/>
          <w:szCs w:val="28"/>
          <w:u w:val="single"/>
        </w:rPr>
      </w:pPr>
      <w:r w:rsidRPr="00CB77C1">
        <w:rPr>
          <w:rFonts w:ascii="Times New Roman" w:hAnsi="Times New Roman"/>
          <w:sz w:val="28"/>
          <w:szCs w:val="28"/>
          <w:u w:val="single"/>
        </w:rPr>
        <w:t>I risinājuma variants:</w:t>
      </w:r>
    </w:p>
    <w:p w:rsidR="00B74DFF" w:rsidRPr="00CB77C1" w:rsidRDefault="00B74DFF" w:rsidP="00635938">
      <w:pPr>
        <w:spacing w:after="120" w:line="240" w:lineRule="auto"/>
        <w:ind w:firstLine="709"/>
        <w:jc w:val="both"/>
        <w:rPr>
          <w:rFonts w:ascii="Times New Roman" w:hAnsi="Times New Roman"/>
          <w:sz w:val="28"/>
          <w:szCs w:val="28"/>
        </w:rPr>
      </w:pPr>
      <w:r w:rsidRPr="00CB77C1">
        <w:rPr>
          <w:rFonts w:ascii="Times New Roman" w:hAnsi="Times New Roman"/>
          <w:sz w:val="28"/>
          <w:szCs w:val="28"/>
        </w:rPr>
        <w:t xml:space="preserve">Ārzemniekiem, kas nepārtraukti piecus gadus uzturējušies Latvijā ar termiņuzturēšanās atļauju vai kā Latvijas nepilsoņi pirms citas valsts pilsonības iegūšanas, pastāvīgas uzturēšanās tiesības piešķirt atbilstoši likumā „Par Eiropas Savienības pastāvīgā iedzīvotāja statusu Latvijas Republikā” noteiktajiem kritērijiem. </w:t>
      </w:r>
    </w:p>
    <w:p w:rsidR="004C7AE5" w:rsidRPr="00CB77C1" w:rsidRDefault="004C7AE5" w:rsidP="004C7AE5">
      <w:pPr>
        <w:pStyle w:val="ListParagraph"/>
        <w:spacing w:after="120" w:line="240" w:lineRule="auto"/>
        <w:ind w:left="0" w:firstLine="709"/>
        <w:contextualSpacing w:val="0"/>
        <w:jc w:val="both"/>
        <w:rPr>
          <w:rFonts w:ascii="Times New Roman" w:hAnsi="Times New Roman"/>
          <w:sz w:val="28"/>
          <w:szCs w:val="28"/>
          <w:u w:val="single"/>
        </w:rPr>
      </w:pPr>
      <w:r w:rsidRPr="00CB77C1">
        <w:rPr>
          <w:rFonts w:ascii="Times New Roman" w:hAnsi="Times New Roman"/>
          <w:sz w:val="28"/>
          <w:szCs w:val="28"/>
          <w:u w:val="single"/>
        </w:rPr>
        <w:t>II risinājuma variants:</w:t>
      </w:r>
    </w:p>
    <w:p w:rsidR="004C7AE5" w:rsidRPr="00CB77C1" w:rsidRDefault="004C7AE5" w:rsidP="00635938">
      <w:pPr>
        <w:spacing w:after="120" w:line="240" w:lineRule="auto"/>
        <w:ind w:firstLine="709"/>
        <w:jc w:val="both"/>
        <w:rPr>
          <w:rFonts w:ascii="Times New Roman" w:hAnsi="Times New Roman"/>
          <w:sz w:val="28"/>
          <w:szCs w:val="28"/>
        </w:rPr>
      </w:pPr>
      <w:r w:rsidRPr="00CB77C1">
        <w:rPr>
          <w:rFonts w:ascii="Times New Roman" w:hAnsi="Times New Roman"/>
          <w:sz w:val="28"/>
          <w:szCs w:val="28"/>
        </w:rPr>
        <w:t>Esošo regulējumu nemainīt.</w:t>
      </w:r>
    </w:p>
    <w:p w:rsidR="00B74DFF" w:rsidRPr="00CB77C1" w:rsidRDefault="00B74DFF" w:rsidP="00635938">
      <w:pPr>
        <w:spacing w:after="120" w:line="240" w:lineRule="auto"/>
        <w:ind w:firstLine="709"/>
        <w:jc w:val="both"/>
        <w:rPr>
          <w:rFonts w:ascii="Times New Roman" w:hAnsi="Times New Roman"/>
          <w:b/>
          <w:sz w:val="28"/>
          <w:szCs w:val="28"/>
          <w:u w:val="single"/>
        </w:rPr>
      </w:pPr>
      <w:r w:rsidRPr="00CB77C1">
        <w:rPr>
          <w:rFonts w:ascii="Times New Roman" w:hAnsi="Times New Roman"/>
          <w:b/>
          <w:sz w:val="28"/>
          <w:szCs w:val="28"/>
          <w:u w:val="single"/>
        </w:rPr>
        <w:t>Administratīvo procedūru uzlabošanas jomā:</w:t>
      </w:r>
    </w:p>
    <w:p w:rsidR="004C7AE5" w:rsidRPr="00CB77C1" w:rsidRDefault="004C7AE5" w:rsidP="004C7AE5">
      <w:pPr>
        <w:pStyle w:val="ListParagraph"/>
        <w:spacing w:after="120" w:line="240" w:lineRule="auto"/>
        <w:ind w:left="0" w:firstLine="709"/>
        <w:contextualSpacing w:val="0"/>
        <w:jc w:val="both"/>
        <w:rPr>
          <w:rFonts w:ascii="Times New Roman" w:hAnsi="Times New Roman"/>
          <w:sz w:val="28"/>
          <w:szCs w:val="28"/>
          <w:u w:val="single"/>
        </w:rPr>
      </w:pPr>
      <w:r w:rsidRPr="00CB77C1">
        <w:rPr>
          <w:rFonts w:ascii="Times New Roman" w:hAnsi="Times New Roman"/>
          <w:sz w:val="28"/>
          <w:szCs w:val="28"/>
          <w:u w:val="single"/>
        </w:rPr>
        <w:t>I risinājuma variants:</w:t>
      </w:r>
    </w:p>
    <w:p w:rsidR="00B74DFF" w:rsidRPr="00CB77C1" w:rsidRDefault="00B74DFF" w:rsidP="00635938">
      <w:pPr>
        <w:pStyle w:val="ListParagraph"/>
        <w:numPr>
          <w:ilvl w:val="0"/>
          <w:numId w:val="12"/>
        </w:numPr>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t>Samazināt to ārzemnieku kategoriju skaitu, kuriem nepieciešams veikt termiņuzturēšanās atļaujas ikgadējo reģistrāciju;</w:t>
      </w:r>
    </w:p>
    <w:p w:rsidR="00B74DFF" w:rsidRPr="00CB77C1" w:rsidRDefault="00B74DFF" w:rsidP="00635938">
      <w:pPr>
        <w:pStyle w:val="ListParagraph"/>
        <w:numPr>
          <w:ilvl w:val="0"/>
          <w:numId w:val="12"/>
        </w:numPr>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t>Ieviest elektroniskos pakalpojumus, kas vienkāršo administratīvo procedūru;</w:t>
      </w:r>
    </w:p>
    <w:p w:rsidR="00B74DFF" w:rsidRPr="00CB77C1" w:rsidRDefault="00B74DFF" w:rsidP="00635938">
      <w:pPr>
        <w:pStyle w:val="ListParagraph"/>
        <w:numPr>
          <w:ilvl w:val="0"/>
          <w:numId w:val="12"/>
        </w:numPr>
        <w:spacing w:after="120" w:line="240" w:lineRule="auto"/>
        <w:ind w:left="0" w:firstLine="720"/>
        <w:contextualSpacing w:val="0"/>
        <w:jc w:val="both"/>
        <w:rPr>
          <w:rFonts w:ascii="Times New Roman" w:hAnsi="Times New Roman"/>
          <w:sz w:val="28"/>
          <w:szCs w:val="28"/>
        </w:rPr>
      </w:pPr>
      <w:r w:rsidRPr="00CB77C1">
        <w:rPr>
          <w:rFonts w:ascii="Times New Roman" w:hAnsi="Times New Roman"/>
          <w:sz w:val="28"/>
          <w:szCs w:val="28"/>
        </w:rPr>
        <w:t>Pirms uzturēšanās atļaujas izsniegšanas nodrošināt biometrijas datu pārbaudi katram ārzemniekam.</w:t>
      </w:r>
    </w:p>
    <w:p w:rsidR="007D074D" w:rsidRPr="00CB77C1" w:rsidRDefault="007D074D" w:rsidP="007D074D">
      <w:pPr>
        <w:pStyle w:val="ListParagraph"/>
        <w:spacing w:after="120" w:line="240" w:lineRule="auto"/>
        <w:contextualSpacing w:val="0"/>
        <w:jc w:val="both"/>
        <w:rPr>
          <w:rFonts w:ascii="Times New Roman" w:hAnsi="Times New Roman"/>
          <w:sz w:val="28"/>
          <w:szCs w:val="28"/>
          <w:u w:val="single"/>
        </w:rPr>
      </w:pPr>
      <w:r w:rsidRPr="00CB77C1">
        <w:rPr>
          <w:rFonts w:ascii="Times New Roman" w:hAnsi="Times New Roman"/>
          <w:sz w:val="28"/>
          <w:szCs w:val="28"/>
          <w:u w:val="single"/>
        </w:rPr>
        <w:t>II risinājuma variants:</w:t>
      </w:r>
    </w:p>
    <w:p w:rsidR="00AC72A1" w:rsidRPr="00CB77C1" w:rsidRDefault="00AC72A1" w:rsidP="00AC72A1">
      <w:pPr>
        <w:pStyle w:val="NormalWeb"/>
        <w:spacing w:before="0" w:beforeAutospacing="0" w:after="120"/>
        <w:ind w:firstLine="709"/>
        <w:jc w:val="both"/>
        <w:rPr>
          <w:sz w:val="28"/>
          <w:szCs w:val="28"/>
        </w:rPr>
      </w:pPr>
      <w:r w:rsidRPr="00CB77C1">
        <w:rPr>
          <w:sz w:val="28"/>
          <w:szCs w:val="28"/>
        </w:rPr>
        <w:t>Saglabāt pašlaik esošo uzturēšanās atļauju reģistrācijas procedūru un neieviest elektroniskos pakalpojumus un papildu drošības pasākumus.</w:t>
      </w:r>
    </w:p>
    <w:p w:rsidR="00B74DFF" w:rsidRPr="00CB77C1" w:rsidRDefault="00B74DFF" w:rsidP="00635938">
      <w:pPr>
        <w:spacing w:after="120" w:line="240" w:lineRule="auto"/>
        <w:ind w:firstLine="709"/>
        <w:jc w:val="both"/>
        <w:rPr>
          <w:rFonts w:ascii="Times New Roman" w:hAnsi="Times New Roman"/>
          <w:b/>
          <w:sz w:val="28"/>
          <w:szCs w:val="28"/>
          <w:u w:val="single"/>
        </w:rPr>
      </w:pPr>
      <w:r w:rsidRPr="00CB77C1">
        <w:rPr>
          <w:rFonts w:ascii="Times New Roman" w:hAnsi="Times New Roman"/>
          <w:b/>
          <w:sz w:val="28"/>
          <w:szCs w:val="28"/>
          <w:u w:val="single"/>
        </w:rPr>
        <w:lastRenderedPageBreak/>
        <w:t>Integrācijas jomā:</w:t>
      </w:r>
    </w:p>
    <w:p w:rsidR="007D074D" w:rsidRPr="00CB77C1" w:rsidRDefault="007D074D" w:rsidP="007D074D">
      <w:pPr>
        <w:pStyle w:val="ListParagraph"/>
        <w:spacing w:after="120" w:line="240" w:lineRule="auto"/>
        <w:ind w:left="0" w:firstLine="709"/>
        <w:contextualSpacing w:val="0"/>
        <w:jc w:val="both"/>
        <w:rPr>
          <w:rFonts w:ascii="Times New Roman" w:hAnsi="Times New Roman"/>
          <w:sz w:val="28"/>
          <w:szCs w:val="28"/>
          <w:u w:val="single"/>
        </w:rPr>
      </w:pPr>
      <w:r w:rsidRPr="00CB77C1">
        <w:rPr>
          <w:rFonts w:ascii="Times New Roman" w:hAnsi="Times New Roman"/>
          <w:sz w:val="28"/>
          <w:szCs w:val="28"/>
          <w:u w:val="single"/>
        </w:rPr>
        <w:t>I risinājuma variants:</w:t>
      </w:r>
    </w:p>
    <w:p w:rsidR="00B74DFF" w:rsidRPr="00CB77C1" w:rsidRDefault="00B74DFF" w:rsidP="00635938">
      <w:pPr>
        <w:pStyle w:val="NormalWeb"/>
        <w:spacing w:before="0" w:beforeAutospacing="0" w:after="120"/>
        <w:ind w:firstLine="720"/>
        <w:jc w:val="both"/>
        <w:rPr>
          <w:sz w:val="28"/>
          <w:szCs w:val="28"/>
        </w:rPr>
      </w:pPr>
      <w:r w:rsidRPr="00CB77C1">
        <w:rPr>
          <w:sz w:val="28"/>
          <w:szCs w:val="28"/>
        </w:rPr>
        <w:t xml:space="preserve">Mainīt pašreizējo regulējumu, definējot imigrantu grupas, kurām integrācijas pasākumi (valodas un integrācijas kursi) ir obligāta prasība. Valsts nenodrošina pasākumu finansējumu, bet nodrošina piekļuvi standartizētai mācību programmai. </w:t>
      </w:r>
    </w:p>
    <w:p w:rsidR="007D074D" w:rsidRPr="00CB77C1" w:rsidRDefault="007D074D" w:rsidP="007D074D">
      <w:pPr>
        <w:pStyle w:val="ListParagraph"/>
        <w:spacing w:after="120" w:line="240" w:lineRule="auto"/>
        <w:ind w:left="0" w:firstLine="709"/>
        <w:contextualSpacing w:val="0"/>
        <w:jc w:val="both"/>
        <w:rPr>
          <w:rFonts w:ascii="Times New Roman" w:hAnsi="Times New Roman"/>
          <w:sz w:val="28"/>
          <w:szCs w:val="28"/>
          <w:u w:val="single"/>
        </w:rPr>
      </w:pPr>
      <w:r w:rsidRPr="00CB77C1">
        <w:rPr>
          <w:rFonts w:ascii="Times New Roman" w:hAnsi="Times New Roman"/>
          <w:sz w:val="28"/>
          <w:szCs w:val="28"/>
          <w:u w:val="single"/>
        </w:rPr>
        <w:t>II risinājuma variants:</w:t>
      </w:r>
    </w:p>
    <w:p w:rsidR="006A5008" w:rsidRPr="00CB77C1" w:rsidRDefault="006A5008" w:rsidP="006A5008">
      <w:pPr>
        <w:pStyle w:val="NormalWeb"/>
        <w:spacing w:before="0" w:beforeAutospacing="0" w:after="120"/>
        <w:ind w:firstLine="709"/>
        <w:jc w:val="both"/>
        <w:rPr>
          <w:sz w:val="28"/>
          <w:szCs w:val="28"/>
        </w:rPr>
      </w:pPr>
      <w:r w:rsidRPr="00CB77C1">
        <w:rPr>
          <w:sz w:val="28"/>
          <w:szCs w:val="28"/>
        </w:rPr>
        <w:t xml:space="preserve">Mainīt pašreizējo regulējumu, definējot imigrantu grupas, kurām integrācijas pasākumi (valodas un integrācijas kursi) ir obligāta prasība. Valsts nodrošina pasākumu finansējumu un piekļuvi standartizētai mācību programmai, nosakot daļēju imigranta </w:t>
      </w:r>
      <w:proofErr w:type="spellStart"/>
      <w:r w:rsidRPr="00CB77C1">
        <w:rPr>
          <w:sz w:val="28"/>
          <w:szCs w:val="28"/>
        </w:rPr>
        <w:t>līdzmaksājumu</w:t>
      </w:r>
      <w:proofErr w:type="spellEnd"/>
      <w:r w:rsidRPr="00CB77C1">
        <w:rPr>
          <w:sz w:val="28"/>
          <w:szCs w:val="28"/>
        </w:rPr>
        <w:t xml:space="preserve"> vai citu atbildību.</w:t>
      </w:r>
    </w:p>
    <w:p w:rsidR="00B74DFF" w:rsidRPr="00CB77C1" w:rsidRDefault="00B74DFF" w:rsidP="00635938">
      <w:pPr>
        <w:pStyle w:val="NormalWeb"/>
        <w:spacing w:before="0" w:beforeAutospacing="0" w:after="120"/>
        <w:ind w:firstLine="720"/>
        <w:jc w:val="both"/>
        <w:rPr>
          <w:b/>
          <w:sz w:val="28"/>
          <w:szCs w:val="28"/>
          <w:u w:val="single"/>
        </w:rPr>
      </w:pPr>
      <w:r w:rsidRPr="00CB77C1">
        <w:rPr>
          <w:b/>
          <w:sz w:val="28"/>
          <w:szCs w:val="28"/>
          <w:u w:val="single"/>
        </w:rPr>
        <w:t>Ietekme uz valsts un pašvaldību budžetu:</w:t>
      </w:r>
    </w:p>
    <w:p w:rsidR="006A5008" w:rsidRPr="00CB77C1" w:rsidRDefault="006A5008" w:rsidP="00635938">
      <w:pPr>
        <w:pStyle w:val="NormalWeb"/>
        <w:spacing w:before="0" w:beforeAutospacing="0" w:after="120"/>
        <w:ind w:firstLine="720"/>
        <w:jc w:val="both"/>
        <w:rPr>
          <w:sz w:val="28"/>
          <w:szCs w:val="28"/>
        </w:rPr>
      </w:pPr>
      <w:r w:rsidRPr="00CB77C1">
        <w:rPr>
          <w:sz w:val="28"/>
          <w:szCs w:val="28"/>
          <w:u w:val="single"/>
        </w:rPr>
        <w:t>I risinājuma variants</w:t>
      </w:r>
      <w:r w:rsidR="0034068E" w:rsidRPr="00CB77C1">
        <w:rPr>
          <w:sz w:val="28"/>
          <w:szCs w:val="28"/>
        </w:rPr>
        <w:t xml:space="preserve"> visās legālās migrācijas jomās</w:t>
      </w:r>
      <w:r w:rsidRPr="00CB77C1">
        <w:rPr>
          <w:sz w:val="28"/>
          <w:szCs w:val="28"/>
        </w:rPr>
        <w:t xml:space="preserve">: </w:t>
      </w:r>
    </w:p>
    <w:p w:rsidR="0034068E" w:rsidRPr="00CB77C1" w:rsidRDefault="00971E61" w:rsidP="00635938">
      <w:pPr>
        <w:pStyle w:val="NormalWeb"/>
        <w:spacing w:before="0" w:beforeAutospacing="0" w:after="120"/>
        <w:ind w:firstLine="720"/>
        <w:jc w:val="both"/>
        <w:rPr>
          <w:sz w:val="28"/>
          <w:szCs w:val="28"/>
        </w:rPr>
      </w:pPr>
      <w:r w:rsidRPr="00CB77C1">
        <w:rPr>
          <w:sz w:val="28"/>
          <w:szCs w:val="28"/>
        </w:rPr>
        <w:t>I</w:t>
      </w:r>
      <w:r w:rsidR="00B74DFF" w:rsidRPr="00CB77C1">
        <w:rPr>
          <w:sz w:val="28"/>
          <w:szCs w:val="28"/>
        </w:rPr>
        <w:t xml:space="preserve">zdevumi </w:t>
      </w:r>
      <w:r w:rsidRPr="00CB77C1">
        <w:rPr>
          <w:sz w:val="28"/>
          <w:szCs w:val="28"/>
        </w:rPr>
        <w:t xml:space="preserve">Iekšlietu ministrijai </w:t>
      </w:r>
      <w:r w:rsidR="00B74DFF" w:rsidRPr="00CB77C1">
        <w:rPr>
          <w:sz w:val="28"/>
          <w:szCs w:val="28"/>
        </w:rPr>
        <w:t xml:space="preserve">no valsts budžeta 53 520 </w:t>
      </w:r>
      <w:proofErr w:type="spellStart"/>
      <w:r w:rsidR="00B74DFF" w:rsidRPr="00CB77C1">
        <w:rPr>
          <w:i/>
          <w:sz w:val="28"/>
          <w:szCs w:val="28"/>
        </w:rPr>
        <w:t>euro</w:t>
      </w:r>
      <w:proofErr w:type="spellEnd"/>
      <w:r w:rsidR="00B74DFF" w:rsidRPr="00CB77C1">
        <w:rPr>
          <w:i/>
          <w:sz w:val="28"/>
          <w:szCs w:val="28"/>
        </w:rPr>
        <w:t xml:space="preserve"> – </w:t>
      </w:r>
      <w:r w:rsidR="00B74DFF" w:rsidRPr="00CB77C1">
        <w:rPr>
          <w:sz w:val="28"/>
          <w:szCs w:val="28"/>
        </w:rPr>
        <w:t xml:space="preserve">ieviešot papildu drošības pasākumus personu identificēšanai. </w:t>
      </w:r>
    </w:p>
    <w:p w:rsidR="002235D1" w:rsidRPr="00CB77C1" w:rsidRDefault="0034068E" w:rsidP="00635938">
      <w:pPr>
        <w:pStyle w:val="NormalWeb"/>
        <w:spacing w:before="0" w:beforeAutospacing="0" w:after="120"/>
        <w:ind w:firstLine="720"/>
        <w:jc w:val="both"/>
        <w:rPr>
          <w:sz w:val="28"/>
          <w:szCs w:val="28"/>
        </w:rPr>
      </w:pPr>
      <w:r w:rsidRPr="00CB77C1">
        <w:rPr>
          <w:sz w:val="28"/>
          <w:szCs w:val="28"/>
          <w:u w:val="single"/>
        </w:rPr>
        <w:t>II risinājuma variants</w:t>
      </w:r>
      <w:r w:rsidRPr="00CB77C1">
        <w:rPr>
          <w:sz w:val="28"/>
          <w:szCs w:val="28"/>
        </w:rPr>
        <w:t xml:space="preserve"> visās legālās migrācijas jomās:</w:t>
      </w:r>
      <w:r w:rsidR="002235D1" w:rsidRPr="00CB77C1">
        <w:rPr>
          <w:sz w:val="28"/>
          <w:szCs w:val="28"/>
        </w:rPr>
        <w:t xml:space="preserve"> </w:t>
      </w:r>
    </w:p>
    <w:p w:rsidR="00B74DFF" w:rsidRPr="00CB77C1" w:rsidRDefault="002235D1" w:rsidP="00635938">
      <w:pPr>
        <w:pStyle w:val="NormalWeb"/>
        <w:spacing w:before="0" w:beforeAutospacing="0" w:after="120"/>
        <w:ind w:firstLine="720"/>
        <w:jc w:val="both"/>
        <w:rPr>
          <w:sz w:val="28"/>
          <w:szCs w:val="28"/>
        </w:rPr>
      </w:pPr>
      <w:r w:rsidRPr="00CB77C1">
        <w:rPr>
          <w:sz w:val="28"/>
          <w:szCs w:val="28"/>
        </w:rPr>
        <w:t xml:space="preserve">Izdevumi Kultūras ministrijai 492 800 </w:t>
      </w:r>
      <w:proofErr w:type="spellStart"/>
      <w:r w:rsidRPr="00CB77C1">
        <w:rPr>
          <w:i/>
          <w:sz w:val="28"/>
          <w:szCs w:val="28"/>
        </w:rPr>
        <w:t>euro</w:t>
      </w:r>
      <w:proofErr w:type="spellEnd"/>
      <w:r w:rsidRPr="00CB77C1">
        <w:rPr>
          <w:sz w:val="28"/>
          <w:szCs w:val="28"/>
        </w:rPr>
        <w:t>, nodrošinot daļu no integrācijas kursu finansējuma.</w:t>
      </w:r>
    </w:p>
    <w:p w:rsidR="0034068E" w:rsidRPr="00CB77C1" w:rsidRDefault="0034068E" w:rsidP="00635938">
      <w:pPr>
        <w:pStyle w:val="NormalWeb"/>
        <w:spacing w:before="0" w:beforeAutospacing="0" w:after="120"/>
        <w:ind w:firstLine="720"/>
        <w:jc w:val="both"/>
        <w:rPr>
          <w:sz w:val="28"/>
          <w:szCs w:val="28"/>
        </w:rPr>
      </w:pPr>
    </w:p>
    <w:p w:rsidR="008F48A2" w:rsidRPr="00CB77C1" w:rsidRDefault="008F48A2" w:rsidP="00635938">
      <w:pPr>
        <w:pStyle w:val="NormalWeb"/>
        <w:spacing w:before="0" w:beforeAutospacing="0" w:after="120"/>
        <w:ind w:firstLine="720"/>
        <w:jc w:val="both"/>
        <w:rPr>
          <w:sz w:val="28"/>
          <w:szCs w:val="28"/>
        </w:rPr>
      </w:pPr>
    </w:p>
    <w:p w:rsidR="008F48A2" w:rsidRDefault="008F48A2" w:rsidP="00635938">
      <w:pPr>
        <w:pStyle w:val="NormalWeb"/>
        <w:spacing w:before="0" w:beforeAutospacing="0" w:after="120"/>
        <w:ind w:firstLine="720"/>
        <w:jc w:val="both"/>
        <w:rPr>
          <w:sz w:val="28"/>
          <w:szCs w:val="28"/>
        </w:rPr>
      </w:pPr>
    </w:p>
    <w:p w:rsidR="00875EE1" w:rsidRDefault="00875EE1" w:rsidP="00635938">
      <w:pPr>
        <w:pStyle w:val="NormalWeb"/>
        <w:spacing w:before="0" w:beforeAutospacing="0" w:after="120"/>
        <w:ind w:firstLine="720"/>
        <w:jc w:val="both"/>
        <w:rPr>
          <w:sz w:val="28"/>
          <w:szCs w:val="28"/>
        </w:rPr>
      </w:pPr>
    </w:p>
    <w:p w:rsidR="00875EE1" w:rsidRDefault="00875EE1" w:rsidP="00635938">
      <w:pPr>
        <w:pStyle w:val="NormalWeb"/>
        <w:spacing w:before="0" w:beforeAutospacing="0" w:after="120"/>
        <w:ind w:firstLine="720"/>
        <w:jc w:val="both"/>
        <w:rPr>
          <w:sz w:val="28"/>
          <w:szCs w:val="28"/>
        </w:rPr>
      </w:pPr>
    </w:p>
    <w:p w:rsidR="00875EE1" w:rsidRDefault="00875EE1" w:rsidP="00635938">
      <w:pPr>
        <w:pStyle w:val="NormalWeb"/>
        <w:spacing w:before="0" w:beforeAutospacing="0" w:after="120"/>
        <w:ind w:firstLine="720"/>
        <w:jc w:val="both"/>
        <w:rPr>
          <w:sz w:val="28"/>
          <w:szCs w:val="28"/>
        </w:rPr>
      </w:pPr>
    </w:p>
    <w:p w:rsidR="00875EE1" w:rsidRDefault="00875EE1" w:rsidP="00635938">
      <w:pPr>
        <w:pStyle w:val="NormalWeb"/>
        <w:spacing w:before="0" w:beforeAutospacing="0" w:after="120"/>
        <w:ind w:firstLine="720"/>
        <w:jc w:val="both"/>
        <w:rPr>
          <w:sz w:val="28"/>
          <w:szCs w:val="28"/>
        </w:rPr>
      </w:pPr>
    </w:p>
    <w:p w:rsidR="00875EE1" w:rsidRDefault="00875EE1" w:rsidP="00635938">
      <w:pPr>
        <w:pStyle w:val="NormalWeb"/>
        <w:spacing w:before="0" w:beforeAutospacing="0" w:after="120"/>
        <w:ind w:firstLine="720"/>
        <w:jc w:val="both"/>
        <w:rPr>
          <w:sz w:val="28"/>
          <w:szCs w:val="28"/>
        </w:rPr>
      </w:pPr>
    </w:p>
    <w:p w:rsidR="00875EE1" w:rsidRDefault="00875EE1" w:rsidP="00635938">
      <w:pPr>
        <w:pStyle w:val="NormalWeb"/>
        <w:spacing w:before="0" w:beforeAutospacing="0" w:after="120"/>
        <w:ind w:firstLine="720"/>
        <w:jc w:val="both"/>
        <w:rPr>
          <w:sz w:val="28"/>
          <w:szCs w:val="28"/>
        </w:rPr>
      </w:pPr>
    </w:p>
    <w:p w:rsidR="00875EE1" w:rsidRDefault="00875EE1" w:rsidP="00635938">
      <w:pPr>
        <w:pStyle w:val="NormalWeb"/>
        <w:spacing w:before="0" w:beforeAutospacing="0" w:after="120"/>
        <w:ind w:firstLine="720"/>
        <w:jc w:val="both"/>
        <w:rPr>
          <w:sz w:val="28"/>
          <w:szCs w:val="28"/>
        </w:rPr>
      </w:pPr>
    </w:p>
    <w:p w:rsidR="00875EE1" w:rsidRPr="00CB77C1" w:rsidRDefault="00875EE1" w:rsidP="00635938">
      <w:pPr>
        <w:pStyle w:val="NormalWeb"/>
        <w:spacing w:before="0" w:beforeAutospacing="0" w:after="120"/>
        <w:ind w:firstLine="720"/>
        <w:jc w:val="both"/>
        <w:rPr>
          <w:sz w:val="28"/>
          <w:szCs w:val="28"/>
        </w:rPr>
      </w:pPr>
    </w:p>
    <w:p w:rsidR="008F48A2" w:rsidRPr="00CB77C1" w:rsidRDefault="008F48A2" w:rsidP="00635938">
      <w:pPr>
        <w:pStyle w:val="NormalWeb"/>
        <w:spacing w:before="0" w:beforeAutospacing="0" w:after="120"/>
        <w:ind w:firstLine="720"/>
        <w:jc w:val="both"/>
        <w:rPr>
          <w:sz w:val="28"/>
          <w:szCs w:val="28"/>
        </w:rPr>
      </w:pPr>
    </w:p>
    <w:p w:rsidR="008F48A2" w:rsidRPr="00CB77C1" w:rsidRDefault="008F48A2" w:rsidP="00635938">
      <w:pPr>
        <w:pStyle w:val="NormalWeb"/>
        <w:spacing w:before="0" w:beforeAutospacing="0" w:after="120"/>
        <w:ind w:firstLine="720"/>
        <w:jc w:val="both"/>
        <w:rPr>
          <w:sz w:val="28"/>
          <w:szCs w:val="28"/>
        </w:rPr>
      </w:pPr>
    </w:p>
    <w:p w:rsidR="004748FE" w:rsidRPr="00CB77C1" w:rsidRDefault="00117D57" w:rsidP="00A13B2F">
      <w:pPr>
        <w:pStyle w:val="Heading2"/>
        <w:rPr>
          <w:color w:val="auto"/>
        </w:rPr>
      </w:pPr>
      <w:bookmarkStart w:id="2" w:name="_Toc443663338"/>
      <w:bookmarkStart w:id="3" w:name="_Toc485285298"/>
      <w:r w:rsidRPr="00CB77C1">
        <w:rPr>
          <w:color w:val="auto"/>
        </w:rPr>
        <w:lastRenderedPageBreak/>
        <w:t>Situ</w:t>
      </w:r>
      <w:r w:rsidR="004748FE" w:rsidRPr="00CB77C1">
        <w:rPr>
          <w:color w:val="auto"/>
        </w:rPr>
        <w:t>ācijas izklāsts</w:t>
      </w:r>
      <w:bookmarkEnd w:id="2"/>
      <w:bookmarkEnd w:id="3"/>
    </w:p>
    <w:p w:rsidR="004748FE" w:rsidRPr="00CB77C1" w:rsidRDefault="004748FE" w:rsidP="00A86761">
      <w:pPr>
        <w:spacing w:after="120" w:line="240" w:lineRule="auto"/>
        <w:jc w:val="center"/>
        <w:rPr>
          <w:rFonts w:ascii="Times New Roman" w:hAnsi="Times New Roman"/>
          <w:sz w:val="28"/>
          <w:szCs w:val="28"/>
        </w:rPr>
      </w:pPr>
    </w:p>
    <w:p w:rsidR="0049554A" w:rsidRPr="00CB77C1" w:rsidRDefault="0049554A" w:rsidP="0049554A">
      <w:pPr>
        <w:pStyle w:val="Default"/>
        <w:spacing w:after="120"/>
        <w:ind w:firstLine="567"/>
        <w:jc w:val="both"/>
        <w:rPr>
          <w:color w:val="auto"/>
          <w:sz w:val="28"/>
          <w:szCs w:val="28"/>
        </w:rPr>
      </w:pPr>
      <w:r w:rsidRPr="00CB77C1">
        <w:rPr>
          <w:color w:val="auto"/>
          <w:sz w:val="28"/>
          <w:szCs w:val="28"/>
        </w:rPr>
        <w:t xml:space="preserve">Valdības rīcības plāna Deklarācijas par Laimdotas </w:t>
      </w:r>
      <w:proofErr w:type="spellStart"/>
      <w:r w:rsidRPr="00CB77C1">
        <w:rPr>
          <w:color w:val="auto"/>
          <w:sz w:val="28"/>
          <w:szCs w:val="28"/>
        </w:rPr>
        <w:t>Straujumas</w:t>
      </w:r>
      <w:proofErr w:type="spellEnd"/>
      <w:r w:rsidRPr="00CB77C1">
        <w:rPr>
          <w:color w:val="auto"/>
          <w:sz w:val="28"/>
          <w:szCs w:val="28"/>
        </w:rPr>
        <w:t xml:space="preserve"> vadītā Ministru kabineta iecerēto darbību īstenošanai 1</w:t>
      </w:r>
      <w:r w:rsidR="00544C3D" w:rsidRPr="00CB77C1">
        <w:rPr>
          <w:color w:val="auto"/>
          <w:sz w:val="28"/>
          <w:szCs w:val="28"/>
        </w:rPr>
        <w:t>57</w:t>
      </w:r>
      <w:r w:rsidRPr="00CB77C1">
        <w:rPr>
          <w:color w:val="auto"/>
          <w:sz w:val="28"/>
          <w:szCs w:val="28"/>
        </w:rPr>
        <w:t xml:space="preserve">.1.punktā Iekšlietu ministrijai </w:t>
      </w:r>
      <w:r w:rsidR="0061483E" w:rsidRPr="00CB77C1">
        <w:rPr>
          <w:color w:val="auto"/>
          <w:sz w:val="28"/>
          <w:szCs w:val="28"/>
        </w:rPr>
        <w:t xml:space="preserve">tika </w:t>
      </w:r>
      <w:r w:rsidRPr="00CB77C1">
        <w:rPr>
          <w:color w:val="auto"/>
          <w:sz w:val="28"/>
          <w:szCs w:val="28"/>
        </w:rPr>
        <w:t>dots uzdevums izstrādāt Imigrācijas politikas koncepciju</w:t>
      </w:r>
      <w:r w:rsidRPr="00CB77C1">
        <w:rPr>
          <w:rStyle w:val="FootnoteReference"/>
          <w:color w:val="auto"/>
          <w:sz w:val="28"/>
          <w:szCs w:val="28"/>
        </w:rPr>
        <w:footnoteReference w:id="1"/>
      </w:r>
      <w:r w:rsidRPr="00CB77C1">
        <w:rPr>
          <w:color w:val="auto"/>
          <w:sz w:val="28"/>
          <w:szCs w:val="28"/>
        </w:rPr>
        <w:t xml:space="preserve">. </w:t>
      </w:r>
    </w:p>
    <w:p w:rsidR="00673394" w:rsidRPr="00CB77C1" w:rsidRDefault="00B74DFF" w:rsidP="00673394">
      <w:pPr>
        <w:pStyle w:val="Default"/>
        <w:spacing w:after="120"/>
        <w:ind w:firstLine="567"/>
        <w:jc w:val="both"/>
        <w:rPr>
          <w:color w:val="auto"/>
          <w:sz w:val="28"/>
          <w:szCs w:val="28"/>
        </w:rPr>
      </w:pPr>
      <w:r w:rsidRPr="00CB77C1">
        <w:rPr>
          <w:color w:val="auto"/>
          <w:sz w:val="28"/>
          <w:szCs w:val="28"/>
        </w:rPr>
        <w:t>Konceptuālā ziņojuma</w:t>
      </w:r>
      <w:r w:rsidR="0049554A" w:rsidRPr="00CB77C1">
        <w:rPr>
          <w:color w:val="auto"/>
          <w:sz w:val="28"/>
          <w:szCs w:val="28"/>
        </w:rPr>
        <w:t xml:space="preserve"> mērķis ir izveidot līdzsvarotu un Latvijas interesēm atbilstošu ārzemnieku iec</w:t>
      </w:r>
      <w:r w:rsidR="00673394" w:rsidRPr="00CB77C1">
        <w:rPr>
          <w:color w:val="auto"/>
          <w:sz w:val="28"/>
          <w:szCs w:val="28"/>
        </w:rPr>
        <w:t>eļošanas sistēmu, kas vērsta uz:</w:t>
      </w:r>
    </w:p>
    <w:p w:rsidR="00673394" w:rsidRPr="00CB77C1" w:rsidRDefault="00673394" w:rsidP="00565DDD">
      <w:pPr>
        <w:pStyle w:val="Default"/>
        <w:numPr>
          <w:ilvl w:val="0"/>
          <w:numId w:val="7"/>
        </w:numPr>
        <w:spacing w:after="120"/>
        <w:jc w:val="both"/>
        <w:rPr>
          <w:color w:val="auto"/>
          <w:sz w:val="28"/>
          <w:szCs w:val="28"/>
        </w:rPr>
      </w:pPr>
      <w:r w:rsidRPr="00CB77C1">
        <w:rPr>
          <w:color w:val="auto"/>
          <w:sz w:val="28"/>
          <w:szCs w:val="28"/>
        </w:rPr>
        <w:t>Latvijas pamatiedzīvotāju interešu ievērošanu, nodrošinot viņu tiesības uz ģimenes apvienošanu ar trešo valstu pilsoņiem;</w:t>
      </w:r>
    </w:p>
    <w:p w:rsidR="00673394" w:rsidRPr="00CB77C1" w:rsidRDefault="00673394" w:rsidP="00565DDD">
      <w:pPr>
        <w:numPr>
          <w:ilvl w:val="0"/>
          <w:numId w:val="7"/>
        </w:numPr>
        <w:spacing w:after="120" w:line="240" w:lineRule="auto"/>
        <w:jc w:val="both"/>
        <w:rPr>
          <w:rFonts w:ascii="Times New Roman" w:hAnsi="Times New Roman"/>
          <w:sz w:val="28"/>
          <w:szCs w:val="28"/>
        </w:rPr>
      </w:pPr>
      <w:r w:rsidRPr="00CB77C1">
        <w:rPr>
          <w:rFonts w:ascii="Times New Roman" w:hAnsi="Times New Roman"/>
          <w:sz w:val="28"/>
          <w:szCs w:val="28"/>
        </w:rPr>
        <w:t>ekonomiskās migrācijas nodrošināšanu atbilstoši valsts tautsaimniecības izaugsmes vajadzībām;</w:t>
      </w:r>
    </w:p>
    <w:p w:rsidR="00673394" w:rsidRPr="00CB77C1" w:rsidRDefault="00673394" w:rsidP="00565DDD">
      <w:pPr>
        <w:numPr>
          <w:ilvl w:val="0"/>
          <w:numId w:val="7"/>
        </w:numPr>
        <w:spacing w:after="120" w:line="240" w:lineRule="auto"/>
        <w:jc w:val="both"/>
        <w:rPr>
          <w:rFonts w:ascii="Times New Roman" w:hAnsi="Times New Roman"/>
          <w:sz w:val="28"/>
          <w:szCs w:val="28"/>
        </w:rPr>
      </w:pPr>
      <w:r w:rsidRPr="00CB77C1">
        <w:rPr>
          <w:rFonts w:ascii="Times New Roman" w:hAnsi="Times New Roman"/>
          <w:sz w:val="28"/>
          <w:szCs w:val="28"/>
        </w:rPr>
        <w:t xml:space="preserve">labvēlīgu ieceļošanas un uzturēšanās nosacījumu radīšanu ārvalstu investoriem, kuri veic investīcijas Latvijas tautsaimniecībā, tādējādi veicinot tās attīstību; </w:t>
      </w:r>
    </w:p>
    <w:p w:rsidR="00673394" w:rsidRPr="00CB77C1" w:rsidRDefault="00673394" w:rsidP="00565DDD">
      <w:pPr>
        <w:numPr>
          <w:ilvl w:val="0"/>
          <w:numId w:val="7"/>
        </w:numPr>
        <w:spacing w:after="120" w:line="240" w:lineRule="auto"/>
        <w:jc w:val="both"/>
        <w:rPr>
          <w:rFonts w:ascii="Times New Roman" w:hAnsi="Times New Roman"/>
          <w:sz w:val="28"/>
          <w:szCs w:val="28"/>
        </w:rPr>
      </w:pPr>
      <w:r w:rsidRPr="00CB77C1">
        <w:rPr>
          <w:rFonts w:ascii="Times New Roman" w:hAnsi="Times New Roman"/>
          <w:sz w:val="28"/>
          <w:szCs w:val="28"/>
        </w:rPr>
        <w:t>administratīvo procedūru vienkāršošanu, tajā skaitā, elektronisko pakalpojumu ieviešanu, vienlaikus saglabājot efektīvas kontroles iespējas nolūkā novērst pārkāpumus</w:t>
      </w:r>
      <w:r w:rsidR="00410BFA" w:rsidRPr="00CB77C1">
        <w:rPr>
          <w:rFonts w:ascii="Times New Roman" w:hAnsi="Times New Roman"/>
          <w:sz w:val="28"/>
          <w:szCs w:val="28"/>
        </w:rPr>
        <w:t>;</w:t>
      </w:r>
    </w:p>
    <w:p w:rsidR="00410BFA" w:rsidRPr="00CB77C1" w:rsidRDefault="00410BFA" w:rsidP="00565DDD">
      <w:pPr>
        <w:numPr>
          <w:ilvl w:val="0"/>
          <w:numId w:val="7"/>
        </w:numPr>
        <w:spacing w:after="120" w:line="240" w:lineRule="auto"/>
        <w:jc w:val="both"/>
        <w:rPr>
          <w:rFonts w:ascii="Times New Roman" w:hAnsi="Times New Roman"/>
          <w:sz w:val="28"/>
          <w:szCs w:val="28"/>
        </w:rPr>
      </w:pPr>
      <w:r w:rsidRPr="00CB77C1">
        <w:rPr>
          <w:rFonts w:ascii="Times New Roman" w:hAnsi="Times New Roman"/>
          <w:sz w:val="28"/>
          <w:szCs w:val="28"/>
        </w:rPr>
        <w:t xml:space="preserve">valsts drošības </w:t>
      </w:r>
      <w:r w:rsidR="00B74DFF" w:rsidRPr="00CB77C1">
        <w:rPr>
          <w:rFonts w:ascii="Times New Roman" w:hAnsi="Times New Roman"/>
          <w:sz w:val="28"/>
          <w:szCs w:val="28"/>
        </w:rPr>
        <w:t xml:space="preserve">un sabiedriskās kārtības </w:t>
      </w:r>
      <w:r w:rsidRPr="00CB77C1">
        <w:rPr>
          <w:rFonts w:ascii="Times New Roman" w:hAnsi="Times New Roman"/>
          <w:sz w:val="28"/>
          <w:szCs w:val="28"/>
        </w:rPr>
        <w:t>interešu nodrošināšanu.</w:t>
      </w:r>
    </w:p>
    <w:p w:rsidR="0049554A" w:rsidRPr="00CB77C1" w:rsidRDefault="00B74DFF" w:rsidP="00673394">
      <w:pPr>
        <w:spacing w:after="120" w:line="240" w:lineRule="auto"/>
        <w:ind w:firstLine="720"/>
        <w:jc w:val="both"/>
        <w:rPr>
          <w:rFonts w:ascii="Times New Roman" w:hAnsi="Times New Roman"/>
          <w:sz w:val="28"/>
          <w:szCs w:val="28"/>
        </w:rPr>
      </w:pPr>
      <w:r w:rsidRPr="00CB77C1">
        <w:rPr>
          <w:rFonts w:ascii="Times New Roman" w:hAnsi="Times New Roman"/>
          <w:sz w:val="28"/>
          <w:szCs w:val="28"/>
        </w:rPr>
        <w:t>Šobrīd ā</w:t>
      </w:r>
      <w:r w:rsidR="0049554A" w:rsidRPr="00CB77C1">
        <w:rPr>
          <w:rFonts w:ascii="Times New Roman" w:hAnsi="Times New Roman"/>
          <w:sz w:val="28"/>
          <w:szCs w:val="28"/>
        </w:rPr>
        <w:t xml:space="preserve">rzemnieku ieceļošanu un uzturēšanos Latvijas Republikā regulē 2002.gada 31.oktobrī pieņemtais Imigrācijas likums (spēkā no 2003.gada 1.maija), uz šī likuma pamata pieņemtie Ministru kabineta noteikumi un virkne Eiropas Savienības tieši piemērojamo normatīvo aktu. Kopš Imigrācijas likuma stāšanās spēkā tajā ik gadu vienu vai vairākas reizes veikti dažāda apjoma grozījumi. Būtiskākās izmaiņas saistītas ar nepieciešamību pārņemt Eiropas Savienības direktīvas legālās un nelegālās migrācijas jomā, turklāt Imigrācijas likumu nācies pieskaņot arī Eiropas Savienības tieši piemērojamajiem normatīvajiem aktiem, novēršot nacionālo un Eiropas Savienības tieši piemērojamo tiesību normu dublēšanos. Eiropas Savienības apjomīgo normatīvo aktu pakāpeniskā ieviešana, kā arī dažāda rakstura nacionālās iniciatīvas nav labvēlīgi ietekmējušas Imigrācijas likuma struktūru un uztveramību. </w:t>
      </w:r>
    </w:p>
    <w:p w:rsidR="0049554A" w:rsidRPr="00CB77C1" w:rsidRDefault="0049554A" w:rsidP="0049554A">
      <w:pPr>
        <w:spacing w:after="120" w:line="240" w:lineRule="auto"/>
        <w:ind w:firstLine="567"/>
        <w:jc w:val="both"/>
        <w:rPr>
          <w:rFonts w:ascii="Times New Roman" w:hAnsi="Times New Roman"/>
          <w:sz w:val="28"/>
          <w:szCs w:val="28"/>
        </w:rPr>
      </w:pPr>
      <w:r w:rsidRPr="00CB77C1">
        <w:rPr>
          <w:rFonts w:ascii="Times New Roman" w:hAnsi="Times New Roman"/>
          <w:sz w:val="28"/>
          <w:szCs w:val="28"/>
        </w:rPr>
        <w:t xml:space="preserve">Jāatzīmē, ka </w:t>
      </w:r>
      <w:r w:rsidR="00B74DFF" w:rsidRPr="00CB77C1">
        <w:rPr>
          <w:rFonts w:ascii="Times New Roman" w:hAnsi="Times New Roman"/>
          <w:sz w:val="28"/>
          <w:szCs w:val="28"/>
        </w:rPr>
        <w:t>pašlaik</w:t>
      </w:r>
      <w:r w:rsidRPr="00CB77C1">
        <w:rPr>
          <w:rFonts w:ascii="Times New Roman" w:hAnsi="Times New Roman"/>
          <w:sz w:val="28"/>
          <w:szCs w:val="28"/>
        </w:rPr>
        <w:t xml:space="preserve"> spēkā esošajos normatīvajos aktos nav pietiekami korekti regulēta Eiropas Savienības dalībvalstu, Eiropas Ekonomikas zonas valstu un Šveices Konfederācijas pilsoņu (turpmāk – Savienības pilsoņi) un viņu ģimenes locekļu ieceļošana un uzturēšanās </w:t>
      </w:r>
      <w:r w:rsidRPr="00CB77C1">
        <w:rPr>
          <w:rFonts w:ascii="Times New Roman" w:hAnsi="Times New Roman"/>
          <w:sz w:val="28"/>
          <w:szCs w:val="28"/>
        </w:rPr>
        <w:lastRenderedPageBreak/>
        <w:t>Latvijā, jo to, atšķirībā no trešo valstu pilsoņu ieceļošanas, nosaka Imigrācijas likumam pakārtots normatīvais akts – Ministru kabineta noteikumi.</w:t>
      </w:r>
      <w:r w:rsidRPr="00CB77C1">
        <w:rPr>
          <w:rStyle w:val="FootnoteReference"/>
          <w:rFonts w:ascii="Times New Roman" w:hAnsi="Times New Roman"/>
          <w:sz w:val="28"/>
          <w:szCs w:val="28"/>
        </w:rPr>
        <w:footnoteReference w:id="2"/>
      </w:r>
    </w:p>
    <w:p w:rsidR="0049554A" w:rsidRPr="00CB77C1" w:rsidRDefault="0049554A" w:rsidP="0049554A">
      <w:pPr>
        <w:spacing w:after="120" w:line="240" w:lineRule="auto"/>
        <w:ind w:firstLine="567"/>
        <w:jc w:val="both"/>
        <w:rPr>
          <w:rFonts w:ascii="Times New Roman" w:hAnsi="Times New Roman"/>
          <w:sz w:val="28"/>
          <w:szCs w:val="28"/>
        </w:rPr>
      </w:pPr>
      <w:r w:rsidRPr="00CB77C1">
        <w:rPr>
          <w:rFonts w:ascii="Times New Roman" w:hAnsi="Times New Roman"/>
          <w:sz w:val="28"/>
          <w:szCs w:val="28"/>
        </w:rPr>
        <w:t xml:space="preserve">Ievērojot iepriekš minēto, secināms, ka ir nepieciešams izstrādāt jaunu Imigrācijas likumu, kurā tiktu </w:t>
      </w:r>
      <w:r w:rsidR="00035F71" w:rsidRPr="00CB77C1">
        <w:rPr>
          <w:rFonts w:ascii="Times New Roman" w:hAnsi="Times New Roman"/>
          <w:sz w:val="28"/>
          <w:szCs w:val="28"/>
        </w:rPr>
        <w:t>aptverti visu personu, ieskaitot Savienības pilsoņus un viņu ģimenes locekļus, ieceļošanas un uzturēšanās nosacījumi, veicot</w:t>
      </w:r>
      <w:r w:rsidRPr="00CB77C1">
        <w:rPr>
          <w:rFonts w:ascii="Times New Roman" w:hAnsi="Times New Roman"/>
          <w:sz w:val="28"/>
          <w:szCs w:val="28"/>
        </w:rPr>
        <w:t xml:space="preserve"> ne tikai </w:t>
      </w:r>
      <w:r w:rsidR="00035F71" w:rsidRPr="00CB77C1">
        <w:rPr>
          <w:rFonts w:ascii="Times New Roman" w:hAnsi="Times New Roman"/>
          <w:sz w:val="28"/>
          <w:szCs w:val="28"/>
        </w:rPr>
        <w:t>redakcionālus un strukturālus precizējumus</w:t>
      </w:r>
      <w:r w:rsidRPr="00CB77C1">
        <w:rPr>
          <w:rFonts w:ascii="Times New Roman" w:hAnsi="Times New Roman"/>
          <w:sz w:val="28"/>
          <w:szCs w:val="28"/>
        </w:rPr>
        <w:t xml:space="preserve">, bet </w:t>
      </w:r>
      <w:r w:rsidR="00035F71" w:rsidRPr="00CB77C1">
        <w:rPr>
          <w:rFonts w:ascii="Times New Roman" w:hAnsi="Times New Roman"/>
          <w:sz w:val="28"/>
          <w:szCs w:val="28"/>
        </w:rPr>
        <w:t>paredzot regulējumu, kas</w:t>
      </w:r>
      <w:r w:rsidRPr="00CB77C1">
        <w:rPr>
          <w:rFonts w:ascii="Times New Roman" w:hAnsi="Times New Roman"/>
          <w:sz w:val="28"/>
          <w:szCs w:val="28"/>
        </w:rPr>
        <w:t xml:space="preserve"> atbilstu Latvijas ekonomisko izaugsmi veicinošai imigrācijas politikai, un pilnveidotu Imigrācijas likuma atbilstību Latvija</w:t>
      </w:r>
      <w:r w:rsidR="00587F13" w:rsidRPr="00CB77C1">
        <w:rPr>
          <w:rFonts w:ascii="Times New Roman" w:hAnsi="Times New Roman"/>
          <w:sz w:val="28"/>
          <w:szCs w:val="28"/>
        </w:rPr>
        <w:t xml:space="preserve">i saistošajām </w:t>
      </w:r>
      <w:r w:rsidRPr="00CB77C1">
        <w:rPr>
          <w:rFonts w:ascii="Times New Roman" w:hAnsi="Times New Roman"/>
          <w:sz w:val="28"/>
          <w:szCs w:val="28"/>
        </w:rPr>
        <w:t>starptautiskajām un, tajā skaitā, Eiropas Savienības tiesību normām</w:t>
      </w:r>
      <w:r w:rsidR="00B74DFF" w:rsidRPr="00CB77C1">
        <w:rPr>
          <w:rFonts w:ascii="Times New Roman" w:hAnsi="Times New Roman"/>
          <w:sz w:val="28"/>
          <w:szCs w:val="28"/>
        </w:rPr>
        <w:t>, kā arī paredzot pasākumus, kas ļautu nodrošināt valsts drošības un sabiedriskās kārtības intereses</w:t>
      </w:r>
      <w:r w:rsidRPr="00CB77C1">
        <w:rPr>
          <w:rFonts w:ascii="Times New Roman" w:hAnsi="Times New Roman"/>
          <w:sz w:val="28"/>
          <w:szCs w:val="28"/>
        </w:rPr>
        <w:t xml:space="preserve">. </w:t>
      </w:r>
    </w:p>
    <w:p w:rsidR="00AD15A3" w:rsidRPr="00CB77C1" w:rsidRDefault="00AD15A3" w:rsidP="0049554A">
      <w:pPr>
        <w:spacing w:after="120" w:line="240" w:lineRule="auto"/>
        <w:ind w:firstLine="567"/>
        <w:jc w:val="both"/>
        <w:rPr>
          <w:rFonts w:ascii="Times New Roman" w:hAnsi="Times New Roman"/>
          <w:sz w:val="28"/>
          <w:szCs w:val="28"/>
        </w:rPr>
      </w:pPr>
      <w:r w:rsidRPr="00CB77C1">
        <w:rPr>
          <w:rFonts w:ascii="Times New Roman" w:hAnsi="Times New Roman"/>
          <w:sz w:val="28"/>
          <w:szCs w:val="28"/>
        </w:rPr>
        <w:t xml:space="preserve">Ieviešot koncepcijā piedāvātos risinājumus, nav prognozējams, ka būtiski palielināsies ieceļojošo ārzemnieku skaits Latvijā, tādējādi apdraudot sociālās palīdzības vai veselības aprūpes sistēmu vai ierobežojot darba nodrošināšanas Latvijas iedzīvotājiem iespēju, jo galvenie faktori, kas ir pamatā ārzemnieku izvēlei par labu ieceļošanai vai investīciju veikšanai kādā valstī, ir šīs valsts ekonomiskā situācija, politiskais klimats, pieprasījums pēc darbaspēka vai darbaspēka piedāvājums (investīciju veikšanas gadījumā), nevis ieceļošanas un uzturēšanās atļauju piešķiršanas kārtība. Optimizējot ar imigrāciju saistīto jautājumu risināšanu, tiek paaugstināta darba devēju spēja elastīgi reaģēt uz darbaspēka trūkuma problēmām, uzlabota investīciju veikšanas iespēja, kā arī samazināts administratīvais slogs gan uzturēšanās atļauju pieprasītājiem, gan valsts pārvaldes iestādēm. </w:t>
      </w:r>
    </w:p>
    <w:p w:rsidR="0049554A" w:rsidRPr="00CB77C1" w:rsidRDefault="00552FBB" w:rsidP="0049554A">
      <w:pPr>
        <w:spacing w:after="120" w:line="240" w:lineRule="auto"/>
        <w:ind w:firstLine="567"/>
        <w:jc w:val="both"/>
        <w:rPr>
          <w:rFonts w:ascii="Times New Roman" w:hAnsi="Times New Roman"/>
          <w:sz w:val="28"/>
          <w:szCs w:val="28"/>
        </w:rPr>
      </w:pPr>
      <w:r w:rsidRPr="00CB77C1">
        <w:rPr>
          <w:rFonts w:ascii="Times New Roman" w:hAnsi="Times New Roman"/>
          <w:sz w:val="28"/>
          <w:szCs w:val="28"/>
        </w:rPr>
        <w:t>Konceptuālajā ziņojumā</w:t>
      </w:r>
      <w:r w:rsidR="0049554A" w:rsidRPr="00CB77C1">
        <w:rPr>
          <w:rFonts w:ascii="Times New Roman" w:hAnsi="Times New Roman"/>
          <w:sz w:val="28"/>
          <w:szCs w:val="28"/>
        </w:rPr>
        <w:t xml:space="preserve"> aplūkoti galvenie legālās imigrācijas virzieni – ģimenes apvienošana, darba migrācija, ārvalstu invest</w:t>
      </w:r>
      <w:r w:rsidRPr="00CB77C1">
        <w:rPr>
          <w:rFonts w:ascii="Times New Roman" w:hAnsi="Times New Roman"/>
          <w:sz w:val="28"/>
          <w:szCs w:val="28"/>
        </w:rPr>
        <w:t xml:space="preserve">oru ieceļošana un uzturēšanās, </w:t>
      </w:r>
      <w:r w:rsidR="0049554A" w:rsidRPr="00CB77C1">
        <w:rPr>
          <w:rFonts w:ascii="Times New Roman" w:hAnsi="Times New Roman"/>
          <w:sz w:val="28"/>
          <w:szCs w:val="28"/>
        </w:rPr>
        <w:t>ārvalstu studentu</w:t>
      </w:r>
      <w:r w:rsidRPr="00CB77C1">
        <w:rPr>
          <w:rFonts w:ascii="Times New Roman" w:hAnsi="Times New Roman"/>
          <w:sz w:val="28"/>
          <w:szCs w:val="28"/>
        </w:rPr>
        <w:t xml:space="preserve"> un brīvprātīgā darba veicēju</w:t>
      </w:r>
      <w:r w:rsidR="0049554A" w:rsidRPr="00CB77C1">
        <w:rPr>
          <w:rFonts w:ascii="Times New Roman" w:hAnsi="Times New Roman"/>
          <w:sz w:val="28"/>
          <w:szCs w:val="28"/>
        </w:rPr>
        <w:t xml:space="preserve"> uzņemšana, nepieskaroties problemātikai, kas saistīta ar nelegālo migrāciju.</w:t>
      </w:r>
    </w:p>
    <w:p w:rsidR="0049554A" w:rsidRPr="00CB77C1" w:rsidRDefault="00552FBB" w:rsidP="0049554A">
      <w:pPr>
        <w:spacing w:after="120" w:line="240" w:lineRule="auto"/>
        <w:ind w:firstLine="567"/>
        <w:jc w:val="both"/>
        <w:rPr>
          <w:rFonts w:ascii="Times New Roman" w:hAnsi="Times New Roman"/>
          <w:sz w:val="28"/>
          <w:szCs w:val="28"/>
        </w:rPr>
      </w:pPr>
      <w:r w:rsidRPr="00CB77C1">
        <w:rPr>
          <w:rFonts w:ascii="Times New Roman" w:hAnsi="Times New Roman"/>
          <w:sz w:val="28"/>
          <w:szCs w:val="28"/>
        </w:rPr>
        <w:t>Konceptuālo ziņojumu</w:t>
      </w:r>
      <w:r w:rsidR="0049554A" w:rsidRPr="00CB77C1">
        <w:rPr>
          <w:rFonts w:ascii="Times New Roman" w:hAnsi="Times New Roman"/>
          <w:sz w:val="28"/>
          <w:szCs w:val="28"/>
        </w:rPr>
        <w:t xml:space="preserve"> izstrādājusi ar </w:t>
      </w:r>
      <w:r w:rsidR="00B74DFF" w:rsidRPr="00CB77C1">
        <w:rPr>
          <w:rFonts w:ascii="Times New Roman" w:hAnsi="Times New Roman"/>
          <w:sz w:val="28"/>
          <w:szCs w:val="28"/>
        </w:rPr>
        <w:t>I</w:t>
      </w:r>
      <w:r w:rsidR="00E749B6" w:rsidRPr="00CB77C1">
        <w:rPr>
          <w:rFonts w:ascii="Times New Roman" w:hAnsi="Times New Roman"/>
          <w:sz w:val="28"/>
          <w:szCs w:val="28"/>
        </w:rPr>
        <w:t xml:space="preserve">ekšlietu </w:t>
      </w:r>
      <w:r w:rsidR="00B74DFF" w:rsidRPr="00CB77C1">
        <w:rPr>
          <w:rFonts w:ascii="Times New Roman" w:hAnsi="Times New Roman"/>
          <w:sz w:val="28"/>
          <w:szCs w:val="28"/>
        </w:rPr>
        <w:t>ministrijas</w:t>
      </w:r>
      <w:r w:rsidR="0049554A" w:rsidRPr="00CB77C1">
        <w:rPr>
          <w:rFonts w:ascii="Times New Roman" w:hAnsi="Times New Roman"/>
          <w:sz w:val="28"/>
          <w:szCs w:val="28"/>
        </w:rPr>
        <w:t xml:space="preserve"> 2012.gada 27.aprīļa rīkojumu Nr.1-12/805 </w:t>
      </w:r>
      <w:r w:rsidR="00B74DFF" w:rsidRPr="00CB77C1">
        <w:rPr>
          <w:rFonts w:ascii="Times New Roman" w:hAnsi="Times New Roman"/>
          <w:sz w:val="28"/>
          <w:szCs w:val="28"/>
        </w:rPr>
        <w:t>izveidota</w:t>
      </w:r>
      <w:r w:rsidR="0049554A" w:rsidRPr="00CB77C1">
        <w:rPr>
          <w:rFonts w:ascii="Times New Roman" w:hAnsi="Times New Roman"/>
          <w:sz w:val="28"/>
          <w:szCs w:val="28"/>
        </w:rPr>
        <w:t xml:space="preserve"> darba grupa, kurā iesaistīti Iekšlietu ministrijas, Ārlietu ministrijas, Tieslietu ministrijas, Ekonomikas ministrijas, Labklājības ministrijas, Izglītības un zinātnes ministrijas, Kultūras ministrijas, Darba devēju konfederācijas un Latvijas Brīvo arodbiedrību savienības pārstāvji.</w:t>
      </w:r>
    </w:p>
    <w:p w:rsidR="00035F71" w:rsidRPr="00CB77C1" w:rsidRDefault="00035F71" w:rsidP="00035F71">
      <w:pPr>
        <w:pStyle w:val="ListParagraph"/>
        <w:spacing w:after="120" w:line="240" w:lineRule="auto"/>
        <w:ind w:left="0"/>
        <w:contextualSpacing w:val="0"/>
        <w:jc w:val="both"/>
        <w:rPr>
          <w:rFonts w:ascii="Times New Roman" w:hAnsi="Times New Roman"/>
          <w:b/>
          <w:sz w:val="28"/>
          <w:szCs w:val="28"/>
        </w:rPr>
      </w:pPr>
    </w:p>
    <w:p w:rsidR="004748FE" w:rsidRPr="00CB77C1" w:rsidRDefault="004748FE" w:rsidP="00A13B2F">
      <w:pPr>
        <w:pStyle w:val="Heading2"/>
        <w:numPr>
          <w:ilvl w:val="0"/>
          <w:numId w:val="42"/>
        </w:numPr>
        <w:rPr>
          <w:color w:val="auto"/>
        </w:rPr>
      </w:pPr>
      <w:bookmarkStart w:id="4" w:name="_Toc443663339"/>
      <w:bookmarkStart w:id="5" w:name="_Toc485285299"/>
      <w:r w:rsidRPr="00CB77C1">
        <w:rPr>
          <w:color w:val="auto"/>
        </w:rPr>
        <w:lastRenderedPageBreak/>
        <w:t>Ģimenes apvienošana</w:t>
      </w:r>
      <w:bookmarkEnd w:id="4"/>
      <w:bookmarkEnd w:id="5"/>
    </w:p>
    <w:p w:rsidR="00E95EAC" w:rsidRPr="00CB77C1" w:rsidRDefault="00FE1B4D" w:rsidP="0088158A">
      <w:pPr>
        <w:spacing w:after="120" w:line="360" w:lineRule="auto"/>
        <w:ind w:left="567"/>
        <w:rPr>
          <w:sz w:val="28"/>
          <w:szCs w:val="28"/>
          <w:u w:val="single"/>
        </w:rPr>
      </w:pPr>
      <w:r w:rsidRPr="00CB77C1">
        <w:rPr>
          <w:rFonts w:ascii="Times New Roman" w:hAnsi="Times New Roman"/>
          <w:sz w:val="28"/>
          <w:szCs w:val="28"/>
          <w:u w:val="single"/>
        </w:rPr>
        <w:t>Problēmas izklāsts</w:t>
      </w:r>
    </w:p>
    <w:p w:rsidR="00B616A3" w:rsidRPr="00CB77C1" w:rsidRDefault="004748FE" w:rsidP="00A86761">
      <w:pPr>
        <w:pStyle w:val="ListParagraph"/>
        <w:spacing w:after="120" w:line="240" w:lineRule="auto"/>
        <w:ind w:left="0" w:firstLine="540"/>
        <w:contextualSpacing w:val="0"/>
        <w:jc w:val="both"/>
        <w:rPr>
          <w:rFonts w:ascii="Times New Roman" w:hAnsi="Times New Roman"/>
          <w:sz w:val="28"/>
          <w:szCs w:val="28"/>
        </w:rPr>
      </w:pPr>
      <w:r w:rsidRPr="00CB77C1">
        <w:rPr>
          <w:rFonts w:ascii="Times New Roman" w:hAnsi="Times New Roman"/>
          <w:sz w:val="28"/>
          <w:szCs w:val="28"/>
        </w:rPr>
        <w:t xml:space="preserve">Tiesības uz ģimenes </w:t>
      </w:r>
      <w:r w:rsidR="002E0319" w:rsidRPr="00CB77C1">
        <w:rPr>
          <w:rFonts w:ascii="Times New Roman" w:hAnsi="Times New Roman"/>
          <w:sz w:val="28"/>
          <w:szCs w:val="28"/>
        </w:rPr>
        <w:t>dzīvi</w:t>
      </w:r>
      <w:r w:rsidRPr="00CB77C1">
        <w:rPr>
          <w:rFonts w:ascii="Times New Roman" w:hAnsi="Times New Roman"/>
          <w:sz w:val="28"/>
          <w:szCs w:val="28"/>
        </w:rPr>
        <w:t xml:space="preserve"> ir vienas no pamattiesībām, </w:t>
      </w:r>
      <w:r w:rsidR="002E0319" w:rsidRPr="00CB77C1">
        <w:rPr>
          <w:rFonts w:ascii="Times New Roman" w:hAnsi="Times New Roman"/>
          <w:sz w:val="28"/>
          <w:szCs w:val="28"/>
        </w:rPr>
        <w:t xml:space="preserve">kas nostiprinātas vairākos </w:t>
      </w:r>
      <w:r w:rsidR="00797CB3" w:rsidRPr="00CB77C1">
        <w:rPr>
          <w:rFonts w:ascii="Times New Roman" w:hAnsi="Times New Roman"/>
          <w:sz w:val="28"/>
          <w:szCs w:val="28"/>
        </w:rPr>
        <w:t xml:space="preserve">Latvijai saistošos </w:t>
      </w:r>
      <w:r w:rsidR="002E0319" w:rsidRPr="00CB77C1">
        <w:rPr>
          <w:rFonts w:ascii="Times New Roman" w:hAnsi="Times New Roman"/>
          <w:sz w:val="28"/>
          <w:szCs w:val="28"/>
        </w:rPr>
        <w:t>starptautiskajos tiesību aktos, piemēram,</w:t>
      </w:r>
      <w:r w:rsidR="002944C1" w:rsidRPr="00CB77C1">
        <w:rPr>
          <w:rFonts w:ascii="Times New Roman" w:hAnsi="Times New Roman"/>
          <w:sz w:val="28"/>
          <w:szCs w:val="28"/>
        </w:rPr>
        <w:t xml:space="preserve"> Eiropas Savienības P</w:t>
      </w:r>
      <w:r w:rsidR="002E0319" w:rsidRPr="00CB77C1">
        <w:rPr>
          <w:rFonts w:ascii="Times New Roman" w:hAnsi="Times New Roman"/>
          <w:sz w:val="28"/>
          <w:szCs w:val="28"/>
        </w:rPr>
        <w:t>amattiesību hartas 9.pantā</w:t>
      </w:r>
      <w:r w:rsidR="002E0319" w:rsidRPr="00CB77C1">
        <w:rPr>
          <w:rStyle w:val="FootnoteReference"/>
          <w:rFonts w:ascii="Times New Roman" w:hAnsi="Times New Roman"/>
          <w:sz w:val="28"/>
          <w:szCs w:val="28"/>
        </w:rPr>
        <w:footnoteReference w:id="3"/>
      </w:r>
      <w:r w:rsidR="002E0319" w:rsidRPr="00CB77C1">
        <w:rPr>
          <w:rFonts w:ascii="Times New Roman" w:hAnsi="Times New Roman"/>
          <w:sz w:val="28"/>
          <w:szCs w:val="28"/>
        </w:rPr>
        <w:t>, 24.pantā</w:t>
      </w:r>
      <w:r w:rsidR="002E0319" w:rsidRPr="00CB77C1">
        <w:rPr>
          <w:rStyle w:val="FootnoteReference"/>
          <w:rFonts w:ascii="Times New Roman" w:hAnsi="Times New Roman"/>
          <w:sz w:val="28"/>
          <w:szCs w:val="28"/>
        </w:rPr>
        <w:footnoteReference w:id="4"/>
      </w:r>
      <w:r w:rsidR="002E0319" w:rsidRPr="00CB77C1">
        <w:rPr>
          <w:rFonts w:ascii="Times New Roman" w:hAnsi="Times New Roman"/>
          <w:sz w:val="28"/>
          <w:szCs w:val="28"/>
        </w:rPr>
        <w:t xml:space="preserve">, Eiropas </w:t>
      </w:r>
      <w:r w:rsidR="00B616A3" w:rsidRPr="00CB77C1">
        <w:rPr>
          <w:rFonts w:ascii="Times New Roman" w:hAnsi="Times New Roman"/>
          <w:sz w:val="28"/>
          <w:szCs w:val="28"/>
        </w:rPr>
        <w:t>C</w:t>
      </w:r>
      <w:r w:rsidR="002E0319" w:rsidRPr="00CB77C1">
        <w:rPr>
          <w:rFonts w:ascii="Times New Roman" w:hAnsi="Times New Roman"/>
          <w:sz w:val="28"/>
          <w:szCs w:val="28"/>
        </w:rPr>
        <w:t>ilv</w:t>
      </w:r>
      <w:r w:rsidR="00B616A3" w:rsidRPr="00CB77C1">
        <w:rPr>
          <w:rFonts w:ascii="Times New Roman" w:hAnsi="Times New Roman"/>
          <w:sz w:val="28"/>
          <w:szCs w:val="28"/>
        </w:rPr>
        <w:t>ēktiesību un pamatbrīvību aizsardzības konvencijas 8.pantā</w:t>
      </w:r>
      <w:r w:rsidR="00B616A3" w:rsidRPr="00CB77C1">
        <w:rPr>
          <w:rStyle w:val="FootnoteReference"/>
          <w:rFonts w:ascii="Times New Roman" w:hAnsi="Times New Roman"/>
          <w:sz w:val="28"/>
          <w:szCs w:val="28"/>
        </w:rPr>
        <w:footnoteReference w:id="5"/>
      </w:r>
      <w:r w:rsidR="00B616A3" w:rsidRPr="00CB77C1">
        <w:rPr>
          <w:rFonts w:ascii="Times New Roman" w:hAnsi="Times New Roman"/>
          <w:sz w:val="28"/>
          <w:szCs w:val="28"/>
        </w:rPr>
        <w:t xml:space="preserve">. </w:t>
      </w:r>
    </w:p>
    <w:p w:rsidR="004748FE" w:rsidRPr="00CB77C1" w:rsidRDefault="004748FE" w:rsidP="00A86761">
      <w:pPr>
        <w:pStyle w:val="ListParagraph"/>
        <w:spacing w:after="120" w:line="240" w:lineRule="auto"/>
        <w:ind w:left="0" w:firstLine="540"/>
        <w:contextualSpacing w:val="0"/>
        <w:jc w:val="both"/>
        <w:rPr>
          <w:rFonts w:ascii="Times New Roman" w:hAnsi="Times New Roman"/>
          <w:sz w:val="28"/>
          <w:szCs w:val="28"/>
        </w:rPr>
      </w:pPr>
      <w:r w:rsidRPr="00CB77C1">
        <w:rPr>
          <w:rFonts w:ascii="Times New Roman" w:hAnsi="Times New Roman"/>
          <w:sz w:val="28"/>
          <w:szCs w:val="28"/>
        </w:rPr>
        <w:t>Latvijā, tāpat kā citās Eiropas Savienības dalībvalstīs, pastāv dažāds regulējums ģimenes apvienošanai, kas atkarīgs no to personu, kuras vēlas apvienot ģimeni, pilsonības. Izšķir trīs dažādus regulējumus:</w:t>
      </w:r>
    </w:p>
    <w:p w:rsidR="004748FE" w:rsidRPr="00CB77C1" w:rsidRDefault="004748FE" w:rsidP="004E306C">
      <w:pPr>
        <w:pStyle w:val="ListParagraph"/>
        <w:numPr>
          <w:ilvl w:val="0"/>
          <w:numId w:val="30"/>
        </w:numPr>
        <w:spacing w:after="120" w:line="240" w:lineRule="auto"/>
        <w:ind w:left="0" w:firstLine="1135"/>
        <w:jc w:val="both"/>
        <w:rPr>
          <w:rFonts w:ascii="Times New Roman" w:hAnsi="Times New Roman"/>
          <w:sz w:val="28"/>
          <w:szCs w:val="28"/>
        </w:rPr>
      </w:pPr>
      <w:r w:rsidRPr="00CB77C1">
        <w:rPr>
          <w:rFonts w:ascii="Times New Roman" w:hAnsi="Times New Roman"/>
          <w:sz w:val="28"/>
          <w:szCs w:val="28"/>
          <w:u w:val="single"/>
        </w:rPr>
        <w:t>Latvijas pilsonis un trešās valsts pilsonis</w:t>
      </w:r>
      <w:r w:rsidRPr="00CB77C1">
        <w:rPr>
          <w:rFonts w:ascii="Times New Roman" w:hAnsi="Times New Roman"/>
          <w:sz w:val="28"/>
          <w:szCs w:val="28"/>
        </w:rPr>
        <w:t xml:space="preserve"> – ģimenes apvienošanas kārtību nosaka Imigrācijas likums, izņemot gadījumu, ja Latvijas pilsonis ir izmantojis tiesības uz brīvu personu kustību, un tādējādi uz ģimenes apvienošanu attiecas Ministru kabineta 2011.gada 30.augusta noteikumi Nr.675 „Kārtība, kādā Savienības pilsoņi un viņu ģimenes locekļi ieceļo un uzturas Latvijas Republikā”, kas izdoti, lai ieviestu Eiropas Parlamenta un Padomes 2004.gada 29.aprīļa direktīvu </w:t>
      </w:r>
      <w:hyperlink r:id="rId8" w:tgtFrame="_blank" w:tooltip="Atvērt direktīvu latviešu valodā" w:history="1">
        <w:r w:rsidRPr="00CB77C1">
          <w:rPr>
            <w:rFonts w:ascii="Times New Roman" w:hAnsi="Times New Roman"/>
            <w:sz w:val="28"/>
            <w:szCs w:val="28"/>
          </w:rPr>
          <w:t>2004/38/EK</w:t>
        </w:r>
      </w:hyperlink>
      <w:r w:rsidRPr="00CB77C1">
        <w:rPr>
          <w:rFonts w:ascii="Times New Roman" w:hAnsi="Times New Roman"/>
          <w:sz w:val="28"/>
          <w:szCs w:val="28"/>
        </w:rPr>
        <w:t xml:space="preserve"> par Savienības pilsoņu un viņu ģimenes locekļu tiesībām brīvi pārvietoties un uzturēties dalībvalstu teritorijā, ar ko groza regulu (EEK) Nr. </w:t>
      </w:r>
      <w:hyperlink r:id="rId9" w:tgtFrame="_blank" w:tooltip="Atvērt regulu PDF formātā" w:history="1">
        <w:r w:rsidRPr="00CB77C1">
          <w:rPr>
            <w:rFonts w:ascii="Times New Roman" w:hAnsi="Times New Roman"/>
            <w:sz w:val="28"/>
            <w:szCs w:val="28"/>
          </w:rPr>
          <w:t>1612/68</w:t>
        </w:r>
      </w:hyperlink>
      <w:r w:rsidRPr="00CB77C1">
        <w:rPr>
          <w:rFonts w:ascii="Times New Roman" w:hAnsi="Times New Roman"/>
          <w:sz w:val="28"/>
          <w:szCs w:val="28"/>
        </w:rPr>
        <w:t xml:space="preserve"> un atceļ direktīvas </w:t>
      </w:r>
      <w:hyperlink r:id="rId10" w:tgtFrame="_blank" w:tooltip="Atvērt direktīvu latviešu valodā" w:history="1">
        <w:r w:rsidRPr="00CB77C1">
          <w:rPr>
            <w:rFonts w:ascii="Times New Roman" w:hAnsi="Times New Roman"/>
            <w:sz w:val="28"/>
            <w:szCs w:val="28"/>
          </w:rPr>
          <w:t>64/221/EEK</w:t>
        </w:r>
      </w:hyperlink>
      <w:r w:rsidRPr="00CB77C1">
        <w:rPr>
          <w:rFonts w:ascii="Times New Roman" w:hAnsi="Times New Roman"/>
          <w:sz w:val="28"/>
          <w:szCs w:val="28"/>
        </w:rPr>
        <w:t xml:space="preserve">, </w:t>
      </w:r>
      <w:hyperlink r:id="rId11" w:tgtFrame="_blank" w:tooltip="Atvērt direktīvu latviešu valodā" w:history="1">
        <w:r w:rsidRPr="00CB77C1">
          <w:rPr>
            <w:rFonts w:ascii="Times New Roman" w:hAnsi="Times New Roman"/>
            <w:sz w:val="28"/>
            <w:szCs w:val="28"/>
          </w:rPr>
          <w:t>68/360/EEK</w:t>
        </w:r>
      </w:hyperlink>
      <w:r w:rsidRPr="00CB77C1">
        <w:rPr>
          <w:rFonts w:ascii="Times New Roman" w:hAnsi="Times New Roman"/>
          <w:sz w:val="28"/>
          <w:szCs w:val="28"/>
        </w:rPr>
        <w:t xml:space="preserve">, </w:t>
      </w:r>
      <w:hyperlink r:id="rId12" w:tgtFrame="_blank" w:tooltip="Atvērt direktīvu latviešu valodā" w:history="1">
        <w:r w:rsidRPr="00CB77C1">
          <w:rPr>
            <w:rFonts w:ascii="Times New Roman" w:hAnsi="Times New Roman"/>
            <w:sz w:val="28"/>
            <w:szCs w:val="28"/>
          </w:rPr>
          <w:t>72/194/EEK</w:t>
        </w:r>
      </w:hyperlink>
      <w:r w:rsidRPr="00CB77C1">
        <w:rPr>
          <w:rFonts w:ascii="Times New Roman" w:hAnsi="Times New Roman"/>
          <w:sz w:val="28"/>
          <w:szCs w:val="28"/>
        </w:rPr>
        <w:t xml:space="preserve">, </w:t>
      </w:r>
      <w:hyperlink r:id="rId13" w:tgtFrame="_blank" w:tooltip="Atvērt direktīvu latviešu valodā" w:history="1">
        <w:r w:rsidRPr="00CB77C1">
          <w:rPr>
            <w:rFonts w:ascii="Times New Roman" w:hAnsi="Times New Roman"/>
            <w:sz w:val="28"/>
            <w:szCs w:val="28"/>
          </w:rPr>
          <w:t>73/148/EEK</w:t>
        </w:r>
      </w:hyperlink>
      <w:r w:rsidRPr="00CB77C1">
        <w:rPr>
          <w:rFonts w:ascii="Times New Roman" w:hAnsi="Times New Roman"/>
          <w:sz w:val="28"/>
          <w:szCs w:val="28"/>
        </w:rPr>
        <w:t xml:space="preserve">, </w:t>
      </w:r>
      <w:hyperlink r:id="rId14" w:tgtFrame="_blank" w:tooltip="Atvērt direktīvu latviešu valodā" w:history="1">
        <w:r w:rsidRPr="00CB77C1">
          <w:rPr>
            <w:rFonts w:ascii="Times New Roman" w:hAnsi="Times New Roman"/>
            <w:sz w:val="28"/>
            <w:szCs w:val="28"/>
          </w:rPr>
          <w:t>75/34/EEK</w:t>
        </w:r>
      </w:hyperlink>
      <w:r w:rsidRPr="00CB77C1">
        <w:rPr>
          <w:rFonts w:ascii="Times New Roman" w:hAnsi="Times New Roman"/>
          <w:sz w:val="28"/>
          <w:szCs w:val="28"/>
        </w:rPr>
        <w:t xml:space="preserve">, </w:t>
      </w:r>
      <w:hyperlink r:id="rId15" w:tgtFrame="_blank" w:tooltip="Atvērt direktīvu latviešu valodā" w:history="1">
        <w:r w:rsidRPr="00CB77C1">
          <w:rPr>
            <w:rFonts w:ascii="Times New Roman" w:hAnsi="Times New Roman"/>
            <w:sz w:val="28"/>
            <w:szCs w:val="28"/>
          </w:rPr>
          <w:t>75/35/EEK</w:t>
        </w:r>
      </w:hyperlink>
      <w:r w:rsidRPr="00CB77C1">
        <w:rPr>
          <w:rFonts w:ascii="Times New Roman" w:hAnsi="Times New Roman"/>
          <w:sz w:val="28"/>
          <w:szCs w:val="28"/>
        </w:rPr>
        <w:t xml:space="preserve">, </w:t>
      </w:r>
      <w:hyperlink r:id="rId16" w:tgtFrame="_blank" w:tooltip="Atvērt direktīvu latviešu valodā" w:history="1">
        <w:r w:rsidRPr="00CB77C1">
          <w:rPr>
            <w:rFonts w:ascii="Times New Roman" w:hAnsi="Times New Roman"/>
            <w:sz w:val="28"/>
            <w:szCs w:val="28"/>
          </w:rPr>
          <w:t>90/364/EEK</w:t>
        </w:r>
      </w:hyperlink>
      <w:r w:rsidRPr="00CB77C1">
        <w:rPr>
          <w:rFonts w:ascii="Times New Roman" w:hAnsi="Times New Roman"/>
          <w:sz w:val="28"/>
          <w:szCs w:val="28"/>
        </w:rPr>
        <w:t>, 90/365/EEK un 93/96/EEK (dokuments attiecas uz EEZ)</w:t>
      </w:r>
      <w:r w:rsidR="00797CB3" w:rsidRPr="00CB77C1">
        <w:rPr>
          <w:rFonts w:ascii="Times New Roman" w:hAnsi="Times New Roman"/>
          <w:sz w:val="28"/>
          <w:szCs w:val="28"/>
        </w:rPr>
        <w:t xml:space="preserve"> (turpmāk – direktīva 2004/38)</w:t>
      </w:r>
      <w:r w:rsidRPr="00CB77C1">
        <w:rPr>
          <w:rFonts w:ascii="Times New Roman" w:hAnsi="Times New Roman"/>
          <w:sz w:val="28"/>
          <w:szCs w:val="28"/>
        </w:rPr>
        <w:t>;</w:t>
      </w:r>
    </w:p>
    <w:p w:rsidR="004748FE" w:rsidRPr="00CB77C1" w:rsidRDefault="00A86761" w:rsidP="004E306C">
      <w:pPr>
        <w:pStyle w:val="ListParagraph"/>
        <w:numPr>
          <w:ilvl w:val="0"/>
          <w:numId w:val="30"/>
        </w:numPr>
        <w:spacing w:after="120" w:line="240" w:lineRule="auto"/>
        <w:ind w:left="0" w:firstLine="1135"/>
        <w:contextualSpacing w:val="0"/>
        <w:jc w:val="both"/>
        <w:rPr>
          <w:rFonts w:ascii="Times New Roman" w:hAnsi="Times New Roman"/>
          <w:sz w:val="28"/>
          <w:szCs w:val="28"/>
        </w:rPr>
      </w:pPr>
      <w:r w:rsidRPr="00CB77C1">
        <w:rPr>
          <w:rFonts w:ascii="Times New Roman" w:hAnsi="Times New Roman"/>
          <w:sz w:val="28"/>
          <w:szCs w:val="28"/>
          <w:u w:val="single"/>
        </w:rPr>
        <w:t xml:space="preserve">Savienības pilsoņi vai </w:t>
      </w:r>
      <w:r w:rsidR="00B616A3" w:rsidRPr="00CB77C1">
        <w:rPr>
          <w:rFonts w:ascii="Times New Roman" w:hAnsi="Times New Roman"/>
          <w:sz w:val="28"/>
          <w:szCs w:val="28"/>
          <w:u w:val="single"/>
        </w:rPr>
        <w:t>Savienības pilsonis un trešās valsts pilsonis</w:t>
      </w:r>
      <w:r w:rsidR="00B616A3" w:rsidRPr="00CB77C1">
        <w:rPr>
          <w:rFonts w:ascii="Times New Roman" w:hAnsi="Times New Roman"/>
          <w:sz w:val="28"/>
          <w:szCs w:val="28"/>
        </w:rPr>
        <w:t xml:space="preserve"> – ģimenes apvienošanas kārtību nosaka Ministru kabineta 2011.gada 30.augusta noteikumi Nr.675 „Kārtība, kādā Savienības pilsoņi un viņu ģimenes locekļi ieceļo un uzturas Latvijas Republikā”;</w:t>
      </w:r>
    </w:p>
    <w:p w:rsidR="00B616A3" w:rsidRPr="00CB77C1" w:rsidRDefault="00B616A3" w:rsidP="004E306C">
      <w:pPr>
        <w:pStyle w:val="ListParagraph"/>
        <w:numPr>
          <w:ilvl w:val="0"/>
          <w:numId w:val="30"/>
        </w:numPr>
        <w:spacing w:after="120" w:line="240" w:lineRule="auto"/>
        <w:ind w:left="0" w:firstLine="1135"/>
        <w:contextualSpacing w:val="0"/>
        <w:jc w:val="both"/>
        <w:rPr>
          <w:rFonts w:ascii="Times New Roman" w:hAnsi="Times New Roman"/>
          <w:sz w:val="28"/>
          <w:szCs w:val="28"/>
        </w:rPr>
      </w:pPr>
      <w:r w:rsidRPr="00CB77C1">
        <w:rPr>
          <w:rFonts w:ascii="Times New Roman" w:hAnsi="Times New Roman"/>
          <w:sz w:val="28"/>
          <w:szCs w:val="28"/>
          <w:u w:val="single"/>
        </w:rPr>
        <w:t>Trešo valstu pilsoņi</w:t>
      </w:r>
      <w:r w:rsidRPr="00CB77C1">
        <w:rPr>
          <w:rFonts w:ascii="Times New Roman" w:hAnsi="Times New Roman"/>
          <w:sz w:val="28"/>
          <w:szCs w:val="28"/>
        </w:rPr>
        <w:t xml:space="preserve"> – ģimenes apvienošanas kār</w:t>
      </w:r>
      <w:r w:rsidR="00A86761" w:rsidRPr="00CB77C1">
        <w:rPr>
          <w:rFonts w:ascii="Times New Roman" w:hAnsi="Times New Roman"/>
          <w:sz w:val="28"/>
          <w:szCs w:val="28"/>
        </w:rPr>
        <w:t xml:space="preserve">tību nosaka Imigrācijas likums, kurā pārņemta Padomes 2003.gada 22.septembra </w:t>
      </w:r>
      <w:r w:rsidR="00A86761" w:rsidRPr="00CB77C1">
        <w:rPr>
          <w:rFonts w:ascii="Times New Roman" w:hAnsi="Times New Roman"/>
          <w:sz w:val="28"/>
          <w:szCs w:val="28"/>
        </w:rPr>
        <w:lastRenderedPageBreak/>
        <w:t xml:space="preserve">direktīva </w:t>
      </w:r>
      <w:hyperlink r:id="rId17" w:tgtFrame="_blank" w:tooltip="Atvērt direktīvu latviešu valodā" w:history="1">
        <w:r w:rsidR="00A86761" w:rsidRPr="00CB77C1">
          <w:rPr>
            <w:rFonts w:ascii="Times New Roman" w:hAnsi="Times New Roman"/>
            <w:sz w:val="28"/>
            <w:szCs w:val="28"/>
          </w:rPr>
          <w:t>2003/86/EK</w:t>
        </w:r>
      </w:hyperlink>
      <w:r w:rsidR="00A86761" w:rsidRPr="00CB77C1">
        <w:rPr>
          <w:rFonts w:ascii="Times New Roman" w:hAnsi="Times New Roman"/>
          <w:sz w:val="28"/>
          <w:szCs w:val="28"/>
        </w:rPr>
        <w:t xml:space="preserve"> par tiesībām uz ģimenes atkalapvienošanos</w:t>
      </w:r>
      <w:r w:rsidR="00797CB3" w:rsidRPr="00CB77C1">
        <w:rPr>
          <w:rFonts w:ascii="Times New Roman" w:hAnsi="Times New Roman"/>
          <w:sz w:val="28"/>
          <w:szCs w:val="28"/>
        </w:rPr>
        <w:t xml:space="preserve"> (turpmāk – direktīva 2003/86)</w:t>
      </w:r>
      <w:r w:rsidR="00A86761" w:rsidRPr="00CB77C1">
        <w:rPr>
          <w:rFonts w:ascii="Times New Roman" w:hAnsi="Times New Roman"/>
          <w:sz w:val="28"/>
          <w:szCs w:val="28"/>
        </w:rPr>
        <w:t>.</w:t>
      </w:r>
    </w:p>
    <w:p w:rsidR="00A86761" w:rsidRPr="00CB77C1" w:rsidRDefault="00A86761" w:rsidP="002944C1">
      <w:pPr>
        <w:pStyle w:val="ListParagraph"/>
        <w:spacing w:after="120" w:line="240" w:lineRule="auto"/>
        <w:ind w:left="0" w:firstLine="851"/>
        <w:contextualSpacing w:val="0"/>
        <w:jc w:val="both"/>
        <w:rPr>
          <w:rFonts w:ascii="Times New Roman" w:hAnsi="Times New Roman"/>
          <w:sz w:val="28"/>
          <w:szCs w:val="28"/>
        </w:rPr>
      </w:pPr>
      <w:r w:rsidRPr="00CB77C1">
        <w:rPr>
          <w:rFonts w:ascii="Times New Roman" w:hAnsi="Times New Roman"/>
          <w:sz w:val="28"/>
          <w:szCs w:val="28"/>
        </w:rPr>
        <w:t>Lai gan ģimenes apvienošanas kārtību lielā mērā nosaka Eiropas Savienības normatīvie dokumenti, tajos</w:t>
      </w:r>
      <w:r w:rsidR="00127E04" w:rsidRPr="00CB77C1">
        <w:rPr>
          <w:rFonts w:ascii="Times New Roman" w:hAnsi="Times New Roman"/>
          <w:sz w:val="28"/>
          <w:szCs w:val="28"/>
        </w:rPr>
        <w:t xml:space="preserve">, it īpaši direktīvā 2003/86, </w:t>
      </w:r>
      <w:r w:rsidRPr="00CB77C1">
        <w:rPr>
          <w:rFonts w:ascii="Times New Roman" w:hAnsi="Times New Roman"/>
          <w:sz w:val="28"/>
          <w:szCs w:val="28"/>
        </w:rPr>
        <w:t xml:space="preserve">iekļauts daudz izvēles nosacījumu, kuru ieviešana ir katras valsts kompetencē. </w:t>
      </w:r>
    </w:p>
    <w:p w:rsidR="003E00B9" w:rsidRPr="00CB77C1" w:rsidRDefault="000268CC" w:rsidP="00434A7D">
      <w:pPr>
        <w:pStyle w:val="ListParagraph"/>
        <w:spacing w:after="120" w:line="240" w:lineRule="auto"/>
        <w:ind w:left="0" w:firstLine="720"/>
        <w:contextualSpacing w:val="0"/>
        <w:jc w:val="both"/>
        <w:rPr>
          <w:rFonts w:ascii="Times New Roman" w:hAnsi="Times New Roman"/>
          <w:sz w:val="28"/>
          <w:szCs w:val="28"/>
        </w:rPr>
      </w:pPr>
      <w:r w:rsidRPr="00CB77C1">
        <w:rPr>
          <w:rFonts w:ascii="Times New Roman" w:hAnsi="Times New Roman"/>
          <w:sz w:val="28"/>
          <w:szCs w:val="28"/>
        </w:rPr>
        <w:t xml:space="preserve">Izstrādājot Imigrācijas likumu, jāpievērš uzmanība uzturēšanās atļauju piešķiršanas administratīvajai procedūrai, kas šobrīd ir pārāk sarežģīta. </w:t>
      </w:r>
      <w:r w:rsidR="00241572" w:rsidRPr="00CB77C1">
        <w:rPr>
          <w:rFonts w:ascii="Times New Roman" w:hAnsi="Times New Roman"/>
          <w:sz w:val="28"/>
          <w:szCs w:val="28"/>
        </w:rPr>
        <w:t>Piemēram, pieprasot pirmreizēju termiņuzturēšanās atļauju saistībā ar laulībām vai, ja atļauju pieprasa Latvijas pilsoņu vai nepilsoņu vecāki vai Latvijas pilsoņu pilngadīgie bērni, tā tiek izsniegta sākotnēji uz vienu gadu, pēc tam – uz četriem gadiem, bet pēc tam persona ir tiesīga pieprasīt pastāvīgās uzturēšanās atļauju. Termiņuzturēšanās atļauja, kas izsniegta uz termiņu, kas ilgāks par vienu gadu, jāreģistrē vienreiz gadā, uzaicinātājam apstiprinot jaunu izsaukumu un personām pierādot, ka termiņuzturēšanās atļaujas pieprasīšanas brīdī esošie apstākļi joprojām pastāv. Par katru no veiktajām procedūrām tiek iekasēta valsts nodeva. Izvērtējot š</w:t>
      </w:r>
      <w:r w:rsidR="000653AA" w:rsidRPr="00CB77C1">
        <w:rPr>
          <w:rFonts w:ascii="Times New Roman" w:hAnsi="Times New Roman"/>
          <w:sz w:val="28"/>
          <w:szCs w:val="28"/>
        </w:rPr>
        <w:t>o</w:t>
      </w:r>
      <w:r w:rsidR="00F63201" w:rsidRPr="00CB77C1">
        <w:rPr>
          <w:rFonts w:ascii="Times New Roman" w:hAnsi="Times New Roman"/>
          <w:sz w:val="28"/>
          <w:szCs w:val="28"/>
        </w:rPr>
        <w:t xml:space="preserve"> administratīvo</w:t>
      </w:r>
      <w:r w:rsidR="00241572" w:rsidRPr="00CB77C1">
        <w:rPr>
          <w:rFonts w:ascii="Times New Roman" w:hAnsi="Times New Roman"/>
          <w:sz w:val="28"/>
          <w:szCs w:val="28"/>
        </w:rPr>
        <w:t xml:space="preserve"> procedūr</w:t>
      </w:r>
      <w:r w:rsidR="000653AA" w:rsidRPr="00CB77C1">
        <w:rPr>
          <w:rFonts w:ascii="Times New Roman" w:hAnsi="Times New Roman"/>
          <w:sz w:val="28"/>
          <w:szCs w:val="28"/>
        </w:rPr>
        <w:t>u lietderīgumu</w:t>
      </w:r>
      <w:r w:rsidR="00241572" w:rsidRPr="00CB77C1">
        <w:rPr>
          <w:rFonts w:ascii="Times New Roman" w:hAnsi="Times New Roman"/>
          <w:sz w:val="28"/>
          <w:szCs w:val="28"/>
        </w:rPr>
        <w:t>,</w:t>
      </w:r>
      <w:r w:rsidR="000653AA" w:rsidRPr="00CB77C1">
        <w:rPr>
          <w:rFonts w:ascii="Times New Roman" w:hAnsi="Times New Roman"/>
          <w:sz w:val="28"/>
          <w:szCs w:val="28"/>
        </w:rPr>
        <w:t xml:space="preserve"> var secināt, ka ikgadēja reģistrācija ģimenes apvienošanas gadījumos uzskatāma par lieku administratīvu procedūru, it īpaši gadījumos, kad uzturēšanās atļauju saņem pensijas vecumu sasniegušie vecāki pie pilngad</w:t>
      </w:r>
      <w:r w:rsidR="00F63201" w:rsidRPr="00CB77C1">
        <w:rPr>
          <w:rFonts w:ascii="Times New Roman" w:hAnsi="Times New Roman"/>
          <w:sz w:val="28"/>
          <w:szCs w:val="28"/>
        </w:rPr>
        <w:t>īgi</w:t>
      </w:r>
      <w:r w:rsidR="000653AA" w:rsidRPr="00CB77C1">
        <w:rPr>
          <w:rFonts w:ascii="Times New Roman" w:hAnsi="Times New Roman"/>
          <w:sz w:val="28"/>
          <w:szCs w:val="28"/>
        </w:rPr>
        <w:t>em bērniem</w:t>
      </w:r>
      <w:r w:rsidR="00241572" w:rsidRPr="00CB77C1">
        <w:rPr>
          <w:rFonts w:ascii="Times New Roman" w:hAnsi="Times New Roman"/>
          <w:sz w:val="28"/>
          <w:szCs w:val="28"/>
        </w:rPr>
        <w:t xml:space="preserve"> </w:t>
      </w:r>
      <w:r w:rsidR="00F63201" w:rsidRPr="00CB77C1">
        <w:rPr>
          <w:rFonts w:ascii="Times New Roman" w:hAnsi="Times New Roman"/>
          <w:sz w:val="28"/>
          <w:szCs w:val="28"/>
        </w:rPr>
        <w:t>vai pilngadīgi bērni</w:t>
      </w:r>
      <w:r w:rsidR="00A26DF0" w:rsidRPr="00CB77C1">
        <w:rPr>
          <w:rFonts w:ascii="Times New Roman" w:hAnsi="Times New Roman"/>
          <w:sz w:val="28"/>
          <w:szCs w:val="28"/>
        </w:rPr>
        <w:t xml:space="preserve"> – </w:t>
      </w:r>
      <w:r w:rsidR="00F63201" w:rsidRPr="00CB77C1">
        <w:rPr>
          <w:rFonts w:ascii="Times New Roman" w:hAnsi="Times New Roman"/>
          <w:sz w:val="28"/>
          <w:szCs w:val="28"/>
        </w:rPr>
        <w:t>pie vecākiem, Latvijas pilsoņiem,</w:t>
      </w:r>
      <w:r w:rsidR="003E00B9" w:rsidRPr="00CB77C1">
        <w:rPr>
          <w:rFonts w:ascii="Times New Roman" w:hAnsi="Times New Roman"/>
          <w:sz w:val="28"/>
          <w:szCs w:val="28"/>
        </w:rPr>
        <w:t xml:space="preserve"> jo vairumā gadījumu uzturēšanās atļaujas reģistrācijas laikā netiek saņemta nekāda būtiska papildu informācija, kas varētu būt par pamatu uzturēšanās atļaujas anulēšanai. </w:t>
      </w:r>
    </w:p>
    <w:p w:rsidR="003E00B9" w:rsidRPr="00CB77C1" w:rsidRDefault="003E00B9" w:rsidP="00434A7D">
      <w:pPr>
        <w:pStyle w:val="ListParagraph"/>
        <w:spacing w:after="120" w:line="240" w:lineRule="auto"/>
        <w:ind w:left="0" w:firstLine="720"/>
        <w:contextualSpacing w:val="0"/>
        <w:jc w:val="both"/>
        <w:rPr>
          <w:rFonts w:ascii="Times New Roman" w:hAnsi="Times New Roman"/>
          <w:sz w:val="28"/>
          <w:szCs w:val="28"/>
        </w:rPr>
      </w:pPr>
    </w:p>
    <w:p w:rsidR="000268CC" w:rsidRPr="00CB77C1" w:rsidRDefault="00F4674B" w:rsidP="0088158A">
      <w:pPr>
        <w:spacing w:after="120" w:line="240" w:lineRule="auto"/>
        <w:ind w:firstLine="720"/>
        <w:jc w:val="both"/>
        <w:rPr>
          <w:rFonts w:ascii="Times New Roman" w:hAnsi="Times New Roman"/>
          <w:sz w:val="28"/>
          <w:szCs w:val="28"/>
          <w:u w:val="single"/>
        </w:rPr>
      </w:pPr>
      <w:r w:rsidRPr="00CB77C1">
        <w:rPr>
          <w:rFonts w:ascii="Times New Roman" w:hAnsi="Times New Roman"/>
          <w:sz w:val="28"/>
          <w:szCs w:val="28"/>
          <w:u w:val="single"/>
        </w:rPr>
        <w:t>Risinājuma varianti</w:t>
      </w:r>
      <w:r w:rsidR="000268CC" w:rsidRPr="00CB77C1">
        <w:rPr>
          <w:rFonts w:ascii="Times New Roman" w:hAnsi="Times New Roman"/>
          <w:sz w:val="28"/>
          <w:szCs w:val="28"/>
          <w:u w:val="single"/>
        </w:rPr>
        <w:t>:</w:t>
      </w:r>
    </w:p>
    <w:p w:rsidR="006132D2" w:rsidRPr="00CB77C1" w:rsidRDefault="006132D2" w:rsidP="00434A7D">
      <w:pPr>
        <w:pStyle w:val="ListParagraph"/>
        <w:spacing w:after="120" w:line="240" w:lineRule="auto"/>
        <w:ind w:left="0" w:firstLine="720"/>
        <w:contextualSpacing w:val="0"/>
        <w:jc w:val="both"/>
        <w:rPr>
          <w:rFonts w:ascii="Times New Roman" w:hAnsi="Times New Roman"/>
          <w:sz w:val="28"/>
          <w:szCs w:val="28"/>
          <w:u w:val="single"/>
        </w:rPr>
      </w:pPr>
      <w:r w:rsidRPr="00CB77C1">
        <w:rPr>
          <w:rFonts w:ascii="Times New Roman" w:hAnsi="Times New Roman"/>
          <w:sz w:val="28"/>
          <w:szCs w:val="28"/>
          <w:u w:val="single"/>
        </w:rPr>
        <w:t>I variants:</w:t>
      </w:r>
    </w:p>
    <w:p w:rsidR="007037F3" w:rsidRPr="00CB77C1" w:rsidRDefault="007037F3" w:rsidP="00565DDD">
      <w:pPr>
        <w:pStyle w:val="ListParagraph"/>
        <w:numPr>
          <w:ilvl w:val="0"/>
          <w:numId w:val="27"/>
        </w:numPr>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t xml:space="preserve">Latvijas pilsoņu, Latvijas nepilsoņu un trešo valstu pilsoņu, kuri Latvijā uzturas ar pastāvīgās uzturēšanās atļauju, laulātajiem, laulāto nepilngadīgajiem bērniem un vecākiem, kā arī Latvijas pilsoņu pilngadīgajiem bērniem tiesības uz uzturēšanos piešķirt </w:t>
      </w:r>
      <w:r w:rsidR="003E00B9" w:rsidRPr="00CB77C1">
        <w:rPr>
          <w:rFonts w:ascii="Times New Roman" w:hAnsi="Times New Roman"/>
          <w:sz w:val="28"/>
          <w:szCs w:val="28"/>
        </w:rPr>
        <w:t xml:space="preserve">uz </w:t>
      </w:r>
      <w:r w:rsidR="004A5510" w:rsidRPr="00CB77C1">
        <w:rPr>
          <w:rFonts w:ascii="Times New Roman" w:hAnsi="Times New Roman"/>
          <w:sz w:val="28"/>
          <w:szCs w:val="28"/>
        </w:rPr>
        <w:t>seš</w:t>
      </w:r>
      <w:r w:rsidR="009D0B39" w:rsidRPr="00CB77C1">
        <w:rPr>
          <w:rFonts w:ascii="Times New Roman" w:hAnsi="Times New Roman"/>
          <w:sz w:val="28"/>
          <w:szCs w:val="28"/>
        </w:rPr>
        <w:t>iem gadiem, palielinot intervālu starp uzturēšanās atļaujas reģistrācijas termiņiem;</w:t>
      </w:r>
    </w:p>
    <w:p w:rsidR="007037F3" w:rsidRPr="00CB77C1" w:rsidRDefault="007037F3" w:rsidP="00565DDD">
      <w:pPr>
        <w:pStyle w:val="ListParagraph"/>
        <w:numPr>
          <w:ilvl w:val="0"/>
          <w:numId w:val="27"/>
        </w:numPr>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t>veicot termiņuzturēšanās atļaujas reģistrāciju, nepieprasīt uzaicinātājam noformēt izsaukumu.</w:t>
      </w:r>
    </w:p>
    <w:p w:rsidR="00005C99" w:rsidRPr="00CB77C1" w:rsidRDefault="00005C99" w:rsidP="00005C99">
      <w:pPr>
        <w:pStyle w:val="ListParagraph"/>
        <w:spacing w:after="120" w:line="240" w:lineRule="auto"/>
        <w:ind w:left="709"/>
        <w:contextualSpacing w:val="0"/>
        <w:jc w:val="both"/>
        <w:rPr>
          <w:rFonts w:ascii="Times New Roman" w:hAnsi="Times New Roman"/>
          <w:sz w:val="28"/>
          <w:szCs w:val="28"/>
        </w:rPr>
      </w:pPr>
    </w:p>
    <w:p w:rsidR="00F4674B" w:rsidRPr="00CB77C1" w:rsidRDefault="00005C99" w:rsidP="002C594C">
      <w:pPr>
        <w:pStyle w:val="ListParagraph"/>
        <w:spacing w:after="120" w:line="240" w:lineRule="auto"/>
        <w:ind w:left="567"/>
        <w:contextualSpacing w:val="0"/>
        <w:jc w:val="both"/>
        <w:rPr>
          <w:rFonts w:ascii="Times New Roman" w:hAnsi="Times New Roman"/>
          <w:sz w:val="28"/>
          <w:szCs w:val="28"/>
          <w:u w:val="single"/>
        </w:rPr>
      </w:pPr>
      <w:r w:rsidRPr="00CB77C1">
        <w:rPr>
          <w:rFonts w:ascii="Times New Roman" w:hAnsi="Times New Roman"/>
          <w:sz w:val="28"/>
          <w:szCs w:val="28"/>
          <w:u w:val="single"/>
        </w:rPr>
        <w:t>Ietekme uz problēmas risināšanu un valsts un pašvaldības budžetu</w:t>
      </w:r>
      <w:r w:rsidR="00F4674B" w:rsidRPr="00CB77C1">
        <w:rPr>
          <w:rFonts w:ascii="Times New Roman" w:hAnsi="Times New Roman"/>
          <w:sz w:val="28"/>
          <w:szCs w:val="28"/>
          <w:u w:val="single"/>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9F06AA" w:rsidRPr="00CB77C1" w:rsidTr="000268CC">
        <w:trPr>
          <w:trHeight w:val="881"/>
        </w:trPr>
        <w:tc>
          <w:tcPr>
            <w:tcW w:w="2268" w:type="dxa"/>
          </w:tcPr>
          <w:p w:rsidR="009F06AA" w:rsidRPr="00CB77C1" w:rsidRDefault="009F06AA" w:rsidP="000268CC">
            <w:pPr>
              <w:spacing w:after="120" w:line="240" w:lineRule="auto"/>
              <w:rPr>
                <w:rFonts w:ascii="Times New Roman" w:hAnsi="Times New Roman"/>
                <w:sz w:val="28"/>
                <w:szCs w:val="28"/>
              </w:rPr>
            </w:pPr>
            <w:r w:rsidRPr="00CB77C1">
              <w:rPr>
                <w:rFonts w:ascii="Times New Roman" w:hAnsi="Times New Roman"/>
                <w:sz w:val="28"/>
                <w:szCs w:val="28"/>
              </w:rPr>
              <w:lastRenderedPageBreak/>
              <w:t>Ieguvumi no piedāvātā regulējuma</w:t>
            </w:r>
          </w:p>
        </w:tc>
        <w:tc>
          <w:tcPr>
            <w:tcW w:w="6660" w:type="dxa"/>
          </w:tcPr>
          <w:p w:rsidR="00E5032A" w:rsidRPr="00CB77C1" w:rsidRDefault="00875EE1" w:rsidP="00875EE1">
            <w:pPr>
              <w:spacing w:after="120" w:line="240" w:lineRule="auto"/>
              <w:jc w:val="both"/>
              <w:rPr>
                <w:rFonts w:ascii="Times New Roman" w:hAnsi="Times New Roman"/>
                <w:sz w:val="28"/>
                <w:szCs w:val="28"/>
              </w:rPr>
            </w:pPr>
            <w:r>
              <w:rPr>
                <w:rFonts w:ascii="Times New Roman" w:hAnsi="Times New Roman"/>
                <w:sz w:val="28"/>
                <w:szCs w:val="28"/>
              </w:rPr>
              <w:t>V</w:t>
            </w:r>
            <w:r w:rsidR="00E5032A" w:rsidRPr="00CB77C1">
              <w:rPr>
                <w:rFonts w:ascii="Times New Roman" w:hAnsi="Times New Roman"/>
                <w:sz w:val="28"/>
                <w:szCs w:val="28"/>
              </w:rPr>
              <w:t>ienkāršota administratīvā procedūra</w:t>
            </w:r>
            <w:r w:rsidR="00F517F7" w:rsidRPr="00CB77C1">
              <w:rPr>
                <w:rFonts w:ascii="Times New Roman" w:hAnsi="Times New Roman"/>
                <w:sz w:val="28"/>
                <w:szCs w:val="28"/>
              </w:rPr>
              <w:t xml:space="preserve"> un samazinātas administratīvās izmaksas</w:t>
            </w:r>
            <w:r w:rsidR="00E5032A" w:rsidRPr="00CB77C1">
              <w:rPr>
                <w:rFonts w:ascii="Times New Roman" w:hAnsi="Times New Roman"/>
                <w:sz w:val="28"/>
                <w:szCs w:val="28"/>
              </w:rPr>
              <w:t>.</w:t>
            </w:r>
          </w:p>
        </w:tc>
      </w:tr>
      <w:tr w:rsidR="009F06AA" w:rsidRPr="00CB77C1" w:rsidTr="000268CC">
        <w:tc>
          <w:tcPr>
            <w:tcW w:w="2268" w:type="dxa"/>
          </w:tcPr>
          <w:p w:rsidR="009F06AA" w:rsidRPr="00CB77C1" w:rsidRDefault="009F06AA" w:rsidP="000268CC">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E5032A" w:rsidRPr="00CB77C1" w:rsidRDefault="00F517F7" w:rsidP="00F517F7">
            <w:pPr>
              <w:spacing w:after="120" w:line="240" w:lineRule="auto"/>
              <w:jc w:val="both"/>
              <w:rPr>
                <w:rFonts w:ascii="Times New Roman" w:hAnsi="Times New Roman"/>
                <w:sz w:val="28"/>
                <w:szCs w:val="28"/>
              </w:rPr>
            </w:pPr>
            <w:r w:rsidRPr="00CB77C1">
              <w:rPr>
                <w:rFonts w:ascii="Times New Roman" w:hAnsi="Times New Roman"/>
                <w:sz w:val="28"/>
                <w:szCs w:val="28"/>
              </w:rPr>
              <w:t>S</w:t>
            </w:r>
            <w:r w:rsidR="00E5032A" w:rsidRPr="00CB77C1">
              <w:rPr>
                <w:rFonts w:ascii="Times New Roman" w:hAnsi="Times New Roman"/>
                <w:sz w:val="28"/>
                <w:szCs w:val="28"/>
              </w:rPr>
              <w:t xml:space="preserve">amazināti </w:t>
            </w:r>
            <w:r w:rsidRPr="00CB77C1">
              <w:rPr>
                <w:rFonts w:ascii="Times New Roman" w:hAnsi="Times New Roman"/>
                <w:sz w:val="28"/>
                <w:szCs w:val="28"/>
              </w:rPr>
              <w:t>ieņēmumi</w:t>
            </w:r>
            <w:r w:rsidR="00E5032A" w:rsidRPr="00CB77C1">
              <w:rPr>
                <w:rFonts w:ascii="Times New Roman" w:hAnsi="Times New Roman"/>
                <w:sz w:val="28"/>
                <w:szCs w:val="28"/>
              </w:rPr>
              <w:t xml:space="preserve"> valsts budžetā, piešķirot uzturēšanās atļaujas uz ilgāku termiņu un atceļot prasību katru gadu apstiprināt izsaukumu termiņuzturēšanās atļauju pieprasī</w:t>
            </w:r>
            <w:r w:rsidRPr="00CB77C1">
              <w:rPr>
                <w:rFonts w:ascii="Times New Roman" w:hAnsi="Times New Roman"/>
                <w:sz w:val="28"/>
                <w:szCs w:val="28"/>
              </w:rPr>
              <w:t>šanai</w:t>
            </w:r>
          </w:p>
        </w:tc>
      </w:tr>
      <w:tr w:rsidR="009F06AA" w:rsidRPr="00CB77C1" w:rsidTr="000268CC">
        <w:trPr>
          <w:trHeight w:val="363"/>
        </w:trPr>
        <w:tc>
          <w:tcPr>
            <w:tcW w:w="2268" w:type="dxa"/>
          </w:tcPr>
          <w:p w:rsidR="009F06AA" w:rsidRPr="00CB77C1" w:rsidRDefault="00005C99" w:rsidP="000268CC">
            <w:pPr>
              <w:spacing w:after="120" w:line="240" w:lineRule="auto"/>
              <w:jc w:val="both"/>
              <w:rPr>
                <w:rFonts w:ascii="Times New Roman" w:hAnsi="Times New Roman"/>
                <w:sz w:val="28"/>
                <w:szCs w:val="28"/>
              </w:rPr>
            </w:pPr>
            <w:r w:rsidRPr="00CB77C1">
              <w:rPr>
                <w:rFonts w:ascii="Times New Roman" w:hAnsi="Times New Roman"/>
                <w:sz w:val="28"/>
                <w:szCs w:val="28"/>
              </w:rPr>
              <w:t>Ietekme uz valsts un pašvaldību budžetu</w:t>
            </w:r>
          </w:p>
        </w:tc>
        <w:tc>
          <w:tcPr>
            <w:tcW w:w="6660" w:type="dxa"/>
          </w:tcPr>
          <w:p w:rsidR="009F06AA" w:rsidRPr="00CB77C1" w:rsidRDefault="00E5032A" w:rsidP="00AF778D">
            <w:pPr>
              <w:spacing w:after="120" w:line="240" w:lineRule="auto"/>
              <w:jc w:val="both"/>
              <w:rPr>
                <w:rFonts w:ascii="Times New Roman" w:hAnsi="Times New Roman"/>
                <w:sz w:val="28"/>
                <w:szCs w:val="28"/>
              </w:rPr>
            </w:pPr>
            <w:r w:rsidRPr="00CB77C1">
              <w:rPr>
                <w:rFonts w:ascii="Times New Roman" w:hAnsi="Times New Roman"/>
                <w:sz w:val="28"/>
                <w:szCs w:val="28"/>
              </w:rPr>
              <w:t>Sama</w:t>
            </w:r>
            <w:r w:rsidR="00AF778D" w:rsidRPr="00CB77C1">
              <w:rPr>
                <w:rFonts w:ascii="Times New Roman" w:hAnsi="Times New Roman"/>
                <w:sz w:val="28"/>
                <w:szCs w:val="28"/>
              </w:rPr>
              <w:t xml:space="preserve">zināti ieņēmumi valsts budžetā par aptuveni 70 149 </w:t>
            </w:r>
            <w:proofErr w:type="spellStart"/>
            <w:r w:rsidR="00AF778D" w:rsidRPr="00CB77C1">
              <w:rPr>
                <w:rFonts w:ascii="Times New Roman" w:hAnsi="Times New Roman"/>
                <w:i/>
                <w:sz w:val="28"/>
                <w:szCs w:val="28"/>
              </w:rPr>
              <w:t>euro</w:t>
            </w:r>
            <w:proofErr w:type="spellEnd"/>
            <w:r w:rsidR="00AF778D" w:rsidRPr="00CB77C1">
              <w:rPr>
                <w:rFonts w:ascii="Times New Roman" w:hAnsi="Times New Roman"/>
                <w:sz w:val="28"/>
                <w:szCs w:val="28"/>
              </w:rPr>
              <w:t>, tomēr šo samazinājumu kompensēs ārzemnieku, kas pieprasa uzturēšanās atļaujas Latvijā, skaita palielinājums, līdz ar to šis pasākums neietekmēs plānotās valsts nodevas apjomu.</w:t>
            </w:r>
          </w:p>
        </w:tc>
      </w:tr>
    </w:tbl>
    <w:p w:rsidR="009F06AA" w:rsidRPr="00CB77C1" w:rsidRDefault="009F06AA" w:rsidP="00434A7D">
      <w:pPr>
        <w:pStyle w:val="ListParagraph"/>
        <w:spacing w:after="120" w:line="240" w:lineRule="auto"/>
        <w:ind w:left="0" w:firstLine="720"/>
        <w:contextualSpacing w:val="0"/>
        <w:jc w:val="both"/>
        <w:rPr>
          <w:rFonts w:ascii="Times New Roman" w:hAnsi="Times New Roman"/>
          <w:sz w:val="28"/>
          <w:szCs w:val="28"/>
        </w:rPr>
      </w:pPr>
    </w:p>
    <w:p w:rsidR="006132D2" w:rsidRPr="00CB77C1" w:rsidRDefault="006132D2" w:rsidP="00434A7D">
      <w:pPr>
        <w:pStyle w:val="ListParagraph"/>
        <w:spacing w:after="120" w:line="240" w:lineRule="auto"/>
        <w:ind w:left="0" w:firstLine="720"/>
        <w:contextualSpacing w:val="0"/>
        <w:jc w:val="both"/>
        <w:rPr>
          <w:rFonts w:ascii="Times New Roman" w:hAnsi="Times New Roman"/>
          <w:sz w:val="28"/>
          <w:szCs w:val="28"/>
          <w:u w:val="single"/>
        </w:rPr>
      </w:pPr>
      <w:r w:rsidRPr="00CB77C1">
        <w:rPr>
          <w:rFonts w:ascii="Times New Roman" w:hAnsi="Times New Roman"/>
          <w:sz w:val="28"/>
          <w:szCs w:val="28"/>
          <w:u w:val="single"/>
        </w:rPr>
        <w:t>II variants:</w:t>
      </w:r>
    </w:p>
    <w:p w:rsidR="006132D2" w:rsidRPr="00CB77C1" w:rsidRDefault="00FB56FE" w:rsidP="00FB56FE">
      <w:pPr>
        <w:spacing w:after="120" w:line="240" w:lineRule="auto"/>
        <w:ind w:firstLine="567"/>
        <w:jc w:val="both"/>
        <w:rPr>
          <w:rFonts w:ascii="Times New Roman" w:hAnsi="Times New Roman"/>
          <w:sz w:val="28"/>
          <w:szCs w:val="28"/>
        </w:rPr>
      </w:pPr>
      <w:r w:rsidRPr="00CB77C1">
        <w:rPr>
          <w:rFonts w:ascii="Times New Roman" w:hAnsi="Times New Roman"/>
          <w:sz w:val="28"/>
          <w:szCs w:val="28"/>
        </w:rPr>
        <w:t xml:space="preserve">  E</w:t>
      </w:r>
      <w:r w:rsidR="00136B4D" w:rsidRPr="00CB77C1">
        <w:rPr>
          <w:rFonts w:ascii="Times New Roman" w:hAnsi="Times New Roman"/>
          <w:sz w:val="28"/>
          <w:szCs w:val="28"/>
        </w:rPr>
        <w:t xml:space="preserve">sošo </w:t>
      </w:r>
      <w:r w:rsidR="006132D2" w:rsidRPr="00CB77C1">
        <w:rPr>
          <w:rFonts w:ascii="Times New Roman" w:hAnsi="Times New Roman"/>
          <w:sz w:val="28"/>
          <w:szCs w:val="28"/>
        </w:rPr>
        <w:t>regulējumu nemainīt.</w:t>
      </w:r>
    </w:p>
    <w:p w:rsidR="00005C99" w:rsidRPr="00CB77C1" w:rsidRDefault="00005C99" w:rsidP="00005C99">
      <w:pPr>
        <w:pStyle w:val="ListParagraph"/>
        <w:spacing w:after="120" w:line="240" w:lineRule="auto"/>
        <w:ind w:left="1080"/>
        <w:contextualSpacing w:val="0"/>
        <w:jc w:val="both"/>
        <w:rPr>
          <w:rFonts w:ascii="Times New Roman" w:hAnsi="Times New Roman"/>
          <w:sz w:val="28"/>
          <w:szCs w:val="28"/>
          <w:u w:val="single"/>
        </w:rPr>
      </w:pPr>
    </w:p>
    <w:p w:rsidR="002C594C" w:rsidRPr="00CB77C1" w:rsidRDefault="00FB56FE" w:rsidP="002C594C">
      <w:pPr>
        <w:pStyle w:val="ListParagraph"/>
        <w:spacing w:after="120" w:line="240" w:lineRule="auto"/>
        <w:ind w:left="567"/>
        <w:contextualSpacing w:val="0"/>
        <w:jc w:val="both"/>
        <w:rPr>
          <w:rFonts w:ascii="Times New Roman" w:hAnsi="Times New Roman"/>
          <w:sz w:val="28"/>
          <w:szCs w:val="28"/>
          <w:u w:val="single"/>
        </w:rPr>
      </w:pPr>
      <w:r w:rsidRPr="00CB77C1">
        <w:rPr>
          <w:rFonts w:ascii="Times New Roman" w:hAnsi="Times New Roman"/>
          <w:sz w:val="28"/>
          <w:szCs w:val="28"/>
        </w:rPr>
        <w:t xml:space="preserve">  </w:t>
      </w:r>
      <w:r w:rsidR="002C594C" w:rsidRPr="00CB77C1">
        <w:rPr>
          <w:rFonts w:ascii="Times New Roman" w:hAnsi="Times New Roman"/>
          <w:sz w:val="28"/>
          <w:szCs w:val="28"/>
          <w:u w:val="single"/>
        </w:rPr>
        <w:t>Ietekme uz problēmas risināšanu un valsts un pašvaldības budžetu</w:t>
      </w:r>
      <w:r w:rsidRPr="00CB77C1">
        <w:rPr>
          <w:rFonts w:ascii="Times New Roman" w:hAnsi="Times New Roman"/>
          <w:sz w:val="28"/>
          <w:szCs w:val="28"/>
          <w:u w:val="single"/>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117D57" w:rsidRPr="00CB77C1" w:rsidTr="007B65BE">
        <w:trPr>
          <w:trHeight w:val="881"/>
        </w:trPr>
        <w:tc>
          <w:tcPr>
            <w:tcW w:w="2268" w:type="dxa"/>
          </w:tcPr>
          <w:p w:rsidR="00117D57" w:rsidRPr="00CB77C1" w:rsidRDefault="00117D57" w:rsidP="007B65BE">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507339" w:rsidRPr="00CB77C1" w:rsidRDefault="00D30529" w:rsidP="00D30529">
            <w:pPr>
              <w:spacing w:after="120" w:line="240" w:lineRule="auto"/>
              <w:jc w:val="both"/>
              <w:rPr>
                <w:rFonts w:ascii="Times New Roman" w:hAnsi="Times New Roman"/>
                <w:sz w:val="28"/>
                <w:szCs w:val="28"/>
              </w:rPr>
            </w:pPr>
            <w:r w:rsidRPr="00CB77C1">
              <w:rPr>
                <w:rFonts w:ascii="Times New Roman" w:hAnsi="Times New Roman"/>
                <w:sz w:val="28"/>
                <w:szCs w:val="28"/>
              </w:rPr>
              <w:t>Nesamazinās iekasētie valsts nodevu ieņēmumi par uzturēšanās atļauju reģistrāciju.</w:t>
            </w:r>
          </w:p>
        </w:tc>
      </w:tr>
      <w:tr w:rsidR="00117D57" w:rsidRPr="00CB77C1" w:rsidTr="007B65BE">
        <w:tc>
          <w:tcPr>
            <w:tcW w:w="2268" w:type="dxa"/>
          </w:tcPr>
          <w:p w:rsidR="00117D57" w:rsidRPr="00CB77C1" w:rsidRDefault="00117D57" w:rsidP="007B65BE">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1E74CD" w:rsidRPr="00CB77C1" w:rsidRDefault="00D30529">
            <w:pPr>
              <w:spacing w:after="120" w:line="240" w:lineRule="auto"/>
              <w:jc w:val="both"/>
              <w:rPr>
                <w:rFonts w:ascii="Times New Roman" w:hAnsi="Times New Roman"/>
                <w:sz w:val="28"/>
                <w:szCs w:val="28"/>
              </w:rPr>
            </w:pPr>
            <w:r w:rsidRPr="00CB77C1">
              <w:rPr>
                <w:rFonts w:ascii="Times New Roman" w:hAnsi="Times New Roman"/>
                <w:sz w:val="28"/>
                <w:szCs w:val="28"/>
              </w:rPr>
              <w:t>A</w:t>
            </w:r>
            <w:r w:rsidR="00507339" w:rsidRPr="00CB77C1">
              <w:rPr>
                <w:rFonts w:ascii="Times New Roman" w:hAnsi="Times New Roman"/>
                <w:sz w:val="28"/>
                <w:szCs w:val="28"/>
              </w:rPr>
              <w:t xml:space="preserve">dministratīvā procedūra ir pārāk </w:t>
            </w:r>
            <w:proofErr w:type="spellStart"/>
            <w:r w:rsidR="00507339" w:rsidRPr="00CB77C1">
              <w:rPr>
                <w:rFonts w:ascii="Times New Roman" w:hAnsi="Times New Roman"/>
                <w:sz w:val="28"/>
                <w:szCs w:val="28"/>
              </w:rPr>
              <w:t>birokratizēta</w:t>
            </w:r>
            <w:proofErr w:type="spellEnd"/>
            <w:r w:rsidR="00682D30" w:rsidRPr="00CB77C1">
              <w:rPr>
                <w:rFonts w:ascii="Times New Roman" w:hAnsi="Times New Roman"/>
                <w:sz w:val="28"/>
                <w:szCs w:val="28"/>
              </w:rPr>
              <w:t>, apgrūtinot gan valsts pārvaldes iestāžu darbību, gan uzliekot nevajadzīgus pienākumus Latvijas iedzīvotājiem – trešo valstu pilsoņu uzaicinātājiem un pašiem ieceļotājiem.</w:t>
            </w:r>
          </w:p>
        </w:tc>
      </w:tr>
      <w:tr w:rsidR="00117D57" w:rsidRPr="00CB77C1" w:rsidTr="007B65BE">
        <w:trPr>
          <w:trHeight w:val="363"/>
        </w:trPr>
        <w:tc>
          <w:tcPr>
            <w:tcW w:w="2268" w:type="dxa"/>
          </w:tcPr>
          <w:p w:rsidR="00117D57" w:rsidRPr="00CB77C1" w:rsidRDefault="00005C99" w:rsidP="007B65BE">
            <w:pPr>
              <w:spacing w:after="120" w:line="240" w:lineRule="auto"/>
              <w:jc w:val="both"/>
              <w:rPr>
                <w:rFonts w:ascii="Times New Roman" w:hAnsi="Times New Roman"/>
                <w:sz w:val="28"/>
                <w:szCs w:val="28"/>
              </w:rPr>
            </w:pPr>
            <w:r w:rsidRPr="00CB77C1">
              <w:rPr>
                <w:rFonts w:ascii="Times New Roman" w:hAnsi="Times New Roman"/>
                <w:sz w:val="28"/>
                <w:szCs w:val="28"/>
              </w:rPr>
              <w:t>Ietekme uz valsts un pašvaldību budžetu</w:t>
            </w:r>
          </w:p>
        </w:tc>
        <w:tc>
          <w:tcPr>
            <w:tcW w:w="6660" w:type="dxa"/>
          </w:tcPr>
          <w:p w:rsidR="00117D57" w:rsidRPr="00CB77C1" w:rsidRDefault="00307554" w:rsidP="007B65BE">
            <w:pPr>
              <w:spacing w:after="120" w:line="240" w:lineRule="auto"/>
              <w:jc w:val="both"/>
              <w:rPr>
                <w:rFonts w:ascii="Times New Roman" w:hAnsi="Times New Roman"/>
                <w:sz w:val="28"/>
                <w:szCs w:val="28"/>
              </w:rPr>
            </w:pPr>
            <w:r w:rsidRPr="00CB77C1">
              <w:rPr>
                <w:rFonts w:ascii="Times New Roman" w:hAnsi="Times New Roman"/>
                <w:sz w:val="28"/>
                <w:szCs w:val="28"/>
              </w:rPr>
              <w:t>Nav</w:t>
            </w:r>
          </w:p>
        </w:tc>
      </w:tr>
    </w:tbl>
    <w:p w:rsidR="00117D57" w:rsidRPr="00CB77C1" w:rsidRDefault="00117D57" w:rsidP="00117D57">
      <w:pPr>
        <w:pStyle w:val="ListParagraph"/>
        <w:spacing w:after="120" w:line="240" w:lineRule="auto"/>
        <w:contextualSpacing w:val="0"/>
        <w:jc w:val="both"/>
        <w:rPr>
          <w:rFonts w:ascii="Times New Roman" w:hAnsi="Times New Roman"/>
          <w:sz w:val="28"/>
          <w:szCs w:val="28"/>
        </w:rPr>
      </w:pPr>
    </w:p>
    <w:p w:rsidR="004748FE" w:rsidRPr="00CB77C1" w:rsidRDefault="004748FE" w:rsidP="00A86761">
      <w:pPr>
        <w:pStyle w:val="ListParagraph"/>
        <w:spacing w:after="120" w:line="240" w:lineRule="auto"/>
        <w:contextualSpacing w:val="0"/>
        <w:jc w:val="both"/>
        <w:rPr>
          <w:rFonts w:ascii="Times New Roman" w:hAnsi="Times New Roman"/>
          <w:sz w:val="28"/>
          <w:szCs w:val="28"/>
        </w:rPr>
      </w:pPr>
    </w:p>
    <w:p w:rsidR="004748FE" w:rsidRPr="00CB77C1" w:rsidRDefault="004748FE" w:rsidP="00A13B2F">
      <w:pPr>
        <w:pStyle w:val="Heading2"/>
        <w:numPr>
          <w:ilvl w:val="0"/>
          <w:numId w:val="38"/>
        </w:numPr>
        <w:rPr>
          <w:color w:val="auto"/>
        </w:rPr>
      </w:pPr>
      <w:bookmarkStart w:id="8" w:name="_Toc443663340"/>
      <w:bookmarkStart w:id="9" w:name="_Toc485285300"/>
      <w:r w:rsidRPr="00CB77C1">
        <w:rPr>
          <w:color w:val="auto"/>
        </w:rPr>
        <w:t>Darba migrācija</w:t>
      </w:r>
      <w:bookmarkEnd w:id="8"/>
      <w:bookmarkEnd w:id="9"/>
    </w:p>
    <w:p w:rsidR="0088158A" w:rsidRPr="00CB77C1" w:rsidRDefault="0088158A" w:rsidP="002C594C">
      <w:pPr>
        <w:spacing w:after="120" w:line="240" w:lineRule="auto"/>
        <w:ind w:left="567"/>
        <w:rPr>
          <w:sz w:val="28"/>
          <w:szCs w:val="28"/>
          <w:u w:val="single"/>
        </w:rPr>
      </w:pPr>
      <w:r w:rsidRPr="00CB77C1">
        <w:rPr>
          <w:rFonts w:ascii="Times New Roman" w:hAnsi="Times New Roman"/>
          <w:sz w:val="28"/>
          <w:szCs w:val="28"/>
          <w:u w:val="single"/>
        </w:rPr>
        <w:t>Problēmas izklāsts</w:t>
      </w:r>
    </w:p>
    <w:p w:rsidR="00241572" w:rsidRPr="00CB77C1" w:rsidRDefault="00241572" w:rsidP="002C594C">
      <w:pPr>
        <w:pStyle w:val="ListParagraph"/>
        <w:spacing w:after="120" w:line="240" w:lineRule="auto"/>
        <w:ind w:left="0" w:firstLine="567"/>
        <w:contextualSpacing w:val="0"/>
        <w:jc w:val="both"/>
        <w:rPr>
          <w:rFonts w:ascii="Times New Roman" w:hAnsi="Times New Roman"/>
          <w:sz w:val="28"/>
          <w:szCs w:val="28"/>
        </w:rPr>
      </w:pPr>
      <w:r w:rsidRPr="00CB77C1">
        <w:rPr>
          <w:rFonts w:ascii="Times New Roman" w:hAnsi="Times New Roman"/>
          <w:sz w:val="28"/>
          <w:szCs w:val="28"/>
        </w:rPr>
        <w:t xml:space="preserve">Viesstrādnieku uzņemšanas nosacījumi ir viena no imigrācijas politikas </w:t>
      </w:r>
      <w:r w:rsidR="00682D30" w:rsidRPr="00CB77C1">
        <w:rPr>
          <w:rFonts w:ascii="Times New Roman" w:hAnsi="Times New Roman"/>
          <w:sz w:val="28"/>
          <w:szCs w:val="28"/>
        </w:rPr>
        <w:t>sastāvdaļām</w:t>
      </w:r>
      <w:r w:rsidR="0048354B" w:rsidRPr="00CB77C1">
        <w:rPr>
          <w:rFonts w:ascii="Times New Roman" w:hAnsi="Times New Roman"/>
          <w:sz w:val="28"/>
          <w:szCs w:val="28"/>
        </w:rPr>
        <w:t>, par kuru risinās visaktīvākās diskusijas</w:t>
      </w:r>
      <w:r w:rsidR="009207D3" w:rsidRPr="00CB77C1">
        <w:rPr>
          <w:rFonts w:ascii="Times New Roman" w:hAnsi="Times New Roman"/>
          <w:sz w:val="28"/>
          <w:szCs w:val="28"/>
        </w:rPr>
        <w:t xml:space="preserve">. No vienas puses, neviens nenoliedz nepieciešamību uzņemt trešo valstu pilsoņus nodarbinātības nolūkā, ja tas nepieciešams tautsaimniecības sekmīgai </w:t>
      </w:r>
      <w:r w:rsidR="009207D3" w:rsidRPr="00CB77C1">
        <w:rPr>
          <w:rFonts w:ascii="Times New Roman" w:hAnsi="Times New Roman"/>
          <w:sz w:val="28"/>
          <w:szCs w:val="28"/>
        </w:rPr>
        <w:lastRenderedPageBreak/>
        <w:t xml:space="preserve">attīstībai, no otras puses – tiek uzsvērts iespējamais apdraudējums </w:t>
      </w:r>
      <w:r w:rsidR="00580829" w:rsidRPr="00CB77C1">
        <w:rPr>
          <w:rFonts w:ascii="Times New Roman" w:hAnsi="Times New Roman"/>
          <w:sz w:val="28"/>
          <w:szCs w:val="28"/>
        </w:rPr>
        <w:t>produktivitātes attīstībai</w:t>
      </w:r>
      <w:r w:rsidR="009207D3" w:rsidRPr="00CB77C1">
        <w:rPr>
          <w:rFonts w:ascii="Times New Roman" w:hAnsi="Times New Roman"/>
          <w:sz w:val="28"/>
          <w:szCs w:val="28"/>
        </w:rPr>
        <w:t>,</w:t>
      </w:r>
      <w:r w:rsidR="00320555" w:rsidRPr="00CB77C1">
        <w:rPr>
          <w:rFonts w:ascii="Times New Roman" w:hAnsi="Times New Roman"/>
          <w:sz w:val="28"/>
          <w:szCs w:val="28"/>
        </w:rPr>
        <w:t xml:space="preserve"> </w:t>
      </w:r>
      <w:r w:rsidR="00CC39AC" w:rsidRPr="00CB77C1">
        <w:rPr>
          <w:rFonts w:ascii="Times New Roman" w:hAnsi="Times New Roman"/>
          <w:sz w:val="28"/>
          <w:szCs w:val="28"/>
        </w:rPr>
        <w:t>nacionālajai identitātei,</w:t>
      </w:r>
      <w:r w:rsidR="009207D3" w:rsidRPr="00CB77C1">
        <w:rPr>
          <w:rFonts w:ascii="Times New Roman" w:hAnsi="Times New Roman"/>
          <w:sz w:val="28"/>
          <w:szCs w:val="28"/>
        </w:rPr>
        <w:t xml:space="preserve"> valsts drošībai un sabiedriskajai kārt</w:t>
      </w:r>
      <w:r w:rsidR="00CC39AC" w:rsidRPr="00CB77C1">
        <w:rPr>
          <w:rFonts w:ascii="Times New Roman" w:hAnsi="Times New Roman"/>
          <w:sz w:val="28"/>
          <w:szCs w:val="28"/>
        </w:rPr>
        <w:t>ībai</w:t>
      </w:r>
      <w:r w:rsidR="00A13D8D" w:rsidRPr="00CB77C1">
        <w:rPr>
          <w:rFonts w:ascii="Times New Roman" w:hAnsi="Times New Roman"/>
          <w:sz w:val="28"/>
          <w:szCs w:val="28"/>
        </w:rPr>
        <w:t xml:space="preserve">, kā arī </w:t>
      </w:r>
      <w:r w:rsidR="00B939FF" w:rsidRPr="00CB77C1">
        <w:rPr>
          <w:rFonts w:ascii="Times New Roman" w:hAnsi="Times New Roman"/>
          <w:sz w:val="28"/>
          <w:szCs w:val="28"/>
        </w:rPr>
        <w:t xml:space="preserve">ir </w:t>
      </w:r>
      <w:r w:rsidR="00A13D8D" w:rsidRPr="00CB77C1">
        <w:rPr>
          <w:rFonts w:ascii="Times New Roman" w:hAnsi="Times New Roman"/>
          <w:sz w:val="28"/>
          <w:szCs w:val="28"/>
        </w:rPr>
        <w:t>iespējami papildus izdevumi sociālās aizsardzības un veselības aprūpes sistēmām</w:t>
      </w:r>
      <w:r w:rsidR="00E105A3" w:rsidRPr="00CB77C1">
        <w:rPr>
          <w:rFonts w:ascii="Times New Roman" w:hAnsi="Times New Roman"/>
          <w:sz w:val="28"/>
          <w:szCs w:val="28"/>
        </w:rPr>
        <w:t>, jo vairāki Eiropas Savienības normatīvie dokumenti paredz nodrošināt vienlīdzīgas tiesības trešo valstu strādājošajiem, tajā skaitā, veselības aprūpes jomā</w:t>
      </w:r>
      <w:r w:rsidR="009207D3" w:rsidRPr="00CB77C1">
        <w:rPr>
          <w:rFonts w:ascii="Times New Roman" w:hAnsi="Times New Roman"/>
          <w:sz w:val="28"/>
          <w:szCs w:val="28"/>
        </w:rPr>
        <w:t>.</w:t>
      </w:r>
      <w:r w:rsidR="00E105A3" w:rsidRPr="00CB77C1">
        <w:rPr>
          <w:rFonts w:ascii="Times New Roman" w:hAnsi="Times New Roman"/>
          <w:sz w:val="28"/>
          <w:szCs w:val="28"/>
        </w:rPr>
        <w:t xml:space="preserve"> </w:t>
      </w:r>
    </w:p>
    <w:p w:rsidR="00035F71" w:rsidRPr="00CB77C1" w:rsidRDefault="00035F71" w:rsidP="00035F71">
      <w:pPr>
        <w:spacing w:after="120" w:line="240" w:lineRule="auto"/>
        <w:ind w:firstLine="567"/>
        <w:jc w:val="both"/>
        <w:rPr>
          <w:rFonts w:ascii="Times New Roman" w:hAnsi="Times New Roman"/>
          <w:sz w:val="28"/>
          <w:szCs w:val="28"/>
        </w:rPr>
      </w:pPr>
      <w:r w:rsidRPr="00CB77C1">
        <w:rPr>
          <w:rFonts w:ascii="Times New Roman" w:hAnsi="Times New Roman"/>
          <w:sz w:val="28"/>
          <w:szCs w:val="28"/>
        </w:rPr>
        <w:t xml:space="preserve">Latvija ir valsts, kuras migrācijas saldo laika posmā kopš neatkarības atjaunošanas 1991.gadā ir bijis negatīvs, t.i., izceļotāju skaits no valsts vienmēr pārsniedzis ieceļotāju skaitu. Īpaši šī tendence ir pastiprinājusies pēc 2004.gada 1.maija, Latvijai kļūstot par vienu no Eiropas Savienības dalībvalstīm un dodot tās iedzīvotājiem iespēju izmantot brīvas personu pārvietošanās principa sniegtās priekšrocības – praktiski bez šķēršļiem doties uz citām Eiropas Savienības dalībvalstīm nodarbinātības vai studiju nolūkā. </w:t>
      </w:r>
    </w:p>
    <w:p w:rsidR="00035F71" w:rsidRPr="00CB77C1" w:rsidRDefault="00035F71" w:rsidP="00035F71">
      <w:pPr>
        <w:spacing w:after="120" w:line="240" w:lineRule="auto"/>
        <w:ind w:firstLine="567"/>
        <w:jc w:val="both"/>
        <w:rPr>
          <w:rFonts w:ascii="Times New Roman" w:hAnsi="Times New Roman"/>
          <w:sz w:val="28"/>
          <w:szCs w:val="28"/>
        </w:rPr>
      </w:pPr>
      <w:r w:rsidRPr="00CB77C1">
        <w:rPr>
          <w:rFonts w:ascii="Times New Roman" w:hAnsi="Times New Roman"/>
          <w:sz w:val="28"/>
          <w:szCs w:val="28"/>
        </w:rPr>
        <w:t>Latvijas iedzīvotāju aktīvo emigrācijas procesu nelīdzsvaro tikpat intensīvas imigrācijas plūsmas. No 1992.gada, kopš Latvija sāka patstāvīgi regulēt savu imigrācijas politiku, ieceļojušo ārzemnieku skaits Latvijā ir</w:t>
      </w:r>
      <w:r w:rsidR="00662FD5" w:rsidRPr="00CB77C1">
        <w:rPr>
          <w:rFonts w:ascii="Times New Roman" w:hAnsi="Times New Roman"/>
          <w:sz w:val="28"/>
          <w:szCs w:val="28"/>
        </w:rPr>
        <w:t xml:space="preserve"> bijis salīdzinoši</w:t>
      </w:r>
      <w:r w:rsidRPr="00CB77C1">
        <w:rPr>
          <w:rFonts w:ascii="Times New Roman" w:hAnsi="Times New Roman"/>
          <w:sz w:val="28"/>
          <w:szCs w:val="28"/>
        </w:rPr>
        <w:t xml:space="preserve"> zems, augstāk</w:t>
      </w:r>
      <w:r w:rsidR="00204DA7" w:rsidRPr="00CB77C1">
        <w:rPr>
          <w:rFonts w:ascii="Times New Roman" w:hAnsi="Times New Roman"/>
          <w:sz w:val="28"/>
          <w:szCs w:val="28"/>
        </w:rPr>
        <w:t>u</w:t>
      </w:r>
      <w:r w:rsidRPr="00CB77C1">
        <w:rPr>
          <w:rFonts w:ascii="Times New Roman" w:hAnsi="Times New Roman"/>
          <w:sz w:val="28"/>
          <w:szCs w:val="28"/>
        </w:rPr>
        <w:t xml:space="preserve"> līmeni sasniedzot 2006.-2007.gadā, kad valstī tika konstatēta vietējā darbaspēka nepietiekamība un bija nepieciešama tā piesaiste no ārvalstīm</w:t>
      </w:r>
      <w:r w:rsidR="00204DA7" w:rsidRPr="00CB77C1">
        <w:rPr>
          <w:rFonts w:ascii="Times New Roman" w:hAnsi="Times New Roman"/>
          <w:sz w:val="28"/>
          <w:szCs w:val="28"/>
        </w:rPr>
        <w:t xml:space="preserve">, savukārt ekonomiskās lejupslīdes laikā </w:t>
      </w:r>
      <w:r w:rsidR="00662FD5" w:rsidRPr="00CB77C1">
        <w:rPr>
          <w:rFonts w:ascii="Times New Roman" w:hAnsi="Times New Roman"/>
          <w:sz w:val="28"/>
          <w:szCs w:val="28"/>
        </w:rPr>
        <w:t>pēc strauja pirmreizēji izsniegto uzturēšanās atļauju skaita samazināšanās no 2011.gada vērojams izsniegto atļauju skaita pieaugums, Latvijā ieceļojot trešo valstu pilsoņiem saistībā ar veiktajām investīcijām Latvijas tautsaimniecībā</w:t>
      </w:r>
      <w:r w:rsidRPr="00CB77C1">
        <w:rPr>
          <w:rFonts w:ascii="Times New Roman" w:hAnsi="Times New Roman"/>
          <w:sz w:val="28"/>
          <w:szCs w:val="28"/>
        </w:rPr>
        <w:t xml:space="preserve"> (skat. 1.attēlu).</w:t>
      </w:r>
    </w:p>
    <w:p w:rsidR="00035F71" w:rsidRPr="00CB77C1" w:rsidRDefault="00035F71" w:rsidP="00035F71">
      <w:pPr>
        <w:spacing w:after="120" w:line="240" w:lineRule="auto"/>
        <w:ind w:firstLine="567"/>
        <w:jc w:val="right"/>
        <w:rPr>
          <w:rFonts w:ascii="Times New Roman" w:hAnsi="Times New Roman"/>
          <w:sz w:val="28"/>
          <w:szCs w:val="28"/>
        </w:rPr>
      </w:pPr>
      <w:r w:rsidRPr="00CB77C1">
        <w:rPr>
          <w:rFonts w:ascii="Times New Roman" w:hAnsi="Times New Roman"/>
          <w:sz w:val="28"/>
          <w:szCs w:val="28"/>
        </w:rPr>
        <w:t>1.attēls</w:t>
      </w:r>
    </w:p>
    <w:p w:rsidR="00035F71" w:rsidRPr="00CB77C1" w:rsidRDefault="005E087A" w:rsidP="00035F71">
      <w:pPr>
        <w:spacing w:after="120" w:line="240" w:lineRule="auto"/>
        <w:jc w:val="right"/>
        <w:rPr>
          <w:rFonts w:ascii="Times New Roman" w:hAnsi="Times New Roman"/>
          <w:sz w:val="28"/>
          <w:szCs w:val="28"/>
        </w:rPr>
      </w:pPr>
      <w:r w:rsidRPr="00CB77C1">
        <w:rPr>
          <w:rFonts w:ascii="Times New Roman" w:hAnsi="Times New Roman"/>
          <w:noProof/>
          <w:sz w:val="28"/>
          <w:szCs w:val="28"/>
          <w:lang w:eastAsia="lv-LV"/>
        </w:rPr>
        <w:drawing>
          <wp:inline distT="0" distB="0" distL="0" distR="0">
            <wp:extent cx="5274310" cy="3076575"/>
            <wp:effectExtent l="19050" t="0" r="2159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795291" w:rsidRPr="00795291">
        <w:rPr>
          <w:noProof/>
          <w:lang w:eastAsia="lv-LV" w:bidi="lo-LA"/>
        </w:rPr>
        <w:pict>
          <v:rect id="Rectangle 148" o:spid="_x0000_s1026" style="position:absolute;left:0;text-align:left;margin-left:16.9pt;margin-top:-18.8pt;width:401.7pt;height:25.4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" filled="f" stroked="f">
            <v:textbox style="mso-fit-shape-to-text:t" inset="0,0,0,0">
              <w:txbxContent>
                <w:p w:rsidR="0086318E" w:rsidRPr="005E087A" w:rsidRDefault="0086318E" w:rsidP="005E087A">
                  <w:pPr>
                    <w:rPr>
                      <w:szCs w:val="24"/>
                    </w:rPr>
                  </w:pPr>
                </w:p>
              </w:txbxContent>
            </v:textbox>
          </v:rect>
        </w:pict>
      </w:r>
    </w:p>
    <w:p w:rsidR="005E087A" w:rsidRPr="00CB77C1" w:rsidRDefault="005E087A" w:rsidP="00035F71">
      <w:pPr>
        <w:spacing w:after="120" w:line="240" w:lineRule="auto"/>
        <w:ind w:firstLine="567"/>
        <w:jc w:val="both"/>
        <w:rPr>
          <w:rFonts w:ascii="Times New Roman" w:hAnsi="Times New Roman"/>
          <w:sz w:val="28"/>
          <w:szCs w:val="28"/>
        </w:rPr>
      </w:pPr>
    </w:p>
    <w:p w:rsidR="00035F71" w:rsidRPr="00CB77C1" w:rsidRDefault="00035F71" w:rsidP="00035F71">
      <w:pPr>
        <w:spacing w:after="120" w:line="240" w:lineRule="auto"/>
        <w:ind w:firstLine="567"/>
        <w:jc w:val="both"/>
        <w:rPr>
          <w:rFonts w:ascii="Times New Roman" w:hAnsi="Times New Roman"/>
          <w:sz w:val="28"/>
          <w:szCs w:val="28"/>
        </w:rPr>
      </w:pPr>
      <w:r w:rsidRPr="00CB77C1">
        <w:rPr>
          <w:rFonts w:ascii="Times New Roman" w:hAnsi="Times New Roman"/>
          <w:sz w:val="28"/>
          <w:szCs w:val="28"/>
        </w:rPr>
        <w:t>Analizējot Latvijas situāciju imigrācijas jomā salīdzinājumā ar citām Eiropas Savienības dalībvalstīm, var konstatēt, ka imigrācijas plūsmu absolūtā apjoma ziņā Latvija atrodas vienā no pēdējām vietām, savukārt valstī dzīvojošo ārzemnieku un ārvalstīs dzimušo īpatsvara ziņā ieņem trešo vietu Eiropas Savienībā pēc Luksemburgas un Kipras, šim rādītājam 2012.gada 1.janvārī sasniedzot 17%</w:t>
      </w:r>
      <w:r w:rsidRPr="00CB77C1">
        <w:rPr>
          <w:rStyle w:val="FootnoteReference"/>
          <w:rFonts w:ascii="Times New Roman" w:hAnsi="Times New Roman"/>
          <w:sz w:val="28"/>
          <w:szCs w:val="28"/>
        </w:rPr>
        <w:footnoteReference w:id="6"/>
      </w:r>
      <w:r w:rsidRPr="00CB77C1">
        <w:rPr>
          <w:rFonts w:ascii="Times New Roman" w:hAnsi="Times New Roman"/>
          <w:sz w:val="28"/>
          <w:szCs w:val="28"/>
        </w:rPr>
        <w:t xml:space="preserve"> no kopējā valstī dzīvojošo skaita. Šāds rādītājs sasniegts, jo ārzemnieku (trešo valstu pilsoņu) kategorijā ietilpst arī Latvijas nepilsoņi – personas, kurām nav Latvijas pilsonības. </w:t>
      </w:r>
    </w:p>
    <w:p w:rsidR="00035F71" w:rsidRPr="00CB77C1" w:rsidRDefault="00035F71" w:rsidP="00035F71">
      <w:pPr>
        <w:pStyle w:val="NormalWeb"/>
        <w:spacing w:before="0" w:beforeAutospacing="0" w:after="120"/>
        <w:ind w:firstLine="567"/>
        <w:jc w:val="both"/>
        <w:rPr>
          <w:sz w:val="28"/>
          <w:szCs w:val="28"/>
        </w:rPr>
      </w:pPr>
      <w:r w:rsidRPr="00CB77C1">
        <w:rPr>
          <w:sz w:val="28"/>
          <w:szCs w:val="28"/>
          <w:lang w:eastAsia="en-US"/>
        </w:rPr>
        <w:t>Raksturojot situāciju cilvēkresursu jomā, jāpiemin arī negatīvās demogrāfijas tendences. No 1990.gada strauji mainījās Latvijas iedzīvotāju sociālais stāvoklis, un līdzīgi kā citās postsociālisma valstīs strauji samazinājās dzimstība. Īsā laikā dzimušo bērnu skaits samazinājās uz pusi – no pāri</w:t>
      </w:r>
      <w:r w:rsidR="008357E3" w:rsidRPr="00CB77C1">
        <w:rPr>
          <w:sz w:val="28"/>
          <w:szCs w:val="28"/>
          <w:lang w:eastAsia="en-US"/>
        </w:rPr>
        <w:t xml:space="preserve"> </w:t>
      </w:r>
      <w:r w:rsidRPr="00CB77C1">
        <w:rPr>
          <w:sz w:val="28"/>
          <w:szCs w:val="28"/>
          <w:lang w:eastAsia="en-US"/>
        </w:rPr>
        <w:t>par 40 tūkstošiem jaundzimušo 1986.-1988. gadā līdz aptuveni 19 tūkstošiem 1996.-1999. gadā. Rēķinot uz 1000 iedzīvotājiem, dzimušo skaits saruka līdz desmit bērniem 1993.gadā un pat zem astoņiem bērniem 1997.-1998. gadā.</w:t>
      </w:r>
      <w:r w:rsidR="008357E3" w:rsidRPr="00CB77C1">
        <w:rPr>
          <w:sz w:val="28"/>
          <w:szCs w:val="28"/>
          <w:lang w:eastAsia="en-US"/>
        </w:rPr>
        <w:t xml:space="preserve"> </w:t>
      </w:r>
      <w:r w:rsidRPr="00CB77C1">
        <w:rPr>
          <w:sz w:val="28"/>
          <w:szCs w:val="28"/>
        </w:rPr>
        <w:t xml:space="preserve">Latvijas </w:t>
      </w:r>
      <w:proofErr w:type="spellStart"/>
      <w:r w:rsidRPr="00CB77C1">
        <w:rPr>
          <w:sz w:val="28"/>
          <w:szCs w:val="28"/>
        </w:rPr>
        <w:t>vecumpiramīdas</w:t>
      </w:r>
      <w:proofErr w:type="spellEnd"/>
      <w:r w:rsidRPr="00CB77C1">
        <w:rPr>
          <w:sz w:val="28"/>
          <w:szCs w:val="28"/>
        </w:rPr>
        <w:t xml:space="preserve"> īpatnības </w:t>
      </w:r>
      <w:r w:rsidR="003C4FEF" w:rsidRPr="00CB77C1">
        <w:rPr>
          <w:sz w:val="28"/>
          <w:szCs w:val="28"/>
        </w:rPr>
        <w:t>–</w:t>
      </w:r>
      <w:r w:rsidRPr="00CB77C1">
        <w:rPr>
          <w:sz w:val="28"/>
          <w:szCs w:val="28"/>
        </w:rPr>
        <w:t xml:space="preserve"> zemā dzimstība un augsts vecāku cilvēku īpatsvars nosaka, ka jau tuvākajos piecos gados mainīsies Latvijas darba tirgus jaunpienācēju skaits. Ar katru gadu samazināsies to jauno cilvēku skaits, kuri varēs papildināt Latvijas darba tirgu, bet pakāpeniski palielināsies to cilvēku skaits, kuri būs sasnieguši pensijas vecumu. Jāņem vērā, ka no jauniešiem liela daļa, iespējams, turpinās mācības vai emigrēs, līdz ar to viņu reālais skaits būs ievērojami mazāks.</w:t>
      </w:r>
      <w:r w:rsidRPr="00CB77C1">
        <w:rPr>
          <w:rStyle w:val="FootnoteReference"/>
          <w:sz w:val="28"/>
          <w:szCs w:val="28"/>
        </w:rPr>
        <w:footnoteReference w:id="7"/>
      </w:r>
    </w:p>
    <w:p w:rsidR="002A50C1" w:rsidRPr="00CB77C1" w:rsidRDefault="002A50C1" w:rsidP="00035F71">
      <w:pPr>
        <w:pStyle w:val="NormalWeb"/>
        <w:spacing w:before="0" w:beforeAutospacing="0" w:after="120"/>
        <w:ind w:firstLine="567"/>
        <w:jc w:val="both"/>
        <w:rPr>
          <w:sz w:val="28"/>
          <w:szCs w:val="28"/>
        </w:rPr>
      </w:pPr>
      <w:r w:rsidRPr="00CB77C1">
        <w:rPr>
          <w:sz w:val="28"/>
          <w:szCs w:val="28"/>
        </w:rPr>
        <w:t>Analizējot darbaspēka migrāciju, papildus nepieciešams ņemt vērā ekonomiski aktīvo iedzīvotāju skaita un darba produktivitātes izmaiņas, kā arī aktīvās novecošanās procesus, piemēram, darba dzīves ilguma pieaugumu.</w:t>
      </w:r>
    </w:p>
    <w:p w:rsidR="00A6144B" w:rsidRPr="00CB77C1" w:rsidRDefault="00A6144B" w:rsidP="00035F71">
      <w:pPr>
        <w:pStyle w:val="NormalWeb"/>
        <w:spacing w:before="0" w:beforeAutospacing="0" w:after="120"/>
        <w:ind w:firstLine="567"/>
        <w:jc w:val="both"/>
        <w:rPr>
          <w:sz w:val="28"/>
          <w:szCs w:val="28"/>
        </w:rPr>
      </w:pPr>
      <w:r w:rsidRPr="00CB77C1">
        <w:rPr>
          <w:sz w:val="28"/>
          <w:szCs w:val="28"/>
        </w:rPr>
        <w:t>Ārvalstu investoru padome Latvijā</w:t>
      </w:r>
      <w:r w:rsidR="00F3790F" w:rsidRPr="00CB77C1">
        <w:rPr>
          <w:sz w:val="28"/>
          <w:szCs w:val="28"/>
        </w:rPr>
        <w:t xml:space="preserve"> 2015.gada 25.septembrī</w:t>
      </w:r>
      <w:r w:rsidRPr="00CB77C1">
        <w:rPr>
          <w:sz w:val="28"/>
          <w:szCs w:val="28"/>
        </w:rPr>
        <w:t xml:space="preserve">, </w:t>
      </w:r>
      <w:r w:rsidR="001B60C2" w:rsidRPr="00CB77C1">
        <w:rPr>
          <w:sz w:val="28"/>
          <w:szCs w:val="28"/>
        </w:rPr>
        <w:t xml:space="preserve">19. </w:t>
      </w:r>
      <w:r w:rsidRPr="00CB77C1">
        <w:rPr>
          <w:sz w:val="28"/>
          <w:szCs w:val="28"/>
        </w:rPr>
        <w:t xml:space="preserve">augsta līmeņa tikšanās ar Latvijas valdību laikā, iepazīstināja ar „Viedokļa ziņojumu par ilgtspējīgu ekonomikas attīstību”, kurā norādīts, ka darbaspēka piedāvājuma sarukums Latvijā (prasmju zuduma, novecošanās, zemās dzimstības un emigrācijas dēļ) apvienojumā ar administratīvi teritoriālo vienību sadrumstalotību un finansiālajām grūtībām radīs draudus valsts spējai </w:t>
      </w:r>
      <w:r w:rsidR="00D469FE" w:rsidRPr="00CB77C1">
        <w:rPr>
          <w:sz w:val="28"/>
          <w:szCs w:val="28"/>
        </w:rPr>
        <w:t xml:space="preserve">piesaistīt investīcijas un radīt ilgtspējīgas un labi apmaksātas darbavietas. Ziņojumā norādīts, ka </w:t>
      </w:r>
      <w:r w:rsidR="001B60C2" w:rsidRPr="00CB77C1">
        <w:rPr>
          <w:sz w:val="28"/>
          <w:szCs w:val="28"/>
        </w:rPr>
        <w:t xml:space="preserve">lielākā daļa Ārvalstu investoru padomes Latvijā biedru tuvāko </w:t>
      </w:r>
      <w:r w:rsidR="000E30E1" w:rsidRPr="00CB77C1">
        <w:rPr>
          <w:sz w:val="28"/>
          <w:szCs w:val="28"/>
        </w:rPr>
        <w:t xml:space="preserve">3-5 gadu laikā </w:t>
      </w:r>
      <w:r w:rsidR="000E30E1" w:rsidRPr="00CB77C1">
        <w:rPr>
          <w:sz w:val="28"/>
          <w:szCs w:val="28"/>
        </w:rPr>
        <w:lastRenderedPageBreak/>
        <w:t xml:space="preserve">prognozē nepieciešamā darbaspēka </w:t>
      </w:r>
      <w:r w:rsidR="00F465F5" w:rsidRPr="00CB77C1">
        <w:rPr>
          <w:sz w:val="28"/>
          <w:szCs w:val="28"/>
        </w:rPr>
        <w:t>nepietiekamību</w:t>
      </w:r>
      <w:r w:rsidR="000E30E1" w:rsidRPr="00CB77C1">
        <w:rPr>
          <w:sz w:val="28"/>
          <w:szCs w:val="28"/>
        </w:rPr>
        <w:t>, līdz ar to Ārvalstu investoru padome Latvijā aicina izstrādāt pārdomātu imigrācijas politiku, lai piesaistītu investīcijas, kas paredz lielu nodarbināto skaitu. Pārdomāta imigrācijas politika ietvertu juridisko un administratīvo ierobežojumu atvieglošanu, tādējādi ļaujot piesaistīt kvalificētu darbaspēku no valstīm ārpus Eiropas Savienības un Eiropas Ekonomikas zonas.</w:t>
      </w:r>
      <w:r w:rsidR="000E30E1" w:rsidRPr="00CB77C1">
        <w:rPr>
          <w:rStyle w:val="FootnoteReference"/>
          <w:sz w:val="28"/>
          <w:szCs w:val="28"/>
        </w:rPr>
        <w:footnoteReference w:id="8"/>
      </w:r>
    </w:p>
    <w:p w:rsidR="00126019" w:rsidRPr="00CB77C1" w:rsidRDefault="00126019" w:rsidP="00035F71">
      <w:pPr>
        <w:pStyle w:val="NormalWeb"/>
        <w:spacing w:before="0" w:beforeAutospacing="0" w:after="120"/>
        <w:ind w:firstLine="567"/>
        <w:jc w:val="both"/>
        <w:rPr>
          <w:sz w:val="32"/>
          <w:szCs w:val="28"/>
        </w:rPr>
      </w:pPr>
      <w:r w:rsidRPr="00CB77C1">
        <w:rPr>
          <w:sz w:val="28"/>
          <w:szCs w:val="26"/>
        </w:rPr>
        <w:t xml:space="preserve">Arī konsultāciju kompānijas “Ernst </w:t>
      </w:r>
      <w:proofErr w:type="spellStart"/>
      <w:r w:rsidRPr="00CB77C1">
        <w:rPr>
          <w:sz w:val="28"/>
          <w:szCs w:val="26"/>
        </w:rPr>
        <w:t>and</w:t>
      </w:r>
      <w:proofErr w:type="spellEnd"/>
      <w:r w:rsidRPr="00CB77C1">
        <w:rPr>
          <w:sz w:val="28"/>
          <w:szCs w:val="26"/>
        </w:rPr>
        <w:t xml:space="preserve"> </w:t>
      </w:r>
      <w:proofErr w:type="spellStart"/>
      <w:r w:rsidRPr="00CB77C1">
        <w:rPr>
          <w:sz w:val="28"/>
          <w:szCs w:val="26"/>
        </w:rPr>
        <w:t>Young</w:t>
      </w:r>
      <w:proofErr w:type="spellEnd"/>
      <w:r w:rsidRPr="00CB77C1">
        <w:rPr>
          <w:sz w:val="28"/>
          <w:szCs w:val="26"/>
        </w:rPr>
        <w:t>” (E&amp;Y) 2015.gada pētījumā par Eiropas Savienības valstu pievilcīgumu ārvalstu investoriem norādīts, ka ierobežotais darbaspēka piedāvājums Baltijas valstīm rada nevienlīdzīgas konkurences apstākļus ar citām Eiropas Savienības dalībvalstīm lielu investīciju projektu piesaistīšanā.</w:t>
      </w:r>
      <w:r w:rsidR="00415026" w:rsidRPr="00CB77C1">
        <w:rPr>
          <w:rStyle w:val="FootnoteReference"/>
          <w:sz w:val="28"/>
          <w:szCs w:val="26"/>
        </w:rPr>
        <w:footnoteReference w:id="9"/>
      </w:r>
    </w:p>
    <w:p w:rsidR="00035F71" w:rsidRPr="00CB77C1" w:rsidRDefault="00035F71" w:rsidP="00035F71">
      <w:pPr>
        <w:pStyle w:val="NormalWeb"/>
        <w:spacing w:before="0" w:beforeAutospacing="0" w:after="120"/>
        <w:ind w:firstLine="567"/>
        <w:jc w:val="both"/>
        <w:rPr>
          <w:sz w:val="28"/>
          <w:szCs w:val="28"/>
        </w:rPr>
      </w:pPr>
      <w:r w:rsidRPr="00CB77C1">
        <w:rPr>
          <w:sz w:val="28"/>
          <w:szCs w:val="28"/>
        </w:rPr>
        <w:t xml:space="preserve">Jāsecina, ka Latvijas ekonomikas turpmākās izaugsmes nodrošināšanai un Latvijas konkurētspējas paaugstināšanai viens no līdzekļiem būs </w:t>
      </w:r>
      <w:r w:rsidR="00F3790F" w:rsidRPr="00CB77C1">
        <w:rPr>
          <w:sz w:val="28"/>
          <w:szCs w:val="28"/>
        </w:rPr>
        <w:t xml:space="preserve">darbaspēka </w:t>
      </w:r>
      <w:r w:rsidRPr="00CB77C1">
        <w:rPr>
          <w:sz w:val="28"/>
          <w:szCs w:val="28"/>
        </w:rPr>
        <w:t xml:space="preserve">imigrācijas optimāla regulēšana. </w:t>
      </w:r>
    </w:p>
    <w:p w:rsidR="0048354B" w:rsidRPr="00CB77C1" w:rsidRDefault="00CC39AC" w:rsidP="009A7F4A">
      <w:pPr>
        <w:spacing w:after="120" w:line="240" w:lineRule="auto"/>
        <w:ind w:firstLine="567"/>
        <w:jc w:val="both"/>
        <w:rPr>
          <w:rFonts w:ascii="Times New Roman" w:hAnsi="Times New Roman"/>
          <w:sz w:val="28"/>
          <w:szCs w:val="28"/>
        </w:rPr>
      </w:pPr>
      <w:r w:rsidRPr="00CB77C1">
        <w:rPr>
          <w:rFonts w:ascii="Times New Roman" w:hAnsi="Times New Roman"/>
          <w:sz w:val="28"/>
          <w:szCs w:val="28"/>
        </w:rPr>
        <w:t>Ekonomikas ministrija</w:t>
      </w:r>
      <w:r w:rsidR="001B7774" w:rsidRPr="00CB77C1">
        <w:rPr>
          <w:rFonts w:ascii="Times New Roman" w:hAnsi="Times New Roman"/>
          <w:sz w:val="28"/>
          <w:szCs w:val="28"/>
        </w:rPr>
        <w:t xml:space="preserve"> jau vairākus gadus veic a</w:t>
      </w:r>
      <w:r w:rsidRPr="00CB77C1">
        <w:rPr>
          <w:rFonts w:ascii="Times New Roman" w:hAnsi="Times New Roman"/>
          <w:sz w:val="28"/>
          <w:szCs w:val="28"/>
        </w:rPr>
        <w:t>pjomīgu pētījumu, sagatavojot „Informatīvo ziņojumu par darba tirgus vidēja un ilgtermiņa prognozēm”</w:t>
      </w:r>
      <w:r w:rsidRPr="00CB77C1">
        <w:rPr>
          <w:vertAlign w:val="superscript"/>
        </w:rPr>
        <w:footnoteReference w:id="10"/>
      </w:r>
      <w:r w:rsidRPr="00CB77C1">
        <w:rPr>
          <w:rFonts w:ascii="Times New Roman" w:hAnsi="Times New Roman"/>
          <w:sz w:val="28"/>
          <w:szCs w:val="28"/>
        </w:rPr>
        <w:t>. Ziņojumā ir analizēti dažādi iespējamie Latvijas tautsaimniecības attīstības modeļi laikposmā līdz 2030.gadam, secinot, ka</w:t>
      </w:r>
      <w:r w:rsidR="009A7F4A" w:rsidRPr="00CB77C1">
        <w:rPr>
          <w:rFonts w:ascii="Times New Roman" w:hAnsi="Times New Roman"/>
          <w:sz w:val="28"/>
          <w:szCs w:val="28"/>
        </w:rPr>
        <w:t xml:space="preserve"> „l</w:t>
      </w:r>
      <w:r w:rsidR="0048354B" w:rsidRPr="00CB77C1">
        <w:rPr>
          <w:rFonts w:ascii="Times New Roman" w:hAnsi="Times New Roman"/>
          <w:sz w:val="28"/>
          <w:szCs w:val="28"/>
        </w:rPr>
        <w:t xml:space="preserve">īdz 2030.gadam migrācijai būs </w:t>
      </w:r>
      <w:r w:rsidR="003C4FEF" w:rsidRPr="00CB77C1">
        <w:rPr>
          <w:rFonts w:ascii="Times New Roman" w:hAnsi="Times New Roman"/>
          <w:sz w:val="28"/>
          <w:szCs w:val="28"/>
        </w:rPr>
        <w:t xml:space="preserve">izšķiroša </w:t>
      </w:r>
      <w:r w:rsidR="0048354B" w:rsidRPr="00CB77C1">
        <w:rPr>
          <w:rFonts w:ascii="Times New Roman" w:hAnsi="Times New Roman"/>
          <w:sz w:val="28"/>
          <w:szCs w:val="28"/>
        </w:rPr>
        <w:t xml:space="preserve">loma lejupslīdošās demogrāfijas negatīvo seku mazināšanai. </w:t>
      </w:r>
      <w:r w:rsidR="00293B30" w:rsidRPr="00CB77C1">
        <w:rPr>
          <w:rFonts w:ascii="Times New Roman" w:hAnsi="Times New Roman"/>
          <w:sz w:val="28"/>
          <w:szCs w:val="28"/>
        </w:rPr>
        <w:t>Turklāt</w:t>
      </w:r>
      <w:r w:rsidR="003C4FEF" w:rsidRPr="00CB77C1">
        <w:rPr>
          <w:rFonts w:ascii="Times New Roman" w:hAnsi="Times New Roman"/>
          <w:sz w:val="28"/>
          <w:szCs w:val="28"/>
        </w:rPr>
        <w:t xml:space="preserve">, lai nodrošinātu ekonomikas izaugsmes mērķu sasniegšanu, liela nozīme būs valsts migrācijas politikai, kur galvenajiem uzsvariem jābūt uz Latvijas valsts piederīgo </w:t>
      </w:r>
      <w:proofErr w:type="spellStart"/>
      <w:r w:rsidR="003C4FEF" w:rsidRPr="00CB77C1">
        <w:rPr>
          <w:rFonts w:ascii="Times New Roman" w:hAnsi="Times New Roman"/>
          <w:sz w:val="28"/>
          <w:szCs w:val="28"/>
        </w:rPr>
        <w:t>reemigrācijas</w:t>
      </w:r>
      <w:proofErr w:type="spellEnd"/>
      <w:r w:rsidR="003C4FEF" w:rsidRPr="00CB77C1">
        <w:rPr>
          <w:rFonts w:ascii="Times New Roman" w:hAnsi="Times New Roman"/>
          <w:sz w:val="28"/>
          <w:szCs w:val="28"/>
        </w:rPr>
        <w:t xml:space="preserve"> veicināšanu un selektīvu imigrācijas mehānismu izveidi, kas ilgtermiņā nodrošinātu ātru un efektīvu darba tirgus nepilnību novēršanu. Bez izsvērtas migrācijas politikas darbaspēka </w:t>
      </w:r>
      <w:r w:rsidR="00F465F5" w:rsidRPr="00CB77C1">
        <w:rPr>
          <w:rFonts w:ascii="Times New Roman" w:hAnsi="Times New Roman"/>
          <w:sz w:val="28"/>
          <w:szCs w:val="28"/>
        </w:rPr>
        <w:t>nepietiekamība</w:t>
      </w:r>
      <w:r w:rsidR="003C4FEF" w:rsidRPr="00CB77C1">
        <w:rPr>
          <w:rFonts w:ascii="Times New Roman" w:hAnsi="Times New Roman"/>
          <w:sz w:val="28"/>
          <w:szCs w:val="28"/>
        </w:rPr>
        <w:t xml:space="preserve"> nākotnē var kļūt par vienu no galvenajiem izaugsmes šķēršļiem.</w:t>
      </w:r>
      <w:r w:rsidR="009A7F4A" w:rsidRPr="00CB77C1">
        <w:rPr>
          <w:rFonts w:ascii="Times New Roman" w:hAnsi="Times New Roman"/>
          <w:sz w:val="28"/>
          <w:szCs w:val="28"/>
        </w:rPr>
        <w:t>”</w:t>
      </w:r>
    </w:p>
    <w:p w:rsidR="009A7F4A" w:rsidRPr="00CB77C1" w:rsidRDefault="009A7F4A" w:rsidP="009A7F4A">
      <w:pPr>
        <w:spacing w:after="120" w:line="240" w:lineRule="auto"/>
        <w:ind w:firstLine="567"/>
        <w:jc w:val="both"/>
        <w:rPr>
          <w:rFonts w:ascii="Times New Roman" w:hAnsi="Times New Roman"/>
          <w:sz w:val="28"/>
          <w:szCs w:val="28"/>
        </w:rPr>
      </w:pPr>
      <w:r w:rsidRPr="00CB77C1">
        <w:rPr>
          <w:rFonts w:ascii="Times New Roman" w:hAnsi="Times New Roman"/>
          <w:sz w:val="28"/>
          <w:szCs w:val="28"/>
        </w:rPr>
        <w:t xml:space="preserve">Ekonomikas ministrija norāda, ka „lai gan pieauguma tempi ir sagaidāmi salīdzinoši strauji, tomēr pieprasījums pēc darbaspēka vidējā termiņā augs mēreni, jo </w:t>
      </w:r>
      <w:r w:rsidR="00DB4DAA" w:rsidRPr="00CB77C1">
        <w:rPr>
          <w:rFonts w:ascii="Times New Roman" w:hAnsi="Times New Roman"/>
          <w:sz w:val="28"/>
          <w:szCs w:val="28"/>
        </w:rPr>
        <w:t>izaugsmei galvenokārt jābalstās uz produktivitātes pieaugumu</w:t>
      </w:r>
      <w:r w:rsidRPr="00CB77C1">
        <w:rPr>
          <w:rFonts w:ascii="Times New Roman" w:hAnsi="Times New Roman"/>
          <w:sz w:val="28"/>
          <w:szCs w:val="28"/>
        </w:rPr>
        <w:t>. Īpaši tas ir attiecināms uz tirgojamajām nozarēm un galvenokārt apstrādes rūpniecību, kas darbojas atvērtos preču un pakalpojumu tirgos, kur izšķiroša nozīme ir konkurētspējai.”</w:t>
      </w:r>
      <w:r w:rsidR="00D20D79" w:rsidRPr="00CB77C1">
        <w:rPr>
          <w:rFonts w:ascii="Times New Roman" w:hAnsi="Times New Roman"/>
          <w:sz w:val="28"/>
          <w:szCs w:val="28"/>
        </w:rPr>
        <w:t xml:space="preserve"> Analizējot darbaspēka piedāvājuma un pieprasījuma attiecības, ziņojumā sniegta informācija par tām tautsaimniecības nozarēm, kurās līdz 2030.gadam būs vērojam</w:t>
      </w:r>
      <w:r w:rsidR="006B0CE5" w:rsidRPr="00CB77C1">
        <w:rPr>
          <w:rFonts w:ascii="Times New Roman" w:hAnsi="Times New Roman"/>
          <w:sz w:val="28"/>
          <w:szCs w:val="28"/>
        </w:rPr>
        <w:t>a</w:t>
      </w:r>
      <w:r w:rsidR="00D20D79" w:rsidRPr="00CB77C1">
        <w:rPr>
          <w:rFonts w:ascii="Times New Roman" w:hAnsi="Times New Roman"/>
          <w:sz w:val="28"/>
          <w:szCs w:val="28"/>
        </w:rPr>
        <w:t>s liel</w:t>
      </w:r>
      <w:r w:rsidR="006B0CE5" w:rsidRPr="00CB77C1">
        <w:rPr>
          <w:rFonts w:ascii="Times New Roman" w:hAnsi="Times New Roman"/>
          <w:sz w:val="28"/>
          <w:szCs w:val="28"/>
        </w:rPr>
        <w:t>ākās nodarbināto skaita pieprasījuma izmaiņas.</w:t>
      </w:r>
    </w:p>
    <w:p w:rsidR="006B0CE5" w:rsidRPr="00CB77C1" w:rsidRDefault="00875EE1" w:rsidP="006B0CE5">
      <w:pPr>
        <w:spacing w:after="120" w:line="240" w:lineRule="auto"/>
        <w:ind w:firstLine="567"/>
        <w:jc w:val="right"/>
        <w:rPr>
          <w:rFonts w:ascii="Times New Roman" w:hAnsi="Times New Roman"/>
          <w:sz w:val="28"/>
          <w:szCs w:val="28"/>
        </w:rPr>
      </w:pPr>
      <w:r>
        <w:rPr>
          <w:rFonts w:ascii="Times New Roman" w:hAnsi="Times New Roman"/>
          <w:sz w:val="28"/>
          <w:szCs w:val="28"/>
        </w:rPr>
        <w:lastRenderedPageBreak/>
        <w:t>1</w:t>
      </w:r>
      <w:r w:rsidR="006B0CE5" w:rsidRPr="00CB77C1">
        <w:rPr>
          <w:rFonts w:ascii="Times New Roman" w:hAnsi="Times New Roman"/>
          <w:sz w:val="28"/>
          <w:szCs w:val="28"/>
        </w:rPr>
        <w:t>.tabula</w:t>
      </w:r>
    </w:p>
    <w:p w:rsidR="006B0CE5" w:rsidRPr="00CB77C1" w:rsidRDefault="006B0CE5" w:rsidP="006B0CE5">
      <w:pPr>
        <w:spacing w:before="100" w:beforeAutospacing="1" w:after="0" w:line="240" w:lineRule="auto"/>
        <w:jc w:val="center"/>
        <w:rPr>
          <w:rFonts w:ascii="Times New Roman" w:eastAsia="Times New Roman" w:hAnsi="Times New Roman"/>
          <w:sz w:val="24"/>
          <w:szCs w:val="24"/>
          <w:lang w:eastAsia="lv-LV"/>
        </w:rPr>
      </w:pPr>
      <w:r w:rsidRPr="00CB77C1">
        <w:rPr>
          <w:rFonts w:ascii="Times New Roman" w:eastAsia="Times New Roman" w:hAnsi="Times New Roman"/>
          <w:b/>
          <w:bCs/>
          <w:sz w:val="26"/>
          <w:szCs w:val="26"/>
          <w:lang w:eastAsia="lv-LV"/>
        </w:rPr>
        <w:t>Darbaspēka pieprasījuma izmaiņas pa nozarēm</w:t>
      </w:r>
    </w:p>
    <w:p w:rsidR="006B0CE5" w:rsidRPr="00CB77C1" w:rsidRDefault="006B0CE5" w:rsidP="006B0CE5">
      <w:pPr>
        <w:spacing w:before="100" w:beforeAutospacing="1" w:after="62" w:line="240" w:lineRule="auto"/>
        <w:jc w:val="center"/>
        <w:rPr>
          <w:rFonts w:ascii="Times New Roman" w:eastAsia="Times New Roman" w:hAnsi="Times New Roman"/>
          <w:sz w:val="24"/>
          <w:szCs w:val="24"/>
          <w:lang w:eastAsia="lv-LV"/>
        </w:rPr>
      </w:pPr>
      <w:r w:rsidRPr="00CB77C1">
        <w:rPr>
          <w:rFonts w:ascii="Times New Roman" w:eastAsia="Times New Roman" w:hAnsi="Times New Roman"/>
          <w:sz w:val="24"/>
          <w:szCs w:val="24"/>
          <w:lang w:eastAsia="lv-LV"/>
        </w:rPr>
        <w:t>tūkstošos</w:t>
      </w:r>
    </w:p>
    <w:tbl>
      <w:tblPr>
        <w:tblW w:w="8522" w:type="dxa"/>
        <w:tblBorders>
          <w:top w:val="single" w:sz="8" w:space="0" w:color="4BACC6"/>
          <w:bottom w:val="single" w:sz="8" w:space="0" w:color="4BACC6"/>
        </w:tblBorders>
        <w:tblLook w:val="04A0"/>
      </w:tblPr>
      <w:tblGrid>
        <w:gridCol w:w="2055"/>
        <w:gridCol w:w="1092"/>
        <w:gridCol w:w="875"/>
        <w:gridCol w:w="873"/>
        <w:gridCol w:w="873"/>
        <w:gridCol w:w="1377"/>
        <w:gridCol w:w="1377"/>
      </w:tblGrid>
      <w:tr w:rsidR="001326E9" w:rsidRPr="00CB77C1" w:rsidTr="006B0AF8">
        <w:trPr>
          <w:trHeight w:val="150"/>
        </w:trPr>
        <w:tc>
          <w:tcPr>
            <w:tcW w:w="2055" w:type="dxa"/>
            <w:tcBorders>
              <w:top w:val="single" w:sz="8" w:space="0" w:color="4BACC6"/>
              <w:bottom w:val="single" w:sz="8" w:space="0" w:color="4BACC6"/>
            </w:tcBorders>
            <w:shd w:val="clear" w:color="auto" w:fill="auto"/>
            <w:hideMark/>
          </w:tcPr>
          <w:p w:rsidR="006B0CE5" w:rsidRPr="00CB77C1" w:rsidRDefault="006B0CE5" w:rsidP="001326E9">
            <w:pPr>
              <w:spacing w:before="40" w:after="119" w:line="240" w:lineRule="auto"/>
              <w:rPr>
                <w:rFonts w:ascii="Times New Roman" w:eastAsia="Times New Roman" w:hAnsi="Times New Roman"/>
                <w:b/>
                <w:bCs/>
                <w:sz w:val="16"/>
                <w:szCs w:val="24"/>
                <w:lang w:eastAsia="lv-LV"/>
              </w:rPr>
            </w:pPr>
          </w:p>
        </w:tc>
        <w:tc>
          <w:tcPr>
            <w:tcW w:w="1092" w:type="dxa"/>
            <w:tcBorders>
              <w:top w:val="single" w:sz="8" w:space="0" w:color="4BACC6"/>
              <w:bottom w:val="single" w:sz="8" w:space="0" w:color="4BACC6"/>
            </w:tcBorders>
            <w:shd w:val="clear" w:color="auto" w:fill="auto"/>
            <w:hideMark/>
          </w:tcPr>
          <w:p w:rsidR="006B0CE5" w:rsidRPr="00CB77C1" w:rsidRDefault="004902FA" w:rsidP="00386AA3">
            <w:pPr>
              <w:spacing w:before="40" w:after="119" w:line="150" w:lineRule="atLeast"/>
              <w:jc w:val="center"/>
              <w:rPr>
                <w:rFonts w:ascii="Times New Roman" w:eastAsia="Times New Roman" w:hAnsi="Times New Roman"/>
                <w:b/>
                <w:bCs/>
                <w:sz w:val="24"/>
                <w:szCs w:val="24"/>
                <w:lang w:eastAsia="lv-LV"/>
              </w:rPr>
            </w:pPr>
            <w:r w:rsidRPr="00CB77C1">
              <w:rPr>
                <w:rFonts w:eastAsia="Times New Roman"/>
                <w:b/>
                <w:bCs/>
                <w:lang w:eastAsia="lv-LV"/>
              </w:rPr>
              <w:t>2015</w:t>
            </w:r>
          </w:p>
        </w:tc>
        <w:tc>
          <w:tcPr>
            <w:tcW w:w="875" w:type="dxa"/>
            <w:tcBorders>
              <w:top w:val="single" w:sz="8" w:space="0" w:color="4BACC6"/>
              <w:bottom w:val="single" w:sz="8" w:space="0" w:color="4BACC6"/>
            </w:tcBorders>
            <w:shd w:val="clear" w:color="auto" w:fill="auto"/>
            <w:hideMark/>
          </w:tcPr>
          <w:p w:rsidR="006B0CE5" w:rsidRPr="00CB77C1" w:rsidRDefault="006B0CE5" w:rsidP="001326E9">
            <w:pPr>
              <w:spacing w:before="40" w:after="119" w:line="150" w:lineRule="atLeast"/>
              <w:jc w:val="center"/>
              <w:rPr>
                <w:rFonts w:ascii="Times New Roman" w:eastAsia="Times New Roman" w:hAnsi="Times New Roman"/>
                <w:b/>
                <w:bCs/>
                <w:sz w:val="24"/>
                <w:szCs w:val="24"/>
                <w:lang w:eastAsia="lv-LV"/>
              </w:rPr>
            </w:pPr>
            <w:r w:rsidRPr="00CB77C1">
              <w:rPr>
                <w:rFonts w:eastAsia="Times New Roman"/>
                <w:b/>
                <w:bCs/>
                <w:lang w:eastAsia="lv-LV"/>
              </w:rPr>
              <w:t>201</w:t>
            </w:r>
            <w:r w:rsidR="004902FA" w:rsidRPr="00CB77C1">
              <w:rPr>
                <w:rFonts w:eastAsia="Times New Roman"/>
                <w:b/>
                <w:bCs/>
                <w:lang w:eastAsia="lv-LV"/>
              </w:rPr>
              <w:t>6</w:t>
            </w:r>
          </w:p>
        </w:tc>
        <w:tc>
          <w:tcPr>
            <w:tcW w:w="873" w:type="dxa"/>
            <w:tcBorders>
              <w:top w:val="single" w:sz="8" w:space="0" w:color="4BACC6"/>
              <w:bottom w:val="single" w:sz="8" w:space="0" w:color="4BACC6"/>
            </w:tcBorders>
            <w:shd w:val="clear" w:color="auto" w:fill="auto"/>
            <w:hideMark/>
          </w:tcPr>
          <w:p w:rsidR="006B0CE5" w:rsidRPr="00CB77C1" w:rsidRDefault="006B0CE5" w:rsidP="001326E9">
            <w:pPr>
              <w:spacing w:before="40" w:after="119" w:line="150" w:lineRule="atLeast"/>
              <w:jc w:val="center"/>
              <w:rPr>
                <w:rFonts w:ascii="Times New Roman" w:eastAsia="Times New Roman" w:hAnsi="Times New Roman"/>
                <w:b/>
                <w:bCs/>
                <w:sz w:val="24"/>
                <w:szCs w:val="24"/>
                <w:lang w:eastAsia="lv-LV"/>
              </w:rPr>
            </w:pPr>
            <w:r w:rsidRPr="00CB77C1">
              <w:rPr>
                <w:rFonts w:eastAsia="Times New Roman"/>
                <w:b/>
                <w:bCs/>
                <w:lang w:eastAsia="lv-LV"/>
              </w:rPr>
              <w:t>202</w:t>
            </w:r>
            <w:r w:rsidR="004902FA" w:rsidRPr="00CB77C1">
              <w:rPr>
                <w:rFonts w:eastAsia="Times New Roman"/>
                <w:b/>
                <w:bCs/>
                <w:lang w:eastAsia="lv-LV"/>
              </w:rPr>
              <w:t>2</w:t>
            </w:r>
          </w:p>
        </w:tc>
        <w:tc>
          <w:tcPr>
            <w:tcW w:w="873" w:type="dxa"/>
            <w:tcBorders>
              <w:top w:val="single" w:sz="8" w:space="0" w:color="4BACC6"/>
              <w:bottom w:val="single" w:sz="8" w:space="0" w:color="4BACC6"/>
            </w:tcBorders>
            <w:shd w:val="clear" w:color="auto" w:fill="auto"/>
            <w:hideMark/>
          </w:tcPr>
          <w:p w:rsidR="006B0CE5" w:rsidRPr="00CB77C1" w:rsidRDefault="006B0CE5" w:rsidP="001326E9">
            <w:pPr>
              <w:spacing w:before="40" w:after="119" w:line="150" w:lineRule="atLeast"/>
              <w:jc w:val="center"/>
              <w:rPr>
                <w:rFonts w:ascii="Times New Roman" w:eastAsia="Times New Roman" w:hAnsi="Times New Roman"/>
                <w:b/>
                <w:bCs/>
                <w:sz w:val="24"/>
                <w:szCs w:val="24"/>
                <w:lang w:eastAsia="lv-LV"/>
              </w:rPr>
            </w:pPr>
            <w:r w:rsidRPr="00CB77C1">
              <w:rPr>
                <w:rFonts w:eastAsia="Times New Roman"/>
                <w:b/>
                <w:bCs/>
                <w:lang w:eastAsia="lv-LV"/>
              </w:rPr>
              <w:t>2030</w:t>
            </w:r>
          </w:p>
        </w:tc>
        <w:tc>
          <w:tcPr>
            <w:tcW w:w="1377" w:type="dxa"/>
            <w:tcBorders>
              <w:top w:val="single" w:sz="8" w:space="0" w:color="4BACC6"/>
              <w:bottom w:val="single" w:sz="8" w:space="0" w:color="4BACC6"/>
            </w:tcBorders>
            <w:shd w:val="clear" w:color="auto" w:fill="auto"/>
            <w:hideMark/>
          </w:tcPr>
          <w:p w:rsidR="006B0CE5" w:rsidRPr="00CB77C1" w:rsidRDefault="006B0CE5" w:rsidP="00386AA3">
            <w:pPr>
              <w:spacing w:before="40" w:after="119" w:line="150" w:lineRule="atLeast"/>
              <w:jc w:val="center"/>
              <w:rPr>
                <w:rFonts w:ascii="Times New Roman" w:eastAsia="Times New Roman" w:hAnsi="Times New Roman"/>
                <w:b/>
                <w:bCs/>
                <w:sz w:val="24"/>
                <w:szCs w:val="24"/>
                <w:lang w:eastAsia="lv-LV"/>
              </w:rPr>
            </w:pPr>
            <w:r w:rsidRPr="00CB77C1">
              <w:rPr>
                <w:rFonts w:eastAsia="Times New Roman"/>
                <w:b/>
                <w:bCs/>
                <w:lang w:eastAsia="lv-LV"/>
              </w:rPr>
              <w:t>Starpība</w:t>
            </w:r>
            <w:r w:rsidRPr="00CB77C1">
              <w:rPr>
                <w:rFonts w:eastAsia="Times New Roman"/>
                <w:b/>
                <w:bCs/>
                <w:lang w:eastAsia="lv-LV"/>
              </w:rPr>
              <w:br/>
              <w:t>(202</w:t>
            </w:r>
            <w:r w:rsidR="004902FA" w:rsidRPr="00CB77C1">
              <w:rPr>
                <w:rFonts w:eastAsia="Times New Roman"/>
                <w:b/>
                <w:bCs/>
                <w:lang w:eastAsia="lv-LV"/>
              </w:rPr>
              <w:t>2</w:t>
            </w:r>
            <w:r w:rsidRPr="00CB77C1">
              <w:rPr>
                <w:rFonts w:eastAsia="Times New Roman"/>
                <w:b/>
                <w:bCs/>
                <w:lang w:eastAsia="lv-LV"/>
              </w:rPr>
              <w:t>.-</w:t>
            </w:r>
            <w:r w:rsidR="00386AA3" w:rsidRPr="00CB77C1">
              <w:rPr>
                <w:rFonts w:eastAsia="Times New Roman"/>
                <w:b/>
                <w:bCs/>
                <w:lang w:eastAsia="lv-LV"/>
              </w:rPr>
              <w:t>201</w:t>
            </w:r>
            <w:r w:rsidR="004902FA" w:rsidRPr="00CB77C1">
              <w:rPr>
                <w:rFonts w:eastAsia="Times New Roman"/>
                <w:b/>
                <w:bCs/>
                <w:lang w:eastAsia="lv-LV"/>
              </w:rPr>
              <w:t>5</w:t>
            </w:r>
            <w:r w:rsidRPr="00CB77C1">
              <w:rPr>
                <w:rFonts w:eastAsia="Times New Roman"/>
                <w:b/>
                <w:bCs/>
                <w:lang w:eastAsia="lv-LV"/>
              </w:rPr>
              <w:t>.)</w:t>
            </w:r>
          </w:p>
        </w:tc>
        <w:tc>
          <w:tcPr>
            <w:tcW w:w="1377" w:type="dxa"/>
            <w:tcBorders>
              <w:top w:val="single" w:sz="8" w:space="0" w:color="4BACC6"/>
              <w:bottom w:val="single" w:sz="8" w:space="0" w:color="4BACC6"/>
            </w:tcBorders>
            <w:shd w:val="clear" w:color="auto" w:fill="auto"/>
            <w:hideMark/>
          </w:tcPr>
          <w:p w:rsidR="006B0CE5" w:rsidRPr="00CB77C1" w:rsidRDefault="006B0CE5" w:rsidP="00386AA3">
            <w:pPr>
              <w:spacing w:before="40" w:after="119" w:line="150" w:lineRule="atLeast"/>
              <w:jc w:val="center"/>
              <w:rPr>
                <w:rFonts w:ascii="Times New Roman" w:eastAsia="Times New Roman" w:hAnsi="Times New Roman"/>
                <w:b/>
                <w:bCs/>
                <w:sz w:val="24"/>
                <w:szCs w:val="24"/>
                <w:lang w:eastAsia="lv-LV"/>
              </w:rPr>
            </w:pPr>
            <w:r w:rsidRPr="00CB77C1">
              <w:rPr>
                <w:rFonts w:eastAsia="Times New Roman"/>
                <w:b/>
                <w:bCs/>
                <w:lang w:eastAsia="lv-LV"/>
              </w:rPr>
              <w:t>Starpība</w:t>
            </w:r>
            <w:r w:rsidRPr="00CB77C1">
              <w:rPr>
                <w:rFonts w:eastAsia="Times New Roman"/>
                <w:b/>
                <w:bCs/>
                <w:lang w:eastAsia="lv-LV"/>
              </w:rPr>
              <w:br/>
              <w:t>(2030.-</w:t>
            </w:r>
            <w:r w:rsidR="00386AA3" w:rsidRPr="00CB77C1">
              <w:rPr>
                <w:rFonts w:eastAsia="Times New Roman"/>
                <w:b/>
                <w:bCs/>
                <w:lang w:eastAsia="lv-LV"/>
              </w:rPr>
              <w:t>201</w:t>
            </w:r>
            <w:r w:rsidR="004902FA" w:rsidRPr="00CB77C1">
              <w:rPr>
                <w:rFonts w:eastAsia="Times New Roman"/>
                <w:b/>
                <w:bCs/>
                <w:lang w:eastAsia="lv-LV"/>
              </w:rPr>
              <w:t>5</w:t>
            </w:r>
            <w:r w:rsidRPr="00CB77C1">
              <w:rPr>
                <w:rFonts w:eastAsia="Times New Roman"/>
                <w:b/>
                <w:bCs/>
                <w:lang w:eastAsia="lv-LV"/>
              </w:rPr>
              <w:t>.)</w:t>
            </w:r>
          </w:p>
        </w:tc>
      </w:tr>
      <w:tr w:rsidR="006B0AF8" w:rsidRPr="00CB77C1" w:rsidTr="006B0AF8">
        <w:trPr>
          <w:trHeight w:val="165"/>
        </w:trPr>
        <w:tc>
          <w:tcPr>
            <w:tcW w:w="2055" w:type="dxa"/>
            <w:shd w:val="clear" w:color="auto" w:fill="D2EAF1"/>
            <w:hideMark/>
          </w:tcPr>
          <w:p w:rsidR="006B0AF8" w:rsidRPr="00CB77C1" w:rsidRDefault="006B0AF8" w:rsidP="001326E9">
            <w:pPr>
              <w:spacing w:before="40" w:after="119" w:line="165" w:lineRule="atLeast"/>
              <w:rPr>
                <w:rFonts w:ascii="Times New Roman" w:eastAsia="Times New Roman" w:hAnsi="Times New Roman"/>
                <w:b/>
                <w:bCs/>
                <w:sz w:val="24"/>
                <w:szCs w:val="24"/>
                <w:lang w:eastAsia="lv-LV"/>
              </w:rPr>
            </w:pPr>
            <w:r w:rsidRPr="00CB77C1">
              <w:rPr>
                <w:rFonts w:eastAsia="Times New Roman"/>
                <w:b/>
                <w:bCs/>
                <w:lang w:eastAsia="lv-LV"/>
              </w:rPr>
              <w:t>Lauksaimniecība</w:t>
            </w:r>
          </w:p>
        </w:tc>
        <w:tc>
          <w:tcPr>
            <w:tcW w:w="1092" w:type="dxa"/>
            <w:tcBorders>
              <w:left w:val="nil"/>
              <w:right w:val="nil"/>
            </w:tcBorders>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71</w:t>
            </w:r>
          </w:p>
        </w:tc>
        <w:tc>
          <w:tcPr>
            <w:tcW w:w="875" w:type="dxa"/>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72</w:t>
            </w:r>
          </w:p>
        </w:tc>
        <w:tc>
          <w:tcPr>
            <w:tcW w:w="873" w:type="dxa"/>
            <w:tcBorders>
              <w:left w:val="nil"/>
              <w:right w:val="nil"/>
            </w:tcBorders>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70</w:t>
            </w:r>
          </w:p>
        </w:tc>
        <w:tc>
          <w:tcPr>
            <w:tcW w:w="873" w:type="dxa"/>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67</w:t>
            </w:r>
          </w:p>
        </w:tc>
        <w:tc>
          <w:tcPr>
            <w:tcW w:w="1377" w:type="dxa"/>
            <w:tcBorders>
              <w:left w:val="nil"/>
              <w:right w:val="nil"/>
            </w:tcBorders>
            <w:shd w:val="clear" w:color="auto" w:fill="D2EAF1"/>
            <w:hideMark/>
          </w:tcPr>
          <w:p w:rsidR="006B0AF8" w:rsidRPr="00CB77C1" w:rsidRDefault="004902FA" w:rsidP="00A57C31">
            <w:pPr>
              <w:spacing w:before="40" w:after="119" w:line="165" w:lineRule="atLeast"/>
              <w:jc w:val="right"/>
              <w:rPr>
                <w:rFonts w:ascii="Times New Roman" w:eastAsia="Times New Roman" w:hAnsi="Times New Roman"/>
                <w:sz w:val="24"/>
                <w:szCs w:val="24"/>
                <w:lang w:eastAsia="lv-LV"/>
              </w:rPr>
            </w:pPr>
            <w:r w:rsidRPr="00CB77C1">
              <w:t>-1</w:t>
            </w:r>
          </w:p>
        </w:tc>
        <w:tc>
          <w:tcPr>
            <w:tcW w:w="1377" w:type="dxa"/>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-4</w:t>
            </w:r>
          </w:p>
        </w:tc>
      </w:tr>
      <w:tr w:rsidR="006B0AF8" w:rsidRPr="00CB77C1" w:rsidTr="006B0AF8">
        <w:trPr>
          <w:trHeight w:val="165"/>
        </w:trPr>
        <w:tc>
          <w:tcPr>
            <w:tcW w:w="2055" w:type="dxa"/>
            <w:shd w:val="clear" w:color="auto" w:fill="auto"/>
            <w:hideMark/>
          </w:tcPr>
          <w:p w:rsidR="006B0AF8" w:rsidRPr="00CB77C1" w:rsidRDefault="006B0AF8" w:rsidP="001326E9">
            <w:pPr>
              <w:spacing w:before="40" w:after="119" w:line="165" w:lineRule="atLeast"/>
              <w:rPr>
                <w:rFonts w:ascii="Times New Roman" w:eastAsia="Times New Roman" w:hAnsi="Times New Roman"/>
                <w:b/>
                <w:bCs/>
                <w:sz w:val="24"/>
                <w:szCs w:val="24"/>
                <w:lang w:eastAsia="lv-LV"/>
              </w:rPr>
            </w:pPr>
            <w:r w:rsidRPr="00CB77C1">
              <w:rPr>
                <w:rFonts w:eastAsia="Times New Roman"/>
                <w:b/>
                <w:bCs/>
                <w:lang w:eastAsia="lv-LV"/>
              </w:rPr>
              <w:t>Apstrādes rūpniecība</w:t>
            </w:r>
          </w:p>
        </w:tc>
        <w:tc>
          <w:tcPr>
            <w:tcW w:w="1092"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116</w:t>
            </w:r>
          </w:p>
        </w:tc>
        <w:tc>
          <w:tcPr>
            <w:tcW w:w="875"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118</w:t>
            </w:r>
          </w:p>
        </w:tc>
        <w:tc>
          <w:tcPr>
            <w:tcW w:w="873"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128</w:t>
            </w:r>
          </w:p>
        </w:tc>
        <w:tc>
          <w:tcPr>
            <w:tcW w:w="873"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152</w:t>
            </w:r>
          </w:p>
        </w:tc>
        <w:tc>
          <w:tcPr>
            <w:tcW w:w="1377"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12</w:t>
            </w:r>
          </w:p>
        </w:tc>
        <w:tc>
          <w:tcPr>
            <w:tcW w:w="1377"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36</w:t>
            </w:r>
          </w:p>
        </w:tc>
      </w:tr>
      <w:tr w:rsidR="006B0AF8" w:rsidRPr="00CB77C1" w:rsidTr="006B0AF8">
        <w:trPr>
          <w:trHeight w:val="165"/>
        </w:trPr>
        <w:tc>
          <w:tcPr>
            <w:tcW w:w="2055" w:type="dxa"/>
            <w:shd w:val="clear" w:color="auto" w:fill="D2EAF1"/>
            <w:hideMark/>
          </w:tcPr>
          <w:p w:rsidR="006B0AF8" w:rsidRPr="00CB77C1" w:rsidRDefault="006B0AF8" w:rsidP="001326E9">
            <w:pPr>
              <w:spacing w:before="40" w:after="119" w:line="165" w:lineRule="atLeast"/>
              <w:rPr>
                <w:rFonts w:ascii="Times New Roman" w:eastAsia="Times New Roman" w:hAnsi="Times New Roman"/>
                <w:b/>
                <w:bCs/>
                <w:sz w:val="24"/>
                <w:szCs w:val="24"/>
                <w:lang w:eastAsia="lv-LV"/>
              </w:rPr>
            </w:pPr>
            <w:r w:rsidRPr="00CB77C1">
              <w:rPr>
                <w:rFonts w:eastAsia="Times New Roman"/>
                <w:b/>
                <w:bCs/>
                <w:lang w:eastAsia="lv-LV"/>
              </w:rPr>
              <w:t>Pārējā rūpniecība</w:t>
            </w:r>
          </w:p>
        </w:tc>
        <w:tc>
          <w:tcPr>
            <w:tcW w:w="1092" w:type="dxa"/>
            <w:tcBorders>
              <w:left w:val="nil"/>
              <w:right w:val="nil"/>
            </w:tcBorders>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24</w:t>
            </w:r>
          </w:p>
        </w:tc>
        <w:tc>
          <w:tcPr>
            <w:tcW w:w="875" w:type="dxa"/>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24</w:t>
            </w:r>
          </w:p>
        </w:tc>
        <w:tc>
          <w:tcPr>
            <w:tcW w:w="873" w:type="dxa"/>
            <w:tcBorders>
              <w:left w:val="nil"/>
              <w:right w:val="nil"/>
            </w:tcBorders>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26</w:t>
            </w:r>
          </w:p>
        </w:tc>
        <w:tc>
          <w:tcPr>
            <w:tcW w:w="873" w:type="dxa"/>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26</w:t>
            </w:r>
          </w:p>
        </w:tc>
        <w:tc>
          <w:tcPr>
            <w:tcW w:w="1377" w:type="dxa"/>
            <w:tcBorders>
              <w:left w:val="nil"/>
              <w:right w:val="nil"/>
            </w:tcBorders>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2</w:t>
            </w:r>
          </w:p>
        </w:tc>
        <w:tc>
          <w:tcPr>
            <w:tcW w:w="1377" w:type="dxa"/>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3</w:t>
            </w:r>
          </w:p>
        </w:tc>
      </w:tr>
      <w:tr w:rsidR="006B0AF8" w:rsidRPr="00CB77C1" w:rsidTr="006B0AF8">
        <w:trPr>
          <w:trHeight w:val="165"/>
        </w:trPr>
        <w:tc>
          <w:tcPr>
            <w:tcW w:w="2055" w:type="dxa"/>
            <w:shd w:val="clear" w:color="auto" w:fill="auto"/>
            <w:hideMark/>
          </w:tcPr>
          <w:p w:rsidR="006B0AF8" w:rsidRPr="00CB77C1" w:rsidRDefault="006B0AF8" w:rsidP="001326E9">
            <w:pPr>
              <w:spacing w:before="40" w:after="119" w:line="165" w:lineRule="atLeast"/>
              <w:rPr>
                <w:rFonts w:ascii="Times New Roman" w:eastAsia="Times New Roman" w:hAnsi="Times New Roman"/>
                <w:b/>
                <w:bCs/>
                <w:sz w:val="24"/>
                <w:szCs w:val="24"/>
                <w:lang w:eastAsia="lv-LV"/>
              </w:rPr>
            </w:pPr>
            <w:r w:rsidRPr="00CB77C1">
              <w:rPr>
                <w:rFonts w:eastAsia="Times New Roman"/>
                <w:b/>
                <w:bCs/>
                <w:lang w:eastAsia="lv-LV"/>
              </w:rPr>
              <w:t>Būvniecība</w:t>
            </w:r>
          </w:p>
        </w:tc>
        <w:tc>
          <w:tcPr>
            <w:tcW w:w="1092"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72</w:t>
            </w:r>
          </w:p>
        </w:tc>
        <w:tc>
          <w:tcPr>
            <w:tcW w:w="875"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72</w:t>
            </w:r>
          </w:p>
        </w:tc>
        <w:tc>
          <w:tcPr>
            <w:tcW w:w="873"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78</w:t>
            </w:r>
          </w:p>
        </w:tc>
        <w:tc>
          <w:tcPr>
            <w:tcW w:w="873"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78</w:t>
            </w:r>
          </w:p>
        </w:tc>
        <w:tc>
          <w:tcPr>
            <w:tcW w:w="1377"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6</w:t>
            </w:r>
          </w:p>
        </w:tc>
        <w:tc>
          <w:tcPr>
            <w:tcW w:w="1377"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6</w:t>
            </w:r>
          </w:p>
        </w:tc>
      </w:tr>
      <w:tr w:rsidR="006B0AF8" w:rsidRPr="00CB77C1" w:rsidTr="006B0AF8">
        <w:trPr>
          <w:trHeight w:val="165"/>
        </w:trPr>
        <w:tc>
          <w:tcPr>
            <w:tcW w:w="2055" w:type="dxa"/>
            <w:shd w:val="clear" w:color="auto" w:fill="D2EAF1"/>
            <w:hideMark/>
          </w:tcPr>
          <w:p w:rsidR="006B0AF8" w:rsidRPr="00CB77C1" w:rsidRDefault="006B0AF8" w:rsidP="001326E9">
            <w:pPr>
              <w:spacing w:before="40" w:after="119" w:line="165" w:lineRule="atLeast"/>
              <w:rPr>
                <w:rFonts w:ascii="Times New Roman" w:eastAsia="Times New Roman" w:hAnsi="Times New Roman"/>
                <w:b/>
                <w:bCs/>
                <w:sz w:val="24"/>
                <w:szCs w:val="24"/>
                <w:lang w:eastAsia="lv-LV"/>
              </w:rPr>
            </w:pPr>
            <w:r w:rsidRPr="00CB77C1">
              <w:rPr>
                <w:rFonts w:eastAsia="Times New Roman"/>
                <w:b/>
                <w:bCs/>
                <w:lang w:eastAsia="lv-LV"/>
              </w:rPr>
              <w:t>Tirdzniecība</w:t>
            </w:r>
          </w:p>
        </w:tc>
        <w:tc>
          <w:tcPr>
            <w:tcW w:w="1092" w:type="dxa"/>
            <w:tcBorders>
              <w:left w:val="nil"/>
              <w:right w:val="nil"/>
            </w:tcBorders>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159</w:t>
            </w:r>
          </w:p>
        </w:tc>
        <w:tc>
          <w:tcPr>
            <w:tcW w:w="875" w:type="dxa"/>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162</w:t>
            </w:r>
          </w:p>
        </w:tc>
        <w:tc>
          <w:tcPr>
            <w:tcW w:w="873" w:type="dxa"/>
            <w:tcBorders>
              <w:left w:val="nil"/>
              <w:right w:val="nil"/>
            </w:tcBorders>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170</w:t>
            </w:r>
          </w:p>
        </w:tc>
        <w:tc>
          <w:tcPr>
            <w:tcW w:w="873" w:type="dxa"/>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169</w:t>
            </w:r>
          </w:p>
        </w:tc>
        <w:tc>
          <w:tcPr>
            <w:tcW w:w="1377" w:type="dxa"/>
            <w:tcBorders>
              <w:left w:val="nil"/>
              <w:right w:val="nil"/>
            </w:tcBorders>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10</w:t>
            </w:r>
          </w:p>
        </w:tc>
        <w:tc>
          <w:tcPr>
            <w:tcW w:w="1377" w:type="dxa"/>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10</w:t>
            </w:r>
          </w:p>
        </w:tc>
      </w:tr>
      <w:tr w:rsidR="006B0AF8" w:rsidRPr="00CB77C1" w:rsidTr="006B0AF8">
        <w:trPr>
          <w:trHeight w:val="165"/>
        </w:trPr>
        <w:tc>
          <w:tcPr>
            <w:tcW w:w="2055" w:type="dxa"/>
            <w:shd w:val="clear" w:color="auto" w:fill="auto"/>
            <w:hideMark/>
          </w:tcPr>
          <w:p w:rsidR="006B0AF8" w:rsidRPr="00CB77C1" w:rsidRDefault="006B0AF8" w:rsidP="001326E9">
            <w:pPr>
              <w:spacing w:before="40" w:after="119" w:line="165" w:lineRule="atLeast"/>
              <w:rPr>
                <w:rFonts w:ascii="Times New Roman" w:eastAsia="Times New Roman" w:hAnsi="Times New Roman"/>
                <w:b/>
                <w:bCs/>
                <w:sz w:val="24"/>
                <w:szCs w:val="24"/>
                <w:lang w:eastAsia="lv-LV"/>
              </w:rPr>
            </w:pPr>
            <w:r w:rsidRPr="00CB77C1">
              <w:rPr>
                <w:rFonts w:eastAsia="Times New Roman"/>
                <w:b/>
                <w:bCs/>
                <w:lang w:eastAsia="lv-LV"/>
              </w:rPr>
              <w:t>Transports</w:t>
            </w:r>
          </w:p>
        </w:tc>
        <w:tc>
          <w:tcPr>
            <w:tcW w:w="1092" w:type="dxa"/>
            <w:shd w:val="clear" w:color="auto" w:fill="auto"/>
            <w:hideMark/>
          </w:tcPr>
          <w:p w:rsidR="006B0AF8" w:rsidRPr="00CB77C1" w:rsidRDefault="006B0AF8" w:rsidP="001326E9">
            <w:pPr>
              <w:spacing w:before="40" w:after="119" w:line="165" w:lineRule="atLeast"/>
              <w:jc w:val="right"/>
              <w:rPr>
                <w:rFonts w:ascii="Times New Roman" w:eastAsia="Times New Roman" w:hAnsi="Times New Roman"/>
                <w:sz w:val="24"/>
                <w:szCs w:val="24"/>
                <w:lang w:eastAsia="lv-LV"/>
              </w:rPr>
            </w:pPr>
            <w:r w:rsidRPr="00CB77C1">
              <w:t>85</w:t>
            </w:r>
          </w:p>
        </w:tc>
        <w:tc>
          <w:tcPr>
            <w:tcW w:w="875"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86</w:t>
            </w:r>
          </w:p>
        </w:tc>
        <w:tc>
          <w:tcPr>
            <w:tcW w:w="873"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90</w:t>
            </w:r>
          </w:p>
        </w:tc>
        <w:tc>
          <w:tcPr>
            <w:tcW w:w="873"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94</w:t>
            </w:r>
          </w:p>
        </w:tc>
        <w:tc>
          <w:tcPr>
            <w:tcW w:w="1377"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5</w:t>
            </w:r>
          </w:p>
        </w:tc>
        <w:tc>
          <w:tcPr>
            <w:tcW w:w="1377"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9</w:t>
            </w:r>
          </w:p>
        </w:tc>
      </w:tr>
      <w:tr w:rsidR="006B0AF8" w:rsidRPr="00CB77C1" w:rsidTr="006B0AF8">
        <w:trPr>
          <w:trHeight w:val="165"/>
        </w:trPr>
        <w:tc>
          <w:tcPr>
            <w:tcW w:w="2055" w:type="dxa"/>
            <w:shd w:val="clear" w:color="auto" w:fill="D2EAF1"/>
            <w:hideMark/>
          </w:tcPr>
          <w:p w:rsidR="006B0AF8" w:rsidRPr="00CB77C1" w:rsidRDefault="006B0AF8" w:rsidP="001326E9">
            <w:pPr>
              <w:spacing w:before="40" w:after="119" w:line="165" w:lineRule="atLeast"/>
              <w:rPr>
                <w:rFonts w:ascii="Times New Roman" w:eastAsia="Times New Roman" w:hAnsi="Times New Roman"/>
                <w:b/>
                <w:bCs/>
                <w:sz w:val="24"/>
                <w:szCs w:val="24"/>
                <w:lang w:eastAsia="lv-LV"/>
              </w:rPr>
            </w:pPr>
            <w:r w:rsidRPr="00CB77C1">
              <w:rPr>
                <w:rFonts w:eastAsia="Times New Roman"/>
                <w:b/>
                <w:bCs/>
                <w:lang w:eastAsia="lv-LV"/>
              </w:rPr>
              <w:t>Komercpakalpojumi</w:t>
            </w:r>
          </w:p>
        </w:tc>
        <w:tc>
          <w:tcPr>
            <w:tcW w:w="1092" w:type="dxa"/>
            <w:tcBorders>
              <w:left w:val="nil"/>
              <w:right w:val="nil"/>
            </w:tcBorders>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170</w:t>
            </w:r>
          </w:p>
        </w:tc>
        <w:tc>
          <w:tcPr>
            <w:tcW w:w="875" w:type="dxa"/>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173</w:t>
            </w:r>
          </w:p>
        </w:tc>
        <w:tc>
          <w:tcPr>
            <w:tcW w:w="873" w:type="dxa"/>
            <w:tcBorders>
              <w:left w:val="nil"/>
              <w:right w:val="nil"/>
            </w:tcBorders>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186</w:t>
            </w:r>
          </w:p>
        </w:tc>
        <w:tc>
          <w:tcPr>
            <w:tcW w:w="873" w:type="dxa"/>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197</w:t>
            </w:r>
          </w:p>
        </w:tc>
        <w:tc>
          <w:tcPr>
            <w:tcW w:w="1377" w:type="dxa"/>
            <w:tcBorders>
              <w:left w:val="nil"/>
              <w:right w:val="nil"/>
            </w:tcBorders>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16</w:t>
            </w:r>
          </w:p>
        </w:tc>
        <w:tc>
          <w:tcPr>
            <w:tcW w:w="1377" w:type="dxa"/>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27</w:t>
            </w:r>
          </w:p>
        </w:tc>
      </w:tr>
      <w:tr w:rsidR="006B0AF8" w:rsidRPr="00CB77C1" w:rsidTr="006B0AF8">
        <w:trPr>
          <w:trHeight w:val="165"/>
        </w:trPr>
        <w:tc>
          <w:tcPr>
            <w:tcW w:w="2055" w:type="dxa"/>
            <w:shd w:val="clear" w:color="auto" w:fill="auto"/>
            <w:hideMark/>
          </w:tcPr>
          <w:p w:rsidR="006B0AF8" w:rsidRPr="00CB77C1" w:rsidRDefault="006B0AF8" w:rsidP="001326E9">
            <w:pPr>
              <w:spacing w:before="40" w:after="119" w:line="165" w:lineRule="atLeast"/>
              <w:rPr>
                <w:rFonts w:ascii="Times New Roman" w:eastAsia="Times New Roman" w:hAnsi="Times New Roman"/>
                <w:b/>
                <w:bCs/>
                <w:sz w:val="24"/>
                <w:szCs w:val="24"/>
                <w:lang w:eastAsia="lv-LV"/>
              </w:rPr>
            </w:pPr>
            <w:r w:rsidRPr="00CB77C1">
              <w:rPr>
                <w:rFonts w:eastAsia="Times New Roman"/>
                <w:b/>
                <w:bCs/>
                <w:lang w:eastAsia="lv-LV"/>
              </w:rPr>
              <w:t>Sabiedriskie pakalpojumi</w:t>
            </w:r>
          </w:p>
        </w:tc>
        <w:tc>
          <w:tcPr>
            <w:tcW w:w="1092"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199</w:t>
            </w:r>
          </w:p>
        </w:tc>
        <w:tc>
          <w:tcPr>
            <w:tcW w:w="875"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199</w:t>
            </w:r>
          </w:p>
        </w:tc>
        <w:tc>
          <w:tcPr>
            <w:tcW w:w="873"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199</w:t>
            </w:r>
          </w:p>
        </w:tc>
        <w:tc>
          <w:tcPr>
            <w:tcW w:w="873"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196</w:t>
            </w:r>
          </w:p>
        </w:tc>
        <w:tc>
          <w:tcPr>
            <w:tcW w:w="1377"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w:t>
            </w:r>
          </w:p>
        </w:tc>
        <w:tc>
          <w:tcPr>
            <w:tcW w:w="1377"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-2</w:t>
            </w:r>
          </w:p>
        </w:tc>
      </w:tr>
      <w:tr w:rsidR="006B0AF8" w:rsidRPr="00CB77C1" w:rsidTr="006B0AF8">
        <w:trPr>
          <w:trHeight w:val="150"/>
        </w:trPr>
        <w:tc>
          <w:tcPr>
            <w:tcW w:w="2055" w:type="dxa"/>
            <w:shd w:val="clear" w:color="auto" w:fill="D2EAF1"/>
            <w:hideMark/>
          </w:tcPr>
          <w:p w:rsidR="006B0AF8" w:rsidRPr="00CB77C1" w:rsidRDefault="006B0AF8" w:rsidP="001326E9">
            <w:pPr>
              <w:spacing w:before="40" w:after="119" w:line="150" w:lineRule="atLeast"/>
              <w:rPr>
                <w:rFonts w:ascii="Times New Roman" w:eastAsia="Times New Roman" w:hAnsi="Times New Roman"/>
                <w:b/>
                <w:bCs/>
                <w:sz w:val="24"/>
                <w:szCs w:val="24"/>
                <w:lang w:eastAsia="lv-LV"/>
              </w:rPr>
            </w:pPr>
            <w:r w:rsidRPr="00CB77C1">
              <w:rPr>
                <w:rFonts w:eastAsia="Times New Roman"/>
                <w:b/>
                <w:bCs/>
                <w:lang w:eastAsia="lv-LV"/>
              </w:rPr>
              <w:t>Kopā</w:t>
            </w:r>
          </w:p>
        </w:tc>
        <w:tc>
          <w:tcPr>
            <w:tcW w:w="1092" w:type="dxa"/>
            <w:tcBorders>
              <w:left w:val="nil"/>
              <w:right w:val="nil"/>
            </w:tcBorders>
            <w:shd w:val="clear" w:color="auto" w:fill="D2EAF1"/>
            <w:hideMark/>
          </w:tcPr>
          <w:p w:rsidR="006B0AF8" w:rsidRPr="00CB77C1" w:rsidRDefault="004902FA" w:rsidP="001326E9">
            <w:pPr>
              <w:spacing w:before="40" w:after="119" w:line="150" w:lineRule="atLeast"/>
              <w:jc w:val="right"/>
              <w:rPr>
                <w:rFonts w:ascii="Times New Roman" w:eastAsia="Times New Roman" w:hAnsi="Times New Roman"/>
                <w:sz w:val="24"/>
                <w:szCs w:val="24"/>
                <w:lang w:eastAsia="lv-LV"/>
              </w:rPr>
            </w:pPr>
            <w:r w:rsidRPr="00CB77C1">
              <w:t>896</w:t>
            </w:r>
          </w:p>
        </w:tc>
        <w:tc>
          <w:tcPr>
            <w:tcW w:w="875" w:type="dxa"/>
            <w:shd w:val="clear" w:color="auto" w:fill="D2EAF1"/>
            <w:hideMark/>
          </w:tcPr>
          <w:p w:rsidR="006B0AF8" w:rsidRPr="00CB77C1" w:rsidRDefault="004902FA" w:rsidP="001326E9">
            <w:pPr>
              <w:spacing w:before="40" w:after="119" w:line="150" w:lineRule="atLeast"/>
              <w:jc w:val="right"/>
              <w:rPr>
                <w:rFonts w:ascii="Times New Roman" w:eastAsia="Times New Roman" w:hAnsi="Times New Roman"/>
                <w:sz w:val="24"/>
                <w:szCs w:val="24"/>
                <w:lang w:eastAsia="lv-LV"/>
              </w:rPr>
            </w:pPr>
            <w:r w:rsidRPr="00CB77C1">
              <w:t>905</w:t>
            </w:r>
          </w:p>
        </w:tc>
        <w:tc>
          <w:tcPr>
            <w:tcW w:w="873" w:type="dxa"/>
            <w:tcBorders>
              <w:left w:val="nil"/>
              <w:right w:val="nil"/>
            </w:tcBorders>
            <w:shd w:val="clear" w:color="auto" w:fill="D2EAF1"/>
            <w:hideMark/>
          </w:tcPr>
          <w:p w:rsidR="006B0AF8" w:rsidRPr="00CB77C1" w:rsidRDefault="004902FA" w:rsidP="001326E9">
            <w:pPr>
              <w:spacing w:before="40" w:after="119" w:line="150" w:lineRule="atLeast"/>
              <w:jc w:val="right"/>
              <w:rPr>
                <w:rFonts w:ascii="Times New Roman" w:eastAsia="Times New Roman" w:hAnsi="Times New Roman"/>
                <w:sz w:val="24"/>
                <w:szCs w:val="24"/>
                <w:lang w:eastAsia="lv-LV"/>
              </w:rPr>
            </w:pPr>
            <w:r w:rsidRPr="00CB77C1">
              <w:t>947</w:t>
            </w:r>
          </w:p>
        </w:tc>
        <w:tc>
          <w:tcPr>
            <w:tcW w:w="873" w:type="dxa"/>
            <w:shd w:val="clear" w:color="auto" w:fill="D2EAF1"/>
            <w:hideMark/>
          </w:tcPr>
          <w:p w:rsidR="006B0AF8" w:rsidRPr="00CB77C1" w:rsidRDefault="004902FA" w:rsidP="001326E9">
            <w:pPr>
              <w:spacing w:before="40" w:after="119" w:line="150" w:lineRule="atLeast"/>
              <w:jc w:val="right"/>
              <w:rPr>
                <w:rFonts w:ascii="Times New Roman" w:eastAsia="Times New Roman" w:hAnsi="Times New Roman"/>
                <w:sz w:val="24"/>
                <w:szCs w:val="24"/>
                <w:lang w:eastAsia="lv-LV"/>
              </w:rPr>
            </w:pPr>
            <w:r w:rsidRPr="00CB77C1">
              <w:t>981</w:t>
            </w:r>
          </w:p>
        </w:tc>
        <w:tc>
          <w:tcPr>
            <w:tcW w:w="1377" w:type="dxa"/>
            <w:tcBorders>
              <w:left w:val="nil"/>
              <w:right w:val="nil"/>
            </w:tcBorders>
            <w:shd w:val="clear" w:color="auto" w:fill="D2EAF1"/>
            <w:hideMark/>
          </w:tcPr>
          <w:p w:rsidR="006B0AF8" w:rsidRPr="00CB77C1" w:rsidRDefault="004902FA" w:rsidP="001326E9">
            <w:pPr>
              <w:spacing w:before="40" w:after="119" w:line="150" w:lineRule="atLeast"/>
              <w:jc w:val="right"/>
              <w:rPr>
                <w:rFonts w:ascii="Times New Roman" w:eastAsia="Times New Roman" w:hAnsi="Times New Roman"/>
                <w:sz w:val="24"/>
                <w:szCs w:val="24"/>
                <w:lang w:eastAsia="lv-LV"/>
              </w:rPr>
            </w:pPr>
            <w:r w:rsidRPr="00CB77C1">
              <w:t>51</w:t>
            </w:r>
          </w:p>
        </w:tc>
        <w:tc>
          <w:tcPr>
            <w:tcW w:w="1377" w:type="dxa"/>
            <w:shd w:val="clear" w:color="auto" w:fill="D2EAF1"/>
            <w:hideMark/>
          </w:tcPr>
          <w:p w:rsidR="006B0AF8" w:rsidRPr="00CB77C1" w:rsidRDefault="004902FA" w:rsidP="001326E9">
            <w:pPr>
              <w:spacing w:before="40" w:after="119" w:line="150" w:lineRule="atLeast"/>
              <w:jc w:val="right"/>
              <w:rPr>
                <w:rFonts w:ascii="Times New Roman" w:eastAsia="Times New Roman" w:hAnsi="Times New Roman"/>
                <w:sz w:val="24"/>
                <w:szCs w:val="24"/>
                <w:lang w:eastAsia="lv-LV"/>
              </w:rPr>
            </w:pPr>
            <w:r w:rsidRPr="00CB77C1">
              <w:t>85</w:t>
            </w:r>
          </w:p>
        </w:tc>
      </w:tr>
    </w:tbl>
    <w:p w:rsidR="00CB3782" w:rsidRPr="00CB77C1" w:rsidRDefault="00A348AF" w:rsidP="00CB3782">
      <w:pPr>
        <w:pStyle w:val="NormalWeb"/>
        <w:spacing w:before="0" w:beforeAutospacing="0" w:after="120"/>
        <w:jc w:val="both"/>
        <w:rPr>
          <w:sz w:val="20"/>
          <w:szCs w:val="20"/>
        </w:rPr>
      </w:pPr>
      <w:r w:rsidRPr="00CB77C1">
        <w:rPr>
          <w:sz w:val="20"/>
          <w:szCs w:val="20"/>
        </w:rPr>
        <w:t>Avots: EM 201</w:t>
      </w:r>
      <w:r w:rsidR="004902FA" w:rsidRPr="00CB77C1">
        <w:rPr>
          <w:sz w:val="20"/>
          <w:szCs w:val="20"/>
        </w:rPr>
        <w:t>6</w:t>
      </w:r>
      <w:r w:rsidRPr="00CB77C1">
        <w:rPr>
          <w:sz w:val="20"/>
          <w:szCs w:val="20"/>
        </w:rPr>
        <w:t>.gada Informatīvais ziņojums par darba tirgus vidēja un ilgtermiņa prognozēm</w:t>
      </w:r>
    </w:p>
    <w:p w:rsidR="006F5B7C" w:rsidRPr="00CB77C1" w:rsidRDefault="00A32A46" w:rsidP="00A57C31">
      <w:pPr>
        <w:pStyle w:val="NormalWeb"/>
        <w:spacing w:before="0" w:beforeAutospacing="0" w:after="120"/>
        <w:ind w:firstLine="567"/>
        <w:jc w:val="both"/>
        <w:rPr>
          <w:sz w:val="28"/>
          <w:szCs w:val="28"/>
        </w:rPr>
      </w:pPr>
      <w:r w:rsidRPr="00CB77C1">
        <w:rPr>
          <w:sz w:val="28"/>
          <w:szCs w:val="28"/>
        </w:rPr>
        <w:t xml:space="preserve">Ekonomikas ministrija secinājusi, ka kopumā </w:t>
      </w:r>
      <w:r w:rsidR="004902FA" w:rsidRPr="00CB77C1">
        <w:rPr>
          <w:sz w:val="28"/>
          <w:szCs w:val="28"/>
        </w:rPr>
        <w:t>2022</w:t>
      </w:r>
      <w:r w:rsidRPr="00CB77C1">
        <w:rPr>
          <w:sz w:val="28"/>
          <w:szCs w:val="28"/>
        </w:rPr>
        <w:t xml:space="preserve">.gadā </w:t>
      </w:r>
      <w:r w:rsidR="0021377B" w:rsidRPr="00CB77C1">
        <w:rPr>
          <w:sz w:val="28"/>
          <w:szCs w:val="28"/>
        </w:rPr>
        <w:t xml:space="preserve">tautsaimniecībā </w:t>
      </w:r>
      <w:r w:rsidR="004902FA" w:rsidRPr="00CB77C1">
        <w:rPr>
          <w:sz w:val="28"/>
          <w:szCs w:val="28"/>
        </w:rPr>
        <w:t xml:space="preserve">pieprasījums pēc darbaspēka par </w:t>
      </w:r>
      <w:r w:rsidR="0021377B" w:rsidRPr="00CB77C1">
        <w:rPr>
          <w:sz w:val="28"/>
          <w:szCs w:val="28"/>
        </w:rPr>
        <w:t>5,7</w:t>
      </w:r>
      <w:r w:rsidR="004902FA" w:rsidRPr="00CB77C1">
        <w:rPr>
          <w:sz w:val="28"/>
          <w:szCs w:val="28"/>
        </w:rPr>
        <w:t>% pārsniegs 2015.gada līmeni</w:t>
      </w:r>
      <w:r w:rsidRPr="00CB77C1">
        <w:rPr>
          <w:sz w:val="28"/>
          <w:szCs w:val="28"/>
        </w:rPr>
        <w:t>.</w:t>
      </w:r>
      <w:r w:rsidR="00A57C31" w:rsidRPr="00CB77C1">
        <w:t xml:space="preserve"> </w:t>
      </w:r>
      <w:r w:rsidR="00A57C31" w:rsidRPr="00CB77C1">
        <w:rPr>
          <w:sz w:val="28"/>
          <w:szCs w:val="28"/>
        </w:rPr>
        <w:t>Lai arī atbilstošais darbaspēka pārpalikums varētu būt pietiekams, lai nodrošinātu normālu darba tirgus un tautsaimniecības funkcionēšanu kopumā, tomēr atsevišķos darba tirgus segmentos (reģionos, atsevišķās profesijās) disproporcijas varētu būt pietiekami nozīmīgas, lai kavētu noteiktu tautsaimniecības sektoru izaugsmi.</w:t>
      </w:r>
      <w:r w:rsidRPr="00CB77C1">
        <w:rPr>
          <w:sz w:val="28"/>
          <w:szCs w:val="28"/>
        </w:rPr>
        <w:t xml:space="preserve"> </w:t>
      </w:r>
    </w:p>
    <w:p w:rsidR="004902FA" w:rsidRPr="00CB77C1" w:rsidRDefault="006F5B7C" w:rsidP="006F5B7C">
      <w:pPr>
        <w:pStyle w:val="NormalWeb"/>
        <w:spacing w:before="0" w:beforeAutospacing="0" w:after="120"/>
        <w:ind w:firstLine="567"/>
        <w:jc w:val="both"/>
        <w:rPr>
          <w:sz w:val="28"/>
          <w:szCs w:val="28"/>
        </w:rPr>
      </w:pPr>
      <w:r w:rsidRPr="00CB77C1">
        <w:rPr>
          <w:sz w:val="28"/>
          <w:szCs w:val="28"/>
        </w:rPr>
        <w:t xml:space="preserve">Ziņojumā norādīts, ka </w:t>
      </w:r>
      <w:r w:rsidR="004902FA" w:rsidRPr="00CB77C1">
        <w:rPr>
          <w:sz w:val="28"/>
          <w:szCs w:val="28"/>
        </w:rPr>
        <w:t>ņemot vērā tautsaimniecības pārstrukturizāciju vidējā un ilgtermiņā, sagaidāmas izmaiņas arī darbaspēka pieprasījumā pa profesiju grupām. Aizvien straujāk pieaugs pieprasījums pēc augstas kvalifikācijas speciālistiem. To pamatā noteiks pieprasījuma pieaugums pēc darbaspēka apstrādes rūpniecībā un pakalpojumos, it īpaši komercpakalpojumos. Sagaidāms, ka profesiju griezumā vidējā termiņā pieprasījums palielināsies pēc zinātnes un inženierzinātņu speciālistiem, kā arī IKT jomas speciālistiem.</w:t>
      </w:r>
    </w:p>
    <w:p w:rsidR="004902FA" w:rsidRPr="00CB77C1" w:rsidRDefault="004902FA" w:rsidP="006F5B7C">
      <w:pPr>
        <w:pStyle w:val="NormalWeb"/>
        <w:spacing w:before="0" w:beforeAutospacing="0" w:after="120"/>
        <w:ind w:firstLine="567"/>
        <w:jc w:val="both"/>
        <w:rPr>
          <w:sz w:val="28"/>
          <w:szCs w:val="28"/>
        </w:rPr>
      </w:pPr>
      <w:r w:rsidRPr="00CB77C1">
        <w:rPr>
          <w:sz w:val="28"/>
          <w:szCs w:val="28"/>
        </w:rPr>
        <w:t>Vidējā termiņā augs arī pieprasījums pēc vidējās kvalifikācijas profesiju speciālistiem, galvenokārt apstrādes rūpniecībā. Kā būtiskākās profesijas</w:t>
      </w:r>
      <w:r w:rsidR="00875EE1">
        <w:rPr>
          <w:sz w:val="28"/>
          <w:szCs w:val="28"/>
        </w:rPr>
        <w:t>,</w:t>
      </w:r>
      <w:r w:rsidRPr="00CB77C1">
        <w:rPr>
          <w:sz w:val="28"/>
          <w:szCs w:val="28"/>
        </w:rPr>
        <w:t xml:space="preserve"> pēc kurām pieaugs pieprasījums</w:t>
      </w:r>
      <w:r w:rsidR="00875EE1">
        <w:rPr>
          <w:sz w:val="28"/>
          <w:szCs w:val="28"/>
        </w:rPr>
        <w:t>,</w:t>
      </w:r>
      <w:r w:rsidRPr="00CB77C1">
        <w:rPr>
          <w:sz w:val="28"/>
          <w:szCs w:val="28"/>
        </w:rPr>
        <w:t xml:space="preserve"> ir jāmin elektrisko un elektronisko iekārtu strādnieki, mašīnbūves un tām radniecīgu jomu </w:t>
      </w:r>
      <w:r w:rsidRPr="00CB77C1">
        <w:rPr>
          <w:sz w:val="28"/>
          <w:szCs w:val="28"/>
        </w:rPr>
        <w:lastRenderedPageBreak/>
        <w:t>strādnieki, kā arī pārtikas produktu pārstrādes un kokapstrādes strādnieki. Tajā pašā laikā mazināsies pieprasījums pēc lauksaimniecības darbiniekiem. Ņemot vērā demogrāfijas tendences, atbilstošās kvalifikācijas darbaspēka piedāvājums nākotnē varētu būtiski sarukt, līdz ar to profesionālās vidējās izglītības loma vidējā termiņā aizvien pieaugs.</w:t>
      </w:r>
    </w:p>
    <w:p w:rsidR="0015040B" w:rsidRPr="00CB77C1" w:rsidRDefault="0015040B" w:rsidP="00E94F42">
      <w:pPr>
        <w:pStyle w:val="NormalWeb"/>
        <w:spacing w:before="0" w:beforeAutospacing="0" w:after="120"/>
        <w:ind w:firstLine="567"/>
        <w:jc w:val="both"/>
        <w:rPr>
          <w:sz w:val="28"/>
          <w:szCs w:val="28"/>
        </w:rPr>
      </w:pPr>
      <w:r w:rsidRPr="00CB77C1">
        <w:rPr>
          <w:sz w:val="28"/>
          <w:szCs w:val="28"/>
        </w:rPr>
        <w:t>Ziņojumā norādīts, ka vidējā termiņā darbaspēka piedāvājums pārsniegs pieprasījumu gan augstākās kvalifikācijas, gan zemākās kvalifikācijas profesiju grupās. Savukārt vairākās vidējās kvalifikācijas profesiju pamatgrupās būs vērojams iztrūkums, piemēram, iekārtu un mašīnu operatoru un izstrādājumu montieru, kvalificētu strādnieku un amatnieku profesiju, kā arī kvalificētu lauksaimniecības, mežsaimniecības un zivsaimniecības darbinieku pamatgrupās. Pašlaik aptuveni puse šajās profesijās strādājošie ir ar pamatizglītību vai vidējo vispārējo izglītību. Vienlaikus darbaspēka piedāvājums pieaugs augstākās kvalifikācijas profesiju grupās, ko nosaka lielais studējošo skaits iepriekšējos gados. Vidējās un zemākās kvalifikācijas profesiju pamatgrupās darbinieku piedāvājums samazināsies. Darbaspēka pieprasījums līdz 2022.gadam palielināsies gandrīz visās profesiju pamatgrupās, izņemot kvalificētus lauksaimniecības, mežsaimniecības un zivsaimniecības darbiniekus, kalpotāju profesijas (vidējās kvalifikācijas administratīvais atbalsta dienests un klientu apkalpošanas speciālisti) un vienkāršās profesijas.</w:t>
      </w:r>
    </w:p>
    <w:p w:rsidR="00D6626F" w:rsidRPr="00CB77C1" w:rsidRDefault="00CB3782" w:rsidP="00D6626F">
      <w:pPr>
        <w:pStyle w:val="NormalWeb"/>
        <w:spacing w:before="0" w:beforeAutospacing="0" w:after="120"/>
        <w:ind w:firstLine="567"/>
        <w:jc w:val="both"/>
        <w:rPr>
          <w:sz w:val="28"/>
          <w:szCs w:val="28"/>
        </w:rPr>
      </w:pPr>
      <w:r w:rsidRPr="00CB77C1">
        <w:rPr>
          <w:sz w:val="28"/>
          <w:szCs w:val="28"/>
        </w:rPr>
        <w:t>Turpmāk redzamajā tabulā Ekonomikas ministrija apkopojusi datus par darbaspēka pieprasījumu un piedāvājumu atkarībā no strādājošo izglītības līmeņa.</w:t>
      </w:r>
      <w:r w:rsidR="00D6626F" w:rsidRPr="00CB77C1">
        <w:rPr>
          <w:sz w:val="28"/>
          <w:szCs w:val="28"/>
        </w:rPr>
        <w:t xml:space="preserve"> </w:t>
      </w:r>
      <w:r w:rsidR="003202F1" w:rsidRPr="00CB77C1">
        <w:rPr>
          <w:sz w:val="28"/>
          <w:szCs w:val="28"/>
        </w:rPr>
        <w:t xml:space="preserve">Vidējā termiņā (līdz </w:t>
      </w:r>
      <w:r w:rsidR="0015040B" w:rsidRPr="00CB77C1">
        <w:rPr>
          <w:sz w:val="28"/>
          <w:szCs w:val="28"/>
        </w:rPr>
        <w:t>2022</w:t>
      </w:r>
      <w:r w:rsidR="003202F1" w:rsidRPr="00CB77C1">
        <w:rPr>
          <w:sz w:val="28"/>
          <w:szCs w:val="28"/>
        </w:rPr>
        <w:t>.gadam) kopumā augstākās kvalifikācijas darbaspēka pieprasījums un piedāvājums pakāpeniski tuvosies līdzsvaram. Vienlaikus darbaspēka pieprasījuma un piedāvājuma attiecība nebūs vienlīdz vienāda visos izglītības apakšsegmentos – daudz izteiktāka nepietiekamība būs vērojama pēc darbaspēka ar profesionālās ievirzes izglītību (gan vidējā, gan augstākajā izglītībā). Vidējās profesionālās kvalifikācijas darbaspēkam vidējā termiņā būs iztrūkums, disproporcijai starp pieprasījumu un piedāvājumu būtiski palielinoties arī ilgtermiņā, ko not</w:t>
      </w:r>
      <w:r w:rsidR="00D6626F" w:rsidRPr="00CB77C1">
        <w:rPr>
          <w:sz w:val="28"/>
          <w:szCs w:val="28"/>
        </w:rPr>
        <w:t xml:space="preserve">eiks piedāvājuma samazināšanās. </w:t>
      </w:r>
      <w:r w:rsidR="003202F1" w:rsidRPr="00CB77C1">
        <w:rPr>
          <w:sz w:val="28"/>
          <w:szCs w:val="28"/>
        </w:rPr>
        <w:t xml:space="preserve">Vienlaikus bez efektīvas un uz darba tirgu orientētas tālākizglītības, augstākais darbaspēka pārpalikums gan vidējā, gan ilgtermiņā saglabāsies starp iedzīvotājiem ar pamatizglītību un vidējo vispārējo izglītību. </w:t>
      </w:r>
    </w:p>
    <w:p w:rsidR="00035F71" w:rsidRDefault="00035F71" w:rsidP="00CB3782">
      <w:pPr>
        <w:pStyle w:val="NormalWeb"/>
        <w:spacing w:before="0" w:beforeAutospacing="0" w:after="120"/>
        <w:ind w:firstLine="567"/>
        <w:jc w:val="both"/>
        <w:rPr>
          <w:sz w:val="28"/>
          <w:szCs w:val="28"/>
        </w:rPr>
      </w:pPr>
    </w:p>
    <w:p w:rsidR="00875EE1" w:rsidRDefault="00875EE1" w:rsidP="00CB3782">
      <w:pPr>
        <w:pStyle w:val="NormalWeb"/>
        <w:spacing w:before="0" w:beforeAutospacing="0" w:after="120"/>
        <w:ind w:firstLine="567"/>
        <w:jc w:val="both"/>
        <w:rPr>
          <w:sz w:val="28"/>
          <w:szCs w:val="28"/>
        </w:rPr>
      </w:pPr>
    </w:p>
    <w:p w:rsidR="00875EE1" w:rsidRDefault="00875EE1" w:rsidP="00CB3782">
      <w:pPr>
        <w:pStyle w:val="NormalWeb"/>
        <w:spacing w:before="0" w:beforeAutospacing="0" w:after="120"/>
        <w:ind w:firstLine="567"/>
        <w:jc w:val="both"/>
        <w:rPr>
          <w:sz w:val="28"/>
          <w:szCs w:val="28"/>
        </w:rPr>
      </w:pPr>
    </w:p>
    <w:p w:rsidR="00875EE1" w:rsidRPr="00CB77C1" w:rsidRDefault="00875EE1" w:rsidP="00CB3782">
      <w:pPr>
        <w:pStyle w:val="NormalWeb"/>
        <w:spacing w:before="0" w:beforeAutospacing="0" w:after="120"/>
        <w:ind w:firstLine="567"/>
        <w:jc w:val="both"/>
        <w:rPr>
          <w:sz w:val="28"/>
          <w:szCs w:val="28"/>
        </w:rPr>
      </w:pPr>
    </w:p>
    <w:p w:rsidR="00240160" w:rsidRPr="00CB77C1" w:rsidRDefault="00875EE1" w:rsidP="004E3EDB">
      <w:pPr>
        <w:spacing w:after="0" w:line="240" w:lineRule="auto"/>
        <w:ind w:left="720"/>
        <w:jc w:val="right"/>
        <w:rPr>
          <w:rFonts w:ascii="Times New Roman" w:eastAsia="Times New Roman" w:hAnsi="Times New Roman"/>
          <w:sz w:val="26"/>
          <w:szCs w:val="26"/>
          <w:lang w:eastAsia="lv-LV"/>
        </w:rPr>
      </w:pPr>
      <w:r>
        <w:rPr>
          <w:rFonts w:ascii="Times New Roman" w:eastAsia="Times New Roman" w:hAnsi="Times New Roman"/>
          <w:sz w:val="26"/>
          <w:szCs w:val="26"/>
          <w:lang w:eastAsia="lv-LV"/>
        </w:rPr>
        <w:lastRenderedPageBreak/>
        <w:t>2</w:t>
      </w:r>
      <w:r w:rsidR="00E23618" w:rsidRPr="00CB77C1">
        <w:rPr>
          <w:rFonts w:ascii="Times New Roman" w:eastAsia="Times New Roman" w:hAnsi="Times New Roman"/>
          <w:sz w:val="26"/>
          <w:szCs w:val="26"/>
          <w:lang w:eastAsia="lv-LV"/>
        </w:rPr>
        <w:t>.tabula</w:t>
      </w:r>
    </w:p>
    <w:p w:rsidR="009C64E8" w:rsidRPr="00CB77C1" w:rsidRDefault="009C64E8" w:rsidP="009C64E8">
      <w:pPr>
        <w:spacing w:after="0" w:line="240" w:lineRule="auto"/>
        <w:ind w:left="360"/>
        <w:rPr>
          <w:rFonts w:ascii="Times New Roman" w:eastAsia="Times New Roman" w:hAnsi="Times New Roman"/>
          <w:sz w:val="26"/>
          <w:szCs w:val="26"/>
          <w:lang w:eastAsia="lv-LV"/>
        </w:rPr>
      </w:pPr>
    </w:p>
    <w:p w:rsidR="009C64E8" w:rsidRPr="00CB77C1" w:rsidRDefault="00E23618" w:rsidP="009C64E8">
      <w:pPr>
        <w:spacing w:after="0" w:line="240" w:lineRule="auto"/>
        <w:jc w:val="center"/>
        <w:rPr>
          <w:rFonts w:ascii="Times New Roman" w:eastAsia="Times New Roman" w:hAnsi="Times New Roman"/>
          <w:b/>
          <w:sz w:val="26"/>
          <w:szCs w:val="26"/>
          <w:lang w:eastAsia="lv-LV"/>
        </w:rPr>
      </w:pPr>
      <w:r w:rsidRPr="00CB77C1">
        <w:rPr>
          <w:rFonts w:ascii="Times New Roman" w:eastAsia="Times New Roman" w:hAnsi="Times New Roman"/>
          <w:b/>
          <w:sz w:val="26"/>
          <w:szCs w:val="26"/>
          <w:lang w:eastAsia="lv-LV"/>
        </w:rPr>
        <w:t>Darbaspēka pieprasījums un piedāvājums</w:t>
      </w:r>
    </w:p>
    <w:p w:rsidR="009C64E8" w:rsidRPr="00CB77C1" w:rsidRDefault="00E23618" w:rsidP="009C64E8">
      <w:pPr>
        <w:spacing w:after="0" w:line="240" w:lineRule="auto"/>
        <w:jc w:val="center"/>
        <w:rPr>
          <w:rFonts w:ascii="Times New Roman" w:eastAsia="Times New Roman" w:hAnsi="Times New Roman"/>
          <w:b/>
          <w:sz w:val="26"/>
          <w:szCs w:val="26"/>
          <w:lang w:eastAsia="lv-LV"/>
        </w:rPr>
      </w:pPr>
      <w:r w:rsidRPr="00CB77C1">
        <w:rPr>
          <w:rFonts w:ascii="Times New Roman" w:eastAsia="Times New Roman" w:hAnsi="Times New Roman"/>
          <w:b/>
          <w:sz w:val="26"/>
          <w:szCs w:val="26"/>
          <w:lang w:eastAsia="lv-LV"/>
        </w:rPr>
        <w:t>sadalījumā pa izglītības līmeņiem</w:t>
      </w:r>
    </w:p>
    <w:p w:rsidR="00240160" w:rsidRPr="00CB77C1" w:rsidRDefault="00E23618" w:rsidP="009C64E8">
      <w:pPr>
        <w:spacing w:after="0" w:line="240" w:lineRule="auto"/>
        <w:jc w:val="center"/>
        <w:rPr>
          <w:rFonts w:ascii="Times New Roman" w:eastAsia="Times New Roman" w:hAnsi="Times New Roman"/>
          <w:lang w:eastAsia="lv-LV"/>
        </w:rPr>
      </w:pPr>
      <w:r w:rsidRPr="00CB77C1">
        <w:rPr>
          <w:rFonts w:ascii="Times New Roman" w:eastAsia="Times New Roman" w:hAnsi="Times New Roman"/>
          <w:lang w:eastAsia="lv-LV"/>
        </w:rPr>
        <w:t>(tūkst.)</w:t>
      </w:r>
    </w:p>
    <w:tbl>
      <w:tblPr>
        <w:tblStyle w:val="ColorfulList-Accent2"/>
        <w:tblW w:w="68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242"/>
        <w:gridCol w:w="2578"/>
        <w:gridCol w:w="1985"/>
      </w:tblGrid>
      <w:tr w:rsidR="003202F1" w:rsidRPr="00CB77C1" w:rsidTr="001D34E8">
        <w:trPr>
          <w:cnfStyle w:val="100000000000"/>
        </w:trPr>
        <w:tc>
          <w:tcPr>
            <w:tcW w:w="2242" w:type="dxa"/>
          </w:tcPr>
          <w:p w:rsidR="003202F1" w:rsidRPr="00CB77C1" w:rsidRDefault="003202F1" w:rsidP="007C55D6">
            <w:pPr>
              <w:spacing w:before="40" w:after="40" w:line="240" w:lineRule="auto"/>
              <w:jc w:val="center"/>
              <w:rPr>
                <w:color w:val="auto"/>
                <w:sz w:val="24"/>
                <w:szCs w:val="24"/>
              </w:rPr>
            </w:pPr>
          </w:p>
        </w:tc>
        <w:tc>
          <w:tcPr>
            <w:tcW w:w="2578" w:type="dxa"/>
          </w:tcPr>
          <w:p w:rsidR="00B41B1E" w:rsidRPr="00CB77C1" w:rsidRDefault="003202F1">
            <w:pPr>
              <w:spacing w:before="40" w:after="40" w:line="240" w:lineRule="auto"/>
              <w:rPr>
                <w:rFonts w:ascii="Calibri" w:hAnsi="Calibri"/>
                <w:b w:val="0"/>
                <w:bCs w:val="0"/>
                <w:color w:val="auto"/>
                <w:sz w:val="24"/>
                <w:szCs w:val="24"/>
              </w:rPr>
            </w:pPr>
            <w:r w:rsidRPr="00CB77C1">
              <w:rPr>
                <w:color w:val="auto"/>
                <w:sz w:val="24"/>
                <w:szCs w:val="24"/>
              </w:rPr>
              <w:t>Fakts</w:t>
            </w:r>
          </w:p>
        </w:tc>
        <w:tc>
          <w:tcPr>
            <w:tcW w:w="1985" w:type="dxa"/>
          </w:tcPr>
          <w:p w:rsidR="003202F1" w:rsidRPr="00CB77C1" w:rsidRDefault="003202F1" w:rsidP="007C55D6">
            <w:pPr>
              <w:spacing w:before="40" w:after="40" w:line="240" w:lineRule="auto"/>
              <w:jc w:val="center"/>
              <w:rPr>
                <w:color w:val="auto"/>
                <w:sz w:val="24"/>
                <w:szCs w:val="24"/>
              </w:rPr>
            </w:pPr>
            <w:r w:rsidRPr="00CB77C1">
              <w:rPr>
                <w:color w:val="auto"/>
                <w:sz w:val="24"/>
                <w:szCs w:val="24"/>
              </w:rPr>
              <w:t>Prognoze</w:t>
            </w:r>
          </w:p>
        </w:tc>
      </w:tr>
    </w:tbl>
    <w:p w:rsidR="00634C7F" w:rsidRPr="00CB77C1" w:rsidRDefault="00634C7F" w:rsidP="00634C7F">
      <w:pPr>
        <w:tabs>
          <w:tab w:val="left" w:pos="2835"/>
          <w:tab w:val="left" w:pos="3685"/>
          <w:tab w:val="left" w:pos="4535"/>
          <w:tab w:val="left" w:pos="5385"/>
          <w:tab w:val="left" w:pos="6235"/>
          <w:tab w:val="left" w:pos="7085"/>
          <w:tab w:val="left" w:pos="7935"/>
          <w:tab w:val="left" w:pos="8785"/>
          <w:tab w:val="left" w:pos="9635"/>
        </w:tabs>
        <w:spacing w:before="40" w:after="40" w:line="240" w:lineRule="auto"/>
        <w:jc w:val="center"/>
        <w:rPr>
          <w:rFonts w:ascii="Arial Narrow" w:hAnsi="Arial Narrow"/>
          <w:b/>
          <w:sz w:val="4"/>
          <w:szCs w:val="8"/>
        </w:rPr>
      </w:pPr>
    </w:p>
    <w:tbl>
      <w:tblPr>
        <w:tblStyle w:val="ColorfulList-Accent2"/>
        <w:tblW w:w="6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696"/>
        <w:gridCol w:w="1039"/>
        <w:gridCol w:w="1039"/>
        <w:gridCol w:w="1039"/>
        <w:gridCol w:w="1039"/>
        <w:gridCol w:w="1039"/>
      </w:tblGrid>
      <w:tr w:rsidR="0015040B" w:rsidRPr="00CB77C1" w:rsidTr="0023228D">
        <w:trPr>
          <w:cnfStyle w:val="000000100000"/>
          <w:jc w:val="center"/>
        </w:trPr>
        <w:tc>
          <w:tcPr>
            <w:tcW w:w="1696" w:type="dxa"/>
          </w:tcPr>
          <w:p w:rsidR="0015040B" w:rsidRPr="00CB77C1" w:rsidRDefault="001D34E8" w:rsidP="001D34E8">
            <w:pPr>
              <w:spacing w:before="40" w:after="40" w:line="240" w:lineRule="auto"/>
              <w:ind w:left="14" w:hanging="25"/>
              <w:rPr>
                <w:b/>
                <w:color w:val="auto"/>
                <w:sz w:val="24"/>
                <w:szCs w:val="24"/>
              </w:rPr>
            </w:pPr>
            <w:r w:rsidRPr="00CB77C1">
              <w:rPr>
                <w:b/>
                <w:color w:val="auto"/>
                <w:sz w:val="24"/>
                <w:szCs w:val="24"/>
              </w:rPr>
              <w:t>Izglītības pakāpes</w:t>
            </w:r>
          </w:p>
        </w:tc>
        <w:tc>
          <w:tcPr>
            <w:tcW w:w="1039" w:type="dxa"/>
          </w:tcPr>
          <w:p w:rsidR="0015040B" w:rsidRPr="00CB77C1" w:rsidRDefault="001D34E8" w:rsidP="002003DE">
            <w:pPr>
              <w:spacing w:before="40" w:after="40" w:line="240" w:lineRule="auto"/>
              <w:rPr>
                <w:b/>
                <w:color w:val="auto"/>
                <w:sz w:val="24"/>
                <w:szCs w:val="24"/>
              </w:rPr>
            </w:pPr>
            <w:r w:rsidRPr="00CB77C1">
              <w:rPr>
                <w:b/>
                <w:color w:val="auto"/>
              </w:rPr>
              <w:t>2014</w:t>
            </w:r>
          </w:p>
        </w:tc>
        <w:tc>
          <w:tcPr>
            <w:tcW w:w="1039" w:type="dxa"/>
          </w:tcPr>
          <w:p w:rsidR="0015040B" w:rsidRPr="00CB77C1" w:rsidRDefault="001D34E8" w:rsidP="002003DE">
            <w:pPr>
              <w:spacing w:before="40" w:after="40" w:line="240" w:lineRule="auto"/>
              <w:jc w:val="right"/>
              <w:rPr>
                <w:b/>
                <w:color w:val="auto"/>
                <w:sz w:val="24"/>
                <w:szCs w:val="24"/>
              </w:rPr>
            </w:pPr>
            <w:r w:rsidRPr="00CB77C1">
              <w:rPr>
                <w:b/>
                <w:color w:val="auto"/>
              </w:rPr>
              <w:t>2015</w:t>
            </w:r>
          </w:p>
        </w:tc>
        <w:tc>
          <w:tcPr>
            <w:tcW w:w="1039" w:type="dxa"/>
          </w:tcPr>
          <w:p w:rsidR="0015040B" w:rsidRPr="00CB77C1" w:rsidRDefault="001D34E8" w:rsidP="002003DE">
            <w:pPr>
              <w:spacing w:before="40" w:after="40" w:line="240" w:lineRule="auto"/>
              <w:jc w:val="right"/>
              <w:rPr>
                <w:b/>
                <w:color w:val="auto"/>
                <w:sz w:val="24"/>
                <w:szCs w:val="24"/>
              </w:rPr>
            </w:pPr>
            <w:r w:rsidRPr="00CB77C1">
              <w:rPr>
                <w:b/>
                <w:color w:val="auto"/>
              </w:rPr>
              <w:t>2016</w:t>
            </w:r>
          </w:p>
        </w:tc>
        <w:tc>
          <w:tcPr>
            <w:tcW w:w="1039" w:type="dxa"/>
          </w:tcPr>
          <w:p w:rsidR="0015040B" w:rsidRPr="00CB77C1" w:rsidRDefault="001D34E8" w:rsidP="002003DE">
            <w:pPr>
              <w:spacing w:before="40" w:after="40" w:line="240" w:lineRule="auto"/>
              <w:jc w:val="right"/>
              <w:rPr>
                <w:b/>
                <w:color w:val="auto"/>
                <w:sz w:val="24"/>
                <w:szCs w:val="24"/>
              </w:rPr>
            </w:pPr>
            <w:r w:rsidRPr="00CB77C1">
              <w:rPr>
                <w:b/>
                <w:color w:val="auto"/>
              </w:rPr>
              <w:t>2022</w:t>
            </w:r>
          </w:p>
        </w:tc>
        <w:tc>
          <w:tcPr>
            <w:tcW w:w="1039" w:type="dxa"/>
          </w:tcPr>
          <w:p w:rsidR="0015040B" w:rsidRPr="00CB77C1" w:rsidRDefault="001D34E8" w:rsidP="002003DE">
            <w:pPr>
              <w:spacing w:before="40" w:after="40" w:line="240" w:lineRule="auto"/>
              <w:jc w:val="right"/>
              <w:rPr>
                <w:b/>
                <w:color w:val="auto"/>
                <w:sz w:val="24"/>
                <w:szCs w:val="24"/>
              </w:rPr>
            </w:pPr>
            <w:r w:rsidRPr="00CB77C1">
              <w:rPr>
                <w:b/>
                <w:color w:val="auto"/>
              </w:rPr>
              <w:t>2030</w:t>
            </w:r>
          </w:p>
        </w:tc>
      </w:tr>
      <w:tr w:rsidR="001D34E8" w:rsidRPr="00CB77C1" w:rsidTr="0023228D">
        <w:trPr>
          <w:jc w:val="center"/>
        </w:trPr>
        <w:tc>
          <w:tcPr>
            <w:tcW w:w="1696" w:type="dxa"/>
          </w:tcPr>
          <w:p w:rsidR="001D34E8" w:rsidRPr="00CB77C1" w:rsidRDefault="001D34E8" w:rsidP="001D34E8">
            <w:pPr>
              <w:spacing w:before="40" w:after="40" w:line="240" w:lineRule="auto"/>
              <w:rPr>
                <w:color w:val="auto"/>
                <w:sz w:val="24"/>
                <w:szCs w:val="24"/>
              </w:rPr>
            </w:pPr>
            <w:r w:rsidRPr="00CB77C1">
              <w:rPr>
                <w:b/>
                <w:color w:val="auto"/>
                <w:sz w:val="24"/>
                <w:szCs w:val="24"/>
              </w:rPr>
              <w:t>Pieprasījums kopā</w:t>
            </w:r>
            <w:r w:rsidRPr="00CB77C1">
              <w:rPr>
                <w:b/>
                <w:color w:val="auto"/>
                <w:sz w:val="24"/>
                <w:szCs w:val="24"/>
              </w:rPr>
              <w:br/>
            </w:r>
            <w:r w:rsidRPr="00CB77C1">
              <w:rPr>
                <w:color w:val="auto"/>
                <w:sz w:val="24"/>
                <w:szCs w:val="24"/>
              </w:rPr>
              <w:t>tai skaitā:</w:t>
            </w:r>
          </w:p>
        </w:tc>
        <w:tc>
          <w:tcPr>
            <w:tcW w:w="1039" w:type="dxa"/>
          </w:tcPr>
          <w:p w:rsidR="001D34E8" w:rsidRPr="00CB77C1" w:rsidDel="005A5D28" w:rsidRDefault="001D34E8" w:rsidP="001D34E8">
            <w:pPr>
              <w:spacing w:before="40" w:after="40" w:line="240" w:lineRule="auto"/>
              <w:rPr>
                <w:color w:val="auto"/>
              </w:rPr>
            </w:pPr>
            <w:r w:rsidRPr="00CB77C1">
              <w:rPr>
                <w:color w:val="auto"/>
              </w:rPr>
              <w:t>884,7</w:t>
            </w:r>
          </w:p>
        </w:tc>
        <w:tc>
          <w:tcPr>
            <w:tcW w:w="1039" w:type="dxa"/>
          </w:tcPr>
          <w:p w:rsidR="001D34E8" w:rsidRPr="00CB77C1" w:rsidDel="005A5D28" w:rsidRDefault="001D34E8" w:rsidP="001D34E8">
            <w:pPr>
              <w:spacing w:before="40" w:after="40" w:line="240" w:lineRule="auto"/>
              <w:jc w:val="right"/>
              <w:rPr>
                <w:color w:val="auto"/>
              </w:rPr>
            </w:pPr>
            <w:r w:rsidRPr="00CB77C1">
              <w:rPr>
                <w:color w:val="auto"/>
              </w:rPr>
              <w:t>896,1</w:t>
            </w:r>
          </w:p>
        </w:tc>
        <w:tc>
          <w:tcPr>
            <w:tcW w:w="1039" w:type="dxa"/>
          </w:tcPr>
          <w:p w:rsidR="001D34E8" w:rsidRPr="00CB77C1" w:rsidDel="005A5D28" w:rsidRDefault="001D34E8" w:rsidP="001D34E8">
            <w:pPr>
              <w:spacing w:before="40" w:after="40" w:line="240" w:lineRule="auto"/>
              <w:jc w:val="right"/>
              <w:rPr>
                <w:color w:val="auto"/>
              </w:rPr>
            </w:pPr>
            <w:r w:rsidRPr="00CB77C1">
              <w:rPr>
                <w:color w:val="auto"/>
              </w:rPr>
              <w:t>904,9</w:t>
            </w:r>
          </w:p>
        </w:tc>
        <w:tc>
          <w:tcPr>
            <w:tcW w:w="1039" w:type="dxa"/>
          </w:tcPr>
          <w:p w:rsidR="001D34E8" w:rsidRPr="00CB77C1" w:rsidDel="005A5D28" w:rsidRDefault="001D34E8" w:rsidP="001D34E8">
            <w:pPr>
              <w:spacing w:before="40" w:after="40" w:line="240" w:lineRule="auto"/>
              <w:jc w:val="right"/>
              <w:rPr>
                <w:color w:val="auto"/>
              </w:rPr>
            </w:pPr>
            <w:r w:rsidRPr="00CB77C1">
              <w:rPr>
                <w:color w:val="auto"/>
              </w:rPr>
              <w:t>946,9</w:t>
            </w:r>
          </w:p>
        </w:tc>
        <w:tc>
          <w:tcPr>
            <w:tcW w:w="1039" w:type="dxa"/>
          </w:tcPr>
          <w:p w:rsidR="001D34E8" w:rsidRPr="00CB77C1" w:rsidDel="005A5D28" w:rsidRDefault="001D34E8" w:rsidP="001D34E8">
            <w:pPr>
              <w:spacing w:before="40" w:after="40" w:line="240" w:lineRule="auto"/>
              <w:jc w:val="right"/>
              <w:rPr>
                <w:color w:val="auto"/>
              </w:rPr>
            </w:pPr>
            <w:r w:rsidRPr="00CB77C1">
              <w:rPr>
                <w:color w:val="auto"/>
              </w:rPr>
              <w:t>981,1</w:t>
            </w:r>
          </w:p>
        </w:tc>
      </w:tr>
      <w:tr w:rsidR="001D34E8" w:rsidRPr="00CB77C1" w:rsidTr="0023228D">
        <w:trPr>
          <w:cnfStyle w:val="000000100000"/>
          <w:jc w:val="center"/>
        </w:trPr>
        <w:tc>
          <w:tcPr>
            <w:tcW w:w="1696" w:type="dxa"/>
          </w:tcPr>
          <w:p w:rsidR="001D34E8" w:rsidRPr="00CB77C1" w:rsidRDefault="001D34E8" w:rsidP="001D34E8">
            <w:pPr>
              <w:spacing w:before="40" w:after="40" w:line="240" w:lineRule="auto"/>
              <w:rPr>
                <w:color w:val="auto"/>
                <w:sz w:val="24"/>
                <w:szCs w:val="24"/>
              </w:rPr>
            </w:pPr>
            <w:r w:rsidRPr="00CB77C1">
              <w:rPr>
                <w:color w:val="auto"/>
                <w:sz w:val="24"/>
                <w:szCs w:val="24"/>
              </w:rPr>
              <w:t>Augstākā izglītība</w:t>
            </w:r>
          </w:p>
        </w:tc>
        <w:tc>
          <w:tcPr>
            <w:tcW w:w="1039" w:type="dxa"/>
          </w:tcPr>
          <w:p w:rsidR="001D34E8" w:rsidRPr="00CB77C1" w:rsidRDefault="001D34E8" w:rsidP="001D34E8">
            <w:pPr>
              <w:spacing w:before="40" w:after="40" w:line="240" w:lineRule="auto"/>
              <w:rPr>
                <w:color w:val="auto"/>
                <w:sz w:val="24"/>
                <w:szCs w:val="24"/>
              </w:rPr>
            </w:pPr>
            <w:r w:rsidRPr="00CB77C1">
              <w:rPr>
                <w:color w:val="auto"/>
              </w:rPr>
              <w:t>301,0</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314,8</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322,4</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361,6</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403,1</w:t>
            </w:r>
          </w:p>
        </w:tc>
      </w:tr>
      <w:tr w:rsidR="001D34E8" w:rsidRPr="00CB77C1" w:rsidTr="0023228D">
        <w:trPr>
          <w:jc w:val="center"/>
        </w:trPr>
        <w:tc>
          <w:tcPr>
            <w:tcW w:w="1696" w:type="dxa"/>
          </w:tcPr>
          <w:p w:rsidR="001D34E8" w:rsidRPr="00CB77C1" w:rsidRDefault="001D34E8" w:rsidP="001D34E8">
            <w:pPr>
              <w:spacing w:before="40" w:after="40" w:line="240" w:lineRule="auto"/>
              <w:rPr>
                <w:color w:val="auto"/>
                <w:sz w:val="24"/>
                <w:szCs w:val="24"/>
              </w:rPr>
            </w:pPr>
            <w:r w:rsidRPr="00CB77C1">
              <w:rPr>
                <w:color w:val="auto"/>
                <w:sz w:val="24"/>
                <w:szCs w:val="24"/>
              </w:rPr>
              <w:t>Vidējā profesionālā izglītība</w:t>
            </w:r>
          </w:p>
        </w:tc>
        <w:tc>
          <w:tcPr>
            <w:tcW w:w="1039" w:type="dxa"/>
          </w:tcPr>
          <w:p w:rsidR="001D34E8" w:rsidRPr="00CB77C1" w:rsidRDefault="001D34E8" w:rsidP="001D34E8">
            <w:pPr>
              <w:spacing w:before="40" w:after="40" w:line="240" w:lineRule="auto"/>
              <w:rPr>
                <w:color w:val="auto"/>
                <w:sz w:val="24"/>
                <w:szCs w:val="24"/>
              </w:rPr>
            </w:pPr>
            <w:r w:rsidRPr="00CB77C1">
              <w:rPr>
                <w:color w:val="auto"/>
              </w:rPr>
              <w:t>292,9</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300,7</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302,3</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311,1</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318,9</w:t>
            </w:r>
          </w:p>
        </w:tc>
      </w:tr>
      <w:tr w:rsidR="001D34E8" w:rsidRPr="00CB77C1" w:rsidTr="0023228D">
        <w:trPr>
          <w:cnfStyle w:val="000000100000"/>
          <w:jc w:val="center"/>
        </w:trPr>
        <w:tc>
          <w:tcPr>
            <w:tcW w:w="1696" w:type="dxa"/>
          </w:tcPr>
          <w:p w:rsidR="001D34E8" w:rsidRPr="00CB77C1" w:rsidRDefault="001D34E8" w:rsidP="001D34E8">
            <w:pPr>
              <w:spacing w:before="40" w:after="40" w:line="240" w:lineRule="auto"/>
              <w:rPr>
                <w:color w:val="auto"/>
                <w:sz w:val="24"/>
                <w:szCs w:val="24"/>
              </w:rPr>
            </w:pPr>
            <w:r w:rsidRPr="00CB77C1">
              <w:rPr>
                <w:color w:val="auto"/>
                <w:sz w:val="24"/>
                <w:szCs w:val="24"/>
              </w:rPr>
              <w:t>Vidējā vispārējā izglītība</w:t>
            </w:r>
          </w:p>
        </w:tc>
        <w:tc>
          <w:tcPr>
            <w:tcW w:w="1039" w:type="dxa"/>
          </w:tcPr>
          <w:p w:rsidR="001D34E8" w:rsidRPr="00CB77C1" w:rsidRDefault="001D34E8" w:rsidP="001D34E8">
            <w:pPr>
              <w:spacing w:before="40" w:after="40" w:line="240" w:lineRule="auto"/>
              <w:rPr>
                <w:color w:val="auto"/>
                <w:sz w:val="24"/>
                <w:szCs w:val="24"/>
              </w:rPr>
            </w:pPr>
            <w:r w:rsidRPr="00CB77C1">
              <w:rPr>
                <w:color w:val="auto"/>
              </w:rPr>
              <w:t>219,5</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208,8</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209,0</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205,5</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190,1</w:t>
            </w:r>
          </w:p>
        </w:tc>
      </w:tr>
      <w:tr w:rsidR="001D34E8" w:rsidRPr="00CB77C1" w:rsidTr="0023228D">
        <w:trPr>
          <w:jc w:val="center"/>
        </w:trPr>
        <w:tc>
          <w:tcPr>
            <w:tcW w:w="1696" w:type="dxa"/>
          </w:tcPr>
          <w:p w:rsidR="001D34E8" w:rsidRPr="00CB77C1" w:rsidRDefault="001D34E8" w:rsidP="002003DE">
            <w:pPr>
              <w:spacing w:before="40" w:after="40" w:line="240" w:lineRule="auto"/>
              <w:rPr>
                <w:color w:val="auto"/>
                <w:sz w:val="24"/>
                <w:szCs w:val="24"/>
              </w:rPr>
            </w:pPr>
            <w:r w:rsidRPr="00CB77C1">
              <w:rPr>
                <w:color w:val="auto"/>
                <w:sz w:val="24"/>
                <w:szCs w:val="24"/>
              </w:rPr>
              <w:t>Pamatizglītība</w:t>
            </w:r>
          </w:p>
        </w:tc>
        <w:tc>
          <w:tcPr>
            <w:tcW w:w="1039" w:type="dxa"/>
          </w:tcPr>
          <w:p w:rsidR="001D34E8" w:rsidRPr="00CB77C1" w:rsidRDefault="001D34E8" w:rsidP="001D34E8">
            <w:pPr>
              <w:spacing w:before="40" w:after="40" w:line="240" w:lineRule="auto"/>
              <w:rPr>
                <w:color w:val="auto"/>
                <w:sz w:val="24"/>
                <w:szCs w:val="24"/>
              </w:rPr>
            </w:pPr>
            <w:r w:rsidRPr="00CB77C1">
              <w:rPr>
                <w:color w:val="auto"/>
              </w:rPr>
              <w:t>71,2</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71,8</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71,3</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68,6</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68,9</w:t>
            </w:r>
          </w:p>
        </w:tc>
      </w:tr>
    </w:tbl>
    <w:p w:rsidR="00634C7F" w:rsidRPr="00CB77C1" w:rsidRDefault="00634C7F" w:rsidP="00634C7F">
      <w:pPr>
        <w:spacing w:before="40" w:after="40" w:line="240" w:lineRule="auto"/>
        <w:jc w:val="center"/>
        <w:rPr>
          <w:rFonts w:ascii="Arial Narrow" w:hAnsi="Arial Narrow"/>
          <w:b/>
          <w:sz w:val="4"/>
          <w:szCs w:val="20"/>
        </w:rPr>
      </w:pPr>
    </w:p>
    <w:tbl>
      <w:tblPr>
        <w:tblStyle w:val="ColorfulList-Accent2"/>
        <w:tblW w:w="6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696"/>
        <w:gridCol w:w="1033"/>
        <w:gridCol w:w="1032"/>
        <w:gridCol w:w="1032"/>
        <w:gridCol w:w="1032"/>
        <w:gridCol w:w="1032"/>
      </w:tblGrid>
      <w:tr w:rsidR="0015040B" w:rsidRPr="00CB77C1" w:rsidTr="0023228D">
        <w:trPr>
          <w:cnfStyle w:val="000000100000"/>
          <w:jc w:val="center"/>
        </w:trPr>
        <w:tc>
          <w:tcPr>
            <w:tcW w:w="1696" w:type="dxa"/>
          </w:tcPr>
          <w:p w:rsidR="0015040B" w:rsidRPr="00CB77C1" w:rsidRDefault="0015040B" w:rsidP="007C55D6">
            <w:pPr>
              <w:spacing w:before="40" w:after="40" w:line="240" w:lineRule="auto"/>
              <w:ind w:left="189" w:hanging="189"/>
              <w:rPr>
                <w:b/>
                <w:color w:val="auto"/>
                <w:sz w:val="24"/>
                <w:szCs w:val="24"/>
              </w:rPr>
            </w:pPr>
            <w:r w:rsidRPr="00CB77C1">
              <w:rPr>
                <w:b/>
                <w:color w:val="auto"/>
                <w:sz w:val="24"/>
                <w:szCs w:val="24"/>
              </w:rPr>
              <w:t>Piedāvājums kopā</w:t>
            </w:r>
            <w:r w:rsidRPr="00CB77C1">
              <w:rPr>
                <w:b/>
                <w:color w:val="auto"/>
                <w:sz w:val="24"/>
                <w:szCs w:val="24"/>
              </w:rPr>
              <w:br/>
            </w:r>
            <w:r w:rsidRPr="00CB77C1">
              <w:rPr>
                <w:color w:val="auto"/>
                <w:sz w:val="24"/>
                <w:szCs w:val="24"/>
              </w:rPr>
              <w:t>tai skaitā:</w:t>
            </w:r>
          </w:p>
        </w:tc>
        <w:tc>
          <w:tcPr>
            <w:tcW w:w="1033" w:type="dxa"/>
          </w:tcPr>
          <w:p w:rsidR="0015040B" w:rsidRPr="00CB77C1" w:rsidRDefault="005A5D28" w:rsidP="003202F1">
            <w:pPr>
              <w:spacing w:before="40" w:after="40" w:line="240" w:lineRule="auto"/>
              <w:rPr>
                <w:b/>
                <w:color w:val="auto"/>
                <w:sz w:val="24"/>
                <w:szCs w:val="24"/>
              </w:rPr>
            </w:pPr>
            <w:r w:rsidRPr="00CB77C1">
              <w:rPr>
                <w:color w:val="auto"/>
              </w:rPr>
              <w:t>992,3</w:t>
            </w:r>
          </w:p>
        </w:tc>
        <w:tc>
          <w:tcPr>
            <w:tcW w:w="1032" w:type="dxa"/>
          </w:tcPr>
          <w:p w:rsidR="0015040B" w:rsidRPr="00CB77C1" w:rsidRDefault="005A5D28" w:rsidP="007C55D6">
            <w:pPr>
              <w:spacing w:before="40" w:after="40" w:line="240" w:lineRule="auto"/>
              <w:jc w:val="right"/>
              <w:rPr>
                <w:b/>
                <w:color w:val="auto"/>
                <w:sz w:val="24"/>
                <w:szCs w:val="24"/>
              </w:rPr>
            </w:pPr>
            <w:r w:rsidRPr="00CB77C1">
              <w:rPr>
                <w:color w:val="auto"/>
              </w:rPr>
              <w:t>994,3</w:t>
            </w:r>
          </w:p>
        </w:tc>
        <w:tc>
          <w:tcPr>
            <w:tcW w:w="1032" w:type="dxa"/>
          </w:tcPr>
          <w:p w:rsidR="0015040B" w:rsidRPr="00CB77C1" w:rsidRDefault="005A5D28" w:rsidP="007C55D6">
            <w:pPr>
              <w:spacing w:before="40" w:after="40" w:line="240" w:lineRule="auto"/>
              <w:jc w:val="right"/>
              <w:rPr>
                <w:b/>
                <w:color w:val="auto"/>
                <w:sz w:val="24"/>
                <w:szCs w:val="24"/>
              </w:rPr>
            </w:pPr>
            <w:r w:rsidRPr="00CB77C1">
              <w:rPr>
                <w:color w:val="auto"/>
              </w:rPr>
              <w:t>991,9</w:t>
            </w:r>
          </w:p>
        </w:tc>
        <w:tc>
          <w:tcPr>
            <w:tcW w:w="1032" w:type="dxa"/>
          </w:tcPr>
          <w:p w:rsidR="0015040B" w:rsidRPr="00CB77C1" w:rsidRDefault="005A5D28" w:rsidP="007C55D6">
            <w:pPr>
              <w:spacing w:before="40" w:after="40" w:line="240" w:lineRule="auto"/>
              <w:jc w:val="right"/>
              <w:rPr>
                <w:b/>
                <w:color w:val="auto"/>
                <w:sz w:val="24"/>
                <w:szCs w:val="24"/>
              </w:rPr>
            </w:pPr>
            <w:r w:rsidRPr="00CB77C1">
              <w:rPr>
                <w:color w:val="auto"/>
              </w:rPr>
              <w:t>1007,4</w:t>
            </w:r>
          </w:p>
        </w:tc>
        <w:tc>
          <w:tcPr>
            <w:tcW w:w="1032" w:type="dxa"/>
          </w:tcPr>
          <w:p w:rsidR="0015040B" w:rsidRPr="00CB77C1" w:rsidRDefault="005A5D28" w:rsidP="007C55D6">
            <w:pPr>
              <w:spacing w:before="40" w:after="40" w:line="240" w:lineRule="auto"/>
              <w:jc w:val="right"/>
              <w:rPr>
                <w:b/>
                <w:color w:val="auto"/>
                <w:sz w:val="24"/>
                <w:szCs w:val="24"/>
              </w:rPr>
            </w:pPr>
            <w:r w:rsidRPr="00CB77C1">
              <w:rPr>
                <w:color w:val="auto"/>
              </w:rPr>
              <w:t>1038,6</w:t>
            </w:r>
          </w:p>
        </w:tc>
      </w:tr>
      <w:tr w:rsidR="0015040B" w:rsidRPr="00CB77C1" w:rsidTr="0023228D">
        <w:trPr>
          <w:jc w:val="center"/>
        </w:trPr>
        <w:tc>
          <w:tcPr>
            <w:tcW w:w="1696" w:type="dxa"/>
          </w:tcPr>
          <w:p w:rsidR="0015040B" w:rsidRPr="00CB77C1" w:rsidRDefault="0015040B" w:rsidP="007C55D6">
            <w:pPr>
              <w:spacing w:before="40" w:after="40" w:line="240" w:lineRule="auto"/>
              <w:rPr>
                <w:color w:val="auto"/>
                <w:sz w:val="24"/>
                <w:szCs w:val="24"/>
              </w:rPr>
            </w:pPr>
            <w:r w:rsidRPr="00CB77C1">
              <w:rPr>
                <w:color w:val="auto"/>
                <w:sz w:val="24"/>
                <w:szCs w:val="24"/>
              </w:rPr>
              <w:t>Augstākā izglītība</w:t>
            </w:r>
          </w:p>
        </w:tc>
        <w:tc>
          <w:tcPr>
            <w:tcW w:w="1033" w:type="dxa"/>
          </w:tcPr>
          <w:p w:rsidR="0015040B" w:rsidRPr="00CB77C1" w:rsidRDefault="005A5D28" w:rsidP="003202F1">
            <w:pPr>
              <w:spacing w:before="40" w:after="40" w:line="240" w:lineRule="auto"/>
              <w:rPr>
                <w:color w:val="auto"/>
                <w:sz w:val="24"/>
                <w:szCs w:val="24"/>
              </w:rPr>
            </w:pPr>
            <w:r w:rsidRPr="00CB77C1">
              <w:rPr>
                <w:color w:val="auto"/>
              </w:rPr>
              <w:t>319,0</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331,2</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333,4</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358,7</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419,4</w:t>
            </w:r>
          </w:p>
        </w:tc>
      </w:tr>
      <w:tr w:rsidR="0015040B" w:rsidRPr="00CB77C1" w:rsidTr="0023228D">
        <w:trPr>
          <w:cnfStyle w:val="000000100000"/>
          <w:jc w:val="center"/>
        </w:trPr>
        <w:tc>
          <w:tcPr>
            <w:tcW w:w="1696" w:type="dxa"/>
          </w:tcPr>
          <w:p w:rsidR="0015040B" w:rsidRPr="00CB77C1" w:rsidRDefault="0015040B" w:rsidP="007C55D6">
            <w:pPr>
              <w:spacing w:before="40" w:after="40" w:line="240" w:lineRule="auto"/>
              <w:rPr>
                <w:color w:val="auto"/>
                <w:sz w:val="24"/>
                <w:szCs w:val="24"/>
              </w:rPr>
            </w:pPr>
            <w:r w:rsidRPr="00CB77C1">
              <w:rPr>
                <w:color w:val="auto"/>
                <w:sz w:val="24"/>
                <w:szCs w:val="24"/>
              </w:rPr>
              <w:t>Vidējā profesionālā izglītība</w:t>
            </w:r>
          </w:p>
        </w:tc>
        <w:tc>
          <w:tcPr>
            <w:tcW w:w="1033" w:type="dxa"/>
          </w:tcPr>
          <w:p w:rsidR="0015040B" w:rsidRPr="00CB77C1" w:rsidRDefault="005A5D28" w:rsidP="003202F1">
            <w:pPr>
              <w:spacing w:before="40" w:after="40" w:line="240" w:lineRule="auto"/>
              <w:rPr>
                <w:color w:val="auto"/>
                <w:sz w:val="24"/>
                <w:szCs w:val="24"/>
              </w:rPr>
            </w:pPr>
            <w:r w:rsidRPr="00CB77C1">
              <w:rPr>
                <w:color w:val="auto"/>
              </w:rPr>
              <w:t>329,0</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333,8</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324,6</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285,8</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255,0</w:t>
            </w:r>
          </w:p>
        </w:tc>
      </w:tr>
      <w:tr w:rsidR="0015040B" w:rsidRPr="00CB77C1" w:rsidTr="0023228D">
        <w:trPr>
          <w:jc w:val="center"/>
        </w:trPr>
        <w:tc>
          <w:tcPr>
            <w:tcW w:w="1696" w:type="dxa"/>
          </w:tcPr>
          <w:p w:rsidR="0015040B" w:rsidRPr="00CB77C1" w:rsidRDefault="0015040B" w:rsidP="007C55D6">
            <w:pPr>
              <w:spacing w:before="40" w:after="40" w:line="240" w:lineRule="auto"/>
              <w:rPr>
                <w:color w:val="auto"/>
                <w:sz w:val="24"/>
                <w:szCs w:val="24"/>
              </w:rPr>
            </w:pPr>
            <w:r w:rsidRPr="00CB77C1">
              <w:rPr>
                <w:color w:val="auto"/>
                <w:sz w:val="24"/>
                <w:szCs w:val="24"/>
              </w:rPr>
              <w:t>Vidējā vispārējā izglītība</w:t>
            </w:r>
          </w:p>
        </w:tc>
        <w:tc>
          <w:tcPr>
            <w:tcW w:w="1033" w:type="dxa"/>
          </w:tcPr>
          <w:p w:rsidR="0015040B" w:rsidRPr="00CB77C1" w:rsidRDefault="005A5D28" w:rsidP="007C55D6">
            <w:pPr>
              <w:spacing w:before="40" w:after="40" w:line="240" w:lineRule="auto"/>
              <w:rPr>
                <w:color w:val="auto"/>
                <w:sz w:val="24"/>
                <w:szCs w:val="24"/>
              </w:rPr>
            </w:pPr>
            <w:r w:rsidRPr="00CB77C1">
              <w:rPr>
                <w:color w:val="auto"/>
              </w:rPr>
              <w:t>250,2</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237,7</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235,6</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231,3</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233,4</w:t>
            </w:r>
          </w:p>
        </w:tc>
      </w:tr>
      <w:tr w:rsidR="0015040B" w:rsidRPr="00CB77C1" w:rsidTr="0023228D">
        <w:trPr>
          <w:cnfStyle w:val="000000100000"/>
          <w:jc w:val="center"/>
        </w:trPr>
        <w:tc>
          <w:tcPr>
            <w:tcW w:w="1696" w:type="dxa"/>
          </w:tcPr>
          <w:p w:rsidR="0015040B" w:rsidRPr="00CB77C1" w:rsidRDefault="0015040B" w:rsidP="007C55D6">
            <w:pPr>
              <w:spacing w:before="40" w:after="40" w:line="240" w:lineRule="auto"/>
              <w:rPr>
                <w:color w:val="auto"/>
                <w:sz w:val="24"/>
                <w:szCs w:val="24"/>
              </w:rPr>
            </w:pPr>
            <w:r w:rsidRPr="00CB77C1">
              <w:rPr>
                <w:color w:val="auto"/>
                <w:sz w:val="24"/>
                <w:szCs w:val="24"/>
              </w:rPr>
              <w:t>Pamatizglītība</w:t>
            </w:r>
          </w:p>
        </w:tc>
        <w:tc>
          <w:tcPr>
            <w:tcW w:w="1033" w:type="dxa"/>
          </w:tcPr>
          <w:p w:rsidR="0015040B" w:rsidRPr="00CB77C1" w:rsidRDefault="005A5D28" w:rsidP="003202F1">
            <w:pPr>
              <w:spacing w:before="40" w:after="40" w:line="240" w:lineRule="auto"/>
              <w:rPr>
                <w:color w:val="auto"/>
                <w:sz w:val="24"/>
                <w:szCs w:val="24"/>
              </w:rPr>
            </w:pPr>
            <w:r w:rsidRPr="00CB77C1">
              <w:rPr>
                <w:color w:val="auto"/>
              </w:rPr>
              <w:t>94,0</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91,6</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98,4</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131,6</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130,8</w:t>
            </w:r>
          </w:p>
        </w:tc>
      </w:tr>
    </w:tbl>
    <w:p w:rsidR="00634C7F" w:rsidRPr="00CB77C1" w:rsidRDefault="00634C7F" w:rsidP="009C64E8">
      <w:pPr>
        <w:spacing w:after="0" w:line="240" w:lineRule="auto"/>
        <w:jc w:val="center"/>
        <w:rPr>
          <w:rFonts w:ascii="Times New Roman" w:eastAsia="Times New Roman" w:hAnsi="Times New Roman"/>
          <w:lang w:eastAsia="lv-LV"/>
        </w:rPr>
      </w:pPr>
      <w:r w:rsidRPr="00CB77C1">
        <w:rPr>
          <w:rFonts w:ascii="Times New Roman" w:hAnsi="Times New Roman"/>
          <w:sz w:val="20"/>
          <w:szCs w:val="20"/>
        </w:rPr>
        <w:t xml:space="preserve">Avots: EM </w:t>
      </w:r>
      <w:r w:rsidR="005A5D28" w:rsidRPr="00CB77C1">
        <w:rPr>
          <w:rFonts w:ascii="Times New Roman" w:hAnsi="Times New Roman"/>
          <w:sz w:val="20"/>
          <w:szCs w:val="20"/>
        </w:rPr>
        <w:t>2016</w:t>
      </w:r>
      <w:r w:rsidRPr="00CB77C1">
        <w:rPr>
          <w:rFonts w:ascii="Times New Roman" w:hAnsi="Times New Roman"/>
          <w:sz w:val="20"/>
          <w:szCs w:val="20"/>
        </w:rPr>
        <w:t>. gada Informatīvais ziņojums par darba tirgus vidēja un ilgtermiņa prognozēm</w:t>
      </w:r>
    </w:p>
    <w:p w:rsidR="009C64E8" w:rsidRPr="00CB77C1" w:rsidRDefault="009C64E8" w:rsidP="009C64E8">
      <w:pPr>
        <w:spacing w:after="0" w:line="240" w:lineRule="auto"/>
        <w:jc w:val="center"/>
        <w:rPr>
          <w:rFonts w:ascii="Arial" w:eastAsia="Times New Roman" w:hAnsi="Arial" w:cs="Arial"/>
          <w:sz w:val="26"/>
          <w:szCs w:val="26"/>
          <w:lang w:eastAsia="lv-LV"/>
        </w:rPr>
      </w:pPr>
    </w:p>
    <w:p w:rsidR="007B0A1F" w:rsidRPr="00CB77C1" w:rsidRDefault="008F714C" w:rsidP="008E08C7">
      <w:pPr>
        <w:spacing w:after="120" w:line="240" w:lineRule="auto"/>
        <w:ind w:firstLine="567"/>
        <w:jc w:val="both"/>
        <w:rPr>
          <w:rFonts w:ascii="Times New Roman" w:eastAsia="Times New Roman" w:hAnsi="Times New Roman"/>
          <w:sz w:val="28"/>
          <w:szCs w:val="28"/>
          <w:lang w:eastAsia="lv-LV"/>
        </w:rPr>
      </w:pPr>
      <w:r w:rsidRPr="00CB77C1">
        <w:rPr>
          <w:rFonts w:ascii="Times New Roman" w:eastAsia="Times New Roman" w:hAnsi="Times New Roman"/>
          <w:sz w:val="28"/>
          <w:szCs w:val="28"/>
          <w:lang w:eastAsia="lv-LV"/>
        </w:rPr>
        <w:t xml:space="preserve">Lai efektīvāk reaģētu uz darba tirgus pieprasījumu un lai noteiktu bezdarbnieku un darba meklētāju apmācību prioritāros virzienus, kuros piedāvāt apmācību programmas, Labklājības ministrija veic darba tirgus situācijas analīzi, noskaidrojot darbaspēka un prasmju pieprasījuma izmaiņas īstermiņā, kā arī esošā darbaspēka piedāvājuma analīzi. </w:t>
      </w:r>
      <w:r w:rsidR="00B64D56" w:rsidRPr="00CB77C1">
        <w:rPr>
          <w:rFonts w:ascii="Times New Roman" w:hAnsi="Times New Roman"/>
          <w:bCs/>
          <w:sz w:val="28"/>
          <w:szCs w:val="28"/>
        </w:rPr>
        <w:t>Nodarbinātības valsts aģentūras</w:t>
      </w:r>
      <w:r w:rsidR="008E08C7" w:rsidRPr="00CB77C1">
        <w:rPr>
          <w:rFonts w:ascii="Times New Roman" w:hAnsi="Times New Roman"/>
          <w:bCs/>
          <w:sz w:val="28"/>
          <w:szCs w:val="28"/>
        </w:rPr>
        <w:t xml:space="preserve"> (NVA)</w:t>
      </w:r>
      <w:r w:rsidR="00B64D56" w:rsidRPr="00CB77C1">
        <w:rPr>
          <w:rFonts w:ascii="Times New Roman" w:hAnsi="Times New Roman"/>
          <w:bCs/>
          <w:sz w:val="28"/>
          <w:szCs w:val="28"/>
        </w:rPr>
        <w:t xml:space="preserve"> darba devēju aptaujas</w:t>
      </w:r>
      <w:r w:rsidR="00F43AC3" w:rsidRPr="00CB77C1">
        <w:rPr>
          <w:rStyle w:val="FootnoteReference"/>
          <w:rFonts w:ascii="Times New Roman" w:hAnsi="Times New Roman"/>
          <w:bCs/>
          <w:sz w:val="28"/>
          <w:szCs w:val="28"/>
        </w:rPr>
        <w:footnoteReference w:id="11"/>
      </w:r>
      <w:r w:rsidR="00E862E0" w:rsidRPr="00CB77C1">
        <w:rPr>
          <w:rFonts w:ascii="Times New Roman" w:hAnsi="Times New Roman"/>
          <w:bCs/>
          <w:sz w:val="28"/>
          <w:szCs w:val="28"/>
        </w:rPr>
        <w:t>, kas ir</w:t>
      </w:r>
      <w:r w:rsidR="00B64D56" w:rsidRPr="00CB77C1">
        <w:rPr>
          <w:rFonts w:ascii="Times New Roman" w:hAnsi="Times New Roman"/>
          <w:bCs/>
          <w:sz w:val="28"/>
          <w:szCs w:val="28"/>
        </w:rPr>
        <w:t xml:space="preserve"> viena no </w:t>
      </w:r>
      <w:r w:rsidR="00E862E0" w:rsidRPr="00CB77C1">
        <w:rPr>
          <w:rFonts w:ascii="Times New Roman" w:hAnsi="Times New Roman"/>
          <w:bCs/>
          <w:sz w:val="28"/>
          <w:szCs w:val="28"/>
        </w:rPr>
        <w:t>p</w:t>
      </w:r>
      <w:r w:rsidR="00B64D56" w:rsidRPr="00CB77C1">
        <w:rPr>
          <w:rFonts w:ascii="Times New Roman" w:hAnsi="Times New Roman"/>
          <w:bCs/>
          <w:sz w:val="28"/>
          <w:szCs w:val="28"/>
        </w:rPr>
        <w:t>rognozēšanas metodoloģijas komponentēm un tās mērķis ir</w:t>
      </w:r>
      <w:r w:rsidR="00E862E0" w:rsidRPr="00CB77C1">
        <w:rPr>
          <w:rFonts w:ascii="Times New Roman" w:hAnsi="Times New Roman"/>
          <w:bCs/>
          <w:sz w:val="28"/>
          <w:szCs w:val="28"/>
        </w:rPr>
        <w:t xml:space="preserve"> </w:t>
      </w:r>
      <w:r w:rsidR="00E862E0" w:rsidRPr="00CB77C1">
        <w:rPr>
          <w:rFonts w:ascii="Times New Roman" w:hAnsi="Times New Roman"/>
          <w:bCs/>
          <w:sz w:val="28"/>
          <w:szCs w:val="28"/>
        </w:rPr>
        <w:lastRenderedPageBreak/>
        <w:t>nodrošināt NVA ar ievaddatiem p</w:t>
      </w:r>
      <w:r w:rsidR="00D67CF0" w:rsidRPr="00CB77C1">
        <w:rPr>
          <w:rFonts w:ascii="Times New Roman" w:hAnsi="Times New Roman"/>
          <w:bCs/>
          <w:sz w:val="28"/>
          <w:szCs w:val="28"/>
        </w:rPr>
        <w:t>rognožu sagatavošanai e</w:t>
      </w:r>
      <w:r w:rsidR="00B64D56" w:rsidRPr="00CB77C1">
        <w:rPr>
          <w:rFonts w:ascii="Times New Roman" w:hAnsi="Times New Roman"/>
          <w:bCs/>
          <w:sz w:val="28"/>
          <w:szCs w:val="28"/>
        </w:rPr>
        <w:t>konom</w:t>
      </w:r>
      <w:r w:rsidR="00E862E0" w:rsidRPr="00CB77C1">
        <w:rPr>
          <w:rFonts w:ascii="Times New Roman" w:hAnsi="Times New Roman"/>
          <w:bCs/>
          <w:sz w:val="28"/>
          <w:szCs w:val="28"/>
        </w:rPr>
        <w:t>etriskajā modelī, lai koriģētu p</w:t>
      </w:r>
      <w:r w:rsidR="00B64D56" w:rsidRPr="00CB77C1">
        <w:rPr>
          <w:rFonts w:ascii="Times New Roman" w:hAnsi="Times New Roman"/>
          <w:bCs/>
          <w:sz w:val="28"/>
          <w:szCs w:val="28"/>
        </w:rPr>
        <w:t xml:space="preserve">rognozes, ņemot vērā darba devēju plānus par darbinieku pieņemšanu/atlaišanu un izzināt darba tirgus vajadzības, </w:t>
      </w:r>
      <w:r w:rsidR="006D53BD" w:rsidRPr="00CB77C1">
        <w:rPr>
          <w:rFonts w:ascii="Times New Roman" w:hAnsi="Times New Roman"/>
          <w:bCs/>
          <w:sz w:val="28"/>
          <w:szCs w:val="28"/>
        </w:rPr>
        <w:t>rezultāti liecina, ka 2017.gada laikā jaunas darba vietas varētu piedāvāt 11% no visiem Latvijas darba devējiem.</w:t>
      </w:r>
      <w:r w:rsidR="006D53BD" w:rsidRPr="00CB77C1">
        <w:rPr>
          <w:rFonts w:ascii="Times New Roman" w:hAnsi="Times New Roman"/>
          <w:b/>
          <w:sz w:val="28"/>
          <w:szCs w:val="28"/>
        </w:rPr>
        <w:t xml:space="preserve"> </w:t>
      </w:r>
    </w:p>
    <w:p w:rsidR="00F43AC3" w:rsidRPr="00CB77C1" w:rsidRDefault="00D67CF0" w:rsidP="008E08C7">
      <w:pPr>
        <w:pStyle w:val="HeadingText"/>
        <w:spacing w:after="120" w:line="240" w:lineRule="auto"/>
        <w:ind w:firstLine="720"/>
        <w:rPr>
          <w:rFonts w:ascii="Times New Roman" w:hAnsi="Times New Roman"/>
          <w:b w:val="0"/>
          <w:sz w:val="28"/>
          <w:szCs w:val="28"/>
          <w:lang w:val="lv-LV"/>
        </w:rPr>
      </w:pPr>
      <w:r w:rsidRPr="00CB77C1">
        <w:rPr>
          <w:rFonts w:ascii="Times New Roman" w:hAnsi="Times New Roman"/>
          <w:b w:val="0"/>
          <w:sz w:val="28"/>
          <w:szCs w:val="28"/>
          <w:lang w:val="lv-LV"/>
        </w:rPr>
        <w:t>K</w:t>
      </w:r>
      <w:r w:rsidR="006D53BD" w:rsidRPr="00CB77C1">
        <w:rPr>
          <w:rFonts w:ascii="Times New Roman" w:hAnsi="Times New Roman"/>
          <w:b w:val="0"/>
          <w:sz w:val="28"/>
          <w:szCs w:val="28"/>
          <w:lang w:val="lv-LV"/>
        </w:rPr>
        <w:t xml:space="preserve">opumā Latvijā 2017.gada laikā tiek plānots izveidot </w:t>
      </w:r>
      <w:r w:rsidR="006D53BD" w:rsidRPr="00CB77C1">
        <w:rPr>
          <w:rFonts w:ascii="Times New Roman" w:hAnsi="Times New Roman"/>
          <w:bCs w:val="0"/>
          <w:sz w:val="28"/>
          <w:szCs w:val="28"/>
          <w:lang w:val="lv-LV"/>
        </w:rPr>
        <w:t>8187</w:t>
      </w:r>
      <w:r w:rsidR="006D53BD" w:rsidRPr="00CB77C1">
        <w:rPr>
          <w:rFonts w:ascii="Times New Roman" w:hAnsi="Times New Roman"/>
          <w:b w:val="0"/>
          <w:sz w:val="28"/>
          <w:szCs w:val="28"/>
          <w:lang w:val="lv-LV"/>
        </w:rPr>
        <w:t xml:space="preserve"> jaunas </w:t>
      </w:r>
      <w:proofErr w:type="gramStart"/>
      <w:r w:rsidR="006D53BD" w:rsidRPr="00CB77C1">
        <w:rPr>
          <w:rFonts w:ascii="Times New Roman" w:hAnsi="Times New Roman"/>
          <w:b w:val="0"/>
          <w:sz w:val="28"/>
          <w:szCs w:val="28"/>
          <w:lang w:val="lv-LV"/>
        </w:rPr>
        <w:t>darba vietas</w:t>
      </w:r>
      <w:proofErr w:type="gramEnd"/>
      <w:r w:rsidR="006D53BD" w:rsidRPr="00CB77C1">
        <w:rPr>
          <w:rFonts w:ascii="Times New Roman" w:hAnsi="Times New Roman"/>
          <w:b w:val="0"/>
          <w:sz w:val="28"/>
          <w:szCs w:val="28"/>
          <w:lang w:val="lv-LV"/>
        </w:rPr>
        <w:t xml:space="preserve">. Plāni veidot jaunas </w:t>
      </w:r>
      <w:proofErr w:type="gramStart"/>
      <w:r w:rsidR="006D53BD" w:rsidRPr="00CB77C1">
        <w:rPr>
          <w:rFonts w:ascii="Times New Roman" w:hAnsi="Times New Roman"/>
          <w:b w:val="0"/>
          <w:sz w:val="28"/>
          <w:szCs w:val="28"/>
          <w:lang w:val="lv-LV"/>
        </w:rPr>
        <w:t>darba vietas</w:t>
      </w:r>
      <w:proofErr w:type="gramEnd"/>
      <w:r w:rsidR="006D53BD" w:rsidRPr="00CB77C1">
        <w:rPr>
          <w:rFonts w:ascii="Times New Roman" w:hAnsi="Times New Roman"/>
          <w:b w:val="0"/>
          <w:sz w:val="28"/>
          <w:szCs w:val="28"/>
          <w:lang w:val="lv-LV"/>
        </w:rPr>
        <w:t xml:space="preserve"> ir cieši saistīti ar uzņēmuma/ iestādes pakalpojumu vai preču pieprasījuma palielināšanos gan 2016.gadā, gan pozitīvām prognozēm par 2017.gadu. Sagaidāms, ka jaunas </w:t>
      </w:r>
      <w:proofErr w:type="gramStart"/>
      <w:r w:rsidR="006D53BD" w:rsidRPr="00CB77C1">
        <w:rPr>
          <w:rFonts w:ascii="Times New Roman" w:hAnsi="Times New Roman"/>
          <w:b w:val="0"/>
          <w:sz w:val="28"/>
          <w:szCs w:val="28"/>
          <w:lang w:val="lv-LV"/>
        </w:rPr>
        <w:t>darba vietas</w:t>
      </w:r>
      <w:proofErr w:type="gramEnd"/>
      <w:r w:rsidR="006D53BD" w:rsidRPr="00CB77C1">
        <w:rPr>
          <w:rFonts w:ascii="Times New Roman" w:hAnsi="Times New Roman"/>
          <w:b w:val="0"/>
          <w:sz w:val="28"/>
          <w:szCs w:val="28"/>
          <w:lang w:val="lv-LV"/>
        </w:rPr>
        <w:t xml:space="preserve"> vairāk piedāvās lielie (nodarbināto skaits 250 un vairāk darbinieku) nekā mazie vai vidējie uzņēmumi/ iestādes</w:t>
      </w:r>
      <w:r w:rsidR="00E34C88" w:rsidRPr="00CB77C1">
        <w:rPr>
          <w:rFonts w:ascii="Times New Roman" w:hAnsi="Times New Roman"/>
          <w:b w:val="0"/>
          <w:sz w:val="28"/>
          <w:szCs w:val="28"/>
          <w:lang w:val="lv-LV"/>
        </w:rPr>
        <w:t>. S</w:t>
      </w:r>
      <w:r w:rsidR="006D53BD" w:rsidRPr="00CB77C1">
        <w:rPr>
          <w:rFonts w:ascii="Times New Roman" w:hAnsi="Times New Roman"/>
          <w:b w:val="0"/>
          <w:sz w:val="28"/>
          <w:szCs w:val="28"/>
          <w:lang w:val="lv-LV"/>
        </w:rPr>
        <w:t xml:space="preserve">alīdzinoši vairāk ir nozares </w:t>
      </w:r>
      <w:r w:rsidR="00E34C88" w:rsidRPr="00CB77C1">
        <w:rPr>
          <w:rFonts w:ascii="Times New Roman" w:hAnsi="Times New Roman"/>
          <w:b w:val="0"/>
          <w:sz w:val="28"/>
          <w:szCs w:val="28"/>
          <w:lang w:val="lv-LV"/>
        </w:rPr>
        <w:t>“</w:t>
      </w:r>
      <w:r w:rsidR="006D53BD" w:rsidRPr="00CB77C1">
        <w:rPr>
          <w:rFonts w:ascii="Times New Roman" w:hAnsi="Times New Roman"/>
          <w:b w:val="0"/>
          <w:sz w:val="28"/>
          <w:szCs w:val="28"/>
          <w:lang w:val="lv-LV"/>
        </w:rPr>
        <w:t>J</w:t>
      </w:r>
      <w:r w:rsidR="00E34C88" w:rsidRPr="00CB77C1">
        <w:rPr>
          <w:rFonts w:ascii="Times New Roman" w:hAnsi="Times New Roman"/>
          <w:b w:val="0"/>
          <w:sz w:val="28"/>
          <w:szCs w:val="28"/>
          <w:lang w:val="lv-LV"/>
        </w:rPr>
        <w:t>”</w:t>
      </w:r>
      <w:r w:rsidR="006D53BD" w:rsidRPr="00CB77C1">
        <w:rPr>
          <w:rFonts w:ascii="Times New Roman" w:hAnsi="Times New Roman"/>
          <w:b w:val="0"/>
          <w:sz w:val="28"/>
          <w:szCs w:val="28"/>
          <w:lang w:val="lv-LV"/>
        </w:rPr>
        <w:t xml:space="preserve"> (Informācijas un komunikācijas pakalpojumi) nekā citu nozaru uzņēmumi/ iestādes, kas plāno veidot jaunas </w:t>
      </w:r>
      <w:proofErr w:type="gramStart"/>
      <w:r w:rsidR="006D53BD" w:rsidRPr="00CB77C1">
        <w:rPr>
          <w:rFonts w:ascii="Times New Roman" w:hAnsi="Times New Roman"/>
          <w:b w:val="0"/>
          <w:sz w:val="28"/>
          <w:szCs w:val="28"/>
          <w:lang w:val="lv-LV"/>
        </w:rPr>
        <w:t>darba vietas</w:t>
      </w:r>
      <w:proofErr w:type="gramEnd"/>
      <w:r w:rsidR="006D53BD" w:rsidRPr="00CB77C1">
        <w:rPr>
          <w:rFonts w:ascii="Times New Roman" w:hAnsi="Times New Roman"/>
          <w:b w:val="0"/>
          <w:sz w:val="28"/>
          <w:szCs w:val="28"/>
          <w:lang w:val="lv-LV"/>
        </w:rPr>
        <w:t>.</w:t>
      </w:r>
      <w:r w:rsidR="00F43AC3" w:rsidRPr="00CB77C1">
        <w:rPr>
          <w:rFonts w:ascii="Times New Roman" w:hAnsi="Times New Roman"/>
          <w:b w:val="0"/>
          <w:sz w:val="28"/>
          <w:szCs w:val="28"/>
          <w:lang w:val="lv-LV"/>
        </w:rPr>
        <w:t xml:space="preserve"> Jaunu darbavietu </w:t>
      </w:r>
      <w:r w:rsidR="00054F08" w:rsidRPr="00CB77C1">
        <w:rPr>
          <w:rFonts w:ascii="Times New Roman" w:hAnsi="Times New Roman"/>
          <w:b w:val="0"/>
          <w:sz w:val="28"/>
          <w:szCs w:val="28"/>
          <w:lang w:val="lv-LV"/>
        </w:rPr>
        <w:t>prognozes</w:t>
      </w:r>
      <w:r w:rsidR="00F43AC3" w:rsidRPr="00CB77C1">
        <w:rPr>
          <w:rFonts w:ascii="Times New Roman" w:hAnsi="Times New Roman"/>
          <w:b w:val="0"/>
          <w:sz w:val="28"/>
          <w:szCs w:val="28"/>
          <w:lang w:val="lv-LV"/>
        </w:rPr>
        <w:t xml:space="preserve"> sadalījumā pa profesiju apakšgrupām 2 zīmju līmenī atspogu</w:t>
      </w:r>
      <w:r w:rsidR="00054F08" w:rsidRPr="00CB77C1">
        <w:rPr>
          <w:rFonts w:ascii="Times New Roman" w:hAnsi="Times New Roman"/>
          <w:b w:val="0"/>
          <w:sz w:val="28"/>
          <w:szCs w:val="28"/>
          <w:lang w:val="lv-LV"/>
        </w:rPr>
        <w:t>ļotas</w:t>
      </w:r>
      <w:bookmarkStart w:id="10" w:name="_GoBack"/>
      <w:bookmarkEnd w:id="10"/>
      <w:r w:rsidR="00F43AC3" w:rsidRPr="00CB77C1">
        <w:rPr>
          <w:rFonts w:ascii="Times New Roman" w:hAnsi="Times New Roman"/>
          <w:b w:val="0"/>
          <w:sz w:val="28"/>
          <w:szCs w:val="28"/>
          <w:lang w:val="lv-LV"/>
        </w:rPr>
        <w:t xml:space="preserve"> </w:t>
      </w:r>
      <w:r w:rsidR="00875EE1">
        <w:rPr>
          <w:rFonts w:ascii="Times New Roman" w:hAnsi="Times New Roman"/>
          <w:b w:val="0"/>
          <w:sz w:val="28"/>
          <w:szCs w:val="28"/>
          <w:lang w:val="lv-LV"/>
        </w:rPr>
        <w:t>3</w:t>
      </w:r>
      <w:r w:rsidR="00F43AC3" w:rsidRPr="00CB77C1">
        <w:rPr>
          <w:rFonts w:ascii="Times New Roman" w:hAnsi="Times New Roman"/>
          <w:b w:val="0"/>
          <w:sz w:val="28"/>
          <w:szCs w:val="28"/>
          <w:lang w:val="lv-LV"/>
        </w:rPr>
        <w:t xml:space="preserve">.tabulā. </w:t>
      </w:r>
    </w:p>
    <w:p w:rsidR="008340C9" w:rsidRPr="00CB77C1" w:rsidRDefault="008340C9" w:rsidP="006D53BD">
      <w:pPr>
        <w:spacing w:after="0" w:line="240" w:lineRule="auto"/>
        <w:ind w:firstLine="720"/>
        <w:jc w:val="both"/>
        <w:rPr>
          <w:rFonts w:ascii="Times New Roman" w:hAnsi="Times New Roman"/>
          <w:sz w:val="24"/>
          <w:szCs w:val="24"/>
        </w:rPr>
      </w:pPr>
    </w:p>
    <w:p w:rsidR="008F48A2" w:rsidRPr="00CB77C1" w:rsidRDefault="00032B54" w:rsidP="008F48A2">
      <w:pPr>
        <w:spacing w:after="0" w:line="240" w:lineRule="auto"/>
        <w:ind w:firstLine="720"/>
        <w:jc w:val="right"/>
        <w:rPr>
          <w:rFonts w:ascii="Times New Roman" w:hAnsi="Times New Roman"/>
          <w:sz w:val="24"/>
          <w:szCs w:val="24"/>
        </w:rPr>
      </w:pPr>
      <w:r>
        <w:rPr>
          <w:rFonts w:ascii="Times New Roman" w:hAnsi="Times New Roman"/>
          <w:sz w:val="24"/>
          <w:szCs w:val="24"/>
        </w:rPr>
        <w:t>3.</w:t>
      </w:r>
      <w:r w:rsidR="008F48A2" w:rsidRPr="00CB77C1">
        <w:rPr>
          <w:rFonts w:ascii="Times New Roman" w:hAnsi="Times New Roman"/>
          <w:sz w:val="24"/>
          <w:szCs w:val="24"/>
        </w:rPr>
        <w:t xml:space="preserve">.tabula </w:t>
      </w:r>
    </w:p>
    <w:p w:rsidR="008F48A2" w:rsidRPr="00CB77C1" w:rsidRDefault="008F48A2" w:rsidP="008F48A2">
      <w:pPr>
        <w:spacing w:after="0" w:line="240" w:lineRule="auto"/>
        <w:ind w:firstLine="720"/>
        <w:jc w:val="right"/>
        <w:rPr>
          <w:rFonts w:ascii="Times New Roman" w:hAnsi="Times New Roman"/>
          <w:sz w:val="24"/>
          <w:szCs w:val="24"/>
        </w:rPr>
      </w:pPr>
    </w:p>
    <w:p w:rsidR="00E34C88" w:rsidRPr="00CB77C1" w:rsidRDefault="008340C9" w:rsidP="008E08C7">
      <w:pPr>
        <w:spacing w:after="0" w:line="240" w:lineRule="auto"/>
        <w:jc w:val="center"/>
        <w:rPr>
          <w:rFonts w:ascii="Times New Roman" w:eastAsia="Times New Roman" w:hAnsi="Times New Roman"/>
          <w:b/>
          <w:sz w:val="26"/>
          <w:szCs w:val="26"/>
          <w:lang w:eastAsia="lv-LV"/>
        </w:rPr>
      </w:pPr>
      <w:r w:rsidRPr="00CB77C1">
        <w:rPr>
          <w:rFonts w:ascii="Times New Roman" w:eastAsia="Times New Roman" w:hAnsi="Times New Roman"/>
          <w:b/>
          <w:sz w:val="26"/>
          <w:szCs w:val="26"/>
          <w:lang w:eastAsia="lv-LV"/>
        </w:rPr>
        <w:t xml:space="preserve">Plānoto </w:t>
      </w:r>
      <w:proofErr w:type="spellStart"/>
      <w:r w:rsidRPr="00CB77C1">
        <w:rPr>
          <w:rFonts w:ascii="Times New Roman" w:eastAsia="Times New Roman" w:hAnsi="Times New Roman"/>
          <w:b/>
          <w:sz w:val="26"/>
          <w:szCs w:val="26"/>
          <w:lang w:eastAsia="lv-LV"/>
        </w:rPr>
        <w:t>jaunizveidojamo</w:t>
      </w:r>
      <w:proofErr w:type="spellEnd"/>
      <w:r w:rsidRPr="00CB77C1">
        <w:rPr>
          <w:rFonts w:ascii="Times New Roman" w:eastAsia="Times New Roman" w:hAnsi="Times New Roman"/>
          <w:b/>
          <w:sz w:val="26"/>
          <w:szCs w:val="26"/>
          <w:lang w:eastAsia="lv-LV"/>
        </w:rPr>
        <w:t xml:space="preserve"> darbavietu sadalījums pa </w:t>
      </w:r>
      <w:r w:rsidR="008E08C7" w:rsidRPr="00CB77C1">
        <w:rPr>
          <w:rFonts w:ascii="Times New Roman" w:eastAsia="Times New Roman" w:hAnsi="Times New Roman"/>
          <w:b/>
          <w:sz w:val="26"/>
          <w:szCs w:val="26"/>
          <w:lang w:eastAsia="lv-LV"/>
        </w:rPr>
        <w:t xml:space="preserve">profesiju </w:t>
      </w:r>
      <w:r w:rsidR="00E34C88" w:rsidRPr="00CB77C1">
        <w:rPr>
          <w:rFonts w:ascii="Times New Roman" w:eastAsia="Times New Roman" w:hAnsi="Times New Roman"/>
          <w:b/>
          <w:sz w:val="26"/>
          <w:szCs w:val="26"/>
          <w:lang w:eastAsia="lv-LV"/>
        </w:rPr>
        <w:t>apakšgrupām 2017.gadā (2 zīmes)</w:t>
      </w:r>
      <w:r w:rsidR="008E08C7" w:rsidRPr="00CB77C1">
        <w:rPr>
          <w:rFonts w:ascii="Times New Roman" w:eastAsia="Times New Roman" w:hAnsi="Times New Roman"/>
          <w:b/>
          <w:sz w:val="26"/>
          <w:szCs w:val="26"/>
          <w:lang w:eastAsia="lv-LV"/>
        </w:rPr>
        <w:t xml:space="preserve"> </w:t>
      </w:r>
      <w:r w:rsidR="00E34C88" w:rsidRPr="00CB77C1">
        <w:rPr>
          <w:rFonts w:ascii="Times New Roman" w:eastAsia="Times New Roman" w:hAnsi="Times New Roman"/>
          <w:b/>
          <w:sz w:val="26"/>
          <w:szCs w:val="26"/>
          <w:lang w:eastAsia="lv-LV"/>
        </w:rPr>
        <w:t>Top 10</w:t>
      </w:r>
    </w:p>
    <w:p w:rsidR="008F48A2" w:rsidRPr="00CB77C1" w:rsidRDefault="008F48A2" w:rsidP="008E08C7">
      <w:pPr>
        <w:spacing w:after="0" w:line="240" w:lineRule="auto"/>
        <w:jc w:val="center"/>
        <w:rPr>
          <w:rFonts w:ascii="Times New Roman" w:hAnsi="Times New Roman"/>
          <w:b/>
          <w:szCs w:val="24"/>
        </w:rPr>
      </w:pPr>
    </w:p>
    <w:tbl>
      <w:tblPr>
        <w:tblStyle w:val="MediumShading1-Accent41"/>
        <w:tblW w:w="0" w:type="auto"/>
        <w:tblLayout w:type="fixed"/>
        <w:tblLook w:val="04A0"/>
      </w:tblPr>
      <w:tblGrid>
        <w:gridCol w:w="6345"/>
        <w:gridCol w:w="851"/>
        <w:gridCol w:w="1326"/>
      </w:tblGrid>
      <w:tr w:rsidR="008340C9" w:rsidRPr="00CB77C1" w:rsidTr="00E34C88">
        <w:trPr>
          <w:cnfStyle w:val="100000000000"/>
          <w:trHeight w:val="300"/>
        </w:trPr>
        <w:tc>
          <w:tcPr>
            <w:cnfStyle w:val="001000000000"/>
            <w:tcW w:w="6345" w:type="dxa"/>
            <w:tcBorders>
              <w:right w:val="single" w:sz="8" w:space="0" w:color="9F9F9F"/>
            </w:tcBorders>
            <w:shd w:val="clear" w:color="auto" w:fill="auto"/>
            <w:hideMark/>
          </w:tcPr>
          <w:p w:rsidR="008340C9" w:rsidRPr="00CB77C1" w:rsidRDefault="008340C9" w:rsidP="008F48A2">
            <w:pPr>
              <w:spacing w:after="0" w:line="240" w:lineRule="auto"/>
              <w:jc w:val="center"/>
              <w:rPr>
                <w:rFonts w:ascii="Times New Roman" w:hAnsi="Times New Roman"/>
                <w:color w:val="auto"/>
                <w:lang w:eastAsia="lv-LV"/>
              </w:rPr>
            </w:pPr>
            <w:r w:rsidRPr="00CB77C1">
              <w:rPr>
                <w:rFonts w:ascii="Times New Roman" w:hAnsi="Times New Roman"/>
                <w:color w:val="auto"/>
                <w:lang w:eastAsia="lv-LV"/>
              </w:rPr>
              <w:t>Profesijas grupa, (2 zīmes)</w:t>
            </w:r>
          </w:p>
        </w:tc>
        <w:tc>
          <w:tcPr>
            <w:tcW w:w="851" w:type="dxa"/>
            <w:tcBorders>
              <w:left w:val="single" w:sz="8" w:space="0" w:color="9F9F9F"/>
              <w:right w:val="single" w:sz="8" w:space="0" w:color="9F9F9F"/>
            </w:tcBorders>
            <w:shd w:val="clear" w:color="auto" w:fill="auto"/>
            <w:noWrap/>
            <w:hideMark/>
          </w:tcPr>
          <w:p w:rsidR="008340C9" w:rsidRPr="00CB77C1" w:rsidRDefault="008340C9" w:rsidP="008F48A2">
            <w:pPr>
              <w:spacing w:after="0" w:line="240" w:lineRule="auto"/>
              <w:jc w:val="center"/>
              <w:cnfStyle w:val="100000000000"/>
              <w:rPr>
                <w:rFonts w:ascii="Times New Roman" w:hAnsi="Times New Roman"/>
                <w:color w:val="auto"/>
                <w:lang w:eastAsia="lv-LV"/>
              </w:rPr>
            </w:pPr>
            <w:r w:rsidRPr="00CB77C1">
              <w:rPr>
                <w:rFonts w:ascii="Times New Roman" w:hAnsi="Times New Roman"/>
                <w:color w:val="auto"/>
                <w:lang w:eastAsia="lv-LV"/>
              </w:rPr>
              <w:t>Skaits, N</w:t>
            </w:r>
          </w:p>
        </w:tc>
        <w:tc>
          <w:tcPr>
            <w:tcW w:w="1326" w:type="dxa"/>
            <w:tcBorders>
              <w:left w:val="single" w:sz="8" w:space="0" w:color="9F9F9F"/>
            </w:tcBorders>
            <w:shd w:val="clear" w:color="auto" w:fill="auto"/>
            <w:noWrap/>
            <w:hideMark/>
          </w:tcPr>
          <w:p w:rsidR="008340C9" w:rsidRPr="00CB77C1" w:rsidRDefault="008340C9" w:rsidP="008F48A2">
            <w:pPr>
              <w:spacing w:after="0" w:line="240" w:lineRule="auto"/>
              <w:jc w:val="center"/>
              <w:cnfStyle w:val="100000000000"/>
              <w:rPr>
                <w:rFonts w:ascii="Times New Roman" w:hAnsi="Times New Roman"/>
                <w:color w:val="auto"/>
                <w:lang w:eastAsia="lv-LV"/>
              </w:rPr>
            </w:pPr>
            <w:r w:rsidRPr="00CB77C1">
              <w:rPr>
                <w:rFonts w:ascii="Times New Roman" w:hAnsi="Times New Roman"/>
                <w:color w:val="auto"/>
                <w:lang w:eastAsia="lv-LV"/>
              </w:rPr>
              <w:t>Sadalījums, %</w:t>
            </w:r>
          </w:p>
        </w:tc>
      </w:tr>
      <w:tr w:rsidR="008340C9" w:rsidRPr="00CB77C1" w:rsidTr="00E34C88">
        <w:trPr>
          <w:cnfStyle w:val="000000100000"/>
          <w:trHeight w:val="300"/>
        </w:trPr>
        <w:tc>
          <w:tcPr>
            <w:cnfStyle w:val="001000000000"/>
            <w:tcW w:w="6345" w:type="dxa"/>
            <w:hideMark/>
          </w:tcPr>
          <w:p w:rsidR="008340C9" w:rsidRPr="00CB77C1" w:rsidRDefault="008340C9" w:rsidP="008F48A2">
            <w:pPr>
              <w:spacing w:after="0" w:line="240" w:lineRule="auto"/>
              <w:jc w:val="right"/>
              <w:rPr>
                <w:rFonts w:ascii="Times New Roman" w:hAnsi="Times New Roman"/>
                <w:i/>
                <w:iCs/>
                <w:lang w:eastAsia="lv-LV"/>
              </w:rPr>
            </w:pPr>
            <w:r w:rsidRPr="00CB77C1">
              <w:rPr>
                <w:rFonts w:ascii="Times New Roman" w:hAnsi="Times New Roman"/>
                <w:i/>
                <w:iCs/>
                <w:lang w:eastAsia="lv-LV"/>
              </w:rPr>
              <w:t>Kopā (bāze):</w:t>
            </w:r>
          </w:p>
        </w:tc>
        <w:tc>
          <w:tcPr>
            <w:tcW w:w="851" w:type="dxa"/>
            <w:noWrap/>
            <w:vAlign w:val="center"/>
            <w:hideMark/>
          </w:tcPr>
          <w:p w:rsidR="008340C9" w:rsidRPr="00CB77C1" w:rsidRDefault="008340C9" w:rsidP="008F48A2">
            <w:pPr>
              <w:spacing w:after="0" w:line="240" w:lineRule="auto"/>
              <w:jc w:val="center"/>
              <w:cnfStyle w:val="000000100000"/>
              <w:rPr>
                <w:rFonts w:ascii="Times New Roman" w:hAnsi="Times New Roman"/>
                <w:b/>
                <w:i/>
                <w:iCs/>
                <w:lang w:eastAsia="lv-LV"/>
              </w:rPr>
            </w:pPr>
            <w:r w:rsidRPr="00CB77C1">
              <w:rPr>
                <w:rFonts w:ascii="Times New Roman" w:hAnsi="Times New Roman"/>
                <w:b/>
                <w:i/>
                <w:iCs/>
                <w:lang w:eastAsia="lv-LV"/>
              </w:rPr>
              <w:t>8187</w:t>
            </w:r>
          </w:p>
        </w:tc>
        <w:tc>
          <w:tcPr>
            <w:tcW w:w="1326" w:type="dxa"/>
            <w:noWrap/>
            <w:vAlign w:val="center"/>
            <w:hideMark/>
          </w:tcPr>
          <w:p w:rsidR="008340C9" w:rsidRPr="00CB77C1" w:rsidRDefault="008340C9" w:rsidP="008F48A2">
            <w:pPr>
              <w:spacing w:after="0" w:line="240" w:lineRule="auto"/>
              <w:jc w:val="center"/>
              <w:cnfStyle w:val="000000100000"/>
              <w:rPr>
                <w:rFonts w:ascii="Times New Roman" w:hAnsi="Times New Roman"/>
                <w:b/>
                <w:i/>
                <w:iCs/>
                <w:lang w:eastAsia="lv-LV"/>
              </w:rPr>
            </w:pPr>
            <w:r w:rsidRPr="00CB77C1">
              <w:rPr>
                <w:rFonts w:ascii="Times New Roman" w:hAnsi="Times New Roman"/>
                <w:b/>
                <w:i/>
                <w:iCs/>
                <w:lang w:eastAsia="lv-LV"/>
              </w:rPr>
              <w:t>100,0%</w:t>
            </w:r>
          </w:p>
        </w:tc>
      </w:tr>
      <w:tr w:rsidR="008340C9" w:rsidRPr="00CB77C1" w:rsidTr="00E34C88">
        <w:trPr>
          <w:cnfStyle w:val="000000010000"/>
          <w:trHeight w:val="255"/>
        </w:trPr>
        <w:tc>
          <w:tcPr>
            <w:cnfStyle w:val="001000000000"/>
            <w:tcW w:w="6345" w:type="dxa"/>
            <w:noWrap/>
            <w:vAlign w:val="bottom"/>
            <w:hideMark/>
          </w:tcPr>
          <w:p w:rsidR="008340C9" w:rsidRPr="00CB77C1" w:rsidRDefault="008340C9" w:rsidP="008F48A2">
            <w:pPr>
              <w:spacing w:after="0" w:line="240" w:lineRule="auto"/>
              <w:rPr>
                <w:rFonts w:ascii="Times New Roman" w:hAnsi="Times New Roman"/>
                <w:b w:val="0"/>
                <w:lang w:eastAsia="lv-LV"/>
              </w:rPr>
            </w:pPr>
            <w:r w:rsidRPr="00CB77C1">
              <w:rPr>
                <w:rFonts w:ascii="Times New Roman" w:hAnsi="Times New Roman"/>
                <w:b w:val="0"/>
                <w:sz w:val="20"/>
                <w:szCs w:val="20"/>
              </w:rPr>
              <w:t>71 Būvnieki un tiem radniecīgu profesiju strādnieki (izņemot elektriķus)</w:t>
            </w:r>
          </w:p>
        </w:tc>
        <w:tc>
          <w:tcPr>
            <w:tcW w:w="851" w:type="dxa"/>
            <w:noWrap/>
            <w:vAlign w:val="center"/>
            <w:hideMark/>
          </w:tcPr>
          <w:p w:rsidR="008340C9" w:rsidRPr="00CB77C1" w:rsidRDefault="008340C9" w:rsidP="008F48A2">
            <w:pPr>
              <w:spacing w:after="0" w:line="240" w:lineRule="auto"/>
              <w:jc w:val="center"/>
              <w:cnfStyle w:val="000000010000"/>
              <w:rPr>
                <w:rFonts w:ascii="Times New Roman" w:hAnsi="Times New Roman"/>
                <w:bCs/>
                <w:lang w:eastAsia="lv-LV"/>
              </w:rPr>
            </w:pPr>
            <w:r w:rsidRPr="00CB77C1">
              <w:rPr>
                <w:rFonts w:ascii="Times New Roman" w:hAnsi="Times New Roman"/>
                <w:sz w:val="18"/>
                <w:szCs w:val="18"/>
              </w:rPr>
              <w:t>1204</w:t>
            </w:r>
          </w:p>
        </w:tc>
        <w:tc>
          <w:tcPr>
            <w:tcW w:w="1326" w:type="dxa"/>
            <w:noWrap/>
            <w:vAlign w:val="center"/>
            <w:hideMark/>
          </w:tcPr>
          <w:p w:rsidR="008340C9" w:rsidRPr="00CB77C1" w:rsidRDefault="008E08C7" w:rsidP="008F48A2">
            <w:pPr>
              <w:spacing w:after="0" w:line="240" w:lineRule="auto"/>
              <w:jc w:val="center"/>
              <w:cnfStyle w:val="000000010000"/>
              <w:rPr>
                <w:rFonts w:ascii="Times New Roman" w:hAnsi="Times New Roman"/>
                <w:bCs/>
                <w:lang w:eastAsia="lv-LV"/>
              </w:rPr>
            </w:pPr>
            <w:r w:rsidRPr="00CB77C1">
              <w:rPr>
                <w:rFonts w:ascii="Times New Roman" w:hAnsi="Times New Roman"/>
                <w:sz w:val="20"/>
                <w:szCs w:val="20"/>
              </w:rPr>
              <w:t>14,</w:t>
            </w:r>
            <w:r w:rsidR="008340C9" w:rsidRPr="00CB77C1">
              <w:rPr>
                <w:rFonts w:ascii="Times New Roman" w:hAnsi="Times New Roman"/>
                <w:sz w:val="20"/>
                <w:szCs w:val="20"/>
              </w:rPr>
              <w:t>7</w:t>
            </w:r>
          </w:p>
        </w:tc>
      </w:tr>
      <w:tr w:rsidR="008340C9" w:rsidRPr="00CB77C1" w:rsidTr="00E34C88">
        <w:trPr>
          <w:cnfStyle w:val="000000100000"/>
          <w:trHeight w:val="255"/>
        </w:trPr>
        <w:tc>
          <w:tcPr>
            <w:cnfStyle w:val="001000000000"/>
            <w:tcW w:w="6345" w:type="dxa"/>
            <w:noWrap/>
            <w:vAlign w:val="bottom"/>
            <w:hideMark/>
          </w:tcPr>
          <w:p w:rsidR="008340C9" w:rsidRPr="00CB77C1" w:rsidRDefault="008340C9" w:rsidP="008F48A2">
            <w:pPr>
              <w:spacing w:after="0" w:line="240" w:lineRule="auto"/>
              <w:rPr>
                <w:rFonts w:ascii="Times New Roman" w:hAnsi="Times New Roman"/>
                <w:b w:val="0"/>
                <w:lang w:eastAsia="lv-LV"/>
              </w:rPr>
            </w:pPr>
            <w:r w:rsidRPr="00CB77C1">
              <w:rPr>
                <w:rFonts w:ascii="Times New Roman" w:hAnsi="Times New Roman"/>
                <w:b w:val="0"/>
                <w:sz w:val="20"/>
                <w:szCs w:val="20"/>
              </w:rPr>
              <w:t>93 Raktuvju, būvniecības, ražošanas un transporta strādnieki</w:t>
            </w:r>
          </w:p>
        </w:tc>
        <w:tc>
          <w:tcPr>
            <w:tcW w:w="851" w:type="dxa"/>
            <w:noWrap/>
            <w:vAlign w:val="center"/>
            <w:hideMark/>
          </w:tcPr>
          <w:p w:rsidR="008340C9" w:rsidRPr="00CB77C1" w:rsidRDefault="008340C9" w:rsidP="008F48A2">
            <w:pPr>
              <w:spacing w:after="0" w:line="240" w:lineRule="auto"/>
              <w:jc w:val="center"/>
              <w:cnfStyle w:val="000000100000"/>
              <w:rPr>
                <w:rFonts w:ascii="Times New Roman" w:hAnsi="Times New Roman"/>
                <w:bCs/>
                <w:lang w:eastAsia="lv-LV"/>
              </w:rPr>
            </w:pPr>
            <w:r w:rsidRPr="00CB77C1">
              <w:rPr>
                <w:rFonts w:ascii="Times New Roman" w:hAnsi="Times New Roman"/>
                <w:sz w:val="18"/>
                <w:szCs w:val="18"/>
              </w:rPr>
              <w:t>781</w:t>
            </w:r>
          </w:p>
        </w:tc>
        <w:tc>
          <w:tcPr>
            <w:tcW w:w="1326" w:type="dxa"/>
            <w:noWrap/>
            <w:vAlign w:val="center"/>
            <w:hideMark/>
          </w:tcPr>
          <w:p w:rsidR="008340C9" w:rsidRPr="00CB77C1" w:rsidRDefault="008E08C7" w:rsidP="008F48A2">
            <w:pPr>
              <w:spacing w:after="0" w:line="240" w:lineRule="auto"/>
              <w:jc w:val="center"/>
              <w:cnfStyle w:val="000000100000"/>
              <w:rPr>
                <w:rFonts w:ascii="Times New Roman" w:hAnsi="Times New Roman"/>
                <w:bCs/>
                <w:lang w:eastAsia="lv-LV"/>
              </w:rPr>
            </w:pPr>
            <w:r w:rsidRPr="00CB77C1">
              <w:rPr>
                <w:rFonts w:ascii="Times New Roman" w:hAnsi="Times New Roman"/>
                <w:sz w:val="20"/>
                <w:szCs w:val="20"/>
              </w:rPr>
              <w:t>9,</w:t>
            </w:r>
            <w:r w:rsidR="008340C9" w:rsidRPr="00CB77C1">
              <w:rPr>
                <w:rFonts w:ascii="Times New Roman" w:hAnsi="Times New Roman"/>
                <w:sz w:val="20"/>
                <w:szCs w:val="20"/>
              </w:rPr>
              <w:t>5</w:t>
            </w:r>
          </w:p>
        </w:tc>
      </w:tr>
      <w:tr w:rsidR="008340C9" w:rsidRPr="00CB77C1" w:rsidTr="00E34C88">
        <w:trPr>
          <w:cnfStyle w:val="000000010000"/>
          <w:trHeight w:val="255"/>
        </w:trPr>
        <w:tc>
          <w:tcPr>
            <w:cnfStyle w:val="001000000000"/>
            <w:tcW w:w="6345" w:type="dxa"/>
            <w:noWrap/>
            <w:vAlign w:val="bottom"/>
            <w:hideMark/>
          </w:tcPr>
          <w:p w:rsidR="008340C9" w:rsidRPr="00CB77C1" w:rsidRDefault="008340C9" w:rsidP="008F48A2">
            <w:pPr>
              <w:spacing w:after="0" w:line="240" w:lineRule="auto"/>
              <w:rPr>
                <w:rFonts w:ascii="Times New Roman" w:hAnsi="Times New Roman"/>
                <w:b w:val="0"/>
                <w:lang w:eastAsia="lv-LV"/>
              </w:rPr>
            </w:pPr>
            <w:r w:rsidRPr="00CB77C1">
              <w:rPr>
                <w:rFonts w:ascii="Times New Roman" w:hAnsi="Times New Roman"/>
                <w:b w:val="0"/>
                <w:sz w:val="20"/>
                <w:szCs w:val="20"/>
              </w:rPr>
              <w:t>51 Individuālo pakalpojumu jomas darbinieki</w:t>
            </w:r>
          </w:p>
        </w:tc>
        <w:tc>
          <w:tcPr>
            <w:tcW w:w="851" w:type="dxa"/>
            <w:noWrap/>
            <w:vAlign w:val="center"/>
            <w:hideMark/>
          </w:tcPr>
          <w:p w:rsidR="008340C9" w:rsidRPr="00CB77C1" w:rsidRDefault="008340C9" w:rsidP="008F48A2">
            <w:pPr>
              <w:spacing w:after="0" w:line="240" w:lineRule="auto"/>
              <w:jc w:val="center"/>
              <w:cnfStyle w:val="000000010000"/>
              <w:rPr>
                <w:rFonts w:ascii="Times New Roman" w:hAnsi="Times New Roman"/>
                <w:bCs/>
                <w:lang w:eastAsia="lv-LV"/>
              </w:rPr>
            </w:pPr>
            <w:r w:rsidRPr="00CB77C1">
              <w:rPr>
                <w:rFonts w:ascii="Times New Roman" w:hAnsi="Times New Roman"/>
                <w:sz w:val="18"/>
                <w:szCs w:val="18"/>
              </w:rPr>
              <w:t>690</w:t>
            </w:r>
          </w:p>
        </w:tc>
        <w:tc>
          <w:tcPr>
            <w:tcW w:w="1326" w:type="dxa"/>
            <w:noWrap/>
            <w:vAlign w:val="center"/>
            <w:hideMark/>
          </w:tcPr>
          <w:p w:rsidR="008340C9" w:rsidRPr="00CB77C1" w:rsidRDefault="008E08C7" w:rsidP="008F48A2">
            <w:pPr>
              <w:spacing w:after="0" w:line="240" w:lineRule="auto"/>
              <w:jc w:val="center"/>
              <w:cnfStyle w:val="000000010000"/>
              <w:rPr>
                <w:rFonts w:ascii="Times New Roman" w:hAnsi="Times New Roman"/>
                <w:bCs/>
                <w:lang w:eastAsia="lv-LV"/>
              </w:rPr>
            </w:pPr>
            <w:r w:rsidRPr="00CB77C1">
              <w:rPr>
                <w:rFonts w:ascii="Times New Roman" w:hAnsi="Times New Roman"/>
                <w:sz w:val="20"/>
                <w:szCs w:val="20"/>
              </w:rPr>
              <w:t>8,</w:t>
            </w:r>
            <w:r w:rsidR="008340C9" w:rsidRPr="00CB77C1">
              <w:rPr>
                <w:rFonts w:ascii="Times New Roman" w:hAnsi="Times New Roman"/>
                <w:sz w:val="20"/>
                <w:szCs w:val="20"/>
              </w:rPr>
              <w:t>4</w:t>
            </w:r>
          </w:p>
        </w:tc>
      </w:tr>
      <w:tr w:rsidR="008340C9" w:rsidRPr="00CB77C1" w:rsidTr="00E34C88">
        <w:trPr>
          <w:cnfStyle w:val="000000100000"/>
          <w:trHeight w:val="255"/>
        </w:trPr>
        <w:tc>
          <w:tcPr>
            <w:cnfStyle w:val="001000000000"/>
            <w:tcW w:w="6345" w:type="dxa"/>
            <w:noWrap/>
            <w:vAlign w:val="bottom"/>
            <w:hideMark/>
          </w:tcPr>
          <w:p w:rsidR="008340C9" w:rsidRPr="00CB77C1" w:rsidRDefault="008340C9" w:rsidP="008F48A2">
            <w:pPr>
              <w:spacing w:after="0" w:line="240" w:lineRule="auto"/>
              <w:rPr>
                <w:rFonts w:ascii="Times New Roman" w:hAnsi="Times New Roman"/>
                <w:b w:val="0"/>
                <w:lang w:eastAsia="lv-LV"/>
              </w:rPr>
            </w:pPr>
            <w:r w:rsidRPr="00CB77C1">
              <w:rPr>
                <w:rFonts w:ascii="Times New Roman" w:hAnsi="Times New Roman"/>
                <w:b w:val="0"/>
                <w:sz w:val="20"/>
                <w:szCs w:val="20"/>
              </w:rPr>
              <w:t>33 Komercdarbības un pārvaldes (administrācijas) speciālisti</w:t>
            </w:r>
          </w:p>
        </w:tc>
        <w:tc>
          <w:tcPr>
            <w:tcW w:w="851" w:type="dxa"/>
            <w:noWrap/>
            <w:vAlign w:val="center"/>
            <w:hideMark/>
          </w:tcPr>
          <w:p w:rsidR="008340C9" w:rsidRPr="00CB77C1" w:rsidRDefault="008340C9" w:rsidP="008F48A2">
            <w:pPr>
              <w:spacing w:after="0" w:line="240" w:lineRule="auto"/>
              <w:jc w:val="center"/>
              <w:cnfStyle w:val="000000100000"/>
              <w:rPr>
                <w:rFonts w:ascii="Times New Roman" w:hAnsi="Times New Roman"/>
                <w:bCs/>
                <w:lang w:eastAsia="lv-LV"/>
              </w:rPr>
            </w:pPr>
            <w:r w:rsidRPr="00CB77C1">
              <w:rPr>
                <w:rFonts w:ascii="Times New Roman" w:hAnsi="Times New Roman"/>
                <w:sz w:val="18"/>
                <w:szCs w:val="18"/>
              </w:rPr>
              <w:t>649</w:t>
            </w:r>
          </w:p>
        </w:tc>
        <w:tc>
          <w:tcPr>
            <w:tcW w:w="1326" w:type="dxa"/>
            <w:noWrap/>
            <w:vAlign w:val="center"/>
            <w:hideMark/>
          </w:tcPr>
          <w:p w:rsidR="008340C9" w:rsidRPr="00CB77C1" w:rsidRDefault="008E08C7" w:rsidP="008F48A2">
            <w:pPr>
              <w:spacing w:after="0" w:line="240" w:lineRule="auto"/>
              <w:jc w:val="center"/>
              <w:cnfStyle w:val="000000100000"/>
              <w:rPr>
                <w:rFonts w:ascii="Times New Roman" w:hAnsi="Times New Roman"/>
                <w:bCs/>
                <w:lang w:eastAsia="lv-LV"/>
              </w:rPr>
            </w:pPr>
            <w:r w:rsidRPr="00CB77C1">
              <w:rPr>
                <w:rFonts w:ascii="Times New Roman" w:hAnsi="Times New Roman"/>
                <w:sz w:val="20"/>
                <w:szCs w:val="20"/>
              </w:rPr>
              <w:t>7,</w:t>
            </w:r>
            <w:r w:rsidR="008340C9" w:rsidRPr="00CB77C1">
              <w:rPr>
                <w:rFonts w:ascii="Times New Roman" w:hAnsi="Times New Roman"/>
                <w:sz w:val="20"/>
                <w:szCs w:val="20"/>
              </w:rPr>
              <w:t>9</w:t>
            </w:r>
          </w:p>
        </w:tc>
      </w:tr>
      <w:tr w:rsidR="008340C9" w:rsidRPr="00CB77C1" w:rsidTr="00E34C88">
        <w:trPr>
          <w:cnfStyle w:val="000000010000"/>
          <w:trHeight w:val="255"/>
        </w:trPr>
        <w:tc>
          <w:tcPr>
            <w:cnfStyle w:val="001000000000"/>
            <w:tcW w:w="6345" w:type="dxa"/>
            <w:noWrap/>
            <w:vAlign w:val="bottom"/>
            <w:hideMark/>
          </w:tcPr>
          <w:p w:rsidR="008340C9" w:rsidRPr="00CB77C1" w:rsidRDefault="008340C9" w:rsidP="008F48A2">
            <w:pPr>
              <w:spacing w:after="0" w:line="240" w:lineRule="auto"/>
              <w:rPr>
                <w:rFonts w:ascii="Times New Roman" w:hAnsi="Times New Roman"/>
                <w:b w:val="0"/>
                <w:lang w:eastAsia="lv-LV"/>
              </w:rPr>
            </w:pPr>
            <w:r w:rsidRPr="00CB77C1">
              <w:rPr>
                <w:rFonts w:ascii="Times New Roman" w:hAnsi="Times New Roman"/>
                <w:b w:val="0"/>
                <w:sz w:val="20"/>
                <w:szCs w:val="20"/>
              </w:rPr>
              <w:t>72 Metālapstrādes, mašīnbūves un tām radniecīgu jomu strādnieki</w:t>
            </w:r>
          </w:p>
        </w:tc>
        <w:tc>
          <w:tcPr>
            <w:tcW w:w="851" w:type="dxa"/>
            <w:noWrap/>
            <w:vAlign w:val="center"/>
            <w:hideMark/>
          </w:tcPr>
          <w:p w:rsidR="008340C9" w:rsidRPr="00CB77C1" w:rsidRDefault="008340C9" w:rsidP="008F48A2">
            <w:pPr>
              <w:spacing w:after="0" w:line="240" w:lineRule="auto"/>
              <w:jc w:val="center"/>
              <w:cnfStyle w:val="000000010000"/>
              <w:rPr>
                <w:rFonts w:ascii="Times New Roman" w:hAnsi="Times New Roman"/>
                <w:bCs/>
                <w:lang w:eastAsia="lv-LV"/>
              </w:rPr>
            </w:pPr>
            <w:r w:rsidRPr="00CB77C1">
              <w:rPr>
                <w:rFonts w:ascii="Times New Roman" w:hAnsi="Times New Roman"/>
                <w:sz w:val="18"/>
                <w:szCs w:val="18"/>
              </w:rPr>
              <w:t>626</w:t>
            </w:r>
          </w:p>
        </w:tc>
        <w:tc>
          <w:tcPr>
            <w:tcW w:w="1326" w:type="dxa"/>
            <w:noWrap/>
            <w:vAlign w:val="center"/>
            <w:hideMark/>
          </w:tcPr>
          <w:p w:rsidR="008340C9" w:rsidRPr="00CB77C1" w:rsidRDefault="008E08C7" w:rsidP="008F48A2">
            <w:pPr>
              <w:spacing w:after="0" w:line="240" w:lineRule="auto"/>
              <w:jc w:val="center"/>
              <w:cnfStyle w:val="000000010000"/>
              <w:rPr>
                <w:rFonts w:ascii="Times New Roman" w:hAnsi="Times New Roman"/>
                <w:bCs/>
                <w:lang w:eastAsia="lv-LV"/>
              </w:rPr>
            </w:pPr>
            <w:r w:rsidRPr="00CB77C1">
              <w:rPr>
                <w:rFonts w:ascii="Times New Roman" w:hAnsi="Times New Roman"/>
                <w:sz w:val="20"/>
                <w:szCs w:val="20"/>
              </w:rPr>
              <w:t>7,</w:t>
            </w:r>
            <w:r w:rsidR="008340C9" w:rsidRPr="00CB77C1">
              <w:rPr>
                <w:rFonts w:ascii="Times New Roman" w:hAnsi="Times New Roman"/>
                <w:sz w:val="20"/>
                <w:szCs w:val="20"/>
              </w:rPr>
              <w:t>7</w:t>
            </w:r>
          </w:p>
        </w:tc>
      </w:tr>
      <w:tr w:rsidR="008340C9" w:rsidRPr="00CB77C1" w:rsidTr="00E34C88">
        <w:trPr>
          <w:cnfStyle w:val="000000100000"/>
          <w:trHeight w:val="255"/>
        </w:trPr>
        <w:tc>
          <w:tcPr>
            <w:cnfStyle w:val="001000000000"/>
            <w:tcW w:w="6345" w:type="dxa"/>
            <w:noWrap/>
            <w:vAlign w:val="bottom"/>
            <w:hideMark/>
          </w:tcPr>
          <w:p w:rsidR="008340C9" w:rsidRPr="00CB77C1" w:rsidRDefault="008340C9" w:rsidP="008F48A2">
            <w:pPr>
              <w:spacing w:after="0" w:line="240" w:lineRule="auto"/>
              <w:rPr>
                <w:rFonts w:ascii="Times New Roman" w:hAnsi="Times New Roman"/>
                <w:b w:val="0"/>
                <w:lang w:eastAsia="lv-LV"/>
              </w:rPr>
            </w:pPr>
            <w:r w:rsidRPr="00CB77C1">
              <w:rPr>
                <w:rFonts w:ascii="Times New Roman" w:hAnsi="Times New Roman"/>
                <w:b w:val="0"/>
                <w:sz w:val="20"/>
                <w:szCs w:val="20"/>
              </w:rPr>
              <w:t>75 Pārtikas produktu pārstrādes un kokapstrādes strādnieki, apģērbu izgatavošanas un citi amatnieki un tiem radniecīgu p</w:t>
            </w:r>
            <w:r w:rsidR="008E08C7" w:rsidRPr="00CB77C1">
              <w:rPr>
                <w:rFonts w:ascii="Times New Roman" w:hAnsi="Times New Roman"/>
                <w:b w:val="0"/>
                <w:sz w:val="20"/>
                <w:szCs w:val="20"/>
              </w:rPr>
              <w:t>rofesiju strādnieki</w:t>
            </w:r>
          </w:p>
        </w:tc>
        <w:tc>
          <w:tcPr>
            <w:tcW w:w="851" w:type="dxa"/>
            <w:noWrap/>
            <w:vAlign w:val="center"/>
            <w:hideMark/>
          </w:tcPr>
          <w:p w:rsidR="008340C9" w:rsidRPr="00CB77C1" w:rsidRDefault="008340C9" w:rsidP="008F48A2">
            <w:pPr>
              <w:spacing w:after="0" w:line="240" w:lineRule="auto"/>
              <w:jc w:val="center"/>
              <w:cnfStyle w:val="000000100000"/>
              <w:rPr>
                <w:rFonts w:ascii="Times New Roman" w:hAnsi="Times New Roman"/>
                <w:bCs/>
                <w:lang w:eastAsia="lv-LV"/>
              </w:rPr>
            </w:pPr>
            <w:r w:rsidRPr="00CB77C1">
              <w:rPr>
                <w:rFonts w:ascii="Times New Roman" w:hAnsi="Times New Roman"/>
                <w:sz w:val="18"/>
                <w:szCs w:val="18"/>
              </w:rPr>
              <w:t>540</w:t>
            </w:r>
          </w:p>
        </w:tc>
        <w:tc>
          <w:tcPr>
            <w:tcW w:w="1326" w:type="dxa"/>
            <w:noWrap/>
            <w:vAlign w:val="center"/>
            <w:hideMark/>
          </w:tcPr>
          <w:p w:rsidR="008340C9" w:rsidRPr="00CB77C1" w:rsidRDefault="008E08C7" w:rsidP="008F48A2">
            <w:pPr>
              <w:spacing w:after="0" w:line="240" w:lineRule="auto"/>
              <w:jc w:val="center"/>
              <w:cnfStyle w:val="000000100000"/>
              <w:rPr>
                <w:rFonts w:ascii="Times New Roman" w:hAnsi="Times New Roman"/>
                <w:bCs/>
                <w:lang w:eastAsia="lv-LV"/>
              </w:rPr>
            </w:pPr>
            <w:r w:rsidRPr="00CB77C1">
              <w:rPr>
                <w:rFonts w:ascii="Times New Roman" w:hAnsi="Times New Roman"/>
                <w:sz w:val="20"/>
                <w:szCs w:val="20"/>
              </w:rPr>
              <w:t>6,</w:t>
            </w:r>
            <w:r w:rsidR="008340C9" w:rsidRPr="00CB77C1">
              <w:rPr>
                <w:rFonts w:ascii="Times New Roman" w:hAnsi="Times New Roman"/>
                <w:sz w:val="20"/>
                <w:szCs w:val="20"/>
              </w:rPr>
              <w:t>6</w:t>
            </w:r>
          </w:p>
        </w:tc>
      </w:tr>
      <w:tr w:rsidR="008340C9" w:rsidRPr="00CB77C1" w:rsidTr="00E34C88">
        <w:trPr>
          <w:cnfStyle w:val="000000010000"/>
          <w:trHeight w:val="255"/>
        </w:trPr>
        <w:tc>
          <w:tcPr>
            <w:cnfStyle w:val="001000000000"/>
            <w:tcW w:w="6345" w:type="dxa"/>
            <w:noWrap/>
            <w:vAlign w:val="bottom"/>
            <w:hideMark/>
          </w:tcPr>
          <w:p w:rsidR="008340C9" w:rsidRPr="00CB77C1" w:rsidRDefault="008340C9" w:rsidP="008F48A2">
            <w:pPr>
              <w:spacing w:after="0" w:line="240" w:lineRule="auto"/>
              <w:rPr>
                <w:rFonts w:ascii="Times New Roman" w:hAnsi="Times New Roman"/>
                <w:b w:val="0"/>
                <w:lang w:eastAsia="lv-LV"/>
              </w:rPr>
            </w:pPr>
            <w:r w:rsidRPr="00CB77C1">
              <w:rPr>
                <w:rFonts w:ascii="Times New Roman" w:hAnsi="Times New Roman"/>
                <w:b w:val="0"/>
                <w:sz w:val="20"/>
                <w:szCs w:val="20"/>
              </w:rPr>
              <w:t>52 Tirdzniecības darbinieki</w:t>
            </w:r>
          </w:p>
        </w:tc>
        <w:tc>
          <w:tcPr>
            <w:tcW w:w="851" w:type="dxa"/>
            <w:noWrap/>
            <w:vAlign w:val="center"/>
            <w:hideMark/>
          </w:tcPr>
          <w:p w:rsidR="008340C9" w:rsidRPr="00CB77C1" w:rsidRDefault="008340C9" w:rsidP="008F48A2">
            <w:pPr>
              <w:spacing w:after="0" w:line="240" w:lineRule="auto"/>
              <w:jc w:val="center"/>
              <w:cnfStyle w:val="000000010000"/>
              <w:rPr>
                <w:rFonts w:ascii="Times New Roman" w:hAnsi="Times New Roman"/>
                <w:bCs/>
                <w:lang w:eastAsia="lv-LV"/>
              </w:rPr>
            </w:pPr>
            <w:r w:rsidRPr="00CB77C1">
              <w:rPr>
                <w:rFonts w:ascii="Times New Roman" w:hAnsi="Times New Roman"/>
                <w:sz w:val="18"/>
                <w:szCs w:val="18"/>
              </w:rPr>
              <w:t>456</w:t>
            </w:r>
          </w:p>
        </w:tc>
        <w:tc>
          <w:tcPr>
            <w:tcW w:w="1326" w:type="dxa"/>
            <w:noWrap/>
            <w:vAlign w:val="center"/>
            <w:hideMark/>
          </w:tcPr>
          <w:p w:rsidR="008340C9" w:rsidRPr="00CB77C1" w:rsidRDefault="008E08C7" w:rsidP="008F48A2">
            <w:pPr>
              <w:spacing w:after="0" w:line="240" w:lineRule="auto"/>
              <w:jc w:val="center"/>
              <w:cnfStyle w:val="000000010000"/>
              <w:rPr>
                <w:rFonts w:ascii="Times New Roman" w:hAnsi="Times New Roman"/>
                <w:bCs/>
                <w:lang w:eastAsia="lv-LV"/>
              </w:rPr>
            </w:pPr>
            <w:r w:rsidRPr="00CB77C1">
              <w:rPr>
                <w:rFonts w:ascii="Times New Roman" w:hAnsi="Times New Roman"/>
                <w:sz w:val="20"/>
                <w:szCs w:val="20"/>
              </w:rPr>
              <w:t>5,</w:t>
            </w:r>
            <w:r w:rsidR="008340C9" w:rsidRPr="00CB77C1">
              <w:rPr>
                <w:rFonts w:ascii="Times New Roman" w:hAnsi="Times New Roman"/>
                <w:sz w:val="20"/>
                <w:szCs w:val="20"/>
              </w:rPr>
              <w:t>6</w:t>
            </w:r>
          </w:p>
        </w:tc>
      </w:tr>
      <w:tr w:rsidR="008340C9" w:rsidRPr="00CB77C1" w:rsidTr="00E34C88">
        <w:trPr>
          <w:cnfStyle w:val="000000100000"/>
          <w:trHeight w:val="255"/>
        </w:trPr>
        <w:tc>
          <w:tcPr>
            <w:cnfStyle w:val="001000000000"/>
            <w:tcW w:w="6345" w:type="dxa"/>
            <w:noWrap/>
            <w:vAlign w:val="bottom"/>
            <w:hideMark/>
          </w:tcPr>
          <w:p w:rsidR="008340C9" w:rsidRPr="00CB77C1" w:rsidRDefault="008340C9" w:rsidP="008F48A2">
            <w:pPr>
              <w:spacing w:after="0" w:line="240" w:lineRule="auto"/>
              <w:rPr>
                <w:rFonts w:ascii="Times New Roman" w:hAnsi="Times New Roman"/>
                <w:b w:val="0"/>
                <w:lang w:eastAsia="lv-LV"/>
              </w:rPr>
            </w:pPr>
            <w:r w:rsidRPr="00CB77C1">
              <w:rPr>
                <w:rFonts w:ascii="Times New Roman" w:hAnsi="Times New Roman"/>
                <w:b w:val="0"/>
                <w:sz w:val="20"/>
                <w:szCs w:val="20"/>
              </w:rPr>
              <w:t>24 Komercdarbības un pārvaldes (administrācijas) vecākie speciālisti</w:t>
            </w:r>
          </w:p>
        </w:tc>
        <w:tc>
          <w:tcPr>
            <w:tcW w:w="851" w:type="dxa"/>
            <w:noWrap/>
            <w:vAlign w:val="center"/>
            <w:hideMark/>
          </w:tcPr>
          <w:p w:rsidR="008340C9" w:rsidRPr="00CB77C1" w:rsidRDefault="008340C9" w:rsidP="008F48A2">
            <w:pPr>
              <w:spacing w:after="0" w:line="240" w:lineRule="auto"/>
              <w:jc w:val="center"/>
              <w:cnfStyle w:val="000000100000"/>
              <w:rPr>
                <w:rFonts w:ascii="Times New Roman" w:hAnsi="Times New Roman"/>
                <w:bCs/>
                <w:lang w:eastAsia="lv-LV"/>
              </w:rPr>
            </w:pPr>
            <w:r w:rsidRPr="00CB77C1">
              <w:rPr>
                <w:rFonts w:ascii="Times New Roman" w:hAnsi="Times New Roman"/>
                <w:sz w:val="18"/>
                <w:szCs w:val="18"/>
              </w:rPr>
              <w:t>399</w:t>
            </w:r>
          </w:p>
        </w:tc>
        <w:tc>
          <w:tcPr>
            <w:tcW w:w="1326" w:type="dxa"/>
            <w:noWrap/>
            <w:vAlign w:val="center"/>
            <w:hideMark/>
          </w:tcPr>
          <w:p w:rsidR="008340C9" w:rsidRPr="00CB77C1" w:rsidRDefault="008E08C7" w:rsidP="008F48A2">
            <w:pPr>
              <w:spacing w:after="0" w:line="240" w:lineRule="auto"/>
              <w:jc w:val="center"/>
              <w:cnfStyle w:val="000000100000"/>
              <w:rPr>
                <w:rFonts w:ascii="Times New Roman" w:hAnsi="Times New Roman"/>
                <w:bCs/>
                <w:lang w:eastAsia="lv-LV"/>
              </w:rPr>
            </w:pPr>
            <w:r w:rsidRPr="00CB77C1">
              <w:rPr>
                <w:rFonts w:ascii="Times New Roman" w:hAnsi="Times New Roman"/>
                <w:sz w:val="20"/>
                <w:szCs w:val="20"/>
              </w:rPr>
              <w:t>4,</w:t>
            </w:r>
            <w:r w:rsidR="008340C9" w:rsidRPr="00CB77C1">
              <w:rPr>
                <w:rFonts w:ascii="Times New Roman" w:hAnsi="Times New Roman"/>
                <w:sz w:val="20"/>
                <w:szCs w:val="20"/>
              </w:rPr>
              <w:t>9</w:t>
            </w:r>
          </w:p>
        </w:tc>
      </w:tr>
      <w:tr w:rsidR="008340C9" w:rsidRPr="00CB77C1" w:rsidTr="00E34C88">
        <w:trPr>
          <w:cnfStyle w:val="000000010000"/>
          <w:trHeight w:val="255"/>
        </w:trPr>
        <w:tc>
          <w:tcPr>
            <w:cnfStyle w:val="001000000000"/>
            <w:tcW w:w="6345" w:type="dxa"/>
            <w:noWrap/>
            <w:vAlign w:val="bottom"/>
            <w:hideMark/>
          </w:tcPr>
          <w:p w:rsidR="008340C9" w:rsidRPr="00CB77C1" w:rsidRDefault="008340C9" w:rsidP="008F48A2">
            <w:pPr>
              <w:spacing w:after="0" w:line="240" w:lineRule="auto"/>
              <w:rPr>
                <w:rFonts w:ascii="Times New Roman" w:hAnsi="Times New Roman"/>
                <w:b w:val="0"/>
                <w:lang w:eastAsia="lv-LV"/>
              </w:rPr>
            </w:pPr>
            <w:r w:rsidRPr="00CB77C1">
              <w:rPr>
                <w:rFonts w:ascii="Times New Roman" w:hAnsi="Times New Roman"/>
                <w:b w:val="0"/>
                <w:sz w:val="20"/>
                <w:szCs w:val="20"/>
              </w:rPr>
              <w:t>83 Pašgājēju mašīnu un iekārtu vadītāji un celšanas iekārtu un mašīnu operatori</w:t>
            </w:r>
          </w:p>
        </w:tc>
        <w:tc>
          <w:tcPr>
            <w:tcW w:w="851" w:type="dxa"/>
            <w:noWrap/>
            <w:vAlign w:val="center"/>
            <w:hideMark/>
          </w:tcPr>
          <w:p w:rsidR="008340C9" w:rsidRPr="00CB77C1" w:rsidRDefault="008340C9" w:rsidP="008F48A2">
            <w:pPr>
              <w:spacing w:after="0" w:line="240" w:lineRule="auto"/>
              <w:jc w:val="center"/>
              <w:cnfStyle w:val="000000010000"/>
              <w:rPr>
                <w:rFonts w:ascii="Times New Roman" w:hAnsi="Times New Roman"/>
                <w:bCs/>
                <w:lang w:eastAsia="lv-LV"/>
              </w:rPr>
            </w:pPr>
            <w:r w:rsidRPr="00CB77C1">
              <w:rPr>
                <w:rFonts w:ascii="Times New Roman" w:hAnsi="Times New Roman"/>
                <w:sz w:val="18"/>
                <w:szCs w:val="18"/>
              </w:rPr>
              <w:t>345</w:t>
            </w:r>
          </w:p>
        </w:tc>
        <w:tc>
          <w:tcPr>
            <w:tcW w:w="1326" w:type="dxa"/>
            <w:noWrap/>
            <w:vAlign w:val="center"/>
            <w:hideMark/>
          </w:tcPr>
          <w:p w:rsidR="008340C9" w:rsidRPr="00CB77C1" w:rsidRDefault="008E08C7" w:rsidP="008F48A2">
            <w:pPr>
              <w:spacing w:after="0" w:line="240" w:lineRule="auto"/>
              <w:jc w:val="center"/>
              <w:cnfStyle w:val="000000010000"/>
              <w:rPr>
                <w:rFonts w:ascii="Times New Roman" w:hAnsi="Times New Roman"/>
                <w:bCs/>
                <w:lang w:eastAsia="lv-LV"/>
              </w:rPr>
            </w:pPr>
            <w:r w:rsidRPr="00CB77C1">
              <w:rPr>
                <w:rFonts w:ascii="Times New Roman" w:hAnsi="Times New Roman"/>
                <w:sz w:val="20"/>
                <w:szCs w:val="20"/>
              </w:rPr>
              <w:t>4,</w:t>
            </w:r>
            <w:r w:rsidR="008340C9" w:rsidRPr="00CB77C1">
              <w:rPr>
                <w:rFonts w:ascii="Times New Roman" w:hAnsi="Times New Roman"/>
                <w:sz w:val="20"/>
                <w:szCs w:val="20"/>
              </w:rPr>
              <w:t>2</w:t>
            </w:r>
          </w:p>
        </w:tc>
      </w:tr>
    </w:tbl>
    <w:p w:rsidR="006D53BD" w:rsidRPr="00CB77C1" w:rsidRDefault="008E08C7" w:rsidP="008F714C">
      <w:pPr>
        <w:spacing w:after="120" w:line="240" w:lineRule="auto"/>
        <w:ind w:firstLine="567"/>
        <w:jc w:val="both"/>
        <w:rPr>
          <w:rFonts w:ascii="Times New Roman" w:eastAsia="Times New Roman" w:hAnsi="Times New Roman"/>
          <w:sz w:val="20"/>
          <w:szCs w:val="20"/>
          <w:lang w:eastAsia="lv-LV"/>
        </w:rPr>
      </w:pPr>
      <w:r w:rsidRPr="00CB77C1">
        <w:rPr>
          <w:rFonts w:ascii="Times New Roman" w:eastAsia="Times New Roman" w:hAnsi="Times New Roman"/>
          <w:sz w:val="20"/>
          <w:szCs w:val="20"/>
          <w:lang w:eastAsia="lv-LV"/>
        </w:rPr>
        <w:t>Datu avots: NVA</w:t>
      </w:r>
    </w:p>
    <w:p w:rsidR="007D4443" w:rsidRPr="00CB77C1" w:rsidRDefault="007D4443" w:rsidP="007D4443">
      <w:pPr>
        <w:pStyle w:val="NormalWeb"/>
        <w:spacing w:before="0" w:beforeAutospacing="0" w:after="120"/>
        <w:ind w:firstLine="567"/>
        <w:jc w:val="both"/>
        <w:rPr>
          <w:sz w:val="28"/>
          <w:szCs w:val="28"/>
        </w:rPr>
      </w:pPr>
      <w:r w:rsidRPr="00CB77C1">
        <w:rPr>
          <w:sz w:val="28"/>
          <w:szCs w:val="28"/>
        </w:rPr>
        <w:t xml:space="preserve">Lai nodrošinātu pietiekamu darbaspēka piedāvājumu </w:t>
      </w:r>
      <w:r w:rsidR="00F464F8" w:rsidRPr="00CB77C1">
        <w:rPr>
          <w:sz w:val="28"/>
          <w:szCs w:val="28"/>
        </w:rPr>
        <w:t>Informatīvajā ziņojumā par darba tirgus vidēja un ilgtermiņa prognozēm</w:t>
      </w:r>
      <w:r w:rsidR="00570D80" w:rsidRPr="00CB77C1">
        <w:rPr>
          <w:rStyle w:val="FootnoteReference"/>
          <w:sz w:val="28"/>
          <w:szCs w:val="28"/>
        </w:rPr>
        <w:footnoteReference w:id="12"/>
      </w:r>
      <w:r w:rsidR="00F464F8" w:rsidRPr="00CB77C1">
        <w:rPr>
          <w:sz w:val="28"/>
          <w:szCs w:val="28"/>
        </w:rPr>
        <w:t xml:space="preserve"> </w:t>
      </w:r>
      <w:r w:rsidRPr="00CB77C1">
        <w:rPr>
          <w:sz w:val="28"/>
          <w:szCs w:val="28"/>
        </w:rPr>
        <w:t>nosauktajās nozarēs</w:t>
      </w:r>
      <w:r w:rsidR="001826E2" w:rsidRPr="00CB77C1">
        <w:rPr>
          <w:sz w:val="28"/>
          <w:szCs w:val="28"/>
        </w:rPr>
        <w:t xml:space="preserve"> un profesijās</w:t>
      </w:r>
      <w:r w:rsidR="00FA2C05" w:rsidRPr="00CB77C1">
        <w:rPr>
          <w:sz w:val="28"/>
          <w:szCs w:val="28"/>
        </w:rPr>
        <w:t xml:space="preserve"> un atbilstoši nodarbināto izglītības līmenim</w:t>
      </w:r>
      <w:r w:rsidR="001826E2" w:rsidRPr="00CB77C1">
        <w:rPr>
          <w:sz w:val="28"/>
          <w:szCs w:val="28"/>
        </w:rPr>
        <w:t>, nav nepieciešamas</w:t>
      </w:r>
      <w:r w:rsidR="00967649" w:rsidRPr="00CB77C1">
        <w:rPr>
          <w:sz w:val="28"/>
          <w:szCs w:val="28"/>
        </w:rPr>
        <w:t xml:space="preserve"> </w:t>
      </w:r>
      <w:r w:rsidR="001826E2" w:rsidRPr="00CB77C1">
        <w:rPr>
          <w:sz w:val="28"/>
          <w:szCs w:val="28"/>
        </w:rPr>
        <w:t>kardinālas</w:t>
      </w:r>
      <w:r w:rsidR="00967649" w:rsidRPr="00CB77C1">
        <w:rPr>
          <w:sz w:val="28"/>
          <w:szCs w:val="28"/>
        </w:rPr>
        <w:t xml:space="preserve"> </w:t>
      </w:r>
      <w:r w:rsidR="001826E2" w:rsidRPr="00CB77C1">
        <w:rPr>
          <w:sz w:val="28"/>
          <w:szCs w:val="28"/>
        </w:rPr>
        <w:t xml:space="preserve">izmaiņas </w:t>
      </w:r>
      <w:r w:rsidR="000D063C" w:rsidRPr="00CB77C1">
        <w:rPr>
          <w:sz w:val="28"/>
          <w:szCs w:val="28"/>
        </w:rPr>
        <w:t xml:space="preserve">viesstrādnieku uzņemšanas jomā, </w:t>
      </w:r>
      <w:r w:rsidR="000D063C" w:rsidRPr="00CB77C1">
        <w:rPr>
          <w:sz w:val="28"/>
          <w:szCs w:val="28"/>
        </w:rPr>
        <w:lastRenderedPageBreak/>
        <w:t>tomēr viesstrādnieku uzņemšanas kārtību ir iespējams uzlabot, saīsinot un vienkāršojot atsevišķas administratīvās procedūras.</w:t>
      </w:r>
      <w:r w:rsidR="008F714C" w:rsidRPr="00CB77C1">
        <w:rPr>
          <w:sz w:val="28"/>
          <w:szCs w:val="28"/>
        </w:rPr>
        <w:t xml:space="preserve"> </w:t>
      </w:r>
    </w:p>
    <w:p w:rsidR="00775418" w:rsidRPr="00CB77C1" w:rsidRDefault="00E8409E" w:rsidP="009C0B7B">
      <w:pPr>
        <w:pStyle w:val="NormalWeb"/>
        <w:spacing w:before="0" w:beforeAutospacing="0" w:after="120"/>
        <w:ind w:firstLine="567"/>
        <w:jc w:val="both"/>
        <w:rPr>
          <w:sz w:val="28"/>
          <w:szCs w:val="28"/>
        </w:rPr>
      </w:pPr>
      <w:r w:rsidRPr="00CB77C1">
        <w:rPr>
          <w:sz w:val="28"/>
          <w:szCs w:val="28"/>
        </w:rPr>
        <w:t>Būtu apsverams priekšlikums no nepieciešamības reģistrēt brīvu darbavietu atbrīvot tos darba devējus, kuri vēlas nodarbināt ārzemniekus, kuri Latvijā vismaz divus gadus uzturējušies nodarbinātības nolūkā.</w:t>
      </w:r>
    </w:p>
    <w:p w:rsidR="00775418" w:rsidRPr="00CB77C1" w:rsidRDefault="00775418" w:rsidP="00775418">
      <w:pPr>
        <w:pStyle w:val="NormalWeb"/>
        <w:spacing w:before="0" w:beforeAutospacing="0" w:after="120"/>
        <w:ind w:firstLine="567"/>
        <w:jc w:val="both"/>
        <w:rPr>
          <w:sz w:val="28"/>
          <w:szCs w:val="28"/>
        </w:rPr>
      </w:pPr>
      <w:r w:rsidRPr="00CB77C1">
        <w:rPr>
          <w:sz w:val="28"/>
          <w:szCs w:val="28"/>
        </w:rPr>
        <w:t xml:space="preserve">Lai veicinātu ārvalstu pētnieku ieceļošanu Latvijā, būtu jāapsver iespēja pētniekiem, kuri noslēguši līgumu par zinātnisko sadarbību ar Latvijas Republikā reģistrētām zinātniskajām organizācijām, piešķirt piekļuvi darba tirgum, jo nereti pētnieks zinātnisko darbību vēlas savietot ar lekciju lasīšanu izglītības iestādēs. </w:t>
      </w:r>
    </w:p>
    <w:p w:rsidR="00E47FD0" w:rsidRPr="00CB77C1" w:rsidRDefault="00BF3F18" w:rsidP="007D4443">
      <w:pPr>
        <w:pStyle w:val="NormalWeb"/>
        <w:spacing w:before="0" w:beforeAutospacing="0" w:after="120"/>
        <w:ind w:firstLine="567"/>
        <w:jc w:val="both"/>
        <w:rPr>
          <w:sz w:val="28"/>
          <w:szCs w:val="28"/>
        </w:rPr>
      </w:pPr>
      <w:r w:rsidRPr="00CB77C1">
        <w:rPr>
          <w:sz w:val="28"/>
          <w:szCs w:val="28"/>
        </w:rPr>
        <w:t xml:space="preserve">Darba devēji, tajā skaitā Ārvalstu investoru padome Latvijā, pauduši neapmierinātību arī ar to, ka nodarbinātības nosacījumu maiņas gadījumā viena uzņēmuma ietvaros nodarbinātajam ārzemniekam jāsaņem jaunas tiesības uz nodarbinātību (piemēram, ja grāmatveža amatā nodarbināts ārzemnieks kļūst par finanšu direktoru), līdz ar to būtu lietderīgi apsvērt iespēju šādu prasību neizvirzīt. </w:t>
      </w:r>
    </w:p>
    <w:p w:rsidR="00F42624" w:rsidRPr="00CB77C1" w:rsidRDefault="00BE6E83" w:rsidP="007D4443">
      <w:pPr>
        <w:pStyle w:val="NormalWeb"/>
        <w:spacing w:before="0" w:beforeAutospacing="0" w:after="120"/>
        <w:ind w:firstLine="567"/>
        <w:jc w:val="both"/>
        <w:rPr>
          <w:sz w:val="28"/>
          <w:szCs w:val="28"/>
        </w:rPr>
      </w:pPr>
      <w:r w:rsidRPr="00CB77C1">
        <w:rPr>
          <w:sz w:val="28"/>
          <w:szCs w:val="28"/>
        </w:rPr>
        <w:t>Pašreizējā regulējumā konstatētas problēmas, kas saistītas ar ārvalstu darba ņēmēju atrašanos bezalgas atvaļinājumā. Nereti darba devējs veic nepieciešamās procedūras, lai uzaicinātu ārvalsts darba ņēmēju, bet nevar viņu nodrošināt ar darbu</w:t>
      </w:r>
      <w:r w:rsidR="00592BCF" w:rsidRPr="00CB77C1">
        <w:rPr>
          <w:sz w:val="28"/>
          <w:szCs w:val="28"/>
        </w:rPr>
        <w:t xml:space="preserve"> un </w:t>
      </w:r>
      <w:r w:rsidR="00C43CFB" w:rsidRPr="00CB77C1">
        <w:rPr>
          <w:sz w:val="28"/>
          <w:szCs w:val="28"/>
        </w:rPr>
        <w:t>darba ņēmējam pieš</w:t>
      </w:r>
      <w:r w:rsidR="00592BCF" w:rsidRPr="00CB77C1">
        <w:rPr>
          <w:sz w:val="28"/>
          <w:szCs w:val="28"/>
        </w:rPr>
        <w:t>ķir</w:t>
      </w:r>
      <w:r w:rsidR="00C43CFB" w:rsidRPr="00CB77C1">
        <w:rPr>
          <w:sz w:val="28"/>
          <w:szCs w:val="28"/>
        </w:rPr>
        <w:t xml:space="preserve"> bezalgas atvaļin</w:t>
      </w:r>
      <w:r w:rsidR="00592BCF" w:rsidRPr="00CB77C1">
        <w:rPr>
          <w:sz w:val="28"/>
          <w:szCs w:val="28"/>
        </w:rPr>
        <w:t xml:space="preserve">ājumu. </w:t>
      </w:r>
      <w:r w:rsidR="002E5507" w:rsidRPr="00CB77C1">
        <w:rPr>
          <w:sz w:val="28"/>
          <w:szCs w:val="28"/>
        </w:rPr>
        <w:t xml:space="preserve">It īpaši bieži šādas situācijas novērojamas gadījumos, kad darba veikšanai tiek uzaicināti autovadītāji starptautisko kravas pārvadājumu nodrošināšanai, jo praktiski visiem reizi vai vairākkārt gada laikā tiek piešķirts bezalgas atvaļinājums. </w:t>
      </w:r>
      <w:r w:rsidR="00592BCF" w:rsidRPr="00CB77C1">
        <w:rPr>
          <w:sz w:val="28"/>
          <w:szCs w:val="28"/>
        </w:rPr>
        <w:t xml:space="preserve">Atsevišķos gadījumos no citām Eiropas Savienības dalībvalstīm </w:t>
      </w:r>
      <w:r w:rsidR="002E5507" w:rsidRPr="00CB77C1">
        <w:rPr>
          <w:sz w:val="28"/>
          <w:szCs w:val="28"/>
        </w:rPr>
        <w:t>tiek s</w:t>
      </w:r>
      <w:r w:rsidR="00592BCF" w:rsidRPr="00CB77C1">
        <w:rPr>
          <w:sz w:val="28"/>
          <w:szCs w:val="28"/>
        </w:rPr>
        <w:t>aņemta informācija, ka attiecīgais trešās valsts pilsonis uzsācis nelikumīgu nodarbinātību citā dalībvalstī. Lai izvairītos no šādām situācijām, lietderīgi būtu noteikt, ka tad, ja bezalgas atvaļinājums tiek piešķirts uz laiku, kas ilgāks par vienu mēnesi, uzturēšanās atļauja un tiesības uz nodarbinātību tiek anulētas</w:t>
      </w:r>
      <w:r w:rsidR="00F42624" w:rsidRPr="00CB77C1">
        <w:rPr>
          <w:sz w:val="28"/>
          <w:szCs w:val="28"/>
        </w:rPr>
        <w:t>.</w:t>
      </w:r>
    </w:p>
    <w:p w:rsidR="008F714C" w:rsidRPr="00CB77C1" w:rsidRDefault="008F714C" w:rsidP="007D4443">
      <w:pPr>
        <w:pStyle w:val="NormalWeb"/>
        <w:spacing w:before="0" w:beforeAutospacing="0" w:after="120"/>
        <w:ind w:firstLine="567"/>
        <w:jc w:val="both"/>
        <w:rPr>
          <w:sz w:val="28"/>
          <w:szCs w:val="28"/>
        </w:rPr>
      </w:pPr>
      <w:r w:rsidRPr="00CB77C1">
        <w:rPr>
          <w:sz w:val="28"/>
          <w:szCs w:val="28"/>
        </w:rPr>
        <w:t xml:space="preserve">Lai risinātu darbaspēka nepietiekamības jautājumu, OECD Latvijai sniegusi rekomendāciju, kas aicina prognozēto prasmju trūkumu mazināt arī ar trešo valstu pilsoņu piesaisti </w:t>
      </w:r>
      <w:r w:rsidRPr="00CB77C1">
        <w:rPr>
          <w:i/>
          <w:sz w:val="28"/>
          <w:szCs w:val="28"/>
        </w:rPr>
        <w:t>(</w:t>
      </w:r>
      <w:proofErr w:type="spellStart"/>
      <w:r w:rsidRPr="00CB77C1">
        <w:rPr>
          <w:bCs/>
          <w:i/>
          <w:sz w:val="28"/>
          <w:szCs w:val="28"/>
        </w:rPr>
        <w:t>Labour</w:t>
      </w:r>
      <w:proofErr w:type="spellEnd"/>
      <w:r w:rsidRPr="00CB77C1">
        <w:rPr>
          <w:bCs/>
          <w:i/>
          <w:sz w:val="28"/>
          <w:szCs w:val="28"/>
        </w:rPr>
        <w:t xml:space="preserve"> migrants </w:t>
      </w:r>
      <w:proofErr w:type="spellStart"/>
      <w:r w:rsidRPr="00CB77C1">
        <w:rPr>
          <w:bCs/>
          <w:i/>
          <w:sz w:val="28"/>
          <w:szCs w:val="28"/>
        </w:rPr>
        <w:t>should</w:t>
      </w:r>
      <w:proofErr w:type="spellEnd"/>
      <w:r w:rsidRPr="00CB77C1">
        <w:rPr>
          <w:bCs/>
          <w:i/>
          <w:sz w:val="28"/>
          <w:szCs w:val="28"/>
        </w:rPr>
        <w:t xml:space="preserve"> </w:t>
      </w:r>
      <w:proofErr w:type="spellStart"/>
      <w:r w:rsidRPr="00CB77C1">
        <w:rPr>
          <w:bCs/>
          <w:i/>
          <w:sz w:val="28"/>
          <w:szCs w:val="28"/>
        </w:rPr>
        <w:t>be</w:t>
      </w:r>
      <w:proofErr w:type="spellEnd"/>
      <w:r w:rsidRPr="00CB77C1">
        <w:rPr>
          <w:bCs/>
          <w:i/>
          <w:sz w:val="28"/>
          <w:szCs w:val="28"/>
        </w:rPr>
        <w:t xml:space="preserve"> </w:t>
      </w:r>
      <w:proofErr w:type="spellStart"/>
      <w:r w:rsidRPr="00CB77C1">
        <w:rPr>
          <w:bCs/>
          <w:i/>
          <w:sz w:val="28"/>
          <w:szCs w:val="28"/>
        </w:rPr>
        <w:t>actively</w:t>
      </w:r>
      <w:proofErr w:type="spellEnd"/>
      <w:r w:rsidRPr="00CB77C1">
        <w:rPr>
          <w:bCs/>
          <w:i/>
          <w:sz w:val="28"/>
          <w:szCs w:val="28"/>
        </w:rPr>
        <w:t xml:space="preserve"> </w:t>
      </w:r>
      <w:proofErr w:type="spellStart"/>
      <w:r w:rsidRPr="00CB77C1">
        <w:rPr>
          <w:bCs/>
          <w:i/>
          <w:sz w:val="28"/>
          <w:szCs w:val="28"/>
        </w:rPr>
        <w:t>targeted</w:t>
      </w:r>
      <w:proofErr w:type="spellEnd"/>
      <w:r w:rsidRPr="00CB77C1">
        <w:rPr>
          <w:bCs/>
          <w:i/>
          <w:sz w:val="28"/>
          <w:szCs w:val="28"/>
        </w:rPr>
        <w:t xml:space="preserve"> to </w:t>
      </w:r>
      <w:proofErr w:type="spellStart"/>
      <w:r w:rsidRPr="00CB77C1">
        <w:rPr>
          <w:bCs/>
          <w:i/>
          <w:sz w:val="28"/>
          <w:szCs w:val="28"/>
        </w:rPr>
        <w:t>help</w:t>
      </w:r>
      <w:proofErr w:type="spellEnd"/>
      <w:r w:rsidRPr="00CB77C1">
        <w:rPr>
          <w:bCs/>
          <w:i/>
          <w:sz w:val="28"/>
          <w:szCs w:val="28"/>
        </w:rPr>
        <w:t xml:space="preserve"> </w:t>
      </w:r>
      <w:proofErr w:type="spellStart"/>
      <w:r w:rsidRPr="00CB77C1">
        <w:rPr>
          <w:bCs/>
          <w:i/>
          <w:sz w:val="28"/>
          <w:szCs w:val="28"/>
        </w:rPr>
        <w:t>address</w:t>
      </w:r>
      <w:proofErr w:type="spellEnd"/>
      <w:r w:rsidRPr="00CB77C1">
        <w:rPr>
          <w:bCs/>
          <w:i/>
          <w:sz w:val="28"/>
          <w:szCs w:val="28"/>
        </w:rPr>
        <w:t xml:space="preserve"> </w:t>
      </w:r>
      <w:proofErr w:type="spellStart"/>
      <w:r w:rsidRPr="00CB77C1">
        <w:rPr>
          <w:bCs/>
          <w:i/>
          <w:sz w:val="28"/>
          <w:szCs w:val="28"/>
        </w:rPr>
        <w:t>projected</w:t>
      </w:r>
      <w:proofErr w:type="spellEnd"/>
      <w:r w:rsidRPr="00CB77C1">
        <w:rPr>
          <w:bCs/>
          <w:i/>
          <w:sz w:val="28"/>
          <w:szCs w:val="28"/>
        </w:rPr>
        <w:t xml:space="preserve"> </w:t>
      </w:r>
      <w:proofErr w:type="spellStart"/>
      <w:r w:rsidRPr="00CB77C1">
        <w:rPr>
          <w:bCs/>
          <w:i/>
          <w:sz w:val="28"/>
          <w:szCs w:val="28"/>
        </w:rPr>
        <w:t>skills</w:t>
      </w:r>
      <w:proofErr w:type="spellEnd"/>
      <w:r w:rsidRPr="00CB77C1">
        <w:rPr>
          <w:bCs/>
          <w:i/>
          <w:sz w:val="28"/>
          <w:szCs w:val="28"/>
        </w:rPr>
        <w:t xml:space="preserve"> </w:t>
      </w:r>
      <w:proofErr w:type="spellStart"/>
      <w:r w:rsidRPr="00CB77C1">
        <w:rPr>
          <w:bCs/>
          <w:i/>
          <w:sz w:val="28"/>
          <w:szCs w:val="28"/>
        </w:rPr>
        <w:t>shortages</w:t>
      </w:r>
      <w:proofErr w:type="spellEnd"/>
      <w:r w:rsidRPr="00CB77C1">
        <w:rPr>
          <w:bCs/>
          <w:i/>
          <w:sz w:val="28"/>
          <w:szCs w:val="28"/>
        </w:rPr>
        <w:t xml:space="preserve">, </w:t>
      </w:r>
      <w:proofErr w:type="spellStart"/>
      <w:r w:rsidRPr="00CB77C1">
        <w:rPr>
          <w:bCs/>
          <w:i/>
          <w:sz w:val="28"/>
          <w:szCs w:val="28"/>
        </w:rPr>
        <w:t>including</w:t>
      </w:r>
      <w:proofErr w:type="spellEnd"/>
      <w:r w:rsidRPr="00CB77C1">
        <w:rPr>
          <w:bCs/>
          <w:i/>
          <w:sz w:val="28"/>
          <w:szCs w:val="28"/>
        </w:rPr>
        <w:t xml:space="preserve"> </w:t>
      </w:r>
      <w:proofErr w:type="spellStart"/>
      <w:r w:rsidRPr="00CB77C1">
        <w:rPr>
          <w:bCs/>
          <w:i/>
          <w:sz w:val="28"/>
          <w:szCs w:val="28"/>
        </w:rPr>
        <w:t>through</w:t>
      </w:r>
      <w:proofErr w:type="spellEnd"/>
      <w:r w:rsidRPr="00CB77C1">
        <w:rPr>
          <w:bCs/>
          <w:i/>
          <w:sz w:val="28"/>
          <w:szCs w:val="28"/>
        </w:rPr>
        <w:t xml:space="preserve"> </w:t>
      </w:r>
      <w:proofErr w:type="spellStart"/>
      <w:r w:rsidRPr="00CB77C1">
        <w:rPr>
          <w:bCs/>
          <w:i/>
          <w:sz w:val="28"/>
          <w:szCs w:val="28"/>
        </w:rPr>
        <w:t>outreach</w:t>
      </w:r>
      <w:proofErr w:type="spellEnd"/>
      <w:r w:rsidRPr="00CB77C1">
        <w:rPr>
          <w:bCs/>
          <w:i/>
          <w:sz w:val="28"/>
          <w:szCs w:val="28"/>
        </w:rPr>
        <w:t xml:space="preserve"> </w:t>
      </w:r>
      <w:proofErr w:type="spellStart"/>
      <w:r w:rsidRPr="00CB77C1">
        <w:rPr>
          <w:bCs/>
          <w:i/>
          <w:sz w:val="28"/>
          <w:szCs w:val="28"/>
        </w:rPr>
        <w:t>activities</w:t>
      </w:r>
      <w:proofErr w:type="spellEnd"/>
      <w:r w:rsidRPr="00CB77C1">
        <w:rPr>
          <w:bCs/>
          <w:i/>
          <w:sz w:val="28"/>
          <w:szCs w:val="28"/>
        </w:rPr>
        <w:t xml:space="preserve"> to </w:t>
      </w:r>
      <w:proofErr w:type="spellStart"/>
      <w:r w:rsidRPr="00CB77C1">
        <w:rPr>
          <w:bCs/>
          <w:i/>
          <w:sz w:val="28"/>
          <w:szCs w:val="28"/>
        </w:rPr>
        <w:t>non-EU</w:t>
      </w:r>
      <w:proofErr w:type="spellEnd"/>
      <w:r w:rsidRPr="00CB77C1">
        <w:rPr>
          <w:bCs/>
          <w:i/>
          <w:sz w:val="28"/>
          <w:szCs w:val="28"/>
        </w:rPr>
        <w:t xml:space="preserve"> </w:t>
      </w:r>
      <w:proofErr w:type="spellStart"/>
      <w:r w:rsidRPr="00CB77C1">
        <w:rPr>
          <w:bCs/>
          <w:i/>
          <w:sz w:val="28"/>
          <w:szCs w:val="28"/>
        </w:rPr>
        <w:t>nationals</w:t>
      </w:r>
      <w:proofErr w:type="spellEnd"/>
      <w:r w:rsidRPr="00CB77C1">
        <w:rPr>
          <w:bCs/>
          <w:i/>
          <w:sz w:val="28"/>
          <w:szCs w:val="28"/>
        </w:rPr>
        <w:t xml:space="preserve"> </w:t>
      </w:r>
      <w:proofErr w:type="spellStart"/>
      <w:r w:rsidRPr="00CB77C1">
        <w:rPr>
          <w:bCs/>
          <w:i/>
          <w:sz w:val="28"/>
          <w:szCs w:val="28"/>
        </w:rPr>
        <w:t>by</w:t>
      </w:r>
      <w:proofErr w:type="spellEnd"/>
      <w:r w:rsidRPr="00CB77C1">
        <w:rPr>
          <w:bCs/>
          <w:i/>
          <w:sz w:val="28"/>
          <w:szCs w:val="28"/>
        </w:rPr>
        <w:t xml:space="preserve"> </w:t>
      </w:r>
      <w:proofErr w:type="spellStart"/>
      <w:r w:rsidRPr="00CB77C1">
        <w:rPr>
          <w:bCs/>
          <w:i/>
          <w:sz w:val="28"/>
          <w:szCs w:val="28"/>
        </w:rPr>
        <w:t>the</w:t>
      </w:r>
      <w:proofErr w:type="spellEnd"/>
      <w:r w:rsidRPr="00CB77C1">
        <w:rPr>
          <w:bCs/>
          <w:i/>
          <w:sz w:val="28"/>
          <w:szCs w:val="28"/>
        </w:rPr>
        <w:t xml:space="preserve"> </w:t>
      </w:r>
      <w:proofErr w:type="spellStart"/>
      <w:r w:rsidRPr="00CB77C1">
        <w:rPr>
          <w:bCs/>
          <w:i/>
          <w:sz w:val="28"/>
          <w:szCs w:val="28"/>
        </w:rPr>
        <w:t>State</w:t>
      </w:r>
      <w:proofErr w:type="spellEnd"/>
      <w:r w:rsidRPr="00CB77C1">
        <w:rPr>
          <w:bCs/>
          <w:i/>
          <w:sz w:val="28"/>
          <w:szCs w:val="28"/>
        </w:rPr>
        <w:t xml:space="preserve"> </w:t>
      </w:r>
      <w:proofErr w:type="spellStart"/>
      <w:r w:rsidRPr="00CB77C1">
        <w:rPr>
          <w:bCs/>
          <w:i/>
          <w:sz w:val="28"/>
          <w:szCs w:val="28"/>
        </w:rPr>
        <w:t>Employment</w:t>
      </w:r>
      <w:proofErr w:type="spellEnd"/>
      <w:r w:rsidRPr="00CB77C1">
        <w:rPr>
          <w:bCs/>
          <w:i/>
          <w:sz w:val="28"/>
          <w:szCs w:val="28"/>
        </w:rPr>
        <w:t xml:space="preserve"> </w:t>
      </w:r>
      <w:proofErr w:type="spellStart"/>
      <w:r w:rsidRPr="00CB77C1">
        <w:rPr>
          <w:bCs/>
          <w:i/>
          <w:sz w:val="28"/>
          <w:szCs w:val="28"/>
        </w:rPr>
        <w:t>Agency</w:t>
      </w:r>
      <w:proofErr w:type="spellEnd"/>
      <w:r w:rsidRPr="00CB77C1">
        <w:rPr>
          <w:bCs/>
          <w:i/>
          <w:sz w:val="28"/>
          <w:szCs w:val="28"/>
        </w:rPr>
        <w:t>)</w:t>
      </w:r>
      <w:r w:rsidRPr="00CB77C1">
        <w:rPr>
          <w:bCs/>
          <w:sz w:val="28"/>
          <w:szCs w:val="28"/>
        </w:rPr>
        <w:t>.</w:t>
      </w:r>
      <w:r w:rsidRPr="00CB77C1">
        <w:rPr>
          <w:sz w:val="28"/>
          <w:szCs w:val="28"/>
        </w:rPr>
        <w:t xml:space="preserve"> Minētā rekomendācija saņemta Latvijas pirmsiestāšanās procesa ietvaros, OECD ekspertiem vērtējot Latvijas nodarbinātības, darba lietu, un sociālās politikas atbilstību OECD standartiem. Rekomendācijas apstiprinātas OECD Nodarbinātības, darba un sociālo lietu komitejas 127.sesijā 2015.gada 6.decembrī. Ziņojums “</w:t>
      </w:r>
      <w:r w:rsidRPr="00CB77C1">
        <w:rPr>
          <w:i/>
          <w:iCs/>
          <w:sz w:val="28"/>
          <w:szCs w:val="28"/>
        </w:rPr>
        <w:t xml:space="preserve">OECD </w:t>
      </w:r>
      <w:proofErr w:type="spellStart"/>
      <w:r w:rsidRPr="00CB77C1">
        <w:rPr>
          <w:i/>
          <w:iCs/>
          <w:sz w:val="28"/>
          <w:szCs w:val="28"/>
        </w:rPr>
        <w:t>Reviews</w:t>
      </w:r>
      <w:proofErr w:type="spellEnd"/>
      <w:r w:rsidRPr="00CB77C1">
        <w:rPr>
          <w:i/>
          <w:iCs/>
          <w:sz w:val="28"/>
          <w:szCs w:val="28"/>
        </w:rPr>
        <w:t xml:space="preserve"> </w:t>
      </w:r>
      <w:proofErr w:type="spellStart"/>
      <w:r w:rsidRPr="00CB77C1">
        <w:rPr>
          <w:i/>
          <w:iCs/>
          <w:sz w:val="28"/>
          <w:szCs w:val="28"/>
        </w:rPr>
        <w:t>of</w:t>
      </w:r>
      <w:proofErr w:type="spellEnd"/>
      <w:r w:rsidRPr="00CB77C1">
        <w:rPr>
          <w:i/>
          <w:iCs/>
          <w:sz w:val="28"/>
          <w:szCs w:val="28"/>
        </w:rPr>
        <w:t xml:space="preserve"> </w:t>
      </w:r>
      <w:proofErr w:type="spellStart"/>
      <w:r w:rsidRPr="00CB77C1">
        <w:rPr>
          <w:i/>
          <w:iCs/>
          <w:sz w:val="28"/>
          <w:szCs w:val="28"/>
        </w:rPr>
        <w:t>Labour</w:t>
      </w:r>
      <w:proofErr w:type="spellEnd"/>
      <w:r w:rsidRPr="00CB77C1">
        <w:rPr>
          <w:i/>
          <w:iCs/>
          <w:sz w:val="28"/>
          <w:szCs w:val="28"/>
        </w:rPr>
        <w:t xml:space="preserve"> </w:t>
      </w:r>
      <w:proofErr w:type="spellStart"/>
      <w:r w:rsidRPr="00CB77C1">
        <w:rPr>
          <w:i/>
          <w:iCs/>
          <w:sz w:val="28"/>
          <w:szCs w:val="28"/>
        </w:rPr>
        <w:t>Market</w:t>
      </w:r>
      <w:proofErr w:type="spellEnd"/>
      <w:r w:rsidRPr="00CB77C1">
        <w:rPr>
          <w:i/>
          <w:iCs/>
          <w:sz w:val="28"/>
          <w:szCs w:val="28"/>
        </w:rPr>
        <w:t xml:space="preserve"> </w:t>
      </w:r>
      <w:proofErr w:type="spellStart"/>
      <w:r w:rsidRPr="00CB77C1">
        <w:rPr>
          <w:i/>
          <w:iCs/>
          <w:sz w:val="28"/>
          <w:szCs w:val="28"/>
        </w:rPr>
        <w:t>and</w:t>
      </w:r>
      <w:proofErr w:type="spellEnd"/>
      <w:r w:rsidRPr="00CB77C1">
        <w:rPr>
          <w:i/>
          <w:iCs/>
          <w:sz w:val="28"/>
          <w:szCs w:val="28"/>
        </w:rPr>
        <w:t xml:space="preserve"> </w:t>
      </w:r>
      <w:proofErr w:type="spellStart"/>
      <w:r w:rsidRPr="00CB77C1">
        <w:rPr>
          <w:i/>
          <w:iCs/>
          <w:sz w:val="28"/>
          <w:szCs w:val="28"/>
        </w:rPr>
        <w:t>Social</w:t>
      </w:r>
      <w:proofErr w:type="spellEnd"/>
      <w:r w:rsidRPr="00CB77C1">
        <w:rPr>
          <w:i/>
          <w:iCs/>
          <w:sz w:val="28"/>
          <w:szCs w:val="28"/>
        </w:rPr>
        <w:t xml:space="preserve"> </w:t>
      </w:r>
      <w:proofErr w:type="spellStart"/>
      <w:r w:rsidRPr="00CB77C1">
        <w:rPr>
          <w:i/>
          <w:iCs/>
          <w:sz w:val="28"/>
          <w:szCs w:val="28"/>
        </w:rPr>
        <w:t>Policies</w:t>
      </w:r>
      <w:proofErr w:type="spellEnd"/>
      <w:r w:rsidRPr="00CB77C1">
        <w:rPr>
          <w:i/>
          <w:iCs/>
          <w:sz w:val="28"/>
          <w:szCs w:val="28"/>
        </w:rPr>
        <w:t xml:space="preserve">: </w:t>
      </w:r>
      <w:proofErr w:type="spellStart"/>
      <w:r w:rsidRPr="00CB77C1">
        <w:rPr>
          <w:i/>
          <w:iCs/>
          <w:sz w:val="28"/>
          <w:szCs w:val="28"/>
        </w:rPr>
        <w:t>Latvia</w:t>
      </w:r>
      <w:proofErr w:type="spellEnd"/>
      <w:r w:rsidRPr="00CB77C1">
        <w:rPr>
          <w:i/>
          <w:iCs/>
          <w:sz w:val="28"/>
          <w:szCs w:val="28"/>
        </w:rPr>
        <w:t xml:space="preserve"> 2016</w:t>
      </w:r>
      <w:r w:rsidRPr="00CB77C1">
        <w:rPr>
          <w:sz w:val="28"/>
          <w:szCs w:val="28"/>
        </w:rPr>
        <w:t xml:space="preserve">” publiski pieejams interneta </w:t>
      </w:r>
      <w:r w:rsidRPr="00CB77C1">
        <w:rPr>
          <w:sz w:val="28"/>
          <w:szCs w:val="28"/>
        </w:rPr>
        <w:lastRenderedPageBreak/>
        <w:t xml:space="preserve">vietnē </w:t>
      </w:r>
      <w:hyperlink r:id="rId19" w:history="1">
        <w:r w:rsidRPr="00CB77C1">
          <w:rPr>
            <w:rStyle w:val="Hyperlink"/>
            <w:color w:val="auto"/>
            <w:sz w:val="28"/>
            <w:szCs w:val="28"/>
          </w:rPr>
          <w:t>http://www.oecd-ilibrary.org/social-issues-migration-health/oecd-reviews-of-labour-market-and-social-policies-latvia-2016_9789264250505-en</w:t>
        </w:r>
      </w:hyperlink>
      <w:r w:rsidRPr="00CB77C1">
        <w:rPr>
          <w:sz w:val="28"/>
          <w:szCs w:val="28"/>
        </w:rPr>
        <w:t>.</w:t>
      </w:r>
    </w:p>
    <w:p w:rsidR="002C594C" w:rsidRPr="00CB77C1" w:rsidRDefault="002C594C" w:rsidP="002C594C">
      <w:pPr>
        <w:spacing w:after="120" w:line="240" w:lineRule="auto"/>
        <w:ind w:firstLine="567"/>
        <w:jc w:val="both"/>
        <w:rPr>
          <w:rFonts w:ascii="Times New Roman" w:hAnsi="Times New Roman"/>
          <w:sz w:val="28"/>
          <w:szCs w:val="28"/>
          <w:u w:val="single"/>
        </w:rPr>
      </w:pPr>
      <w:r w:rsidRPr="00CB77C1">
        <w:rPr>
          <w:rFonts w:ascii="Times New Roman" w:hAnsi="Times New Roman"/>
          <w:sz w:val="28"/>
          <w:szCs w:val="28"/>
          <w:u w:val="single"/>
        </w:rPr>
        <w:t>Risinājuma varianti:</w:t>
      </w:r>
    </w:p>
    <w:p w:rsidR="00C4333C" w:rsidRPr="00CB77C1" w:rsidRDefault="00C4333C" w:rsidP="007D4443">
      <w:pPr>
        <w:pStyle w:val="NormalWeb"/>
        <w:spacing w:before="0" w:beforeAutospacing="0" w:after="120"/>
        <w:ind w:firstLine="567"/>
        <w:jc w:val="both"/>
        <w:rPr>
          <w:sz w:val="28"/>
          <w:szCs w:val="28"/>
          <w:u w:val="single"/>
        </w:rPr>
      </w:pPr>
      <w:r w:rsidRPr="00CB77C1">
        <w:rPr>
          <w:sz w:val="28"/>
          <w:szCs w:val="28"/>
          <w:u w:val="single"/>
        </w:rPr>
        <w:t>I variants:</w:t>
      </w:r>
    </w:p>
    <w:p w:rsidR="006132D2" w:rsidRPr="00CB77C1" w:rsidRDefault="006504A3" w:rsidP="00565DDD">
      <w:pPr>
        <w:pStyle w:val="NormalWeb"/>
        <w:numPr>
          <w:ilvl w:val="0"/>
          <w:numId w:val="28"/>
        </w:numPr>
        <w:spacing w:before="0" w:beforeAutospacing="0" w:after="120"/>
        <w:ind w:left="0" w:firstLine="567"/>
        <w:jc w:val="both"/>
        <w:rPr>
          <w:sz w:val="28"/>
          <w:szCs w:val="28"/>
        </w:rPr>
      </w:pPr>
      <w:r w:rsidRPr="00CB77C1">
        <w:rPr>
          <w:sz w:val="28"/>
          <w:szCs w:val="28"/>
        </w:rPr>
        <w:t>a</w:t>
      </w:r>
      <w:r w:rsidR="006132D2" w:rsidRPr="00CB77C1">
        <w:rPr>
          <w:sz w:val="28"/>
          <w:szCs w:val="28"/>
        </w:rPr>
        <w:t xml:space="preserve">tbrīvot no nepieciešamības reģistrēt brīvu darbavietu tos darba devējus, kas vēlas nodarbināt ārzemnieku, kurš vismaz </w:t>
      </w:r>
      <w:r w:rsidR="00D24D44" w:rsidRPr="00CB77C1">
        <w:rPr>
          <w:sz w:val="28"/>
          <w:szCs w:val="28"/>
        </w:rPr>
        <w:t xml:space="preserve">divus </w:t>
      </w:r>
      <w:r w:rsidR="006132D2" w:rsidRPr="00CB77C1">
        <w:rPr>
          <w:sz w:val="28"/>
          <w:szCs w:val="28"/>
        </w:rPr>
        <w:t>gadus bijis nodarbināts Latvijas Republikā;</w:t>
      </w:r>
    </w:p>
    <w:p w:rsidR="00281D54" w:rsidRPr="00CB77C1" w:rsidRDefault="006504A3" w:rsidP="00565DDD">
      <w:pPr>
        <w:pStyle w:val="NormalWeb"/>
        <w:numPr>
          <w:ilvl w:val="0"/>
          <w:numId w:val="28"/>
        </w:numPr>
        <w:spacing w:before="0" w:beforeAutospacing="0" w:after="120"/>
        <w:ind w:left="0" w:firstLine="567"/>
        <w:jc w:val="both"/>
        <w:rPr>
          <w:sz w:val="28"/>
          <w:szCs w:val="28"/>
        </w:rPr>
      </w:pPr>
      <w:r w:rsidRPr="00CB77C1">
        <w:rPr>
          <w:sz w:val="28"/>
          <w:szCs w:val="28"/>
        </w:rPr>
        <w:t>ā</w:t>
      </w:r>
      <w:r w:rsidR="00281D54" w:rsidRPr="00CB77C1">
        <w:rPr>
          <w:sz w:val="28"/>
          <w:szCs w:val="28"/>
        </w:rPr>
        <w:t>rzemniekiem, kuri vismaz vienu gadu uzturējušies Latvijas Republikā sakarā ar nodarbinātību, atļaut mainīt darba devēju un neanulēt uzturēšanās atļauju</w:t>
      </w:r>
      <w:r w:rsidR="00857730" w:rsidRPr="00CB77C1">
        <w:rPr>
          <w:sz w:val="28"/>
          <w:szCs w:val="28"/>
        </w:rPr>
        <w:t xml:space="preserve"> līdz jauna darba devēja sameklēšanai</w:t>
      </w:r>
      <w:r w:rsidR="00281D54" w:rsidRPr="00CB77C1">
        <w:rPr>
          <w:sz w:val="28"/>
          <w:szCs w:val="28"/>
        </w:rPr>
        <w:t>, ja bezdarba periods neilgst vairāk nekā divus mēnešus</w:t>
      </w:r>
      <w:r w:rsidR="001677F5" w:rsidRPr="00CB77C1">
        <w:rPr>
          <w:sz w:val="28"/>
          <w:szCs w:val="28"/>
        </w:rPr>
        <w:t xml:space="preserve"> un ārzemnieks turpina darbu</w:t>
      </w:r>
      <w:r w:rsidR="003C5372" w:rsidRPr="00CB77C1">
        <w:rPr>
          <w:sz w:val="28"/>
          <w:szCs w:val="28"/>
        </w:rPr>
        <w:t xml:space="preserve">, kas atbilst viņa </w:t>
      </w:r>
      <w:r w:rsidR="00682D30" w:rsidRPr="00CB77C1">
        <w:rPr>
          <w:sz w:val="28"/>
          <w:szCs w:val="28"/>
        </w:rPr>
        <w:t>iepriekšējai nodarbinātības jomai</w:t>
      </w:r>
      <w:r w:rsidR="00281D54" w:rsidRPr="00CB77C1">
        <w:rPr>
          <w:sz w:val="28"/>
          <w:szCs w:val="28"/>
        </w:rPr>
        <w:t>;</w:t>
      </w:r>
    </w:p>
    <w:p w:rsidR="00BF3F18" w:rsidRPr="00CB77C1" w:rsidRDefault="006504A3" w:rsidP="00565DDD">
      <w:pPr>
        <w:pStyle w:val="NormalWeb"/>
        <w:numPr>
          <w:ilvl w:val="0"/>
          <w:numId w:val="28"/>
        </w:numPr>
        <w:spacing w:before="0" w:beforeAutospacing="0" w:after="120"/>
        <w:ind w:left="0" w:firstLine="567"/>
        <w:jc w:val="both"/>
        <w:rPr>
          <w:sz w:val="28"/>
          <w:szCs w:val="28"/>
        </w:rPr>
      </w:pPr>
      <w:r w:rsidRPr="00CB77C1">
        <w:rPr>
          <w:sz w:val="28"/>
          <w:szCs w:val="28"/>
        </w:rPr>
        <w:t>a</w:t>
      </w:r>
      <w:r w:rsidR="00BF3F18" w:rsidRPr="00CB77C1">
        <w:rPr>
          <w:sz w:val="28"/>
          <w:szCs w:val="28"/>
        </w:rPr>
        <w:t>tcelt prasību saņemt jaunas tiesības uz nodarbinātību</w:t>
      </w:r>
      <w:r w:rsidR="00857730" w:rsidRPr="00CB77C1">
        <w:rPr>
          <w:sz w:val="28"/>
          <w:szCs w:val="28"/>
        </w:rPr>
        <w:t xml:space="preserve"> ārzemniekam, kuram pēc sešu mēnešu nodarbināšanas uzņēmumā mainā</w:t>
      </w:r>
      <w:r w:rsidR="006829B0" w:rsidRPr="00CB77C1">
        <w:rPr>
          <w:sz w:val="28"/>
          <w:szCs w:val="28"/>
        </w:rPr>
        <w:t>s amat</w:t>
      </w:r>
      <w:r w:rsidR="00857730" w:rsidRPr="00CB77C1">
        <w:rPr>
          <w:sz w:val="28"/>
          <w:szCs w:val="28"/>
        </w:rPr>
        <w:t>s</w:t>
      </w:r>
      <w:r w:rsidR="006829B0" w:rsidRPr="00CB77C1">
        <w:rPr>
          <w:sz w:val="28"/>
          <w:szCs w:val="28"/>
        </w:rPr>
        <w:t xml:space="preserve"> </w:t>
      </w:r>
      <w:r w:rsidR="0000687D" w:rsidRPr="00CB77C1">
        <w:rPr>
          <w:sz w:val="28"/>
          <w:szCs w:val="28"/>
        </w:rPr>
        <w:t xml:space="preserve">(specialitāte) </w:t>
      </w:r>
      <w:r w:rsidR="006829B0" w:rsidRPr="00CB77C1">
        <w:rPr>
          <w:sz w:val="28"/>
          <w:szCs w:val="28"/>
        </w:rPr>
        <w:t xml:space="preserve">uzņēmuma ietvaros; </w:t>
      </w:r>
    </w:p>
    <w:p w:rsidR="00592BCF" w:rsidRPr="00CB77C1" w:rsidRDefault="006504A3" w:rsidP="00565DDD">
      <w:pPr>
        <w:pStyle w:val="NormalWeb"/>
        <w:numPr>
          <w:ilvl w:val="0"/>
          <w:numId w:val="28"/>
        </w:numPr>
        <w:spacing w:before="0" w:beforeAutospacing="0" w:after="120"/>
        <w:ind w:left="0" w:firstLine="567"/>
        <w:jc w:val="both"/>
        <w:rPr>
          <w:sz w:val="28"/>
          <w:szCs w:val="28"/>
        </w:rPr>
      </w:pPr>
      <w:r w:rsidRPr="00CB77C1">
        <w:rPr>
          <w:sz w:val="28"/>
          <w:szCs w:val="28"/>
        </w:rPr>
        <w:t>a</w:t>
      </w:r>
      <w:r w:rsidR="00592BCF" w:rsidRPr="00CB77C1">
        <w:rPr>
          <w:sz w:val="28"/>
          <w:szCs w:val="28"/>
        </w:rPr>
        <w:t xml:space="preserve">nulēt uzturēšanās atļauju darba ņēmējiem, kas </w:t>
      </w:r>
      <w:r w:rsidR="00857730" w:rsidRPr="00CB77C1">
        <w:rPr>
          <w:sz w:val="28"/>
          <w:szCs w:val="28"/>
        </w:rPr>
        <w:t xml:space="preserve">gada laikā </w:t>
      </w:r>
      <w:r w:rsidR="00592BCF" w:rsidRPr="00CB77C1">
        <w:rPr>
          <w:sz w:val="28"/>
          <w:szCs w:val="28"/>
        </w:rPr>
        <w:t xml:space="preserve">ilgāk nekā vienu mēnesi </w:t>
      </w:r>
      <w:r w:rsidR="00857730" w:rsidRPr="00CB77C1">
        <w:rPr>
          <w:sz w:val="28"/>
          <w:szCs w:val="28"/>
        </w:rPr>
        <w:t xml:space="preserve">nepārtraukti </w:t>
      </w:r>
      <w:r w:rsidR="008F714C" w:rsidRPr="00CB77C1">
        <w:rPr>
          <w:sz w:val="28"/>
          <w:szCs w:val="28"/>
        </w:rPr>
        <w:t>atrodas bezalgas atvaļinājumā;</w:t>
      </w:r>
    </w:p>
    <w:p w:rsidR="008F714C" w:rsidRPr="00CB77C1" w:rsidRDefault="008F714C" w:rsidP="00565DDD">
      <w:pPr>
        <w:pStyle w:val="NormalWeb"/>
        <w:numPr>
          <w:ilvl w:val="0"/>
          <w:numId w:val="28"/>
        </w:numPr>
        <w:spacing w:before="0" w:beforeAutospacing="0" w:after="120"/>
        <w:ind w:left="0" w:firstLine="567"/>
        <w:jc w:val="both"/>
        <w:rPr>
          <w:sz w:val="28"/>
          <w:szCs w:val="28"/>
        </w:rPr>
      </w:pPr>
      <w:r w:rsidRPr="00CB77C1">
        <w:rPr>
          <w:sz w:val="28"/>
          <w:szCs w:val="28"/>
        </w:rPr>
        <w:t>Nodarbinātības valsts aģentūrai izvērtēt iespēju Bezdarbnieku uzskaites un reģistrēto vakanču informācijas sistēmā iekļaut arī to trešo valstu pilsoņu CV, kuri vēlētos darbu meklēt Latvijā.</w:t>
      </w:r>
    </w:p>
    <w:p w:rsidR="002C594C" w:rsidRPr="00CB77C1" w:rsidRDefault="002C594C" w:rsidP="002C594C">
      <w:pPr>
        <w:pStyle w:val="ListParagraph"/>
        <w:spacing w:after="120" w:line="240" w:lineRule="auto"/>
        <w:contextualSpacing w:val="0"/>
        <w:jc w:val="both"/>
        <w:rPr>
          <w:rFonts w:ascii="Times New Roman" w:hAnsi="Times New Roman"/>
          <w:sz w:val="28"/>
          <w:szCs w:val="28"/>
          <w:u w:val="single"/>
        </w:rPr>
      </w:pPr>
    </w:p>
    <w:p w:rsidR="002C594C" w:rsidRPr="00CB77C1" w:rsidRDefault="002C594C" w:rsidP="002C594C">
      <w:pPr>
        <w:pStyle w:val="ListParagraph"/>
        <w:spacing w:after="120" w:line="240" w:lineRule="auto"/>
        <w:contextualSpacing w:val="0"/>
        <w:jc w:val="both"/>
        <w:rPr>
          <w:rFonts w:ascii="Times New Roman" w:hAnsi="Times New Roman"/>
          <w:sz w:val="28"/>
          <w:szCs w:val="28"/>
          <w:u w:val="single"/>
        </w:rPr>
      </w:pPr>
      <w:r w:rsidRPr="00CB77C1">
        <w:rPr>
          <w:rFonts w:ascii="Times New Roman" w:hAnsi="Times New Roman"/>
          <w:sz w:val="28"/>
          <w:szCs w:val="28"/>
          <w:u w:val="single"/>
        </w:rPr>
        <w:t>Ietekme uz problēmas risināšanu un valsts un pašvaldības budžetu;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650CA4" w:rsidRPr="00CB77C1" w:rsidTr="00797CB3">
        <w:trPr>
          <w:trHeight w:val="881"/>
        </w:trPr>
        <w:tc>
          <w:tcPr>
            <w:tcW w:w="2268" w:type="dxa"/>
          </w:tcPr>
          <w:p w:rsidR="00650CA4" w:rsidRPr="00CB77C1" w:rsidRDefault="00650CA4" w:rsidP="00797CB3">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650CA4" w:rsidRPr="00CB77C1" w:rsidRDefault="00650CA4" w:rsidP="00650CA4">
            <w:pPr>
              <w:spacing w:after="120" w:line="240" w:lineRule="auto"/>
              <w:jc w:val="both"/>
              <w:rPr>
                <w:rFonts w:ascii="Times New Roman" w:hAnsi="Times New Roman"/>
                <w:sz w:val="28"/>
                <w:szCs w:val="28"/>
              </w:rPr>
            </w:pPr>
            <w:r w:rsidRPr="00CB77C1">
              <w:rPr>
                <w:rFonts w:ascii="Times New Roman" w:hAnsi="Times New Roman"/>
                <w:sz w:val="28"/>
                <w:szCs w:val="28"/>
              </w:rPr>
              <w:t xml:space="preserve">Vienkāršota administratīvā procedūra viesstrādnieku uzņemšanai, tādējādi uzlabojot darba devēju iespējas operatīvi reaģēt uz </w:t>
            </w:r>
            <w:r w:rsidR="009824B2" w:rsidRPr="00CB77C1">
              <w:rPr>
                <w:rFonts w:ascii="Times New Roman" w:hAnsi="Times New Roman"/>
                <w:sz w:val="28"/>
                <w:szCs w:val="28"/>
              </w:rPr>
              <w:t>darba tirgus vajadzībām</w:t>
            </w:r>
            <w:r w:rsidR="00BE280F" w:rsidRPr="00CB77C1">
              <w:rPr>
                <w:rFonts w:ascii="Times New Roman" w:hAnsi="Times New Roman"/>
                <w:sz w:val="28"/>
                <w:szCs w:val="28"/>
              </w:rPr>
              <w:t xml:space="preserve"> un veicinot Latvijas tautsaimniecības izaugsmi</w:t>
            </w:r>
            <w:r w:rsidR="009824B2" w:rsidRPr="00CB77C1">
              <w:rPr>
                <w:rFonts w:ascii="Times New Roman" w:hAnsi="Times New Roman"/>
                <w:sz w:val="28"/>
                <w:szCs w:val="28"/>
              </w:rPr>
              <w:t>.</w:t>
            </w:r>
          </w:p>
        </w:tc>
      </w:tr>
      <w:tr w:rsidR="00650CA4" w:rsidRPr="00CB77C1" w:rsidTr="00797CB3">
        <w:tc>
          <w:tcPr>
            <w:tcW w:w="2268" w:type="dxa"/>
          </w:tcPr>
          <w:p w:rsidR="00650CA4" w:rsidRPr="00CB77C1" w:rsidRDefault="00650CA4" w:rsidP="00797CB3">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007086" w:rsidRPr="00875EE1" w:rsidRDefault="00007086" w:rsidP="00875EE1">
            <w:pPr>
              <w:spacing w:after="120" w:line="240" w:lineRule="auto"/>
              <w:jc w:val="both"/>
              <w:rPr>
                <w:rFonts w:ascii="Times New Roman" w:hAnsi="Times New Roman"/>
                <w:sz w:val="28"/>
                <w:szCs w:val="28"/>
              </w:rPr>
            </w:pPr>
            <w:r w:rsidRPr="00875EE1">
              <w:rPr>
                <w:rFonts w:ascii="Times New Roman" w:hAnsi="Times New Roman"/>
                <w:sz w:val="28"/>
                <w:szCs w:val="28"/>
              </w:rPr>
              <w:t>Iespējama vietējā darbaspēka nodarbinātības samazināšanās.</w:t>
            </w:r>
          </w:p>
        </w:tc>
      </w:tr>
      <w:tr w:rsidR="00650CA4" w:rsidRPr="00CB77C1" w:rsidTr="00797CB3">
        <w:trPr>
          <w:trHeight w:val="363"/>
        </w:trPr>
        <w:tc>
          <w:tcPr>
            <w:tcW w:w="2268" w:type="dxa"/>
          </w:tcPr>
          <w:p w:rsidR="00650CA4" w:rsidRPr="00CB77C1" w:rsidRDefault="00030F27" w:rsidP="00797CB3">
            <w:pPr>
              <w:spacing w:after="120" w:line="240" w:lineRule="auto"/>
              <w:jc w:val="both"/>
              <w:rPr>
                <w:rFonts w:ascii="Times New Roman" w:hAnsi="Times New Roman"/>
                <w:sz w:val="28"/>
                <w:szCs w:val="28"/>
              </w:rPr>
            </w:pPr>
            <w:r w:rsidRPr="00CB77C1">
              <w:rPr>
                <w:rFonts w:ascii="Times New Roman" w:hAnsi="Times New Roman"/>
                <w:sz w:val="28"/>
                <w:szCs w:val="28"/>
              </w:rPr>
              <w:t>Ietekme uz valsts un pašvaldību budžetu</w:t>
            </w:r>
          </w:p>
        </w:tc>
        <w:tc>
          <w:tcPr>
            <w:tcW w:w="6660" w:type="dxa"/>
          </w:tcPr>
          <w:p w:rsidR="00650CA4" w:rsidRPr="00CB77C1" w:rsidRDefault="007B13D0" w:rsidP="00797CB3">
            <w:pPr>
              <w:spacing w:after="120" w:line="240" w:lineRule="auto"/>
              <w:jc w:val="both"/>
              <w:rPr>
                <w:rFonts w:ascii="Times New Roman" w:hAnsi="Times New Roman"/>
                <w:sz w:val="28"/>
                <w:szCs w:val="28"/>
              </w:rPr>
            </w:pPr>
            <w:r w:rsidRPr="00CB77C1">
              <w:rPr>
                <w:rFonts w:ascii="Times New Roman" w:hAnsi="Times New Roman"/>
                <w:sz w:val="28"/>
                <w:szCs w:val="28"/>
              </w:rPr>
              <w:t>Nav</w:t>
            </w:r>
          </w:p>
        </w:tc>
      </w:tr>
    </w:tbl>
    <w:p w:rsidR="0079300E" w:rsidRPr="00CB77C1" w:rsidRDefault="0079300E" w:rsidP="007D4443">
      <w:pPr>
        <w:pStyle w:val="NormalWeb"/>
        <w:spacing w:before="0" w:beforeAutospacing="0" w:after="120"/>
        <w:ind w:firstLine="567"/>
        <w:jc w:val="both"/>
        <w:rPr>
          <w:sz w:val="28"/>
          <w:szCs w:val="28"/>
        </w:rPr>
      </w:pPr>
    </w:p>
    <w:p w:rsidR="001E74CD" w:rsidRPr="00CB77C1" w:rsidRDefault="00587F13">
      <w:pPr>
        <w:pStyle w:val="NormalWeb"/>
        <w:spacing w:before="0" w:beforeAutospacing="0" w:after="120"/>
        <w:ind w:left="927"/>
        <w:jc w:val="both"/>
        <w:rPr>
          <w:sz w:val="28"/>
          <w:szCs w:val="28"/>
          <w:u w:val="single"/>
        </w:rPr>
      </w:pPr>
      <w:r w:rsidRPr="00CB77C1">
        <w:rPr>
          <w:sz w:val="28"/>
          <w:szCs w:val="28"/>
          <w:u w:val="single"/>
        </w:rPr>
        <w:t>II</w:t>
      </w:r>
      <w:r w:rsidR="00C4333C" w:rsidRPr="00CB77C1">
        <w:rPr>
          <w:sz w:val="28"/>
          <w:szCs w:val="28"/>
          <w:u w:val="single"/>
        </w:rPr>
        <w:t xml:space="preserve"> variants</w:t>
      </w:r>
      <w:r w:rsidR="00BE05AB" w:rsidRPr="00CB77C1">
        <w:rPr>
          <w:sz w:val="28"/>
          <w:szCs w:val="28"/>
          <w:u w:val="single"/>
        </w:rPr>
        <w:t>:</w:t>
      </w:r>
    </w:p>
    <w:p w:rsidR="001E74CD" w:rsidRPr="00CB77C1" w:rsidRDefault="00BE05AB">
      <w:pPr>
        <w:pStyle w:val="NormalWeb"/>
        <w:spacing w:before="0" w:beforeAutospacing="0" w:after="120"/>
        <w:ind w:left="927"/>
        <w:jc w:val="both"/>
        <w:rPr>
          <w:sz w:val="28"/>
          <w:szCs w:val="28"/>
        </w:rPr>
      </w:pPr>
      <w:r w:rsidRPr="00CB77C1">
        <w:rPr>
          <w:sz w:val="28"/>
          <w:szCs w:val="28"/>
        </w:rPr>
        <w:t>Esošo</w:t>
      </w:r>
      <w:r w:rsidR="00C4333C" w:rsidRPr="00CB77C1">
        <w:rPr>
          <w:sz w:val="28"/>
          <w:szCs w:val="28"/>
        </w:rPr>
        <w:t xml:space="preserve"> regulējumu nemainīt.</w:t>
      </w:r>
    </w:p>
    <w:p w:rsidR="002C594C" w:rsidRPr="00CB77C1" w:rsidRDefault="002C594C" w:rsidP="002C594C">
      <w:pPr>
        <w:pStyle w:val="ListParagraph"/>
        <w:spacing w:after="120" w:line="240" w:lineRule="auto"/>
        <w:ind w:left="927" w:hanging="360"/>
        <w:contextualSpacing w:val="0"/>
        <w:jc w:val="both"/>
        <w:rPr>
          <w:rFonts w:ascii="Times New Roman" w:hAnsi="Times New Roman"/>
          <w:sz w:val="28"/>
          <w:szCs w:val="28"/>
          <w:u w:val="single"/>
        </w:rPr>
      </w:pPr>
      <w:r w:rsidRPr="00CB77C1">
        <w:rPr>
          <w:rFonts w:ascii="Times New Roman" w:hAnsi="Times New Roman"/>
          <w:sz w:val="28"/>
          <w:szCs w:val="28"/>
          <w:u w:val="single"/>
        </w:rPr>
        <w:lastRenderedPageBreak/>
        <w:t>Ietekme uz problēmas risināšanu un valsts un pašvaldības budžetu;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507339" w:rsidRPr="00CB77C1" w:rsidTr="007B65BE">
        <w:trPr>
          <w:trHeight w:val="881"/>
        </w:trPr>
        <w:tc>
          <w:tcPr>
            <w:tcW w:w="2268" w:type="dxa"/>
          </w:tcPr>
          <w:p w:rsidR="00507339" w:rsidRPr="00CB77C1" w:rsidRDefault="00507339" w:rsidP="007B65BE">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507339" w:rsidRPr="00CB77C1" w:rsidRDefault="00EE0B2A" w:rsidP="00FB56FE">
            <w:pPr>
              <w:spacing w:after="120" w:line="240" w:lineRule="auto"/>
              <w:jc w:val="both"/>
              <w:rPr>
                <w:rFonts w:ascii="Times New Roman" w:hAnsi="Times New Roman"/>
                <w:sz w:val="28"/>
                <w:szCs w:val="28"/>
              </w:rPr>
            </w:pPr>
            <w:r w:rsidRPr="00CB77C1">
              <w:rPr>
                <w:rFonts w:ascii="Times New Roman" w:hAnsi="Times New Roman"/>
                <w:sz w:val="28"/>
                <w:szCs w:val="28"/>
              </w:rPr>
              <w:t xml:space="preserve">Samazināts risks vietējā darbaspēka izstumšanai no darba tirgus. </w:t>
            </w:r>
          </w:p>
        </w:tc>
      </w:tr>
      <w:tr w:rsidR="00507339" w:rsidRPr="00CB77C1" w:rsidTr="007B65BE">
        <w:tc>
          <w:tcPr>
            <w:tcW w:w="2268" w:type="dxa"/>
          </w:tcPr>
          <w:p w:rsidR="00507339" w:rsidRPr="00CB77C1" w:rsidRDefault="00507339" w:rsidP="007B65BE">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507339" w:rsidRPr="00CB77C1" w:rsidRDefault="00507339" w:rsidP="007B65BE">
            <w:pPr>
              <w:spacing w:after="120" w:line="240" w:lineRule="auto"/>
              <w:jc w:val="both"/>
              <w:rPr>
                <w:rFonts w:ascii="Times New Roman" w:hAnsi="Times New Roman"/>
                <w:sz w:val="28"/>
                <w:szCs w:val="28"/>
              </w:rPr>
            </w:pPr>
            <w:r w:rsidRPr="00CB77C1">
              <w:rPr>
                <w:rFonts w:ascii="Times New Roman" w:hAnsi="Times New Roman"/>
                <w:sz w:val="28"/>
                <w:szCs w:val="28"/>
              </w:rPr>
              <w:t>Darba devēju iespējas operatīvi reaģēt uz darba tirgus vajadzībām ir apgrūtinātas</w:t>
            </w:r>
            <w:r w:rsidR="00EE0B2A" w:rsidRPr="00CB77C1">
              <w:rPr>
                <w:rFonts w:ascii="Times New Roman" w:hAnsi="Times New Roman"/>
                <w:sz w:val="28"/>
                <w:szCs w:val="28"/>
              </w:rPr>
              <w:t>, apdraudēta tautsaimniecības izaugsme.</w:t>
            </w:r>
          </w:p>
        </w:tc>
      </w:tr>
      <w:tr w:rsidR="00507339" w:rsidRPr="00CB77C1" w:rsidTr="007B65BE">
        <w:trPr>
          <w:trHeight w:val="363"/>
        </w:trPr>
        <w:tc>
          <w:tcPr>
            <w:tcW w:w="2268" w:type="dxa"/>
          </w:tcPr>
          <w:p w:rsidR="00507339" w:rsidRPr="00CB77C1" w:rsidRDefault="00030F27" w:rsidP="007B65BE">
            <w:pPr>
              <w:spacing w:after="120" w:line="240" w:lineRule="auto"/>
              <w:jc w:val="both"/>
              <w:rPr>
                <w:rFonts w:ascii="Times New Roman" w:hAnsi="Times New Roman"/>
                <w:sz w:val="28"/>
                <w:szCs w:val="28"/>
              </w:rPr>
            </w:pPr>
            <w:r w:rsidRPr="00CB77C1">
              <w:rPr>
                <w:rFonts w:ascii="Times New Roman" w:hAnsi="Times New Roman"/>
                <w:sz w:val="28"/>
                <w:szCs w:val="28"/>
              </w:rPr>
              <w:t>Ietekme uz valsts un pašvaldību budžetu</w:t>
            </w:r>
          </w:p>
        </w:tc>
        <w:tc>
          <w:tcPr>
            <w:tcW w:w="6660" w:type="dxa"/>
          </w:tcPr>
          <w:p w:rsidR="00507339" w:rsidRPr="00CB77C1" w:rsidRDefault="00507339" w:rsidP="007B65BE">
            <w:pPr>
              <w:spacing w:after="120" w:line="240" w:lineRule="auto"/>
              <w:jc w:val="both"/>
              <w:rPr>
                <w:rFonts w:ascii="Times New Roman" w:hAnsi="Times New Roman"/>
                <w:sz w:val="28"/>
                <w:szCs w:val="28"/>
              </w:rPr>
            </w:pPr>
            <w:r w:rsidRPr="00CB77C1">
              <w:rPr>
                <w:rFonts w:ascii="Times New Roman" w:hAnsi="Times New Roman"/>
                <w:sz w:val="28"/>
                <w:szCs w:val="28"/>
              </w:rPr>
              <w:t>Nav</w:t>
            </w:r>
          </w:p>
        </w:tc>
      </w:tr>
    </w:tbl>
    <w:p w:rsidR="00C4333C" w:rsidRPr="00CB77C1" w:rsidRDefault="00C4333C" w:rsidP="007D4443">
      <w:pPr>
        <w:pStyle w:val="NormalWeb"/>
        <w:spacing w:before="0" w:beforeAutospacing="0" w:after="120"/>
        <w:ind w:firstLine="567"/>
        <w:jc w:val="both"/>
        <w:rPr>
          <w:sz w:val="28"/>
          <w:szCs w:val="28"/>
        </w:rPr>
      </w:pPr>
    </w:p>
    <w:p w:rsidR="00C4333C" w:rsidRPr="00CB77C1" w:rsidRDefault="00C4333C" w:rsidP="007D4443">
      <w:pPr>
        <w:pStyle w:val="NormalWeb"/>
        <w:spacing w:before="0" w:beforeAutospacing="0" w:after="120"/>
        <w:ind w:firstLine="567"/>
        <w:jc w:val="both"/>
        <w:rPr>
          <w:sz w:val="28"/>
          <w:szCs w:val="28"/>
        </w:rPr>
      </w:pPr>
    </w:p>
    <w:p w:rsidR="004748FE" w:rsidRDefault="004748FE" w:rsidP="00A13B2F">
      <w:pPr>
        <w:pStyle w:val="Heading2"/>
        <w:numPr>
          <w:ilvl w:val="0"/>
          <w:numId w:val="38"/>
        </w:numPr>
        <w:rPr>
          <w:color w:val="auto"/>
        </w:rPr>
      </w:pPr>
      <w:bookmarkStart w:id="11" w:name="_Toc443663341"/>
      <w:bookmarkStart w:id="12" w:name="_Toc485285301"/>
      <w:r w:rsidRPr="00CB77C1">
        <w:rPr>
          <w:color w:val="auto"/>
        </w:rPr>
        <w:t>Ārvalstu investoru</w:t>
      </w:r>
      <w:r w:rsidR="00967649" w:rsidRPr="00CB77C1">
        <w:rPr>
          <w:color w:val="auto"/>
        </w:rPr>
        <w:t xml:space="preserve"> </w:t>
      </w:r>
      <w:r w:rsidRPr="00CB77C1">
        <w:rPr>
          <w:color w:val="auto"/>
        </w:rPr>
        <w:t>uzņemšana</w:t>
      </w:r>
      <w:bookmarkEnd w:id="11"/>
      <w:bookmarkEnd w:id="12"/>
    </w:p>
    <w:p w:rsidR="00875EE1" w:rsidRPr="00875EE1" w:rsidRDefault="00875EE1" w:rsidP="00875EE1"/>
    <w:p w:rsidR="002C594C" w:rsidRPr="00CB77C1" w:rsidRDefault="002C594C" w:rsidP="002C594C">
      <w:pPr>
        <w:spacing w:after="120" w:line="240" w:lineRule="auto"/>
        <w:ind w:left="567"/>
        <w:rPr>
          <w:sz w:val="28"/>
          <w:szCs w:val="28"/>
          <w:u w:val="single"/>
        </w:rPr>
      </w:pPr>
      <w:r w:rsidRPr="00CB77C1">
        <w:rPr>
          <w:rFonts w:ascii="Times New Roman" w:hAnsi="Times New Roman"/>
          <w:sz w:val="28"/>
          <w:szCs w:val="28"/>
          <w:u w:val="single"/>
        </w:rPr>
        <w:t>Problēmas izklāsts</w:t>
      </w:r>
    </w:p>
    <w:p w:rsidR="00C54055" w:rsidRPr="00CB77C1" w:rsidRDefault="00035F71" w:rsidP="002C594C">
      <w:pPr>
        <w:pStyle w:val="ListParagraph"/>
        <w:spacing w:after="120" w:line="240" w:lineRule="auto"/>
        <w:ind w:left="0" w:firstLine="567"/>
        <w:contextualSpacing w:val="0"/>
        <w:jc w:val="both"/>
        <w:rPr>
          <w:rFonts w:ascii="Times New Roman" w:hAnsi="Times New Roman"/>
          <w:sz w:val="28"/>
          <w:szCs w:val="28"/>
        </w:rPr>
      </w:pPr>
      <w:r w:rsidRPr="00CB77C1">
        <w:rPr>
          <w:rFonts w:ascii="Times New Roman" w:hAnsi="Times New Roman"/>
          <w:sz w:val="28"/>
          <w:szCs w:val="28"/>
        </w:rPr>
        <w:t xml:space="preserve">Ārvalstu investoru ieceļošanu un uzturēšanos regulējošie normatīvie akti ir Latvijā visaktīvāk apspriestais temats migrācijas jomā. </w:t>
      </w:r>
      <w:r w:rsidR="00B930DD" w:rsidRPr="00CB77C1">
        <w:rPr>
          <w:rFonts w:ascii="Times New Roman" w:hAnsi="Times New Roman"/>
          <w:sz w:val="28"/>
          <w:szCs w:val="28"/>
        </w:rPr>
        <w:t>Spēkā esošais Imigrācijas likums nosaka vairākus investīciju veidus, kuru veikšana nodrošina trešās valsts pilsonim iespēju saņemt termiņuzturēš</w:t>
      </w:r>
      <w:r w:rsidRPr="00CB77C1">
        <w:rPr>
          <w:rFonts w:ascii="Times New Roman" w:hAnsi="Times New Roman"/>
          <w:sz w:val="28"/>
          <w:szCs w:val="28"/>
        </w:rPr>
        <w:t>a</w:t>
      </w:r>
      <w:r w:rsidR="005D7C4E" w:rsidRPr="00CB77C1">
        <w:rPr>
          <w:rFonts w:ascii="Times New Roman" w:hAnsi="Times New Roman"/>
          <w:sz w:val="28"/>
          <w:szCs w:val="28"/>
        </w:rPr>
        <w:t>nās atļauju Latvijas Republikā</w:t>
      </w:r>
      <w:r w:rsidR="00717194" w:rsidRPr="00CB77C1">
        <w:rPr>
          <w:rFonts w:ascii="Times New Roman" w:hAnsi="Times New Roman"/>
          <w:sz w:val="28"/>
          <w:szCs w:val="28"/>
        </w:rPr>
        <w:t xml:space="preserve"> uz laiku līdz pieciem gadiem:</w:t>
      </w:r>
    </w:p>
    <w:p w:rsidR="00717194" w:rsidRPr="00CB77C1" w:rsidRDefault="007B6EB6" w:rsidP="00717194">
      <w:pPr>
        <w:pStyle w:val="ListParagraph"/>
        <w:numPr>
          <w:ilvl w:val="0"/>
          <w:numId w:val="8"/>
        </w:numPr>
        <w:shd w:val="clear" w:color="auto" w:fill="FFFFFF"/>
        <w:spacing w:after="0" w:line="293" w:lineRule="atLeast"/>
        <w:ind w:left="0" w:firstLine="720"/>
        <w:jc w:val="both"/>
        <w:rPr>
          <w:rFonts w:ascii="Times New Roman" w:hAnsi="Times New Roman"/>
          <w:sz w:val="28"/>
          <w:szCs w:val="28"/>
        </w:rPr>
      </w:pPr>
      <w:r w:rsidRPr="00CB77C1">
        <w:rPr>
          <w:rFonts w:ascii="Times New Roman" w:hAnsi="Times New Roman"/>
          <w:sz w:val="28"/>
          <w:szCs w:val="28"/>
        </w:rPr>
        <w:t xml:space="preserve">ja viņš ir veicis </w:t>
      </w:r>
      <w:r w:rsidRPr="00CB77C1">
        <w:rPr>
          <w:rFonts w:ascii="Times New Roman" w:hAnsi="Times New Roman"/>
          <w:sz w:val="28"/>
          <w:szCs w:val="28"/>
          <w:u w:val="single"/>
        </w:rPr>
        <w:t>ieguldījumu kapitālsabiedrības pamatkapitālā</w:t>
      </w:r>
      <w:r w:rsidRPr="00CB77C1">
        <w:rPr>
          <w:rFonts w:ascii="Times New Roman" w:hAnsi="Times New Roman"/>
          <w:sz w:val="28"/>
          <w:szCs w:val="28"/>
        </w:rPr>
        <w:t>, to palielinot, vai ieguldījumu kapitālsabiedrības pamatkapitālā, dibinot jaunu kapitālsabiedrību, un, pieprasot pirmreizēju termiņuzturēšanās atļauju, ir samaksājis valsts budžetā 10 000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kā arī veiktais ieguldījums ir vismaz:</w:t>
      </w:r>
    </w:p>
    <w:p w:rsidR="001E74CD" w:rsidRPr="00CB77C1" w:rsidRDefault="007B6EB6">
      <w:pPr>
        <w:pStyle w:val="ListParagraph"/>
        <w:shd w:val="clear" w:color="auto" w:fill="FFFFFF"/>
        <w:spacing w:after="0" w:line="293" w:lineRule="atLeast"/>
        <w:ind w:left="0" w:firstLine="720"/>
        <w:jc w:val="both"/>
        <w:rPr>
          <w:rFonts w:ascii="Times New Roman" w:hAnsi="Times New Roman"/>
          <w:sz w:val="28"/>
          <w:szCs w:val="28"/>
        </w:rPr>
      </w:pPr>
      <w:r w:rsidRPr="00CB77C1">
        <w:rPr>
          <w:rFonts w:ascii="Times New Roman" w:hAnsi="Times New Roman"/>
          <w:sz w:val="28"/>
          <w:szCs w:val="28"/>
        </w:rPr>
        <w:t>a) 50 000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un tas veikts kapitālsabiedrībā, kura nodarbina ne vairāk kā 50 darbinieku un kuras gada apgrozījums vai gada bilance nepārsniedz 10 miljonus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Saistībā ar ieguldījumu vienas kapitālsabiedrības pamatkapitālā termiņuzturēšanās atļauju izsniedz ne vairāk kā 10 ārzemniekiem, ja katrs no viņiem ir veicis šajā punktā noteikto ieguldījumu un samaksājis valsts budžetā 10 000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w:t>
      </w:r>
    </w:p>
    <w:p w:rsidR="00FB56FE" w:rsidRPr="00CB77C1" w:rsidRDefault="007B6EB6" w:rsidP="00FB56FE">
      <w:pPr>
        <w:pStyle w:val="ListParagraph"/>
        <w:shd w:val="clear" w:color="auto" w:fill="FFFFFF"/>
        <w:spacing w:after="0" w:line="293" w:lineRule="atLeast"/>
        <w:ind w:left="0" w:firstLine="720"/>
        <w:jc w:val="both"/>
        <w:rPr>
          <w:rFonts w:ascii="Times New Roman" w:hAnsi="Times New Roman"/>
          <w:sz w:val="28"/>
          <w:szCs w:val="28"/>
        </w:rPr>
      </w:pPr>
      <w:r w:rsidRPr="00CB77C1">
        <w:rPr>
          <w:rFonts w:ascii="Times New Roman" w:hAnsi="Times New Roman"/>
          <w:sz w:val="28"/>
          <w:szCs w:val="28"/>
        </w:rPr>
        <w:t>b) 100 000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un tas veikts kapitālsabiedrībā, kura nodarbina vairāk nekā 50 darbinieku un kuras gada apgrozījums vai gada bilance pārsniedz 10 miljonus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w:t>
      </w:r>
    </w:p>
    <w:p w:rsidR="001E74CD" w:rsidRPr="00CB77C1" w:rsidRDefault="007B6EB6" w:rsidP="00FB56FE">
      <w:pPr>
        <w:pStyle w:val="ListParagraph"/>
        <w:shd w:val="clear" w:color="auto" w:fill="FFFFFF"/>
        <w:spacing w:after="0" w:line="293" w:lineRule="atLeast"/>
        <w:ind w:left="0" w:firstLine="720"/>
        <w:jc w:val="both"/>
        <w:rPr>
          <w:rFonts w:ascii="Times New Roman" w:hAnsi="Times New Roman"/>
          <w:sz w:val="28"/>
          <w:szCs w:val="28"/>
        </w:rPr>
      </w:pPr>
      <w:r w:rsidRPr="00CB77C1">
        <w:rPr>
          <w:rFonts w:ascii="Times New Roman" w:hAnsi="Times New Roman"/>
          <w:sz w:val="28"/>
          <w:szCs w:val="28"/>
        </w:rPr>
        <w:t>c) 100 000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xml:space="preserve"> un tas veikts kapitālsabiedrības pamatkapitālā, kura kopā ar vienu vai vairākiem meitas uzņēmumiem, kas reģistrēti </w:t>
      </w:r>
      <w:r w:rsidRPr="00CB77C1">
        <w:rPr>
          <w:rFonts w:ascii="Times New Roman" w:hAnsi="Times New Roman"/>
          <w:sz w:val="28"/>
          <w:szCs w:val="28"/>
        </w:rPr>
        <w:lastRenderedPageBreak/>
        <w:t>Latvijas Republikā, nodarbina vairāk nekā 50 darbinieku un to kopējais gada apgrozījums vai gada bilance pārsniedz 10 miljonus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w:t>
      </w:r>
    </w:p>
    <w:p w:rsidR="00717194" w:rsidRPr="00CB77C1" w:rsidRDefault="007B6EB6" w:rsidP="00F7406B">
      <w:pPr>
        <w:pStyle w:val="ListParagraph"/>
        <w:numPr>
          <w:ilvl w:val="0"/>
          <w:numId w:val="8"/>
        </w:numPr>
        <w:shd w:val="clear" w:color="auto" w:fill="FFFFFF"/>
        <w:spacing w:after="0" w:line="293" w:lineRule="atLeast"/>
        <w:ind w:left="0" w:firstLine="1080"/>
        <w:jc w:val="both"/>
        <w:rPr>
          <w:rFonts w:ascii="Times New Roman" w:hAnsi="Times New Roman"/>
          <w:sz w:val="28"/>
          <w:szCs w:val="28"/>
        </w:rPr>
      </w:pPr>
      <w:r w:rsidRPr="00CB77C1">
        <w:rPr>
          <w:rFonts w:ascii="Times New Roman" w:hAnsi="Times New Roman"/>
          <w:sz w:val="28"/>
          <w:szCs w:val="28"/>
        </w:rPr>
        <w:t xml:space="preserve">ja viņš Rīgā vai Jūrmalā, vai Ādažu, Babītes, Baldones, Carnikavas, Garkalnes, Ikšķiles, Ķekavas, Mārupes, Olaines, Ropažu, Salaspils, Saulkrastu vai Stopiņu novadā ir </w:t>
      </w:r>
      <w:r w:rsidRPr="00CB77C1">
        <w:rPr>
          <w:rFonts w:ascii="Times New Roman" w:hAnsi="Times New Roman"/>
          <w:sz w:val="28"/>
          <w:szCs w:val="28"/>
          <w:u w:val="single"/>
        </w:rPr>
        <w:t>iegādājies un viņam pieder viens funkcionāli saistīts nekustamais īpašums</w:t>
      </w:r>
      <w:r w:rsidRPr="00CB77C1">
        <w:rPr>
          <w:rFonts w:ascii="Times New Roman" w:hAnsi="Times New Roman"/>
          <w:sz w:val="28"/>
          <w:szCs w:val="28"/>
        </w:rPr>
        <w:t xml:space="preserve"> (izņemot gadījumu, kad nekustamais īpašums ir neapbūvēta zeme), kura vērtība ir vismaz 250 000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xml:space="preserve">, vai ārpus minētajām administratīvajām teritorijām — ne </w:t>
      </w:r>
      <w:proofErr w:type="gramStart"/>
      <w:r w:rsidRPr="00CB77C1">
        <w:rPr>
          <w:rFonts w:ascii="Times New Roman" w:hAnsi="Times New Roman"/>
          <w:sz w:val="28"/>
          <w:szCs w:val="28"/>
        </w:rPr>
        <w:t>vairāk kā divi nekustamie īpašumi</w:t>
      </w:r>
      <w:proofErr w:type="gramEnd"/>
      <w:r w:rsidRPr="00CB77C1">
        <w:rPr>
          <w:rFonts w:ascii="Times New Roman" w:hAnsi="Times New Roman"/>
          <w:sz w:val="28"/>
          <w:szCs w:val="28"/>
        </w:rPr>
        <w:t xml:space="preserve"> (izņemot gadījumu, kad nekustamais īpašums ir neapbūvēta zeme) un katrs no tiem ir viens funkcionāli saistīts nekustamais īpašums, kuru kopējā vērtība ir vismaz 250 000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ja vienlaikus pastāv šādi nosacījumi:</w:t>
      </w:r>
    </w:p>
    <w:p w:rsidR="001E74CD" w:rsidRPr="00CB77C1" w:rsidRDefault="007B6EB6">
      <w:pPr>
        <w:pStyle w:val="ListParagraph"/>
        <w:shd w:val="clear" w:color="auto" w:fill="FFFFFF"/>
        <w:spacing w:after="0" w:line="293" w:lineRule="atLeast"/>
        <w:ind w:left="0" w:firstLine="567"/>
        <w:jc w:val="both"/>
        <w:rPr>
          <w:rFonts w:ascii="Times New Roman" w:hAnsi="Times New Roman"/>
          <w:sz w:val="28"/>
          <w:szCs w:val="28"/>
        </w:rPr>
      </w:pPr>
      <w:r w:rsidRPr="00CB77C1">
        <w:rPr>
          <w:rFonts w:ascii="Times New Roman" w:hAnsi="Times New Roman"/>
          <w:sz w:val="28"/>
          <w:szCs w:val="28"/>
        </w:rPr>
        <w:t>a) viņam nav nekustamā īpašuma nodokļa maksājumu parādu,</w:t>
      </w:r>
    </w:p>
    <w:p w:rsidR="001E74CD" w:rsidRPr="00CB77C1" w:rsidRDefault="007B6EB6">
      <w:pPr>
        <w:pStyle w:val="ListParagraph"/>
        <w:shd w:val="clear" w:color="auto" w:fill="FFFFFF"/>
        <w:spacing w:after="0" w:line="293" w:lineRule="atLeast"/>
        <w:ind w:left="0" w:firstLine="567"/>
        <w:jc w:val="both"/>
        <w:rPr>
          <w:rFonts w:ascii="Times New Roman" w:hAnsi="Times New Roman"/>
          <w:sz w:val="28"/>
          <w:szCs w:val="28"/>
        </w:rPr>
      </w:pPr>
      <w:r w:rsidRPr="00CB77C1">
        <w:rPr>
          <w:rFonts w:ascii="Times New Roman" w:hAnsi="Times New Roman"/>
          <w:sz w:val="28"/>
          <w:szCs w:val="28"/>
        </w:rPr>
        <w:t>b) kopējās nekustamo īpašumu vērtības samaksa veikta bezskaidras naudas norēķinu veidā,</w:t>
      </w:r>
    </w:p>
    <w:p w:rsidR="001E74CD" w:rsidRPr="00CB77C1" w:rsidRDefault="007B6EB6">
      <w:pPr>
        <w:pStyle w:val="ListParagraph"/>
        <w:shd w:val="clear" w:color="auto" w:fill="FFFFFF"/>
        <w:spacing w:after="0" w:line="293" w:lineRule="atLeast"/>
        <w:ind w:left="0" w:firstLine="567"/>
        <w:jc w:val="both"/>
        <w:rPr>
          <w:rFonts w:ascii="Times New Roman" w:hAnsi="Times New Roman"/>
          <w:sz w:val="28"/>
          <w:szCs w:val="28"/>
        </w:rPr>
      </w:pPr>
      <w:r w:rsidRPr="00CB77C1">
        <w:rPr>
          <w:rFonts w:ascii="Times New Roman" w:hAnsi="Times New Roman"/>
          <w:sz w:val="28"/>
          <w:szCs w:val="28"/>
        </w:rPr>
        <w:t>c) nekustamais īpašums iegādāts no Latvijas Republikā vai Eiropas Savienības dalībvalstī, Eiropas Ekonomikas zonas valstī vai Šveices Konfederācijā reģistrētas juridiskās personas, kura ir nodokļu maksātāja Latvijas Republikā Latvijas Republikas nodokļu jomu reglamentējošo normatīvo aktu izpratnē, vai no fiziskās personas, kura ir Latvijas pilsonis, Latvijas nepilsonis, Eiropas Savienības pilsonis vai ārzemnieks, kurš Latvijas Republikā uzturas ar derīgu Latvijas Republikas izsniegtu uzturēšanās atļauju,</w:t>
      </w:r>
    </w:p>
    <w:p w:rsidR="001E74CD" w:rsidRPr="00CB77C1" w:rsidRDefault="007B6EB6">
      <w:pPr>
        <w:pStyle w:val="ListParagraph"/>
        <w:shd w:val="clear" w:color="auto" w:fill="FFFFFF"/>
        <w:spacing w:after="0" w:line="293" w:lineRule="atLeast"/>
        <w:ind w:left="0" w:firstLine="567"/>
        <w:jc w:val="both"/>
        <w:rPr>
          <w:rFonts w:ascii="Times New Roman" w:hAnsi="Times New Roman"/>
          <w:sz w:val="28"/>
          <w:szCs w:val="28"/>
        </w:rPr>
      </w:pPr>
      <w:r w:rsidRPr="00CB77C1">
        <w:rPr>
          <w:rFonts w:ascii="Times New Roman" w:hAnsi="Times New Roman"/>
          <w:sz w:val="28"/>
          <w:szCs w:val="28"/>
        </w:rPr>
        <w:t>d) nekustamā īpašuma kadastrālā vērtība tā iegādes brīdī ir ne mazāka par 80 000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Ja ārzemnieks iegādājies divus nekustamos īpašumus ārpus Rīgas vai Jūrmalas, vai Ādažu, Babītes, Baldones, Carnikavas, Garkalnes, Ikšķiles, Ķekavas, Mārupes, Olaines, Ropažu, Salaspils, Saulkrastu vai Stopiņu novada, katra nekustamā īpašuma kadastrālā vērtība tā iegādes brīdī ir ne mazāka par 40 000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Ja kadastrālā vērtība ir mazāka par šajā apakšpunktā norādīto, nekustamā īpašuma vērtība saskaņā ar sertificēta nekustamā īpašuma vērtētāja noteikto nekustamā īpašuma tirgus vērtību nedrīkst būt mazāka par 250 000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vai, ja ārzemnieks iegādājies divus nekustamos īpašumus, — katra nekustamā īpašuma tirgus vērtība nedrīkst būt mazāka par 125 000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w:t>
      </w:r>
    </w:p>
    <w:p w:rsidR="001E74CD" w:rsidRPr="00CB77C1" w:rsidRDefault="007B6EB6">
      <w:pPr>
        <w:pStyle w:val="ListParagraph"/>
        <w:shd w:val="clear" w:color="auto" w:fill="FFFFFF"/>
        <w:spacing w:after="0" w:line="293" w:lineRule="atLeast"/>
        <w:ind w:left="0" w:firstLine="567"/>
        <w:jc w:val="both"/>
        <w:rPr>
          <w:rFonts w:ascii="Times New Roman" w:hAnsi="Times New Roman"/>
          <w:sz w:val="28"/>
          <w:szCs w:val="28"/>
        </w:rPr>
      </w:pPr>
      <w:r w:rsidRPr="00CB77C1">
        <w:rPr>
          <w:rFonts w:ascii="Times New Roman" w:hAnsi="Times New Roman"/>
          <w:sz w:val="28"/>
          <w:szCs w:val="28"/>
        </w:rPr>
        <w:t>e) viņš, pieprasot pirmreizēju termiņuzturēšanās atļauju, samaksā valsts budžetā piecus procentus no nekustamā īpašuma vērtības,</w:t>
      </w:r>
    </w:p>
    <w:p w:rsidR="001E74CD" w:rsidRPr="00CB77C1" w:rsidRDefault="007B6EB6">
      <w:pPr>
        <w:pStyle w:val="ListParagraph"/>
        <w:shd w:val="clear" w:color="auto" w:fill="FFFFFF"/>
        <w:spacing w:after="0" w:line="293" w:lineRule="atLeast"/>
        <w:ind w:left="0" w:firstLine="567"/>
        <w:jc w:val="both"/>
        <w:rPr>
          <w:rFonts w:ascii="Times New Roman" w:hAnsi="Times New Roman"/>
          <w:sz w:val="28"/>
          <w:szCs w:val="28"/>
        </w:rPr>
      </w:pPr>
      <w:r w:rsidRPr="00CB77C1">
        <w:rPr>
          <w:rFonts w:ascii="Times New Roman" w:hAnsi="Times New Roman"/>
          <w:sz w:val="28"/>
          <w:szCs w:val="28"/>
        </w:rPr>
        <w:t>f) nekustamā īpašuma sastāvā neietilpst lauksaimniecībā izmantojamā zeme vai meža zeme;</w:t>
      </w:r>
    </w:p>
    <w:p w:rsidR="001E74CD" w:rsidRPr="00CB77C1" w:rsidRDefault="00F7406B">
      <w:pPr>
        <w:pStyle w:val="ListParagraph"/>
        <w:spacing w:after="120" w:line="240" w:lineRule="auto"/>
        <w:ind w:left="0" w:firstLine="567"/>
        <w:jc w:val="both"/>
        <w:rPr>
          <w:sz w:val="28"/>
          <w:szCs w:val="28"/>
        </w:rPr>
      </w:pPr>
      <w:r w:rsidRPr="00CB77C1">
        <w:rPr>
          <w:rFonts w:ascii="Times New Roman" w:hAnsi="Times New Roman"/>
          <w:sz w:val="28"/>
          <w:szCs w:val="28"/>
        </w:rPr>
        <w:t xml:space="preserve">- </w:t>
      </w:r>
      <w:r w:rsidR="007B6EB6" w:rsidRPr="00CB77C1">
        <w:rPr>
          <w:rFonts w:ascii="Times New Roman" w:hAnsi="Times New Roman"/>
          <w:sz w:val="28"/>
          <w:szCs w:val="28"/>
        </w:rPr>
        <w:t xml:space="preserve">ja viņam </w:t>
      </w:r>
      <w:r w:rsidR="007B6EB6" w:rsidRPr="00CB77C1">
        <w:rPr>
          <w:rFonts w:ascii="Times New Roman" w:hAnsi="Times New Roman"/>
          <w:sz w:val="28"/>
          <w:szCs w:val="28"/>
          <w:u w:val="single"/>
        </w:rPr>
        <w:t>ir pakārtotās saistības ar Latvijas Republikas kredītiestādi</w:t>
      </w:r>
      <w:r w:rsidR="007B6EB6" w:rsidRPr="00CB77C1">
        <w:rPr>
          <w:rFonts w:ascii="Times New Roman" w:hAnsi="Times New Roman"/>
          <w:sz w:val="28"/>
          <w:szCs w:val="28"/>
        </w:rPr>
        <w:t xml:space="preserve"> ne mazāk kā 280 000 </w:t>
      </w:r>
      <w:proofErr w:type="spellStart"/>
      <w:r w:rsidR="007B6EB6" w:rsidRPr="00CB77C1">
        <w:rPr>
          <w:rFonts w:ascii="Times New Roman" w:hAnsi="Times New Roman"/>
          <w:i/>
          <w:sz w:val="28"/>
          <w:szCs w:val="28"/>
        </w:rPr>
        <w:t>euro</w:t>
      </w:r>
      <w:proofErr w:type="spellEnd"/>
      <w:r w:rsidR="007B6EB6" w:rsidRPr="00CB77C1">
        <w:rPr>
          <w:rFonts w:ascii="Times New Roman" w:hAnsi="Times New Roman"/>
          <w:sz w:val="28"/>
          <w:szCs w:val="28"/>
        </w:rPr>
        <w:t xml:space="preserve"> apmērā un ar šo kredītiestādi slēgtā darījuma </w:t>
      </w:r>
      <w:r w:rsidR="007B6EB6" w:rsidRPr="00CB77C1">
        <w:rPr>
          <w:rFonts w:ascii="Times New Roman" w:hAnsi="Times New Roman"/>
          <w:sz w:val="28"/>
          <w:szCs w:val="28"/>
        </w:rPr>
        <w:lastRenderedPageBreak/>
        <w:t>termiņš nav mazāks par pieciem gadiem un, pieprasot pirmreizēju termiņuzturēšanās atļauju, viņš samaksā valsts budžetā 25 000 </w:t>
      </w:r>
      <w:proofErr w:type="spellStart"/>
      <w:r w:rsidR="007B6EB6" w:rsidRPr="00CB77C1">
        <w:rPr>
          <w:rFonts w:ascii="Times New Roman" w:hAnsi="Times New Roman"/>
          <w:i/>
          <w:sz w:val="28"/>
          <w:szCs w:val="28"/>
        </w:rPr>
        <w:t>euro</w:t>
      </w:r>
      <w:proofErr w:type="spellEnd"/>
      <w:r w:rsidR="007B6EB6" w:rsidRPr="00CB77C1">
        <w:rPr>
          <w:rFonts w:ascii="Times New Roman" w:hAnsi="Times New Roman"/>
          <w:sz w:val="28"/>
          <w:szCs w:val="28"/>
        </w:rPr>
        <w:t>;</w:t>
      </w:r>
    </w:p>
    <w:p w:rsidR="001E74CD" w:rsidRPr="00CB77C1" w:rsidRDefault="00F7406B">
      <w:pPr>
        <w:pStyle w:val="ListParagraph"/>
        <w:spacing w:after="120" w:line="240" w:lineRule="auto"/>
        <w:ind w:left="0" w:firstLine="567"/>
        <w:jc w:val="both"/>
      </w:pPr>
      <w:r w:rsidRPr="00CB77C1">
        <w:rPr>
          <w:rFonts w:ascii="Times New Roman" w:hAnsi="Times New Roman"/>
          <w:sz w:val="28"/>
          <w:szCs w:val="28"/>
        </w:rPr>
        <w:t>-</w:t>
      </w:r>
      <w:r w:rsidR="007B6EB6" w:rsidRPr="00CB77C1">
        <w:rPr>
          <w:rFonts w:ascii="Times New Roman" w:hAnsi="Times New Roman"/>
          <w:sz w:val="28"/>
          <w:szCs w:val="28"/>
        </w:rPr>
        <w:t xml:space="preserve"> ja viņš saskaņā ar normatīvajiem aktiem, kas nosaka valsts vērtspapīru izlaišanu, </w:t>
      </w:r>
      <w:r w:rsidR="007B6EB6" w:rsidRPr="00CB77C1">
        <w:rPr>
          <w:rFonts w:ascii="Times New Roman" w:hAnsi="Times New Roman"/>
          <w:sz w:val="28"/>
          <w:szCs w:val="28"/>
          <w:u w:val="single"/>
        </w:rPr>
        <w:t>iegādājas īpašam mērķim noteiktus bezprocentu valsts vērtspapīrus</w:t>
      </w:r>
      <w:r w:rsidR="007B6EB6" w:rsidRPr="00CB77C1">
        <w:rPr>
          <w:rFonts w:ascii="Times New Roman" w:hAnsi="Times New Roman"/>
          <w:sz w:val="28"/>
          <w:szCs w:val="28"/>
        </w:rPr>
        <w:t xml:space="preserve"> par nominālvērtību 250 000 </w:t>
      </w:r>
      <w:proofErr w:type="spellStart"/>
      <w:r w:rsidR="007B6EB6" w:rsidRPr="00CB77C1">
        <w:rPr>
          <w:rFonts w:ascii="Times New Roman" w:hAnsi="Times New Roman"/>
          <w:i/>
          <w:sz w:val="28"/>
          <w:szCs w:val="28"/>
        </w:rPr>
        <w:t>euro</w:t>
      </w:r>
      <w:proofErr w:type="spellEnd"/>
      <w:r w:rsidR="007B6EB6" w:rsidRPr="00CB77C1">
        <w:rPr>
          <w:rFonts w:ascii="Times New Roman" w:hAnsi="Times New Roman"/>
          <w:sz w:val="28"/>
          <w:szCs w:val="28"/>
        </w:rPr>
        <w:t> un samaksā valsts budžetā 38 000 </w:t>
      </w:r>
      <w:proofErr w:type="spellStart"/>
      <w:r w:rsidR="007B6EB6" w:rsidRPr="00CB77C1">
        <w:rPr>
          <w:rFonts w:ascii="Times New Roman" w:hAnsi="Times New Roman"/>
          <w:i/>
          <w:sz w:val="28"/>
          <w:szCs w:val="28"/>
        </w:rPr>
        <w:t>euro</w:t>
      </w:r>
      <w:proofErr w:type="spellEnd"/>
      <w:r w:rsidR="007B6EB6" w:rsidRPr="00CB77C1">
        <w:rPr>
          <w:rFonts w:ascii="Times New Roman" w:hAnsi="Times New Roman"/>
          <w:sz w:val="28"/>
          <w:szCs w:val="28"/>
        </w:rPr>
        <w:t xml:space="preserve">. </w:t>
      </w:r>
    </w:p>
    <w:p w:rsidR="00852221" w:rsidRPr="00CB77C1" w:rsidRDefault="00852221" w:rsidP="00852221">
      <w:pPr>
        <w:pStyle w:val="tv213"/>
        <w:ind w:firstLine="567"/>
        <w:jc w:val="both"/>
        <w:rPr>
          <w:rFonts w:eastAsia="Calibri"/>
          <w:sz w:val="28"/>
          <w:szCs w:val="28"/>
          <w:lang w:eastAsia="en-US"/>
        </w:rPr>
      </w:pPr>
      <w:r w:rsidRPr="00CB77C1">
        <w:rPr>
          <w:rFonts w:eastAsia="Calibri"/>
          <w:sz w:val="28"/>
          <w:szCs w:val="28"/>
          <w:lang w:eastAsia="en-US"/>
        </w:rPr>
        <w:t xml:space="preserve">Kopš </w:t>
      </w:r>
      <w:r w:rsidR="006A08FC" w:rsidRPr="00CB77C1">
        <w:rPr>
          <w:rFonts w:eastAsia="Calibri"/>
          <w:sz w:val="28"/>
          <w:szCs w:val="28"/>
          <w:lang w:eastAsia="en-US"/>
        </w:rPr>
        <w:t xml:space="preserve">šo nosacījumu ieviešanas Imigrācijas likumā debates par regulējuma atbilstību valsts interesēm ir risinājušās vairākkārt; regulējuma atbalstītāji uzsver investīciju programmas pozitīvo ietekmi uz valsts budžetu, valsts atpazīstamības veicināšanu un ekonomikas augšupeju, savukārt pretējā viedokļa paudēji izsaka bažas par nekustamā īpašuma cenu nepamatotu paaugstināšanos, draudiem valsts drošībai un negatīvo ietekmi uz nacionālo sastāvu, neproporcionāli palielinoties Krievijas Federācijas pilsoņu skaitam (Krievijas Federācijas pilsoņi pieprasa </w:t>
      </w:r>
      <w:r w:rsidR="00775418" w:rsidRPr="00CB77C1">
        <w:rPr>
          <w:rFonts w:eastAsia="Calibri"/>
          <w:sz w:val="28"/>
          <w:szCs w:val="28"/>
          <w:lang w:eastAsia="en-US"/>
        </w:rPr>
        <w:t xml:space="preserve">aptuveni 70% </w:t>
      </w:r>
      <w:r w:rsidR="006A08FC" w:rsidRPr="00CB77C1">
        <w:rPr>
          <w:rFonts w:eastAsia="Calibri"/>
          <w:sz w:val="28"/>
          <w:szCs w:val="28"/>
          <w:lang w:eastAsia="en-US"/>
        </w:rPr>
        <w:t>no visām termiņuzturēšanās atļaujām saskaņā ar šo regulējumu).</w:t>
      </w:r>
    </w:p>
    <w:p w:rsidR="006829B0" w:rsidRPr="00CB77C1" w:rsidRDefault="006829B0" w:rsidP="00852221">
      <w:pPr>
        <w:pStyle w:val="tv213"/>
        <w:ind w:firstLine="567"/>
        <w:jc w:val="both"/>
        <w:rPr>
          <w:rFonts w:eastAsia="Calibri"/>
          <w:sz w:val="28"/>
          <w:szCs w:val="28"/>
          <w:lang w:eastAsia="en-US"/>
        </w:rPr>
      </w:pPr>
      <w:r w:rsidRPr="00CB77C1">
        <w:rPr>
          <w:rFonts w:eastAsia="Calibri"/>
          <w:sz w:val="28"/>
          <w:szCs w:val="28"/>
          <w:lang w:eastAsia="en-US"/>
        </w:rPr>
        <w:t>Ievērojot to, ka Saeimā</w:t>
      </w:r>
      <w:r w:rsidR="00BE05AB" w:rsidRPr="00CB77C1">
        <w:rPr>
          <w:rFonts w:eastAsia="Calibri"/>
          <w:sz w:val="28"/>
          <w:szCs w:val="28"/>
          <w:lang w:eastAsia="en-US"/>
        </w:rPr>
        <w:t xml:space="preserve"> ik gadu</w:t>
      </w:r>
      <w:r w:rsidRPr="00CB77C1">
        <w:rPr>
          <w:rFonts w:eastAsia="Calibri"/>
          <w:sz w:val="28"/>
          <w:szCs w:val="28"/>
          <w:lang w:eastAsia="en-US"/>
        </w:rPr>
        <w:t xml:space="preserve"> norisinās debates par </w:t>
      </w:r>
      <w:r w:rsidR="00BE05AB" w:rsidRPr="00CB77C1">
        <w:rPr>
          <w:rFonts w:eastAsia="Calibri"/>
          <w:sz w:val="28"/>
          <w:szCs w:val="28"/>
          <w:lang w:eastAsia="en-US"/>
        </w:rPr>
        <w:t>regulējumu, kas att</w:t>
      </w:r>
      <w:r w:rsidR="00086DFB" w:rsidRPr="00CB77C1">
        <w:rPr>
          <w:rFonts w:eastAsia="Calibri"/>
          <w:sz w:val="28"/>
          <w:szCs w:val="28"/>
          <w:lang w:eastAsia="en-US"/>
        </w:rPr>
        <w:t xml:space="preserve">iecas uz </w:t>
      </w:r>
      <w:r w:rsidRPr="00CB77C1">
        <w:rPr>
          <w:rFonts w:eastAsia="Calibri"/>
          <w:sz w:val="28"/>
          <w:szCs w:val="28"/>
          <w:lang w:eastAsia="en-US"/>
        </w:rPr>
        <w:t>trešo valstu investoru uzņemšanu, konceptuālajā ziņojumā netiks piedāvāti jauni risinājumi šīs programmas uzņemšanas nosacījumu pilnveidošanai</w:t>
      </w:r>
      <w:r w:rsidR="00086DFB" w:rsidRPr="00CB77C1">
        <w:rPr>
          <w:rFonts w:eastAsia="Calibri"/>
          <w:sz w:val="28"/>
          <w:szCs w:val="28"/>
          <w:lang w:eastAsia="en-US"/>
        </w:rPr>
        <w:t xml:space="preserve">. </w:t>
      </w:r>
      <w:r w:rsidR="003D7C5A" w:rsidRPr="00CB77C1">
        <w:rPr>
          <w:rFonts w:eastAsia="Calibri"/>
          <w:sz w:val="28"/>
          <w:szCs w:val="28"/>
          <w:lang w:eastAsia="en-US"/>
        </w:rPr>
        <w:t>Jautājums, ko būtu nepieciešams risināt Imigrācijas likumā, saistīts ar investora ģimenes locekļu turpmāko uzturēšanos Latvijas Republikā investora nāves gadījumā. Šādos gadījumos, ja ģimenes locekļi jau kādu laika posmu pārcēlušies uz dzīvi Latvijā, ir nodarbināti un/vai apmeklē izglītības iestādes, viņiem būtu lietderīgi saglabāt tiesības turpināt uzturēties Latvijas Republikā.</w:t>
      </w:r>
    </w:p>
    <w:p w:rsidR="002C594C" w:rsidRPr="00CB77C1" w:rsidRDefault="002C594C" w:rsidP="002C594C">
      <w:pPr>
        <w:spacing w:after="120" w:line="240" w:lineRule="auto"/>
        <w:ind w:firstLine="567"/>
        <w:jc w:val="both"/>
        <w:rPr>
          <w:rFonts w:ascii="Times New Roman" w:hAnsi="Times New Roman"/>
          <w:sz w:val="28"/>
          <w:szCs w:val="28"/>
          <w:u w:val="single"/>
        </w:rPr>
      </w:pPr>
      <w:r w:rsidRPr="00CB77C1">
        <w:rPr>
          <w:rFonts w:ascii="Times New Roman" w:hAnsi="Times New Roman"/>
          <w:sz w:val="28"/>
          <w:szCs w:val="28"/>
          <w:u w:val="single"/>
        </w:rPr>
        <w:t>Risinājuma varianti:</w:t>
      </w:r>
    </w:p>
    <w:p w:rsidR="00D16E66" w:rsidRPr="00CB77C1" w:rsidRDefault="00D16E66" w:rsidP="00D16E66">
      <w:pPr>
        <w:pStyle w:val="NormalWeb"/>
        <w:spacing w:before="0" w:beforeAutospacing="0" w:after="120"/>
        <w:ind w:firstLine="567"/>
        <w:jc w:val="both"/>
        <w:rPr>
          <w:sz w:val="28"/>
          <w:szCs w:val="28"/>
        </w:rPr>
      </w:pPr>
      <w:r w:rsidRPr="00CB77C1">
        <w:rPr>
          <w:sz w:val="28"/>
          <w:szCs w:val="28"/>
        </w:rPr>
        <w:t xml:space="preserve">Pašreizējo regulējumu būtiski nemainīt, </w:t>
      </w:r>
      <w:r w:rsidR="007B65BE" w:rsidRPr="00CB77C1">
        <w:rPr>
          <w:sz w:val="28"/>
          <w:szCs w:val="28"/>
        </w:rPr>
        <w:t xml:space="preserve">juridiskās skaidrības nodrošināšanai </w:t>
      </w:r>
      <w:r w:rsidRPr="00CB77C1">
        <w:rPr>
          <w:sz w:val="28"/>
          <w:szCs w:val="28"/>
        </w:rPr>
        <w:t xml:space="preserve">Imigrācijas likumā precizēt </w:t>
      </w:r>
      <w:r w:rsidR="00EB1BBA" w:rsidRPr="00CB77C1">
        <w:rPr>
          <w:sz w:val="28"/>
          <w:szCs w:val="28"/>
        </w:rPr>
        <w:t xml:space="preserve">investora ģimenes locekļu turpmākās uzturēšanās iespējas Latvijas Republikā </w:t>
      </w:r>
      <w:r w:rsidR="00B16571" w:rsidRPr="00CB77C1">
        <w:rPr>
          <w:sz w:val="28"/>
          <w:szCs w:val="28"/>
        </w:rPr>
        <w:t>i</w:t>
      </w:r>
      <w:r w:rsidR="00EB1BBA" w:rsidRPr="00CB77C1">
        <w:rPr>
          <w:sz w:val="28"/>
          <w:szCs w:val="28"/>
        </w:rPr>
        <w:t>nvestora nāves gadījumā</w:t>
      </w:r>
      <w:r w:rsidRPr="00CB77C1">
        <w:rPr>
          <w:sz w:val="28"/>
          <w:szCs w:val="28"/>
        </w:rPr>
        <w:t xml:space="preserve">. </w:t>
      </w:r>
    </w:p>
    <w:p w:rsidR="002C594C" w:rsidRPr="00CB77C1" w:rsidRDefault="002C594C" w:rsidP="002C594C">
      <w:pPr>
        <w:pStyle w:val="ListParagraph"/>
        <w:spacing w:after="120" w:line="240" w:lineRule="auto"/>
        <w:ind w:left="567"/>
        <w:contextualSpacing w:val="0"/>
        <w:jc w:val="both"/>
        <w:rPr>
          <w:rFonts w:ascii="Times New Roman" w:hAnsi="Times New Roman"/>
          <w:sz w:val="28"/>
          <w:szCs w:val="28"/>
          <w:u w:val="single"/>
        </w:rPr>
      </w:pPr>
    </w:p>
    <w:p w:rsidR="002C594C" w:rsidRPr="00CB77C1" w:rsidRDefault="002C594C" w:rsidP="002C594C">
      <w:pPr>
        <w:pStyle w:val="ListParagraph"/>
        <w:spacing w:after="120" w:line="240" w:lineRule="auto"/>
        <w:ind w:left="567"/>
        <w:contextualSpacing w:val="0"/>
        <w:jc w:val="both"/>
        <w:rPr>
          <w:rFonts w:ascii="Times New Roman" w:hAnsi="Times New Roman"/>
          <w:sz w:val="28"/>
          <w:szCs w:val="28"/>
          <w:u w:val="single"/>
        </w:rPr>
      </w:pPr>
      <w:r w:rsidRPr="00CB77C1">
        <w:rPr>
          <w:rFonts w:ascii="Times New Roman" w:hAnsi="Times New Roman"/>
          <w:sz w:val="28"/>
          <w:szCs w:val="28"/>
          <w:u w:val="single"/>
        </w:rPr>
        <w:t>Ietekme uz problēmas risināšanu un valsts un pašvaldības budžetu;</w:t>
      </w:r>
    </w:p>
    <w:p w:rsidR="002C594C" w:rsidRPr="00CB77C1" w:rsidRDefault="002C594C" w:rsidP="00D16E66">
      <w:pPr>
        <w:pStyle w:val="NormalWeb"/>
        <w:spacing w:before="0" w:beforeAutospacing="0" w:after="120"/>
        <w:ind w:firstLine="567"/>
        <w:jc w:val="both"/>
        <w:rPr>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D16E66" w:rsidRPr="00CB77C1" w:rsidTr="007B65BE">
        <w:trPr>
          <w:trHeight w:val="881"/>
        </w:trPr>
        <w:tc>
          <w:tcPr>
            <w:tcW w:w="2268" w:type="dxa"/>
          </w:tcPr>
          <w:p w:rsidR="00D16E66" w:rsidRPr="00CB77C1" w:rsidRDefault="00D16E66" w:rsidP="007B65BE">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1E74CD" w:rsidRPr="00CB77C1" w:rsidRDefault="00BE05AB">
            <w:pPr>
              <w:spacing w:after="120" w:line="240" w:lineRule="auto"/>
              <w:jc w:val="both"/>
              <w:rPr>
                <w:rFonts w:ascii="Times New Roman" w:hAnsi="Times New Roman"/>
                <w:sz w:val="28"/>
                <w:szCs w:val="28"/>
              </w:rPr>
            </w:pPr>
            <w:r w:rsidRPr="00CB77C1">
              <w:rPr>
                <w:rFonts w:ascii="Times New Roman" w:hAnsi="Times New Roman"/>
                <w:sz w:val="28"/>
                <w:szCs w:val="28"/>
              </w:rPr>
              <w:t>Pastāvīga investoru programmas nosacījumu maiņa izraisījusi investoru skaita būtisku samazinājumu, l</w:t>
            </w:r>
            <w:r w:rsidR="002A73D5" w:rsidRPr="00CB77C1">
              <w:rPr>
                <w:rFonts w:ascii="Times New Roman" w:hAnsi="Times New Roman"/>
                <w:sz w:val="28"/>
                <w:szCs w:val="28"/>
              </w:rPr>
              <w:t xml:space="preserve">īdz ar to </w:t>
            </w:r>
            <w:r w:rsidRPr="00CB77C1">
              <w:rPr>
                <w:rFonts w:ascii="Times New Roman" w:hAnsi="Times New Roman"/>
                <w:sz w:val="28"/>
                <w:szCs w:val="28"/>
              </w:rPr>
              <w:t>stabilit</w:t>
            </w:r>
            <w:r w:rsidR="002A73D5" w:rsidRPr="00CB77C1">
              <w:rPr>
                <w:rFonts w:ascii="Times New Roman" w:hAnsi="Times New Roman"/>
                <w:sz w:val="28"/>
                <w:szCs w:val="28"/>
              </w:rPr>
              <w:t>ātes saglabāšana</w:t>
            </w:r>
            <w:r w:rsidRPr="00CB77C1">
              <w:rPr>
                <w:rFonts w:ascii="Times New Roman" w:hAnsi="Times New Roman"/>
                <w:sz w:val="28"/>
                <w:szCs w:val="28"/>
              </w:rPr>
              <w:t xml:space="preserve"> </w:t>
            </w:r>
            <w:r w:rsidR="00717194" w:rsidRPr="00CB77C1">
              <w:rPr>
                <w:rFonts w:ascii="Times New Roman" w:hAnsi="Times New Roman"/>
                <w:sz w:val="28"/>
                <w:szCs w:val="28"/>
              </w:rPr>
              <w:t>regulējumā</w:t>
            </w:r>
            <w:r w:rsidR="002A73D5" w:rsidRPr="00CB77C1">
              <w:rPr>
                <w:rFonts w:ascii="Times New Roman" w:hAnsi="Times New Roman"/>
                <w:sz w:val="28"/>
                <w:szCs w:val="28"/>
              </w:rPr>
              <w:t xml:space="preserve"> varētu palīdzēt atjaunot ārvalstnieku interesi par investīcijām </w:t>
            </w:r>
            <w:r w:rsidR="002A73D5" w:rsidRPr="00CB77C1">
              <w:rPr>
                <w:rFonts w:ascii="Times New Roman" w:hAnsi="Times New Roman"/>
                <w:sz w:val="28"/>
                <w:szCs w:val="28"/>
              </w:rPr>
              <w:lastRenderedPageBreak/>
              <w:t>tautsaimniecībā</w:t>
            </w:r>
            <w:r w:rsidR="00717194" w:rsidRPr="00CB77C1">
              <w:rPr>
                <w:rFonts w:ascii="Times New Roman" w:hAnsi="Times New Roman"/>
                <w:sz w:val="28"/>
                <w:szCs w:val="28"/>
              </w:rPr>
              <w:t>.</w:t>
            </w:r>
            <w:r w:rsidR="00B16571" w:rsidRPr="00CB77C1">
              <w:rPr>
                <w:rFonts w:ascii="Times New Roman" w:hAnsi="Times New Roman"/>
                <w:sz w:val="28"/>
                <w:szCs w:val="28"/>
              </w:rPr>
              <w:t xml:space="preserve"> Paredzot kritērijus, kādiem izpildoties, investora ģimenes locekļi saglabā tiesības uzturēties Latvijas Republikā, tiek panākta </w:t>
            </w:r>
            <w:r w:rsidR="002A73D5" w:rsidRPr="00CB77C1">
              <w:rPr>
                <w:rFonts w:ascii="Times New Roman" w:hAnsi="Times New Roman"/>
                <w:sz w:val="28"/>
                <w:szCs w:val="28"/>
              </w:rPr>
              <w:t xml:space="preserve">lielāka </w:t>
            </w:r>
            <w:r w:rsidR="00B16571" w:rsidRPr="00CB77C1">
              <w:rPr>
                <w:rFonts w:ascii="Times New Roman" w:hAnsi="Times New Roman"/>
                <w:sz w:val="28"/>
                <w:szCs w:val="28"/>
              </w:rPr>
              <w:t>tiesisk</w:t>
            </w:r>
            <w:r w:rsidR="002A73D5" w:rsidRPr="00CB77C1">
              <w:rPr>
                <w:rFonts w:ascii="Times New Roman" w:hAnsi="Times New Roman"/>
                <w:sz w:val="28"/>
                <w:szCs w:val="28"/>
              </w:rPr>
              <w:t>ā skaidrība par programmas nosacījumiem.</w:t>
            </w:r>
          </w:p>
        </w:tc>
      </w:tr>
      <w:tr w:rsidR="00D16E66" w:rsidRPr="00CB77C1" w:rsidTr="007B65BE">
        <w:tc>
          <w:tcPr>
            <w:tcW w:w="2268" w:type="dxa"/>
          </w:tcPr>
          <w:p w:rsidR="00D16E66" w:rsidRPr="00CB77C1" w:rsidRDefault="00D16E66" w:rsidP="007B65BE">
            <w:pPr>
              <w:spacing w:after="120" w:line="240" w:lineRule="auto"/>
              <w:jc w:val="both"/>
              <w:rPr>
                <w:rFonts w:ascii="Times New Roman" w:hAnsi="Times New Roman"/>
                <w:sz w:val="28"/>
                <w:szCs w:val="28"/>
              </w:rPr>
            </w:pPr>
            <w:r w:rsidRPr="00CB77C1">
              <w:rPr>
                <w:rFonts w:ascii="Times New Roman" w:hAnsi="Times New Roman"/>
                <w:sz w:val="28"/>
                <w:szCs w:val="28"/>
              </w:rPr>
              <w:lastRenderedPageBreak/>
              <w:t>Piedāvātā risinājuma vājās puses</w:t>
            </w:r>
          </w:p>
        </w:tc>
        <w:tc>
          <w:tcPr>
            <w:tcW w:w="6660" w:type="dxa"/>
          </w:tcPr>
          <w:p w:rsidR="00D16E66" w:rsidRPr="00CB77C1" w:rsidRDefault="00B7578D" w:rsidP="007B65BE">
            <w:pPr>
              <w:spacing w:after="120" w:line="240" w:lineRule="auto"/>
              <w:jc w:val="both"/>
              <w:rPr>
                <w:rFonts w:ascii="Times New Roman" w:hAnsi="Times New Roman"/>
                <w:sz w:val="28"/>
                <w:szCs w:val="28"/>
              </w:rPr>
            </w:pPr>
            <w:r w:rsidRPr="00CB77C1">
              <w:rPr>
                <w:rFonts w:ascii="Times New Roman" w:hAnsi="Times New Roman"/>
                <w:sz w:val="28"/>
                <w:szCs w:val="28"/>
              </w:rPr>
              <w:t>Nav</w:t>
            </w:r>
            <w:r w:rsidR="007B65BE" w:rsidRPr="00CB77C1">
              <w:rPr>
                <w:rFonts w:ascii="Times New Roman" w:hAnsi="Times New Roman"/>
                <w:sz w:val="28"/>
                <w:szCs w:val="28"/>
              </w:rPr>
              <w:t xml:space="preserve"> </w:t>
            </w:r>
          </w:p>
        </w:tc>
      </w:tr>
      <w:tr w:rsidR="00D16E66" w:rsidRPr="00CB77C1" w:rsidTr="007B65BE">
        <w:trPr>
          <w:trHeight w:val="363"/>
        </w:trPr>
        <w:tc>
          <w:tcPr>
            <w:tcW w:w="2268" w:type="dxa"/>
          </w:tcPr>
          <w:p w:rsidR="00D16E66" w:rsidRPr="00CB77C1" w:rsidRDefault="00030F27" w:rsidP="007B65BE">
            <w:pPr>
              <w:spacing w:after="120" w:line="240" w:lineRule="auto"/>
              <w:jc w:val="both"/>
              <w:rPr>
                <w:rFonts w:ascii="Times New Roman" w:hAnsi="Times New Roman"/>
                <w:sz w:val="28"/>
                <w:szCs w:val="28"/>
              </w:rPr>
            </w:pPr>
            <w:r w:rsidRPr="00CB77C1">
              <w:rPr>
                <w:rFonts w:ascii="Times New Roman" w:hAnsi="Times New Roman"/>
                <w:sz w:val="28"/>
                <w:szCs w:val="28"/>
              </w:rPr>
              <w:t>Ietekme uz valsts un pašvaldību budžetu</w:t>
            </w:r>
          </w:p>
        </w:tc>
        <w:tc>
          <w:tcPr>
            <w:tcW w:w="6660" w:type="dxa"/>
          </w:tcPr>
          <w:p w:rsidR="00D16E66" w:rsidRPr="00CB77C1" w:rsidRDefault="00D16E66" w:rsidP="007B65BE">
            <w:pPr>
              <w:spacing w:after="120" w:line="240" w:lineRule="auto"/>
              <w:jc w:val="both"/>
              <w:rPr>
                <w:rFonts w:ascii="Times New Roman" w:hAnsi="Times New Roman"/>
                <w:sz w:val="28"/>
                <w:szCs w:val="28"/>
              </w:rPr>
            </w:pPr>
            <w:r w:rsidRPr="00CB77C1">
              <w:rPr>
                <w:rFonts w:ascii="Times New Roman" w:hAnsi="Times New Roman"/>
                <w:sz w:val="28"/>
                <w:szCs w:val="28"/>
              </w:rPr>
              <w:t>Nav</w:t>
            </w:r>
          </w:p>
        </w:tc>
      </w:tr>
    </w:tbl>
    <w:p w:rsidR="00D16E66" w:rsidRPr="00CB77C1" w:rsidRDefault="00D16E66" w:rsidP="00D16E66">
      <w:pPr>
        <w:pStyle w:val="NormalWeb"/>
        <w:spacing w:before="0" w:beforeAutospacing="0" w:after="120"/>
        <w:ind w:firstLine="567"/>
        <w:jc w:val="both"/>
        <w:rPr>
          <w:sz w:val="28"/>
          <w:szCs w:val="28"/>
        </w:rPr>
      </w:pPr>
    </w:p>
    <w:p w:rsidR="004748FE" w:rsidRPr="00CB77C1" w:rsidRDefault="004748FE" w:rsidP="00A86761">
      <w:pPr>
        <w:pStyle w:val="ListParagraph"/>
        <w:spacing w:after="120" w:line="240" w:lineRule="auto"/>
        <w:contextualSpacing w:val="0"/>
        <w:rPr>
          <w:rFonts w:ascii="Times New Roman" w:hAnsi="Times New Roman"/>
          <w:sz w:val="28"/>
          <w:szCs w:val="28"/>
        </w:rPr>
      </w:pPr>
    </w:p>
    <w:p w:rsidR="006A08FC" w:rsidRPr="00CB77C1" w:rsidRDefault="006A08FC" w:rsidP="00A13B2F">
      <w:pPr>
        <w:pStyle w:val="Heading2"/>
        <w:numPr>
          <w:ilvl w:val="0"/>
          <w:numId w:val="38"/>
        </w:numPr>
        <w:rPr>
          <w:color w:val="auto"/>
        </w:rPr>
      </w:pPr>
      <w:bookmarkStart w:id="13" w:name="_Toc443663342"/>
      <w:bookmarkStart w:id="14" w:name="_Toc485285302"/>
      <w:r w:rsidRPr="00CB77C1">
        <w:rPr>
          <w:color w:val="auto"/>
        </w:rPr>
        <w:t>Komercreģistrā reģistrēto amatpersonu uzņemšana</w:t>
      </w:r>
      <w:bookmarkEnd w:id="13"/>
      <w:bookmarkEnd w:id="14"/>
    </w:p>
    <w:p w:rsidR="00FB56FE" w:rsidRPr="00CB77C1" w:rsidRDefault="00FB56FE" w:rsidP="002C594C">
      <w:pPr>
        <w:pStyle w:val="ListParagraph"/>
        <w:spacing w:after="120" w:line="240" w:lineRule="auto"/>
        <w:ind w:left="924"/>
        <w:rPr>
          <w:rFonts w:ascii="Times New Roman" w:hAnsi="Times New Roman"/>
          <w:sz w:val="28"/>
          <w:szCs w:val="28"/>
          <w:u w:val="single"/>
        </w:rPr>
      </w:pPr>
    </w:p>
    <w:p w:rsidR="002C594C" w:rsidRPr="00CB77C1" w:rsidRDefault="002C594C" w:rsidP="002C594C">
      <w:pPr>
        <w:pStyle w:val="ListParagraph"/>
        <w:spacing w:after="120" w:line="240" w:lineRule="auto"/>
        <w:ind w:left="924"/>
        <w:rPr>
          <w:sz w:val="28"/>
          <w:szCs w:val="28"/>
          <w:u w:val="single"/>
        </w:rPr>
      </w:pPr>
      <w:r w:rsidRPr="00CB77C1">
        <w:rPr>
          <w:rFonts w:ascii="Times New Roman" w:hAnsi="Times New Roman"/>
          <w:sz w:val="28"/>
          <w:szCs w:val="28"/>
          <w:u w:val="single"/>
        </w:rPr>
        <w:t>Problēmas izklāsts</w:t>
      </w:r>
    </w:p>
    <w:p w:rsidR="002E1C23" w:rsidRPr="00CB77C1" w:rsidRDefault="006A08FC" w:rsidP="002E1C23">
      <w:pPr>
        <w:pStyle w:val="tv213"/>
        <w:ind w:firstLine="786"/>
        <w:jc w:val="both"/>
        <w:rPr>
          <w:rFonts w:eastAsia="Calibri"/>
          <w:sz w:val="28"/>
          <w:szCs w:val="28"/>
          <w:lang w:eastAsia="en-US"/>
        </w:rPr>
      </w:pPr>
      <w:r w:rsidRPr="00CB77C1">
        <w:rPr>
          <w:rFonts w:eastAsia="Calibri"/>
          <w:sz w:val="28"/>
          <w:szCs w:val="28"/>
          <w:lang w:eastAsia="en-US"/>
        </w:rPr>
        <w:t>Papildus iepriekš</w:t>
      </w:r>
      <w:r w:rsidR="002E1C23" w:rsidRPr="00CB77C1">
        <w:rPr>
          <w:rFonts w:eastAsia="Calibri"/>
          <w:sz w:val="28"/>
          <w:szCs w:val="28"/>
          <w:lang w:eastAsia="en-US"/>
        </w:rPr>
        <w:t xml:space="preserve">ējā sadaļā </w:t>
      </w:r>
      <w:r w:rsidRPr="00CB77C1">
        <w:rPr>
          <w:rFonts w:eastAsia="Calibri"/>
          <w:sz w:val="28"/>
          <w:szCs w:val="28"/>
          <w:lang w:eastAsia="en-US"/>
        </w:rPr>
        <w:t>norādītajam Imigrācijas likumā paredzētas iespējas termiņuzturēšanās atļauju pieprasīt arī tad, ja persona ir:</w:t>
      </w:r>
    </w:p>
    <w:p w:rsidR="002E1C23" w:rsidRPr="00CB77C1" w:rsidRDefault="006A08FC" w:rsidP="002E1C23">
      <w:pPr>
        <w:pStyle w:val="tv213"/>
        <w:ind w:firstLine="786"/>
        <w:jc w:val="both"/>
        <w:rPr>
          <w:rFonts w:eastAsia="Calibri"/>
          <w:sz w:val="28"/>
          <w:szCs w:val="28"/>
          <w:lang w:eastAsia="en-US"/>
        </w:rPr>
      </w:pPr>
      <w:r w:rsidRPr="00CB77C1">
        <w:rPr>
          <w:rFonts w:eastAsia="Calibri"/>
          <w:sz w:val="28"/>
          <w:szCs w:val="28"/>
          <w:lang w:eastAsia="en-US"/>
        </w:rPr>
        <w:t>- komercreģistrā reģistr</w:t>
      </w:r>
      <w:r w:rsidR="002E1C23" w:rsidRPr="00CB77C1">
        <w:rPr>
          <w:rFonts w:eastAsia="Calibri"/>
          <w:sz w:val="28"/>
          <w:szCs w:val="28"/>
          <w:lang w:eastAsia="en-US"/>
        </w:rPr>
        <w:t>ēts individuālais komersants;</w:t>
      </w:r>
    </w:p>
    <w:p w:rsidR="002E1C23" w:rsidRPr="00CB77C1" w:rsidRDefault="006A08FC" w:rsidP="002E1C23">
      <w:pPr>
        <w:pStyle w:val="tv213"/>
        <w:ind w:firstLine="786"/>
        <w:jc w:val="both"/>
        <w:rPr>
          <w:rFonts w:eastAsia="Calibri"/>
          <w:sz w:val="28"/>
          <w:szCs w:val="28"/>
          <w:lang w:eastAsia="en-US"/>
        </w:rPr>
      </w:pPr>
      <w:r w:rsidRPr="00CB77C1">
        <w:rPr>
          <w:rFonts w:eastAsia="Calibri"/>
          <w:sz w:val="28"/>
          <w:szCs w:val="28"/>
          <w:lang w:eastAsia="en-US"/>
        </w:rPr>
        <w:t xml:space="preserve">- komercreģistrā reģistrēts valdes vai padomes loceklis, prokūrists, administrators, likvidators vai personālsabiedrības biedrs, kam ir tiesības pārstāvēt personālsabiedrību, vai persona, </w:t>
      </w:r>
      <w:proofErr w:type="gramStart"/>
      <w:r w:rsidRPr="00CB77C1">
        <w:rPr>
          <w:rFonts w:eastAsia="Calibri"/>
          <w:sz w:val="28"/>
          <w:szCs w:val="28"/>
          <w:lang w:eastAsia="en-US"/>
        </w:rPr>
        <w:t>kura pilnvarota pārstāvēt komersantu (ārvalsts komersantu) darbībās, kas saistītas ar filiāli, ja komercsabiedrība vai ārzemju komersanta filiāle ir ierakstīta komercreģistrā ne mazāk kā vienu gadu</w:t>
      </w:r>
      <w:proofErr w:type="gramEnd"/>
      <w:r w:rsidRPr="00CB77C1">
        <w:rPr>
          <w:rFonts w:eastAsia="Calibri"/>
          <w:sz w:val="28"/>
          <w:szCs w:val="28"/>
          <w:lang w:eastAsia="en-US"/>
        </w:rPr>
        <w:t xml:space="preserve"> pirms uzturēšanās atļaujas pieprasīšanas, tā veic aktīvu saimniecisku darbību un tās darbība dod ekonomisku labumu Latvijas Republikai. Attiecībā uz sabiedrības ar ierobežotu atbildību komercreģistrā reģistrētu amatpersonu šo nosacījumu piemēro, ja sabiedrības ar ierobežotu atbildību pamatkapitāls ir ne mazāks par 2800 </w:t>
      </w:r>
      <w:proofErr w:type="spellStart"/>
      <w:r w:rsidR="00030F27" w:rsidRPr="00CB77C1">
        <w:rPr>
          <w:rFonts w:eastAsia="Calibri"/>
          <w:i/>
          <w:sz w:val="28"/>
          <w:szCs w:val="28"/>
          <w:lang w:eastAsia="en-US"/>
        </w:rPr>
        <w:t>euro</w:t>
      </w:r>
      <w:proofErr w:type="spellEnd"/>
      <w:r w:rsidR="002E1C23" w:rsidRPr="00CB77C1">
        <w:rPr>
          <w:rFonts w:eastAsia="Calibri"/>
          <w:sz w:val="28"/>
          <w:szCs w:val="28"/>
          <w:lang w:eastAsia="en-US"/>
        </w:rPr>
        <w:t>;</w:t>
      </w:r>
    </w:p>
    <w:p w:rsidR="006A08FC" w:rsidRPr="00CB77C1" w:rsidRDefault="006254A4" w:rsidP="002E1C23">
      <w:pPr>
        <w:pStyle w:val="tv213"/>
        <w:ind w:firstLine="786"/>
        <w:jc w:val="both"/>
        <w:rPr>
          <w:rFonts w:eastAsia="Calibri"/>
          <w:sz w:val="28"/>
          <w:szCs w:val="28"/>
          <w:lang w:eastAsia="en-US"/>
        </w:rPr>
      </w:pPr>
      <w:r w:rsidRPr="00CB77C1">
        <w:rPr>
          <w:rFonts w:eastAsia="Calibri"/>
          <w:sz w:val="28"/>
          <w:szCs w:val="28"/>
          <w:lang w:eastAsia="en-US"/>
        </w:rPr>
        <w:t>- pašnodarbināta persona.</w:t>
      </w:r>
    </w:p>
    <w:p w:rsidR="00C55064" w:rsidRPr="00CB77C1" w:rsidRDefault="002E1C23" w:rsidP="002E1C23">
      <w:pPr>
        <w:pStyle w:val="tv213"/>
        <w:ind w:firstLine="786"/>
        <w:jc w:val="both"/>
        <w:rPr>
          <w:rFonts w:eastAsia="Calibri"/>
          <w:sz w:val="28"/>
          <w:szCs w:val="28"/>
          <w:lang w:eastAsia="en-US"/>
        </w:rPr>
      </w:pPr>
      <w:r w:rsidRPr="00CB77C1">
        <w:rPr>
          <w:rFonts w:eastAsia="Calibri"/>
          <w:sz w:val="28"/>
          <w:szCs w:val="28"/>
          <w:lang w:eastAsia="en-US"/>
        </w:rPr>
        <w:t>Lai šeit minētie ārzemnieki varētu uzturēties Latvijā ar termiņuzturēšanās atļauju, viņu komercdarbībai jāveicina Latvijas tautsaimniecības attīstība. Kritēriji, kādiem jāatbilst</w:t>
      </w:r>
      <w:r w:rsidR="002A656D" w:rsidRPr="00CB77C1">
        <w:rPr>
          <w:rFonts w:eastAsia="Calibri"/>
          <w:sz w:val="28"/>
          <w:szCs w:val="28"/>
          <w:lang w:eastAsia="en-US"/>
        </w:rPr>
        <w:t xml:space="preserve"> ārzemnieku veiktajai komercdarbībai</w:t>
      </w:r>
      <w:r w:rsidRPr="00CB77C1">
        <w:rPr>
          <w:rFonts w:eastAsia="Calibri"/>
          <w:sz w:val="28"/>
          <w:szCs w:val="28"/>
          <w:lang w:eastAsia="en-US"/>
        </w:rPr>
        <w:t xml:space="preserve">, norādīti Ministru kabineta 2010.gada 21.jūnija </w:t>
      </w:r>
      <w:r w:rsidRPr="00CB77C1">
        <w:rPr>
          <w:rFonts w:eastAsia="Calibri"/>
          <w:sz w:val="28"/>
          <w:szCs w:val="28"/>
          <w:lang w:eastAsia="en-US"/>
        </w:rPr>
        <w:lastRenderedPageBreak/>
        <w:t>noteikumos Nr.564 „Uzturēšanās atļauju noteikumi”</w:t>
      </w:r>
      <w:r w:rsidR="002A656D" w:rsidRPr="00CB77C1">
        <w:rPr>
          <w:rFonts w:eastAsia="Calibri"/>
          <w:sz w:val="28"/>
          <w:szCs w:val="28"/>
          <w:lang w:eastAsia="en-US"/>
        </w:rPr>
        <w:t xml:space="preserve">, </w:t>
      </w:r>
      <w:r w:rsidRPr="00CB77C1">
        <w:rPr>
          <w:rFonts w:eastAsia="Calibri"/>
          <w:sz w:val="28"/>
          <w:szCs w:val="28"/>
          <w:lang w:eastAsia="en-US"/>
        </w:rPr>
        <w:t>un tie galvenokārt ir nodokļi, kas ik gadu noteiktā apjomā jāsamaksā valsts budžetā.</w:t>
      </w:r>
    </w:p>
    <w:p w:rsidR="00775418" w:rsidRPr="00CB77C1" w:rsidRDefault="00775418" w:rsidP="002E1C23">
      <w:pPr>
        <w:pStyle w:val="tv213"/>
        <w:ind w:firstLine="786"/>
        <w:jc w:val="both"/>
        <w:rPr>
          <w:rFonts w:eastAsia="Calibri"/>
          <w:sz w:val="28"/>
          <w:szCs w:val="28"/>
          <w:lang w:eastAsia="en-US"/>
        </w:rPr>
      </w:pPr>
      <w:r w:rsidRPr="00CB77C1">
        <w:rPr>
          <w:rFonts w:eastAsia="Calibri"/>
          <w:sz w:val="28"/>
          <w:szCs w:val="28"/>
          <w:lang w:eastAsia="en-US"/>
        </w:rPr>
        <w:t xml:space="preserve">Šobrīd, izvērtējot uzturēšanās atļauju pieprasīšanai iesniegtos dokumentus, </w:t>
      </w:r>
      <w:r w:rsidR="00C6348A" w:rsidRPr="00CB77C1">
        <w:rPr>
          <w:rFonts w:eastAsia="Calibri"/>
          <w:sz w:val="28"/>
          <w:szCs w:val="28"/>
          <w:lang w:eastAsia="en-US"/>
        </w:rPr>
        <w:t>konstatēti</w:t>
      </w:r>
      <w:r w:rsidRPr="00CB77C1">
        <w:rPr>
          <w:rFonts w:eastAsia="Calibri"/>
          <w:sz w:val="28"/>
          <w:szCs w:val="28"/>
          <w:lang w:eastAsia="en-US"/>
        </w:rPr>
        <w:t xml:space="preserve"> gadījum</w:t>
      </w:r>
      <w:r w:rsidR="00C6348A" w:rsidRPr="00CB77C1">
        <w:rPr>
          <w:rFonts w:eastAsia="Calibri"/>
          <w:sz w:val="28"/>
          <w:szCs w:val="28"/>
          <w:lang w:eastAsia="en-US"/>
        </w:rPr>
        <w:t>i</w:t>
      </w:r>
      <w:r w:rsidRPr="00CB77C1">
        <w:rPr>
          <w:rFonts w:eastAsia="Calibri"/>
          <w:sz w:val="28"/>
          <w:szCs w:val="28"/>
          <w:lang w:eastAsia="en-US"/>
        </w:rPr>
        <w:t>, kad trešo valstu pilsoņi, nespējot izpildīt Imigrācijas likumā noteiktos kritērijus, uzturēšanās atļauju pieprasa kā attiecīgā uzņēmuma nodarbinātie, norādot, ka pāris stundu nedēļā strādās arī uzņēmuma valdē.</w:t>
      </w:r>
      <w:r w:rsidR="00C6348A" w:rsidRPr="00CB77C1">
        <w:rPr>
          <w:rFonts w:eastAsia="Calibri"/>
          <w:sz w:val="28"/>
          <w:szCs w:val="28"/>
          <w:lang w:eastAsia="en-US"/>
        </w:rPr>
        <w:t xml:space="preserve"> Šāda termiņuzturēšanās atļaujas pieprasījuma gadījumā uzņēmumam nav jāveic Imigrācijas likumā noteiktās nodokļu summas samaksa.</w:t>
      </w:r>
      <w:r w:rsidRPr="00CB77C1">
        <w:rPr>
          <w:rFonts w:eastAsia="Calibri"/>
          <w:sz w:val="28"/>
          <w:szCs w:val="28"/>
          <w:lang w:eastAsia="en-US"/>
        </w:rPr>
        <w:t xml:space="preserve"> Lai novērstu Imigrācijas likumā noteikto kritēriju apiešanu, būtu jāapsver iespēja personām, kas darbojas viena vai vairāku uzņēmumu valdē, noteikt prasību, ka vismaz vienam no šiem uzņēmumiem jāizpilda aktīvas komercdarbības kritērijs, proti, jāveic nodokļu samaksa Imigrācijas likumā noteiktajā apmērā. Līdztekus šim regulējumam lietderīgi būtu atcelt ierobežojumu valdes locekļiem saņemt uzturēšanās atļauju pirmajā gadā pēc uzņēmuma reģistrēšanas, jo šis nosacījums</w:t>
      </w:r>
      <w:r w:rsidR="00C6348A" w:rsidRPr="00CB77C1">
        <w:rPr>
          <w:rFonts w:eastAsia="Calibri"/>
          <w:sz w:val="28"/>
          <w:szCs w:val="28"/>
          <w:lang w:eastAsia="en-US"/>
        </w:rPr>
        <w:t>, pirmkārt, ierobežo komercdarbību un, otrkārt,</w:t>
      </w:r>
      <w:r w:rsidRPr="00CB77C1">
        <w:rPr>
          <w:rFonts w:eastAsia="Calibri"/>
          <w:sz w:val="28"/>
          <w:szCs w:val="28"/>
          <w:lang w:eastAsia="en-US"/>
        </w:rPr>
        <w:t xml:space="preserve"> ir viens no iemesliem, kādēļ ārzemnieki pieprasa termiņuzturēšanās atļaujas kā uzņēmuma darbinieki, nevis valdes locekļi. </w:t>
      </w:r>
    </w:p>
    <w:p w:rsidR="00B4481C" w:rsidRPr="00CB77C1" w:rsidRDefault="00B4481C" w:rsidP="00E1255C">
      <w:pPr>
        <w:pStyle w:val="tv213"/>
        <w:ind w:firstLine="786"/>
        <w:jc w:val="both"/>
        <w:rPr>
          <w:rFonts w:eastAsia="Calibri"/>
          <w:sz w:val="28"/>
          <w:szCs w:val="28"/>
          <w:lang w:eastAsia="en-US"/>
        </w:rPr>
      </w:pPr>
      <w:r w:rsidRPr="00CB77C1">
        <w:rPr>
          <w:rFonts w:eastAsia="Calibri"/>
          <w:sz w:val="28"/>
          <w:szCs w:val="28"/>
          <w:lang w:eastAsia="en-US"/>
        </w:rPr>
        <w:t>Lai vienkāršotu administratīvo procedūru, arī komercreģistrā reģistrēts valdes vai padomes loceklis, prokūrists, administrators, likvidators vai personālsabiedrības biedrs, kam ir tiesības pārstāvēt personālsabiedrību, vai persona, kura pilnvarota pārstāvēt komersantu (ārvalsts komersantu) darbībās, kas saistītas ar filiāli, būtu atbrīvojami no prasības noformēt izsaukumu, reģistrējot termiņuzturēšanās atļauju.</w:t>
      </w:r>
    </w:p>
    <w:p w:rsidR="008A192F" w:rsidRPr="00CB77C1" w:rsidRDefault="002C594C" w:rsidP="002C594C">
      <w:pPr>
        <w:spacing w:after="120" w:line="240" w:lineRule="auto"/>
        <w:ind w:firstLine="567"/>
        <w:jc w:val="both"/>
        <w:rPr>
          <w:rFonts w:ascii="Times New Roman" w:hAnsi="Times New Roman"/>
          <w:sz w:val="28"/>
          <w:szCs w:val="28"/>
          <w:u w:val="single"/>
        </w:rPr>
      </w:pPr>
      <w:r w:rsidRPr="00CB77C1">
        <w:rPr>
          <w:rFonts w:ascii="Times New Roman" w:hAnsi="Times New Roman"/>
          <w:sz w:val="28"/>
          <w:szCs w:val="28"/>
          <w:u w:val="single"/>
        </w:rPr>
        <w:t>Risinājuma varianti:</w:t>
      </w:r>
    </w:p>
    <w:p w:rsidR="008A192F" w:rsidRPr="00CB77C1" w:rsidRDefault="00587F13" w:rsidP="008A192F">
      <w:pPr>
        <w:pStyle w:val="NormalWeb"/>
        <w:spacing w:before="0" w:beforeAutospacing="0" w:after="120"/>
        <w:ind w:firstLine="567"/>
        <w:jc w:val="both"/>
        <w:rPr>
          <w:sz w:val="28"/>
          <w:szCs w:val="28"/>
          <w:u w:val="single"/>
        </w:rPr>
      </w:pPr>
      <w:r w:rsidRPr="00CB77C1">
        <w:rPr>
          <w:sz w:val="28"/>
          <w:szCs w:val="28"/>
          <w:u w:val="single"/>
        </w:rPr>
        <w:t>I</w:t>
      </w:r>
      <w:r w:rsidR="008A192F" w:rsidRPr="00CB77C1">
        <w:rPr>
          <w:sz w:val="28"/>
          <w:szCs w:val="28"/>
          <w:u w:val="single"/>
        </w:rPr>
        <w:t xml:space="preserve"> variants:</w:t>
      </w:r>
    </w:p>
    <w:p w:rsidR="00AC75F2" w:rsidRPr="00CB77C1" w:rsidRDefault="006504A3" w:rsidP="00A13B2F">
      <w:pPr>
        <w:pStyle w:val="NormalWeb"/>
        <w:numPr>
          <w:ilvl w:val="1"/>
          <w:numId w:val="41"/>
        </w:numPr>
        <w:spacing w:before="0" w:beforeAutospacing="0" w:after="120"/>
        <w:ind w:left="0" w:firstLine="633"/>
        <w:jc w:val="both"/>
        <w:rPr>
          <w:sz w:val="28"/>
          <w:szCs w:val="28"/>
        </w:rPr>
      </w:pPr>
      <w:r w:rsidRPr="00CB77C1">
        <w:rPr>
          <w:sz w:val="28"/>
          <w:szCs w:val="28"/>
        </w:rPr>
        <w:t>n</w:t>
      </w:r>
      <w:r w:rsidR="00C6348A" w:rsidRPr="00CB77C1">
        <w:rPr>
          <w:sz w:val="28"/>
          <w:szCs w:val="28"/>
        </w:rPr>
        <w:t>oteikt, ka ārzemniekiem, kas līdztekus darba līgumam ir komercreģistrā reģistrētas amatpersonas, uzturēšanās atļauja jāsaņem kā komercreģistrā reģistrētām amatperson</w:t>
      </w:r>
      <w:r w:rsidR="00587F13" w:rsidRPr="00CB77C1">
        <w:rPr>
          <w:sz w:val="28"/>
          <w:szCs w:val="28"/>
        </w:rPr>
        <w:t>ām</w:t>
      </w:r>
      <w:r w:rsidR="00C6348A" w:rsidRPr="00CB77C1">
        <w:rPr>
          <w:sz w:val="28"/>
          <w:szCs w:val="28"/>
        </w:rPr>
        <w:t>, un uzņēmumam jāizpilda aktīvas ekonomiskās darbības kritērijs;</w:t>
      </w:r>
    </w:p>
    <w:p w:rsidR="002A73D5" w:rsidRPr="00CB77C1" w:rsidRDefault="002A73D5" w:rsidP="00A13B2F">
      <w:pPr>
        <w:pStyle w:val="NormalWeb"/>
        <w:numPr>
          <w:ilvl w:val="1"/>
          <w:numId w:val="41"/>
        </w:numPr>
        <w:spacing w:before="0" w:beforeAutospacing="0" w:after="120"/>
        <w:ind w:left="0" w:firstLine="567"/>
        <w:jc w:val="both"/>
        <w:rPr>
          <w:sz w:val="28"/>
          <w:szCs w:val="28"/>
        </w:rPr>
      </w:pPr>
      <w:r w:rsidRPr="00CB77C1">
        <w:rPr>
          <w:sz w:val="28"/>
          <w:szCs w:val="28"/>
        </w:rPr>
        <w:t>atcelt prasību par to, ka uzņēmumam jābūt reģistrētam komercreģistrā vismaz vienu gadu pirms tā valdes loceklis ir tiesīgs pieprasīt uzturēšanās atļauju;</w:t>
      </w:r>
    </w:p>
    <w:p w:rsidR="00B4481C" w:rsidRPr="00CB77C1" w:rsidRDefault="00B4481C" w:rsidP="00A13B2F">
      <w:pPr>
        <w:pStyle w:val="NormalWeb"/>
        <w:numPr>
          <w:ilvl w:val="1"/>
          <w:numId w:val="41"/>
        </w:numPr>
        <w:spacing w:before="0" w:beforeAutospacing="0" w:after="120"/>
        <w:ind w:left="0" w:firstLine="567"/>
        <w:jc w:val="both"/>
        <w:rPr>
          <w:sz w:val="28"/>
          <w:szCs w:val="28"/>
        </w:rPr>
      </w:pPr>
      <w:r w:rsidRPr="00CB77C1">
        <w:rPr>
          <w:rFonts w:eastAsia="Calibri"/>
          <w:sz w:val="28"/>
          <w:szCs w:val="28"/>
          <w:lang w:eastAsia="en-US"/>
        </w:rPr>
        <w:t xml:space="preserve">komercreģistrā reģistrētu valdes vai padomes locekli, prokūristu, administratoru, likvidatoru vai personālsabiedrības biedru, kam ir tiesības pārstāvēt personālsabiedrību, vai personu, kura pilnvarota pārstāvēt komersantu (ārvalsts komersantu) darbībās, kas saistītas ar </w:t>
      </w:r>
      <w:r w:rsidRPr="00CB77C1">
        <w:rPr>
          <w:rFonts w:eastAsia="Calibri"/>
          <w:sz w:val="28"/>
          <w:szCs w:val="28"/>
          <w:lang w:eastAsia="en-US"/>
        </w:rPr>
        <w:lastRenderedPageBreak/>
        <w:t>filiāli, atbrīvot no prasības noformēt izsaukumu, reģistrējot termiņuzturēšanās atļauju</w:t>
      </w:r>
      <w:r w:rsidR="002A73D5" w:rsidRPr="00CB77C1">
        <w:rPr>
          <w:rFonts w:eastAsia="Calibri"/>
          <w:sz w:val="28"/>
          <w:szCs w:val="28"/>
          <w:lang w:eastAsia="en-US"/>
        </w:rPr>
        <w:t>.</w:t>
      </w:r>
    </w:p>
    <w:p w:rsidR="008A192F" w:rsidRPr="00CB77C1" w:rsidRDefault="008A192F" w:rsidP="008A192F">
      <w:pPr>
        <w:pStyle w:val="NormalWeb"/>
        <w:spacing w:before="0" w:beforeAutospacing="0" w:after="120"/>
        <w:jc w:val="both"/>
        <w:rPr>
          <w:sz w:val="28"/>
          <w:szCs w:val="28"/>
        </w:rPr>
      </w:pPr>
    </w:p>
    <w:p w:rsidR="002C594C" w:rsidRPr="00CB77C1" w:rsidRDefault="002C594C" w:rsidP="002C594C">
      <w:pPr>
        <w:pStyle w:val="ListParagraph"/>
        <w:spacing w:after="120" w:line="240" w:lineRule="auto"/>
        <w:ind w:left="567"/>
        <w:contextualSpacing w:val="0"/>
        <w:jc w:val="both"/>
        <w:rPr>
          <w:rFonts w:ascii="Times New Roman" w:hAnsi="Times New Roman"/>
          <w:sz w:val="28"/>
          <w:szCs w:val="28"/>
          <w:u w:val="single"/>
        </w:rPr>
      </w:pPr>
      <w:r w:rsidRPr="00CB77C1">
        <w:rPr>
          <w:rFonts w:ascii="Times New Roman" w:hAnsi="Times New Roman"/>
          <w:sz w:val="28"/>
          <w:szCs w:val="28"/>
          <w:u w:val="single"/>
        </w:rPr>
        <w:t>Ietekme uz problēmas risināšanu un valsts un pašvaldības budžetu;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8A192F" w:rsidRPr="00CB77C1" w:rsidTr="007543D6">
        <w:trPr>
          <w:trHeight w:val="881"/>
        </w:trPr>
        <w:tc>
          <w:tcPr>
            <w:tcW w:w="2268" w:type="dxa"/>
          </w:tcPr>
          <w:p w:rsidR="008A192F" w:rsidRPr="00CB77C1" w:rsidRDefault="008A192F" w:rsidP="007543D6">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2A73D5" w:rsidRPr="00CB77C1" w:rsidRDefault="002A73D5" w:rsidP="00565DDD">
            <w:pPr>
              <w:pStyle w:val="ListParagraph"/>
              <w:numPr>
                <w:ilvl w:val="0"/>
                <w:numId w:val="18"/>
              </w:numPr>
              <w:spacing w:after="120" w:line="240" w:lineRule="auto"/>
              <w:ind w:left="0" w:firstLine="360"/>
              <w:jc w:val="both"/>
              <w:rPr>
                <w:rFonts w:ascii="Times New Roman" w:hAnsi="Times New Roman"/>
                <w:sz w:val="28"/>
                <w:szCs w:val="28"/>
              </w:rPr>
            </w:pPr>
            <w:r w:rsidRPr="00CB77C1">
              <w:rPr>
                <w:rFonts w:ascii="Times New Roman" w:hAnsi="Times New Roman"/>
                <w:sz w:val="28"/>
                <w:szCs w:val="28"/>
              </w:rPr>
              <w:t>samazināta iespēja apiet Imigrācijas likumā iekļautos nosacījumus par to, ka uzņēmumam jāveicina Latvijas tautsaimniecības attīstība;</w:t>
            </w:r>
          </w:p>
          <w:p w:rsidR="008A192F" w:rsidRPr="00CB77C1" w:rsidRDefault="002A73D5" w:rsidP="00565DDD">
            <w:pPr>
              <w:pStyle w:val="ListParagraph"/>
              <w:numPr>
                <w:ilvl w:val="0"/>
                <w:numId w:val="18"/>
              </w:numPr>
              <w:spacing w:after="120" w:line="240" w:lineRule="auto"/>
              <w:ind w:left="0" w:firstLine="360"/>
              <w:jc w:val="both"/>
              <w:rPr>
                <w:rFonts w:ascii="Times New Roman" w:hAnsi="Times New Roman"/>
                <w:sz w:val="28"/>
                <w:szCs w:val="28"/>
              </w:rPr>
            </w:pPr>
            <w:r w:rsidRPr="00CB77C1">
              <w:rPr>
                <w:rFonts w:ascii="Times New Roman" w:hAnsi="Times New Roman"/>
                <w:sz w:val="28"/>
                <w:szCs w:val="28"/>
              </w:rPr>
              <w:t>atceļot prasību par viena gada reģistrāciju, pirms komercreģistrā reģistrēta amatpersona ir tiesīga pieprasīt termiņuzturēšanās atļauju,</w:t>
            </w:r>
            <w:r w:rsidR="00FB56FE" w:rsidRPr="00CB77C1">
              <w:rPr>
                <w:rFonts w:ascii="Times New Roman" w:hAnsi="Times New Roman"/>
                <w:sz w:val="28"/>
                <w:szCs w:val="28"/>
              </w:rPr>
              <w:t xml:space="preserve"> </w:t>
            </w:r>
            <w:r w:rsidRPr="00CB77C1">
              <w:rPr>
                <w:rFonts w:ascii="Times New Roman" w:hAnsi="Times New Roman"/>
                <w:sz w:val="28"/>
                <w:szCs w:val="28"/>
              </w:rPr>
              <w:t>netiek ierobežota komercdarbība;</w:t>
            </w:r>
          </w:p>
          <w:p w:rsidR="001E74CD" w:rsidRPr="00CB77C1" w:rsidRDefault="002A73D5">
            <w:pPr>
              <w:pStyle w:val="ListParagraph"/>
              <w:numPr>
                <w:ilvl w:val="0"/>
                <w:numId w:val="18"/>
              </w:numPr>
              <w:spacing w:after="120" w:line="240" w:lineRule="auto"/>
              <w:ind w:left="0" w:firstLine="360"/>
              <w:jc w:val="both"/>
              <w:rPr>
                <w:rFonts w:ascii="Times New Roman" w:hAnsi="Times New Roman"/>
                <w:sz w:val="28"/>
                <w:szCs w:val="28"/>
              </w:rPr>
            </w:pPr>
            <w:r w:rsidRPr="00CB77C1">
              <w:rPr>
                <w:rFonts w:ascii="Times New Roman" w:hAnsi="Times New Roman"/>
                <w:sz w:val="28"/>
                <w:szCs w:val="28"/>
              </w:rPr>
              <w:t>samazināts administratīvais slogs, atceļot izsaukuma noformēšanas prasību, reģistrējot uzturēšanās atļauju.</w:t>
            </w:r>
          </w:p>
        </w:tc>
      </w:tr>
      <w:tr w:rsidR="008A192F" w:rsidRPr="00CB77C1" w:rsidTr="007543D6">
        <w:tc>
          <w:tcPr>
            <w:tcW w:w="2268" w:type="dxa"/>
          </w:tcPr>
          <w:p w:rsidR="008A192F" w:rsidRPr="00CB77C1" w:rsidRDefault="008A192F" w:rsidP="007543D6">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8A192F" w:rsidRPr="00CB77C1" w:rsidRDefault="00AC75F2" w:rsidP="007543D6">
            <w:pPr>
              <w:spacing w:after="120" w:line="240" w:lineRule="auto"/>
              <w:jc w:val="both"/>
              <w:rPr>
                <w:rFonts w:ascii="Times New Roman" w:hAnsi="Times New Roman"/>
                <w:sz w:val="28"/>
                <w:szCs w:val="28"/>
              </w:rPr>
            </w:pPr>
            <w:r w:rsidRPr="00CB77C1">
              <w:rPr>
                <w:rFonts w:ascii="Times New Roman" w:hAnsi="Times New Roman"/>
                <w:sz w:val="28"/>
                <w:szCs w:val="28"/>
              </w:rPr>
              <w:t>Nav</w:t>
            </w:r>
          </w:p>
          <w:p w:rsidR="008116E5" w:rsidRPr="00CB77C1" w:rsidRDefault="008116E5" w:rsidP="007543D6">
            <w:pPr>
              <w:spacing w:after="120" w:line="240" w:lineRule="auto"/>
              <w:jc w:val="both"/>
              <w:rPr>
                <w:rFonts w:ascii="Times New Roman" w:hAnsi="Times New Roman"/>
                <w:sz w:val="28"/>
                <w:szCs w:val="28"/>
              </w:rPr>
            </w:pPr>
          </w:p>
        </w:tc>
      </w:tr>
      <w:tr w:rsidR="008A192F" w:rsidRPr="00CB77C1" w:rsidTr="007543D6">
        <w:trPr>
          <w:trHeight w:val="363"/>
        </w:trPr>
        <w:tc>
          <w:tcPr>
            <w:tcW w:w="2268" w:type="dxa"/>
          </w:tcPr>
          <w:p w:rsidR="008A192F" w:rsidRPr="00CB77C1" w:rsidRDefault="00030F27" w:rsidP="007543D6">
            <w:pPr>
              <w:spacing w:after="120" w:line="240" w:lineRule="auto"/>
              <w:jc w:val="both"/>
              <w:rPr>
                <w:rFonts w:ascii="Times New Roman" w:hAnsi="Times New Roman"/>
                <w:sz w:val="28"/>
                <w:szCs w:val="28"/>
              </w:rPr>
            </w:pPr>
            <w:r w:rsidRPr="00CB77C1">
              <w:rPr>
                <w:rFonts w:ascii="Times New Roman" w:hAnsi="Times New Roman"/>
                <w:sz w:val="28"/>
                <w:szCs w:val="28"/>
              </w:rPr>
              <w:t>Ietekme uz valsts un pašvaldību budžetu</w:t>
            </w:r>
          </w:p>
        </w:tc>
        <w:tc>
          <w:tcPr>
            <w:tcW w:w="6660" w:type="dxa"/>
          </w:tcPr>
          <w:p w:rsidR="008A192F" w:rsidRPr="00CB77C1" w:rsidRDefault="008A192F" w:rsidP="007543D6">
            <w:pPr>
              <w:spacing w:after="120" w:line="240" w:lineRule="auto"/>
              <w:jc w:val="both"/>
              <w:rPr>
                <w:rFonts w:ascii="Times New Roman" w:hAnsi="Times New Roman"/>
                <w:sz w:val="28"/>
                <w:szCs w:val="28"/>
              </w:rPr>
            </w:pPr>
            <w:r w:rsidRPr="00CB77C1">
              <w:rPr>
                <w:rFonts w:ascii="Times New Roman" w:hAnsi="Times New Roman"/>
                <w:sz w:val="28"/>
                <w:szCs w:val="28"/>
              </w:rPr>
              <w:t>Nav</w:t>
            </w:r>
          </w:p>
        </w:tc>
      </w:tr>
    </w:tbl>
    <w:p w:rsidR="00E03805" w:rsidRPr="00CB77C1" w:rsidRDefault="00E03805" w:rsidP="00E03805">
      <w:pPr>
        <w:pStyle w:val="NormalWeb"/>
        <w:spacing w:before="0" w:beforeAutospacing="0" w:after="120"/>
        <w:ind w:firstLine="567"/>
        <w:jc w:val="both"/>
        <w:rPr>
          <w:sz w:val="28"/>
          <w:szCs w:val="28"/>
          <w:u w:val="single"/>
        </w:rPr>
      </w:pPr>
    </w:p>
    <w:p w:rsidR="00E03805" w:rsidRPr="00CB77C1" w:rsidRDefault="00587F13" w:rsidP="00E03805">
      <w:pPr>
        <w:pStyle w:val="NormalWeb"/>
        <w:spacing w:before="0" w:beforeAutospacing="0" w:after="120"/>
        <w:ind w:firstLine="567"/>
        <w:jc w:val="both"/>
        <w:rPr>
          <w:sz w:val="28"/>
          <w:szCs w:val="28"/>
          <w:u w:val="single"/>
        </w:rPr>
      </w:pPr>
      <w:r w:rsidRPr="00CB77C1">
        <w:rPr>
          <w:sz w:val="28"/>
          <w:szCs w:val="28"/>
          <w:u w:val="single"/>
        </w:rPr>
        <w:t>II</w:t>
      </w:r>
      <w:r w:rsidR="00E03805" w:rsidRPr="00CB77C1">
        <w:rPr>
          <w:sz w:val="28"/>
          <w:szCs w:val="28"/>
          <w:u w:val="single"/>
        </w:rPr>
        <w:t xml:space="preserve"> variants:</w:t>
      </w:r>
    </w:p>
    <w:p w:rsidR="00E03805" w:rsidRPr="00CB77C1" w:rsidRDefault="00E03805" w:rsidP="00E03805">
      <w:pPr>
        <w:pStyle w:val="NormalWeb"/>
        <w:spacing w:before="0" w:beforeAutospacing="0" w:after="120"/>
        <w:jc w:val="both"/>
        <w:rPr>
          <w:sz w:val="28"/>
          <w:szCs w:val="28"/>
        </w:rPr>
      </w:pPr>
    </w:p>
    <w:p w:rsidR="00E03805" w:rsidRPr="00CB77C1" w:rsidRDefault="00E03805" w:rsidP="00E03805">
      <w:pPr>
        <w:pStyle w:val="NormalWeb"/>
        <w:spacing w:before="0" w:beforeAutospacing="0" w:after="120"/>
        <w:ind w:firstLine="567"/>
        <w:jc w:val="both"/>
        <w:rPr>
          <w:sz w:val="28"/>
          <w:szCs w:val="28"/>
        </w:rPr>
      </w:pPr>
      <w:r w:rsidRPr="00CB77C1">
        <w:rPr>
          <w:sz w:val="28"/>
          <w:szCs w:val="28"/>
        </w:rPr>
        <w:t>Pašreizējo regulējumu nemainīt.</w:t>
      </w:r>
    </w:p>
    <w:p w:rsidR="002C594C" w:rsidRPr="00CB77C1" w:rsidRDefault="002C594C" w:rsidP="00E03805">
      <w:pPr>
        <w:pStyle w:val="NormalWeb"/>
        <w:spacing w:before="0" w:beforeAutospacing="0" w:after="120"/>
        <w:ind w:firstLine="567"/>
        <w:jc w:val="both"/>
        <w:rPr>
          <w:sz w:val="28"/>
          <w:szCs w:val="28"/>
        </w:rPr>
      </w:pPr>
    </w:p>
    <w:p w:rsidR="002C594C" w:rsidRPr="00CB77C1" w:rsidRDefault="002C594C" w:rsidP="002C594C">
      <w:pPr>
        <w:pStyle w:val="ListParagraph"/>
        <w:spacing w:after="120" w:line="240" w:lineRule="auto"/>
        <w:ind w:left="567"/>
        <w:contextualSpacing w:val="0"/>
        <w:jc w:val="both"/>
        <w:rPr>
          <w:rFonts w:ascii="Times New Roman" w:hAnsi="Times New Roman"/>
          <w:sz w:val="28"/>
          <w:szCs w:val="28"/>
          <w:u w:val="single"/>
        </w:rPr>
      </w:pPr>
      <w:r w:rsidRPr="00CB77C1">
        <w:rPr>
          <w:rFonts w:ascii="Times New Roman" w:hAnsi="Times New Roman"/>
          <w:sz w:val="28"/>
          <w:szCs w:val="28"/>
          <w:u w:val="single"/>
        </w:rPr>
        <w:t>Ietekme uz problēmas risināšanu un valsts un pašvaldības budžetu;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E03805" w:rsidRPr="00CB77C1" w:rsidTr="003426FB">
        <w:trPr>
          <w:trHeight w:val="881"/>
        </w:trPr>
        <w:tc>
          <w:tcPr>
            <w:tcW w:w="2268" w:type="dxa"/>
          </w:tcPr>
          <w:p w:rsidR="00E03805" w:rsidRPr="00CB77C1" w:rsidRDefault="00E03805" w:rsidP="003426FB">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1E74CD" w:rsidRPr="00CB77C1" w:rsidRDefault="00E03805">
            <w:pPr>
              <w:spacing w:after="120" w:line="240" w:lineRule="auto"/>
              <w:jc w:val="both"/>
              <w:rPr>
                <w:rFonts w:ascii="Times New Roman" w:hAnsi="Times New Roman"/>
                <w:sz w:val="28"/>
                <w:szCs w:val="28"/>
              </w:rPr>
            </w:pPr>
            <w:r w:rsidRPr="00CB77C1">
              <w:rPr>
                <w:rFonts w:ascii="Times New Roman" w:hAnsi="Times New Roman"/>
                <w:sz w:val="28"/>
                <w:szCs w:val="28"/>
              </w:rPr>
              <w:t>Saglabā</w:t>
            </w:r>
            <w:r w:rsidR="005A4FC3" w:rsidRPr="00CB77C1">
              <w:rPr>
                <w:rFonts w:ascii="Times New Roman" w:hAnsi="Times New Roman"/>
                <w:sz w:val="28"/>
                <w:szCs w:val="28"/>
              </w:rPr>
              <w:t>ta ieceļošanas kritēriju stabilitāte, tādējādi</w:t>
            </w:r>
            <w:proofErr w:type="gramStart"/>
            <w:r w:rsidR="005A4FC3" w:rsidRPr="00CB77C1">
              <w:rPr>
                <w:rFonts w:ascii="Times New Roman" w:hAnsi="Times New Roman"/>
                <w:sz w:val="28"/>
                <w:szCs w:val="28"/>
              </w:rPr>
              <w:t xml:space="preserve">  </w:t>
            </w:r>
            <w:proofErr w:type="gramEnd"/>
            <w:r w:rsidR="00687B9D" w:rsidRPr="00CB77C1">
              <w:rPr>
                <w:rFonts w:ascii="Times New Roman" w:hAnsi="Times New Roman"/>
                <w:sz w:val="28"/>
                <w:szCs w:val="28"/>
              </w:rPr>
              <w:t>veicinot iespēju, ka ārvalstu komersanti</w:t>
            </w:r>
            <w:r w:rsidR="005A4FC3" w:rsidRPr="00CB77C1">
              <w:rPr>
                <w:rFonts w:ascii="Times New Roman" w:hAnsi="Times New Roman"/>
                <w:sz w:val="28"/>
                <w:szCs w:val="28"/>
              </w:rPr>
              <w:t xml:space="preserve"> pie</w:t>
            </w:r>
            <w:r w:rsidR="00687B9D" w:rsidRPr="00CB77C1">
              <w:rPr>
                <w:rFonts w:ascii="Times New Roman" w:hAnsi="Times New Roman"/>
                <w:sz w:val="28"/>
                <w:szCs w:val="28"/>
              </w:rPr>
              <w:t>ņem</w:t>
            </w:r>
            <w:r w:rsidR="005A4FC3" w:rsidRPr="00CB77C1">
              <w:rPr>
                <w:rFonts w:ascii="Times New Roman" w:hAnsi="Times New Roman"/>
                <w:sz w:val="28"/>
                <w:szCs w:val="28"/>
              </w:rPr>
              <w:t>s l</w:t>
            </w:r>
            <w:r w:rsidR="00687B9D" w:rsidRPr="00CB77C1">
              <w:rPr>
                <w:rFonts w:ascii="Times New Roman" w:hAnsi="Times New Roman"/>
                <w:sz w:val="28"/>
                <w:szCs w:val="28"/>
              </w:rPr>
              <w:t>ēmumu</w:t>
            </w:r>
            <w:r w:rsidR="005A4FC3" w:rsidRPr="00CB77C1">
              <w:rPr>
                <w:rFonts w:ascii="Times New Roman" w:hAnsi="Times New Roman"/>
                <w:sz w:val="28"/>
                <w:szCs w:val="28"/>
              </w:rPr>
              <w:t xml:space="preserve"> par komercdarbības veikšanu Latvijā. </w:t>
            </w:r>
          </w:p>
        </w:tc>
      </w:tr>
      <w:tr w:rsidR="00E03805" w:rsidRPr="00CB77C1" w:rsidTr="003426FB">
        <w:tc>
          <w:tcPr>
            <w:tcW w:w="2268" w:type="dxa"/>
          </w:tcPr>
          <w:p w:rsidR="00E03805" w:rsidRPr="00CB77C1" w:rsidRDefault="00E03805" w:rsidP="003426FB">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1E74CD" w:rsidRPr="00CB77C1" w:rsidRDefault="00E03805">
            <w:pPr>
              <w:spacing w:after="120" w:line="240" w:lineRule="auto"/>
              <w:jc w:val="both"/>
              <w:rPr>
                <w:rFonts w:ascii="Times New Roman" w:hAnsi="Times New Roman"/>
                <w:sz w:val="28"/>
                <w:szCs w:val="28"/>
              </w:rPr>
            </w:pPr>
            <w:r w:rsidRPr="00CB77C1">
              <w:rPr>
                <w:rFonts w:ascii="Times New Roman" w:hAnsi="Times New Roman"/>
                <w:sz w:val="28"/>
                <w:szCs w:val="28"/>
              </w:rPr>
              <w:t xml:space="preserve">Saglabājas risks, ka </w:t>
            </w:r>
            <w:r w:rsidR="002A73D5" w:rsidRPr="00CB77C1">
              <w:rPr>
                <w:rFonts w:ascii="Times New Roman" w:hAnsi="Times New Roman"/>
                <w:sz w:val="28"/>
                <w:szCs w:val="28"/>
              </w:rPr>
              <w:t xml:space="preserve">komercreģistrā reģistrētas amatpersonas, apejot imigrācijas nosacījumus, saņem uzturēšanās atļaujas kā darba ņēmēji, </w:t>
            </w:r>
            <w:r w:rsidRPr="00CB77C1">
              <w:rPr>
                <w:rFonts w:ascii="Times New Roman" w:hAnsi="Times New Roman"/>
                <w:sz w:val="28"/>
                <w:szCs w:val="28"/>
              </w:rPr>
              <w:t>bet</w:t>
            </w:r>
            <w:r w:rsidR="002A73D5" w:rsidRPr="00CB77C1">
              <w:rPr>
                <w:rFonts w:ascii="Times New Roman" w:hAnsi="Times New Roman"/>
                <w:sz w:val="28"/>
                <w:szCs w:val="28"/>
              </w:rPr>
              <w:t xml:space="preserve"> uzņēmuma darbības rezultātā</w:t>
            </w:r>
            <w:r w:rsidRPr="00CB77C1">
              <w:rPr>
                <w:rFonts w:ascii="Times New Roman" w:hAnsi="Times New Roman"/>
                <w:sz w:val="28"/>
                <w:szCs w:val="28"/>
              </w:rPr>
              <w:t xml:space="preserve"> Latvijas tautsaimniecības attīstība netiek veicināta.</w:t>
            </w:r>
          </w:p>
        </w:tc>
      </w:tr>
      <w:tr w:rsidR="00E03805" w:rsidRPr="00CB77C1" w:rsidTr="003426FB">
        <w:trPr>
          <w:trHeight w:val="363"/>
        </w:trPr>
        <w:tc>
          <w:tcPr>
            <w:tcW w:w="2268" w:type="dxa"/>
          </w:tcPr>
          <w:p w:rsidR="00E03805" w:rsidRPr="00CB77C1" w:rsidRDefault="00030F27" w:rsidP="003426FB">
            <w:pPr>
              <w:spacing w:after="120" w:line="240" w:lineRule="auto"/>
              <w:jc w:val="both"/>
              <w:rPr>
                <w:rFonts w:ascii="Times New Roman" w:hAnsi="Times New Roman"/>
                <w:sz w:val="28"/>
                <w:szCs w:val="28"/>
              </w:rPr>
            </w:pPr>
            <w:r w:rsidRPr="00CB77C1">
              <w:rPr>
                <w:rFonts w:ascii="Times New Roman" w:hAnsi="Times New Roman"/>
                <w:sz w:val="28"/>
                <w:szCs w:val="28"/>
              </w:rPr>
              <w:t xml:space="preserve">Ietekme uz valsts un pašvaldību </w:t>
            </w:r>
            <w:r w:rsidRPr="00CB77C1">
              <w:rPr>
                <w:rFonts w:ascii="Times New Roman" w:hAnsi="Times New Roman"/>
                <w:sz w:val="28"/>
                <w:szCs w:val="28"/>
              </w:rPr>
              <w:lastRenderedPageBreak/>
              <w:t>budžetu</w:t>
            </w:r>
          </w:p>
        </w:tc>
        <w:tc>
          <w:tcPr>
            <w:tcW w:w="6660" w:type="dxa"/>
          </w:tcPr>
          <w:p w:rsidR="00E03805" w:rsidRPr="00CB77C1" w:rsidRDefault="00E03805" w:rsidP="003426FB">
            <w:pPr>
              <w:spacing w:after="120" w:line="240" w:lineRule="auto"/>
              <w:jc w:val="both"/>
              <w:rPr>
                <w:rFonts w:ascii="Times New Roman" w:hAnsi="Times New Roman"/>
                <w:sz w:val="28"/>
                <w:szCs w:val="28"/>
              </w:rPr>
            </w:pPr>
            <w:r w:rsidRPr="00CB77C1">
              <w:rPr>
                <w:rFonts w:ascii="Times New Roman" w:hAnsi="Times New Roman"/>
                <w:sz w:val="28"/>
                <w:szCs w:val="28"/>
              </w:rPr>
              <w:lastRenderedPageBreak/>
              <w:t>Nav</w:t>
            </w:r>
          </w:p>
        </w:tc>
      </w:tr>
    </w:tbl>
    <w:p w:rsidR="006A08FC" w:rsidRPr="00CB77C1" w:rsidRDefault="006A08FC" w:rsidP="00544C3D">
      <w:pPr>
        <w:pStyle w:val="Heading2"/>
        <w:ind w:left="720"/>
        <w:rPr>
          <w:color w:val="auto"/>
        </w:rPr>
      </w:pPr>
    </w:p>
    <w:p w:rsidR="004748FE" w:rsidRPr="00CB77C1" w:rsidRDefault="004748FE" w:rsidP="00A13B2F">
      <w:pPr>
        <w:pStyle w:val="Heading2"/>
        <w:numPr>
          <w:ilvl w:val="0"/>
          <w:numId w:val="38"/>
        </w:numPr>
        <w:rPr>
          <w:color w:val="auto"/>
        </w:rPr>
      </w:pPr>
      <w:bookmarkStart w:id="15" w:name="_Toc443663343"/>
      <w:bookmarkStart w:id="16" w:name="_Toc485285303"/>
      <w:r w:rsidRPr="00CB77C1">
        <w:rPr>
          <w:color w:val="auto"/>
        </w:rPr>
        <w:t>Ārvalstu studentu uzņemšana</w:t>
      </w:r>
      <w:bookmarkEnd w:id="15"/>
      <w:bookmarkEnd w:id="16"/>
    </w:p>
    <w:p w:rsidR="002C594C" w:rsidRPr="00CB77C1" w:rsidRDefault="002C594C" w:rsidP="002C594C">
      <w:pPr>
        <w:spacing w:after="120" w:line="240" w:lineRule="auto"/>
        <w:ind w:left="567"/>
        <w:rPr>
          <w:rFonts w:ascii="Times New Roman" w:hAnsi="Times New Roman"/>
          <w:sz w:val="28"/>
          <w:szCs w:val="28"/>
          <w:u w:val="single"/>
        </w:rPr>
      </w:pPr>
    </w:p>
    <w:p w:rsidR="002C594C" w:rsidRPr="00CB77C1" w:rsidRDefault="002C594C" w:rsidP="002C594C">
      <w:pPr>
        <w:spacing w:after="120" w:line="240" w:lineRule="auto"/>
        <w:ind w:left="567"/>
        <w:rPr>
          <w:rFonts w:ascii="Times New Roman" w:hAnsi="Times New Roman"/>
          <w:sz w:val="28"/>
          <w:szCs w:val="28"/>
          <w:u w:val="single"/>
        </w:rPr>
      </w:pPr>
      <w:r w:rsidRPr="00CB77C1">
        <w:rPr>
          <w:rFonts w:ascii="Times New Roman" w:hAnsi="Times New Roman"/>
          <w:sz w:val="28"/>
          <w:szCs w:val="28"/>
          <w:u w:val="single"/>
        </w:rPr>
        <w:t>Problēmas izklāsts</w:t>
      </w:r>
    </w:p>
    <w:p w:rsidR="004748FE" w:rsidRPr="00CB77C1" w:rsidRDefault="004748FE" w:rsidP="00A86761">
      <w:pPr>
        <w:spacing w:after="120" w:line="240" w:lineRule="auto"/>
        <w:ind w:firstLine="567"/>
        <w:jc w:val="both"/>
        <w:rPr>
          <w:rFonts w:ascii="Times New Roman" w:hAnsi="Times New Roman"/>
          <w:sz w:val="28"/>
          <w:szCs w:val="28"/>
        </w:rPr>
      </w:pPr>
      <w:r w:rsidRPr="00CB77C1">
        <w:rPr>
          <w:rFonts w:ascii="Times New Roman" w:hAnsi="Times New Roman"/>
          <w:sz w:val="28"/>
          <w:szCs w:val="28"/>
        </w:rPr>
        <w:t>Šobrīd Imigrācijas likuma 23.panta pirmās daļas 10.punktā paredzēta iespēja ārzemniekiem, kuri ir pilna laika studenti Latvijas Republikā akreditētās izglītības iestādēs, saņemt termiņuzturēšanās atļauju uz paredzēto studiju laiku.</w:t>
      </w:r>
    </w:p>
    <w:p w:rsidR="004748FE" w:rsidRPr="00CB77C1" w:rsidRDefault="004748FE" w:rsidP="00A86761">
      <w:pPr>
        <w:pStyle w:val="Default"/>
        <w:spacing w:after="120"/>
        <w:ind w:firstLine="567"/>
        <w:jc w:val="both"/>
        <w:rPr>
          <w:color w:val="auto"/>
          <w:sz w:val="28"/>
          <w:szCs w:val="28"/>
        </w:rPr>
      </w:pPr>
      <w:r w:rsidRPr="00CB77C1">
        <w:rPr>
          <w:color w:val="auto"/>
          <w:sz w:val="28"/>
          <w:szCs w:val="28"/>
        </w:rPr>
        <w:t xml:space="preserve">Ārvalstu studentu skaits, kuri saņem termiņuzturēšanās atļaujas Latvijā, pakāpeniski palielinās. </w:t>
      </w:r>
      <w:r w:rsidR="00BF0FFF" w:rsidRPr="00CB77C1">
        <w:rPr>
          <w:color w:val="auto"/>
          <w:sz w:val="28"/>
          <w:szCs w:val="28"/>
        </w:rPr>
        <w:t>Ja 2010. gadā tika izsniegtas tikai 29</w:t>
      </w:r>
      <w:r w:rsidRPr="00CB77C1">
        <w:rPr>
          <w:color w:val="auto"/>
          <w:sz w:val="28"/>
          <w:szCs w:val="28"/>
        </w:rPr>
        <w:t xml:space="preserve">6 pirmreizējās termiņuzturēšanās atļaujas, </w:t>
      </w:r>
      <w:r w:rsidR="00BF0FFF" w:rsidRPr="00CB77C1">
        <w:rPr>
          <w:color w:val="auto"/>
          <w:sz w:val="28"/>
          <w:szCs w:val="28"/>
        </w:rPr>
        <w:t>tad 2015</w:t>
      </w:r>
      <w:r w:rsidR="00F14B0A" w:rsidRPr="00CB77C1">
        <w:rPr>
          <w:color w:val="auto"/>
          <w:sz w:val="28"/>
          <w:szCs w:val="28"/>
        </w:rPr>
        <w:t>.</w:t>
      </w:r>
      <w:r w:rsidR="00FA3132" w:rsidRPr="00CB77C1">
        <w:rPr>
          <w:color w:val="auto"/>
          <w:sz w:val="28"/>
          <w:szCs w:val="28"/>
        </w:rPr>
        <w:t xml:space="preserve">gadā </w:t>
      </w:r>
      <w:r w:rsidR="00F14B0A" w:rsidRPr="00CB77C1">
        <w:rPr>
          <w:color w:val="auto"/>
          <w:sz w:val="28"/>
          <w:szCs w:val="28"/>
        </w:rPr>
        <w:t xml:space="preserve">– </w:t>
      </w:r>
      <w:r w:rsidR="00FA3132" w:rsidRPr="00CB77C1">
        <w:rPr>
          <w:color w:val="auto"/>
          <w:sz w:val="28"/>
          <w:szCs w:val="28"/>
        </w:rPr>
        <w:t>1602</w:t>
      </w:r>
      <w:r w:rsidR="00687B9D" w:rsidRPr="00CB77C1">
        <w:rPr>
          <w:color w:val="auto"/>
          <w:sz w:val="28"/>
          <w:szCs w:val="28"/>
        </w:rPr>
        <w:t xml:space="preserve">, bet 2016.gadā - </w:t>
      </w:r>
      <w:r w:rsidR="00BF0FFF" w:rsidRPr="00CB77C1">
        <w:rPr>
          <w:color w:val="auto"/>
          <w:sz w:val="28"/>
          <w:szCs w:val="28"/>
        </w:rPr>
        <w:t>1644</w:t>
      </w:r>
      <w:r w:rsidR="00F14B0A" w:rsidRPr="00CB77C1">
        <w:rPr>
          <w:color w:val="auto"/>
          <w:sz w:val="28"/>
          <w:szCs w:val="28"/>
        </w:rPr>
        <w:t xml:space="preserve"> atļaujas</w:t>
      </w:r>
      <w:r w:rsidRPr="00CB77C1">
        <w:rPr>
          <w:color w:val="auto"/>
          <w:sz w:val="28"/>
          <w:szCs w:val="28"/>
        </w:rPr>
        <w:t>. Izglītības un zinātnes ministrija</w:t>
      </w:r>
      <w:r w:rsidR="00917638" w:rsidRPr="00CB77C1">
        <w:rPr>
          <w:color w:val="auto"/>
          <w:sz w:val="28"/>
          <w:szCs w:val="28"/>
        </w:rPr>
        <w:t xml:space="preserve">s apkopotā informācija liecina, ka </w:t>
      </w:r>
      <w:r w:rsidR="008F48A2" w:rsidRPr="00CB77C1">
        <w:rPr>
          <w:color w:val="auto"/>
          <w:sz w:val="28"/>
          <w:szCs w:val="28"/>
        </w:rPr>
        <w:t xml:space="preserve">2016./2017.mācību gadā augstākās izglītības iestādēs studēja 8137 ārvalstu studenti jeb 10% no kopējā studējošo skaita, 2015./2016.mācību gadā – 6465 jeb 8%, 2014./2015.gadā – 5293 jeb 6%, </w:t>
      </w:r>
      <w:r w:rsidR="00917638" w:rsidRPr="00CB77C1">
        <w:rPr>
          <w:color w:val="auto"/>
          <w:sz w:val="28"/>
          <w:szCs w:val="28"/>
        </w:rPr>
        <w:t xml:space="preserve">2013./2014.mācību gadā </w:t>
      </w:r>
      <w:r w:rsidR="008F48A2" w:rsidRPr="00CB77C1">
        <w:rPr>
          <w:color w:val="auto"/>
          <w:sz w:val="28"/>
          <w:szCs w:val="28"/>
        </w:rPr>
        <w:t xml:space="preserve">- </w:t>
      </w:r>
      <w:r w:rsidR="00917638" w:rsidRPr="00CB77C1">
        <w:rPr>
          <w:color w:val="auto"/>
          <w:sz w:val="28"/>
          <w:szCs w:val="28"/>
        </w:rPr>
        <w:t xml:space="preserve">4475 </w:t>
      </w:r>
      <w:r w:rsidR="008F48A2" w:rsidRPr="00CB77C1">
        <w:rPr>
          <w:color w:val="auto"/>
          <w:sz w:val="28"/>
          <w:szCs w:val="28"/>
        </w:rPr>
        <w:t>jeb 5</w:t>
      </w:r>
      <w:r w:rsidR="00917638" w:rsidRPr="00CB77C1">
        <w:rPr>
          <w:color w:val="auto"/>
          <w:sz w:val="28"/>
          <w:szCs w:val="28"/>
        </w:rPr>
        <w:t>%</w:t>
      </w:r>
      <w:r w:rsidR="00B92B61" w:rsidRPr="00CB77C1">
        <w:rPr>
          <w:color w:val="auto"/>
          <w:sz w:val="28"/>
          <w:szCs w:val="28"/>
        </w:rPr>
        <w:t xml:space="preserve">, </w:t>
      </w:r>
      <w:r w:rsidRPr="00CB77C1">
        <w:rPr>
          <w:color w:val="auto"/>
          <w:sz w:val="28"/>
          <w:szCs w:val="28"/>
        </w:rPr>
        <w:t>2012./ 2013.– 3493</w:t>
      </w:r>
      <w:r w:rsidR="00917638" w:rsidRPr="00CB77C1">
        <w:rPr>
          <w:color w:val="auto"/>
          <w:sz w:val="28"/>
          <w:szCs w:val="28"/>
        </w:rPr>
        <w:t xml:space="preserve"> </w:t>
      </w:r>
      <w:r w:rsidRPr="00CB77C1">
        <w:rPr>
          <w:color w:val="auto"/>
          <w:sz w:val="28"/>
          <w:szCs w:val="28"/>
        </w:rPr>
        <w:t>jeb 3.69%</w:t>
      </w:r>
      <w:r w:rsidR="00B92B61" w:rsidRPr="00CB77C1">
        <w:rPr>
          <w:color w:val="auto"/>
          <w:sz w:val="28"/>
          <w:szCs w:val="28"/>
        </w:rPr>
        <w:t>,</w:t>
      </w:r>
      <w:r w:rsidRPr="00CB77C1">
        <w:rPr>
          <w:color w:val="auto"/>
          <w:sz w:val="28"/>
          <w:szCs w:val="28"/>
        </w:rPr>
        <w:t xml:space="preserve"> 2011./2012.mācību gadā – 2717 jeb </w:t>
      </w:r>
      <w:r w:rsidR="008F48A2" w:rsidRPr="00CB77C1">
        <w:rPr>
          <w:color w:val="auto"/>
          <w:sz w:val="28"/>
          <w:szCs w:val="28"/>
        </w:rPr>
        <w:t>3</w:t>
      </w:r>
      <w:r w:rsidRPr="00CB77C1">
        <w:rPr>
          <w:color w:val="auto"/>
          <w:sz w:val="28"/>
          <w:szCs w:val="28"/>
        </w:rPr>
        <w:t xml:space="preserve">%, 2010./2011.mācību gadā – 1949 jeb </w:t>
      </w:r>
      <w:r w:rsidR="008F48A2" w:rsidRPr="00CB77C1">
        <w:rPr>
          <w:color w:val="auto"/>
          <w:sz w:val="28"/>
          <w:szCs w:val="28"/>
        </w:rPr>
        <w:t>2</w:t>
      </w:r>
      <w:r w:rsidRPr="00CB77C1">
        <w:rPr>
          <w:color w:val="auto"/>
          <w:sz w:val="28"/>
          <w:szCs w:val="28"/>
        </w:rPr>
        <w:t xml:space="preserve">%, bet 2009./2010.mācību gadā – 1715 jeb </w:t>
      </w:r>
      <w:r w:rsidR="008F48A2" w:rsidRPr="00CB77C1">
        <w:rPr>
          <w:color w:val="auto"/>
          <w:sz w:val="28"/>
          <w:szCs w:val="28"/>
        </w:rPr>
        <w:t>2</w:t>
      </w:r>
      <w:r w:rsidRPr="00CB77C1">
        <w:rPr>
          <w:color w:val="auto"/>
          <w:sz w:val="28"/>
          <w:szCs w:val="28"/>
        </w:rPr>
        <w:t>%</w:t>
      </w:r>
      <w:r w:rsidR="008F48A2" w:rsidRPr="00CB77C1">
        <w:rPr>
          <w:rStyle w:val="FootnoteReference"/>
          <w:color w:val="auto"/>
          <w:sz w:val="28"/>
          <w:szCs w:val="28"/>
        </w:rPr>
        <w:footnoteReference w:id="13"/>
      </w:r>
      <w:r w:rsidRPr="00CB77C1">
        <w:rPr>
          <w:color w:val="auto"/>
          <w:sz w:val="28"/>
          <w:szCs w:val="28"/>
        </w:rPr>
        <w:t xml:space="preserve">. </w:t>
      </w:r>
    </w:p>
    <w:p w:rsidR="00917638" w:rsidRPr="00CB77C1" w:rsidRDefault="00917638" w:rsidP="00917638">
      <w:pPr>
        <w:pStyle w:val="Default"/>
        <w:spacing w:after="120"/>
        <w:ind w:firstLine="567"/>
        <w:jc w:val="both"/>
        <w:rPr>
          <w:color w:val="auto"/>
          <w:sz w:val="28"/>
          <w:szCs w:val="28"/>
        </w:rPr>
      </w:pPr>
      <w:r w:rsidRPr="00CB77C1">
        <w:rPr>
          <w:color w:val="auto"/>
          <w:sz w:val="28"/>
          <w:szCs w:val="28"/>
        </w:rPr>
        <w:t xml:space="preserve">Deklarācija par </w:t>
      </w:r>
      <w:r w:rsidR="008529C3" w:rsidRPr="00CB77C1">
        <w:rPr>
          <w:color w:val="auto"/>
          <w:sz w:val="28"/>
          <w:szCs w:val="28"/>
        </w:rPr>
        <w:t>Māra Kučinska</w:t>
      </w:r>
      <w:r w:rsidRPr="00CB77C1">
        <w:rPr>
          <w:color w:val="auto"/>
          <w:sz w:val="28"/>
          <w:szCs w:val="28"/>
        </w:rPr>
        <w:t xml:space="preserve"> vadītā Ministru kabineta iecerēto darbību</w:t>
      </w:r>
      <w:r w:rsidRPr="00CB77C1">
        <w:rPr>
          <w:rStyle w:val="FootnoteReference"/>
          <w:color w:val="auto"/>
          <w:sz w:val="28"/>
          <w:szCs w:val="28"/>
        </w:rPr>
        <w:footnoteReference w:id="14"/>
      </w:r>
      <w:r w:rsidRPr="00CB77C1">
        <w:rPr>
          <w:color w:val="auto"/>
          <w:sz w:val="28"/>
          <w:szCs w:val="28"/>
        </w:rPr>
        <w:t xml:space="preserve"> kā vienu no pasākumiem izglītībā paredz</w:t>
      </w:r>
      <w:r w:rsidR="008529C3" w:rsidRPr="00CB77C1">
        <w:rPr>
          <w:color w:val="auto"/>
          <w:sz w:val="28"/>
          <w:szCs w:val="28"/>
        </w:rPr>
        <w:t>:</w:t>
      </w:r>
      <w:r w:rsidRPr="00CB77C1">
        <w:rPr>
          <w:color w:val="auto"/>
          <w:sz w:val="28"/>
          <w:szCs w:val="28"/>
        </w:rPr>
        <w:t xml:space="preserve"> „</w:t>
      </w:r>
      <w:r w:rsidR="008529C3" w:rsidRPr="00CB77C1">
        <w:rPr>
          <w:color w:val="auto"/>
          <w:sz w:val="28"/>
          <w:szCs w:val="28"/>
        </w:rPr>
        <w:t>Augstākajā izglītībā ieguldītā finansējuma efektīvāka pārvaldība, kvalitātes uzlabošana, sistēmas orientācija uz produkta eksportspējas celšanu – "trīs pīlāru" finansēšanas modeļa īstenošana, kā arī to ārvalstu studentu īpatsvara palielināšanās līdz 10 %, kuri studē grāda vai kvalifikācijas iegūšanai.”</w:t>
      </w:r>
    </w:p>
    <w:p w:rsidR="00917638" w:rsidRPr="00CB77C1" w:rsidRDefault="00917638" w:rsidP="00917638">
      <w:pPr>
        <w:pStyle w:val="Default"/>
        <w:spacing w:after="120"/>
        <w:ind w:firstLine="567"/>
        <w:jc w:val="both"/>
        <w:rPr>
          <w:color w:val="auto"/>
          <w:sz w:val="28"/>
          <w:szCs w:val="28"/>
        </w:rPr>
      </w:pPr>
      <w:r w:rsidRPr="00CB77C1">
        <w:rPr>
          <w:color w:val="auto"/>
          <w:sz w:val="28"/>
          <w:szCs w:val="28"/>
        </w:rPr>
        <w:t xml:space="preserve">Augstskolu likuma 3.panta septītā daļa (stājas spēkā 01.09.2014.) nosaka, ka augstskolā vismaz pieci procenti, rēķinot no akadēmiskā personāla skaita, ir ārvalstu viesprofesori, asociētie viesprofesori, </w:t>
      </w:r>
      <w:proofErr w:type="spellStart"/>
      <w:r w:rsidRPr="00CB77C1">
        <w:rPr>
          <w:color w:val="auto"/>
          <w:sz w:val="28"/>
          <w:szCs w:val="28"/>
        </w:rPr>
        <w:t>viesdocenti</w:t>
      </w:r>
      <w:proofErr w:type="spellEnd"/>
      <w:r w:rsidRPr="00CB77C1">
        <w:rPr>
          <w:color w:val="auto"/>
          <w:sz w:val="28"/>
          <w:szCs w:val="28"/>
        </w:rPr>
        <w:t xml:space="preserve"> un vieslektori, kas iepriekšējo piecu gadu laikā bija nodarbināti akadēmiskā amatā kādā no akreditētām Eiropas Savienības valstu, izņemot Latviju, augstskolām. 201</w:t>
      </w:r>
      <w:r w:rsidR="00C33D24" w:rsidRPr="00CB77C1">
        <w:rPr>
          <w:color w:val="auto"/>
          <w:sz w:val="28"/>
          <w:szCs w:val="28"/>
        </w:rPr>
        <w:t>6</w:t>
      </w:r>
      <w:r w:rsidRPr="00CB77C1">
        <w:rPr>
          <w:color w:val="auto"/>
          <w:sz w:val="28"/>
          <w:szCs w:val="28"/>
        </w:rPr>
        <w:t>./201</w:t>
      </w:r>
      <w:r w:rsidR="00C33D24" w:rsidRPr="00CB77C1">
        <w:rPr>
          <w:color w:val="auto"/>
          <w:sz w:val="28"/>
          <w:szCs w:val="28"/>
        </w:rPr>
        <w:t>7</w:t>
      </w:r>
      <w:r w:rsidRPr="00CB77C1">
        <w:rPr>
          <w:color w:val="auto"/>
          <w:sz w:val="28"/>
          <w:szCs w:val="28"/>
        </w:rPr>
        <w:t>.mācību gadā Latvijas augstskolās strādāja 2</w:t>
      </w:r>
      <w:r w:rsidR="00C33D24" w:rsidRPr="00CB77C1">
        <w:rPr>
          <w:color w:val="auto"/>
          <w:sz w:val="28"/>
          <w:szCs w:val="28"/>
        </w:rPr>
        <w:t>44</w:t>
      </w:r>
      <w:r w:rsidRPr="00CB77C1">
        <w:rPr>
          <w:color w:val="auto"/>
          <w:sz w:val="28"/>
          <w:szCs w:val="28"/>
        </w:rPr>
        <w:t xml:space="preserve"> ārvalstu </w:t>
      </w:r>
      <w:proofErr w:type="spellStart"/>
      <w:r w:rsidRPr="00CB77C1">
        <w:rPr>
          <w:color w:val="auto"/>
          <w:sz w:val="28"/>
          <w:szCs w:val="28"/>
        </w:rPr>
        <w:t>viespasniedzēji</w:t>
      </w:r>
      <w:proofErr w:type="spellEnd"/>
      <w:r w:rsidR="00C33D24" w:rsidRPr="00CB77C1">
        <w:rPr>
          <w:color w:val="auto"/>
          <w:sz w:val="28"/>
          <w:szCs w:val="28"/>
        </w:rPr>
        <w:t xml:space="preserve"> jeb 4%</w:t>
      </w:r>
      <w:r w:rsidR="00C33D24" w:rsidRPr="00CB77C1">
        <w:rPr>
          <w:rStyle w:val="FootnoteReference"/>
          <w:color w:val="auto"/>
          <w:sz w:val="28"/>
          <w:szCs w:val="28"/>
        </w:rPr>
        <w:footnoteReference w:id="15"/>
      </w:r>
      <w:r w:rsidRPr="00CB77C1">
        <w:rPr>
          <w:color w:val="auto"/>
          <w:sz w:val="28"/>
          <w:szCs w:val="28"/>
        </w:rPr>
        <w:t>.</w:t>
      </w:r>
    </w:p>
    <w:p w:rsidR="00917638" w:rsidRPr="00CB77C1" w:rsidRDefault="00917638" w:rsidP="00917638">
      <w:pPr>
        <w:pStyle w:val="Default"/>
        <w:spacing w:after="120"/>
        <w:ind w:firstLine="567"/>
        <w:jc w:val="both"/>
        <w:rPr>
          <w:color w:val="auto"/>
          <w:sz w:val="28"/>
          <w:szCs w:val="28"/>
        </w:rPr>
      </w:pPr>
      <w:r w:rsidRPr="00CB77C1">
        <w:rPr>
          <w:color w:val="auto"/>
          <w:sz w:val="28"/>
          <w:szCs w:val="28"/>
        </w:rPr>
        <w:lastRenderedPageBreak/>
        <w:t>Latvijas Nacionālā attīstības plāna 2014.-2020.gadam rīcības virzienā "Attīstīta pētniecība, inovācija un augstākā izglītība" ietverts uzdevums: „Augstākās izglītības eksporta atbalsta pasākumi (izcilu programmu apvienošana un vienoto programmu izveide citās ES valodās vismaz 10 studiju virzienos, programmu starptautiskā publicitāte un ārvalstu studentu atbalsta punktu attīstība, ārvalstu pasniedzēju piesaiste)” [189]</w:t>
      </w:r>
      <w:r w:rsidRPr="00CB77C1">
        <w:rPr>
          <w:rStyle w:val="FootnoteReference"/>
          <w:color w:val="auto"/>
          <w:sz w:val="28"/>
          <w:szCs w:val="28"/>
        </w:rPr>
        <w:footnoteReference w:id="16"/>
      </w:r>
      <w:r w:rsidRPr="00CB77C1">
        <w:rPr>
          <w:color w:val="auto"/>
          <w:sz w:val="28"/>
          <w:szCs w:val="28"/>
        </w:rPr>
        <w:t>.</w:t>
      </w:r>
    </w:p>
    <w:p w:rsidR="00917638" w:rsidRPr="00CB77C1" w:rsidRDefault="00917638" w:rsidP="00917638">
      <w:pPr>
        <w:pStyle w:val="NormalWeb"/>
        <w:spacing w:before="0" w:beforeAutospacing="0" w:after="0"/>
        <w:ind w:firstLine="567"/>
        <w:jc w:val="both"/>
        <w:rPr>
          <w:sz w:val="28"/>
          <w:szCs w:val="28"/>
          <w:lang w:eastAsia="en-US"/>
        </w:rPr>
      </w:pPr>
      <w:r w:rsidRPr="00CB77C1">
        <w:rPr>
          <w:sz w:val="28"/>
          <w:szCs w:val="28"/>
          <w:lang w:eastAsia="en-US"/>
        </w:rPr>
        <w:t>Uzdevums paaugstināt Latvijas augstākās izglītības starptautisko konkurētspēju un vienkāršot studējošo un akadēmiskā personāla piesaisti no ārvalstīm, t.sk. no ārpus Eiropas Savienības valstīm, iekļauts arī Izglītības un zinātnes ministrijas sagatavotajā informatīvajā ziņojumā „Par Izglītības un zinātnes ministrijas turpmāko rīcību zinātnes un augstākās izglītības reformu jomā”, ko Ministru kabinets apstiprinājis 2013.gada 3.janvārī.</w:t>
      </w:r>
    </w:p>
    <w:p w:rsidR="00917638" w:rsidRPr="00CB77C1" w:rsidRDefault="00917638" w:rsidP="00917638">
      <w:pPr>
        <w:pStyle w:val="IAPteksts"/>
        <w:spacing w:before="0" w:after="0" w:line="240" w:lineRule="auto"/>
        <w:rPr>
          <w:rFonts w:ascii="Times New Roman" w:eastAsia="Times New Roman" w:hAnsi="Times New Roman"/>
          <w:sz w:val="28"/>
          <w:szCs w:val="28"/>
          <w:lang w:eastAsia="lv-LV"/>
        </w:rPr>
      </w:pPr>
      <w:r w:rsidRPr="00CB77C1">
        <w:rPr>
          <w:rFonts w:ascii="Times New Roman" w:hAnsi="Times New Roman"/>
          <w:sz w:val="28"/>
          <w:szCs w:val="28"/>
        </w:rPr>
        <w:t>Jautājumi, kuri skar augstākās izglītības konkurētspējas paaugstināšanu, un rīcībpolitikas īstenošanas plāns ir skarti Izglītības un zinātnes ministrijas izstrādātās Izglītības attīstības pamatnostādnēs 2014. – 2020.gadam. Pamatnostādnēs paredzētie pasākumi ir izglītības nozares attīstību secīgi turpinoši,</w:t>
      </w:r>
      <w:r w:rsidRPr="00CB77C1">
        <w:rPr>
          <w:rFonts w:ascii="Times New Roman" w:eastAsia="Times New Roman" w:hAnsi="Times New Roman"/>
          <w:sz w:val="28"/>
          <w:szCs w:val="28"/>
          <w:lang w:eastAsia="lv-LV"/>
        </w:rPr>
        <w:t xml:space="preserve"> </w:t>
      </w:r>
      <w:r w:rsidRPr="00CB77C1">
        <w:rPr>
          <w:rFonts w:ascii="Times New Roman" w:hAnsi="Times New Roman"/>
          <w:sz w:val="28"/>
          <w:szCs w:val="28"/>
        </w:rPr>
        <w:t xml:space="preserve">ietverot arī iepriekšējā periodā sasniegto rezultātu izvērtējumu, </w:t>
      </w:r>
      <w:r w:rsidRPr="00CB77C1">
        <w:rPr>
          <w:rFonts w:ascii="Times New Roman" w:eastAsia="Times New Roman" w:hAnsi="Times New Roman"/>
          <w:sz w:val="28"/>
          <w:szCs w:val="28"/>
          <w:lang w:eastAsia="lv-LV"/>
        </w:rPr>
        <w:t xml:space="preserve">Latvijas izglītības attīstības tendences, sasaistot nacionālā līmenī nospraustos mērķus ar Eiropas Savienības attīstības plānotajiem mērķiem un </w:t>
      </w:r>
      <w:r w:rsidRPr="00CB77C1">
        <w:rPr>
          <w:rFonts w:ascii="Times New Roman" w:hAnsi="Times New Roman"/>
          <w:sz w:val="28"/>
          <w:szCs w:val="28"/>
        </w:rPr>
        <w:t>Nacionālo reformu programmu „ES 2020” stratēģijas īstenošanai.</w:t>
      </w:r>
    </w:p>
    <w:p w:rsidR="004748FE" w:rsidRPr="00CB77C1" w:rsidRDefault="004748FE" w:rsidP="00A86761">
      <w:pPr>
        <w:pStyle w:val="ListParagraph"/>
        <w:spacing w:after="120" w:line="240" w:lineRule="auto"/>
        <w:ind w:left="0" w:firstLine="720"/>
        <w:contextualSpacing w:val="0"/>
        <w:jc w:val="both"/>
        <w:rPr>
          <w:rFonts w:ascii="Times New Roman" w:hAnsi="Times New Roman"/>
          <w:sz w:val="28"/>
          <w:szCs w:val="28"/>
        </w:rPr>
      </w:pPr>
      <w:r w:rsidRPr="00CB77C1">
        <w:rPr>
          <w:rFonts w:ascii="Times New Roman" w:hAnsi="Times New Roman"/>
          <w:sz w:val="28"/>
          <w:szCs w:val="28"/>
        </w:rPr>
        <w:t xml:space="preserve">Lai gan nevienā no iepriekš minētajiem dokumentiem attiecīgā mērķa sasniegšanai nav ieplānoti pasākumi, kas būtu veicami migrācijas jomā, izstrādājot Imigrācijas likumu, </w:t>
      </w:r>
      <w:r w:rsidR="00F14B0A" w:rsidRPr="00CB77C1">
        <w:rPr>
          <w:rFonts w:ascii="Times New Roman" w:hAnsi="Times New Roman"/>
          <w:sz w:val="28"/>
          <w:szCs w:val="28"/>
        </w:rPr>
        <w:t xml:space="preserve">ir </w:t>
      </w:r>
      <w:r w:rsidRPr="00CB77C1">
        <w:rPr>
          <w:rFonts w:ascii="Times New Roman" w:hAnsi="Times New Roman"/>
          <w:sz w:val="28"/>
          <w:szCs w:val="28"/>
        </w:rPr>
        <w:t>iespējams paredzēt regulējumu, kas studijas Latvijā padarītu pieejamākas un motivētu studentus pēc studiju beigām izvērtēt iespēju īslaicīgi vai ilgāku laika posmu palikt Latvijā un uzsākt komercdarbību vai nodarbinātību.</w:t>
      </w:r>
    </w:p>
    <w:p w:rsidR="002E03C2" w:rsidRPr="00CB77C1" w:rsidRDefault="0025704F" w:rsidP="00A86761">
      <w:pPr>
        <w:pStyle w:val="ListParagraph"/>
        <w:spacing w:after="120" w:line="240" w:lineRule="auto"/>
        <w:ind w:left="0" w:firstLine="720"/>
        <w:contextualSpacing w:val="0"/>
        <w:jc w:val="both"/>
        <w:rPr>
          <w:rFonts w:ascii="Times New Roman" w:hAnsi="Times New Roman"/>
          <w:sz w:val="28"/>
          <w:szCs w:val="28"/>
        </w:rPr>
      </w:pPr>
      <w:r w:rsidRPr="00CB77C1">
        <w:rPr>
          <w:rFonts w:ascii="Times New Roman" w:hAnsi="Times New Roman"/>
          <w:sz w:val="28"/>
          <w:szCs w:val="28"/>
        </w:rPr>
        <w:t>N</w:t>
      </w:r>
      <w:r w:rsidR="002E03C2" w:rsidRPr="00CB77C1">
        <w:rPr>
          <w:rFonts w:ascii="Times New Roman" w:hAnsi="Times New Roman"/>
          <w:sz w:val="28"/>
          <w:szCs w:val="28"/>
        </w:rPr>
        <w:t>epieciešams paredzēt arī atbilstošas kontroles iespējas, lai neradītu iespēju studentiem izsniegto uzturēšanās atļauju izmantot citiem mērķiem, piemēram, nodarbinātībai, nesasniedzot pietiekamu progresu studijās</w:t>
      </w:r>
      <w:r w:rsidR="00A948FB" w:rsidRPr="00CB77C1">
        <w:rPr>
          <w:rFonts w:ascii="Times New Roman" w:hAnsi="Times New Roman"/>
          <w:sz w:val="28"/>
          <w:szCs w:val="28"/>
        </w:rPr>
        <w:t xml:space="preserve"> (nosakot, piemēram, noteiktu kredītpunktu skaitu, kāds jā</w:t>
      </w:r>
      <w:r w:rsidR="00F14B0A" w:rsidRPr="00CB77C1">
        <w:rPr>
          <w:rFonts w:ascii="Times New Roman" w:hAnsi="Times New Roman"/>
          <w:sz w:val="28"/>
          <w:szCs w:val="28"/>
        </w:rPr>
        <w:t xml:space="preserve">iegūst </w:t>
      </w:r>
      <w:r w:rsidR="00A948FB" w:rsidRPr="00CB77C1">
        <w:rPr>
          <w:rFonts w:ascii="Times New Roman" w:hAnsi="Times New Roman"/>
          <w:sz w:val="28"/>
          <w:szCs w:val="28"/>
        </w:rPr>
        <w:t>mācību gada laikā, vai prasību, ka studentam jābūt pārceltam nākamajā kursā</w:t>
      </w:r>
      <w:r w:rsidR="00255CBA" w:rsidRPr="00CB77C1">
        <w:rPr>
          <w:rFonts w:ascii="Times New Roman" w:hAnsi="Times New Roman"/>
          <w:sz w:val="28"/>
          <w:szCs w:val="28"/>
        </w:rPr>
        <w:t xml:space="preserve">, </w:t>
      </w:r>
      <w:r w:rsidR="00071496" w:rsidRPr="00CB77C1">
        <w:rPr>
          <w:rFonts w:ascii="Times New Roman" w:hAnsi="Times New Roman"/>
          <w:sz w:val="28"/>
          <w:szCs w:val="28"/>
        </w:rPr>
        <w:t xml:space="preserve">vai studiju līguma izpildi, vai arī prasības par apmierinoša akadēmiskā snieguma izpildi, </w:t>
      </w:r>
      <w:r w:rsidR="00255CBA" w:rsidRPr="00CB77C1">
        <w:rPr>
          <w:rFonts w:ascii="Times New Roman" w:hAnsi="Times New Roman"/>
          <w:sz w:val="28"/>
          <w:szCs w:val="28"/>
        </w:rPr>
        <w:t>vienlaikus nosakot, ka atrašanās akadēmiskajā atvaļinājumā nedod tiesības turpināt uzturēties Latvijas Republikā</w:t>
      </w:r>
      <w:r w:rsidR="00A948FB" w:rsidRPr="00CB77C1">
        <w:rPr>
          <w:rFonts w:ascii="Times New Roman" w:hAnsi="Times New Roman"/>
          <w:sz w:val="28"/>
          <w:szCs w:val="28"/>
        </w:rPr>
        <w:t>)</w:t>
      </w:r>
      <w:r w:rsidR="002E03C2" w:rsidRPr="00CB77C1">
        <w:rPr>
          <w:rFonts w:ascii="Times New Roman" w:hAnsi="Times New Roman"/>
          <w:sz w:val="28"/>
          <w:szCs w:val="28"/>
        </w:rPr>
        <w:t xml:space="preserve">. Minētās kontroles nepieciešamība kļūs īpaši aktuāla pēc </w:t>
      </w:r>
      <w:r w:rsidR="00477560" w:rsidRPr="00CB77C1">
        <w:rPr>
          <w:rFonts w:ascii="Times New Roman" w:hAnsi="Times New Roman"/>
          <w:sz w:val="28"/>
          <w:szCs w:val="28"/>
        </w:rPr>
        <w:t xml:space="preserve">Eiropas Parlamenta un Padomes </w:t>
      </w:r>
      <w:r w:rsidR="007B6EB6" w:rsidRPr="00CB77C1">
        <w:rPr>
          <w:rFonts w:ascii="Times New Roman" w:hAnsi="Times New Roman"/>
          <w:sz w:val="28"/>
          <w:szCs w:val="28"/>
        </w:rPr>
        <w:t xml:space="preserve">2016. gada 11. maija direktīvas 2016/801/ES </w:t>
      </w:r>
      <w:r w:rsidR="007B6EB6" w:rsidRPr="00CB77C1">
        <w:rPr>
          <w:rFonts w:ascii="Times New Roman" w:hAnsi="Times New Roman"/>
          <w:i/>
          <w:sz w:val="28"/>
          <w:szCs w:val="28"/>
        </w:rPr>
        <w:t xml:space="preserve">par nosacījumiem attiecībā uz trešo valstu valstspiederīgo </w:t>
      </w:r>
      <w:r w:rsidR="007B6EB6" w:rsidRPr="00CB77C1">
        <w:rPr>
          <w:rFonts w:ascii="Times New Roman" w:hAnsi="Times New Roman"/>
          <w:i/>
          <w:sz w:val="28"/>
          <w:szCs w:val="28"/>
        </w:rPr>
        <w:lastRenderedPageBreak/>
        <w:t>ieceļošanu un uzturēšanos pētniecības, studiju, stažēšanās, brīvprātīga darba, skolēnu apmaiņas programmu vai izglītības projektu un viesaukles darba nolūkā</w:t>
      </w:r>
      <w:r w:rsidR="007B6EB6" w:rsidRPr="00CB77C1">
        <w:rPr>
          <w:rFonts w:ascii="Times New Roman" w:hAnsi="Times New Roman"/>
          <w:sz w:val="28"/>
          <w:szCs w:val="28"/>
        </w:rPr>
        <w:t xml:space="preserve"> </w:t>
      </w:r>
      <w:r w:rsidR="00477560" w:rsidRPr="00CB77C1">
        <w:rPr>
          <w:rFonts w:ascii="Times New Roman" w:hAnsi="Times New Roman"/>
          <w:sz w:val="28"/>
          <w:szCs w:val="28"/>
        </w:rPr>
        <w:t>ieviešanas, kas jāveic līdz 2018.gada maijam.</w:t>
      </w:r>
      <w:r w:rsidR="005D7C4E" w:rsidRPr="00CB77C1">
        <w:rPr>
          <w:rFonts w:ascii="Times New Roman" w:hAnsi="Times New Roman"/>
          <w:sz w:val="28"/>
          <w:szCs w:val="28"/>
        </w:rPr>
        <w:t xml:space="preserve"> Direktīva paredz īpaši labvēlīgu mobilitātes režīmu, kas atļauj vienā Eiropas Savienības dalībvalstī izsniegtās uzturēšanās atļaujas derīguma termiņa laikā studiju nolūkā ceļot uz citu dalībvalsti un tur studēt līdz pat </w:t>
      </w:r>
      <w:r w:rsidR="00A948FB" w:rsidRPr="00CB77C1">
        <w:rPr>
          <w:rFonts w:ascii="Times New Roman" w:hAnsi="Times New Roman"/>
          <w:sz w:val="28"/>
          <w:szCs w:val="28"/>
        </w:rPr>
        <w:t>vienam gadam</w:t>
      </w:r>
      <w:r w:rsidR="005D7C4E" w:rsidRPr="00CB77C1">
        <w:rPr>
          <w:rFonts w:ascii="Times New Roman" w:hAnsi="Times New Roman"/>
          <w:sz w:val="28"/>
          <w:szCs w:val="28"/>
        </w:rPr>
        <w:t xml:space="preserve">, saglabājot tiesības uz nodarbinātību. </w:t>
      </w:r>
    </w:p>
    <w:p w:rsidR="00071496" w:rsidRPr="00CB77C1" w:rsidRDefault="00071496" w:rsidP="00A86761">
      <w:pPr>
        <w:pStyle w:val="ListParagraph"/>
        <w:spacing w:after="120" w:line="240" w:lineRule="auto"/>
        <w:ind w:left="0" w:firstLine="720"/>
        <w:contextualSpacing w:val="0"/>
        <w:jc w:val="both"/>
        <w:rPr>
          <w:rFonts w:ascii="Times New Roman" w:hAnsi="Times New Roman"/>
          <w:sz w:val="28"/>
          <w:szCs w:val="28"/>
        </w:rPr>
      </w:pPr>
      <w:r w:rsidRPr="00CB77C1">
        <w:rPr>
          <w:rFonts w:ascii="Times New Roman" w:hAnsi="Times New Roman"/>
          <w:sz w:val="28"/>
          <w:szCs w:val="28"/>
        </w:rPr>
        <w:t>Nereti studentam nepieciešama atsevišķu disciplīnu apguve pirms mācību programmas uzsākšanas (adaptācijas jeb sagatavošanas programma). Šādos gadījumos jāparedz iespēja saņemt termiņuzturēšanās atļauju vismaz uz vienu vai diviem semestriem.</w:t>
      </w:r>
    </w:p>
    <w:p w:rsidR="001228F6" w:rsidRPr="00CB77C1" w:rsidRDefault="001228F6" w:rsidP="00A86761">
      <w:pPr>
        <w:pStyle w:val="ListParagraph"/>
        <w:spacing w:after="120" w:line="240" w:lineRule="auto"/>
        <w:ind w:left="0" w:firstLine="720"/>
        <w:contextualSpacing w:val="0"/>
        <w:jc w:val="both"/>
        <w:rPr>
          <w:rFonts w:ascii="Times New Roman" w:hAnsi="Times New Roman"/>
          <w:sz w:val="28"/>
          <w:szCs w:val="28"/>
        </w:rPr>
      </w:pPr>
      <w:r w:rsidRPr="00CB77C1">
        <w:rPr>
          <w:rFonts w:ascii="Times New Roman" w:hAnsi="Times New Roman"/>
          <w:sz w:val="28"/>
          <w:szCs w:val="28"/>
        </w:rPr>
        <w:t xml:space="preserve">Lai </w:t>
      </w:r>
      <w:r w:rsidR="00175A05" w:rsidRPr="00CB77C1">
        <w:rPr>
          <w:rFonts w:ascii="Times New Roman" w:hAnsi="Times New Roman"/>
          <w:sz w:val="28"/>
          <w:szCs w:val="28"/>
        </w:rPr>
        <w:t xml:space="preserve">veicinātu studentu integrāciju darba tirgū pēc izglītības iestādes absolvēšanas, būtu lietderīgi apsvērt iespēju par darba tirgus testa nepiemērošanu gadījumos, kad students vēlas uzsākt nodarbinātību nozarē, kas atbilst viņa iegūtajai izglītībai. Nereti studenti jau tiek nodarbināti attiecīgajā nozarē un specialitātē, jo darba attiecībās stājušies studiju laikā un darba devējs vēlas turpināt darba attiecības. Šādos gadījumos nepieciešamība pieteikt brīvu </w:t>
      </w:r>
      <w:r w:rsidR="00A26B3C" w:rsidRPr="00CB77C1">
        <w:rPr>
          <w:rFonts w:ascii="Times New Roman" w:hAnsi="Times New Roman"/>
          <w:sz w:val="28"/>
          <w:szCs w:val="28"/>
        </w:rPr>
        <w:t>darbavietu</w:t>
      </w:r>
      <w:r w:rsidR="00175A05" w:rsidRPr="00CB77C1">
        <w:rPr>
          <w:rFonts w:ascii="Times New Roman" w:hAnsi="Times New Roman"/>
          <w:sz w:val="28"/>
          <w:szCs w:val="28"/>
        </w:rPr>
        <w:t xml:space="preserve"> Nodarbinātības valsts aģentūrā ir uzskatāma par </w:t>
      </w:r>
      <w:r w:rsidR="00C9017B" w:rsidRPr="00CB77C1">
        <w:rPr>
          <w:rFonts w:ascii="Times New Roman" w:hAnsi="Times New Roman"/>
          <w:sz w:val="28"/>
          <w:szCs w:val="28"/>
        </w:rPr>
        <w:t>lieku administratīvu procedūru, kas tiks veikta formāli.</w:t>
      </w:r>
    </w:p>
    <w:p w:rsidR="004748FE" w:rsidRPr="00CB77C1" w:rsidRDefault="004748FE" w:rsidP="00A86761">
      <w:pPr>
        <w:pStyle w:val="ListParagraph"/>
        <w:spacing w:after="120" w:line="240" w:lineRule="auto"/>
        <w:ind w:left="0" w:firstLine="720"/>
        <w:contextualSpacing w:val="0"/>
        <w:jc w:val="both"/>
        <w:rPr>
          <w:rFonts w:ascii="Times New Roman" w:hAnsi="Times New Roman"/>
          <w:sz w:val="28"/>
          <w:szCs w:val="28"/>
        </w:rPr>
      </w:pPr>
    </w:p>
    <w:p w:rsidR="002C594C" w:rsidRPr="00CB77C1" w:rsidRDefault="002C594C" w:rsidP="002C594C">
      <w:pPr>
        <w:spacing w:after="120" w:line="240" w:lineRule="auto"/>
        <w:ind w:firstLine="720"/>
        <w:jc w:val="both"/>
        <w:rPr>
          <w:rFonts w:ascii="Times New Roman" w:hAnsi="Times New Roman"/>
          <w:sz w:val="28"/>
          <w:szCs w:val="28"/>
          <w:u w:val="single"/>
        </w:rPr>
      </w:pPr>
      <w:r w:rsidRPr="00CB77C1">
        <w:rPr>
          <w:rFonts w:ascii="Times New Roman" w:hAnsi="Times New Roman"/>
          <w:sz w:val="28"/>
          <w:szCs w:val="28"/>
          <w:u w:val="single"/>
        </w:rPr>
        <w:t>Risinājuma varianti:</w:t>
      </w:r>
    </w:p>
    <w:p w:rsidR="009A020B" w:rsidRPr="00CB77C1" w:rsidRDefault="009A020B" w:rsidP="009A020B">
      <w:pPr>
        <w:pStyle w:val="ListParagraph"/>
        <w:spacing w:after="120" w:line="240" w:lineRule="auto"/>
        <w:contextualSpacing w:val="0"/>
        <w:jc w:val="both"/>
        <w:rPr>
          <w:rFonts w:ascii="Times New Roman" w:hAnsi="Times New Roman"/>
          <w:sz w:val="28"/>
          <w:szCs w:val="28"/>
          <w:u w:val="single"/>
        </w:rPr>
      </w:pPr>
      <w:r w:rsidRPr="00CB77C1">
        <w:rPr>
          <w:rFonts w:ascii="Times New Roman" w:hAnsi="Times New Roman"/>
          <w:sz w:val="28"/>
          <w:szCs w:val="28"/>
          <w:u w:val="single"/>
        </w:rPr>
        <w:t>I</w:t>
      </w:r>
      <w:r w:rsidR="00587F13" w:rsidRPr="00CB77C1">
        <w:rPr>
          <w:rFonts w:ascii="Times New Roman" w:hAnsi="Times New Roman"/>
          <w:sz w:val="28"/>
          <w:szCs w:val="28"/>
          <w:u w:val="single"/>
        </w:rPr>
        <w:t xml:space="preserve"> </w:t>
      </w:r>
      <w:r w:rsidRPr="00CB77C1">
        <w:rPr>
          <w:rFonts w:ascii="Times New Roman" w:hAnsi="Times New Roman"/>
          <w:sz w:val="28"/>
          <w:szCs w:val="28"/>
          <w:u w:val="single"/>
        </w:rPr>
        <w:t>variants</w:t>
      </w:r>
    </w:p>
    <w:p w:rsidR="005D7C4E" w:rsidRPr="00CB77C1" w:rsidRDefault="005D7C4E" w:rsidP="00565DDD">
      <w:pPr>
        <w:pStyle w:val="ListParagraph"/>
        <w:numPr>
          <w:ilvl w:val="0"/>
          <w:numId w:val="26"/>
        </w:numPr>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t>Imigrācijas likumā iekļaut nosacījumu par to, ka uzturēšanās atļauju var anulēt, ja students nesasniedz noteiktu progresu</w:t>
      </w:r>
      <w:r w:rsidR="00117D57" w:rsidRPr="00CB77C1">
        <w:rPr>
          <w:rFonts w:ascii="Times New Roman" w:hAnsi="Times New Roman"/>
          <w:sz w:val="28"/>
          <w:szCs w:val="28"/>
        </w:rPr>
        <w:t xml:space="preserve"> studijās</w:t>
      </w:r>
      <w:r w:rsidR="005160C4" w:rsidRPr="00CB77C1">
        <w:rPr>
          <w:rFonts w:ascii="Times New Roman" w:hAnsi="Times New Roman"/>
          <w:sz w:val="28"/>
          <w:szCs w:val="28"/>
        </w:rPr>
        <w:t>, normatīvajā aktā norādot kritērijus, kādi studentam jāizpilda, lai studiju process varētu tikt vērtēts kā prasībām atbilstošs</w:t>
      </w:r>
      <w:r w:rsidR="00071496" w:rsidRPr="00CB77C1">
        <w:rPr>
          <w:rFonts w:ascii="Times New Roman" w:hAnsi="Times New Roman"/>
          <w:sz w:val="28"/>
          <w:szCs w:val="28"/>
        </w:rPr>
        <w:t xml:space="preserve"> (studiju līguma izpilde vai prasības par apmierinoša akadēmiskā snieguma izpildi)</w:t>
      </w:r>
      <w:r w:rsidRPr="00CB77C1">
        <w:rPr>
          <w:rFonts w:ascii="Times New Roman" w:hAnsi="Times New Roman"/>
          <w:sz w:val="28"/>
          <w:szCs w:val="28"/>
        </w:rPr>
        <w:t>;</w:t>
      </w:r>
    </w:p>
    <w:p w:rsidR="00071496" w:rsidRPr="00CB77C1" w:rsidRDefault="00071496" w:rsidP="00565DDD">
      <w:pPr>
        <w:pStyle w:val="ListParagraph"/>
        <w:numPr>
          <w:ilvl w:val="0"/>
          <w:numId w:val="26"/>
        </w:numPr>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t>paredzēt iespēju saņemt termiņuzturēšanās atļauju sagatavošanas vai adaptācijas programmas apguves laikā;</w:t>
      </w:r>
    </w:p>
    <w:p w:rsidR="00146E3C" w:rsidRPr="00CB77C1" w:rsidRDefault="00C9017B" w:rsidP="00565DDD">
      <w:pPr>
        <w:pStyle w:val="ListParagraph"/>
        <w:numPr>
          <w:ilvl w:val="0"/>
          <w:numId w:val="26"/>
        </w:numPr>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t xml:space="preserve">atbrīvot darba devējus no prasības reģistrēt brīvu </w:t>
      </w:r>
      <w:proofErr w:type="gramStart"/>
      <w:r w:rsidRPr="00CB77C1">
        <w:rPr>
          <w:rFonts w:ascii="Times New Roman" w:hAnsi="Times New Roman"/>
          <w:sz w:val="28"/>
          <w:szCs w:val="28"/>
        </w:rPr>
        <w:t>darba vietu</w:t>
      </w:r>
      <w:proofErr w:type="gramEnd"/>
      <w:r w:rsidRPr="00CB77C1">
        <w:rPr>
          <w:rFonts w:ascii="Times New Roman" w:hAnsi="Times New Roman"/>
          <w:sz w:val="28"/>
          <w:szCs w:val="28"/>
        </w:rPr>
        <w:t xml:space="preserve"> Nodarbinātības valsts aģentūrā, ja viņi vēlas nodarbināt ārvalstu studentu, kurš izglītību attiecīgajā specialitātē ieguvis, studējot Latvijas Republikas izglītības iestādē</w:t>
      </w:r>
      <w:r w:rsidR="00146E3C" w:rsidRPr="00CB77C1">
        <w:rPr>
          <w:rFonts w:ascii="Times New Roman" w:hAnsi="Times New Roman"/>
          <w:sz w:val="28"/>
          <w:szCs w:val="28"/>
        </w:rPr>
        <w:t>.</w:t>
      </w:r>
    </w:p>
    <w:p w:rsidR="004748FE" w:rsidRPr="00CB77C1" w:rsidRDefault="004748FE" w:rsidP="00A86761">
      <w:pPr>
        <w:pStyle w:val="ListParagraph"/>
        <w:spacing w:after="120" w:line="240" w:lineRule="auto"/>
        <w:ind w:left="1080" w:right="-370"/>
        <w:contextualSpacing w:val="0"/>
        <w:jc w:val="both"/>
        <w:rPr>
          <w:rFonts w:ascii="Times New Roman" w:hAnsi="Times New Roman"/>
        </w:rPr>
      </w:pPr>
    </w:p>
    <w:p w:rsidR="002C594C" w:rsidRPr="00CB77C1" w:rsidRDefault="002C594C" w:rsidP="002C594C">
      <w:pPr>
        <w:pStyle w:val="ListParagraph"/>
        <w:spacing w:after="120" w:line="240" w:lineRule="auto"/>
        <w:ind w:left="567"/>
        <w:contextualSpacing w:val="0"/>
        <w:jc w:val="both"/>
        <w:rPr>
          <w:rFonts w:ascii="Times New Roman" w:hAnsi="Times New Roman"/>
          <w:sz w:val="28"/>
          <w:szCs w:val="28"/>
          <w:u w:val="single"/>
        </w:rPr>
      </w:pPr>
      <w:r w:rsidRPr="00CB77C1">
        <w:rPr>
          <w:rFonts w:ascii="Times New Roman" w:hAnsi="Times New Roman"/>
          <w:sz w:val="28"/>
          <w:szCs w:val="28"/>
          <w:u w:val="single"/>
        </w:rPr>
        <w:t>Ietekme uz problēmas risināšanu un valsts un pašvaldības budžetu;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4748FE" w:rsidRPr="00CB77C1" w:rsidTr="00442803">
        <w:trPr>
          <w:trHeight w:val="881"/>
        </w:trPr>
        <w:tc>
          <w:tcPr>
            <w:tcW w:w="2268" w:type="dxa"/>
          </w:tcPr>
          <w:p w:rsidR="004748FE" w:rsidRPr="00CB77C1" w:rsidRDefault="004748FE" w:rsidP="00A86761">
            <w:pPr>
              <w:spacing w:after="120" w:line="240" w:lineRule="auto"/>
              <w:rPr>
                <w:rFonts w:ascii="Times New Roman" w:hAnsi="Times New Roman"/>
                <w:sz w:val="28"/>
                <w:szCs w:val="28"/>
              </w:rPr>
            </w:pPr>
            <w:r w:rsidRPr="00CB77C1">
              <w:rPr>
                <w:rFonts w:ascii="Times New Roman" w:hAnsi="Times New Roman"/>
                <w:sz w:val="28"/>
                <w:szCs w:val="28"/>
              </w:rPr>
              <w:lastRenderedPageBreak/>
              <w:t>Ieguvumi no piedāvātā regulējuma</w:t>
            </w:r>
          </w:p>
        </w:tc>
        <w:tc>
          <w:tcPr>
            <w:tcW w:w="6660" w:type="dxa"/>
          </w:tcPr>
          <w:p w:rsidR="004748FE" w:rsidRPr="00CB77C1" w:rsidRDefault="00A26B3C" w:rsidP="00565DDD">
            <w:pPr>
              <w:numPr>
                <w:ilvl w:val="0"/>
                <w:numId w:val="5"/>
              </w:numPr>
              <w:spacing w:after="120" w:line="240" w:lineRule="auto"/>
              <w:ind w:left="0" w:firstLine="0"/>
              <w:jc w:val="both"/>
              <w:rPr>
                <w:rFonts w:ascii="Times New Roman" w:hAnsi="Times New Roman"/>
                <w:sz w:val="28"/>
                <w:szCs w:val="28"/>
              </w:rPr>
            </w:pPr>
            <w:r w:rsidRPr="00CB77C1">
              <w:rPr>
                <w:rFonts w:ascii="Times New Roman" w:hAnsi="Times New Roman"/>
                <w:sz w:val="28"/>
                <w:szCs w:val="28"/>
              </w:rPr>
              <w:t>s</w:t>
            </w:r>
            <w:r w:rsidR="001228F6" w:rsidRPr="00CB77C1">
              <w:rPr>
                <w:rFonts w:ascii="Times New Roman" w:hAnsi="Times New Roman"/>
                <w:sz w:val="28"/>
                <w:szCs w:val="28"/>
              </w:rPr>
              <w:t>amazināta iespēja ļaunprātīgi izmantot iespēju saņemt uzturēšanās atļauju studiju nolūkā;</w:t>
            </w:r>
          </w:p>
          <w:p w:rsidR="00A42637" w:rsidRPr="00CB77C1" w:rsidRDefault="00BB13B1" w:rsidP="00565DDD">
            <w:pPr>
              <w:numPr>
                <w:ilvl w:val="0"/>
                <w:numId w:val="5"/>
              </w:numPr>
              <w:spacing w:after="120" w:line="240" w:lineRule="auto"/>
              <w:ind w:left="0" w:firstLine="0"/>
              <w:jc w:val="both"/>
              <w:rPr>
                <w:rFonts w:ascii="Times New Roman" w:hAnsi="Times New Roman"/>
                <w:sz w:val="28"/>
                <w:szCs w:val="28"/>
              </w:rPr>
            </w:pPr>
            <w:r w:rsidRPr="00CB77C1">
              <w:rPr>
                <w:rFonts w:ascii="Times New Roman" w:hAnsi="Times New Roman"/>
                <w:sz w:val="28"/>
                <w:szCs w:val="28"/>
              </w:rPr>
              <w:t>veikti pasākumi, lai veicinātu augstas kvalifikācijas nodarbināto piesaistīšanu Latvijas darba tirgum</w:t>
            </w:r>
            <w:r w:rsidR="00C9017B" w:rsidRPr="00CB77C1">
              <w:rPr>
                <w:rFonts w:ascii="Times New Roman" w:hAnsi="Times New Roman"/>
                <w:sz w:val="28"/>
                <w:szCs w:val="28"/>
              </w:rPr>
              <w:t>.</w:t>
            </w:r>
          </w:p>
        </w:tc>
      </w:tr>
      <w:tr w:rsidR="004748FE" w:rsidRPr="00CB77C1" w:rsidTr="00442803">
        <w:tc>
          <w:tcPr>
            <w:tcW w:w="2268" w:type="dxa"/>
          </w:tcPr>
          <w:p w:rsidR="004748FE" w:rsidRPr="00CB77C1" w:rsidRDefault="004748FE" w:rsidP="00A86761">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4748FE" w:rsidRPr="00CB77C1" w:rsidRDefault="00A421FA" w:rsidP="00A86761">
            <w:pPr>
              <w:spacing w:after="120" w:line="240" w:lineRule="auto"/>
              <w:jc w:val="both"/>
              <w:rPr>
                <w:rFonts w:ascii="Times New Roman" w:hAnsi="Times New Roman"/>
                <w:sz w:val="28"/>
                <w:szCs w:val="28"/>
              </w:rPr>
            </w:pPr>
            <w:r w:rsidRPr="00CB77C1">
              <w:rPr>
                <w:rFonts w:ascii="Times New Roman" w:hAnsi="Times New Roman"/>
                <w:sz w:val="28"/>
                <w:szCs w:val="28"/>
              </w:rPr>
              <w:t xml:space="preserve">Sarežģītākas administratīvās procedūras, kontrolējošajām institūcijām veicot studiju progresa </w:t>
            </w:r>
            <w:r w:rsidR="00146E3C" w:rsidRPr="00CB77C1">
              <w:rPr>
                <w:rFonts w:ascii="Times New Roman" w:hAnsi="Times New Roman"/>
                <w:sz w:val="28"/>
                <w:szCs w:val="28"/>
              </w:rPr>
              <w:t xml:space="preserve">un finansējuma avotu </w:t>
            </w:r>
            <w:r w:rsidRPr="00CB77C1">
              <w:rPr>
                <w:rFonts w:ascii="Times New Roman" w:hAnsi="Times New Roman"/>
                <w:sz w:val="28"/>
                <w:szCs w:val="28"/>
              </w:rPr>
              <w:t>pārbaudi.</w:t>
            </w:r>
          </w:p>
          <w:p w:rsidR="00117D57" w:rsidRPr="00CB77C1" w:rsidRDefault="00117D57" w:rsidP="00A86761">
            <w:pPr>
              <w:spacing w:after="120" w:line="240" w:lineRule="auto"/>
              <w:jc w:val="both"/>
              <w:rPr>
                <w:rFonts w:ascii="Times New Roman" w:hAnsi="Times New Roman"/>
                <w:sz w:val="28"/>
                <w:szCs w:val="28"/>
              </w:rPr>
            </w:pPr>
          </w:p>
        </w:tc>
      </w:tr>
      <w:tr w:rsidR="004748FE" w:rsidRPr="00CB77C1" w:rsidTr="00442803">
        <w:trPr>
          <w:trHeight w:val="363"/>
        </w:trPr>
        <w:tc>
          <w:tcPr>
            <w:tcW w:w="2268" w:type="dxa"/>
          </w:tcPr>
          <w:p w:rsidR="004748FE" w:rsidRPr="00CB77C1" w:rsidRDefault="00030F27" w:rsidP="00A86761">
            <w:pPr>
              <w:spacing w:after="120" w:line="240" w:lineRule="auto"/>
              <w:jc w:val="both"/>
              <w:rPr>
                <w:rFonts w:ascii="Times New Roman" w:hAnsi="Times New Roman"/>
                <w:sz w:val="28"/>
                <w:szCs w:val="28"/>
              </w:rPr>
            </w:pPr>
            <w:r w:rsidRPr="00CB77C1">
              <w:rPr>
                <w:rFonts w:ascii="Times New Roman" w:hAnsi="Times New Roman"/>
                <w:sz w:val="28"/>
                <w:szCs w:val="28"/>
              </w:rPr>
              <w:t>Ietekme uz valsts un pašvaldību budžetu</w:t>
            </w:r>
          </w:p>
        </w:tc>
        <w:tc>
          <w:tcPr>
            <w:tcW w:w="6660" w:type="dxa"/>
          </w:tcPr>
          <w:p w:rsidR="004748FE" w:rsidRPr="00CB77C1" w:rsidRDefault="004748FE" w:rsidP="00A86761">
            <w:pPr>
              <w:spacing w:after="120" w:line="240" w:lineRule="auto"/>
              <w:jc w:val="both"/>
              <w:rPr>
                <w:rFonts w:ascii="Times New Roman" w:hAnsi="Times New Roman"/>
                <w:sz w:val="28"/>
                <w:szCs w:val="28"/>
              </w:rPr>
            </w:pPr>
            <w:r w:rsidRPr="00CB77C1">
              <w:rPr>
                <w:rFonts w:ascii="Times New Roman" w:hAnsi="Times New Roman"/>
                <w:sz w:val="28"/>
                <w:szCs w:val="28"/>
              </w:rPr>
              <w:t>Nav</w:t>
            </w:r>
          </w:p>
        </w:tc>
      </w:tr>
    </w:tbl>
    <w:p w:rsidR="005D7C4E" w:rsidRPr="00CB77C1" w:rsidRDefault="005D7C4E" w:rsidP="005D7C4E">
      <w:pPr>
        <w:spacing w:after="120" w:line="240" w:lineRule="auto"/>
        <w:ind w:left="786" w:right="-334"/>
        <w:jc w:val="both"/>
        <w:outlineLvl w:val="2"/>
        <w:rPr>
          <w:rFonts w:ascii="Times New Roman" w:hAnsi="Times New Roman"/>
          <w:b/>
          <w:sz w:val="28"/>
          <w:szCs w:val="28"/>
        </w:rPr>
      </w:pPr>
    </w:p>
    <w:p w:rsidR="00117D57" w:rsidRPr="00CB77C1" w:rsidRDefault="00117D57" w:rsidP="00117D57">
      <w:pPr>
        <w:pStyle w:val="ListParagraph"/>
        <w:spacing w:after="120" w:line="240" w:lineRule="auto"/>
        <w:contextualSpacing w:val="0"/>
        <w:jc w:val="both"/>
        <w:rPr>
          <w:rFonts w:ascii="Times New Roman" w:hAnsi="Times New Roman"/>
          <w:sz w:val="28"/>
          <w:szCs w:val="28"/>
          <w:u w:val="single"/>
        </w:rPr>
      </w:pPr>
      <w:r w:rsidRPr="00CB77C1">
        <w:rPr>
          <w:rFonts w:ascii="Times New Roman" w:hAnsi="Times New Roman"/>
          <w:sz w:val="28"/>
          <w:szCs w:val="28"/>
          <w:u w:val="single"/>
        </w:rPr>
        <w:t>II</w:t>
      </w:r>
      <w:r w:rsidR="00587F13" w:rsidRPr="00CB77C1">
        <w:rPr>
          <w:rFonts w:ascii="Times New Roman" w:hAnsi="Times New Roman"/>
          <w:sz w:val="28"/>
          <w:szCs w:val="28"/>
          <w:u w:val="single"/>
        </w:rPr>
        <w:t xml:space="preserve"> </w:t>
      </w:r>
      <w:r w:rsidRPr="00CB77C1">
        <w:rPr>
          <w:rFonts w:ascii="Times New Roman" w:hAnsi="Times New Roman"/>
          <w:sz w:val="28"/>
          <w:szCs w:val="28"/>
          <w:u w:val="single"/>
        </w:rPr>
        <w:t>variants</w:t>
      </w:r>
    </w:p>
    <w:p w:rsidR="001E74CD" w:rsidRPr="00CB77C1" w:rsidRDefault="00E31890">
      <w:pPr>
        <w:spacing w:after="120" w:line="240" w:lineRule="auto"/>
        <w:ind w:firstLine="709"/>
        <w:jc w:val="both"/>
        <w:rPr>
          <w:rFonts w:ascii="Times New Roman" w:hAnsi="Times New Roman"/>
          <w:sz w:val="28"/>
          <w:szCs w:val="28"/>
        </w:rPr>
      </w:pPr>
      <w:r w:rsidRPr="00CB77C1">
        <w:rPr>
          <w:rFonts w:ascii="Times New Roman" w:hAnsi="Times New Roman"/>
          <w:sz w:val="28"/>
          <w:szCs w:val="28"/>
        </w:rPr>
        <w:t>Esošo r</w:t>
      </w:r>
      <w:r w:rsidR="007B6EB6" w:rsidRPr="00CB77C1">
        <w:rPr>
          <w:rFonts w:ascii="Times New Roman" w:hAnsi="Times New Roman"/>
          <w:sz w:val="28"/>
          <w:szCs w:val="28"/>
        </w:rPr>
        <w:t>egulējumu nemainīt.</w:t>
      </w:r>
    </w:p>
    <w:p w:rsidR="00BF6257" w:rsidRPr="00CB77C1" w:rsidRDefault="00BF6257" w:rsidP="00BF6257">
      <w:pPr>
        <w:pStyle w:val="ListParagraph"/>
        <w:spacing w:after="120" w:line="240" w:lineRule="auto"/>
        <w:ind w:left="1440"/>
        <w:contextualSpacing w:val="0"/>
        <w:jc w:val="both"/>
        <w:rPr>
          <w:rFonts w:ascii="Times New Roman" w:hAnsi="Times New Roman"/>
          <w:sz w:val="28"/>
          <w:szCs w:val="28"/>
          <w:u w:val="single"/>
        </w:rPr>
      </w:pPr>
    </w:p>
    <w:p w:rsidR="002C594C" w:rsidRPr="00CB77C1" w:rsidRDefault="002C594C" w:rsidP="00BF6257">
      <w:pPr>
        <w:pStyle w:val="ListParagraph"/>
        <w:spacing w:after="120" w:line="240" w:lineRule="auto"/>
        <w:ind w:left="567"/>
        <w:contextualSpacing w:val="0"/>
        <w:jc w:val="both"/>
        <w:rPr>
          <w:rFonts w:ascii="Times New Roman" w:hAnsi="Times New Roman"/>
          <w:sz w:val="28"/>
          <w:szCs w:val="28"/>
        </w:rPr>
      </w:pPr>
      <w:r w:rsidRPr="00CB77C1">
        <w:rPr>
          <w:rFonts w:ascii="Times New Roman" w:hAnsi="Times New Roman"/>
          <w:sz w:val="28"/>
          <w:szCs w:val="28"/>
          <w:u w:val="single"/>
        </w:rPr>
        <w:t>Ietekme uz problēmas risināšanu un valsts un pašvaldības budžetu;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117D57" w:rsidRPr="00CB77C1" w:rsidTr="007B65BE">
        <w:trPr>
          <w:trHeight w:val="881"/>
        </w:trPr>
        <w:tc>
          <w:tcPr>
            <w:tcW w:w="2268" w:type="dxa"/>
          </w:tcPr>
          <w:p w:rsidR="00117D57" w:rsidRPr="00CB77C1" w:rsidRDefault="00117D57" w:rsidP="007B65BE">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1E74CD" w:rsidRPr="00CB77C1" w:rsidRDefault="00E31890">
            <w:pPr>
              <w:spacing w:after="120" w:line="240" w:lineRule="auto"/>
              <w:jc w:val="both"/>
              <w:rPr>
                <w:rFonts w:ascii="Times New Roman" w:hAnsi="Times New Roman"/>
                <w:sz w:val="28"/>
                <w:szCs w:val="28"/>
              </w:rPr>
            </w:pPr>
            <w:r w:rsidRPr="00CB77C1">
              <w:rPr>
                <w:rFonts w:ascii="Times New Roman" w:hAnsi="Times New Roman"/>
                <w:sz w:val="28"/>
                <w:szCs w:val="28"/>
              </w:rPr>
              <w:t>Saglabāta salīdzinoši vienkārša kontroles sistēma, studentiem izsniedzot un reģistrējot termiņuzturēšanās atļaujas.</w:t>
            </w:r>
          </w:p>
        </w:tc>
      </w:tr>
      <w:tr w:rsidR="00117D57" w:rsidRPr="00CB77C1" w:rsidTr="007B65BE">
        <w:tc>
          <w:tcPr>
            <w:tcW w:w="2268" w:type="dxa"/>
          </w:tcPr>
          <w:p w:rsidR="00117D57" w:rsidRPr="00CB77C1" w:rsidRDefault="00117D57" w:rsidP="007B65BE">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1E74CD" w:rsidRPr="00CB77C1" w:rsidRDefault="007B6EB6">
            <w:r w:rsidRPr="00CB77C1">
              <w:rPr>
                <w:rFonts w:ascii="Times New Roman" w:hAnsi="Times New Roman"/>
                <w:sz w:val="28"/>
                <w:szCs w:val="28"/>
              </w:rPr>
              <w:t>Turpina pastāvēt risks, ka studenti nepilnvērtīgi iesaistās studiju procesā, galveno uzmanību veltot nodarbinātībai.</w:t>
            </w:r>
          </w:p>
        </w:tc>
      </w:tr>
      <w:tr w:rsidR="00117D57" w:rsidRPr="00CB77C1" w:rsidTr="007B65BE">
        <w:trPr>
          <w:trHeight w:val="363"/>
        </w:trPr>
        <w:tc>
          <w:tcPr>
            <w:tcW w:w="2268" w:type="dxa"/>
          </w:tcPr>
          <w:p w:rsidR="00117D57" w:rsidRPr="00CB77C1" w:rsidRDefault="00030F27" w:rsidP="007B65BE">
            <w:pPr>
              <w:spacing w:after="120" w:line="240" w:lineRule="auto"/>
              <w:jc w:val="both"/>
              <w:rPr>
                <w:rFonts w:ascii="Times New Roman" w:hAnsi="Times New Roman"/>
                <w:sz w:val="28"/>
                <w:szCs w:val="28"/>
              </w:rPr>
            </w:pPr>
            <w:r w:rsidRPr="00CB77C1">
              <w:rPr>
                <w:rFonts w:ascii="Times New Roman" w:hAnsi="Times New Roman"/>
                <w:sz w:val="28"/>
                <w:szCs w:val="28"/>
              </w:rPr>
              <w:t>Ietekme uz valsts un pašvaldību budžetu</w:t>
            </w:r>
          </w:p>
        </w:tc>
        <w:tc>
          <w:tcPr>
            <w:tcW w:w="6660" w:type="dxa"/>
          </w:tcPr>
          <w:p w:rsidR="00117D57" w:rsidRPr="00CB77C1" w:rsidRDefault="008C3E85" w:rsidP="007B65BE">
            <w:pPr>
              <w:spacing w:after="120" w:line="240" w:lineRule="auto"/>
              <w:jc w:val="both"/>
              <w:rPr>
                <w:rFonts w:ascii="Times New Roman" w:hAnsi="Times New Roman"/>
                <w:sz w:val="28"/>
                <w:szCs w:val="28"/>
              </w:rPr>
            </w:pPr>
            <w:r w:rsidRPr="00CB77C1">
              <w:rPr>
                <w:rFonts w:ascii="Times New Roman" w:hAnsi="Times New Roman"/>
                <w:sz w:val="28"/>
                <w:szCs w:val="28"/>
              </w:rPr>
              <w:t>Nav</w:t>
            </w:r>
          </w:p>
        </w:tc>
      </w:tr>
    </w:tbl>
    <w:p w:rsidR="00117D57" w:rsidRPr="00CB77C1" w:rsidRDefault="00117D57" w:rsidP="00117D57">
      <w:pPr>
        <w:spacing w:after="120" w:line="240" w:lineRule="auto"/>
        <w:ind w:left="786" w:right="-334"/>
        <w:jc w:val="both"/>
        <w:outlineLvl w:val="2"/>
        <w:rPr>
          <w:rFonts w:ascii="Times New Roman" w:hAnsi="Times New Roman"/>
          <w:b/>
          <w:sz w:val="28"/>
          <w:szCs w:val="28"/>
        </w:rPr>
      </w:pPr>
    </w:p>
    <w:p w:rsidR="002003DE" w:rsidRPr="00CB77C1" w:rsidRDefault="00592BCF" w:rsidP="002003DE">
      <w:pPr>
        <w:pStyle w:val="Heading2"/>
        <w:numPr>
          <w:ilvl w:val="0"/>
          <w:numId w:val="38"/>
        </w:numPr>
        <w:rPr>
          <w:color w:val="auto"/>
        </w:rPr>
      </w:pPr>
      <w:bookmarkStart w:id="17" w:name="_Toc443663348"/>
      <w:bookmarkStart w:id="18" w:name="_Toc485285304"/>
      <w:r w:rsidRPr="00CB77C1">
        <w:rPr>
          <w:color w:val="auto"/>
        </w:rPr>
        <w:t>Pastāvīgās uzturēšanās tiesības</w:t>
      </w:r>
      <w:bookmarkEnd w:id="17"/>
      <w:bookmarkEnd w:id="18"/>
    </w:p>
    <w:p w:rsidR="00BA580F" w:rsidRPr="00CB77C1" w:rsidRDefault="00BA580F" w:rsidP="00BA580F"/>
    <w:p w:rsidR="002C594C" w:rsidRPr="00CB77C1" w:rsidRDefault="002C594C" w:rsidP="002C594C">
      <w:pPr>
        <w:spacing w:after="120" w:line="360" w:lineRule="auto"/>
        <w:ind w:firstLine="567"/>
        <w:rPr>
          <w:sz w:val="28"/>
          <w:szCs w:val="28"/>
          <w:u w:val="single"/>
        </w:rPr>
      </w:pPr>
      <w:r w:rsidRPr="00CB77C1">
        <w:rPr>
          <w:rFonts w:ascii="Times New Roman" w:hAnsi="Times New Roman"/>
          <w:sz w:val="28"/>
          <w:szCs w:val="28"/>
          <w:u w:val="single"/>
        </w:rPr>
        <w:t>Problēmas izklāsts</w:t>
      </w:r>
    </w:p>
    <w:p w:rsidR="00592BCF" w:rsidRPr="00CB77C1" w:rsidRDefault="00592BCF" w:rsidP="002C594C">
      <w:pPr>
        <w:spacing w:after="120" w:line="240" w:lineRule="auto"/>
        <w:ind w:right="-334" w:firstLine="567"/>
        <w:jc w:val="both"/>
        <w:outlineLvl w:val="2"/>
        <w:rPr>
          <w:rFonts w:ascii="Times New Roman" w:hAnsi="Times New Roman"/>
          <w:sz w:val="28"/>
          <w:szCs w:val="28"/>
        </w:rPr>
      </w:pPr>
      <w:bookmarkStart w:id="19" w:name="_Toc437410245"/>
      <w:bookmarkStart w:id="20" w:name="_Toc437410338"/>
      <w:bookmarkStart w:id="21" w:name="_Toc443663349"/>
      <w:bookmarkStart w:id="22" w:name="_Toc485285305"/>
      <w:r w:rsidRPr="00CB77C1">
        <w:rPr>
          <w:rFonts w:ascii="Times New Roman" w:hAnsi="Times New Roman"/>
          <w:sz w:val="28"/>
          <w:szCs w:val="28"/>
        </w:rPr>
        <w:t xml:space="preserve">Pašreizējais regulējums paredz iespēju saņemt divu veidu pastāvīgās uzturēšanās atļaujas – saskaņā ar Imigrācijas likumu un saskaņā ar likumu „Par Eiropas Savienības pastāvīgā iedzīvotāja statusu Latvijas Republikā”. </w:t>
      </w:r>
      <w:r w:rsidR="00E46764" w:rsidRPr="00CB77C1">
        <w:rPr>
          <w:rFonts w:ascii="Times New Roman" w:hAnsi="Times New Roman"/>
          <w:sz w:val="28"/>
          <w:szCs w:val="28"/>
        </w:rPr>
        <w:t xml:space="preserve">Pārsvarā pastāvīgās uzturēšanās tiesības tiek piešķirtas pēc piecu gadu nepārtrauktas uzturēšanās Latvijā ar termiņuzturēšanās atļauju, bet ir </w:t>
      </w:r>
      <w:r w:rsidR="00E46764" w:rsidRPr="00CB77C1">
        <w:rPr>
          <w:rFonts w:ascii="Times New Roman" w:hAnsi="Times New Roman"/>
          <w:sz w:val="28"/>
          <w:szCs w:val="28"/>
        </w:rPr>
        <w:lastRenderedPageBreak/>
        <w:t>izņēmumi, kuros pastāvīgās uzturēšanās tiesību piešķiršana tiek paredzēta, piešķirot pirmreizēju uzturēšanās atļauju (bēgļiem, repatriantiem, nepilngadīgajiem bērniem pie vecākiem – Latvijas pilsoņiem, Latvijas nepilsoņiem vai ārzemniekiem ar pastāvīgās uzturēšanās atļauju).</w:t>
      </w:r>
      <w:bookmarkEnd w:id="19"/>
      <w:bookmarkEnd w:id="20"/>
      <w:bookmarkEnd w:id="21"/>
      <w:bookmarkEnd w:id="22"/>
    </w:p>
    <w:p w:rsidR="00BA1175" w:rsidRPr="00CB77C1" w:rsidRDefault="00BB5FDB" w:rsidP="00F6292E">
      <w:pPr>
        <w:pStyle w:val="ListParagraph"/>
        <w:spacing w:after="120" w:line="240" w:lineRule="auto"/>
        <w:ind w:left="0" w:right="-341" w:firstLine="720"/>
        <w:contextualSpacing w:val="0"/>
        <w:jc w:val="both"/>
        <w:rPr>
          <w:rFonts w:ascii="Times New Roman" w:hAnsi="Times New Roman"/>
          <w:sz w:val="28"/>
          <w:szCs w:val="28"/>
        </w:rPr>
      </w:pPr>
      <w:bookmarkStart w:id="23" w:name="_Toc437410246"/>
      <w:bookmarkStart w:id="24" w:name="_Toc437410339"/>
      <w:bookmarkStart w:id="25" w:name="_Toc443663350"/>
      <w:r w:rsidRPr="00CB77C1">
        <w:rPr>
          <w:rFonts w:ascii="Times New Roman" w:hAnsi="Times New Roman"/>
          <w:sz w:val="28"/>
          <w:szCs w:val="28"/>
        </w:rPr>
        <w:t>Abu veidu pastāvīgās uzturēšanās tiesību piešķiršanas kritēriji ir līdzīgi, tomēr saskaņā ar Imigrācijas likumu piešķirtās tiesības ir vienkāršāk iegūstamas, jo personām nav nepieciešams pierādīt, ka viņām ir stabili un regulāri ienākumi pēdējā gada laikā</w:t>
      </w:r>
      <w:r w:rsidR="00D62FB5" w:rsidRPr="00CB77C1">
        <w:rPr>
          <w:rFonts w:ascii="Times New Roman" w:hAnsi="Times New Roman"/>
          <w:sz w:val="28"/>
          <w:szCs w:val="28"/>
        </w:rPr>
        <w:t xml:space="preserve"> - š</w:t>
      </w:r>
      <w:r w:rsidRPr="00CB77C1">
        <w:rPr>
          <w:rFonts w:ascii="Times New Roman" w:hAnsi="Times New Roman"/>
          <w:sz w:val="28"/>
          <w:szCs w:val="28"/>
        </w:rPr>
        <w:t xml:space="preserve">āda pierādījuma vietā jāiesniedz dokuments, kas apliecina pietiekamus finanšu līdzekļus turpmākajam laika periodam. </w:t>
      </w:r>
      <w:r w:rsidR="00BA1175" w:rsidRPr="00CB77C1">
        <w:rPr>
          <w:rFonts w:ascii="Times New Roman" w:hAnsi="Times New Roman"/>
          <w:sz w:val="28"/>
          <w:szCs w:val="28"/>
        </w:rPr>
        <w:t>It īpaši diskutabls ir jautājums par pastāvīgās uzturēšanās tiesību piešķiršanu pensijas vecumu sasniegušiem Latvijas pilsoņu un nepilsoņu vecākiem. Vairumā gadījumu pēc pieciem gadiem kopš pirmās termiņuzturēšanās atļaujas saņemšanas šādas personas kvalificējas pastāvīgās uzturēšanās atļaujai, kļūstot par slogu valsts pamatbudžetam, iegūstot tiesības uz valsts sociālā nodrošinājuma pabalstu (ja par pieciem gadiem pārsniegts vispārējais pensionēšanās vecums) un uz veselības aprūpes pakalpojumiem</w:t>
      </w:r>
      <w:r w:rsidR="00F6292E" w:rsidRPr="00CB77C1">
        <w:rPr>
          <w:rFonts w:ascii="Times New Roman" w:hAnsi="Times New Roman"/>
          <w:sz w:val="28"/>
          <w:szCs w:val="28"/>
        </w:rPr>
        <w:t>, uz kuriem šīm personām ir tiesības, lai gan tās nav veikušas sociālās apdrošināšanas iemaksas, uzturoties Latvijas Republikā</w:t>
      </w:r>
      <w:r w:rsidR="00BA1175" w:rsidRPr="00CB77C1">
        <w:rPr>
          <w:rFonts w:ascii="Times New Roman" w:hAnsi="Times New Roman"/>
          <w:sz w:val="28"/>
          <w:szCs w:val="28"/>
        </w:rPr>
        <w:t xml:space="preserve">. </w:t>
      </w:r>
      <w:r w:rsidR="00F6292E" w:rsidRPr="00CB77C1">
        <w:rPr>
          <w:rFonts w:ascii="Times New Roman" w:hAnsi="Times New Roman"/>
          <w:sz w:val="28"/>
          <w:szCs w:val="28"/>
        </w:rPr>
        <w:t xml:space="preserve">Līdz ar to </w:t>
      </w:r>
      <w:r w:rsidR="00BA1175" w:rsidRPr="00CB77C1">
        <w:rPr>
          <w:rFonts w:ascii="Times New Roman" w:hAnsi="Times New Roman"/>
          <w:sz w:val="28"/>
          <w:szCs w:val="28"/>
        </w:rPr>
        <w:t xml:space="preserve">būtu jāapsver stingrāki pastāvīgās uzturēšanās atļaujas piešķiršanas nosacījumi, piemēram, piešķirot šīs atļaujas tikai tādām personām, kurām ir stabili un regulāri pašu ienākumi vismaz valsts minimālās </w:t>
      </w:r>
      <w:r w:rsidR="006254A4" w:rsidRPr="00CB77C1">
        <w:rPr>
          <w:rFonts w:ascii="Times New Roman" w:hAnsi="Times New Roman"/>
          <w:sz w:val="28"/>
          <w:szCs w:val="28"/>
        </w:rPr>
        <w:t xml:space="preserve">vecuma </w:t>
      </w:r>
      <w:r w:rsidR="00BA1175" w:rsidRPr="00CB77C1">
        <w:rPr>
          <w:rFonts w:ascii="Times New Roman" w:hAnsi="Times New Roman"/>
          <w:sz w:val="28"/>
          <w:szCs w:val="28"/>
        </w:rPr>
        <w:t xml:space="preserve">pensijas apmērā. </w:t>
      </w:r>
      <w:r w:rsidR="00E31890" w:rsidRPr="00CB77C1">
        <w:rPr>
          <w:rFonts w:ascii="Times New Roman" w:hAnsi="Times New Roman"/>
          <w:sz w:val="28"/>
          <w:szCs w:val="28"/>
        </w:rPr>
        <w:t>2017</w:t>
      </w:r>
      <w:r w:rsidR="00BA1175" w:rsidRPr="00CB77C1">
        <w:rPr>
          <w:rFonts w:ascii="Times New Roman" w:hAnsi="Times New Roman"/>
          <w:sz w:val="28"/>
          <w:szCs w:val="28"/>
        </w:rPr>
        <w:t>.gada 1.j</w:t>
      </w:r>
      <w:r w:rsidR="00E31890" w:rsidRPr="00CB77C1">
        <w:rPr>
          <w:rFonts w:ascii="Times New Roman" w:hAnsi="Times New Roman"/>
          <w:sz w:val="28"/>
          <w:szCs w:val="28"/>
        </w:rPr>
        <w:t>anvārī</w:t>
      </w:r>
      <w:r w:rsidR="00BA1175" w:rsidRPr="00CB77C1">
        <w:rPr>
          <w:rFonts w:ascii="Times New Roman" w:hAnsi="Times New Roman"/>
          <w:sz w:val="28"/>
          <w:szCs w:val="28"/>
        </w:rPr>
        <w:t xml:space="preserve"> Latvijā uzturējās </w:t>
      </w:r>
      <w:r w:rsidR="00E31890" w:rsidRPr="00CB77C1">
        <w:rPr>
          <w:rFonts w:ascii="Times New Roman" w:hAnsi="Times New Roman"/>
          <w:sz w:val="28"/>
          <w:szCs w:val="28"/>
        </w:rPr>
        <w:t xml:space="preserve">672 </w:t>
      </w:r>
      <w:r w:rsidR="00BA1175" w:rsidRPr="00CB77C1">
        <w:rPr>
          <w:rFonts w:ascii="Times New Roman" w:hAnsi="Times New Roman"/>
          <w:sz w:val="28"/>
          <w:szCs w:val="28"/>
        </w:rPr>
        <w:t>ārzemnieki, kas tuvākajā laikā varētu pretendēt uz pastāvīgās uzturēšanās atļaujas saņemšanu atbilstoši minētajam regulējumam</w:t>
      </w:r>
      <w:r w:rsidR="00BA1175" w:rsidRPr="00CB77C1">
        <w:rPr>
          <w:rStyle w:val="FootnoteReference"/>
          <w:rFonts w:ascii="Times New Roman" w:hAnsi="Times New Roman"/>
          <w:sz w:val="28"/>
          <w:szCs w:val="28"/>
        </w:rPr>
        <w:footnoteReference w:id="17"/>
      </w:r>
      <w:r w:rsidR="00BA1175" w:rsidRPr="00CB77C1">
        <w:rPr>
          <w:rFonts w:ascii="Times New Roman" w:hAnsi="Times New Roman"/>
          <w:sz w:val="28"/>
          <w:szCs w:val="28"/>
        </w:rPr>
        <w:t>.</w:t>
      </w:r>
    </w:p>
    <w:p w:rsidR="00BB5FDB" w:rsidRPr="00CB77C1" w:rsidRDefault="00BB5FDB" w:rsidP="00592BCF">
      <w:pPr>
        <w:spacing w:after="120" w:line="240" w:lineRule="auto"/>
        <w:ind w:right="-334" w:firstLine="786"/>
        <w:jc w:val="both"/>
        <w:outlineLvl w:val="2"/>
        <w:rPr>
          <w:rFonts w:ascii="Times New Roman" w:hAnsi="Times New Roman"/>
          <w:sz w:val="28"/>
          <w:szCs w:val="28"/>
        </w:rPr>
      </w:pPr>
      <w:bookmarkStart w:id="26" w:name="_Toc485285306"/>
      <w:r w:rsidRPr="00CB77C1">
        <w:rPr>
          <w:rFonts w:ascii="Times New Roman" w:hAnsi="Times New Roman"/>
          <w:sz w:val="28"/>
          <w:szCs w:val="28"/>
        </w:rPr>
        <w:t xml:space="preserve">Nereti, izvērtējot iesniegtos dokumentus, var secināt, ka iesniegtais finanšu līdzekļu pamatojums nav ticams, jo tiek iesniegta bankas konta izziņa, bet bankas kontā esošo līdzekļu izcelsmes avots ir nezināms, piemēram, persona naudas līdzekļus var būt aizņēmusies. Ievērojot to, ka pastāvīgās uzturēšanās atļauju turētāji </w:t>
      </w:r>
      <w:r w:rsidR="00E26E78" w:rsidRPr="00CB77C1">
        <w:rPr>
          <w:rFonts w:ascii="Times New Roman" w:hAnsi="Times New Roman"/>
          <w:sz w:val="28"/>
          <w:szCs w:val="28"/>
        </w:rPr>
        <w:t>ir tiesīgi saņemt visa veida sociālo palīdzību Latvijā, šo atļauju piešķiršana būtu vērtējama īpaši rūpīgi, lai iespēju robežās novērstu pārāk lielu slogu sociālās palīdzības, kā arī veselības aizsardzības budžetam.</w:t>
      </w:r>
      <w:bookmarkEnd w:id="23"/>
      <w:bookmarkEnd w:id="24"/>
      <w:bookmarkEnd w:id="25"/>
      <w:bookmarkEnd w:id="26"/>
      <w:r w:rsidR="00E26E78" w:rsidRPr="00CB77C1">
        <w:rPr>
          <w:rFonts w:ascii="Times New Roman" w:hAnsi="Times New Roman"/>
          <w:sz w:val="28"/>
          <w:szCs w:val="28"/>
        </w:rPr>
        <w:t xml:space="preserve"> </w:t>
      </w:r>
    </w:p>
    <w:p w:rsidR="00E26E78" w:rsidRPr="00CB77C1" w:rsidRDefault="00E26E78" w:rsidP="00592BCF">
      <w:pPr>
        <w:spacing w:after="120" w:line="240" w:lineRule="auto"/>
        <w:ind w:right="-334" w:firstLine="786"/>
        <w:jc w:val="both"/>
        <w:outlineLvl w:val="2"/>
        <w:rPr>
          <w:rFonts w:ascii="Times New Roman" w:hAnsi="Times New Roman"/>
          <w:sz w:val="28"/>
          <w:szCs w:val="28"/>
        </w:rPr>
      </w:pPr>
      <w:bookmarkStart w:id="27" w:name="_Toc437410247"/>
      <w:bookmarkStart w:id="28" w:name="_Toc437410340"/>
      <w:bookmarkStart w:id="29" w:name="_Toc443663351"/>
      <w:bookmarkStart w:id="30" w:name="_Toc485285307"/>
      <w:r w:rsidRPr="00CB77C1">
        <w:rPr>
          <w:rFonts w:ascii="Times New Roman" w:hAnsi="Times New Roman"/>
          <w:sz w:val="28"/>
          <w:szCs w:val="28"/>
        </w:rPr>
        <w:t>Ievērojot iepriekš minēto, būtu lietderīgi tiem trešo valstu pilsoņiem, kuri pirms pastāvīgās uzturēšanās tiesību pieprasīšanas piecus gadus uzturējušies Latvijā</w:t>
      </w:r>
      <w:r w:rsidR="004A5510" w:rsidRPr="00CB77C1">
        <w:rPr>
          <w:rFonts w:ascii="Times New Roman" w:hAnsi="Times New Roman"/>
          <w:sz w:val="28"/>
          <w:szCs w:val="28"/>
        </w:rPr>
        <w:t xml:space="preserve">, </w:t>
      </w:r>
      <w:r w:rsidRPr="00CB77C1">
        <w:rPr>
          <w:rFonts w:ascii="Times New Roman" w:hAnsi="Times New Roman"/>
          <w:sz w:val="28"/>
          <w:szCs w:val="28"/>
        </w:rPr>
        <w:t xml:space="preserve">piemērot tikai likuma „Par Eiropas Savienības pastāvīgā iedzīvotāja statusu Latvijas Republikā” prasības, savukārt personām, kas šobrīd var saņemt pastāvīgās uzturēšanās tiesības, pieprasot </w:t>
      </w:r>
      <w:r w:rsidR="00D62FB5" w:rsidRPr="00CB77C1">
        <w:rPr>
          <w:rFonts w:ascii="Times New Roman" w:hAnsi="Times New Roman"/>
          <w:sz w:val="28"/>
          <w:szCs w:val="28"/>
        </w:rPr>
        <w:t xml:space="preserve">jau </w:t>
      </w:r>
      <w:r w:rsidRPr="00CB77C1">
        <w:rPr>
          <w:rFonts w:ascii="Times New Roman" w:hAnsi="Times New Roman"/>
          <w:sz w:val="28"/>
          <w:szCs w:val="28"/>
        </w:rPr>
        <w:t>pirmreizēju uzturēšanās atļauju,</w:t>
      </w:r>
      <w:r w:rsidR="00D62FB5" w:rsidRPr="00CB77C1">
        <w:rPr>
          <w:rFonts w:ascii="Times New Roman" w:hAnsi="Times New Roman"/>
          <w:sz w:val="28"/>
          <w:szCs w:val="28"/>
        </w:rPr>
        <w:t xml:space="preserve"> atstāt spēkā pašreizējos nosacījumus. </w:t>
      </w:r>
      <w:r w:rsidR="00D62FB5" w:rsidRPr="00CB77C1">
        <w:rPr>
          <w:rFonts w:ascii="Times New Roman" w:hAnsi="Times New Roman"/>
          <w:sz w:val="28"/>
          <w:szCs w:val="28"/>
        </w:rPr>
        <w:lastRenderedPageBreak/>
        <w:t>Eiropas Savienības pastāvīgā iedzīvotāja statusa piešķiršana plašākam personu lokam veicinās</w:t>
      </w:r>
      <w:r w:rsidR="00A60823" w:rsidRPr="00CB77C1">
        <w:rPr>
          <w:rFonts w:ascii="Times New Roman" w:hAnsi="Times New Roman"/>
          <w:sz w:val="28"/>
          <w:szCs w:val="28"/>
        </w:rPr>
        <w:t xml:space="preserve"> </w:t>
      </w:r>
      <w:r w:rsidR="00BC25F1" w:rsidRPr="00CB77C1">
        <w:rPr>
          <w:rFonts w:ascii="Times New Roman" w:hAnsi="Times New Roman"/>
          <w:sz w:val="28"/>
          <w:szCs w:val="28"/>
        </w:rPr>
        <w:t xml:space="preserve">šo </w:t>
      </w:r>
      <w:r w:rsidR="00A60823" w:rsidRPr="00CB77C1">
        <w:rPr>
          <w:rFonts w:ascii="Times New Roman" w:hAnsi="Times New Roman"/>
          <w:sz w:val="28"/>
          <w:szCs w:val="28"/>
        </w:rPr>
        <w:t>personu mobilitāti Eiropas Savienības telpā</w:t>
      </w:r>
      <w:r w:rsidR="00BC25F1" w:rsidRPr="00CB77C1">
        <w:rPr>
          <w:rFonts w:ascii="Times New Roman" w:hAnsi="Times New Roman"/>
          <w:sz w:val="28"/>
          <w:szCs w:val="28"/>
        </w:rPr>
        <w:t xml:space="preserve"> un paplašinās personu tiesības</w:t>
      </w:r>
      <w:r w:rsidR="00A60823" w:rsidRPr="00CB77C1">
        <w:rPr>
          <w:rFonts w:ascii="Times New Roman" w:hAnsi="Times New Roman"/>
          <w:sz w:val="28"/>
          <w:szCs w:val="28"/>
        </w:rPr>
        <w:t>, kā arī samazinās slogu sociālās palīdzības budžetam, atļaujas nepiešķirot personām, kurām nav stabilu un regulāru ienākumu.</w:t>
      </w:r>
      <w:bookmarkEnd w:id="27"/>
      <w:bookmarkEnd w:id="28"/>
      <w:bookmarkEnd w:id="29"/>
      <w:bookmarkEnd w:id="30"/>
      <w:r w:rsidR="00007F94" w:rsidRPr="00CB77C1">
        <w:rPr>
          <w:rFonts w:ascii="Times New Roman" w:hAnsi="Times New Roman"/>
          <w:sz w:val="28"/>
          <w:szCs w:val="28"/>
        </w:rPr>
        <w:t xml:space="preserve"> </w:t>
      </w:r>
    </w:p>
    <w:p w:rsidR="00007F94" w:rsidRPr="00CB77C1" w:rsidRDefault="004A5510" w:rsidP="00592BCF">
      <w:pPr>
        <w:spacing w:after="120" w:line="240" w:lineRule="auto"/>
        <w:ind w:right="-334" w:firstLine="786"/>
        <w:jc w:val="both"/>
        <w:outlineLvl w:val="2"/>
        <w:rPr>
          <w:rFonts w:ascii="Times New Roman" w:hAnsi="Times New Roman"/>
          <w:sz w:val="28"/>
          <w:szCs w:val="28"/>
        </w:rPr>
      </w:pPr>
      <w:bookmarkStart w:id="31" w:name="_Toc437410248"/>
      <w:bookmarkStart w:id="32" w:name="_Toc437410341"/>
      <w:bookmarkStart w:id="33" w:name="_Toc443663352"/>
      <w:bookmarkStart w:id="34" w:name="_Toc485285308"/>
      <w:r w:rsidRPr="00CB77C1">
        <w:rPr>
          <w:rFonts w:ascii="Times New Roman" w:hAnsi="Times New Roman"/>
          <w:sz w:val="28"/>
          <w:szCs w:val="28"/>
        </w:rPr>
        <w:t xml:space="preserve">Šādu pastāvīgās uzturēšanās atļaujas iegūšanas kārtību varētu attiecināt arī uz Latvijas nepilsoņiem, kuri iegūst citas valsts, visbiežāk – Krievijas Federācijas – pilsonību, un pēc tam pieprasa pastāvīgās uzturēšanās atļauju. </w:t>
      </w:r>
      <w:r w:rsidR="00007F94" w:rsidRPr="00CB77C1">
        <w:rPr>
          <w:rFonts w:ascii="Times New Roman" w:hAnsi="Times New Roman"/>
          <w:sz w:val="28"/>
          <w:szCs w:val="28"/>
        </w:rPr>
        <w:t>Tā kā šāda regulējuma ieviešana paredzētu prasību</w:t>
      </w:r>
      <w:r w:rsidRPr="00CB77C1">
        <w:rPr>
          <w:rFonts w:ascii="Times New Roman" w:hAnsi="Times New Roman"/>
          <w:sz w:val="28"/>
          <w:szCs w:val="28"/>
        </w:rPr>
        <w:t xml:space="preserve"> arī</w:t>
      </w:r>
      <w:r w:rsidR="00007F94" w:rsidRPr="00CB77C1">
        <w:rPr>
          <w:rFonts w:ascii="Times New Roman" w:hAnsi="Times New Roman"/>
          <w:sz w:val="28"/>
          <w:szCs w:val="28"/>
        </w:rPr>
        <w:t xml:space="preserve"> Latvijas nepilsoņiem</w:t>
      </w:r>
      <w:r w:rsidR="00212887" w:rsidRPr="00CB77C1">
        <w:rPr>
          <w:rFonts w:ascii="Times New Roman" w:hAnsi="Times New Roman"/>
          <w:sz w:val="28"/>
          <w:szCs w:val="28"/>
        </w:rPr>
        <w:t>, kuri ieguvuši citas valsts pilsonību un pieprasa pastāvīgās uzturēšanās atļauju Latvijas Republikā,</w:t>
      </w:r>
      <w:r w:rsidR="00007F94" w:rsidRPr="00CB77C1">
        <w:rPr>
          <w:rFonts w:ascii="Times New Roman" w:hAnsi="Times New Roman"/>
          <w:sz w:val="28"/>
          <w:szCs w:val="28"/>
        </w:rPr>
        <w:t xml:space="preserve"> pierādīt </w:t>
      </w:r>
      <w:r w:rsidRPr="00CB77C1">
        <w:rPr>
          <w:rFonts w:ascii="Times New Roman" w:hAnsi="Times New Roman"/>
          <w:sz w:val="28"/>
          <w:szCs w:val="28"/>
        </w:rPr>
        <w:t xml:space="preserve">regulāru un stabilu iztikas līdzekļu esamību, kā arī </w:t>
      </w:r>
      <w:r w:rsidR="00007F94" w:rsidRPr="00CB77C1">
        <w:rPr>
          <w:rFonts w:ascii="Times New Roman" w:hAnsi="Times New Roman"/>
          <w:sz w:val="28"/>
          <w:szCs w:val="28"/>
        </w:rPr>
        <w:t xml:space="preserve">valsts valodas prasmi, pirms viņiem tiek piešķirta pastāvīgās uzturēšanās atļauja, normatīvajā aktā nosakāms </w:t>
      </w:r>
      <w:r w:rsidR="00B4481C" w:rsidRPr="00CB77C1">
        <w:rPr>
          <w:rFonts w:ascii="Times New Roman" w:hAnsi="Times New Roman"/>
          <w:sz w:val="28"/>
          <w:szCs w:val="28"/>
        </w:rPr>
        <w:t xml:space="preserve">vismaz divu gadu </w:t>
      </w:r>
      <w:r w:rsidR="00007F94" w:rsidRPr="00CB77C1">
        <w:rPr>
          <w:rFonts w:ascii="Times New Roman" w:hAnsi="Times New Roman"/>
          <w:sz w:val="28"/>
          <w:szCs w:val="28"/>
        </w:rPr>
        <w:t>pārejas periods šādas prasības piemērošanai</w:t>
      </w:r>
      <w:bookmarkEnd w:id="31"/>
      <w:bookmarkEnd w:id="32"/>
      <w:bookmarkEnd w:id="33"/>
      <w:r w:rsidR="00B4481C" w:rsidRPr="00CB77C1">
        <w:rPr>
          <w:rFonts w:ascii="Times New Roman" w:hAnsi="Times New Roman"/>
          <w:sz w:val="28"/>
          <w:szCs w:val="28"/>
        </w:rPr>
        <w:t xml:space="preserve">, kā arī nepieciešams veikt sabiedrības informēšanas pasākumus, informāciju ievietojot interneta vietnē </w:t>
      </w:r>
      <w:hyperlink r:id="rId20" w:history="1">
        <w:r w:rsidR="00B4481C" w:rsidRPr="00CB77C1">
          <w:rPr>
            <w:rStyle w:val="Hyperlink"/>
            <w:rFonts w:ascii="Times New Roman" w:hAnsi="Times New Roman"/>
            <w:color w:val="auto"/>
            <w:sz w:val="28"/>
            <w:szCs w:val="28"/>
          </w:rPr>
          <w:t>www.pmlp.gov.lv</w:t>
        </w:r>
      </w:hyperlink>
      <w:proofErr w:type="gramStart"/>
      <w:r w:rsidR="00B4481C" w:rsidRPr="00CB77C1">
        <w:rPr>
          <w:rFonts w:ascii="Times New Roman" w:hAnsi="Times New Roman"/>
          <w:sz w:val="28"/>
          <w:szCs w:val="28"/>
        </w:rPr>
        <w:t xml:space="preserve">  </w:t>
      </w:r>
      <w:proofErr w:type="gramEnd"/>
      <w:r w:rsidR="00B4481C" w:rsidRPr="00CB77C1">
        <w:rPr>
          <w:rFonts w:ascii="Times New Roman" w:hAnsi="Times New Roman"/>
          <w:sz w:val="28"/>
          <w:szCs w:val="28"/>
        </w:rPr>
        <w:t>un individuāli informējot ārzemniekus, kuri reģistrē termiņuzturēšanās atļaujas un kuru piecu gadu uzturēšanās termiņš tuvojas beigām, par jauno regulējumu.</w:t>
      </w:r>
      <w:bookmarkEnd w:id="34"/>
    </w:p>
    <w:p w:rsidR="00007F94" w:rsidRPr="00CB77C1" w:rsidRDefault="00007F94" w:rsidP="00592BCF">
      <w:pPr>
        <w:spacing w:after="120" w:line="240" w:lineRule="auto"/>
        <w:ind w:right="-334" w:firstLine="786"/>
        <w:jc w:val="both"/>
        <w:outlineLvl w:val="2"/>
        <w:rPr>
          <w:rFonts w:ascii="Times New Roman" w:hAnsi="Times New Roman"/>
          <w:sz w:val="28"/>
          <w:szCs w:val="28"/>
        </w:rPr>
      </w:pPr>
    </w:p>
    <w:p w:rsidR="002C594C" w:rsidRPr="00CB77C1" w:rsidRDefault="002C594C" w:rsidP="002C594C">
      <w:pPr>
        <w:spacing w:after="120" w:line="240" w:lineRule="auto"/>
        <w:ind w:firstLine="720"/>
        <w:jc w:val="both"/>
        <w:rPr>
          <w:rFonts w:ascii="Times New Roman" w:hAnsi="Times New Roman"/>
          <w:sz w:val="28"/>
          <w:szCs w:val="28"/>
          <w:u w:val="single"/>
        </w:rPr>
      </w:pPr>
      <w:r w:rsidRPr="00CB77C1">
        <w:rPr>
          <w:rFonts w:ascii="Times New Roman" w:hAnsi="Times New Roman"/>
          <w:sz w:val="28"/>
          <w:szCs w:val="28"/>
          <w:u w:val="single"/>
        </w:rPr>
        <w:t>Risinājuma varianti:</w:t>
      </w:r>
    </w:p>
    <w:p w:rsidR="00A60823" w:rsidRPr="00CB77C1" w:rsidRDefault="00A60823" w:rsidP="00A60823">
      <w:pPr>
        <w:pStyle w:val="ListParagraph"/>
        <w:spacing w:after="120" w:line="240" w:lineRule="auto"/>
        <w:contextualSpacing w:val="0"/>
        <w:jc w:val="both"/>
        <w:rPr>
          <w:rFonts w:ascii="Times New Roman" w:hAnsi="Times New Roman"/>
          <w:sz w:val="28"/>
          <w:szCs w:val="28"/>
          <w:u w:val="single"/>
        </w:rPr>
      </w:pPr>
      <w:r w:rsidRPr="00CB77C1">
        <w:rPr>
          <w:rFonts w:ascii="Times New Roman" w:hAnsi="Times New Roman"/>
          <w:sz w:val="28"/>
          <w:szCs w:val="28"/>
          <w:u w:val="single"/>
        </w:rPr>
        <w:t>I</w:t>
      </w:r>
      <w:r w:rsidR="00587F13" w:rsidRPr="00CB77C1">
        <w:rPr>
          <w:rFonts w:ascii="Times New Roman" w:hAnsi="Times New Roman"/>
          <w:sz w:val="28"/>
          <w:szCs w:val="28"/>
          <w:u w:val="single"/>
        </w:rPr>
        <w:t xml:space="preserve"> </w:t>
      </w:r>
      <w:r w:rsidRPr="00CB77C1">
        <w:rPr>
          <w:rFonts w:ascii="Times New Roman" w:hAnsi="Times New Roman"/>
          <w:sz w:val="28"/>
          <w:szCs w:val="28"/>
          <w:u w:val="single"/>
        </w:rPr>
        <w:t>variants</w:t>
      </w:r>
    </w:p>
    <w:p w:rsidR="00A60823" w:rsidRPr="00CB77C1" w:rsidRDefault="00BC25F1" w:rsidP="00BA580F">
      <w:pPr>
        <w:pStyle w:val="ListParagraph"/>
        <w:numPr>
          <w:ilvl w:val="0"/>
          <w:numId w:val="23"/>
        </w:numPr>
        <w:spacing w:after="120" w:line="240" w:lineRule="auto"/>
        <w:ind w:left="0" w:firstLine="1080"/>
        <w:jc w:val="both"/>
        <w:rPr>
          <w:rFonts w:ascii="Times New Roman" w:hAnsi="Times New Roman"/>
          <w:sz w:val="28"/>
          <w:szCs w:val="28"/>
        </w:rPr>
      </w:pPr>
      <w:r w:rsidRPr="00CB77C1">
        <w:rPr>
          <w:rFonts w:ascii="Times New Roman" w:hAnsi="Times New Roman"/>
          <w:sz w:val="28"/>
          <w:szCs w:val="28"/>
        </w:rPr>
        <w:t>ārzemniekiem, kas nepārtraukti piecus gadus uzturējušies Latvijā ar termiņuzturēšanās atļauju vai kā Latvijas nepilsoņi</w:t>
      </w:r>
      <w:r w:rsidR="006E79AA" w:rsidRPr="00CB77C1">
        <w:rPr>
          <w:rFonts w:ascii="Times New Roman" w:hAnsi="Times New Roman"/>
          <w:sz w:val="28"/>
          <w:szCs w:val="28"/>
        </w:rPr>
        <w:t xml:space="preserve"> pirms citas valsts pilsonības iegūšanas</w:t>
      </w:r>
      <w:r w:rsidRPr="00CB77C1">
        <w:rPr>
          <w:rFonts w:ascii="Times New Roman" w:hAnsi="Times New Roman"/>
          <w:sz w:val="28"/>
          <w:szCs w:val="28"/>
        </w:rPr>
        <w:t xml:space="preserve">, pastāvīgas uzturēšanās tiesības piešķirt atbilstoši likumā „Par Eiropas Savienības pastāvīgā iedzīvotāja statusu Latvijas Republikā” noteiktajiem kritērijiem. </w:t>
      </w:r>
    </w:p>
    <w:p w:rsidR="00BC25F1" w:rsidRPr="00CB77C1" w:rsidRDefault="00BC25F1" w:rsidP="00BC25F1">
      <w:pPr>
        <w:pStyle w:val="ListParagraph"/>
        <w:spacing w:after="120" w:line="240" w:lineRule="auto"/>
        <w:ind w:left="1440"/>
        <w:jc w:val="both"/>
        <w:rPr>
          <w:rFonts w:ascii="Times New Roman" w:hAnsi="Times New Roman"/>
          <w:sz w:val="28"/>
          <w:szCs w:val="28"/>
        </w:rPr>
      </w:pPr>
    </w:p>
    <w:p w:rsidR="00BF6257" w:rsidRPr="00CB77C1" w:rsidRDefault="00BF6257" w:rsidP="00BF6257">
      <w:pPr>
        <w:pStyle w:val="ListParagraph"/>
        <w:spacing w:after="120" w:line="240" w:lineRule="auto"/>
        <w:ind w:left="567"/>
        <w:contextualSpacing w:val="0"/>
        <w:jc w:val="both"/>
        <w:rPr>
          <w:rFonts w:ascii="Times New Roman" w:hAnsi="Times New Roman"/>
          <w:sz w:val="28"/>
          <w:szCs w:val="28"/>
          <w:u w:val="single"/>
        </w:rPr>
      </w:pPr>
      <w:r w:rsidRPr="00CB77C1">
        <w:rPr>
          <w:rFonts w:ascii="Times New Roman" w:hAnsi="Times New Roman"/>
          <w:sz w:val="28"/>
          <w:szCs w:val="28"/>
          <w:u w:val="single"/>
        </w:rPr>
        <w:t>Ietekme uz problēmas risināšanu un valsts un pašvaldības budžetu;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A60823" w:rsidRPr="00CB77C1" w:rsidTr="00A26DF0">
        <w:trPr>
          <w:trHeight w:val="881"/>
        </w:trPr>
        <w:tc>
          <w:tcPr>
            <w:tcW w:w="2268" w:type="dxa"/>
          </w:tcPr>
          <w:p w:rsidR="00A60823" w:rsidRPr="00CB77C1" w:rsidRDefault="00A60823" w:rsidP="00A26DF0">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A60823" w:rsidRPr="00CB77C1" w:rsidRDefault="00BC25F1" w:rsidP="00565DDD">
            <w:pPr>
              <w:pStyle w:val="ListParagraph"/>
              <w:numPr>
                <w:ilvl w:val="0"/>
                <w:numId w:val="24"/>
              </w:numPr>
              <w:spacing w:after="120" w:line="240" w:lineRule="auto"/>
              <w:ind w:left="142" w:firstLine="1298"/>
              <w:jc w:val="both"/>
              <w:rPr>
                <w:rFonts w:ascii="Times New Roman" w:hAnsi="Times New Roman"/>
                <w:sz w:val="28"/>
                <w:szCs w:val="28"/>
              </w:rPr>
            </w:pPr>
            <w:r w:rsidRPr="00CB77C1">
              <w:rPr>
                <w:rFonts w:ascii="Times New Roman" w:hAnsi="Times New Roman"/>
                <w:sz w:val="28"/>
                <w:szCs w:val="28"/>
              </w:rPr>
              <w:t xml:space="preserve">samazināts risks, ka pastāvīgās uzturēšanās atļauju turētāji kļūst par slogu </w:t>
            </w:r>
            <w:r w:rsidR="00D60F89" w:rsidRPr="00CB77C1">
              <w:rPr>
                <w:rFonts w:ascii="Times New Roman" w:hAnsi="Times New Roman"/>
                <w:sz w:val="28"/>
                <w:szCs w:val="28"/>
              </w:rPr>
              <w:t>valsts speciālajam sociālās apdrošināšanas budžetam un veselības aizsardzības budžetam</w:t>
            </w:r>
            <w:r w:rsidRPr="00CB77C1">
              <w:rPr>
                <w:rFonts w:ascii="Times New Roman" w:hAnsi="Times New Roman"/>
                <w:sz w:val="28"/>
                <w:szCs w:val="28"/>
              </w:rPr>
              <w:t>;</w:t>
            </w:r>
          </w:p>
          <w:p w:rsidR="00BC25F1" w:rsidRPr="00CB77C1" w:rsidRDefault="00BC25F1" w:rsidP="00565DDD">
            <w:pPr>
              <w:pStyle w:val="ListParagraph"/>
              <w:numPr>
                <w:ilvl w:val="0"/>
                <w:numId w:val="24"/>
              </w:numPr>
              <w:spacing w:after="120" w:line="240" w:lineRule="auto"/>
              <w:ind w:left="142" w:firstLine="1298"/>
              <w:jc w:val="both"/>
              <w:rPr>
                <w:rFonts w:ascii="Times New Roman" w:hAnsi="Times New Roman"/>
                <w:sz w:val="28"/>
                <w:szCs w:val="28"/>
              </w:rPr>
            </w:pPr>
            <w:r w:rsidRPr="00CB77C1">
              <w:rPr>
                <w:rFonts w:ascii="Times New Roman" w:hAnsi="Times New Roman"/>
                <w:sz w:val="28"/>
                <w:szCs w:val="28"/>
              </w:rPr>
              <w:t>paplašinātas pastāvīgās uzturēšanās tiesību saņēmēju tiesības uz mobilitāti.</w:t>
            </w:r>
          </w:p>
        </w:tc>
      </w:tr>
      <w:tr w:rsidR="00A60823" w:rsidRPr="00CB77C1" w:rsidTr="00A26DF0">
        <w:tc>
          <w:tcPr>
            <w:tcW w:w="2268" w:type="dxa"/>
          </w:tcPr>
          <w:p w:rsidR="00A60823" w:rsidRPr="00CB77C1" w:rsidRDefault="00A60823" w:rsidP="00A26DF0">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A60823" w:rsidRPr="00CB77C1" w:rsidRDefault="00007F94" w:rsidP="00A26DF0">
            <w:pPr>
              <w:spacing w:after="120" w:line="240" w:lineRule="auto"/>
              <w:jc w:val="both"/>
              <w:rPr>
                <w:rFonts w:ascii="Times New Roman" w:hAnsi="Times New Roman"/>
                <w:sz w:val="28"/>
                <w:szCs w:val="28"/>
              </w:rPr>
            </w:pPr>
            <w:r w:rsidRPr="00CB77C1">
              <w:rPr>
                <w:rFonts w:ascii="Times New Roman" w:hAnsi="Times New Roman"/>
                <w:sz w:val="28"/>
                <w:szCs w:val="28"/>
              </w:rPr>
              <w:t xml:space="preserve">Nav </w:t>
            </w:r>
          </w:p>
          <w:p w:rsidR="00A60823" w:rsidRPr="00CB77C1" w:rsidRDefault="00A60823" w:rsidP="00A26DF0">
            <w:pPr>
              <w:spacing w:after="120" w:line="240" w:lineRule="auto"/>
              <w:jc w:val="both"/>
              <w:rPr>
                <w:rFonts w:ascii="Times New Roman" w:hAnsi="Times New Roman"/>
                <w:sz w:val="28"/>
                <w:szCs w:val="28"/>
              </w:rPr>
            </w:pPr>
          </w:p>
        </w:tc>
      </w:tr>
      <w:tr w:rsidR="00A60823" w:rsidRPr="00CB77C1" w:rsidTr="00A26DF0">
        <w:trPr>
          <w:trHeight w:val="363"/>
        </w:trPr>
        <w:tc>
          <w:tcPr>
            <w:tcW w:w="2268" w:type="dxa"/>
          </w:tcPr>
          <w:p w:rsidR="00A60823" w:rsidRPr="00CB77C1" w:rsidRDefault="00030F27" w:rsidP="00A26DF0">
            <w:pPr>
              <w:spacing w:after="120" w:line="240" w:lineRule="auto"/>
              <w:jc w:val="both"/>
              <w:rPr>
                <w:rFonts w:ascii="Times New Roman" w:hAnsi="Times New Roman"/>
                <w:sz w:val="28"/>
                <w:szCs w:val="28"/>
              </w:rPr>
            </w:pPr>
            <w:r w:rsidRPr="00CB77C1">
              <w:rPr>
                <w:rFonts w:ascii="Times New Roman" w:hAnsi="Times New Roman"/>
                <w:sz w:val="28"/>
                <w:szCs w:val="28"/>
              </w:rPr>
              <w:t xml:space="preserve">Ietekme uz valsts un pašvaldību </w:t>
            </w:r>
            <w:r w:rsidRPr="00CB77C1">
              <w:rPr>
                <w:rFonts w:ascii="Times New Roman" w:hAnsi="Times New Roman"/>
                <w:sz w:val="28"/>
                <w:szCs w:val="28"/>
              </w:rPr>
              <w:lastRenderedPageBreak/>
              <w:t>budžetu</w:t>
            </w:r>
          </w:p>
        </w:tc>
        <w:tc>
          <w:tcPr>
            <w:tcW w:w="6660" w:type="dxa"/>
          </w:tcPr>
          <w:p w:rsidR="00A60823" w:rsidRPr="00CB77C1" w:rsidRDefault="005532C3" w:rsidP="000619F3">
            <w:pPr>
              <w:spacing w:after="120" w:line="240" w:lineRule="auto"/>
              <w:jc w:val="both"/>
              <w:rPr>
                <w:rFonts w:ascii="Times New Roman" w:hAnsi="Times New Roman"/>
                <w:sz w:val="28"/>
                <w:szCs w:val="28"/>
              </w:rPr>
            </w:pPr>
            <w:r w:rsidRPr="00CB77C1">
              <w:rPr>
                <w:rFonts w:ascii="Times New Roman" w:hAnsi="Times New Roman"/>
                <w:sz w:val="28"/>
                <w:szCs w:val="28"/>
              </w:rPr>
              <w:lastRenderedPageBreak/>
              <w:t xml:space="preserve">Pozitīva ietekme uz </w:t>
            </w:r>
            <w:r w:rsidR="000619F3" w:rsidRPr="00CB77C1">
              <w:rPr>
                <w:rFonts w:ascii="Times New Roman" w:hAnsi="Times New Roman"/>
                <w:sz w:val="28"/>
                <w:szCs w:val="28"/>
              </w:rPr>
              <w:t xml:space="preserve">pašvaldību budžetu sociālai palīdzībai un valsts budžetu valsts sociālajiem </w:t>
            </w:r>
            <w:r w:rsidR="000619F3" w:rsidRPr="00CB77C1">
              <w:rPr>
                <w:rFonts w:ascii="Times New Roman" w:hAnsi="Times New Roman"/>
                <w:sz w:val="28"/>
                <w:szCs w:val="28"/>
              </w:rPr>
              <w:lastRenderedPageBreak/>
              <w:t>pabalstiem</w:t>
            </w:r>
            <w:r w:rsidRPr="00CB77C1">
              <w:rPr>
                <w:rFonts w:ascii="Times New Roman" w:hAnsi="Times New Roman"/>
                <w:sz w:val="28"/>
                <w:szCs w:val="28"/>
              </w:rPr>
              <w:t>, jo uzturēšanās atļauju saņēm</w:t>
            </w:r>
            <w:r w:rsidR="00B51A21" w:rsidRPr="00CB77C1">
              <w:rPr>
                <w:rFonts w:ascii="Times New Roman" w:hAnsi="Times New Roman"/>
                <w:sz w:val="28"/>
                <w:szCs w:val="28"/>
              </w:rPr>
              <w:t>ējiem, ja viņu finanšu līdzekļu apjoms tiks pārbaudīts un atzīts par nepietiekamu, netiks piešķirta pastāvīgās uzturēšanās atļauja</w:t>
            </w:r>
            <w:r w:rsidR="00BF6257" w:rsidRPr="00CB77C1">
              <w:rPr>
                <w:rFonts w:ascii="Times New Roman" w:hAnsi="Times New Roman"/>
                <w:sz w:val="28"/>
                <w:szCs w:val="28"/>
              </w:rPr>
              <w:t>,</w:t>
            </w:r>
            <w:r w:rsidR="00B51A21" w:rsidRPr="00CB77C1">
              <w:rPr>
                <w:rFonts w:ascii="Times New Roman" w:hAnsi="Times New Roman"/>
                <w:sz w:val="28"/>
                <w:szCs w:val="28"/>
              </w:rPr>
              <w:t xml:space="preserve"> un līdz ar to viņu tiesības vērsties pēc soci</w:t>
            </w:r>
            <w:r w:rsidR="000619F3" w:rsidRPr="00CB77C1">
              <w:rPr>
                <w:rFonts w:ascii="Times New Roman" w:hAnsi="Times New Roman"/>
                <w:sz w:val="28"/>
                <w:szCs w:val="28"/>
              </w:rPr>
              <w:t xml:space="preserve">ālās palīdzības ir ierobežotas. </w:t>
            </w:r>
            <w:r w:rsidR="00B51A21" w:rsidRPr="00CB77C1">
              <w:rPr>
                <w:rFonts w:ascii="Times New Roman" w:hAnsi="Times New Roman"/>
                <w:sz w:val="28"/>
                <w:szCs w:val="28"/>
              </w:rPr>
              <w:t xml:space="preserve">Ietekmes </w:t>
            </w:r>
            <w:r w:rsidRPr="00CB77C1">
              <w:rPr>
                <w:rFonts w:ascii="Times New Roman" w:hAnsi="Times New Roman"/>
                <w:sz w:val="28"/>
                <w:szCs w:val="28"/>
              </w:rPr>
              <w:t>detalizēta aprēķināšana</w:t>
            </w:r>
            <w:r w:rsidR="00B51A21" w:rsidRPr="00CB77C1">
              <w:rPr>
                <w:rFonts w:ascii="Times New Roman" w:hAnsi="Times New Roman"/>
                <w:sz w:val="28"/>
                <w:szCs w:val="28"/>
              </w:rPr>
              <w:t xml:space="preserve"> nav iespējama.</w:t>
            </w:r>
          </w:p>
        </w:tc>
      </w:tr>
    </w:tbl>
    <w:p w:rsidR="00A60823" w:rsidRPr="00CB77C1" w:rsidRDefault="00A60823" w:rsidP="00A60823">
      <w:pPr>
        <w:pStyle w:val="Heading1"/>
        <w:spacing w:before="0" w:beforeAutospacing="0" w:after="0" w:afterAutospacing="0" w:line="264" w:lineRule="atLeast"/>
        <w:ind w:firstLine="567"/>
        <w:jc w:val="both"/>
        <w:rPr>
          <w:rFonts w:eastAsia="Calibri"/>
          <w:b w:val="0"/>
          <w:bCs w:val="0"/>
          <w:kern w:val="0"/>
          <w:sz w:val="28"/>
          <w:szCs w:val="28"/>
          <w:lang w:eastAsia="en-US"/>
        </w:rPr>
      </w:pPr>
    </w:p>
    <w:p w:rsidR="005A160C" w:rsidRPr="00CB77C1" w:rsidRDefault="005A160C" w:rsidP="005A160C">
      <w:pPr>
        <w:pStyle w:val="ListParagraph"/>
        <w:spacing w:after="120" w:line="240" w:lineRule="auto"/>
        <w:contextualSpacing w:val="0"/>
        <w:jc w:val="both"/>
        <w:rPr>
          <w:rFonts w:ascii="Times New Roman" w:hAnsi="Times New Roman"/>
          <w:sz w:val="28"/>
          <w:szCs w:val="28"/>
          <w:u w:val="single"/>
        </w:rPr>
      </w:pPr>
      <w:r w:rsidRPr="00CB77C1">
        <w:rPr>
          <w:rFonts w:ascii="Times New Roman" w:hAnsi="Times New Roman"/>
          <w:sz w:val="28"/>
          <w:szCs w:val="28"/>
          <w:u w:val="single"/>
        </w:rPr>
        <w:t>II</w:t>
      </w:r>
      <w:r w:rsidR="00587F13" w:rsidRPr="00CB77C1">
        <w:rPr>
          <w:rFonts w:ascii="Times New Roman" w:hAnsi="Times New Roman"/>
          <w:sz w:val="28"/>
          <w:szCs w:val="28"/>
          <w:u w:val="single"/>
        </w:rPr>
        <w:t xml:space="preserve"> </w:t>
      </w:r>
      <w:r w:rsidRPr="00CB77C1">
        <w:rPr>
          <w:rFonts w:ascii="Times New Roman" w:hAnsi="Times New Roman"/>
          <w:sz w:val="28"/>
          <w:szCs w:val="28"/>
          <w:u w:val="single"/>
        </w:rPr>
        <w:t>variants</w:t>
      </w:r>
    </w:p>
    <w:p w:rsidR="005A160C" w:rsidRPr="00CB77C1" w:rsidRDefault="005A160C" w:rsidP="005A160C">
      <w:pPr>
        <w:pStyle w:val="Heading1"/>
        <w:spacing w:before="0" w:beforeAutospacing="0" w:after="0" w:afterAutospacing="0" w:line="264" w:lineRule="atLeast"/>
        <w:ind w:firstLine="567"/>
        <w:jc w:val="both"/>
        <w:rPr>
          <w:rFonts w:eastAsia="Calibri"/>
          <w:b w:val="0"/>
          <w:bCs w:val="0"/>
          <w:kern w:val="0"/>
          <w:sz w:val="28"/>
          <w:szCs w:val="28"/>
          <w:lang w:eastAsia="en-US"/>
        </w:rPr>
      </w:pPr>
      <w:bookmarkStart w:id="35" w:name="_Toc437410249"/>
      <w:bookmarkStart w:id="36" w:name="_Toc437410342"/>
      <w:bookmarkStart w:id="37" w:name="_Toc443663353"/>
      <w:bookmarkStart w:id="38" w:name="_Toc485285309"/>
      <w:r w:rsidRPr="00CB77C1">
        <w:rPr>
          <w:rFonts w:eastAsia="Calibri"/>
          <w:b w:val="0"/>
          <w:bCs w:val="0"/>
          <w:kern w:val="0"/>
          <w:sz w:val="28"/>
          <w:szCs w:val="28"/>
          <w:lang w:eastAsia="en-US"/>
        </w:rPr>
        <w:t>Esošo regulējumu nemainīt.</w:t>
      </w:r>
      <w:bookmarkEnd w:id="35"/>
      <w:bookmarkEnd w:id="36"/>
      <w:bookmarkEnd w:id="37"/>
      <w:bookmarkEnd w:id="38"/>
    </w:p>
    <w:p w:rsidR="005A160C" w:rsidRPr="00CB77C1" w:rsidRDefault="005A160C" w:rsidP="005A160C">
      <w:pPr>
        <w:spacing w:after="120" w:line="240" w:lineRule="auto"/>
        <w:ind w:right="-334"/>
        <w:jc w:val="both"/>
        <w:rPr>
          <w:rFonts w:ascii="Times New Roman" w:hAnsi="Times New Roman"/>
          <w:sz w:val="28"/>
          <w:szCs w:val="28"/>
        </w:rPr>
      </w:pPr>
    </w:p>
    <w:p w:rsidR="00BF6257" w:rsidRPr="00CB77C1" w:rsidRDefault="00BF6257" w:rsidP="00BF6257">
      <w:pPr>
        <w:pStyle w:val="ListParagraph"/>
        <w:spacing w:after="120" w:line="240" w:lineRule="auto"/>
        <w:ind w:left="567"/>
        <w:contextualSpacing w:val="0"/>
        <w:jc w:val="both"/>
        <w:rPr>
          <w:rFonts w:ascii="Times New Roman" w:hAnsi="Times New Roman"/>
          <w:sz w:val="28"/>
          <w:szCs w:val="28"/>
          <w:u w:val="single"/>
        </w:rPr>
      </w:pPr>
      <w:r w:rsidRPr="00CB77C1">
        <w:rPr>
          <w:rFonts w:ascii="Times New Roman" w:hAnsi="Times New Roman"/>
          <w:sz w:val="28"/>
          <w:szCs w:val="28"/>
          <w:u w:val="single"/>
        </w:rPr>
        <w:t>Ietekme uz problēmas risināšanu un valsts un pašvaldības budžetu;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5A160C" w:rsidRPr="00CB77C1" w:rsidTr="00317D48">
        <w:trPr>
          <w:trHeight w:val="881"/>
        </w:trPr>
        <w:tc>
          <w:tcPr>
            <w:tcW w:w="2268" w:type="dxa"/>
          </w:tcPr>
          <w:p w:rsidR="005A160C" w:rsidRPr="00CB77C1" w:rsidRDefault="005A160C" w:rsidP="00317D48">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5A160C" w:rsidRPr="00CB77C1" w:rsidRDefault="005A160C" w:rsidP="00317D48">
            <w:pPr>
              <w:spacing w:after="120" w:line="240" w:lineRule="auto"/>
              <w:jc w:val="both"/>
              <w:rPr>
                <w:rFonts w:ascii="Times New Roman" w:hAnsi="Times New Roman"/>
                <w:sz w:val="28"/>
                <w:szCs w:val="28"/>
              </w:rPr>
            </w:pPr>
            <w:r w:rsidRPr="00CB77C1">
              <w:rPr>
                <w:rFonts w:ascii="Times New Roman" w:hAnsi="Times New Roman"/>
                <w:sz w:val="28"/>
                <w:szCs w:val="28"/>
              </w:rPr>
              <w:t>Nav</w:t>
            </w:r>
          </w:p>
        </w:tc>
      </w:tr>
      <w:tr w:rsidR="005A160C" w:rsidRPr="00CB77C1" w:rsidTr="00317D48">
        <w:tc>
          <w:tcPr>
            <w:tcW w:w="2268" w:type="dxa"/>
          </w:tcPr>
          <w:p w:rsidR="005A160C" w:rsidRPr="00CB77C1" w:rsidRDefault="005A160C" w:rsidP="00317D48">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5A160C" w:rsidRPr="00CB77C1" w:rsidRDefault="00461142" w:rsidP="00461142">
            <w:pPr>
              <w:spacing w:after="120" w:line="240" w:lineRule="auto"/>
              <w:jc w:val="both"/>
              <w:rPr>
                <w:rFonts w:ascii="Times New Roman" w:hAnsi="Times New Roman"/>
                <w:sz w:val="28"/>
                <w:szCs w:val="28"/>
              </w:rPr>
            </w:pPr>
            <w:r w:rsidRPr="00CB77C1">
              <w:rPr>
                <w:rFonts w:ascii="Times New Roman" w:hAnsi="Times New Roman"/>
                <w:sz w:val="28"/>
                <w:szCs w:val="28"/>
              </w:rPr>
              <w:t>Pastāv divi dažādi regulējumi pastāvīgās uzturēšanās tiesību iegūšanai.</w:t>
            </w:r>
          </w:p>
        </w:tc>
      </w:tr>
      <w:tr w:rsidR="005A160C" w:rsidRPr="00CB77C1" w:rsidTr="00317D48">
        <w:trPr>
          <w:trHeight w:val="363"/>
        </w:trPr>
        <w:tc>
          <w:tcPr>
            <w:tcW w:w="2268" w:type="dxa"/>
          </w:tcPr>
          <w:p w:rsidR="005A160C" w:rsidRPr="00CB77C1" w:rsidRDefault="00030F27" w:rsidP="00317D48">
            <w:pPr>
              <w:spacing w:after="120" w:line="240" w:lineRule="auto"/>
              <w:jc w:val="both"/>
              <w:rPr>
                <w:rFonts w:ascii="Times New Roman" w:hAnsi="Times New Roman"/>
                <w:sz w:val="28"/>
                <w:szCs w:val="28"/>
              </w:rPr>
            </w:pPr>
            <w:r w:rsidRPr="00CB77C1">
              <w:rPr>
                <w:rFonts w:ascii="Times New Roman" w:hAnsi="Times New Roman"/>
                <w:sz w:val="28"/>
                <w:szCs w:val="28"/>
              </w:rPr>
              <w:t>Ietekme uz valsts un pašvaldību budžetu</w:t>
            </w:r>
          </w:p>
        </w:tc>
        <w:tc>
          <w:tcPr>
            <w:tcW w:w="6660" w:type="dxa"/>
          </w:tcPr>
          <w:p w:rsidR="005A160C" w:rsidRPr="00CB77C1" w:rsidRDefault="005A160C" w:rsidP="00317D48">
            <w:pPr>
              <w:spacing w:after="120" w:line="240" w:lineRule="auto"/>
              <w:jc w:val="both"/>
              <w:rPr>
                <w:rFonts w:ascii="Times New Roman" w:hAnsi="Times New Roman"/>
                <w:sz w:val="28"/>
                <w:szCs w:val="28"/>
              </w:rPr>
            </w:pPr>
            <w:r w:rsidRPr="00CB77C1">
              <w:rPr>
                <w:rFonts w:ascii="Times New Roman" w:hAnsi="Times New Roman"/>
                <w:sz w:val="28"/>
                <w:szCs w:val="28"/>
              </w:rPr>
              <w:t>Nav</w:t>
            </w:r>
          </w:p>
        </w:tc>
      </w:tr>
    </w:tbl>
    <w:p w:rsidR="005A160C" w:rsidRPr="00CB77C1" w:rsidRDefault="005A160C" w:rsidP="005A160C">
      <w:pPr>
        <w:pStyle w:val="Heading1"/>
        <w:spacing w:before="0" w:beforeAutospacing="0" w:after="0" w:afterAutospacing="0" w:line="264" w:lineRule="atLeast"/>
        <w:ind w:firstLine="567"/>
        <w:jc w:val="both"/>
        <w:rPr>
          <w:rFonts w:eastAsia="Calibri"/>
          <w:b w:val="0"/>
          <w:bCs w:val="0"/>
          <w:kern w:val="0"/>
          <w:sz w:val="28"/>
          <w:szCs w:val="28"/>
          <w:lang w:eastAsia="en-US"/>
        </w:rPr>
      </w:pPr>
    </w:p>
    <w:p w:rsidR="00E46764" w:rsidRPr="00CB77C1" w:rsidRDefault="00E46764" w:rsidP="00592BCF">
      <w:pPr>
        <w:spacing w:after="120" w:line="240" w:lineRule="auto"/>
        <w:ind w:right="-334" w:firstLine="786"/>
        <w:jc w:val="both"/>
        <w:outlineLvl w:val="2"/>
        <w:rPr>
          <w:rFonts w:ascii="Times New Roman" w:hAnsi="Times New Roman"/>
          <w:sz w:val="28"/>
          <w:szCs w:val="28"/>
        </w:rPr>
      </w:pPr>
    </w:p>
    <w:p w:rsidR="004748FE" w:rsidRPr="00CB77C1" w:rsidRDefault="00BB13B1" w:rsidP="002003DE">
      <w:pPr>
        <w:pStyle w:val="Heading2"/>
        <w:numPr>
          <w:ilvl w:val="0"/>
          <w:numId w:val="38"/>
        </w:numPr>
        <w:rPr>
          <w:color w:val="auto"/>
        </w:rPr>
      </w:pPr>
      <w:bookmarkStart w:id="39" w:name="_Toc443663354"/>
      <w:bookmarkStart w:id="40" w:name="_Toc485285310"/>
      <w:r w:rsidRPr="00CB77C1">
        <w:rPr>
          <w:color w:val="auto"/>
        </w:rPr>
        <w:t>Administratīvās procedūras</w:t>
      </w:r>
      <w:bookmarkEnd w:id="39"/>
      <w:bookmarkEnd w:id="40"/>
    </w:p>
    <w:p w:rsidR="00BF6257" w:rsidRPr="00CB77C1" w:rsidRDefault="00BF6257" w:rsidP="002C594C">
      <w:pPr>
        <w:pStyle w:val="ListParagraph"/>
        <w:spacing w:after="120" w:line="360" w:lineRule="auto"/>
        <w:ind w:left="927"/>
        <w:rPr>
          <w:rFonts w:ascii="Times New Roman" w:hAnsi="Times New Roman"/>
          <w:sz w:val="28"/>
          <w:szCs w:val="28"/>
          <w:u w:val="single"/>
        </w:rPr>
      </w:pPr>
    </w:p>
    <w:p w:rsidR="002C594C" w:rsidRPr="00CB77C1" w:rsidRDefault="002C594C" w:rsidP="002C594C">
      <w:pPr>
        <w:pStyle w:val="ListParagraph"/>
        <w:spacing w:after="120" w:line="360" w:lineRule="auto"/>
        <w:ind w:left="927"/>
        <w:rPr>
          <w:sz w:val="28"/>
          <w:szCs w:val="28"/>
          <w:u w:val="single"/>
        </w:rPr>
      </w:pPr>
      <w:r w:rsidRPr="00CB77C1">
        <w:rPr>
          <w:rFonts w:ascii="Times New Roman" w:hAnsi="Times New Roman"/>
          <w:sz w:val="28"/>
          <w:szCs w:val="28"/>
          <w:u w:val="single"/>
        </w:rPr>
        <w:t>Problēmas izklāsts</w:t>
      </w:r>
    </w:p>
    <w:p w:rsidR="002003DE" w:rsidRPr="00CB77C1" w:rsidRDefault="002003DE" w:rsidP="002003DE">
      <w:pPr>
        <w:spacing w:after="120" w:line="240" w:lineRule="auto"/>
        <w:ind w:right="-334" w:firstLine="567"/>
        <w:jc w:val="both"/>
        <w:outlineLvl w:val="2"/>
        <w:rPr>
          <w:rFonts w:ascii="Times New Roman" w:hAnsi="Times New Roman"/>
          <w:sz w:val="28"/>
          <w:szCs w:val="28"/>
        </w:rPr>
      </w:pPr>
      <w:bookmarkStart w:id="41" w:name="_Toc485285311"/>
      <w:bookmarkStart w:id="42" w:name="_Toc437410251"/>
      <w:bookmarkStart w:id="43" w:name="_Toc437410344"/>
      <w:bookmarkStart w:id="44" w:name="_Toc443663355"/>
      <w:r w:rsidRPr="00CB77C1">
        <w:rPr>
          <w:rFonts w:ascii="Times New Roman" w:hAnsi="Times New Roman"/>
          <w:sz w:val="28"/>
          <w:szCs w:val="28"/>
        </w:rPr>
        <w:t>Ievērojot pēdējo gadu tendenci palielināties izsniedzamo uzturēšanās atļauju skaitam, nepieciešams uzturēšanās atļauju izsniegšanas un reģistrēšanas procedūru padarīt vienkāršāku un pieejamāku klientiem, kā arī atslogot Pilsonības un migrācijas lietu pārvaldes darbu nolūkā nepieļaut turpmāku būtisku ierēdņu un darbinieku skaita pieaugumu.</w:t>
      </w:r>
      <w:bookmarkEnd w:id="41"/>
      <w:r w:rsidRPr="00CB77C1">
        <w:rPr>
          <w:rFonts w:ascii="Times New Roman" w:hAnsi="Times New Roman"/>
          <w:sz w:val="28"/>
          <w:szCs w:val="28"/>
        </w:rPr>
        <w:t xml:space="preserve"> </w:t>
      </w:r>
    </w:p>
    <w:p w:rsidR="00CE5A28" w:rsidRPr="00CB77C1" w:rsidRDefault="00CE5A28" w:rsidP="00CE5A28">
      <w:pPr>
        <w:spacing w:after="120" w:line="240" w:lineRule="auto"/>
        <w:ind w:right="-334" w:firstLine="567"/>
        <w:jc w:val="both"/>
        <w:outlineLvl w:val="2"/>
        <w:rPr>
          <w:rFonts w:ascii="Times New Roman" w:hAnsi="Times New Roman"/>
          <w:sz w:val="28"/>
          <w:szCs w:val="28"/>
        </w:rPr>
      </w:pPr>
      <w:bookmarkStart w:id="45" w:name="_Toc437410252"/>
      <w:bookmarkStart w:id="46" w:name="_Toc437410345"/>
      <w:bookmarkStart w:id="47" w:name="_Toc443663356"/>
      <w:bookmarkStart w:id="48" w:name="_Toc485285312"/>
      <w:bookmarkEnd w:id="42"/>
      <w:bookmarkEnd w:id="43"/>
      <w:bookmarkEnd w:id="44"/>
      <w:r w:rsidRPr="00CB77C1">
        <w:rPr>
          <w:rFonts w:ascii="Times New Roman" w:hAnsi="Times New Roman"/>
          <w:sz w:val="28"/>
          <w:szCs w:val="28"/>
        </w:rPr>
        <w:t>Šī mērķa sasniegšanai</w:t>
      </w:r>
      <w:r w:rsidR="00C11EB7" w:rsidRPr="00CB77C1">
        <w:rPr>
          <w:rFonts w:ascii="Times New Roman" w:hAnsi="Times New Roman"/>
          <w:sz w:val="28"/>
          <w:szCs w:val="28"/>
        </w:rPr>
        <w:t xml:space="preserve"> </w:t>
      </w:r>
      <w:r w:rsidRPr="00CB77C1">
        <w:rPr>
          <w:rFonts w:ascii="Times New Roman" w:hAnsi="Times New Roman"/>
          <w:sz w:val="28"/>
          <w:szCs w:val="28"/>
        </w:rPr>
        <w:t>jāpārskata šobrīd spēkā esošās administratīvās procedūras un jāizvērtē, no kurām procedūrām var</w:t>
      </w:r>
      <w:r w:rsidR="00201B61" w:rsidRPr="00CB77C1">
        <w:rPr>
          <w:rFonts w:ascii="Times New Roman" w:hAnsi="Times New Roman"/>
          <w:sz w:val="28"/>
          <w:szCs w:val="28"/>
        </w:rPr>
        <w:t xml:space="preserve">ētu atteikties, vienlaikus nezaudējot ieceļotāju </w:t>
      </w:r>
      <w:r w:rsidR="0087343A" w:rsidRPr="00CB77C1">
        <w:rPr>
          <w:rFonts w:ascii="Times New Roman" w:hAnsi="Times New Roman"/>
          <w:sz w:val="28"/>
          <w:szCs w:val="28"/>
        </w:rPr>
        <w:t xml:space="preserve">efektīvas </w:t>
      </w:r>
      <w:r w:rsidR="00201B61" w:rsidRPr="00CB77C1">
        <w:rPr>
          <w:rFonts w:ascii="Times New Roman" w:hAnsi="Times New Roman"/>
          <w:sz w:val="28"/>
          <w:szCs w:val="28"/>
        </w:rPr>
        <w:t xml:space="preserve">kontroles iespējas. </w:t>
      </w:r>
      <w:r w:rsidR="0087343A" w:rsidRPr="00CB77C1">
        <w:rPr>
          <w:rFonts w:ascii="Times New Roman" w:hAnsi="Times New Roman"/>
          <w:sz w:val="28"/>
          <w:szCs w:val="28"/>
        </w:rPr>
        <w:t>Ieviešot</w:t>
      </w:r>
      <w:r w:rsidR="00201B61" w:rsidRPr="00CB77C1">
        <w:rPr>
          <w:rFonts w:ascii="Times New Roman" w:hAnsi="Times New Roman"/>
          <w:sz w:val="28"/>
          <w:szCs w:val="28"/>
        </w:rPr>
        <w:t xml:space="preserve"> vairāk elektronisko pakalpojumu, t</w:t>
      </w:r>
      <w:r w:rsidR="0087343A" w:rsidRPr="00CB77C1">
        <w:rPr>
          <w:rFonts w:ascii="Times New Roman" w:hAnsi="Times New Roman"/>
          <w:sz w:val="28"/>
          <w:szCs w:val="28"/>
        </w:rPr>
        <w:t xml:space="preserve">iks </w:t>
      </w:r>
      <w:r w:rsidR="00201B61" w:rsidRPr="00CB77C1">
        <w:rPr>
          <w:rFonts w:ascii="Times New Roman" w:hAnsi="Times New Roman"/>
          <w:sz w:val="28"/>
          <w:szCs w:val="28"/>
        </w:rPr>
        <w:t>rad</w:t>
      </w:r>
      <w:r w:rsidR="0087343A" w:rsidRPr="00CB77C1">
        <w:rPr>
          <w:rFonts w:ascii="Times New Roman" w:hAnsi="Times New Roman"/>
          <w:sz w:val="28"/>
          <w:szCs w:val="28"/>
        </w:rPr>
        <w:t xml:space="preserve">īta </w:t>
      </w:r>
      <w:r w:rsidR="00201B61" w:rsidRPr="00CB77C1">
        <w:rPr>
          <w:rFonts w:ascii="Times New Roman" w:hAnsi="Times New Roman"/>
          <w:sz w:val="28"/>
          <w:szCs w:val="28"/>
        </w:rPr>
        <w:t>iesp</w:t>
      </w:r>
      <w:r w:rsidR="0087343A" w:rsidRPr="00CB77C1">
        <w:rPr>
          <w:rFonts w:ascii="Times New Roman" w:hAnsi="Times New Roman"/>
          <w:sz w:val="28"/>
          <w:szCs w:val="28"/>
        </w:rPr>
        <w:t>ēja</w:t>
      </w:r>
      <w:r w:rsidR="00201B61" w:rsidRPr="00CB77C1">
        <w:rPr>
          <w:rFonts w:ascii="Times New Roman" w:hAnsi="Times New Roman"/>
          <w:sz w:val="28"/>
          <w:szCs w:val="28"/>
        </w:rPr>
        <w:t xml:space="preserve"> pakalpojumus klientiem sniegt attālināti.</w:t>
      </w:r>
      <w:bookmarkEnd w:id="45"/>
      <w:bookmarkEnd w:id="46"/>
      <w:bookmarkEnd w:id="47"/>
      <w:bookmarkEnd w:id="48"/>
    </w:p>
    <w:p w:rsidR="0087343A" w:rsidRPr="00CB77C1" w:rsidRDefault="0087343A" w:rsidP="0087343A">
      <w:pPr>
        <w:spacing w:after="120" w:line="240" w:lineRule="auto"/>
        <w:ind w:right="-334" w:firstLine="567"/>
        <w:jc w:val="both"/>
        <w:outlineLvl w:val="2"/>
        <w:rPr>
          <w:rFonts w:ascii="Times New Roman" w:hAnsi="Times New Roman"/>
          <w:sz w:val="28"/>
          <w:szCs w:val="28"/>
        </w:rPr>
      </w:pPr>
      <w:bookmarkStart w:id="49" w:name="_Toc437410253"/>
      <w:bookmarkStart w:id="50" w:name="_Toc437410346"/>
      <w:bookmarkStart w:id="51" w:name="_Toc443663357"/>
      <w:bookmarkStart w:id="52" w:name="_Toc485285313"/>
      <w:r w:rsidRPr="00CB77C1">
        <w:rPr>
          <w:rFonts w:ascii="Times New Roman" w:hAnsi="Times New Roman"/>
          <w:sz w:val="28"/>
          <w:szCs w:val="28"/>
          <w:u w:val="single"/>
        </w:rPr>
        <w:lastRenderedPageBreak/>
        <w:t xml:space="preserve">Uzturēšanās atļauju reģistrācija </w:t>
      </w:r>
      <w:r w:rsidRPr="00CB77C1">
        <w:rPr>
          <w:rFonts w:ascii="Times New Roman" w:hAnsi="Times New Roman"/>
          <w:sz w:val="28"/>
          <w:szCs w:val="28"/>
        </w:rPr>
        <w:t>ir viena no procedūrām, kas ieviesta, lai regulāri pārbaudītu, vai joprojām pastāv uzturēšanās atļaujas pieprasīšanai norādītais mērķis (piemēram, vai joprojām pastāv darba attiecības, laulība, vai students joprojām studē izglītības iestādē). Pastāvīgās uzturēšanās atļauju gadījumā reģistrācija, ko veic reizi piecos gados, palīdz pārliecināties, vai ārzemnieks joprojām uzturas Latvijas Republikā, un tā ir pamats jauna uzturēšanās dokumenta (</w:t>
      </w:r>
      <w:proofErr w:type="spellStart"/>
      <w:r w:rsidRPr="00CB77C1">
        <w:rPr>
          <w:rFonts w:ascii="Times New Roman" w:hAnsi="Times New Roman"/>
          <w:sz w:val="28"/>
          <w:szCs w:val="28"/>
        </w:rPr>
        <w:t>eID</w:t>
      </w:r>
      <w:proofErr w:type="spellEnd"/>
      <w:r w:rsidRPr="00CB77C1">
        <w:rPr>
          <w:rFonts w:ascii="Times New Roman" w:hAnsi="Times New Roman"/>
          <w:sz w:val="28"/>
          <w:szCs w:val="28"/>
        </w:rPr>
        <w:t xml:space="preserve"> kartes) izsniegšanai, atjaunojot </w:t>
      </w:r>
      <w:r w:rsidR="000B578B" w:rsidRPr="00CB77C1">
        <w:rPr>
          <w:rFonts w:ascii="Times New Roman" w:hAnsi="Times New Roman"/>
          <w:sz w:val="28"/>
          <w:szCs w:val="28"/>
        </w:rPr>
        <w:t xml:space="preserve">dokumentā iekļautos </w:t>
      </w:r>
      <w:r w:rsidRPr="00CB77C1">
        <w:rPr>
          <w:rFonts w:ascii="Times New Roman" w:hAnsi="Times New Roman"/>
          <w:sz w:val="28"/>
          <w:szCs w:val="28"/>
        </w:rPr>
        <w:t>biometrijas datus. Ievērojot iepriekš minēto, nav pamata uzskatīt</w:t>
      </w:r>
      <w:r w:rsidR="000B578B" w:rsidRPr="00CB77C1">
        <w:rPr>
          <w:rFonts w:ascii="Times New Roman" w:hAnsi="Times New Roman"/>
          <w:sz w:val="28"/>
          <w:szCs w:val="28"/>
        </w:rPr>
        <w:t>, ka no šīs procedūras būtu iespējams atteikties.</w:t>
      </w:r>
      <w:bookmarkEnd w:id="49"/>
      <w:bookmarkEnd w:id="50"/>
      <w:bookmarkEnd w:id="51"/>
      <w:bookmarkEnd w:id="52"/>
    </w:p>
    <w:p w:rsidR="00BC4F2F" w:rsidRPr="00CB77C1" w:rsidRDefault="0087343A" w:rsidP="00BC4F2F">
      <w:pPr>
        <w:spacing w:after="120" w:line="240" w:lineRule="auto"/>
        <w:ind w:right="-334" w:firstLine="567"/>
        <w:jc w:val="both"/>
        <w:outlineLvl w:val="2"/>
        <w:rPr>
          <w:rFonts w:ascii="Times New Roman" w:hAnsi="Times New Roman"/>
          <w:sz w:val="28"/>
          <w:szCs w:val="28"/>
        </w:rPr>
      </w:pPr>
      <w:bookmarkStart w:id="53" w:name="_Toc437410254"/>
      <w:bookmarkStart w:id="54" w:name="_Toc437410347"/>
      <w:bookmarkStart w:id="55" w:name="_Toc443663358"/>
      <w:bookmarkStart w:id="56" w:name="_Toc485285314"/>
      <w:r w:rsidRPr="00CB77C1">
        <w:rPr>
          <w:rFonts w:ascii="Times New Roman" w:hAnsi="Times New Roman"/>
          <w:sz w:val="28"/>
          <w:szCs w:val="28"/>
        </w:rPr>
        <w:t>Jautājums, ko var skatīt koncepcijas kontekstā</w:t>
      </w:r>
      <w:r w:rsidR="000B578B" w:rsidRPr="00CB77C1">
        <w:rPr>
          <w:rFonts w:ascii="Times New Roman" w:hAnsi="Times New Roman"/>
          <w:sz w:val="28"/>
          <w:szCs w:val="28"/>
        </w:rPr>
        <w:t xml:space="preserve">, ir termiņuzturēšanās atļauju reģistrācija, kas notiek reizi gadā. </w:t>
      </w:r>
      <w:r w:rsidR="00435A73" w:rsidRPr="00CB77C1">
        <w:rPr>
          <w:rFonts w:ascii="Times New Roman" w:hAnsi="Times New Roman"/>
          <w:sz w:val="28"/>
          <w:szCs w:val="28"/>
        </w:rPr>
        <w:t>Ir uzturēšanās atļaujas pieprasīšanas iemesli, kur tādu apstākļu esamība, kas būtu par pamatu uzturēšanās atļaujas anulēšanai</w:t>
      </w:r>
      <w:r w:rsidR="00673394" w:rsidRPr="00CB77C1">
        <w:rPr>
          <w:rFonts w:ascii="Times New Roman" w:hAnsi="Times New Roman"/>
          <w:sz w:val="28"/>
          <w:szCs w:val="28"/>
        </w:rPr>
        <w:t xml:space="preserve"> pirms tās termiņa beigām</w:t>
      </w:r>
      <w:r w:rsidR="00435A73" w:rsidRPr="00CB77C1">
        <w:rPr>
          <w:rFonts w:ascii="Times New Roman" w:hAnsi="Times New Roman"/>
          <w:sz w:val="28"/>
          <w:szCs w:val="28"/>
        </w:rPr>
        <w:t>, ir maz ticama. Piemēram, ģimenes apvienošanas gadījumi, kad pilngadīgi bērni saņem uzturēšanās atļaujas pie vecākiem – Latvijas pilsoņiem vai gadījumi, kad pensijas vecumu sasniegušie Latvijas pilsoņu un Latvijas nepilsoņu vecāki saņem uzturēšanās atļaujas pie saviem pilngadīgajiem bērniem. Šajos gadījumos uzturēšanās atļaujas anulēšanas pamats varētu būt tikai uzaicinātāja pilsonības maiņa vai nāve (gadījumos, kad vecāki saņem uzturēšanās atļaujas pie pilngadīgajiem b</w:t>
      </w:r>
      <w:r w:rsidR="00983AC3" w:rsidRPr="00CB77C1">
        <w:rPr>
          <w:rFonts w:ascii="Times New Roman" w:hAnsi="Times New Roman"/>
          <w:sz w:val="28"/>
          <w:szCs w:val="28"/>
        </w:rPr>
        <w:t>ērniem), turklāt šīs izmaiņas tiek paziņotas Pilsonības un migrācijas lietu pārvaldei iekļaušanai Iedzīvotāju reģistr</w:t>
      </w:r>
      <w:r w:rsidR="00401C27" w:rsidRPr="00CB77C1">
        <w:rPr>
          <w:rFonts w:ascii="Times New Roman" w:hAnsi="Times New Roman"/>
          <w:sz w:val="28"/>
          <w:szCs w:val="28"/>
        </w:rPr>
        <w:t>ā</w:t>
      </w:r>
      <w:r w:rsidR="00673394" w:rsidRPr="00CB77C1">
        <w:rPr>
          <w:rFonts w:ascii="Times New Roman" w:hAnsi="Times New Roman"/>
          <w:sz w:val="28"/>
          <w:szCs w:val="28"/>
        </w:rPr>
        <w:t>,</w:t>
      </w:r>
      <w:r w:rsidR="00401C27" w:rsidRPr="00CB77C1">
        <w:rPr>
          <w:rFonts w:ascii="Times New Roman" w:hAnsi="Times New Roman"/>
          <w:sz w:val="28"/>
          <w:szCs w:val="28"/>
        </w:rPr>
        <w:t xml:space="preserve"> un </w:t>
      </w:r>
      <w:r w:rsidR="004514FE" w:rsidRPr="00CB77C1">
        <w:rPr>
          <w:rFonts w:ascii="Times New Roman" w:hAnsi="Times New Roman"/>
          <w:sz w:val="28"/>
          <w:szCs w:val="28"/>
        </w:rPr>
        <w:t xml:space="preserve">tādā gadījumā </w:t>
      </w:r>
      <w:r w:rsidR="00401C27" w:rsidRPr="00CB77C1">
        <w:rPr>
          <w:rFonts w:ascii="Times New Roman" w:hAnsi="Times New Roman"/>
          <w:sz w:val="28"/>
          <w:szCs w:val="28"/>
        </w:rPr>
        <w:t>ir iespēja uzsākt atļaujas anulēšanas procedūru.</w:t>
      </w:r>
      <w:bookmarkEnd w:id="53"/>
      <w:bookmarkEnd w:id="54"/>
      <w:bookmarkEnd w:id="55"/>
      <w:bookmarkEnd w:id="56"/>
      <w:r w:rsidR="00401C27" w:rsidRPr="00CB77C1">
        <w:rPr>
          <w:rFonts w:ascii="Times New Roman" w:hAnsi="Times New Roman"/>
          <w:sz w:val="28"/>
          <w:szCs w:val="28"/>
        </w:rPr>
        <w:t xml:space="preserve"> </w:t>
      </w:r>
    </w:p>
    <w:p w:rsidR="00401C27" w:rsidRPr="00CB77C1" w:rsidRDefault="004514FE" w:rsidP="0087343A">
      <w:pPr>
        <w:spacing w:after="120" w:line="240" w:lineRule="auto"/>
        <w:ind w:right="-334" w:firstLine="567"/>
        <w:jc w:val="both"/>
        <w:outlineLvl w:val="2"/>
        <w:rPr>
          <w:rFonts w:ascii="Times New Roman" w:hAnsi="Times New Roman"/>
          <w:sz w:val="28"/>
          <w:szCs w:val="28"/>
        </w:rPr>
      </w:pPr>
      <w:bookmarkStart w:id="57" w:name="_Toc437410255"/>
      <w:bookmarkStart w:id="58" w:name="_Toc437410348"/>
      <w:bookmarkStart w:id="59" w:name="_Toc443663359"/>
      <w:bookmarkStart w:id="60" w:name="_Toc485285315"/>
      <w:r w:rsidRPr="00CB77C1">
        <w:rPr>
          <w:rFonts w:ascii="Times New Roman" w:hAnsi="Times New Roman"/>
          <w:sz w:val="28"/>
          <w:szCs w:val="28"/>
        </w:rPr>
        <w:t>A</w:t>
      </w:r>
      <w:r w:rsidR="00401C27" w:rsidRPr="00CB77C1">
        <w:rPr>
          <w:rFonts w:ascii="Times New Roman" w:hAnsi="Times New Roman"/>
          <w:sz w:val="28"/>
          <w:szCs w:val="28"/>
        </w:rPr>
        <w:t>tteikšanos no termiņuzturēšanās atļaujas ikgadējas reģistrācijas varētu piemērot vēl atsevišķām ieceļotāju kategorijām – personām, kas Latvijas Republikā uzturas kā pensijas vecumu sasnieguši tādu valstu pilsoņi, kuriem nav nepieciešama vīza ieceļošanai Latvijas Republikā, Latvijas bezvalstniekiem, vecākiem, kuru aprūpē ir bērns – Latvijas pilsonis vai nepilsonis un citām.</w:t>
      </w:r>
      <w:bookmarkEnd w:id="57"/>
      <w:bookmarkEnd w:id="58"/>
      <w:r w:rsidR="00401C27" w:rsidRPr="00CB77C1">
        <w:rPr>
          <w:rFonts w:ascii="Times New Roman" w:hAnsi="Times New Roman"/>
          <w:sz w:val="28"/>
          <w:szCs w:val="28"/>
        </w:rPr>
        <w:t xml:space="preserve"> </w:t>
      </w:r>
      <w:r w:rsidR="00BA580F" w:rsidRPr="00CB77C1">
        <w:rPr>
          <w:rFonts w:ascii="Times New Roman" w:hAnsi="Times New Roman"/>
          <w:sz w:val="28"/>
          <w:szCs w:val="28"/>
        </w:rPr>
        <w:t>Atteikšanās no reģistrācijas nebūtu pieļaujama gadījumos, kad nepieciešama ikgadēja samaksāto nodokļu pārbaude</w:t>
      </w:r>
      <w:r w:rsidR="006254A4" w:rsidRPr="00CB77C1">
        <w:rPr>
          <w:rFonts w:ascii="Times New Roman" w:hAnsi="Times New Roman"/>
          <w:sz w:val="28"/>
          <w:szCs w:val="28"/>
        </w:rPr>
        <w:t>, turklāt jāuzsver, ka arī pārējos gadījumos būtu jāsaglabā regulāru pārbaužu veikšana, izvērtējot iespējamos riska faktorus</w:t>
      </w:r>
      <w:r w:rsidR="00BA580F" w:rsidRPr="00CB77C1">
        <w:rPr>
          <w:rFonts w:ascii="Times New Roman" w:hAnsi="Times New Roman"/>
          <w:sz w:val="28"/>
          <w:szCs w:val="28"/>
        </w:rPr>
        <w:t>.</w:t>
      </w:r>
      <w:bookmarkEnd w:id="59"/>
      <w:bookmarkEnd w:id="60"/>
    </w:p>
    <w:p w:rsidR="00673394" w:rsidRPr="00CB77C1" w:rsidRDefault="00673394" w:rsidP="0087343A">
      <w:pPr>
        <w:spacing w:after="120" w:line="240" w:lineRule="auto"/>
        <w:ind w:right="-334" w:firstLine="567"/>
        <w:jc w:val="both"/>
        <w:outlineLvl w:val="2"/>
        <w:rPr>
          <w:rFonts w:ascii="Times New Roman" w:hAnsi="Times New Roman"/>
          <w:sz w:val="28"/>
          <w:szCs w:val="28"/>
        </w:rPr>
      </w:pPr>
      <w:bookmarkStart w:id="61" w:name="_Toc437410256"/>
      <w:bookmarkStart w:id="62" w:name="_Toc437410349"/>
      <w:bookmarkStart w:id="63" w:name="_Toc443663360"/>
      <w:bookmarkStart w:id="64" w:name="_Toc485285316"/>
      <w:r w:rsidRPr="00CB77C1">
        <w:rPr>
          <w:rFonts w:ascii="Times New Roman" w:hAnsi="Times New Roman"/>
          <w:sz w:val="28"/>
          <w:szCs w:val="28"/>
        </w:rPr>
        <w:t xml:space="preserve">Lai paātrinātu dokumentu iesniegšanas procedūru un uzlabotu klientu piekļuvi pakalpojumiem, nepieciešams </w:t>
      </w:r>
      <w:r w:rsidR="00947EC1" w:rsidRPr="00CB77C1">
        <w:rPr>
          <w:rFonts w:ascii="Times New Roman" w:hAnsi="Times New Roman"/>
          <w:sz w:val="28"/>
          <w:szCs w:val="28"/>
        </w:rPr>
        <w:t>turpināt darbu pie</w:t>
      </w:r>
      <w:r w:rsidRPr="00CB77C1">
        <w:rPr>
          <w:rFonts w:ascii="Times New Roman" w:hAnsi="Times New Roman"/>
          <w:sz w:val="28"/>
          <w:szCs w:val="28"/>
        </w:rPr>
        <w:t xml:space="preserve"> </w:t>
      </w:r>
      <w:r w:rsidR="004E1FA0" w:rsidRPr="00CB77C1">
        <w:rPr>
          <w:rFonts w:ascii="Times New Roman" w:hAnsi="Times New Roman"/>
          <w:sz w:val="28"/>
          <w:szCs w:val="28"/>
          <w:u w:val="single"/>
        </w:rPr>
        <w:t>elektroniskos pakalpojumu</w:t>
      </w:r>
      <w:r w:rsidR="00947EC1" w:rsidRPr="00CB77C1">
        <w:rPr>
          <w:rFonts w:ascii="Times New Roman" w:hAnsi="Times New Roman"/>
          <w:sz w:val="28"/>
          <w:szCs w:val="28"/>
        </w:rPr>
        <w:t xml:space="preserve"> pilnveidošanas legālās migrācijas jomā, nodrošinot </w:t>
      </w:r>
      <w:r w:rsidR="004E1FA0" w:rsidRPr="00CB77C1">
        <w:rPr>
          <w:rFonts w:ascii="Times New Roman" w:hAnsi="Times New Roman"/>
          <w:sz w:val="28"/>
          <w:szCs w:val="28"/>
        </w:rPr>
        <w:t>uzturēšanās atļaujas iesnieguma (anketas) elektronisku iesniegšanu</w:t>
      </w:r>
      <w:r w:rsidR="00947EC1" w:rsidRPr="00CB77C1">
        <w:rPr>
          <w:rFonts w:ascii="Times New Roman" w:hAnsi="Times New Roman"/>
          <w:sz w:val="28"/>
          <w:szCs w:val="28"/>
        </w:rPr>
        <w:t xml:space="preserve"> visu kategoriju ieceļotājiem</w:t>
      </w:r>
      <w:r w:rsidR="004E1FA0" w:rsidRPr="00CB77C1">
        <w:rPr>
          <w:rFonts w:ascii="Times New Roman" w:hAnsi="Times New Roman"/>
          <w:sz w:val="28"/>
          <w:szCs w:val="28"/>
        </w:rPr>
        <w:t>, tādējādi samazinot laiku, kas klientam jāpavada dokumentu iesniegšanas vietā un, no otras puses, nodrošinot iespēju pieņemt vairāk apmeklētāju.</w:t>
      </w:r>
      <w:bookmarkEnd w:id="61"/>
      <w:bookmarkEnd w:id="62"/>
      <w:bookmarkEnd w:id="63"/>
      <w:r w:rsidR="004E1FA0" w:rsidRPr="00CB77C1">
        <w:rPr>
          <w:rFonts w:ascii="Times New Roman" w:hAnsi="Times New Roman"/>
          <w:sz w:val="28"/>
          <w:szCs w:val="28"/>
        </w:rPr>
        <w:t xml:space="preserve"> </w:t>
      </w:r>
      <w:r w:rsidR="00971E61" w:rsidRPr="00CB77C1">
        <w:rPr>
          <w:rFonts w:ascii="Times New Roman" w:hAnsi="Times New Roman"/>
          <w:sz w:val="28"/>
          <w:szCs w:val="28"/>
        </w:rPr>
        <w:t xml:space="preserve">Jau šobrīd Pārvalde ir </w:t>
      </w:r>
      <w:r w:rsidR="00947EC1" w:rsidRPr="00CB77C1">
        <w:rPr>
          <w:rFonts w:ascii="Times New Roman" w:hAnsi="Times New Roman"/>
          <w:sz w:val="28"/>
          <w:szCs w:val="28"/>
        </w:rPr>
        <w:t xml:space="preserve">veikusi daļu pasākumu </w:t>
      </w:r>
      <w:r w:rsidR="00971E61" w:rsidRPr="00CB77C1">
        <w:rPr>
          <w:rFonts w:ascii="Times New Roman" w:hAnsi="Times New Roman"/>
          <w:sz w:val="28"/>
          <w:szCs w:val="28"/>
        </w:rPr>
        <w:t>šo pakalpojumu ieviešana</w:t>
      </w:r>
      <w:r w:rsidR="007C6395" w:rsidRPr="00CB77C1">
        <w:rPr>
          <w:rFonts w:ascii="Times New Roman" w:hAnsi="Times New Roman"/>
          <w:sz w:val="28"/>
          <w:szCs w:val="28"/>
        </w:rPr>
        <w:t>i</w:t>
      </w:r>
      <w:r w:rsidR="00971E61" w:rsidRPr="00CB77C1">
        <w:rPr>
          <w:rFonts w:ascii="Times New Roman" w:hAnsi="Times New Roman"/>
          <w:sz w:val="28"/>
          <w:szCs w:val="28"/>
        </w:rPr>
        <w:t>, ir saņemts arī nepieciešamais finansējums no Ekonomikas ministrijas budžeta programmas 33.00.00 “Ekonomikas attīstības programma” līdzekļiem.</w:t>
      </w:r>
      <w:bookmarkEnd w:id="64"/>
    </w:p>
    <w:p w:rsidR="00007F94" w:rsidRPr="00CB77C1" w:rsidRDefault="00007F94" w:rsidP="0087343A">
      <w:pPr>
        <w:spacing w:after="120" w:line="240" w:lineRule="auto"/>
        <w:ind w:right="-334" w:firstLine="567"/>
        <w:jc w:val="both"/>
        <w:outlineLvl w:val="2"/>
        <w:rPr>
          <w:rFonts w:ascii="Times New Roman" w:hAnsi="Times New Roman"/>
          <w:sz w:val="28"/>
          <w:szCs w:val="28"/>
        </w:rPr>
      </w:pPr>
      <w:bookmarkStart w:id="65" w:name="_Toc437410258"/>
      <w:bookmarkStart w:id="66" w:name="_Toc437410351"/>
      <w:bookmarkStart w:id="67" w:name="_Toc443663362"/>
      <w:bookmarkStart w:id="68" w:name="_Toc485285318"/>
      <w:r w:rsidRPr="00CB77C1">
        <w:rPr>
          <w:rFonts w:ascii="Times New Roman" w:hAnsi="Times New Roman"/>
          <w:sz w:val="28"/>
          <w:szCs w:val="28"/>
        </w:rPr>
        <w:lastRenderedPageBreak/>
        <w:t xml:space="preserve">Piedāvājot iespēju elektroniski iesniegt uzturēšanās atļaujas pieteikumu, vienlaikus būtu lietderīgi apsvērt Latvijas Republikas diplomātisko un konsulāro pārstāvniecību ārvalstīs amatpersonu iesaisti </w:t>
      </w:r>
      <w:r w:rsidR="00741E01" w:rsidRPr="00CB77C1">
        <w:rPr>
          <w:rFonts w:ascii="Times New Roman" w:hAnsi="Times New Roman"/>
          <w:sz w:val="28"/>
          <w:szCs w:val="28"/>
        </w:rPr>
        <w:t xml:space="preserve">darbā ar Vienotās migrācijas informācijas sistēmas Uzturēšanās atļauju reģistru, </w:t>
      </w:r>
      <w:r w:rsidRPr="00CB77C1">
        <w:rPr>
          <w:rFonts w:ascii="Times New Roman" w:hAnsi="Times New Roman"/>
          <w:sz w:val="28"/>
          <w:szCs w:val="28"/>
        </w:rPr>
        <w:t xml:space="preserve">jo gadījumos, kad </w:t>
      </w:r>
      <w:r w:rsidR="00741E01" w:rsidRPr="00CB77C1">
        <w:rPr>
          <w:rFonts w:ascii="Times New Roman" w:hAnsi="Times New Roman"/>
          <w:sz w:val="28"/>
          <w:szCs w:val="28"/>
        </w:rPr>
        <w:t xml:space="preserve">uzturēšanās atļaujas pieprasījums </w:t>
      </w:r>
      <w:r w:rsidRPr="00CB77C1">
        <w:rPr>
          <w:rFonts w:ascii="Times New Roman" w:hAnsi="Times New Roman"/>
          <w:sz w:val="28"/>
          <w:szCs w:val="28"/>
        </w:rPr>
        <w:t>tiek iesniegt</w:t>
      </w:r>
      <w:r w:rsidR="00741E01" w:rsidRPr="00CB77C1">
        <w:rPr>
          <w:rFonts w:ascii="Times New Roman" w:hAnsi="Times New Roman"/>
          <w:sz w:val="28"/>
          <w:szCs w:val="28"/>
        </w:rPr>
        <w:t>s</w:t>
      </w:r>
      <w:r w:rsidRPr="00CB77C1">
        <w:rPr>
          <w:rFonts w:ascii="Times New Roman" w:hAnsi="Times New Roman"/>
          <w:sz w:val="28"/>
          <w:szCs w:val="28"/>
        </w:rPr>
        <w:t xml:space="preserve"> ārvalstīs, papildus elektroniski aizpildītajai anketai </w:t>
      </w:r>
      <w:r w:rsidR="00741E01" w:rsidRPr="00CB77C1">
        <w:rPr>
          <w:rFonts w:ascii="Times New Roman" w:hAnsi="Times New Roman"/>
          <w:sz w:val="28"/>
          <w:szCs w:val="28"/>
        </w:rPr>
        <w:t>persona iesniedz vēl citus dokumentus, ko iesniegšanas brīdī būtu lietderīgi digitalizēt. Tādējādi tiktu samazināts pieteikuma izskatīšanas laiks, jo dokumenti jau iesniegšanas dienā būtu pieejami Pilsonības un migrācijas lietu pārvaldei.</w:t>
      </w:r>
      <w:bookmarkEnd w:id="65"/>
      <w:bookmarkEnd w:id="66"/>
      <w:bookmarkEnd w:id="67"/>
      <w:bookmarkEnd w:id="68"/>
      <w:r w:rsidR="00741E01" w:rsidRPr="00CB77C1">
        <w:rPr>
          <w:rFonts w:ascii="Times New Roman" w:hAnsi="Times New Roman"/>
          <w:sz w:val="28"/>
          <w:szCs w:val="28"/>
        </w:rPr>
        <w:t xml:space="preserve"> </w:t>
      </w:r>
    </w:p>
    <w:p w:rsidR="00741E01" w:rsidRPr="00CB77C1" w:rsidRDefault="00741E01" w:rsidP="0087343A">
      <w:pPr>
        <w:spacing w:after="120" w:line="240" w:lineRule="auto"/>
        <w:ind w:right="-334" w:firstLine="567"/>
        <w:jc w:val="both"/>
        <w:outlineLvl w:val="2"/>
        <w:rPr>
          <w:rFonts w:ascii="Times New Roman" w:hAnsi="Times New Roman"/>
          <w:sz w:val="28"/>
          <w:szCs w:val="28"/>
        </w:rPr>
      </w:pPr>
      <w:bookmarkStart w:id="69" w:name="_Toc437410259"/>
      <w:bookmarkStart w:id="70" w:name="_Toc437410352"/>
      <w:bookmarkStart w:id="71" w:name="_Toc443663363"/>
      <w:bookmarkStart w:id="72" w:name="_Toc485285319"/>
      <w:r w:rsidRPr="00CB77C1">
        <w:rPr>
          <w:rFonts w:ascii="Times New Roman" w:hAnsi="Times New Roman"/>
          <w:sz w:val="28"/>
          <w:szCs w:val="28"/>
        </w:rPr>
        <w:t xml:space="preserve">Kā viens no administratīvās procedūras uzlabošanas pasākumiem būtu izskatāma iespēja uzturēšanās atļauju </w:t>
      </w:r>
      <w:proofErr w:type="spellStart"/>
      <w:r w:rsidRPr="00CB77C1">
        <w:rPr>
          <w:rFonts w:ascii="Times New Roman" w:hAnsi="Times New Roman"/>
          <w:sz w:val="28"/>
          <w:szCs w:val="28"/>
        </w:rPr>
        <w:t>eID</w:t>
      </w:r>
      <w:proofErr w:type="spellEnd"/>
      <w:r w:rsidRPr="00CB77C1">
        <w:rPr>
          <w:rFonts w:ascii="Times New Roman" w:hAnsi="Times New Roman"/>
          <w:sz w:val="28"/>
          <w:szCs w:val="28"/>
        </w:rPr>
        <w:t xml:space="preserve"> kartes nosūtīt uz Latvijas Republikas diplomātiskajām un konsulārajām pārstāvniecībām ārvalstīs izsniegšanai personai. Šādā gadījumā personām nebūtu jāizsniedz nacionālās ilgtermiņa vīzas ieceļošanai Latvijā un attiecīgi samazinātos nepieciešamo apmeklējumu skaits gan Pilsonības un migrācijas lietu pārvaldē, gan Latvijas Republikas diplomātiskajās un konsulārajās pārstāvniecībās ārvalstīs.</w:t>
      </w:r>
      <w:bookmarkEnd w:id="69"/>
      <w:bookmarkEnd w:id="70"/>
      <w:bookmarkEnd w:id="71"/>
      <w:r w:rsidR="00071496" w:rsidRPr="00CB77C1">
        <w:rPr>
          <w:rFonts w:ascii="Times New Roman" w:hAnsi="Times New Roman"/>
          <w:sz w:val="28"/>
          <w:szCs w:val="28"/>
        </w:rPr>
        <w:t xml:space="preserve"> Iepriekš minētos pasākumus būtu nepieciešams nodrošināt tajās Latvijas Republikas diplomātiskajās un konsulārajās pārstāvniecībās ārvalstīs, kurās ir pieejami attiecīgi materiāli tehniskie un cilvēkresursi šādu papildu pienākumu veikšanai.</w:t>
      </w:r>
      <w:bookmarkEnd w:id="72"/>
    </w:p>
    <w:p w:rsidR="00054CDC" w:rsidRPr="00CB77C1" w:rsidRDefault="00054CDC" w:rsidP="00BD2262">
      <w:pPr>
        <w:spacing w:after="120" w:line="240" w:lineRule="auto"/>
        <w:ind w:right="-334" w:firstLine="567"/>
        <w:jc w:val="both"/>
        <w:outlineLvl w:val="2"/>
        <w:rPr>
          <w:rFonts w:ascii="Times New Roman" w:hAnsi="Times New Roman"/>
          <w:sz w:val="28"/>
          <w:szCs w:val="28"/>
        </w:rPr>
      </w:pPr>
      <w:bookmarkStart w:id="73" w:name="_Toc437410260"/>
      <w:bookmarkStart w:id="74" w:name="_Toc437410353"/>
      <w:bookmarkStart w:id="75" w:name="_Toc443663364"/>
      <w:bookmarkStart w:id="76" w:name="_Toc485285320"/>
      <w:r w:rsidRPr="00CB77C1">
        <w:rPr>
          <w:rFonts w:ascii="Times New Roman" w:hAnsi="Times New Roman"/>
          <w:sz w:val="28"/>
          <w:szCs w:val="28"/>
        </w:rPr>
        <w:t xml:space="preserve">Uzturēšanās atļauju izsniegšanas procesā būtiski ievērot visus nepieciešamos </w:t>
      </w:r>
      <w:r w:rsidRPr="00CB77C1">
        <w:rPr>
          <w:rFonts w:ascii="Times New Roman" w:hAnsi="Times New Roman"/>
          <w:sz w:val="28"/>
          <w:szCs w:val="28"/>
          <w:u w:val="single"/>
        </w:rPr>
        <w:t>drošības pasākumus</w:t>
      </w:r>
      <w:r w:rsidRPr="00CB77C1">
        <w:rPr>
          <w:rFonts w:ascii="Times New Roman" w:hAnsi="Times New Roman"/>
          <w:sz w:val="28"/>
          <w:szCs w:val="28"/>
        </w:rPr>
        <w:t xml:space="preserve">, lai pārliecinātos, ka uzturēšanās atļauja tiek izsniegta tam ārzemniekam, kuram šī atļauja piešķirta. </w:t>
      </w:r>
      <w:proofErr w:type="spellStart"/>
      <w:r w:rsidRPr="00CB77C1">
        <w:rPr>
          <w:rFonts w:ascii="Times New Roman" w:hAnsi="Times New Roman"/>
          <w:sz w:val="28"/>
          <w:szCs w:val="28"/>
        </w:rPr>
        <w:t>Optimālākā</w:t>
      </w:r>
      <w:proofErr w:type="spellEnd"/>
      <w:r w:rsidRPr="00CB77C1">
        <w:rPr>
          <w:rFonts w:ascii="Times New Roman" w:hAnsi="Times New Roman"/>
          <w:sz w:val="28"/>
          <w:szCs w:val="28"/>
        </w:rPr>
        <w:t xml:space="preserve"> kontrole šādā gadījumā būtu ārzemnieka biometrijas datu pārbaude, kuras veikšanai Pilsonības un migrācijas lietu pārvaldei jāiegādājas biometrijas datu nolasīšanas iekārtas un jāpilnveido Vienotā migrācijas informācijas sistēma, lai nodrošinātu saskarni ar Biometrijas datu apstrādes sistēmu.</w:t>
      </w:r>
      <w:bookmarkEnd w:id="73"/>
      <w:bookmarkEnd w:id="74"/>
      <w:r w:rsidR="00BD2262" w:rsidRPr="00CB77C1">
        <w:rPr>
          <w:rFonts w:ascii="Times New Roman" w:hAnsi="Times New Roman"/>
          <w:sz w:val="28"/>
          <w:szCs w:val="28"/>
        </w:rPr>
        <w:t xml:space="preserve"> Ieviešot šādu drošības pasākumu, gada laikā līdztekus 40 000</w:t>
      </w:r>
      <w:proofErr w:type="gramStart"/>
      <w:r w:rsidR="00BD2262" w:rsidRPr="00CB77C1">
        <w:rPr>
          <w:rFonts w:ascii="Times New Roman" w:hAnsi="Times New Roman"/>
          <w:sz w:val="28"/>
          <w:szCs w:val="28"/>
        </w:rPr>
        <w:t xml:space="preserve">  </w:t>
      </w:r>
      <w:proofErr w:type="gramEnd"/>
      <w:r w:rsidR="00BD2262" w:rsidRPr="00CB77C1">
        <w:rPr>
          <w:rFonts w:ascii="Times New Roman" w:hAnsi="Times New Roman"/>
          <w:sz w:val="28"/>
          <w:szCs w:val="28"/>
        </w:rPr>
        <w:t>būtu jāveic aptuveni 40 000 datu pieprasījumi Biometrijas datu apstrādes sistēmā.</w:t>
      </w:r>
      <w:bookmarkEnd w:id="75"/>
      <w:bookmarkEnd w:id="76"/>
    </w:p>
    <w:p w:rsidR="002C594C" w:rsidRPr="00CB77C1" w:rsidRDefault="002C594C" w:rsidP="002C594C">
      <w:pPr>
        <w:spacing w:after="120" w:line="240" w:lineRule="auto"/>
        <w:ind w:firstLine="720"/>
        <w:jc w:val="both"/>
        <w:rPr>
          <w:rFonts w:ascii="Times New Roman" w:hAnsi="Times New Roman"/>
          <w:sz w:val="28"/>
          <w:szCs w:val="28"/>
          <w:u w:val="single"/>
        </w:rPr>
      </w:pPr>
    </w:p>
    <w:p w:rsidR="002C594C" w:rsidRPr="00CB77C1" w:rsidRDefault="002C594C" w:rsidP="002C594C">
      <w:pPr>
        <w:spacing w:after="120" w:line="240" w:lineRule="auto"/>
        <w:ind w:firstLine="567"/>
        <w:jc w:val="both"/>
        <w:rPr>
          <w:rFonts w:ascii="Times New Roman" w:hAnsi="Times New Roman"/>
          <w:sz w:val="28"/>
          <w:szCs w:val="28"/>
          <w:u w:val="single"/>
        </w:rPr>
      </w:pPr>
      <w:r w:rsidRPr="00CB77C1">
        <w:rPr>
          <w:rFonts w:ascii="Times New Roman" w:hAnsi="Times New Roman"/>
          <w:sz w:val="28"/>
          <w:szCs w:val="28"/>
          <w:u w:val="single"/>
        </w:rPr>
        <w:t>Risinājuma varianti:</w:t>
      </w:r>
    </w:p>
    <w:p w:rsidR="00270A1C" w:rsidRPr="00CB77C1" w:rsidRDefault="00587F13" w:rsidP="00270A1C">
      <w:pPr>
        <w:pStyle w:val="NormalWeb"/>
        <w:spacing w:before="0" w:beforeAutospacing="0" w:after="120"/>
        <w:ind w:firstLine="567"/>
        <w:jc w:val="both"/>
        <w:rPr>
          <w:sz w:val="28"/>
          <w:szCs w:val="28"/>
          <w:u w:val="single"/>
        </w:rPr>
      </w:pPr>
      <w:r w:rsidRPr="00CB77C1">
        <w:rPr>
          <w:sz w:val="28"/>
          <w:szCs w:val="28"/>
          <w:u w:val="single"/>
        </w:rPr>
        <w:t>I</w:t>
      </w:r>
      <w:r w:rsidR="00270A1C" w:rsidRPr="00CB77C1">
        <w:rPr>
          <w:sz w:val="28"/>
          <w:szCs w:val="28"/>
          <w:u w:val="single"/>
        </w:rPr>
        <w:t xml:space="preserve"> variants:</w:t>
      </w:r>
    </w:p>
    <w:p w:rsidR="00D04E57" w:rsidRPr="00CB77C1" w:rsidRDefault="006504A3" w:rsidP="00565DDD">
      <w:pPr>
        <w:pStyle w:val="ListParagraph"/>
        <w:numPr>
          <w:ilvl w:val="0"/>
          <w:numId w:val="29"/>
        </w:numPr>
        <w:spacing w:after="120" w:line="240" w:lineRule="auto"/>
        <w:jc w:val="both"/>
        <w:rPr>
          <w:rFonts w:ascii="Times New Roman" w:hAnsi="Times New Roman"/>
          <w:sz w:val="28"/>
          <w:szCs w:val="28"/>
        </w:rPr>
      </w:pPr>
      <w:r w:rsidRPr="00CB77C1">
        <w:rPr>
          <w:rFonts w:ascii="Times New Roman" w:hAnsi="Times New Roman"/>
          <w:sz w:val="28"/>
          <w:szCs w:val="28"/>
        </w:rPr>
        <w:t>s</w:t>
      </w:r>
      <w:r w:rsidR="00D04E57" w:rsidRPr="00CB77C1">
        <w:rPr>
          <w:rFonts w:ascii="Times New Roman" w:hAnsi="Times New Roman"/>
          <w:sz w:val="28"/>
          <w:szCs w:val="28"/>
        </w:rPr>
        <w:t xml:space="preserve">amazināt to ārzemnieku kategoriju skaitu, kuriem nepieciešams veikt termiņuzturēšanās atļaujas </w:t>
      </w:r>
      <w:r w:rsidR="003426FB" w:rsidRPr="00CB77C1">
        <w:rPr>
          <w:rFonts w:ascii="Times New Roman" w:hAnsi="Times New Roman"/>
          <w:sz w:val="28"/>
          <w:szCs w:val="28"/>
        </w:rPr>
        <w:t xml:space="preserve">ikgadējo </w:t>
      </w:r>
      <w:r w:rsidR="00D04E57" w:rsidRPr="00CB77C1">
        <w:rPr>
          <w:rFonts w:ascii="Times New Roman" w:hAnsi="Times New Roman"/>
          <w:sz w:val="28"/>
          <w:szCs w:val="28"/>
        </w:rPr>
        <w:t>reģistrāciju;</w:t>
      </w:r>
    </w:p>
    <w:p w:rsidR="00054CDC" w:rsidRPr="00CB77C1" w:rsidRDefault="006504A3" w:rsidP="00565DDD">
      <w:pPr>
        <w:pStyle w:val="ListParagraph"/>
        <w:numPr>
          <w:ilvl w:val="0"/>
          <w:numId w:val="29"/>
        </w:numPr>
        <w:spacing w:after="120" w:line="240" w:lineRule="auto"/>
        <w:contextualSpacing w:val="0"/>
        <w:jc w:val="both"/>
        <w:rPr>
          <w:rFonts w:ascii="Times New Roman" w:hAnsi="Times New Roman"/>
          <w:sz w:val="28"/>
          <w:szCs w:val="28"/>
        </w:rPr>
      </w:pPr>
      <w:r w:rsidRPr="00CB77C1">
        <w:rPr>
          <w:rFonts w:ascii="Times New Roman" w:hAnsi="Times New Roman"/>
          <w:sz w:val="28"/>
          <w:szCs w:val="28"/>
        </w:rPr>
        <w:t>i</w:t>
      </w:r>
      <w:r w:rsidR="00D04E57" w:rsidRPr="00CB77C1">
        <w:rPr>
          <w:rFonts w:ascii="Times New Roman" w:hAnsi="Times New Roman"/>
          <w:sz w:val="28"/>
          <w:szCs w:val="28"/>
        </w:rPr>
        <w:t xml:space="preserve">eviest </w:t>
      </w:r>
      <w:r w:rsidR="00270A1C" w:rsidRPr="00CB77C1">
        <w:rPr>
          <w:rFonts w:ascii="Times New Roman" w:hAnsi="Times New Roman"/>
          <w:sz w:val="28"/>
          <w:szCs w:val="28"/>
        </w:rPr>
        <w:t>elektroniskos pakalpojumus, kas vien</w:t>
      </w:r>
      <w:r w:rsidR="002E1C23" w:rsidRPr="00CB77C1">
        <w:rPr>
          <w:rFonts w:ascii="Times New Roman" w:hAnsi="Times New Roman"/>
          <w:sz w:val="28"/>
          <w:szCs w:val="28"/>
        </w:rPr>
        <w:t>kāršo administratīvo procedūru</w:t>
      </w:r>
      <w:r w:rsidR="00054CDC" w:rsidRPr="00CB77C1">
        <w:rPr>
          <w:rFonts w:ascii="Times New Roman" w:hAnsi="Times New Roman"/>
          <w:sz w:val="28"/>
          <w:szCs w:val="28"/>
        </w:rPr>
        <w:t>;</w:t>
      </w:r>
    </w:p>
    <w:p w:rsidR="00D04E57" w:rsidRPr="00CB77C1" w:rsidRDefault="006504A3" w:rsidP="00565DDD">
      <w:pPr>
        <w:pStyle w:val="ListParagraph"/>
        <w:numPr>
          <w:ilvl w:val="0"/>
          <w:numId w:val="29"/>
        </w:numPr>
        <w:spacing w:after="120" w:line="240" w:lineRule="auto"/>
        <w:contextualSpacing w:val="0"/>
        <w:jc w:val="both"/>
        <w:rPr>
          <w:rFonts w:ascii="Times New Roman" w:hAnsi="Times New Roman"/>
          <w:sz w:val="28"/>
          <w:szCs w:val="28"/>
        </w:rPr>
      </w:pPr>
      <w:r w:rsidRPr="00CB77C1">
        <w:rPr>
          <w:rFonts w:ascii="Times New Roman" w:hAnsi="Times New Roman"/>
          <w:sz w:val="28"/>
          <w:szCs w:val="28"/>
        </w:rPr>
        <w:t>p</w:t>
      </w:r>
      <w:r w:rsidR="00054CDC" w:rsidRPr="00CB77C1">
        <w:rPr>
          <w:rFonts w:ascii="Times New Roman" w:hAnsi="Times New Roman"/>
          <w:sz w:val="28"/>
          <w:szCs w:val="28"/>
        </w:rPr>
        <w:t>irms uzturēšanās atļaujas izsniegšanas nodrošināt biometrijas datu pārbaudi katram ārzemniekam</w:t>
      </w:r>
      <w:r w:rsidR="002E1C23" w:rsidRPr="00CB77C1">
        <w:rPr>
          <w:rFonts w:ascii="Times New Roman" w:hAnsi="Times New Roman"/>
          <w:sz w:val="28"/>
          <w:szCs w:val="28"/>
        </w:rPr>
        <w:t>.</w:t>
      </w:r>
    </w:p>
    <w:p w:rsidR="00BF6257" w:rsidRPr="00CB77C1" w:rsidRDefault="00BF6257" w:rsidP="00BF6257">
      <w:pPr>
        <w:pStyle w:val="ListParagraph"/>
        <w:spacing w:after="120" w:line="240" w:lineRule="auto"/>
        <w:ind w:left="1146"/>
        <w:contextualSpacing w:val="0"/>
        <w:jc w:val="both"/>
        <w:rPr>
          <w:rFonts w:ascii="Times New Roman" w:hAnsi="Times New Roman"/>
          <w:sz w:val="28"/>
          <w:szCs w:val="28"/>
          <w:u w:val="single"/>
        </w:rPr>
      </w:pPr>
    </w:p>
    <w:p w:rsidR="00BF6257" w:rsidRPr="00CB77C1" w:rsidRDefault="00BF6257" w:rsidP="00BF6257">
      <w:pPr>
        <w:pStyle w:val="ListParagraph"/>
        <w:spacing w:after="120" w:line="240" w:lineRule="auto"/>
        <w:ind w:left="1146" w:hanging="579"/>
        <w:contextualSpacing w:val="0"/>
        <w:jc w:val="both"/>
        <w:rPr>
          <w:rFonts w:ascii="Times New Roman" w:hAnsi="Times New Roman"/>
          <w:sz w:val="28"/>
          <w:szCs w:val="28"/>
        </w:rPr>
      </w:pPr>
      <w:r w:rsidRPr="00CB77C1">
        <w:rPr>
          <w:rFonts w:ascii="Times New Roman" w:hAnsi="Times New Roman"/>
          <w:sz w:val="28"/>
          <w:szCs w:val="28"/>
          <w:u w:val="single"/>
        </w:rPr>
        <w:t>Ietekme uz problēmas risināšanu un valsts un pašvaldības budžetu;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D04E57" w:rsidRPr="00CB77C1" w:rsidTr="009A020B">
        <w:trPr>
          <w:trHeight w:val="881"/>
        </w:trPr>
        <w:tc>
          <w:tcPr>
            <w:tcW w:w="2268" w:type="dxa"/>
          </w:tcPr>
          <w:p w:rsidR="00D04E57" w:rsidRPr="00CB77C1" w:rsidRDefault="00D04E57" w:rsidP="009A020B">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D04E57" w:rsidRPr="00CB77C1" w:rsidRDefault="00D04E57" w:rsidP="00565DDD">
            <w:pPr>
              <w:numPr>
                <w:ilvl w:val="0"/>
                <w:numId w:val="11"/>
              </w:numPr>
              <w:spacing w:after="120" w:line="240" w:lineRule="auto"/>
              <w:jc w:val="both"/>
              <w:rPr>
                <w:rFonts w:ascii="Times New Roman" w:hAnsi="Times New Roman"/>
                <w:sz w:val="28"/>
                <w:szCs w:val="28"/>
              </w:rPr>
            </w:pPr>
            <w:r w:rsidRPr="00CB77C1">
              <w:rPr>
                <w:rFonts w:ascii="Times New Roman" w:hAnsi="Times New Roman"/>
                <w:sz w:val="28"/>
                <w:szCs w:val="28"/>
              </w:rPr>
              <w:t>Uzlabota klientu apkalpošanas kvalitāte;</w:t>
            </w:r>
          </w:p>
          <w:p w:rsidR="00D04E57" w:rsidRPr="00CB77C1" w:rsidRDefault="00D04E57" w:rsidP="00565DDD">
            <w:pPr>
              <w:numPr>
                <w:ilvl w:val="0"/>
                <w:numId w:val="11"/>
              </w:numPr>
              <w:spacing w:after="120" w:line="240" w:lineRule="auto"/>
              <w:jc w:val="both"/>
              <w:rPr>
                <w:rFonts w:ascii="Times New Roman" w:hAnsi="Times New Roman"/>
                <w:sz w:val="28"/>
                <w:szCs w:val="28"/>
              </w:rPr>
            </w:pPr>
            <w:r w:rsidRPr="00CB77C1">
              <w:rPr>
                <w:rFonts w:ascii="Times New Roman" w:hAnsi="Times New Roman"/>
                <w:sz w:val="28"/>
                <w:szCs w:val="28"/>
              </w:rPr>
              <w:t>Saīsinātas administratīvās procedūras;</w:t>
            </w:r>
          </w:p>
          <w:p w:rsidR="00D04E57" w:rsidRPr="00CB77C1" w:rsidRDefault="00D04E57" w:rsidP="00565DDD">
            <w:pPr>
              <w:numPr>
                <w:ilvl w:val="0"/>
                <w:numId w:val="11"/>
              </w:numPr>
              <w:spacing w:after="120" w:line="240" w:lineRule="auto"/>
              <w:jc w:val="both"/>
              <w:rPr>
                <w:rFonts w:ascii="Times New Roman" w:hAnsi="Times New Roman"/>
                <w:sz w:val="28"/>
                <w:szCs w:val="28"/>
              </w:rPr>
            </w:pPr>
            <w:r w:rsidRPr="00CB77C1">
              <w:rPr>
                <w:rFonts w:ascii="Times New Roman" w:hAnsi="Times New Roman"/>
                <w:sz w:val="28"/>
                <w:szCs w:val="28"/>
              </w:rPr>
              <w:t>Nav nepieciešamības palielināt migrācijas jomā nodarbināto ierēdņu skaitu</w:t>
            </w:r>
            <w:r w:rsidR="00054CDC" w:rsidRPr="00CB77C1">
              <w:rPr>
                <w:rFonts w:ascii="Times New Roman" w:hAnsi="Times New Roman"/>
                <w:sz w:val="28"/>
                <w:szCs w:val="28"/>
              </w:rPr>
              <w:t>;</w:t>
            </w:r>
          </w:p>
          <w:p w:rsidR="00054CDC" w:rsidRPr="00CB77C1" w:rsidRDefault="00054CDC" w:rsidP="00565DDD">
            <w:pPr>
              <w:numPr>
                <w:ilvl w:val="0"/>
                <w:numId w:val="11"/>
              </w:numPr>
              <w:spacing w:after="120" w:line="240" w:lineRule="auto"/>
              <w:jc w:val="both"/>
              <w:rPr>
                <w:rFonts w:ascii="Times New Roman" w:hAnsi="Times New Roman"/>
                <w:sz w:val="28"/>
                <w:szCs w:val="28"/>
              </w:rPr>
            </w:pPr>
            <w:r w:rsidRPr="00CB77C1">
              <w:rPr>
                <w:rFonts w:ascii="Times New Roman" w:hAnsi="Times New Roman"/>
                <w:sz w:val="28"/>
                <w:szCs w:val="28"/>
              </w:rPr>
              <w:t>Samazināts risks izsniegt uzturēšanās atļauju ārzemniekam, kuram tā nav piešķirta.</w:t>
            </w:r>
          </w:p>
        </w:tc>
      </w:tr>
      <w:tr w:rsidR="00D04E57" w:rsidRPr="00CB77C1" w:rsidTr="00D04E57">
        <w:trPr>
          <w:trHeight w:val="1814"/>
        </w:trPr>
        <w:tc>
          <w:tcPr>
            <w:tcW w:w="2268" w:type="dxa"/>
          </w:tcPr>
          <w:p w:rsidR="00D04E57" w:rsidRPr="00CB77C1" w:rsidRDefault="00D04E57" w:rsidP="009A020B">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D04E57" w:rsidRPr="00CB77C1" w:rsidRDefault="00D04E57" w:rsidP="009A020B">
            <w:pPr>
              <w:spacing w:after="120" w:line="240" w:lineRule="auto"/>
              <w:jc w:val="both"/>
              <w:rPr>
                <w:rFonts w:ascii="Times New Roman" w:hAnsi="Times New Roman"/>
                <w:sz w:val="28"/>
                <w:szCs w:val="28"/>
              </w:rPr>
            </w:pPr>
            <w:r w:rsidRPr="00CB77C1">
              <w:rPr>
                <w:rFonts w:ascii="Times New Roman" w:hAnsi="Times New Roman"/>
                <w:sz w:val="28"/>
                <w:szCs w:val="28"/>
              </w:rPr>
              <w:t>Ietekme uz valsts budžetu – elektronisko pakalpojumu ieviešanas izmaksas un samazinājums no valsts nodevas, kas iekasēta par izsaukumu apstiprināšanu uzturēšanās atļauju reģistrācijai un par uzturēšanās atļaujas reģistrācijai iesniegto dokumentu izskatīšanu.</w:t>
            </w:r>
          </w:p>
        </w:tc>
      </w:tr>
      <w:tr w:rsidR="00D04E57" w:rsidRPr="00CB77C1" w:rsidTr="009A020B">
        <w:trPr>
          <w:trHeight w:val="363"/>
        </w:trPr>
        <w:tc>
          <w:tcPr>
            <w:tcW w:w="2268" w:type="dxa"/>
          </w:tcPr>
          <w:p w:rsidR="00D04E57" w:rsidRPr="00CB77C1" w:rsidRDefault="00030F27" w:rsidP="009A020B">
            <w:pPr>
              <w:spacing w:after="120" w:line="240" w:lineRule="auto"/>
              <w:jc w:val="both"/>
              <w:rPr>
                <w:rFonts w:ascii="Times New Roman" w:hAnsi="Times New Roman"/>
                <w:sz w:val="28"/>
                <w:szCs w:val="28"/>
              </w:rPr>
            </w:pPr>
            <w:r w:rsidRPr="00CB77C1">
              <w:rPr>
                <w:rFonts w:ascii="Times New Roman" w:hAnsi="Times New Roman"/>
                <w:sz w:val="28"/>
                <w:szCs w:val="28"/>
              </w:rPr>
              <w:t>Ietekme uz valsts un pašvaldību budžetu</w:t>
            </w:r>
          </w:p>
        </w:tc>
        <w:tc>
          <w:tcPr>
            <w:tcW w:w="6660" w:type="dxa"/>
          </w:tcPr>
          <w:p w:rsidR="00054CDC" w:rsidRPr="00CB77C1" w:rsidRDefault="00B450F5" w:rsidP="008162AB">
            <w:pPr>
              <w:pStyle w:val="ListParagraph"/>
              <w:numPr>
                <w:ilvl w:val="0"/>
                <w:numId w:val="25"/>
              </w:numPr>
              <w:spacing w:after="120" w:line="240" w:lineRule="auto"/>
              <w:ind w:left="0" w:firstLine="360"/>
              <w:jc w:val="both"/>
              <w:rPr>
                <w:rFonts w:ascii="Times New Roman" w:hAnsi="Times New Roman"/>
                <w:sz w:val="28"/>
                <w:szCs w:val="28"/>
              </w:rPr>
            </w:pPr>
            <w:r w:rsidRPr="00CB77C1">
              <w:rPr>
                <w:rFonts w:ascii="Times New Roman" w:hAnsi="Times New Roman"/>
                <w:sz w:val="28"/>
                <w:szCs w:val="28"/>
              </w:rPr>
              <w:t xml:space="preserve">Papildu drošības pasākumu izmaksas </w:t>
            </w:r>
            <w:r w:rsidR="00971E61" w:rsidRPr="00CB77C1">
              <w:rPr>
                <w:rFonts w:ascii="Times New Roman" w:hAnsi="Times New Roman"/>
                <w:sz w:val="28"/>
                <w:szCs w:val="28"/>
              </w:rPr>
              <w:t xml:space="preserve">Iekšlietu ministrijai </w:t>
            </w:r>
            <w:r w:rsidRPr="00CB77C1">
              <w:rPr>
                <w:rFonts w:ascii="Times New Roman" w:hAnsi="Times New Roman"/>
                <w:sz w:val="28"/>
                <w:szCs w:val="28"/>
              </w:rPr>
              <w:t>– b</w:t>
            </w:r>
            <w:r w:rsidR="00054CDC" w:rsidRPr="00CB77C1">
              <w:rPr>
                <w:rFonts w:ascii="Times New Roman" w:hAnsi="Times New Roman"/>
                <w:sz w:val="28"/>
                <w:szCs w:val="28"/>
              </w:rPr>
              <w:t>iometrijas</w:t>
            </w:r>
            <w:r w:rsidRPr="00CB77C1">
              <w:rPr>
                <w:rFonts w:ascii="Times New Roman" w:hAnsi="Times New Roman"/>
                <w:sz w:val="28"/>
                <w:szCs w:val="28"/>
              </w:rPr>
              <w:t xml:space="preserve"> datu</w:t>
            </w:r>
            <w:r w:rsidR="00054CDC" w:rsidRPr="00CB77C1">
              <w:rPr>
                <w:rFonts w:ascii="Times New Roman" w:hAnsi="Times New Roman"/>
                <w:sz w:val="28"/>
                <w:szCs w:val="28"/>
              </w:rPr>
              <w:t xml:space="preserve"> nolasīšanas iekārtu iegāde 100 darbavietām –450</w:t>
            </w:r>
            <w:r w:rsidRPr="00CB77C1">
              <w:rPr>
                <w:rFonts w:ascii="Times New Roman" w:hAnsi="Times New Roman"/>
                <w:sz w:val="28"/>
                <w:szCs w:val="28"/>
              </w:rPr>
              <w:t xml:space="preserve">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xml:space="preserve"> x 100= </w:t>
            </w:r>
            <w:r w:rsidR="00054CDC" w:rsidRPr="00CB77C1">
              <w:rPr>
                <w:rFonts w:ascii="Times New Roman" w:hAnsi="Times New Roman"/>
                <w:sz w:val="28"/>
                <w:szCs w:val="28"/>
              </w:rPr>
              <w:t>45</w:t>
            </w:r>
            <w:r w:rsidRPr="00CB77C1">
              <w:rPr>
                <w:rFonts w:ascii="Times New Roman" w:hAnsi="Times New Roman"/>
                <w:sz w:val="28"/>
                <w:szCs w:val="28"/>
              </w:rPr>
              <w:t> </w:t>
            </w:r>
            <w:r w:rsidR="00054CDC" w:rsidRPr="00CB77C1">
              <w:rPr>
                <w:rFonts w:ascii="Times New Roman" w:hAnsi="Times New Roman"/>
                <w:sz w:val="28"/>
                <w:szCs w:val="28"/>
              </w:rPr>
              <w:t>000</w:t>
            </w:r>
            <w:r w:rsidRPr="00CB77C1">
              <w:rPr>
                <w:rFonts w:ascii="Times New Roman" w:hAnsi="Times New Roman"/>
                <w:sz w:val="28"/>
                <w:szCs w:val="28"/>
              </w:rPr>
              <w:t xml:space="preserve"> </w:t>
            </w:r>
            <w:proofErr w:type="spellStart"/>
            <w:r w:rsidRPr="00CB77C1">
              <w:rPr>
                <w:rFonts w:ascii="Times New Roman" w:hAnsi="Times New Roman"/>
                <w:i/>
                <w:sz w:val="28"/>
                <w:szCs w:val="28"/>
              </w:rPr>
              <w:t>euro</w:t>
            </w:r>
            <w:proofErr w:type="spellEnd"/>
            <w:r w:rsidRPr="00CB77C1">
              <w:rPr>
                <w:rFonts w:ascii="Times New Roman" w:hAnsi="Times New Roman"/>
                <w:i/>
                <w:sz w:val="28"/>
                <w:szCs w:val="28"/>
              </w:rPr>
              <w:t xml:space="preserve">; </w:t>
            </w:r>
            <w:r w:rsidRPr="00CB77C1">
              <w:rPr>
                <w:rFonts w:ascii="Times New Roman" w:hAnsi="Times New Roman"/>
                <w:sz w:val="28"/>
                <w:szCs w:val="28"/>
              </w:rPr>
              <w:t xml:space="preserve">programmatūras izstrādei – 120 cilvēkstundas (viena cilvēkstunda - 446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xml:space="preserve"> (ar PVN)). 120 x 446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xml:space="preserve"> = 53 520 </w:t>
            </w:r>
            <w:proofErr w:type="spellStart"/>
            <w:r w:rsidRPr="00CB77C1">
              <w:rPr>
                <w:rFonts w:ascii="Times New Roman" w:hAnsi="Times New Roman"/>
                <w:i/>
                <w:sz w:val="28"/>
                <w:szCs w:val="28"/>
              </w:rPr>
              <w:t>euro</w:t>
            </w:r>
            <w:proofErr w:type="spellEnd"/>
            <w:r w:rsidRPr="00CB77C1">
              <w:rPr>
                <w:rFonts w:ascii="Times New Roman" w:hAnsi="Times New Roman"/>
                <w:i/>
                <w:sz w:val="28"/>
                <w:szCs w:val="28"/>
              </w:rPr>
              <w:t>.</w:t>
            </w:r>
            <w:r w:rsidRPr="00CB77C1">
              <w:rPr>
                <w:rFonts w:ascii="Times New Roman" w:hAnsi="Times New Roman"/>
                <w:sz w:val="28"/>
                <w:szCs w:val="28"/>
              </w:rPr>
              <w:t xml:space="preserve"> </w:t>
            </w:r>
          </w:p>
          <w:p w:rsidR="006504A3" w:rsidRPr="00CB77C1" w:rsidRDefault="006504A3" w:rsidP="008162AB">
            <w:pPr>
              <w:pStyle w:val="ListParagraph"/>
              <w:numPr>
                <w:ilvl w:val="0"/>
                <w:numId w:val="25"/>
              </w:numPr>
              <w:spacing w:after="120" w:line="240" w:lineRule="auto"/>
              <w:ind w:left="0" w:firstLine="360"/>
              <w:jc w:val="both"/>
              <w:rPr>
                <w:rFonts w:ascii="Times New Roman" w:hAnsi="Times New Roman"/>
                <w:sz w:val="28"/>
                <w:szCs w:val="28"/>
              </w:rPr>
            </w:pPr>
            <w:r w:rsidRPr="00CB77C1">
              <w:rPr>
                <w:rFonts w:ascii="Times New Roman" w:hAnsi="Times New Roman"/>
                <w:sz w:val="28"/>
                <w:szCs w:val="28"/>
              </w:rPr>
              <w:t xml:space="preserve">Samazināti ieņēmumi valsts budžetā par aptuveni 70 149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xml:space="preserve">, tomēr šo samazinājumu kompensēs ārzemnieku, kas pieprasa uzturēšanās atļaujas Latvijā, skaita palielinājums, līdz ar to šis pasākums neietekmēs plānotās valsts nodevas apjomu </w:t>
            </w:r>
            <w:proofErr w:type="gramStart"/>
            <w:r w:rsidRPr="00CB77C1">
              <w:rPr>
                <w:rFonts w:ascii="Times New Roman" w:hAnsi="Times New Roman"/>
                <w:sz w:val="28"/>
                <w:szCs w:val="28"/>
              </w:rPr>
              <w:t>(</w:t>
            </w:r>
            <w:proofErr w:type="gramEnd"/>
            <w:r w:rsidRPr="00CB77C1">
              <w:rPr>
                <w:rFonts w:ascii="Times New Roman" w:hAnsi="Times New Roman"/>
                <w:sz w:val="28"/>
                <w:szCs w:val="28"/>
              </w:rPr>
              <w:t xml:space="preserve">šis ietekmes vērtējums jau minēts 1.risinājuma variantā ziņojuma 1.sadaļā „Ģimenes apvienošana”. </w:t>
            </w:r>
          </w:p>
        </w:tc>
      </w:tr>
    </w:tbl>
    <w:p w:rsidR="00D04E57" w:rsidRPr="00CB77C1" w:rsidRDefault="00D04E57" w:rsidP="0087343A">
      <w:pPr>
        <w:spacing w:after="120" w:line="240" w:lineRule="auto"/>
        <w:ind w:right="-334" w:firstLine="567"/>
        <w:jc w:val="both"/>
        <w:outlineLvl w:val="2"/>
        <w:rPr>
          <w:rFonts w:ascii="Times New Roman" w:hAnsi="Times New Roman"/>
          <w:sz w:val="28"/>
          <w:szCs w:val="28"/>
        </w:rPr>
      </w:pPr>
    </w:p>
    <w:p w:rsidR="00270A1C" w:rsidRPr="00CB77C1" w:rsidRDefault="00587F13" w:rsidP="00270A1C">
      <w:pPr>
        <w:pStyle w:val="NormalWeb"/>
        <w:spacing w:before="0" w:beforeAutospacing="0" w:after="120"/>
        <w:ind w:firstLine="567"/>
        <w:jc w:val="both"/>
        <w:rPr>
          <w:sz w:val="28"/>
          <w:szCs w:val="28"/>
        </w:rPr>
      </w:pPr>
      <w:r w:rsidRPr="00CB77C1">
        <w:rPr>
          <w:sz w:val="28"/>
          <w:szCs w:val="28"/>
          <w:u w:val="single"/>
        </w:rPr>
        <w:t>II</w:t>
      </w:r>
      <w:r w:rsidR="00270A1C" w:rsidRPr="00CB77C1">
        <w:rPr>
          <w:sz w:val="28"/>
          <w:szCs w:val="28"/>
          <w:u w:val="single"/>
        </w:rPr>
        <w:t xml:space="preserve"> variants:</w:t>
      </w:r>
      <w:r w:rsidR="00270A1C" w:rsidRPr="00CB77C1">
        <w:rPr>
          <w:sz w:val="28"/>
          <w:szCs w:val="28"/>
        </w:rPr>
        <w:t xml:space="preserve"> saglabāt pašlaik esošo uzturēšanās atļauju reģistrācijas procedūru un neieviest elektroniskos pakalpojumus</w:t>
      </w:r>
      <w:r w:rsidR="00B450F5" w:rsidRPr="00CB77C1">
        <w:rPr>
          <w:sz w:val="28"/>
          <w:szCs w:val="28"/>
        </w:rPr>
        <w:t xml:space="preserve"> un papildu drošības pasākumus</w:t>
      </w:r>
      <w:r w:rsidR="00270A1C" w:rsidRPr="00CB77C1">
        <w:rPr>
          <w:sz w:val="28"/>
          <w:szCs w:val="28"/>
        </w:rPr>
        <w:t>.</w:t>
      </w:r>
    </w:p>
    <w:p w:rsidR="00BF6257" w:rsidRPr="00CB77C1" w:rsidRDefault="00BF6257" w:rsidP="00270A1C">
      <w:pPr>
        <w:pStyle w:val="NormalWeb"/>
        <w:spacing w:before="0" w:beforeAutospacing="0" w:after="120"/>
        <w:ind w:firstLine="567"/>
        <w:jc w:val="both"/>
        <w:rPr>
          <w:sz w:val="28"/>
          <w:szCs w:val="28"/>
        </w:rPr>
      </w:pPr>
    </w:p>
    <w:p w:rsidR="00BF6257" w:rsidRPr="00CB77C1" w:rsidRDefault="00BF6257" w:rsidP="00BF6257">
      <w:pPr>
        <w:pStyle w:val="ListParagraph"/>
        <w:spacing w:after="120" w:line="240" w:lineRule="auto"/>
        <w:ind w:left="567"/>
        <w:contextualSpacing w:val="0"/>
        <w:jc w:val="both"/>
        <w:rPr>
          <w:rFonts w:ascii="Times New Roman" w:hAnsi="Times New Roman"/>
          <w:sz w:val="28"/>
          <w:szCs w:val="28"/>
          <w:u w:val="single"/>
        </w:rPr>
      </w:pPr>
      <w:r w:rsidRPr="00CB77C1">
        <w:rPr>
          <w:rFonts w:ascii="Times New Roman" w:hAnsi="Times New Roman"/>
          <w:sz w:val="28"/>
          <w:szCs w:val="28"/>
          <w:u w:val="single"/>
        </w:rPr>
        <w:t>Ietekme uz problēmas risināšanu un valsts un pašvaldības budžetu;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270A1C" w:rsidRPr="00CB77C1" w:rsidTr="009A020B">
        <w:trPr>
          <w:trHeight w:val="881"/>
        </w:trPr>
        <w:tc>
          <w:tcPr>
            <w:tcW w:w="2268" w:type="dxa"/>
          </w:tcPr>
          <w:p w:rsidR="00270A1C" w:rsidRPr="00CB77C1" w:rsidRDefault="00270A1C" w:rsidP="009A020B">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270A1C" w:rsidRPr="00CB77C1" w:rsidRDefault="00270A1C" w:rsidP="00565DDD">
            <w:pPr>
              <w:numPr>
                <w:ilvl w:val="0"/>
                <w:numId w:val="13"/>
              </w:numPr>
              <w:spacing w:after="120" w:line="240" w:lineRule="auto"/>
              <w:ind w:left="0" w:firstLine="426"/>
              <w:jc w:val="both"/>
              <w:rPr>
                <w:rFonts w:ascii="Times New Roman" w:hAnsi="Times New Roman"/>
                <w:sz w:val="28"/>
                <w:szCs w:val="28"/>
              </w:rPr>
            </w:pPr>
            <w:r w:rsidRPr="00CB77C1">
              <w:rPr>
                <w:rFonts w:ascii="Times New Roman" w:hAnsi="Times New Roman"/>
                <w:sz w:val="28"/>
                <w:szCs w:val="28"/>
              </w:rPr>
              <w:t>Nav izdevumu no valsts budžeta, kas saistīti ar elektronisko pakalpojumu ieviešanu</w:t>
            </w:r>
          </w:p>
          <w:p w:rsidR="00270A1C" w:rsidRPr="00CB77C1" w:rsidRDefault="00270A1C" w:rsidP="00565DDD">
            <w:pPr>
              <w:numPr>
                <w:ilvl w:val="0"/>
                <w:numId w:val="13"/>
              </w:numPr>
              <w:spacing w:after="120" w:line="240" w:lineRule="auto"/>
              <w:ind w:left="0" w:firstLine="426"/>
              <w:jc w:val="both"/>
              <w:rPr>
                <w:rFonts w:ascii="Times New Roman" w:hAnsi="Times New Roman"/>
                <w:sz w:val="28"/>
                <w:szCs w:val="28"/>
              </w:rPr>
            </w:pPr>
            <w:r w:rsidRPr="00CB77C1">
              <w:rPr>
                <w:rFonts w:ascii="Times New Roman" w:hAnsi="Times New Roman"/>
                <w:sz w:val="28"/>
                <w:szCs w:val="28"/>
              </w:rPr>
              <w:t>Valsts budžeta ieņēmumi saglabājas pašreizējā līmenī</w:t>
            </w:r>
          </w:p>
        </w:tc>
      </w:tr>
      <w:tr w:rsidR="00270A1C" w:rsidRPr="00CB77C1" w:rsidTr="009A020B">
        <w:trPr>
          <w:trHeight w:val="1814"/>
        </w:trPr>
        <w:tc>
          <w:tcPr>
            <w:tcW w:w="2268" w:type="dxa"/>
          </w:tcPr>
          <w:p w:rsidR="00270A1C" w:rsidRPr="00CB77C1" w:rsidRDefault="00270A1C" w:rsidP="009A020B">
            <w:pPr>
              <w:spacing w:after="120" w:line="240" w:lineRule="auto"/>
              <w:jc w:val="both"/>
              <w:rPr>
                <w:rFonts w:ascii="Times New Roman" w:hAnsi="Times New Roman"/>
                <w:sz w:val="28"/>
                <w:szCs w:val="28"/>
              </w:rPr>
            </w:pPr>
            <w:r w:rsidRPr="00CB77C1">
              <w:rPr>
                <w:rFonts w:ascii="Times New Roman" w:hAnsi="Times New Roman"/>
                <w:sz w:val="28"/>
                <w:szCs w:val="28"/>
              </w:rPr>
              <w:lastRenderedPageBreak/>
              <w:t>Piedāvātā risinājuma vājās puses</w:t>
            </w:r>
          </w:p>
        </w:tc>
        <w:tc>
          <w:tcPr>
            <w:tcW w:w="6660" w:type="dxa"/>
          </w:tcPr>
          <w:p w:rsidR="00270A1C" w:rsidRPr="00CB77C1" w:rsidRDefault="00270A1C" w:rsidP="00565DDD">
            <w:pPr>
              <w:numPr>
                <w:ilvl w:val="0"/>
                <w:numId w:val="14"/>
              </w:numPr>
              <w:spacing w:after="120" w:line="240" w:lineRule="auto"/>
              <w:ind w:left="0" w:firstLine="426"/>
              <w:jc w:val="both"/>
              <w:rPr>
                <w:rFonts w:ascii="Times New Roman" w:hAnsi="Times New Roman"/>
                <w:sz w:val="28"/>
                <w:szCs w:val="28"/>
              </w:rPr>
            </w:pPr>
            <w:r w:rsidRPr="00CB77C1">
              <w:rPr>
                <w:rFonts w:ascii="Times New Roman" w:hAnsi="Times New Roman"/>
                <w:sz w:val="28"/>
                <w:szCs w:val="28"/>
              </w:rPr>
              <w:t>Klientu apkalpošanas kvalitāte pasliktinās</w:t>
            </w:r>
          </w:p>
          <w:p w:rsidR="00270A1C" w:rsidRPr="00CB77C1" w:rsidRDefault="009A020B" w:rsidP="00565DDD">
            <w:pPr>
              <w:numPr>
                <w:ilvl w:val="0"/>
                <w:numId w:val="14"/>
              </w:numPr>
              <w:spacing w:after="120" w:line="240" w:lineRule="auto"/>
              <w:ind w:left="0" w:firstLine="426"/>
              <w:jc w:val="both"/>
              <w:rPr>
                <w:rFonts w:ascii="Times New Roman" w:hAnsi="Times New Roman"/>
                <w:sz w:val="28"/>
                <w:szCs w:val="28"/>
              </w:rPr>
            </w:pPr>
            <w:r w:rsidRPr="00CB77C1">
              <w:rPr>
                <w:rFonts w:ascii="Times New Roman" w:hAnsi="Times New Roman"/>
                <w:sz w:val="28"/>
                <w:szCs w:val="28"/>
              </w:rPr>
              <w:t>I</w:t>
            </w:r>
            <w:r w:rsidR="00270A1C" w:rsidRPr="00CB77C1">
              <w:rPr>
                <w:rFonts w:ascii="Times New Roman" w:hAnsi="Times New Roman"/>
                <w:sz w:val="28"/>
                <w:szCs w:val="28"/>
              </w:rPr>
              <w:t>erēdņu skaita palielinājums, lai nodrošinātu klientu apkalpošanu un lēmumu pieņemšanu normatīvajos aktos noteiktajos termiņos</w:t>
            </w:r>
          </w:p>
        </w:tc>
      </w:tr>
      <w:tr w:rsidR="00270A1C" w:rsidRPr="00CB77C1" w:rsidTr="009A020B">
        <w:trPr>
          <w:trHeight w:val="363"/>
        </w:trPr>
        <w:tc>
          <w:tcPr>
            <w:tcW w:w="2268" w:type="dxa"/>
          </w:tcPr>
          <w:p w:rsidR="00270A1C" w:rsidRPr="00CB77C1" w:rsidRDefault="00030F27" w:rsidP="009A020B">
            <w:pPr>
              <w:spacing w:after="120" w:line="240" w:lineRule="auto"/>
              <w:jc w:val="both"/>
              <w:rPr>
                <w:rFonts w:ascii="Times New Roman" w:hAnsi="Times New Roman"/>
                <w:sz w:val="28"/>
                <w:szCs w:val="28"/>
              </w:rPr>
            </w:pPr>
            <w:r w:rsidRPr="00CB77C1">
              <w:rPr>
                <w:rFonts w:ascii="Times New Roman" w:hAnsi="Times New Roman"/>
                <w:sz w:val="28"/>
                <w:szCs w:val="28"/>
              </w:rPr>
              <w:t>Ietekme uz valsts un pašvaldību budžetu</w:t>
            </w:r>
          </w:p>
        </w:tc>
        <w:tc>
          <w:tcPr>
            <w:tcW w:w="6660" w:type="dxa"/>
          </w:tcPr>
          <w:p w:rsidR="00270A1C" w:rsidRPr="00CB77C1" w:rsidRDefault="009A020B" w:rsidP="009A020B">
            <w:pPr>
              <w:spacing w:after="120" w:line="240" w:lineRule="auto"/>
              <w:jc w:val="both"/>
              <w:rPr>
                <w:rFonts w:ascii="Times New Roman" w:hAnsi="Times New Roman"/>
                <w:sz w:val="28"/>
                <w:szCs w:val="28"/>
              </w:rPr>
            </w:pPr>
            <w:r w:rsidRPr="00CB77C1">
              <w:rPr>
                <w:rFonts w:ascii="Times New Roman" w:hAnsi="Times New Roman"/>
                <w:sz w:val="28"/>
                <w:szCs w:val="28"/>
              </w:rPr>
              <w:t>Ierēdņu skaita palielinājums</w:t>
            </w:r>
            <w:r w:rsidR="00BF6257" w:rsidRPr="00CB77C1">
              <w:rPr>
                <w:rFonts w:ascii="Times New Roman" w:hAnsi="Times New Roman"/>
                <w:sz w:val="28"/>
                <w:szCs w:val="28"/>
              </w:rPr>
              <w:t xml:space="preserve"> radītu ietekmi uz valsts budžetu</w:t>
            </w:r>
            <w:r w:rsidR="007B13D0" w:rsidRPr="00CB77C1">
              <w:rPr>
                <w:rFonts w:ascii="Times New Roman" w:hAnsi="Times New Roman"/>
                <w:sz w:val="28"/>
                <w:szCs w:val="28"/>
              </w:rPr>
              <w:t xml:space="preserve"> (Iekšlietu ministrija)</w:t>
            </w:r>
            <w:r w:rsidR="00BF6257" w:rsidRPr="00CB77C1">
              <w:rPr>
                <w:rFonts w:ascii="Times New Roman" w:hAnsi="Times New Roman"/>
                <w:sz w:val="28"/>
                <w:szCs w:val="28"/>
              </w:rPr>
              <w:t>, bet tā detalizēta aprēķināšana nav iespējama</w:t>
            </w:r>
            <w:r w:rsidRPr="00CB77C1">
              <w:rPr>
                <w:rFonts w:ascii="Times New Roman" w:hAnsi="Times New Roman"/>
                <w:sz w:val="28"/>
                <w:szCs w:val="28"/>
              </w:rPr>
              <w:t>.</w:t>
            </w:r>
            <w:r w:rsidR="007B13D0" w:rsidRPr="00CB77C1">
              <w:rPr>
                <w:rFonts w:ascii="Times New Roman" w:hAnsi="Times New Roman"/>
                <w:sz w:val="28"/>
                <w:szCs w:val="28"/>
              </w:rPr>
              <w:t xml:space="preserve"> </w:t>
            </w:r>
            <w:r w:rsidR="003A2425" w:rsidRPr="00CB77C1">
              <w:rPr>
                <w:rFonts w:ascii="Times New Roman" w:hAnsi="Times New Roman"/>
                <w:sz w:val="28"/>
                <w:szCs w:val="28"/>
              </w:rPr>
              <w:t>Attiecīgie izdevumi tiktu segti Iekšlietu ministrijai piešķirto līdzekļu ietvaros.</w:t>
            </w:r>
          </w:p>
        </w:tc>
      </w:tr>
    </w:tbl>
    <w:p w:rsidR="00976100" w:rsidRPr="00CB77C1" w:rsidRDefault="00976100" w:rsidP="002003DE">
      <w:pPr>
        <w:pStyle w:val="Heading2"/>
        <w:numPr>
          <w:ilvl w:val="0"/>
          <w:numId w:val="38"/>
        </w:numPr>
        <w:rPr>
          <w:color w:val="auto"/>
        </w:rPr>
      </w:pPr>
      <w:bookmarkStart w:id="77" w:name="_Toc443663365"/>
      <w:bookmarkStart w:id="78" w:name="_Toc485285321"/>
      <w:r w:rsidRPr="00CB77C1">
        <w:rPr>
          <w:color w:val="auto"/>
        </w:rPr>
        <w:t>Integrācijas pasākumi.</w:t>
      </w:r>
      <w:bookmarkEnd w:id="77"/>
      <w:bookmarkEnd w:id="78"/>
    </w:p>
    <w:p w:rsidR="002003DE" w:rsidRPr="00CB77C1" w:rsidRDefault="002003DE" w:rsidP="00A13B2F">
      <w:bookmarkStart w:id="79" w:name="_Toc443663366"/>
    </w:p>
    <w:p w:rsidR="00631DBC" w:rsidRPr="00CB77C1" w:rsidRDefault="00631DBC" w:rsidP="00A13B2F">
      <w:pPr>
        <w:spacing w:after="120" w:line="240" w:lineRule="auto"/>
        <w:ind w:firstLine="720"/>
        <w:rPr>
          <w:rFonts w:ascii="Times New Roman" w:hAnsi="Times New Roman"/>
          <w:sz w:val="28"/>
          <w:szCs w:val="28"/>
          <w:u w:val="single"/>
        </w:rPr>
      </w:pPr>
      <w:r w:rsidRPr="00CB77C1">
        <w:rPr>
          <w:rFonts w:ascii="Times New Roman" w:hAnsi="Times New Roman"/>
          <w:sz w:val="28"/>
          <w:szCs w:val="28"/>
          <w:u w:val="single"/>
        </w:rPr>
        <w:t>Problēmas izklāsts</w:t>
      </w:r>
    </w:p>
    <w:p w:rsidR="00631DBC" w:rsidRPr="00CB77C1" w:rsidRDefault="00631DBC" w:rsidP="00A13B2F">
      <w:pPr>
        <w:spacing w:after="120" w:line="240" w:lineRule="auto"/>
        <w:ind w:firstLine="709"/>
        <w:jc w:val="both"/>
        <w:rPr>
          <w:rFonts w:ascii="Times New Roman" w:hAnsi="Times New Roman"/>
          <w:sz w:val="28"/>
          <w:szCs w:val="28"/>
        </w:rPr>
      </w:pPr>
      <w:r w:rsidRPr="00CB77C1">
        <w:rPr>
          <w:rFonts w:ascii="Times New Roman" w:hAnsi="Times New Roman"/>
          <w:sz w:val="28"/>
          <w:szCs w:val="28"/>
        </w:rPr>
        <w:t>Saskaņā ar „Nacionālās identitātes, pilsoniskās sabiedrības un integrācijas politikas pamatnostādnēm 2012.- 2018.gadam”</w:t>
      </w:r>
      <w:r w:rsidRPr="00CB77C1">
        <w:footnoteReference w:id="18"/>
      </w:r>
      <w:r w:rsidRPr="00CB77C1">
        <w:rPr>
          <w:rFonts w:ascii="Times New Roman" w:hAnsi="Times New Roman"/>
          <w:sz w:val="28"/>
          <w:szCs w:val="28"/>
        </w:rPr>
        <w:t xml:space="preserve"> (turpmāk – Pamatnostādnes), sabiedrības integrācija ir visu Latvijā dzīvojošo cilvēku iekļaušanās sabiedrībā, neraugoties uz viņu nacionālo piederību un pašidentifikāciju. Integrācijas kopīgais pamats ir latviešu valoda, piederības sajūta Latvijas valstij, un tās demokrātiskajām vērtībām, cieņa pret Latvijas unikālo kultūrtelpu, kopīgas sociālās atmiņas veidošana. Integrācijas uzdevums ir arī veicināt imigrantu iekļaušanos sabiedrībā, piedāvājot motivējošus līdzekļus un iespējas apgūt saliedētas sabiedrības kopējos pamatus. Pamatnostādnes paredz plašu pasākumu plānu gan uzņemošās sabiedrības aktivizēšanai un pilsoniskās atbildības veicināšanai, gan dažādu mērķa grupu iesaistei integrācijas procesos.</w:t>
      </w:r>
    </w:p>
    <w:p w:rsidR="00631DBC" w:rsidRPr="00CB77C1" w:rsidRDefault="00631DBC" w:rsidP="00631DBC">
      <w:pPr>
        <w:spacing w:after="120" w:line="240" w:lineRule="auto"/>
        <w:ind w:firstLine="720"/>
        <w:jc w:val="both"/>
        <w:rPr>
          <w:rFonts w:ascii="Times New Roman" w:hAnsi="Times New Roman"/>
          <w:bCs/>
          <w:sz w:val="28"/>
          <w:szCs w:val="28"/>
        </w:rPr>
      </w:pPr>
      <w:r w:rsidRPr="00CB77C1">
        <w:rPr>
          <w:rFonts w:ascii="Times New Roman" w:hAnsi="Times New Roman"/>
          <w:sz w:val="28"/>
          <w:szCs w:val="28"/>
        </w:rPr>
        <w:t xml:space="preserve">Pamatnostādņu rīcības plānā definēts pasākums 2.2.1.2., kas paredz latviešu valodas apguves sistēmas izveidi tām personām, kuras ieceļojušas Latvijā, nosakot imigranta un starptautisko aizsardzību saņēmušo personu līdzatbildību valodas apguvē. </w:t>
      </w:r>
      <w:r w:rsidRPr="00CB77C1">
        <w:rPr>
          <w:rFonts w:ascii="Times New Roman" w:hAnsi="Times New Roman"/>
          <w:bCs/>
          <w:sz w:val="28"/>
          <w:szCs w:val="28"/>
        </w:rPr>
        <w:t xml:space="preserve">Valsts valodas zināšanu apguve ir svarīgs priekšnosacījums integrācijas procesu veiksmīgai īstenošanai. Valsts valodas apgūšana paver iespējas sekmīgi izmantot izglītības un vietējā darba tirgus piedāvātās iespējas, līdzdarboties dažādās sabiedrības struktūrās un iestādēs, padarīt pieejamu uzņemošās valsts informācijas un kultūras telpu un nodrošināt veiksmīgu saziņu ar uzņemošās valsts sabiedrību, nodrošinot trešo valstu pilsoņa sociālo un </w:t>
      </w:r>
      <w:r w:rsidRPr="00CB77C1">
        <w:rPr>
          <w:rFonts w:ascii="Times New Roman" w:hAnsi="Times New Roman"/>
          <w:bCs/>
          <w:sz w:val="28"/>
          <w:szCs w:val="28"/>
        </w:rPr>
        <w:lastRenderedPageBreak/>
        <w:t>ekonomisko patstāvību. Ilgtermiņā valsts valodas apguve ir svarīgs naturalizācijas procesa priekšnosacījums.</w:t>
      </w:r>
    </w:p>
    <w:p w:rsidR="00631DBC" w:rsidRPr="00CB77C1" w:rsidRDefault="00631DBC" w:rsidP="00631DBC">
      <w:pPr>
        <w:spacing w:after="120" w:line="240" w:lineRule="auto"/>
        <w:ind w:firstLine="720"/>
        <w:jc w:val="both"/>
        <w:rPr>
          <w:rFonts w:ascii="Times New Roman" w:hAnsi="Times New Roman"/>
          <w:bCs/>
          <w:sz w:val="28"/>
          <w:szCs w:val="28"/>
        </w:rPr>
      </w:pPr>
      <w:r w:rsidRPr="00CB77C1">
        <w:rPr>
          <w:rFonts w:ascii="Times New Roman" w:hAnsi="Times New Roman"/>
          <w:bCs/>
          <w:sz w:val="28"/>
          <w:szCs w:val="28"/>
        </w:rPr>
        <w:t xml:space="preserve">Saskaņā ar Komisijas paziņojumu </w:t>
      </w:r>
      <w:r w:rsidRPr="00CB77C1">
        <w:rPr>
          <w:rFonts w:ascii="Times New Roman" w:hAnsi="Times New Roman"/>
          <w:sz w:val="28"/>
          <w:szCs w:val="28"/>
        </w:rPr>
        <w:t>„Eiropas programma trešo valstu pilsoņu integrācijai”</w:t>
      </w:r>
      <w:r w:rsidRPr="00CB77C1">
        <w:rPr>
          <w:rStyle w:val="FootnoteReference"/>
          <w:rFonts w:ascii="Times New Roman" w:hAnsi="Times New Roman"/>
          <w:sz w:val="28"/>
          <w:szCs w:val="28"/>
        </w:rPr>
        <w:footnoteReference w:id="19"/>
      </w:r>
      <w:r w:rsidRPr="00CB77C1">
        <w:rPr>
          <w:rFonts w:ascii="Times New Roman" w:hAnsi="Times New Roman"/>
          <w:sz w:val="28"/>
          <w:szCs w:val="28"/>
        </w:rPr>
        <w:t xml:space="preserve"> </w:t>
      </w:r>
      <w:r w:rsidRPr="00CB77C1">
        <w:rPr>
          <w:rFonts w:ascii="Times New Roman" w:hAnsi="Times New Roman"/>
          <w:bCs/>
          <w:sz w:val="28"/>
          <w:szCs w:val="28"/>
        </w:rPr>
        <w:t xml:space="preserve">integrācija ir divpusējs process, kurā nepieciešama gan uzņemošās valsts sabiedrības, gan imigrantu savstarpēja iesaiste, nodrošinot imigrantu tiesību un pienākumu īstenošanu. </w:t>
      </w:r>
      <w:r w:rsidRPr="00CB77C1">
        <w:rPr>
          <w:rFonts w:ascii="Times New Roman" w:hAnsi="Times New Roman"/>
          <w:sz w:val="28"/>
          <w:szCs w:val="28"/>
        </w:rPr>
        <w:t>Valodas prasmju apgūšanai ir izšķiroša nozīme integrācijas procesā, nodrošinot imigrantu patstāvību un līdzdalību darba tirgū, līdz ar to uzņemošajai valstij jānodrošina, lai valodas apmācības programmas ir finansiāli un ģeogrāfiski pieejamas.</w:t>
      </w:r>
      <w:r w:rsidRPr="00CB77C1">
        <w:rPr>
          <w:rStyle w:val="FootnoteReference"/>
          <w:rFonts w:ascii="Times New Roman" w:hAnsi="Times New Roman"/>
          <w:sz w:val="28"/>
          <w:szCs w:val="28"/>
        </w:rPr>
        <w:t xml:space="preserve"> </w:t>
      </w:r>
    </w:p>
    <w:p w:rsidR="00631DBC" w:rsidRPr="00CB77C1" w:rsidRDefault="00631DBC" w:rsidP="00631DBC">
      <w:pPr>
        <w:spacing w:after="120" w:line="240" w:lineRule="auto"/>
        <w:ind w:firstLine="720"/>
        <w:jc w:val="both"/>
        <w:rPr>
          <w:rFonts w:ascii="Times New Roman" w:hAnsi="Times New Roman"/>
          <w:bCs/>
          <w:sz w:val="28"/>
          <w:szCs w:val="28"/>
        </w:rPr>
      </w:pPr>
      <w:r w:rsidRPr="00CB77C1">
        <w:rPr>
          <w:rFonts w:ascii="Times New Roman" w:hAnsi="Times New Roman"/>
          <w:bCs/>
          <w:sz w:val="28"/>
          <w:szCs w:val="28"/>
        </w:rPr>
        <w:t xml:space="preserve">Latvijas imigrācijas politika šobrīd neparedz obligātu integrācijas un valodas apmācības pienākumu, izņemot gadījumus, kad tas nepieciešams nodarbinātības nosacījumu īstenošanai vai pastāvīgās uzturēšanās atļaujas saņemšanai. </w:t>
      </w:r>
    </w:p>
    <w:p w:rsidR="00631DBC" w:rsidRPr="00CB77C1" w:rsidRDefault="00631DBC" w:rsidP="00631DBC">
      <w:pPr>
        <w:spacing w:after="120" w:line="240" w:lineRule="auto"/>
        <w:ind w:firstLine="720"/>
        <w:jc w:val="both"/>
        <w:rPr>
          <w:rFonts w:ascii="Times New Roman" w:hAnsi="Times New Roman"/>
          <w:bCs/>
          <w:sz w:val="28"/>
          <w:szCs w:val="28"/>
        </w:rPr>
      </w:pPr>
      <w:r w:rsidRPr="00CB77C1">
        <w:rPr>
          <w:rFonts w:ascii="Times New Roman" w:hAnsi="Times New Roman"/>
          <w:bCs/>
          <w:sz w:val="28"/>
          <w:szCs w:val="28"/>
        </w:rPr>
        <w:t>Lai nodrošinātu imigrantu veiksmīgu integrāciju, latviešu valodas apguves un pamata informācijas par Latviju apguves pienākums būtu jānosaka kā viens no uzturēšanās nosacījumiem, ietverot to likumā.</w:t>
      </w:r>
    </w:p>
    <w:p w:rsidR="00631DBC" w:rsidRPr="00CB77C1" w:rsidRDefault="00631DBC" w:rsidP="00631DBC">
      <w:pPr>
        <w:spacing w:after="120" w:line="240" w:lineRule="auto"/>
        <w:ind w:firstLine="720"/>
        <w:jc w:val="both"/>
        <w:rPr>
          <w:rFonts w:ascii="Times New Roman" w:hAnsi="Times New Roman"/>
          <w:bCs/>
          <w:i/>
          <w:sz w:val="28"/>
          <w:szCs w:val="28"/>
        </w:rPr>
      </w:pPr>
      <w:r w:rsidRPr="00CB77C1">
        <w:rPr>
          <w:rFonts w:ascii="Times New Roman" w:hAnsi="Times New Roman"/>
          <w:bCs/>
          <w:i/>
          <w:sz w:val="28"/>
          <w:szCs w:val="28"/>
        </w:rPr>
        <w:t>Citu valstu piemēri</w:t>
      </w:r>
    </w:p>
    <w:p w:rsidR="00631DBC" w:rsidRPr="00CB77C1" w:rsidRDefault="00631DBC" w:rsidP="00631DBC">
      <w:pPr>
        <w:spacing w:after="120" w:line="240" w:lineRule="auto"/>
        <w:jc w:val="both"/>
        <w:rPr>
          <w:rFonts w:ascii="Times New Roman" w:hAnsi="Times New Roman"/>
          <w:bCs/>
          <w:sz w:val="28"/>
          <w:szCs w:val="28"/>
        </w:rPr>
      </w:pPr>
      <w:r w:rsidRPr="00CB77C1">
        <w:rPr>
          <w:rFonts w:ascii="Times New Roman" w:hAnsi="Times New Roman"/>
          <w:b/>
          <w:bCs/>
          <w:sz w:val="28"/>
          <w:szCs w:val="28"/>
        </w:rPr>
        <w:t>Čehijas Republikā</w:t>
      </w:r>
      <w:r w:rsidRPr="00CB77C1">
        <w:rPr>
          <w:rFonts w:ascii="Times New Roman" w:hAnsi="Times New Roman"/>
          <w:bCs/>
          <w:sz w:val="28"/>
          <w:szCs w:val="28"/>
        </w:rPr>
        <w:t xml:space="preserve"> valodas kursi tiek nodrošināti trešo valstu pilsoņiem 100 stundu apmērā un ievadkursi par valsti 8 stundu apmērā, lielākajā daļā gadījumu tos nodrošina nevalstiskās organizācijas vai komercstruktūras. Tiek prasīts neliels </w:t>
      </w:r>
      <w:proofErr w:type="spellStart"/>
      <w:r w:rsidRPr="00CB77C1">
        <w:rPr>
          <w:rFonts w:ascii="Times New Roman" w:hAnsi="Times New Roman"/>
          <w:bCs/>
          <w:sz w:val="28"/>
          <w:szCs w:val="28"/>
        </w:rPr>
        <w:t>līdzmaksājums</w:t>
      </w:r>
      <w:proofErr w:type="spellEnd"/>
      <w:r w:rsidRPr="00CB77C1">
        <w:rPr>
          <w:rFonts w:ascii="Times New Roman" w:hAnsi="Times New Roman"/>
          <w:bCs/>
          <w:sz w:val="28"/>
          <w:szCs w:val="28"/>
        </w:rPr>
        <w:t>, bet pamatā tie tiek nodrošināti no Eiropas fondiem ar nelielu valsts līdzdalību.</w:t>
      </w:r>
    </w:p>
    <w:p w:rsidR="00631DBC" w:rsidRPr="00CB77C1" w:rsidRDefault="00631DBC" w:rsidP="00631DBC">
      <w:pPr>
        <w:pStyle w:val="Default"/>
        <w:spacing w:after="120"/>
        <w:jc w:val="both"/>
        <w:rPr>
          <w:bCs/>
          <w:color w:val="auto"/>
          <w:sz w:val="28"/>
          <w:szCs w:val="28"/>
        </w:rPr>
      </w:pPr>
      <w:r w:rsidRPr="00CB77C1">
        <w:rPr>
          <w:b/>
          <w:bCs/>
          <w:color w:val="auto"/>
          <w:sz w:val="28"/>
          <w:szCs w:val="28"/>
        </w:rPr>
        <w:t xml:space="preserve">Somijā </w:t>
      </w:r>
      <w:r w:rsidRPr="00CB77C1">
        <w:rPr>
          <w:bCs/>
          <w:color w:val="auto"/>
          <w:sz w:val="28"/>
          <w:szCs w:val="28"/>
        </w:rPr>
        <w:t xml:space="preserve">integrācijas apmācības tiek īstenotas galvenokārt kā apmācības darba tirgus ietvaros. Integrācijas budžets tiek virzīts caur Nodarbinātības ministriju un ir 45,5 milj. </w:t>
      </w:r>
      <w:proofErr w:type="spellStart"/>
      <w:r w:rsidRPr="00CB77C1">
        <w:rPr>
          <w:bCs/>
          <w:i/>
          <w:color w:val="auto"/>
          <w:sz w:val="28"/>
          <w:szCs w:val="28"/>
        </w:rPr>
        <w:t>euro</w:t>
      </w:r>
      <w:proofErr w:type="spellEnd"/>
      <w:r w:rsidRPr="00CB77C1">
        <w:rPr>
          <w:bCs/>
          <w:i/>
          <w:color w:val="auto"/>
          <w:sz w:val="28"/>
          <w:szCs w:val="28"/>
        </w:rPr>
        <w:t xml:space="preserve"> </w:t>
      </w:r>
      <w:r w:rsidRPr="00CB77C1">
        <w:rPr>
          <w:bCs/>
          <w:color w:val="auto"/>
          <w:sz w:val="28"/>
          <w:szCs w:val="28"/>
        </w:rPr>
        <w:t>gadā (2014.gadā). 2013.gadā vienas apmācāmā dienas izmaksas bija 32,8</w:t>
      </w:r>
      <w:r w:rsidRPr="00CB77C1">
        <w:rPr>
          <w:bCs/>
          <w:i/>
          <w:color w:val="auto"/>
          <w:sz w:val="28"/>
          <w:szCs w:val="28"/>
        </w:rPr>
        <w:t xml:space="preserve"> </w:t>
      </w:r>
      <w:proofErr w:type="spellStart"/>
      <w:r w:rsidRPr="00CB77C1">
        <w:rPr>
          <w:bCs/>
          <w:i/>
          <w:color w:val="auto"/>
          <w:sz w:val="28"/>
          <w:szCs w:val="28"/>
        </w:rPr>
        <w:t>euro</w:t>
      </w:r>
      <w:proofErr w:type="spellEnd"/>
      <w:r w:rsidRPr="00CB77C1">
        <w:rPr>
          <w:bCs/>
          <w:color w:val="auto"/>
          <w:sz w:val="28"/>
          <w:szCs w:val="28"/>
        </w:rPr>
        <w:t>. Citu avotu nodrošinātie kursi un piedāvājums ir ļoti variabli un nav aprēķināti.</w:t>
      </w:r>
    </w:p>
    <w:p w:rsidR="00631DBC" w:rsidRPr="00CB77C1" w:rsidRDefault="00631DBC" w:rsidP="00631DBC">
      <w:pPr>
        <w:spacing w:after="120" w:line="240" w:lineRule="auto"/>
        <w:jc w:val="both"/>
        <w:rPr>
          <w:rFonts w:ascii="Times New Roman" w:hAnsi="Times New Roman"/>
          <w:sz w:val="28"/>
          <w:szCs w:val="28"/>
        </w:rPr>
      </w:pPr>
      <w:r w:rsidRPr="00CB77C1">
        <w:rPr>
          <w:rFonts w:ascii="Times New Roman" w:hAnsi="Times New Roman"/>
          <w:b/>
          <w:bCs/>
          <w:sz w:val="28"/>
          <w:szCs w:val="28"/>
        </w:rPr>
        <w:t xml:space="preserve">Vācijā </w:t>
      </w:r>
      <w:r w:rsidRPr="00CB77C1">
        <w:rPr>
          <w:rFonts w:ascii="Times New Roman" w:hAnsi="Times New Roman"/>
          <w:bCs/>
          <w:sz w:val="28"/>
          <w:szCs w:val="28"/>
        </w:rPr>
        <w:t xml:space="preserve">integrācijas kursi tiek nodrošināti tiem trešo valstu pilsoņiem, kas vēlas pretendēt uz pastāvīgās uzturēšanās atļaujas saņemšanu un tie ir obligāti </w:t>
      </w:r>
      <w:r w:rsidRPr="00CB77C1">
        <w:rPr>
          <w:rFonts w:ascii="Times New Roman" w:hAnsi="Times New Roman"/>
          <w:sz w:val="28"/>
          <w:szCs w:val="28"/>
        </w:rPr>
        <w:t>vismaz 660 akadēmiskās stundas. Kursus apmaksā Vācijas valdība, nosakot imigranta līdzdalību 2.94</w:t>
      </w:r>
      <w:r w:rsidRPr="00CB77C1">
        <w:rPr>
          <w:bCs/>
          <w:i/>
          <w:sz w:val="28"/>
          <w:szCs w:val="28"/>
        </w:rPr>
        <w:t xml:space="preserve"> </w:t>
      </w:r>
      <w:proofErr w:type="spellStart"/>
      <w:r w:rsidRPr="00CB77C1">
        <w:rPr>
          <w:rFonts w:ascii="Times New Roman" w:hAnsi="Times New Roman"/>
          <w:bCs/>
          <w:i/>
          <w:sz w:val="28"/>
          <w:szCs w:val="28"/>
        </w:rPr>
        <w:t>euro</w:t>
      </w:r>
      <w:proofErr w:type="spellEnd"/>
      <w:r w:rsidRPr="00CB77C1">
        <w:rPr>
          <w:rFonts w:ascii="Times New Roman" w:hAnsi="Times New Roman"/>
          <w:sz w:val="28"/>
          <w:szCs w:val="28"/>
        </w:rPr>
        <w:t xml:space="preserve"> par stundu (1940,4</w:t>
      </w:r>
      <w:r w:rsidRPr="00CB77C1">
        <w:rPr>
          <w:bCs/>
          <w:i/>
          <w:sz w:val="28"/>
          <w:szCs w:val="28"/>
        </w:rPr>
        <w:t xml:space="preserve"> </w:t>
      </w:r>
      <w:proofErr w:type="spellStart"/>
      <w:r w:rsidRPr="00CB77C1">
        <w:rPr>
          <w:rFonts w:ascii="Times New Roman" w:hAnsi="Times New Roman"/>
          <w:bCs/>
          <w:i/>
          <w:sz w:val="28"/>
          <w:szCs w:val="28"/>
        </w:rPr>
        <w:t>euro</w:t>
      </w:r>
      <w:proofErr w:type="spellEnd"/>
      <w:r w:rsidRPr="00CB77C1">
        <w:rPr>
          <w:rFonts w:ascii="Times New Roman" w:hAnsi="Times New Roman"/>
          <w:sz w:val="28"/>
          <w:szCs w:val="28"/>
        </w:rPr>
        <w:t xml:space="preserve"> visa kursa izmaksas, kas ir 3,23</w:t>
      </w:r>
      <w:r w:rsidRPr="00CB77C1">
        <w:rPr>
          <w:rFonts w:ascii="Times New Roman" w:hAnsi="Times New Roman"/>
          <w:bCs/>
          <w:i/>
          <w:sz w:val="28"/>
          <w:szCs w:val="28"/>
        </w:rPr>
        <w:t xml:space="preserve"> </w:t>
      </w:r>
      <w:proofErr w:type="spellStart"/>
      <w:r w:rsidRPr="00CB77C1">
        <w:rPr>
          <w:rFonts w:ascii="Times New Roman" w:hAnsi="Times New Roman"/>
          <w:bCs/>
          <w:i/>
          <w:sz w:val="28"/>
          <w:szCs w:val="28"/>
        </w:rPr>
        <w:t>euro</w:t>
      </w:r>
      <w:proofErr w:type="spellEnd"/>
      <w:r w:rsidRPr="00CB77C1">
        <w:rPr>
          <w:rFonts w:ascii="Times New Roman" w:hAnsi="Times New Roman"/>
          <w:bCs/>
          <w:i/>
          <w:sz w:val="28"/>
          <w:szCs w:val="28"/>
        </w:rPr>
        <w:t xml:space="preserve"> </w:t>
      </w:r>
      <w:r w:rsidRPr="00CB77C1">
        <w:rPr>
          <w:rFonts w:ascii="Times New Roman" w:hAnsi="Times New Roman"/>
          <w:bCs/>
          <w:sz w:val="28"/>
          <w:szCs w:val="28"/>
        </w:rPr>
        <w:t>par stundu</w:t>
      </w:r>
      <w:r w:rsidRPr="00CB77C1">
        <w:rPr>
          <w:rFonts w:ascii="Times New Roman" w:hAnsi="Times New Roman"/>
          <w:sz w:val="28"/>
          <w:szCs w:val="28"/>
        </w:rPr>
        <w:t xml:space="preserve">), tātad imigrants sedz vismaz 90% no kursu izmaksām. Pārējo daļu sedz Vācijas valdība un 2014.gadā tam bija paredzēti 244 milj. </w:t>
      </w:r>
      <w:proofErr w:type="spellStart"/>
      <w:r w:rsidRPr="00CB77C1">
        <w:rPr>
          <w:rFonts w:ascii="Times New Roman" w:hAnsi="Times New Roman"/>
          <w:bCs/>
          <w:i/>
          <w:sz w:val="28"/>
          <w:szCs w:val="28"/>
        </w:rPr>
        <w:t>euro</w:t>
      </w:r>
      <w:proofErr w:type="spellEnd"/>
      <w:r w:rsidRPr="00CB77C1">
        <w:rPr>
          <w:rFonts w:ascii="Times New Roman" w:hAnsi="Times New Roman"/>
          <w:sz w:val="28"/>
          <w:szCs w:val="28"/>
        </w:rPr>
        <w:t xml:space="preserve">. </w:t>
      </w:r>
    </w:p>
    <w:p w:rsidR="00631DBC" w:rsidRPr="00CB77C1" w:rsidRDefault="00631DBC" w:rsidP="00631DBC">
      <w:pPr>
        <w:spacing w:after="120" w:line="240" w:lineRule="auto"/>
        <w:jc w:val="both"/>
        <w:rPr>
          <w:rFonts w:ascii="Times New Roman" w:hAnsi="Times New Roman"/>
          <w:sz w:val="28"/>
          <w:szCs w:val="28"/>
        </w:rPr>
      </w:pPr>
      <w:r w:rsidRPr="00CB77C1">
        <w:rPr>
          <w:rFonts w:ascii="Times New Roman" w:hAnsi="Times New Roman"/>
          <w:sz w:val="28"/>
          <w:szCs w:val="28"/>
        </w:rPr>
        <w:lastRenderedPageBreak/>
        <w:t>Jāatzīmē, ka Eiropas Savienība dalībvalstīs ir dažāda pieeja valodas un integrācijas kursu nodrošināšanai imigrantiem. Katra valsts var definēt, kurām imigrantu grupām tiek nodrošināti valodas un/vai integrācijas kursi no valsts budžeta. Turklāt atsevišķas valstis (ASV, Dānija, Somija, Vācija un Zviedrija) nodrošina valodas apguvi visiem iedzīvotājiem, kuriem ir ierobežotas attiecīgās valsts valodas prasmes.</w:t>
      </w:r>
      <w:proofErr w:type="gramStart"/>
      <w:r w:rsidRPr="00CB77C1">
        <w:rPr>
          <w:rFonts w:ascii="Times New Roman" w:hAnsi="Times New Roman"/>
          <w:sz w:val="28"/>
          <w:szCs w:val="28"/>
        </w:rPr>
        <w:t xml:space="preserve">  </w:t>
      </w:r>
      <w:proofErr w:type="gramEnd"/>
    </w:p>
    <w:p w:rsidR="00631DBC" w:rsidRPr="00CB77C1" w:rsidRDefault="00631DBC" w:rsidP="00631DBC">
      <w:pPr>
        <w:spacing w:after="120" w:line="240" w:lineRule="auto"/>
        <w:ind w:firstLine="720"/>
        <w:jc w:val="both"/>
        <w:rPr>
          <w:rFonts w:ascii="Times New Roman" w:hAnsi="Times New Roman"/>
          <w:bCs/>
          <w:i/>
          <w:sz w:val="28"/>
          <w:szCs w:val="28"/>
        </w:rPr>
      </w:pPr>
      <w:r w:rsidRPr="00CB77C1">
        <w:rPr>
          <w:rFonts w:ascii="Times New Roman" w:hAnsi="Times New Roman"/>
          <w:bCs/>
          <w:i/>
          <w:sz w:val="28"/>
          <w:szCs w:val="28"/>
        </w:rPr>
        <w:t>Finansējums šobrīd un iespējamie avoti</w:t>
      </w:r>
    </w:p>
    <w:p w:rsidR="00631DBC" w:rsidRPr="00CB77C1" w:rsidRDefault="00631DBC" w:rsidP="00631DBC">
      <w:pPr>
        <w:spacing w:after="0" w:line="240" w:lineRule="auto"/>
        <w:jc w:val="both"/>
        <w:rPr>
          <w:rFonts w:ascii="Times New Roman" w:hAnsi="Times New Roman"/>
          <w:sz w:val="28"/>
          <w:szCs w:val="28"/>
        </w:rPr>
      </w:pPr>
      <w:r w:rsidRPr="00CB77C1">
        <w:rPr>
          <w:rFonts w:ascii="Times New Roman" w:hAnsi="Times New Roman"/>
          <w:bCs/>
          <w:sz w:val="28"/>
          <w:szCs w:val="28"/>
        </w:rPr>
        <w:t xml:space="preserve">Līdz šim integrācijas pakalpojumi imigrantiem galvenokārt nodrošināti Eiropas Savienības Vispārīgās programmas „Solidaritāte un migrācijas plūsmu pārvaldība” pamatprogrammas 2007.-2013.gadam ietvaros (Bēgļu fonds un Trešo valstu valstspiederīgo integrācijas fonds). Fondu apguves periods noslēdzās 2015.gada 30.jūnijā. Trešo valstu valstspiederīgo integrācijas fonda ietvaros </w:t>
      </w:r>
      <w:r w:rsidR="00212887" w:rsidRPr="00CB77C1">
        <w:rPr>
          <w:rFonts w:ascii="Times New Roman" w:hAnsi="Times New Roman"/>
          <w:bCs/>
          <w:sz w:val="28"/>
          <w:szCs w:val="28"/>
        </w:rPr>
        <w:t>īstenoti projekti (integrācijas un latviešu valodas kursi, informācijas sniegšana mērķa grupai, vietējās sabiedrības informēšana, speciālistu apmācības) 8 724 620</w:t>
      </w:r>
      <w:r w:rsidRPr="00CB77C1">
        <w:rPr>
          <w:rFonts w:ascii="Times New Roman" w:hAnsi="Times New Roman"/>
          <w:bCs/>
          <w:sz w:val="28"/>
          <w:szCs w:val="28"/>
        </w:rPr>
        <w:t xml:space="preserve"> </w:t>
      </w:r>
      <w:proofErr w:type="spellStart"/>
      <w:r w:rsidRPr="00CB77C1">
        <w:rPr>
          <w:rFonts w:ascii="Times New Roman" w:hAnsi="Times New Roman"/>
          <w:bCs/>
          <w:i/>
          <w:sz w:val="28"/>
          <w:szCs w:val="28"/>
        </w:rPr>
        <w:t>euro</w:t>
      </w:r>
      <w:proofErr w:type="spellEnd"/>
      <w:r w:rsidRPr="00CB77C1">
        <w:rPr>
          <w:rFonts w:ascii="Times New Roman" w:hAnsi="Times New Roman"/>
          <w:bCs/>
          <w:sz w:val="28"/>
          <w:szCs w:val="28"/>
        </w:rPr>
        <w:t xml:space="preserve">. Papildus </w:t>
      </w:r>
      <w:r w:rsidRPr="00CB77C1">
        <w:rPr>
          <w:rFonts w:ascii="Times New Roman" w:hAnsi="Times New Roman"/>
          <w:sz w:val="28"/>
          <w:szCs w:val="28"/>
        </w:rPr>
        <w:t xml:space="preserve">2015.gada otrajā pusē </w:t>
      </w:r>
      <w:r w:rsidR="00212887" w:rsidRPr="00CB77C1">
        <w:rPr>
          <w:rFonts w:ascii="Times New Roman" w:hAnsi="Times New Roman"/>
          <w:sz w:val="28"/>
          <w:szCs w:val="28"/>
        </w:rPr>
        <w:t xml:space="preserve">un 2016.gada sākumā </w:t>
      </w:r>
      <w:r w:rsidRPr="00CB77C1">
        <w:rPr>
          <w:rFonts w:ascii="Times New Roman" w:hAnsi="Times New Roman"/>
          <w:sz w:val="28"/>
          <w:szCs w:val="28"/>
        </w:rPr>
        <w:t>Kultūras ministrija finansēja informēšanas pasākumus un integrācijas kursus personām, kurām nepieciešama starptautiskā aizsardzība</w:t>
      </w:r>
      <w:r w:rsidR="00212887" w:rsidRPr="00CB77C1">
        <w:rPr>
          <w:rFonts w:ascii="Times New Roman" w:hAnsi="Times New Roman"/>
          <w:sz w:val="28"/>
          <w:szCs w:val="28"/>
        </w:rPr>
        <w:t>, 53 760</w:t>
      </w:r>
      <w:r w:rsidRPr="00CB77C1">
        <w:rPr>
          <w:rFonts w:ascii="Times New Roman" w:hAnsi="Times New Roman"/>
          <w:sz w:val="28"/>
          <w:szCs w:val="28"/>
        </w:rPr>
        <w:t xml:space="preserve">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xml:space="preserve"> apmērā. </w:t>
      </w:r>
    </w:p>
    <w:p w:rsidR="00631DBC" w:rsidRPr="00CB77C1" w:rsidRDefault="00631DBC" w:rsidP="00631DBC">
      <w:pPr>
        <w:spacing w:after="120" w:line="240" w:lineRule="auto"/>
        <w:ind w:firstLine="720"/>
        <w:jc w:val="both"/>
        <w:rPr>
          <w:rFonts w:ascii="Times New Roman" w:hAnsi="Times New Roman"/>
          <w:bCs/>
          <w:sz w:val="28"/>
          <w:szCs w:val="28"/>
        </w:rPr>
      </w:pPr>
      <w:r w:rsidRPr="00CB77C1">
        <w:rPr>
          <w:rFonts w:ascii="Times New Roman" w:hAnsi="Times New Roman"/>
          <w:bCs/>
          <w:sz w:val="28"/>
          <w:szCs w:val="28"/>
        </w:rPr>
        <w:t xml:space="preserve">Patvēruma, migrācijas un integrācijas fonda </w:t>
      </w:r>
      <w:r w:rsidR="00212887" w:rsidRPr="00CB77C1">
        <w:rPr>
          <w:rFonts w:ascii="Times New Roman" w:hAnsi="Times New Roman"/>
          <w:bCs/>
          <w:sz w:val="28"/>
          <w:szCs w:val="28"/>
        </w:rPr>
        <w:t xml:space="preserve">(turpmāk – PMIF) </w:t>
      </w:r>
      <w:r w:rsidRPr="00CB77C1">
        <w:rPr>
          <w:rFonts w:ascii="Times New Roman" w:hAnsi="Times New Roman"/>
          <w:bCs/>
          <w:sz w:val="28"/>
          <w:szCs w:val="28"/>
        </w:rPr>
        <w:t>ieviešana bija paredzēta no 2014.gada līdz 2020.gadam, tomēr, ņemot normatīvo dokumentu izstrādes gaitu un ieviešanas procesu</w:t>
      </w:r>
      <w:r w:rsidR="00212887" w:rsidRPr="00CB77C1">
        <w:rPr>
          <w:rFonts w:ascii="Times New Roman" w:hAnsi="Times New Roman"/>
          <w:bCs/>
          <w:sz w:val="28"/>
          <w:szCs w:val="28"/>
        </w:rPr>
        <w:t xml:space="preserve"> (Eiropas Komisijas lēmums par PMIF Nacionālo programmu pieņemts 2015.gada 4.decembrī, Iekšējās drošības fonda PMIF 2014.-2020.gada plānošanas perioda vadības likums pieņemts 2015.gada 18.jūnijā, Ministru kabineta noteikumi Nr.432 un Nr.433 pieņemti 2015.gada 28.jūlijā, Starpresoru vienošanās starp atbildīgo un deleģēto iestādi noslēgta 2016.gada 12.februārī), PMIF finansēto projektu īstenošana sākās 2016.gada maijā. 2016.gada nogalē PMIF ietvaros tika uzsākti trīs projekti latviešu valodas mācību nodrošināšanai trešo valstu pilsoņiem ar dažādiem latviešu valodas priekšzināšanu līmeņiem. Projekti turpināsies līdz 2018.gada nogalei (viena mācību kursa garums ir vismaz 120 akadēmiskās stundas, kopējais plānotais mācību dalībnieku skaits – 1040). Kopējais atvēlētais finansējums iepriekš minēto trīs projektu īstenošanai ir 655 731 </w:t>
      </w:r>
      <w:proofErr w:type="spellStart"/>
      <w:r w:rsidR="00212887" w:rsidRPr="00CB77C1">
        <w:rPr>
          <w:rFonts w:ascii="Times New Roman" w:hAnsi="Times New Roman"/>
          <w:bCs/>
          <w:i/>
          <w:sz w:val="28"/>
          <w:szCs w:val="28"/>
        </w:rPr>
        <w:t>euro</w:t>
      </w:r>
      <w:proofErr w:type="spellEnd"/>
      <w:r w:rsidR="00212887" w:rsidRPr="00CB77C1">
        <w:rPr>
          <w:rFonts w:ascii="Times New Roman" w:hAnsi="Times New Roman"/>
          <w:bCs/>
          <w:i/>
          <w:sz w:val="28"/>
          <w:szCs w:val="28"/>
        </w:rPr>
        <w:t>.</w:t>
      </w:r>
      <w:r w:rsidRPr="00CB77C1">
        <w:rPr>
          <w:rFonts w:ascii="Times New Roman" w:hAnsi="Times New Roman"/>
          <w:bCs/>
          <w:sz w:val="28"/>
          <w:szCs w:val="28"/>
        </w:rPr>
        <w:t xml:space="preserve"> </w:t>
      </w:r>
    </w:p>
    <w:p w:rsidR="00631DBC" w:rsidRPr="00CB77C1" w:rsidRDefault="00631DBC" w:rsidP="00631DBC">
      <w:pPr>
        <w:spacing w:after="120" w:line="240" w:lineRule="auto"/>
        <w:jc w:val="both"/>
        <w:rPr>
          <w:rFonts w:ascii="Times New Roman" w:hAnsi="Times New Roman"/>
          <w:bCs/>
          <w:sz w:val="28"/>
          <w:szCs w:val="28"/>
        </w:rPr>
      </w:pPr>
      <w:r w:rsidRPr="00CB77C1">
        <w:rPr>
          <w:rFonts w:ascii="Times New Roman" w:hAnsi="Times New Roman"/>
          <w:bCs/>
          <w:sz w:val="28"/>
          <w:szCs w:val="28"/>
        </w:rPr>
        <w:tab/>
        <w:t xml:space="preserve">Lai arī Eiropas Savienības fondu apguve nodrošina zināmu piekļuvi valodas un integrācijas kursiem, tomēr tā nenodrošina sistēmisku risinājumu. Nav iespējama precīza dalībnieku uzskaite, dalība pasākumos ir brīvprātīga, līdz ar to nav pārliecības, ka visi Latvijā ieceļojušie saņem informāciju par Latvijas vērtībām un ir orientēti uz latviešu valodas apguvi. Šāda situācija rada risku, ka jaunie ieceļotāji veido noslēgtas kopienas un palielina sašķelšanās draudus Latvijas sabiedrībā. </w:t>
      </w:r>
    </w:p>
    <w:p w:rsidR="00631DBC" w:rsidRPr="00CB77C1" w:rsidRDefault="00631DBC" w:rsidP="00631DBC">
      <w:pPr>
        <w:spacing w:after="120" w:line="240" w:lineRule="auto"/>
        <w:ind w:firstLine="720"/>
        <w:jc w:val="both"/>
        <w:rPr>
          <w:rFonts w:ascii="Times New Roman" w:hAnsi="Times New Roman"/>
          <w:i/>
          <w:sz w:val="28"/>
          <w:szCs w:val="28"/>
        </w:rPr>
      </w:pPr>
      <w:r w:rsidRPr="00CB77C1">
        <w:rPr>
          <w:rFonts w:ascii="Times New Roman" w:hAnsi="Times New Roman"/>
          <w:i/>
          <w:sz w:val="28"/>
          <w:szCs w:val="28"/>
        </w:rPr>
        <w:lastRenderedPageBreak/>
        <w:t>Kursu saturs, apjoms</w:t>
      </w:r>
    </w:p>
    <w:p w:rsidR="00631DBC" w:rsidRPr="00CB77C1" w:rsidRDefault="00631DBC" w:rsidP="00631DBC">
      <w:pPr>
        <w:spacing w:after="120" w:line="240" w:lineRule="auto"/>
        <w:ind w:firstLine="720"/>
        <w:jc w:val="both"/>
        <w:rPr>
          <w:rFonts w:ascii="Times New Roman" w:hAnsi="Times New Roman"/>
          <w:i/>
          <w:sz w:val="28"/>
          <w:szCs w:val="28"/>
        </w:rPr>
      </w:pPr>
      <w:r w:rsidRPr="00CB77C1">
        <w:rPr>
          <w:rFonts w:ascii="Times New Roman" w:hAnsi="Times New Roman"/>
          <w:sz w:val="28"/>
          <w:szCs w:val="28"/>
        </w:rPr>
        <w:t>Lielākā daļa no valodas kursu komercuzņēmumiem piedāvā 100 stundu mācību programmas viena līmeņa apguvei.</w:t>
      </w:r>
      <w:r w:rsidRPr="00CB77C1">
        <w:rPr>
          <w:rFonts w:ascii="Times New Roman" w:hAnsi="Times New Roman"/>
          <w:bCs/>
          <w:sz w:val="28"/>
          <w:szCs w:val="28"/>
        </w:rPr>
        <w:t xml:space="preserve"> Latviešu valodas aģentūra ir izstrādājusi latviešu valodas kā svešvalodas līmeņu aprakstus </w:t>
      </w:r>
      <w:r w:rsidRPr="00CB77C1">
        <w:rPr>
          <w:rFonts w:ascii="Times New Roman" w:hAnsi="Times New Roman"/>
          <w:sz w:val="28"/>
          <w:szCs w:val="28"/>
        </w:rPr>
        <w:t>pēc vienotas, sešu līmeņu sistēmas, kas izstrādāta Eiropas Padomes dokumentā „</w:t>
      </w:r>
      <w:r w:rsidRPr="00CB77C1">
        <w:rPr>
          <w:rStyle w:val="Emphasis"/>
          <w:rFonts w:ascii="Times New Roman" w:hAnsi="Times New Roman"/>
          <w:sz w:val="28"/>
          <w:szCs w:val="28"/>
        </w:rPr>
        <w:t>Eiropas kopīgās pamatnostādnes valodu apguvei: mācīšanās, mācīšana, vērtēšana”, līdz ar to apmācību programmai vajadzētu garantēt valodas zināšanu paaugstināšanu vismaz par vienu no definētajiem valodas prasmes līmeņiem</w:t>
      </w:r>
      <w:r w:rsidRPr="00CB77C1">
        <w:rPr>
          <w:rFonts w:ascii="Times New Roman" w:hAnsi="Times New Roman"/>
          <w:i/>
          <w:sz w:val="28"/>
          <w:szCs w:val="28"/>
        </w:rPr>
        <w:t>.</w:t>
      </w:r>
    </w:p>
    <w:p w:rsidR="00631DBC" w:rsidRPr="00CB77C1" w:rsidRDefault="00631DBC" w:rsidP="00631DBC">
      <w:pPr>
        <w:spacing w:after="120" w:line="240" w:lineRule="auto"/>
        <w:ind w:firstLine="720"/>
        <w:jc w:val="both"/>
        <w:rPr>
          <w:rFonts w:ascii="Times New Roman" w:hAnsi="Times New Roman"/>
          <w:sz w:val="28"/>
          <w:szCs w:val="28"/>
        </w:rPr>
      </w:pPr>
      <w:r w:rsidRPr="00CB77C1">
        <w:rPr>
          <w:rFonts w:ascii="Times New Roman" w:hAnsi="Times New Roman"/>
          <w:sz w:val="28"/>
          <w:szCs w:val="28"/>
        </w:rPr>
        <w:t xml:space="preserve">Ņemot vērā citu valstu pieredzi, kā arī to pieredzi, kas iegūta Eiropas Trešo valstu valstspiederīgo integrācijas fonda apguvē, valodas zināšanas ir svarīgs priekšnoteikums, bet veiksmīgai integrācijai ir nepieciešamas elementāras zināšanas arī par uzņemošās valsts kultūru, vēsturi, tradīcijām un institūcijām. Tas nozīmē, ka nodrošinot valodas kursus, vienlaikus ir jānodrošina arī šo zināšanu apguve. Kursu apjoms, ņemot vērā citu valstu pieredzi un Latvijas iespējas, varētu būt 12 akadēmiskās stundas – organizējot kursus vienu reizi nedēļā pa 3 akadēmiskajām stundām. Aptuvenās kursu izmaksas gan valodas apmācības, gan kultūras un vēstures kursiem – 4,40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xml:space="preserve"> par vienu akadēmisko stundu.</w:t>
      </w:r>
    </w:p>
    <w:p w:rsidR="00631DBC" w:rsidRPr="00CB77C1" w:rsidRDefault="00631DBC" w:rsidP="00631DBC">
      <w:pPr>
        <w:spacing w:after="120" w:line="240" w:lineRule="auto"/>
        <w:ind w:firstLine="360"/>
        <w:jc w:val="both"/>
        <w:rPr>
          <w:rFonts w:ascii="Times New Roman" w:hAnsi="Times New Roman"/>
          <w:sz w:val="28"/>
          <w:szCs w:val="28"/>
        </w:rPr>
      </w:pPr>
      <w:r w:rsidRPr="00CB77C1">
        <w:rPr>
          <w:rFonts w:ascii="Times New Roman" w:hAnsi="Times New Roman"/>
          <w:i/>
          <w:sz w:val="28"/>
          <w:szCs w:val="28"/>
        </w:rPr>
        <w:t>Kursu mērķa grupas</w:t>
      </w:r>
    </w:p>
    <w:p w:rsidR="00631DBC" w:rsidRPr="00CB77C1" w:rsidRDefault="00631DBC" w:rsidP="00631DBC">
      <w:pPr>
        <w:spacing w:after="120" w:line="240" w:lineRule="auto"/>
        <w:jc w:val="both"/>
        <w:rPr>
          <w:rFonts w:ascii="Times New Roman" w:hAnsi="Times New Roman"/>
          <w:sz w:val="28"/>
          <w:szCs w:val="28"/>
        </w:rPr>
      </w:pPr>
      <w:r w:rsidRPr="00CB77C1">
        <w:rPr>
          <w:rFonts w:ascii="Times New Roman" w:hAnsi="Times New Roman"/>
          <w:sz w:val="28"/>
          <w:szCs w:val="28"/>
        </w:rPr>
        <w:tab/>
        <w:t>Objektīvi vērtējot Latvijas valsts finansiālās iespējas un citu valstu pieredzi, mērķa grupu izvēlē vērā ņemami šādi faktori:</w:t>
      </w:r>
    </w:p>
    <w:p w:rsidR="00631DBC" w:rsidRPr="00CB77C1" w:rsidRDefault="00631DBC" w:rsidP="00631DBC">
      <w:pPr>
        <w:pStyle w:val="ListParagraph"/>
        <w:numPr>
          <w:ilvl w:val="0"/>
          <w:numId w:val="19"/>
        </w:numPr>
        <w:spacing w:after="120" w:line="240" w:lineRule="auto"/>
        <w:jc w:val="both"/>
        <w:rPr>
          <w:rFonts w:ascii="Times New Roman" w:hAnsi="Times New Roman"/>
          <w:sz w:val="28"/>
          <w:szCs w:val="28"/>
        </w:rPr>
      </w:pPr>
      <w:r w:rsidRPr="00CB77C1">
        <w:rPr>
          <w:rFonts w:ascii="Times New Roman" w:hAnsi="Times New Roman"/>
          <w:sz w:val="28"/>
          <w:szCs w:val="28"/>
        </w:rPr>
        <w:t>ieceļošanas pamats;</w:t>
      </w:r>
    </w:p>
    <w:p w:rsidR="00631DBC" w:rsidRPr="00CB77C1" w:rsidRDefault="00631DBC" w:rsidP="00631DBC">
      <w:pPr>
        <w:pStyle w:val="ListParagraph"/>
        <w:numPr>
          <w:ilvl w:val="0"/>
          <w:numId w:val="19"/>
        </w:numPr>
        <w:spacing w:after="120" w:line="240" w:lineRule="auto"/>
        <w:jc w:val="both"/>
        <w:rPr>
          <w:rFonts w:ascii="Times New Roman" w:hAnsi="Times New Roman"/>
          <w:sz w:val="28"/>
          <w:szCs w:val="28"/>
        </w:rPr>
      </w:pPr>
      <w:r w:rsidRPr="00CB77C1">
        <w:rPr>
          <w:rFonts w:ascii="Times New Roman" w:hAnsi="Times New Roman"/>
          <w:sz w:val="28"/>
          <w:szCs w:val="28"/>
        </w:rPr>
        <w:t>plānotais uzturēšanās laiks (īslaicīgi vai pastāvīgi);</w:t>
      </w:r>
    </w:p>
    <w:p w:rsidR="00631DBC" w:rsidRPr="00CB77C1" w:rsidRDefault="00631DBC" w:rsidP="00631DBC">
      <w:pPr>
        <w:pStyle w:val="ListParagraph"/>
        <w:numPr>
          <w:ilvl w:val="0"/>
          <w:numId w:val="19"/>
        </w:numPr>
        <w:spacing w:after="120" w:line="240" w:lineRule="auto"/>
        <w:jc w:val="both"/>
        <w:rPr>
          <w:rFonts w:ascii="Times New Roman" w:hAnsi="Times New Roman"/>
          <w:sz w:val="28"/>
          <w:szCs w:val="28"/>
        </w:rPr>
      </w:pPr>
      <w:r w:rsidRPr="00CB77C1">
        <w:rPr>
          <w:rFonts w:ascii="Times New Roman" w:hAnsi="Times New Roman"/>
          <w:sz w:val="28"/>
          <w:szCs w:val="28"/>
        </w:rPr>
        <w:t>iesaistīšanās darba tirgū;</w:t>
      </w:r>
    </w:p>
    <w:p w:rsidR="00631DBC" w:rsidRPr="00CB77C1" w:rsidRDefault="00631DBC" w:rsidP="00631DBC">
      <w:pPr>
        <w:pStyle w:val="ListParagraph"/>
        <w:numPr>
          <w:ilvl w:val="0"/>
          <w:numId w:val="19"/>
        </w:numPr>
        <w:spacing w:after="120" w:line="240" w:lineRule="auto"/>
        <w:jc w:val="both"/>
        <w:rPr>
          <w:rFonts w:ascii="Times New Roman" w:hAnsi="Times New Roman"/>
          <w:sz w:val="28"/>
          <w:szCs w:val="28"/>
        </w:rPr>
      </w:pPr>
      <w:r w:rsidRPr="00CB77C1">
        <w:rPr>
          <w:rFonts w:ascii="Times New Roman" w:hAnsi="Times New Roman"/>
          <w:sz w:val="28"/>
          <w:szCs w:val="28"/>
        </w:rPr>
        <w:t>ienākumu līmenis.</w:t>
      </w:r>
    </w:p>
    <w:p w:rsidR="00631DBC" w:rsidRPr="00CB77C1" w:rsidRDefault="00631DBC" w:rsidP="00631DBC">
      <w:pPr>
        <w:spacing w:after="120" w:line="240" w:lineRule="auto"/>
        <w:ind w:firstLine="360"/>
        <w:jc w:val="both"/>
        <w:rPr>
          <w:rFonts w:ascii="Times New Roman" w:hAnsi="Times New Roman"/>
          <w:sz w:val="28"/>
          <w:szCs w:val="28"/>
        </w:rPr>
      </w:pPr>
      <w:r w:rsidRPr="00CB77C1">
        <w:rPr>
          <w:rFonts w:ascii="Times New Roman" w:hAnsi="Times New Roman"/>
          <w:sz w:val="28"/>
          <w:szCs w:val="28"/>
        </w:rPr>
        <w:t>Trešo valstu pilsoņiem, kas var būt bezdarbnieki vai darba meklētāji, valodas kursi ir pieejami Nodarbinātības valsts aģentūras pakalpojumu un finansējuma ietvaros.</w:t>
      </w:r>
    </w:p>
    <w:p w:rsidR="00631DBC" w:rsidRPr="00CB77C1" w:rsidRDefault="00631DBC" w:rsidP="00631DBC">
      <w:pPr>
        <w:spacing w:after="120" w:line="240" w:lineRule="auto"/>
        <w:ind w:firstLine="360"/>
        <w:jc w:val="both"/>
        <w:rPr>
          <w:rFonts w:ascii="Times New Roman" w:hAnsi="Times New Roman"/>
          <w:sz w:val="28"/>
          <w:szCs w:val="28"/>
        </w:rPr>
      </w:pPr>
      <w:r w:rsidRPr="00CB77C1">
        <w:rPr>
          <w:rFonts w:ascii="Times New Roman" w:hAnsi="Times New Roman"/>
          <w:sz w:val="28"/>
          <w:szCs w:val="28"/>
        </w:rPr>
        <w:t>Kategorijas, kam integrācijas un valodas kursi būtu jānosaka kā obligāta prasība:</w:t>
      </w:r>
    </w:p>
    <w:p w:rsidR="00631DBC" w:rsidRPr="00CB77C1" w:rsidRDefault="00631DBC" w:rsidP="00631DBC">
      <w:pPr>
        <w:pStyle w:val="ListParagraph"/>
        <w:numPr>
          <w:ilvl w:val="0"/>
          <w:numId w:val="20"/>
        </w:numPr>
        <w:spacing w:after="120" w:line="240" w:lineRule="auto"/>
        <w:jc w:val="both"/>
        <w:rPr>
          <w:rFonts w:ascii="Times New Roman" w:hAnsi="Times New Roman"/>
          <w:sz w:val="28"/>
          <w:szCs w:val="28"/>
        </w:rPr>
      </w:pPr>
      <w:r w:rsidRPr="00CB77C1">
        <w:rPr>
          <w:rFonts w:ascii="Times New Roman" w:hAnsi="Times New Roman"/>
          <w:sz w:val="28"/>
          <w:szCs w:val="28"/>
        </w:rPr>
        <w:t>personas, kas ieceļo ģimenes apvienošanas nolūkā;</w:t>
      </w:r>
    </w:p>
    <w:p w:rsidR="00631DBC" w:rsidRPr="00CB77C1" w:rsidRDefault="00631DBC" w:rsidP="00631DBC">
      <w:pPr>
        <w:pStyle w:val="ListParagraph"/>
        <w:numPr>
          <w:ilvl w:val="0"/>
          <w:numId w:val="20"/>
        </w:numPr>
        <w:spacing w:after="120" w:line="240" w:lineRule="auto"/>
        <w:jc w:val="both"/>
        <w:rPr>
          <w:rFonts w:ascii="Times New Roman" w:hAnsi="Times New Roman"/>
          <w:sz w:val="28"/>
          <w:szCs w:val="28"/>
        </w:rPr>
      </w:pPr>
      <w:r w:rsidRPr="00CB77C1">
        <w:rPr>
          <w:rFonts w:ascii="Times New Roman" w:hAnsi="Times New Roman"/>
          <w:sz w:val="28"/>
          <w:szCs w:val="28"/>
        </w:rPr>
        <w:t>personas, kas ieceļo saistībā ar nodarbinātību, ja tās termiņš ir ilgāks par vienu gadu;</w:t>
      </w:r>
    </w:p>
    <w:p w:rsidR="00A26B3C" w:rsidRPr="00CB77C1" w:rsidRDefault="00631DBC" w:rsidP="00631DBC">
      <w:pPr>
        <w:pStyle w:val="ListParagraph"/>
        <w:numPr>
          <w:ilvl w:val="0"/>
          <w:numId w:val="20"/>
        </w:numPr>
        <w:spacing w:after="120" w:line="240" w:lineRule="auto"/>
        <w:jc w:val="both"/>
        <w:rPr>
          <w:rFonts w:ascii="Times New Roman" w:hAnsi="Times New Roman"/>
          <w:sz w:val="28"/>
          <w:szCs w:val="28"/>
        </w:rPr>
      </w:pPr>
      <w:r w:rsidRPr="00CB77C1">
        <w:rPr>
          <w:rFonts w:ascii="Times New Roman" w:hAnsi="Times New Roman"/>
          <w:sz w:val="28"/>
          <w:szCs w:val="28"/>
        </w:rPr>
        <w:t>komercreģistrā reģistrētas amatpersonas un investori</w:t>
      </w:r>
      <w:r w:rsidR="00A26B3C" w:rsidRPr="00CB77C1">
        <w:rPr>
          <w:rFonts w:ascii="Times New Roman" w:hAnsi="Times New Roman"/>
          <w:sz w:val="28"/>
          <w:szCs w:val="28"/>
        </w:rPr>
        <w:t>;</w:t>
      </w:r>
    </w:p>
    <w:p w:rsidR="00631DBC" w:rsidRPr="00CB77C1" w:rsidRDefault="00A26B3C" w:rsidP="00631DBC">
      <w:pPr>
        <w:pStyle w:val="ListParagraph"/>
        <w:numPr>
          <w:ilvl w:val="0"/>
          <w:numId w:val="20"/>
        </w:numPr>
        <w:spacing w:after="120" w:line="240" w:lineRule="auto"/>
        <w:jc w:val="both"/>
        <w:rPr>
          <w:rFonts w:ascii="Times New Roman" w:hAnsi="Times New Roman"/>
          <w:sz w:val="28"/>
          <w:szCs w:val="28"/>
        </w:rPr>
      </w:pPr>
      <w:r w:rsidRPr="00CB77C1">
        <w:rPr>
          <w:rFonts w:ascii="Times New Roman" w:hAnsi="Times New Roman"/>
          <w:sz w:val="28"/>
          <w:szCs w:val="28"/>
        </w:rPr>
        <w:t>ārzemnieki, kas pieprasa pastāvīgās uzturēšanās atļauju</w:t>
      </w:r>
      <w:r w:rsidR="00631DBC" w:rsidRPr="00CB77C1">
        <w:rPr>
          <w:rFonts w:ascii="Times New Roman" w:hAnsi="Times New Roman"/>
          <w:sz w:val="28"/>
          <w:szCs w:val="28"/>
        </w:rPr>
        <w:t>.</w:t>
      </w:r>
    </w:p>
    <w:p w:rsidR="00631DBC" w:rsidRPr="00CB77C1" w:rsidRDefault="00631DBC" w:rsidP="00631DBC">
      <w:pPr>
        <w:pStyle w:val="ListParagraph"/>
        <w:spacing w:after="120" w:line="240" w:lineRule="auto"/>
        <w:ind w:left="0" w:firstLine="1080"/>
        <w:jc w:val="both"/>
        <w:rPr>
          <w:rFonts w:ascii="Times New Roman" w:hAnsi="Times New Roman"/>
          <w:sz w:val="28"/>
          <w:szCs w:val="28"/>
        </w:rPr>
      </w:pPr>
    </w:p>
    <w:p w:rsidR="00631DBC" w:rsidRPr="00CB77C1" w:rsidRDefault="00631DBC" w:rsidP="00631DBC">
      <w:pPr>
        <w:pStyle w:val="ListParagraph"/>
        <w:spacing w:after="120" w:line="240" w:lineRule="auto"/>
        <w:ind w:left="0" w:firstLine="567"/>
        <w:jc w:val="both"/>
        <w:rPr>
          <w:rFonts w:ascii="Times New Roman" w:hAnsi="Times New Roman"/>
          <w:sz w:val="28"/>
          <w:szCs w:val="28"/>
        </w:rPr>
      </w:pPr>
      <w:r w:rsidRPr="00CB77C1">
        <w:rPr>
          <w:rFonts w:ascii="Times New Roman" w:hAnsi="Times New Roman"/>
          <w:sz w:val="28"/>
          <w:szCs w:val="28"/>
        </w:rPr>
        <w:lastRenderedPageBreak/>
        <w:t xml:space="preserve">Saskaņā ar dažādu ekspertu un dalībvalstu atzinumiem, efektīva integrācija ir jāuzsāk tūlīt pēc imigranta ieceļošanas valstī vai pat pirms tās. Līdz ar to galvenā uzmanība pievēršama tiem trešo valstu pilsoņiem, kas ieceļo Latvijā un saņem pirmreizējās uzturēšanās atļaujas. Saskaņā ar 2015.gada datiem, šāda prasība varētu attiekties aptuveni uz 2800 personām gadā. </w:t>
      </w:r>
    </w:p>
    <w:p w:rsidR="00631DBC" w:rsidRPr="00CB77C1" w:rsidRDefault="00631DBC" w:rsidP="00631DBC">
      <w:pPr>
        <w:spacing w:after="120" w:line="240" w:lineRule="auto"/>
        <w:ind w:firstLine="567"/>
        <w:jc w:val="both"/>
        <w:rPr>
          <w:rFonts w:ascii="Times New Roman" w:hAnsi="Times New Roman"/>
          <w:sz w:val="28"/>
          <w:szCs w:val="28"/>
          <w:u w:val="single"/>
        </w:rPr>
      </w:pPr>
      <w:r w:rsidRPr="00CB77C1">
        <w:rPr>
          <w:rFonts w:ascii="Times New Roman" w:hAnsi="Times New Roman"/>
          <w:sz w:val="28"/>
          <w:szCs w:val="28"/>
          <w:u w:val="single"/>
        </w:rPr>
        <w:t>Risinājuma varianti:</w:t>
      </w:r>
    </w:p>
    <w:p w:rsidR="00631DBC" w:rsidRPr="00CB77C1" w:rsidRDefault="00631DBC" w:rsidP="00631DBC">
      <w:pPr>
        <w:pStyle w:val="NormalWeb"/>
        <w:spacing w:before="0" w:beforeAutospacing="0" w:after="120"/>
        <w:ind w:firstLine="567"/>
        <w:jc w:val="both"/>
        <w:rPr>
          <w:sz w:val="28"/>
          <w:szCs w:val="28"/>
          <w:u w:val="single"/>
        </w:rPr>
      </w:pPr>
      <w:r w:rsidRPr="00CB77C1">
        <w:rPr>
          <w:sz w:val="28"/>
          <w:szCs w:val="28"/>
          <w:u w:val="single"/>
        </w:rPr>
        <w:t>I variants:</w:t>
      </w:r>
    </w:p>
    <w:p w:rsidR="00631DBC" w:rsidRPr="00CB77C1" w:rsidRDefault="00631DBC" w:rsidP="00631DBC">
      <w:pPr>
        <w:pStyle w:val="NormalWeb"/>
        <w:spacing w:before="0" w:beforeAutospacing="0" w:after="120"/>
        <w:ind w:firstLine="567"/>
        <w:jc w:val="both"/>
        <w:rPr>
          <w:sz w:val="28"/>
          <w:szCs w:val="28"/>
        </w:rPr>
      </w:pPr>
      <w:r w:rsidRPr="00CB77C1">
        <w:rPr>
          <w:sz w:val="28"/>
          <w:szCs w:val="28"/>
        </w:rPr>
        <w:t xml:space="preserve">Mainīt pašreizējo regulējumu, definējot imigrantu grupas, kurām integrācijas pasākumi (valodas un integrācijas kursi) ir obligāta prasība. Valsts nenodrošina pasākumu finansējumu, bet nodrošina piekļuvi standartizētai mācību programmai. </w:t>
      </w:r>
    </w:p>
    <w:p w:rsidR="00631DBC" w:rsidRPr="00CB77C1" w:rsidRDefault="00631DBC" w:rsidP="00631DBC">
      <w:pPr>
        <w:pStyle w:val="NormalWeb"/>
        <w:spacing w:before="0" w:beforeAutospacing="0" w:after="120"/>
        <w:ind w:firstLine="567"/>
        <w:jc w:val="both"/>
        <w:rPr>
          <w:sz w:val="28"/>
          <w:szCs w:val="28"/>
        </w:rPr>
      </w:pPr>
    </w:p>
    <w:p w:rsidR="00631DBC" w:rsidRPr="00CB77C1" w:rsidRDefault="00631DBC" w:rsidP="00631DBC">
      <w:pPr>
        <w:pStyle w:val="ListParagraph"/>
        <w:spacing w:after="120" w:line="240" w:lineRule="auto"/>
        <w:ind w:left="567"/>
        <w:contextualSpacing w:val="0"/>
        <w:jc w:val="both"/>
        <w:rPr>
          <w:rFonts w:ascii="Times New Roman" w:hAnsi="Times New Roman"/>
          <w:sz w:val="28"/>
          <w:szCs w:val="28"/>
          <w:u w:val="single"/>
        </w:rPr>
      </w:pPr>
      <w:r w:rsidRPr="00CB77C1">
        <w:rPr>
          <w:rFonts w:ascii="Times New Roman" w:hAnsi="Times New Roman"/>
          <w:sz w:val="28"/>
          <w:szCs w:val="28"/>
          <w:u w:val="single"/>
        </w:rPr>
        <w:t>Ietekme uz problēmas risināšanu un valsts un pašvaldības budžetu;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631DBC" w:rsidRPr="00CB77C1" w:rsidTr="00631DBC">
        <w:trPr>
          <w:trHeight w:val="881"/>
        </w:trPr>
        <w:tc>
          <w:tcPr>
            <w:tcW w:w="2268" w:type="dxa"/>
          </w:tcPr>
          <w:p w:rsidR="00631DBC" w:rsidRPr="00CB77C1" w:rsidRDefault="00631DBC" w:rsidP="00631DBC">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631DBC" w:rsidRPr="00CB77C1" w:rsidRDefault="00631DBC" w:rsidP="00631DBC">
            <w:pPr>
              <w:spacing w:after="120" w:line="240" w:lineRule="auto"/>
              <w:jc w:val="both"/>
              <w:rPr>
                <w:rFonts w:ascii="Times New Roman" w:hAnsi="Times New Roman"/>
                <w:sz w:val="28"/>
                <w:szCs w:val="28"/>
              </w:rPr>
            </w:pPr>
            <w:r w:rsidRPr="00CB77C1">
              <w:rPr>
                <w:rFonts w:ascii="Times New Roman" w:hAnsi="Times New Roman"/>
                <w:sz w:val="28"/>
                <w:szCs w:val="28"/>
              </w:rPr>
              <w:t>Tiek nodrošināta sistēmiska pieeja imigrantu integrācijas jautājumu risināšanai.</w:t>
            </w:r>
          </w:p>
        </w:tc>
      </w:tr>
      <w:tr w:rsidR="00631DBC" w:rsidRPr="00CB77C1" w:rsidTr="00631DBC">
        <w:tc>
          <w:tcPr>
            <w:tcW w:w="2268" w:type="dxa"/>
          </w:tcPr>
          <w:p w:rsidR="00631DBC" w:rsidRPr="00CB77C1" w:rsidRDefault="00631DBC" w:rsidP="00631DBC">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631DBC" w:rsidRPr="00CB77C1" w:rsidRDefault="00631DBC" w:rsidP="00631DBC">
            <w:pPr>
              <w:spacing w:after="120" w:line="240" w:lineRule="auto"/>
              <w:jc w:val="both"/>
              <w:rPr>
                <w:rFonts w:ascii="Times New Roman" w:hAnsi="Times New Roman"/>
                <w:sz w:val="28"/>
                <w:szCs w:val="28"/>
              </w:rPr>
            </w:pPr>
            <w:r w:rsidRPr="00CB77C1">
              <w:rPr>
                <w:rFonts w:ascii="Times New Roman" w:hAnsi="Times New Roman"/>
                <w:sz w:val="28"/>
                <w:szCs w:val="28"/>
              </w:rPr>
              <w:t>Nepieciešami papildus administratīvie resursi, lai nodrošinātu integrācijas pienākumu izpildi.</w:t>
            </w:r>
          </w:p>
        </w:tc>
      </w:tr>
      <w:tr w:rsidR="00631DBC" w:rsidRPr="00CB77C1" w:rsidTr="00631DBC">
        <w:trPr>
          <w:trHeight w:val="363"/>
        </w:trPr>
        <w:tc>
          <w:tcPr>
            <w:tcW w:w="2268" w:type="dxa"/>
          </w:tcPr>
          <w:p w:rsidR="00631DBC" w:rsidRPr="00CB77C1" w:rsidRDefault="00631DBC" w:rsidP="00631DBC">
            <w:pPr>
              <w:spacing w:after="120" w:line="240" w:lineRule="auto"/>
              <w:jc w:val="both"/>
              <w:rPr>
                <w:rFonts w:ascii="Times New Roman" w:hAnsi="Times New Roman"/>
                <w:sz w:val="28"/>
                <w:szCs w:val="28"/>
              </w:rPr>
            </w:pPr>
            <w:r w:rsidRPr="00CB77C1">
              <w:rPr>
                <w:rFonts w:ascii="Times New Roman" w:hAnsi="Times New Roman"/>
                <w:sz w:val="28"/>
                <w:szCs w:val="28"/>
              </w:rPr>
              <w:t>Ietekme uz valsts un pašvaldību budžetu</w:t>
            </w:r>
          </w:p>
        </w:tc>
        <w:tc>
          <w:tcPr>
            <w:tcW w:w="6660" w:type="dxa"/>
          </w:tcPr>
          <w:p w:rsidR="00631DBC" w:rsidRPr="00CB77C1" w:rsidRDefault="00631DBC" w:rsidP="00631DBC">
            <w:pPr>
              <w:spacing w:after="120" w:line="240" w:lineRule="auto"/>
              <w:jc w:val="both"/>
              <w:rPr>
                <w:rFonts w:ascii="Times New Roman" w:hAnsi="Times New Roman"/>
                <w:sz w:val="28"/>
                <w:szCs w:val="28"/>
              </w:rPr>
            </w:pPr>
            <w:r w:rsidRPr="00CB77C1">
              <w:rPr>
                <w:rFonts w:ascii="Times New Roman" w:hAnsi="Times New Roman"/>
                <w:sz w:val="28"/>
                <w:szCs w:val="28"/>
              </w:rPr>
              <w:t>Nav.</w:t>
            </w:r>
          </w:p>
        </w:tc>
      </w:tr>
    </w:tbl>
    <w:p w:rsidR="00631DBC" w:rsidRPr="00CB77C1" w:rsidRDefault="00631DBC" w:rsidP="00631DBC">
      <w:pPr>
        <w:pStyle w:val="sdfootnote"/>
        <w:spacing w:before="0" w:beforeAutospacing="0" w:after="120"/>
        <w:rPr>
          <w:sz w:val="28"/>
          <w:szCs w:val="28"/>
        </w:rPr>
      </w:pPr>
    </w:p>
    <w:p w:rsidR="00631DBC" w:rsidRPr="00CB77C1" w:rsidRDefault="00631DBC" w:rsidP="00631DBC">
      <w:pPr>
        <w:pStyle w:val="NormalWeb"/>
        <w:spacing w:before="0" w:beforeAutospacing="0" w:after="120"/>
        <w:ind w:firstLine="567"/>
        <w:jc w:val="both"/>
        <w:rPr>
          <w:sz w:val="28"/>
          <w:szCs w:val="28"/>
          <w:u w:val="single"/>
        </w:rPr>
      </w:pPr>
      <w:r w:rsidRPr="00CB77C1">
        <w:rPr>
          <w:sz w:val="28"/>
          <w:szCs w:val="28"/>
          <w:u w:val="single"/>
        </w:rPr>
        <w:t>II variants:</w:t>
      </w:r>
    </w:p>
    <w:p w:rsidR="00631DBC" w:rsidRPr="00CB77C1" w:rsidRDefault="00631DBC" w:rsidP="00631DBC">
      <w:pPr>
        <w:pStyle w:val="NormalWeb"/>
        <w:spacing w:before="0" w:beforeAutospacing="0" w:after="120"/>
        <w:ind w:firstLine="567"/>
        <w:jc w:val="both"/>
        <w:rPr>
          <w:sz w:val="28"/>
          <w:szCs w:val="28"/>
        </w:rPr>
      </w:pPr>
      <w:r w:rsidRPr="00CB77C1">
        <w:rPr>
          <w:sz w:val="28"/>
          <w:szCs w:val="28"/>
        </w:rPr>
        <w:t xml:space="preserve">Mainīt pašreizējo regulējumu, definējot imigrantu grupas, kurām integrācijas pasākumi (valodas un integrācijas kursi) ir obligāta prasība. Valsts nodrošina pasākumu finansējumu un piekļuvi standartizētai mācību programmai, nosakot daļēju imigranta </w:t>
      </w:r>
      <w:proofErr w:type="spellStart"/>
      <w:r w:rsidRPr="00CB77C1">
        <w:rPr>
          <w:sz w:val="28"/>
          <w:szCs w:val="28"/>
        </w:rPr>
        <w:t>līdzmaksājumu</w:t>
      </w:r>
      <w:proofErr w:type="spellEnd"/>
      <w:r w:rsidRPr="00CB77C1">
        <w:rPr>
          <w:sz w:val="28"/>
          <w:szCs w:val="28"/>
        </w:rPr>
        <w:t xml:space="preserve"> vai citu atbildību.</w:t>
      </w:r>
    </w:p>
    <w:p w:rsidR="00631DBC" w:rsidRPr="00CB77C1" w:rsidRDefault="00631DBC" w:rsidP="00631DBC">
      <w:pPr>
        <w:pStyle w:val="ListParagraph"/>
        <w:spacing w:after="120" w:line="240" w:lineRule="auto"/>
        <w:ind w:left="567"/>
        <w:contextualSpacing w:val="0"/>
        <w:jc w:val="both"/>
        <w:rPr>
          <w:rFonts w:ascii="Times New Roman" w:hAnsi="Times New Roman"/>
          <w:sz w:val="28"/>
          <w:szCs w:val="28"/>
          <w:u w:val="single"/>
        </w:rPr>
      </w:pPr>
    </w:p>
    <w:p w:rsidR="00631DBC" w:rsidRPr="00CB77C1" w:rsidRDefault="00631DBC" w:rsidP="00631DBC">
      <w:pPr>
        <w:pStyle w:val="ListParagraph"/>
        <w:spacing w:after="120" w:line="240" w:lineRule="auto"/>
        <w:ind w:left="567"/>
        <w:contextualSpacing w:val="0"/>
        <w:jc w:val="both"/>
        <w:rPr>
          <w:rFonts w:ascii="Times New Roman" w:hAnsi="Times New Roman"/>
          <w:sz w:val="28"/>
          <w:szCs w:val="28"/>
          <w:u w:val="single"/>
        </w:rPr>
      </w:pPr>
      <w:r w:rsidRPr="00CB77C1">
        <w:rPr>
          <w:rFonts w:ascii="Times New Roman" w:hAnsi="Times New Roman"/>
          <w:sz w:val="28"/>
          <w:szCs w:val="28"/>
          <w:u w:val="single"/>
        </w:rPr>
        <w:t>Ietekme uz problēmas risināšanu un valsts un pašvaldības budžetu;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631DBC" w:rsidRPr="00CB77C1" w:rsidTr="00631DBC">
        <w:trPr>
          <w:trHeight w:val="881"/>
        </w:trPr>
        <w:tc>
          <w:tcPr>
            <w:tcW w:w="2268" w:type="dxa"/>
          </w:tcPr>
          <w:p w:rsidR="00631DBC" w:rsidRPr="00CB77C1" w:rsidRDefault="00631DBC" w:rsidP="00631DBC">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631DBC" w:rsidRPr="00CB77C1" w:rsidRDefault="00631DBC" w:rsidP="00631DBC">
            <w:pPr>
              <w:spacing w:after="120" w:line="240" w:lineRule="auto"/>
              <w:jc w:val="both"/>
              <w:rPr>
                <w:rFonts w:ascii="Times New Roman" w:hAnsi="Times New Roman"/>
                <w:sz w:val="28"/>
                <w:szCs w:val="28"/>
              </w:rPr>
            </w:pPr>
            <w:r w:rsidRPr="00CB77C1">
              <w:rPr>
                <w:rFonts w:ascii="Times New Roman" w:hAnsi="Times New Roman"/>
                <w:sz w:val="28"/>
                <w:szCs w:val="28"/>
              </w:rPr>
              <w:t xml:space="preserve">Tiek nodrošināta sistēmiska pieeja imigrantu integrācijas jautājumu risināšanai. </w:t>
            </w:r>
          </w:p>
        </w:tc>
      </w:tr>
      <w:tr w:rsidR="00631DBC" w:rsidRPr="00CB77C1" w:rsidTr="00631DBC">
        <w:tc>
          <w:tcPr>
            <w:tcW w:w="2268" w:type="dxa"/>
          </w:tcPr>
          <w:p w:rsidR="00631DBC" w:rsidRPr="00CB77C1" w:rsidRDefault="00631DBC" w:rsidP="00631DBC">
            <w:pPr>
              <w:spacing w:after="120" w:line="240" w:lineRule="auto"/>
              <w:jc w:val="both"/>
              <w:rPr>
                <w:rFonts w:ascii="Times New Roman" w:hAnsi="Times New Roman"/>
                <w:sz w:val="28"/>
                <w:szCs w:val="28"/>
              </w:rPr>
            </w:pPr>
            <w:r w:rsidRPr="00CB77C1">
              <w:rPr>
                <w:rFonts w:ascii="Times New Roman" w:hAnsi="Times New Roman"/>
                <w:sz w:val="28"/>
                <w:szCs w:val="28"/>
              </w:rPr>
              <w:t xml:space="preserve">Piedāvātā </w:t>
            </w:r>
            <w:r w:rsidRPr="00CB77C1">
              <w:rPr>
                <w:rFonts w:ascii="Times New Roman" w:hAnsi="Times New Roman"/>
                <w:sz w:val="28"/>
                <w:szCs w:val="28"/>
              </w:rPr>
              <w:lastRenderedPageBreak/>
              <w:t>risinājuma vājās puses</w:t>
            </w:r>
          </w:p>
        </w:tc>
        <w:tc>
          <w:tcPr>
            <w:tcW w:w="6660" w:type="dxa"/>
          </w:tcPr>
          <w:p w:rsidR="00631DBC" w:rsidRPr="00CB77C1" w:rsidRDefault="00631DBC" w:rsidP="00631DBC">
            <w:pPr>
              <w:spacing w:after="120" w:line="240" w:lineRule="auto"/>
              <w:jc w:val="both"/>
              <w:rPr>
                <w:rFonts w:ascii="Times New Roman" w:hAnsi="Times New Roman"/>
                <w:sz w:val="28"/>
                <w:szCs w:val="28"/>
              </w:rPr>
            </w:pPr>
            <w:r w:rsidRPr="00CB77C1">
              <w:rPr>
                <w:rFonts w:ascii="Times New Roman" w:hAnsi="Times New Roman"/>
                <w:sz w:val="28"/>
                <w:szCs w:val="28"/>
              </w:rPr>
              <w:lastRenderedPageBreak/>
              <w:t>Slogs valsts budžetam.</w:t>
            </w:r>
          </w:p>
        </w:tc>
      </w:tr>
      <w:tr w:rsidR="00631DBC" w:rsidRPr="00CB77C1" w:rsidTr="00631DBC">
        <w:trPr>
          <w:trHeight w:val="363"/>
        </w:trPr>
        <w:tc>
          <w:tcPr>
            <w:tcW w:w="2268" w:type="dxa"/>
          </w:tcPr>
          <w:p w:rsidR="00631DBC" w:rsidRPr="00CB77C1" w:rsidRDefault="00631DBC" w:rsidP="00631DBC">
            <w:pPr>
              <w:spacing w:after="120" w:line="240" w:lineRule="auto"/>
              <w:jc w:val="both"/>
              <w:rPr>
                <w:rFonts w:ascii="Times New Roman" w:hAnsi="Times New Roman"/>
                <w:sz w:val="28"/>
                <w:szCs w:val="28"/>
              </w:rPr>
            </w:pPr>
            <w:r w:rsidRPr="00CB77C1">
              <w:rPr>
                <w:rFonts w:ascii="Times New Roman" w:hAnsi="Times New Roman"/>
                <w:sz w:val="28"/>
                <w:szCs w:val="28"/>
              </w:rPr>
              <w:lastRenderedPageBreak/>
              <w:t>Ietekme uz valsts un pašvaldību budžetu</w:t>
            </w:r>
          </w:p>
        </w:tc>
        <w:tc>
          <w:tcPr>
            <w:tcW w:w="6660" w:type="dxa"/>
          </w:tcPr>
          <w:p w:rsidR="00631DBC" w:rsidRPr="00CB77C1" w:rsidRDefault="00631DBC" w:rsidP="00631DBC">
            <w:pPr>
              <w:spacing w:after="0" w:line="240" w:lineRule="auto"/>
              <w:jc w:val="both"/>
              <w:rPr>
                <w:rFonts w:ascii="Times New Roman" w:hAnsi="Times New Roman"/>
                <w:sz w:val="28"/>
                <w:szCs w:val="28"/>
              </w:rPr>
            </w:pPr>
            <w:r w:rsidRPr="00CB77C1">
              <w:rPr>
                <w:rFonts w:ascii="Times New Roman" w:hAnsi="Times New Roman"/>
                <w:sz w:val="28"/>
                <w:szCs w:val="28"/>
              </w:rPr>
              <w:t xml:space="preserve">Valstij nodrošinot vismaz 50% no kursu finansējuma, izmaksas gadā sasniegtu 739 200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xml:space="preserve"> (2,20 </w:t>
            </w:r>
            <w:proofErr w:type="spellStart"/>
            <w:r w:rsidRPr="00CB77C1">
              <w:rPr>
                <w:rFonts w:ascii="Times New Roman" w:hAnsi="Times New Roman"/>
                <w:i/>
                <w:sz w:val="28"/>
                <w:szCs w:val="28"/>
              </w:rPr>
              <w:t>euro</w:t>
            </w:r>
            <w:proofErr w:type="spellEnd"/>
            <w:r w:rsidRPr="00CB77C1">
              <w:rPr>
                <w:rFonts w:ascii="Times New Roman" w:hAnsi="Times New Roman"/>
                <w:i/>
                <w:sz w:val="28"/>
                <w:szCs w:val="28"/>
              </w:rPr>
              <w:t xml:space="preserve"> </w:t>
            </w:r>
            <w:r w:rsidRPr="00CB77C1">
              <w:rPr>
                <w:rFonts w:ascii="Times New Roman" w:hAnsi="Times New Roman"/>
                <w:sz w:val="28"/>
                <w:szCs w:val="28"/>
              </w:rPr>
              <w:t>x 120 stundas x 2800 personas).</w:t>
            </w:r>
          </w:p>
        </w:tc>
      </w:tr>
    </w:tbl>
    <w:p w:rsidR="00631DBC" w:rsidRPr="00CB77C1" w:rsidRDefault="00631DBC" w:rsidP="00631DBC"/>
    <w:p w:rsidR="00F10001" w:rsidRPr="00CB77C1" w:rsidRDefault="00F10001" w:rsidP="00A13B2F">
      <w:pPr>
        <w:pStyle w:val="Heading2"/>
        <w:numPr>
          <w:ilvl w:val="0"/>
          <w:numId w:val="38"/>
        </w:numPr>
        <w:rPr>
          <w:color w:val="auto"/>
        </w:rPr>
      </w:pPr>
      <w:bookmarkStart w:id="80" w:name="_Toc485285322"/>
      <w:r w:rsidRPr="00CB77C1">
        <w:rPr>
          <w:color w:val="auto"/>
        </w:rPr>
        <w:t>Ietekme uz valsts un pašvaldību budžetu</w:t>
      </w:r>
      <w:bookmarkEnd w:id="79"/>
      <w:bookmarkEnd w:id="80"/>
    </w:p>
    <w:p w:rsidR="002003DE" w:rsidRPr="00CB77C1" w:rsidRDefault="002003DE" w:rsidP="00A13B2F"/>
    <w:p w:rsidR="00F10001" w:rsidRPr="00CB77C1" w:rsidRDefault="00762023" w:rsidP="00AE2161">
      <w:pPr>
        <w:pStyle w:val="Heading1"/>
        <w:spacing w:before="0" w:beforeAutospacing="0" w:after="120" w:afterAutospacing="0"/>
        <w:ind w:firstLine="567"/>
        <w:jc w:val="both"/>
        <w:rPr>
          <w:b w:val="0"/>
          <w:bCs w:val="0"/>
          <w:kern w:val="0"/>
          <w:sz w:val="28"/>
          <w:szCs w:val="28"/>
        </w:rPr>
      </w:pPr>
      <w:bookmarkStart w:id="81" w:name="_Toc443663367"/>
      <w:bookmarkStart w:id="82" w:name="_Toc485285323"/>
      <w:r w:rsidRPr="00CB77C1">
        <w:rPr>
          <w:b w:val="0"/>
          <w:bCs w:val="0"/>
          <w:kern w:val="0"/>
          <w:sz w:val="28"/>
          <w:szCs w:val="28"/>
        </w:rPr>
        <w:t>Ievērojot to, ka konceptuālajā ziņojumā paredzētie risinājumi galvenokārt attiecas uz izmaiņām normatīvajā regulējumā</w:t>
      </w:r>
      <w:r w:rsidR="00DA2DC1" w:rsidRPr="00CB77C1">
        <w:rPr>
          <w:b w:val="0"/>
          <w:bCs w:val="0"/>
          <w:kern w:val="0"/>
          <w:sz w:val="28"/>
          <w:szCs w:val="28"/>
        </w:rPr>
        <w:t xml:space="preserve">, </w:t>
      </w:r>
      <w:r w:rsidRPr="00CB77C1">
        <w:rPr>
          <w:b w:val="0"/>
          <w:bCs w:val="0"/>
          <w:kern w:val="0"/>
          <w:sz w:val="28"/>
          <w:szCs w:val="28"/>
        </w:rPr>
        <w:t>neprasot papildu izmaksas, to ieviešana neradīs būtisku ietekmi uz valsts un pašvaldību budžetu.</w:t>
      </w:r>
      <w:bookmarkEnd w:id="81"/>
      <w:bookmarkEnd w:id="82"/>
      <w:r w:rsidRPr="00CB77C1">
        <w:rPr>
          <w:b w:val="0"/>
          <w:bCs w:val="0"/>
          <w:kern w:val="0"/>
          <w:sz w:val="28"/>
          <w:szCs w:val="28"/>
        </w:rPr>
        <w:t xml:space="preserve"> </w:t>
      </w:r>
    </w:p>
    <w:p w:rsidR="00623A60" w:rsidRPr="00CB77C1" w:rsidRDefault="00DA2DC1" w:rsidP="00623A60">
      <w:pPr>
        <w:pStyle w:val="Heading1"/>
        <w:spacing w:before="0" w:beforeAutospacing="0" w:after="120" w:afterAutospacing="0"/>
        <w:ind w:firstLine="567"/>
        <w:jc w:val="both"/>
        <w:rPr>
          <w:b w:val="0"/>
          <w:bCs w:val="0"/>
          <w:kern w:val="0"/>
          <w:sz w:val="28"/>
          <w:szCs w:val="28"/>
        </w:rPr>
      </w:pPr>
      <w:bookmarkStart w:id="83" w:name="_Toc443663368"/>
      <w:bookmarkStart w:id="84" w:name="_Toc485285324"/>
      <w:r w:rsidRPr="00CB77C1">
        <w:rPr>
          <w:b w:val="0"/>
          <w:bCs w:val="0"/>
          <w:kern w:val="0"/>
          <w:sz w:val="28"/>
          <w:szCs w:val="28"/>
        </w:rPr>
        <w:t xml:space="preserve">Galveno ieņēmumu avotu valsts budžetā veido valsts nodeva ''Nodeva par vīzas vai uzturēšanās atļaujas pieprasīšanai nepieciešamo dokumentu izskatīšanu un ar to saistītajiem pakalpojumiem” (ieņēmumu kods 09.1.8.5.), kas </w:t>
      </w:r>
      <w:r w:rsidR="00E31890" w:rsidRPr="00CB77C1">
        <w:rPr>
          <w:b w:val="0"/>
          <w:bCs w:val="0"/>
          <w:kern w:val="0"/>
          <w:sz w:val="28"/>
          <w:szCs w:val="28"/>
        </w:rPr>
        <w:t>201</w:t>
      </w:r>
      <w:r w:rsidR="002235D1" w:rsidRPr="00CB77C1">
        <w:rPr>
          <w:b w:val="0"/>
          <w:bCs w:val="0"/>
          <w:kern w:val="0"/>
          <w:sz w:val="28"/>
          <w:szCs w:val="28"/>
        </w:rPr>
        <w:t>5</w:t>
      </w:r>
      <w:r w:rsidRPr="00CB77C1">
        <w:rPr>
          <w:b w:val="0"/>
          <w:bCs w:val="0"/>
          <w:kern w:val="0"/>
          <w:sz w:val="28"/>
          <w:szCs w:val="28"/>
        </w:rPr>
        <w:t xml:space="preserve">.gadā tika </w:t>
      </w:r>
      <w:r w:rsidR="00AE2161" w:rsidRPr="00CB77C1">
        <w:rPr>
          <w:b w:val="0"/>
          <w:bCs w:val="0"/>
          <w:kern w:val="0"/>
          <w:sz w:val="28"/>
          <w:szCs w:val="28"/>
        </w:rPr>
        <w:t xml:space="preserve">plānota </w:t>
      </w:r>
      <w:r w:rsidR="00A82406" w:rsidRPr="00CB77C1">
        <w:rPr>
          <w:b w:val="0"/>
          <w:bCs w:val="0"/>
          <w:kern w:val="0"/>
          <w:sz w:val="28"/>
          <w:szCs w:val="28"/>
        </w:rPr>
        <w:t xml:space="preserve">3 454 306 </w:t>
      </w:r>
      <w:proofErr w:type="spellStart"/>
      <w:r w:rsidR="00030F27" w:rsidRPr="00CB77C1">
        <w:rPr>
          <w:b w:val="0"/>
          <w:bCs w:val="0"/>
          <w:i/>
          <w:kern w:val="0"/>
          <w:sz w:val="28"/>
          <w:szCs w:val="28"/>
        </w:rPr>
        <w:t>euro</w:t>
      </w:r>
      <w:proofErr w:type="spellEnd"/>
      <w:r w:rsidR="00A82406" w:rsidRPr="00CB77C1">
        <w:rPr>
          <w:b w:val="0"/>
          <w:bCs w:val="0"/>
          <w:kern w:val="0"/>
          <w:sz w:val="28"/>
          <w:szCs w:val="28"/>
        </w:rPr>
        <w:t xml:space="preserve"> apmērā, bet iekasēta 4 972 697 </w:t>
      </w:r>
      <w:proofErr w:type="spellStart"/>
      <w:r w:rsidR="00030F27" w:rsidRPr="00CB77C1">
        <w:rPr>
          <w:b w:val="0"/>
          <w:bCs w:val="0"/>
          <w:i/>
          <w:kern w:val="0"/>
          <w:sz w:val="28"/>
          <w:szCs w:val="28"/>
        </w:rPr>
        <w:t>euro</w:t>
      </w:r>
      <w:proofErr w:type="spellEnd"/>
      <w:r w:rsidR="00A82406" w:rsidRPr="00CB77C1">
        <w:rPr>
          <w:b w:val="0"/>
          <w:bCs w:val="0"/>
          <w:kern w:val="0"/>
          <w:sz w:val="28"/>
          <w:szCs w:val="28"/>
        </w:rPr>
        <w:t xml:space="preserve"> apmērā</w:t>
      </w:r>
      <w:r w:rsidR="002235D1" w:rsidRPr="00CB77C1">
        <w:rPr>
          <w:b w:val="0"/>
          <w:bCs w:val="0"/>
          <w:kern w:val="0"/>
          <w:sz w:val="28"/>
          <w:szCs w:val="28"/>
        </w:rPr>
        <w:t>. 2016</w:t>
      </w:r>
      <w:r w:rsidR="00A82406" w:rsidRPr="00CB77C1">
        <w:rPr>
          <w:b w:val="0"/>
          <w:bCs w:val="0"/>
          <w:kern w:val="0"/>
          <w:sz w:val="28"/>
          <w:szCs w:val="28"/>
        </w:rPr>
        <w:t>.</w:t>
      </w:r>
      <w:r w:rsidR="002235D1" w:rsidRPr="00CB77C1">
        <w:rPr>
          <w:b w:val="0"/>
          <w:bCs w:val="0"/>
          <w:kern w:val="0"/>
          <w:sz w:val="28"/>
          <w:szCs w:val="28"/>
        </w:rPr>
        <w:t xml:space="preserve">gadā ieņēmumu prognoze netika mainīta, faktiskajai izpildei sasniedzot </w:t>
      </w:r>
      <w:r w:rsidR="00113CFE" w:rsidRPr="00CB77C1">
        <w:rPr>
          <w:b w:val="0"/>
          <w:bCs w:val="0"/>
          <w:kern w:val="0"/>
          <w:sz w:val="28"/>
          <w:szCs w:val="28"/>
        </w:rPr>
        <w:t>5 298 718</w:t>
      </w:r>
      <w:r w:rsidR="002235D1" w:rsidRPr="00CB77C1">
        <w:rPr>
          <w:b w:val="0"/>
          <w:bCs w:val="0"/>
          <w:kern w:val="0"/>
          <w:sz w:val="28"/>
          <w:szCs w:val="28"/>
        </w:rPr>
        <w:t xml:space="preserve"> </w:t>
      </w:r>
      <w:proofErr w:type="spellStart"/>
      <w:r w:rsidR="002235D1" w:rsidRPr="00CB77C1">
        <w:rPr>
          <w:b w:val="0"/>
          <w:bCs w:val="0"/>
          <w:i/>
          <w:kern w:val="0"/>
          <w:sz w:val="28"/>
          <w:szCs w:val="28"/>
        </w:rPr>
        <w:t>euro</w:t>
      </w:r>
      <w:proofErr w:type="spellEnd"/>
      <w:r w:rsidR="002235D1" w:rsidRPr="00CB77C1">
        <w:rPr>
          <w:b w:val="0"/>
          <w:bCs w:val="0"/>
          <w:i/>
          <w:kern w:val="0"/>
          <w:sz w:val="28"/>
          <w:szCs w:val="28"/>
        </w:rPr>
        <w:t xml:space="preserve">. </w:t>
      </w:r>
      <w:r w:rsidR="00974A01" w:rsidRPr="00CB77C1">
        <w:rPr>
          <w:b w:val="0"/>
          <w:bCs w:val="0"/>
          <w:kern w:val="0"/>
          <w:sz w:val="28"/>
          <w:szCs w:val="28"/>
        </w:rPr>
        <w:t xml:space="preserve">Arī </w:t>
      </w:r>
      <w:r w:rsidR="00A82406" w:rsidRPr="00CB77C1">
        <w:rPr>
          <w:b w:val="0"/>
          <w:bCs w:val="0"/>
          <w:kern w:val="0"/>
          <w:sz w:val="28"/>
          <w:szCs w:val="28"/>
        </w:rPr>
        <w:t>201</w:t>
      </w:r>
      <w:r w:rsidR="002235D1" w:rsidRPr="00CB77C1">
        <w:rPr>
          <w:b w:val="0"/>
          <w:bCs w:val="0"/>
          <w:kern w:val="0"/>
          <w:sz w:val="28"/>
          <w:szCs w:val="28"/>
        </w:rPr>
        <w:t>7</w:t>
      </w:r>
      <w:r w:rsidR="00A82406" w:rsidRPr="00CB77C1">
        <w:rPr>
          <w:b w:val="0"/>
          <w:bCs w:val="0"/>
          <w:kern w:val="0"/>
          <w:sz w:val="28"/>
          <w:szCs w:val="28"/>
        </w:rPr>
        <w:t>.gadā plānots</w:t>
      </w:r>
      <w:r w:rsidR="002235D1" w:rsidRPr="00CB77C1">
        <w:rPr>
          <w:b w:val="0"/>
          <w:bCs w:val="0"/>
          <w:kern w:val="0"/>
          <w:sz w:val="28"/>
          <w:szCs w:val="28"/>
        </w:rPr>
        <w:t xml:space="preserve"> iekasēt</w:t>
      </w:r>
      <w:r w:rsidR="00A82406" w:rsidRPr="00CB77C1">
        <w:rPr>
          <w:b w:val="0"/>
          <w:bCs w:val="0"/>
          <w:kern w:val="0"/>
          <w:sz w:val="28"/>
          <w:szCs w:val="28"/>
        </w:rPr>
        <w:t xml:space="preserve"> </w:t>
      </w:r>
      <w:r w:rsidR="002235D1" w:rsidRPr="00CB77C1">
        <w:rPr>
          <w:b w:val="0"/>
          <w:bCs w:val="0"/>
          <w:kern w:val="0"/>
          <w:sz w:val="28"/>
          <w:szCs w:val="28"/>
        </w:rPr>
        <w:t xml:space="preserve">3 </w:t>
      </w:r>
      <w:r w:rsidR="00974A01" w:rsidRPr="00CB77C1">
        <w:rPr>
          <w:b w:val="0"/>
          <w:bCs w:val="0"/>
          <w:kern w:val="0"/>
          <w:sz w:val="28"/>
          <w:szCs w:val="28"/>
        </w:rPr>
        <w:t>454</w:t>
      </w:r>
      <w:r w:rsidR="002235D1" w:rsidRPr="00CB77C1">
        <w:rPr>
          <w:b w:val="0"/>
          <w:bCs w:val="0"/>
          <w:kern w:val="0"/>
          <w:sz w:val="28"/>
          <w:szCs w:val="28"/>
        </w:rPr>
        <w:t xml:space="preserve"> </w:t>
      </w:r>
      <w:r w:rsidR="00974A01" w:rsidRPr="00CB77C1">
        <w:rPr>
          <w:b w:val="0"/>
          <w:bCs w:val="0"/>
          <w:kern w:val="0"/>
          <w:sz w:val="28"/>
          <w:szCs w:val="28"/>
        </w:rPr>
        <w:t>3</w:t>
      </w:r>
      <w:r w:rsidR="002235D1" w:rsidRPr="00CB77C1">
        <w:rPr>
          <w:b w:val="0"/>
          <w:bCs w:val="0"/>
          <w:kern w:val="0"/>
          <w:sz w:val="28"/>
          <w:szCs w:val="28"/>
        </w:rPr>
        <w:t xml:space="preserve">06 </w:t>
      </w:r>
      <w:proofErr w:type="spellStart"/>
      <w:r w:rsidR="002235D1" w:rsidRPr="00CB77C1">
        <w:rPr>
          <w:b w:val="0"/>
          <w:bCs w:val="0"/>
          <w:i/>
          <w:kern w:val="0"/>
          <w:sz w:val="28"/>
          <w:szCs w:val="28"/>
        </w:rPr>
        <w:t>euro</w:t>
      </w:r>
      <w:proofErr w:type="spellEnd"/>
      <w:proofErr w:type="gramStart"/>
      <w:r w:rsidR="002235D1" w:rsidRPr="00CB77C1">
        <w:rPr>
          <w:b w:val="0"/>
          <w:bCs w:val="0"/>
          <w:kern w:val="0"/>
          <w:sz w:val="28"/>
          <w:szCs w:val="28"/>
        </w:rPr>
        <w:t xml:space="preserve">  </w:t>
      </w:r>
      <w:proofErr w:type="gramEnd"/>
      <w:r w:rsidR="00A82406" w:rsidRPr="00CB77C1">
        <w:rPr>
          <w:b w:val="0"/>
          <w:bCs w:val="0"/>
          <w:kern w:val="0"/>
          <w:sz w:val="28"/>
          <w:szCs w:val="28"/>
        </w:rPr>
        <w:t>bet paredzams, ka faktiskā izpilde</w:t>
      </w:r>
      <w:r w:rsidR="002235D1" w:rsidRPr="00CB77C1">
        <w:rPr>
          <w:b w:val="0"/>
          <w:bCs w:val="0"/>
          <w:kern w:val="0"/>
          <w:sz w:val="28"/>
          <w:szCs w:val="28"/>
        </w:rPr>
        <w:t xml:space="preserve"> šajā un</w:t>
      </w:r>
      <w:r w:rsidR="00623A60" w:rsidRPr="00CB77C1">
        <w:rPr>
          <w:b w:val="0"/>
          <w:bCs w:val="0"/>
          <w:kern w:val="0"/>
          <w:sz w:val="28"/>
          <w:szCs w:val="28"/>
        </w:rPr>
        <w:t xml:space="preserve"> turpmākajos gados </w:t>
      </w:r>
      <w:r w:rsidR="00A82406" w:rsidRPr="00CB77C1">
        <w:rPr>
          <w:b w:val="0"/>
          <w:bCs w:val="0"/>
          <w:kern w:val="0"/>
          <w:sz w:val="28"/>
          <w:szCs w:val="28"/>
        </w:rPr>
        <w:t>pārsniegs plānoto.</w:t>
      </w:r>
      <w:bookmarkEnd w:id="83"/>
      <w:bookmarkEnd w:id="84"/>
      <w:r w:rsidR="00A82406" w:rsidRPr="00CB77C1">
        <w:rPr>
          <w:b w:val="0"/>
          <w:bCs w:val="0"/>
          <w:kern w:val="0"/>
          <w:sz w:val="28"/>
          <w:szCs w:val="28"/>
        </w:rPr>
        <w:t xml:space="preserve"> </w:t>
      </w:r>
    </w:p>
    <w:p w:rsidR="00866CAF" w:rsidRPr="00CB77C1" w:rsidRDefault="00A82406" w:rsidP="00A82406">
      <w:pPr>
        <w:pStyle w:val="Heading1"/>
        <w:spacing w:before="0" w:beforeAutospacing="0" w:after="120" w:afterAutospacing="0"/>
        <w:ind w:firstLine="567"/>
        <w:jc w:val="both"/>
        <w:rPr>
          <w:b w:val="0"/>
          <w:bCs w:val="0"/>
          <w:kern w:val="0"/>
          <w:sz w:val="28"/>
          <w:szCs w:val="28"/>
        </w:rPr>
      </w:pPr>
      <w:bookmarkStart w:id="85" w:name="_Toc443663369"/>
      <w:bookmarkStart w:id="86" w:name="_Toc485285325"/>
      <w:r w:rsidRPr="00CB77C1">
        <w:rPr>
          <w:b w:val="0"/>
          <w:bCs w:val="0"/>
          <w:kern w:val="0"/>
          <w:sz w:val="28"/>
          <w:szCs w:val="28"/>
        </w:rPr>
        <w:t>Ievērojot iepriekš minēto,</w:t>
      </w:r>
      <w:r w:rsidR="00623A60" w:rsidRPr="00CB77C1">
        <w:rPr>
          <w:b w:val="0"/>
          <w:bCs w:val="0"/>
          <w:kern w:val="0"/>
          <w:sz w:val="28"/>
          <w:szCs w:val="28"/>
        </w:rPr>
        <w:t xml:space="preserve"> </w:t>
      </w:r>
      <w:r w:rsidR="00623A60" w:rsidRPr="00CB77C1">
        <w:rPr>
          <w:b w:val="0"/>
          <w:sz w:val="28"/>
          <w:szCs w:val="28"/>
        </w:rPr>
        <w:t xml:space="preserve">kopsavilkuma tabulā par konceptuālajā ziņojumā iekļauto risinājumu (risinājumu variantu) realizācijai nepieciešamo valsts un pašvaldību budžeta finansējumu valsts nodevas ieņēmumu samazinājums 70 149 </w:t>
      </w:r>
      <w:proofErr w:type="spellStart"/>
      <w:r w:rsidR="00030F27" w:rsidRPr="00CB77C1">
        <w:rPr>
          <w:b w:val="0"/>
          <w:i/>
          <w:sz w:val="28"/>
          <w:szCs w:val="28"/>
        </w:rPr>
        <w:t>euro</w:t>
      </w:r>
      <w:proofErr w:type="spellEnd"/>
      <w:r w:rsidR="00623A60" w:rsidRPr="00CB77C1">
        <w:rPr>
          <w:b w:val="0"/>
          <w:sz w:val="28"/>
          <w:szCs w:val="28"/>
        </w:rPr>
        <w:t xml:space="preserve"> apmērā, kas varētu veidoties, samazinot termiņuzturēšanās atļaujas reģistrācijas reižu skaitu, netiek iekļauts, jo tas</w:t>
      </w:r>
      <w:r w:rsidR="00260CE6" w:rsidRPr="00CB77C1">
        <w:rPr>
          <w:b w:val="0"/>
          <w:sz w:val="28"/>
          <w:szCs w:val="28"/>
        </w:rPr>
        <w:t>, ievērojot paredzamo ārzemnieku skaita pieaugumu,</w:t>
      </w:r>
      <w:r w:rsidR="00546EE0" w:rsidRPr="00CB77C1">
        <w:rPr>
          <w:b w:val="0"/>
          <w:sz w:val="28"/>
          <w:szCs w:val="28"/>
        </w:rPr>
        <w:t xml:space="preserve"> </w:t>
      </w:r>
      <w:r w:rsidR="00623A60" w:rsidRPr="00CB77C1">
        <w:rPr>
          <w:b w:val="0"/>
          <w:sz w:val="28"/>
          <w:szCs w:val="28"/>
        </w:rPr>
        <w:t>neietekmēs turpmākajos gados plānoto budžeta ieņēmumu apjomu.</w:t>
      </w:r>
      <w:bookmarkEnd w:id="85"/>
      <w:bookmarkEnd w:id="86"/>
    </w:p>
    <w:tbl>
      <w:tblPr>
        <w:tblW w:w="5000" w:type="pct"/>
        <w:jc w:val="center"/>
        <w:tblLayout w:type="fixed"/>
        <w:tblLook w:val="04A0"/>
      </w:tblPr>
      <w:tblGrid>
        <w:gridCol w:w="1242"/>
        <w:gridCol w:w="848"/>
        <w:gridCol w:w="1128"/>
        <w:gridCol w:w="470"/>
        <w:gridCol w:w="505"/>
        <w:gridCol w:w="310"/>
        <w:gridCol w:w="273"/>
        <w:gridCol w:w="152"/>
        <w:gridCol w:w="236"/>
        <w:gridCol w:w="211"/>
        <w:gridCol w:w="511"/>
        <w:gridCol w:w="430"/>
        <w:gridCol w:w="70"/>
        <w:gridCol w:w="355"/>
        <w:gridCol w:w="399"/>
        <w:gridCol w:w="194"/>
        <w:gridCol w:w="499"/>
        <w:gridCol w:w="689"/>
      </w:tblGrid>
      <w:tr w:rsidR="00866CAF" w:rsidRPr="00CB77C1" w:rsidTr="007C50DD">
        <w:trPr>
          <w:trHeight w:val="312"/>
          <w:jc w:val="center"/>
        </w:trPr>
        <w:tc>
          <w:tcPr>
            <w:tcW w:w="5000" w:type="pct"/>
            <w:gridSpan w:val="18"/>
            <w:tcBorders>
              <w:top w:val="nil"/>
              <w:left w:val="nil"/>
              <w:bottom w:val="nil"/>
              <w:right w:val="nil"/>
            </w:tcBorders>
            <w:shd w:val="clear" w:color="auto" w:fill="auto"/>
            <w:noWrap/>
            <w:vAlign w:val="bottom"/>
            <w:hideMark/>
          </w:tcPr>
          <w:p w:rsidR="00C33D24" w:rsidRPr="00CB77C1" w:rsidRDefault="00C33D24" w:rsidP="007C50DD">
            <w:pPr>
              <w:jc w:val="center"/>
              <w:rPr>
                <w:rFonts w:ascii="Times New Roman" w:hAnsi="Times New Roman"/>
                <w:sz w:val="28"/>
                <w:szCs w:val="28"/>
              </w:rPr>
            </w:pPr>
          </w:p>
          <w:p w:rsidR="00866CAF" w:rsidRPr="00CB77C1" w:rsidRDefault="00866CAF" w:rsidP="007C50DD">
            <w:pPr>
              <w:jc w:val="center"/>
              <w:rPr>
                <w:rFonts w:ascii="Times New Roman" w:hAnsi="Times New Roman"/>
                <w:b/>
                <w:sz w:val="24"/>
                <w:szCs w:val="24"/>
              </w:rPr>
            </w:pPr>
            <w:r w:rsidRPr="00CB77C1">
              <w:rPr>
                <w:rFonts w:ascii="Times New Roman" w:hAnsi="Times New Roman"/>
                <w:b/>
                <w:sz w:val="24"/>
                <w:szCs w:val="24"/>
              </w:rPr>
              <w:t>Kopsavilkums par konceptuālajā ziņojumā iekļauto risinājumu (risinājumu variantu) realizācijai nepieciešamo valsts un pašvaldību budžeta finansējumu</w:t>
            </w:r>
          </w:p>
        </w:tc>
      </w:tr>
      <w:tr w:rsidR="00866CAF" w:rsidRPr="00CB77C1" w:rsidTr="007C6395">
        <w:trPr>
          <w:trHeight w:val="312"/>
          <w:jc w:val="center"/>
        </w:trPr>
        <w:tc>
          <w:tcPr>
            <w:tcW w:w="729" w:type="pct"/>
            <w:tcBorders>
              <w:top w:val="nil"/>
              <w:left w:val="nil"/>
              <w:bottom w:val="single" w:sz="4" w:space="0" w:color="auto"/>
              <w:right w:val="nil"/>
            </w:tcBorders>
            <w:shd w:val="clear" w:color="auto" w:fill="auto"/>
            <w:noWrap/>
            <w:vAlign w:val="bottom"/>
            <w:hideMark/>
          </w:tcPr>
          <w:p w:rsidR="00866CAF" w:rsidRPr="00CB77C1" w:rsidRDefault="00866CAF" w:rsidP="007C50DD"/>
        </w:tc>
        <w:tc>
          <w:tcPr>
            <w:tcW w:w="498" w:type="pct"/>
            <w:tcBorders>
              <w:top w:val="nil"/>
              <w:left w:val="nil"/>
              <w:bottom w:val="single" w:sz="4" w:space="0" w:color="auto"/>
              <w:right w:val="nil"/>
            </w:tcBorders>
            <w:shd w:val="clear" w:color="auto" w:fill="auto"/>
            <w:noWrap/>
            <w:vAlign w:val="bottom"/>
            <w:hideMark/>
          </w:tcPr>
          <w:p w:rsidR="00866CAF" w:rsidRPr="00CB77C1" w:rsidRDefault="00866CAF" w:rsidP="007C50DD"/>
        </w:tc>
        <w:tc>
          <w:tcPr>
            <w:tcW w:w="662" w:type="pct"/>
            <w:tcBorders>
              <w:top w:val="nil"/>
              <w:left w:val="nil"/>
              <w:bottom w:val="single" w:sz="4" w:space="0" w:color="auto"/>
              <w:right w:val="nil"/>
            </w:tcBorders>
            <w:shd w:val="clear" w:color="auto" w:fill="auto"/>
            <w:noWrap/>
            <w:vAlign w:val="bottom"/>
            <w:hideMark/>
          </w:tcPr>
          <w:p w:rsidR="00866CAF" w:rsidRPr="00CB77C1" w:rsidRDefault="00866CAF" w:rsidP="007C50DD"/>
        </w:tc>
        <w:tc>
          <w:tcPr>
            <w:tcW w:w="754" w:type="pct"/>
            <w:gridSpan w:val="3"/>
            <w:tcBorders>
              <w:top w:val="nil"/>
              <w:left w:val="nil"/>
              <w:bottom w:val="single" w:sz="4" w:space="0" w:color="auto"/>
              <w:right w:val="nil"/>
            </w:tcBorders>
            <w:shd w:val="clear" w:color="auto" w:fill="auto"/>
            <w:noWrap/>
            <w:vAlign w:val="bottom"/>
            <w:hideMark/>
          </w:tcPr>
          <w:p w:rsidR="00866CAF" w:rsidRPr="00CB77C1" w:rsidRDefault="00866CAF" w:rsidP="007C50DD"/>
        </w:tc>
        <w:tc>
          <w:tcPr>
            <w:tcW w:w="249" w:type="pct"/>
            <w:gridSpan w:val="2"/>
            <w:tcBorders>
              <w:top w:val="nil"/>
              <w:left w:val="nil"/>
              <w:bottom w:val="single" w:sz="4" w:space="0" w:color="auto"/>
              <w:right w:val="nil"/>
            </w:tcBorders>
            <w:shd w:val="clear" w:color="auto" w:fill="auto"/>
            <w:noWrap/>
            <w:vAlign w:val="bottom"/>
            <w:hideMark/>
          </w:tcPr>
          <w:p w:rsidR="00866CAF" w:rsidRPr="00CB77C1" w:rsidRDefault="00866CAF" w:rsidP="007C50DD"/>
        </w:tc>
        <w:tc>
          <w:tcPr>
            <w:tcW w:w="138" w:type="pct"/>
            <w:tcBorders>
              <w:top w:val="nil"/>
              <w:left w:val="nil"/>
              <w:bottom w:val="single" w:sz="4" w:space="0" w:color="auto"/>
              <w:right w:val="nil"/>
            </w:tcBorders>
            <w:shd w:val="clear" w:color="auto" w:fill="auto"/>
            <w:noWrap/>
            <w:vAlign w:val="bottom"/>
            <w:hideMark/>
          </w:tcPr>
          <w:p w:rsidR="00866CAF" w:rsidRPr="00CB77C1" w:rsidRDefault="00866CAF" w:rsidP="007C50DD"/>
        </w:tc>
        <w:tc>
          <w:tcPr>
            <w:tcW w:w="424" w:type="pct"/>
            <w:gridSpan w:val="2"/>
            <w:tcBorders>
              <w:top w:val="nil"/>
              <w:left w:val="nil"/>
              <w:bottom w:val="single" w:sz="4" w:space="0" w:color="auto"/>
              <w:right w:val="nil"/>
            </w:tcBorders>
            <w:shd w:val="clear" w:color="auto" w:fill="auto"/>
            <w:noWrap/>
            <w:vAlign w:val="bottom"/>
            <w:hideMark/>
          </w:tcPr>
          <w:p w:rsidR="00866CAF" w:rsidRPr="00CB77C1" w:rsidRDefault="00866CAF" w:rsidP="007C50DD">
            <w:pPr>
              <w:rPr>
                <w:rFonts w:ascii="Times New Roman" w:hAnsi="Times New Roman"/>
              </w:rPr>
            </w:pPr>
          </w:p>
        </w:tc>
        <w:tc>
          <w:tcPr>
            <w:tcW w:w="252" w:type="pct"/>
            <w:tcBorders>
              <w:top w:val="nil"/>
              <w:left w:val="nil"/>
              <w:bottom w:val="single" w:sz="4" w:space="0" w:color="auto"/>
              <w:right w:val="nil"/>
            </w:tcBorders>
            <w:shd w:val="clear" w:color="auto" w:fill="auto"/>
            <w:noWrap/>
            <w:vAlign w:val="bottom"/>
            <w:hideMark/>
          </w:tcPr>
          <w:p w:rsidR="00866CAF" w:rsidRPr="00CB77C1" w:rsidRDefault="00866CAF" w:rsidP="007C50DD">
            <w:pPr>
              <w:rPr>
                <w:rFonts w:ascii="Times New Roman" w:hAnsi="Times New Roman"/>
              </w:rPr>
            </w:pPr>
          </w:p>
        </w:tc>
        <w:tc>
          <w:tcPr>
            <w:tcW w:w="249" w:type="pct"/>
            <w:gridSpan w:val="2"/>
            <w:tcBorders>
              <w:top w:val="nil"/>
              <w:left w:val="nil"/>
              <w:bottom w:val="single" w:sz="4" w:space="0" w:color="auto"/>
              <w:right w:val="nil"/>
            </w:tcBorders>
            <w:shd w:val="clear" w:color="auto" w:fill="auto"/>
            <w:noWrap/>
            <w:vAlign w:val="bottom"/>
            <w:hideMark/>
          </w:tcPr>
          <w:p w:rsidR="00866CAF" w:rsidRPr="00CB77C1" w:rsidRDefault="00866CAF" w:rsidP="007C50DD">
            <w:pPr>
              <w:rPr>
                <w:rFonts w:ascii="Times New Roman" w:hAnsi="Times New Roman"/>
              </w:rPr>
            </w:pPr>
          </w:p>
        </w:tc>
        <w:tc>
          <w:tcPr>
            <w:tcW w:w="348" w:type="pct"/>
            <w:gridSpan w:val="2"/>
            <w:tcBorders>
              <w:top w:val="nil"/>
              <w:left w:val="nil"/>
              <w:bottom w:val="single" w:sz="4" w:space="0" w:color="auto"/>
              <w:right w:val="nil"/>
            </w:tcBorders>
            <w:shd w:val="clear" w:color="auto" w:fill="auto"/>
            <w:noWrap/>
            <w:vAlign w:val="bottom"/>
            <w:hideMark/>
          </w:tcPr>
          <w:p w:rsidR="00866CAF" w:rsidRPr="00CB77C1" w:rsidRDefault="00866CAF" w:rsidP="007C50DD">
            <w:pPr>
              <w:rPr>
                <w:rFonts w:ascii="Times New Roman" w:hAnsi="Times New Roman"/>
              </w:rPr>
            </w:pPr>
          </w:p>
        </w:tc>
        <w:tc>
          <w:tcPr>
            <w:tcW w:w="292" w:type="pct"/>
            <w:tcBorders>
              <w:top w:val="nil"/>
              <w:left w:val="nil"/>
              <w:bottom w:val="single" w:sz="4" w:space="0" w:color="auto"/>
              <w:right w:val="nil"/>
            </w:tcBorders>
            <w:shd w:val="clear" w:color="auto" w:fill="auto"/>
            <w:noWrap/>
            <w:vAlign w:val="bottom"/>
            <w:hideMark/>
          </w:tcPr>
          <w:p w:rsidR="00866CAF" w:rsidRPr="00CB77C1" w:rsidRDefault="00866CAF" w:rsidP="007C50DD">
            <w:pPr>
              <w:rPr>
                <w:rFonts w:ascii="Times New Roman" w:hAnsi="Times New Roman"/>
              </w:rPr>
            </w:pPr>
          </w:p>
        </w:tc>
        <w:tc>
          <w:tcPr>
            <w:tcW w:w="405" w:type="pct"/>
            <w:tcBorders>
              <w:top w:val="nil"/>
              <w:left w:val="nil"/>
              <w:bottom w:val="single" w:sz="4" w:space="0" w:color="auto"/>
              <w:right w:val="nil"/>
            </w:tcBorders>
            <w:shd w:val="clear" w:color="auto" w:fill="auto"/>
            <w:noWrap/>
            <w:vAlign w:val="bottom"/>
            <w:hideMark/>
          </w:tcPr>
          <w:p w:rsidR="00866CAF" w:rsidRPr="00CB77C1" w:rsidRDefault="00866CAF" w:rsidP="007C50DD">
            <w:pPr>
              <w:rPr>
                <w:rFonts w:ascii="Times New Roman" w:hAnsi="Times New Roman"/>
                <w:i/>
                <w:iCs/>
              </w:rPr>
            </w:pPr>
            <w:proofErr w:type="spellStart"/>
            <w:r w:rsidRPr="00CB77C1">
              <w:rPr>
                <w:rFonts w:ascii="Times New Roman" w:hAnsi="Times New Roman"/>
                <w:i/>
                <w:iCs/>
              </w:rPr>
              <w:t>euro</w:t>
            </w:r>
            <w:proofErr w:type="spellEnd"/>
          </w:p>
        </w:tc>
      </w:tr>
      <w:tr w:rsidR="00866CAF" w:rsidRPr="00CB77C1" w:rsidTr="007C6395">
        <w:trPr>
          <w:trHeight w:val="645"/>
          <w:jc w:val="center"/>
        </w:trPr>
        <w:tc>
          <w:tcPr>
            <w:tcW w:w="729"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66CAF" w:rsidRPr="00CB77C1" w:rsidRDefault="00866CAF" w:rsidP="007C50DD">
            <w:pPr>
              <w:ind w:left="113" w:right="113"/>
              <w:jc w:val="center"/>
              <w:rPr>
                <w:sz w:val="20"/>
                <w:szCs w:val="20"/>
              </w:rPr>
            </w:pPr>
            <w:r w:rsidRPr="00CB77C1">
              <w:rPr>
                <w:bCs/>
                <w:sz w:val="20"/>
                <w:szCs w:val="20"/>
              </w:rPr>
              <w:t>Risinājums</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66CAF" w:rsidRPr="00CB77C1" w:rsidRDefault="00866CAF" w:rsidP="007C50DD">
            <w:pPr>
              <w:ind w:left="113" w:right="113"/>
              <w:jc w:val="center"/>
              <w:rPr>
                <w:sz w:val="20"/>
                <w:szCs w:val="20"/>
              </w:rPr>
            </w:pPr>
            <w:r w:rsidRPr="00CB77C1">
              <w:rPr>
                <w:bCs/>
                <w:sz w:val="20"/>
                <w:szCs w:val="20"/>
              </w:rPr>
              <w:t>Risinājums (risinājuma varianti)</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66CAF" w:rsidRPr="00CB77C1" w:rsidRDefault="00866CAF" w:rsidP="007C50DD">
            <w:pPr>
              <w:ind w:left="113" w:right="113"/>
              <w:jc w:val="center"/>
              <w:rPr>
                <w:sz w:val="20"/>
                <w:szCs w:val="20"/>
              </w:rPr>
            </w:pPr>
            <w:r w:rsidRPr="00CB77C1">
              <w:rPr>
                <w:bCs/>
                <w:sz w:val="20"/>
                <w:szCs w:val="20"/>
              </w:rPr>
              <w:t>Budžeta programmas (apakš</w:t>
            </w:r>
            <w:r w:rsidRPr="00CB77C1">
              <w:rPr>
                <w:bCs/>
                <w:sz w:val="20"/>
                <w:szCs w:val="20"/>
              </w:rPr>
              <w:softHyphen/>
              <w:t>programmas)</w:t>
            </w:r>
            <w:r w:rsidRPr="00CB77C1">
              <w:rPr>
                <w:bCs/>
                <w:sz w:val="20"/>
                <w:szCs w:val="20"/>
              </w:rPr>
              <w:br/>
              <w:t>kods un nosaukums</w:t>
            </w:r>
          </w:p>
        </w:tc>
        <w:tc>
          <w:tcPr>
            <w:tcW w:w="91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6CAF" w:rsidRPr="00CB77C1" w:rsidRDefault="00866CAF" w:rsidP="007C50DD">
            <w:pPr>
              <w:jc w:val="center"/>
              <w:rPr>
                <w:bCs/>
                <w:sz w:val="20"/>
                <w:szCs w:val="20"/>
              </w:rPr>
            </w:pPr>
            <w:r w:rsidRPr="00CB77C1">
              <w:rPr>
                <w:bCs/>
                <w:sz w:val="20"/>
                <w:szCs w:val="20"/>
              </w:rPr>
              <w:t>Vidēja termiņa budžeta ietvara likumā plānotais finansējums</w:t>
            </w:r>
          </w:p>
        </w:tc>
        <w:tc>
          <w:tcPr>
            <w:tcW w:w="1793"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66CAF" w:rsidRPr="00CB77C1" w:rsidRDefault="00866CAF" w:rsidP="007C50DD">
            <w:pPr>
              <w:jc w:val="center"/>
              <w:rPr>
                <w:bCs/>
                <w:sz w:val="20"/>
                <w:szCs w:val="20"/>
              </w:rPr>
            </w:pPr>
            <w:r w:rsidRPr="00CB77C1">
              <w:rPr>
                <w:bCs/>
                <w:sz w:val="20"/>
                <w:szCs w:val="20"/>
              </w:rPr>
              <w:t>Nepieciešamais papildu finansējums</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6CAF" w:rsidRPr="00CB77C1" w:rsidRDefault="00866CAF" w:rsidP="007C50DD">
            <w:pPr>
              <w:rPr>
                <w:bCs/>
                <w:sz w:val="20"/>
                <w:szCs w:val="20"/>
              </w:rPr>
            </w:pPr>
            <w:r w:rsidRPr="00CB77C1">
              <w:rPr>
                <w:bCs/>
                <w:sz w:val="20"/>
                <w:szCs w:val="20"/>
              </w:rPr>
              <w:t>Pasākuma īstenošan</w:t>
            </w:r>
            <w:r w:rsidRPr="00CB77C1">
              <w:rPr>
                <w:bCs/>
                <w:sz w:val="20"/>
                <w:szCs w:val="20"/>
              </w:rPr>
              <w:lastRenderedPageBreak/>
              <w:t>as gads</w:t>
            </w:r>
            <w:r w:rsidRPr="00CB77C1">
              <w:rPr>
                <w:bCs/>
                <w:sz w:val="20"/>
                <w:szCs w:val="20"/>
              </w:rPr>
              <w:br/>
              <w:t xml:space="preserve"> (ja risinājuma (risinā</w:t>
            </w:r>
            <w:r w:rsidRPr="00CB77C1">
              <w:rPr>
                <w:bCs/>
                <w:sz w:val="20"/>
                <w:szCs w:val="20"/>
              </w:rPr>
              <w:softHyphen/>
              <w:t>juma varianta) īstenošana ir terminēta)</w:t>
            </w:r>
          </w:p>
        </w:tc>
      </w:tr>
      <w:tr w:rsidR="00866CAF" w:rsidRPr="00CB77C1" w:rsidTr="007C6395">
        <w:trPr>
          <w:cantSplit/>
          <w:trHeight w:val="2280"/>
          <w:jc w:val="center"/>
        </w:trPr>
        <w:tc>
          <w:tcPr>
            <w:tcW w:w="7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6CAF" w:rsidRPr="00CB77C1" w:rsidRDefault="00866CAF" w:rsidP="007C50DD">
            <w:pPr>
              <w:jc w:val="center"/>
              <w:rPr>
                <w:bCs/>
                <w:sz w:val="20"/>
                <w:szCs w:val="20"/>
              </w:rPr>
            </w:pPr>
          </w:p>
        </w:tc>
        <w:tc>
          <w:tcPr>
            <w:tcW w:w="4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6CAF" w:rsidRPr="00CB77C1" w:rsidRDefault="00866CAF" w:rsidP="007C50DD">
            <w:pPr>
              <w:jc w:val="center"/>
              <w:rPr>
                <w:bCs/>
                <w:sz w:val="20"/>
                <w:szCs w:val="20"/>
              </w:rPr>
            </w:pPr>
          </w:p>
        </w:tc>
        <w:tc>
          <w:tcPr>
            <w:tcW w:w="6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6CAF" w:rsidRPr="00CB77C1" w:rsidRDefault="00866CAF" w:rsidP="007C50DD">
            <w:pPr>
              <w:jc w:val="center"/>
              <w:rPr>
                <w:bCs/>
                <w:sz w:val="20"/>
                <w:szCs w:val="20"/>
              </w:rPr>
            </w:pPr>
          </w:p>
        </w:tc>
        <w:tc>
          <w:tcPr>
            <w:tcW w:w="276" w:type="pct"/>
            <w:tcBorders>
              <w:top w:val="single" w:sz="4" w:space="0" w:color="auto"/>
              <w:left w:val="nil"/>
              <w:bottom w:val="single" w:sz="4" w:space="0" w:color="auto"/>
              <w:right w:val="single" w:sz="4" w:space="0" w:color="auto"/>
            </w:tcBorders>
            <w:shd w:val="clear" w:color="auto" w:fill="auto"/>
            <w:textDirection w:val="btLr"/>
            <w:vAlign w:val="center"/>
            <w:hideMark/>
          </w:tcPr>
          <w:p w:rsidR="00866CAF" w:rsidRPr="00CB77C1" w:rsidRDefault="00866CAF" w:rsidP="00B41B1E">
            <w:pPr>
              <w:ind w:left="113" w:right="113"/>
              <w:jc w:val="center"/>
              <w:rPr>
                <w:bCs/>
                <w:sz w:val="20"/>
                <w:szCs w:val="20"/>
              </w:rPr>
            </w:pPr>
            <w:r w:rsidRPr="00CB77C1">
              <w:rPr>
                <w:bCs/>
                <w:sz w:val="20"/>
                <w:szCs w:val="20"/>
              </w:rPr>
              <w:t>201</w:t>
            </w:r>
            <w:r w:rsidR="00B41B1E" w:rsidRPr="00CB77C1">
              <w:rPr>
                <w:bCs/>
                <w:sz w:val="20"/>
                <w:szCs w:val="20"/>
              </w:rPr>
              <w:t>7</w:t>
            </w:r>
            <w:r w:rsidRPr="00CB77C1">
              <w:rPr>
                <w:bCs/>
                <w:sz w:val="20"/>
                <w:szCs w:val="20"/>
              </w:rPr>
              <w:t>. gads</w:t>
            </w:r>
          </w:p>
        </w:tc>
        <w:tc>
          <w:tcPr>
            <w:tcW w:w="296" w:type="pct"/>
            <w:tcBorders>
              <w:top w:val="single" w:sz="4" w:space="0" w:color="auto"/>
              <w:left w:val="nil"/>
              <w:bottom w:val="single" w:sz="4" w:space="0" w:color="auto"/>
              <w:right w:val="single" w:sz="4" w:space="0" w:color="auto"/>
            </w:tcBorders>
            <w:shd w:val="clear" w:color="auto" w:fill="auto"/>
            <w:textDirection w:val="btLr"/>
            <w:vAlign w:val="center"/>
            <w:hideMark/>
          </w:tcPr>
          <w:p w:rsidR="00866CAF" w:rsidRPr="00CB77C1" w:rsidRDefault="00866CAF" w:rsidP="00B41B1E">
            <w:pPr>
              <w:ind w:left="113" w:right="113"/>
              <w:jc w:val="center"/>
              <w:rPr>
                <w:bCs/>
                <w:sz w:val="20"/>
                <w:szCs w:val="20"/>
              </w:rPr>
            </w:pPr>
            <w:r w:rsidRPr="00CB77C1">
              <w:rPr>
                <w:bCs/>
                <w:sz w:val="20"/>
                <w:szCs w:val="20"/>
              </w:rPr>
              <w:t>201</w:t>
            </w:r>
            <w:r w:rsidR="00B41B1E" w:rsidRPr="00CB77C1">
              <w:rPr>
                <w:bCs/>
                <w:sz w:val="20"/>
                <w:szCs w:val="20"/>
              </w:rPr>
              <w:t>8</w:t>
            </w:r>
            <w:r w:rsidRPr="00CB77C1">
              <w:rPr>
                <w:bCs/>
                <w:sz w:val="20"/>
                <w:szCs w:val="20"/>
              </w:rPr>
              <w:t>. gads</w:t>
            </w:r>
          </w:p>
        </w:tc>
        <w:tc>
          <w:tcPr>
            <w:tcW w:w="342"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866CAF" w:rsidRPr="00CB77C1" w:rsidRDefault="00866CAF" w:rsidP="00B41B1E">
            <w:pPr>
              <w:ind w:left="113" w:right="113"/>
              <w:jc w:val="center"/>
              <w:rPr>
                <w:bCs/>
                <w:sz w:val="20"/>
                <w:szCs w:val="20"/>
              </w:rPr>
            </w:pPr>
            <w:r w:rsidRPr="00CB77C1">
              <w:rPr>
                <w:bCs/>
                <w:sz w:val="20"/>
                <w:szCs w:val="20"/>
              </w:rPr>
              <w:t>201</w:t>
            </w:r>
            <w:r w:rsidR="00B41B1E" w:rsidRPr="00CB77C1">
              <w:rPr>
                <w:bCs/>
                <w:sz w:val="20"/>
                <w:szCs w:val="20"/>
              </w:rPr>
              <w:t>9</w:t>
            </w:r>
            <w:r w:rsidRPr="00CB77C1">
              <w:rPr>
                <w:bCs/>
                <w:sz w:val="20"/>
                <w:szCs w:val="20"/>
              </w:rPr>
              <w:t>. gads</w:t>
            </w:r>
          </w:p>
        </w:tc>
        <w:tc>
          <w:tcPr>
            <w:tcW w:w="351"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866CAF" w:rsidRPr="00CB77C1" w:rsidRDefault="00866CAF" w:rsidP="00B41B1E">
            <w:pPr>
              <w:ind w:left="113" w:right="113"/>
              <w:jc w:val="center"/>
              <w:rPr>
                <w:bCs/>
                <w:sz w:val="20"/>
                <w:szCs w:val="20"/>
              </w:rPr>
            </w:pPr>
            <w:r w:rsidRPr="00CB77C1">
              <w:rPr>
                <w:bCs/>
                <w:sz w:val="20"/>
                <w:szCs w:val="20"/>
              </w:rPr>
              <w:t>201</w:t>
            </w:r>
            <w:r w:rsidR="00B41B1E" w:rsidRPr="00CB77C1">
              <w:rPr>
                <w:bCs/>
                <w:sz w:val="20"/>
                <w:szCs w:val="20"/>
              </w:rPr>
              <w:t>8</w:t>
            </w:r>
            <w:r w:rsidRPr="00CB77C1">
              <w:rPr>
                <w:bCs/>
                <w:sz w:val="20"/>
                <w:szCs w:val="20"/>
              </w:rPr>
              <w:t xml:space="preserve">.gads </w:t>
            </w:r>
          </w:p>
        </w:tc>
        <w:tc>
          <w:tcPr>
            <w:tcW w:w="30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6CAF" w:rsidRPr="00CB77C1" w:rsidRDefault="00866CAF" w:rsidP="00B41B1E">
            <w:pPr>
              <w:ind w:left="113" w:right="113"/>
              <w:jc w:val="center"/>
              <w:rPr>
                <w:bCs/>
                <w:sz w:val="20"/>
                <w:szCs w:val="20"/>
              </w:rPr>
            </w:pPr>
            <w:r w:rsidRPr="00CB77C1">
              <w:rPr>
                <w:bCs/>
                <w:sz w:val="20"/>
                <w:szCs w:val="20"/>
              </w:rPr>
              <w:t>201</w:t>
            </w:r>
            <w:r w:rsidR="00B41B1E" w:rsidRPr="00CB77C1">
              <w:rPr>
                <w:bCs/>
                <w:sz w:val="20"/>
                <w:szCs w:val="20"/>
              </w:rPr>
              <w:t>9</w:t>
            </w:r>
            <w:r w:rsidRPr="00CB77C1">
              <w:rPr>
                <w:bCs/>
                <w:sz w:val="20"/>
                <w:szCs w:val="20"/>
              </w:rPr>
              <w:t xml:space="preserve">.gads </w:t>
            </w:r>
          </w:p>
        </w:tc>
        <w:tc>
          <w:tcPr>
            <w:tcW w:w="293"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866CAF" w:rsidRPr="00CB77C1" w:rsidRDefault="00866CAF" w:rsidP="00B41B1E">
            <w:pPr>
              <w:ind w:left="113" w:right="113"/>
              <w:jc w:val="center"/>
              <w:rPr>
                <w:bCs/>
                <w:sz w:val="20"/>
                <w:szCs w:val="20"/>
              </w:rPr>
            </w:pPr>
            <w:r w:rsidRPr="00CB77C1">
              <w:rPr>
                <w:bCs/>
                <w:sz w:val="20"/>
                <w:szCs w:val="20"/>
              </w:rPr>
              <w:t>20</w:t>
            </w:r>
            <w:r w:rsidR="00B41B1E" w:rsidRPr="00CB77C1">
              <w:rPr>
                <w:bCs/>
                <w:sz w:val="20"/>
                <w:szCs w:val="20"/>
              </w:rPr>
              <w:t>20</w:t>
            </w:r>
            <w:r w:rsidRPr="00CB77C1">
              <w:rPr>
                <w:bCs/>
                <w:sz w:val="20"/>
                <w:szCs w:val="20"/>
              </w:rPr>
              <w:t>.gads</w:t>
            </w:r>
          </w:p>
        </w:tc>
        <w:tc>
          <w:tcPr>
            <w:tcW w:w="442" w:type="pct"/>
            <w:gridSpan w:val="2"/>
            <w:tcBorders>
              <w:top w:val="single" w:sz="4" w:space="0" w:color="auto"/>
              <w:left w:val="nil"/>
              <w:bottom w:val="single" w:sz="4" w:space="0" w:color="auto"/>
              <w:right w:val="single" w:sz="4" w:space="0" w:color="auto"/>
            </w:tcBorders>
            <w:shd w:val="clear" w:color="auto" w:fill="auto"/>
            <w:vAlign w:val="center"/>
            <w:hideMark/>
          </w:tcPr>
          <w:p w:rsidR="00866CAF" w:rsidRPr="00CB77C1" w:rsidRDefault="00866CAF" w:rsidP="007C50DD">
            <w:pPr>
              <w:rPr>
                <w:bCs/>
                <w:sz w:val="20"/>
                <w:szCs w:val="20"/>
              </w:rPr>
            </w:pPr>
            <w:r w:rsidRPr="00CB77C1">
              <w:rPr>
                <w:bCs/>
                <w:sz w:val="20"/>
                <w:szCs w:val="20"/>
              </w:rPr>
              <w:t xml:space="preserve">turpmākajā laikposmā līdz risinājuma (risinājuma varianta) pabeigšanai </w:t>
            </w:r>
            <w:r w:rsidRPr="00CB77C1">
              <w:rPr>
                <w:bCs/>
                <w:sz w:val="20"/>
                <w:szCs w:val="20"/>
              </w:rPr>
              <w:br/>
              <w:t>(ja īstenošana ir terminēta)</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866CAF" w:rsidRPr="00CB77C1" w:rsidRDefault="00866CAF" w:rsidP="007C50DD">
            <w:pPr>
              <w:rPr>
                <w:bCs/>
                <w:sz w:val="20"/>
                <w:szCs w:val="20"/>
              </w:rPr>
            </w:pPr>
            <w:r w:rsidRPr="00CB77C1">
              <w:rPr>
                <w:bCs/>
                <w:sz w:val="20"/>
                <w:szCs w:val="20"/>
              </w:rPr>
              <w:t xml:space="preserve">turpmāk ik gadu </w:t>
            </w:r>
            <w:r w:rsidRPr="00CB77C1">
              <w:rPr>
                <w:bCs/>
                <w:sz w:val="20"/>
                <w:szCs w:val="20"/>
              </w:rPr>
              <w:br/>
              <w:t>(ja risinā</w:t>
            </w:r>
            <w:r w:rsidRPr="00CB77C1">
              <w:rPr>
                <w:bCs/>
                <w:sz w:val="20"/>
                <w:szCs w:val="20"/>
              </w:rPr>
              <w:softHyphen/>
              <w:t>juma (risinā</w:t>
            </w:r>
            <w:r w:rsidRPr="00CB77C1">
              <w:rPr>
                <w:bCs/>
                <w:sz w:val="20"/>
                <w:szCs w:val="20"/>
              </w:rPr>
              <w:softHyphen/>
              <w:t>juma varianta) izpilde nav terminēta)</w:t>
            </w: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866CAF" w:rsidRPr="00CB77C1" w:rsidRDefault="00866CAF" w:rsidP="007C50DD">
            <w:pPr>
              <w:rPr>
                <w:b/>
                <w:bCs/>
                <w:sz w:val="20"/>
                <w:szCs w:val="20"/>
              </w:rPr>
            </w:pPr>
          </w:p>
        </w:tc>
      </w:tr>
      <w:tr w:rsidR="00866CAF" w:rsidRPr="00CB77C1" w:rsidTr="002235D1">
        <w:trPr>
          <w:trHeight w:val="456"/>
          <w:jc w:val="center"/>
        </w:trPr>
        <w:tc>
          <w:tcPr>
            <w:tcW w:w="729" w:type="pct"/>
            <w:tcBorders>
              <w:top w:val="single" w:sz="4" w:space="0" w:color="auto"/>
              <w:left w:val="single" w:sz="4" w:space="0" w:color="auto"/>
              <w:bottom w:val="single" w:sz="4" w:space="0" w:color="auto"/>
              <w:right w:val="single" w:sz="4" w:space="0" w:color="auto"/>
            </w:tcBorders>
            <w:shd w:val="clear" w:color="auto" w:fill="C4BC96"/>
            <w:hideMark/>
          </w:tcPr>
          <w:p w:rsidR="00866CAF" w:rsidRPr="00CB77C1" w:rsidRDefault="00866CAF" w:rsidP="007C50DD">
            <w:pPr>
              <w:rPr>
                <w:b/>
                <w:bCs/>
                <w:sz w:val="18"/>
                <w:szCs w:val="18"/>
              </w:rPr>
            </w:pPr>
            <w:r w:rsidRPr="00CB77C1">
              <w:rPr>
                <w:b/>
                <w:bCs/>
                <w:sz w:val="18"/>
                <w:szCs w:val="18"/>
              </w:rPr>
              <w:lastRenderedPageBreak/>
              <w:t>Finansējums konceptuālā ziņojuma īstenošanai</w:t>
            </w:r>
            <w:proofErr w:type="gramStart"/>
            <w:r w:rsidRPr="00CB77C1">
              <w:rPr>
                <w:b/>
                <w:bCs/>
                <w:sz w:val="18"/>
                <w:szCs w:val="18"/>
              </w:rPr>
              <w:t xml:space="preserve">  </w:t>
            </w:r>
            <w:proofErr w:type="gramEnd"/>
            <w:r w:rsidRPr="00CB77C1">
              <w:rPr>
                <w:b/>
                <w:bCs/>
                <w:sz w:val="18"/>
                <w:szCs w:val="18"/>
              </w:rPr>
              <w:t>kopā</w:t>
            </w:r>
          </w:p>
        </w:tc>
        <w:tc>
          <w:tcPr>
            <w:tcW w:w="498" w:type="pct"/>
            <w:tcBorders>
              <w:top w:val="single" w:sz="4" w:space="0" w:color="auto"/>
              <w:left w:val="nil"/>
              <w:bottom w:val="single" w:sz="4" w:space="0" w:color="auto"/>
              <w:right w:val="single" w:sz="4" w:space="0" w:color="auto"/>
            </w:tcBorders>
            <w:shd w:val="clear" w:color="auto" w:fill="C4BC96"/>
            <w:vAlign w:val="center"/>
            <w:hideMark/>
          </w:tcPr>
          <w:p w:rsidR="00866CAF" w:rsidRPr="00CB77C1" w:rsidRDefault="00866CAF" w:rsidP="007C50DD">
            <w:pPr>
              <w:jc w:val="center"/>
              <w:rPr>
                <w:b/>
                <w:bCs/>
                <w:sz w:val="18"/>
                <w:szCs w:val="18"/>
              </w:rPr>
            </w:pPr>
            <w:r w:rsidRPr="00CB77C1">
              <w:rPr>
                <w:b/>
                <w:bCs/>
                <w:sz w:val="18"/>
                <w:szCs w:val="18"/>
              </w:rPr>
              <w:t> </w:t>
            </w:r>
          </w:p>
        </w:tc>
        <w:tc>
          <w:tcPr>
            <w:tcW w:w="662" w:type="pct"/>
            <w:tcBorders>
              <w:top w:val="single" w:sz="4" w:space="0" w:color="auto"/>
              <w:left w:val="nil"/>
              <w:bottom w:val="single" w:sz="4" w:space="0" w:color="auto"/>
              <w:right w:val="nil"/>
            </w:tcBorders>
            <w:shd w:val="clear" w:color="auto" w:fill="C4BC96"/>
            <w:vAlign w:val="center"/>
            <w:hideMark/>
          </w:tcPr>
          <w:p w:rsidR="00866CAF" w:rsidRPr="00CB77C1" w:rsidRDefault="00866CAF" w:rsidP="007C50DD">
            <w:pPr>
              <w:jc w:val="center"/>
              <w:rPr>
                <w:b/>
                <w:bCs/>
                <w:sz w:val="18"/>
                <w:szCs w:val="18"/>
              </w:rPr>
            </w:pPr>
            <w:r w:rsidRPr="00CB77C1">
              <w:rPr>
                <w:b/>
                <w:bCs/>
                <w:sz w:val="18"/>
                <w:szCs w:val="18"/>
              </w:rPr>
              <w:t> </w:t>
            </w:r>
          </w:p>
        </w:tc>
        <w:tc>
          <w:tcPr>
            <w:tcW w:w="276" w:type="pct"/>
            <w:tcBorders>
              <w:top w:val="single" w:sz="4" w:space="0" w:color="auto"/>
              <w:left w:val="single" w:sz="4" w:space="0" w:color="auto"/>
              <w:bottom w:val="single" w:sz="4" w:space="0" w:color="auto"/>
              <w:right w:val="single" w:sz="4" w:space="0" w:color="auto"/>
            </w:tcBorders>
            <w:shd w:val="clear" w:color="auto" w:fill="C4BC96"/>
            <w:noWrap/>
            <w:vAlign w:val="center"/>
          </w:tcPr>
          <w:p w:rsidR="00866CAF" w:rsidRPr="00CB77C1" w:rsidRDefault="00866CAF" w:rsidP="007C50DD">
            <w:pPr>
              <w:jc w:val="center"/>
              <w:rPr>
                <w:sz w:val="18"/>
                <w:szCs w:val="18"/>
              </w:rPr>
            </w:pPr>
          </w:p>
        </w:tc>
        <w:tc>
          <w:tcPr>
            <w:tcW w:w="296" w:type="pct"/>
            <w:tcBorders>
              <w:top w:val="single" w:sz="4" w:space="0" w:color="auto"/>
              <w:left w:val="nil"/>
              <w:bottom w:val="single" w:sz="4" w:space="0" w:color="auto"/>
              <w:right w:val="single" w:sz="4" w:space="0" w:color="auto"/>
            </w:tcBorders>
            <w:shd w:val="clear" w:color="auto" w:fill="C4BC96"/>
            <w:noWrap/>
            <w:vAlign w:val="center"/>
          </w:tcPr>
          <w:p w:rsidR="00866CAF" w:rsidRPr="00CB77C1" w:rsidRDefault="00B41B1E" w:rsidP="007C50DD">
            <w:pPr>
              <w:rPr>
                <w:sz w:val="18"/>
                <w:szCs w:val="18"/>
              </w:rPr>
            </w:pPr>
            <w:r w:rsidRPr="00CB77C1">
              <w:rPr>
                <w:sz w:val="18"/>
                <w:szCs w:val="18"/>
              </w:rPr>
              <w:t>0</w:t>
            </w:r>
          </w:p>
        </w:tc>
        <w:tc>
          <w:tcPr>
            <w:tcW w:w="342" w:type="pct"/>
            <w:gridSpan w:val="2"/>
            <w:tcBorders>
              <w:top w:val="single" w:sz="4" w:space="0" w:color="auto"/>
              <w:left w:val="nil"/>
              <w:bottom w:val="single" w:sz="4" w:space="0" w:color="auto"/>
              <w:right w:val="single" w:sz="4" w:space="0" w:color="auto"/>
            </w:tcBorders>
            <w:shd w:val="clear" w:color="auto" w:fill="C4BC96"/>
            <w:noWrap/>
            <w:vAlign w:val="center"/>
          </w:tcPr>
          <w:p w:rsidR="00866CAF" w:rsidRPr="00CB77C1" w:rsidRDefault="00B41B1E" w:rsidP="007C50DD">
            <w:pPr>
              <w:rPr>
                <w:sz w:val="18"/>
                <w:szCs w:val="18"/>
              </w:rPr>
            </w:pPr>
            <w:r w:rsidRPr="00CB77C1">
              <w:rPr>
                <w:sz w:val="18"/>
                <w:szCs w:val="18"/>
              </w:rPr>
              <w:t>53 520</w:t>
            </w:r>
          </w:p>
        </w:tc>
        <w:tc>
          <w:tcPr>
            <w:tcW w:w="351" w:type="pct"/>
            <w:gridSpan w:val="3"/>
            <w:tcBorders>
              <w:top w:val="single" w:sz="4" w:space="0" w:color="auto"/>
              <w:left w:val="nil"/>
              <w:bottom w:val="single" w:sz="4" w:space="0" w:color="auto"/>
              <w:right w:val="single" w:sz="4" w:space="0" w:color="auto"/>
            </w:tcBorders>
            <w:shd w:val="clear" w:color="auto" w:fill="C4BC96"/>
            <w:noWrap/>
            <w:vAlign w:val="center"/>
          </w:tcPr>
          <w:p w:rsidR="00866CAF" w:rsidRPr="00CB77C1" w:rsidRDefault="00692622" w:rsidP="007C50DD">
            <w:pPr>
              <w:rPr>
                <w:sz w:val="18"/>
                <w:szCs w:val="18"/>
              </w:rPr>
            </w:pPr>
            <w:r w:rsidRPr="00CB77C1">
              <w:rPr>
                <w:sz w:val="18"/>
                <w:szCs w:val="18"/>
              </w:rPr>
              <w:t>0</w:t>
            </w:r>
          </w:p>
        </w:tc>
        <w:tc>
          <w:tcPr>
            <w:tcW w:w="300" w:type="pct"/>
            <w:tcBorders>
              <w:top w:val="single" w:sz="4" w:space="0" w:color="auto"/>
              <w:left w:val="nil"/>
              <w:bottom w:val="single" w:sz="4" w:space="0" w:color="auto"/>
              <w:right w:val="single" w:sz="4" w:space="0" w:color="auto"/>
            </w:tcBorders>
            <w:shd w:val="clear" w:color="auto" w:fill="C4BC96"/>
            <w:noWrap/>
            <w:vAlign w:val="center"/>
          </w:tcPr>
          <w:p w:rsidR="00866CAF" w:rsidRPr="00CB77C1" w:rsidRDefault="00692622" w:rsidP="007C50DD">
            <w:pPr>
              <w:rPr>
                <w:sz w:val="18"/>
                <w:szCs w:val="18"/>
              </w:rPr>
            </w:pPr>
            <w:r w:rsidRPr="00CB77C1">
              <w:rPr>
                <w:sz w:val="18"/>
                <w:szCs w:val="18"/>
              </w:rPr>
              <w:t>0</w:t>
            </w:r>
          </w:p>
        </w:tc>
        <w:tc>
          <w:tcPr>
            <w:tcW w:w="293" w:type="pct"/>
            <w:gridSpan w:val="2"/>
            <w:tcBorders>
              <w:top w:val="single" w:sz="4" w:space="0" w:color="auto"/>
              <w:left w:val="nil"/>
              <w:bottom w:val="single" w:sz="4" w:space="0" w:color="auto"/>
              <w:right w:val="single" w:sz="4" w:space="0" w:color="auto"/>
            </w:tcBorders>
            <w:shd w:val="clear" w:color="auto" w:fill="C4BC96"/>
            <w:noWrap/>
            <w:vAlign w:val="center"/>
          </w:tcPr>
          <w:p w:rsidR="00866CAF" w:rsidRPr="00CB77C1" w:rsidRDefault="00692622" w:rsidP="007C50DD">
            <w:pPr>
              <w:rPr>
                <w:sz w:val="18"/>
                <w:szCs w:val="18"/>
              </w:rPr>
            </w:pPr>
            <w:r w:rsidRPr="00CB77C1">
              <w:rPr>
                <w:sz w:val="18"/>
                <w:szCs w:val="18"/>
              </w:rPr>
              <w:t>0</w:t>
            </w:r>
          </w:p>
        </w:tc>
        <w:tc>
          <w:tcPr>
            <w:tcW w:w="442" w:type="pct"/>
            <w:gridSpan w:val="2"/>
            <w:tcBorders>
              <w:top w:val="single" w:sz="4" w:space="0" w:color="auto"/>
              <w:left w:val="nil"/>
              <w:bottom w:val="single" w:sz="4" w:space="0" w:color="auto"/>
              <w:right w:val="single" w:sz="4" w:space="0" w:color="auto"/>
            </w:tcBorders>
            <w:shd w:val="clear" w:color="auto" w:fill="C4BC96"/>
            <w:noWrap/>
            <w:vAlign w:val="center"/>
            <w:hideMark/>
          </w:tcPr>
          <w:p w:rsidR="00866CAF" w:rsidRPr="00CB77C1" w:rsidRDefault="00866CAF" w:rsidP="007C50DD">
            <w:pPr>
              <w:jc w:val="center"/>
              <w:rPr>
                <w:sz w:val="18"/>
                <w:szCs w:val="18"/>
              </w:rPr>
            </w:pPr>
            <w:r w:rsidRPr="00CB77C1">
              <w:rPr>
                <w:sz w:val="18"/>
                <w:szCs w:val="18"/>
              </w:rPr>
              <w:t>0</w:t>
            </w:r>
          </w:p>
        </w:tc>
        <w:tc>
          <w:tcPr>
            <w:tcW w:w="406" w:type="pct"/>
            <w:gridSpan w:val="2"/>
            <w:tcBorders>
              <w:top w:val="single" w:sz="4" w:space="0" w:color="auto"/>
              <w:left w:val="nil"/>
              <w:bottom w:val="single" w:sz="4" w:space="0" w:color="auto"/>
              <w:right w:val="single" w:sz="4" w:space="0" w:color="auto"/>
            </w:tcBorders>
            <w:shd w:val="clear" w:color="auto" w:fill="C4BC96"/>
            <w:noWrap/>
            <w:vAlign w:val="center"/>
            <w:hideMark/>
          </w:tcPr>
          <w:p w:rsidR="00866CAF" w:rsidRPr="00CB77C1" w:rsidRDefault="00692622" w:rsidP="007C50DD">
            <w:pPr>
              <w:rPr>
                <w:sz w:val="18"/>
                <w:szCs w:val="18"/>
              </w:rPr>
            </w:pPr>
            <w:r w:rsidRPr="00CB77C1">
              <w:rPr>
                <w:sz w:val="18"/>
                <w:szCs w:val="18"/>
              </w:rPr>
              <w:t>0</w:t>
            </w:r>
          </w:p>
        </w:tc>
        <w:tc>
          <w:tcPr>
            <w:tcW w:w="405" w:type="pct"/>
            <w:tcBorders>
              <w:top w:val="single" w:sz="4" w:space="0" w:color="auto"/>
              <w:left w:val="nil"/>
              <w:bottom w:val="single" w:sz="4" w:space="0" w:color="auto"/>
              <w:right w:val="single" w:sz="4" w:space="0" w:color="auto"/>
            </w:tcBorders>
            <w:shd w:val="clear" w:color="auto" w:fill="C4BC96"/>
            <w:noWrap/>
            <w:vAlign w:val="center"/>
            <w:hideMark/>
          </w:tcPr>
          <w:p w:rsidR="00866CAF" w:rsidRPr="00CB77C1" w:rsidRDefault="00866CAF" w:rsidP="007C50DD">
            <w:pPr>
              <w:jc w:val="center"/>
              <w:rPr>
                <w:sz w:val="18"/>
                <w:szCs w:val="18"/>
              </w:rPr>
            </w:pPr>
            <w:r w:rsidRPr="00CB77C1">
              <w:rPr>
                <w:sz w:val="18"/>
                <w:szCs w:val="18"/>
              </w:rPr>
              <w:t>0</w:t>
            </w:r>
          </w:p>
        </w:tc>
      </w:tr>
      <w:tr w:rsidR="00866CAF" w:rsidRPr="00CB77C1" w:rsidTr="002235D1">
        <w:trPr>
          <w:trHeight w:val="312"/>
          <w:jc w:val="center"/>
        </w:trPr>
        <w:tc>
          <w:tcPr>
            <w:tcW w:w="729" w:type="pct"/>
            <w:tcBorders>
              <w:top w:val="single" w:sz="4" w:space="0" w:color="auto"/>
              <w:left w:val="single" w:sz="4" w:space="0" w:color="auto"/>
              <w:bottom w:val="single" w:sz="4" w:space="0" w:color="auto"/>
              <w:right w:val="single" w:sz="4" w:space="0" w:color="auto"/>
            </w:tcBorders>
            <w:shd w:val="clear" w:color="auto" w:fill="DDD9C3"/>
            <w:hideMark/>
          </w:tcPr>
          <w:p w:rsidR="00866CAF" w:rsidRPr="00CB77C1" w:rsidRDefault="00866CAF" w:rsidP="007C50DD">
            <w:pPr>
              <w:rPr>
                <w:iCs/>
                <w:sz w:val="18"/>
                <w:szCs w:val="18"/>
              </w:rPr>
            </w:pPr>
            <w:r w:rsidRPr="00CB77C1">
              <w:rPr>
                <w:iCs/>
                <w:sz w:val="18"/>
                <w:szCs w:val="18"/>
              </w:rPr>
              <w:t>tajā skaitā</w:t>
            </w:r>
          </w:p>
        </w:tc>
        <w:tc>
          <w:tcPr>
            <w:tcW w:w="498" w:type="pct"/>
            <w:tcBorders>
              <w:top w:val="single" w:sz="4" w:space="0" w:color="auto"/>
              <w:left w:val="nil"/>
              <w:bottom w:val="single" w:sz="4" w:space="0" w:color="auto"/>
              <w:right w:val="single" w:sz="4" w:space="0" w:color="auto"/>
            </w:tcBorders>
            <w:shd w:val="clear" w:color="auto" w:fill="DDD9C3"/>
            <w:vAlign w:val="center"/>
            <w:hideMark/>
          </w:tcPr>
          <w:p w:rsidR="00866CAF" w:rsidRPr="00CB77C1" w:rsidRDefault="00866CAF" w:rsidP="007C50DD">
            <w:pPr>
              <w:jc w:val="center"/>
              <w:rPr>
                <w:i/>
                <w:iCs/>
                <w:sz w:val="18"/>
                <w:szCs w:val="18"/>
              </w:rPr>
            </w:pPr>
            <w:r w:rsidRPr="00CB77C1">
              <w:rPr>
                <w:i/>
                <w:iCs/>
                <w:sz w:val="18"/>
                <w:szCs w:val="18"/>
              </w:rPr>
              <w:t> </w:t>
            </w:r>
          </w:p>
        </w:tc>
        <w:tc>
          <w:tcPr>
            <w:tcW w:w="662" w:type="pct"/>
            <w:tcBorders>
              <w:top w:val="single" w:sz="4" w:space="0" w:color="auto"/>
              <w:left w:val="nil"/>
              <w:bottom w:val="single" w:sz="4" w:space="0" w:color="auto"/>
              <w:right w:val="single" w:sz="4" w:space="0" w:color="auto"/>
            </w:tcBorders>
            <w:shd w:val="clear" w:color="auto" w:fill="DDD9C3"/>
            <w:vAlign w:val="center"/>
            <w:hideMark/>
          </w:tcPr>
          <w:p w:rsidR="00866CAF" w:rsidRPr="00CB77C1" w:rsidRDefault="00866CAF" w:rsidP="007C50DD">
            <w:pPr>
              <w:jc w:val="center"/>
              <w:rPr>
                <w:i/>
                <w:iCs/>
                <w:sz w:val="18"/>
                <w:szCs w:val="18"/>
              </w:rPr>
            </w:pPr>
            <w:r w:rsidRPr="00CB77C1">
              <w:rPr>
                <w:i/>
                <w:iCs/>
                <w:sz w:val="18"/>
                <w:szCs w:val="18"/>
              </w:rPr>
              <w:t> </w:t>
            </w:r>
          </w:p>
        </w:tc>
        <w:tc>
          <w:tcPr>
            <w:tcW w:w="276" w:type="pct"/>
            <w:tcBorders>
              <w:top w:val="single" w:sz="4" w:space="0" w:color="auto"/>
              <w:left w:val="nil"/>
              <w:bottom w:val="single" w:sz="4" w:space="0" w:color="auto"/>
              <w:right w:val="single" w:sz="4" w:space="0" w:color="auto"/>
            </w:tcBorders>
            <w:shd w:val="clear" w:color="auto" w:fill="DDD9C3"/>
            <w:hideMark/>
          </w:tcPr>
          <w:p w:rsidR="00866CAF" w:rsidRPr="00CB77C1" w:rsidRDefault="00AF778D" w:rsidP="007C50DD">
            <w:pPr>
              <w:jc w:val="center"/>
              <w:rPr>
                <w:iCs/>
                <w:sz w:val="18"/>
                <w:szCs w:val="18"/>
              </w:rPr>
            </w:pPr>
            <w:r w:rsidRPr="00CB77C1">
              <w:rPr>
                <w:iCs/>
                <w:sz w:val="18"/>
                <w:szCs w:val="18"/>
              </w:rPr>
              <w:t>0</w:t>
            </w:r>
          </w:p>
        </w:tc>
        <w:tc>
          <w:tcPr>
            <w:tcW w:w="296" w:type="pct"/>
            <w:tcBorders>
              <w:top w:val="single" w:sz="4" w:space="0" w:color="auto"/>
              <w:left w:val="nil"/>
              <w:bottom w:val="single" w:sz="4" w:space="0" w:color="auto"/>
              <w:right w:val="single" w:sz="4" w:space="0" w:color="auto"/>
            </w:tcBorders>
            <w:shd w:val="clear" w:color="auto" w:fill="DDD9C3"/>
            <w:hideMark/>
          </w:tcPr>
          <w:p w:rsidR="00866CAF" w:rsidRPr="00CB77C1" w:rsidRDefault="00AF778D" w:rsidP="007C50DD">
            <w:pPr>
              <w:rPr>
                <w:iCs/>
                <w:sz w:val="18"/>
                <w:szCs w:val="18"/>
              </w:rPr>
            </w:pPr>
            <w:r w:rsidRPr="00CB77C1">
              <w:rPr>
                <w:iCs/>
                <w:sz w:val="18"/>
                <w:szCs w:val="18"/>
              </w:rPr>
              <w:t>0</w:t>
            </w:r>
          </w:p>
        </w:tc>
        <w:tc>
          <w:tcPr>
            <w:tcW w:w="342" w:type="pct"/>
            <w:gridSpan w:val="2"/>
            <w:tcBorders>
              <w:top w:val="single" w:sz="4" w:space="0" w:color="auto"/>
              <w:left w:val="nil"/>
              <w:bottom w:val="single" w:sz="4" w:space="0" w:color="auto"/>
              <w:right w:val="single" w:sz="4" w:space="0" w:color="auto"/>
            </w:tcBorders>
            <w:shd w:val="clear" w:color="auto" w:fill="DDD9C3"/>
            <w:hideMark/>
          </w:tcPr>
          <w:p w:rsidR="00866CAF" w:rsidRPr="00CB77C1" w:rsidRDefault="00AF778D" w:rsidP="007C50DD">
            <w:pPr>
              <w:rPr>
                <w:iCs/>
                <w:sz w:val="18"/>
                <w:szCs w:val="18"/>
              </w:rPr>
            </w:pPr>
            <w:r w:rsidRPr="00CB77C1">
              <w:rPr>
                <w:iCs/>
                <w:sz w:val="18"/>
                <w:szCs w:val="18"/>
              </w:rPr>
              <w:t>0</w:t>
            </w:r>
          </w:p>
        </w:tc>
        <w:tc>
          <w:tcPr>
            <w:tcW w:w="351" w:type="pct"/>
            <w:gridSpan w:val="3"/>
            <w:tcBorders>
              <w:top w:val="single" w:sz="4" w:space="0" w:color="auto"/>
              <w:left w:val="nil"/>
              <w:bottom w:val="single" w:sz="4" w:space="0" w:color="auto"/>
              <w:right w:val="single" w:sz="4" w:space="0" w:color="auto"/>
            </w:tcBorders>
            <w:shd w:val="clear" w:color="auto" w:fill="DDD9C3"/>
            <w:hideMark/>
          </w:tcPr>
          <w:p w:rsidR="00866CAF" w:rsidRPr="00CB77C1" w:rsidRDefault="00AF778D" w:rsidP="007C50DD">
            <w:pPr>
              <w:rPr>
                <w:iCs/>
                <w:sz w:val="18"/>
                <w:szCs w:val="18"/>
              </w:rPr>
            </w:pPr>
            <w:r w:rsidRPr="00CB77C1">
              <w:rPr>
                <w:iCs/>
                <w:sz w:val="18"/>
                <w:szCs w:val="18"/>
              </w:rPr>
              <w:t>0</w:t>
            </w:r>
          </w:p>
        </w:tc>
        <w:tc>
          <w:tcPr>
            <w:tcW w:w="300" w:type="pct"/>
            <w:tcBorders>
              <w:top w:val="single" w:sz="4" w:space="0" w:color="auto"/>
              <w:left w:val="nil"/>
              <w:bottom w:val="single" w:sz="4" w:space="0" w:color="auto"/>
              <w:right w:val="single" w:sz="4" w:space="0" w:color="auto"/>
            </w:tcBorders>
            <w:shd w:val="clear" w:color="auto" w:fill="DDD9C3"/>
            <w:hideMark/>
          </w:tcPr>
          <w:p w:rsidR="00866CAF" w:rsidRPr="00CB77C1" w:rsidRDefault="00AF778D" w:rsidP="007C50DD">
            <w:pPr>
              <w:rPr>
                <w:iCs/>
                <w:sz w:val="18"/>
                <w:szCs w:val="18"/>
              </w:rPr>
            </w:pPr>
            <w:r w:rsidRPr="00CB77C1">
              <w:rPr>
                <w:iCs/>
                <w:sz w:val="18"/>
                <w:szCs w:val="18"/>
              </w:rPr>
              <w:t>0</w:t>
            </w:r>
          </w:p>
        </w:tc>
        <w:tc>
          <w:tcPr>
            <w:tcW w:w="293" w:type="pct"/>
            <w:gridSpan w:val="2"/>
            <w:tcBorders>
              <w:top w:val="single" w:sz="4" w:space="0" w:color="auto"/>
              <w:left w:val="nil"/>
              <w:bottom w:val="single" w:sz="4" w:space="0" w:color="auto"/>
              <w:right w:val="single" w:sz="4" w:space="0" w:color="auto"/>
            </w:tcBorders>
            <w:shd w:val="clear" w:color="auto" w:fill="DDD9C3"/>
            <w:hideMark/>
          </w:tcPr>
          <w:p w:rsidR="00866CAF" w:rsidRPr="00CB77C1" w:rsidRDefault="00AF778D" w:rsidP="007C50DD">
            <w:pPr>
              <w:rPr>
                <w:iCs/>
                <w:sz w:val="18"/>
                <w:szCs w:val="18"/>
              </w:rPr>
            </w:pPr>
            <w:r w:rsidRPr="00CB77C1">
              <w:rPr>
                <w:iCs/>
                <w:sz w:val="18"/>
                <w:szCs w:val="18"/>
              </w:rPr>
              <w:t>0</w:t>
            </w:r>
          </w:p>
        </w:tc>
        <w:tc>
          <w:tcPr>
            <w:tcW w:w="442" w:type="pct"/>
            <w:gridSpan w:val="2"/>
            <w:tcBorders>
              <w:top w:val="single" w:sz="4" w:space="0" w:color="auto"/>
              <w:left w:val="nil"/>
              <w:bottom w:val="single" w:sz="4" w:space="0" w:color="auto"/>
              <w:right w:val="single" w:sz="4" w:space="0" w:color="auto"/>
            </w:tcBorders>
            <w:shd w:val="clear" w:color="auto" w:fill="DDD9C3"/>
            <w:vAlign w:val="center"/>
            <w:hideMark/>
          </w:tcPr>
          <w:p w:rsidR="00866CAF" w:rsidRPr="00CB77C1" w:rsidRDefault="00866CAF" w:rsidP="007C50DD">
            <w:pPr>
              <w:jc w:val="center"/>
              <w:rPr>
                <w:iCs/>
                <w:sz w:val="18"/>
                <w:szCs w:val="18"/>
              </w:rPr>
            </w:pPr>
            <w:r w:rsidRPr="00CB77C1">
              <w:rPr>
                <w:iCs/>
                <w:sz w:val="18"/>
                <w:szCs w:val="18"/>
              </w:rPr>
              <w:t>0</w:t>
            </w:r>
          </w:p>
        </w:tc>
        <w:tc>
          <w:tcPr>
            <w:tcW w:w="406" w:type="pct"/>
            <w:gridSpan w:val="2"/>
            <w:tcBorders>
              <w:top w:val="single" w:sz="4" w:space="0" w:color="auto"/>
              <w:left w:val="nil"/>
              <w:bottom w:val="single" w:sz="4" w:space="0" w:color="auto"/>
              <w:right w:val="single" w:sz="4" w:space="0" w:color="auto"/>
            </w:tcBorders>
            <w:shd w:val="clear" w:color="auto" w:fill="DDD9C3"/>
            <w:vAlign w:val="center"/>
            <w:hideMark/>
          </w:tcPr>
          <w:p w:rsidR="00866CAF" w:rsidRPr="00CB77C1" w:rsidRDefault="00866CAF" w:rsidP="007C50DD">
            <w:pPr>
              <w:jc w:val="center"/>
              <w:rPr>
                <w:iCs/>
                <w:sz w:val="18"/>
                <w:szCs w:val="18"/>
              </w:rPr>
            </w:pPr>
            <w:r w:rsidRPr="00CB77C1">
              <w:rPr>
                <w:iCs/>
                <w:sz w:val="18"/>
                <w:szCs w:val="18"/>
              </w:rPr>
              <w:t>0</w:t>
            </w:r>
          </w:p>
        </w:tc>
        <w:tc>
          <w:tcPr>
            <w:tcW w:w="405" w:type="pct"/>
            <w:tcBorders>
              <w:top w:val="single" w:sz="4" w:space="0" w:color="auto"/>
              <w:left w:val="nil"/>
              <w:bottom w:val="single" w:sz="4" w:space="0" w:color="auto"/>
              <w:right w:val="single" w:sz="4" w:space="0" w:color="auto"/>
            </w:tcBorders>
            <w:shd w:val="clear" w:color="auto" w:fill="DDD9C3"/>
            <w:vAlign w:val="center"/>
            <w:hideMark/>
          </w:tcPr>
          <w:p w:rsidR="00866CAF" w:rsidRPr="00CB77C1" w:rsidRDefault="00866CAF" w:rsidP="007C50DD">
            <w:pPr>
              <w:jc w:val="center"/>
              <w:rPr>
                <w:iCs/>
                <w:sz w:val="18"/>
                <w:szCs w:val="18"/>
              </w:rPr>
            </w:pPr>
            <w:r w:rsidRPr="00CB77C1">
              <w:rPr>
                <w:iCs/>
                <w:sz w:val="18"/>
                <w:szCs w:val="18"/>
              </w:rPr>
              <w:t>0</w:t>
            </w:r>
          </w:p>
        </w:tc>
      </w:tr>
      <w:tr w:rsidR="00866CAF" w:rsidRPr="00CB77C1" w:rsidTr="008753F0">
        <w:trPr>
          <w:trHeight w:val="312"/>
          <w:jc w:val="center"/>
        </w:trPr>
        <w:tc>
          <w:tcPr>
            <w:tcW w:w="729" w:type="pct"/>
            <w:tcBorders>
              <w:top w:val="single" w:sz="4" w:space="0" w:color="auto"/>
              <w:left w:val="single" w:sz="4" w:space="0" w:color="auto"/>
              <w:bottom w:val="single" w:sz="4" w:space="0" w:color="auto"/>
              <w:right w:val="nil"/>
            </w:tcBorders>
            <w:shd w:val="clear" w:color="auto" w:fill="EEECE1"/>
            <w:noWrap/>
            <w:hideMark/>
          </w:tcPr>
          <w:p w:rsidR="00866CAF" w:rsidRPr="00CB77C1" w:rsidRDefault="00692622" w:rsidP="00260CE6">
            <w:pPr>
              <w:rPr>
                <w:sz w:val="18"/>
                <w:szCs w:val="18"/>
              </w:rPr>
            </w:pPr>
            <w:r w:rsidRPr="00CB77C1">
              <w:rPr>
                <w:sz w:val="18"/>
                <w:szCs w:val="18"/>
              </w:rPr>
              <w:t xml:space="preserve">Ziņojuma </w:t>
            </w:r>
            <w:r w:rsidR="00260CE6" w:rsidRPr="00CB77C1">
              <w:rPr>
                <w:sz w:val="18"/>
                <w:szCs w:val="18"/>
              </w:rPr>
              <w:t>sadaļās</w:t>
            </w:r>
            <w:proofErr w:type="gramStart"/>
            <w:r w:rsidR="00260CE6" w:rsidRPr="00CB77C1">
              <w:rPr>
                <w:sz w:val="18"/>
                <w:szCs w:val="18"/>
              </w:rPr>
              <w:t xml:space="preserve"> </w:t>
            </w:r>
            <w:r w:rsidRPr="00CB77C1">
              <w:rPr>
                <w:sz w:val="18"/>
                <w:szCs w:val="18"/>
              </w:rPr>
              <w:t xml:space="preserve"> </w:t>
            </w:r>
            <w:proofErr w:type="gramEnd"/>
            <w:r w:rsidRPr="00CB77C1">
              <w:rPr>
                <w:sz w:val="18"/>
                <w:szCs w:val="18"/>
              </w:rPr>
              <w:t>norādītais</w:t>
            </w:r>
            <w:r w:rsidR="00260CE6" w:rsidRPr="00CB77C1">
              <w:rPr>
                <w:sz w:val="18"/>
                <w:szCs w:val="18"/>
              </w:rPr>
              <w:t xml:space="preserve"> 1.</w:t>
            </w:r>
            <w:r w:rsidRPr="00CB77C1">
              <w:rPr>
                <w:sz w:val="18"/>
                <w:szCs w:val="18"/>
              </w:rPr>
              <w:t xml:space="preserve"> </w:t>
            </w:r>
            <w:r w:rsidR="00866CAF" w:rsidRPr="00CB77C1">
              <w:rPr>
                <w:sz w:val="18"/>
                <w:szCs w:val="18"/>
              </w:rPr>
              <w:t> </w:t>
            </w:r>
            <w:r w:rsidR="00260CE6" w:rsidRPr="00CB77C1">
              <w:rPr>
                <w:sz w:val="18"/>
                <w:szCs w:val="18"/>
              </w:rPr>
              <w:t>r</w:t>
            </w:r>
            <w:r w:rsidR="00866CAF" w:rsidRPr="00CB77C1">
              <w:rPr>
                <w:sz w:val="18"/>
                <w:szCs w:val="18"/>
              </w:rPr>
              <w:t>isinājum</w:t>
            </w:r>
            <w:r w:rsidR="00260CE6" w:rsidRPr="00CB77C1">
              <w:rPr>
                <w:sz w:val="18"/>
                <w:szCs w:val="18"/>
              </w:rPr>
              <w:t>a variants</w:t>
            </w:r>
          </w:p>
        </w:tc>
        <w:tc>
          <w:tcPr>
            <w:tcW w:w="498" w:type="pct"/>
            <w:tcBorders>
              <w:top w:val="single" w:sz="4" w:space="0" w:color="auto"/>
              <w:left w:val="single" w:sz="4" w:space="0" w:color="auto"/>
              <w:bottom w:val="single" w:sz="4" w:space="0" w:color="auto"/>
              <w:right w:val="single" w:sz="4" w:space="0" w:color="auto"/>
            </w:tcBorders>
            <w:shd w:val="clear" w:color="auto" w:fill="EEECE1"/>
            <w:hideMark/>
          </w:tcPr>
          <w:p w:rsidR="00866CAF" w:rsidRPr="00CB77C1" w:rsidRDefault="00866CAF" w:rsidP="007C50DD">
            <w:pPr>
              <w:rPr>
                <w:sz w:val="18"/>
                <w:szCs w:val="18"/>
              </w:rPr>
            </w:pPr>
            <w:r w:rsidRPr="00CB77C1">
              <w:rPr>
                <w:sz w:val="18"/>
                <w:szCs w:val="18"/>
              </w:rPr>
              <w:t> </w:t>
            </w:r>
          </w:p>
        </w:tc>
        <w:tc>
          <w:tcPr>
            <w:tcW w:w="662" w:type="pct"/>
            <w:tcBorders>
              <w:top w:val="single" w:sz="4" w:space="0" w:color="auto"/>
              <w:left w:val="nil"/>
              <w:bottom w:val="single" w:sz="4" w:space="0" w:color="auto"/>
              <w:right w:val="nil"/>
            </w:tcBorders>
            <w:shd w:val="clear" w:color="auto" w:fill="EEECE1"/>
            <w:hideMark/>
          </w:tcPr>
          <w:p w:rsidR="00866CAF" w:rsidRPr="00CB77C1" w:rsidRDefault="00866CAF" w:rsidP="007C50DD">
            <w:pPr>
              <w:rPr>
                <w:sz w:val="18"/>
                <w:szCs w:val="18"/>
              </w:rPr>
            </w:pPr>
            <w:r w:rsidRPr="00CB77C1">
              <w:rPr>
                <w:sz w:val="18"/>
                <w:szCs w:val="18"/>
              </w:rPr>
              <w:t> </w:t>
            </w:r>
          </w:p>
        </w:tc>
        <w:tc>
          <w:tcPr>
            <w:tcW w:w="276" w:type="pct"/>
            <w:tcBorders>
              <w:top w:val="single" w:sz="4" w:space="0" w:color="auto"/>
              <w:left w:val="single" w:sz="4" w:space="0" w:color="auto"/>
              <w:bottom w:val="single" w:sz="4" w:space="0" w:color="auto"/>
              <w:right w:val="single" w:sz="4" w:space="0" w:color="auto"/>
            </w:tcBorders>
            <w:shd w:val="clear" w:color="auto" w:fill="EEECE1"/>
            <w:noWrap/>
            <w:hideMark/>
          </w:tcPr>
          <w:p w:rsidR="00866CAF" w:rsidRPr="00CB77C1" w:rsidRDefault="00866CAF" w:rsidP="007C50DD">
            <w:pPr>
              <w:jc w:val="center"/>
              <w:rPr>
                <w:sz w:val="18"/>
                <w:szCs w:val="18"/>
              </w:rPr>
            </w:pPr>
            <w:r w:rsidRPr="00CB77C1">
              <w:rPr>
                <w:sz w:val="18"/>
                <w:szCs w:val="18"/>
              </w:rPr>
              <w:t>0</w:t>
            </w:r>
          </w:p>
        </w:tc>
        <w:tc>
          <w:tcPr>
            <w:tcW w:w="296" w:type="pct"/>
            <w:tcBorders>
              <w:top w:val="single" w:sz="4" w:space="0" w:color="auto"/>
              <w:left w:val="nil"/>
              <w:bottom w:val="single" w:sz="4" w:space="0" w:color="auto"/>
              <w:right w:val="single" w:sz="4" w:space="0" w:color="auto"/>
            </w:tcBorders>
            <w:shd w:val="clear" w:color="auto" w:fill="EEECE1"/>
            <w:noWrap/>
            <w:hideMark/>
          </w:tcPr>
          <w:p w:rsidR="00866CAF" w:rsidRPr="00CB77C1" w:rsidRDefault="00B41B1E" w:rsidP="007C50DD">
            <w:pPr>
              <w:jc w:val="center"/>
              <w:rPr>
                <w:sz w:val="18"/>
                <w:szCs w:val="18"/>
              </w:rPr>
            </w:pPr>
            <w:r w:rsidRPr="00CB77C1">
              <w:rPr>
                <w:sz w:val="18"/>
                <w:szCs w:val="18"/>
              </w:rPr>
              <w:t>0</w:t>
            </w:r>
          </w:p>
        </w:tc>
        <w:tc>
          <w:tcPr>
            <w:tcW w:w="342" w:type="pct"/>
            <w:gridSpan w:val="2"/>
            <w:tcBorders>
              <w:top w:val="single" w:sz="4" w:space="0" w:color="auto"/>
              <w:left w:val="nil"/>
              <w:bottom w:val="single" w:sz="4" w:space="0" w:color="auto"/>
              <w:right w:val="single" w:sz="4" w:space="0" w:color="auto"/>
            </w:tcBorders>
            <w:shd w:val="clear" w:color="auto" w:fill="EEECE1"/>
            <w:noWrap/>
            <w:hideMark/>
          </w:tcPr>
          <w:p w:rsidR="00866CAF" w:rsidRPr="00CB77C1" w:rsidRDefault="00B41B1E" w:rsidP="007C50DD">
            <w:pPr>
              <w:jc w:val="center"/>
              <w:rPr>
                <w:sz w:val="18"/>
                <w:szCs w:val="18"/>
              </w:rPr>
            </w:pPr>
            <w:r w:rsidRPr="00CB77C1">
              <w:rPr>
                <w:sz w:val="18"/>
                <w:szCs w:val="18"/>
              </w:rPr>
              <w:t>53 520</w:t>
            </w:r>
          </w:p>
        </w:tc>
        <w:tc>
          <w:tcPr>
            <w:tcW w:w="351" w:type="pct"/>
            <w:gridSpan w:val="3"/>
            <w:tcBorders>
              <w:top w:val="single" w:sz="4" w:space="0" w:color="auto"/>
              <w:left w:val="nil"/>
              <w:bottom w:val="single" w:sz="4" w:space="0" w:color="auto"/>
              <w:right w:val="single" w:sz="4" w:space="0" w:color="auto"/>
            </w:tcBorders>
            <w:shd w:val="clear" w:color="auto" w:fill="EEECE1"/>
            <w:noWrap/>
            <w:hideMark/>
          </w:tcPr>
          <w:p w:rsidR="00866CAF" w:rsidRPr="00CB77C1" w:rsidRDefault="00866CAF" w:rsidP="007C50DD">
            <w:pPr>
              <w:jc w:val="center"/>
              <w:rPr>
                <w:sz w:val="18"/>
                <w:szCs w:val="18"/>
              </w:rPr>
            </w:pPr>
            <w:r w:rsidRPr="00CB77C1">
              <w:rPr>
                <w:sz w:val="18"/>
                <w:szCs w:val="18"/>
              </w:rPr>
              <w:t>0</w:t>
            </w:r>
          </w:p>
        </w:tc>
        <w:tc>
          <w:tcPr>
            <w:tcW w:w="300" w:type="pct"/>
            <w:tcBorders>
              <w:top w:val="single" w:sz="4" w:space="0" w:color="auto"/>
              <w:left w:val="nil"/>
              <w:bottom w:val="single" w:sz="4" w:space="0" w:color="auto"/>
              <w:right w:val="single" w:sz="4" w:space="0" w:color="auto"/>
            </w:tcBorders>
            <w:shd w:val="clear" w:color="auto" w:fill="EEECE1"/>
            <w:noWrap/>
            <w:hideMark/>
          </w:tcPr>
          <w:p w:rsidR="00866CAF" w:rsidRPr="00CB77C1" w:rsidRDefault="00866CAF" w:rsidP="007C50DD">
            <w:pPr>
              <w:jc w:val="center"/>
              <w:rPr>
                <w:sz w:val="18"/>
                <w:szCs w:val="18"/>
              </w:rPr>
            </w:pPr>
            <w:r w:rsidRPr="00CB77C1">
              <w:rPr>
                <w:sz w:val="18"/>
                <w:szCs w:val="18"/>
              </w:rPr>
              <w:t>0</w:t>
            </w:r>
          </w:p>
        </w:tc>
        <w:tc>
          <w:tcPr>
            <w:tcW w:w="293" w:type="pct"/>
            <w:gridSpan w:val="2"/>
            <w:tcBorders>
              <w:top w:val="single" w:sz="4" w:space="0" w:color="auto"/>
              <w:left w:val="nil"/>
              <w:bottom w:val="single" w:sz="4" w:space="0" w:color="auto"/>
              <w:right w:val="single" w:sz="4" w:space="0" w:color="auto"/>
            </w:tcBorders>
            <w:shd w:val="clear" w:color="auto" w:fill="EEECE1"/>
            <w:noWrap/>
            <w:hideMark/>
          </w:tcPr>
          <w:p w:rsidR="00866CAF" w:rsidRPr="00CB77C1" w:rsidRDefault="00866CAF" w:rsidP="007C50DD">
            <w:pPr>
              <w:jc w:val="center"/>
              <w:rPr>
                <w:sz w:val="18"/>
                <w:szCs w:val="18"/>
              </w:rPr>
            </w:pPr>
            <w:r w:rsidRPr="00CB77C1">
              <w:rPr>
                <w:sz w:val="18"/>
                <w:szCs w:val="18"/>
              </w:rPr>
              <w:t>0</w:t>
            </w:r>
          </w:p>
        </w:tc>
        <w:tc>
          <w:tcPr>
            <w:tcW w:w="442" w:type="pct"/>
            <w:gridSpan w:val="2"/>
            <w:tcBorders>
              <w:top w:val="single" w:sz="4" w:space="0" w:color="auto"/>
              <w:left w:val="nil"/>
              <w:bottom w:val="single" w:sz="4" w:space="0" w:color="auto"/>
              <w:right w:val="single" w:sz="4" w:space="0" w:color="auto"/>
            </w:tcBorders>
            <w:shd w:val="clear" w:color="auto" w:fill="EEECE1"/>
            <w:noWrap/>
          </w:tcPr>
          <w:p w:rsidR="00866CAF" w:rsidRPr="00CB77C1" w:rsidRDefault="00692622" w:rsidP="007C50DD">
            <w:pPr>
              <w:jc w:val="center"/>
              <w:rPr>
                <w:sz w:val="18"/>
                <w:szCs w:val="18"/>
              </w:rPr>
            </w:pPr>
            <w:r w:rsidRPr="00CB77C1">
              <w:rPr>
                <w:sz w:val="18"/>
                <w:szCs w:val="18"/>
              </w:rPr>
              <w:t>0</w:t>
            </w:r>
          </w:p>
        </w:tc>
        <w:tc>
          <w:tcPr>
            <w:tcW w:w="406" w:type="pct"/>
            <w:gridSpan w:val="2"/>
            <w:tcBorders>
              <w:top w:val="single" w:sz="4" w:space="0" w:color="auto"/>
              <w:left w:val="nil"/>
              <w:bottom w:val="single" w:sz="4" w:space="0" w:color="auto"/>
              <w:right w:val="single" w:sz="4" w:space="0" w:color="auto"/>
            </w:tcBorders>
            <w:shd w:val="clear" w:color="auto" w:fill="EEECE1"/>
            <w:noWrap/>
          </w:tcPr>
          <w:p w:rsidR="00866CAF" w:rsidRPr="00CB77C1" w:rsidRDefault="00692622" w:rsidP="007C50DD">
            <w:pPr>
              <w:jc w:val="center"/>
              <w:rPr>
                <w:sz w:val="18"/>
                <w:szCs w:val="18"/>
              </w:rPr>
            </w:pPr>
            <w:r w:rsidRPr="00CB77C1">
              <w:rPr>
                <w:sz w:val="18"/>
                <w:szCs w:val="18"/>
              </w:rPr>
              <w:t>0</w:t>
            </w:r>
          </w:p>
        </w:tc>
        <w:tc>
          <w:tcPr>
            <w:tcW w:w="405" w:type="pct"/>
            <w:tcBorders>
              <w:top w:val="single" w:sz="4" w:space="0" w:color="auto"/>
              <w:left w:val="nil"/>
              <w:bottom w:val="single" w:sz="4" w:space="0" w:color="auto"/>
              <w:right w:val="single" w:sz="4" w:space="0" w:color="auto"/>
            </w:tcBorders>
            <w:shd w:val="clear" w:color="auto" w:fill="EEECE1"/>
            <w:noWrap/>
          </w:tcPr>
          <w:p w:rsidR="00866CAF" w:rsidRPr="00CB77C1" w:rsidRDefault="00692622" w:rsidP="007C50DD">
            <w:pPr>
              <w:jc w:val="center"/>
              <w:rPr>
                <w:sz w:val="18"/>
                <w:szCs w:val="18"/>
              </w:rPr>
            </w:pPr>
            <w:r w:rsidRPr="00CB77C1">
              <w:rPr>
                <w:sz w:val="18"/>
                <w:szCs w:val="18"/>
              </w:rPr>
              <w:t>0</w:t>
            </w:r>
          </w:p>
        </w:tc>
      </w:tr>
      <w:tr w:rsidR="00866CAF" w:rsidRPr="00CB77C1" w:rsidTr="008753F0">
        <w:trPr>
          <w:trHeight w:val="312"/>
          <w:jc w:val="center"/>
        </w:trPr>
        <w:tc>
          <w:tcPr>
            <w:tcW w:w="729" w:type="pct"/>
            <w:tcBorders>
              <w:top w:val="nil"/>
              <w:left w:val="single" w:sz="4" w:space="0" w:color="auto"/>
              <w:bottom w:val="single" w:sz="4" w:space="0" w:color="auto"/>
              <w:right w:val="nil"/>
            </w:tcBorders>
            <w:shd w:val="clear" w:color="auto" w:fill="auto"/>
            <w:hideMark/>
          </w:tcPr>
          <w:p w:rsidR="00866CAF" w:rsidRPr="00CB77C1" w:rsidRDefault="00866CAF" w:rsidP="007C50DD">
            <w:pPr>
              <w:jc w:val="center"/>
              <w:rPr>
                <w:sz w:val="18"/>
                <w:szCs w:val="18"/>
              </w:rPr>
            </w:pPr>
            <w:r w:rsidRPr="00CB77C1">
              <w:rPr>
                <w:sz w:val="18"/>
                <w:szCs w:val="18"/>
              </w:rPr>
              <w:t> </w:t>
            </w:r>
          </w:p>
        </w:tc>
        <w:tc>
          <w:tcPr>
            <w:tcW w:w="498" w:type="pct"/>
            <w:tcBorders>
              <w:top w:val="nil"/>
              <w:left w:val="single" w:sz="4" w:space="0" w:color="auto"/>
              <w:bottom w:val="single" w:sz="4" w:space="0" w:color="auto"/>
              <w:right w:val="single" w:sz="4" w:space="0" w:color="auto"/>
            </w:tcBorders>
            <w:shd w:val="clear" w:color="auto" w:fill="auto"/>
            <w:hideMark/>
          </w:tcPr>
          <w:p w:rsidR="00866CAF" w:rsidRPr="00CB77C1" w:rsidRDefault="00260CE6" w:rsidP="007C50DD">
            <w:pPr>
              <w:rPr>
                <w:sz w:val="18"/>
                <w:szCs w:val="18"/>
              </w:rPr>
            </w:pPr>
            <w:r w:rsidRPr="00CB77C1">
              <w:rPr>
                <w:sz w:val="18"/>
                <w:szCs w:val="18"/>
              </w:rPr>
              <w:t>Valsts budžets (</w:t>
            </w:r>
            <w:r w:rsidR="00866CAF" w:rsidRPr="00CB77C1">
              <w:rPr>
                <w:sz w:val="18"/>
                <w:szCs w:val="18"/>
              </w:rPr>
              <w:t>Iekšlietu ministrija</w:t>
            </w:r>
            <w:r w:rsidRPr="00CB77C1">
              <w:rPr>
                <w:sz w:val="18"/>
                <w:szCs w:val="18"/>
              </w:rPr>
              <w:t>)</w:t>
            </w:r>
          </w:p>
        </w:tc>
        <w:tc>
          <w:tcPr>
            <w:tcW w:w="662" w:type="pct"/>
            <w:tcBorders>
              <w:top w:val="nil"/>
              <w:left w:val="nil"/>
              <w:bottom w:val="single" w:sz="4" w:space="0" w:color="auto"/>
              <w:right w:val="nil"/>
            </w:tcBorders>
            <w:shd w:val="clear" w:color="auto" w:fill="auto"/>
            <w:hideMark/>
          </w:tcPr>
          <w:p w:rsidR="00866CAF" w:rsidRPr="00CB77C1" w:rsidRDefault="00866CAF" w:rsidP="007C50DD">
            <w:pPr>
              <w:jc w:val="center"/>
              <w:rPr>
                <w:sz w:val="18"/>
                <w:szCs w:val="18"/>
              </w:rPr>
            </w:pPr>
            <w:r w:rsidRPr="00CB77C1">
              <w:rPr>
                <w:sz w:val="18"/>
                <w:szCs w:val="18"/>
              </w:rPr>
              <w:t> </w:t>
            </w:r>
          </w:p>
        </w:tc>
        <w:tc>
          <w:tcPr>
            <w:tcW w:w="276" w:type="pct"/>
            <w:tcBorders>
              <w:top w:val="nil"/>
              <w:left w:val="single" w:sz="4" w:space="0" w:color="auto"/>
              <w:bottom w:val="single" w:sz="4" w:space="0" w:color="auto"/>
              <w:right w:val="single" w:sz="4" w:space="0" w:color="auto"/>
            </w:tcBorders>
            <w:shd w:val="clear" w:color="auto" w:fill="auto"/>
            <w:noWrap/>
            <w:hideMark/>
          </w:tcPr>
          <w:p w:rsidR="00866CAF" w:rsidRPr="00CB77C1" w:rsidRDefault="00866CAF" w:rsidP="007C50DD">
            <w:pPr>
              <w:jc w:val="center"/>
              <w:rPr>
                <w:sz w:val="18"/>
                <w:szCs w:val="18"/>
              </w:rPr>
            </w:pPr>
            <w:r w:rsidRPr="00CB77C1">
              <w:rPr>
                <w:sz w:val="18"/>
                <w:szCs w:val="18"/>
              </w:rPr>
              <w:t>0</w:t>
            </w:r>
          </w:p>
        </w:tc>
        <w:tc>
          <w:tcPr>
            <w:tcW w:w="296" w:type="pct"/>
            <w:tcBorders>
              <w:top w:val="nil"/>
              <w:left w:val="nil"/>
              <w:bottom w:val="single" w:sz="4" w:space="0" w:color="auto"/>
              <w:right w:val="single" w:sz="4" w:space="0" w:color="auto"/>
            </w:tcBorders>
            <w:shd w:val="clear" w:color="auto" w:fill="auto"/>
            <w:noWrap/>
            <w:hideMark/>
          </w:tcPr>
          <w:p w:rsidR="00866CAF" w:rsidRPr="00CB77C1" w:rsidRDefault="00866CAF" w:rsidP="007C50DD">
            <w:pPr>
              <w:jc w:val="center"/>
              <w:rPr>
                <w:sz w:val="18"/>
                <w:szCs w:val="18"/>
              </w:rPr>
            </w:pPr>
            <w:r w:rsidRPr="00CB77C1">
              <w:rPr>
                <w:sz w:val="18"/>
                <w:szCs w:val="18"/>
              </w:rPr>
              <w:t>0</w:t>
            </w:r>
          </w:p>
        </w:tc>
        <w:tc>
          <w:tcPr>
            <w:tcW w:w="342" w:type="pct"/>
            <w:gridSpan w:val="2"/>
            <w:tcBorders>
              <w:top w:val="nil"/>
              <w:left w:val="nil"/>
              <w:bottom w:val="single" w:sz="4" w:space="0" w:color="auto"/>
              <w:right w:val="single" w:sz="4" w:space="0" w:color="auto"/>
            </w:tcBorders>
            <w:shd w:val="clear" w:color="auto" w:fill="auto"/>
            <w:noWrap/>
            <w:hideMark/>
          </w:tcPr>
          <w:p w:rsidR="00866CAF" w:rsidRPr="00CB77C1" w:rsidRDefault="00866CAF" w:rsidP="007C50DD">
            <w:pPr>
              <w:jc w:val="center"/>
              <w:rPr>
                <w:sz w:val="18"/>
                <w:szCs w:val="18"/>
              </w:rPr>
            </w:pPr>
            <w:r w:rsidRPr="00CB77C1">
              <w:rPr>
                <w:sz w:val="18"/>
                <w:szCs w:val="18"/>
              </w:rPr>
              <w:t>0</w:t>
            </w:r>
          </w:p>
        </w:tc>
        <w:tc>
          <w:tcPr>
            <w:tcW w:w="351" w:type="pct"/>
            <w:gridSpan w:val="3"/>
            <w:tcBorders>
              <w:top w:val="nil"/>
              <w:left w:val="nil"/>
              <w:bottom w:val="single" w:sz="4" w:space="0" w:color="auto"/>
              <w:right w:val="single" w:sz="4" w:space="0" w:color="auto"/>
            </w:tcBorders>
            <w:shd w:val="clear" w:color="auto" w:fill="auto"/>
            <w:noWrap/>
            <w:hideMark/>
          </w:tcPr>
          <w:p w:rsidR="00866CAF" w:rsidRPr="00CB77C1" w:rsidRDefault="00866CAF" w:rsidP="007C50DD">
            <w:pPr>
              <w:jc w:val="center"/>
              <w:rPr>
                <w:sz w:val="18"/>
                <w:szCs w:val="18"/>
              </w:rPr>
            </w:pPr>
            <w:r w:rsidRPr="00CB77C1">
              <w:rPr>
                <w:sz w:val="18"/>
                <w:szCs w:val="18"/>
              </w:rPr>
              <w:t>0</w:t>
            </w:r>
          </w:p>
        </w:tc>
        <w:tc>
          <w:tcPr>
            <w:tcW w:w="300" w:type="pct"/>
            <w:tcBorders>
              <w:top w:val="nil"/>
              <w:left w:val="nil"/>
              <w:bottom w:val="single" w:sz="4" w:space="0" w:color="auto"/>
              <w:right w:val="single" w:sz="4" w:space="0" w:color="auto"/>
            </w:tcBorders>
            <w:shd w:val="clear" w:color="auto" w:fill="auto"/>
            <w:noWrap/>
            <w:hideMark/>
          </w:tcPr>
          <w:p w:rsidR="00866CAF" w:rsidRPr="00CB77C1" w:rsidRDefault="00866CAF" w:rsidP="007C50DD">
            <w:pPr>
              <w:jc w:val="center"/>
              <w:rPr>
                <w:sz w:val="18"/>
                <w:szCs w:val="18"/>
              </w:rPr>
            </w:pPr>
            <w:r w:rsidRPr="00CB77C1">
              <w:rPr>
                <w:sz w:val="18"/>
                <w:szCs w:val="18"/>
              </w:rPr>
              <w:t>0</w:t>
            </w:r>
          </w:p>
        </w:tc>
        <w:tc>
          <w:tcPr>
            <w:tcW w:w="293" w:type="pct"/>
            <w:gridSpan w:val="2"/>
            <w:tcBorders>
              <w:top w:val="nil"/>
              <w:left w:val="nil"/>
              <w:bottom w:val="single" w:sz="4" w:space="0" w:color="auto"/>
              <w:right w:val="single" w:sz="4" w:space="0" w:color="auto"/>
            </w:tcBorders>
            <w:shd w:val="clear" w:color="auto" w:fill="auto"/>
            <w:noWrap/>
            <w:hideMark/>
          </w:tcPr>
          <w:p w:rsidR="00866CAF" w:rsidRPr="00CB77C1" w:rsidRDefault="00866CAF" w:rsidP="007C50DD">
            <w:pPr>
              <w:jc w:val="center"/>
              <w:rPr>
                <w:sz w:val="18"/>
                <w:szCs w:val="18"/>
              </w:rPr>
            </w:pPr>
            <w:r w:rsidRPr="00CB77C1">
              <w:rPr>
                <w:sz w:val="18"/>
                <w:szCs w:val="18"/>
              </w:rPr>
              <w:t>0</w:t>
            </w:r>
          </w:p>
        </w:tc>
        <w:tc>
          <w:tcPr>
            <w:tcW w:w="442" w:type="pct"/>
            <w:gridSpan w:val="2"/>
            <w:tcBorders>
              <w:top w:val="nil"/>
              <w:left w:val="nil"/>
              <w:bottom w:val="single" w:sz="4" w:space="0" w:color="auto"/>
              <w:right w:val="single" w:sz="4" w:space="0" w:color="auto"/>
            </w:tcBorders>
            <w:shd w:val="clear" w:color="auto" w:fill="auto"/>
            <w:noWrap/>
          </w:tcPr>
          <w:p w:rsidR="00866CAF" w:rsidRPr="00CB77C1" w:rsidRDefault="00866CAF" w:rsidP="007C50DD">
            <w:pPr>
              <w:jc w:val="center"/>
              <w:rPr>
                <w:sz w:val="18"/>
                <w:szCs w:val="18"/>
              </w:rPr>
            </w:pPr>
          </w:p>
        </w:tc>
        <w:tc>
          <w:tcPr>
            <w:tcW w:w="406" w:type="pct"/>
            <w:gridSpan w:val="2"/>
            <w:tcBorders>
              <w:top w:val="nil"/>
              <w:left w:val="nil"/>
              <w:bottom w:val="single" w:sz="4" w:space="0" w:color="auto"/>
              <w:right w:val="single" w:sz="4" w:space="0" w:color="auto"/>
            </w:tcBorders>
            <w:shd w:val="clear" w:color="auto" w:fill="auto"/>
            <w:noWrap/>
          </w:tcPr>
          <w:p w:rsidR="00866CAF" w:rsidRPr="00CB77C1" w:rsidRDefault="00866CAF" w:rsidP="007C50DD">
            <w:pPr>
              <w:jc w:val="center"/>
              <w:rPr>
                <w:sz w:val="18"/>
                <w:szCs w:val="18"/>
              </w:rPr>
            </w:pPr>
          </w:p>
        </w:tc>
        <w:tc>
          <w:tcPr>
            <w:tcW w:w="405" w:type="pct"/>
            <w:tcBorders>
              <w:top w:val="nil"/>
              <w:left w:val="nil"/>
              <w:bottom w:val="single" w:sz="4" w:space="0" w:color="auto"/>
              <w:right w:val="single" w:sz="4" w:space="0" w:color="auto"/>
            </w:tcBorders>
            <w:shd w:val="clear" w:color="auto" w:fill="auto"/>
            <w:noWrap/>
          </w:tcPr>
          <w:p w:rsidR="00866CAF" w:rsidRPr="00CB77C1" w:rsidRDefault="00866CAF" w:rsidP="007C50DD">
            <w:pPr>
              <w:jc w:val="center"/>
              <w:rPr>
                <w:sz w:val="18"/>
                <w:szCs w:val="18"/>
              </w:rPr>
            </w:pPr>
          </w:p>
        </w:tc>
      </w:tr>
      <w:tr w:rsidR="00866CAF" w:rsidRPr="00CB77C1" w:rsidTr="008753F0">
        <w:trPr>
          <w:trHeight w:val="312"/>
          <w:jc w:val="center"/>
        </w:trPr>
        <w:tc>
          <w:tcPr>
            <w:tcW w:w="729" w:type="pct"/>
            <w:tcBorders>
              <w:top w:val="nil"/>
              <w:left w:val="single" w:sz="4" w:space="0" w:color="auto"/>
              <w:bottom w:val="single" w:sz="4" w:space="0" w:color="auto"/>
              <w:right w:val="nil"/>
            </w:tcBorders>
            <w:shd w:val="clear" w:color="auto" w:fill="auto"/>
            <w:hideMark/>
          </w:tcPr>
          <w:p w:rsidR="00866CAF" w:rsidRPr="00CB77C1" w:rsidRDefault="00866CAF" w:rsidP="007C50DD">
            <w:pPr>
              <w:jc w:val="center"/>
              <w:rPr>
                <w:sz w:val="18"/>
                <w:szCs w:val="18"/>
              </w:rPr>
            </w:pPr>
            <w:r w:rsidRPr="00CB77C1">
              <w:rPr>
                <w:sz w:val="18"/>
                <w:szCs w:val="18"/>
              </w:rPr>
              <w:t> </w:t>
            </w:r>
          </w:p>
        </w:tc>
        <w:tc>
          <w:tcPr>
            <w:tcW w:w="498" w:type="pct"/>
            <w:tcBorders>
              <w:top w:val="nil"/>
              <w:left w:val="single" w:sz="4" w:space="0" w:color="auto"/>
              <w:bottom w:val="single" w:sz="4" w:space="0" w:color="auto"/>
              <w:right w:val="nil"/>
            </w:tcBorders>
            <w:shd w:val="clear" w:color="auto" w:fill="auto"/>
            <w:hideMark/>
          </w:tcPr>
          <w:p w:rsidR="00866CAF" w:rsidRPr="00CB77C1" w:rsidRDefault="00866CAF" w:rsidP="007C50DD">
            <w:pPr>
              <w:jc w:val="center"/>
              <w:rPr>
                <w:sz w:val="18"/>
                <w:szCs w:val="18"/>
              </w:rPr>
            </w:pPr>
            <w:r w:rsidRPr="00CB77C1">
              <w:rPr>
                <w:sz w:val="18"/>
                <w:szCs w:val="18"/>
              </w:rPr>
              <w:t> </w:t>
            </w:r>
          </w:p>
        </w:tc>
        <w:tc>
          <w:tcPr>
            <w:tcW w:w="662" w:type="pct"/>
            <w:tcBorders>
              <w:top w:val="nil"/>
              <w:left w:val="single" w:sz="4" w:space="0" w:color="auto"/>
              <w:bottom w:val="single" w:sz="4" w:space="0" w:color="auto"/>
              <w:right w:val="nil"/>
            </w:tcBorders>
            <w:shd w:val="clear" w:color="auto" w:fill="auto"/>
            <w:hideMark/>
          </w:tcPr>
          <w:p w:rsidR="00866CAF" w:rsidRPr="00CB77C1" w:rsidRDefault="00866CAF" w:rsidP="007C50DD">
            <w:pPr>
              <w:rPr>
                <w:sz w:val="18"/>
                <w:szCs w:val="18"/>
              </w:rPr>
            </w:pPr>
            <w:r w:rsidRPr="00CB77C1">
              <w:rPr>
                <w:sz w:val="18"/>
                <w:szCs w:val="18"/>
              </w:rPr>
              <w:t>11.00.00 “Pilsonības un migrācijas lietas”</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866CAF" w:rsidRPr="00CB77C1" w:rsidRDefault="00AF778D" w:rsidP="007C50DD">
            <w:pPr>
              <w:jc w:val="center"/>
              <w:rPr>
                <w:sz w:val="18"/>
                <w:szCs w:val="18"/>
              </w:rPr>
            </w:pPr>
            <w:r w:rsidRPr="00CB77C1">
              <w:rPr>
                <w:sz w:val="18"/>
                <w:szCs w:val="18"/>
              </w:rPr>
              <w:t>0</w:t>
            </w:r>
          </w:p>
        </w:tc>
        <w:tc>
          <w:tcPr>
            <w:tcW w:w="296" w:type="pct"/>
            <w:tcBorders>
              <w:top w:val="nil"/>
              <w:left w:val="nil"/>
              <w:bottom w:val="single" w:sz="4" w:space="0" w:color="auto"/>
              <w:right w:val="single" w:sz="4" w:space="0" w:color="auto"/>
            </w:tcBorders>
            <w:shd w:val="clear" w:color="auto" w:fill="auto"/>
            <w:noWrap/>
            <w:vAlign w:val="center"/>
            <w:hideMark/>
          </w:tcPr>
          <w:p w:rsidR="00866CAF" w:rsidRPr="00CB77C1" w:rsidRDefault="00B41B1E" w:rsidP="007C50DD">
            <w:pPr>
              <w:rPr>
                <w:sz w:val="18"/>
                <w:szCs w:val="18"/>
              </w:rPr>
            </w:pPr>
            <w:r w:rsidRPr="00CB77C1">
              <w:rPr>
                <w:sz w:val="18"/>
                <w:szCs w:val="18"/>
              </w:rPr>
              <w:t>0</w:t>
            </w:r>
          </w:p>
        </w:tc>
        <w:tc>
          <w:tcPr>
            <w:tcW w:w="342" w:type="pct"/>
            <w:gridSpan w:val="2"/>
            <w:tcBorders>
              <w:top w:val="nil"/>
              <w:left w:val="nil"/>
              <w:bottom w:val="single" w:sz="4" w:space="0" w:color="auto"/>
              <w:right w:val="single" w:sz="4" w:space="0" w:color="auto"/>
            </w:tcBorders>
            <w:shd w:val="clear" w:color="auto" w:fill="auto"/>
            <w:noWrap/>
            <w:vAlign w:val="center"/>
            <w:hideMark/>
          </w:tcPr>
          <w:p w:rsidR="00866CAF" w:rsidRPr="00CB77C1" w:rsidRDefault="00B41B1E" w:rsidP="007C50DD">
            <w:pPr>
              <w:rPr>
                <w:sz w:val="18"/>
                <w:szCs w:val="18"/>
              </w:rPr>
            </w:pPr>
            <w:r w:rsidRPr="00CB77C1">
              <w:rPr>
                <w:sz w:val="18"/>
                <w:szCs w:val="18"/>
              </w:rPr>
              <w:t>53 520</w:t>
            </w:r>
          </w:p>
        </w:tc>
        <w:tc>
          <w:tcPr>
            <w:tcW w:w="351" w:type="pct"/>
            <w:gridSpan w:val="3"/>
            <w:tcBorders>
              <w:top w:val="nil"/>
              <w:left w:val="nil"/>
              <w:bottom w:val="single" w:sz="4" w:space="0" w:color="auto"/>
              <w:right w:val="single" w:sz="4" w:space="0" w:color="auto"/>
            </w:tcBorders>
            <w:shd w:val="clear" w:color="auto" w:fill="auto"/>
            <w:noWrap/>
            <w:vAlign w:val="center"/>
            <w:hideMark/>
          </w:tcPr>
          <w:p w:rsidR="00866CAF" w:rsidRPr="00CB77C1" w:rsidRDefault="00866CAF" w:rsidP="007C50DD">
            <w:pPr>
              <w:rPr>
                <w:sz w:val="18"/>
                <w:szCs w:val="18"/>
              </w:rPr>
            </w:pPr>
            <w:r w:rsidRPr="00CB77C1">
              <w:rPr>
                <w:sz w:val="18"/>
                <w:szCs w:val="18"/>
              </w:rPr>
              <w:t xml:space="preserve"> 0</w:t>
            </w:r>
          </w:p>
        </w:tc>
        <w:tc>
          <w:tcPr>
            <w:tcW w:w="300" w:type="pct"/>
            <w:tcBorders>
              <w:top w:val="nil"/>
              <w:left w:val="nil"/>
              <w:bottom w:val="single" w:sz="4" w:space="0" w:color="auto"/>
              <w:right w:val="single" w:sz="4" w:space="0" w:color="auto"/>
            </w:tcBorders>
            <w:shd w:val="clear" w:color="auto" w:fill="auto"/>
            <w:noWrap/>
            <w:vAlign w:val="center"/>
            <w:hideMark/>
          </w:tcPr>
          <w:p w:rsidR="00866CAF" w:rsidRPr="00CB77C1" w:rsidRDefault="00866CAF" w:rsidP="007C50DD">
            <w:pPr>
              <w:rPr>
                <w:sz w:val="18"/>
                <w:szCs w:val="18"/>
              </w:rPr>
            </w:pPr>
            <w:r w:rsidRPr="00CB77C1">
              <w:rPr>
                <w:sz w:val="18"/>
                <w:szCs w:val="18"/>
              </w:rPr>
              <w:t xml:space="preserve"> 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866CAF" w:rsidRPr="00CB77C1" w:rsidRDefault="00866CAF" w:rsidP="007C50DD">
            <w:pPr>
              <w:rPr>
                <w:sz w:val="18"/>
                <w:szCs w:val="18"/>
              </w:rPr>
            </w:pPr>
            <w:r w:rsidRPr="00CB77C1">
              <w:rPr>
                <w:sz w:val="18"/>
                <w:szCs w:val="18"/>
              </w:rPr>
              <w:t xml:space="preserve"> 0</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866CAF" w:rsidRPr="00CB77C1" w:rsidRDefault="00866CAF" w:rsidP="007C50DD">
            <w:pPr>
              <w:jc w:val="center"/>
              <w:rPr>
                <w:sz w:val="18"/>
                <w:szCs w:val="18"/>
              </w:rPr>
            </w:pPr>
            <w:r w:rsidRPr="00CB77C1">
              <w:rPr>
                <w:sz w:val="18"/>
                <w:szCs w:val="18"/>
              </w:rPr>
              <w:t>0</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866CAF" w:rsidRPr="00CB77C1" w:rsidRDefault="00692622" w:rsidP="007C50DD">
            <w:pPr>
              <w:rPr>
                <w:sz w:val="18"/>
                <w:szCs w:val="18"/>
              </w:rPr>
            </w:pPr>
            <w:r w:rsidRPr="00CB77C1">
              <w:rPr>
                <w:sz w:val="18"/>
                <w:szCs w:val="18"/>
              </w:rPr>
              <w:t>0</w:t>
            </w:r>
          </w:p>
        </w:tc>
        <w:tc>
          <w:tcPr>
            <w:tcW w:w="405" w:type="pct"/>
            <w:tcBorders>
              <w:top w:val="nil"/>
              <w:left w:val="nil"/>
              <w:bottom w:val="single" w:sz="4" w:space="0" w:color="auto"/>
              <w:right w:val="single" w:sz="4" w:space="0" w:color="auto"/>
            </w:tcBorders>
            <w:shd w:val="clear" w:color="auto" w:fill="auto"/>
            <w:noWrap/>
            <w:vAlign w:val="center"/>
            <w:hideMark/>
          </w:tcPr>
          <w:p w:rsidR="00866CAF" w:rsidRPr="00CB77C1" w:rsidRDefault="00866CAF" w:rsidP="007C50DD">
            <w:pPr>
              <w:jc w:val="center"/>
              <w:rPr>
                <w:sz w:val="18"/>
                <w:szCs w:val="18"/>
              </w:rPr>
            </w:pPr>
            <w:r w:rsidRPr="00CB77C1">
              <w:rPr>
                <w:sz w:val="18"/>
                <w:szCs w:val="18"/>
              </w:rPr>
              <w:t>0</w:t>
            </w:r>
          </w:p>
        </w:tc>
      </w:tr>
      <w:tr w:rsidR="00866CAF" w:rsidRPr="00CB77C1" w:rsidTr="008753F0">
        <w:trPr>
          <w:trHeight w:val="312"/>
          <w:jc w:val="center"/>
        </w:trPr>
        <w:tc>
          <w:tcPr>
            <w:tcW w:w="729" w:type="pct"/>
            <w:tcBorders>
              <w:top w:val="single" w:sz="4" w:space="0" w:color="auto"/>
              <w:left w:val="single" w:sz="4" w:space="0" w:color="auto"/>
              <w:bottom w:val="single" w:sz="4" w:space="0" w:color="auto"/>
              <w:right w:val="single" w:sz="4" w:space="0" w:color="auto"/>
            </w:tcBorders>
            <w:shd w:val="clear" w:color="auto" w:fill="auto"/>
          </w:tcPr>
          <w:p w:rsidR="00866CAF" w:rsidRPr="00CB77C1" w:rsidRDefault="00866CAF" w:rsidP="007C50DD">
            <w:pPr>
              <w:jc w:val="cente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866CAF" w:rsidRPr="00CB77C1" w:rsidRDefault="00866CAF" w:rsidP="007C50DD">
            <w:pPr>
              <w:rPr>
                <w:sz w:val="18"/>
                <w:szCs w:val="18"/>
              </w:rPr>
            </w:pPr>
            <w:r w:rsidRPr="00CB77C1">
              <w:rPr>
                <w:iCs/>
                <w:sz w:val="18"/>
                <w:szCs w:val="18"/>
              </w:rPr>
              <w:t>Pašvaldību budžets</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866CAF" w:rsidRPr="00CB77C1" w:rsidRDefault="00866CAF" w:rsidP="007C50DD">
            <w:pPr>
              <w:jc w:val="center"/>
              <w:rPr>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6CAF" w:rsidRPr="00CB77C1" w:rsidRDefault="00260CE6" w:rsidP="00260CE6">
            <w:pPr>
              <w:jc w:val="center"/>
              <w:rPr>
                <w:sz w:val="18"/>
                <w:szCs w:val="18"/>
              </w:rPr>
            </w:pPr>
            <w:r w:rsidRPr="00CB77C1">
              <w:rPr>
                <w:sz w:val="18"/>
                <w:szCs w:val="18"/>
              </w:rPr>
              <w:t>0</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6CAF" w:rsidRPr="00CB77C1" w:rsidRDefault="00260CE6" w:rsidP="00260CE6">
            <w:pPr>
              <w:jc w:val="center"/>
              <w:rPr>
                <w:sz w:val="18"/>
                <w:szCs w:val="18"/>
              </w:rPr>
            </w:pPr>
            <w:r w:rsidRPr="00CB77C1">
              <w:rPr>
                <w:sz w:val="18"/>
                <w:szCs w:val="18"/>
              </w:rPr>
              <w:t>0</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6CAF" w:rsidRPr="00CB77C1" w:rsidRDefault="00260CE6" w:rsidP="00260CE6">
            <w:pPr>
              <w:jc w:val="center"/>
              <w:rPr>
                <w:sz w:val="18"/>
                <w:szCs w:val="18"/>
              </w:rPr>
            </w:pPr>
            <w:r w:rsidRPr="00CB77C1">
              <w:rPr>
                <w:sz w:val="18"/>
                <w:szCs w:val="18"/>
              </w:rPr>
              <w:t>0</w:t>
            </w:r>
          </w:p>
        </w:tc>
        <w:tc>
          <w:tcPr>
            <w:tcW w:w="35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66CAF" w:rsidRPr="00CB77C1" w:rsidRDefault="00260CE6" w:rsidP="00260CE6">
            <w:pPr>
              <w:jc w:val="center"/>
              <w:rPr>
                <w:sz w:val="18"/>
                <w:szCs w:val="18"/>
              </w:rPr>
            </w:pPr>
            <w:r w:rsidRPr="00CB77C1">
              <w:rPr>
                <w:sz w:val="18"/>
                <w:szCs w:val="18"/>
              </w:rPr>
              <w:t>0</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6CAF" w:rsidRPr="00CB77C1" w:rsidRDefault="00260CE6" w:rsidP="00260CE6">
            <w:pPr>
              <w:jc w:val="center"/>
              <w:rPr>
                <w:sz w:val="18"/>
                <w:szCs w:val="18"/>
              </w:rPr>
            </w:pPr>
            <w:r w:rsidRPr="00CB77C1">
              <w:rPr>
                <w:sz w:val="18"/>
                <w:szCs w:val="18"/>
              </w:rPr>
              <w:t>0</w:t>
            </w:r>
          </w:p>
        </w:tc>
        <w:tc>
          <w:tcPr>
            <w:tcW w:w="2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6CAF" w:rsidRPr="00CB77C1" w:rsidRDefault="00260CE6" w:rsidP="00260CE6">
            <w:pPr>
              <w:jc w:val="center"/>
              <w:rPr>
                <w:sz w:val="18"/>
                <w:szCs w:val="18"/>
              </w:rPr>
            </w:pPr>
            <w:r w:rsidRPr="00CB77C1">
              <w:rPr>
                <w:sz w:val="18"/>
                <w:szCs w:val="18"/>
              </w:rPr>
              <w:t>0</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6CAF" w:rsidRPr="00CB77C1" w:rsidRDefault="00866CAF" w:rsidP="00260CE6">
            <w:pPr>
              <w:jc w:val="center"/>
              <w:rPr>
                <w:sz w:val="18"/>
                <w:szCs w:val="18"/>
              </w:rPr>
            </w:pPr>
            <w:r w:rsidRPr="00CB77C1">
              <w:rPr>
                <w:sz w:val="18"/>
                <w:szCs w:val="18"/>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6CAF" w:rsidRPr="00CB77C1" w:rsidRDefault="00866CAF" w:rsidP="00260CE6">
            <w:pPr>
              <w:jc w:val="center"/>
              <w:rPr>
                <w:sz w:val="18"/>
                <w:szCs w:val="18"/>
              </w:rPr>
            </w:pPr>
            <w:r w:rsidRPr="00CB77C1">
              <w:rPr>
                <w:sz w:val="18"/>
                <w:szCs w:val="18"/>
              </w:rPr>
              <w:t>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6CAF" w:rsidRPr="00CB77C1" w:rsidRDefault="00866CAF" w:rsidP="00260CE6">
            <w:pPr>
              <w:jc w:val="center"/>
              <w:rPr>
                <w:sz w:val="18"/>
                <w:szCs w:val="18"/>
              </w:rPr>
            </w:pPr>
            <w:r w:rsidRPr="00CB77C1">
              <w:rPr>
                <w:sz w:val="18"/>
                <w:szCs w:val="18"/>
              </w:rPr>
              <w:t>0</w:t>
            </w:r>
          </w:p>
        </w:tc>
      </w:tr>
      <w:tr w:rsidR="008753F0" w:rsidRPr="00CB77C1" w:rsidTr="008753F0">
        <w:trPr>
          <w:trHeight w:val="312"/>
          <w:jc w:val="center"/>
        </w:trPr>
        <w:tc>
          <w:tcPr>
            <w:tcW w:w="729" w:type="pct"/>
            <w:tcBorders>
              <w:top w:val="single" w:sz="4" w:space="0" w:color="auto"/>
              <w:left w:val="single" w:sz="4" w:space="0" w:color="auto"/>
              <w:bottom w:val="single" w:sz="4" w:space="0" w:color="auto"/>
              <w:right w:val="nil"/>
            </w:tcBorders>
            <w:shd w:val="clear" w:color="auto" w:fill="EEECE1"/>
            <w:noWrap/>
            <w:hideMark/>
          </w:tcPr>
          <w:p w:rsidR="008753F0" w:rsidRPr="00CB77C1" w:rsidRDefault="008753F0" w:rsidP="002235D1">
            <w:pPr>
              <w:rPr>
                <w:sz w:val="18"/>
                <w:szCs w:val="18"/>
              </w:rPr>
            </w:pPr>
            <w:r w:rsidRPr="00CB77C1">
              <w:rPr>
                <w:sz w:val="18"/>
                <w:szCs w:val="18"/>
              </w:rPr>
              <w:t xml:space="preserve">Ziņojuma sadaļās norādītais 2. </w:t>
            </w:r>
            <w:r w:rsidRPr="00CB77C1">
              <w:rPr>
                <w:sz w:val="18"/>
                <w:szCs w:val="18"/>
              </w:rPr>
              <w:lastRenderedPageBreak/>
              <w:t> risinājuma variants</w:t>
            </w:r>
          </w:p>
        </w:tc>
        <w:tc>
          <w:tcPr>
            <w:tcW w:w="498" w:type="pct"/>
            <w:tcBorders>
              <w:top w:val="single" w:sz="4" w:space="0" w:color="auto"/>
              <w:left w:val="single" w:sz="4" w:space="0" w:color="auto"/>
              <w:bottom w:val="single" w:sz="4" w:space="0" w:color="auto"/>
              <w:right w:val="single" w:sz="4" w:space="0" w:color="auto"/>
            </w:tcBorders>
            <w:shd w:val="clear" w:color="auto" w:fill="EEECE1"/>
            <w:hideMark/>
          </w:tcPr>
          <w:p w:rsidR="008753F0" w:rsidRPr="00CB77C1" w:rsidRDefault="008753F0" w:rsidP="00BA580F">
            <w:pPr>
              <w:rPr>
                <w:sz w:val="18"/>
                <w:szCs w:val="18"/>
              </w:rPr>
            </w:pPr>
            <w:r w:rsidRPr="00CB77C1">
              <w:rPr>
                <w:sz w:val="18"/>
                <w:szCs w:val="18"/>
              </w:rPr>
              <w:lastRenderedPageBreak/>
              <w:t> </w:t>
            </w:r>
          </w:p>
        </w:tc>
        <w:tc>
          <w:tcPr>
            <w:tcW w:w="662" w:type="pct"/>
            <w:tcBorders>
              <w:top w:val="single" w:sz="4" w:space="0" w:color="auto"/>
              <w:left w:val="nil"/>
              <w:bottom w:val="single" w:sz="4" w:space="0" w:color="auto"/>
              <w:right w:val="nil"/>
            </w:tcBorders>
            <w:shd w:val="clear" w:color="auto" w:fill="EEECE1"/>
            <w:hideMark/>
          </w:tcPr>
          <w:p w:rsidR="008753F0" w:rsidRPr="00CB77C1" w:rsidRDefault="008753F0" w:rsidP="00BA580F">
            <w:pPr>
              <w:rPr>
                <w:sz w:val="18"/>
                <w:szCs w:val="18"/>
              </w:rPr>
            </w:pPr>
            <w:r w:rsidRPr="00CB77C1">
              <w:rPr>
                <w:sz w:val="18"/>
                <w:szCs w:val="18"/>
              </w:rPr>
              <w:t> </w:t>
            </w:r>
          </w:p>
        </w:tc>
        <w:tc>
          <w:tcPr>
            <w:tcW w:w="276" w:type="pct"/>
            <w:tcBorders>
              <w:top w:val="single" w:sz="4" w:space="0" w:color="auto"/>
              <w:left w:val="single" w:sz="4" w:space="0" w:color="auto"/>
              <w:bottom w:val="single" w:sz="4" w:space="0" w:color="auto"/>
              <w:right w:val="single" w:sz="4" w:space="0" w:color="auto"/>
            </w:tcBorders>
            <w:shd w:val="clear" w:color="auto" w:fill="EEECE1"/>
            <w:noWrap/>
            <w:hideMark/>
          </w:tcPr>
          <w:p w:rsidR="008753F0" w:rsidRPr="00CB77C1" w:rsidRDefault="008753F0" w:rsidP="00BA580F">
            <w:pPr>
              <w:jc w:val="center"/>
              <w:rPr>
                <w:sz w:val="18"/>
                <w:szCs w:val="18"/>
              </w:rPr>
            </w:pPr>
            <w:r w:rsidRPr="00CB77C1">
              <w:rPr>
                <w:sz w:val="18"/>
                <w:szCs w:val="18"/>
              </w:rPr>
              <w:t>0</w:t>
            </w:r>
          </w:p>
        </w:tc>
        <w:tc>
          <w:tcPr>
            <w:tcW w:w="296" w:type="pct"/>
            <w:tcBorders>
              <w:top w:val="single" w:sz="4" w:space="0" w:color="auto"/>
              <w:left w:val="nil"/>
              <w:bottom w:val="single" w:sz="4" w:space="0" w:color="auto"/>
              <w:right w:val="single" w:sz="4" w:space="0" w:color="auto"/>
            </w:tcBorders>
            <w:shd w:val="clear" w:color="auto" w:fill="EEECE1"/>
            <w:noWrap/>
            <w:hideMark/>
          </w:tcPr>
          <w:p w:rsidR="008753F0" w:rsidRPr="00CB77C1" w:rsidRDefault="008753F0" w:rsidP="00BA580F">
            <w:pPr>
              <w:jc w:val="center"/>
              <w:rPr>
                <w:sz w:val="18"/>
                <w:szCs w:val="18"/>
              </w:rPr>
            </w:pPr>
            <w:r w:rsidRPr="00CB77C1">
              <w:rPr>
                <w:sz w:val="18"/>
                <w:szCs w:val="18"/>
              </w:rPr>
              <w:t>0</w:t>
            </w:r>
          </w:p>
        </w:tc>
        <w:tc>
          <w:tcPr>
            <w:tcW w:w="342" w:type="pct"/>
            <w:gridSpan w:val="2"/>
            <w:tcBorders>
              <w:top w:val="single" w:sz="4" w:space="0" w:color="auto"/>
              <w:left w:val="nil"/>
              <w:bottom w:val="single" w:sz="4" w:space="0" w:color="auto"/>
              <w:right w:val="single" w:sz="4" w:space="0" w:color="auto"/>
            </w:tcBorders>
            <w:shd w:val="clear" w:color="auto" w:fill="EEECE1"/>
            <w:noWrap/>
            <w:hideMark/>
          </w:tcPr>
          <w:p w:rsidR="008753F0" w:rsidRPr="00CB77C1" w:rsidRDefault="008753F0">
            <w:r w:rsidRPr="00CB77C1">
              <w:rPr>
                <w:sz w:val="18"/>
                <w:szCs w:val="18"/>
              </w:rPr>
              <w:t>492800</w:t>
            </w:r>
          </w:p>
        </w:tc>
        <w:tc>
          <w:tcPr>
            <w:tcW w:w="351" w:type="pct"/>
            <w:gridSpan w:val="3"/>
            <w:tcBorders>
              <w:top w:val="single" w:sz="4" w:space="0" w:color="auto"/>
              <w:left w:val="nil"/>
              <w:bottom w:val="single" w:sz="4" w:space="0" w:color="auto"/>
              <w:right w:val="single" w:sz="4" w:space="0" w:color="auto"/>
            </w:tcBorders>
            <w:shd w:val="clear" w:color="auto" w:fill="EEECE1"/>
            <w:noWrap/>
          </w:tcPr>
          <w:p w:rsidR="008753F0" w:rsidRPr="00CB77C1" w:rsidRDefault="008753F0" w:rsidP="008753F0">
            <w:pPr>
              <w:jc w:val="center"/>
              <w:rPr>
                <w:sz w:val="18"/>
                <w:szCs w:val="18"/>
              </w:rPr>
            </w:pPr>
            <w:r w:rsidRPr="00CB77C1">
              <w:rPr>
                <w:sz w:val="18"/>
                <w:szCs w:val="18"/>
              </w:rPr>
              <w:t>492800</w:t>
            </w:r>
          </w:p>
        </w:tc>
        <w:tc>
          <w:tcPr>
            <w:tcW w:w="300" w:type="pct"/>
            <w:tcBorders>
              <w:top w:val="single" w:sz="4" w:space="0" w:color="auto"/>
              <w:left w:val="nil"/>
              <w:bottom w:val="single" w:sz="4" w:space="0" w:color="auto"/>
              <w:right w:val="single" w:sz="4" w:space="0" w:color="auto"/>
            </w:tcBorders>
            <w:shd w:val="clear" w:color="auto" w:fill="EEECE1"/>
            <w:noWrap/>
            <w:hideMark/>
          </w:tcPr>
          <w:p w:rsidR="008753F0" w:rsidRPr="00CB77C1" w:rsidRDefault="008753F0" w:rsidP="008753F0">
            <w:pPr>
              <w:jc w:val="center"/>
              <w:rPr>
                <w:sz w:val="18"/>
                <w:szCs w:val="18"/>
              </w:rPr>
            </w:pPr>
            <w:r w:rsidRPr="00CB77C1">
              <w:rPr>
                <w:sz w:val="18"/>
                <w:szCs w:val="18"/>
              </w:rPr>
              <w:t>492800</w:t>
            </w:r>
          </w:p>
        </w:tc>
        <w:tc>
          <w:tcPr>
            <w:tcW w:w="293" w:type="pct"/>
            <w:gridSpan w:val="2"/>
            <w:tcBorders>
              <w:top w:val="single" w:sz="4" w:space="0" w:color="auto"/>
              <w:left w:val="nil"/>
              <w:bottom w:val="single" w:sz="4" w:space="0" w:color="auto"/>
              <w:right w:val="single" w:sz="4" w:space="0" w:color="auto"/>
            </w:tcBorders>
            <w:shd w:val="clear" w:color="auto" w:fill="EEECE1"/>
            <w:noWrap/>
            <w:hideMark/>
          </w:tcPr>
          <w:p w:rsidR="008753F0" w:rsidRPr="00CB77C1" w:rsidRDefault="008753F0" w:rsidP="008753F0">
            <w:pPr>
              <w:jc w:val="center"/>
              <w:rPr>
                <w:sz w:val="18"/>
                <w:szCs w:val="18"/>
              </w:rPr>
            </w:pPr>
            <w:r w:rsidRPr="00CB77C1">
              <w:rPr>
                <w:sz w:val="18"/>
                <w:szCs w:val="18"/>
              </w:rPr>
              <w:t>492800</w:t>
            </w:r>
          </w:p>
        </w:tc>
        <w:tc>
          <w:tcPr>
            <w:tcW w:w="442" w:type="pct"/>
            <w:gridSpan w:val="2"/>
            <w:tcBorders>
              <w:top w:val="single" w:sz="4" w:space="0" w:color="auto"/>
              <w:left w:val="nil"/>
              <w:bottom w:val="single" w:sz="4" w:space="0" w:color="auto"/>
              <w:right w:val="single" w:sz="4" w:space="0" w:color="auto"/>
            </w:tcBorders>
            <w:shd w:val="clear" w:color="auto" w:fill="EEECE1"/>
            <w:noWrap/>
          </w:tcPr>
          <w:p w:rsidR="008753F0" w:rsidRPr="00CB77C1" w:rsidRDefault="008753F0" w:rsidP="00BA580F">
            <w:pPr>
              <w:jc w:val="center"/>
              <w:rPr>
                <w:sz w:val="18"/>
                <w:szCs w:val="18"/>
              </w:rPr>
            </w:pPr>
            <w:r w:rsidRPr="00CB77C1">
              <w:rPr>
                <w:sz w:val="18"/>
                <w:szCs w:val="18"/>
              </w:rPr>
              <w:t>0</w:t>
            </w:r>
          </w:p>
        </w:tc>
        <w:tc>
          <w:tcPr>
            <w:tcW w:w="406" w:type="pct"/>
            <w:gridSpan w:val="2"/>
            <w:tcBorders>
              <w:top w:val="single" w:sz="4" w:space="0" w:color="auto"/>
              <w:left w:val="nil"/>
              <w:bottom w:val="single" w:sz="4" w:space="0" w:color="auto"/>
              <w:right w:val="single" w:sz="4" w:space="0" w:color="auto"/>
            </w:tcBorders>
            <w:shd w:val="clear" w:color="auto" w:fill="EEECE1"/>
            <w:noWrap/>
          </w:tcPr>
          <w:p w:rsidR="008753F0" w:rsidRPr="00CB77C1" w:rsidRDefault="008753F0" w:rsidP="008753F0">
            <w:pPr>
              <w:jc w:val="center"/>
              <w:rPr>
                <w:sz w:val="18"/>
                <w:szCs w:val="18"/>
              </w:rPr>
            </w:pPr>
            <w:r w:rsidRPr="00CB77C1">
              <w:rPr>
                <w:sz w:val="18"/>
                <w:szCs w:val="18"/>
              </w:rPr>
              <w:t>492800</w:t>
            </w:r>
          </w:p>
        </w:tc>
        <w:tc>
          <w:tcPr>
            <w:tcW w:w="405" w:type="pct"/>
            <w:tcBorders>
              <w:top w:val="single" w:sz="4" w:space="0" w:color="auto"/>
              <w:left w:val="nil"/>
              <w:bottom w:val="single" w:sz="4" w:space="0" w:color="auto"/>
              <w:right w:val="single" w:sz="4" w:space="0" w:color="auto"/>
            </w:tcBorders>
            <w:shd w:val="clear" w:color="auto" w:fill="EEECE1"/>
            <w:noWrap/>
          </w:tcPr>
          <w:p w:rsidR="008753F0" w:rsidRPr="00CB77C1" w:rsidRDefault="008753F0" w:rsidP="00BA580F">
            <w:pPr>
              <w:jc w:val="center"/>
              <w:rPr>
                <w:sz w:val="18"/>
                <w:szCs w:val="18"/>
              </w:rPr>
            </w:pPr>
            <w:r w:rsidRPr="00CB77C1">
              <w:rPr>
                <w:sz w:val="18"/>
                <w:szCs w:val="18"/>
              </w:rPr>
              <w:t>0</w:t>
            </w:r>
          </w:p>
        </w:tc>
      </w:tr>
      <w:tr w:rsidR="008753F0" w:rsidRPr="00CB77C1" w:rsidTr="008753F0">
        <w:trPr>
          <w:trHeight w:val="312"/>
          <w:jc w:val="center"/>
        </w:trPr>
        <w:tc>
          <w:tcPr>
            <w:tcW w:w="729" w:type="pct"/>
            <w:tcBorders>
              <w:top w:val="nil"/>
              <w:left w:val="single" w:sz="4" w:space="0" w:color="auto"/>
              <w:bottom w:val="single" w:sz="4" w:space="0" w:color="auto"/>
              <w:right w:val="nil"/>
            </w:tcBorders>
            <w:shd w:val="clear" w:color="auto" w:fill="auto"/>
            <w:hideMark/>
          </w:tcPr>
          <w:p w:rsidR="008753F0" w:rsidRPr="00CB77C1" w:rsidRDefault="008753F0" w:rsidP="00BA580F">
            <w:pPr>
              <w:jc w:val="center"/>
              <w:rPr>
                <w:sz w:val="18"/>
                <w:szCs w:val="18"/>
              </w:rPr>
            </w:pPr>
            <w:r w:rsidRPr="00CB77C1">
              <w:rPr>
                <w:sz w:val="18"/>
                <w:szCs w:val="18"/>
              </w:rPr>
              <w:lastRenderedPageBreak/>
              <w:t> </w:t>
            </w:r>
          </w:p>
        </w:tc>
        <w:tc>
          <w:tcPr>
            <w:tcW w:w="498" w:type="pct"/>
            <w:tcBorders>
              <w:top w:val="nil"/>
              <w:left w:val="single" w:sz="4" w:space="0" w:color="auto"/>
              <w:bottom w:val="single" w:sz="4" w:space="0" w:color="auto"/>
              <w:right w:val="single" w:sz="4" w:space="0" w:color="auto"/>
            </w:tcBorders>
            <w:shd w:val="clear" w:color="auto" w:fill="auto"/>
            <w:hideMark/>
          </w:tcPr>
          <w:p w:rsidR="008753F0" w:rsidRPr="00CB77C1" w:rsidRDefault="008753F0" w:rsidP="002003DE">
            <w:pPr>
              <w:rPr>
                <w:sz w:val="18"/>
                <w:szCs w:val="18"/>
              </w:rPr>
            </w:pPr>
            <w:r w:rsidRPr="00CB77C1">
              <w:rPr>
                <w:sz w:val="18"/>
                <w:szCs w:val="18"/>
              </w:rPr>
              <w:t xml:space="preserve">Valsts budžets </w:t>
            </w:r>
          </w:p>
        </w:tc>
        <w:tc>
          <w:tcPr>
            <w:tcW w:w="662" w:type="pct"/>
            <w:tcBorders>
              <w:top w:val="nil"/>
              <w:left w:val="nil"/>
              <w:bottom w:val="single" w:sz="4" w:space="0" w:color="auto"/>
              <w:right w:val="nil"/>
            </w:tcBorders>
            <w:shd w:val="clear" w:color="auto" w:fill="auto"/>
            <w:hideMark/>
          </w:tcPr>
          <w:p w:rsidR="008753F0" w:rsidRPr="00CB77C1" w:rsidRDefault="008753F0" w:rsidP="00BA580F">
            <w:pPr>
              <w:jc w:val="center"/>
              <w:rPr>
                <w:sz w:val="18"/>
                <w:szCs w:val="18"/>
              </w:rPr>
            </w:pPr>
            <w:r w:rsidRPr="00CB77C1">
              <w:rPr>
                <w:sz w:val="18"/>
                <w:szCs w:val="18"/>
              </w:rPr>
              <w:t> </w:t>
            </w:r>
          </w:p>
        </w:tc>
        <w:tc>
          <w:tcPr>
            <w:tcW w:w="276" w:type="pct"/>
            <w:tcBorders>
              <w:top w:val="nil"/>
              <w:left w:val="single" w:sz="4" w:space="0" w:color="auto"/>
              <w:bottom w:val="single" w:sz="4" w:space="0" w:color="auto"/>
              <w:right w:val="single" w:sz="4" w:space="0" w:color="auto"/>
            </w:tcBorders>
            <w:shd w:val="clear" w:color="auto" w:fill="auto"/>
            <w:noWrap/>
            <w:hideMark/>
          </w:tcPr>
          <w:p w:rsidR="008753F0" w:rsidRPr="00CB77C1" w:rsidRDefault="008753F0" w:rsidP="00BA580F">
            <w:pPr>
              <w:jc w:val="center"/>
              <w:rPr>
                <w:sz w:val="18"/>
                <w:szCs w:val="18"/>
              </w:rPr>
            </w:pPr>
            <w:r w:rsidRPr="00CB77C1">
              <w:rPr>
                <w:sz w:val="18"/>
                <w:szCs w:val="18"/>
              </w:rPr>
              <w:t>0</w:t>
            </w:r>
          </w:p>
        </w:tc>
        <w:tc>
          <w:tcPr>
            <w:tcW w:w="296" w:type="pct"/>
            <w:tcBorders>
              <w:top w:val="nil"/>
              <w:left w:val="nil"/>
              <w:bottom w:val="single" w:sz="4" w:space="0" w:color="auto"/>
              <w:right w:val="single" w:sz="4" w:space="0" w:color="auto"/>
            </w:tcBorders>
            <w:shd w:val="clear" w:color="auto" w:fill="auto"/>
            <w:noWrap/>
            <w:hideMark/>
          </w:tcPr>
          <w:p w:rsidR="008753F0" w:rsidRPr="00CB77C1" w:rsidRDefault="008753F0" w:rsidP="00BA580F">
            <w:pPr>
              <w:jc w:val="center"/>
              <w:rPr>
                <w:sz w:val="18"/>
                <w:szCs w:val="18"/>
              </w:rPr>
            </w:pPr>
            <w:r w:rsidRPr="00CB77C1">
              <w:rPr>
                <w:sz w:val="18"/>
                <w:szCs w:val="18"/>
              </w:rPr>
              <w:t>0</w:t>
            </w:r>
          </w:p>
        </w:tc>
        <w:tc>
          <w:tcPr>
            <w:tcW w:w="342" w:type="pct"/>
            <w:gridSpan w:val="2"/>
            <w:tcBorders>
              <w:top w:val="nil"/>
              <w:left w:val="nil"/>
              <w:bottom w:val="single" w:sz="4" w:space="0" w:color="auto"/>
              <w:right w:val="single" w:sz="4" w:space="0" w:color="auto"/>
            </w:tcBorders>
            <w:shd w:val="clear" w:color="auto" w:fill="auto"/>
            <w:noWrap/>
            <w:hideMark/>
          </w:tcPr>
          <w:p w:rsidR="008753F0" w:rsidRPr="00CB77C1" w:rsidRDefault="008753F0" w:rsidP="00BA580F">
            <w:pPr>
              <w:jc w:val="center"/>
              <w:rPr>
                <w:sz w:val="18"/>
                <w:szCs w:val="18"/>
              </w:rPr>
            </w:pPr>
            <w:r w:rsidRPr="00CB77C1">
              <w:rPr>
                <w:sz w:val="18"/>
                <w:szCs w:val="18"/>
              </w:rPr>
              <w:t>0</w:t>
            </w:r>
          </w:p>
        </w:tc>
        <w:tc>
          <w:tcPr>
            <w:tcW w:w="351" w:type="pct"/>
            <w:gridSpan w:val="3"/>
            <w:tcBorders>
              <w:top w:val="nil"/>
              <w:left w:val="nil"/>
              <w:bottom w:val="single" w:sz="4" w:space="0" w:color="auto"/>
              <w:right w:val="single" w:sz="4" w:space="0" w:color="auto"/>
            </w:tcBorders>
            <w:shd w:val="clear" w:color="auto" w:fill="auto"/>
            <w:noWrap/>
            <w:hideMark/>
          </w:tcPr>
          <w:p w:rsidR="008753F0" w:rsidRPr="00CB77C1" w:rsidRDefault="008753F0" w:rsidP="00BA580F">
            <w:pPr>
              <w:jc w:val="center"/>
              <w:rPr>
                <w:sz w:val="18"/>
                <w:szCs w:val="18"/>
              </w:rPr>
            </w:pPr>
            <w:r w:rsidRPr="00CB77C1">
              <w:rPr>
                <w:sz w:val="18"/>
                <w:szCs w:val="18"/>
              </w:rPr>
              <w:t>0</w:t>
            </w:r>
          </w:p>
        </w:tc>
        <w:tc>
          <w:tcPr>
            <w:tcW w:w="300" w:type="pct"/>
            <w:tcBorders>
              <w:top w:val="nil"/>
              <w:left w:val="nil"/>
              <w:bottom w:val="single" w:sz="4" w:space="0" w:color="auto"/>
              <w:right w:val="single" w:sz="4" w:space="0" w:color="auto"/>
            </w:tcBorders>
            <w:shd w:val="clear" w:color="auto" w:fill="auto"/>
            <w:noWrap/>
            <w:hideMark/>
          </w:tcPr>
          <w:p w:rsidR="008753F0" w:rsidRPr="00CB77C1" w:rsidRDefault="008753F0" w:rsidP="00BA580F">
            <w:pPr>
              <w:jc w:val="center"/>
              <w:rPr>
                <w:sz w:val="18"/>
                <w:szCs w:val="18"/>
              </w:rPr>
            </w:pPr>
            <w:r w:rsidRPr="00CB77C1">
              <w:rPr>
                <w:sz w:val="18"/>
                <w:szCs w:val="18"/>
              </w:rPr>
              <w:t>0</w:t>
            </w:r>
          </w:p>
        </w:tc>
        <w:tc>
          <w:tcPr>
            <w:tcW w:w="293" w:type="pct"/>
            <w:gridSpan w:val="2"/>
            <w:tcBorders>
              <w:top w:val="nil"/>
              <w:left w:val="nil"/>
              <w:bottom w:val="single" w:sz="4" w:space="0" w:color="auto"/>
              <w:right w:val="single" w:sz="4" w:space="0" w:color="auto"/>
            </w:tcBorders>
            <w:shd w:val="clear" w:color="auto" w:fill="auto"/>
            <w:noWrap/>
            <w:hideMark/>
          </w:tcPr>
          <w:p w:rsidR="008753F0" w:rsidRPr="00CB77C1" w:rsidRDefault="008753F0" w:rsidP="00BA580F">
            <w:pPr>
              <w:jc w:val="center"/>
              <w:rPr>
                <w:sz w:val="18"/>
                <w:szCs w:val="18"/>
              </w:rPr>
            </w:pPr>
            <w:r w:rsidRPr="00CB77C1">
              <w:rPr>
                <w:sz w:val="18"/>
                <w:szCs w:val="18"/>
              </w:rPr>
              <w:t>0</w:t>
            </w:r>
          </w:p>
        </w:tc>
        <w:tc>
          <w:tcPr>
            <w:tcW w:w="442" w:type="pct"/>
            <w:gridSpan w:val="2"/>
            <w:tcBorders>
              <w:top w:val="nil"/>
              <w:left w:val="nil"/>
              <w:bottom w:val="single" w:sz="4" w:space="0" w:color="auto"/>
              <w:right w:val="single" w:sz="4" w:space="0" w:color="auto"/>
            </w:tcBorders>
            <w:shd w:val="clear" w:color="auto" w:fill="auto"/>
            <w:noWrap/>
          </w:tcPr>
          <w:p w:rsidR="008753F0" w:rsidRPr="00CB77C1" w:rsidRDefault="008753F0" w:rsidP="00BA580F">
            <w:pPr>
              <w:jc w:val="center"/>
              <w:rPr>
                <w:sz w:val="18"/>
                <w:szCs w:val="18"/>
              </w:rPr>
            </w:pPr>
          </w:p>
        </w:tc>
        <w:tc>
          <w:tcPr>
            <w:tcW w:w="406" w:type="pct"/>
            <w:gridSpan w:val="2"/>
            <w:tcBorders>
              <w:top w:val="nil"/>
              <w:left w:val="nil"/>
              <w:bottom w:val="single" w:sz="4" w:space="0" w:color="auto"/>
              <w:right w:val="single" w:sz="4" w:space="0" w:color="auto"/>
            </w:tcBorders>
            <w:shd w:val="clear" w:color="auto" w:fill="auto"/>
            <w:noWrap/>
          </w:tcPr>
          <w:p w:rsidR="008753F0" w:rsidRPr="00CB77C1" w:rsidRDefault="008753F0" w:rsidP="00BA580F">
            <w:pPr>
              <w:jc w:val="center"/>
              <w:rPr>
                <w:sz w:val="18"/>
                <w:szCs w:val="18"/>
              </w:rPr>
            </w:pPr>
          </w:p>
        </w:tc>
        <w:tc>
          <w:tcPr>
            <w:tcW w:w="405" w:type="pct"/>
            <w:tcBorders>
              <w:top w:val="nil"/>
              <w:left w:val="nil"/>
              <w:bottom w:val="single" w:sz="4" w:space="0" w:color="auto"/>
              <w:right w:val="single" w:sz="4" w:space="0" w:color="auto"/>
            </w:tcBorders>
            <w:shd w:val="clear" w:color="auto" w:fill="auto"/>
            <w:noWrap/>
          </w:tcPr>
          <w:p w:rsidR="008753F0" w:rsidRPr="00CB77C1" w:rsidRDefault="008753F0" w:rsidP="00BA580F">
            <w:pPr>
              <w:jc w:val="center"/>
              <w:rPr>
                <w:sz w:val="18"/>
                <w:szCs w:val="18"/>
              </w:rPr>
            </w:pPr>
          </w:p>
        </w:tc>
      </w:tr>
      <w:tr w:rsidR="008753F0" w:rsidRPr="00CB77C1" w:rsidTr="008753F0">
        <w:trPr>
          <w:trHeight w:val="312"/>
          <w:jc w:val="center"/>
        </w:trPr>
        <w:tc>
          <w:tcPr>
            <w:tcW w:w="729" w:type="pct"/>
            <w:tcBorders>
              <w:top w:val="nil"/>
              <w:left w:val="single" w:sz="4" w:space="0" w:color="auto"/>
              <w:bottom w:val="single" w:sz="4" w:space="0" w:color="auto"/>
              <w:right w:val="nil"/>
            </w:tcBorders>
            <w:shd w:val="clear" w:color="auto" w:fill="auto"/>
            <w:hideMark/>
          </w:tcPr>
          <w:p w:rsidR="008753F0" w:rsidRPr="00CB77C1" w:rsidRDefault="008753F0" w:rsidP="00BA580F">
            <w:pPr>
              <w:jc w:val="center"/>
              <w:rPr>
                <w:sz w:val="18"/>
                <w:szCs w:val="18"/>
              </w:rPr>
            </w:pPr>
            <w:r w:rsidRPr="00CB77C1">
              <w:rPr>
                <w:sz w:val="18"/>
                <w:szCs w:val="18"/>
              </w:rPr>
              <w:t> </w:t>
            </w:r>
          </w:p>
        </w:tc>
        <w:tc>
          <w:tcPr>
            <w:tcW w:w="498" w:type="pct"/>
            <w:tcBorders>
              <w:top w:val="nil"/>
              <w:left w:val="single" w:sz="4" w:space="0" w:color="auto"/>
              <w:bottom w:val="single" w:sz="4" w:space="0" w:color="auto"/>
              <w:right w:val="nil"/>
            </w:tcBorders>
            <w:shd w:val="clear" w:color="auto" w:fill="auto"/>
            <w:hideMark/>
          </w:tcPr>
          <w:p w:rsidR="008753F0" w:rsidRPr="00CB77C1" w:rsidRDefault="008753F0" w:rsidP="00BA580F">
            <w:pPr>
              <w:jc w:val="center"/>
              <w:rPr>
                <w:sz w:val="18"/>
                <w:szCs w:val="18"/>
              </w:rPr>
            </w:pPr>
            <w:r w:rsidRPr="00CB77C1">
              <w:rPr>
                <w:sz w:val="18"/>
                <w:szCs w:val="18"/>
              </w:rPr>
              <w:t> </w:t>
            </w:r>
          </w:p>
        </w:tc>
        <w:tc>
          <w:tcPr>
            <w:tcW w:w="662" w:type="pct"/>
            <w:tcBorders>
              <w:top w:val="nil"/>
              <w:left w:val="single" w:sz="4" w:space="0" w:color="auto"/>
              <w:bottom w:val="single" w:sz="4" w:space="0" w:color="auto"/>
              <w:right w:val="nil"/>
            </w:tcBorders>
            <w:shd w:val="clear" w:color="auto" w:fill="auto"/>
            <w:hideMark/>
          </w:tcPr>
          <w:p w:rsidR="008753F0" w:rsidRPr="00CB77C1" w:rsidRDefault="008753F0" w:rsidP="00BA580F">
            <w:pPr>
              <w:rPr>
                <w:sz w:val="18"/>
                <w:szCs w:val="18"/>
              </w:rPr>
            </w:pPr>
            <w:r w:rsidRPr="00CB77C1">
              <w:rPr>
                <w:sz w:val="18"/>
                <w:szCs w:val="18"/>
              </w:rPr>
              <w:t>22.10.00 Nevalstisko organizāciju atbalsts un sabiedrības integrācijas politikas īstenošana</w:t>
            </w:r>
          </w:p>
        </w:tc>
        <w:tc>
          <w:tcPr>
            <w:tcW w:w="276" w:type="pct"/>
            <w:tcBorders>
              <w:top w:val="nil"/>
              <w:left w:val="single" w:sz="4" w:space="0" w:color="auto"/>
              <w:bottom w:val="single" w:sz="4" w:space="0" w:color="auto"/>
              <w:right w:val="single" w:sz="4" w:space="0" w:color="auto"/>
            </w:tcBorders>
            <w:shd w:val="clear" w:color="auto" w:fill="auto"/>
            <w:noWrap/>
            <w:vAlign w:val="center"/>
          </w:tcPr>
          <w:p w:rsidR="008753F0" w:rsidRPr="00CB77C1" w:rsidRDefault="008753F0" w:rsidP="00AF778D">
            <w:pPr>
              <w:jc w:val="center"/>
              <w:rPr>
                <w:sz w:val="18"/>
                <w:szCs w:val="18"/>
              </w:rPr>
            </w:pPr>
            <w:r w:rsidRPr="00CB77C1">
              <w:rPr>
                <w:sz w:val="18"/>
                <w:szCs w:val="18"/>
              </w:rPr>
              <w:t>0</w:t>
            </w:r>
          </w:p>
        </w:tc>
        <w:tc>
          <w:tcPr>
            <w:tcW w:w="296" w:type="pct"/>
            <w:tcBorders>
              <w:top w:val="nil"/>
              <w:left w:val="nil"/>
              <w:bottom w:val="single" w:sz="4" w:space="0" w:color="auto"/>
              <w:right w:val="single" w:sz="4" w:space="0" w:color="auto"/>
            </w:tcBorders>
            <w:shd w:val="clear" w:color="auto" w:fill="auto"/>
            <w:noWrap/>
            <w:vAlign w:val="center"/>
          </w:tcPr>
          <w:p w:rsidR="008753F0" w:rsidRPr="00CB77C1" w:rsidRDefault="008753F0" w:rsidP="00AF778D">
            <w:pPr>
              <w:jc w:val="center"/>
              <w:rPr>
                <w:sz w:val="18"/>
                <w:szCs w:val="18"/>
              </w:rPr>
            </w:pPr>
            <w:r w:rsidRPr="00CB77C1">
              <w:rPr>
                <w:sz w:val="18"/>
                <w:szCs w:val="18"/>
              </w:rPr>
              <w:t>0</w:t>
            </w:r>
          </w:p>
        </w:tc>
        <w:tc>
          <w:tcPr>
            <w:tcW w:w="342" w:type="pct"/>
            <w:gridSpan w:val="2"/>
            <w:tcBorders>
              <w:top w:val="nil"/>
              <w:left w:val="nil"/>
              <w:bottom w:val="single" w:sz="4" w:space="0" w:color="auto"/>
              <w:right w:val="single" w:sz="4" w:space="0" w:color="auto"/>
            </w:tcBorders>
            <w:shd w:val="clear" w:color="auto" w:fill="auto"/>
            <w:noWrap/>
            <w:vAlign w:val="center"/>
            <w:hideMark/>
          </w:tcPr>
          <w:p w:rsidR="008753F0" w:rsidRPr="00CB77C1" w:rsidRDefault="008753F0" w:rsidP="00AF778D">
            <w:pPr>
              <w:jc w:val="center"/>
              <w:rPr>
                <w:sz w:val="18"/>
                <w:szCs w:val="18"/>
              </w:rPr>
            </w:pPr>
            <w:r w:rsidRPr="00CB77C1">
              <w:rPr>
                <w:sz w:val="18"/>
                <w:szCs w:val="18"/>
              </w:rPr>
              <w:t>492800</w:t>
            </w:r>
          </w:p>
        </w:tc>
        <w:tc>
          <w:tcPr>
            <w:tcW w:w="351" w:type="pct"/>
            <w:gridSpan w:val="3"/>
            <w:tcBorders>
              <w:top w:val="nil"/>
              <w:left w:val="nil"/>
              <w:bottom w:val="single" w:sz="4" w:space="0" w:color="auto"/>
              <w:right w:val="single" w:sz="4" w:space="0" w:color="auto"/>
            </w:tcBorders>
            <w:shd w:val="clear" w:color="auto" w:fill="auto"/>
            <w:noWrap/>
            <w:vAlign w:val="center"/>
            <w:hideMark/>
          </w:tcPr>
          <w:p w:rsidR="008753F0" w:rsidRPr="00CB77C1" w:rsidRDefault="008753F0" w:rsidP="008753F0">
            <w:pPr>
              <w:jc w:val="center"/>
              <w:rPr>
                <w:sz w:val="18"/>
                <w:szCs w:val="18"/>
              </w:rPr>
            </w:pPr>
            <w:r w:rsidRPr="00CB77C1">
              <w:rPr>
                <w:sz w:val="18"/>
                <w:szCs w:val="18"/>
              </w:rPr>
              <w:t>492800</w:t>
            </w:r>
          </w:p>
        </w:tc>
        <w:tc>
          <w:tcPr>
            <w:tcW w:w="300" w:type="pct"/>
            <w:tcBorders>
              <w:top w:val="nil"/>
              <w:left w:val="nil"/>
              <w:bottom w:val="single" w:sz="4" w:space="0" w:color="auto"/>
              <w:right w:val="single" w:sz="4" w:space="0" w:color="auto"/>
            </w:tcBorders>
            <w:shd w:val="clear" w:color="auto" w:fill="auto"/>
            <w:noWrap/>
            <w:vAlign w:val="center"/>
            <w:hideMark/>
          </w:tcPr>
          <w:p w:rsidR="008753F0" w:rsidRPr="00CB77C1" w:rsidRDefault="008753F0" w:rsidP="008753F0">
            <w:pPr>
              <w:jc w:val="center"/>
              <w:rPr>
                <w:sz w:val="18"/>
                <w:szCs w:val="18"/>
              </w:rPr>
            </w:pPr>
            <w:r w:rsidRPr="00CB77C1">
              <w:rPr>
                <w:sz w:val="18"/>
                <w:szCs w:val="18"/>
              </w:rPr>
              <w:t>492800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8753F0" w:rsidRPr="00CB77C1" w:rsidRDefault="008753F0" w:rsidP="008753F0">
            <w:pPr>
              <w:jc w:val="center"/>
              <w:rPr>
                <w:sz w:val="18"/>
                <w:szCs w:val="18"/>
              </w:rPr>
            </w:pPr>
            <w:r w:rsidRPr="00CB77C1">
              <w:rPr>
                <w:sz w:val="18"/>
                <w:szCs w:val="18"/>
              </w:rPr>
              <w:t>492800</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8753F0" w:rsidRPr="00CB77C1" w:rsidRDefault="008753F0" w:rsidP="008753F0">
            <w:pPr>
              <w:jc w:val="center"/>
              <w:rPr>
                <w:sz w:val="18"/>
                <w:szCs w:val="18"/>
              </w:rPr>
            </w:pPr>
            <w:r w:rsidRPr="00CB77C1">
              <w:rPr>
                <w:sz w:val="18"/>
                <w:szCs w:val="18"/>
              </w:rPr>
              <w:t>0</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8753F0" w:rsidRPr="00CB77C1" w:rsidRDefault="008753F0" w:rsidP="008753F0">
            <w:pPr>
              <w:jc w:val="center"/>
              <w:rPr>
                <w:sz w:val="18"/>
                <w:szCs w:val="18"/>
              </w:rPr>
            </w:pPr>
            <w:r w:rsidRPr="00CB77C1">
              <w:rPr>
                <w:sz w:val="18"/>
                <w:szCs w:val="18"/>
              </w:rPr>
              <w:t>492800</w:t>
            </w:r>
          </w:p>
        </w:tc>
        <w:tc>
          <w:tcPr>
            <w:tcW w:w="405" w:type="pct"/>
            <w:tcBorders>
              <w:top w:val="nil"/>
              <w:left w:val="nil"/>
              <w:bottom w:val="single" w:sz="4" w:space="0" w:color="auto"/>
              <w:right w:val="single" w:sz="4" w:space="0" w:color="auto"/>
            </w:tcBorders>
            <w:shd w:val="clear" w:color="auto" w:fill="auto"/>
            <w:noWrap/>
            <w:vAlign w:val="center"/>
            <w:hideMark/>
          </w:tcPr>
          <w:p w:rsidR="008753F0" w:rsidRPr="00CB77C1" w:rsidRDefault="008753F0" w:rsidP="00AF778D">
            <w:pPr>
              <w:jc w:val="center"/>
              <w:rPr>
                <w:sz w:val="18"/>
                <w:szCs w:val="18"/>
              </w:rPr>
            </w:pPr>
            <w:r w:rsidRPr="00CB77C1">
              <w:rPr>
                <w:sz w:val="18"/>
                <w:szCs w:val="18"/>
              </w:rPr>
              <w:t>0</w:t>
            </w:r>
          </w:p>
        </w:tc>
      </w:tr>
      <w:tr w:rsidR="008753F0" w:rsidRPr="00CB77C1" w:rsidTr="008753F0">
        <w:trPr>
          <w:trHeight w:val="312"/>
          <w:jc w:val="center"/>
        </w:trPr>
        <w:tc>
          <w:tcPr>
            <w:tcW w:w="729" w:type="pct"/>
            <w:tcBorders>
              <w:top w:val="single" w:sz="4" w:space="0" w:color="auto"/>
              <w:left w:val="single" w:sz="4" w:space="0" w:color="auto"/>
              <w:bottom w:val="single" w:sz="4" w:space="0" w:color="auto"/>
              <w:right w:val="single" w:sz="4" w:space="0" w:color="auto"/>
            </w:tcBorders>
            <w:shd w:val="clear" w:color="auto" w:fill="auto"/>
          </w:tcPr>
          <w:p w:rsidR="008753F0" w:rsidRPr="00CB77C1" w:rsidRDefault="008753F0" w:rsidP="00BA580F">
            <w:pPr>
              <w:jc w:val="cente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8753F0" w:rsidRPr="00CB77C1" w:rsidRDefault="008753F0" w:rsidP="00BA580F">
            <w:pPr>
              <w:rPr>
                <w:sz w:val="18"/>
                <w:szCs w:val="18"/>
              </w:rPr>
            </w:pPr>
            <w:r w:rsidRPr="00CB77C1">
              <w:rPr>
                <w:iCs/>
                <w:sz w:val="18"/>
                <w:szCs w:val="18"/>
              </w:rPr>
              <w:t>Pašvaldību budžets</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8753F0" w:rsidRPr="00CB77C1" w:rsidRDefault="008753F0" w:rsidP="00BA580F">
            <w:pPr>
              <w:jc w:val="center"/>
              <w:rPr>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53F0" w:rsidRPr="00CB77C1" w:rsidRDefault="008753F0" w:rsidP="00260CE6">
            <w:pPr>
              <w:jc w:val="center"/>
              <w:rPr>
                <w:sz w:val="18"/>
                <w:szCs w:val="18"/>
              </w:rPr>
            </w:pPr>
            <w:r w:rsidRPr="00CB77C1">
              <w:rPr>
                <w:sz w:val="18"/>
                <w:szCs w:val="18"/>
              </w:rPr>
              <w:t>0</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53F0" w:rsidRPr="00CB77C1" w:rsidRDefault="008753F0" w:rsidP="00260CE6">
            <w:pPr>
              <w:jc w:val="center"/>
              <w:rPr>
                <w:sz w:val="18"/>
                <w:szCs w:val="18"/>
              </w:rPr>
            </w:pPr>
            <w:r w:rsidRPr="00CB77C1">
              <w:rPr>
                <w:sz w:val="18"/>
                <w:szCs w:val="18"/>
              </w:rPr>
              <w:t>0</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53F0" w:rsidRPr="00CB77C1" w:rsidRDefault="008753F0" w:rsidP="00260CE6">
            <w:pPr>
              <w:jc w:val="center"/>
              <w:rPr>
                <w:sz w:val="18"/>
                <w:szCs w:val="18"/>
              </w:rPr>
            </w:pPr>
            <w:r w:rsidRPr="00CB77C1">
              <w:rPr>
                <w:sz w:val="18"/>
                <w:szCs w:val="18"/>
              </w:rPr>
              <w:t>0</w:t>
            </w:r>
          </w:p>
        </w:tc>
        <w:tc>
          <w:tcPr>
            <w:tcW w:w="35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753F0" w:rsidRPr="00CB77C1" w:rsidRDefault="008753F0" w:rsidP="00260CE6">
            <w:pPr>
              <w:jc w:val="center"/>
              <w:rPr>
                <w:sz w:val="18"/>
                <w:szCs w:val="18"/>
              </w:rPr>
            </w:pPr>
            <w:r w:rsidRPr="00CB77C1">
              <w:rPr>
                <w:sz w:val="18"/>
                <w:szCs w:val="18"/>
              </w:rPr>
              <w:t>0</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53F0" w:rsidRPr="00CB77C1" w:rsidRDefault="008753F0" w:rsidP="00260CE6">
            <w:pPr>
              <w:jc w:val="center"/>
              <w:rPr>
                <w:sz w:val="18"/>
                <w:szCs w:val="18"/>
              </w:rPr>
            </w:pPr>
            <w:r w:rsidRPr="00CB77C1">
              <w:rPr>
                <w:sz w:val="18"/>
                <w:szCs w:val="18"/>
              </w:rPr>
              <w:t>0</w:t>
            </w:r>
          </w:p>
        </w:tc>
        <w:tc>
          <w:tcPr>
            <w:tcW w:w="2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53F0" w:rsidRPr="00CB77C1" w:rsidRDefault="008753F0" w:rsidP="00260CE6">
            <w:pPr>
              <w:jc w:val="center"/>
              <w:rPr>
                <w:sz w:val="18"/>
                <w:szCs w:val="18"/>
              </w:rPr>
            </w:pPr>
            <w:r w:rsidRPr="00CB77C1">
              <w:rPr>
                <w:sz w:val="18"/>
                <w:szCs w:val="18"/>
              </w:rPr>
              <w:t>0</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53F0" w:rsidRPr="00CB77C1" w:rsidRDefault="008753F0" w:rsidP="00260CE6">
            <w:pPr>
              <w:jc w:val="center"/>
              <w:rPr>
                <w:sz w:val="18"/>
                <w:szCs w:val="18"/>
              </w:rPr>
            </w:pPr>
            <w:r w:rsidRPr="00CB77C1">
              <w:rPr>
                <w:sz w:val="18"/>
                <w:szCs w:val="18"/>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53F0" w:rsidRPr="00CB77C1" w:rsidRDefault="008753F0" w:rsidP="00260CE6">
            <w:pPr>
              <w:jc w:val="center"/>
              <w:rPr>
                <w:sz w:val="18"/>
                <w:szCs w:val="18"/>
              </w:rPr>
            </w:pPr>
            <w:r w:rsidRPr="00CB77C1">
              <w:rPr>
                <w:sz w:val="18"/>
                <w:szCs w:val="18"/>
              </w:rPr>
              <w:t>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53F0" w:rsidRPr="00CB77C1" w:rsidRDefault="008753F0" w:rsidP="00260CE6">
            <w:pPr>
              <w:jc w:val="center"/>
              <w:rPr>
                <w:sz w:val="18"/>
                <w:szCs w:val="18"/>
              </w:rPr>
            </w:pPr>
            <w:r w:rsidRPr="00CB77C1">
              <w:rPr>
                <w:sz w:val="18"/>
                <w:szCs w:val="18"/>
              </w:rPr>
              <w:t>0</w:t>
            </w:r>
          </w:p>
        </w:tc>
      </w:tr>
    </w:tbl>
    <w:p w:rsidR="0045747E" w:rsidRPr="00CB77C1" w:rsidRDefault="0045747E" w:rsidP="0045747E">
      <w:pPr>
        <w:pStyle w:val="naisf"/>
        <w:spacing w:after="120"/>
        <w:ind w:firstLine="0"/>
        <w:rPr>
          <w:sz w:val="28"/>
          <w:szCs w:val="28"/>
          <w:lang w:eastAsia="en-US"/>
        </w:rPr>
      </w:pPr>
      <w:r w:rsidRPr="00CB77C1">
        <w:rPr>
          <w:sz w:val="28"/>
          <w:szCs w:val="28"/>
          <w:lang w:eastAsia="en-US"/>
        </w:rPr>
        <w:t>Ministru prezident</w:t>
      </w:r>
      <w:r w:rsidR="00030F27" w:rsidRPr="00CB77C1">
        <w:rPr>
          <w:sz w:val="28"/>
          <w:szCs w:val="28"/>
          <w:lang w:eastAsia="en-US"/>
        </w:rPr>
        <w:t>s</w:t>
      </w:r>
      <w:r w:rsidRPr="00CB77C1">
        <w:rPr>
          <w:sz w:val="28"/>
          <w:szCs w:val="28"/>
          <w:lang w:eastAsia="en-US"/>
        </w:rPr>
        <w:t>                                      </w:t>
      </w:r>
      <w:r w:rsidRPr="00CB77C1">
        <w:rPr>
          <w:sz w:val="28"/>
          <w:szCs w:val="28"/>
          <w:lang w:eastAsia="en-US"/>
        </w:rPr>
        <w:tab/>
      </w:r>
      <w:r w:rsidRPr="00CB77C1">
        <w:rPr>
          <w:sz w:val="28"/>
          <w:szCs w:val="28"/>
          <w:lang w:eastAsia="en-US"/>
        </w:rPr>
        <w:tab/>
        <w:t xml:space="preserve">   </w:t>
      </w:r>
      <w:r w:rsidR="00030F27" w:rsidRPr="00CB77C1">
        <w:rPr>
          <w:sz w:val="28"/>
          <w:szCs w:val="28"/>
          <w:lang w:eastAsia="en-US"/>
        </w:rPr>
        <w:t>M. Kučinskis</w:t>
      </w:r>
    </w:p>
    <w:p w:rsidR="0045747E" w:rsidRPr="00CB77C1" w:rsidRDefault="0045747E" w:rsidP="0045747E">
      <w:pPr>
        <w:pStyle w:val="naisf"/>
        <w:spacing w:after="120"/>
        <w:ind w:firstLine="0"/>
        <w:rPr>
          <w:sz w:val="28"/>
          <w:szCs w:val="28"/>
          <w:lang w:eastAsia="en-US"/>
        </w:rPr>
      </w:pPr>
    </w:p>
    <w:p w:rsidR="0045747E" w:rsidRPr="00CB77C1" w:rsidRDefault="0045747E" w:rsidP="0045747E">
      <w:pPr>
        <w:pStyle w:val="naisf"/>
        <w:spacing w:after="120"/>
        <w:ind w:firstLine="0"/>
        <w:rPr>
          <w:sz w:val="28"/>
          <w:szCs w:val="28"/>
          <w:lang w:eastAsia="en-US"/>
        </w:rPr>
      </w:pPr>
      <w:r w:rsidRPr="00CB77C1">
        <w:rPr>
          <w:sz w:val="28"/>
          <w:szCs w:val="28"/>
          <w:lang w:eastAsia="en-US"/>
        </w:rPr>
        <w:t>Iekšlietu ministrs                                  </w:t>
      </w:r>
      <w:r w:rsidRPr="00CB77C1">
        <w:rPr>
          <w:sz w:val="28"/>
          <w:szCs w:val="28"/>
          <w:lang w:eastAsia="en-US"/>
        </w:rPr>
        <w:tab/>
      </w:r>
      <w:r w:rsidRPr="00CB77C1">
        <w:rPr>
          <w:sz w:val="28"/>
          <w:szCs w:val="28"/>
          <w:lang w:eastAsia="en-US"/>
        </w:rPr>
        <w:tab/>
        <w:t>             R. Kozlovskis</w:t>
      </w:r>
    </w:p>
    <w:p w:rsidR="0045747E" w:rsidRPr="00CB77C1" w:rsidRDefault="0045747E" w:rsidP="0045747E">
      <w:pPr>
        <w:pStyle w:val="naisnod"/>
        <w:tabs>
          <w:tab w:val="left" w:pos="5668"/>
        </w:tabs>
        <w:spacing w:after="120"/>
      </w:pPr>
      <w:r w:rsidRPr="00CB77C1">
        <w:tab/>
      </w:r>
    </w:p>
    <w:p w:rsidR="00C33D24" w:rsidRPr="00CB77C1" w:rsidRDefault="0045747E" w:rsidP="0045747E">
      <w:pPr>
        <w:pStyle w:val="naisnod"/>
        <w:tabs>
          <w:tab w:val="left" w:pos="5668"/>
        </w:tabs>
        <w:spacing w:after="120"/>
        <w:jc w:val="left"/>
        <w:rPr>
          <w:b w:val="0"/>
          <w:bCs w:val="0"/>
          <w:sz w:val="28"/>
          <w:szCs w:val="28"/>
          <w:lang w:eastAsia="en-US"/>
        </w:rPr>
      </w:pPr>
      <w:r w:rsidRPr="00CB77C1">
        <w:rPr>
          <w:b w:val="0"/>
          <w:bCs w:val="0"/>
          <w:sz w:val="28"/>
          <w:szCs w:val="28"/>
          <w:lang w:eastAsia="en-US"/>
        </w:rPr>
        <w:t xml:space="preserve">     </w:t>
      </w:r>
    </w:p>
    <w:p w:rsidR="0045747E" w:rsidRPr="00CB77C1" w:rsidRDefault="0045747E" w:rsidP="00C33D24">
      <w:pPr>
        <w:pStyle w:val="naisnod"/>
        <w:tabs>
          <w:tab w:val="left" w:pos="5668"/>
        </w:tabs>
        <w:spacing w:after="120"/>
        <w:ind w:firstLine="426"/>
        <w:jc w:val="left"/>
        <w:rPr>
          <w:b w:val="0"/>
          <w:bCs w:val="0"/>
          <w:sz w:val="28"/>
          <w:szCs w:val="28"/>
          <w:lang w:eastAsia="en-US"/>
        </w:rPr>
      </w:pPr>
      <w:r w:rsidRPr="00CB77C1">
        <w:rPr>
          <w:b w:val="0"/>
          <w:bCs w:val="0"/>
          <w:sz w:val="28"/>
          <w:szCs w:val="28"/>
          <w:lang w:eastAsia="en-US"/>
        </w:rPr>
        <w:t>Iekšlietu ministrs</w:t>
      </w:r>
      <w:r w:rsidRPr="00CB77C1">
        <w:rPr>
          <w:b w:val="0"/>
          <w:bCs w:val="0"/>
          <w:sz w:val="28"/>
          <w:szCs w:val="28"/>
          <w:lang w:eastAsia="en-US"/>
        </w:rPr>
        <w:tab/>
        <w:t>R. Kozlovskis</w:t>
      </w:r>
    </w:p>
    <w:p w:rsidR="0045747E" w:rsidRPr="00CB77C1" w:rsidRDefault="0045747E" w:rsidP="0045747E">
      <w:pPr>
        <w:pStyle w:val="naisnod"/>
        <w:tabs>
          <w:tab w:val="left" w:pos="5668"/>
        </w:tabs>
        <w:spacing w:after="120"/>
        <w:jc w:val="left"/>
        <w:rPr>
          <w:b w:val="0"/>
          <w:bCs w:val="0"/>
          <w:sz w:val="28"/>
          <w:szCs w:val="28"/>
          <w:lang w:eastAsia="en-US"/>
        </w:rPr>
      </w:pPr>
    </w:p>
    <w:p w:rsidR="0045747E" w:rsidRPr="00CB77C1" w:rsidRDefault="0045747E" w:rsidP="0045747E">
      <w:pPr>
        <w:pStyle w:val="naisnod"/>
        <w:tabs>
          <w:tab w:val="left" w:pos="5668"/>
        </w:tabs>
        <w:spacing w:after="120"/>
        <w:jc w:val="left"/>
        <w:rPr>
          <w:b w:val="0"/>
          <w:bCs w:val="0"/>
          <w:sz w:val="28"/>
          <w:szCs w:val="28"/>
          <w:lang w:eastAsia="en-US"/>
        </w:rPr>
      </w:pPr>
      <w:r w:rsidRPr="00CB77C1">
        <w:rPr>
          <w:b w:val="0"/>
          <w:bCs w:val="0"/>
          <w:sz w:val="28"/>
          <w:szCs w:val="28"/>
          <w:lang w:eastAsia="en-US"/>
        </w:rPr>
        <w:t xml:space="preserve">      Vīza: valsts </w:t>
      </w:r>
      <w:r w:rsidR="00DD26AF" w:rsidRPr="00CB77C1">
        <w:rPr>
          <w:b w:val="0"/>
          <w:bCs w:val="0"/>
          <w:sz w:val="28"/>
          <w:szCs w:val="28"/>
          <w:lang w:eastAsia="en-US"/>
        </w:rPr>
        <w:t>sekretār</w:t>
      </w:r>
      <w:r w:rsidR="00CB77C1" w:rsidRPr="00CB77C1">
        <w:rPr>
          <w:b w:val="0"/>
          <w:bCs w:val="0"/>
          <w:sz w:val="28"/>
          <w:szCs w:val="28"/>
          <w:lang w:eastAsia="en-US"/>
        </w:rPr>
        <w:t>s</w:t>
      </w:r>
      <w:r w:rsidR="00DD26AF" w:rsidRPr="00CB77C1">
        <w:rPr>
          <w:b w:val="0"/>
          <w:bCs w:val="0"/>
          <w:sz w:val="28"/>
          <w:szCs w:val="28"/>
          <w:lang w:eastAsia="en-US"/>
        </w:rPr>
        <w:tab/>
        <w:t xml:space="preserve">D. </w:t>
      </w:r>
      <w:proofErr w:type="spellStart"/>
      <w:r w:rsidR="00DD26AF" w:rsidRPr="00CB77C1">
        <w:rPr>
          <w:b w:val="0"/>
          <w:bCs w:val="0"/>
          <w:sz w:val="28"/>
          <w:szCs w:val="28"/>
          <w:lang w:eastAsia="en-US"/>
        </w:rPr>
        <w:t>Trofimovs</w:t>
      </w:r>
      <w:proofErr w:type="spellEnd"/>
      <w:r w:rsidR="00DD26AF" w:rsidRPr="00CB77C1">
        <w:rPr>
          <w:b w:val="0"/>
          <w:bCs w:val="0"/>
          <w:sz w:val="28"/>
          <w:szCs w:val="28"/>
          <w:lang w:eastAsia="en-US"/>
        </w:rPr>
        <w:tab/>
      </w:r>
    </w:p>
    <w:p w:rsidR="00C33D24" w:rsidRPr="00CB77C1" w:rsidRDefault="00C33D24" w:rsidP="0045747E">
      <w:pPr>
        <w:ind w:right="-328"/>
        <w:rPr>
          <w:rFonts w:ascii="Times New Roman" w:hAnsi="Times New Roman"/>
          <w:sz w:val="20"/>
          <w:szCs w:val="20"/>
        </w:rPr>
      </w:pPr>
    </w:p>
    <w:p w:rsidR="00CB77C1" w:rsidRPr="00CB77C1" w:rsidRDefault="00CB77C1" w:rsidP="0045747E">
      <w:pPr>
        <w:ind w:right="-328"/>
        <w:rPr>
          <w:rFonts w:ascii="Times New Roman" w:hAnsi="Times New Roman"/>
          <w:sz w:val="20"/>
          <w:szCs w:val="20"/>
        </w:rPr>
      </w:pPr>
    </w:p>
    <w:p w:rsidR="0045747E" w:rsidRPr="00CB77C1" w:rsidRDefault="0045747E" w:rsidP="0045747E">
      <w:pPr>
        <w:ind w:right="-328"/>
        <w:rPr>
          <w:rFonts w:ascii="Times New Roman" w:hAnsi="Times New Roman"/>
          <w:sz w:val="20"/>
          <w:szCs w:val="20"/>
        </w:rPr>
      </w:pPr>
      <w:proofErr w:type="spellStart"/>
      <w:r w:rsidRPr="00CB77C1">
        <w:rPr>
          <w:rFonts w:ascii="Times New Roman" w:hAnsi="Times New Roman"/>
          <w:sz w:val="20"/>
          <w:szCs w:val="20"/>
        </w:rPr>
        <w:t>Briede</w:t>
      </w:r>
      <w:proofErr w:type="spellEnd"/>
      <w:r w:rsidRPr="00CB77C1">
        <w:rPr>
          <w:rFonts w:ascii="Times New Roman" w:hAnsi="Times New Roman"/>
          <w:sz w:val="20"/>
          <w:szCs w:val="20"/>
        </w:rPr>
        <w:t xml:space="preserve">, </w:t>
      </w:r>
      <w:smartTag w:uri="schemas-tilde-lv/tildestengine" w:element="phone">
        <w:smartTagPr>
          <w:attr w:name="phone_prefix" w:val="6"/>
          <w:attr w:name="phone_number" w:val="7219546"/>
        </w:smartTagPr>
        <w:r w:rsidRPr="00CB77C1">
          <w:rPr>
            <w:rFonts w:ascii="Times New Roman" w:hAnsi="Times New Roman"/>
            <w:sz w:val="20"/>
            <w:szCs w:val="20"/>
          </w:rPr>
          <w:t>67219546</w:t>
        </w:r>
      </w:smartTag>
    </w:p>
    <w:p w:rsidR="0045747E" w:rsidRPr="00CB77C1" w:rsidRDefault="00795291" w:rsidP="00A26B3C">
      <w:pPr>
        <w:ind w:right="-328"/>
      </w:pPr>
      <w:hyperlink r:id="rId21" w:history="1">
        <w:r w:rsidR="0045747E" w:rsidRPr="00CB77C1">
          <w:rPr>
            <w:rStyle w:val="Hyperlink"/>
            <w:rFonts w:ascii="Times New Roman" w:hAnsi="Times New Roman"/>
            <w:color w:val="auto"/>
            <w:sz w:val="20"/>
            <w:szCs w:val="20"/>
          </w:rPr>
          <w:t>ilze.briede@pmlp.gov.lv</w:t>
        </w:r>
      </w:hyperlink>
    </w:p>
    <w:sectPr w:rsidR="0045747E" w:rsidRPr="00CB77C1" w:rsidSect="00DD699B">
      <w:headerReference w:type="default" r:id="rId22"/>
      <w:footerReference w:type="default" r:id="rId23"/>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16F" w:rsidRDefault="0005416F" w:rsidP="000722B1">
      <w:pPr>
        <w:spacing w:after="0" w:line="240" w:lineRule="auto"/>
      </w:pPr>
      <w:r>
        <w:separator/>
      </w:r>
    </w:p>
  </w:endnote>
  <w:endnote w:type="continuationSeparator" w:id="0">
    <w:p w:rsidR="0005416F" w:rsidRDefault="0005416F" w:rsidP="00072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8E" w:rsidRDefault="0086318E">
    <w:pPr>
      <w:pStyle w:val="Footer"/>
    </w:pPr>
    <w:r>
      <w:t>IeMZino_</w:t>
    </w:r>
    <w:r w:rsidR="00875EE1">
      <w:t>080218</w:t>
    </w:r>
    <w:r>
      <w:t>; Konceptuālais ziņojums par imigrācijas politiku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16F" w:rsidRDefault="0005416F" w:rsidP="000722B1">
      <w:pPr>
        <w:spacing w:after="0" w:line="240" w:lineRule="auto"/>
      </w:pPr>
      <w:r>
        <w:separator/>
      </w:r>
    </w:p>
  </w:footnote>
  <w:footnote w:type="continuationSeparator" w:id="0">
    <w:p w:rsidR="0005416F" w:rsidRDefault="0005416F" w:rsidP="000722B1">
      <w:pPr>
        <w:spacing w:after="0" w:line="240" w:lineRule="auto"/>
      </w:pPr>
      <w:r>
        <w:continuationSeparator/>
      </w:r>
    </w:p>
  </w:footnote>
  <w:footnote w:id="1">
    <w:p w:rsidR="0086318E" w:rsidRDefault="0086318E" w:rsidP="0049554A">
      <w:pPr>
        <w:pStyle w:val="NormalWeb"/>
        <w:spacing w:after="0"/>
      </w:pPr>
      <w:r>
        <w:rPr>
          <w:rStyle w:val="FootnoteReference"/>
        </w:rPr>
        <w:footnoteRef/>
      </w:r>
      <w:hyperlink r:id="rId1" w:history="1">
        <w:r w:rsidRPr="006D3AB8">
          <w:rPr>
            <w:rStyle w:val="Hyperlink"/>
          </w:rPr>
          <w:t xml:space="preserve">http://m.likumi.lv/doc.php?id=272247 </w:t>
        </w:r>
      </w:hyperlink>
      <w:proofErr w:type="gramStart"/>
      <w:r>
        <w:t xml:space="preserve">  </w:t>
      </w:r>
      <w:proofErr w:type="gramEnd"/>
    </w:p>
    <w:p w:rsidR="0086318E" w:rsidRDefault="0086318E" w:rsidP="0049554A">
      <w:pPr>
        <w:pStyle w:val="NormalWeb"/>
        <w:spacing w:after="0"/>
      </w:pPr>
    </w:p>
  </w:footnote>
  <w:footnote w:id="2">
    <w:p w:rsidR="0086318E" w:rsidRDefault="0086318E" w:rsidP="0049554A">
      <w:pPr>
        <w:pStyle w:val="FootnoteText"/>
      </w:pPr>
      <w:r>
        <w:rPr>
          <w:rStyle w:val="FootnoteReference"/>
        </w:rPr>
        <w:footnoteRef/>
      </w:r>
      <w:r>
        <w:t xml:space="preserve"> Ministru kabineta 2011.gada 30.augusta noteikumi Nr.675 „Kārtība, kādā Savienības pilsoņi un viņu ģimenes locekļi ieceļo un uzturas Latvijas Republikā”</w:t>
      </w:r>
    </w:p>
  </w:footnote>
  <w:footnote w:id="3">
    <w:p w:rsidR="0086318E" w:rsidRPr="002E0319" w:rsidRDefault="0086318E" w:rsidP="00B616A3">
      <w:pPr>
        <w:pStyle w:val="articleti"/>
        <w:spacing w:before="0" w:beforeAutospacing="0" w:after="120" w:afterAutospacing="0"/>
        <w:jc w:val="both"/>
        <w:rPr>
          <w:rFonts w:ascii="Calibri" w:eastAsia="Calibri" w:hAnsi="Calibri"/>
          <w:sz w:val="20"/>
          <w:szCs w:val="20"/>
          <w:lang w:eastAsia="en-US"/>
        </w:rPr>
      </w:pPr>
      <w:r>
        <w:rPr>
          <w:rStyle w:val="FootnoteReference"/>
        </w:rPr>
        <w:footnoteRef/>
      </w:r>
      <w:r w:rsidRPr="002E0319">
        <w:rPr>
          <w:rFonts w:ascii="Calibri" w:eastAsia="Calibri" w:hAnsi="Calibri"/>
          <w:sz w:val="20"/>
          <w:szCs w:val="20"/>
          <w:lang w:eastAsia="en-US"/>
        </w:rPr>
        <w:t xml:space="preserve">Eiropas Savienības </w:t>
      </w:r>
      <w:r>
        <w:rPr>
          <w:rFonts w:ascii="Calibri" w:eastAsia="Calibri" w:hAnsi="Calibri"/>
          <w:sz w:val="20"/>
          <w:szCs w:val="20"/>
          <w:lang w:eastAsia="en-US"/>
        </w:rPr>
        <w:t>P</w:t>
      </w:r>
      <w:r w:rsidRPr="002E0319">
        <w:rPr>
          <w:rFonts w:ascii="Calibri" w:eastAsia="Calibri" w:hAnsi="Calibri"/>
          <w:sz w:val="20"/>
          <w:szCs w:val="20"/>
          <w:lang w:eastAsia="en-US"/>
        </w:rPr>
        <w:t>amattiesību hartas 9.pants</w:t>
      </w:r>
      <w:bookmarkStart w:id="6" w:name="anArt9"/>
      <w:r w:rsidRPr="002E0319">
        <w:rPr>
          <w:rFonts w:ascii="Calibri" w:eastAsia="Calibri" w:hAnsi="Calibri"/>
          <w:sz w:val="20"/>
          <w:szCs w:val="20"/>
          <w:lang w:eastAsia="en-US"/>
        </w:rPr>
        <w:t xml:space="preserve"> „</w:t>
      </w:r>
      <w:bookmarkEnd w:id="6"/>
      <w:r w:rsidRPr="002E0319">
        <w:rPr>
          <w:rFonts w:ascii="Calibri" w:eastAsia="Calibri" w:hAnsi="Calibri"/>
          <w:sz w:val="20"/>
          <w:szCs w:val="20"/>
          <w:lang w:eastAsia="en-US"/>
        </w:rPr>
        <w:t>Tiesības stāties laulībā un tiesības izveidot ģimeni”: Tiesības stāties laulībā un tiesības veidot ģimeni tiek garantētas saskaņā ar valsts tiesību aktiem, kas nosaka šo tiesību izmantošanu.</w:t>
      </w:r>
    </w:p>
  </w:footnote>
  <w:footnote w:id="4">
    <w:p w:rsidR="0086318E" w:rsidRDefault="0086318E" w:rsidP="00B616A3">
      <w:pPr>
        <w:pStyle w:val="articleti"/>
        <w:spacing w:before="0" w:beforeAutospacing="0" w:after="120" w:afterAutospacing="0"/>
        <w:jc w:val="both"/>
      </w:pPr>
      <w:r>
        <w:rPr>
          <w:rStyle w:val="FootnoteReference"/>
        </w:rPr>
        <w:footnoteRef/>
      </w:r>
      <w:bookmarkStart w:id="7" w:name="anArt24"/>
      <w:r w:rsidRPr="00B616A3">
        <w:rPr>
          <w:rFonts w:ascii="Calibri" w:eastAsia="Calibri" w:hAnsi="Calibri"/>
          <w:sz w:val="20"/>
          <w:szCs w:val="20"/>
          <w:lang w:eastAsia="en-US"/>
        </w:rPr>
        <w:t>Turpat, 24. pants „</w:t>
      </w:r>
      <w:bookmarkEnd w:id="7"/>
      <w:r w:rsidRPr="002E0319">
        <w:rPr>
          <w:rFonts w:ascii="Calibri" w:eastAsia="Calibri" w:hAnsi="Calibri"/>
          <w:sz w:val="20"/>
          <w:szCs w:val="20"/>
          <w:lang w:eastAsia="en-US"/>
        </w:rPr>
        <w:t>Bērnu tiesības</w:t>
      </w:r>
      <w:r w:rsidRPr="00B616A3">
        <w:rPr>
          <w:rFonts w:ascii="Calibri" w:eastAsia="Calibri" w:hAnsi="Calibri"/>
          <w:sz w:val="20"/>
          <w:szCs w:val="20"/>
          <w:lang w:eastAsia="en-US"/>
        </w:rPr>
        <w:t>”.</w:t>
      </w:r>
      <w:r w:rsidRPr="002E0319">
        <w:rPr>
          <w:rFonts w:ascii="Calibri" w:eastAsia="Calibri" w:hAnsi="Calibri"/>
          <w:sz w:val="20"/>
          <w:szCs w:val="20"/>
          <w:lang w:eastAsia="en-US"/>
        </w:rPr>
        <w:t>2. Visās darbībās, kas attiecas uz bērniem, neatkarīgi no tā, vai tās veic valsts iestādes vai privātas iestādes, pirmkārt jāņem vērā bērna intereses. 3.   Katram bērnam ir tiesības regulāri uzturēt personiskas attiecības un tiešus sakarus ar abiem vecākiem, izņemot gadījumus, kad tas ir pretrunā viņa interesēm.</w:t>
      </w:r>
    </w:p>
  </w:footnote>
  <w:footnote w:id="5">
    <w:p w:rsidR="0086318E" w:rsidRPr="00B616A3" w:rsidRDefault="0086318E" w:rsidP="00B616A3">
      <w:pPr>
        <w:spacing w:after="120" w:line="240" w:lineRule="auto"/>
        <w:jc w:val="both"/>
        <w:rPr>
          <w:sz w:val="20"/>
          <w:szCs w:val="20"/>
        </w:rPr>
      </w:pPr>
      <w:r>
        <w:rPr>
          <w:rStyle w:val="FootnoteReference"/>
        </w:rPr>
        <w:footnoteRef/>
      </w:r>
      <w:r w:rsidRPr="00B616A3">
        <w:rPr>
          <w:sz w:val="20"/>
          <w:szCs w:val="20"/>
        </w:rPr>
        <w:t xml:space="preserve">Eiropas Cilvēktiesību un pamatbrīvību aizsardzības konvencija. 8.pants. </w:t>
      </w:r>
      <w:r>
        <w:rPr>
          <w:sz w:val="20"/>
          <w:szCs w:val="20"/>
        </w:rPr>
        <w:t>„</w:t>
      </w:r>
      <w:r w:rsidRPr="00B616A3">
        <w:rPr>
          <w:sz w:val="20"/>
          <w:szCs w:val="20"/>
        </w:rPr>
        <w:t>Tiesības uz privāto un ģimenes dzīvi</w:t>
      </w:r>
      <w:r>
        <w:rPr>
          <w:sz w:val="20"/>
          <w:szCs w:val="20"/>
        </w:rPr>
        <w:t xml:space="preserve">”. </w:t>
      </w:r>
      <w:r w:rsidRPr="00B616A3">
        <w:rPr>
          <w:sz w:val="20"/>
          <w:szCs w:val="20"/>
        </w:rPr>
        <w:t>1. Ikvienam ir tiesības uz savu privāto un ģimenes dzīvi, korespondences noslēpumu un dzīvokļa neaizskaramību. 2. Valsts institūcijas nedrīkst traucēt nevienam baudīt šīs tiesības, izņemot gadījumos, kas paredzēti likumā un ir nepieciešami demokrātiskā sabiedrībā, lai aizstāvētu valsts un sabiedriskās drošības vai valsts ekonomiskās labklājības intereses, lai nepieļautu nekārtības vai noziegumus, lai aizsargātu veselību vai tikumību, vai lai aizstāvētu citu tiesības un brīvības.</w:t>
      </w:r>
    </w:p>
  </w:footnote>
  <w:footnote w:id="6">
    <w:p w:rsidR="0086318E" w:rsidRDefault="0086318E" w:rsidP="00035F71">
      <w:pPr>
        <w:pStyle w:val="FootnoteText"/>
      </w:pPr>
      <w:r>
        <w:rPr>
          <w:rStyle w:val="FootnoteReference"/>
        </w:rPr>
        <w:footnoteRef/>
      </w:r>
      <w:proofErr w:type="spellStart"/>
      <w:r>
        <w:t>KatyaVasileva</w:t>
      </w:r>
      <w:proofErr w:type="spellEnd"/>
      <w:r>
        <w:t xml:space="preserve">. </w:t>
      </w:r>
      <w:proofErr w:type="spellStart"/>
      <w:r>
        <w:t>Population</w:t>
      </w:r>
      <w:proofErr w:type="spellEnd"/>
      <w:r>
        <w:t xml:space="preserve"> </w:t>
      </w:r>
      <w:proofErr w:type="spellStart"/>
      <w:r>
        <w:t>and</w:t>
      </w:r>
      <w:proofErr w:type="spellEnd"/>
      <w:r>
        <w:t xml:space="preserve"> </w:t>
      </w:r>
      <w:proofErr w:type="spellStart"/>
      <w:r>
        <w:t>Social</w:t>
      </w:r>
      <w:proofErr w:type="spellEnd"/>
      <w:r>
        <w:t xml:space="preserve"> </w:t>
      </w:r>
      <w:proofErr w:type="spellStart"/>
      <w:r>
        <w:t>Conditions</w:t>
      </w:r>
      <w:proofErr w:type="spellEnd"/>
      <w:r>
        <w:t xml:space="preserve">. Eurostat. </w:t>
      </w:r>
      <w:proofErr w:type="spellStart"/>
      <w:r>
        <w:t>Statistics</w:t>
      </w:r>
      <w:proofErr w:type="spellEnd"/>
      <w:r>
        <w:t xml:space="preserve"> </w:t>
      </w:r>
      <w:proofErr w:type="spellStart"/>
      <w:r>
        <w:t>in</w:t>
      </w:r>
      <w:proofErr w:type="spellEnd"/>
      <w:r>
        <w:t xml:space="preserve"> </w:t>
      </w:r>
      <w:proofErr w:type="spellStart"/>
      <w:r>
        <w:t>focus</w:t>
      </w:r>
      <w:proofErr w:type="spellEnd"/>
      <w:r>
        <w:t xml:space="preserve">, 31/2012. </w:t>
      </w:r>
      <w:hyperlink r:id="rId2" w:history="1">
        <w:r w:rsidRPr="00BD6A36">
          <w:rPr>
            <w:rStyle w:val="Hyperlink"/>
          </w:rPr>
          <w:t>http://epp.eurostat.ec.europa.eu/cache/ITY_OFFPUB/KS-SF-12-031/EN/KS-SF-12-031-EN.PDF</w:t>
        </w:r>
      </w:hyperlink>
    </w:p>
  </w:footnote>
  <w:footnote w:id="7">
    <w:p w:rsidR="0086318E" w:rsidRDefault="0086318E" w:rsidP="00035F71">
      <w:pPr>
        <w:pStyle w:val="FootnoteText"/>
      </w:pPr>
      <w:r>
        <w:rPr>
          <w:rStyle w:val="FootnoteReference"/>
        </w:rPr>
        <w:footnoteRef/>
      </w:r>
      <w:r>
        <w:t xml:space="preserve">Ilmārs Mežs. Demogrāfiskā situācija Latvijā. </w:t>
      </w:r>
    </w:p>
  </w:footnote>
  <w:footnote w:id="8">
    <w:p w:rsidR="0086318E" w:rsidRDefault="0086318E">
      <w:pPr>
        <w:pStyle w:val="FootnoteText"/>
      </w:pPr>
      <w:r>
        <w:rPr>
          <w:rStyle w:val="FootnoteReference"/>
        </w:rPr>
        <w:footnoteRef/>
      </w:r>
      <w:r>
        <w:t xml:space="preserve"> </w:t>
      </w:r>
      <w:hyperlink r:id="rId3" w:history="1">
        <w:r w:rsidRPr="00BD5FB1">
          <w:rPr>
            <w:rStyle w:val="Hyperlink"/>
          </w:rPr>
          <w:t>http://www.ficil.lv/f/15%2009%2024%20Darbaspeka%20pieejamiba%20un%20kvalitate.pdf</w:t>
        </w:r>
      </w:hyperlink>
      <w:r>
        <w:t xml:space="preserve"> </w:t>
      </w:r>
    </w:p>
  </w:footnote>
  <w:footnote w:id="9">
    <w:p w:rsidR="0086318E" w:rsidRDefault="0086318E">
      <w:pPr>
        <w:pStyle w:val="FootnoteText"/>
      </w:pPr>
      <w:r>
        <w:rPr>
          <w:rStyle w:val="FootnoteReference"/>
        </w:rPr>
        <w:footnoteRef/>
      </w:r>
      <w:r>
        <w:t xml:space="preserve"> </w:t>
      </w:r>
      <w:r w:rsidRPr="00415026">
        <w:t>http://www.ey.com/Publication/vwLUAssets/EY-european-attractiveness-survey-2015/$FILE/EY-european-attractiveness-survey-2015.pdf</w:t>
      </w:r>
    </w:p>
  </w:footnote>
  <w:footnote w:id="10">
    <w:p w:rsidR="0086318E" w:rsidRDefault="0086318E">
      <w:pPr>
        <w:pStyle w:val="FootnoteText"/>
      </w:pPr>
      <w:r>
        <w:rPr>
          <w:rStyle w:val="FootnoteReference"/>
        </w:rPr>
        <w:footnoteRef/>
      </w:r>
      <w:r w:rsidRPr="00943CCB">
        <w:t>https://www.em.gov.lv/files/tautsaimniecibas_attistiba/dsp/EMZino_06_160616.pdf</w:t>
      </w:r>
    </w:p>
  </w:footnote>
  <w:footnote w:id="11">
    <w:p w:rsidR="0086318E" w:rsidRPr="00F43AC3" w:rsidRDefault="0086318E">
      <w:pPr>
        <w:pStyle w:val="FootnoteText"/>
        <w:rPr>
          <w:rFonts w:ascii="Times New Roman" w:hAnsi="Times New Roman"/>
        </w:rPr>
      </w:pPr>
      <w:r w:rsidRPr="00F43AC3">
        <w:rPr>
          <w:rStyle w:val="FootnoteReference"/>
          <w:rFonts w:ascii="Times New Roman" w:hAnsi="Times New Roman"/>
        </w:rPr>
        <w:footnoteRef/>
      </w:r>
      <w:r w:rsidRPr="00F43AC3">
        <w:rPr>
          <w:rFonts w:ascii="Times New Roman" w:hAnsi="Times New Roman"/>
        </w:rPr>
        <w:t xml:space="preserve"> http://www.nva.gov.lv/docs/31_59034c1a2ce226.35360935.pdf</w:t>
      </w:r>
    </w:p>
  </w:footnote>
  <w:footnote w:id="12">
    <w:p w:rsidR="0086318E" w:rsidRDefault="0086318E">
      <w:pPr>
        <w:pStyle w:val="FootnoteText"/>
      </w:pPr>
      <w:r>
        <w:rPr>
          <w:rStyle w:val="FootnoteReference"/>
        </w:rPr>
        <w:footnoteRef/>
      </w:r>
      <w:r>
        <w:t xml:space="preserve"> Ar pilnu 2016.gada </w:t>
      </w:r>
      <w:r w:rsidRPr="00570D80">
        <w:t xml:space="preserve">Informatīvajā ziņojumā par </w:t>
      </w:r>
      <w:proofErr w:type="gramStart"/>
      <w:r w:rsidRPr="00570D80">
        <w:t>darba tirgus vidēja un ilgtermiņa prognozēm</w:t>
      </w:r>
      <w:r>
        <w:t xml:space="preserve"> versiju</w:t>
      </w:r>
      <w:proofErr w:type="gramEnd"/>
      <w:r>
        <w:t xml:space="preserve"> var iepazīties Ekonomikas ministrijas tīmekļa vietnē </w:t>
      </w:r>
    </w:p>
    <w:p w:rsidR="0086318E" w:rsidRDefault="00795291">
      <w:pPr>
        <w:pStyle w:val="FootnoteText"/>
      </w:pPr>
      <w:hyperlink r:id="rId4" w:history="1">
        <w:r w:rsidR="0086318E" w:rsidRPr="00C96CAA">
          <w:rPr>
            <w:rStyle w:val="Hyperlink"/>
          </w:rPr>
          <w:t>https://www.em.gov.lv/files/tautsaimniecibas_attistiba/dsp/EMZino_06_160616.pdf</w:t>
        </w:r>
      </w:hyperlink>
      <w:proofErr w:type="gramStart"/>
      <w:r w:rsidR="0086318E">
        <w:t xml:space="preserve">  </w:t>
      </w:r>
      <w:proofErr w:type="gramEnd"/>
    </w:p>
  </w:footnote>
  <w:footnote w:id="13">
    <w:p w:rsidR="0086318E" w:rsidRDefault="0086318E">
      <w:pPr>
        <w:pStyle w:val="FootnoteText"/>
      </w:pPr>
      <w:r>
        <w:rPr>
          <w:rStyle w:val="FootnoteReference"/>
        </w:rPr>
        <w:footnoteRef/>
      </w:r>
      <w:r>
        <w:t xml:space="preserve"> </w:t>
      </w:r>
      <w:hyperlink r:id="rId5" w:history="1">
        <w:r w:rsidRPr="00342D2F">
          <w:rPr>
            <w:rStyle w:val="Hyperlink"/>
          </w:rPr>
          <w:t>http://www.izm.gov.lv/images/izglitiba_augst/Parskats_augstaka_izglitiba_2016.pdf</w:t>
        </w:r>
      </w:hyperlink>
      <w:r>
        <w:t xml:space="preserve"> </w:t>
      </w:r>
    </w:p>
  </w:footnote>
  <w:footnote w:id="14">
    <w:p w:rsidR="0086318E" w:rsidRDefault="0086318E" w:rsidP="00917638">
      <w:pPr>
        <w:pStyle w:val="FootnoteText"/>
      </w:pPr>
      <w:r>
        <w:rPr>
          <w:rStyle w:val="FootnoteReference"/>
        </w:rPr>
        <w:footnoteRef/>
      </w:r>
      <w:hyperlink r:id="rId6" w:history="1">
        <w:r w:rsidRPr="00D00E7E">
          <w:rPr>
            <w:rStyle w:val="Hyperlink"/>
          </w:rPr>
          <w:t xml:space="preserve"> </w:t>
        </w:r>
        <w:r w:rsidRPr="008529C3">
          <w:rPr>
            <w:rStyle w:val="Hyperlink"/>
          </w:rPr>
          <w:t>http://www.pkc.gov.lv/images/vald%C4%ABbas_deklar%C4%81cijas/2016/20160210_MKucinskis_Deklaracija.pdf</w:t>
        </w:r>
      </w:hyperlink>
      <w:r>
        <w:rPr>
          <w:rStyle w:val="Hyperlink"/>
        </w:rPr>
        <w:t xml:space="preserve"> </w:t>
      </w:r>
    </w:p>
  </w:footnote>
  <w:footnote w:id="15">
    <w:p w:rsidR="0086318E" w:rsidRDefault="0086318E">
      <w:pPr>
        <w:pStyle w:val="FootnoteText"/>
      </w:pPr>
      <w:r>
        <w:rPr>
          <w:rStyle w:val="FootnoteReference"/>
        </w:rPr>
        <w:footnoteRef/>
      </w:r>
      <w:r>
        <w:t xml:space="preserve"> </w:t>
      </w:r>
      <w:hyperlink r:id="rId7" w:history="1">
        <w:r w:rsidRPr="00342D2F">
          <w:rPr>
            <w:rStyle w:val="Hyperlink"/>
          </w:rPr>
          <w:t>http://www.izm.gov.lv/images/izglitiba_augst/Parskats_augstaka_izglitiba_2016.pdf</w:t>
        </w:r>
      </w:hyperlink>
      <w:r>
        <w:t xml:space="preserve"> </w:t>
      </w:r>
    </w:p>
  </w:footnote>
  <w:footnote w:id="16">
    <w:p w:rsidR="0086318E" w:rsidRDefault="0086318E" w:rsidP="00917638">
      <w:pPr>
        <w:pStyle w:val="FootnoteText"/>
      </w:pPr>
      <w:r>
        <w:rPr>
          <w:rStyle w:val="FootnoteReference"/>
        </w:rPr>
        <w:footnoteRef/>
      </w:r>
      <w:hyperlink r:id="rId8" w:history="1">
        <w:r w:rsidRPr="0023547A">
          <w:rPr>
            <w:rStyle w:val="Hyperlink"/>
          </w:rPr>
          <w:t>http://polsis.mk.gov.lv/view.do?id=4247</w:t>
        </w:r>
      </w:hyperlink>
    </w:p>
  </w:footnote>
  <w:footnote w:id="17">
    <w:p w:rsidR="0086318E" w:rsidRDefault="0086318E" w:rsidP="00BA1175">
      <w:pPr>
        <w:pStyle w:val="FootnoteText"/>
      </w:pPr>
      <w:r>
        <w:rPr>
          <w:rStyle w:val="FootnoteReference"/>
        </w:rPr>
        <w:footnoteRef/>
      </w:r>
      <w:r>
        <w:t xml:space="preserve"> </w:t>
      </w:r>
      <w:hyperlink r:id="rId9" w:history="1">
        <w:r w:rsidRPr="00C96CAA">
          <w:rPr>
            <w:rStyle w:val="Hyperlink"/>
          </w:rPr>
          <w:t>http://www.pmlp.gov.lv/lv/assets/documents/Uztur%C4%93%C5%A1an%C4%81s/statistika%20par%202016%20gadu/TUAizv.pdf</w:t>
        </w:r>
      </w:hyperlink>
      <w:proofErr w:type="gramStart"/>
      <w:r>
        <w:t xml:space="preserve"> </w:t>
      </w:r>
      <w:r w:rsidRPr="00E31890" w:rsidDel="00E31890">
        <w:t xml:space="preserve"> </w:t>
      </w:r>
      <w:r>
        <w:t xml:space="preserve">  </w:t>
      </w:r>
      <w:proofErr w:type="gramEnd"/>
    </w:p>
  </w:footnote>
  <w:footnote w:id="18">
    <w:p w:rsidR="0086318E" w:rsidRPr="006848FE" w:rsidRDefault="0086318E" w:rsidP="00631DBC">
      <w:pPr>
        <w:pStyle w:val="FootnoteText"/>
        <w:ind w:left="142" w:hanging="142"/>
        <w:jc w:val="both"/>
        <w:rPr>
          <w:rFonts w:ascii="Times New Roman" w:hAnsi="Times New Roman"/>
        </w:rPr>
      </w:pPr>
      <w:r>
        <w:rPr>
          <w:rStyle w:val="FootnoteReference"/>
        </w:rPr>
        <w:footnoteRef/>
      </w:r>
      <w:r>
        <w:t xml:space="preserve">  </w:t>
      </w:r>
      <w:r w:rsidRPr="006848FE">
        <w:rPr>
          <w:rFonts w:ascii="Times New Roman" w:hAnsi="Times New Roman"/>
        </w:rPr>
        <w:t>Ministru kabineta 2011.gada 20.oktobra rīkojums Nr.542 „Par Nacionālās identitātes, pilsoniskās sabiedrības un integrācijas politikas pamatnostādnēm 2012. – 2018.gadam”. – Latvijas Vēstnesis, Nr. 167, 21.10.2011. – [stājās spēkā 20.10.2011.]. Pieejams: http://www.km.gov.lv/lv/doc/nozaru/integracija/Pamatnostadnes/KMPam_071011_integ.pdf</w:t>
      </w:r>
    </w:p>
  </w:footnote>
  <w:footnote w:id="19">
    <w:p w:rsidR="0086318E" w:rsidRPr="00760B7E" w:rsidRDefault="0086318E" w:rsidP="00631DBC">
      <w:pPr>
        <w:pStyle w:val="FootnoteText"/>
        <w:ind w:left="284" w:hanging="284"/>
        <w:jc w:val="both"/>
        <w:rPr>
          <w:rFonts w:ascii="Times New Roman" w:hAnsi="Times New Roman"/>
        </w:rPr>
      </w:pPr>
      <w:r w:rsidRPr="00823AFD">
        <w:rPr>
          <w:rStyle w:val="FootnoteReference"/>
        </w:rPr>
        <w:footnoteRef/>
      </w:r>
      <w:r w:rsidRPr="00823AFD">
        <w:t xml:space="preserve"> </w:t>
      </w:r>
      <w:r>
        <w:t xml:space="preserve"> </w:t>
      </w:r>
      <w:r w:rsidRPr="00760B7E">
        <w:rPr>
          <w:rFonts w:ascii="Times New Roman" w:hAnsi="Times New Roman"/>
        </w:rPr>
        <w:t>Komisijas paziņojums Eiropas Parlamentam, Padomei, Eiropas Ekonomikas un sociālo lietu komitejai un reģionu komitejai, Eiropas programma trešo valstu pilsoņu integrācijai, 20.07.2011. COM(2011)455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8E" w:rsidRDefault="00795291">
    <w:pPr>
      <w:pStyle w:val="Header"/>
      <w:jc w:val="center"/>
    </w:pPr>
    <w:fldSimple w:instr=" PAGE   \* MERGEFORMAT ">
      <w:r w:rsidR="00032B54">
        <w:rPr>
          <w:noProof/>
        </w:rPr>
        <w:t>42</w:t>
      </w:r>
    </w:fldSimple>
  </w:p>
  <w:p w:rsidR="0086318E" w:rsidRDefault="008631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3DA"/>
    <w:multiLevelType w:val="hybridMultilevel"/>
    <w:tmpl w:val="04AC855C"/>
    <w:lvl w:ilvl="0" w:tplc="51F6E23E">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2B21789"/>
    <w:multiLevelType w:val="hybridMultilevel"/>
    <w:tmpl w:val="1AFEC1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51B1C6E"/>
    <w:multiLevelType w:val="hybridMultilevel"/>
    <w:tmpl w:val="C79651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DE3859"/>
    <w:multiLevelType w:val="hybridMultilevel"/>
    <w:tmpl w:val="E0DE36AA"/>
    <w:lvl w:ilvl="0" w:tplc="79B48A5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nsid w:val="14E5491D"/>
    <w:multiLevelType w:val="hybridMultilevel"/>
    <w:tmpl w:val="D14A81E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74C6B52"/>
    <w:multiLevelType w:val="hybridMultilevel"/>
    <w:tmpl w:val="7CBA4A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D8512D"/>
    <w:multiLevelType w:val="hybridMultilevel"/>
    <w:tmpl w:val="7040C54C"/>
    <w:lvl w:ilvl="0" w:tplc="0426000F">
      <w:start w:val="1"/>
      <w:numFmt w:val="decimal"/>
      <w:lvlText w:val="%1."/>
      <w:lvlJc w:val="left"/>
      <w:pPr>
        <w:ind w:left="786" w:hanging="360"/>
      </w:pPr>
      <w:rPr>
        <w:rFonts w:cs="Times New Roman" w:hint="default"/>
      </w:rPr>
    </w:lvl>
    <w:lvl w:ilvl="1" w:tplc="A5FE8F7E">
      <w:start w:val="1"/>
      <w:numFmt w:val="decimal"/>
      <w:lvlText w:val="%2)"/>
      <w:lvlJc w:val="left"/>
      <w:pPr>
        <w:tabs>
          <w:tab w:val="num" w:pos="1990"/>
        </w:tabs>
        <w:ind w:left="1990" w:hanging="855"/>
      </w:pPr>
      <w:rPr>
        <w:rFonts w:ascii="Times New Roman" w:hAnsi="Times New Roman" w:cs="Times New Roman" w:hint="default"/>
        <w:sz w:val="28"/>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1D1C01EB"/>
    <w:multiLevelType w:val="multilevel"/>
    <w:tmpl w:val="824044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012A88"/>
    <w:multiLevelType w:val="hybridMultilevel"/>
    <w:tmpl w:val="5C2454F2"/>
    <w:lvl w:ilvl="0" w:tplc="04260011">
      <w:start w:val="1"/>
      <w:numFmt w:val="decimal"/>
      <w:lvlText w:val="%1)"/>
      <w:lvlJc w:val="left"/>
      <w:pPr>
        <w:ind w:left="78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3C27749"/>
    <w:multiLevelType w:val="hybridMultilevel"/>
    <w:tmpl w:val="7AB048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84B74BD"/>
    <w:multiLevelType w:val="hybridMultilevel"/>
    <w:tmpl w:val="F8988766"/>
    <w:lvl w:ilvl="0" w:tplc="3AB8363C">
      <w:start w:val="1"/>
      <w:numFmt w:val="decimal"/>
      <w:lvlText w:val="%1)"/>
      <w:lvlJc w:val="left"/>
      <w:pPr>
        <w:ind w:left="360"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2B977209"/>
    <w:multiLevelType w:val="hybridMultilevel"/>
    <w:tmpl w:val="40708BDC"/>
    <w:lvl w:ilvl="0" w:tplc="DF28B92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2CAE560D"/>
    <w:multiLevelType w:val="hybridMultilevel"/>
    <w:tmpl w:val="1666982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2BC0E11"/>
    <w:multiLevelType w:val="hybridMultilevel"/>
    <w:tmpl w:val="12A6EE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6ED5F58"/>
    <w:multiLevelType w:val="hybridMultilevel"/>
    <w:tmpl w:val="EA461B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6F76031"/>
    <w:multiLevelType w:val="hybridMultilevel"/>
    <w:tmpl w:val="B9A8DE2A"/>
    <w:lvl w:ilvl="0" w:tplc="A296E500">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nsid w:val="38106C24"/>
    <w:multiLevelType w:val="hybridMultilevel"/>
    <w:tmpl w:val="8706880C"/>
    <w:lvl w:ilvl="0" w:tplc="351CFA04">
      <w:start w:val="1"/>
      <w:numFmt w:val="decimal"/>
      <w:lvlText w:val="%1."/>
      <w:lvlJc w:val="left"/>
      <w:pPr>
        <w:ind w:left="6598" w:hanging="360"/>
      </w:pPr>
      <w:rPr>
        <w:rFonts w:hint="default"/>
      </w:rPr>
    </w:lvl>
    <w:lvl w:ilvl="1" w:tplc="CE285C7E">
      <w:start w:val="1"/>
      <w:numFmt w:val="decimal"/>
      <w:lvlText w:val="%2)"/>
      <w:lvlJc w:val="left"/>
      <w:pPr>
        <w:ind w:left="2008" w:hanging="360"/>
      </w:pPr>
      <w:rPr>
        <w:rFonts w:ascii="Times New Roman" w:eastAsia="Times New Roman" w:hAnsi="Times New Roman" w:cs="Times New Roman"/>
      </w:r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7">
    <w:nsid w:val="3C067CDD"/>
    <w:multiLevelType w:val="hybridMultilevel"/>
    <w:tmpl w:val="F3DA8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D120A94"/>
    <w:multiLevelType w:val="hybridMultilevel"/>
    <w:tmpl w:val="3B9E84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D68707A"/>
    <w:multiLevelType w:val="hybridMultilevel"/>
    <w:tmpl w:val="9620B518"/>
    <w:lvl w:ilvl="0" w:tplc="207CBA3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5093317"/>
    <w:multiLevelType w:val="hybridMultilevel"/>
    <w:tmpl w:val="CE180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B54C2E"/>
    <w:multiLevelType w:val="hybridMultilevel"/>
    <w:tmpl w:val="53ECEFF2"/>
    <w:lvl w:ilvl="0" w:tplc="FB3A78B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nsid w:val="490D4544"/>
    <w:multiLevelType w:val="hybridMultilevel"/>
    <w:tmpl w:val="D14A81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C8B373A"/>
    <w:multiLevelType w:val="hybridMultilevel"/>
    <w:tmpl w:val="5CA6B03A"/>
    <w:lvl w:ilvl="0" w:tplc="23E0A75E">
      <w:start w:val="1"/>
      <w:numFmt w:val="decimal"/>
      <w:lvlText w:val="%1)"/>
      <w:lvlJc w:val="left"/>
      <w:pPr>
        <w:ind w:left="1495" w:hanging="360"/>
      </w:pPr>
      <w:rPr>
        <w:rFonts w:hint="default"/>
        <w:u w:val="single"/>
      </w:rPr>
    </w:lvl>
    <w:lvl w:ilvl="1" w:tplc="04260019">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4">
    <w:nsid w:val="51C7767E"/>
    <w:multiLevelType w:val="hybridMultilevel"/>
    <w:tmpl w:val="676C25C4"/>
    <w:lvl w:ilvl="0" w:tplc="A9B0629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532B552E"/>
    <w:multiLevelType w:val="hybridMultilevel"/>
    <w:tmpl w:val="C7965130"/>
    <w:lvl w:ilvl="0" w:tplc="04260011">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6">
    <w:nsid w:val="573C596E"/>
    <w:multiLevelType w:val="hybridMultilevel"/>
    <w:tmpl w:val="7F64A892"/>
    <w:lvl w:ilvl="0" w:tplc="60BED4A6">
      <w:start w:val="1"/>
      <w:numFmt w:val="decimal"/>
      <w:lvlText w:val="%1)"/>
      <w:lvlJc w:val="left"/>
      <w:pPr>
        <w:ind w:left="1440" w:hanging="360"/>
      </w:pPr>
      <w:rPr>
        <w:rFonts w:ascii="Times New Roman" w:hAnsi="Times New Roman" w:hint="default"/>
        <w:sz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57DC48D0"/>
    <w:multiLevelType w:val="hybridMultilevel"/>
    <w:tmpl w:val="DC3226EC"/>
    <w:lvl w:ilvl="0" w:tplc="88466D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595B3A68"/>
    <w:multiLevelType w:val="hybridMultilevel"/>
    <w:tmpl w:val="7AB04886"/>
    <w:lvl w:ilvl="0" w:tplc="04260011">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981663A"/>
    <w:multiLevelType w:val="hybridMultilevel"/>
    <w:tmpl w:val="6E12443E"/>
    <w:lvl w:ilvl="0" w:tplc="3724EB1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nsid w:val="5E4B25F0"/>
    <w:multiLevelType w:val="hybridMultilevel"/>
    <w:tmpl w:val="7AB048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146069F"/>
    <w:multiLevelType w:val="hybridMultilevel"/>
    <w:tmpl w:val="288288E4"/>
    <w:lvl w:ilvl="0" w:tplc="73DE957C">
      <w:start w:val="1"/>
      <w:numFmt w:val="decimal"/>
      <w:lvlText w:val="%1."/>
      <w:lvlJc w:val="left"/>
      <w:pPr>
        <w:ind w:left="1069" w:hanging="360"/>
      </w:pPr>
      <w:rPr>
        <w:rFonts w:ascii="Times New Roman" w:hAnsi="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61EB3F5D"/>
    <w:multiLevelType w:val="hybridMultilevel"/>
    <w:tmpl w:val="095C66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88F11F8"/>
    <w:multiLevelType w:val="hybridMultilevel"/>
    <w:tmpl w:val="3F04DB20"/>
    <w:lvl w:ilvl="0" w:tplc="674E79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6A284647"/>
    <w:multiLevelType w:val="hybridMultilevel"/>
    <w:tmpl w:val="ABFA493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A2D7F49"/>
    <w:multiLevelType w:val="hybridMultilevel"/>
    <w:tmpl w:val="F9B41362"/>
    <w:lvl w:ilvl="0" w:tplc="287802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6B9626C2"/>
    <w:multiLevelType w:val="hybridMultilevel"/>
    <w:tmpl w:val="BACCBEBA"/>
    <w:lvl w:ilvl="0" w:tplc="8292BA7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C6528E9"/>
    <w:multiLevelType w:val="hybridMultilevel"/>
    <w:tmpl w:val="33A256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E80725D"/>
    <w:multiLevelType w:val="hybridMultilevel"/>
    <w:tmpl w:val="C4568DDA"/>
    <w:lvl w:ilvl="0" w:tplc="6C58D2AA">
      <w:start w:val="1"/>
      <w:numFmt w:val="decimal"/>
      <w:lvlText w:val="%1."/>
      <w:lvlJc w:val="left"/>
      <w:pPr>
        <w:ind w:left="928" w:hanging="360"/>
      </w:pPr>
      <w:rPr>
        <w:rFonts w:ascii="Times New Roman" w:hAnsi="Times New Roman" w:hint="default"/>
      </w:rPr>
    </w:lvl>
    <w:lvl w:ilvl="1" w:tplc="718C92DC">
      <w:start w:val="1"/>
      <w:numFmt w:val="decimal"/>
      <w:lvlText w:val="%2)"/>
      <w:lvlJc w:val="left"/>
      <w:pPr>
        <w:ind w:left="786" w:hanging="360"/>
      </w:pPr>
      <w:rPr>
        <w:rFonts w:ascii="Times New Roman" w:eastAsia="Times New Roman" w:hAnsi="Times New Roman" w:cs="Times New Roman"/>
      </w:r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nsid w:val="6F637676"/>
    <w:multiLevelType w:val="hybridMultilevel"/>
    <w:tmpl w:val="41B2DDB2"/>
    <w:lvl w:ilvl="0" w:tplc="8236BD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nsid w:val="72696B9E"/>
    <w:multiLevelType w:val="hybridMultilevel"/>
    <w:tmpl w:val="9472578E"/>
    <w:lvl w:ilvl="0" w:tplc="327E5266">
      <w:start w:val="200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nsid w:val="7EEE3895"/>
    <w:multiLevelType w:val="hybridMultilevel"/>
    <w:tmpl w:val="C1A42D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33"/>
  </w:num>
  <w:num w:numId="4">
    <w:abstractNumId w:val="9"/>
  </w:num>
  <w:num w:numId="5">
    <w:abstractNumId w:val="25"/>
  </w:num>
  <w:num w:numId="6">
    <w:abstractNumId w:val="10"/>
  </w:num>
  <w:num w:numId="7">
    <w:abstractNumId w:val="36"/>
  </w:num>
  <w:num w:numId="8">
    <w:abstractNumId w:val="40"/>
  </w:num>
  <w:num w:numId="9">
    <w:abstractNumId w:val="39"/>
  </w:num>
  <w:num w:numId="10">
    <w:abstractNumId w:val="21"/>
  </w:num>
  <w:num w:numId="11">
    <w:abstractNumId w:val="2"/>
  </w:num>
  <w:num w:numId="12">
    <w:abstractNumId w:val="27"/>
  </w:num>
  <w:num w:numId="13">
    <w:abstractNumId w:val="35"/>
  </w:num>
  <w:num w:numId="14">
    <w:abstractNumId w:val="14"/>
  </w:num>
  <w:num w:numId="15">
    <w:abstractNumId w:val="24"/>
  </w:num>
  <w:num w:numId="16">
    <w:abstractNumId w:val="28"/>
  </w:num>
  <w:num w:numId="17">
    <w:abstractNumId w:val="30"/>
  </w:num>
  <w:num w:numId="18">
    <w:abstractNumId w:val="8"/>
  </w:num>
  <w:num w:numId="19">
    <w:abstractNumId w:val="34"/>
  </w:num>
  <w:num w:numId="20">
    <w:abstractNumId w:val="12"/>
  </w:num>
  <w:num w:numId="21">
    <w:abstractNumId w:val="37"/>
  </w:num>
  <w:num w:numId="22">
    <w:abstractNumId w:val="5"/>
  </w:num>
  <w:num w:numId="23">
    <w:abstractNumId w:val="26"/>
  </w:num>
  <w:num w:numId="24">
    <w:abstractNumId w:val="15"/>
  </w:num>
  <w:num w:numId="25">
    <w:abstractNumId w:val="4"/>
  </w:num>
  <w:num w:numId="26">
    <w:abstractNumId w:val="11"/>
  </w:num>
  <w:num w:numId="27">
    <w:abstractNumId w:val="29"/>
  </w:num>
  <w:num w:numId="28">
    <w:abstractNumId w:val="13"/>
  </w:num>
  <w:num w:numId="29">
    <w:abstractNumId w:val="0"/>
  </w:num>
  <w:num w:numId="30">
    <w:abstractNumId w:val="23"/>
  </w:num>
  <w:num w:numId="31">
    <w:abstractNumId w:val="1"/>
  </w:num>
  <w:num w:numId="32">
    <w:abstractNumId w:val="17"/>
  </w:num>
  <w:num w:numId="33">
    <w:abstractNumId w:val="32"/>
  </w:num>
  <w:num w:numId="34">
    <w:abstractNumId w:val="41"/>
  </w:num>
  <w:num w:numId="35">
    <w:abstractNumId w:val="22"/>
  </w:num>
  <w:num w:numId="36">
    <w:abstractNumId w:val="7"/>
  </w:num>
  <w:num w:numId="37">
    <w:abstractNumId w:val="19"/>
  </w:num>
  <w:num w:numId="38">
    <w:abstractNumId w:val="38"/>
  </w:num>
  <w:num w:numId="39">
    <w:abstractNumId w:val="31"/>
  </w:num>
  <w:num w:numId="40">
    <w:abstractNumId w:val="18"/>
  </w:num>
  <w:num w:numId="41">
    <w:abstractNumId w:val="16"/>
  </w:num>
  <w:num w:numId="42">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4FB9"/>
    <w:rsid w:val="00001BC8"/>
    <w:rsid w:val="00005C99"/>
    <w:rsid w:val="0000687D"/>
    <w:rsid w:val="00006DE3"/>
    <w:rsid w:val="00007086"/>
    <w:rsid w:val="0000709B"/>
    <w:rsid w:val="00007F94"/>
    <w:rsid w:val="00011C95"/>
    <w:rsid w:val="000124F2"/>
    <w:rsid w:val="000170E7"/>
    <w:rsid w:val="000268CC"/>
    <w:rsid w:val="00030F27"/>
    <w:rsid w:val="00032B54"/>
    <w:rsid w:val="00035F71"/>
    <w:rsid w:val="00052376"/>
    <w:rsid w:val="0005416F"/>
    <w:rsid w:val="00054CDC"/>
    <w:rsid w:val="00054F08"/>
    <w:rsid w:val="000619F3"/>
    <w:rsid w:val="000653AA"/>
    <w:rsid w:val="00066672"/>
    <w:rsid w:val="00071496"/>
    <w:rsid w:val="000722B1"/>
    <w:rsid w:val="00077F32"/>
    <w:rsid w:val="00084AD9"/>
    <w:rsid w:val="000852A3"/>
    <w:rsid w:val="00086351"/>
    <w:rsid w:val="00086DFB"/>
    <w:rsid w:val="000B0137"/>
    <w:rsid w:val="000B0D36"/>
    <w:rsid w:val="000B1B13"/>
    <w:rsid w:val="000B578B"/>
    <w:rsid w:val="000C2F3E"/>
    <w:rsid w:val="000D063C"/>
    <w:rsid w:val="000E3004"/>
    <w:rsid w:val="000E30E1"/>
    <w:rsid w:val="000E45D0"/>
    <w:rsid w:val="000F02B2"/>
    <w:rsid w:val="000F5841"/>
    <w:rsid w:val="000F6096"/>
    <w:rsid w:val="00101159"/>
    <w:rsid w:val="001011D1"/>
    <w:rsid w:val="0010668E"/>
    <w:rsid w:val="00112EA5"/>
    <w:rsid w:val="00113757"/>
    <w:rsid w:val="00113CFE"/>
    <w:rsid w:val="00114D50"/>
    <w:rsid w:val="00117D57"/>
    <w:rsid w:val="001228F6"/>
    <w:rsid w:val="0012536C"/>
    <w:rsid w:val="00125696"/>
    <w:rsid w:val="00125CCF"/>
    <w:rsid w:val="00126019"/>
    <w:rsid w:val="00127E04"/>
    <w:rsid w:val="001326E9"/>
    <w:rsid w:val="00132F14"/>
    <w:rsid w:val="00133809"/>
    <w:rsid w:val="001351EC"/>
    <w:rsid w:val="00136B4D"/>
    <w:rsid w:val="00142C29"/>
    <w:rsid w:val="00146E3C"/>
    <w:rsid w:val="0015040B"/>
    <w:rsid w:val="00161489"/>
    <w:rsid w:val="001677F5"/>
    <w:rsid w:val="00171822"/>
    <w:rsid w:val="00175A05"/>
    <w:rsid w:val="001826E2"/>
    <w:rsid w:val="00185B26"/>
    <w:rsid w:val="00187B2D"/>
    <w:rsid w:val="001A5F00"/>
    <w:rsid w:val="001B60C2"/>
    <w:rsid w:val="001B7774"/>
    <w:rsid w:val="001D34E8"/>
    <w:rsid w:val="001D59BA"/>
    <w:rsid w:val="001E01B8"/>
    <w:rsid w:val="001E1D1D"/>
    <w:rsid w:val="001E1E96"/>
    <w:rsid w:val="001E74CD"/>
    <w:rsid w:val="001E77CB"/>
    <w:rsid w:val="001F0601"/>
    <w:rsid w:val="001F17DD"/>
    <w:rsid w:val="001F602A"/>
    <w:rsid w:val="001F699D"/>
    <w:rsid w:val="002003DE"/>
    <w:rsid w:val="00201B61"/>
    <w:rsid w:val="00204DA7"/>
    <w:rsid w:val="00211214"/>
    <w:rsid w:val="0021195F"/>
    <w:rsid w:val="00212887"/>
    <w:rsid w:val="002134E6"/>
    <w:rsid w:val="0021377B"/>
    <w:rsid w:val="0022169D"/>
    <w:rsid w:val="002235D1"/>
    <w:rsid w:val="00224E58"/>
    <w:rsid w:val="00230E39"/>
    <w:rsid w:val="002311BD"/>
    <w:rsid w:val="0023228D"/>
    <w:rsid w:val="0023547A"/>
    <w:rsid w:val="00240160"/>
    <w:rsid w:val="00241572"/>
    <w:rsid w:val="002473EF"/>
    <w:rsid w:val="00255CBA"/>
    <w:rsid w:val="0025704F"/>
    <w:rsid w:val="00260094"/>
    <w:rsid w:val="00260CE6"/>
    <w:rsid w:val="0026179C"/>
    <w:rsid w:val="00270A1C"/>
    <w:rsid w:val="0027758F"/>
    <w:rsid w:val="00280293"/>
    <w:rsid w:val="00281D54"/>
    <w:rsid w:val="00283631"/>
    <w:rsid w:val="00293B30"/>
    <w:rsid w:val="002944C1"/>
    <w:rsid w:val="002A05F7"/>
    <w:rsid w:val="002A50C1"/>
    <w:rsid w:val="002A656D"/>
    <w:rsid w:val="002A73D5"/>
    <w:rsid w:val="002A78BA"/>
    <w:rsid w:val="002C594C"/>
    <w:rsid w:val="002C7E5E"/>
    <w:rsid w:val="002E0319"/>
    <w:rsid w:val="002E03C2"/>
    <w:rsid w:val="002E1C23"/>
    <w:rsid w:val="002E2B90"/>
    <w:rsid w:val="002E5507"/>
    <w:rsid w:val="00300900"/>
    <w:rsid w:val="00300E4F"/>
    <w:rsid w:val="00302053"/>
    <w:rsid w:val="00307554"/>
    <w:rsid w:val="00307B32"/>
    <w:rsid w:val="00310C60"/>
    <w:rsid w:val="00311627"/>
    <w:rsid w:val="00317D48"/>
    <w:rsid w:val="003202F1"/>
    <w:rsid w:val="00320555"/>
    <w:rsid w:val="0032138F"/>
    <w:rsid w:val="003269B0"/>
    <w:rsid w:val="00327630"/>
    <w:rsid w:val="003309FD"/>
    <w:rsid w:val="0034068E"/>
    <w:rsid w:val="00342668"/>
    <w:rsid w:val="003426FB"/>
    <w:rsid w:val="00344971"/>
    <w:rsid w:val="00344ACA"/>
    <w:rsid w:val="00344B65"/>
    <w:rsid w:val="003540E6"/>
    <w:rsid w:val="00357B4B"/>
    <w:rsid w:val="003603BB"/>
    <w:rsid w:val="003615B9"/>
    <w:rsid w:val="00361C59"/>
    <w:rsid w:val="003701D0"/>
    <w:rsid w:val="003720CA"/>
    <w:rsid w:val="00382B95"/>
    <w:rsid w:val="00386AA3"/>
    <w:rsid w:val="00386E4B"/>
    <w:rsid w:val="00393766"/>
    <w:rsid w:val="00394877"/>
    <w:rsid w:val="003A2425"/>
    <w:rsid w:val="003A2932"/>
    <w:rsid w:val="003A2DE1"/>
    <w:rsid w:val="003A54DE"/>
    <w:rsid w:val="003B108D"/>
    <w:rsid w:val="003B1F37"/>
    <w:rsid w:val="003B2110"/>
    <w:rsid w:val="003B79A8"/>
    <w:rsid w:val="003C3F98"/>
    <w:rsid w:val="003C4FEF"/>
    <w:rsid w:val="003C5372"/>
    <w:rsid w:val="003D7C5A"/>
    <w:rsid w:val="003E00B9"/>
    <w:rsid w:val="003E066C"/>
    <w:rsid w:val="003E1FDA"/>
    <w:rsid w:val="003F3309"/>
    <w:rsid w:val="003F68FD"/>
    <w:rsid w:val="003F7F2B"/>
    <w:rsid w:val="00401C27"/>
    <w:rsid w:val="00406945"/>
    <w:rsid w:val="00410BFA"/>
    <w:rsid w:val="00415026"/>
    <w:rsid w:val="00427E43"/>
    <w:rsid w:val="00430DD2"/>
    <w:rsid w:val="00434A7D"/>
    <w:rsid w:val="00435A73"/>
    <w:rsid w:val="00437E66"/>
    <w:rsid w:val="00442803"/>
    <w:rsid w:val="0044672A"/>
    <w:rsid w:val="00446BC7"/>
    <w:rsid w:val="004514FE"/>
    <w:rsid w:val="0045747E"/>
    <w:rsid w:val="00461142"/>
    <w:rsid w:val="004674D4"/>
    <w:rsid w:val="00473F44"/>
    <w:rsid w:val="004748FE"/>
    <w:rsid w:val="00477560"/>
    <w:rsid w:val="00481B68"/>
    <w:rsid w:val="00483360"/>
    <w:rsid w:val="0048354B"/>
    <w:rsid w:val="00485B93"/>
    <w:rsid w:val="004902FA"/>
    <w:rsid w:val="004909FB"/>
    <w:rsid w:val="00493D5C"/>
    <w:rsid w:val="00494733"/>
    <w:rsid w:val="004950EC"/>
    <w:rsid w:val="0049554A"/>
    <w:rsid w:val="00497467"/>
    <w:rsid w:val="004A5510"/>
    <w:rsid w:val="004C08DC"/>
    <w:rsid w:val="004C7AE5"/>
    <w:rsid w:val="004D74C4"/>
    <w:rsid w:val="004E1FA0"/>
    <w:rsid w:val="004E306C"/>
    <w:rsid w:val="004E3EDB"/>
    <w:rsid w:val="004E6543"/>
    <w:rsid w:val="004F2F72"/>
    <w:rsid w:val="004F3D70"/>
    <w:rsid w:val="004F3FDB"/>
    <w:rsid w:val="004F7EC0"/>
    <w:rsid w:val="005002B8"/>
    <w:rsid w:val="00500B0F"/>
    <w:rsid w:val="00502216"/>
    <w:rsid w:val="005031D9"/>
    <w:rsid w:val="0050401B"/>
    <w:rsid w:val="00504354"/>
    <w:rsid w:val="00507339"/>
    <w:rsid w:val="00514645"/>
    <w:rsid w:val="005160C4"/>
    <w:rsid w:val="00516ADE"/>
    <w:rsid w:val="0052220F"/>
    <w:rsid w:val="00524CB9"/>
    <w:rsid w:val="005312F0"/>
    <w:rsid w:val="005340EC"/>
    <w:rsid w:val="00541B3F"/>
    <w:rsid w:val="00544C3D"/>
    <w:rsid w:val="00546EE0"/>
    <w:rsid w:val="00552FBB"/>
    <w:rsid w:val="005532C3"/>
    <w:rsid w:val="00553B6C"/>
    <w:rsid w:val="00562D36"/>
    <w:rsid w:val="00563CEE"/>
    <w:rsid w:val="00564A15"/>
    <w:rsid w:val="00565DDD"/>
    <w:rsid w:val="00570D80"/>
    <w:rsid w:val="00571901"/>
    <w:rsid w:val="00573838"/>
    <w:rsid w:val="00576B8A"/>
    <w:rsid w:val="00580829"/>
    <w:rsid w:val="005875AE"/>
    <w:rsid w:val="00587F13"/>
    <w:rsid w:val="00592BCF"/>
    <w:rsid w:val="005A160C"/>
    <w:rsid w:val="005A4FC3"/>
    <w:rsid w:val="005A5D28"/>
    <w:rsid w:val="005B0800"/>
    <w:rsid w:val="005B1E88"/>
    <w:rsid w:val="005C0325"/>
    <w:rsid w:val="005C668B"/>
    <w:rsid w:val="005C7B38"/>
    <w:rsid w:val="005D61A9"/>
    <w:rsid w:val="005D7C4E"/>
    <w:rsid w:val="005E087A"/>
    <w:rsid w:val="005E0883"/>
    <w:rsid w:val="005E5B01"/>
    <w:rsid w:val="005E69A3"/>
    <w:rsid w:val="005F1968"/>
    <w:rsid w:val="005F2044"/>
    <w:rsid w:val="005F2B84"/>
    <w:rsid w:val="006132D2"/>
    <w:rsid w:val="0061343E"/>
    <w:rsid w:val="0061483E"/>
    <w:rsid w:val="006152ED"/>
    <w:rsid w:val="00623A60"/>
    <w:rsid w:val="00623A6B"/>
    <w:rsid w:val="00624159"/>
    <w:rsid w:val="006254A4"/>
    <w:rsid w:val="00625E12"/>
    <w:rsid w:val="0062661E"/>
    <w:rsid w:val="00626E1F"/>
    <w:rsid w:val="00630ED3"/>
    <w:rsid w:val="00631DBC"/>
    <w:rsid w:val="00634067"/>
    <w:rsid w:val="00634C7F"/>
    <w:rsid w:val="00635938"/>
    <w:rsid w:val="00642B47"/>
    <w:rsid w:val="00642F2D"/>
    <w:rsid w:val="00644E5E"/>
    <w:rsid w:val="006504A3"/>
    <w:rsid w:val="00650716"/>
    <w:rsid w:val="00650CA4"/>
    <w:rsid w:val="006511CB"/>
    <w:rsid w:val="00660EB1"/>
    <w:rsid w:val="00661E19"/>
    <w:rsid w:val="006626BC"/>
    <w:rsid w:val="00662FD5"/>
    <w:rsid w:val="00665205"/>
    <w:rsid w:val="00673394"/>
    <w:rsid w:val="006747EC"/>
    <w:rsid w:val="00675320"/>
    <w:rsid w:val="006829B0"/>
    <w:rsid w:val="00682D30"/>
    <w:rsid w:val="006856DB"/>
    <w:rsid w:val="00687B9D"/>
    <w:rsid w:val="00692622"/>
    <w:rsid w:val="006941D4"/>
    <w:rsid w:val="006A08FC"/>
    <w:rsid w:val="006A1696"/>
    <w:rsid w:val="006A3097"/>
    <w:rsid w:val="006A5008"/>
    <w:rsid w:val="006A5F39"/>
    <w:rsid w:val="006A74A9"/>
    <w:rsid w:val="006A7666"/>
    <w:rsid w:val="006B0AF8"/>
    <w:rsid w:val="006B0CE5"/>
    <w:rsid w:val="006B0E78"/>
    <w:rsid w:val="006D0C82"/>
    <w:rsid w:val="006D51D9"/>
    <w:rsid w:val="006D53BD"/>
    <w:rsid w:val="006D5C3C"/>
    <w:rsid w:val="006D5F20"/>
    <w:rsid w:val="006E4ABA"/>
    <w:rsid w:val="006E592B"/>
    <w:rsid w:val="006E79AA"/>
    <w:rsid w:val="006F5B7C"/>
    <w:rsid w:val="006F6F68"/>
    <w:rsid w:val="006F78B2"/>
    <w:rsid w:val="00702959"/>
    <w:rsid w:val="007037F3"/>
    <w:rsid w:val="00705294"/>
    <w:rsid w:val="0071068D"/>
    <w:rsid w:val="00717194"/>
    <w:rsid w:val="00720C8D"/>
    <w:rsid w:val="00724AEB"/>
    <w:rsid w:val="00734744"/>
    <w:rsid w:val="00741E01"/>
    <w:rsid w:val="007437F8"/>
    <w:rsid w:val="007441DA"/>
    <w:rsid w:val="00751BF5"/>
    <w:rsid w:val="007543D6"/>
    <w:rsid w:val="00755D66"/>
    <w:rsid w:val="00762023"/>
    <w:rsid w:val="007636C1"/>
    <w:rsid w:val="00764824"/>
    <w:rsid w:val="00770950"/>
    <w:rsid w:val="00775418"/>
    <w:rsid w:val="0078151F"/>
    <w:rsid w:val="007834B2"/>
    <w:rsid w:val="007845DF"/>
    <w:rsid w:val="00784ED1"/>
    <w:rsid w:val="007870FB"/>
    <w:rsid w:val="0079300E"/>
    <w:rsid w:val="007944FE"/>
    <w:rsid w:val="00794B5F"/>
    <w:rsid w:val="00795291"/>
    <w:rsid w:val="00796273"/>
    <w:rsid w:val="00797CB3"/>
    <w:rsid w:val="007A09F2"/>
    <w:rsid w:val="007A1CFA"/>
    <w:rsid w:val="007A3E7F"/>
    <w:rsid w:val="007A59E1"/>
    <w:rsid w:val="007A5E31"/>
    <w:rsid w:val="007A75AF"/>
    <w:rsid w:val="007B0A1F"/>
    <w:rsid w:val="007B13D0"/>
    <w:rsid w:val="007B65BE"/>
    <w:rsid w:val="007B6EB6"/>
    <w:rsid w:val="007C2EE3"/>
    <w:rsid w:val="007C50DD"/>
    <w:rsid w:val="007C55D6"/>
    <w:rsid w:val="007C6395"/>
    <w:rsid w:val="007D074D"/>
    <w:rsid w:val="007D300F"/>
    <w:rsid w:val="007D4443"/>
    <w:rsid w:val="007E4639"/>
    <w:rsid w:val="007F777F"/>
    <w:rsid w:val="00801882"/>
    <w:rsid w:val="00804171"/>
    <w:rsid w:val="008116E5"/>
    <w:rsid w:val="008162AB"/>
    <w:rsid w:val="00831671"/>
    <w:rsid w:val="008340C9"/>
    <w:rsid w:val="008357E3"/>
    <w:rsid w:val="00836E04"/>
    <w:rsid w:val="008406C9"/>
    <w:rsid w:val="00841A24"/>
    <w:rsid w:val="00851207"/>
    <w:rsid w:val="00852221"/>
    <w:rsid w:val="008525C7"/>
    <w:rsid w:val="008529C3"/>
    <w:rsid w:val="00857730"/>
    <w:rsid w:val="0086318E"/>
    <w:rsid w:val="008643D7"/>
    <w:rsid w:val="00866CAF"/>
    <w:rsid w:val="00866FE1"/>
    <w:rsid w:val="0087343A"/>
    <w:rsid w:val="00874532"/>
    <w:rsid w:val="008753F0"/>
    <w:rsid w:val="00875EE1"/>
    <w:rsid w:val="00877947"/>
    <w:rsid w:val="0088018D"/>
    <w:rsid w:val="0088158A"/>
    <w:rsid w:val="008823DC"/>
    <w:rsid w:val="008869AE"/>
    <w:rsid w:val="0089039A"/>
    <w:rsid w:val="00892853"/>
    <w:rsid w:val="00892961"/>
    <w:rsid w:val="00892DBC"/>
    <w:rsid w:val="00893783"/>
    <w:rsid w:val="00893DBB"/>
    <w:rsid w:val="00894FFB"/>
    <w:rsid w:val="008A192F"/>
    <w:rsid w:val="008A36C6"/>
    <w:rsid w:val="008A6E89"/>
    <w:rsid w:val="008B0BB7"/>
    <w:rsid w:val="008B0E96"/>
    <w:rsid w:val="008B4E39"/>
    <w:rsid w:val="008B7DA0"/>
    <w:rsid w:val="008C31A0"/>
    <w:rsid w:val="008C3E85"/>
    <w:rsid w:val="008D01D1"/>
    <w:rsid w:val="008D4CAD"/>
    <w:rsid w:val="008E056A"/>
    <w:rsid w:val="008E06FF"/>
    <w:rsid w:val="008E08C7"/>
    <w:rsid w:val="008E0F52"/>
    <w:rsid w:val="008E4AA9"/>
    <w:rsid w:val="008E650A"/>
    <w:rsid w:val="008F44DC"/>
    <w:rsid w:val="008F48A2"/>
    <w:rsid w:val="008F525B"/>
    <w:rsid w:val="008F64CF"/>
    <w:rsid w:val="008F714C"/>
    <w:rsid w:val="009019AD"/>
    <w:rsid w:val="00917638"/>
    <w:rsid w:val="009207D3"/>
    <w:rsid w:val="00921BE4"/>
    <w:rsid w:val="00926F5B"/>
    <w:rsid w:val="00931825"/>
    <w:rsid w:val="0093399D"/>
    <w:rsid w:val="00935F13"/>
    <w:rsid w:val="00940CE0"/>
    <w:rsid w:val="00941262"/>
    <w:rsid w:val="00943CCB"/>
    <w:rsid w:val="00947EC1"/>
    <w:rsid w:val="00955547"/>
    <w:rsid w:val="00962E6E"/>
    <w:rsid w:val="00967649"/>
    <w:rsid w:val="00971E61"/>
    <w:rsid w:val="00974A01"/>
    <w:rsid w:val="00975AD3"/>
    <w:rsid w:val="00976100"/>
    <w:rsid w:val="00977BD8"/>
    <w:rsid w:val="009824B2"/>
    <w:rsid w:val="00983AC3"/>
    <w:rsid w:val="009842B6"/>
    <w:rsid w:val="00984A4A"/>
    <w:rsid w:val="00986503"/>
    <w:rsid w:val="00986E5D"/>
    <w:rsid w:val="00992FA2"/>
    <w:rsid w:val="00994FD4"/>
    <w:rsid w:val="00996061"/>
    <w:rsid w:val="00997667"/>
    <w:rsid w:val="00997730"/>
    <w:rsid w:val="009A020B"/>
    <w:rsid w:val="009A6290"/>
    <w:rsid w:val="009A7F4A"/>
    <w:rsid w:val="009B0204"/>
    <w:rsid w:val="009B1134"/>
    <w:rsid w:val="009B1F3E"/>
    <w:rsid w:val="009C0B7B"/>
    <w:rsid w:val="009C2EB1"/>
    <w:rsid w:val="009C35D0"/>
    <w:rsid w:val="009C6041"/>
    <w:rsid w:val="009C64E8"/>
    <w:rsid w:val="009C7B43"/>
    <w:rsid w:val="009D0B39"/>
    <w:rsid w:val="009E09F0"/>
    <w:rsid w:val="009F06AA"/>
    <w:rsid w:val="009F17BE"/>
    <w:rsid w:val="009F3625"/>
    <w:rsid w:val="00A13B2F"/>
    <w:rsid w:val="00A13D8D"/>
    <w:rsid w:val="00A2309D"/>
    <w:rsid w:val="00A26B3C"/>
    <w:rsid w:val="00A26DF0"/>
    <w:rsid w:val="00A32A46"/>
    <w:rsid w:val="00A32DF2"/>
    <w:rsid w:val="00A348AF"/>
    <w:rsid w:val="00A418EF"/>
    <w:rsid w:val="00A421FA"/>
    <w:rsid w:val="00A42637"/>
    <w:rsid w:val="00A47DDB"/>
    <w:rsid w:val="00A51A09"/>
    <w:rsid w:val="00A52A10"/>
    <w:rsid w:val="00A57C31"/>
    <w:rsid w:val="00A60823"/>
    <w:rsid w:val="00A6144B"/>
    <w:rsid w:val="00A64CF9"/>
    <w:rsid w:val="00A70B6C"/>
    <w:rsid w:val="00A719D1"/>
    <w:rsid w:val="00A76AA9"/>
    <w:rsid w:val="00A77326"/>
    <w:rsid w:val="00A82406"/>
    <w:rsid w:val="00A82F9A"/>
    <w:rsid w:val="00A86761"/>
    <w:rsid w:val="00A87D83"/>
    <w:rsid w:val="00A90BD3"/>
    <w:rsid w:val="00A948FB"/>
    <w:rsid w:val="00A9503A"/>
    <w:rsid w:val="00AA5290"/>
    <w:rsid w:val="00AA7F3D"/>
    <w:rsid w:val="00AB3B61"/>
    <w:rsid w:val="00AB7EB0"/>
    <w:rsid w:val="00AC40F6"/>
    <w:rsid w:val="00AC72A1"/>
    <w:rsid w:val="00AC75F2"/>
    <w:rsid w:val="00AC7B9D"/>
    <w:rsid w:val="00AC7F07"/>
    <w:rsid w:val="00AD15A3"/>
    <w:rsid w:val="00AD2891"/>
    <w:rsid w:val="00AD44B6"/>
    <w:rsid w:val="00AE185A"/>
    <w:rsid w:val="00AE2161"/>
    <w:rsid w:val="00AE7772"/>
    <w:rsid w:val="00AE7C50"/>
    <w:rsid w:val="00AF230D"/>
    <w:rsid w:val="00AF23B8"/>
    <w:rsid w:val="00AF5928"/>
    <w:rsid w:val="00AF778D"/>
    <w:rsid w:val="00AF78B9"/>
    <w:rsid w:val="00B03D8A"/>
    <w:rsid w:val="00B16571"/>
    <w:rsid w:val="00B22C69"/>
    <w:rsid w:val="00B30AA7"/>
    <w:rsid w:val="00B32611"/>
    <w:rsid w:val="00B366D5"/>
    <w:rsid w:val="00B41B1E"/>
    <w:rsid w:val="00B43C1F"/>
    <w:rsid w:val="00B4481C"/>
    <w:rsid w:val="00B450F5"/>
    <w:rsid w:val="00B46E9F"/>
    <w:rsid w:val="00B51A21"/>
    <w:rsid w:val="00B53BC1"/>
    <w:rsid w:val="00B53F5F"/>
    <w:rsid w:val="00B57D41"/>
    <w:rsid w:val="00B6121C"/>
    <w:rsid w:val="00B616A3"/>
    <w:rsid w:val="00B64D56"/>
    <w:rsid w:val="00B666BE"/>
    <w:rsid w:val="00B74DFF"/>
    <w:rsid w:val="00B7578D"/>
    <w:rsid w:val="00B8121B"/>
    <w:rsid w:val="00B92B61"/>
    <w:rsid w:val="00B930DD"/>
    <w:rsid w:val="00B939FF"/>
    <w:rsid w:val="00B94565"/>
    <w:rsid w:val="00BA1175"/>
    <w:rsid w:val="00BA16FF"/>
    <w:rsid w:val="00BA29C9"/>
    <w:rsid w:val="00BA36B6"/>
    <w:rsid w:val="00BA580F"/>
    <w:rsid w:val="00BB13B1"/>
    <w:rsid w:val="00BB5FDB"/>
    <w:rsid w:val="00BC25F1"/>
    <w:rsid w:val="00BC4F2F"/>
    <w:rsid w:val="00BD2262"/>
    <w:rsid w:val="00BD6A36"/>
    <w:rsid w:val="00BE052D"/>
    <w:rsid w:val="00BE05AB"/>
    <w:rsid w:val="00BE280F"/>
    <w:rsid w:val="00BE6E83"/>
    <w:rsid w:val="00BF0FFF"/>
    <w:rsid w:val="00BF3F18"/>
    <w:rsid w:val="00BF3FBE"/>
    <w:rsid w:val="00BF6257"/>
    <w:rsid w:val="00BF6D28"/>
    <w:rsid w:val="00C02912"/>
    <w:rsid w:val="00C11E36"/>
    <w:rsid w:val="00C11EB7"/>
    <w:rsid w:val="00C137A0"/>
    <w:rsid w:val="00C14E0A"/>
    <w:rsid w:val="00C33BCD"/>
    <w:rsid w:val="00C33D24"/>
    <w:rsid w:val="00C4333C"/>
    <w:rsid w:val="00C43CFB"/>
    <w:rsid w:val="00C463F5"/>
    <w:rsid w:val="00C478B7"/>
    <w:rsid w:val="00C5046A"/>
    <w:rsid w:val="00C51E62"/>
    <w:rsid w:val="00C52C09"/>
    <w:rsid w:val="00C54055"/>
    <w:rsid w:val="00C5461B"/>
    <w:rsid w:val="00C55064"/>
    <w:rsid w:val="00C6234E"/>
    <w:rsid w:val="00C6348A"/>
    <w:rsid w:val="00C67C8F"/>
    <w:rsid w:val="00C7066D"/>
    <w:rsid w:val="00C71089"/>
    <w:rsid w:val="00C71E9F"/>
    <w:rsid w:val="00C72B47"/>
    <w:rsid w:val="00C74AB6"/>
    <w:rsid w:val="00C77DB9"/>
    <w:rsid w:val="00C81E17"/>
    <w:rsid w:val="00C82D28"/>
    <w:rsid w:val="00C9017B"/>
    <w:rsid w:val="00C90352"/>
    <w:rsid w:val="00C931D1"/>
    <w:rsid w:val="00C956F2"/>
    <w:rsid w:val="00CB3782"/>
    <w:rsid w:val="00CB3CF1"/>
    <w:rsid w:val="00CB77C1"/>
    <w:rsid w:val="00CC39AC"/>
    <w:rsid w:val="00CC5386"/>
    <w:rsid w:val="00CD22E1"/>
    <w:rsid w:val="00CE340F"/>
    <w:rsid w:val="00CE3D57"/>
    <w:rsid w:val="00CE5441"/>
    <w:rsid w:val="00CE5A28"/>
    <w:rsid w:val="00CF6817"/>
    <w:rsid w:val="00D04E57"/>
    <w:rsid w:val="00D05AA0"/>
    <w:rsid w:val="00D06C4F"/>
    <w:rsid w:val="00D07386"/>
    <w:rsid w:val="00D07DD2"/>
    <w:rsid w:val="00D15265"/>
    <w:rsid w:val="00D16E66"/>
    <w:rsid w:val="00D20D79"/>
    <w:rsid w:val="00D24D44"/>
    <w:rsid w:val="00D25DC0"/>
    <w:rsid w:val="00D27CE4"/>
    <w:rsid w:val="00D30529"/>
    <w:rsid w:val="00D32A37"/>
    <w:rsid w:val="00D415D3"/>
    <w:rsid w:val="00D41ECA"/>
    <w:rsid w:val="00D42737"/>
    <w:rsid w:val="00D463E9"/>
    <w:rsid w:val="00D469FE"/>
    <w:rsid w:val="00D60F89"/>
    <w:rsid w:val="00D621AB"/>
    <w:rsid w:val="00D62FB5"/>
    <w:rsid w:val="00D64866"/>
    <w:rsid w:val="00D6626F"/>
    <w:rsid w:val="00D67CF0"/>
    <w:rsid w:val="00D74997"/>
    <w:rsid w:val="00D86285"/>
    <w:rsid w:val="00D92449"/>
    <w:rsid w:val="00DA0409"/>
    <w:rsid w:val="00DA2DC1"/>
    <w:rsid w:val="00DA4394"/>
    <w:rsid w:val="00DB0FFB"/>
    <w:rsid w:val="00DB3454"/>
    <w:rsid w:val="00DB4DAA"/>
    <w:rsid w:val="00DB7271"/>
    <w:rsid w:val="00DD26AF"/>
    <w:rsid w:val="00DD293C"/>
    <w:rsid w:val="00DD3AA9"/>
    <w:rsid w:val="00DD4FB9"/>
    <w:rsid w:val="00DD699B"/>
    <w:rsid w:val="00DF7B5F"/>
    <w:rsid w:val="00E03805"/>
    <w:rsid w:val="00E04DA3"/>
    <w:rsid w:val="00E105A3"/>
    <w:rsid w:val="00E124B1"/>
    <w:rsid w:val="00E1255C"/>
    <w:rsid w:val="00E23618"/>
    <w:rsid w:val="00E2438E"/>
    <w:rsid w:val="00E26E78"/>
    <w:rsid w:val="00E31890"/>
    <w:rsid w:val="00E34C88"/>
    <w:rsid w:val="00E36424"/>
    <w:rsid w:val="00E42E56"/>
    <w:rsid w:val="00E43EEE"/>
    <w:rsid w:val="00E46764"/>
    <w:rsid w:val="00E47FD0"/>
    <w:rsid w:val="00E5032A"/>
    <w:rsid w:val="00E5120D"/>
    <w:rsid w:val="00E5493B"/>
    <w:rsid w:val="00E54E95"/>
    <w:rsid w:val="00E570F8"/>
    <w:rsid w:val="00E65759"/>
    <w:rsid w:val="00E749B6"/>
    <w:rsid w:val="00E81F96"/>
    <w:rsid w:val="00E8310F"/>
    <w:rsid w:val="00E8409E"/>
    <w:rsid w:val="00E862E0"/>
    <w:rsid w:val="00E86545"/>
    <w:rsid w:val="00E93D45"/>
    <w:rsid w:val="00E94F42"/>
    <w:rsid w:val="00E95EAC"/>
    <w:rsid w:val="00EA2213"/>
    <w:rsid w:val="00EA2888"/>
    <w:rsid w:val="00EB1BBA"/>
    <w:rsid w:val="00EB6283"/>
    <w:rsid w:val="00EC4A3C"/>
    <w:rsid w:val="00ED6B3C"/>
    <w:rsid w:val="00ED7DA1"/>
    <w:rsid w:val="00EE0B2A"/>
    <w:rsid w:val="00EE642C"/>
    <w:rsid w:val="00EF377A"/>
    <w:rsid w:val="00F10001"/>
    <w:rsid w:val="00F14B0A"/>
    <w:rsid w:val="00F2517A"/>
    <w:rsid w:val="00F26229"/>
    <w:rsid w:val="00F27D29"/>
    <w:rsid w:val="00F31454"/>
    <w:rsid w:val="00F31740"/>
    <w:rsid w:val="00F3790F"/>
    <w:rsid w:val="00F41863"/>
    <w:rsid w:val="00F42624"/>
    <w:rsid w:val="00F43AC3"/>
    <w:rsid w:val="00F464F8"/>
    <w:rsid w:val="00F465F5"/>
    <w:rsid w:val="00F4674B"/>
    <w:rsid w:val="00F517F7"/>
    <w:rsid w:val="00F538A0"/>
    <w:rsid w:val="00F5446F"/>
    <w:rsid w:val="00F6191C"/>
    <w:rsid w:val="00F6292E"/>
    <w:rsid w:val="00F63201"/>
    <w:rsid w:val="00F7406B"/>
    <w:rsid w:val="00F7708C"/>
    <w:rsid w:val="00F80D9D"/>
    <w:rsid w:val="00F827A6"/>
    <w:rsid w:val="00F83D3E"/>
    <w:rsid w:val="00F840A6"/>
    <w:rsid w:val="00F8588D"/>
    <w:rsid w:val="00FA2C05"/>
    <w:rsid w:val="00FA3132"/>
    <w:rsid w:val="00FA3400"/>
    <w:rsid w:val="00FB3ADC"/>
    <w:rsid w:val="00FB56FE"/>
    <w:rsid w:val="00FC0B7B"/>
    <w:rsid w:val="00FC5E5E"/>
    <w:rsid w:val="00FC68E8"/>
    <w:rsid w:val="00FD4726"/>
    <w:rsid w:val="00FE1B4D"/>
    <w:rsid w:val="00FE2E73"/>
    <w:rsid w:val="00FE46DE"/>
    <w:rsid w:val="00FF2273"/>
    <w:rsid w:val="00FF75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D3"/>
    <w:pPr>
      <w:spacing w:after="200" w:line="276" w:lineRule="auto"/>
    </w:pPr>
    <w:rPr>
      <w:sz w:val="22"/>
      <w:szCs w:val="22"/>
      <w:lang w:eastAsia="en-US"/>
    </w:rPr>
  </w:style>
  <w:style w:type="paragraph" w:styleId="Heading1">
    <w:name w:val="heading 1"/>
    <w:basedOn w:val="Normal"/>
    <w:link w:val="Heading1Char"/>
    <w:uiPriority w:val="9"/>
    <w:qFormat/>
    <w:locked/>
    <w:rsid w:val="00B94565"/>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basedOn w:val="Normal"/>
    <w:next w:val="Normal"/>
    <w:link w:val="Heading2Char"/>
    <w:unhideWhenUsed/>
    <w:qFormat/>
    <w:locked/>
    <w:rsid w:val="00544C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E95E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722B1"/>
    <w:pPr>
      <w:spacing w:before="100" w:beforeAutospacing="1" w:after="119" w:line="240" w:lineRule="auto"/>
    </w:pPr>
    <w:rPr>
      <w:rFonts w:ascii="Times New Roman" w:eastAsia="Times New Roman" w:hAnsi="Times New Roman"/>
      <w:sz w:val="24"/>
      <w:szCs w:val="24"/>
      <w:lang w:eastAsia="lv-LV"/>
    </w:rPr>
  </w:style>
  <w:style w:type="paragraph" w:styleId="FootnoteText">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Normal"/>
    <w:link w:val="FootnoteTextChar"/>
    <w:uiPriority w:val="99"/>
    <w:rsid w:val="000722B1"/>
    <w:pPr>
      <w:spacing w:after="0" w:line="240" w:lineRule="auto"/>
    </w:pPr>
    <w:rPr>
      <w:sz w:val="20"/>
      <w:szCs w:val="20"/>
    </w:rPr>
  </w:style>
  <w:style w:type="character" w:customStyle="1" w:styleId="FootnoteTextChar">
    <w:name w:val="Footnote Text Char"/>
    <w:aliases w:val="Footnote Char,Fußnote Char,fn Char,single space Char,FOOTNOTES Char,Text poznámky pod ciarou 007 Char Char,Text poznámky pod ciarou 007 Char1,_Poznámka pod ciarou Char,Text poznámky pod čiarou 007 Char Char,Char Char Car Char,ft Char"/>
    <w:link w:val="FootnoteText"/>
    <w:uiPriority w:val="99"/>
    <w:locked/>
    <w:rsid w:val="000722B1"/>
    <w:rPr>
      <w:rFonts w:cs="Times New Roman"/>
      <w:sz w:val="20"/>
      <w:szCs w:val="20"/>
    </w:rPr>
  </w:style>
  <w:style w:type="character" w:styleId="FootnoteReference">
    <w:name w:val="footnote reference"/>
    <w:aliases w:val="Footnote Reference Number Char,Footnote symbol Char,Char Char Char Char Char Char,Char2 Char Char Char Char,fr,Footnote Reference Superscript,Footnote Reference1"/>
    <w:link w:val="FootnoteReferenceNumber"/>
    <w:uiPriority w:val="99"/>
    <w:rsid w:val="000722B1"/>
    <w:rPr>
      <w:rFonts w:cs="Times New Roman"/>
      <w:vertAlign w:val="superscript"/>
    </w:rPr>
  </w:style>
  <w:style w:type="character" w:styleId="Hyperlink">
    <w:name w:val="Hyperlink"/>
    <w:uiPriority w:val="99"/>
    <w:rsid w:val="00841A24"/>
    <w:rPr>
      <w:rFonts w:cs="Times New Roman"/>
      <w:color w:val="0000FF"/>
      <w:u w:val="single"/>
    </w:rPr>
  </w:style>
  <w:style w:type="paragraph" w:styleId="ListParagraph">
    <w:name w:val="List Paragraph"/>
    <w:basedOn w:val="Normal"/>
    <w:link w:val="ListParagraphChar"/>
    <w:uiPriority w:val="34"/>
    <w:qFormat/>
    <w:rsid w:val="00C7066D"/>
    <w:pPr>
      <w:ind w:left="720"/>
      <w:contextualSpacing/>
    </w:pPr>
  </w:style>
  <w:style w:type="paragraph" w:customStyle="1" w:styleId="sdfootnote">
    <w:name w:val="sdfootnote"/>
    <w:basedOn w:val="Normal"/>
    <w:uiPriority w:val="99"/>
    <w:rsid w:val="00994FD4"/>
    <w:pPr>
      <w:spacing w:before="100" w:beforeAutospacing="1" w:after="0" w:line="240" w:lineRule="auto"/>
      <w:ind w:left="284" w:hanging="284"/>
    </w:pPr>
    <w:rPr>
      <w:rFonts w:ascii="Times New Roman" w:eastAsia="Times New Roman" w:hAnsi="Times New Roman"/>
      <w:sz w:val="20"/>
      <w:szCs w:val="20"/>
      <w:lang w:eastAsia="lv-LV"/>
    </w:rPr>
  </w:style>
  <w:style w:type="paragraph" w:customStyle="1" w:styleId="Default">
    <w:name w:val="Default"/>
    <w:uiPriority w:val="99"/>
    <w:rsid w:val="0071068D"/>
    <w:pPr>
      <w:autoSpaceDE w:val="0"/>
      <w:autoSpaceDN w:val="0"/>
      <w:adjustRightInd w:val="0"/>
    </w:pPr>
    <w:rPr>
      <w:rFonts w:ascii="Times New Roman" w:hAnsi="Times New Roman"/>
      <w:color w:val="000000"/>
      <w:sz w:val="24"/>
      <w:szCs w:val="24"/>
      <w:lang w:eastAsia="en-US"/>
    </w:rPr>
  </w:style>
  <w:style w:type="paragraph" w:customStyle="1" w:styleId="articleti">
    <w:name w:val="articleti"/>
    <w:basedOn w:val="Normal"/>
    <w:rsid w:val="002E031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articlesti">
    <w:name w:val="articlesti"/>
    <w:basedOn w:val="Normal"/>
    <w:rsid w:val="002E0319"/>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locked/>
    <w:rsid w:val="00127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699B"/>
    <w:pPr>
      <w:tabs>
        <w:tab w:val="center" w:pos="4153"/>
        <w:tab w:val="right" w:pos="8306"/>
      </w:tabs>
    </w:pPr>
  </w:style>
  <w:style w:type="character" w:customStyle="1" w:styleId="HeaderChar">
    <w:name w:val="Header Char"/>
    <w:link w:val="Header"/>
    <w:uiPriority w:val="99"/>
    <w:rsid w:val="00DD699B"/>
    <w:rPr>
      <w:lang w:eastAsia="en-US"/>
    </w:rPr>
  </w:style>
  <w:style w:type="paragraph" w:styleId="Footer">
    <w:name w:val="footer"/>
    <w:basedOn w:val="Normal"/>
    <w:link w:val="FooterChar"/>
    <w:uiPriority w:val="99"/>
    <w:unhideWhenUsed/>
    <w:rsid w:val="00DD699B"/>
    <w:pPr>
      <w:tabs>
        <w:tab w:val="center" w:pos="4153"/>
        <w:tab w:val="right" w:pos="8306"/>
      </w:tabs>
    </w:pPr>
  </w:style>
  <w:style w:type="character" w:customStyle="1" w:styleId="FooterChar">
    <w:name w:val="Footer Char"/>
    <w:link w:val="Footer"/>
    <w:uiPriority w:val="99"/>
    <w:rsid w:val="00DD699B"/>
    <w:rPr>
      <w:lang w:eastAsia="en-US"/>
    </w:rPr>
  </w:style>
  <w:style w:type="character" w:styleId="CommentReference">
    <w:name w:val="annotation reference"/>
    <w:uiPriority w:val="99"/>
    <w:semiHidden/>
    <w:unhideWhenUsed/>
    <w:rsid w:val="00F517F7"/>
    <w:rPr>
      <w:sz w:val="16"/>
      <w:szCs w:val="16"/>
    </w:rPr>
  </w:style>
  <w:style w:type="paragraph" w:styleId="CommentText">
    <w:name w:val="annotation text"/>
    <w:basedOn w:val="Normal"/>
    <w:link w:val="CommentTextChar"/>
    <w:uiPriority w:val="99"/>
    <w:semiHidden/>
    <w:unhideWhenUsed/>
    <w:rsid w:val="00F517F7"/>
    <w:rPr>
      <w:sz w:val="20"/>
      <w:szCs w:val="20"/>
    </w:rPr>
  </w:style>
  <w:style w:type="character" w:customStyle="1" w:styleId="CommentTextChar">
    <w:name w:val="Comment Text Char"/>
    <w:link w:val="CommentText"/>
    <w:uiPriority w:val="99"/>
    <w:semiHidden/>
    <w:rsid w:val="00F517F7"/>
    <w:rPr>
      <w:lang w:eastAsia="en-US"/>
    </w:rPr>
  </w:style>
  <w:style w:type="paragraph" w:styleId="CommentSubject">
    <w:name w:val="annotation subject"/>
    <w:basedOn w:val="CommentText"/>
    <w:next w:val="CommentText"/>
    <w:link w:val="CommentSubjectChar"/>
    <w:uiPriority w:val="99"/>
    <w:semiHidden/>
    <w:unhideWhenUsed/>
    <w:rsid w:val="00F517F7"/>
    <w:rPr>
      <w:b/>
      <w:bCs/>
    </w:rPr>
  </w:style>
  <w:style w:type="character" w:customStyle="1" w:styleId="CommentSubjectChar">
    <w:name w:val="Comment Subject Char"/>
    <w:link w:val="CommentSubject"/>
    <w:uiPriority w:val="99"/>
    <w:semiHidden/>
    <w:rsid w:val="00F517F7"/>
    <w:rPr>
      <w:b/>
      <w:bCs/>
      <w:lang w:eastAsia="en-US"/>
    </w:rPr>
  </w:style>
  <w:style w:type="paragraph" w:styleId="BalloonText">
    <w:name w:val="Balloon Text"/>
    <w:basedOn w:val="Normal"/>
    <w:link w:val="BalloonTextChar"/>
    <w:uiPriority w:val="99"/>
    <w:semiHidden/>
    <w:unhideWhenUsed/>
    <w:rsid w:val="00F517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17F7"/>
    <w:rPr>
      <w:rFonts w:ascii="Tahoma" w:hAnsi="Tahoma" w:cs="Tahoma"/>
      <w:sz w:val="16"/>
      <w:szCs w:val="16"/>
      <w:lang w:eastAsia="en-US"/>
    </w:rPr>
  </w:style>
  <w:style w:type="table" w:styleId="LightShading-Accent5">
    <w:name w:val="Light Shading Accent 5"/>
    <w:basedOn w:val="TableNormal"/>
    <w:uiPriority w:val="60"/>
    <w:rsid w:val="009C64E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2-Accent1">
    <w:name w:val="Medium List 2 Accent 1"/>
    <w:basedOn w:val="TableNormal"/>
    <w:uiPriority w:val="66"/>
    <w:rsid w:val="003F3309"/>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BF3FBE"/>
    <w:rPr>
      <w:sz w:val="20"/>
      <w:szCs w:val="20"/>
    </w:rPr>
  </w:style>
  <w:style w:type="character" w:customStyle="1" w:styleId="EndnoteTextChar">
    <w:name w:val="Endnote Text Char"/>
    <w:link w:val="EndnoteText"/>
    <w:uiPriority w:val="99"/>
    <w:semiHidden/>
    <w:rsid w:val="00BF3FBE"/>
    <w:rPr>
      <w:lang w:eastAsia="en-US"/>
    </w:rPr>
  </w:style>
  <w:style w:type="character" w:styleId="EndnoteReference">
    <w:name w:val="endnote reference"/>
    <w:uiPriority w:val="99"/>
    <w:semiHidden/>
    <w:unhideWhenUsed/>
    <w:rsid w:val="00BF3FBE"/>
    <w:rPr>
      <w:vertAlign w:val="superscript"/>
    </w:rPr>
  </w:style>
  <w:style w:type="paragraph" w:customStyle="1" w:styleId="tv213">
    <w:name w:val="tv213"/>
    <w:basedOn w:val="Normal"/>
    <w:rsid w:val="007D300F"/>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6F5B7C"/>
    <w:rPr>
      <w:sz w:val="22"/>
      <w:szCs w:val="22"/>
      <w:lang w:eastAsia="en-US"/>
    </w:rPr>
  </w:style>
  <w:style w:type="character" w:customStyle="1" w:styleId="apple-style-span">
    <w:name w:val="apple-style-span"/>
    <w:basedOn w:val="DefaultParagraphFont"/>
    <w:rsid w:val="006F5B7C"/>
  </w:style>
  <w:style w:type="table" w:styleId="ColorfulList-Accent2">
    <w:name w:val="Colorful List Accent 2"/>
    <w:basedOn w:val="TableNormal"/>
    <w:uiPriority w:val="72"/>
    <w:rsid w:val="00634C7F"/>
    <w:rPr>
      <w:rFonts w:ascii="Times New Roman" w:hAnsi="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FollowedHyperlink">
    <w:name w:val="FollowedHyperlink"/>
    <w:basedOn w:val="DefaultParagraphFont"/>
    <w:uiPriority w:val="99"/>
    <w:semiHidden/>
    <w:unhideWhenUsed/>
    <w:rsid w:val="00D25DC0"/>
    <w:rPr>
      <w:color w:val="800080" w:themeColor="followedHyperlink"/>
      <w:u w:val="single"/>
    </w:rPr>
  </w:style>
  <w:style w:type="paragraph" w:customStyle="1" w:styleId="FootnoteReferenceNumber">
    <w:name w:val="Footnote Reference Number"/>
    <w:aliases w:val="Footnote symbol,Char Char Char Char Char,Char2 Char Char"/>
    <w:basedOn w:val="Normal"/>
    <w:next w:val="Normal"/>
    <w:link w:val="FootnoteReference"/>
    <w:uiPriority w:val="99"/>
    <w:rsid w:val="00311627"/>
    <w:pPr>
      <w:spacing w:after="160" w:line="240" w:lineRule="exact"/>
      <w:jc w:val="both"/>
      <w:textAlignment w:val="baseline"/>
    </w:pPr>
    <w:rPr>
      <w:sz w:val="20"/>
      <w:szCs w:val="20"/>
      <w:vertAlign w:val="superscript"/>
      <w:lang w:eastAsia="lv-LV"/>
    </w:rPr>
  </w:style>
  <w:style w:type="character" w:styleId="Emphasis">
    <w:name w:val="Emphasis"/>
    <w:basedOn w:val="DefaultParagraphFont"/>
    <w:uiPriority w:val="99"/>
    <w:qFormat/>
    <w:locked/>
    <w:rsid w:val="00311627"/>
    <w:rPr>
      <w:i/>
      <w:iCs/>
    </w:rPr>
  </w:style>
  <w:style w:type="character" w:customStyle="1" w:styleId="Heading1Char">
    <w:name w:val="Heading 1 Char"/>
    <w:basedOn w:val="DefaultParagraphFont"/>
    <w:link w:val="Heading1"/>
    <w:uiPriority w:val="9"/>
    <w:rsid w:val="00B94565"/>
    <w:rPr>
      <w:rFonts w:ascii="Times New Roman" w:eastAsia="Times New Roman" w:hAnsi="Times New Roman"/>
      <w:b/>
      <w:bCs/>
      <w:kern w:val="36"/>
      <w:sz w:val="48"/>
      <w:szCs w:val="48"/>
    </w:rPr>
  </w:style>
  <w:style w:type="paragraph" w:customStyle="1" w:styleId="IAPteksts">
    <w:name w:val="IAP teksts"/>
    <w:basedOn w:val="Normal"/>
    <w:link w:val="IAPtekstsChar"/>
    <w:qFormat/>
    <w:rsid w:val="00917638"/>
    <w:pPr>
      <w:tabs>
        <w:tab w:val="right" w:pos="8640"/>
      </w:tabs>
      <w:spacing w:before="120" w:after="120" w:line="240" w:lineRule="exact"/>
      <w:ind w:firstLine="567"/>
      <w:jc w:val="both"/>
    </w:pPr>
    <w:rPr>
      <w:rFonts w:ascii="Garamond" w:hAnsi="Garamond"/>
      <w:noProof/>
      <w:sz w:val="24"/>
    </w:rPr>
  </w:style>
  <w:style w:type="character" w:customStyle="1" w:styleId="IAPtekstsChar">
    <w:name w:val="IAP teksts Char"/>
    <w:basedOn w:val="DefaultParagraphFont"/>
    <w:link w:val="IAPteksts"/>
    <w:rsid w:val="00917638"/>
    <w:rPr>
      <w:rFonts w:ascii="Garamond" w:hAnsi="Garamond"/>
      <w:noProof/>
      <w:sz w:val="24"/>
      <w:szCs w:val="22"/>
      <w:lang w:eastAsia="en-US"/>
    </w:rPr>
  </w:style>
  <w:style w:type="character" w:customStyle="1" w:styleId="Heading2Char">
    <w:name w:val="Heading 2 Char"/>
    <w:basedOn w:val="DefaultParagraphFont"/>
    <w:link w:val="Heading2"/>
    <w:rsid w:val="00544C3D"/>
    <w:rPr>
      <w:rFonts w:asciiTheme="majorHAnsi" w:eastAsiaTheme="majorEastAsia" w:hAnsiTheme="majorHAnsi" w:cstheme="majorBidi"/>
      <w:b/>
      <w:bCs/>
      <w:color w:val="4F81BD" w:themeColor="accent1"/>
      <w:sz w:val="26"/>
      <w:szCs w:val="26"/>
      <w:lang w:eastAsia="en-US"/>
    </w:rPr>
  </w:style>
  <w:style w:type="paragraph" w:styleId="Index1">
    <w:name w:val="index 1"/>
    <w:basedOn w:val="Normal"/>
    <w:next w:val="Normal"/>
    <w:autoRedefine/>
    <w:uiPriority w:val="99"/>
    <w:semiHidden/>
    <w:unhideWhenUsed/>
    <w:rsid w:val="00544C3D"/>
    <w:pPr>
      <w:spacing w:after="0" w:line="240" w:lineRule="auto"/>
      <w:ind w:left="220" w:hanging="220"/>
    </w:pPr>
  </w:style>
  <w:style w:type="paragraph" w:styleId="TOCHeading">
    <w:name w:val="TOC Heading"/>
    <w:basedOn w:val="Heading1"/>
    <w:next w:val="Normal"/>
    <w:uiPriority w:val="39"/>
    <w:unhideWhenUsed/>
    <w:qFormat/>
    <w:rsid w:val="00E95EA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locked/>
    <w:rsid w:val="00E95EAC"/>
    <w:pPr>
      <w:spacing w:after="100"/>
      <w:ind w:left="220"/>
    </w:pPr>
  </w:style>
  <w:style w:type="paragraph" w:styleId="TOC3">
    <w:name w:val="toc 3"/>
    <w:basedOn w:val="Normal"/>
    <w:next w:val="Normal"/>
    <w:autoRedefine/>
    <w:uiPriority w:val="39"/>
    <w:locked/>
    <w:rsid w:val="00E95EAC"/>
    <w:pPr>
      <w:spacing w:after="100"/>
      <w:ind w:left="440"/>
    </w:pPr>
  </w:style>
  <w:style w:type="paragraph" w:styleId="TOC1">
    <w:name w:val="toc 1"/>
    <w:basedOn w:val="Normal"/>
    <w:next w:val="Normal"/>
    <w:autoRedefine/>
    <w:uiPriority w:val="39"/>
    <w:locked/>
    <w:rsid w:val="00E95EAC"/>
    <w:pPr>
      <w:spacing w:after="100"/>
    </w:pPr>
  </w:style>
  <w:style w:type="character" w:styleId="Strong">
    <w:name w:val="Strong"/>
    <w:basedOn w:val="DefaultParagraphFont"/>
    <w:qFormat/>
    <w:locked/>
    <w:rsid w:val="00E95EAC"/>
    <w:rPr>
      <w:b/>
      <w:bCs/>
    </w:rPr>
  </w:style>
  <w:style w:type="paragraph" w:styleId="NoSpacing">
    <w:name w:val="No Spacing"/>
    <w:uiPriority w:val="1"/>
    <w:qFormat/>
    <w:rsid w:val="00E95EAC"/>
    <w:rPr>
      <w:sz w:val="22"/>
      <w:szCs w:val="22"/>
      <w:lang w:eastAsia="en-US"/>
    </w:rPr>
  </w:style>
  <w:style w:type="character" w:customStyle="1" w:styleId="Heading3Char">
    <w:name w:val="Heading 3 Char"/>
    <w:basedOn w:val="DefaultParagraphFont"/>
    <w:link w:val="Heading3"/>
    <w:rsid w:val="00E95EAC"/>
    <w:rPr>
      <w:rFonts w:asciiTheme="majorHAnsi" w:eastAsiaTheme="majorEastAsia" w:hAnsiTheme="majorHAnsi" w:cstheme="majorBidi"/>
      <w:b/>
      <w:bCs/>
      <w:color w:val="4F81BD" w:themeColor="accent1"/>
      <w:sz w:val="22"/>
      <w:szCs w:val="22"/>
      <w:lang w:eastAsia="en-US"/>
    </w:rPr>
  </w:style>
  <w:style w:type="paragraph" w:customStyle="1" w:styleId="naisf">
    <w:name w:val="naisf"/>
    <w:basedOn w:val="Normal"/>
    <w:link w:val="naisfChar"/>
    <w:rsid w:val="0045747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45747E"/>
    <w:pPr>
      <w:spacing w:before="150" w:after="150" w:line="240" w:lineRule="auto"/>
      <w:jc w:val="center"/>
    </w:pPr>
    <w:rPr>
      <w:rFonts w:ascii="Times New Roman" w:eastAsia="Times New Roman" w:hAnsi="Times New Roman"/>
      <w:b/>
      <w:bCs/>
      <w:sz w:val="24"/>
      <w:szCs w:val="24"/>
      <w:lang w:eastAsia="lv-LV"/>
    </w:rPr>
  </w:style>
  <w:style w:type="character" w:customStyle="1" w:styleId="naisfChar">
    <w:name w:val="naisf Char"/>
    <w:link w:val="naisf"/>
    <w:rsid w:val="00866CAF"/>
    <w:rPr>
      <w:rFonts w:ascii="Times New Roman" w:eastAsia="Times New Roman" w:hAnsi="Times New Roman"/>
      <w:sz w:val="24"/>
      <w:szCs w:val="24"/>
    </w:rPr>
  </w:style>
  <w:style w:type="character" w:customStyle="1" w:styleId="ListParagraphChar">
    <w:name w:val="List Paragraph Char"/>
    <w:link w:val="ListParagraph"/>
    <w:uiPriority w:val="34"/>
    <w:locked/>
    <w:rsid w:val="00DB7271"/>
    <w:rPr>
      <w:sz w:val="22"/>
      <w:szCs w:val="22"/>
      <w:lang w:eastAsia="en-US"/>
    </w:rPr>
  </w:style>
  <w:style w:type="character" w:customStyle="1" w:styleId="apple-converted-space">
    <w:name w:val="apple-converted-space"/>
    <w:basedOn w:val="DefaultParagraphFont"/>
    <w:rsid w:val="00717194"/>
  </w:style>
  <w:style w:type="table" w:customStyle="1" w:styleId="MediumShading1-Accent41">
    <w:name w:val="Medium Shading 1 - Accent 41"/>
    <w:basedOn w:val="TableNormal"/>
    <w:next w:val="MediumShading1-Accent4"/>
    <w:uiPriority w:val="63"/>
    <w:rsid w:val="008340C9"/>
    <w:rPr>
      <w:rFonts w:ascii="Lucida Sans Unicode" w:eastAsia="Times New Roman" w:hAnsi="Lucida Sans Unicode"/>
      <w:sz w:val="22"/>
      <w:szCs w:val="22"/>
      <w:lang w:eastAsia="en-US"/>
    </w:rPr>
    <w:tblPr>
      <w:tblStyleRowBandSize w:val="1"/>
      <w:tblStyleColBandSize w:val="1"/>
      <w:tblInd w:w="0" w:type="dxa"/>
      <w:tblBorders>
        <w:top w:val="single" w:sz="8" w:space="0" w:color="9F9F9F"/>
        <w:left w:val="single" w:sz="8" w:space="0" w:color="9F9F9F"/>
        <w:bottom w:val="single" w:sz="8" w:space="0" w:color="9F9F9F"/>
        <w:right w:val="single" w:sz="8" w:space="0" w:color="9F9F9F"/>
        <w:insideH w:val="single" w:sz="8" w:space="0" w:color="9F9F9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808080"/>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340C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HeadingText">
    <w:name w:val="Heading Text"/>
    <w:basedOn w:val="Normal"/>
    <w:qFormat/>
    <w:rsid w:val="005F2044"/>
    <w:pPr>
      <w:spacing w:after="160" w:line="280" w:lineRule="atLeast"/>
      <w:jc w:val="both"/>
    </w:pPr>
    <w:rPr>
      <w:rFonts w:ascii="Arial" w:eastAsia="Times New Roman" w:hAnsi="Arial" w:cs="Arial"/>
      <w:b/>
      <w:bCs/>
      <w:sz w:val="20"/>
      <w:szCs w:val="20"/>
      <w:lang w:val="en-US" w:eastAsia="de-DE"/>
    </w:rPr>
  </w:style>
</w:styles>
</file>

<file path=word/webSettings.xml><?xml version="1.0" encoding="utf-8"?>
<w:webSettings xmlns:r="http://schemas.openxmlformats.org/officeDocument/2006/relationships" xmlns:w="http://schemas.openxmlformats.org/wordprocessingml/2006/main">
  <w:divs>
    <w:div w:id="96754005">
      <w:bodyDiv w:val="1"/>
      <w:marLeft w:val="0"/>
      <w:marRight w:val="0"/>
      <w:marTop w:val="0"/>
      <w:marBottom w:val="0"/>
      <w:divBdr>
        <w:top w:val="none" w:sz="0" w:space="0" w:color="auto"/>
        <w:left w:val="none" w:sz="0" w:space="0" w:color="auto"/>
        <w:bottom w:val="none" w:sz="0" w:space="0" w:color="auto"/>
        <w:right w:val="none" w:sz="0" w:space="0" w:color="auto"/>
      </w:divBdr>
      <w:divsChild>
        <w:div w:id="738212548">
          <w:marLeft w:val="0"/>
          <w:marRight w:val="0"/>
          <w:marTop w:val="120"/>
          <w:marBottom w:val="0"/>
          <w:divBdr>
            <w:top w:val="none" w:sz="0" w:space="0" w:color="auto"/>
            <w:left w:val="none" w:sz="0" w:space="0" w:color="auto"/>
            <w:bottom w:val="none" w:sz="0" w:space="0" w:color="auto"/>
            <w:right w:val="none" w:sz="0" w:space="0" w:color="auto"/>
          </w:divBdr>
        </w:div>
        <w:div w:id="186871948">
          <w:marLeft w:val="0"/>
          <w:marRight w:val="0"/>
          <w:marTop w:val="120"/>
          <w:marBottom w:val="0"/>
          <w:divBdr>
            <w:top w:val="none" w:sz="0" w:space="0" w:color="auto"/>
            <w:left w:val="none" w:sz="0" w:space="0" w:color="auto"/>
            <w:bottom w:val="none" w:sz="0" w:space="0" w:color="auto"/>
            <w:right w:val="none" w:sz="0" w:space="0" w:color="auto"/>
          </w:divBdr>
        </w:div>
        <w:div w:id="711462093">
          <w:marLeft w:val="0"/>
          <w:marRight w:val="0"/>
          <w:marTop w:val="120"/>
          <w:marBottom w:val="0"/>
          <w:divBdr>
            <w:top w:val="none" w:sz="0" w:space="0" w:color="auto"/>
            <w:left w:val="none" w:sz="0" w:space="0" w:color="auto"/>
            <w:bottom w:val="none" w:sz="0" w:space="0" w:color="auto"/>
            <w:right w:val="none" w:sz="0" w:space="0" w:color="auto"/>
          </w:divBdr>
        </w:div>
        <w:div w:id="1314290012">
          <w:marLeft w:val="0"/>
          <w:marRight w:val="0"/>
          <w:marTop w:val="120"/>
          <w:marBottom w:val="0"/>
          <w:divBdr>
            <w:top w:val="none" w:sz="0" w:space="0" w:color="auto"/>
            <w:left w:val="none" w:sz="0" w:space="0" w:color="auto"/>
            <w:bottom w:val="none" w:sz="0" w:space="0" w:color="auto"/>
            <w:right w:val="none" w:sz="0" w:space="0" w:color="auto"/>
          </w:divBdr>
        </w:div>
        <w:div w:id="1511945758">
          <w:marLeft w:val="1166"/>
          <w:marRight w:val="0"/>
          <w:marTop w:val="120"/>
          <w:marBottom w:val="0"/>
          <w:divBdr>
            <w:top w:val="none" w:sz="0" w:space="0" w:color="auto"/>
            <w:left w:val="none" w:sz="0" w:space="0" w:color="auto"/>
            <w:bottom w:val="none" w:sz="0" w:space="0" w:color="auto"/>
            <w:right w:val="none" w:sz="0" w:space="0" w:color="auto"/>
          </w:divBdr>
        </w:div>
        <w:div w:id="2030133948">
          <w:marLeft w:val="1166"/>
          <w:marRight w:val="0"/>
          <w:marTop w:val="120"/>
          <w:marBottom w:val="0"/>
          <w:divBdr>
            <w:top w:val="none" w:sz="0" w:space="0" w:color="auto"/>
            <w:left w:val="none" w:sz="0" w:space="0" w:color="auto"/>
            <w:bottom w:val="none" w:sz="0" w:space="0" w:color="auto"/>
            <w:right w:val="none" w:sz="0" w:space="0" w:color="auto"/>
          </w:divBdr>
        </w:div>
        <w:div w:id="1437991072">
          <w:marLeft w:val="1166"/>
          <w:marRight w:val="0"/>
          <w:marTop w:val="120"/>
          <w:marBottom w:val="0"/>
          <w:divBdr>
            <w:top w:val="none" w:sz="0" w:space="0" w:color="auto"/>
            <w:left w:val="none" w:sz="0" w:space="0" w:color="auto"/>
            <w:bottom w:val="none" w:sz="0" w:space="0" w:color="auto"/>
            <w:right w:val="none" w:sz="0" w:space="0" w:color="auto"/>
          </w:divBdr>
        </w:div>
      </w:divsChild>
    </w:div>
    <w:div w:id="166987561">
      <w:bodyDiv w:val="1"/>
      <w:marLeft w:val="0"/>
      <w:marRight w:val="0"/>
      <w:marTop w:val="0"/>
      <w:marBottom w:val="0"/>
      <w:divBdr>
        <w:top w:val="none" w:sz="0" w:space="0" w:color="auto"/>
        <w:left w:val="none" w:sz="0" w:space="0" w:color="auto"/>
        <w:bottom w:val="none" w:sz="0" w:space="0" w:color="auto"/>
        <w:right w:val="none" w:sz="0" w:space="0" w:color="auto"/>
      </w:divBdr>
    </w:div>
    <w:div w:id="169099551">
      <w:bodyDiv w:val="1"/>
      <w:marLeft w:val="0"/>
      <w:marRight w:val="0"/>
      <w:marTop w:val="0"/>
      <w:marBottom w:val="0"/>
      <w:divBdr>
        <w:top w:val="none" w:sz="0" w:space="0" w:color="auto"/>
        <w:left w:val="none" w:sz="0" w:space="0" w:color="auto"/>
        <w:bottom w:val="none" w:sz="0" w:space="0" w:color="auto"/>
        <w:right w:val="none" w:sz="0" w:space="0" w:color="auto"/>
      </w:divBdr>
    </w:div>
    <w:div w:id="425002876">
      <w:bodyDiv w:val="1"/>
      <w:marLeft w:val="0"/>
      <w:marRight w:val="0"/>
      <w:marTop w:val="0"/>
      <w:marBottom w:val="0"/>
      <w:divBdr>
        <w:top w:val="none" w:sz="0" w:space="0" w:color="auto"/>
        <w:left w:val="none" w:sz="0" w:space="0" w:color="auto"/>
        <w:bottom w:val="none" w:sz="0" w:space="0" w:color="auto"/>
        <w:right w:val="none" w:sz="0" w:space="0" w:color="auto"/>
      </w:divBdr>
      <w:divsChild>
        <w:div w:id="2133938526">
          <w:marLeft w:val="0"/>
          <w:marRight w:val="0"/>
          <w:marTop w:val="0"/>
          <w:marBottom w:val="0"/>
          <w:divBdr>
            <w:top w:val="none" w:sz="0" w:space="0" w:color="auto"/>
            <w:left w:val="none" w:sz="0" w:space="0" w:color="auto"/>
            <w:bottom w:val="none" w:sz="0" w:space="0" w:color="auto"/>
            <w:right w:val="none" w:sz="0" w:space="0" w:color="auto"/>
          </w:divBdr>
          <w:divsChild>
            <w:div w:id="589579825">
              <w:marLeft w:val="0"/>
              <w:marRight w:val="0"/>
              <w:marTop w:val="0"/>
              <w:marBottom w:val="0"/>
              <w:divBdr>
                <w:top w:val="none" w:sz="0" w:space="0" w:color="auto"/>
                <w:left w:val="none" w:sz="0" w:space="0" w:color="auto"/>
                <w:bottom w:val="none" w:sz="0" w:space="0" w:color="auto"/>
                <w:right w:val="none" w:sz="0" w:space="0" w:color="auto"/>
              </w:divBdr>
            </w:div>
            <w:div w:id="1404373194">
              <w:marLeft w:val="0"/>
              <w:marRight w:val="0"/>
              <w:marTop w:val="0"/>
              <w:marBottom w:val="0"/>
              <w:divBdr>
                <w:top w:val="none" w:sz="0" w:space="0" w:color="auto"/>
                <w:left w:val="none" w:sz="0" w:space="0" w:color="auto"/>
                <w:bottom w:val="none" w:sz="0" w:space="0" w:color="auto"/>
                <w:right w:val="none" w:sz="0" w:space="0" w:color="auto"/>
              </w:divBdr>
            </w:div>
            <w:div w:id="1027408492">
              <w:marLeft w:val="0"/>
              <w:marRight w:val="0"/>
              <w:marTop w:val="0"/>
              <w:marBottom w:val="0"/>
              <w:divBdr>
                <w:top w:val="none" w:sz="0" w:space="0" w:color="auto"/>
                <w:left w:val="none" w:sz="0" w:space="0" w:color="auto"/>
                <w:bottom w:val="none" w:sz="0" w:space="0" w:color="auto"/>
                <w:right w:val="none" w:sz="0" w:space="0" w:color="auto"/>
              </w:divBdr>
            </w:div>
            <w:div w:id="2065638135">
              <w:marLeft w:val="0"/>
              <w:marRight w:val="0"/>
              <w:marTop w:val="0"/>
              <w:marBottom w:val="0"/>
              <w:divBdr>
                <w:top w:val="none" w:sz="0" w:space="0" w:color="auto"/>
                <w:left w:val="none" w:sz="0" w:space="0" w:color="auto"/>
                <w:bottom w:val="none" w:sz="0" w:space="0" w:color="auto"/>
                <w:right w:val="none" w:sz="0" w:space="0" w:color="auto"/>
              </w:divBdr>
            </w:div>
            <w:div w:id="1929119494">
              <w:marLeft w:val="0"/>
              <w:marRight w:val="0"/>
              <w:marTop w:val="0"/>
              <w:marBottom w:val="0"/>
              <w:divBdr>
                <w:top w:val="none" w:sz="0" w:space="0" w:color="auto"/>
                <w:left w:val="none" w:sz="0" w:space="0" w:color="auto"/>
                <w:bottom w:val="none" w:sz="0" w:space="0" w:color="auto"/>
                <w:right w:val="none" w:sz="0" w:space="0" w:color="auto"/>
              </w:divBdr>
            </w:div>
            <w:div w:id="160976046">
              <w:marLeft w:val="0"/>
              <w:marRight w:val="0"/>
              <w:marTop w:val="0"/>
              <w:marBottom w:val="0"/>
              <w:divBdr>
                <w:top w:val="none" w:sz="0" w:space="0" w:color="auto"/>
                <w:left w:val="none" w:sz="0" w:space="0" w:color="auto"/>
                <w:bottom w:val="none" w:sz="0" w:space="0" w:color="auto"/>
                <w:right w:val="none" w:sz="0" w:space="0" w:color="auto"/>
              </w:divBdr>
            </w:div>
            <w:div w:id="1552571848">
              <w:marLeft w:val="0"/>
              <w:marRight w:val="0"/>
              <w:marTop w:val="0"/>
              <w:marBottom w:val="0"/>
              <w:divBdr>
                <w:top w:val="none" w:sz="0" w:space="0" w:color="auto"/>
                <w:left w:val="none" w:sz="0" w:space="0" w:color="auto"/>
                <w:bottom w:val="none" w:sz="0" w:space="0" w:color="auto"/>
                <w:right w:val="none" w:sz="0" w:space="0" w:color="auto"/>
              </w:divBdr>
            </w:div>
            <w:div w:id="1622416457">
              <w:marLeft w:val="0"/>
              <w:marRight w:val="0"/>
              <w:marTop w:val="0"/>
              <w:marBottom w:val="0"/>
              <w:divBdr>
                <w:top w:val="none" w:sz="0" w:space="0" w:color="auto"/>
                <w:left w:val="none" w:sz="0" w:space="0" w:color="auto"/>
                <w:bottom w:val="none" w:sz="0" w:space="0" w:color="auto"/>
                <w:right w:val="none" w:sz="0" w:space="0" w:color="auto"/>
              </w:divBdr>
            </w:div>
            <w:div w:id="1014069078">
              <w:marLeft w:val="0"/>
              <w:marRight w:val="0"/>
              <w:marTop w:val="0"/>
              <w:marBottom w:val="0"/>
              <w:divBdr>
                <w:top w:val="none" w:sz="0" w:space="0" w:color="auto"/>
                <w:left w:val="none" w:sz="0" w:space="0" w:color="auto"/>
                <w:bottom w:val="none" w:sz="0" w:space="0" w:color="auto"/>
                <w:right w:val="none" w:sz="0" w:space="0" w:color="auto"/>
              </w:divBdr>
            </w:div>
            <w:div w:id="1316032704">
              <w:marLeft w:val="0"/>
              <w:marRight w:val="0"/>
              <w:marTop w:val="0"/>
              <w:marBottom w:val="0"/>
              <w:divBdr>
                <w:top w:val="none" w:sz="0" w:space="0" w:color="auto"/>
                <w:left w:val="none" w:sz="0" w:space="0" w:color="auto"/>
                <w:bottom w:val="none" w:sz="0" w:space="0" w:color="auto"/>
                <w:right w:val="none" w:sz="0" w:space="0" w:color="auto"/>
              </w:divBdr>
            </w:div>
            <w:div w:id="423460723">
              <w:marLeft w:val="0"/>
              <w:marRight w:val="0"/>
              <w:marTop w:val="0"/>
              <w:marBottom w:val="0"/>
              <w:divBdr>
                <w:top w:val="none" w:sz="0" w:space="0" w:color="auto"/>
                <w:left w:val="none" w:sz="0" w:space="0" w:color="auto"/>
                <w:bottom w:val="none" w:sz="0" w:space="0" w:color="auto"/>
                <w:right w:val="none" w:sz="0" w:space="0" w:color="auto"/>
              </w:divBdr>
            </w:div>
            <w:div w:id="215820070">
              <w:marLeft w:val="0"/>
              <w:marRight w:val="0"/>
              <w:marTop w:val="0"/>
              <w:marBottom w:val="0"/>
              <w:divBdr>
                <w:top w:val="none" w:sz="0" w:space="0" w:color="auto"/>
                <w:left w:val="none" w:sz="0" w:space="0" w:color="auto"/>
                <w:bottom w:val="none" w:sz="0" w:space="0" w:color="auto"/>
                <w:right w:val="none" w:sz="0" w:space="0" w:color="auto"/>
              </w:divBdr>
            </w:div>
            <w:div w:id="1631939614">
              <w:marLeft w:val="0"/>
              <w:marRight w:val="0"/>
              <w:marTop w:val="0"/>
              <w:marBottom w:val="0"/>
              <w:divBdr>
                <w:top w:val="none" w:sz="0" w:space="0" w:color="auto"/>
                <w:left w:val="none" w:sz="0" w:space="0" w:color="auto"/>
                <w:bottom w:val="none" w:sz="0" w:space="0" w:color="auto"/>
                <w:right w:val="none" w:sz="0" w:space="0" w:color="auto"/>
              </w:divBdr>
            </w:div>
            <w:div w:id="1891306266">
              <w:marLeft w:val="0"/>
              <w:marRight w:val="0"/>
              <w:marTop w:val="0"/>
              <w:marBottom w:val="0"/>
              <w:divBdr>
                <w:top w:val="none" w:sz="0" w:space="0" w:color="auto"/>
                <w:left w:val="none" w:sz="0" w:space="0" w:color="auto"/>
                <w:bottom w:val="none" w:sz="0" w:space="0" w:color="auto"/>
                <w:right w:val="none" w:sz="0" w:space="0" w:color="auto"/>
              </w:divBdr>
            </w:div>
            <w:div w:id="1784570224">
              <w:marLeft w:val="0"/>
              <w:marRight w:val="0"/>
              <w:marTop w:val="0"/>
              <w:marBottom w:val="0"/>
              <w:divBdr>
                <w:top w:val="none" w:sz="0" w:space="0" w:color="auto"/>
                <w:left w:val="none" w:sz="0" w:space="0" w:color="auto"/>
                <w:bottom w:val="none" w:sz="0" w:space="0" w:color="auto"/>
                <w:right w:val="none" w:sz="0" w:space="0" w:color="auto"/>
              </w:divBdr>
            </w:div>
            <w:div w:id="511385351">
              <w:marLeft w:val="0"/>
              <w:marRight w:val="0"/>
              <w:marTop w:val="0"/>
              <w:marBottom w:val="0"/>
              <w:divBdr>
                <w:top w:val="none" w:sz="0" w:space="0" w:color="auto"/>
                <w:left w:val="none" w:sz="0" w:space="0" w:color="auto"/>
                <w:bottom w:val="none" w:sz="0" w:space="0" w:color="auto"/>
                <w:right w:val="none" w:sz="0" w:space="0" w:color="auto"/>
              </w:divBdr>
            </w:div>
            <w:div w:id="1376733586">
              <w:marLeft w:val="0"/>
              <w:marRight w:val="0"/>
              <w:marTop w:val="0"/>
              <w:marBottom w:val="0"/>
              <w:divBdr>
                <w:top w:val="none" w:sz="0" w:space="0" w:color="auto"/>
                <w:left w:val="none" w:sz="0" w:space="0" w:color="auto"/>
                <w:bottom w:val="none" w:sz="0" w:space="0" w:color="auto"/>
                <w:right w:val="none" w:sz="0" w:space="0" w:color="auto"/>
              </w:divBdr>
            </w:div>
            <w:div w:id="2115248300">
              <w:marLeft w:val="0"/>
              <w:marRight w:val="0"/>
              <w:marTop w:val="0"/>
              <w:marBottom w:val="0"/>
              <w:divBdr>
                <w:top w:val="none" w:sz="0" w:space="0" w:color="auto"/>
                <w:left w:val="none" w:sz="0" w:space="0" w:color="auto"/>
                <w:bottom w:val="none" w:sz="0" w:space="0" w:color="auto"/>
                <w:right w:val="none" w:sz="0" w:space="0" w:color="auto"/>
              </w:divBdr>
            </w:div>
            <w:div w:id="160781542">
              <w:marLeft w:val="0"/>
              <w:marRight w:val="0"/>
              <w:marTop w:val="0"/>
              <w:marBottom w:val="0"/>
              <w:divBdr>
                <w:top w:val="none" w:sz="0" w:space="0" w:color="auto"/>
                <w:left w:val="none" w:sz="0" w:space="0" w:color="auto"/>
                <w:bottom w:val="none" w:sz="0" w:space="0" w:color="auto"/>
                <w:right w:val="none" w:sz="0" w:space="0" w:color="auto"/>
              </w:divBdr>
            </w:div>
            <w:div w:id="437485234">
              <w:marLeft w:val="0"/>
              <w:marRight w:val="0"/>
              <w:marTop w:val="0"/>
              <w:marBottom w:val="0"/>
              <w:divBdr>
                <w:top w:val="none" w:sz="0" w:space="0" w:color="auto"/>
                <w:left w:val="none" w:sz="0" w:space="0" w:color="auto"/>
                <w:bottom w:val="none" w:sz="0" w:space="0" w:color="auto"/>
                <w:right w:val="none" w:sz="0" w:space="0" w:color="auto"/>
              </w:divBdr>
            </w:div>
            <w:div w:id="272446080">
              <w:marLeft w:val="0"/>
              <w:marRight w:val="0"/>
              <w:marTop w:val="0"/>
              <w:marBottom w:val="0"/>
              <w:divBdr>
                <w:top w:val="none" w:sz="0" w:space="0" w:color="auto"/>
                <w:left w:val="none" w:sz="0" w:space="0" w:color="auto"/>
                <w:bottom w:val="none" w:sz="0" w:space="0" w:color="auto"/>
                <w:right w:val="none" w:sz="0" w:space="0" w:color="auto"/>
              </w:divBdr>
            </w:div>
            <w:div w:id="1959485717">
              <w:marLeft w:val="0"/>
              <w:marRight w:val="0"/>
              <w:marTop w:val="0"/>
              <w:marBottom w:val="0"/>
              <w:divBdr>
                <w:top w:val="none" w:sz="0" w:space="0" w:color="auto"/>
                <w:left w:val="none" w:sz="0" w:space="0" w:color="auto"/>
                <w:bottom w:val="none" w:sz="0" w:space="0" w:color="auto"/>
                <w:right w:val="none" w:sz="0" w:space="0" w:color="auto"/>
              </w:divBdr>
            </w:div>
            <w:div w:id="237137524">
              <w:marLeft w:val="0"/>
              <w:marRight w:val="0"/>
              <w:marTop w:val="0"/>
              <w:marBottom w:val="0"/>
              <w:divBdr>
                <w:top w:val="none" w:sz="0" w:space="0" w:color="auto"/>
                <w:left w:val="none" w:sz="0" w:space="0" w:color="auto"/>
                <w:bottom w:val="none" w:sz="0" w:space="0" w:color="auto"/>
                <w:right w:val="none" w:sz="0" w:space="0" w:color="auto"/>
              </w:divBdr>
            </w:div>
            <w:div w:id="302273291">
              <w:marLeft w:val="0"/>
              <w:marRight w:val="0"/>
              <w:marTop w:val="0"/>
              <w:marBottom w:val="0"/>
              <w:divBdr>
                <w:top w:val="none" w:sz="0" w:space="0" w:color="auto"/>
                <w:left w:val="none" w:sz="0" w:space="0" w:color="auto"/>
                <w:bottom w:val="none" w:sz="0" w:space="0" w:color="auto"/>
                <w:right w:val="none" w:sz="0" w:space="0" w:color="auto"/>
              </w:divBdr>
            </w:div>
            <w:div w:id="1977223367">
              <w:marLeft w:val="0"/>
              <w:marRight w:val="0"/>
              <w:marTop w:val="0"/>
              <w:marBottom w:val="0"/>
              <w:divBdr>
                <w:top w:val="none" w:sz="0" w:space="0" w:color="auto"/>
                <w:left w:val="none" w:sz="0" w:space="0" w:color="auto"/>
                <w:bottom w:val="none" w:sz="0" w:space="0" w:color="auto"/>
                <w:right w:val="none" w:sz="0" w:space="0" w:color="auto"/>
              </w:divBdr>
            </w:div>
            <w:div w:id="1188637036">
              <w:marLeft w:val="0"/>
              <w:marRight w:val="0"/>
              <w:marTop w:val="0"/>
              <w:marBottom w:val="0"/>
              <w:divBdr>
                <w:top w:val="none" w:sz="0" w:space="0" w:color="auto"/>
                <w:left w:val="none" w:sz="0" w:space="0" w:color="auto"/>
                <w:bottom w:val="none" w:sz="0" w:space="0" w:color="auto"/>
                <w:right w:val="none" w:sz="0" w:space="0" w:color="auto"/>
              </w:divBdr>
            </w:div>
            <w:div w:id="659770474">
              <w:marLeft w:val="0"/>
              <w:marRight w:val="0"/>
              <w:marTop w:val="0"/>
              <w:marBottom w:val="0"/>
              <w:divBdr>
                <w:top w:val="none" w:sz="0" w:space="0" w:color="auto"/>
                <w:left w:val="none" w:sz="0" w:space="0" w:color="auto"/>
                <w:bottom w:val="none" w:sz="0" w:space="0" w:color="auto"/>
                <w:right w:val="none" w:sz="0" w:space="0" w:color="auto"/>
              </w:divBdr>
            </w:div>
            <w:div w:id="552352563">
              <w:marLeft w:val="0"/>
              <w:marRight w:val="0"/>
              <w:marTop w:val="0"/>
              <w:marBottom w:val="0"/>
              <w:divBdr>
                <w:top w:val="none" w:sz="0" w:space="0" w:color="auto"/>
                <w:left w:val="none" w:sz="0" w:space="0" w:color="auto"/>
                <w:bottom w:val="none" w:sz="0" w:space="0" w:color="auto"/>
                <w:right w:val="none" w:sz="0" w:space="0" w:color="auto"/>
              </w:divBdr>
            </w:div>
            <w:div w:id="983051025">
              <w:marLeft w:val="0"/>
              <w:marRight w:val="0"/>
              <w:marTop w:val="0"/>
              <w:marBottom w:val="0"/>
              <w:divBdr>
                <w:top w:val="none" w:sz="0" w:space="0" w:color="auto"/>
                <w:left w:val="none" w:sz="0" w:space="0" w:color="auto"/>
                <w:bottom w:val="none" w:sz="0" w:space="0" w:color="auto"/>
                <w:right w:val="none" w:sz="0" w:space="0" w:color="auto"/>
              </w:divBdr>
            </w:div>
            <w:div w:id="847334961">
              <w:marLeft w:val="0"/>
              <w:marRight w:val="0"/>
              <w:marTop w:val="0"/>
              <w:marBottom w:val="0"/>
              <w:divBdr>
                <w:top w:val="none" w:sz="0" w:space="0" w:color="auto"/>
                <w:left w:val="none" w:sz="0" w:space="0" w:color="auto"/>
                <w:bottom w:val="none" w:sz="0" w:space="0" w:color="auto"/>
                <w:right w:val="none" w:sz="0" w:space="0" w:color="auto"/>
              </w:divBdr>
            </w:div>
            <w:div w:id="1261571436">
              <w:marLeft w:val="0"/>
              <w:marRight w:val="0"/>
              <w:marTop w:val="0"/>
              <w:marBottom w:val="0"/>
              <w:divBdr>
                <w:top w:val="none" w:sz="0" w:space="0" w:color="auto"/>
                <w:left w:val="none" w:sz="0" w:space="0" w:color="auto"/>
                <w:bottom w:val="none" w:sz="0" w:space="0" w:color="auto"/>
                <w:right w:val="none" w:sz="0" w:space="0" w:color="auto"/>
              </w:divBdr>
            </w:div>
            <w:div w:id="1959214044">
              <w:marLeft w:val="0"/>
              <w:marRight w:val="0"/>
              <w:marTop w:val="0"/>
              <w:marBottom w:val="0"/>
              <w:divBdr>
                <w:top w:val="none" w:sz="0" w:space="0" w:color="auto"/>
                <w:left w:val="none" w:sz="0" w:space="0" w:color="auto"/>
                <w:bottom w:val="none" w:sz="0" w:space="0" w:color="auto"/>
                <w:right w:val="none" w:sz="0" w:space="0" w:color="auto"/>
              </w:divBdr>
            </w:div>
            <w:div w:id="2049645638">
              <w:marLeft w:val="0"/>
              <w:marRight w:val="0"/>
              <w:marTop w:val="0"/>
              <w:marBottom w:val="0"/>
              <w:divBdr>
                <w:top w:val="none" w:sz="0" w:space="0" w:color="auto"/>
                <w:left w:val="none" w:sz="0" w:space="0" w:color="auto"/>
                <w:bottom w:val="none" w:sz="0" w:space="0" w:color="auto"/>
                <w:right w:val="none" w:sz="0" w:space="0" w:color="auto"/>
              </w:divBdr>
            </w:div>
            <w:div w:id="1071658430">
              <w:marLeft w:val="0"/>
              <w:marRight w:val="0"/>
              <w:marTop w:val="0"/>
              <w:marBottom w:val="0"/>
              <w:divBdr>
                <w:top w:val="none" w:sz="0" w:space="0" w:color="auto"/>
                <w:left w:val="none" w:sz="0" w:space="0" w:color="auto"/>
                <w:bottom w:val="none" w:sz="0" w:space="0" w:color="auto"/>
                <w:right w:val="none" w:sz="0" w:space="0" w:color="auto"/>
              </w:divBdr>
            </w:div>
            <w:div w:id="1483542755">
              <w:marLeft w:val="0"/>
              <w:marRight w:val="0"/>
              <w:marTop w:val="0"/>
              <w:marBottom w:val="0"/>
              <w:divBdr>
                <w:top w:val="none" w:sz="0" w:space="0" w:color="auto"/>
                <w:left w:val="none" w:sz="0" w:space="0" w:color="auto"/>
                <w:bottom w:val="none" w:sz="0" w:space="0" w:color="auto"/>
                <w:right w:val="none" w:sz="0" w:space="0" w:color="auto"/>
              </w:divBdr>
            </w:div>
            <w:div w:id="1805611440">
              <w:marLeft w:val="0"/>
              <w:marRight w:val="0"/>
              <w:marTop w:val="0"/>
              <w:marBottom w:val="0"/>
              <w:divBdr>
                <w:top w:val="none" w:sz="0" w:space="0" w:color="auto"/>
                <w:left w:val="none" w:sz="0" w:space="0" w:color="auto"/>
                <w:bottom w:val="none" w:sz="0" w:space="0" w:color="auto"/>
                <w:right w:val="none" w:sz="0" w:space="0" w:color="auto"/>
              </w:divBdr>
            </w:div>
            <w:div w:id="498347896">
              <w:marLeft w:val="0"/>
              <w:marRight w:val="0"/>
              <w:marTop w:val="0"/>
              <w:marBottom w:val="0"/>
              <w:divBdr>
                <w:top w:val="none" w:sz="0" w:space="0" w:color="auto"/>
                <w:left w:val="none" w:sz="0" w:space="0" w:color="auto"/>
                <w:bottom w:val="none" w:sz="0" w:space="0" w:color="auto"/>
                <w:right w:val="none" w:sz="0" w:space="0" w:color="auto"/>
              </w:divBdr>
            </w:div>
            <w:div w:id="373122110">
              <w:marLeft w:val="0"/>
              <w:marRight w:val="0"/>
              <w:marTop w:val="0"/>
              <w:marBottom w:val="0"/>
              <w:divBdr>
                <w:top w:val="none" w:sz="0" w:space="0" w:color="auto"/>
                <w:left w:val="none" w:sz="0" w:space="0" w:color="auto"/>
                <w:bottom w:val="none" w:sz="0" w:space="0" w:color="auto"/>
                <w:right w:val="none" w:sz="0" w:space="0" w:color="auto"/>
              </w:divBdr>
            </w:div>
            <w:div w:id="1111703323">
              <w:marLeft w:val="0"/>
              <w:marRight w:val="0"/>
              <w:marTop w:val="0"/>
              <w:marBottom w:val="0"/>
              <w:divBdr>
                <w:top w:val="none" w:sz="0" w:space="0" w:color="auto"/>
                <w:left w:val="none" w:sz="0" w:space="0" w:color="auto"/>
                <w:bottom w:val="none" w:sz="0" w:space="0" w:color="auto"/>
                <w:right w:val="none" w:sz="0" w:space="0" w:color="auto"/>
              </w:divBdr>
            </w:div>
            <w:div w:id="131563180">
              <w:marLeft w:val="0"/>
              <w:marRight w:val="0"/>
              <w:marTop w:val="0"/>
              <w:marBottom w:val="0"/>
              <w:divBdr>
                <w:top w:val="none" w:sz="0" w:space="0" w:color="auto"/>
                <w:left w:val="none" w:sz="0" w:space="0" w:color="auto"/>
                <w:bottom w:val="none" w:sz="0" w:space="0" w:color="auto"/>
                <w:right w:val="none" w:sz="0" w:space="0" w:color="auto"/>
              </w:divBdr>
            </w:div>
            <w:div w:id="1058742667">
              <w:marLeft w:val="0"/>
              <w:marRight w:val="0"/>
              <w:marTop w:val="0"/>
              <w:marBottom w:val="0"/>
              <w:divBdr>
                <w:top w:val="none" w:sz="0" w:space="0" w:color="auto"/>
                <w:left w:val="none" w:sz="0" w:space="0" w:color="auto"/>
                <w:bottom w:val="none" w:sz="0" w:space="0" w:color="auto"/>
                <w:right w:val="none" w:sz="0" w:space="0" w:color="auto"/>
              </w:divBdr>
            </w:div>
            <w:div w:id="1670866178">
              <w:marLeft w:val="0"/>
              <w:marRight w:val="0"/>
              <w:marTop w:val="0"/>
              <w:marBottom w:val="0"/>
              <w:divBdr>
                <w:top w:val="none" w:sz="0" w:space="0" w:color="auto"/>
                <w:left w:val="none" w:sz="0" w:space="0" w:color="auto"/>
                <w:bottom w:val="none" w:sz="0" w:space="0" w:color="auto"/>
                <w:right w:val="none" w:sz="0" w:space="0" w:color="auto"/>
              </w:divBdr>
            </w:div>
            <w:div w:id="860356987">
              <w:marLeft w:val="0"/>
              <w:marRight w:val="0"/>
              <w:marTop w:val="0"/>
              <w:marBottom w:val="0"/>
              <w:divBdr>
                <w:top w:val="none" w:sz="0" w:space="0" w:color="auto"/>
                <w:left w:val="none" w:sz="0" w:space="0" w:color="auto"/>
                <w:bottom w:val="none" w:sz="0" w:space="0" w:color="auto"/>
                <w:right w:val="none" w:sz="0" w:space="0" w:color="auto"/>
              </w:divBdr>
            </w:div>
            <w:div w:id="1178228991">
              <w:marLeft w:val="0"/>
              <w:marRight w:val="0"/>
              <w:marTop w:val="0"/>
              <w:marBottom w:val="0"/>
              <w:divBdr>
                <w:top w:val="none" w:sz="0" w:space="0" w:color="auto"/>
                <w:left w:val="none" w:sz="0" w:space="0" w:color="auto"/>
                <w:bottom w:val="none" w:sz="0" w:space="0" w:color="auto"/>
                <w:right w:val="none" w:sz="0" w:space="0" w:color="auto"/>
              </w:divBdr>
            </w:div>
            <w:div w:id="1288857821">
              <w:marLeft w:val="0"/>
              <w:marRight w:val="0"/>
              <w:marTop w:val="0"/>
              <w:marBottom w:val="0"/>
              <w:divBdr>
                <w:top w:val="none" w:sz="0" w:space="0" w:color="auto"/>
                <w:left w:val="none" w:sz="0" w:space="0" w:color="auto"/>
                <w:bottom w:val="none" w:sz="0" w:space="0" w:color="auto"/>
                <w:right w:val="none" w:sz="0" w:space="0" w:color="auto"/>
              </w:divBdr>
            </w:div>
            <w:div w:id="361252502">
              <w:marLeft w:val="0"/>
              <w:marRight w:val="0"/>
              <w:marTop w:val="0"/>
              <w:marBottom w:val="0"/>
              <w:divBdr>
                <w:top w:val="none" w:sz="0" w:space="0" w:color="auto"/>
                <w:left w:val="none" w:sz="0" w:space="0" w:color="auto"/>
                <w:bottom w:val="none" w:sz="0" w:space="0" w:color="auto"/>
                <w:right w:val="none" w:sz="0" w:space="0" w:color="auto"/>
              </w:divBdr>
            </w:div>
            <w:div w:id="2121030554">
              <w:marLeft w:val="0"/>
              <w:marRight w:val="0"/>
              <w:marTop w:val="0"/>
              <w:marBottom w:val="0"/>
              <w:divBdr>
                <w:top w:val="none" w:sz="0" w:space="0" w:color="auto"/>
                <w:left w:val="none" w:sz="0" w:space="0" w:color="auto"/>
                <w:bottom w:val="none" w:sz="0" w:space="0" w:color="auto"/>
                <w:right w:val="none" w:sz="0" w:space="0" w:color="auto"/>
              </w:divBdr>
            </w:div>
            <w:div w:id="1203636880">
              <w:marLeft w:val="0"/>
              <w:marRight w:val="0"/>
              <w:marTop w:val="0"/>
              <w:marBottom w:val="0"/>
              <w:divBdr>
                <w:top w:val="none" w:sz="0" w:space="0" w:color="auto"/>
                <w:left w:val="none" w:sz="0" w:space="0" w:color="auto"/>
                <w:bottom w:val="none" w:sz="0" w:space="0" w:color="auto"/>
                <w:right w:val="none" w:sz="0" w:space="0" w:color="auto"/>
              </w:divBdr>
            </w:div>
            <w:div w:id="913276817">
              <w:marLeft w:val="0"/>
              <w:marRight w:val="0"/>
              <w:marTop w:val="0"/>
              <w:marBottom w:val="0"/>
              <w:divBdr>
                <w:top w:val="none" w:sz="0" w:space="0" w:color="auto"/>
                <w:left w:val="none" w:sz="0" w:space="0" w:color="auto"/>
                <w:bottom w:val="none" w:sz="0" w:space="0" w:color="auto"/>
                <w:right w:val="none" w:sz="0" w:space="0" w:color="auto"/>
              </w:divBdr>
            </w:div>
            <w:div w:id="358237773">
              <w:marLeft w:val="0"/>
              <w:marRight w:val="0"/>
              <w:marTop w:val="0"/>
              <w:marBottom w:val="0"/>
              <w:divBdr>
                <w:top w:val="none" w:sz="0" w:space="0" w:color="auto"/>
                <w:left w:val="none" w:sz="0" w:space="0" w:color="auto"/>
                <w:bottom w:val="none" w:sz="0" w:space="0" w:color="auto"/>
                <w:right w:val="none" w:sz="0" w:space="0" w:color="auto"/>
              </w:divBdr>
            </w:div>
            <w:div w:id="582761545">
              <w:marLeft w:val="0"/>
              <w:marRight w:val="0"/>
              <w:marTop w:val="0"/>
              <w:marBottom w:val="0"/>
              <w:divBdr>
                <w:top w:val="none" w:sz="0" w:space="0" w:color="auto"/>
                <w:left w:val="none" w:sz="0" w:space="0" w:color="auto"/>
                <w:bottom w:val="none" w:sz="0" w:space="0" w:color="auto"/>
                <w:right w:val="none" w:sz="0" w:space="0" w:color="auto"/>
              </w:divBdr>
            </w:div>
            <w:div w:id="1515992102">
              <w:marLeft w:val="0"/>
              <w:marRight w:val="0"/>
              <w:marTop w:val="0"/>
              <w:marBottom w:val="0"/>
              <w:divBdr>
                <w:top w:val="none" w:sz="0" w:space="0" w:color="auto"/>
                <w:left w:val="none" w:sz="0" w:space="0" w:color="auto"/>
                <w:bottom w:val="none" w:sz="0" w:space="0" w:color="auto"/>
                <w:right w:val="none" w:sz="0" w:space="0" w:color="auto"/>
              </w:divBdr>
            </w:div>
            <w:div w:id="1007562504">
              <w:marLeft w:val="0"/>
              <w:marRight w:val="0"/>
              <w:marTop w:val="0"/>
              <w:marBottom w:val="0"/>
              <w:divBdr>
                <w:top w:val="none" w:sz="0" w:space="0" w:color="auto"/>
                <w:left w:val="none" w:sz="0" w:space="0" w:color="auto"/>
                <w:bottom w:val="none" w:sz="0" w:space="0" w:color="auto"/>
                <w:right w:val="none" w:sz="0" w:space="0" w:color="auto"/>
              </w:divBdr>
            </w:div>
            <w:div w:id="1755005339">
              <w:marLeft w:val="0"/>
              <w:marRight w:val="0"/>
              <w:marTop w:val="0"/>
              <w:marBottom w:val="0"/>
              <w:divBdr>
                <w:top w:val="none" w:sz="0" w:space="0" w:color="auto"/>
                <w:left w:val="none" w:sz="0" w:space="0" w:color="auto"/>
                <w:bottom w:val="none" w:sz="0" w:space="0" w:color="auto"/>
                <w:right w:val="none" w:sz="0" w:space="0" w:color="auto"/>
              </w:divBdr>
            </w:div>
            <w:div w:id="1708817">
              <w:marLeft w:val="0"/>
              <w:marRight w:val="0"/>
              <w:marTop w:val="0"/>
              <w:marBottom w:val="0"/>
              <w:divBdr>
                <w:top w:val="none" w:sz="0" w:space="0" w:color="auto"/>
                <w:left w:val="none" w:sz="0" w:space="0" w:color="auto"/>
                <w:bottom w:val="none" w:sz="0" w:space="0" w:color="auto"/>
                <w:right w:val="none" w:sz="0" w:space="0" w:color="auto"/>
              </w:divBdr>
            </w:div>
            <w:div w:id="1968387700">
              <w:marLeft w:val="0"/>
              <w:marRight w:val="0"/>
              <w:marTop w:val="0"/>
              <w:marBottom w:val="0"/>
              <w:divBdr>
                <w:top w:val="none" w:sz="0" w:space="0" w:color="auto"/>
                <w:left w:val="none" w:sz="0" w:space="0" w:color="auto"/>
                <w:bottom w:val="none" w:sz="0" w:space="0" w:color="auto"/>
                <w:right w:val="none" w:sz="0" w:space="0" w:color="auto"/>
              </w:divBdr>
            </w:div>
            <w:div w:id="689986328">
              <w:marLeft w:val="0"/>
              <w:marRight w:val="0"/>
              <w:marTop w:val="0"/>
              <w:marBottom w:val="0"/>
              <w:divBdr>
                <w:top w:val="none" w:sz="0" w:space="0" w:color="auto"/>
                <w:left w:val="none" w:sz="0" w:space="0" w:color="auto"/>
                <w:bottom w:val="none" w:sz="0" w:space="0" w:color="auto"/>
                <w:right w:val="none" w:sz="0" w:space="0" w:color="auto"/>
              </w:divBdr>
            </w:div>
            <w:div w:id="1309286339">
              <w:marLeft w:val="0"/>
              <w:marRight w:val="0"/>
              <w:marTop w:val="0"/>
              <w:marBottom w:val="0"/>
              <w:divBdr>
                <w:top w:val="none" w:sz="0" w:space="0" w:color="auto"/>
                <w:left w:val="none" w:sz="0" w:space="0" w:color="auto"/>
                <w:bottom w:val="none" w:sz="0" w:space="0" w:color="auto"/>
                <w:right w:val="none" w:sz="0" w:space="0" w:color="auto"/>
              </w:divBdr>
            </w:div>
            <w:div w:id="222064057">
              <w:marLeft w:val="0"/>
              <w:marRight w:val="0"/>
              <w:marTop w:val="0"/>
              <w:marBottom w:val="0"/>
              <w:divBdr>
                <w:top w:val="none" w:sz="0" w:space="0" w:color="auto"/>
                <w:left w:val="none" w:sz="0" w:space="0" w:color="auto"/>
                <w:bottom w:val="none" w:sz="0" w:space="0" w:color="auto"/>
                <w:right w:val="none" w:sz="0" w:space="0" w:color="auto"/>
              </w:divBdr>
            </w:div>
            <w:div w:id="19666274">
              <w:marLeft w:val="0"/>
              <w:marRight w:val="0"/>
              <w:marTop w:val="0"/>
              <w:marBottom w:val="0"/>
              <w:divBdr>
                <w:top w:val="none" w:sz="0" w:space="0" w:color="auto"/>
                <w:left w:val="none" w:sz="0" w:space="0" w:color="auto"/>
                <w:bottom w:val="none" w:sz="0" w:space="0" w:color="auto"/>
                <w:right w:val="none" w:sz="0" w:space="0" w:color="auto"/>
              </w:divBdr>
            </w:div>
            <w:div w:id="1483276962">
              <w:marLeft w:val="0"/>
              <w:marRight w:val="0"/>
              <w:marTop w:val="0"/>
              <w:marBottom w:val="0"/>
              <w:divBdr>
                <w:top w:val="none" w:sz="0" w:space="0" w:color="auto"/>
                <w:left w:val="none" w:sz="0" w:space="0" w:color="auto"/>
                <w:bottom w:val="none" w:sz="0" w:space="0" w:color="auto"/>
                <w:right w:val="none" w:sz="0" w:space="0" w:color="auto"/>
              </w:divBdr>
            </w:div>
            <w:div w:id="449783822">
              <w:marLeft w:val="0"/>
              <w:marRight w:val="0"/>
              <w:marTop w:val="0"/>
              <w:marBottom w:val="0"/>
              <w:divBdr>
                <w:top w:val="none" w:sz="0" w:space="0" w:color="auto"/>
                <w:left w:val="none" w:sz="0" w:space="0" w:color="auto"/>
                <w:bottom w:val="none" w:sz="0" w:space="0" w:color="auto"/>
                <w:right w:val="none" w:sz="0" w:space="0" w:color="auto"/>
              </w:divBdr>
            </w:div>
            <w:div w:id="710034317">
              <w:marLeft w:val="0"/>
              <w:marRight w:val="0"/>
              <w:marTop w:val="0"/>
              <w:marBottom w:val="0"/>
              <w:divBdr>
                <w:top w:val="none" w:sz="0" w:space="0" w:color="auto"/>
                <w:left w:val="none" w:sz="0" w:space="0" w:color="auto"/>
                <w:bottom w:val="none" w:sz="0" w:space="0" w:color="auto"/>
                <w:right w:val="none" w:sz="0" w:space="0" w:color="auto"/>
              </w:divBdr>
            </w:div>
            <w:div w:id="56755120">
              <w:marLeft w:val="0"/>
              <w:marRight w:val="0"/>
              <w:marTop w:val="0"/>
              <w:marBottom w:val="0"/>
              <w:divBdr>
                <w:top w:val="none" w:sz="0" w:space="0" w:color="auto"/>
                <w:left w:val="none" w:sz="0" w:space="0" w:color="auto"/>
                <w:bottom w:val="none" w:sz="0" w:space="0" w:color="auto"/>
                <w:right w:val="none" w:sz="0" w:space="0" w:color="auto"/>
              </w:divBdr>
            </w:div>
            <w:div w:id="1921870722">
              <w:marLeft w:val="0"/>
              <w:marRight w:val="0"/>
              <w:marTop w:val="0"/>
              <w:marBottom w:val="0"/>
              <w:divBdr>
                <w:top w:val="none" w:sz="0" w:space="0" w:color="auto"/>
                <w:left w:val="none" w:sz="0" w:space="0" w:color="auto"/>
                <w:bottom w:val="none" w:sz="0" w:space="0" w:color="auto"/>
                <w:right w:val="none" w:sz="0" w:space="0" w:color="auto"/>
              </w:divBdr>
            </w:div>
            <w:div w:id="340205981">
              <w:marLeft w:val="0"/>
              <w:marRight w:val="0"/>
              <w:marTop w:val="0"/>
              <w:marBottom w:val="0"/>
              <w:divBdr>
                <w:top w:val="none" w:sz="0" w:space="0" w:color="auto"/>
                <w:left w:val="none" w:sz="0" w:space="0" w:color="auto"/>
                <w:bottom w:val="none" w:sz="0" w:space="0" w:color="auto"/>
                <w:right w:val="none" w:sz="0" w:space="0" w:color="auto"/>
              </w:divBdr>
            </w:div>
            <w:div w:id="508641426">
              <w:marLeft w:val="0"/>
              <w:marRight w:val="0"/>
              <w:marTop w:val="0"/>
              <w:marBottom w:val="0"/>
              <w:divBdr>
                <w:top w:val="none" w:sz="0" w:space="0" w:color="auto"/>
                <w:left w:val="none" w:sz="0" w:space="0" w:color="auto"/>
                <w:bottom w:val="none" w:sz="0" w:space="0" w:color="auto"/>
                <w:right w:val="none" w:sz="0" w:space="0" w:color="auto"/>
              </w:divBdr>
            </w:div>
            <w:div w:id="843981624">
              <w:marLeft w:val="0"/>
              <w:marRight w:val="0"/>
              <w:marTop w:val="0"/>
              <w:marBottom w:val="0"/>
              <w:divBdr>
                <w:top w:val="none" w:sz="0" w:space="0" w:color="auto"/>
                <w:left w:val="none" w:sz="0" w:space="0" w:color="auto"/>
                <w:bottom w:val="none" w:sz="0" w:space="0" w:color="auto"/>
                <w:right w:val="none" w:sz="0" w:space="0" w:color="auto"/>
              </w:divBdr>
            </w:div>
            <w:div w:id="458306303">
              <w:marLeft w:val="0"/>
              <w:marRight w:val="0"/>
              <w:marTop w:val="0"/>
              <w:marBottom w:val="0"/>
              <w:divBdr>
                <w:top w:val="none" w:sz="0" w:space="0" w:color="auto"/>
                <w:left w:val="none" w:sz="0" w:space="0" w:color="auto"/>
                <w:bottom w:val="none" w:sz="0" w:space="0" w:color="auto"/>
                <w:right w:val="none" w:sz="0" w:space="0" w:color="auto"/>
              </w:divBdr>
            </w:div>
            <w:div w:id="1688559915">
              <w:marLeft w:val="0"/>
              <w:marRight w:val="0"/>
              <w:marTop w:val="0"/>
              <w:marBottom w:val="0"/>
              <w:divBdr>
                <w:top w:val="none" w:sz="0" w:space="0" w:color="auto"/>
                <w:left w:val="none" w:sz="0" w:space="0" w:color="auto"/>
                <w:bottom w:val="none" w:sz="0" w:space="0" w:color="auto"/>
                <w:right w:val="none" w:sz="0" w:space="0" w:color="auto"/>
              </w:divBdr>
            </w:div>
            <w:div w:id="1465583480">
              <w:marLeft w:val="0"/>
              <w:marRight w:val="0"/>
              <w:marTop w:val="0"/>
              <w:marBottom w:val="0"/>
              <w:divBdr>
                <w:top w:val="none" w:sz="0" w:space="0" w:color="auto"/>
                <w:left w:val="none" w:sz="0" w:space="0" w:color="auto"/>
                <w:bottom w:val="none" w:sz="0" w:space="0" w:color="auto"/>
                <w:right w:val="none" w:sz="0" w:space="0" w:color="auto"/>
              </w:divBdr>
            </w:div>
            <w:div w:id="397479308">
              <w:marLeft w:val="0"/>
              <w:marRight w:val="0"/>
              <w:marTop w:val="0"/>
              <w:marBottom w:val="0"/>
              <w:divBdr>
                <w:top w:val="none" w:sz="0" w:space="0" w:color="auto"/>
                <w:left w:val="none" w:sz="0" w:space="0" w:color="auto"/>
                <w:bottom w:val="none" w:sz="0" w:space="0" w:color="auto"/>
                <w:right w:val="none" w:sz="0" w:space="0" w:color="auto"/>
              </w:divBdr>
            </w:div>
            <w:div w:id="1195314107">
              <w:marLeft w:val="0"/>
              <w:marRight w:val="0"/>
              <w:marTop w:val="0"/>
              <w:marBottom w:val="0"/>
              <w:divBdr>
                <w:top w:val="none" w:sz="0" w:space="0" w:color="auto"/>
                <w:left w:val="none" w:sz="0" w:space="0" w:color="auto"/>
                <w:bottom w:val="none" w:sz="0" w:space="0" w:color="auto"/>
                <w:right w:val="none" w:sz="0" w:space="0" w:color="auto"/>
              </w:divBdr>
            </w:div>
            <w:div w:id="224802043">
              <w:marLeft w:val="0"/>
              <w:marRight w:val="0"/>
              <w:marTop w:val="0"/>
              <w:marBottom w:val="0"/>
              <w:divBdr>
                <w:top w:val="none" w:sz="0" w:space="0" w:color="auto"/>
                <w:left w:val="none" w:sz="0" w:space="0" w:color="auto"/>
                <w:bottom w:val="none" w:sz="0" w:space="0" w:color="auto"/>
                <w:right w:val="none" w:sz="0" w:space="0" w:color="auto"/>
              </w:divBdr>
            </w:div>
            <w:div w:id="119350806">
              <w:marLeft w:val="0"/>
              <w:marRight w:val="0"/>
              <w:marTop w:val="0"/>
              <w:marBottom w:val="0"/>
              <w:divBdr>
                <w:top w:val="none" w:sz="0" w:space="0" w:color="auto"/>
                <w:left w:val="none" w:sz="0" w:space="0" w:color="auto"/>
                <w:bottom w:val="none" w:sz="0" w:space="0" w:color="auto"/>
                <w:right w:val="none" w:sz="0" w:space="0" w:color="auto"/>
              </w:divBdr>
            </w:div>
            <w:div w:id="675881924">
              <w:marLeft w:val="0"/>
              <w:marRight w:val="0"/>
              <w:marTop w:val="0"/>
              <w:marBottom w:val="0"/>
              <w:divBdr>
                <w:top w:val="none" w:sz="0" w:space="0" w:color="auto"/>
                <w:left w:val="none" w:sz="0" w:space="0" w:color="auto"/>
                <w:bottom w:val="none" w:sz="0" w:space="0" w:color="auto"/>
                <w:right w:val="none" w:sz="0" w:space="0" w:color="auto"/>
              </w:divBdr>
            </w:div>
            <w:div w:id="897086046">
              <w:marLeft w:val="0"/>
              <w:marRight w:val="0"/>
              <w:marTop w:val="0"/>
              <w:marBottom w:val="0"/>
              <w:divBdr>
                <w:top w:val="none" w:sz="0" w:space="0" w:color="auto"/>
                <w:left w:val="none" w:sz="0" w:space="0" w:color="auto"/>
                <w:bottom w:val="none" w:sz="0" w:space="0" w:color="auto"/>
                <w:right w:val="none" w:sz="0" w:space="0" w:color="auto"/>
              </w:divBdr>
            </w:div>
            <w:div w:id="415522774">
              <w:marLeft w:val="0"/>
              <w:marRight w:val="0"/>
              <w:marTop w:val="0"/>
              <w:marBottom w:val="0"/>
              <w:divBdr>
                <w:top w:val="none" w:sz="0" w:space="0" w:color="auto"/>
                <w:left w:val="none" w:sz="0" w:space="0" w:color="auto"/>
                <w:bottom w:val="none" w:sz="0" w:space="0" w:color="auto"/>
                <w:right w:val="none" w:sz="0" w:space="0" w:color="auto"/>
              </w:divBdr>
            </w:div>
            <w:div w:id="1112090565">
              <w:marLeft w:val="0"/>
              <w:marRight w:val="0"/>
              <w:marTop w:val="0"/>
              <w:marBottom w:val="0"/>
              <w:divBdr>
                <w:top w:val="none" w:sz="0" w:space="0" w:color="auto"/>
                <w:left w:val="none" w:sz="0" w:space="0" w:color="auto"/>
                <w:bottom w:val="none" w:sz="0" w:space="0" w:color="auto"/>
                <w:right w:val="none" w:sz="0" w:space="0" w:color="auto"/>
              </w:divBdr>
            </w:div>
            <w:div w:id="1003121578">
              <w:marLeft w:val="0"/>
              <w:marRight w:val="0"/>
              <w:marTop w:val="0"/>
              <w:marBottom w:val="0"/>
              <w:divBdr>
                <w:top w:val="none" w:sz="0" w:space="0" w:color="auto"/>
                <w:left w:val="none" w:sz="0" w:space="0" w:color="auto"/>
                <w:bottom w:val="none" w:sz="0" w:space="0" w:color="auto"/>
                <w:right w:val="none" w:sz="0" w:space="0" w:color="auto"/>
              </w:divBdr>
            </w:div>
            <w:div w:id="20720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7340">
      <w:bodyDiv w:val="1"/>
      <w:marLeft w:val="0"/>
      <w:marRight w:val="0"/>
      <w:marTop w:val="0"/>
      <w:marBottom w:val="0"/>
      <w:divBdr>
        <w:top w:val="none" w:sz="0" w:space="0" w:color="auto"/>
        <w:left w:val="none" w:sz="0" w:space="0" w:color="auto"/>
        <w:bottom w:val="none" w:sz="0" w:space="0" w:color="auto"/>
        <w:right w:val="none" w:sz="0" w:space="0" w:color="auto"/>
      </w:divBdr>
      <w:divsChild>
        <w:div w:id="1264727264">
          <w:marLeft w:val="0"/>
          <w:marRight w:val="0"/>
          <w:marTop w:val="0"/>
          <w:marBottom w:val="0"/>
          <w:divBdr>
            <w:top w:val="none" w:sz="0" w:space="0" w:color="auto"/>
            <w:left w:val="none" w:sz="0" w:space="0" w:color="auto"/>
            <w:bottom w:val="none" w:sz="0" w:space="0" w:color="auto"/>
            <w:right w:val="none" w:sz="0" w:space="0" w:color="auto"/>
          </w:divBdr>
          <w:divsChild>
            <w:div w:id="187914250">
              <w:marLeft w:val="0"/>
              <w:marRight w:val="0"/>
              <w:marTop w:val="0"/>
              <w:marBottom w:val="0"/>
              <w:divBdr>
                <w:top w:val="none" w:sz="0" w:space="0" w:color="auto"/>
                <w:left w:val="none" w:sz="0" w:space="0" w:color="auto"/>
                <w:bottom w:val="none" w:sz="0" w:space="0" w:color="auto"/>
                <w:right w:val="none" w:sz="0" w:space="0" w:color="auto"/>
              </w:divBdr>
            </w:div>
            <w:div w:id="332530527">
              <w:marLeft w:val="0"/>
              <w:marRight w:val="0"/>
              <w:marTop w:val="0"/>
              <w:marBottom w:val="0"/>
              <w:divBdr>
                <w:top w:val="none" w:sz="0" w:space="0" w:color="auto"/>
                <w:left w:val="none" w:sz="0" w:space="0" w:color="auto"/>
                <w:bottom w:val="none" w:sz="0" w:space="0" w:color="auto"/>
                <w:right w:val="none" w:sz="0" w:space="0" w:color="auto"/>
              </w:divBdr>
            </w:div>
            <w:div w:id="378167345">
              <w:marLeft w:val="0"/>
              <w:marRight w:val="0"/>
              <w:marTop w:val="0"/>
              <w:marBottom w:val="0"/>
              <w:divBdr>
                <w:top w:val="none" w:sz="0" w:space="0" w:color="auto"/>
                <w:left w:val="none" w:sz="0" w:space="0" w:color="auto"/>
                <w:bottom w:val="none" w:sz="0" w:space="0" w:color="auto"/>
                <w:right w:val="none" w:sz="0" w:space="0" w:color="auto"/>
              </w:divBdr>
            </w:div>
            <w:div w:id="398478512">
              <w:marLeft w:val="0"/>
              <w:marRight w:val="0"/>
              <w:marTop w:val="0"/>
              <w:marBottom w:val="0"/>
              <w:divBdr>
                <w:top w:val="none" w:sz="0" w:space="0" w:color="auto"/>
                <w:left w:val="none" w:sz="0" w:space="0" w:color="auto"/>
                <w:bottom w:val="none" w:sz="0" w:space="0" w:color="auto"/>
                <w:right w:val="none" w:sz="0" w:space="0" w:color="auto"/>
              </w:divBdr>
            </w:div>
            <w:div w:id="414937480">
              <w:marLeft w:val="0"/>
              <w:marRight w:val="0"/>
              <w:marTop w:val="0"/>
              <w:marBottom w:val="0"/>
              <w:divBdr>
                <w:top w:val="none" w:sz="0" w:space="0" w:color="auto"/>
                <w:left w:val="none" w:sz="0" w:space="0" w:color="auto"/>
                <w:bottom w:val="none" w:sz="0" w:space="0" w:color="auto"/>
                <w:right w:val="none" w:sz="0" w:space="0" w:color="auto"/>
              </w:divBdr>
            </w:div>
            <w:div w:id="490679563">
              <w:marLeft w:val="0"/>
              <w:marRight w:val="0"/>
              <w:marTop w:val="0"/>
              <w:marBottom w:val="0"/>
              <w:divBdr>
                <w:top w:val="none" w:sz="0" w:space="0" w:color="auto"/>
                <w:left w:val="none" w:sz="0" w:space="0" w:color="auto"/>
                <w:bottom w:val="none" w:sz="0" w:space="0" w:color="auto"/>
                <w:right w:val="none" w:sz="0" w:space="0" w:color="auto"/>
              </w:divBdr>
            </w:div>
            <w:div w:id="505679595">
              <w:marLeft w:val="0"/>
              <w:marRight w:val="0"/>
              <w:marTop w:val="0"/>
              <w:marBottom w:val="0"/>
              <w:divBdr>
                <w:top w:val="none" w:sz="0" w:space="0" w:color="auto"/>
                <w:left w:val="none" w:sz="0" w:space="0" w:color="auto"/>
                <w:bottom w:val="none" w:sz="0" w:space="0" w:color="auto"/>
                <w:right w:val="none" w:sz="0" w:space="0" w:color="auto"/>
              </w:divBdr>
            </w:div>
            <w:div w:id="827745743">
              <w:marLeft w:val="0"/>
              <w:marRight w:val="0"/>
              <w:marTop w:val="0"/>
              <w:marBottom w:val="0"/>
              <w:divBdr>
                <w:top w:val="none" w:sz="0" w:space="0" w:color="auto"/>
                <w:left w:val="none" w:sz="0" w:space="0" w:color="auto"/>
                <w:bottom w:val="none" w:sz="0" w:space="0" w:color="auto"/>
                <w:right w:val="none" w:sz="0" w:space="0" w:color="auto"/>
              </w:divBdr>
            </w:div>
            <w:div w:id="1135761493">
              <w:marLeft w:val="0"/>
              <w:marRight w:val="0"/>
              <w:marTop w:val="0"/>
              <w:marBottom w:val="0"/>
              <w:divBdr>
                <w:top w:val="none" w:sz="0" w:space="0" w:color="auto"/>
                <w:left w:val="none" w:sz="0" w:space="0" w:color="auto"/>
                <w:bottom w:val="none" w:sz="0" w:space="0" w:color="auto"/>
                <w:right w:val="none" w:sz="0" w:space="0" w:color="auto"/>
              </w:divBdr>
            </w:div>
            <w:div w:id="1319111131">
              <w:marLeft w:val="0"/>
              <w:marRight w:val="0"/>
              <w:marTop w:val="0"/>
              <w:marBottom w:val="0"/>
              <w:divBdr>
                <w:top w:val="none" w:sz="0" w:space="0" w:color="auto"/>
                <w:left w:val="none" w:sz="0" w:space="0" w:color="auto"/>
                <w:bottom w:val="none" w:sz="0" w:space="0" w:color="auto"/>
                <w:right w:val="none" w:sz="0" w:space="0" w:color="auto"/>
              </w:divBdr>
            </w:div>
            <w:div w:id="1337030195">
              <w:marLeft w:val="0"/>
              <w:marRight w:val="0"/>
              <w:marTop w:val="0"/>
              <w:marBottom w:val="0"/>
              <w:divBdr>
                <w:top w:val="none" w:sz="0" w:space="0" w:color="auto"/>
                <w:left w:val="none" w:sz="0" w:space="0" w:color="auto"/>
                <w:bottom w:val="none" w:sz="0" w:space="0" w:color="auto"/>
                <w:right w:val="none" w:sz="0" w:space="0" w:color="auto"/>
              </w:divBdr>
            </w:div>
            <w:div w:id="1370833841">
              <w:marLeft w:val="0"/>
              <w:marRight w:val="0"/>
              <w:marTop w:val="0"/>
              <w:marBottom w:val="0"/>
              <w:divBdr>
                <w:top w:val="none" w:sz="0" w:space="0" w:color="auto"/>
                <w:left w:val="none" w:sz="0" w:space="0" w:color="auto"/>
                <w:bottom w:val="none" w:sz="0" w:space="0" w:color="auto"/>
                <w:right w:val="none" w:sz="0" w:space="0" w:color="auto"/>
              </w:divBdr>
            </w:div>
            <w:div w:id="1806963875">
              <w:marLeft w:val="0"/>
              <w:marRight w:val="0"/>
              <w:marTop w:val="0"/>
              <w:marBottom w:val="0"/>
              <w:divBdr>
                <w:top w:val="none" w:sz="0" w:space="0" w:color="auto"/>
                <w:left w:val="none" w:sz="0" w:space="0" w:color="auto"/>
                <w:bottom w:val="none" w:sz="0" w:space="0" w:color="auto"/>
                <w:right w:val="none" w:sz="0" w:space="0" w:color="auto"/>
              </w:divBdr>
            </w:div>
            <w:div w:id="1877738703">
              <w:marLeft w:val="0"/>
              <w:marRight w:val="0"/>
              <w:marTop w:val="0"/>
              <w:marBottom w:val="0"/>
              <w:divBdr>
                <w:top w:val="none" w:sz="0" w:space="0" w:color="auto"/>
                <w:left w:val="none" w:sz="0" w:space="0" w:color="auto"/>
                <w:bottom w:val="none" w:sz="0" w:space="0" w:color="auto"/>
                <w:right w:val="none" w:sz="0" w:space="0" w:color="auto"/>
              </w:divBdr>
            </w:div>
            <w:div w:id="20014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6534">
      <w:bodyDiv w:val="1"/>
      <w:marLeft w:val="0"/>
      <w:marRight w:val="0"/>
      <w:marTop w:val="0"/>
      <w:marBottom w:val="0"/>
      <w:divBdr>
        <w:top w:val="none" w:sz="0" w:space="0" w:color="auto"/>
        <w:left w:val="none" w:sz="0" w:space="0" w:color="auto"/>
        <w:bottom w:val="none" w:sz="0" w:space="0" w:color="auto"/>
        <w:right w:val="none" w:sz="0" w:space="0" w:color="auto"/>
      </w:divBdr>
    </w:div>
    <w:div w:id="851995299">
      <w:bodyDiv w:val="1"/>
      <w:marLeft w:val="0"/>
      <w:marRight w:val="0"/>
      <w:marTop w:val="0"/>
      <w:marBottom w:val="0"/>
      <w:divBdr>
        <w:top w:val="none" w:sz="0" w:space="0" w:color="auto"/>
        <w:left w:val="none" w:sz="0" w:space="0" w:color="auto"/>
        <w:bottom w:val="none" w:sz="0" w:space="0" w:color="auto"/>
        <w:right w:val="none" w:sz="0" w:space="0" w:color="auto"/>
      </w:divBdr>
      <w:divsChild>
        <w:div w:id="1031491607">
          <w:marLeft w:val="0"/>
          <w:marRight w:val="0"/>
          <w:marTop w:val="0"/>
          <w:marBottom w:val="0"/>
          <w:divBdr>
            <w:top w:val="none" w:sz="0" w:space="0" w:color="auto"/>
            <w:left w:val="none" w:sz="0" w:space="0" w:color="auto"/>
            <w:bottom w:val="none" w:sz="0" w:space="0" w:color="auto"/>
            <w:right w:val="none" w:sz="0" w:space="0" w:color="auto"/>
          </w:divBdr>
          <w:divsChild>
            <w:div w:id="767384631">
              <w:marLeft w:val="0"/>
              <w:marRight w:val="0"/>
              <w:marTop w:val="0"/>
              <w:marBottom w:val="0"/>
              <w:divBdr>
                <w:top w:val="none" w:sz="0" w:space="0" w:color="auto"/>
                <w:left w:val="none" w:sz="0" w:space="0" w:color="auto"/>
                <w:bottom w:val="none" w:sz="0" w:space="0" w:color="auto"/>
                <w:right w:val="none" w:sz="0" w:space="0" w:color="auto"/>
              </w:divBdr>
            </w:div>
            <w:div w:id="1481531594">
              <w:marLeft w:val="0"/>
              <w:marRight w:val="0"/>
              <w:marTop w:val="0"/>
              <w:marBottom w:val="0"/>
              <w:divBdr>
                <w:top w:val="none" w:sz="0" w:space="0" w:color="auto"/>
                <w:left w:val="none" w:sz="0" w:space="0" w:color="auto"/>
                <w:bottom w:val="none" w:sz="0" w:space="0" w:color="auto"/>
                <w:right w:val="none" w:sz="0" w:space="0" w:color="auto"/>
              </w:divBdr>
            </w:div>
            <w:div w:id="1067538032">
              <w:marLeft w:val="0"/>
              <w:marRight w:val="0"/>
              <w:marTop w:val="0"/>
              <w:marBottom w:val="0"/>
              <w:divBdr>
                <w:top w:val="none" w:sz="0" w:space="0" w:color="auto"/>
                <w:left w:val="none" w:sz="0" w:space="0" w:color="auto"/>
                <w:bottom w:val="none" w:sz="0" w:space="0" w:color="auto"/>
                <w:right w:val="none" w:sz="0" w:space="0" w:color="auto"/>
              </w:divBdr>
            </w:div>
            <w:div w:id="664474319">
              <w:marLeft w:val="0"/>
              <w:marRight w:val="0"/>
              <w:marTop w:val="0"/>
              <w:marBottom w:val="0"/>
              <w:divBdr>
                <w:top w:val="none" w:sz="0" w:space="0" w:color="auto"/>
                <w:left w:val="none" w:sz="0" w:space="0" w:color="auto"/>
                <w:bottom w:val="none" w:sz="0" w:space="0" w:color="auto"/>
                <w:right w:val="none" w:sz="0" w:space="0" w:color="auto"/>
              </w:divBdr>
            </w:div>
            <w:div w:id="443615361">
              <w:marLeft w:val="0"/>
              <w:marRight w:val="0"/>
              <w:marTop w:val="0"/>
              <w:marBottom w:val="0"/>
              <w:divBdr>
                <w:top w:val="none" w:sz="0" w:space="0" w:color="auto"/>
                <w:left w:val="none" w:sz="0" w:space="0" w:color="auto"/>
                <w:bottom w:val="none" w:sz="0" w:space="0" w:color="auto"/>
                <w:right w:val="none" w:sz="0" w:space="0" w:color="auto"/>
              </w:divBdr>
            </w:div>
            <w:div w:id="933049920">
              <w:marLeft w:val="0"/>
              <w:marRight w:val="0"/>
              <w:marTop w:val="0"/>
              <w:marBottom w:val="0"/>
              <w:divBdr>
                <w:top w:val="none" w:sz="0" w:space="0" w:color="auto"/>
                <w:left w:val="none" w:sz="0" w:space="0" w:color="auto"/>
                <w:bottom w:val="none" w:sz="0" w:space="0" w:color="auto"/>
                <w:right w:val="none" w:sz="0" w:space="0" w:color="auto"/>
              </w:divBdr>
            </w:div>
            <w:div w:id="1016422923">
              <w:marLeft w:val="0"/>
              <w:marRight w:val="0"/>
              <w:marTop w:val="0"/>
              <w:marBottom w:val="0"/>
              <w:divBdr>
                <w:top w:val="none" w:sz="0" w:space="0" w:color="auto"/>
                <w:left w:val="none" w:sz="0" w:space="0" w:color="auto"/>
                <w:bottom w:val="none" w:sz="0" w:space="0" w:color="auto"/>
                <w:right w:val="none" w:sz="0" w:space="0" w:color="auto"/>
              </w:divBdr>
            </w:div>
            <w:div w:id="1648900139">
              <w:marLeft w:val="0"/>
              <w:marRight w:val="0"/>
              <w:marTop w:val="0"/>
              <w:marBottom w:val="0"/>
              <w:divBdr>
                <w:top w:val="none" w:sz="0" w:space="0" w:color="auto"/>
                <w:left w:val="none" w:sz="0" w:space="0" w:color="auto"/>
                <w:bottom w:val="none" w:sz="0" w:space="0" w:color="auto"/>
                <w:right w:val="none" w:sz="0" w:space="0" w:color="auto"/>
              </w:divBdr>
            </w:div>
            <w:div w:id="1532455691">
              <w:marLeft w:val="0"/>
              <w:marRight w:val="0"/>
              <w:marTop w:val="0"/>
              <w:marBottom w:val="0"/>
              <w:divBdr>
                <w:top w:val="none" w:sz="0" w:space="0" w:color="auto"/>
                <w:left w:val="none" w:sz="0" w:space="0" w:color="auto"/>
                <w:bottom w:val="none" w:sz="0" w:space="0" w:color="auto"/>
                <w:right w:val="none" w:sz="0" w:space="0" w:color="auto"/>
              </w:divBdr>
            </w:div>
            <w:div w:id="874729188">
              <w:marLeft w:val="0"/>
              <w:marRight w:val="0"/>
              <w:marTop w:val="0"/>
              <w:marBottom w:val="0"/>
              <w:divBdr>
                <w:top w:val="none" w:sz="0" w:space="0" w:color="auto"/>
                <w:left w:val="none" w:sz="0" w:space="0" w:color="auto"/>
                <w:bottom w:val="none" w:sz="0" w:space="0" w:color="auto"/>
                <w:right w:val="none" w:sz="0" w:space="0" w:color="auto"/>
              </w:divBdr>
            </w:div>
            <w:div w:id="338236693">
              <w:marLeft w:val="0"/>
              <w:marRight w:val="0"/>
              <w:marTop w:val="0"/>
              <w:marBottom w:val="0"/>
              <w:divBdr>
                <w:top w:val="none" w:sz="0" w:space="0" w:color="auto"/>
                <w:left w:val="none" w:sz="0" w:space="0" w:color="auto"/>
                <w:bottom w:val="none" w:sz="0" w:space="0" w:color="auto"/>
                <w:right w:val="none" w:sz="0" w:space="0" w:color="auto"/>
              </w:divBdr>
            </w:div>
            <w:div w:id="1177768038">
              <w:marLeft w:val="0"/>
              <w:marRight w:val="0"/>
              <w:marTop w:val="0"/>
              <w:marBottom w:val="0"/>
              <w:divBdr>
                <w:top w:val="none" w:sz="0" w:space="0" w:color="auto"/>
                <w:left w:val="none" w:sz="0" w:space="0" w:color="auto"/>
                <w:bottom w:val="none" w:sz="0" w:space="0" w:color="auto"/>
                <w:right w:val="none" w:sz="0" w:space="0" w:color="auto"/>
              </w:divBdr>
            </w:div>
            <w:div w:id="1978953754">
              <w:marLeft w:val="0"/>
              <w:marRight w:val="0"/>
              <w:marTop w:val="0"/>
              <w:marBottom w:val="0"/>
              <w:divBdr>
                <w:top w:val="none" w:sz="0" w:space="0" w:color="auto"/>
                <w:left w:val="none" w:sz="0" w:space="0" w:color="auto"/>
                <w:bottom w:val="none" w:sz="0" w:space="0" w:color="auto"/>
                <w:right w:val="none" w:sz="0" w:space="0" w:color="auto"/>
              </w:divBdr>
            </w:div>
            <w:div w:id="1173489864">
              <w:marLeft w:val="0"/>
              <w:marRight w:val="0"/>
              <w:marTop w:val="0"/>
              <w:marBottom w:val="0"/>
              <w:divBdr>
                <w:top w:val="none" w:sz="0" w:space="0" w:color="auto"/>
                <w:left w:val="none" w:sz="0" w:space="0" w:color="auto"/>
                <w:bottom w:val="none" w:sz="0" w:space="0" w:color="auto"/>
                <w:right w:val="none" w:sz="0" w:space="0" w:color="auto"/>
              </w:divBdr>
            </w:div>
            <w:div w:id="2111661603">
              <w:marLeft w:val="0"/>
              <w:marRight w:val="0"/>
              <w:marTop w:val="0"/>
              <w:marBottom w:val="0"/>
              <w:divBdr>
                <w:top w:val="none" w:sz="0" w:space="0" w:color="auto"/>
                <w:left w:val="none" w:sz="0" w:space="0" w:color="auto"/>
                <w:bottom w:val="none" w:sz="0" w:space="0" w:color="auto"/>
                <w:right w:val="none" w:sz="0" w:space="0" w:color="auto"/>
              </w:divBdr>
            </w:div>
            <w:div w:id="1701004126">
              <w:marLeft w:val="0"/>
              <w:marRight w:val="0"/>
              <w:marTop w:val="0"/>
              <w:marBottom w:val="0"/>
              <w:divBdr>
                <w:top w:val="none" w:sz="0" w:space="0" w:color="auto"/>
                <w:left w:val="none" w:sz="0" w:space="0" w:color="auto"/>
                <w:bottom w:val="none" w:sz="0" w:space="0" w:color="auto"/>
                <w:right w:val="none" w:sz="0" w:space="0" w:color="auto"/>
              </w:divBdr>
            </w:div>
            <w:div w:id="133374370">
              <w:marLeft w:val="0"/>
              <w:marRight w:val="0"/>
              <w:marTop w:val="0"/>
              <w:marBottom w:val="0"/>
              <w:divBdr>
                <w:top w:val="none" w:sz="0" w:space="0" w:color="auto"/>
                <w:left w:val="none" w:sz="0" w:space="0" w:color="auto"/>
                <w:bottom w:val="none" w:sz="0" w:space="0" w:color="auto"/>
                <w:right w:val="none" w:sz="0" w:space="0" w:color="auto"/>
              </w:divBdr>
            </w:div>
            <w:div w:id="1462186442">
              <w:marLeft w:val="0"/>
              <w:marRight w:val="0"/>
              <w:marTop w:val="0"/>
              <w:marBottom w:val="0"/>
              <w:divBdr>
                <w:top w:val="none" w:sz="0" w:space="0" w:color="auto"/>
                <w:left w:val="none" w:sz="0" w:space="0" w:color="auto"/>
                <w:bottom w:val="none" w:sz="0" w:space="0" w:color="auto"/>
                <w:right w:val="none" w:sz="0" w:space="0" w:color="auto"/>
              </w:divBdr>
            </w:div>
            <w:div w:id="528765967">
              <w:marLeft w:val="0"/>
              <w:marRight w:val="0"/>
              <w:marTop w:val="0"/>
              <w:marBottom w:val="0"/>
              <w:divBdr>
                <w:top w:val="none" w:sz="0" w:space="0" w:color="auto"/>
                <w:left w:val="none" w:sz="0" w:space="0" w:color="auto"/>
                <w:bottom w:val="none" w:sz="0" w:space="0" w:color="auto"/>
                <w:right w:val="none" w:sz="0" w:space="0" w:color="auto"/>
              </w:divBdr>
            </w:div>
            <w:div w:id="1754084908">
              <w:marLeft w:val="0"/>
              <w:marRight w:val="0"/>
              <w:marTop w:val="0"/>
              <w:marBottom w:val="0"/>
              <w:divBdr>
                <w:top w:val="none" w:sz="0" w:space="0" w:color="auto"/>
                <w:left w:val="none" w:sz="0" w:space="0" w:color="auto"/>
                <w:bottom w:val="none" w:sz="0" w:space="0" w:color="auto"/>
                <w:right w:val="none" w:sz="0" w:space="0" w:color="auto"/>
              </w:divBdr>
            </w:div>
            <w:div w:id="1444418597">
              <w:marLeft w:val="0"/>
              <w:marRight w:val="0"/>
              <w:marTop w:val="0"/>
              <w:marBottom w:val="0"/>
              <w:divBdr>
                <w:top w:val="none" w:sz="0" w:space="0" w:color="auto"/>
                <w:left w:val="none" w:sz="0" w:space="0" w:color="auto"/>
                <w:bottom w:val="none" w:sz="0" w:space="0" w:color="auto"/>
                <w:right w:val="none" w:sz="0" w:space="0" w:color="auto"/>
              </w:divBdr>
            </w:div>
            <w:div w:id="1402020733">
              <w:marLeft w:val="0"/>
              <w:marRight w:val="0"/>
              <w:marTop w:val="0"/>
              <w:marBottom w:val="0"/>
              <w:divBdr>
                <w:top w:val="none" w:sz="0" w:space="0" w:color="auto"/>
                <w:left w:val="none" w:sz="0" w:space="0" w:color="auto"/>
                <w:bottom w:val="none" w:sz="0" w:space="0" w:color="auto"/>
                <w:right w:val="none" w:sz="0" w:space="0" w:color="auto"/>
              </w:divBdr>
            </w:div>
            <w:div w:id="216475308">
              <w:marLeft w:val="0"/>
              <w:marRight w:val="0"/>
              <w:marTop w:val="0"/>
              <w:marBottom w:val="0"/>
              <w:divBdr>
                <w:top w:val="none" w:sz="0" w:space="0" w:color="auto"/>
                <w:left w:val="none" w:sz="0" w:space="0" w:color="auto"/>
                <w:bottom w:val="none" w:sz="0" w:space="0" w:color="auto"/>
                <w:right w:val="none" w:sz="0" w:space="0" w:color="auto"/>
              </w:divBdr>
            </w:div>
            <w:div w:id="561792611">
              <w:marLeft w:val="0"/>
              <w:marRight w:val="0"/>
              <w:marTop w:val="0"/>
              <w:marBottom w:val="0"/>
              <w:divBdr>
                <w:top w:val="none" w:sz="0" w:space="0" w:color="auto"/>
                <w:left w:val="none" w:sz="0" w:space="0" w:color="auto"/>
                <w:bottom w:val="none" w:sz="0" w:space="0" w:color="auto"/>
                <w:right w:val="none" w:sz="0" w:space="0" w:color="auto"/>
              </w:divBdr>
            </w:div>
            <w:div w:id="1356081881">
              <w:marLeft w:val="0"/>
              <w:marRight w:val="0"/>
              <w:marTop w:val="0"/>
              <w:marBottom w:val="0"/>
              <w:divBdr>
                <w:top w:val="none" w:sz="0" w:space="0" w:color="auto"/>
                <w:left w:val="none" w:sz="0" w:space="0" w:color="auto"/>
                <w:bottom w:val="none" w:sz="0" w:space="0" w:color="auto"/>
                <w:right w:val="none" w:sz="0" w:space="0" w:color="auto"/>
              </w:divBdr>
            </w:div>
            <w:div w:id="1824393351">
              <w:marLeft w:val="0"/>
              <w:marRight w:val="0"/>
              <w:marTop w:val="0"/>
              <w:marBottom w:val="0"/>
              <w:divBdr>
                <w:top w:val="none" w:sz="0" w:space="0" w:color="auto"/>
                <w:left w:val="none" w:sz="0" w:space="0" w:color="auto"/>
                <w:bottom w:val="none" w:sz="0" w:space="0" w:color="auto"/>
                <w:right w:val="none" w:sz="0" w:space="0" w:color="auto"/>
              </w:divBdr>
            </w:div>
            <w:div w:id="1077752153">
              <w:marLeft w:val="0"/>
              <w:marRight w:val="0"/>
              <w:marTop w:val="0"/>
              <w:marBottom w:val="0"/>
              <w:divBdr>
                <w:top w:val="none" w:sz="0" w:space="0" w:color="auto"/>
                <w:left w:val="none" w:sz="0" w:space="0" w:color="auto"/>
                <w:bottom w:val="none" w:sz="0" w:space="0" w:color="auto"/>
                <w:right w:val="none" w:sz="0" w:space="0" w:color="auto"/>
              </w:divBdr>
            </w:div>
            <w:div w:id="908727774">
              <w:marLeft w:val="0"/>
              <w:marRight w:val="0"/>
              <w:marTop w:val="0"/>
              <w:marBottom w:val="0"/>
              <w:divBdr>
                <w:top w:val="none" w:sz="0" w:space="0" w:color="auto"/>
                <w:left w:val="none" w:sz="0" w:space="0" w:color="auto"/>
                <w:bottom w:val="none" w:sz="0" w:space="0" w:color="auto"/>
                <w:right w:val="none" w:sz="0" w:space="0" w:color="auto"/>
              </w:divBdr>
            </w:div>
            <w:div w:id="54861105">
              <w:marLeft w:val="0"/>
              <w:marRight w:val="0"/>
              <w:marTop w:val="0"/>
              <w:marBottom w:val="0"/>
              <w:divBdr>
                <w:top w:val="none" w:sz="0" w:space="0" w:color="auto"/>
                <w:left w:val="none" w:sz="0" w:space="0" w:color="auto"/>
                <w:bottom w:val="none" w:sz="0" w:space="0" w:color="auto"/>
                <w:right w:val="none" w:sz="0" w:space="0" w:color="auto"/>
              </w:divBdr>
            </w:div>
            <w:div w:id="1759137679">
              <w:marLeft w:val="0"/>
              <w:marRight w:val="0"/>
              <w:marTop w:val="0"/>
              <w:marBottom w:val="0"/>
              <w:divBdr>
                <w:top w:val="none" w:sz="0" w:space="0" w:color="auto"/>
                <w:left w:val="none" w:sz="0" w:space="0" w:color="auto"/>
                <w:bottom w:val="none" w:sz="0" w:space="0" w:color="auto"/>
                <w:right w:val="none" w:sz="0" w:space="0" w:color="auto"/>
              </w:divBdr>
            </w:div>
            <w:div w:id="1171023279">
              <w:marLeft w:val="0"/>
              <w:marRight w:val="0"/>
              <w:marTop w:val="0"/>
              <w:marBottom w:val="0"/>
              <w:divBdr>
                <w:top w:val="none" w:sz="0" w:space="0" w:color="auto"/>
                <w:left w:val="none" w:sz="0" w:space="0" w:color="auto"/>
                <w:bottom w:val="none" w:sz="0" w:space="0" w:color="auto"/>
                <w:right w:val="none" w:sz="0" w:space="0" w:color="auto"/>
              </w:divBdr>
            </w:div>
            <w:div w:id="199518647">
              <w:marLeft w:val="0"/>
              <w:marRight w:val="0"/>
              <w:marTop w:val="0"/>
              <w:marBottom w:val="0"/>
              <w:divBdr>
                <w:top w:val="none" w:sz="0" w:space="0" w:color="auto"/>
                <w:left w:val="none" w:sz="0" w:space="0" w:color="auto"/>
                <w:bottom w:val="none" w:sz="0" w:space="0" w:color="auto"/>
                <w:right w:val="none" w:sz="0" w:space="0" w:color="auto"/>
              </w:divBdr>
            </w:div>
            <w:div w:id="962077329">
              <w:marLeft w:val="0"/>
              <w:marRight w:val="0"/>
              <w:marTop w:val="0"/>
              <w:marBottom w:val="0"/>
              <w:divBdr>
                <w:top w:val="none" w:sz="0" w:space="0" w:color="auto"/>
                <w:left w:val="none" w:sz="0" w:space="0" w:color="auto"/>
                <w:bottom w:val="none" w:sz="0" w:space="0" w:color="auto"/>
                <w:right w:val="none" w:sz="0" w:space="0" w:color="auto"/>
              </w:divBdr>
            </w:div>
            <w:div w:id="426775085">
              <w:marLeft w:val="0"/>
              <w:marRight w:val="0"/>
              <w:marTop w:val="0"/>
              <w:marBottom w:val="0"/>
              <w:divBdr>
                <w:top w:val="none" w:sz="0" w:space="0" w:color="auto"/>
                <w:left w:val="none" w:sz="0" w:space="0" w:color="auto"/>
                <w:bottom w:val="none" w:sz="0" w:space="0" w:color="auto"/>
                <w:right w:val="none" w:sz="0" w:space="0" w:color="auto"/>
              </w:divBdr>
            </w:div>
            <w:div w:id="1263882498">
              <w:marLeft w:val="0"/>
              <w:marRight w:val="0"/>
              <w:marTop w:val="0"/>
              <w:marBottom w:val="0"/>
              <w:divBdr>
                <w:top w:val="none" w:sz="0" w:space="0" w:color="auto"/>
                <w:left w:val="none" w:sz="0" w:space="0" w:color="auto"/>
                <w:bottom w:val="none" w:sz="0" w:space="0" w:color="auto"/>
                <w:right w:val="none" w:sz="0" w:space="0" w:color="auto"/>
              </w:divBdr>
            </w:div>
            <w:div w:id="1410730384">
              <w:marLeft w:val="0"/>
              <w:marRight w:val="0"/>
              <w:marTop w:val="0"/>
              <w:marBottom w:val="0"/>
              <w:divBdr>
                <w:top w:val="none" w:sz="0" w:space="0" w:color="auto"/>
                <w:left w:val="none" w:sz="0" w:space="0" w:color="auto"/>
                <w:bottom w:val="none" w:sz="0" w:space="0" w:color="auto"/>
                <w:right w:val="none" w:sz="0" w:space="0" w:color="auto"/>
              </w:divBdr>
            </w:div>
            <w:div w:id="1705055680">
              <w:marLeft w:val="0"/>
              <w:marRight w:val="0"/>
              <w:marTop w:val="0"/>
              <w:marBottom w:val="0"/>
              <w:divBdr>
                <w:top w:val="none" w:sz="0" w:space="0" w:color="auto"/>
                <w:left w:val="none" w:sz="0" w:space="0" w:color="auto"/>
                <w:bottom w:val="none" w:sz="0" w:space="0" w:color="auto"/>
                <w:right w:val="none" w:sz="0" w:space="0" w:color="auto"/>
              </w:divBdr>
            </w:div>
            <w:div w:id="2073459182">
              <w:marLeft w:val="0"/>
              <w:marRight w:val="0"/>
              <w:marTop w:val="0"/>
              <w:marBottom w:val="0"/>
              <w:divBdr>
                <w:top w:val="none" w:sz="0" w:space="0" w:color="auto"/>
                <w:left w:val="none" w:sz="0" w:space="0" w:color="auto"/>
                <w:bottom w:val="none" w:sz="0" w:space="0" w:color="auto"/>
                <w:right w:val="none" w:sz="0" w:space="0" w:color="auto"/>
              </w:divBdr>
            </w:div>
            <w:div w:id="1396390158">
              <w:marLeft w:val="0"/>
              <w:marRight w:val="0"/>
              <w:marTop w:val="0"/>
              <w:marBottom w:val="0"/>
              <w:divBdr>
                <w:top w:val="none" w:sz="0" w:space="0" w:color="auto"/>
                <w:left w:val="none" w:sz="0" w:space="0" w:color="auto"/>
                <w:bottom w:val="none" w:sz="0" w:space="0" w:color="auto"/>
                <w:right w:val="none" w:sz="0" w:space="0" w:color="auto"/>
              </w:divBdr>
            </w:div>
            <w:div w:id="1824619266">
              <w:marLeft w:val="0"/>
              <w:marRight w:val="0"/>
              <w:marTop w:val="0"/>
              <w:marBottom w:val="0"/>
              <w:divBdr>
                <w:top w:val="none" w:sz="0" w:space="0" w:color="auto"/>
                <w:left w:val="none" w:sz="0" w:space="0" w:color="auto"/>
                <w:bottom w:val="none" w:sz="0" w:space="0" w:color="auto"/>
                <w:right w:val="none" w:sz="0" w:space="0" w:color="auto"/>
              </w:divBdr>
            </w:div>
            <w:div w:id="995844701">
              <w:marLeft w:val="0"/>
              <w:marRight w:val="0"/>
              <w:marTop w:val="0"/>
              <w:marBottom w:val="0"/>
              <w:divBdr>
                <w:top w:val="none" w:sz="0" w:space="0" w:color="auto"/>
                <w:left w:val="none" w:sz="0" w:space="0" w:color="auto"/>
                <w:bottom w:val="none" w:sz="0" w:space="0" w:color="auto"/>
                <w:right w:val="none" w:sz="0" w:space="0" w:color="auto"/>
              </w:divBdr>
            </w:div>
            <w:div w:id="1098718432">
              <w:marLeft w:val="0"/>
              <w:marRight w:val="0"/>
              <w:marTop w:val="0"/>
              <w:marBottom w:val="0"/>
              <w:divBdr>
                <w:top w:val="none" w:sz="0" w:space="0" w:color="auto"/>
                <w:left w:val="none" w:sz="0" w:space="0" w:color="auto"/>
                <w:bottom w:val="none" w:sz="0" w:space="0" w:color="auto"/>
                <w:right w:val="none" w:sz="0" w:space="0" w:color="auto"/>
              </w:divBdr>
            </w:div>
            <w:div w:id="1128930937">
              <w:marLeft w:val="0"/>
              <w:marRight w:val="0"/>
              <w:marTop w:val="0"/>
              <w:marBottom w:val="0"/>
              <w:divBdr>
                <w:top w:val="none" w:sz="0" w:space="0" w:color="auto"/>
                <w:left w:val="none" w:sz="0" w:space="0" w:color="auto"/>
                <w:bottom w:val="none" w:sz="0" w:space="0" w:color="auto"/>
                <w:right w:val="none" w:sz="0" w:space="0" w:color="auto"/>
              </w:divBdr>
            </w:div>
            <w:div w:id="348875762">
              <w:marLeft w:val="0"/>
              <w:marRight w:val="0"/>
              <w:marTop w:val="0"/>
              <w:marBottom w:val="0"/>
              <w:divBdr>
                <w:top w:val="none" w:sz="0" w:space="0" w:color="auto"/>
                <w:left w:val="none" w:sz="0" w:space="0" w:color="auto"/>
                <w:bottom w:val="none" w:sz="0" w:space="0" w:color="auto"/>
                <w:right w:val="none" w:sz="0" w:space="0" w:color="auto"/>
              </w:divBdr>
            </w:div>
            <w:div w:id="1292780953">
              <w:marLeft w:val="0"/>
              <w:marRight w:val="0"/>
              <w:marTop w:val="0"/>
              <w:marBottom w:val="0"/>
              <w:divBdr>
                <w:top w:val="none" w:sz="0" w:space="0" w:color="auto"/>
                <w:left w:val="none" w:sz="0" w:space="0" w:color="auto"/>
                <w:bottom w:val="none" w:sz="0" w:space="0" w:color="auto"/>
                <w:right w:val="none" w:sz="0" w:space="0" w:color="auto"/>
              </w:divBdr>
            </w:div>
            <w:div w:id="505631253">
              <w:marLeft w:val="0"/>
              <w:marRight w:val="0"/>
              <w:marTop w:val="0"/>
              <w:marBottom w:val="0"/>
              <w:divBdr>
                <w:top w:val="none" w:sz="0" w:space="0" w:color="auto"/>
                <w:left w:val="none" w:sz="0" w:space="0" w:color="auto"/>
                <w:bottom w:val="none" w:sz="0" w:space="0" w:color="auto"/>
                <w:right w:val="none" w:sz="0" w:space="0" w:color="auto"/>
              </w:divBdr>
            </w:div>
            <w:div w:id="559630970">
              <w:marLeft w:val="0"/>
              <w:marRight w:val="0"/>
              <w:marTop w:val="0"/>
              <w:marBottom w:val="0"/>
              <w:divBdr>
                <w:top w:val="none" w:sz="0" w:space="0" w:color="auto"/>
                <w:left w:val="none" w:sz="0" w:space="0" w:color="auto"/>
                <w:bottom w:val="none" w:sz="0" w:space="0" w:color="auto"/>
                <w:right w:val="none" w:sz="0" w:space="0" w:color="auto"/>
              </w:divBdr>
            </w:div>
            <w:div w:id="1256283403">
              <w:marLeft w:val="0"/>
              <w:marRight w:val="0"/>
              <w:marTop w:val="0"/>
              <w:marBottom w:val="0"/>
              <w:divBdr>
                <w:top w:val="none" w:sz="0" w:space="0" w:color="auto"/>
                <w:left w:val="none" w:sz="0" w:space="0" w:color="auto"/>
                <w:bottom w:val="none" w:sz="0" w:space="0" w:color="auto"/>
                <w:right w:val="none" w:sz="0" w:space="0" w:color="auto"/>
              </w:divBdr>
            </w:div>
            <w:div w:id="505366034">
              <w:marLeft w:val="0"/>
              <w:marRight w:val="0"/>
              <w:marTop w:val="0"/>
              <w:marBottom w:val="0"/>
              <w:divBdr>
                <w:top w:val="none" w:sz="0" w:space="0" w:color="auto"/>
                <w:left w:val="none" w:sz="0" w:space="0" w:color="auto"/>
                <w:bottom w:val="none" w:sz="0" w:space="0" w:color="auto"/>
                <w:right w:val="none" w:sz="0" w:space="0" w:color="auto"/>
              </w:divBdr>
            </w:div>
            <w:div w:id="1269461608">
              <w:marLeft w:val="0"/>
              <w:marRight w:val="0"/>
              <w:marTop w:val="0"/>
              <w:marBottom w:val="0"/>
              <w:divBdr>
                <w:top w:val="none" w:sz="0" w:space="0" w:color="auto"/>
                <w:left w:val="none" w:sz="0" w:space="0" w:color="auto"/>
                <w:bottom w:val="none" w:sz="0" w:space="0" w:color="auto"/>
                <w:right w:val="none" w:sz="0" w:space="0" w:color="auto"/>
              </w:divBdr>
            </w:div>
            <w:div w:id="862325061">
              <w:marLeft w:val="0"/>
              <w:marRight w:val="0"/>
              <w:marTop w:val="0"/>
              <w:marBottom w:val="0"/>
              <w:divBdr>
                <w:top w:val="none" w:sz="0" w:space="0" w:color="auto"/>
                <w:left w:val="none" w:sz="0" w:space="0" w:color="auto"/>
                <w:bottom w:val="none" w:sz="0" w:space="0" w:color="auto"/>
                <w:right w:val="none" w:sz="0" w:space="0" w:color="auto"/>
              </w:divBdr>
            </w:div>
            <w:div w:id="343095554">
              <w:marLeft w:val="0"/>
              <w:marRight w:val="0"/>
              <w:marTop w:val="0"/>
              <w:marBottom w:val="0"/>
              <w:divBdr>
                <w:top w:val="none" w:sz="0" w:space="0" w:color="auto"/>
                <w:left w:val="none" w:sz="0" w:space="0" w:color="auto"/>
                <w:bottom w:val="none" w:sz="0" w:space="0" w:color="auto"/>
                <w:right w:val="none" w:sz="0" w:space="0" w:color="auto"/>
              </w:divBdr>
            </w:div>
            <w:div w:id="378895020">
              <w:marLeft w:val="0"/>
              <w:marRight w:val="0"/>
              <w:marTop w:val="0"/>
              <w:marBottom w:val="0"/>
              <w:divBdr>
                <w:top w:val="none" w:sz="0" w:space="0" w:color="auto"/>
                <w:left w:val="none" w:sz="0" w:space="0" w:color="auto"/>
                <w:bottom w:val="none" w:sz="0" w:space="0" w:color="auto"/>
                <w:right w:val="none" w:sz="0" w:space="0" w:color="auto"/>
              </w:divBdr>
            </w:div>
            <w:div w:id="1224564532">
              <w:marLeft w:val="0"/>
              <w:marRight w:val="0"/>
              <w:marTop w:val="0"/>
              <w:marBottom w:val="0"/>
              <w:divBdr>
                <w:top w:val="none" w:sz="0" w:space="0" w:color="auto"/>
                <w:left w:val="none" w:sz="0" w:space="0" w:color="auto"/>
                <w:bottom w:val="none" w:sz="0" w:space="0" w:color="auto"/>
                <w:right w:val="none" w:sz="0" w:space="0" w:color="auto"/>
              </w:divBdr>
            </w:div>
            <w:div w:id="1799882639">
              <w:marLeft w:val="0"/>
              <w:marRight w:val="0"/>
              <w:marTop w:val="0"/>
              <w:marBottom w:val="0"/>
              <w:divBdr>
                <w:top w:val="none" w:sz="0" w:space="0" w:color="auto"/>
                <w:left w:val="none" w:sz="0" w:space="0" w:color="auto"/>
                <w:bottom w:val="none" w:sz="0" w:space="0" w:color="auto"/>
                <w:right w:val="none" w:sz="0" w:space="0" w:color="auto"/>
              </w:divBdr>
            </w:div>
            <w:div w:id="2055932498">
              <w:marLeft w:val="0"/>
              <w:marRight w:val="0"/>
              <w:marTop w:val="0"/>
              <w:marBottom w:val="0"/>
              <w:divBdr>
                <w:top w:val="none" w:sz="0" w:space="0" w:color="auto"/>
                <w:left w:val="none" w:sz="0" w:space="0" w:color="auto"/>
                <w:bottom w:val="none" w:sz="0" w:space="0" w:color="auto"/>
                <w:right w:val="none" w:sz="0" w:space="0" w:color="auto"/>
              </w:divBdr>
            </w:div>
            <w:div w:id="50541372">
              <w:marLeft w:val="0"/>
              <w:marRight w:val="0"/>
              <w:marTop w:val="0"/>
              <w:marBottom w:val="0"/>
              <w:divBdr>
                <w:top w:val="none" w:sz="0" w:space="0" w:color="auto"/>
                <w:left w:val="none" w:sz="0" w:space="0" w:color="auto"/>
                <w:bottom w:val="none" w:sz="0" w:space="0" w:color="auto"/>
                <w:right w:val="none" w:sz="0" w:space="0" w:color="auto"/>
              </w:divBdr>
            </w:div>
            <w:div w:id="183059955">
              <w:marLeft w:val="0"/>
              <w:marRight w:val="0"/>
              <w:marTop w:val="0"/>
              <w:marBottom w:val="0"/>
              <w:divBdr>
                <w:top w:val="none" w:sz="0" w:space="0" w:color="auto"/>
                <w:left w:val="none" w:sz="0" w:space="0" w:color="auto"/>
                <w:bottom w:val="none" w:sz="0" w:space="0" w:color="auto"/>
                <w:right w:val="none" w:sz="0" w:space="0" w:color="auto"/>
              </w:divBdr>
            </w:div>
            <w:div w:id="649022117">
              <w:marLeft w:val="0"/>
              <w:marRight w:val="0"/>
              <w:marTop w:val="0"/>
              <w:marBottom w:val="0"/>
              <w:divBdr>
                <w:top w:val="none" w:sz="0" w:space="0" w:color="auto"/>
                <w:left w:val="none" w:sz="0" w:space="0" w:color="auto"/>
                <w:bottom w:val="none" w:sz="0" w:space="0" w:color="auto"/>
                <w:right w:val="none" w:sz="0" w:space="0" w:color="auto"/>
              </w:divBdr>
            </w:div>
            <w:div w:id="726301152">
              <w:marLeft w:val="0"/>
              <w:marRight w:val="0"/>
              <w:marTop w:val="0"/>
              <w:marBottom w:val="0"/>
              <w:divBdr>
                <w:top w:val="none" w:sz="0" w:space="0" w:color="auto"/>
                <w:left w:val="none" w:sz="0" w:space="0" w:color="auto"/>
                <w:bottom w:val="none" w:sz="0" w:space="0" w:color="auto"/>
                <w:right w:val="none" w:sz="0" w:space="0" w:color="auto"/>
              </w:divBdr>
            </w:div>
            <w:div w:id="707411430">
              <w:marLeft w:val="0"/>
              <w:marRight w:val="0"/>
              <w:marTop w:val="0"/>
              <w:marBottom w:val="0"/>
              <w:divBdr>
                <w:top w:val="none" w:sz="0" w:space="0" w:color="auto"/>
                <w:left w:val="none" w:sz="0" w:space="0" w:color="auto"/>
                <w:bottom w:val="none" w:sz="0" w:space="0" w:color="auto"/>
                <w:right w:val="none" w:sz="0" w:space="0" w:color="auto"/>
              </w:divBdr>
            </w:div>
            <w:div w:id="816607079">
              <w:marLeft w:val="0"/>
              <w:marRight w:val="0"/>
              <w:marTop w:val="0"/>
              <w:marBottom w:val="0"/>
              <w:divBdr>
                <w:top w:val="none" w:sz="0" w:space="0" w:color="auto"/>
                <w:left w:val="none" w:sz="0" w:space="0" w:color="auto"/>
                <w:bottom w:val="none" w:sz="0" w:space="0" w:color="auto"/>
                <w:right w:val="none" w:sz="0" w:space="0" w:color="auto"/>
              </w:divBdr>
            </w:div>
            <w:div w:id="1700009062">
              <w:marLeft w:val="0"/>
              <w:marRight w:val="0"/>
              <w:marTop w:val="0"/>
              <w:marBottom w:val="0"/>
              <w:divBdr>
                <w:top w:val="none" w:sz="0" w:space="0" w:color="auto"/>
                <w:left w:val="none" w:sz="0" w:space="0" w:color="auto"/>
                <w:bottom w:val="none" w:sz="0" w:space="0" w:color="auto"/>
                <w:right w:val="none" w:sz="0" w:space="0" w:color="auto"/>
              </w:divBdr>
            </w:div>
            <w:div w:id="218060379">
              <w:marLeft w:val="0"/>
              <w:marRight w:val="0"/>
              <w:marTop w:val="0"/>
              <w:marBottom w:val="0"/>
              <w:divBdr>
                <w:top w:val="none" w:sz="0" w:space="0" w:color="auto"/>
                <w:left w:val="none" w:sz="0" w:space="0" w:color="auto"/>
                <w:bottom w:val="none" w:sz="0" w:space="0" w:color="auto"/>
                <w:right w:val="none" w:sz="0" w:space="0" w:color="auto"/>
              </w:divBdr>
            </w:div>
            <w:div w:id="298730894">
              <w:marLeft w:val="0"/>
              <w:marRight w:val="0"/>
              <w:marTop w:val="0"/>
              <w:marBottom w:val="0"/>
              <w:divBdr>
                <w:top w:val="none" w:sz="0" w:space="0" w:color="auto"/>
                <w:left w:val="none" w:sz="0" w:space="0" w:color="auto"/>
                <w:bottom w:val="none" w:sz="0" w:space="0" w:color="auto"/>
                <w:right w:val="none" w:sz="0" w:space="0" w:color="auto"/>
              </w:divBdr>
            </w:div>
            <w:div w:id="2055888591">
              <w:marLeft w:val="0"/>
              <w:marRight w:val="0"/>
              <w:marTop w:val="0"/>
              <w:marBottom w:val="0"/>
              <w:divBdr>
                <w:top w:val="none" w:sz="0" w:space="0" w:color="auto"/>
                <w:left w:val="none" w:sz="0" w:space="0" w:color="auto"/>
                <w:bottom w:val="none" w:sz="0" w:space="0" w:color="auto"/>
                <w:right w:val="none" w:sz="0" w:space="0" w:color="auto"/>
              </w:divBdr>
            </w:div>
            <w:div w:id="1572155144">
              <w:marLeft w:val="0"/>
              <w:marRight w:val="0"/>
              <w:marTop w:val="0"/>
              <w:marBottom w:val="0"/>
              <w:divBdr>
                <w:top w:val="none" w:sz="0" w:space="0" w:color="auto"/>
                <w:left w:val="none" w:sz="0" w:space="0" w:color="auto"/>
                <w:bottom w:val="none" w:sz="0" w:space="0" w:color="auto"/>
                <w:right w:val="none" w:sz="0" w:space="0" w:color="auto"/>
              </w:divBdr>
            </w:div>
            <w:div w:id="1347446361">
              <w:marLeft w:val="0"/>
              <w:marRight w:val="0"/>
              <w:marTop w:val="0"/>
              <w:marBottom w:val="0"/>
              <w:divBdr>
                <w:top w:val="none" w:sz="0" w:space="0" w:color="auto"/>
                <w:left w:val="none" w:sz="0" w:space="0" w:color="auto"/>
                <w:bottom w:val="none" w:sz="0" w:space="0" w:color="auto"/>
                <w:right w:val="none" w:sz="0" w:space="0" w:color="auto"/>
              </w:divBdr>
            </w:div>
            <w:div w:id="329992503">
              <w:marLeft w:val="0"/>
              <w:marRight w:val="0"/>
              <w:marTop w:val="0"/>
              <w:marBottom w:val="0"/>
              <w:divBdr>
                <w:top w:val="none" w:sz="0" w:space="0" w:color="auto"/>
                <w:left w:val="none" w:sz="0" w:space="0" w:color="auto"/>
                <w:bottom w:val="none" w:sz="0" w:space="0" w:color="auto"/>
                <w:right w:val="none" w:sz="0" w:space="0" w:color="auto"/>
              </w:divBdr>
            </w:div>
            <w:div w:id="1424764823">
              <w:marLeft w:val="0"/>
              <w:marRight w:val="0"/>
              <w:marTop w:val="0"/>
              <w:marBottom w:val="0"/>
              <w:divBdr>
                <w:top w:val="none" w:sz="0" w:space="0" w:color="auto"/>
                <w:left w:val="none" w:sz="0" w:space="0" w:color="auto"/>
                <w:bottom w:val="none" w:sz="0" w:space="0" w:color="auto"/>
                <w:right w:val="none" w:sz="0" w:space="0" w:color="auto"/>
              </w:divBdr>
            </w:div>
            <w:div w:id="1386954652">
              <w:marLeft w:val="0"/>
              <w:marRight w:val="0"/>
              <w:marTop w:val="0"/>
              <w:marBottom w:val="0"/>
              <w:divBdr>
                <w:top w:val="none" w:sz="0" w:space="0" w:color="auto"/>
                <w:left w:val="none" w:sz="0" w:space="0" w:color="auto"/>
                <w:bottom w:val="none" w:sz="0" w:space="0" w:color="auto"/>
                <w:right w:val="none" w:sz="0" w:space="0" w:color="auto"/>
              </w:divBdr>
            </w:div>
            <w:div w:id="1814519533">
              <w:marLeft w:val="0"/>
              <w:marRight w:val="0"/>
              <w:marTop w:val="0"/>
              <w:marBottom w:val="0"/>
              <w:divBdr>
                <w:top w:val="none" w:sz="0" w:space="0" w:color="auto"/>
                <w:left w:val="none" w:sz="0" w:space="0" w:color="auto"/>
                <w:bottom w:val="none" w:sz="0" w:space="0" w:color="auto"/>
                <w:right w:val="none" w:sz="0" w:space="0" w:color="auto"/>
              </w:divBdr>
            </w:div>
            <w:div w:id="995693591">
              <w:marLeft w:val="0"/>
              <w:marRight w:val="0"/>
              <w:marTop w:val="0"/>
              <w:marBottom w:val="0"/>
              <w:divBdr>
                <w:top w:val="none" w:sz="0" w:space="0" w:color="auto"/>
                <w:left w:val="none" w:sz="0" w:space="0" w:color="auto"/>
                <w:bottom w:val="none" w:sz="0" w:space="0" w:color="auto"/>
                <w:right w:val="none" w:sz="0" w:space="0" w:color="auto"/>
              </w:divBdr>
            </w:div>
            <w:div w:id="1242645856">
              <w:marLeft w:val="0"/>
              <w:marRight w:val="0"/>
              <w:marTop w:val="0"/>
              <w:marBottom w:val="0"/>
              <w:divBdr>
                <w:top w:val="none" w:sz="0" w:space="0" w:color="auto"/>
                <w:left w:val="none" w:sz="0" w:space="0" w:color="auto"/>
                <w:bottom w:val="none" w:sz="0" w:space="0" w:color="auto"/>
                <w:right w:val="none" w:sz="0" w:space="0" w:color="auto"/>
              </w:divBdr>
            </w:div>
            <w:div w:id="122965497">
              <w:marLeft w:val="0"/>
              <w:marRight w:val="0"/>
              <w:marTop w:val="0"/>
              <w:marBottom w:val="0"/>
              <w:divBdr>
                <w:top w:val="none" w:sz="0" w:space="0" w:color="auto"/>
                <w:left w:val="none" w:sz="0" w:space="0" w:color="auto"/>
                <w:bottom w:val="none" w:sz="0" w:space="0" w:color="auto"/>
                <w:right w:val="none" w:sz="0" w:space="0" w:color="auto"/>
              </w:divBdr>
            </w:div>
            <w:div w:id="1937589484">
              <w:marLeft w:val="0"/>
              <w:marRight w:val="0"/>
              <w:marTop w:val="0"/>
              <w:marBottom w:val="0"/>
              <w:divBdr>
                <w:top w:val="none" w:sz="0" w:space="0" w:color="auto"/>
                <w:left w:val="none" w:sz="0" w:space="0" w:color="auto"/>
                <w:bottom w:val="none" w:sz="0" w:space="0" w:color="auto"/>
                <w:right w:val="none" w:sz="0" w:space="0" w:color="auto"/>
              </w:divBdr>
            </w:div>
            <w:div w:id="684091504">
              <w:marLeft w:val="0"/>
              <w:marRight w:val="0"/>
              <w:marTop w:val="0"/>
              <w:marBottom w:val="0"/>
              <w:divBdr>
                <w:top w:val="none" w:sz="0" w:space="0" w:color="auto"/>
                <w:left w:val="none" w:sz="0" w:space="0" w:color="auto"/>
                <w:bottom w:val="none" w:sz="0" w:space="0" w:color="auto"/>
                <w:right w:val="none" w:sz="0" w:space="0" w:color="auto"/>
              </w:divBdr>
            </w:div>
            <w:div w:id="775443622">
              <w:marLeft w:val="0"/>
              <w:marRight w:val="0"/>
              <w:marTop w:val="0"/>
              <w:marBottom w:val="0"/>
              <w:divBdr>
                <w:top w:val="none" w:sz="0" w:space="0" w:color="auto"/>
                <w:left w:val="none" w:sz="0" w:space="0" w:color="auto"/>
                <w:bottom w:val="none" w:sz="0" w:space="0" w:color="auto"/>
                <w:right w:val="none" w:sz="0" w:space="0" w:color="auto"/>
              </w:divBdr>
            </w:div>
            <w:div w:id="2104256630">
              <w:marLeft w:val="0"/>
              <w:marRight w:val="0"/>
              <w:marTop w:val="0"/>
              <w:marBottom w:val="0"/>
              <w:divBdr>
                <w:top w:val="none" w:sz="0" w:space="0" w:color="auto"/>
                <w:left w:val="none" w:sz="0" w:space="0" w:color="auto"/>
                <w:bottom w:val="none" w:sz="0" w:space="0" w:color="auto"/>
                <w:right w:val="none" w:sz="0" w:space="0" w:color="auto"/>
              </w:divBdr>
            </w:div>
            <w:div w:id="357316383">
              <w:marLeft w:val="0"/>
              <w:marRight w:val="0"/>
              <w:marTop w:val="0"/>
              <w:marBottom w:val="0"/>
              <w:divBdr>
                <w:top w:val="none" w:sz="0" w:space="0" w:color="auto"/>
                <w:left w:val="none" w:sz="0" w:space="0" w:color="auto"/>
                <w:bottom w:val="none" w:sz="0" w:space="0" w:color="auto"/>
                <w:right w:val="none" w:sz="0" w:space="0" w:color="auto"/>
              </w:divBdr>
            </w:div>
            <w:div w:id="8801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4849">
      <w:bodyDiv w:val="1"/>
      <w:marLeft w:val="0"/>
      <w:marRight w:val="0"/>
      <w:marTop w:val="0"/>
      <w:marBottom w:val="0"/>
      <w:divBdr>
        <w:top w:val="none" w:sz="0" w:space="0" w:color="auto"/>
        <w:left w:val="none" w:sz="0" w:space="0" w:color="auto"/>
        <w:bottom w:val="none" w:sz="0" w:space="0" w:color="auto"/>
        <w:right w:val="none" w:sz="0" w:space="0" w:color="auto"/>
      </w:divBdr>
      <w:divsChild>
        <w:div w:id="75713880">
          <w:marLeft w:val="0"/>
          <w:marRight w:val="0"/>
          <w:marTop w:val="0"/>
          <w:marBottom w:val="0"/>
          <w:divBdr>
            <w:top w:val="none" w:sz="0" w:space="0" w:color="auto"/>
            <w:left w:val="none" w:sz="0" w:space="0" w:color="auto"/>
            <w:bottom w:val="none" w:sz="0" w:space="0" w:color="auto"/>
            <w:right w:val="none" w:sz="0" w:space="0" w:color="auto"/>
          </w:divBdr>
        </w:div>
        <w:div w:id="151872365">
          <w:marLeft w:val="0"/>
          <w:marRight w:val="0"/>
          <w:marTop w:val="0"/>
          <w:marBottom w:val="0"/>
          <w:divBdr>
            <w:top w:val="none" w:sz="0" w:space="0" w:color="auto"/>
            <w:left w:val="none" w:sz="0" w:space="0" w:color="auto"/>
            <w:bottom w:val="none" w:sz="0" w:space="0" w:color="auto"/>
            <w:right w:val="none" w:sz="0" w:space="0" w:color="auto"/>
          </w:divBdr>
        </w:div>
        <w:div w:id="180750638">
          <w:marLeft w:val="0"/>
          <w:marRight w:val="0"/>
          <w:marTop w:val="0"/>
          <w:marBottom w:val="0"/>
          <w:divBdr>
            <w:top w:val="none" w:sz="0" w:space="0" w:color="auto"/>
            <w:left w:val="none" w:sz="0" w:space="0" w:color="auto"/>
            <w:bottom w:val="none" w:sz="0" w:space="0" w:color="auto"/>
            <w:right w:val="none" w:sz="0" w:space="0" w:color="auto"/>
          </w:divBdr>
        </w:div>
        <w:div w:id="328943582">
          <w:marLeft w:val="0"/>
          <w:marRight w:val="0"/>
          <w:marTop w:val="0"/>
          <w:marBottom w:val="0"/>
          <w:divBdr>
            <w:top w:val="none" w:sz="0" w:space="0" w:color="auto"/>
            <w:left w:val="none" w:sz="0" w:space="0" w:color="auto"/>
            <w:bottom w:val="none" w:sz="0" w:space="0" w:color="auto"/>
            <w:right w:val="none" w:sz="0" w:space="0" w:color="auto"/>
          </w:divBdr>
        </w:div>
        <w:div w:id="344089430">
          <w:marLeft w:val="0"/>
          <w:marRight w:val="0"/>
          <w:marTop w:val="0"/>
          <w:marBottom w:val="0"/>
          <w:divBdr>
            <w:top w:val="none" w:sz="0" w:space="0" w:color="auto"/>
            <w:left w:val="none" w:sz="0" w:space="0" w:color="auto"/>
            <w:bottom w:val="none" w:sz="0" w:space="0" w:color="auto"/>
            <w:right w:val="none" w:sz="0" w:space="0" w:color="auto"/>
          </w:divBdr>
        </w:div>
        <w:div w:id="833029644">
          <w:marLeft w:val="0"/>
          <w:marRight w:val="0"/>
          <w:marTop w:val="0"/>
          <w:marBottom w:val="0"/>
          <w:divBdr>
            <w:top w:val="none" w:sz="0" w:space="0" w:color="auto"/>
            <w:left w:val="none" w:sz="0" w:space="0" w:color="auto"/>
            <w:bottom w:val="none" w:sz="0" w:space="0" w:color="auto"/>
            <w:right w:val="none" w:sz="0" w:space="0" w:color="auto"/>
          </w:divBdr>
        </w:div>
        <w:div w:id="924193907">
          <w:marLeft w:val="0"/>
          <w:marRight w:val="0"/>
          <w:marTop w:val="0"/>
          <w:marBottom w:val="0"/>
          <w:divBdr>
            <w:top w:val="none" w:sz="0" w:space="0" w:color="auto"/>
            <w:left w:val="none" w:sz="0" w:space="0" w:color="auto"/>
            <w:bottom w:val="none" w:sz="0" w:space="0" w:color="auto"/>
            <w:right w:val="none" w:sz="0" w:space="0" w:color="auto"/>
          </w:divBdr>
        </w:div>
        <w:div w:id="964699050">
          <w:marLeft w:val="0"/>
          <w:marRight w:val="0"/>
          <w:marTop w:val="0"/>
          <w:marBottom w:val="0"/>
          <w:divBdr>
            <w:top w:val="none" w:sz="0" w:space="0" w:color="auto"/>
            <w:left w:val="none" w:sz="0" w:space="0" w:color="auto"/>
            <w:bottom w:val="none" w:sz="0" w:space="0" w:color="auto"/>
            <w:right w:val="none" w:sz="0" w:space="0" w:color="auto"/>
          </w:divBdr>
        </w:div>
        <w:div w:id="1010059691">
          <w:marLeft w:val="0"/>
          <w:marRight w:val="0"/>
          <w:marTop w:val="0"/>
          <w:marBottom w:val="0"/>
          <w:divBdr>
            <w:top w:val="none" w:sz="0" w:space="0" w:color="auto"/>
            <w:left w:val="none" w:sz="0" w:space="0" w:color="auto"/>
            <w:bottom w:val="none" w:sz="0" w:space="0" w:color="auto"/>
            <w:right w:val="none" w:sz="0" w:space="0" w:color="auto"/>
          </w:divBdr>
        </w:div>
        <w:div w:id="1227184719">
          <w:marLeft w:val="0"/>
          <w:marRight w:val="0"/>
          <w:marTop w:val="0"/>
          <w:marBottom w:val="0"/>
          <w:divBdr>
            <w:top w:val="none" w:sz="0" w:space="0" w:color="auto"/>
            <w:left w:val="none" w:sz="0" w:space="0" w:color="auto"/>
            <w:bottom w:val="none" w:sz="0" w:space="0" w:color="auto"/>
            <w:right w:val="none" w:sz="0" w:space="0" w:color="auto"/>
          </w:divBdr>
        </w:div>
        <w:div w:id="1296328293">
          <w:marLeft w:val="0"/>
          <w:marRight w:val="0"/>
          <w:marTop w:val="0"/>
          <w:marBottom w:val="0"/>
          <w:divBdr>
            <w:top w:val="none" w:sz="0" w:space="0" w:color="auto"/>
            <w:left w:val="none" w:sz="0" w:space="0" w:color="auto"/>
            <w:bottom w:val="none" w:sz="0" w:space="0" w:color="auto"/>
            <w:right w:val="none" w:sz="0" w:space="0" w:color="auto"/>
          </w:divBdr>
        </w:div>
        <w:div w:id="1314868943">
          <w:marLeft w:val="0"/>
          <w:marRight w:val="0"/>
          <w:marTop w:val="0"/>
          <w:marBottom w:val="0"/>
          <w:divBdr>
            <w:top w:val="none" w:sz="0" w:space="0" w:color="auto"/>
            <w:left w:val="none" w:sz="0" w:space="0" w:color="auto"/>
            <w:bottom w:val="none" w:sz="0" w:space="0" w:color="auto"/>
            <w:right w:val="none" w:sz="0" w:space="0" w:color="auto"/>
          </w:divBdr>
        </w:div>
        <w:div w:id="1419598574">
          <w:marLeft w:val="0"/>
          <w:marRight w:val="0"/>
          <w:marTop w:val="0"/>
          <w:marBottom w:val="0"/>
          <w:divBdr>
            <w:top w:val="none" w:sz="0" w:space="0" w:color="auto"/>
            <w:left w:val="none" w:sz="0" w:space="0" w:color="auto"/>
            <w:bottom w:val="none" w:sz="0" w:space="0" w:color="auto"/>
            <w:right w:val="none" w:sz="0" w:space="0" w:color="auto"/>
          </w:divBdr>
        </w:div>
        <w:div w:id="1652441031">
          <w:marLeft w:val="0"/>
          <w:marRight w:val="0"/>
          <w:marTop w:val="0"/>
          <w:marBottom w:val="0"/>
          <w:divBdr>
            <w:top w:val="none" w:sz="0" w:space="0" w:color="auto"/>
            <w:left w:val="none" w:sz="0" w:space="0" w:color="auto"/>
            <w:bottom w:val="none" w:sz="0" w:space="0" w:color="auto"/>
            <w:right w:val="none" w:sz="0" w:space="0" w:color="auto"/>
          </w:divBdr>
        </w:div>
        <w:div w:id="1832016708">
          <w:marLeft w:val="0"/>
          <w:marRight w:val="0"/>
          <w:marTop w:val="0"/>
          <w:marBottom w:val="0"/>
          <w:divBdr>
            <w:top w:val="none" w:sz="0" w:space="0" w:color="auto"/>
            <w:left w:val="none" w:sz="0" w:space="0" w:color="auto"/>
            <w:bottom w:val="none" w:sz="0" w:space="0" w:color="auto"/>
            <w:right w:val="none" w:sz="0" w:space="0" w:color="auto"/>
          </w:divBdr>
        </w:div>
        <w:div w:id="1900047127">
          <w:marLeft w:val="0"/>
          <w:marRight w:val="0"/>
          <w:marTop w:val="0"/>
          <w:marBottom w:val="0"/>
          <w:divBdr>
            <w:top w:val="none" w:sz="0" w:space="0" w:color="auto"/>
            <w:left w:val="none" w:sz="0" w:space="0" w:color="auto"/>
            <w:bottom w:val="none" w:sz="0" w:space="0" w:color="auto"/>
            <w:right w:val="none" w:sz="0" w:space="0" w:color="auto"/>
          </w:divBdr>
        </w:div>
        <w:div w:id="1910341239">
          <w:marLeft w:val="0"/>
          <w:marRight w:val="0"/>
          <w:marTop w:val="0"/>
          <w:marBottom w:val="0"/>
          <w:divBdr>
            <w:top w:val="none" w:sz="0" w:space="0" w:color="auto"/>
            <w:left w:val="none" w:sz="0" w:space="0" w:color="auto"/>
            <w:bottom w:val="none" w:sz="0" w:space="0" w:color="auto"/>
            <w:right w:val="none" w:sz="0" w:space="0" w:color="auto"/>
          </w:divBdr>
        </w:div>
        <w:div w:id="1985812015">
          <w:marLeft w:val="0"/>
          <w:marRight w:val="0"/>
          <w:marTop w:val="0"/>
          <w:marBottom w:val="0"/>
          <w:divBdr>
            <w:top w:val="none" w:sz="0" w:space="0" w:color="auto"/>
            <w:left w:val="none" w:sz="0" w:space="0" w:color="auto"/>
            <w:bottom w:val="none" w:sz="0" w:space="0" w:color="auto"/>
            <w:right w:val="none" w:sz="0" w:space="0" w:color="auto"/>
          </w:divBdr>
        </w:div>
        <w:div w:id="2118718644">
          <w:marLeft w:val="0"/>
          <w:marRight w:val="0"/>
          <w:marTop w:val="0"/>
          <w:marBottom w:val="0"/>
          <w:divBdr>
            <w:top w:val="none" w:sz="0" w:space="0" w:color="auto"/>
            <w:left w:val="none" w:sz="0" w:space="0" w:color="auto"/>
            <w:bottom w:val="none" w:sz="0" w:space="0" w:color="auto"/>
            <w:right w:val="none" w:sz="0" w:space="0" w:color="auto"/>
          </w:divBdr>
        </w:div>
      </w:divsChild>
    </w:div>
    <w:div w:id="966080748">
      <w:bodyDiv w:val="1"/>
      <w:marLeft w:val="0"/>
      <w:marRight w:val="0"/>
      <w:marTop w:val="0"/>
      <w:marBottom w:val="0"/>
      <w:divBdr>
        <w:top w:val="none" w:sz="0" w:space="0" w:color="auto"/>
        <w:left w:val="none" w:sz="0" w:space="0" w:color="auto"/>
        <w:bottom w:val="none" w:sz="0" w:space="0" w:color="auto"/>
        <w:right w:val="none" w:sz="0" w:space="0" w:color="auto"/>
      </w:divBdr>
    </w:div>
    <w:div w:id="969170486">
      <w:bodyDiv w:val="1"/>
      <w:marLeft w:val="0"/>
      <w:marRight w:val="0"/>
      <w:marTop w:val="0"/>
      <w:marBottom w:val="0"/>
      <w:divBdr>
        <w:top w:val="none" w:sz="0" w:space="0" w:color="auto"/>
        <w:left w:val="none" w:sz="0" w:space="0" w:color="auto"/>
        <w:bottom w:val="none" w:sz="0" w:space="0" w:color="auto"/>
        <w:right w:val="none" w:sz="0" w:space="0" w:color="auto"/>
      </w:divBdr>
      <w:divsChild>
        <w:div w:id="468322619">
          <w:marLeft w:val="0"/>
          <w:marRight w:val="0"/>
          <w:marTop w:val="120"/>
          <w:marBottom w:val="0"/>
          <w:divBdr>
            <w:top w:val="none" w:sz="0" w:space="0" w:color="auto"/>
            <w:left w:val="none" w:sz="0" w:space="0" w:color="auto"/>
            <w:bottom w:val="none" w:sz="0" w:space="0" w:color="auto"/>
            <w:right w:val="none" w:sz="0" w:space="0" w:color="auto"/>
          </w:divBdr>
        </w:div>
      </w:divsChild>
    </w:div>
    <w:div w:id="1164974571">
      <w:bodyDiv w:val="1"/>
      <w:marLeft w:val="0"/>
      <w:marRight w:val="0"/>
      <w:marTop w:val="0"/>
      <w:marBottom w:val="0"/>
      <w:divBdr>
        <w:top w:val="none" w:sz="0" w:space="0" w:color="auto"/>
        <w:left w:val="none" w:sz="0" w:space="0" w:color="auto"/>
        <w:bottom w:val="none" w:sz="0" w:space="0" w:color="auto"/>
        <w:right w:val="none" w:sz="0" w:space="0" w:color="auto"/>
      </w:divBdr>
    </w:div>
    <w:div w:id="1166743861">
      <w:bodyDiv w:val="1"/>
      <w:marLeft w:val="0"/>
      <w:marRight w:val="0"/>
      <w:marTop w:val="0"/>
      <w:marBottom w:val="0"/>
      <w:divBdr>
        <w:top w:val="none" w:sz="0" w:space="0" w:color="auto"/>
        <w:left w:val="none" w:sz="0" w:space="0" w:color="auto"/>
        <w:bottom w:val="none" w:sz="0" w:space="0" w:color="auto"/>
        <w:right w:val="none" w:sz="0" w:space="0" w:color="auto"/>
      </w:divBdr>
      <w:divsChild>
        <w:div w:id="1255898786">
          <w:marLeft w:val="0"/>
          <w:marRight w:val="0"/>
          <w:marTop w:val="0"/>
          <w:marBottom w:val="0"/>
          <w:divBdr>
            <w:top w:val="none" w:sz="0" w:space="0" w:color="auto"/>
            <w:left w:val="none" w:sz="0" w:space="0" w:color="auto"/>
            <w:bottom w:val="none" w:sz="0" w:space="0" w:color="auto"/>
            <w:right w:val="none" w:sz="0" w:space="0" w:color="auto"/>
          </w:divBdr>
          <w:divsChild>
            <w:div w:id="915701053">
              <w:marLeft w:val="0"/>
              <w:marRight w:val="0"/>
              <w:marTop w:val="0"/>
              <w:marBottom w:val="0"/>
              <w:divBdr>
                <w:top w:val="none" w:sz="0" w:space="0" w:color="auto"/>
                <w:left w:val="none" w:sz="0" w:space="0" w:color="auto"/>
                <w:bottom w:val="none" w:sz="0" w:space="0" w:color="auto"/>
                <w:right w:val="none" w:sz="0" w:space="0" w:color="auto"/>
              </w:divBdr>
            </w:div>
            <w:div w:id="722754477">
              <w:marLeft w:val="0"/>
              <w:marRight w:val="0"/>
              <w:marTop w:val="0"/>
              <w:marBottom w:val="0"/>
              <w:divBdr>
                <w:top w:val="none" w:sz="0" w:space="0" w:color="auto"/>
                <w:left w:val="none" w:sz="0" w:space="0" w:color="auto"/>
                <w:bottom w:val="none" w:sz="0" w:space="0" w:color="auto"/>
                <w:right w:val="none" w:sz="0" w:space="0" w:color="auto"/>
              </w:divBdr>
            </w:div>
            <w:div w:id="343410050">
              <w:marLeft w:val="0"/>
              <w:marRight w:val="0"/>
              <w:marTop w:val="0"/>
              <w:marBottom w:val="0"/>
              <w:divBdr>
                <w:top w:val="none" w:sz="0" w:space="0" w:color="auto"/>
                <w:left w:val="none" w:sz="0" w:space="0" w:color="auto"/>
                <w:bottom w:val="none" w:sz="0" w:space="0" w:color="auto"/>
                <w:right w:val="none" w:sz="0" w:space="0" w:color="auto"/>
              </w:divBdr>
            </w:div>
            <w:div w:id="1171869294">
              <w:marLeft w:val="0"/>
              <w:marRight w:val="0"/>
              <w:marTop w:val="0"/>
              <w:marBottom w:val="0"/>
              <w:divBdr>
                <w:top w:val="none" w:sz="0" w:space="0" w:color="auto"/>
                <w:left w:val="none" w:sz="0" w:space="0" w:color="auto"/>
                <w:bottom w:val="none" w:sz="0" w:space="0" w:color="auto"/>
                <w:right w:val="none" w:sz="0" w:space="0" w:color="auto"/>
              </w:divBdr>
            </w:div>
            <w:div w:id="1813710915">
              <w:marLeft w:val="0"/>
              <w:marRight w:val="0"/>
              <w:marTop w:val="0"/>
              <w:marBottom w:val="0"/>
              <w:divBdr>
                <w:top w:val="none" w:sz="0" w:space="0" w:color="auto"/>
                <w:left w:val="none" w:sz="0" w:space="0" w:color="auto"/>
                <w:bottom w:val="none" w:sz="0" w:space="0" w:color="auto"/>
                <w:right w:val="none" w:sz="0" w:space="0" w:color="auto"/>
              </w:divBdr>
            </w:div>
            <w:div w:id="54814983">
              <w:marLeft w:val="0"/>
              <w:marRight w:val="0"/>
              <w:marTop w:val="0"/>
              <w:marBottom w:val="0"/>
              <w:divBdr>
                <w:top w:val="none" w:sz="0" w:space="0" w:color="auto"/>
                <w:left w:val="none" w:sz="0" w:space="0" w:color="auto"/>
                <w:bottom w:val="none" w:sz="0" w:space="0" w:color="auto"/>
                <w:right w:val="none" w:sz="0" w:space="0" w:color="auto"/>
              </w:divBdr>
            </w:div>
            <w:div w:id="1356077624">
              <w:marLeft w:val="0"/>
              <w:marRight w:val="0"/>
              <w:marTop w:val="0"/>
              <w:marBottom w:val="0"/>
              <w:divBdr>
                <w:top w:val="none" w:sz="0" w:space="0" w:color="auto"/>
                <w:left w:val="none" w:sz="0" w:space="0" w:color="auto"/>
                <w:bottom w:val="none" w:sz="0" w:space="0" w:color="auto"/>
                <w:right w:val="none" w:sz="0" w:space="0" w:color="auto"/>
              </w:divBdr>
            </w:div>
            <w:div w:id="1630431229">
              <w:marLeft w:val="0"/>
              <w:marRight w:val="0"/>
              <w:marTop w:val="0"/>
              <w:marBottom w:val="0"/>
              <w:divBdr>
                <w:top w:val="none" w:sz="0" w:space="0" w:color="auto"/>
                <w:left w:val="none" w:sz="0" w:space="0" w:color="auto"/>
                <w:bottom w:val="none" w:sz="0" w:space="0" w:color="auto"/>
                <w:right w:val="none" w:sz="0" w:space="0" w:color="auto"/>
              </w:divBdr>
            </w:div>
            <w:div w:id="1813717760">
              <w:marLeft w:val="0"/>
              <w:marRight w:val="0"/>
              <w:marTop w:val="0"/>
              <w:marBottom w:val="0"/>
              <w:divBdr>
                <w:top w:val="none" w:sz="0" w:space="0" w:color="auto"/>
                <w:left w:val="none" w:sz="0" w:space="0" w:color="auto"/>
                <w:bottom w:val="none" w:sz="0" w:space="0" w:color="auto"/>
                <w:right w:val="none" w:sz="0" w:space="0" w:color="auto"/>
              </w:divBdr>
            </w:div>
            <w:div w:id="1157454301">
              <w:marLeft w:val="0"/>
              <w:marRight w:val="0"/>
              <w:marTop w:val="0"/>
              <w:marBottom w:val="0"/>
              <w:divBdr>
                <w:top w:val="none" w:sz="0" w:space="0" w:color="auto"/>
                <w:left w:val="none" w:sz="0" w:space="0" w:color="auto"/>
                <w:bottom w:val="none" w:sz="0" w:space="0" w:color="auto"/>
                <w:right w:val="none" w:sz="0" w:space="0" w:color="auto"/>
              </w:divBdr>
            </w:div>
            <w:div w:id="151023651">
              <w:marLeft w:val="0"/>
              <w:marRight w:val="0"/>
              <w:marTop w:val="0"/>
              <w:marBottom w:val="0"/>
              <w:divBdr>
                <w:top w:val="none" w:sz="0" w:space="0" w:color="auto"/>
                <w:left w:val="none" w:sz="0" w:space="0" w:color="auto"/>
                <w:bottom w:val="none" w:sz="0" w:space="0" w:color="auto"/>
                <w:right w:val="none" w:sz="0" w:space="0" w:color="auto"/>
              </w:divBdr>
            </w:div>
            <w:div w:id="388265834">
              <w:marLeft w:val="0"/>
              <w:marRight w:val="0"/>
              <w:marTop w:val="0"/>
              <w:marBottom w:val="0"/>
              <w:divBdr>
                <w:top w:val="none" w:sz="0" w:space="0" w:color="auto"/>
                <w:left w:val="none" w:sz="0" w:space="0" w:color="auto"/>
                <w:bottom w:val="none" w:sz="0" w:space="0" w:color="auto"/>
                <w:right w:val="none" w:sz="0" w:space="0" w:color="auto"/>
              </w:divBdr>
            </w:div>
            <w:div w:id="969895220">
              <w:marLeft w:val="0"/>
              <w:marRight w:val="0"/>
              <w:marTop w:val="0"/>
              <w:marBottom w:val="0"/>
              <w:divBdr>
                <w:top w:val="none" w:sz="0" w:space="0" w:color="auto"/>
                <w:left w:val="none" w:sz="0" w:space="0" w:color="auto"/>
                <w:bottom w:val="none" w:sz="0" w:space="0" w:color="auto"/>
                <w:right w:val="none" w:sz="0" w:space="0" w:color="auto"/>
              </w:divBdr>
            </w:div>
            <w:div w:id="523834171">
              <w:marLeft w:val="0"/>
              <w:marRight w:val="0"/>
              <w:marTop w:val="0"/>
              <w:marBottom w:val="0"/>
              <w:divBdr>
                <w:top w:val="none" w:sz="0" w:space="0" w:color="auto"/>
                <w:left w:val="none" w:sz="0" w:space="0" w:color="auto"/>
                <w:bottom w:val="none" w:sz="0" w:space="0" w:color="auto"/>
                <w:right w:val="none" w:sz="0" w:space="0" w:color="auto"/>
              </w:divBdr>
            </w:div>
            <w:div w:id="1148402985">
              <w:marLeft w:val="0"/>
              <w:marRight w:val="0"/>
              <w:marTop w:val="0"/>
              <w:marBottom w:val="0"/>
              <w:divBdr>
                <w:top w:val="none" w:sz="0" w:space="0" w:color="auto"/>
                <w:left w:val="none" w:sz="0" w:space="0" w:color="auto"/>
                <w:bottom w:val="none" w:sz="0" w:space="0" w:color="auto"/>
                <w:right w:val="none" w:sz="0" w:space="0" w:color="auto"/>
              </w:divBdr>
            </w:div>
            <w:div w:id="1733698119">
              <w:marLeft w:val="0"/>
              <w:marRight w:val="0"/>
              <w:marTop w:val="0"/>
              <w:marBottom w:val="0"/>
              <w:divBdr>
                <w:top w:val="none" w:sz="0" w:space="0" w:color="auto"/>
                <w:left w:val="none" w:sz="0" w:space="0" w:color="auto"/>
                <w:bottom w:val="none" w:sz="0" w:space="0" w:color="auto"/>
                <w:right w:val="none" w:sz="0" w:space="0" w:color="auto"/>
              </w:divBdr>
            </w:div>
            <w:div w:id="438763875">
              <w:marLeft w:val="0"/>
              <w:marRight w:val="0"/>
              <w:marTop w:val="0"/>
              <w:marBottom w:val="0"/>
              <w:divBdr>
                <w:top w:val="none" w:sz="0" w:space="0" w:color="auto"/>
                <w:left w:val="none" w:sz="0" w:space="0" w:color="auto"/>
                <w:bottom w:val="none" w:sz="0" w:space="0" w:color="auto"/>
                <w:right w:val="none" w:sz="0" w:space="0" w:color="auto"/>
              </w:divBdr>
            </w:div>
            <w:div w:id="1155797429">
              <w:marLeft w:val="0"/>
              <w:marRight w:val="0"/>
              <w:marTop w:val="0"/>
              <w:marBottom w:val="0"/>
              <w:divBdr>
                <w:top w:val="none" w:sz="0" w:space="0" w:color="auto"/>
                <w:left w:val="none" w:sz="0" w:space="0" w:color="auto"/>
                <w:bottom w:val="none" w:sz="0" w:space="0" w:color="auto"/>
                <w:right w:val="none" w:sz="0" w:space="0" w:color="auto"/>
              </w:divBdr>
            </w:div>
            <w:div w:id="1639140378">
              <w:marLeft w:val="0"/>
              <w:marRight w:val="0"/>
              <w:marTop w:val="0"/>
              <w:marBottom w:val="0"/>
              <w:divBdr>
                <w:top w:val="none" w:sz="0" w:space="0" w:color="auto"/>
                <w:left w:val="none" w:sz="0" w:space="0" w:color="auto"/>
                <w:bottom w:val="none" w:sz="0" w:space="0" w:color="auto"/>
                <w:right w:val="none" w:sz="0" w:space="0" w:color="auto"/>
              </w:divBdr>
            </w:div>
            <w:div w:id="386537711">
              <w:marLeft w:val="0"/>
              <w:marRight w:val="0"/>
              <w:marTop w:val="0"/>
              <w:marBottom w:val="0"/>
              <w:divBdr>
                <w:top w:val="none" w:sz="0" w:space="0" w:color="auto"/>
                <w:left w:val="none" w:sz="0" w:space="0" w:color="auto"/>
                <w:bottom w:val="none" w:sz="0" w:space="0" w:color="auto"/>
                <w:right w:val="none" w:sz="0" w:space="0" w:color="auto"/>
              </w:divBdr>
            </w:div>
            <w:div w:id="596983280">
              <w:marLeft w:val="0"/>
              <w:marRight w:val="0"/>
              <w:marTop w:val="0"/>
              <w:marBottom w:val="0"/>
              <w:divBdr>
                <w:top w:val="none" w:sz="0" w:space="0" w:color="auto"/>
                <w:left w:val="none" w:sz="0" w:space="0" w:color="auto"/>
                <w:bottom w:val="none" w:sz="0" w:space="0" w:color="auto"/>
                <w:right w:val="none" w:sz="0" w:space="0" w:color="auto"/>
              </w:divBdr>
            </w:div>
            <w:div w:id="667950113">
              <w:marLeft w:val="0"/>
              <w:marRight w:val="0"/>
              <w:marTop w:val="0"/>
              <w:marBottom w:val="0"/>
              <w:divBdr>
                <w:top w:val="none" w:sz="0" w:space="0" w:color="auto"/>
                <w:left w:val="none" w:sz="0" w:space="0" w:color="auto"/>
                <w:bottom w:val="none" w:sz="0" w:space="0" w:color="auto"/>
                <w:right w:val="none" w:sz="0" w:space="0" w:color="auto"/>
              </w:divBdr>
            </w:div>
            <w:div w:id="522403856">
              <w:marLeft w:val="0"/>
              <w:marRight w:val="0"/>
              <w:marTop w:val="0"/>
              <w:marBottom w:val="0"/>
              <w:divBdr>
                <w:top w:val="none" w:sz="0" w:space="0" w:color="auto"/>
                <w:left w:val="none" w:sz="0" w:space="0" w:color="auto"/>
                <w:bottom w:val="none" w:sz="0" w:space="0" w:color="auto"/>
                <w:right w:val="none" w:sz="0" w:space="0" w:color="auto"/>
              </w:divBdr>
            </w:div>
            <w:div w:id="1152406599">
              <w:marLeft w:val="0"/>
              <w:marRight w:val="0"/>
              <w:marTop w:val="0"/>
              <w:marBottom w:val="0"/>
              <w:divBdr>
                <w:top w:val="none" w:sz="0" w:space="0" w:color="auto"/>
                <w:left w:val="none" w:sz="0" w:space="0" w:color="auto"/>
                <w:bottom w:val="none" w:sz="0" w:space="0" w:color="auto"/>
                <w:right w:val="none" w:sz="0" w:space="0" w:color="auto"/>
              </w:divBdr>
            </w:div>
            <w:div w:id="1080099062">
              <w:marLeft w:val="0"/>
              <w:marRight w:val="0"/>
              <w:marTop w:val="0"/>
              <w:marBottom w:val="0"/>
              <w:divBdr>
                <w:top w:val="none" w:sz="0" w:space="0" w:color="auto"/>
                <w:left w:val="none" w:sz="0" w:space="0" w:color="auto"/>
                <w:bottom w:val="none" w:sz="0" w:space="0" w:color="auto"/>
                <w:right w:val="none" w:sz="0" w:space="0" w:color="auto"/>
              </w:divBdr>
            </w:div>
            <w:div w:id="1972587550">
              <w:marLeft w:val="0"/>
              <w:marRight w:val="0"/>
              <w:marTop w:val="0"/>
              <w:marBottom w:val="0"/>
              <w:divBdr>
                <w:top w:val="none" w:sz="0" w:space="0" w:color="auto"/>
                <w:left w:val="none" w:sz="0" w:space="0" w:color="auto"/>
                <w:bottom w:val="none" w:sz="0" w:space="0" w:color="auto"/>
                <w:right w:val="none" w:sz="0" w:space="0" w:color="auto"/>
              </w:divBdr>
            </w:div>
            <w:div w:id="1264145707">
              <w:marLeft w:val="0"/>
              <w:marRight w:val="0"/>
              <w:marTop w:val="0"/>
              <w:marBottom w:val="0"/>
              <w:divBdr>
                <w:top w:val="none" w:sz="0" w:space="0" w:color="auto"/>
                <w:left w:val="none" w:sz="0" w:space="0" w:color="auto"/>
                <w:bottom w:val="none" w:sz="0" w:space="0" w:color="auto"/>
                <w:right w:val="none" w:sz="0" w:space="0" w:color="auto"/>
              </w:divBdr>
            </w:div>
            <w:div w:id="1650472587">
              <w:marLeft w:val="0"/>
              <w:marRight w:val="0"/>
              <w:marTop w:val="0"/>
              <w:marBottom w:val="0"/>
              <w:divBdr>
                <w:top w:val="none" w:sz="0" w:space="0" w:color="auto"/>
                <w:left w:val="none" w:sz="0" w:space="0" w:color="auto"/>
                <w:bottom w:val="none" w:sz="0" w:space="0" w:color="auto"/>
                <w:right w:val="none" w:sz="0" w:space="0" w:color="auto"/>
              </w:divBdr>
            </w:div>
            <w:div w:id="429204633">
              <w:marLeft w:val="0"/>
              <w:marRight w:val="0"/>
              <w:marTop w:val="0"/>
              <w:marBottom w:val="0"/>
              <w:divBdr>
                <w:top w:val="none" w:sz="0" w:space="0" w:color="auto"/>
                <w:left w:val="none" w:sz="0" w:space="0" w:color="auto"/>
                <w:bottom w:val="none" w:sz="0" w:space="0" w:color="auto"/>
                <w:right w:val="none" w:sz="0" w:space="0" w:color="auto"/>
              </w:divBdr>
            </w:div>
            <w:div w:id="231231833">
              <w:marLeft w:val="0"/>
              <w:marRight w:val="0"/>
              <w:marTop w:val="0"/>
              <w:marBottom w:val="0"/>
              <w:divBdr>
                <w:top w:val="none" w:sz="0" w:space="0" w:color="auto"/>
                <w:left w:val="none" w:sz="0" w:space="0" w:color="auto"/>
                <w:bottom w:val="none" w:sz="0" w:space="0" w:color="auto"/>
                <w:right w:val="none" w:sz="0" w:space="0" w:color="auto"/>
              </w:divBdr>
            </w:div>
            <w:div w:id="1350644952">
              <w:marLeft w:val="0"/>
              <w:marRight w:val="0"/>
              <w:marTop w:val="0"/>
              <w:marBottom w:val="0"/>
              <w:divBdr>
                <w:top w:val="none" w:sz="0" w:space="0" w:color="auto"/>
                <w:left w:val="none" w:sz="0" w:space="0" w:color="auto"/>
                <w:bottom w:val="none" w:sz="0" w:space="0" w:color="auto"/>
                <w:right w:val="none" w:sz="0" w:space="0" w:color="auto"/>
              </w:divBdr>
            </w:div>
            <w:div w:id="1210454067">
              <w:marLeft w:val="0"/>
              <w:marRight w:val="0"/>
              <w:marTop w:val="0"/>
              <w:marBottom w:val="0"/>
              <w:divBdr>
                <w:top w:val="none" w:sz="0" w:space="0" w:color="auto"/>
                <w:left w:val="none" w:sz="0" w:space="0" w:color="auto"/>
                <w:bottom w:val="none" w:sz="0" w:space="0" w:color="auto"/>
                <w:right w:val="none" w:sz="0" w:space="0" w:color="auto"/>
              </w:divBdr>
            </w:div>
            <w:div w:id="134638968">
              <w:marLeft w:val="0"/>
              <w:marRight w:val="0"/>
              <w:marTop w:val="0"/>
              <w:marBottom w:val="0"/>
              <w:divBdr>
                <w:top w:val="none" w:sz="0" w:space="0" w:color="auto"/>
                <w:left w:val="none" w:sz="0" w:space="0" w:color="auto"/>
                <w:bottom w:val="none" w:sz="0" w:space="0" w:color="auto"/>
                <w:right w:val="none" w:sz="0" w:space="0" w:color="auto"/>
              </w:divBdr>
            </w:div>
            <w:div w:id="1280070646">
              <w:marLeft w:val="0"/>
              <w:marRight w:val="0"/>
              <w:marTop w:val="0"/>
              <w:marBottom w:val="0"/>
              <w:divBdr>
                <w:top w:val="none" w:sz="0" w:space="0" w:color="auto"/>
                <w:left w:val="none" w:sz="0" w:space="0" w:color="auto"/>
                <w:bottom w:val="none" w:sz="0" w:space="0" w:color="auto"/>
                <w:right w:val="none" w:sz="0" w:space="0" w:color="auto"/>
              </w:divBdr>
            </w:div>
            <w:div w:id="436680089">
              <w:marLeft w:val="0"/>
              <w:marRight w:val="0"/>
              <w:marTop w:val="0"/>
              <w:marBottom w:val="0"/>
              <w:divBdr>
                <w:top w:val="none" w:sz="0" w:space="0" w:color="auto"/>
                <w:left w:val="none" w:sz="0" w:space="0" w:color="auto"/>
                <w:bottom w:val="none" w:sz="0" w:space="0" w:color="auto"/>
                <w:right w:val="none" w:sz="0" w:space="0" w:color="auto"/>
              </w:divBdr>
            </w:div>
            <w:div w:id="1461462386">
              <w:marLeft w:val="0"/>
              <w:marRight w:val="0"/>
              <w:marTop w:val="0"/>
              <w:marBottom w:val="0"/>
              <w:divBdr>
                <w:top w:val="none" w:sz="0" w:space="0" w:color="auto"/>
                <w:left w:val="none" w:sz="0" w:space="0" w:color="auto"/>
                <w:bottom w:val="none" w:sz="0" w:space="0" w:color="auto"/>
                <w:right w:val="none" w:sz="0" w:space="0" w:color="auto"/>
              </w:divBdr>
            </w:div>
            <w:div w:id="593324109">
              <w:marLeft w:val="0"/>
              <w:marRight w:val="0"/>
              <w:marTop w:val="0"/>
              <w:marBottom w:val="0"/>
              <w:divBdr>
                <w:top w:val="none" w:sz="0" w:space="0" w:color="auto"/>
                <w:left w:val="none" w:sz="0" w:space="0" w:color="auto"/>
                <w:bottom w:val="none" w:sz="0" w:space="0" w:color="auto"/>
                <w:right w:val="none" w:sz="0" w:space="0" w:color="auto"/>
              </w:divBdr>
            </w:div>
            <w:div w:id="115101037">
              <w:marLeft w:val="0"/>
              <w:marRight w:val="0"/>
              <w:marTop w:val="0"/>
              <w:marBottom w:val="0"/>
              <w:divBdr>
                <w:top w:val="none" w:sz="0" w:space="0" w:color="auto"/>
                <w:left w:val="none" w:sz="0" w:space="0" w:color="auto"/>
                <w:bottom w:val="none" w:sz="0" w:space="0" w:color="auto"/>
                <w:right w:val="none" w:sz="0" w:space="0" w:color="auto"/>
              </w:divBdr>
            </w:div>
            <w:div w:id="1575893831">
              <w:marLeft w:val="0"/>
              <w:marRight w:val="0"/>
              <w:marTop w:val="0"/>
              <w:marBottom w:val="0"/>
              <w:divBdr>
                <w:top w:val="none" w:sz="0" w:space="0" w:color="auto"/>
                <w:left w:val="none" w:sz="0" w:space="0" w:color="auto"/>
                <w:bottom w:val="none" w:sz="0" w:space="0" w:color="auto"/>
                <w:right w:val="none" w:sz="0" w:space="0" w:color="auto"/>
              </w:divBdr>
            </w:div>
            <w:div w:id="582372535">
              <w:marLeft w:val="0"/>
              <w:marRight w:val="0"/>
              <w:marTop w:val="0"/>
              <w:marBottom w:val="0"/>
              <w:divBdr>
                <w:top w:val="none" w:sz="0" w:space="0" w:color="auto"/>
                <w:left w:val="none" w:sz="0" w:space="0" w:color="auto"/>
                <w:bottom w:val="none" w:sz="0" w:space="0" w:color="auto"/>
                <w:right w:val="none" w:sz="0" w:space="0" w:color="auto"/>
              </w:divBdr>
            </w:div>
            <w:div w:id="457800128">
              <w:marLeft w:val="0"/>
              <w:marRight w:val="0"/>
              <w:marTop w:val="0"/>
              <w:marBottom w:val="0"/>
              <w:divBdr>
                <w:top w:val="none" w:sz="0" w:space="0" w:color="auto"/>
                <w:left w:val="none" w:sz="0" w:space="0" w:color="auto"/>
                <w:bottom w:val="none" w:sz="0" w:space="0" w:color="auto"/>
                <w:right w:val="none" w:sz="0" w:space="0" w:color="auto"/>
              </w:divBdr>
            </w:div>
            <w:div w:id="1704020530">
              <w:marLeft w:val="0"/>
              <w:marRight w:val="0"/>
              <w:marTop w:val="0"/>
              <w:marBottom w:val="0"/>
              <w:divBdr>
                <w:top w:val="none" w:sz="0" w:space="0" w:color="auto"/>
                <w:left w:val="none" w:sz="0" w:space="0" w:color="auto"/>
                <w:bottom w:val="none" w:sz="0" w:space="0" w:color="auto"/>
                <w:right w:val="none" w:sz="0" w:space="0" w:color="auto"/>
              </w:divBdr>
            </w:div>
            <w:div w:id="1961178838">
              <w:marLeft w:val="0"/>
              <w:marRight w:val="0"/>
              <w:marTop w:val="0"/>
              <w:marBottom w:val="0"/>
              <w:divBdr>
                <w:top w:val="none" w:sz="0" w:space="0" w:color="auto"/>
                <w:left w:val="none" w:sz="0" w:space="0" w:color="auto"/>
                <w:bottom w:val="none" w:sz="0" w:space="0" w:color="auto"/>
                <w:right w:val="none" w:sz="0" w:space="0" w:color="auto"/>
              </w:divBdr>
            </w:div>
            <w:div w:id="1037269558">
              <w:marLeft w:val="0"/>
              <w:marRight w:val="0"/>
              <w:marTop w:val="0"/>
              <w:marBottom w:val="0"/>
              <w:divBdr>
                <w:top w:val="none" w:sz="0" w:space="0" w:color="auto"/>
                <w:left w:val="none" w:sz="0" w:space="0" w:color="auto"/>
                <w:bottom w:val="none" w:sz="0" w:space="0" w:color="auto"/>
                <w:right w:val="none" w:sz="0" w:space="0" w:color="auto"/>
              </w:divBdr>
            </w:div>
            <w:div w:id="470637605">
              <w:marLeft w:val="0"/>
              <w:marRight w:val="0"/>
              <w:marTop w:val="0"/>
              <w:marBottom w:val="0"/>
              <w:divBdr>
                <w:top w:val="none" w:sz="0" w:space="0" w:color="auto"/>
                <w:left w:val="none" w:sz="0" w:space="0" w:color="auto"/>
                <w:bottom w:val="none" w:sz="0" w:space="0" w:color="auto"/>
                <w:right w:val="none" w:sz="0" w:space="0" w:color="auto"/>
              </w:divBdr>
            </w:div>
            <w:div w:id="155003503">
              <w:marLeft w:val="0"/>
              <w:marRight w:val="0"/>
              <w:marTop w:val="0"/>
              <w:marBottom w:val="0"/>
              <w:divBdr>
                <w:top w:val="none" w:sz="0" w:space="0" w:color="auto"/>
                <w:left w:val="none" w:sz="0" w:space="0" w:color="auto"/>
                <w:bottom w:val="none" w:sz="0" w:space="0" w:color="auto"/>
                <w:right w:val="none" w:sz="0" w:space="0" w:color="auto"/>
              </w:divBdr>
            </w:div>
            <w:div w:id="1751541474">
              <w:marLeft w:val="0"/>
              <w:marRight w:val="0"/>
              <w:marTop w:val="0"/>
              <w:marBottom w:val="0"/>
              <w:divBdr>
                <w:top w:val="none" w:sz="0" w:space="0" w:color="auto"/>
                <w:left w:val="none" w:sz="0" w:space="0" w:color="auto"/>
                <w:bottom w:val="none" w:sz="0" w:space="0" w:color="auto"/>
                <w:right w:val="none" w:sz="0" w:space="0" w:color="auto"/>
              </w:divBdr>
            </w:div>
            <w:div w:id="536895293">
              <w:marLeft w:val="0"/>
              <w:marRight w:val="0"/>
              <w:marTop w:val="0"/>
              <w:marBottom w:val="0"/>
              <w:divBdr>
                <w:top w:val="none" w:sz="0" w:space="0" w:color="auto"/>
                <w:left w:val="none" w:sz="0" w:space="0" w:color="auto"/>
                <w:bottom w:val="none" w:sz="0" w:space="0" w:color="auto"/>
                <w:right w:val="none" w:sz="0" w:space="0" w:color="auto"/>
              </w:divBdr>
            </w:div>
            <w:div w:id="1145243009">
              <w:marLeft w:val="0"/>
              <w:marRight w:val="0"/>
              <w:marTop w:val="0"/>
              <w:marBottom w:val="0"/>
              <w:divBdr>
                <w:top w:val="none" w:sz="0" w:space="0" w:color="auto"/>
                <w:left w:val="none" w:sz="0" w:space="0" w:color="auto"/>
                <w:bottom w:val="none" w:sz="0" w:space="0" w:color="auto"/>
                <w:right w:val="none" w:sz="0" w:space="0" w:color="auto"/>
              </w:divBdr>
            </w:div>
            <w:div w:id="674384350">
              <w:marLeft w:val="0"/>
              <w:marRight w:val="0"/>
              <w:marTop w:val="0"/>
              <w:marBottom w:val="0"/>
              <w:divBdr>
                <w:top w:val="none" w:sz="0" w:space="0" w:color="auto"/>
                <w:left w:val="none" w:sz="0" w:space="0" w:color="auto"/>
                <w:bottom w:val="none" w:sz="0" w:space="0" w:color="auto"/>
                <w:right w:val="none" w:sz="0" w:space="0" w:color="auto"/>
              </w:divBdr>
            </w:div>
            <w:div w:id="2015835050">
              <w:marLeft w:val="0"/>
              <w:marRight w:val="0"/>
              <w:marTop w:val="0"/>
              <w:marBottom w:val="0"/>
              <w:divBdr>
                <w:top w:val="none" w:sz="0" w:space="0" w:color="auto"/>
                <w:left w:val="none" w:sz="0" w:space="0" w:color="auto"/>
                <w:bottom w:val="none" w:sz="0" w:space="0" w:color="auto"/>
                <w:right w:val="none" w:sz="0" w:space="0" w:color="auto"/>
              </w:divBdr>
            </w:div>
            <w:div w:id="280919352">
              <w:marLeft w:val="0"/>
              <w:marRight w:val="0"/>
              <w:marTop w:val="0"/>
              <w:marBottom w:val="0"/>
              <w:divBdr>
                <w:top w:val="none" w:sz="0" w:space="0" w:color="auto"/>
                <w:left w:val="none" w:sz="0" w:space="0" w:color="auto"/>
                <w:bottom w:val="none" w:sz="0" w:space="0" w:color="auto"/>
                <w:right w:val="none" w:sz="0" w:space="0" w:color="auto"/>
              </w:divBdr>
            </w:div>
            <w:div w:id="1897011344">
              <w:marLeft w:val="0"/>
              <w:marRight w:val="0"/>
              <w:marTop w:val="0"/>
              <w:marBottom w:val="0"/>
              <w:divBdr>
                <w:top w:val="none" w:sz="0" w:space="0" w:color="auto"/>
                <w:left w:val="none" w:sz="0" w:space="0" w:color="auto"/>
                <w:bottom w:val="none" w:sz="0" w:space="0" w:color="auto"/>
                <w:right w:val="none" w:sz="0" w:space="0" w:color="auto"/>
              </w:divBdr>
            </w:div>
            <w:div w:id="1823740397">
              <w:marLeft w:val="0"/>
              <w:marRight w:val="0"/>
              <w:marTop w:val="0"/>
              <w:marBottom w:val="0"/>
              <w:divBdr>
                <w:top w:val="none" w:sz="0" w:space="0" w:color="auto"/>
                <w:left w:val="none" w:sz="0" w:space="0" w:color="auto"/>
                <w:bottom w:val="none" w:sz="0" w:space="0" w:color="auto"/>
                <w:right w:val="none" w:sz="0" w:space="0" w:color="auto"/>
              </w:divBdr>
            </w:div>
            <w:div w:id="1265310202">
              <w:marLeft w:val="0"/>
              <w:marRight w:val="0"/>
              <w:marTop w:val="0"/>
              <w:marBottom w:val="0"/>
              <w:divBdr>
                <w:top w:val="none" w:sz="0" w:space="0" w:color="auto"/>
                <w:left w:val="none" w:sz="0" w:space="0" w:color="auto"/>
                <w:bottom w:val="none" w:sz="0" w:space="0" w:color="auto"/>
                <w:right w:val="none" w:sz="0" w:space="0" w:color="auto"/>
              </w:divBdr>
            </w:div>
            <w:div w:id="264117788">
              <w:marLeft w:val="0"/>
              <w:marRight w:val="0"/>
              <w:marTop w:val="0"/>
              <w:marBottom w:val="0"/>
              <w:divBdr>
                <w:top w:val="none" w:sz="0" w:space="0" w:color="auto"/>
                <w:left w:val="none" w:sz="0" w:space="0" w:color="auto"/>
                <w:bottom w:val="none" w:sz="0" w:space="0" w:color="auto"/>
                <w:right w:val="none" w:sz="0" w:space="0" w:color="auto"/>
              </w:divBdr>
            </w:div>
            <w:div w:id="502084045">
              <w:marLeft w:val="0"/>
              <w:marRight w:val="0"/>
              <w:marTop w:val="0"/>
              <w:marBottom w:val="0"/>
              <w:divBdr>
                <w:top w:val="none" w:sz="0" w:space="0" w:color="auto"/>
                <w:left w:val="none" w:sz="0" w:space="0" w:color="auto"/>
                <w:bottom w:val="none" w:sz="0" w:space="0" w:color="auto"/>
                <w:right w:val="none" w:sz="0" w:space="0" w:color="auto"/>
              </w:divBdr>
            </w:div>
            <w:div w:id="741949329">
              <w:marLeft w:val="0"/>
              <w:marRight w:val="0"/>
              <w:marTop w:val="0"/>
              <w:marBottom w:val="0"/>
              <w:divBdr>
                <w:top w:val="none" w:sz="0" w:space="0" w:color="auto"/>
                <w:left w:val="none" w:sz="0" w:space="0" w:color="auto"/>
                <w:bottom w:val="none" w:sz="0" w:space="0" w:color="auto"/>
                <w:right w:val="none" w:sz="0" w:space="0" w:color="auto"/>
              </w:divBdr>
            </w:div>
            <w:div w:id="736629068">
              <w:marLeft w:val="0"/>
              <w:marRight w:val="0"/>
              <w:marTop w:val="0"/>
              <w:marBottom w:val="0"/>
              <w:divBdr>
                <w:top w:val="none" w:sz="0" w:space="0" w:color="auto"/>
                <w:left w:val="none" w:sz="0" w:space="0" w:color="auto"/>
                <w:bottom w:val="none" w:sz="0" w:space="0" w:color="auto"/>
                <w:right w:val="none" w:sz="0" w:space="0" w:color="auto"/>
              </w:divBdr>
            </w:div>
            <w:div w:id="717170060">
              <w:marLeft w:val="0"/>
              <w:marRight w:val="0"/>
              <w:marTop w:val="0"/>
              <w:marBottom w:val="0"/>
              <w:divBdr>
                <w:top w:val="none" w:sz="0" w:space="0" w:color="auto"/>
                <w:left w:val="none" w:sz="0" w:space="0" w:color="auto"/>
                <w:bottom w:val="none" w:sz="0" w:space="0" w:color="auto"/>
                <w:right w:val="none" w:sz="0" w:space="0" w:color="auto"/>
              </w:divBdr>
            </w:div>
            <w:div w:id="49154745">
              <w:marLeft w:val="0"/>
              <w:marRight w:val="0"/>
              <w:marTop w:val="0"/>
              <w:marBottom w:val="0"/>
              <w:divBdr>
                <w:top w:val="none" w:sz="0" w:space="0" w:color="auto"/>
                <w:left w:val="none" w:sz="0" w:space="0" w:color="auto"/>
                <w:bottom w:val="none" w:sz="0" w:space="0" w:color="auto"/>
                <w:right w:val="none" w:sz="0" w:space="0" w:color="auto"/>
              </w:divBdr>
            </w:div>
            <w:div w:id="1918132459">
              <w:marLeft w:val="0"/>
              <w:marRight w:val="0"/>
              <w:marTop w:val="0"/>
              <w:marBottom w:val="0"/>
              <w:divBdr>
                <w:top w:val="none" w:sz="0" w:space="0" w:color="auto"/>
                <w:left w:val="none" w:sz="0" w:space="0" w:color="auto"/>
                <w:bottom w:val="none" w:sz="0" w:space="0" w:color="auto"/>
                <w:right w:val="none" w:sz="0" w:space="0" w:color="auto"/>
              </w:divBdr>
            </w:div>
            <w:div w:id="1285960764">
              <w:marLeft w:val="0"/>
              <w:marRight w:val="0"/>
              <w:marTop w:val="0"/>
              <w:marBottom w:val="0"/>
              <w:divBdr>
                <w:top w:val="none" w:sz="0" w:space="0" w:color="auto"/>
                <w:left w:val="none" w:sz="0" w:space="0" w:color="auto"/>
                <w:bottom w:val="none" w:sz="0" w:space="0" w:color="auto"/>
                <w:right w:val="none" w:sz="0" w:space="0" w:color="auto"/>
              </w:divBdr>
            </w:div>
            <w:div w:id="2082360274">
              <w:marLeft w:val="0"/>
              <w:marRight w:val="0"/>
              <w:marTop w:val="0"/>
              <w:marBottom w:val="0"/>
              <w:divBdr>
                <w:top w:val="none" w:sz="0" w:space="0" w:color="auto"/>
                <w:left w:val="none" w:sz="0" w:space="0" w:color="auto"/>
                <w:bottom w:val="none" w:sz="0" w:space="0" w:color="auto"/>
                <w:right w:val="none" w:sz="0" w:space="0" w:color="auto"/>
              </w:divBdr>
            </w:div>
            <w:div w:id="1651716995">
              <w:marLeft w:val="0"/>
              <w:marRight w:val="0"/>
              <w:marTop w:val="0"/>
              <w:marBottom w:val="0"/>
              <w:divBdr>
                <w:top w:val="none" w:sz="0" w:space="0" w:color="auto"/>
                <w:left w:val="none" w:sz="0" w:space="0" w:color="auto"/>
                <w:bottom w:val="none" w:sz="0" w:space="0" w:color="auto"/>
                <w:right w:val="none" w:sz="0" w:space="0" w:color="auto"/>
              </w:divBdr>
            </w:div>
            <w:div w:id="1204291673">
              <w:marLeft w:val="0"/>
              <w:marRight w:val="0"/>
              <w:marTop w:val="0"/>
              <w:marBottom w:val="0"/>
              <w:divBdr>
                <w:top w:val="none" w:sz="0" w:space="0" w:color="auto"/>
                <w:left w:val="none" w:sz="0" w:space="0" w:color="auto"/>
                <w:bottom w:val="none" w:sz="0" w:space="0" w:color="auto"/>
                <w:right w:val="none" w:sz="0" w:space="0" w:color="auto"/>
              </w:divBdr>
            </w:div>
            <w:div w:id="1135566736">
              <w:marLeft w:val="0"/>
              <w:marRight w:val="0"/>
              <w:marTop w:val="0"/>
              <w:marBottom w:val="0"/>
              <w:divBdr>
                <w:top w:val="none" w:sz="0" w:space="0" w:color="auto"/>
                <w:left w:val="none" w:sz="0" w:space="0" w:color="auto"/>
                <w:bottom w:val="none" w:sz="0" w:space="0" w:color="auto"/>
                <w:right w:val="none" w:sz="0" w:space="0" w:color="auto"/>
              </w:divBdr>
            </w:div>
            <w:div w:id="960844047">
              <w:marLeft w:val="0"/>
              <w:marRight w:val="0"/>
              <w:marTop w:val="0"/>
              <w:marBottom w:val="0"/>
              <w:divBdr>
                <w:top w:val="none" w:sz="0" w:space="0" w:color="auto"/>
                <w:left w:val="none" w:sz="0" w:space="0" w:color="auto"/>
                <w:bottom w:val="none" w:sz="0" w:space="0" w:color="auto"/>
                <w:right w:val="none" w:sz="0" w:space="0" w:color="auto"/>
              </w:divBdr>
            </w:div>
            <w:div w:id="1145586740">
              <w:marLeft w:val="0"/>
              <w:marRight w:val="0"/>
              <w:marTop w:val="0"/>
              <w:marBottom w:val="0"/>
              <w:divBdr>
                <w:top w:val="none" w:sz="0" w:space="0" w:color="auto"/>
                <w:left w:val="none" w:sz="0" w:space="0" w:color="auto"/>
                <w:bottom w:val="none" w:sz="0" w:space="0" w:color="auto"/>
                <w:right w:val="none" w:sz="0" w:space="0" w:color="auto"/>
              </w:divBdr>
            </w:div>
            <w:div w:id="691689532">
              <w:marLeft w:val="0"/>
              <w:marRight w:val="0"/>
              <w:marTop w:val="0"/>
              <w:marBottom w:val="0"/>
              <w:divBdr>
                <w:top w:val="none" w:sz="0" w:space="0" w:color="auto"/>
                <w:left w:val="none" w:sz="0" w:space="0" w:color="auto"/>
                <w:bottom w:val="none" w:sz="0" w:space="0" w:color="auto"/>
                <w:right w:val="none" w:sz="0" w:space="0" w:color="auto"/>
              </w:divBdr>
            </w:div>
            <w:div w:id="465048628">
              <w:marLeft w:val="0"/>
              <w:marRight w:val="0"/>
              <w:marTop w:val="0"/>
              <w:marBottom w:val="0"/>
              <w:divBdr>
                <w:top w:val="none" w:sz="0" w:space="0" w:color="auto"/>
                <w:left w:val="none" w:sz="0" w:space="0" w:color="auto"/>
                <w:bottom w:val="none" w:sz="0" w:space="0" w:color="auto"/>
                <w:right w:val="none" w:sz="0" w:space="0" w:color="auto"/>
              </w:divBdr>
            </w:div>
            <w:div w:id="780343730">
              <w:marLeft w:val="0"/>
              <w:marRight w:val="0"/>
              <w:marTop w:val="0"/>
              <w:marBottom w:val="0"/>
              <w:divBdr>
                <w:top w:val="none" w:sz="0" w:space="0" w:color="auto"/>
                <w:left w:val="none" w:sz="0" w:space="0" w:color="auto"/>
                <w:bottom w:val="none" w:sz="0" w:space="0" w:color="auto"/>
                <w:right w:val="none" w:sz="0" w:space="0" w:color="auto"/>
              </w:divBdr>
            </w:div>
            <w:div w:id="1678534600">
              <w:marLeft w:val="0"/>
              <w:marRight w:val="0"/>
              <w:marTop w:val="0"/>
              <w:marBottom w:val="0"/>
              <w:divBdr>
                <w:top w:val="none" w:sz="0" w:space="0" w:color="auto"/>
                <w:left w:val="none" w:sz="0" w:space="0" w:color="auto"/>
                <w:bottom w:val="none" w:sz="0" w:space="0" w:color="auto"/>
                <w:right w:val="none" w:sz="0" w:space="0" w:color="auto"/>
              </w:divBdr>
            </w:div>
            <w:div w:id="250742100">
              <w:marLeft w:val="0"/>
              <w:marRight w:val="0"/>
              <w:marTop w:val="0"/>
              <w:marBottom w:val="0"/>
              <w:divBdr>
                <w:top w:val="none" w:sz="0" w:space="0" w:color="auto"/>
                <w:left w:val="none" w:sz="0" w:space="0" w:color="auto"/>
                <w:bottom w:val="none" w:sz="0" w:space="0" w:color="auto"/>
                <w:right w:val="none" w:sz="0" w:space="0" w:color="auto"/>
              </w:divBdr>
            </w:div>
            <w:div w:id="1652565542">
              <w:marLeft w:val="0"/>
              <w:marRight w:val="0"/>
              <w:marTop w:val="0"/>
              <w:marBottom w:val="0"/>
              <w:divBdr>
                <w:top w:val="none" w:sz="0" w:space="0" w:color="auto"/>
                <w:left w:val="none" w:sz="0" w:space="0" w:color="auto"/>
                <w:bottom w:val="none" w:sz="0" w:space="0" w:color="auto"/>
                <w:right w:val="none" w:sz="0" w:space="0" w:color="auto"/>
              </w:divBdr>
            </w:div>
            <w:div w:id="7879258">
              <w:marLeft w:val="0"/>
              <w:marRight w:val="0"/>
              <w:marTop w:val="0"/>
              <w:marBottom w:val="0"/>
              <w:divBdr>
                <w:top w:val="none" w:sz="0" w:space="0" w:color="auto"/>
                <w:left w:val="none" w:sz="0" w:space="0" w:color="auto"/>
                <w:bottom w:val="none" w:sz="0" w:space="0" w:color="auto"/>
                <w:right w:val="none" w:sz="0" w:space="0" w:color="auto"/>
              </w:divBdr>
            </w:div>
            <w:div w:id="606890534">
              <w:marLeft w:val="0"/>
              <w:marRight w:val="0"/>
              <w:marTop w:val="0"/>
              <w:marBottom w:val="0"/>
              <w:divBdr>
                <w:top w:val="none" w:sz="0" w:space="0" w:color="auto"/>
                <w:left w:val="none" w:sz="0" w:space="0" w:color="auto"/>
                <w:bottom w:val="none" w:sz="0" w:space="0" w:color="auto"/>
                <w:right w:val="none" w:sz="0" w:space="0" w:color="auto"/>
              </w:divBdr>
            </w:div>
            <w:div w:id="1691762729">
              <w:marLeft w:val="0"/>
              <w:marRight w:val="0"/>
              <w:marTop w:val="0"/>
              <w:marBottom w:val="0"/>
              <w:divBdr>
                <w:top w:val="none" w:sz="0" w:space="0" w:color="auto"/>
                <w:left w:val="none" w:sz="0" w:space="0" w:color="auto"/>
                <w:bottom w:val="none" w:sz="0" w:space="0" w:color="auto"/>
                <w:right w:val="none" w:sz="0" w:space="0" w:color="auto"/>
              </w:divBdr>
            </w:div>
            <w:div w:id="135033349">
              <w:marLeft w:val="0"/>
              <w:marRight w:val="0"/>
              <w:marTop w:val="0"/>
              <w:marBottom w:val="0"/>
              <w:divBdr>
                <w:top w:val="none" w:sz="0" w:space="0" w:color="auto"/>
                <w:left w:val="none" w:sz="0" w:space="0" w:color="auto"/>
                <w:bottom w:val="none" w:sz="0" w:space="0" w:color="auto"/>
                <w:right w:val="none" w:sz="0" w:space="0" w:color="auto"/>
              </w:divBdr>
            </w:div>
            <w:div w:id="1616406217">
              <w:marLeft w:val="0"/>
              <w:marRight w:val="0"/>
              <w:marTop w:val="0"/>
              <w:marBottom w:val="0"/>
              <w:divBdr>
                <w:top w:val="none" w:sz="0" w:space="0" w:color="auto"/>
                <w:left w:val="none" w:sz="0" w:space="0" w:color="auto"/>
                <w:bottom w:val="none" w:sz="0" w:space="0" w:color="auto"/>
                <w:right w:val="none" w:sz="0" w:space="0" w:color="auto"/>
              </w:divBdr>
            </w:div>
            <w:div w:id="1465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8868">
      <w:bodyDiv w:val="1"/>
      <w:marLeft w:val="0"/>
      <w:marRight w:val="0"/>
      <w:marTop w:val="0"/>
      <w:marBottom w:val="0"/>
      <w:divBdr>
        <w:top w:val="none" w:sz="0" w:space="0" w:color="auto"/>
        <w:left w:val="none" w:sz="0" w:space="0" w:color="auto"/>
        <w:bottom w:val="none" w:sz="0" w:space="0" w:color="auto"/>
        <w:right w:val="none" w:sz="0" w:space="0" w:color="auto"/>
      </w:divBdr>
    </w:div>
    <w:div w:id="1402291575">
      <w:bodyDiv w:val="1"/>
      <w:marLeft w:val="0"/>
      <w:marRight w:val="0"/>
      <w:marTop w:val="0"/>
      <w:marBottom w:val="0"/>
      <w:divBdr>
        <w:top w:val="none" w:sz="0" w:space="0" w:color="auto"/>
        <w:left w:val="none" w:sz="0" w:space="0" w:color="auto"/>
        <w:bottom w:val="none" w:sz="0" w:space="0" w:color="auto"/>
        <w:right w:val="none" w:sz="0" w:space="0" w:color="auto"/>
      </w:divBdr>
    </w:div>
    <w:div w:id="1406101264">
      <w:bodyDiv w:val="1"/>
      <w:marLeft w:val="0"/>
      <w:marRight w:val="0"/>
      <w:marTop w:val="0"/>
      <w:marBottom w:val="0"/>
      <w:divBdr>
        <w:top w:val="none" w:sz="0" w:space="0" w:color="auto"/>
        <w:left w:val="none" w:sz="0" w:space="0" w:color="auto"/>
        <w:bottom w:val="none" w:sz="0" w:space="0" w:color="auto"/>
        <w:right w:val="none" w:sz="0" w:space="0" w:color="auto"/>
      </w:divBdr>
      <w:divsChild>
        <w:div w:id="147864779">
          <w:marLeft w:val="0"/>
          <w:marRight w:val="0"/>
          <w:marTop w:val="0"/>
          <w:marBottom w:val="0"/>
          <w:divBdr>
            <w:top w:val="none" w:sz="0" w:space="0" w:color="auto"/>
            <w:left w:val="none" w:sz="0" w:space="0" w:color="auto"/>
            <w:bottom w:val="none" w:sz="0" w:space="0" w:color="auto"/>
            <w:right w:val="none" w:sz="0" w:space="0" w:color="auto"/>
          </w:divBdr>
          <w:divsChild>
            <w:div w:id="880442277">
              <w:marLeft w:val="0"/>
              <w:marRight w:val="0"/>
              <w:marTop w:val="0"/>
              <w:marBottom w:val="0"/>
              <w:divBdr>
                <w:top w:val="none" w:sz="0" w:space="0" w:color="auto"/>
                <w:left w:val="none" w:sz="0" w:space="0" w:color="auto"/>
                <w:bottom w:val="none" w:sz="0" w:space="0" w:color="auto"/>
                <w:right w:val="none" w:sz="0" w:space="0" w:color="auto"/>
              </w:divBdr>
            </w:div>
            <w:div w:id="329873441">
              <w:marLeft w:val="0"/>
              <w:marRight w:val="0"/>
              <w:marTop w:val="0"/>
              <w:marBottom w:val="0"/>
              <w:divBdr>
                <w:top w:val="none" w:sz="0" w:space="0" w:color="auto"/>
                <w:left w:val="none" w:sz="0" w:space="0" w:color="auto"/>
                <w:bottom w:val="none" w:sz="0" w:space="0" w:color="auto"/>
                <w:right w:val="none" w:sz="0" w:space="0" w:color="auto"/>
              </w:divBdr>
            </w:div>
            <w:div w:id="1118721285">
              <w:marLeft w:val="0"/>
              <w:marRight w:val="0"/>
              <w:marTop w:val="0"/>
              <w:marBottom w:val="0"/>
              <w:divBdr>
                <w:top w:val="none" w:sz="0" w:space="0" w:color="auto"/>
                <w:left w:val="none" w:sz="0" w:space="0" w:color="auto"/>
                <w:bottom w:val="none" w:sz="0" w:space="0" w:color="auto"/>
                <w:right w:val="none" w:sz="0" w:space="0" w:color="auto"/>
              </w:divBdr>
            </w:div>
            <w:div w:id="1243566827">
              <w:marLeft w:val="0"/>
              <w:marRight w:val="0"/>
              <w:marTop w:val="0"/>
              <w:marBottom w:val="0"/>
              <w:divBdr>
                <w:top w:val="none" w:sz="0" w:space="0" w:color="auto"/>
                <w:left w:val="none" w:sz="0" w:space="0" w:color="auto"/>
                <w:bottom w:val="none" w:sz="0" w:space="0" w:color="auto"/>
                <w:right w:val="none" w:sz="0" w:space="0" w:color="auto"/>
              </w:divBdr>
            </w:div>
            <w:div w:id="891379450">
              <w:marLeft w:val="0"/>
              <w:marRight w:val="0"/>
              <w:marTop w:val="0"/>
              <w:marBottom w:val="0"/>
              <w:divBdr>
                <w:top w:val="none" w:sz="0" w:space="0" w:color="auto"/>
                <w:left w:val="none" w:sz="0" w:space="0" w:color="auto"/>
                <w:bottom w:val="none" w:sz="0" w:space="0" w:color="auto"/>
                <w:right w:val="none" w:sz="0" w:space="0" w:color="auto"/>
              </w:divBdr>
            </w:div>
            <w:div w:id="973023066">
              <w:marLeft w:val="0"/>
              <w:marRight w:val="0"/>
              <w:marTop w:val="0"/>
              <w:marBottom w:val="0"/>
              <w:divBdr>
                <w:top w:val="none" w:sz="0" w:space="0" w:color="auto"/>
                <w:left w:val="none" w:sz="0" w:space="0" w:color="auto"/>
                <w:bottom w:val="none" w:sz="0" w:space="0" w:color="auto"/>
                <w:right w:val="none" w:sz="0" w:space="0" w:color="auto"/>
              </w:divBdr>
            </w:div>
            <w:div w:id="1169247614">
              <w:marLeft w:val="0"/>
              <w:marRight w:val="0"/>
              <w:marTop w:val="0"/>
              <w:marBottom w:val="0"/>
              <w:divBdr>
                <w:top w:val="none" w:sz="0" w:space="0" w:color="auto"/>
                <w:left w:val="none" w:sz="0" w:space="0" w:color="auto"/>
                <w:bottom w:val="none" w:sz="0" w:space="0" w:color="auto"/>
                <w:right w:val="none" w:sz="0" w:space="0" w:color="auto"/>
              </w:divBdr>
            </w:div>
            <w:div w:id="1729835242">
              <w:marLeft w:val="0"/>
              <w:marRight w:val="0"/>
              <w:marTop w:val="0"/>
              <w:marBottom w:val="0"/>
              <w:divBdr>
                <w:top w:val="none" w:sz="0" w:space="0" w:color="auto"/>
                <w:left w:val="none" w:sz="0" w:space="0" w:color="auto"/>
                <w:bottom w:val="none" w:sz="0" w:space="0" w:color="auto"/>
                <w:right w:val="none" w:sz="0" w:space="0" w:color="auto"/>
              </w:divBdr>
            </w:div>
            <w:div w:id="561453971">
              <w:marLeft w:val="0"/>
              <w:marRight w:val="0"/>
              <w:marTop w:val="0"/>
              <w:marBottom w:val="0"/>
              <w:divBdr>
                <w:top w:val="none" w:sz="0" w:space="0" w:color="auto"/>
                <w:left w:val="none" w:sz="0" w:space="0" w:color="auto"/>
                <w:bottom w:val="none" w:sz="0" w:space="0" w:color="auto"/>
                <w:right w:val="none" w:sz="0" w:space="0" w:color="auto"/>
              </w:divBdr>
            </w:div>
            <w:div w:id="1824617772">
              <w:marLeft w:val="0"/>
              <w:marRight w:val="0"/>
              <w:marTop w:val="0"/>
              <w:marBottom w:val="0"/>
              <w:divBdr>
                <w:top w:val="none" w:sz="0" w:space="0" w:color="auto"/>
                <w:left w:val="none" w:sz="0" w:space="0" w:color="auto"/>
                <w:bottom w:val="none" w:sz="0" w:space="0" w:color="auto"/>
                <w:right w:val="none" w:sz="0" w:space="0" w:color="auto"/>
              </w:divBdr>
            </w:div>
            <w:div w:id="1265728915">
              <w:marLeft w:val="0"/>
              <w:marRight w:val="0"/>
              <w:marTop w:val="0"/>
              <w:marBottom w:val="0"/>
              <w:divBdr>
                <w:top w:val="none" w:sz="0" w:space="0" w:color="auto"/>
                <w:left w:val="none" w:sz="0" w:space="0" w:color="auto"/>
                <w:bottom w:val="none" w:sz="0" w:space="0" w:color="auto"/>
                <w:right w:val="none" w:sz="0" w:space="0" w:color="auto"/>
              </w:divBdr>
            </w:div>
            <w:div w:id="570844884">
              <w:marLeft w:val="0"/>
              <w:marRight w:val="0"/>
              <w:marTop w:val="0"/>
              <w:marBottom w:val="0"/>
              <w:divBdr>
                <w:top w:val="none" w:sz="0" w:space="0" w:color="auto"/>
                <w:left w:val="none" w:sz="0" w:space="0" w:color="auto"/>
                <w:bottom w:val="none" w:sz="0" w:space="0" w:color="auto"/>
                <w:right w:val="none" w:sz="0" w:space="0" w:color="auto"/>
              </w:divBdr>
            </w:div>
            <w:div w:id="1791969724">
              <w:marLeft w:val="0"/>
              <w:marRight w:val="0"/>
              <w:marTop w:val="0"/>
              <w:marBottom w:val="0"/>
              <w:divBdr>
                <w:top w:val="none" w:sz="0" w:space="0" w:color="auto"/>
                <w:left w:val="none" w:sz="0" w:space="0" w:color="auto"/>
                <w:bottom w:val="none" w:sz="0" w:space="0" w:color="auto"/>
                <w:right w:val="none" w:sz="0" w:space="0" w:color="auto"/>
              </w:divBdr>
            </w:div>
            <w:div w:id="1082338798">
              <w:marLeft w:val="0"/>
              <w:marRight w:val="0"/>
              <w:marTop w:val="0"/>
              <w:marBottom w:val="0"/>
              <w:divBdr>
                <w:top w:val="none" w:sz="0" w:space="0" w:color="auto"/>
                <w:left w:val="none" w:sz="0" w:space="0" w:color="auto"/>
                <w:bottom w:val="none" w:sz="0" w:space="0" w:color="auto"/>
                <w:right w:val="none" w:sz="0" w:space="0" w:color="auto"/>
              </w:divBdr>
            </w:div>
            <w:div w:id="615596752">
              <w:marLeft w:val="0"/>
              <w:marRight w:val="0"/>
              <w:marTop w:val="0"/>
              <w:marBottom w:val="0"/>
              <w:divBdr>
                <w:top w:val="none" w:sz="0" w:space="0" w:color="auto"/>
                <w:left w:val="none" w:sz="0" w:space="0" w:color="auto"/>
                <w:bottom w:val="none" w:sz="0" w:space="0" w:color="auto"/>
                <w:right w:val="none" w:sz="0" w:space="0" w:color="auto"/>
              </w:divBdr>
            </w:div>
            <w:div w:id="1233733314">
              <w:marLeft w:val="0"/>
              <w:marRight w:val="0"/>
              <w:marTop w:val="0"/>
              <w:marBottom w:val="0"/>
              <w:divBdr>
                <w:top w:val="none" w:sz="0" w:space="0" w:color="auto"/>
                <w:left w:val="none" w:sz="0" w:space="0" w:color="auto"/>
                <w:bottom w:val="none" w:sz="0" w:space="0" w:color="auto"/>
                <w:right w:val="none" w:sz="0" w:space="0" w:color="auto"/>
              </w:divBdr>
            </w:div>
            <w:div w:id="814223197">
              <w:marLeft w:val="0"/>
              <w:marRight w:val="0"/>
              <w:marTop w:val="0"/>
              <w:marBottom w:val="0"/>
              <w:divBdr>
                <w:top w:val="none" w:sz="0" w:space="0" w:color="auto"/>
                <w:left w:val="none" w:sz="0" w:space="0" w:color="auto"/>
                <w:bottom w:val="none" w:sz="0" w:space="0" w:color="auto"/>
                <w:right w:val="none" w:sz="0" w:space="0" w:color="auto"/>
              </w:divBdr>
            </w:div>
            <w:div w:id="1863743901">
              <w:marLeft w:val="0"/>
              <w:marRight w:val="0"/>
              <w:marTop w:val="0"/>
              <w:marBottom w:val="0"/>
              <w:divBdr>
                <w:top w:val="none" w:sz="0" w:space="0" w:color="auto"/>
                <w:left w:val="none" w:sz="0" w:space="0" w:color="auto"/>
                <w:bottom w:val="none" w:sz="0" w:space="0" w:color="auto"/>
                <w:right w:val="none" w:sz="0" w:space="0" w:color="auto"/>
              </w:divBdr>
            </w:div>
            <w:div w:id="458770430">
              <w:marLeft w:val="0"/>
              <w:marRight w:val="0"/>
              <w:marTop w:val="0"/>
              <w:marBottom w:val="0"/>
              <w:divBdr>
                <w:top w:val="none" w:sz="0" w:space="0" w:color="auto"/>
                <w:left w:val="none" w:sz="0" w:space="0" w:color="auto"/>
                <w:bottom w:val="none" w:sz="0" w:space="0" w:color="auto"/>
                <w:right w:val="none" w:sz="0" w:space="0" w:color="auto"/>
              </w:divBdr>
            </w:div>
            <w:div w:id="1959295145">
              <w:marLeft w:val="0"/>
              <w:marRight w:val="0"/>
              <w:marTop w:val="0"/>
              <w:marBottom w:val="0"/>
              <w:divBdr>
                <w:top w:val="none" w:sz="0" w:space="0" w:color="auto"/>
                <w:left w:val="none" w:sz="0" w:space="0" w:color="auto"/>
                <w:bottom w:val="none" w:sz="0" w:space="0" w:color="auto"/>
                <w:right w:val="none" w:sz="0" w:space="0" w:color="auto"/>
              </w:divBdr>
            </w:div>
            <w:div w:id="322927133">
              <w:marLeft w:val="0"/>
              <w:marRight w:val="0"/>
              <w:marTop w:val="0"/>
              <w:marBottom w:val="0"/>
              <w:divBdr>
                <w:top w:val="none" w:sz="0" w:space="0" w:color="auto"/>
                <w:left w:val="none" w:sz="0" w:space="0" w:color="auto"/>
                <w:bottom w:val="none" w:sz="0" w:space="0" w:color="auto"/>
                <w:right w:val="none" w:sz="0" w:space="0" w:color="auto"/>
              </w:divBdr>
            </w:div>
            <w:div w:id="1620188938">
              <w:marLeft w:val="0"/>
              <w:marRight w:val="0"/>
              <w:marTop w:val="0"/>
              <w:marBottom w:val="0"/>
              <w:divBdr>
                <w:top w:val="none" w:sz="0" w:space="0" w:color="auto"/>
                <w:left w:val="none" w:sz="0" w:space="0" w:color="auto"/>
                <w:bottom w:val="none" w:sz="0" w:space="0" w:color="auto"/>
                <w:right w:val="none" w:sz="0" w:space="0" w:color="auto"/>
              </w:divBdr>
            </w:div>
            <w:div w:id="1603955031">
              <w:marLeft w:val="0"/>
              <w:marRight w:val="0"/>
              <w:marTop w:val="0"/>
              <w:marBottom w:val="0"/>
              <w:divBdr>
                <w:top w:val="none" w:sz="0" w:space="0" w:color="auto"/>
                <w:left w:val="none" w:sz="0" w:space="0" w:color="auto"/>
                <w:bottom w:val="none" w:sz="0" w:space="0" w:color="auto"/>
                <w:right w:val="none" w:sz="0" w:space="0" w:color="auto"/>
              </w:divBdr>
            </w:div>
            <w:div w:id="1257712892">
              <w:marLeft w:val="0"/>
              <w:marRight w:val="0"/>
              <w:marTop w:val="0"/>
              <w:marBottom w:val="0"/>
              <w:divBdr>
                <w:top w:val="none" w:sz="0" w:space="0" w:color="auto"/>
                <w:left w:val="none" w:sz="0" w:space="0" w:color="auto"/>
                <w:bottom w:val="none" w:sz="0" w:space="0" w:color="auto"/>
                <w:right w:val="none" w:sz="0" w:space="0" w:color="auto"/>
              </w:divBdr>
            </w:div>
            <w:div w:id="1224371060">
              <w:marLeft w:val="0"/>
              <w:marRight w:val="0"/>
              <w:marTop w:val="0"/>
              <w:marBottom w:val="0"/>
              <w:divBdr>
                <w:top w:val="none" w:sz="0" w:space="0" w:color="auto"/>
                <w:left w:val="none" w:sz="0" w:space="0" w:color="auto"/>
                <w:bottom w:val="none" w:sz="0" w:space="0" w:color="auto"/>
                <w:right w:val="none" w:sz="0" w:space="0" w:color="auto"/>
              </w:divBdr>
            </w:div>
            <w:div w:id="1689523552">
              <w:marLeft w:val="0"/>
              <w:marRight w:val="0"/>
              <w:marTop w:val="0"/>
              <w:marBottom w:val="0"/>
              <w:divBdr>
                <w:top w:val="none" w:sz="0" w:space="0" w:color="auto"/>
                <w:left w:val="none" w:sz="0" w:space="0" w:color="auto"/>
                <w:bottom w:val="none" w:sz="0" w:space="0" w:color="auto"/>
                <w:right w:val="none" w:sz="0" w:space="0" w:color="auto"/>
              </w:divBdr>
            </w:div>
            <w:div w:id="50660564">
              <w:marLeft w:val="0"/>
              <w:marRight w:val="0"/>
              <w:marTop w:val="0"/>
              <w:marBottom w:val="0"/>
              <w:divBdr>
                <w:top w:val="none" w:sz="0" w:space="0" w:color="auto"/>
                <w:left w:val="none" w:sz="0" w:space="0" w:color="auto"/>
                <w:bottom w:val="none" w:sz="0" w:space="0" w:color="auto"/>
                <w:right w:val="none" w:sz="0" w:space="0" w:color="auto"/>
              </w:divBdr>
            </w:div>
            <w:div w:id="1182159986">
              <w:marLeft w:val="0"/>
              <w:marRight w:val="0"/>
              <w:marTop w:val="0"/>
              <w:marBottom w:val="0"/>
              <w:divBdr>
                <w:top w:val="none" w:sz="0" w:space="0" w:color="auto"/>
                <w:left w:val="none" w:sz="0" w:space="0" w:color="auto"/>
                <w:bottom w:val="none" w:sz="0" w:space="0" w:color="auto"/>
                <w:right w:val="none" w:sz="0" w:space="0" w:color="auto"/>
              </w:divBdr>
            </w:div>
            <w:div w:id="999848268">
              <w:marLeft w:val="0"/>
              <w:marRight w:val="0"/>
              <w:marTop w:val="0"/>
              <w:marBottom w:val="0"/>
              <w:divBdr>
                <w:top w:val="none" w:sz="0" w:space="0" w:color="auto"/>
                <w:left w:val="none" w:sz="0" w:space="0" w:color="auto"/>
                <w:bottom w:val="none" w:sz="0" w:space="0" w:color="auto"/>
                <w:right w:val="none" w:sz="0" w:space="0" w:color="auto"/>
              </w:divBdr>
            </w:div>
            <w:div w:id="192307605">
              <w:marLeft w:val="0"/>
              <w:marRight w:val="0"/>
              <w:marTop w:val="0"/>
              <w:marBottom w:val="0"/>
              <w:divBdr>
                <w:top w:val="none" w:sz="0" w:space="0" w:color="auto"/>
                <w:left w:val="none" w:sz="0" w:space="0" w:color="auto"/>
                <w:bottom w:val="none" w:sz="0" w:space="0" w:color="auto"/>
                <w:right w:val="none" w:sz="0" w:space="0" w:color="auto"/>
              </w:divBdr>
            </w:div>
            <w:div w:id="1072000409">
              <w:marLeft w:val="0"/>
              <w:marRight w:val="0"/>
              <w:marTop w:val="0"/>
              <w:marBottom w:val="0"/>
              <w:divBdr>
                <w:top w:val="none" w:sz="0" w:space="0" w:color="auto"/>
                <w:left w:val="none" w:sz="0" w:space="0" w:color="auto"/>
                <w:bottom w:val="none" w:sz="0" w:space="0" w:color="auto"/>
                <w:right w:val="none" w:sz="0" w:space="0" w:color="auto"/>
              </w:divBdr>
            </w:div>
            <w:div w:id="1062143824">
              <w:marLeft w:val="0"/>
              <w:marRight w:val="0"/>
              <w:marTop w:val="0"/>
              <w:marBottom w:val="0"/>
              <w:divBdr>
                <w:top w:val="none" w:sz="0" w:space="0" w:color="auto"/>
                <w:left w:val="none" w:sz="0" w:space="0" w:color="auto"/>
                <w:bottom w:val="none" w:sz="0" w:space="0" w:color="auto"/>
                <w:right w:val="none" w:sz="0" w:space="0" w:color="auto"/>
              </w:divBdr>
            </w:div>
            <w:div w:id="155734079">
              <w:marLeft w:val="0"/>
              <w:marRight w:val="0"/>
              <w:marTop w:val="0"/>
              <w:marBottom w:val="0"/>
              <w:divBdr>
                <w:top w:val="none" w:sz="0" w:space="0" w:color="auto"/>
                <w:left w:val="none" w:sz="0" w:space="0" w:color="auto"/>
                <w:bottom w:val="none" w:sz="0" w:space="0" w:color="auto"/>
                <w:right w:val="none" w:sz="0" w:space="0" w:color="auto"/>
              </w:divBdr>
            </w:div>
            <w:div w:id="490221866">
              <w:marLeft w:val="0"/>
              <w:marRight w:val="0"/>
              <w:marTop w:val="0"/>
              <w:marBottom w:val="0"/>
              <w:divBdr>
                <w:top w:val="none" w:sz="0" w:space="0" w:color="auto"/>
                <w:left w:val="none" w:sz="0" w:space="0" w:color="auto"/>
                <w:bottom w:val="none" w:sz="0" w:space="0" w:color="auto"/>
                <w:right w:val="none" w:sz="0" w:space="0" w:color="auto"/>
              </w:divBdr>
            </w:div>
            <w:div w:id="556480592">
              <w:marLeft w:val="0"/>
              <w:marRight w:val="0"/>
              <w:marTop w:val="0"/>
              <w:marBottom w:val="0"/>
              <w:divBdr>
                <w:top w:val="none" w:sz="0" w:space="0" w:color="auto"/>
                <w:left w:val="none" w:sz="0" w:space="0" w:color="auto"/>
                <w:bottom w:val="none" w:sz="0" w:space="0" w:color="auto"/>
                <w:right w:val="none" w:sz="0" w:space="0" w:color="auto"/>
              </w:divBdr>
            </w:div>
            <w:div w:id="1663198808">
              <w:marLeft w:val="0"/>
              <w:marRight w:val="0"/>
              <w:marTop w:val="0"/>
              <w:marBottom w:val="0"/>
              <w:divBdr>
                <w:top w:val="none" w:sz="0" w:space="0" w:color="auto"/>
                <w:left w:val="none" w:sz="0" w:space="0" w:color="auto"/>
                <w:bottom w:val="none" w:sz="0" w:space="0" w:color="auto"/>
                <w:right w:val="none" w:sz="0" w:space="0" w:color="auto"/>
              </w:divBdr>
            </w:div>
            <w:div w:id="1991206800">
              <w:marLeft w:val="0"/>
              <w:marRight w:val="0"/>
              <w:marTop w:val="0"/>
              <w:marBottom w:val="0"/>
              <w:divBdr>
                <w:top w:val="none" w:sz="0" w:space="0" w:color="auto"/>
                <w:left w:val="none" w:sz="0" w:space="0" w:color="auto"/>
                <w:bottom w:val="none" w:sz="0" w:space="0" w:color="auto"/>
                <w:right w:val="none" w:sz="0" w:space="0" w:color="auto"/>
              </w:divBdr>
            </w:div>
            <w:div w:id="537357024">
              <w:marLeft w:val="0"/>
              <w:marRight w:val="0"/>
              <w:marTop w:val="0"/>
              <w:marBottom w:val="0"/>
              <w:divBdr>
                <w:top w:val="none" w:sz="0" w:space="0" w:color="auto"/>
                <w:left w:val="none" w:sz="0" w:space="0" w:color="auto"/>
                <w:bottom w:val="none" w:sz="0" w:space="0" w:color="auto"/>
                <w:right w:val="none" w:sz="0" w:space="0" w:color="auto"/>
              </w:divBdr>
            </w:div>
            <w:div w:id="831870297">
              <w:marLeft w:val="0"/>
              <w:marRight w:val="0"/>
              <w:marTop w:val="0"/>
              <w:marBottom w:val="0"/>
              <w:divBdr>
                <w:top w:val="none" w:sz="0" w:space="0" w:color="auto"/>
                <w:left w:val="none" w:sz="0" w:space="0" w:color="auto"/>
                <w:bottom w:val="none" w:sz="0" w:space="0" w:color="auto"/>
                <w:right w:val="none" w:sz="0" w:space="0" w:color="auto"/>
              </w:divBdr>
            </w:div>
            <w:div w:id="1624460917">
              <w:marLeft w:val="0"/>
              <w:marRight w:val="0"/>
              <w:marTop w:val="0"/>
              <w:marBottom w:val="0"/>
              <w:divBdr>
                <w:top w:val="none" w:sz="0" w:space="0" w:color="auto"/>
                <w:left w:val="none" w:sz="0" w:space="0" w:color="auto"/>
                <w:bottom w:val="none" w:sz="0" w:space="0" w:color="auto"/>
                <w:right w:val="none" w:sz="0" w:space="0" w:color="auto"/>
              </w:divBdr>
            </w:div>
            <w:div w:id="1949073116">
              <w:marLeft w:val="0"/>
              <w:marRight w:val="0"/>
              <w:marTop w:val="0"/>
              <w:marBottom w:val="0"/>
              <w:divBdr>
                <w:top w:val="none" w:sz="0" w:space="0" w:color="auto"/>
                <w:left w:val="none" w:sz="0" w:space="0" w:color="auto"/>
                <w:bottom w:val="none" w:sz="0" w:space="0" w:color="auto"/>
                <w:right w:val="none" w:sz="0" w:space="0" w:color="auto"/>
              </w:divBdr>
            </w:div>
            <w:div w:id="1890146546">
              <w:marLeft w:val="0"/>
              <w:marRight w:val="0"/>
              <w:marTop w:val="0"/>
              <w:marBottom w:val="0"/>
              <w:divBdr>
                <w:top w:val="none" w:sz="0" w:space="0" w:color="auto"/>
                <w:left w:val="none" w:sz="0" w:space="0" w:color="auto"/>
                <w:bottom w:val="none" w:sz="0" w:space="0" w:color="auto"/>
                <w:right w:val="none" w:sz="0" w:space="0" w:color="auto"/>
              </w:divBdr>
            </w:div>
            <w:div w:id="1810054763">
              <w:marLeft w:val="0"/>
              <w:marRight w:val="0"/>
              <w:marTop w:val="0"/>
              <w:marBottom w:val="0"/>
              <w:divBdr>
                <w:top w:val="none" w:sz="0" w:space="0" w:color="auto"/>
                <w:left w:val="none" w:sz="0" w:space="0" w:color="auto"/>
                <w:bottom w:val="none" w:sz="0" w:space="0" w:color="auto"/>
                <w:right w:val="none" w:sz="0" w:space="0" w:color="auto"/>
              </w:divBdr>
            </w:div>
            <w:div w:id="900796032">
              <w:marLeft w:val="0"/>
              <w:marRight w:val="0"/>
              <w:marTop w:val="0"/>
              <w:marBottom w:val="0"/>
              <w:divBdr>
                <w:top w:val="none" w:sz="0" w:space="0" w:color="auto"/>
                <w:left w:val="none" w:sz="0" w:space="0" w:color="auto"/>
                <w:bottom w:val="none" w:sz="0" w:space="0" w:color="auto"/>
                <w:right w:val="none" w:sz="0" w:space="0" w:color="auto"/>
              </w:divBdr>
            </w:div>
            <w:div w:id="1572614589">
              <w:marLeft w:val="0"/>
              <w:marRight w:val="0"/>
              <w:marTop w:val="0"/>
              <w:marBottom w:val="0"/>
              <w:divBdr>
                <w:top w:val="none" w:sz="0" w:space="0" w:color="auto"/>
                <w:left w:val="none" w:sz="0" w:space="0" w:color="auto"/>
                <w:bottom w:val="none" w:sz="0" w:space="0" w:color="auto"/>
                <w:right w:val="none" w:sz="0" w:space="0" w:color="auto"/>
              </w:divBdr>
            </w:div>
            <w:div w:id="1112700256">
              <w:marLeft w:val="0"/>
              <w:marRight w:val="0"/>
              <w:marTop w:val="0"/>
              <w:marBottom w:val="0"/>
              <w:divBdr>
                <w:top w:val="none" w:sz="0" w:space="0" w:color="auto"/>
                <w:left w:val="none" w:sz="0" w:space="0" w:color="auto"/>
                <w:bottom w:val="none" w:sz="0" w:space="0" w:color="auto"/>
                <w:right w:val="none" w:sz="0" w:space="0" w:color="auto"/>
              </w:divBdr>
            </w:div>
            <w:div w:id="374552067">
              <w:marLeft w:val="0"/>
              <w:marRight w:val="0"/>
              <w:marTop w:val="0"/>
              <w:marBottom w:val="0"/>
              <w:divBdr>
                <w:top w:val="none" w:sz="0" w:space="0" w:color="auto"/>
                <w:left w:val="none" w:sz="0" w:space="0" w:color="auto"/>
                <w:bottom w:val="none" w:sz="0" w:space="0" w:color="auto"/>
                <w:right w:val="none" w:sz="0" w:space="0" w:color="auto"/>
              </w:divBdr>
            </w:div>
            <w:div w:id="666708165">
              <w:marLeft w:val="0"/>
              <w:marRight w:val="0"/>
              <w:marTop w:val="0"/>
              <w:marBottom w:val="0"/>
              <w:divBdr>
                <w:top w:val="none" w:sz="0" w:space="0" w:color="auto"/>
                <w:left w:val="none" w:sz="0" w:space="0" w:color="auto"/>
                <w:bottom w:val="none" w:sz="0" w:space="0" w:color="auto"/>
                <w:right w:val="none" w:sz="0" w:space="0" w:color="auto"/>
              </w:divBdr>
            </w:div>
            <w:div w:id="817919099">
              <w:marLeft w:val="0"/>
              <w:marRight w:val="0"/>
              <w:marTop w:val="0"/>
              <w:marBottom w:val="0"/>
              <w:divBdr>
                <w:top w:val="none" w:sz="0" w:space="0" w:color="auto"/>
                <w:left w:val="none" w:sz="0" w:space="0" w:color="auto"/>
                <w:bottom w:val="none" w:sz="0" w:space="0" w:color="auto"/>
                <w:right w:val="none" w:sz="0" w:space="0" w:color="auto"/>
              </w:divBdr>
            </w:div>
            <w:div w:id="999190118">
              <w:marLeft w:val="0"/>
              <w:marRight w:val="0"/>
              <w:marTop w:val="0"/>
              <w:marBottom w:val="0"/>
              <w:divBdr>
                <w:top w:val="none" w:sz="0" w:space="0" w:color="auto"/>
                <w:left w:val="none" w:sz="0" w:space="0" w:color="auto"/>
                <w:bottom w:val="none" w:sz="0" w:space="0" w:color="auto"/>
                <w:right w:val="none" w:sz="0" w:space="0" w:color="auto"/>
              </w:divBdr>
            </w:div>
            <w:div w:id="1751345072">
              <w:marLeft w:val="0"/>
              <w:marRight w:val="0"/>
              <w:marTop w:val="0"/>
              <w:marBottom w:val="0"/>
              <w:divBdr>
                <w:top w:val="none" w:sz="0" w:space="0" w:color="auto"/>
                <w:left w:val="none" w:sz="0" w:space="0" w:color="auto"/>
                <w:bottom w:val="none" w:sz="0" w:space="0" w:color="auto"/>
                <w:right w:val="none" w:sz="0" w:space="0" w:color="auto"/>
              </w:divBdr>
            </w:div>
            <w:div w:id="2128741434">
              <w:marLeft w:val="0"/>
              <w:marRight w:val="0"/>
              <w:marTop w:val="0"/>
              <w:marBottom w:val="0"/>
              <w:divBdr>
                <w:top w:val="none" w:sz="0" w:space="0" w:color="auto"/>
                <w:left w:val="none" w:sz="0" w:space="0" w:color="auto"/>
                <w:bottom w:val="none" w:sz="0" w:space="0" w:color="auto"/>
                <w:right w:val="none" w:sz="0" w:space="0" w:color="auto"/>
              </w:divBdr>
            </w:div>
            <w:div w:id="986939027">
              <w:marLeft w:val="0"/>
              <w:marRight w:val="0"/>
              <w:marTop w:val="0"/>
              <w:marBottom w:val="0"/>
              <w:divBdr>
                <w:top w:val="none" w:sz="0" w:space="0" w:color="auto"/>
                <w:left w:val="none" w:sz="0" w:space="0" w:color="auto"/>
                <w:bottom w:val="none" w:sz="0" w:space="0" w:color="auto"/>
                <w:right w:val="none" w:sz="0" w:space="0" w:color="auto"/>
              </w:divBdr>
            </w:div>
            <w:div w:id="2089422002">
              <w:marLeft w:val="0"/>
              <w:marRight w:val="0"/>
              <w:marTop w:val="0"/>
              <w:marBottom w:val="0"/>
              <w:divBdr>
                <w:top w:val="none" w:sz="0" w:space="0" w:color="auto"/>
                <w:left w:val="none" w:sz="0" w:space="0" w:color="auto"/>
                <w:bottom w:val="none" w:sz="0" w:space="0" w:color="auto"/>
                <w:right w:val="none" w:sz="0" w:space="0" w:color="auto"/>
              </w:divBdr>
            </w:div>
            <w:div w:id="308168120">
              <w:marLeft w:val="0"/>
              <w:marRight w:val="0"/>
              <w:marTop w:val="0"/>
              <w:marBottom w:val="0"/>
              <w:divBdr>
                <w:top w:val="none" w:sz="0" w:space="0" w:color="auto"/>
                <w:left w:val="none" w:sz="0" w:space="0" w:color="auto"/>
                <w:bottom w:val="none" w:sz="0" w:space="0" w:color="auto"/>
                <w:right w:val="none" w:sz="0" w:space="0" w:color="auto"/>
              </w:divBdr>
            </w:div>
            <w:div w:id="916671687">
              <w:marLeft w:val="0"/>
              <w:marRight w:val="0"/>
              <w:marTop w:val="0"/>
              <w:marBottom w:val="0"/>
              <w:divBdr>
                <w:top w:val="none" w:sz="0" w:space="0" w:color="auto"/>
                <w:left w:val="none" w:sz="0" w:space="0" w:color="auto"/>
                <w:bottom w:val="none" w:sz="0" w:space="0" w:color="auto"/>
                <w:right w:val="none" w:sz="0" w:space="0" w:color="auto"/>
              </w:divBdr>
            </w:div>
            <w:div w:id="82335528">
              <w:marLeft w:val="0"/>
              <w:marRight w:val="0"/>
              <w:marTop w:val="0"/>
              <w:marBottom w:val="0"/>
              <w:divBdr>
                <w:top w:val="none" w:sz="0" w:space="0" w:color="auto"/>
                <w:left w:val="none" w:sz="0" w:space="0" w:color="auto"/>
                <w:bottom w:val="none" w:sz="0" w:space="0" w:color="auto"/>
                <w:right w:val="none" w:sz="0" w:space="0" w:color="auto"/>
              </w:divBdr>
            </w:div>
            <w:div w:id="992491093">
              <w:marLeft w:val="0"/>
              <w:marRight w:val="0"/>
              <w:marTop w:val="0"/>
              <w:marBottom w:val="0"/>
              <w:divBdr>
                <w:top w:val="none" w:sz="0" w:space="0" w:color="auto"/>
                <w:left w:val="none" w:sz="0" w:space="0" w:color="auto"/>
                <w:bottom w:val="none" w:sz="0" w:space="0" w:color="auto"/>
                <w:right w:val="none" w:sz="0" w:space="0" w:color="auto"/>
              </w:divBdr>
            </w:div>
            <w:div w:id="1627390256">
              <w:marLeft w:val="0"/>
              <w:marRight w:val="0"/>
              <w:marTop w:val="0"/>
              <w:marBottom w:val="0"/>
              <w:divBdr>
                <w:top w:val="none" w:sz="0" w:space="0" w:color="auto"/>
                <w:left w:val="none" w:sz="0" w:space="0" w:color="auto"/>
                <w:bottom w:val="none" w:sz="0" w:space="0" w:color="auto"/>
                <w:right w:val="none" w:sz="0" w:space="0" w:color="auto"/>
              </w:divBdr>
            </w:div>
            <w:div w:id="145827425">
              <w:marLeft w:val="0"/>
              <w:marRight w:val="0"/>
              <w:marTop w:val="0"/>
              <w:marBottom w:val="0"/>
              <w:divBdr>
                <w:top w:val="none" w:sz="0" w:space="0" w:color="auto"/>
                <w:left w:val="none" w:sz="0" w:space="0" w:color="auto"/>
                <w:bottom w:val="none" w:sz="0" w:space="0" w:color="auto"/>
                <w:right w:val="none" w:sz="0" w:space="0" w:color="auto"/>
              </w:divBdr>
            </w:div>
            <w:div w:id="1926111931">
              <w:marLeft w:val="0"/>
              <w:marRight w:val="0"/>
              <w:marTop w:val="0"/>
              <w:marBottom w:val="0"/>
              <w:divBdr>
                <w:top w:val="none" w:sz="0" w:space="0" w:color="auto"/>
                <w:left w:val="none" w:sz="0" w:space="0" w:color="auto"/>
                <w:bottom w:val="none" w:sz="0" w:space="0" w:color="auto"/>
                <w:right w:val="none" w:sz="0" w:space="0" w:color="auto"/>
              </w:divBdr>
            </w:div>
            <w:div w:id="87360700">
              <w:marLeft w:val="0"/>
              <w:marRight w:val="0"/>
              <w:marTop w:val="0"/>
              <w:marBottom w:val="0"/>
              <w:divBdr>
                <w:top w:val="none" w:sz="0" w:space="0" w:color="auto"/>
                <w:left w:val="none" w:sz="0" w:space="0" w:color="auto"/>
                <w:bottom w:val="none" w:sz="0" w:space="0" w:color="auto"/>
                <w:right w:val="none" w:sz="0" w:space="0" w:color="auto"/>
              </w:divBdr>
            </w:div>
            <w:div w:id="937180142">
              <w:marLeft w:val="0"/>
              <w:marRight w:val="0"/>
              <w:marTop w:val="0"/>
              <w:marBottom w:val="0"/>
              <w:divBdr>
                <w:top w:val="none" w:sz="0" w:space="0" w:color="auto"/>
                <w:left w:val="none" w:sz="0" w:space="0" w:color="auto"/>
                <w:bottom w:val="none" w:sz="0" w:space="0" w:color="auto"/>
                <w:right w:val="none" w:sz="0" w:space="0" w:color="auto"/>
              </w:divBdr>
            </w:div>
            <w:div w:id="629432466">
              <w:marLeft w:val="0"/>
              <w:marRight w:val="0"/>
              <w:marTop w:val="0"/>
              <w:marBottom w:val="0"/>
              <w:divBdr>
                <w:top w:val="none" w:sz="0" w:space="0" w:color="auto"/>
                <w:left w:val="none" w:sz="0" w:space="0" w:color="auto"/>
                <w:bottom w:val="none" w:sz="0" w:space="0" w:color="auto"/>
                <w:right w:val="none" w:sz="0" w:space="0" w:color="auto"/>
              </w:divBdr>
            </w:div>
            <w:div w:id="1959096021">
              <w:marLeft w:val="0"/>
              <w:marRight w:val="0"/>
              <w:marTop w:val="0"/>
              <w:marBottom w:val="0"/>
              <w:divBdr>
                <w:top w:val="none" w:sz="0" w:space="0" w:color="auto"/>
                <w:left w:val="none" w:sz="0" w:space="0" w:color="auto"/>
                <w:bottom w:val="none" w:sz="0" w:space="0" w:color="auto"/>
                <w:right w:val="none" w:sz="0" w:space="0" w:color="auto"/>
              </w:divBdr>
            </w:div>
            <w:div w:id="20668513">
              <w:marLeft w:val="0"/>
              <w:marRight w:val="0"/>
              <w:marTop w:val="0"/>
              <w:marBottom w:val="0"/>
              <w:divBdr>
                <w:top w:val="none" w:sz="0" w:space="0" w:color="auto"/>
                <w:left w:val="none" w:sz="0" w:space="0" w:color="auto"/>
                <w:bottom w:val="none" w:sz="0" w:space="0" w:color="auto"/>
                <w:right w:val="none" w:sz="0" w:space="0" w:color="auto"/>
              </w:divBdr>
            </w:div>
            <w:div w:id="461122255">
              <w:marLeft w:val="0"/>
              <w:marRight w:val="0"/>
              <w:marTop w:val="0"/>
              <w:marBottom w:val="0"/>
              <w:divBdr>
                <w:top w:val="none" w:sz="0" w:space="0" w:color="auto"/>
                <w:left w:val="none" w:sz="0" w:space="0" w:color="auto"/>
                <w:bottom w:val="none" w:sz="0" w:space="0" w:color="auto"/>
                <w:right w:val="none" w:sz="0" w:space="0" w:color="auto"/>
              </w:divBdr>
            </w:div>
            <w:div w:id="1555579918">
              <w:marLeft w:val="0"/>
              <w:marRight w:val="0"/>
              <w:marTop w:val="0"/>
              <w:marBottom w:val="0"/>
              <w:divBdr>
                <w:top w:val="none" w:sz="0" w:space="0" w:color="auto"/>
                <w:left w:val="none" w:sz="0" w:space="0" w:color="auto"/>
                <w:bottom w:val="none" w:sz="0" w:space="0" w:color="auto"/>
                <w:right w:val="none" w:sz="0" w:space="0" w:color="auto"/>
              </w:divBdr>
            </w:div>
            <w:div w:id="1731297011">
              <w:marLeft w:val="0"/>
              <w:marRight w:val="0"/>
              <w:marTop w:val="0"/>
              <w:marBottom w:val="0"/>
              <w:divBdr>
                <w:top w:val="none" w:sz="0" w:space="0" w:color="auto"/>
                <w:left w:val="none" w:sz="0" w:space="0" w:color="auto"/>
                <w:bottom w:val="none" w:sz="0" w:space="0" w:color="auto"/>
                <w:right w:val="none" w:sz="0" w:space="0" w:color="auto"/>
              </w:divBdr>
            </w:div>
            <w:div w:id="1787967136">
              <w:marLeft w:val="0"/>
              <w:marRight w:val="0"/>
              <w:marTop w:val="0"/>
              <w:marBottom w:val="0"/>
              <w:divBdr>
                <w:top w:val="none" w:sz="0" w:space="0" w:color="auto"/>
                <w:left w:val="none" w:sz="0" w:space="0" w:color="auto"/>
                <w:bottom w:val="none" w:sz="0" w:space="0" w:color="auto"/>
                <w:right w:val="none" w:sz="0" w:space="0" w:color="auto"/>
              </w:divBdr>
            </w:div>
            <w:div w:id="1057435886">
              <w:marLeft w:val="0"/>
              <w:marRight w:val="0"/>
              <w:marTop w:val="0"/>
              <w:marBottom w:val="0"/>
              <w:divBdr>
                <w:top w:val="none" w:sz="0" w:space="0" w:color="auto"/>
                <w:left w:val="none" w:sz="0" w:space="0" w:color="auto"/>
                <w:bottom w:val="none" w:sz="0" w:space="0" w:color="auto"/>
                <w:right w:val="none" w:sz="0" w:space="0" w:color="auto"/>
              </w:divBdr>
            </w:div>
            <w:div w:id="957830882">
              <w:marLeft w:val="0"/>
              <w:marRight w:val="0"/>
              <w:marTop w:val="0"/>
              <w:marBottom w:val="0"/>
              <w:divBdr>
                <w:top w:val="none" w:sz="0" w:space="0" w:color="auto"/>
                <w:left w:val="none" w:sz="0" w:space="0" w:color="auto"/>
                <w:bottom w:val="none" w:sz="0" w:space="0" w:color="auto"/>
                <w:right w:val="none" w:sz="0" w:space="0" w:color="auto"/>
              </w:divBdr>
            </w:div>
            <w:div w:id="1121460320">
              <w:marLeft w:val="0"/>
              <w:marRight w:val="0"/>
              <w:marTop w:val="0"/>
              <w:marBottom w:val="0"/>
              <w:divBdr>
                <w:top w:val="none" w:sz="0" w:space="0" w:color="auto"/>
                <w:left w:val="none" w:sz="0" w:space="0" w:color="auto"/>
                <w:bottom w:val="none" w:sz="0" w:space="0" w:color="auto"/>
                <w:right w:val="none" w:sz="0" w:space="0" w:color="auto"/>
              </w:divBdr>
            </w:div>
            <w:div w:id="544409085">
              <w:marLeft w:val="0"/>
              <w:marRight w:val="0"/>
              <w:marTop w:val="0"/>
              <w:marBottom w:val="0"/>
              <w:divBdr>
                <w:top w:val="none" w:sz="0" w:space="0" w:color="auto"/>
                <w:left w:val="none" w:sz="0" w:space="0" w:color="auto"/>
                <w:bottom w:val="none" w:sz="0" w:space="0" w:color="auto"/>
                <w:right w:val="none" w:sz="0" w:space="0" w:color="auto"/>
              </w:divBdr>
            </w:div>
            <w:div w:id="839080543">
              <w:marLeft w:val="0"/>
              <w:marRight w:val="0"/>
              <w:marTop w:val="0"/>
              <w:marBottom w:val="0"/>
              <w:divBdr>
                <w:top w:val="none" w:sz="0" w:space="0" w:color="auto"/>
                <w:left w:val="none" w:sz="0" w:space="0" w:color="auto"/>
                <w:bottom w:val="none" w:sz="0" w:space="0" w:color="auto"/>
                <w:right w:val="none" w:sz="0" w:space="0" w:color="auto"/>
              </w:divBdr>
            </w:div>
            <w:div w:id="342392212">
              <w:marLeft w:val="0"/>
              <w:marRight w:val="0"/>
              <w:marTop w:val="0"/>
              <w:marBottom w:val="0"/>
              <w:divBdr>
                <w:top w:val="none" w:sz="0" w:space="0" w:color="auto"/>
                <w:left w:val="none" w:sz="0" w:space="0" w:color="auto"/>
                <w:bottom w:val="none" w:sz="0" w:space="0" w:color="auto"/>
                <w:right w:val="none" w:sz="0" w:space="0" w:color="auto"/>
              </w:divBdr>
            </w:div>
            <w:div w:id="1145510478">
              <w:marLeft w:val="0"/>
              <w:marRight w:val="0"/>
              <w:marTop w:val="0"/>
              <w:marBottom w:val="0"/>
              <w:divBdr>
                <w:top w:val="none" w:sz="0" w:space="0" w:color="auto"/>
                <w:left w:val="none" w:sz="0" w:space="0" w:color="auto"/>
                <w:bottom w:val="none" w:sz="0" w:space="0" w:color="auto"/>
                <w:right w:val="none" w:sz="0" w:space="0" w:color="auto"/>
              </w:divBdr>
            </w:div>
            <w:div w:id="1131941288">
              <w:marLeft w:val="0"/>
              <w:marRight w:val="0"/>
              <w:marTop w:val="0"/>
              <w:marBottom w:val="0"/>
              <w:divBdr>
                <w:top w:val="none" w:sz="0" w:space="0" w:color="auto"/>
                <w:left w:val="none" w:sz="0" w:space="0" w:color="auto"/>
                <w:bottom w:val="none" w:sz="0" w:space="0" w:color="auto"/>
                <w:right w:val="none" w:sz="0" w:space="0" w:color="auto"/>
              </w:divBdr>
            </w:div>
            <w:div w:id="2115976828">
              <w:marLeft w:val="0"/>
              <w:marRight w:val="0"/>
              <w:marTop w:val="0"/>
              <w:marBottom w:val="0"/>
              <w:divBdr>
                <w:top w:val="none" w:sz="0" w:space="0" w:color="auto"/>
                <w:left w:val="none" w:sz="0" w:space="0" w:color="auto"/>
                <w:bottom w:val="none" w:sz="0" w:space="0" w:color="auto"/>
                <w:right w:val="none" w:sz="0" w:space="0" w:color="auto"/>
              </w:divBdr>
            </w:div>
            <w:div w:id="1078139114">
              <w:marLeft w:val="0"/>
              <w:marRight w:val="0"/>
              <w:marTop w:val="0"/>
              <w:marBottom w:val="0"/>
              <w:divBdr>
                <w:top w:val="none" w:sz="0" w:space="0" w:color="auto"/>
                <w:left w:val="none" w:sz="0" w:space="0" w:color="auto"/>
                <w:bottom w:val="none" w:sz="0" w:space="0" w:color="auto"/>
                <w:right w:val="none" w:sz="0" w:space="0" w:color="auto"/>
              </w:divBdr>
            </w:div>
            <w:div w:id="15209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02481">
      <w:bodyDiv w:val="1"/>
      <w:marLeft w:val="0"/>
      <w:marRight w:val="0"/>
      <w:marTop w:val="0"/>
      <w:marBottom w:val="0"/>
      <w:divBdr>
        <w:top w:val="none" w:sz="0" w:space="0" w:color="auto"/>
        <w:left w:val="none" w:sz="0" w:space="0" w:color="auto"/>
        <w:bottom w:val="none" w:sz="0" w:space="0" w:color="auto"/>
        <w:right w:val="none" w:sz="0" w:space="0" w:color="auto"/>
      </w:divBdr>
    </w:div>
    <w:div w:id="1485389897">
      <w:bodyDiv w:val="1"/>
      <w:marLeft w:val="0"/>
      <w:marRight w:val="0"/>
      <w:marTop w:val="0"/>
      <w:marBottom w:val="0"/>
      <w:divBdr>
        <w:top w:val="none" w:sz="0" w:space="0" w:color="auto"/>
        <w:left w:val="none" w:sz="0" w:space="0" w:color="auto"/>
        <w:bottom w:val="none" w:sz="0" w:space="0" w:color="auto"/>
        <w:right w:val="none" w:sz="0" w:space="0" w:color="auto"/>
      </w:divBdr>
    </w:div>
    <w:div w:id="1504394036">
      <w:bodyDiv w:val="1"/>
      <w:marLeft w:val="0"/>
      <w:marRight w:val="0"/>
      <w:marTop w:val="0"/>
      <w:marBottom w:val="0"/>
      <w:divBdr>
        <w:top w:val="none" w:sz="0" w:space="0" w:color="auto"/>
        <w:left w:val="none" w:sz="0" w:space="0" w:color="auto"/>
        <w:bottom w:val="none" w:sz="0" w:space="0" w:color="auto"/>
        <w:right w:val="none" w:sz="0" w:space="0" w:color="auto"/>
      </w:divBdr>
      <w:divsChild>
        <w:div w:id="1454639711">
          <w:marLeft w:val="0"/>
          <w:marRight w:val="0"/>
          <w:marTop w:val="120"/>
          <w:marBottom w:val="0"/>
          <w:divBdr>
            <w:top w:val="none" w:sz="0" w:space="0" w:color="auto"/>
            <w:left w:val="none" w:sz="0" w:space="0" w:color="auto"/>
            <w:bottom w:val="none" w:sz="0" w:space="0" w:color="auto"/>
            <w:right w:val="none" w:sz="0" w:space="0" w:color="auto"/>
          </w:divBdr>
        </w:div>
      </w:divsChild>
    </w:div>
    <w:div w:id="1576090170">
      <w:bodyDiv w:val="1"/>
      <w:marLeft w:val="0"/>
      <w:marRight w:val="0"/>
      <w:marTop w:val="0"/>
      <w:marBottom w:val="0"/>
      <w:divBdr>
        <w:top w:val="none" w:sz="0" w:space="0" w:color="auto"/>
        <w:left w:val="none" w:sz="0" w:space="0" w:color="auto"/>
        <w:bottom w:val="none" w:sz="0" w:space="0" w:color="auto"/>
        <w:right w:val="none" w:sz="0" w:space="0" w:color="auto"/>
      </w:divBdr>
    </w:div>
    <w:div w:id="1767800704">
      <w:bodyDiv w:val="1"/>
      <w:marLeft w:val="0"/>
      <w:marRight w:val="0"/>
      <w:marTop w:val="0"/>
      <w:marBottom w:val="0"/>
      <w:divBdr>
        <w:top w:val="none" w:sz="0" w:space="0" w:color="auto"/>
        <w:left w:val="none" w:sz="0" w:space="0" w:color="auto"/>
        <w:bottom w:val="none" w:sz="0" w:space="0" w:color="auto"/>
        <w:right w:val="none" w:sz="0" w:space="0" w:color="auto"/>
      </w:divBdr>
      <w:divsChild>
        <w:div w:id="207618219">
          <w:marLeft w:val="0"/>
          <w:marRight w:val="0"/>
          <w:marTop w:val="0"/>
          <w:marBottom w:val="0"/>
          <w:divBdr>
            <w:top w:val="none" w:sz="0" w:space="0" w:color="auto"/>
            <w:left w:val="none" w:sz="0" w:space="0" w:color="auto"/>
            <w:bottom w:val="none" w:sz="0" w:space="0" w:color="auto"/>
            <w:right w:val="none" w:sz="0" w:space="0" w:color="auto"/>
          </w:divBdr>
        </w:div>
        <w:div w:id="291637184">
          <w:marLeft w:val="0"/>
          <w:marRight w:val="0"/>
          <w:marTop w:val="0"/>
          <w:marBottom w:val="0"/>
          <w:divBdr>
            <w:top w:val="none" w:sz="0" w:space="0" w:color="auto"/>
            <w:left w:val="none" w:sz="0" w:space="0" w:color="auto"/>
            <w:bottom w:val="none" w:sz="0" w:space="0" w:color="auto"/>
            <w:right w:val="none" w:sz="0" w:space="0" w:color="auto"/>
          </w:divBdr>
        </w:div>
        <w:div w:id="304434263">
          <w:marLeft w:val="0"/>
          <w:marRight w:val="0"/>
          <w:marTop w:val="0"/>
          <w:marBottom w:val="0"/>
          <w:divBdr>
            <w:top w:val="none" w:sz="0" w:space="0" w:color="auto"/>
            <w:left w:val="none" w:sz="0" w:space="0" w:color="auto"/>
            <w:bottom w:val="none" w:sz="0" w:space="0" w:color="auto"/>
            <w:right w:val="none" w:sz="0" w:space="0" w:color="auto"/>
          </w:divBdr>
        </w:div>
        <w:div w:id="439296423">
          <w:marLeft w:val="0"/>
          <w:marRight w:val="0"/>
          <w:marTop w:val="0"/>
          <w:marBottom w:val="0"/>
          <w:divBdr>
            <w:top w:val="none" w:sz="0" w:space="0" w:color="auto"/>
            <w:left w:val="none" w:sz="0" w:space="0" w:color="auto"/>
            <w:bottom w:val="none" w:sz="0" w:space="0" w:color="auto"/>
            <w:right w:val="none" w:sz="0" w:space="0" w:color="auto"/>
          </w:divBdr>
        </w:div>
        <w:div w:id="913663029">
          <w:marLeft w:val="0"/>
          <w:marRight w:val="0"/>
          <w:marTop w:val="0"/>
          <w:marBottom w:val="0"/>
          <w:divBdr>
            <w:top w:val="none" w:sz="0" w:space="0" w:color="auto"/>
            <w:left w:val="none" w:sz="0" w:space="0" w:color="auto"/>
            <w:bottom w:val="none" w:sz="0" w:space="0" w:color="auto"/>
            <w:right w:val="none" w:sz="0" w:space="0" w:color="auto"/>
          </w:divBdr>
        </w:div>
        <w:div w:id="1222398688">
          <w:marLeft w:val="0"/>
          <w:marRight w:val="0"/>
          <w:marTop w:val="0"/>
          <w:marBottom w:val="0"/>
          <w:divBdr>
            <w:top w:val="none" w:sz="0" w:space="0" w:color="auto"/>
            <w:left w:val="none" w:sz="0" w:space="0" w:color="auto"/>
            <w:bottom w:val="none" w:sz="0" w:space="0" w:color="auto"/>
            <w:right w:val="none" w:sz="0" w:space="0" w:color="auto"/>
          </w:divBdr>
        </w:div>
        <w:div w:id="1305967125">
          <w:marLeft w:val="0"/>
          <w:marRight w:val="0"/>
          <w:marTop w:val="0"/>
          <w:marBottom w:val="0"/>
          <w:divBdr>
            <w:top w:val="none" w:sz="0" w:space="0" w:color="auto"/>
            <w:left w:val="none" w:sz="0" w:space="0" w:color="auto"/>
            <w:bottom w:val="none" w:sz="0" w:space="0" w:color="auto"/>
            <w:right w:val="none" w:sz="0" w:space="0" w:color="auto"/>
          </w:divBdr>
        </w:div>
        <w:div w:id="1908539459">
          <w:marLeft w:val="0"/>
          <w:marRight w:val="0"/>
          <w:marTop w:val="0"/>
          <w:marBottom w:val="0"/>
          <w:divBdr>
            <w:top w:val="none" w:sz="0" w:space="0" w:color="auto"/>
            <w:left w:val="none" w:sz="0" w:space="0" w:color="auto"/>
            <w:bottom w:val="none" w:sz="0" w:space="0" w:color="auto"/>
            <w:right w:val="none" w:sz="0" w:space="0" w:color="auto"/>
          </w:divBdr>
        </w:div>
      </w:divsChild>
    </w:div>
    <w:div w:id="1864898492">
      <w:bodyDiv w:val="1"/>
      <w:marLeft w:val="0"/>
      <w:marRight w:val="0"/>
      <w:marTop w:val="0"/>
      <w:marBottom w:val="0"/>
      <w:divBdr>
        <w:top w:val="none" w:sz="0" w:space="0" w:color="auto"/>
        <w:left w:val="none" w:sz="0" w:space="0" w:color="auto"/>
        <w:bottom w:val="none" w:sz="0" w:space="0" w:color="auto"/>
        <w:right w:val="none" w:sz="0" w:space="0" w:color="auto"/>
      </w:divBdr>
    </w:div>
    <w:div w:id="1913848428">
      <w:bodyDiv w:val="1"/>
      <w:marLeft w:val="0"/>
      <w:marRight w:val="0"/>
      <w:marTop w:val="0"/>
      <w:marBottom w:val="0"/>
      <w:divBdr>
        <w:top w:val="none" w:sz="0" w:space="0" w:color="auto"/>
        <w:left w:val="none" w:sz="0" w:space="0" w:color="auto"/>
        <w:bottom w:val="none" w:sz="0" w:space="0" w:color="auto"/>
        <w:right w:val="none" w:sz="0" w:space="0" w:color="auto"/>
      </w:divBdr>
    </w:div>
    <w:div w:id="1916428206">
      <w:marLeft w:val="0"/>
      <w:marRight w:val="0"/>
      <w:marTop w:val="0"/>
      <w:marBottom w:val="0"/>
      <w:divBdr>
        <w:top w:val="none" w:sz="0" w:space="0" w:color="auto"/>
        <w:left w:val="none" w:sz="0" w:space="0" w:color="auto"/>
        <w:bottom w:val="none" w:sz="0" w:space="0" w:color="auto"/>
        <w:right w:val="none" w:sz="0" w:space="0" w:color="auto"/>
      </w:divBdr>
      <w:divsChild>
        <w:div w:id="1916428210">
          <w:marLeft w:val="0"/>
          <w:marRight w:val="0"/>
          <w:marTop w:val="0"/>
          <w:marBottom w:val="0"/>
          <w:divBdr>
            <w:top w:val="none" w:sz="0" w:space="0" w:color="auto"/>
            <w:left w:val="none" w:sz="0" w:space="0" w:color="auto"/>
            <w:bottom w:val="none" w:sz="0" w:space="0" w:color="auto"/>
            <w:right w:val="none" w:sz="0" w:space="0" w:color="auto"/>
          </w:divBdr>
        </w:div>
      </w:divsChild>
    </w:div>
    <w:div w:id="1916428207">
      <w:marLeft w:val="0"/>
      <w:marRight w:val="0"/>
      <w:marTop w:val="0"/>
      <w:marBottom w:val="0"/>
      <w:divBdr>
        <w:top w:val="none" w:sz="0" w:space="0" w:color="auto"/>
        <w:left w:val="none" w:sz="0" w:space="0" w:color="auto"/>
        <w:bottom w:val="none" w:sz="0" w:space="0" w:color="auto"/>
        <w:right w:val="none" w:sz="0" w:space="0" w:color="auto"/>
      </w:divBdr>
    </w:div>
    <w:div w:id="1916428208">
      <w:marLeft w:val="0"/>
      <w:marRight w:val="0"/>
      <w:marTop w:val="0"/>
      <w:marBottom w:val="0"/>
      <w:divBdr>
        <w:top w:val="none" w:sz="0" w:space="0" w:color="auto"/>
        <w:left w:val="none" w:sz="0" w:space="0" w:color="auto"/>
        <w:bottom w:val="none" w:sz="0" w:space="0" w:color="auto"/>
        <w:right w:val="none" w:sz="0" w:space="0" w:color="auto"/>
      </w:divBdr>
    </w:div>
    <w:div w:id="1916428209">
      <w:marLeft w:val="0"/>
      <w:marRight w:val="0"/>
      <w:marTop w:val="0"/>
      <w:marBottom w:val="0"/>
      <w:divBdr>
        <w:top w:val="none" w:sz="0" w:space="0" w:color="auto"/>
        <w:left w:val="none" w:sz="0" w:space="0" w:color="auto"/>
        <w:bottom w:val="none" w:sz="0" w:space="0" w:color="auto"/>
        <w:right w:val="none" w:sz="0" w:space="0" w:color="auto"/>
      </w:divBdr>
    </w:div>
    <w:div w:id="1916428211">
      <w:marLeft w:val="0"/>
      <w:marRight w:val="0"/>
      <w:marTop w:val="0"/>
      <w:marBottom w:val="0"/>
      <w:divBdr>
        <w:top w:val="none" w:sz="0" w:space="0" w:color="auto"/>
        <w:left w:val="none" w:sz="0" w:space="0" w:color="auto"/>
        <w:bottom w:val="none" w:sz="0" w:space="0" w:color="auto"/>
        <w:right w:val="none" w:sz="0" w:space="0" w:color="auto"/>
      </w:divBdr>
    </w:div>
    <w:div w:id="1916428212">
      <w:marLeft w:val="0"/>
      <w:marRight w:val="0"/>
      <w:marTop w:val="0"/>
      <w:marBottom w:val="0"/>
      <w:divBdr>
        <w:top w:val="none" w:sz="0" w:space="0" w:color="auto"/>
        <w:left w:val="none" w:sz="0" w:space="0" w:color="auto"/>
        <w:bottom w:val="none" w:sz="0" w:space="0" w:color="auto"/>
        <w:right w:val="none" w:sz="0" w:space="0" w:color="auto"/>
      </w:divBdr>
    </w:div>
    <w:div w:id="1968392331">
      <w:bodyDiv w:val="1"/>
      <w:marLeft w:val="0"/>
      <w:marRight w:val="0"/>
      <w:marTop w:val="0"/>
      <w:marBottom w:val="0"/>
      <w:divBdr>
        <w:top w:val="none" w:sz="0" w:space="0" w:color="auto"/>
        <w:left w:val="none" w:sz="0" w:space="0" w:color="auto"/>
        <w:bottom w:val="none" w:sz="0" w:space="0" w:color="auto"/>
        <w:right w:val="none" w:sz="0" w:space="0" w:color="auto"/>
      </w:divBdr>
    </w:div>
    <w:div w:id="2060664292">
      <w:bodyDiv w:val="1"/>
      <w:marLeft w:val="0"/>
      <w:marRight w:val="0"/>
      <w:marTop w:val="0"/>
      <w:marBottom w:val="0"/>
      <w:divBdr>
        <w:top w:val="none" w:sz="0" w:space="0" w:color="auto"/>
        <w:left w:val="none" w:sz="0" w:space="0" w:color="auto"/>
        <w:bottom w:val="none" w:sz="0" w:space="0" w:color="auto"/>
        <w:right w:val="none" w:sz="0" w:space="0" w:color="auto"/>
      </w:divBdr>
      <w:divsChild>
        <w:div w:id="263922053">
          <w:marLeft w:val="0"/>
          <w:marRight w:val="0"/>
          <w:marTop w:val="0"/>
          <w:marBottom w:val="0"/>
          <w:divBdr>
            <w:top w:val="none" w:sz="0" w:space="0" w:color="auto"/>
            <w:left w:val="none" w:sz="0" w:space="0" w:color="auto"/>
            <w:bottom w:val="none" w:sz="0" w:space="0" w:color="auto"/>
            <w:right w:val="none" w:sz="0" w:space="0" w:color="auto"/>
          </w:divBdr>
          <w:divsChild>
            <w:div w:id="1569146899">
              <w:marLeft w:val="0"/>
              <w:marRight w:val="0"/>
              <w:marTop w:val="0"/>
              <w:marBottom w:val="0"/>
              <w:divBdr>
                <w:top w:val="none" w:sz="0" w:space="0" w:color="auto"/>
                <w:left w:val="none" w:sz="0" w:space="0" w:color="auto"/>
                <w:bottom w:val="none" w:sz="0" w:space="0" w:color="auto"/>
                <w:right w:val="none" w:sz="0" w:space="0" w:color="auto"/>
              </w:divBdr>
            </w:div>
            <w:div w:id="300617388">
              <w:marLeft w:val="0"/>
              <w:marRight w:val="0"/>
              <w:marTop w:val="0"/>
              <w:marBottom w:val="0"/>
              <w:divBdr>
                <w:top w:val="none" w:sz="0" w:space="0" w:color="auto"/>
                <w:left w:val="none" w:sz="0" w:space="0" w:color="auto"/>
                <w:bottom w:val="none" w:sz="0" w:space="0" w:color="auto"/>
                <w:right w:val="none" w:sz="0" w:space="0" w:color="auto"/>
              </w:divBdr>
            </w:div>
            <w:div w:id="1608847721">
              <w:marLeft w:val="0"/>
              <w:marRight w:val="0"/>
              <w:marTop w:val="0"/>
              <w:marBottom w:val="0"/>
              <w:divBdr>
                <w:top w:val="none" w:sz="0" w:space="0" w:color="auto"/>
                <w:left w:val="none" w:sz="0" w:space="0" w:color="auto"/>
                <w:bottom w:val="none" w:sz="0" w:space="0" w:color="auto"/>
                <w:right w:val="none" w:sz="0" w:space="0" w:color="auto"/>
              </w:divBdr>
            </w:div>
            <w:div w:id="21637701">
              <w:marLeft w:val="0"/>
              <w:marRight w:val="0"/>
              <w:marTop w:val="0"/>
              <w:marBottom w:val="0"/>
              <w:divBdr>
                <w:top w:val="none" w:sz="0" w:space="0" w:color="auto"/>
                <w:left w:val="none" w:sz="0" w:space="0" w:color="auto"/>
                <w:bottom w:val="none" w:sz="0" w:space="0" w:color="auto"/>
                <w:right w:val="none" w:sz="0" w:space="0" w:color="auto"/>
              </w:divBdr>
            </w:div>
            <w:div w:id="487290268">
              <w:marLeft w:val="0"/>
              <w:marRight w:val="0"/>
              <w:marTop w:val="0"/>
              <w:marBottom w:val="0"/>
              <w:divBdr>
                <w:top w:val="none" w:sz="0" w:space="0" w:color="auto"/>
                <w:left w:val="none" w:sz="0" w:space="0" w:color="auto"/>
                <w:bottom w:val="none" w:sz="0" w:space="0" w:color="auto"/>
                <w:right w:val="none" w:sz="0" w:space="0" w:color="auto"/>
              </w:divBdr>
            </w:div>
            <w:div w:id="445126180">
              <w:marLeft w:val="0"/>
              <w:marRight w:val="0"/>
              <w:marTop w:val="0"/>
              <w:marBottom w:val="0"/>
              <w:divBdr>
                <w:top w:val="none" w:sz="0" w:space="0" w:color="auto"/>
                <w:left w:val="none" w:sz="0" w:space="0" w:color="auto"/>
                <w:bottom w:val="none" w:sz="0" w:space="0" w:color="auto"/>
                <w:right w:val="none" w:sz="0" w:space="0" w:color="auto"/>
              </w:divBdr>
            </w:div>
            <w:div w:id="1597906169">
              <w:marLeft w:val="0"/>
              <w:marRight w:val="0"/>
              <w:marTop w:val="0"/>
              <w:marBottom w:val="0"/>
              <w:divBdr>
                <w:top w:val="none" w:sz="0" w:space="0" w:color="auto"/>
                <w:left w:val="none" w:sz="0" w:space="0" w:color="auto"/>
                <w:bottom w:val="none" w:sz="0" w:space="0" w:color="auto"/>
                <w:right w:val="none" w:sz="0" w:space="0" w:color="auto"/>
              </w:divBdr>
            </w:div>
            <w:div w:id="442919060">
              <w:marLeft w:val="0"/>
              <w:marRight w:val="0"/>
              <w:marTop w:val="0"/>
              <w:marBottom w:val="0"/>
              <w:divBdr>
                <w:top w:val="none" w:sz="0" w:space="0" w:color="auto"/>
                <w:left w:val="none" w:sz="0" w:space="0" w:color="auto"/>
                <w:bottom w:val="none" w:sz="0" w:space="0" w:color="auto"/>
                <w:right w:val="none" w:sz="0" w:space="0" w:color="auto"/>
              </w:divBdr>
            </w:div>
            <w:div w:id="713425902">
              <w:marLeft w:val="0"/>
              <w:marRight w:val="0"/>
              <w:marTop w:val="0"/>
              <w:marBottom w:val="0"/>
              <w:divBdr>
                <w:top w:val="none" w:sz="0" w:space="0" w:color="auto"/>
                <w:left w:val="none" w:sz="0" w:space="0" w:color="auto"/>
                <w:bottom w:val="none" w:sz="0" w:space="0" w:color="auto"/>
                <w:right w:val="none" w:sz="0" w:space="0" w:color="auto"/>
              </w:divBdr>
            </w:div>
            <w:div w:id="1483739347">
              <w:marLeft w:val="0"/>
              <w:marRight w:val="0"/>
              <w:marTop w:val="0"/>
              <w:marBottom w:val="0"/>
              <w:divBdr>
                <w:top w:val="none" w:sz="0" w:space="0" w:color="auto"/>
                <w:left w:val="none" w:sz="0" w:space="0" w:color="auto"/>
                <w:bottom w:val="none" w:sz="0" w:space="0" w:color="auto"/>
                <w:right w:val="none" w:sz="0" w:space="0" w:color="auto"/>
              </w:divBdr>
            </w:div>
            <w:div w:id="203031049">
              <w:marLeft w:val="0"/>
              <w:marRight w:val="0"/>
              <w:marTop w:val="0"/>
              <w:marBottom w:val="0"/>
              <w:divBdr>
                <w:top w:val="none" w:sz="0" w:space="0" w:color="auto"/>
                <w:left w:val="none" w:sz="0" w:space="0" w:color="auto"/>
                <w:bottom w:val="none" w:sz="0" w:space="0" w:color="auto"/>
                <w:right w:val="none" w:sz="0" w:space="0" w:color="auto"/>
              </w:divBdr>
            </w:div>
            <w:div w:id="479662574">
              <w:marLeft w:val="0"/>
              <w:marRight w:val="0"/>
              <w:marTop w:val="0"/>
              <w:marBottom w:val="0"/>
              <w:divBdr>
                <w:top w:val="none" w:sz="0" w:space="0" w:color="auto"/>
                <w:left w:val="none" w:sz="0" w:space="0" w:color="auto"/>
                <w:bottom w:val="none" w:sz="0" w:space="0" w:color="auto"/>
                <w:right w:val="none" w:sz="0" w:space="0" w:color="auto"/>
              </w:divBdr>
            </w:div>
            <w:div w:id="2011176753">
              <w:marLeft w:val="0"/>
              <w:marRight w:val="0"/>
              <w:marTop w:val="0"/>
              <w:marBottom w:val="0"/>
              <w:divBdr>
                <w:top w:val="none" w:sz="0" w:space="0" w:color="auto"/>
                <w:left w:val="none" w:sz="0" w:space="0" w:color="auto"/>
                <w:bottom w:val="none" w:sz="0" w:space="0" w:color="auto"/>
                <w:right w:val="none" w:sz="0" w:space="0" w:color="auto"/>
              </w:divBdr>
            </w:div>
            <w:div w:id="782726294">
              <w:marLeft w:val="0"/>
              <w:marRight w:val="0"/>
              <w:marTop w:val="0"/>
              <w:marBottom w:val="0"/>
              <w:divBdr>
                <w:top w:val="none" w:sz="0" w:space="0" w:color="auto"/>
                <w:left w:val="none" w:sz="0" w:space="0" w:color="auto"/>
                <w:bottom w:val="none" w:sz="0" w:space="0" w:color="auto"/>
                <w:right w:val="none" w:sz="0" w:space="0" w:color="auto"/>
              </w:divBdr>
            </w:div>
            <w:div w:id="1334381377">
              <w:marLeft w:val="0"/>
              <w:marRight w:val="0"/>
              <w:marTop w:val="0"/>
              <w:marBottom w:val="0"/>
              <w:divBdr>
                <w:top w:val="none" w:sz="0" w:space="0" w:color="auto"/>
                <w:left w:val="none" w:sz="0" w:space="0" w:color="auto"/>
                <w:bottom w:val="none" w:sz="0" w:space="0" w:color="auto"/>
                <w:right w:val="none" w:sz="0" w:space="0" w:color="auto"/>
              </w:divBdr>
            </w:div>
            <w:div w:id="1377705070">
              <w:marLeft w:val="0"/>
              <w:marRight w:val="0"/>
              <w:marTop w:val="0"/>
              <w:marBottom w:val="0"/>
              <w:divBdr>
                <w:top w:val="none" w:sz="0" w:space="0" w:color="auto"/>
                <w:left w:val="none" w:sz="0" w:space="0" w:color="auto"/>
                <w:bottom w:val="none" w:sz="0" w:space="0" w:color="auto"/>
                <w:right w:val="none" w:sz="0" w:space="0" w:color="auto"/>
              </w:divBdr>
            </w:div>
            <w:div w:id="1195079495">
              <w:marLeft w:val="0"/>
              <w:marRight w:val="0"/>
              <w:marTop w:val="0"/>
              <w:marBottom w:val="0"/>
              <w:divBdr>
                <w:top w:val="none" w:sz="0" w:space="0" w:color="auto"/>
                <w:left w:val="none" w:sz="0" w:space="0" w:color="auto"/>
                <w:bottom w:val="none" w:sz="0" w:space="0" w:color="auto"/>
                <w:right w:val="none" w:sz="0" w:space="0" w:color="auto"/>
              </w:divBdr>
            </w:div>
            <w:div w:id="419722257">
              <w:marLeft w:val="0"/>
              <w:marRight w:val="0"/>
              <w:marTop w:val="0"/>
              <w:marBottom w:val="0"/>
              <w:divBdr>
                <w:top w:val="none" w:sz="0" w:space="0" w:color="auto"/>
                <w:left w:val="none" w:sz="0" w:space="0" w:color="auto"/>
                <w:bottom w:val="none" w:sz="0" w:space="0" w:color="auto"/>
                <w:right w:val="none" w:sz="0" w:space="0" w:color="auto"/>
              </w:divBdr>
            </w:div>
            <w:div w:id="1828550302">
              <w:marLeft w:val="0"/>
              <w:marRight w:val="0"/>
              <w:marTop w:val="0"/>
              <w:marBottom w:val="0"/>
              <w:divBdr>
                <w:top w:val="none" w:sz="0" w:space="0" w:color="auto"/>
                <w:left w:val="none" w:sz="0" w:space="0" w:color="auto"/>
                <w:bottom w:val="none" w:sz="0" w:space="0" w:color="auto"/>
                <w:right w:val="none" w:sz="0" w:space="0" w:color="auto"/>
              </w:divBdr>
            </w:div>
            <w:div w:id="1157460288">
              <w:marLeft w:val="0"/>
              <w:marRight w:val="0"/>
              <w:marTop w:val="0"/>
              <w:marBottom w:val="0"/>
              <w:divBdr>
                <w:top w:val="none" w:sz="0" w:space="0" w:color="auto"/>
                <w:left w:val="none" w:sz="0" w:space="0" w:color="auto"/>
                <w:bottom w:val="none" w:sz="0" w:space="0" w:color="auto"/>
                <w:right w:val="none" w:sz="0" w:space="0" w:color="auto"/>
              </w:divBdr>
            </w:div>
            <w:div w:id="1222403275">
              <w:marLeft w:val="0"/>
              <w:marRight w:val="0"/>
              <w:marTop w:val="0"/>
              <w:marBottom w:val="0"/>
              <w:divBdr>
                <w:top w:val="none" w:sz="0" w:space="0" w:color="auto"/>
                <w:left w:val="none" w:sz="0" w:space="0" w:color="auto"/>
                <w:bottom w:val="none" w:sz="0" w:space="0" w:color="auto"/>
                <w:right w:val="none" w:sz="0" w:space="0" w:color="auto"/>
              </w:divBdr>
            </w:div>
            <w:div w:id="1745764266">
              <w:marLeft w:val="0"/>
              <w:marRight w:val="0"/>
              <w:marTop w:val="0"/>
              <w:marBottom w:val="0"/>
              <w:divBdr>
                <w:top w:val="none" w:sz="0" w:space="0" w:color="auto"/>
                <w:left w:val="none" w:sz="0" w:space="0" w:color="auto"/>
                <w:bottom w:val="none" w:sz="0" w:space="0" w:color="auto"/>
                <w:right w:val="none" w:sz="0" w:space="0" w:color="auto"/>
              </w:divBdr>
            </w:div>
            <w:div w:id="133913193">
              <w:marLeft w:val="0"/>
              <w:marRight w:val="0"/>
              <w:marTop w:val="0"/>
              <w:marBottom w:val="0"/>
              <w:divBdr>
                <w:top w:val="none" w:sz="0" w:space="0" w:color="auto"/>
                <w:left w:val="none" w:sz="0" w:space="0" w:color="auto"/>
                <w:bottom w:val="none" w:sz="0" w:space="0" w:color="auto"/>
                <w:right w:val="none" w:sz="0" w:space="0" w:color="auto"/>
              </w:divBdr>
            </w:div>
            <w:div w:id="523984237">
              <w:marLeft w:val="0"/>
              <w:marRight w:val="0"/>
              <w:marTop w:val="0"/>
              <w:marBottom w:val="0"/>
              <w:divBdr>
                <w:top w:val="none" w:sz="0" w:space="0" w:color="auto"/>
                <w:left w:val="none" w:sz="0" w:space="0" w:color="auto"/>
                <w:bottom w:val="none" w:sz="0" w:space="0" w:color="auto"/>
                <w:right w:val="none" w:sz="0" w:space="0" w:color="auto"/>
              </w:divBdr>
            </w:div>
            <w:div w:id="871458956">
              <w:marLeft w:val="0"/>
              <w:marRight w:val="0"/>
              <w:marTop w:val="0"/>
              <w:marBottom w:val="0"/>
              <w:divBdr>
                <w:top w:val="none" w:sz="0" w:space="0" w:color="auto"/>
                <w:left w:val="none" w:sz="0" w:space="0" w:color="auto"/>
                <w:bottom w:val="none" w:sz="0" w:space="0" w:color="auto"/>
                <w:right w:val="none" w:sz="0" w:space="0" w:color="auto"/>
              </w:divBdr>
            </w:div>
            <w:div w:id="1945452276">
              <w:marLeft w:val="0"/>
              <w:marRight w:val="0"/>
              <w:marTop w:val="0"/>
              <w:marBottom w:val="0"/>
              <w:divBdr>
                <w:top w:val="none" w:sz="0" w:space="0" w:color="auto"/>
                <w:left w:val="none" w:sz="0" w:space="0" w:color="auto"/>
                <w:bottom w:val="none" w:sz="0" w:space="0" w:color="auto"/>
                <w:right w:val="none" w:sz="0" w:space="0" w:color="auto"/>
              </w:divBdr>
            </w:div>
            <w:div w:id="1004354917">
              <w:marLeft w:val="0"/>
              <w:marRight w:val="0"/>
              <w:marTop w:val="0"/>
              <w:marBottom w:val="0"/>
              <w:divBdr>
                <w:top w:val="none" w:sz="0" w:space="0" w:color="auto"/>
                <w:left w:val="none" w:sz="0" w:space="0" w:color="auto"/>
                <w:bottom w:val="none" w:sz="0" w:space="0" w:color="auto"/>
                <w:right w:val="none" w:sz="0" w:space="0" w:color="auto"/>
              </w:divBdr>
            </w:div>
            <w:div w:id="1513646443">
              <w:marLeft w:val="0"/>
              <w:marRight w:val="0"/>
              <w:marTop w:val="0"/>
              <w:marBottom w:val="0"/>
              <w:divBdr>
                <w:top w:val="none" w:sz="0" w:space="0" w:color="auto"/>
                <w:left w:val="none" w:sz="0" w:space="0" w:color="auto"/>
                <w:bottom w:val="none" w:sz="0" w:space="0" w:color="auto"/>
                <w:right w:val="none" w:sz="0" w:space="0" w:color="auto"/>
              </w:divBdr>
            </w:div>
            <w:div w:id="1148286535">
              <w:marLeft w:val="0"/>
              <w:marRight w:val="0"/>
              <w:marTop w:val="0"/>
              <w:marBottom w:val="0"/>
              <w:divBdr>
                <w:top w:val="none" w:sz="0" w:space="0" w:color="auto"/>
                <w:left w:val="none" w:sz="0" w:space="0" w:color="auto"/>
                <w:bottom w:val="none" w:sz="0" w:space="0" w:color="auto"/>
                <w:right w:val="none" w:sz="0" w:space="0" w:color="auto"/>
              </w:divBdr>
            </w:div>
            <w:div w:id="1000044238">
              <w:marLeft w:val="0"/>
              <w:marRight w:val="0"/>
              <w:marTop w:val="0"/>
              <w:marBottom w:val="0"/>
              <w:divBdr>
                <w:top w:val="none" w:sz="0" w:space="0" w:color="auto"/>
                <w:left w:val="none" w:sz="0" w:space="0" w:color="auto"/>
                <w:bottom w:val="none" w:sz="0" w:space="0" w:color="auto"/>
                <w:right w:val="none" w:sz="0" w:space="0" w:color="auto"/>
              </w:divBdr>
            </w:div>
            <w:div w:id="2041011534">
              <w:marLeft w:val="0"/>
              <w:marRight w:val="0"/>
              <w:marTop w:val="0"/>
              <w:marBottom w:val="0"/>
              <w:divBdr>
                <w:top w:val="none" w:sz="0" w:space="0" w:color="auto"/>
                <w:left w:val="none" w:sz="0" w:space="0" w:color="auto"/>
                <w:bottom w:val="none" w:sz="0" w:space="0" w:color="auto"/>
                <w:right w:val="none" w:sz="0" w:space="0" w:color="auto"/>
              </w:divBdr>
            </w:div>
            <w:div w:id="218900580">
              <w:marLeft w:val="0"/>
              <w:marRight w:val="0"/>
              <w:marTop w:val="0"/>
              <w:marBottom w:val="0"/>
              <w:divBdr>
                <w:top w:val="none" w:sz="0" w:space="0" w:color="auto"/>
                <w:left w:val="none" w:sz="0" w:space="0" w:color="auto"/>
                <w:bottom w:val="none" w:sz="0" w:space="0" w:color="auto"/>
                <w:right w:val="none" w:sz="0" w:space="0" w:color="auto"/>
              </w:divBdr>
            </w:div>
            <w:div w:id="461461993">
              <w:marLeft w:val="0"/>
              <w:marRight w:val="0"/>
              <w:marTop w:val="0"/>
              <w:marBottom w:val="0"/>
              <w:divBdr>
                <w:top w:val="none" w:sz="0" w:space="0" w:color="auto"/>
                <w:left w:val="none" w:sz="0" w:space="0" w:color="auto"/>
                <w:bottom w:val="none" w:sz="0" w:space="0" w:color="auto"/>
                <w:right w:val="none" w:sz="0" w:space="0" w:color="auto"/>
              </w:divBdr>
            </w:div>
            <w:div w:id="1415785321">
              <w:marLeft w:val="0"/>
              <w:marRight w:val="0"/>
              <w:marTop w:val="0"/>
              <w:marBottom w:val="0"/>
              <w:divBdr>
                <w:top w:val="none" w:sz="0" w:space="0" w:color="auto"/>
                <w:left w:val="none" w:sz="0" w:space="0" w:color="auto"/>
                <w:bottom w:val="none" w:sz="0" w:space="0" w:color="auto"/>
                <w:right w:val="none" w:sz="0" w:space="0" w:color="auto"/>
              </w:divBdr>
            </w:div>
            <w:div w:id="1756437899">
              <w:marLeft w:val="0"/>
              <w:marRight w:val="0"/>
              <w:marTop w:val="0"/>
              <w:marBottom w:val="0"/>
              <w:divBdr>
                <w:top w:val="none" w:sz="0" w:space="0" w:color="auto"/>
                <w:left w:val="none" w:sz="0" w:space="0" w:color="auto"/>
                <w:bottom w:val="none" w:sz="0" w:space="0" w:color="auto"/>
                <w:right w:val="none" w:sz="0" w:space="0" w:color="auto"/>
              </w:divBdr>
            </w:div>
            <w:div w:id="1881164340">
              <w:marLeft w:val="0"/>
              <w:marRight w:val="0"/>
              <w:marTop w:val="0"/>
              <w:marBottom w:val="0"/>
              <w:divBdr>
                <w:top w:val="none" w:sz="0" w:space="0" w:color="auto"/>
                <w:left w:val="none" w:sz="0" w:space="0" w:color="auto"/>
                <w:bottom w:val="none" w:sz="0" w:space="0" w:color="auto"/>
                <w:right w:val="none" w:sz="0" w:space="0" w:color="auto"/>
              </w:divBdr>
            </w:div>
            <w:div w:id="1233005218">
              <w:marLeft w:val="0"/>
              <w:marRight w:val="0"/>
              <w:marTop w:val="0"/>
              <w:marBottom w:val="0"/>
              <w:divBdr>
                <w:top w:val="none" w:sz="0" w:space="0" w:color="auto"/>
                <w:left w:val="none" w:sz="0" w:space="0" w:color="auto"/>
                <w:bottom w:val="none" w:sz="0" w:space="0" w:color="auto"/>
                <w:right w:val="none" w:sz="0" w:space="0" w:color="auto"/>
              </w:divBdr>
            </w:div>
            <w:div w:id="477958099">
              <w:marLeft w:val="0"/>
              <w:marRight w:val="0"/>
              <w:marTop w:val="0"/>
              <w:marBottom w:val="0"/>
              <w:divBdr>
                <w:top w:val="none" w:sz="0" w:space="0" w:color="auto"/>
                <w:left w:val="none" w:sz="0" w:space="0" w:color="auto"/>
                <w:bottom w:val="none" w:sz="0" w:space="0" w:color="auto"/>
                <w:right w:val="none" w:sz="0" w:space="0" w:color="auto"/>
              </w:divBdr>
            </w:div>
            <w:div w:id="718283570">
              <w:marLeft w:val="0"/>
              <w:marRight w:val="0"/>
              <w:marTop w:val="0"/>
              <w:marBottom w:val="0"/>
              <w:divBdr>
                <w:top w:val="none" w:sz="0" w:space="0" w:color="auto"/>
                <w:left w:val="none" w:sz="0" w:space="0" w:color="auto"/>
                <w:bottom w:val="none" w:sz="0" w:space="0" w:color="auto"/>
                <w:right w:val="none" w:sz="0" w:space="0" w:color="auto"/>
              </w:divBdr>
            </w:div>
            <w:div w:id="1055280412">
              <w:marLeft w:val="0"/>
              <w:marRight w:val="0"/>
              <w:marTop w:val="0"/>
              <w:marBottom w:val="0"/>
              <w:divBdr>
                <w:top w:val="none" w:sz="0" w:space="0" w:color="auto"/>
                <w:left w:val="none" w:sz="0" w:space="0" w:color="auto"/>
                <w:bottom w:val="none" w:sz="0" w:space="0" w:color="auto"/>
                <w:right w:val="none" w:sz="0" w:space="0" w:color="auto"/>
              </w:divBdr>
            </w:div>
            <w:div w:id="1234663885">
              <w:marLeft w:val="0"/>
              <w:marRight w:val="0"/>
              <w:marTop w:val="0"/>
              <w:marBottom w:val="0"/>
              <w:divBdr>
                <w:top w:val="none" w:sz="0" w:space="0" w:color="auto"/>
                <w:left w:val="none" w:sz="0" w:space="0" w:color="auto"/>
                <w:bottom w:val="none" w:sz="0" w:space="0" w:color="auto"/>
                <w:right w:val="none" w:sz="0" w:space="0" w:color="auto"/>
              </w:divBdr>
            </w:div>
            <w:div w:id="1535313313">
              <w:marLeft w:val="0"/>
              <w:marRight w:val="0"/>
              <w:marTop w:val="0"/>
              <w:marBottom w:val="0"/>
              <w:divBdr>
                <w:top w:val="none" w:sz="0" w:space="0" w:color="auto"/>
                <w:left w:val="none" w:sz="0" w:space="0" w:color="auto"/>
                <w:bottom w:val="none" w:sz="0" w:space="0" w:color="auto"/>
                <w:right w:val="none" w:sz="0" w:space="0" w:color="auto"/>
              </w:divBdr>
            </w:div>
            <w:div w:id="172382647">
              <w:marLeft w:val="0"/>
              <w:marRight w:val="0"/>
              <w:marTop w:val="0"/>
              <w:marBottom w:val="0"/>
              <w:divBdr>
                <w:top w:val="none" w:sz="0" w:space="0" w:color="auto"/>
                <w:left w:val="none" w:sz="0" w:space="0" w:color="auto"/>
                <w:bottom w:val="none" w:sz="0" w:space="0" w:color="auto"/>
                <w:right w:val="none" w:sz="0" w:space="0" w:color="auto"/>
              </w:divBdr>
            </w:div>
            <w:div w:id="1816139874">
              <w:marLeft w:val="0"/>
              <w:marRight w:val="0"/>
              <w:marTop w:val="0"/>
              <w:marBottom w:val="0"/>
              <w:divBdr>
                <w:top w:val="none" w:sz="0" w:space="0" w:color="auto"/>
                <w:left w:val="none" w:sz="0" w:space="0" w:color="auto"/>
                <w:bottom w:val="none" w:sz="0" w:space="0" w:color="auto"/>
                <w:right w:val="none" w:sz="0" w:space="0" w:color="auto"/>
              </w:divBdr>
            </w:div>
            <w:div w:id="166403263">
              <w:marLeft w:val="0"/>
              <w:marRight w:val="0"/>
              <w:marTop w:val="0"/>
              <w:marBottom w:val="0"/>
              <w:divBdr>
                <w:top w:val="none" w:sz="0" w:space="0" w:color="auto"/>
                <w:left w:val="none" w:sz="0" w:space="0" w:color="auto"/>
                <w:bottom w:val="none" w:sz="0" w:space="0" w:color="auto"/>
                <w:right w:val="none" w:sz="0" w:space="0" w:color="auto"/>
              </w:divBdr>
            </w:div>
            <w:div w:id="1411001357">
              <w:marLeft w:val="0"/>
              <w:marRight w:val="0"/>
              <w:marTop w:val="0"/>
              <w:marBottom w:val="0"/>
              <w:divBdr>
                <w:top w:val="none" w:sz="0" w:space="0" w:color="auto"/>
                <w:left w:val="none" w:sz="0" w:space="0" w:color="auto"/>
                <w:bottom w:val="none" w:sz="0" w:space="0" w:color="auto"/>
                <w:right w:val="none" w:sz="0" w:space="0" w:color="auto"/>
              </w:divBdr>
            </w:div>
            <w:div w:id="103036588">
              <w:marLeft w:val="0"/>
              <w:marRight w:val="0"/>
              <w:marTop w:val="0"/>
              <w:marBottom w:val="0"/>
              <w:divBdr>
                <w:top w:val="none" w:sz="0" w:space="0" w:color="auto"/>
                <w:left w:val="none" w:sz="0" w:space="0" w:color="auto"/>
                <w:bottom w:val="none" w:sz="0" w:space="0" w:color="auto"/>
                <w:right w:val="none" w:sz="0" w:space="0" w:color="auto"/>
              </w:divBdr>
            </w:div>
            <w:div w:id="252249492">
              <w:marLeft w:val="0"/>
              <w:marRight w:val="0"/>
              <w:marTop w:val="0"/>
              <w:marBottom w:val="0"/>
              <w:divBdr>
                <w:top w:val="none" w:sz="0" w:space="0" w:color="auto"/>
                <w:left w:val="none" w:sz="0" w:space="0" w:color="auto"/>
                <w:bottom w:val="none" w:sz="0" w:space="0" w:color="auto"/>
                <w:right w:val="none" w:sz="0" w:space="0" w:color="auto"/>
              </w:divBdr>
            </w:div>
            <w:div w:id="2099253661">
              <w:marLeft w:val="0"/>
              <w:marRight w:val="0"/>
              <w:marTop w:val="0"/>
              <w:marBottom w:val="0"/>
              <w:divBdr>
                <w:top w:val="none" w:sz="0" w:space="0" w:color="auto"/>
                <w:left w:val="none" w:sz="0" w:space="0" w:color="auto"/>
                <w:bottom w:val="none" w:sz="0" w:space="0" w:color="auto"/>
                <w:right w:val="none" w:sz="0" w:space="0" w:color="auto"/>
              </w:divBdr>
            </w:div>
            <w:div w:id="1057776555">
              <w:marLeft w:val="0"/>
              <w:marRight w:val="0"/>
              <w:marTop w:val="0"/>
              <w:marBottom w:val="0"/>
              <w:divBdr>
                <w:top w:val="none" w:sz="0" w:space="0" w:color="auto"/>
                <w:left w:val="none" w:sz="0" w:space="0" w:color="auto"/>
                <w:bottom w:val="none" w:sz="0" w:space="0" w:color="auto"/>
                <w:right w:val="none" w:sz="0" w:space="0" w:color="auto"/>
              </w:divBdr>
            </w:div>
            <w:div w:id="1268540235">
              <w:marLeft w:val="0"/>
              <w:marRight w:val="0"/>
              <w:marTop w:val="0"/>
              <w:marBottom w:val="0"/>
              <w:divBdr>
                <w:top w:val="none" w:sz="0" w:space="0" w:color="auto"/>
                <w:left w:val="none" w:sz="0" w:space="0" w:color="auto"/>
                <w:bottom w:val="none" w:sz="0" w:space="0" w:color="auto"/>
                <w:right w:val="none" w:sz="0" w:space="0" w:color="auto"/>
              </w:divBdr>
            </w:div>
            <w:div w:id="1398625053">
              <w:marLeft w:val="0"/>
              <w:marRight w:val="0"/>
              <w:marTop w:val="0"/>
              <w:marBottom w:val="0"/>
              <w:divBdr>
                <w:top w:val="none" w:sz="0" w:space="0" w:color="auto"/>
                <w:left w:val="none" w:sz="0" w:space="0" w:color="auto"/>
                <w:bottom w:val="none" w:sz="0" w:space="0" w:color="auto"/>
                <w:right w:val="none" w:sz="0" w:space="0" w:color="auto"/>
              </w:divBdr>
            </w:div>
            <w:div w:id="513306797">
              <w:marLeft w:val="0"/>
              <w:marRight w:val="0"/>
              <w:marTop w:val="0"/>
              <w:marBottom w:val="0"/>
              <w:divBdr>
                <w:top w:val="none" w:sz="0" w:space="0" w:color="auto"/>
                <w:left w:val="none" w:sz="0" w:space="0" w:color="auto"/>
                <w:bottom w:val="none" w:sz="0" w:space="0" w:color="auto"/>
                <w:right w:val="none" w:sz="0" w:space="0" w:color="auto"/>
              </w:divBdr>
            </w:div>
            <w:div w:id="1210459943">
              <w:marLeft w:val="0"/>
              <w:marRight w:val="0"/>
              <w:marTop w:val="0"/>
              <w:marBottom w:val="0"/>
              <w:divBdr>
                <w:top w:val="none" w:sz="0" w:space="0" w:color="auto"/>
                <w:left w:val="none" w:sz="0" w:space="0" w:color="auto"/>
                <w:bottom w:val="none" w:sz="0" w:space="0" w:color="auto"/>
                <w:right w:val="none" w:sz="0" w:space="0" w:color="auto"/>
              </w:divBdr>
            </w:div>
            <w:div w:id="159348414">
              <w:marLeft w:val="0"/>
              <w:marRight w:val="0"/>
              <w:marTop w:val="0"/>
              <w:marBottom w:val="0"/>
              <w:divBdr>
                <w:top w:val="none" w:sz="0" w:space="0" w:color="auto"/>
                <w:left w:val="none" w:sz="0" w:space="0" w:color="auto"/>
                <w:bottom w:val="none" w:sz="0" w:space="0" w:color="auto"/>
                <w:right w:val="none" w:sz="0" w:space="0" w:color="auto"/>
              </w:divBdr>
            </w:div>
            <w:div w:id="241378549">
              <w:marLeft w:val="0"/>
              <w:marRight w:val="0"/>
              <w:marTop w:val="0"/>
              <w:marBottom w:val="0"/>
              <w:divBdr>
                <w:top w:val="none" w:sz="0" w:space="0" w:color="auto"/>
                <w:left w:val="none" w:sz="0" w:space="0" w:color="auto"/>
                <w:bottom w:val="none" w:sz="0" w:space="0" w:color="auto"/>
                <w:right w:val="none" w:sz="0" w:space="0" w:color="auto"/>
              </w:divBdr>
            </w:div>
            <w:div w:id="1311058413">
              <w:marLeft w:val="0"/>
              <w:marRight w:val="0"/>
              <w:marTop w:val="0"/>
              <w:marBottom w:val="0"/>
              <w:divBdr>
                <w:top w:val="none" w:sz="0" w:space="0" w:color="auto"/>
                <w:left w:val="none" w:sz="0" w:space="0" w:color="auto"/>
                <w:bottom w:val="none" w:sz="0" w:space="0" w:color="auto"/>
                <w:right w:val="none" w:sz="0" w:space="0" w:color="auto"/>
              </w:divBdr>
            </w:div>
            <w:div w:id="237633679">
              <w:marLeft w:val="0"/>
              <w:marRight w:val="0"/>
              <w:marTop w:val="0"/>
              <w:marBottom w:val="0"/>
              <w:divBdr>
                <w:top w:val="none" w:sz="0" w:space="0" w:color="auto"/>
                <w:left w:val="none" w:sz="0" w:space="0" w:color="auto"/>
                <w:bottom w:val="none" w:sz="0" w:space="0" w:color="auto"/>
                <w:right w:val="none" w:sz="0" w:space="0" w:color="auto"/>
              </w:divBdr>
            </w:div>
            <w:div w:id="2037610771">
              <w:marLeft w:val="0"/>
              <w:marRight w:val="0"/>
              <w:marTop w:val="0"/>
              <w:marBottom w:val="0"/>
              <w:divBdr>
                <w:top w:val="none" w:sz="0" w:space="0" w:color="auto"/>
                <w:left w:val="none" w:sz="0" w:space="0" w:color="auto"/>
                <w:bottom w:val="none" w:sz="0" w:space="0" w:color="auto"/>
                <w:right w:val="none" w:sz="0" w:space="0" w:color="auto"/>
              </w:divBdr>
            </w:div>
            <w:div w:id="1850563774">
              <w:marLeft w:val="0"/>
              <w:marRight w:val="0"/>
              <w:marTop w:val="0"/>
              <w:marBottom w:val="0"/>
              <w:divBdr>
                <w:top w:val="none" w:sz="0" w:space="0" w:color="auto"/>
                <w:left w:val="none" w:sz="0" w:space="0" w:color="auto"/>
                <w:bottom w:val="none" w:sz="0" w:space="0" w:color="auto"/>
                <w:right w:val="none" w:sz="0" w:space="0" w:color="auto"/>
              </w:divBdr>
            </w:div>
            <w:div w:id="1999918433">
              <w:marLeft w:val="0"/>
              <w:marRight w:val="0"/>
              <w:marTop w:val="0"/>
              <w:marBottom w:val="0"/>
              <w:divBdr>
                <w:top w:val="none" w:sz="0" w:space="0" w:color="auto"/>
                <w:left w:val="none" w:sz="0" w:space="0" w:color="auto"/>
                <w:bottom w:val="none" w:sz="0" w:space="0" w:color="auto"/>
                <w:right w:val="none" w:sz="0" w:space="0" w:color="auto"/>
              </w:divBdr>
            </w:div>
            <w:div w:id="81684151">
              <w:marLeft w:val="0"/>
              <w:marRight w:val="0"/>
              <w:marTop w:val="0"/>
              <w:marBottom w:val="0"/>
              <w:divBdr>
                <w:top w:val="none" w:sz="0" w:space="0" w:color="auto"/>
                <w:left w:val="none" w:sz="0" w:space="0" w:color="auto"/>
                <w:bottom w:val="none" w:sz="0" w:space="0" w:color="auto"/>
                <w:right w:val="none" w:sz="0" w:space="0" w:color="auto"/>
              </w:divBdr>
            </w:div>
            <w:div w:id="306402651">
              <w:marLeft w:val="0"/>
              <w:marRight w:val="0"/>
              <w:marTop w:val="0"/>
              <w:marBottom w:val="0"/>
              <w:divBdr>
                <w:top w:val="none" w:sz="0" w:space="0" w:color="auto"/>
                <w:left w:val="none" w:sz="0" w:space="0" w:color="auto"/>
                <w:bottom w:val="none" w:sz="0" w:space="0" w:color="auto"/>
                <w:right w:val="none" w:sz="0" w:space="0" w:color="auto"/>
              </w:divBdr>
            </w:div>
            <w:div w:id="562372733">
              <w:marLeft w:val="0"/>
              <w:marRight w:val="0"/>
              <w:marTop w:val="0"/>
              <w:marBottom w:val="0"/>
              <w:divBdr>
                <w:top w:val="none" w:sz="0" w:space="0" w:color="auto"/>
                <w:left w:val="none" w:sz="0" w:space="0" w:color="auto"/>
                <w:bottom w:val="none" w:sz="0" w:space="0" w:color="auto"/>
                <w:right w:val="none" w:sz="0" w:space="0" w:color="auto"/>
              </w:divBdr>
            </w:div>
            <w:div w:id="1825583183">
              <w:marLeft w:val="0"/>
              <w:marRight w:val="0"/>
              <w:marTop w:val="0"/>
              <w:marBottom w:val="0"/>
              <w:divBdr>
                <w:top w:val="none" w:sz="0" w:space="0" w:color="auto"/>
                <w:left w:val="none" w:sz="0" w:space="0" w:color="auto"/>
                <w:bottom w:val="none" w:sz="0" w:space="0" w:color="auto"/>
                <w:right w:val="none" w:sz="0" w:space="0" w:color="auto"/>
              </w:divBdr>
            </w:div>
            <w:div w:id="1489009977">
              <w:marLeft w:val="0"/>
              <w:marRight w:val="0"/>
              <w:marTop w:val="0"/>
              <w:marBottom w:val="0"/>
              <w:divBdr>
                <w:top w:val="none" w:sz="0" w:space="0" w:color="auto"/>
                <w:left w:val="none" w:sz="0" w:space="0" w:color="auto"/>
                <w:bottom w:val="none" w:sz="0" w:space="0" w:color="auto"/>
                <w:right w:val="none" w:sz="0" w:space="0" w:color="auto"/>
              </w:divBdr>
            </w:div>
            <w:div w:id="516164087">
              <w:marLeft w:val="0"/>
              <w:marRight w:val="0"/>
              <w:marTop w:val="0"/>
              <w:marBottom w:val="0"/>
              <w:divBdr>
                <w:top w:val="none" w:sz="0" w:space="0" w:color="auto"/>
                <w:left w:val="none" w:sz="0" w:space="0" w:color="auto"/>
                <w:bottom w:val="none" w:sz="0" w:space="0" w:color="auto"/>
                <w:right w:val="none" w:sz="0" w:space="0" w:color="auto"/>
              </w:divBdr>
            </w:div>
            <w:div w:id="1099834631">
              <w:marLeft w:val="0"/>
              <w:marRight w:val="0"/>
              <w:marTop w:val="0"/>
              <w:marBottom w:val="0"/>
              <w:divBdr>
                <w:top w:val="none" w:sz="0" w:space="0" w:color="auto"/>
                <w:left w:val="none" w:sz="0" w:space="0" w:color="auto"/>
                <w:bottom w:val="none" w:sz="0" w:space="0" w:color="auto"/>
                <w:right w:val="none" w:sz="0" w:space="0" w:color="auto"/>
              </w:divBdr>
            </w:div>
            <w:div w:id="236672042">
              <w:marLeft w:val="0"/>
              <w:marRight w:val="0"/>
              <w:marTop w:val="0"/>
              <w:marBottom w:val="0"/>
              <w:divBdr>
                <w:top w:val="none" w:sz="0" w:space="0" w:color="auto"/>
                <w:left w:val="none" w:sz="0" w:space="0" w:color="auto"/>
                <w:bottom w:val="none" w:sz="0" w:space="0" w:color="auto"/>
                <w:right w:val="none" w:sz="0" w:space="0" w:color="auto"/>
              </w:divBdr>
            </w:div>
            <w:div w:id="1935896152">
              <w:marLeft w:val="0"/>
              <w:marRight w:val="0"/>
              <w:marTop w:val="0"/>
              <w:marBottom w:val="0"/>
              <w:divBdr>
                <w:top w:val="none" w:sz="0" w:space="0" w:color="auto"/>
                <w:left w:val="none" w:sz="0" w:space="0" w:color="auto"/>
                <w:bottom w:val="none" w:sz="0" w:space="0" w:color="auto"/>
                <w:right w:val="none" w:sz="0" w:space="0" w:color="auto"/>
              </w:divBdr>
            </w:div>
            <w:div w:id="1142649129">
              <w:marLeft w:val="0"/>
              <w:marRight w:val="0"/>
              <w:marTop w:val="0"/>
              <w:marBottom w:val="0"/>
              <w:divBdr>
                <w:top w:val="none" w:sz="0" w:space="0" w:color="auto"/>
                <w:left w:val="none" w:sz="0" w:space="0" w:color="auto"/>
                <w:bottom w:val="none" w:sz="0" w:space="0" w:color="auto"/>
                <w:right w:val="none" w:sz="0" w:space="0" w:color="auto"/>
              </w:divBdr>
            </w:div>
            <w:div w:id="1820808354">
              <w:marLeft w:val="0"/>
              <w:marRight w:val="0"/>
              <w:marTop w:val="0"/>
              <w:marBottom w:val="0"/>
              <w:divBdr>
                <w:top w:val="none" w:sz="0" w:space="0" w:color="auto"/>
                <w:left w:val="none" w:sz="0" w:space="0" w:color="auto"/>
                <w:bottom w:val="none" w:sz="0" w:space="0" w:color="auto"/>
                <w:right w:val="none" w:sz="0" w:space="0" w:color="auto"/>
              </w:divBdr>
            </w:div>
            <w:div w:id="1595091312">
              <w:marLeft w:val="0"/>
              <w:marRight w:val="0"/>
              <w:marTop w:val="0"/>
              <w:marBottom w:val="0"/>
              <w:divBdr>
                <w:top w:val="none" w:sz="0" w:space="0" w:color="auto"/>
                <w:left w:val="none" w:sz="0" w:space="0" w:color="auto"/>
                <w:bottom w:val="none" w:sz="0" w:space="0" w:color="auto"/>
                <w:right w:val="none" w:sz="0" w:space="0" w:color="auto"/>
              </w:divBdr>
            </w:div>
            <w:div w:id="1143932765">
              <w:marLeft w:val="0"/>
              <w:marRight w:val="0"/>
              <w:marTop w:val="0"/>
              <w:marBottom w:val="0"/>
              <w:divBdr>
                <w:top w:val="none" w:sz="0" w:space="0" w:color="auto"/>
                <w:left w:val="none" w:sz="0" w:space="0" w:color="auto"/>
                <w:bottom w:val="none" w:sz="0" w:space="0" w:color="auto"/>
                <w:right w:val="none" w:sz="0" w:space="0" w:color="auto"/>
              </w:divBdr>
            </w:div>
            <w:div w:id="2087804457">
              <w:marLeft w:val="0"/>
              <w:marRight w:val="0"/>
              <w:marTop w:val="0"/>
              <w:marBottom w:val="0"/>
              <w:divBdr>
                <w:top w:val="none" w:sz="0" w:space="0" w:color="auto"/>
                <w:left w:val="none" w:sz="0" w:space="0" w:color="auto"/>
                <w:bottom w:val="none" w:sz="0" w:space="0" w:color="auto"/>
                <w:right w:val="none" w:sz="0" w:space="0" w:color="auto"/>
              </w:divBdr>
            </w:div>
            <w:div w:id="1753046836">
              <w:marLeft w:val="0"/>
              <w:marRight w:val="0"/>
              <w:marTop w:val="0"/>
              <w:marBottom w:val="0"/>
              <w:divBdr>
                <w:top w:val="none" w:sz="0" w:space="0" w:color="auto"/>
                <w:left w:val="none" w:sz="0" w:space="0" w:color="auto"/>
                <w:bottom w:val="none" w:sz="0" w:space="0" w:color="auto"/>
                <w:right w:val="none" w:sz="0" w:space="0" w:color="auto"/>
              </w:divBdr>
            </w:div>
            <w:div w:id="1649288268">
              <w:marLeft w:val="0"/>
              <w:marRight w:val="0"/>
              <w:marTop w:val="0"/>
              <w:marBottom w:val="0"/>
              <w:divBdr>
                <w:top w:val="none" w:sz="0" w:space="0" w:color="auto"/>
                <w:left w:val="none" w:sz="0" w:space="0" w:color="auto"/>
                <w:bottom w:val="none" w:sz="0" w:space="0" w:color="auto"/>
                <w:right w:val="none" w:sz="0" w:space="0" w:color="auto"/>
              </w:divBdr>
            </w:div>
            <w:div w:id="151222826">
              <w:marLeft w:val="0"/>
              <w:marRight w:val="0"/>
              <w:marTop w:val="0"/>
              <w:marBottom w:val="0"/>
              <w:divBdr>
                <w:top w:val="none" w:sz="0" w:space="0" w:color="auto"/>
                <w:left w:val="none" w:sz="0" w:space="0" w:color="auto"/>
                <w:bottom w:val="none" w:sz="0" w:space="0" w:color="auto"/>
                <w:right w:val="none" w:sz="0" w:space="0" w:color="auto"/>
              </w:divBdr>
            </w:div>
            <w:div w:id="1147747110">
              <w:marLeft w:val="0"/>
              <w:marRight w:val="0"/>
              <w:marTop w:val="0"/>
              <w:marBottom w:val="0"/>
              <w:divBdr>
                <w:top w:val="none" w:sz="0" w:space="0" w:color="auto"/>
                <w:left w:val="none" w:sz="0" w:space="0" w:color="auto"/>
                <w:bottom w:val="none" w:sz="0" w:space="0" w:color="auto"/>
                <w:right w:val="none" w:sz="0" w:space="0" w:color="auto"/>
              </w:divBdr>
            </w:div>
            <w:div w:id="1211501101">
              <w:marLeft w:val="0"/>
              <w:marRight w:val="0"/>
              <w:marTop w:val="0"/>
              <w:marBottom w:val="0"/>
              <w:divBdr>
                <w:top w:val="none" w:sz="0" w:space="0" w:color="auto"/>
                <w:left w:val="none" w:sz="0" w:space="0" w:color="auto"/>
                <w:bottom w:val="none" w:sz="0" w:space="0" w:color="auto"/>
                <w:right w:val="none" w:sz="0" w:space="0" w:color="auto"/>
              </w:divBdr>
            </w:div>
            <w:div w:id="16051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4:158:0077:01:LV:HTML" TargetMode="External"/><Relationship Id="rId13" Type="http://schemas.openxmlformats.org/officeDocument/2006/relationships/hyperlink" Target="http://eur-lex.europa.eu/LexUriServ/LexUriServ.do?uri=CELEX:31973L0148:LV:HTML"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mailto:ilze.briede@pmlp.gov.lv" TargetMode="External"/><Relationship Id="rId7" Type="http://schemas.openxmlformats.org/officeDocument/2006/relationships/endnotes" Target="endnotes.xml"/><Relationship Id="rId12" Type="http://schemas.openxmlformats.org/officeDocument/2006/relationships/hyperlink" Target="http://eur-lex.europa.eu/LexUriServ/LexUriServ.do?uri=CELEX:31972L0194:LV:HTML" TargetMode="External"/><Relationship Id="rId17" Type="http://schemas.openxmlformats.org/officeDocument/2006/relationships/hyperlink" Target="http://eur-lex.europa.eu/LexUriServ/LexUriServ.do?uri=OJ:L:2003:251:0012:01:LV: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xUriServ/LexUriServ.do?uri=CELEX:31990L0364:LV:HTML" TargetMode="External"/><Relationship Id="rId20" Type="http://schemas.openxmlformats.org/officeDocument/2006/relationships/hyperlink" Target="http://www.pmlp.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ELEX:31968L0360:LV: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LexUriServ/LexUriServ.do?uri=CELEX:31975L0035:LV:HTML" TargetMode="External"/><Relationship Id="rId23" Type="http://schemas.openxmlformats.org/officeDocument/2006/relationships/footer" Target="footer1.xml"/><Relationship Id="rId10" Type="http://schemas.openxmlformats.org/officeDocument/2006/relationships/hyperlink" Target="http://eur-lex.europa.eu/LexUriServ/LexUriServ.do?uri=CELEX:31964L0221:LV:HTML" TargetMode="External"/><Relationship Id="rId19" Type="http://schemas.openxmlformats.org/officeDocument/2006/relationships/hyperlink" Target="http://www.oecd-ilibrary.org/social-issues-migration-health/oecd-reviews-of-labour-market-and-social-policies-latvia-2016_9789264250505-en" TargetMode="External"/><Relationship Id="rId4" Type="http://schemas.openxmlformats.org/officeDocument/2006/relationships/settings" Target="settings.xml"/><Relationship Id="rId9" Type="http://schemas.openxmlformats.org/officeDocument/2006/relationships/hyperlink" Target="http://eur-lex.europa.eu/LexUriServ/LexUriServ.do?uri=DD:05:01:31968R1612:LV:PDF" TargetMode="External"/><Relationship Id="rId14" Type="http://schemas.openxmlformats.org/officeDocument/2006/relationships/hyperlink" Target="http://eur-lex.europa.eu/LexUriServ/LexUriServ.do?uri=CELEX:31975L0034:LV:HTM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polsis.mk.gov.lv/view.do?id=4247" TargetMode="External"/><Relationship Id="rId3" Type="http://schemas.openxmlformats.org/officeDocument/2006/relationships/hyperlink" Target="http://www.ficil.lv/f/15%2009%2024%20Darbaspeka%20pieejamiba%20un%20kvalitate.pdf" TargetMode="External"/><Relationship Id="rId7" Type="http://schemas.openxmlformats.org/officeDocument/2006/relationships/hyperlink" Target="http://www.izm.gov.lv/images/izglitiba_augst/Parskats_augstaka_izglitiba_2016.pdf" TargetMode="External"/><Relationship Id="rId2" Type="http://schemas.openxmlformats.org/officeDocument/2006/relationships/hyperlink" Target="http://epp.eurostat.ec.europa.eu/cache/ITY_OFFPUB/KS-SF-12-031/EN/KS-SF-12-031-EN.PDF" TargetMode="External"/><Relationship Id="rId1" Type="http://schemas.openxmlformats.org/officeDocument/2006/relationships/hyperlink" Target="http://m.likumi.lv/doc.php?id=272247%20" TargetMode="External"/><Relationship Id="rId6" Type="http://schemas.openxmlformats.org/officeDocument/2006/relationships/hyperlink" Target="%20http://www.pkc.gov.lv/images/LS_MK_deklaracija.pdf%20" TargetMode="External"/><Relationship Id="rId5" Type="http://schemas.openxmlformats.org/officeDocument/2006/relationships/hyperlink" Target="http://www.izm.gov.lv/images/izglitiba_augst/Parskats_augstaka_izglitiba_2016.pdf" TargetMode="External"/><Relationship Id="rId4" Type="http://schemas.openxmlformats.org/officeDocument/2006/relationships/hyperlink" Target="https://www.em.gov.lv/files/tautsaimniecibas_attistiba/dsp/EMZino_06_160616.pdf" TargetMode="External"/><Relationship Id="rId9" Type="http://schemas.openxmlformats.org/officeDocument/2006/relationships/hyperlink" Target="http://www.pmlp.gov.lv/lv/assets/documents/Uztur%C4%93%C5%A1an%C4%81s/statistika%20par%202016%20gadu/TUAizv.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400"/>
            </a:pPr>
            <a:r>
              <a:rPr lang="en-US" sz="1400" b="1"/>
              <a:t>200</a:t>
            </a:r>
            <a:r>
              <a:rPr lang="lv-LV" sz="1400" b="1"/>
              <a:t>8</a:t>
            </a:r>
            <a:r>
              <a:rPr lang="en-US" sz="1400" b="1"/>
              <a:t>.-201</a:t>
            </a:r>
            <a:r>
              <a:rPr lang="lv-LV" sz="1400" b="1"/>
              <a:t>7</a:t>
            </a:r>
            <a:r>
              <a:rPr lang="en-US" sz="1400" b="1"/>
              <a:t>.gad</a:t>
            </a:r>
            <a:r>
              <a:rPr lang="lv-LV" sz="1400" b="1"/>
              <a:t>ā</a:t>
            </a:r>
            <a:r>
              <a:rPr lang="lv-LV" sz="1400" b="1" baseline="0"/>
              <a:t> </a:t>
            </a:r>
            <a:r>
              <a:rPr lang="en-US" sz="1400" b="1"/>
              <a:t>izsniegto</a:t>
            </a:r>
            <a:endParaRPr lang="lv-LV" sz="1400"/>
          </a:p>
          <a:p>
            <a:pPr>
              <a:defRPr sz="1400"/>
            </a:pPr>
            <a:r>
              <a:rPr lang="en-US" sz="1400" b="1"/>
              <a:t>pirmreizējo termiņuzturēšanās atļauju skaits</a:t>
            </a:r>
            <a:endParaRPr lang="lv-LV" sz="1400"/>
          </a:p>
        </c:rich>
      </c:tx>
    </c:title>
    <c:plotArea>
      <c:layout/>
      <c:barChart>
        <c:barDir val="col"/>
        <c:grouping val="clustered"/>
        <c:ser>
          <c:idx val="0"/>
          <c:order val="0"/>
          <c:tx>
            <c:strRef>
              <c:f>Sheet1!$B$1</c:f>
              <c:strCache>
                <c:ptCount val="1"/>
                <c:pt idx="0">
                  <c:v>Series 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Sheet1!$B$2:$B$11</c:f>
              <c:numCache>
                <c:formatCode>General</c:formatCode>
                <c:ptCount val="10"/>
                <c:pt idx="0">
                  <c:v>4609</c:v>
                </c:pt>
                <c:pt idx="1">
                  <c:v>2388</c:v>
                </c:pt>
                <c:pt idx="2">
                  <c:v>2487</c:v>
                </c:pt>
                <c:pt idx="3">
                  <c:v>4807</c:v>
                </c:pt>
                <c:pt idx="4">
                  <c:v>6218</c:v>
                </c:pt>
                <c:pt idx="5">
                  <c:v>8132</c:v>
                </c:pt>
                <c:pt idx="6">
                  <c:v>10503</c:v>
                </c:pt>
                <c:pt idx="7">
                  <c:v>7213</c:v>
                </c:pt>
                <c:pt idx="8">
                  <c:v>6581</c:v>
                </c:pt>
                <c:pt idx="9">
                  <c:v>7191</c:v>
                </c:pt>
              </c:numCache>
            </c:numRef>
          </c:val>
          <c:extLst xmlns:c16r2="http://schemas.microsoft.com/office/drawing/2015/06/chart">
            <c:ext xmlns:c16="http://schemas.microsoft.com/office/drawing/2014/chart" uri="{C3380CC4-5D6E-409C-BE32-E72D297353CC}">
              <c16:uniqueId val="{00000000-F797-4FB0-AC66-8561AC3AA967}"/>
            </c:ext>
          </c:extLst>
        </c:ser>
        <c:axId val="100900224"/>
        <c:axId val="100940416"/>
      </c:barChart>
      <c:catAx>
        <c:axId val="100900224"/>
        <c:scaling>
          <c:orientation val="minMax"/>
        </c:scaling>
        <c:axPos val="b"/>
        <c:numFmt formatCode="General" sourceLinked="1"/>
        <c:tickLblPos val="nextTo"/>
        <c:crossAx val="100940416"/>
        <c:crosses val="autoZero"/>
        <c:auto val="1"/>
        <c:lblAlgn val="ctr"/>
        <c:lblOffset val="100"/>
      </c:catAx>
      <c:valAx>
        <c:axId val="100940416"/>
        <c:scaling>
          <c:orientation val="minMax"/>
        </c:scaling>
        <c:axPos val="l"/>
        <c:majorGridlines/>
        <c:numFmt formatCode="General" sourceLinked="1"/>
        <c:tickLblPos val="nextTo"/>
        <c:crossAx val="10090022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E6E6D-5DB3-4991-A69E-D7447DCE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53024</Words>
  <Characters>30224</Characters>
  <Application>Microsoft Office Word</Application>
  <DocSecurity>0</DocSecurity>
  <Lines>251</Lines>
  <Paragraphs>166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Dell</dc:creator>
  <cp:lastModifiedBy>ilzebr</cp:lastModifiedBy>
  <cp:revision>3</cp:revision>
  <cp:lastPrinted>2017-09-29T04:52:00Z</cp:lastPrinted>
  <dcterms:created xsi:type="dcterms:W3CDTF">2018-02-08T05:07:00Z</dcterms:created>
  <dcterms:modified xsi:type="dcterms:W3CDTF">2018-02-08T05:12:00Z</dcterms:modified>
</cp:coreProperties>
</file>