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13035" w:rsidRPr="00A13035" w:rsidP="00A13035">
      <w:pPr>
        <w:pStyle w:val="Footer"/>
        <w:jc w:val="center"/>
        <w:rPr>
          <w:rFonts w:ascii="Times New Roman" w:eastAsia="Times New Roman" w:hAnsi="Times New Roman" w:cs="Times New Roman"/>
          <w:b/>
          <w:bCs/>
          <w:sz w:val="26"/>
          <w:szCs w:val="26"/>
          <w:lang w:eastAsia="lv-LV"/>
        </w:rPr>
      </w:pPr>
      <w:r w:rsidRPr="00CA5085">
        <w:rPr>
          <w:rFonts w:ascii="Times New Roman" w:hAnsi="Times New Roman" w:cs="Times New Roman"/>
          <w:b/>
          <w:bCs/>
          <w:sz w:val="26"/>
          <w:szCs w:val="26"/>
        </w:rPr>
        <w:t xml:space="preserve">Ministru kabineta rīkojuma projekta </w:t>
      </w:r>
      <w:r w:rsidR="00B92C0D">
        <w:rPr>
          <w:rFonts w:ascii="Times New Roman" w:hAnsi="Times New Roman" w:cs="Times New Roman"/>
          <w:b/>
          <w:bCs/>
          <w:sz w:val="26"/>
          <w:szCs w:val="26"/>
        </w:rPr>
        <w:t>“</w:t>
      </w:r>
      <w:r w:rsidRPr="00A13035">
        <w:rPr>
          <w:rFonts w:ascii="Times New Roman" w:eastAsia="Times New Roman" w:hAnsi="Times New Roman" w:cs="Times New Roman"/>
          <w:b/>
          <w:bCs/>
          <w:sz w:val="26"/>
          <w:szCs w:val="26"/>
          <w:lang w:eastAsia="lv-LV"/>
        </w:rPr>
        <w:t>Par valsts nekustamā īpašuma “Izmēģinātāju iela”, Priekuļu pagastā, Priekuļu novadā,  nodošanu bez atlīdzības</w:t>
      </w:r>
    </w:p>
    <w:p w:rsidR="00A44F2E" w:rsidP="00A13035">
      <w:pPr>
        <w:pStyle w:val="Footer"/>
        <w:jc w:val="center"/>
        <w:rPr>
          <w:rFonts w:ascii="Times New Roman" w:hAnsi="Times New Roman" w:cs="Times New Roman"/>
          <w:b/>
          <w:sz w:val="26"/>
          <w:szCs w:val="26"/>
        </w:rPr>
      </w:pPr>
      <w:r w:rsidRPr="00A13035">
        <w:rPr>
          <w:rFonts w:ascii="Times New Roman" w:eastAsia="Times New Roman" w:hAnsi="Times New Roman" w:cs="Times New Roman"/>
          <w:b/>
          <w:bCs/>
          <w:sz w:val="26"/>
          <w:szCs w:val="26"/>
          <w:lang w:eastAsia="lv-LV"/>
        </w:rPr>
        <w:t>Priekuļu novada pašvaldības īpašumā</w:t>
      </w:r>
      <w:r w:rsidR="00BE2F3A">
        <w:rPr>
          <w:rFonts w:ascii="Times New Roman" w:eastAsia="Times New Roman" w:hAnsi="Times New Roman" w:cs="Times New Roman"/>
          <w:b/>
          <w:bCs/>
          <w:sz w:val="26"/>
          <w:szCs w:val="26"/>
          <w:lang w:eastAsia="lv-LV"/>
        </w:rPr>
        <w:t>”</w:t>
      </w:r>
      <w:r w:rsidRPr="00CA5085">
        <w:rPr>
          <w:rFonts w:ascii="Times New Roman" w:hAnsi="Times New Roman" w:cs="Times New Roman"/>
          <w:b/>
          <w:sz w:val="26"/>
          <w:szCs w:val="26"/>
        </w:rPr>
        <w:t xml:space="preserve"> sākotnējā</w:t>
      </w:r>
      <w:r w:rsidRPr="00CA5085" w:rsidR="009F1056">
        <w:rPr>
          <w:rFonts w:ascii="Times New Roman" w:hAnsi="Times New Roman" w:cs="Times New Roman"/>
          <w:b/>
          <w:sz w:val="26"/>
          <w:szCs w:val="26"/>
        </w:rPr>
        <w:t xml:space="preserve">s </w:t>
      </w:r>
      <w:r w:rsidRPr="00CA5085" w:rsidR="005B4307">
        <w:rPr>
          <w:rFonts w:ascii="Times New Roman" w:hAnsi="Times New Roman" w:cs="Times New Roman"/>
          <w:b/>
          <w:sz w:val="26"/>
          <w:szCs w:val="26"/>
        </w:rPr>
        <w:t>ietekmes</w:t>
      </w:r>
      <w:r w:rsidRPr="00CA5085" w:rsidR="00843911">
        <w:rPr>
          <w:rFonts w:ascii="Times New Roman" w:hAnsi="Times New Roman" w:cs="Times New Roman"/>
          <w:b/>
          <w:sz w:val="26"/>
          <w:szCs w:val="26"/>
        </w:rPr>
        <w:t xml:space="preserve"> </w:t>
      </w:r>
      <w:r w:rsidRPr="00CA5085" w:rsidR="005B4307">
        <w:rPr>
          <w:rFonts w:ascii="Times New Roman" w:hAnsi="Times New Roman" w:cs="Times New Roman"/>
          <w:b/>
          <w:sz w:val="26"/>
          <w:szCs w:val="26"/>
        </w:rPr>
        <w:t>novērtējuma</w:t>
      </w:r>
      <w:r w:rsidRPr="00CA5085" w:rsidR="009F1056">
        <w:rPr>
          <w:rFonts w:ascii="Times New Roman" w:hAnsi="Times New Roman" w:cs="Times New Roman"/>
          <w:b/>
          <w:sz w:val="26"/>
          <w:szCs w:val="26"/>
        </w:rPr>
        <w:t xml:space="preserve"> </w:t>
      </w:r>
      <w:r w:rsidRPr="00CA5085" w:rsidR="005B4307">
        <w:rPr>
          <w:rFonts w:ascii="Times New Roman" w:hAnsi="Times New Roman" w:cs="Times New Roman"/>
          <w:b/>
          <w:sz w:val="26"/>
          <w:szCs w:val="26"/>
        </w:rPr>
        <w:t xml:space="preserve">ziņojums </w:t>
      </w:r>
      <w:r w:rsidRPr="00CA5085">
        <w:rPr>
          <w:rFonts w:ascii="Times New Roman" w:hAnsi="Times New Roman" w:cs="Times New Roman"/>
          <w:b/>
          <w:sz w:val="26"/>
          <w:szCs w:val="26"/>
        </w:rPr>
        <w:t>(anotācija)</w:t>
      </w:r>
    </w:p>
    <w:p w:rsidR="00B335A2" w:rsidRPr="00CA5085" w:rsidP="00CA5085">
      <w:pPr>
        <w:pStyle w:val="Footer"/>
        <w:jc w:val="center"/>
        <w:rPr>
          <w:rFonts w:ascii="Times New Roman" w:hAnsi="Times New Roman" w:cs="Times New Roman"/>
          <w:b/>
          <w:sz w:val="26"/>
          <w:szCs w:val="26"/>
        </w:rPr>
      </w:pPr>
    </w:p>
    <w:tbl>
      <w:tblPr>
        <w:tblpPr w:leftFromText="180" w:rightFromText="180" w:vertAnchor="text" w:tblpXSpec="right" w:tblpY="1"/>
        <w:tblOverlap w:val="never"/>
        <w:tblW w:w="540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28"/>
        <w:gridCol w:w="1634"/>
        <w:gridCol w:w="7630"/>
      </w:tblGrid>
      <w:tr w:rsidTr="0077638C">
        <w:tblPrEx>
          <w:tblW w:w="540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732878" w:rsidP="00AD5494">
            <w:pPr>
              <w:spacing w:after="0" w:line="240" w:lineRule="auto"/>
              <w:jc w:val="center"/>
              <w:rPr>
                <w:rFonts w:ascii="Times New Roman" w:eastAsia="Times New Roman" w:hAnsi="Times New Roman" w:cs="Times New Roman"/>
                <w:b/>
                <w:bCs/>
                <w:sz w:val="28"/>
                <w:szCs w:val="28"/>
                <w:lang w:eastAsia="lv-LV"/>
              </w:rPr>
            </w:pPr>
            <w:r w:rsidRPr="00732878">
              <w:rPr>
                <w:rFonts w:ascii="Times New Roman" w:eastAsia="Times New Roman" w:hAnsi="Times New Roman" w:cs="Times New Roman"/>
                <w:b/>
                <w:bCs/>
                <w:sz w:val="28"/>
                <w:szCs w:val="28"/>
                <w:lang w:eastAsia="lv-LV"/>
              </w:rPr>
              <w:t>I. Tiesību akta projekta izstrādes nepieciešamība</w:t>
            </w:r>
          </w:p>
        </w:tc>
      </w:tr>
      <w:tr w:rsidTr="0077638C">
        <w:tblPrEx>
          <w:tblW w:w="5407" w:type="pct"/>
          <w:tblCellMar>
            <w:left w:w="0" w:type="dxa"/>
            <w:right w:w="0" w:type="dxa"/>
          </w:tblCellMar>
          <w:tblLook w:val="04A0"/>
        </w:tblPrEx>
        <w:tc>
          <w:tcPr>
            <w:tcW w:w="270" w:type="pct"/>
            <w:tcBorders>
              <w:top w:val="outset" w:sz="6" w:space="0" w:color="000000"/>
              <w:left w:val="outset" w:sz="6" w:space="0" w:color="000000"/>
              <w:bottom w:val="outset" w:sz="6" w:space="0" w:color="000000"/>
              <w:right w:val="outset" w:sz="6" w:space="0" w:color="000000"/>
            </w:tcBorders>
            <w:hideMark/>
          </w:tcPr>
          <w:p w:rsidR="00A44F2E" w:rsidRPr="00934FCA" w:rsidP="00AD5494">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834" w:type="pct"/>
            <w:tcBorders>
              <w:top w:val="outset" w:sz="6" w:space="0" w:color="000000"/>
              <w:left w:val="outset" w:sz="6" w:space="0" w:color="000000"/>
              <w:bottom w:val="outset" w:sz="6" w:space="0" w:color="000000"/>
              <w:right w:val="outset" w:sz="6" w:space="0" w:color="000000"/>
            </w:tcBorders>
          </w:tcPr>
          <w:p w:rsidR="00A44F2E" w:rsidRPr="00934FCA" w:rsidP="00AD5494">
            <w:pPr>
              <w:spacing w:after="0" w:line="240" w:lineRule="auto"/>
              <w:ind w:left="141"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Pamatojums</w:t>
            </w:r>
          </w:p>
        </w:tc>
        <w:tc>
          <w:tcPr>
            <w:tcW w:w="3896" w:type="pct"/>
            <w:tcBorders>
              <w:top w:val="outset" w:sz="6" w:space="0" w:color="000000"/>
              <w:left w:val="outset" w:sz="6" w:space="0" w:color="000000"/>
              <w:bottom w:val="outset" w:sz="6" w:space="0" w:color="000000"/>
              <w:right w:val="outset" w:sz="6" w:space="0" w:color="000000"/>
            </w:tcBorders>
            <w:hideMark/>
          </w:tcPr>
          <w:p w:rsidR="00521FBF" w:rsidRPr="0022290C" w:rsidP="00A13035">
            <w:pPr>
              <w:pStyle w:val="Footer"/>
              <w:tabs>
                <w:tab w:val="clear" w:pos="4153"/>
                <w:tab w:val="clear" w:pos="8306"/>
                <w:tab w:val="right" w:pos="9072"/>
              </w:tabs>
              <w:ind w:left="142" w:right="142" w:firstLine="510"/>
              <w:jc w:val="both"/>
              <w:rPr>
                <w:rFonts w:ascii="Times New Roman" w:hAnsi="Times New Roman" w:cs="Times New Roman"/>
                <w:sz w:val="26"/>
                <w:szCs w:val="26"/>
              </w:rPr>
            </w:pPr>
            <w:r w:rsidRPr="0022290C">
              <w:rPr>
                <w:rFonts w:ascii="Times New Roman" w:hAnsi="Times New Roman" w:cs="Times New Roman"/>
                <w:sz w:val="26"/>
                <w:szCs w:val="26"/>
              </w:rPr>
              <w:t xml:space="preserve">Publiskas personas mantas atsavināšanas </w:t>
            </w:r>
            <w:r w:rsidRPr="007A6075" w:rsidR="007A6075">
              <w:rPr>
                <w:rFonts w:ascii="Times New Roman" w:hAnsi="Times New Roman" w:cs="Times New Roman"/>
                <w:sz w:val="26"/>
                <w:szCs w:val="26"/>
              </w:rPr>
              <w:t>likuma</w:t>
            </w:r>
            <w:r w:rsidRPr="0022290C" w:rsidR="007B6DD2">
              <w:rPr>
                <w:rFonts w:ascii="Times New Roman" w:hAnsi="Times New Roman" w:cs="Times New Roman"/>
                <w:sz w:val="26"/>
                <w:szCs w:val="26"/>
              </w:rPr>
              <w:t xml:space="preserve"> 42.</w:t>
            </w:r>
            <w:r w:rsidR="00B92C0D">
              <w:rPr>
                <w:rFonts w:ascii="Times New Roman" w:hAnsi="Times New Roman" w:cs="Times New Roman"/>
                <w:sz w:val="26"/>
                <w:szCs w:val="26"/>
              </w:rPr>
              <w:t> </w:t>
            </w:r>
            <w:r w:rsidRPr="0022290C" w:rsidR="007B6DD2">
              <w:rPr>
                <w:rFonts w:ascii="Times New Roman" w:hAnsi="Times New Roman" w:cs="Times New Roman"/>
                <w:sz w:val="26"/>
                <w:szCs w:val="26"/>
              </w:rPr>
              <w:t>panta pirmā daļa</w:t>
            </w:r>
            <w:r w:rsidRPr="0022290C">
              <w:rPr>
                <w:rFonts w:ascii="Times New Roman" w:hAnsi="Times New Roman" w:cs="Times New Roman"/>
                <w:sz w:val="26"/>
                <w:szCs w:val="26"/>
              </w:rPr>
              <w:t xml:space="preserve"> </w:t>
            </w:r>
            <w:r w:rsidR="00B92C0D">
              <w:rPr>
                <w:rFonts w:ascii="Times New Roman" w:hAnsi="Times New Roman" w:cs="Times New Roman"/>
                <w:sz w:val="26"/>
                <w:szCs w:val="26"/>
              </w:rPr>
              <w:t xml:space="preserve">un 43. pants un </w:t>
            </w:r>
            <w:r w:rsidR="00B92C0D">
              <w:t xml:space="preserve"> </w:t>
            </w:r>
            <w:r w:rsidRPr="00B92C0D" w:rsidR="00B92C0D">
              <w:rPr>
                <w:rFonts w:ascii="Times New Roman" w:hAnsi="Times New Roman" w:cs="Times New Roman"/>
                <w:sz w:val="26"/>
                <w:szCs w:val="26"/>
              </w:rPr>
              <w:t xml:space="preserve">likuma „Par pašvaldībām” 15. panta pirmās daļas </w:t>
            </w:r>
            <w:r w:rsidR="00A13035">
              <w:rPr>
                <w:rFonts w:ascii="Times New Roman" w:hAnsi="Times New Roman" w:cs="Times New Roman"/>
                <w:sz w:val="26"/>
                <w:szCs w:val="26"/>
              </w:rPr>
              <w:t>2</w:t>
            </w:r>
            <w:r w:rsidRPr="00B92C0D" w:rsidR="00B92C0D">
              <w:rPr>
                <w:rFonts w:ascii="Times New Roman" w:hAnsi="Times New Roman" w:cs="Times New Roman"/>
                <w:sz w:val="26"/>
                <w:szCs w:val="26"/>
              </w:rPr>
              <w:t>.</w:t>
            </w:r>
            <w:r w:rsidR="00B92C0D">
              <w:rPr>
                <w:rFonts w:ascii="Times New Roman" w:hAnsi="Times New Roman" w:cs="Times New Roman"/>
                <w:sz w:val="26"/>
                <w:szCs w:val="26"/>
              </w:rPr>
              <w:t> punkts.</w:t>
            </w:r>
          </w:p>
        </w:tc>
      </w:tr>
      <w:tr w:rsidTr="0077638C">
        <w:tblPrEx>
          <w:tblW w:w="5407" w:type="pct"/>
          <w:tblCellMar>
            <w:left w:w="0" w:type="dxa"/>
            <w:right w:w="0" w:type="dxa"/>
          </w:tblCellMar>
          <w:tblLook w:val="04A0"/>
        </w:tblPrEx>
        <w:tc>
          <w:tcPr>
            <w:tcW w:w="270" w:type="pct"/>
            <w:tcBorders>
              <w:top w:val="outset" w:sz="6" w:space="0" w:color="000000"/>
              <w:left w:val="outset" w:sz="6" w:space="0" w:color="000000"/>
              <w:bottom w:val="outset" w:sz="6" w:space="0" w:color="000000"/>
              <w:right w:val="outset" w:sz="6" w:space="0" w:color="000000"/>
            </w:tcBorders>
            <w:hideMark/>
          </w:tcPr>
          <w:p w:rsidR="00A44F2E" w:rsidRPr="00934FCA" w:rsidP="00AD5494">
            <w:pPr>
              <w:spacing w:after="0" w:line="240" w:lineRule="auto"/>
              <w:ind w:left="150" w:right="156"/>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834" w:type="pct"/>
            <w:tcBorders>
              <w:top w:val="outset" w:sz="6" w:space="0" w:color="000000"/>
              <w:left w:val="outset" w:sz="6" w:space="0" w:color="000000"/>
              <w:bottom w:val="outset" w:sz="6" w:space="0" w:color="000000"/>
              <w:right w:val="outset" w:sz="6" w:space="0" w:color="000000"/>
            </w:tcBorders>
          </w:tcPr>
          <w:p w:rsidR="00C012AA" w:rsidRPr="00934FCA" w:rsidP="00AD5494">
            <w:pPr>
              <w:spacing w:after="0" w:line="240" w:lineRule="auto"/>
              <w:ind w:left="150"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p w:rsidR="00A44F2E" w:rsidRPr="00934FCA" w:rsidP="00AD5494">
            <w:pPr>
              <w:spacing w:after="0" w:line="240" w:lineRule="auto"/>
              <w:ind w:left="150" w:right="156"/>
              <w:rPr>
                <w:rFonts w:ascii="Times New Roman" w:eastAsia="Times New Roman" w:hAnsi="Times New Roman" w:cs="Times New Roman"/>
                <w:sz w:val="26"/>
                <w:szCs w:val="26"/>
                <w:lang w:eastAsia="lv-LV"/>
              </w:rPr>
            </w:pPr>
          </w:p>
        </w:tc>
        <w:tc>
          <w:tcPr>
            <w:tcW w:w="3896" w:type="pct"/>
            <w:tcBorders>
              <w:top w:val="outset" w:sz="6" w:space="0" w:color="000000"/>
              <w:left w:val="outset" w:sz="6" w:space="0" w:color="000000"/>
              <w:bottom w:val="outset" w:sz="6" w:space="0" w:color="000000"/>
              <w:right w:val="outset" w:sz="6" w:space="0" w:color="000000"/>
            </w:tcBorders>
            <w:hideMark/>
          </w:tcPr>
          <w:p w:rsidR="00B92C0D" w:rsidP="00B92C0D">
            <w:pPr>
              <w:pStyle w:val="BodyText"/>
              <w:spacing w:after="0"/>
              <w:ind w:left="141" w:right="141" w:firstLine="511"/>
              <w:jc w:val="both"/>
              <w:rPr>
                <w:sz w:val="26"/>
                <w:szCs w:val="26"/>
              </w:rPr>
            </w:pPr>
            <w:r w:rsidRPr="00B92C0D">
              <w:rPr>
                <w:sz w:val="26"/>
                <w:szCs w:val="26"/>
              </w:rPr>
              <w:t>Izglītības un zinātnes ministrijas (turpmāk – ministrija) pado</w:t>
            </w:r>
            <w:r>
              <w:rPr>
                <w:sz w:val="26"/>
                <w:szCs w:val="26"/>
              </w:rPr>
              <w:t xml:space="preserve">tībā esošās izglītības iestādes – </w:t>
            </w:r>
            <w:r w:rsidR="00A13035">
              <w:rPr>
                <w:sz w:val="26"/>
                <w:szCs w:val="26"/>
              </w:rPr>
              <w:t>Priekuļu tehnikuma</w:t>
            </w:r>
            <w:r>
              <w:rPr>
                <w:sz w:val="26"/>
                <w:szCs w:val="26"/>
              </w:rPr>
              <w:t xml:space="preserve"> – </w:t>
            </w:r>
            <w:r w:rsidRPr="005C6D58" w:rsidR="00F244CD">
              <w:rPr>
                <w:sz w:val="26"/>
                <w:szCs w:val="26"/>
              </w:rPr>
              <w:t xml:space="preserve">bezatlīdzības </w:t>
            </w:r>
            <w:r w:rsidRPr="005C6D58">
              <w:rPr>
                <w:sz w:val="26"/>
                <w:szCs w:val="26"/>
              </w:rPr>
              <w:t>lietošanā</w:t>
            </w:r>
            <w:r w:rsidRPr="005C6D58" w:rsidR="00F244CD">
              <w:rPr>
                <w:sz w:val="26"/>
                <w:szCs w:val="26"/>
              </w:rPr>
              <w:t xml:space="preserve">, </w:t>
            </w:r>
            <w:r w:rsidRPr="005C6D58">
              <w:rPr>
                <w:sz w:val="26"/>
                <w:szCs w:val="26"/>
              </w:rPr>
              <w:t xml:space="preserve"> atrodas ministrijas valdījumā esošais valsts nekustamais īpašums </w:t>
            </w:r>
            <w:r w:rsidR="00A13035">
              <w:rPr>
                <w:sz w:val="26"/>
                <w:szCs w:val="26"/>
              </w:rPr>
              <w:t xml:space="preserve">“Izmēģinātāju iela” </w:t>
            </w:r>
            <w:r w:rsidRPr="00A13035" w:rsidR="00A13035">
              <w:rPr>
                <w:sz w:val="26"/>
                <w:szCs w:val="26"/>
              </w:rPr>
              <w:t>(nekustamā īpašuma kadastra Nr. 4272 007 0744)</w:t>
            </w:r>
            <w:r w:rsidR="00A13035">
              <w:rPr>
                <w:sz w:val="26"/>
                <w:szCs w:val="26"/>
              </w:rPr>
              <w:t>,</w:t>
            </w:r>
            <w:r w:rsidRPr="00A13035" w:rsidR="00A13035">
              <w:rPr>
                <w:sz w:val="26"/>
                <w:szCs w:val="26"/>
              </w:rPr>
              <w:t xml:space="preserve"> Priekuļu pagastā, Priekuļu novadā,</w:t>
            </w:r>
            <w:r>
              <w:rPr>
                <w:sz w:val="26"/>
                <w:szCs w:val="26"/>
              </w:rPr>
              <w:t xml:space="preserve"> (turpmāk – īpašums), kas </w:t>
            </w:r>
            <w:r w:rsidRPr="00B92C0D">
              <w:rPr>
                <w:sz w:val="26"/>
                <w:szCs w:val="26"/>
              </w:rPr>
              <w:t xml:space="preserve"> nav nepieciešam</w:t>
            </w:r>
            <w:r>
              <w:rPr>
                <w:sz w:val="26"/>
                <w:szCs w:val="26"/>
              </w:rPr>
              <w:t>s</w:t>
            </w:r>
            <w:r w:rsidRPr="00B92C0D">
              <w:rPr>
                <w:sz w:val="26"/>
                <w:szCs w:val="26"/>
              </w:rPr>
              <w:t xml:space="preserve"> izglītības funkciju nodrošināšanai</w:t>
            </w:r>
            <w:r>
              <w:rPr>
                <w:sz w:val="26"/>
                <w:szCs w:val="26"/>
              </w:rPr>
              <w:t>.</w:t>
            </w:r>
          </w:p>
          <w:p w:rsidR="00B92C0D" w:rsidRPr="00763599" w:rsidP="00B92C0D">
            <w:pPr>
              <w:pStyle w:val="BodyText"/>
              <w:spacing w:after="0"/>
              <w:ind w:left="141" w:right="141" w:firstLine="511"/>
              <w:jc w:val="both"/>
              <w:rPr>
                <w:sz w:val="26"/>
                <w:szCs w:val="26"/>
              </w:rPr>
            </w:pPr>
            <w:r>
              <w:rPr>
                <w:sz w:val="26"/>
                <w:szCs w:val="26"/>
              </w:rPr>
              <w:t xml:space="preserve">Īpašums sastāv no </w:t>
            </w:r>
            <w:r w:rsidR="00A13035">
              <w:rPr>
                <w:sz w:val="26"/>
                <w:szCs w:val="26"/>
              </w:rPr>
              <w:t>zemes vienības</w:t>
            </w:r>
            <w:r w:rsidRPr="00A13035" w:rsidR="00A13035">
              <w:rPr>
                <w:sz w:val="26"/>
                <w:szCs w:val="26"/>
              </w:rPr>
              <w:t xml:space="preserve"> 0,1385 ha platībā (zemes vienības kadastra apzīmējums 4272 007 0742)</w:t>
            </w:r>
            <w:r>
              <w:rPr>
                <w:sz w:val="26"/>
                <w:szCs w:val="26"/>
              </w:rPr>
              <w:t xml:space="preserve"> un ir ierakstīts </w:t>
            </w:r>
            <w:r w:rsidR="00A13035">
              <w:rPr>
                <w:sz w:val="26"/>
                <w:szCs w:val="26"/>
              </w:rPr>
              <w:t>Cēsu</w:t>
            </w:r>
            <w:r w:rsidR="00A13035">
              <w:rPr>
                <w:sz w:val="26"/>
                <w:szCs w:val="26"/>
              </w:rPr>
              <w:t xml:space="preserve"> rajona tiesas</w:t>
            </w:r>
            <w:r>
              <w:rPr>
                <w:sz w:val="26"/>
                <w:szCs w:val="26"/>
              </w:rPr>
              <w:t xml:space="preserve"> zemesgrāmatu nodaļas </w:t>
            </w:r>
            <w:r w:rsidR="00A13035">
              <w:rPr>
                <w:sz w:val="26"/>
                <w:szCs w:val="26"/>
              </w:rPr>
              <w:t>Priekuļu pagasta</w:t>
            </w:r>
            <w:r>
              <w:rPr>
                <w:sz w:val="26"/>
                <w:szCs w:val="26"/>
              </w:rPr>
              <w:t xml:space="preserve"> zemesgrāmatas nodalījumā Nr</w:t>
            </w:r>
            <w:r w:rsidRPr="00763599">
              <w:rPr>
                <w:sz w:val="26"/>
                <w:szCs w:val="26"/>
              </w:rPr>
              <w:t>. </w:t>
            </w:r>
            <w:r w:rsidR="00A13035">
              <w:rPr>
                <w:sz w:val="26"/>
                <w:szCs w:val="26"/>
              </w:rPr>
              <w:t>100000530543</w:t>
            </w:r>
            <w:r w:rsidRPr="00763599">
              <w:rPr>
                <w:sz w:val="26"/>
                <w:szCs w:val="26"/>
              </w:rPr>
              <w:t xml:space="preserve"> uz valsts vārda ministrijas personā.</w:t>
            </w:r>
            <w:r w:rsidR="005A7B3B">
              <w:rPr>
                <w:sz w:val="26"/>
                <w:szCs w:val="26"/>
              </w:rPr>
              <w:t xml:space="preserve"> </w:t>
            </w:r>
            <w:r w:rsidR="005A7B3B">
              <w:t xml:space="preserve"> </w:t>
            </w:r>
            <w:r w:rsidRPr="005A7B3B" w:rsidR="005A7B3B">
              <w:rPr>
                <w:sz w:val="26"/>
                <w:szCs w:val="26"/>
              </w:rPr>
              <w:t>Minētā nodalījuma III daļas 1.iedaļas 1.</w:t>
            </w:r>
            <w:r w:rsidR="005A7B3B">
              <w:rPr>
                <w:sz w:val="26"/>
                <w:szCs w:val="26"/>
              </w:rPr>
              <w:t>2</w:t>
            </w:r>
            <w:r w:rsidRPr="005A7B3B" w:rsidR="005A7B3B">
              <w:rPr>
                <w:sz w:val="26"/>
                <w:szCs w:val="26"/>
              </w:rPr>
              <w:t xml:space="preserve">.ierakstā </w:t>
            </w:r>
            <w:r w:rsidR="005A7B3B">
              <w:rPr>
                <w:sz w:val="26"/>
                <w:szCs w:val="26"/>
              </w:rPr>
              <w:t>Priekuļu</w:t>
            </w:r>
            <w:r w:rsidRPr="005A7B3B" w:rsidR="005A7B3B">
              <w:rPr>
                <w:sz w:val="26"/>
                <w:szCs w:val="26"/>
              </w:rPr>
              <w:t xml:space="preserve"> tehnikumam</w:t>
            </w:r>
            <w:r w:rsidR="00AE6187">
              <w:rPr>
                <w:sz w:val="26"/>
                <w:szCs w:val="26"/>
              </w:rPr>
              <w:t xml:space="preserve"> (iepriekš – Priekuļu un Jāņmuižas Valsts tehnikums)</w:t>
            </w:r>
            <w:r w:rsidRPr="005A7B3B" w:rsidR="005A7B3B">
              <w:rPr>
                <w:sz w:val="26"/>
                <w:szCs w:val="26"/>
              </w:rPr>
              <w:t xml:space="preserve"> ir nostiprināta bezatlīdzības lietojuma un pārvald</w:t>
            </w:r>
            <w:r w:rsidR="005A7B3B">
              <w:rPr>
                <w:sz w:val="26"/>
                <w:szCs w:val="26"/>
              </w:rPr>
              <w:t xml:space="preserve">īšanas tiesība uz visu </w:t>
            </w:r>
            <w:r w:rsidRPr="005A7B3B" w:rsidR="005A7B3B">
              <w:rPr>
                <w:sz w:val="26"/>
                <w:szCs w:val="26"/>
              </w:rPr>
              <w:t>īpašumu uz nenoteiktu laiku. Ieraksts tiks dzēsts vienlaikus ar īpašuma tiesību maiņas nostiprināšanu zemesgrāmatā. Lai nodrošinātu īpašuma pārvaldīšanas un apsaimniekošanas nepārtrauktību, grozījumi zemesgrāmatā reģistrētajā lietojuma līgumā (1.</w:t>
            </w:r>
            <w:r w:rsidR="005A7B3B">
              <w:rPr>
                <w:sz w:val="26"/>
                <w:szCs w:val="26"/>
              </w:rPr>
              <w:t>3</w:t>
            </w:r>
            <w:r w:rsidRPr="005A7B3B" w:rsidR="005A7B3B">
              <w:rPr>
                <w:sz w:val="26"/>
                <w:szCs w:val="26"/>
              </w:rPr>
              <w:t xml:space="preserve">.ieraksts) tiks izdarīti brīdī, kad īpašums tiks nodots </w:t>
            </w:r>
            <w:r w:rsidR="005A7B3B">
              <w:rPr>
                <w:sz w:val="26"/>
                <w:szCs w:val="26"/>
              </w:rPr>
              <w:t xml:space="preserve"> Priekuļu novada</w:t>
            </w:r>
            <w:r w:rsidRPr="00B92C0D" w:rsidR="005A7B3B">
              <w:rPr>
                <w:sz w:val="26"/>
                <w:szCs w:val="26"/>
              </w:rPr>
              <w:t xml:space="preserve"> </w:t>
            </w:r>
            <w:r w:rsidRPr="005A7B3B" w:rsidR="005A7B3B">
              <w:rPr>
                <w:sz w:val="26"/>
                <w:szCs w:val="26"/>
              </w:rPr>
              <w:t xml:space="preserve">pašvaldības </w:t>
            </w:r>
            <w:r w:rsidR="005A7B3B">
              <w:rPr>
                <w:sz w:val="26"/>
                <w:szCs w:val="26"/>
              </w:rPr>
              <w:t>(turpmāk – pašvaldība) īpašumā.</w:t>
            </w:r>
          </w:p>
          <w:p w:rsidR="00557EC1" w:rsidP="00A13035">
            <w:pPr>
              <w:pStyle w:val="BodyText"/>
              <w:spacing w:after="0"/>
              <w:ind w:left="141" w:right="141" w:firstLine="511"/>
              <w:jc w:val="both"/>
              <w:rPr>
                <w:sz w:val="26"/>
                <w:szCs w:val="26"/>
              </w:rPr>
            </w:pPr>
            <w:r w:rsidRPr="00763599">
              <w:rPr>
                <w:sz w:val="26"/>
                <w:szCs w:val="26"/>
              </w:rPr>
              <w:t xml:space="preserve">Ministru kabineta rīkojuma projekts </w:t>
            </w:r>
            <w:r w:rsidRPr="00763599" w:rsidR="00BE2F3A">
              <w:rPr>
                <w:sz w:val="26"/>
                <w:szCs w:val="26"/>
              </w:rPr>
              <w:t>“</w:t>
            </w:r>
            <w:r w:rsidRPr="00A13035" w:rsidR="00A13035">
              <w:rPr>
                <w:sz w:val="26"/>
                <w:szCs w:val="26"/>
              </w:rPr>
              <w:t>Par valsts nekustamā īpašuma “Izmēģinātāju iela”, Priekuļu pagastā, Priekuļu novadā,  nodošanu bez atlīdzības</w:t>
            </w:r>
            <w:r w:rsidR="00A13035">
              <w:rPr>
                <w:sz w:val="26"/>
                <w:szCs w:val="26"/>
              </w:rPr>
              <w:t xml:space="preserve"> </w:t>
            </w:r>
            <w:r w:rsidRPr="00A13035" w:rsidR="00A13035">
              <w:rPr>
                <w:sz w:val="26"/>
                <w:szCs w:val="26"/>
              </w:rPr>
              <w:t>Priekuļu novada pašvaldības īpašumā”</w:t>
            </w:r>
            <w:r w:rsidRPr="00B92C0D">
              <w:rPr>
                <w:sz w:val="26"/>
                <w:szCs w:val="26"/>
              </w:rPr>
              <w:t xml:space="preserve"> (turpmāk – rīkojuma projekts) paredz nodot bez atlīdzības pašvaldības īpašumā </w:t>
            </w:r>
            <w:r w:rsidR="00BE2F3A">
              <w:rPr>
                <w:sz w:val="26"/>
                <w:szCs w:val="26"/>
              </w:rPr>
              <w:t>īpašumu</w:t>
            </w:r>
            <w:r w:rsidRPr="00B92C0D">
              <w:rPr>
                <w:sz w:val="26"/>
                <w:szCs w:val="26"/>
              </w:rPr>
              <w:t xml:space="preserve">. </w:t>
            </w:r>
            <w:r w:rsidR="00AE6187">
              <w:rPr>
                <w:sz w:val="26"/>
                <w:szCs w:val="26"/>
              </w:rPr>
              <w:t>Ņemot vērā, ka</w:t>
            </w:r>
            <w:r w:rsidR="00A13035">
              <w:t xml:space="preserve"> </w:t>
            </w:r>
            <w:r w:rsidR="00A13035">
              <w:rPr>
                <w:sz w:val="26"/>
                <w:szCs w:val="26"/>
              </w:rPr>
              <w:t>zemes vienība</w:t>
            </w:r>
            <w:r w:rsidRPr="00A13035" w:rsidR="00A13035">
              <w:rPr>
                <w:sz w:val="26"/>
                <w:szCs w:val="26"/>
              </w:rPr>
              <w:t xml:space="preserve"> (zemes vienības kadastra apzīmējums 4272 007 0742)</w:t>
            </w:r>
            <w:r w:rsidR="00A13035">
              <w:rPr>
                <w:sz w:val="26"/>
                <w:szCs w:val="26"/>
              </w:rPr>
              <w:t xml:space="preserve"> </w:t>
            </w:r>
            <w:r w:rsidR="009F4D39">
              <w:rPr>
                <w:sz w:val="26"/>
                <w:szCs w:val="26"/>
              </w:rPr>
              <w:t>sastāv no gājēju ietves daļas un zaļās zonas, p</w:t>
            </w:r>
            <w:r w:rsidRPr="00B92C0D">
              <w:rPr>
                <w:sz w:val="26"/>
                <w:szCs w:val="26"/>
              </w:rPr>
              <w:t xml:space="preserve">ašvaldība saskaņā ar </w:t>
            </w:r>
            <w:r w:rsidR="00A13035">
              <w:rPr>
                <w:sz w:val="26"/>
                <w:szCs w:val="26"/>
              </w:rPr>
              <w:t>pašvaldības</w:t>
            </w:r>
            <w:r w:rsidRPr="00B92C0D">
              <w:rPr>
                <w:sz w:val="26"/>
                <w:szCs w:val="26"/>
              </w:rPr>
              <w:t xml:space="preserve"> 201</w:t>
            </w:r>
            <w:r w:rsidR="00BE2F3A">
              <w:rPr>
                <w:sz w:val="26"/>
                <w:szCs w:val="26"/>
              </w:rPr>
              <w:t>7</w:t>
            </w:r>
            <w:r w:rsidRPr="00B92C0D">
              <w:rPr>
                <w:sz w:val="26"/>
                <w:szCs w:val="26"/>
              </w:rPr>
              <w:t xml:space="preserve">.gada </w:t>
            </w:r>
            <w:r w:rsidR="00322966">
              <w:rPr>
                <w:sz w:val="26"/>
                <w:szCs w:val="26"/>
              </w:rPr>
              <w:t>27.</w:t>
            </w:r>
            <w:r w:rsidR="00A13035">
              <w:rPr>
                <w:sz w:val="26"/>
                <w:szCs w:val="26"/>
              </w:rPr>
              <w:t>aprīļa</w:t>
            </w:r>
            <w:r w:rsidRPr="00B92C0D">
              <w:rPr>
                <w:sz w:val="26"/>
                <w:szCs w:val="26"/>
              </w:rPr>
              <w:t xml:space="preserve"> lēmumu</w:t>
            </w:r>
            <w:r w:rsidR="00A13035">
              <w:rPr>
                <w:sz w:val="26"/>
                <w:szCs w:val="26"/>
              </w:rPr>
              <w:t xml:space="preserve"> Nr.17</w:t>
            </w:r>
            <w:r w:rsidRPr="00B92C0D">
              <w:rPr>
                <w:sz w:val="26"/>
                <w:szCs w:val="26"/>
              </w:rPr>
              <w:t xml:space="preserve"> (prot. Nr.</w:t>
            </w:r>
            <w:r w:rsidR="00BE2F3A">
              <w:rPr>
                <w:sz w:val="26"/>
                <w:szCs w:val="26"/>
              </w:rPr>
              <w:t> </w:t>
            </w:r>
            <w:r w:rsidR="00A13035">
              <w:rPr>
                <w:sz w:val="26"/>
                <w:szCs w:val="26"/>
              </w:rPr>
              <w:t>5</w:t>
            </w:r>
            <w:r w:rsidRPr="00B92C0D">
              <w:rPr>
                <w:sz w:val="26"/>
                <w:szCs w:val="26"/>
              </w:rPr>
              <w:t xml:space="preserve">) ir </w:t>
            </w:r>
            <w:r w:rsidR="00A13035">
              <w:rPr>
                <w:sz w:val="26"/>
                <w:szCs w:val="26"/>
              </w:rPr>
              <w:t>piekritusi pārņemt īpašumu</w:t>
            </w:r>
            <w:r w:rsidR="00BE2F3A">
              <w:rPr>
                <w:sz w:val="26"/>
                <w:szCs w:val="26"/>
              </w:rPr>
              <w:t xml:space="preserve"> </w:t>
            </w:r>
            <w:r w:rsidRPr="00B92C0D">
              <w:rPr>
                <w:sz w:val="26"/>
                <w:szCs w:val="26"/>
              </w:rPr>
              <w:t xml:space="preserve">pašvaldības īpašumā bez atlīdzības, lai nodrošinātu likuma “Par pašvaldībām” (turpmāk – likums)  15.panta pirmās daļas </w:t>
            </w:r>
            <w:r w:rsidR="00A13035">
              <w:rPr>
                <w:sz w:val="26"/>
                <w:szCs w:val="26"/>
              </w:rPr>
              <w:t>2</w:t>
            </w:r>
            <w:r w:rsidRPr="00B92C0D">
              <w:rPr>
                <w:sz w:val="26"/>
                <w:szCs w:val="26"/>
              </w:rPr>
              <w:t>.punktā noteikt</w:t>
            </w:r>
            <w:r w:rsidR="00BE2F3A">
              <w:rPr>
                <w:sz w:val="26"/>
                <w:szCs w:val="26"/>
              </w:rPr>
              <w:t>ās</w:t>
            </w:r>
            <w:r w:rsidRPr="00B92C0D">
              <w:rPr>
                <w:sz w:val="26"/>
                <w:szCs w:val="26"/>
              </w:rPr>
              <w:t xml:space="preserve"> funkcij</w:t>
            </w:r>
            <w:r w:rsidR="00BE2F3A">
              <w:rPr>
                <w:sz w:val="26"/>
                <w:szCs w:val="26"/>
              </w:rPr>
              <w:t>as</w:t>
            </w:r>
            <w:r w:rsidRPr="00B92C0D">
              <w:rPr>
                <w:sz w:val="26"/>
                <w:szCs w:val="26"/>
              </w:rPr>
              <w:t xml:space="preserve"> izpildi</w:t>
            </w:r>
            <w:r w:rsidRPr="00B92C0D" w:rsidR="00EE0773">
              <w:rPr>
                <w:sz w:val="26"/>
                <w:szCs w:val="26"/>
              </w:rPr>
              <w:t xml:space="preserve"> – </w:t>
            </w:r>
            <w:r w:rsidRPr="00A13035" w:rsidR="00A13035">
              <w:rPr>
                <w:sz w:val="26"/>
                <w:szCs w:val="26"/>
              </w:rPr>
              <w:t>gādātu par savas administratīvās teritorijas labiekārtošanu (ielu, ceļu un laukumu būvniecība, rekonstruēšana un uzturēšana; ielu, laukumu un citu publiskai lietošanai paredzēto teritoriju apgaismošana</w:t>
            </w:r>
            <w:r w:rsidR="00622A81">
              <w:rPr>
                <w:sz w:val="26"/>
                <w:szCs w:val="26"/>
              </w:rPr>
              <w:t xml:space="preserve">; </w:t>
            </w:r>
            <w:r w:rsidRPr="00622A81" w:rsidR="00622A81">
              <w:rPr>
                <w:sz w:val="26"/>
                <w:szCs w:val="26"/>
              </w:rPr>
              <w:t xml:space="preserve"> zaļo zonu ierīkošana un uzturēšana</w:t>
            </w:r>
            <w:r w:rsidRPr="00A13035" w:rsidR="00A13035">
              <w:rPr>
                <w:sz w:val="26"/>
                <w:szCs w:val="26"/>
              </w:rPr>
              <w:t>)</w:t>
            </w:r>
            <w:r w:rsidRPr="005C6D58" w:rsidR="00BE2F3A">
              <w:rPr>
                <w:sz w:val="26"/>
                <w:szCs w:val="26"/>
              </w:rPr>
              <w:t>.</w:t>
            </w:r>
          </w:p>
          <w:p w:rsidR="00BE2F3A" w:rsidRPr="0077638C" w:rsidP="00A13035">
            <w:pPr>
              <w:pStyle w:val="BodyText"/>
              <w:spacing w:after="0"/>
              <w:ind w:left="141" w:right="141" w:firstLine="511"/>
              <w:jc w:val="both"/>
              <w:rPr>
                <w:sz w:val="26"/>
                <w:szCs w:val="26"/>
              </w:rPr>
            </w:pPr>
            <w:r w:rsidRPr="0077638C">
              <w:rPr>
                <w:sz w:val="26"/>
                <w:szCs w:val="26"/>
              </w:rPr>
              <w:t>Atbilstoši pašvaldības 2017.gada 6.oktobra vēstulē Nr.3-3/1926 norādītajam zemes vienība (zemes vienības kadastra apzīmējums 4272 007 0742) iekļaujas Izmēģinātāju ielas sastāvā un jau šobrīd pašvaldība veic tās uzturēšanas darbus, kā arī p</w:t>
            </w:r>
            <w:r w:rsidRPr="0077638C" w:rsidR="0074135C">
              <w:rPr>
                <w:sz w:val="26"/>
                <w:szCs w:val="26"/>
              </w:rPr>
              <w:t>ēc īpašuma pārņemšanas</w:t>
            </w:r>
            <w:r w:rsidRPr="0077638C" w:rsidR="002A2DC7">
              <w:rPr>
                <w:sz w:val="26"/>
                <w:szCs w:val="26"/>
              </w:rPr>
              <w:t xml:space="preserve"> pašvaldība veiks īpašuma kadastra datu aktualizāciju atb</w:t>
            </w:r>
            <w:r w:rsidRPr="0077638C" w:rsidR="00D33D01">
              <w:rPr>
                <w:sz w:val="26"/>
                <w:szCs w:val="26"/>
              </w:rPr>
              <w:t>ilstoši faktiskajai situācijai un normatīvo aktu prasībām.</w:t>
            </w:r>
          </w:p>
          <w:p w:rsidR="00AF0436" w:rsidRPr="0077638C" w:rsidP="00322966">
            <w:pPr>
              <w:pStyle w:val="BodyText"/>
              <w:spacing w:after="0"/>
              <w:ind w:left="141" w:right="141" w:firstLine="511"/>
              <w:jc w:val="both"/>
              <w:rPr>
                <w:sz w:val="26"/>
                <w:szCs w:val="26"/>
              </w:rPr>
            </w:pPr>
            <w:r w:rsidRPr="0077638C">
              <w:rPr>
                <w:sz w:val="26"/>
                <w:szCs w:val="26"/>
              </w:rPr>
              <w:t xml:space="preserve">Saskaņā ar </w:t>
            </w:r>
            <w:r w:rsidRPr="0077638C">
              <w:t xml:space="preserve"> </w:t>
            </w:r>
            <w:r w:rsidRPr="0077638C">
              <w:rPr>
                <w:sz w:val="26"/>
                <w:szCs w:val="26"/>
              </w:rPr>
              <w:t>pašvaldības 2017.gada 27.novembra vēstuli Nr.3-3/2280</w:t>
            </w:r>
            <w:r w:rsidRPr="0077638C" w:rsidR="00181B32">
              <w:rPr>
                <w:sz w:val="26"/>
                <w:szCs w:val="26"/>
              </w:rPr>
              <w:t xml:space="preserve"> </w:t>
            </w:r>
            <w:r w:rsidRPr="0077638C" w:rsidR="00181B32">
              <w:t xml:space="preserve"> </w:t>
            </w:r>
            <w:r w:rsidRPr="0077638C" w:rsidR="00181B32">
              <w:rPr>
                <w:sz w:val="26"/>
                <w:szCs w:val="26"/>
              </w:rPr>
              <w:t xml:space="preserve">pašvaldība 2003.gadā un 2004.gadā realizēja infrastruktūras uzlabošanas projektu – </w:t>
            </w:r>
            <w:r w:rsidRPr="0077638C" w:rsidR="008D77C5">
              <w:rPr>
                <w:sz w:val="26"/>
                <w:szCs w:val="26"/>
              </w:rPr>
              <w:t>a</w:t>
            </w:r>
            <w:r w:rsidRPr="0077638C" w:rsidR="00181B32">
              <w:rPr>
                <w:sz w:val="26"/>
                <w:szCs w:val="26"/>
              </w:rPr>
              <w:t xml:space="preserve">pvienotā gājēju un velosipēdistu ceļa Priekuļi-Cēsis izbūvi –, kā rezultātā  uz zemes vienības (zemes vienības kadastra apzīmējums 4272 007 0742) tika izbūvēta daļa no apvienotā gājēju un velosipēdistu ceļa. Pēc </w:t>
            </w:r>
            <w:r w:rsidRPr="0077638C" w:rsidR="008D77C5">
              <w:rPr>
                <w:sz w:val="26"/>
                <w:szCs w:val="26"/>
              </w:rPr>
              <w:t>a</w:t>
            </w:r>
            <w:r w:rsidRPr="0077638C" w:rsidR="00181B32">
              <w:rPr>
                <w:sz w:val="26"/>
                <w:szCs w:val="26"/>
              </w:rPr>
              <w:t xml:space="preserve">pvienotā gājēju un velosipēdistu ceļa Priekuļi-Cēsis izbūves un nodošanas ekspluatācijā, 2004.gada 30.septembrī tas tika uzņemts pašvaldības bilancē. Pamatojoties uz iepriekš minēto, gājēju un velosipēdistu ceļš piekrīt pašvaldībai un pēc zemes vienības ar kadastra apzīmējumu </w:t>
            </w:r>
            <w:r w:rsidRPr="0077638C" w:rsidR="00F4268E">
              <w:rPr>
                <w:sz w:val="26"/>
                <w:szCs w:val="26"/>
              </w:rPr>
              <w:t>4272 007 0742</w:t>
            </w:r>
            <w:r w:rsidRPr="0077638C" w:rsidR="00181B32">
              <w:rPr>
                <w:sz w:val="26"/>
                <w:szCs w:val="26"/>
              </w:rPr>
              <w:t xml:space="preserve"> nodošanas pašvaldības īpašumā tai būs iespēja sakārtot īpašuma tiesību jautājumus atbilstoši normatīvo aktu prasībām, tajā skaitā veidot vienotu zemes un gājēju un velosipēdistu ceļa īpašumu.</w:t>
            </w:r>
            <w:r w:rsidRPr="0077638C" w:rsidR="00322966">
              <w:rPr>
                <w:sz w:val="26"/>
                <w:szCs w:val="26"/>
              </w:rPr>
              <w:t xml:space="preserve"> Vienlaikus norādām, ka, pamatojoties uz Valsts iestāžu juridisko dienestu vadītāju 2015.gada 10.decembra sanāksmē nolemto (prot. Nr.3, 3.§, 2.punkts), vienota nekustamā īpašuma izveide negatīvi neietekmēs rīkojuma projekta 3.1.apakšpunktā norādīto, proti, ja nodotais nekustamais īpašums vairs netiks izmantots rīkojuma projektā norādītajai funkcijai, pašvaldība t</w:t>
            </w:r>
            <w:r w:rsidRPr="0077638C" w:rsidR="000B4A34">
              <w:rPr>
                <w:sz w:val="26"/>
                <w:szCs w:val="26"/>
              </w:rPr>
              <w:t>o nodos bez atlīdzības valstij tādā stāvoklī un sastāvā, kāds tas būs nodošanas brīdī.</w:t>
            </w:r>
          </w:p>
          <w:p w:rsidR="00B92C0D" w:rsidRPr="005C6D58" w:rsidP="00B92C0D">
            <w:pPr>
              <w:pStyle w:val="BodyText"/>
              <w:spacing w:after="0"/>
              <w:ind w:left="141" w:right="141" w:firstLine="511"/>
              <w:jc w:val="both"/>
              <w:rPr>
                <w:sz w:val="26"/>
                <w:szCs w:val="26"/>
              </w:rPr>
            </w:pPr>
            <w:r w:rsidRPr="0077638C">
              <w:rPr>
                <w:sz w:val="26"/>
                <w:szCs w:val="26"/>
              </w:rPr>
              <w:t>Likuma 5.</w:t>
            </w:r>
            <w:r w:rsidRPr="0077638C" w:rsidR="00BE2F3A">
              <w:rPr>
                <w:sz w:val="26"/>
                <w:szCs w:val="26"/>
              </w:rPr>
              <w:t> </w:t>
            </w:r>
            <w:r w:rsidRPr="0077638C">
              <w:rPr>
                <w:sz w:val="26"/>
                <w:szCs w:val="26"/>
              </w:rPr>
              <w:t>pants nosaka, ka pašvaldības savas kompetences</w:t>
            </w:r>
            <w:r w:rsidRPr="00B92C0D">
              <w:rPr>
                <w:sz w:val="26"/>
                <w:szCs w:val="26"/>
              </w:rPr>
              <w:t xml:space="preserve"> un likuma ietvaros darbojas patstāvīgi un pašvaldību darbību likuma ietvaros pārrauga Vides aizsardzības un reģionālās attīstības ministrija. Saskaņā ar likuma 7.</w:t>
            </w:r>
            <w:r w:rsidR="00BE2F3A">
              <w:rPr>
                <w:sz w:val="26"/>
                <w:szCs w:val="26"/>
              </w:rPr>
              <w:t> </w:t>
            </w:r>
            <w:r w:rsidR="009B7470">
              <w:rPr>
                <w:sz w:val="26"/>
                <w:szCs w:val="26"/>
              </w:rPr>
              <w:t>pantu</w:t>
            </w:r>
            <w:r w:rsidRPr="00B92C0D">
              <w:rPr>
                <w:sz w:val="26"/>
                <w:szCs w:val="26"/>
              </w:rPr>
              <w:t xml:space="preserve"> 15.</w:t>
            </w:r>
            <w:r w:rsidR="00BE2F3A">
              <w:rPr>
                <w:sz w:val="26"/>
                <w:szCs w:val="26"/>
              </w:rPr>
              <w:t> </w:t>
            </w:r>
            <w:r w:rsidRPr="00B92C0D">
              <w:rPr>
                <w:sz w:val="26"/>
                <w:szCs w:val="26"/>
              </w:rPr>
              <w:t>pantā noteiktās pašvaldību autonomās funkcijas pildāmas kārtībā, kāda paredzēta attiecīgajos likumos un Ministru kabineta noteikumos. Likuma 15.</w:t>
            </w:r>
            <w:r w:rsidR="00BE2F3A">
              <w:rPr>
                <w:sz w:val="26"/>
                <w:szCs w:val="26"/>
              </w:rPr>
              <w:t> </w:t>
            </w:r>
            <w:r w:rsidRPr="00B92C0D">
              <w:rPr>
                <w:sz w:val="26"/>
                <w:szCs w:val="26"/>
              </w:rPr>
              <w:t xml:space="preserve">pantā paredzēto autonomo funkciju izpildi organizē un par to atbild pašvaldības. Atbilstoši likumam, par to, kādā veidā pašvaldība </w:t>
            </w:r>
            <w:r w:rsidRPr="005C6D58">
              <w:rPr>
                <w:sz w:val="26"/>
                <w:szCs w:val="26"/>
              </w:rPr>
              <w:t>organizē pašvaldības autonomo funkciju izpildi, ir atbildīga pašvaldība.</w:t>
            </w:r>
          </w:p>
          <w:p w:rsidR="00A45D5F" w:rsidRPr="00BE2F3A" w:rsidP="009F4D39">
            <w:pPr>
              <w:pStyle w:val="BodyText"/>
              <w:spacing w:after="0"/>
              <w:ind w:left="141" w:right="141" w:firstLine="511"/>
              <w:jc w:val="both"/>
              <w:rPr>
                <w:sz w:val="16"/>
                <w:szCs w:val="16"/>
              </w:rPr>
            </w:pPr>
            <w:r w:rsidRPr="005C6D58">
              <w:rPr>
                <w:sz w:val="26"/>
                <w:szCs w:val="26"/>
              </w:rPr>
              <w:t>Ministrijas Nekustamā īpašuma un valsts</w:t>
            </w:r>
            <w:r w:rsidRPr="00B92C0D">
              <w:rPr>
                <w:sz w:val="26"/>
                <w:szCs w:val="26"/>
              </w:rPr>
              <w:t xml:space="preserve"> mantas apsaimniekošanas komisijas 201</w:t>
            </w:r>
            <w:r w:rsidR="009F4D39">
              <w:rPr>
                <w:sz w:val="26"/>
                <w:szCs w:val="26"/>
              </w:rPr>
              <w:t>7</w:t>
            </w:r>
            <w:r w:rsidRPr="00B92C0D">
              <w:rPr>
                <w:sz w:val="26"/>
                <w:szCs w:val="26"/>
              </w:rPr>
              <w:t>.</w:t>
            </w:r>
            <w:r w:rsidR="00BE2F3A">
              <w:rPr>
                <w:sz w:val="26"/>
                <w:szCs w:val="26"/>
              </w:rPr>
              <w:t> </w:t>
            </w:r>
            <w:r w:rsidRPr="00B92C0D">
              <w:rPr>
                <w:sz w:val="26"/>
                <w:szCs w:val="26"/>
              </w:rPr>
              <w:t xml:space="preserve">gada </w:t>
            </w:r>
            <w:r w:rsidR="009F4D39">
              <w:rPr>
                <w:sz w:val="26"/>
                <w:szCs w:val="26"/>
              </w:rPr>
              <w:t>19</w:t>
            </w:r>
            <w:r w:rsidRPr="00B92C0D">
              <w:rPr>
                <w:sz w:val="26"/>
                <w:szCs w:val="26"/>
              </w:rPr>
              <w:t>.</w:t>
            </w:r>
            <w:r w:rsidR="00BE2F3A">
              <w:rPr>
                <w:sz w:val="26"/>
                <w:szCs w:val="26"/>
              </w:rPr>
              <w:t> </w:t>
            </w:r>
            <w:r w:rsidRPr="00B92C0D">
              <w:rPr>
                <w:sz w:val="26"/>
                <w:szCs w:val="26"/>
              </w:rPr>
              <w:t xml:space="preserve">jūnija </w:t>
            </w:r>
            <w:r w:rsidRPr="00B92C0D" w:rsidR="00AE1B33">
              <w:rPr>
                <w:sz w:val="26"/>
                <w:szCs w:val="26"/>
              </w:rPr>
              <w:t xml:space="preserve">sēdē </w:t>
            </w:r>
            <w:r w:rsidRPr="00B92C0D">
              <w:rPr>
                <w:sz w:val="26"/>
                <w:szCs w:val="26"/>
              </w:rPr>
              <w:t>(protokols Nr.</w:t>
            </w:r>
            <w:r w:rsidR="00BE2F3A">
              <w:rPr>
                <w:sz w:val="26"/>
                <w:szCs w:val="26"/>
              </w:rPr>
              <w:t> </w:t>
            </w:r>
            <w:r w:rsidR="009F4D39">
              <w:rPr>
                <w:sz w:val="26"/>
                <w:szCs w:val="26"/>
              </w:rPr>
              <w:t>7</w:t>
            </w:r>
            <w:r w:rsidRPr="00B92C0D">
              <w:rPr>
                <w:sz w:val="26"/>
                <w:szCs w:val="26"/>
              </w:rPr>
              <w:t xml:space="preserve">, </w:t>
            </w:r>
            <w:r w:rsidR="009F4D39">
              <w:rPr>
                <w:sz w:val="26"/>
                <w:szCs w:val="26"/>
              </w:rPr>
              <w:t>6</w:t>
            </w:r>
            <w:r w:rsidRPr="00B92C0D">
              <w:rPr>
                <w:sz w:val="26"/>
                <w:szCs w:val="26"/>
              </w:rPr>
              <w:t>.</w:t>
            </w:r>
            <w:r w:rsidR="00BE2F3A">
              <w:rPr>
                <w:sz w:val="26"/>
                <w:szCs w:val="26"/>
              </w:rPr>
              <w:t> </w:t>
            </w:r>
            <w:r w:rsidRPr="00B92C0D">
              <w:rPr>
                <w:sz w:val="26"/>
                <w:szCs w:val="26"/>
              </w:rPr>
              <w:t>punkts) ir pieņemts lēmums par īpašum</w:t>
            </w:r>
            <w:r w:rsidR="009B7470">
              <w:rPr>
                <w:sz w:val="26"/>
                <w:szCs w:val="26"/>
              </w:rPr>
              <w:t>a</w:t>
            </w:r>
            <w:r w:rsidRPr="00B92C0D">
              <w:rPr>
                <w:sz w:val="26"/>
                <w:szCs w:val="26"/>
              </w:rPr>
              <w:t xml:space="preserve"> nodošanu bez</w:t>
            </w:r>
            <w:r w:rsidR="009F4D39">
              <w:rPr>
                <w:sz w:val="26"/>
                <w:szCs w:val="26"/>
              </w:rPr>
              <w:t xml:space="preserve"> atlīdzības pašvaldības īpašumā.</w:t>
            </w:r>
          </w:p>
        </w:tc>
      </w:tr>
      <w:tr w:rsidTr="0077638C">
        <w:tblPrEx>
          <w:tblW w:w="5407" w:type="pct"/>
          <w:tblCellMar>
            <w:left w:w="0" w:type="dxa"/>
            <w:right w:w="0" w:type="dxa"/>
          </w:tblCellMar>
          <w:tblLook w:val="04A0"/>
        </w:tblPrEx>
        <w:tc>
          <w:tcPr>
            <w:tcW w:w="270" w:type="pct"/>
            <w:tcBorders>
              <w:top w:val="outset" w:sz="6" w:space="0" w:color="000000"/>
              <w:left w:val="outset" w:sz="6" w:space="0" w:color="000000"/>
              <w:bottom w:val="outset" w:sz="6" w:space="0" w:color="000000"/>
              <w:right w:val="outset" w:sz="6" w:space="0" w:color="000000"/>
            </w:tcBorders>
            <w:hideMark/>
          </w:tcPr>
          <w:p w:rsidR="00A44F2E" w:rsidRPr="00934FCA" w:rsidP="00AD5494">
            <w:pPr>
              <w:spacing w:after="0" w:line="240" w:lineRule="auto"/>
              <w:ind w:right="156"/>
              <w:jc w:val="center"/>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3.</w:t>
            </w:r>
          </w:p>
        </w:tc>
        <w:tc>
          <w:tcPr>
            <w:tcW w:w="834" w:type="pct"/>
            <w:tcBorders>
              <w:top w:val="outset" w:sz="6" w:space="0" w:color="000000"/>
              <w:left w:val="outset" w:sz="6" w:space="0" w:color="000000"/>
              <w:bottom w:val="outset" w:sz="6" w:space="0" w:color="000000"/>
              <w:right w:val="outset" w:sz="6" w:space="0" w:color="000000"/>
            </w:tcBorders>
          </w:tcPr>
          <w:p w:rsidR="00A44F2E" w:rsidRPr="00934FCA" w:rsidP="00AD5494">
            <w:pPr>
              <w:spacing w:after="0" w:line="240" w:lineRule="auto"/>
              <w:ind w:left="141" w:right="15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izstrādē iesaistītās institūcijas</w:t>
            </w:r>
          </w:p>
        </w:tc>
        <w:tc>
          <w:tcPr>
            <w:tcW w:w="3896" w:type="pct"/>
            <w:tcBorders>
              <w:top w:val="outset" w:sz="6" w:space="0" w:color="000000"/>
              <w:left w:val="outset" w:sz="6" w:space="0" w:color="000000"/>
              <w:bottom w:val="outset" w:sz="6" w:space="0" w:color="000000"/>
              <w:right w:val="outset" w:sz="6" w:space="0" w:color="000000"/>
            </w:tcBorders>
            <w:hideMark/>
          </w:tcPr>
          <w:p w:rsidR="00A44F2E" w:rsidRPr="0022290C" w:rsidP="00BE2F3A">
            <w:pPr>
              <w:spacing w:after="0" w:line="240" w:lineRule="auto"/>
              <w:ind w:left="141" w:right="141" w:firstLine="511"/>
              <w:jc w:val="both"/>
              <w:rPr>
                <w:rFonts w:ascii="Times New Roman" w:hAnsi="Times New Roman" w:cs="Times New Roman"/>
                <w:sz w:val="26"/>
                <w:szCs w:val="26"/>
              </w:rPr>
            </w:pPr>
            <w:r w:rsidRPr="0022290C">
              <w:rPr>
                <w:rFonts w:ascii="Times New Roman" w:hAnsi="Times New Roman" w:cs="Times New Roman"/>
                <w:sz w:val="26"/>
                <w:szCs w:val="26"/>
              </w:rPr>
              <w:t>Ministrija</w:t>
            </w:r>
            <w:r w:rsidRPr="0022290C" w:rsidR="00C012AA">
              <w:rPr>
                <w:rFonts w:ascii="Times New Roman" w:hAnsi="Times New Roman" w:cs="Times New Roman"/>
                <w:sz w:val="26"/>
                <w:szCs w:val="26"/>
              </w:rPr>
              <w:t xml:space="preserve">, </w:t>
            </w:r>
            <w:r w:rsidR="00BE2F3A">
              <w:rPr>
                <w:rFonts w:ascii="Times New Roman" w:hAnsi="Times New Roman" w:cs="Times New Roman"/>
                <w:sz w:val="26"/>
                <w:szCs w:val="26"/>
              </w:rPr>
              <w:t>pašvaldība</w:t>
            </w:r>
            <w:r w:rsidRPr="0022290C" w:rsidR="00C012AA">
              <w:rPr>
                <w:rFonts w:ascii="Times New Roman" w:hAnsi="Times New Roman" w:cs="Times New Roman"/>
                <w:sz w:val="26"/>
                <w:szCs w:val="26"/>
              </w:rPr>
              <w:t>.</w:t>
            </w:r>
          </w:p>
        </w:tc>
      </w:tr>
      <w:tr w:rsidTr="0077638C">
        <w:tblPrEx>
          <w:tblW w:w="5407" w:type="pct"/>
          <w:tblCellMar>
            <w:left w:w="0" w:type="dxa"/>
            <w:right w:w="0" w:type="dxa"/>
          </w:tblCellMar>
          <w:tblLook w:val="04A0"/>
        </w:tblPrEx>
        <w:tc>
          <w:tcPr>
            <w:tcW w:w="270" w:type="pct"/>
            <w:tcBorders>
              <w:top w:val="outset" w:sz="6" w:space="0" w:color="000000"/>
              <w:left w:val="outset" w:sz="6" w:space="0" w:color="000000"/>
              <w:bottom w:val="outset" w:sz="6" w:space="0" w:color="000000"/>
              <w:right w:val="outset" w:sz="6" w:space="0" w:color="000000"/>
            </w:tcBorders>
            <w:hideMark/>
          </w:tcPr>
          <w:p w:rsidR="00A44F2E" w:rsidRPr="00934FCA" w:rsidP="00AD5494">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4</w:t>
            </w:r>
            <w:r w:rsidRPr="00934FCA">
              <w:rPr>
                <w:rFonts w:ascii="Times New Roman" w:eastAsia="Times New Roman" w:hAnsi="Times New Roman" w:cs="Times New Roman"/>
                <w:sz w:val="26"/>
                <w:szCs w:val="26"/>
                <w:lang w:eastAsia="lv-LV"/>
              </w:rPr>
              <w:t>.</w:t>
            </w:r>
          </w:p>
        </w:tc>
        <w:tc>
          <w:tcPr>
            <w:tcW w:w="834" w:type="pct"/>
            <w:tcBorders>
              <w:top w:val="outset" w:sz="6" w:space="0" w:color="000000"/>
              <w:left w:val="outset" w:sz="6" w:space="0" w:color="000000"/>
              <w:bottom w:val="outset" w:sz="6" w:space="0" w:color="000000"/>
              <w:right w:val="outset" w:sz="6" w:space="0" w:color="000000"/>
            </w:tcBorders>
          </w:tcPr>
          <w:p w:rsidR="00A44F2E" w:rsidRPr="00934FCA" w:rsidP="00AD5494">
            <w:pPr>
              <w:spacing w:after="0" w:line="240" w:lineRule="auto"/>
              <w:ind w:left="15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3896" w:type="pct"/>
            <w:tcBorders>
              <w:top w:val="outset" w:sz="6" w:space="0" w:color="000000"/>
              <w:left w:val="outset" w:sz="6" w:space="0" w:color="000000"/>
              <w:bottom w:val="outset" w:sz="6" w:space="0" w:color="000000"/>
              <w:right w:val="outset" w:sz="6" w:space="0" w:color="000000"/>
            </w:tcBorders>
            <w:hideMark/>
          </w:tcPr>
          <w:p w:rsidR="006F4170" w:rsidRPr="005C6D58" w:rsidP="00611F14">
            <w:pPr>
              <w:spacing w:after="0" w:line="240" w:lineRule="auto"/>
              <w:ind w:left="141" w:right="141" w:firstLine="511"/>
              <w:jc w:val="both"/>
              <w:rPr>
                <w:rFonts w:ascii="Times New Roman" w:hAnsi="Times New Roman" w:cs="Times New Roman"/>
                <w:sz w:val="26"/>
                <w:szCs w:val="26"/>
              </w:rPr>
            </w:pPr>
            <w:r w:rsidRPr="005C6D58">
              <w:rPr>
                <w:rFonts w:ascii="Times New Roman" w:hAnsi="Times New Roman" w:cs="Times New Roman"/>
                <w:sz w:val="26"/>
                <w:szCs w:val="26"/>
              </w:rPr>
              <w:t>Ievērojot Ministru kabineta 2011.</w:t>
            </w:r>
            <w:r w:rsidRPr="005C6D58" w:rsidR="006204B4">
              <w:rPr>
                <w:rFonts w:ascii="Times New Roman" w:hAnsi="Times New Roman" w:cs="Times New Roman"/>
                <w:sz w:val="26"/>
                <w:szCs w:val="26"/>
              </w:rPr>
              <w:t>gada 1.</w:t>
            </w:r>
            <w:r w:rsidRPr="005C6D58">
              <w:rPr>
                <w:rFonts w:ascii="Times New Roman" w:hAnsi="Times New Roman" w:cs="Times New Roman"/>
                <w:sz w:val="26"/>
                <w:szCs w:val="26"/>
              </w:rPr>
              <w:t>februāra noteikumu Nr.109 „Kārtība, kādā atsavināma publiskās personas manta” 12.punktā noteikto, ja divu nedēļu laikā pēc rīkojuma projekta izsludināšanas Valsts sekretāru sanāksmē valsts iestādes nepieprasīs īpašumu valsts pārvaldes funkcijas nodrošināšanai saskaņā ar Valsts pārvaldes iekārtas likumu, tas tiks atsavināts likumā noteiktajā kārtībā.</w:t>
            </w:r>
          </w:p>
        </w:tc>
      </w:tr>
      <w:tr w:rsidTr="0077638C">
        <w:tblPrEx>
          <w:tblW w:w="5407" w:type="pct"/>
          <w:tblCellMar>
            <w:left w:w="0" w:type="dxa"/>
            <w:right w:w="0" w:type="dxa"/>
          </w:tblCellMar>
          <w:tblLook w:val="04A0"/>
        </w:tblPrEx>
        <w:tc>
          <w:tcPr>
            <w:tcW w:w="5000" w:type="pct"/>
            <w:gridSpan w:val="3"/>
            <w:tcBorders>
              <w:top w:val="nil"/>
              <w:left w:val="nil"/>
              <w:bottom w:val="nil"/>
              <w:right w:val="nil"/>
            </w:tcBorders>
            <w:hideMark/>
          </w:tcPr>
          <w:p w:rsidR="006F4170"/>
          <w:p w:rsidR="0077638C"/>
          <w:p w:rsidR="0077638C"/>
          <w:p w:rsidR="0077638C"/>
          <w:tbl>
            <w:tblPr>
              <w:tblW w:w="9497" w:type="dxa"/>
              <w:tblInd w:w="27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5"/>
              <w:gridCol w:w="2619"/>
              <w:gridCol w:w="6283"/>
            </w:tblGrid>
            <w:tr w:rsidTr="0077638C">
              <w:tblPrEx>
                <w:tblW w:w="9497" w:type="dxa"/>
                <w:tblInd w:w="27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23"/>
              </w:trPr>
              <w:tc>
                <w:tcPr>
                  <w:tcW w:w="5000" w:type="pct"/>
                  <w:gridSpan w:val="3"/>
                  <w:tcBorders>
                    <w:top w:val="single" w:sz="8" w:space="0" w:color="auto"/>
                    <w:left w:val="single" w:sz="8" w:space="0" w:color="auto"/>
                    <w:bottom w:val="outset" w:sz="6" w:space="0" w:color="auto"/>
                    <w:right w:val="single" w:sz="8" w:space="0" w:color="auto"/>
                  </w:tcBorders>
                  <w:vAlign w:val="center"/>
                </w:tcPr>
                <w:p w:rsidR="006F4170" w:rsidRPr="00CD4A24" w:rsidP="00602BC7">
                  <w:pPr>
                    <w:framePr w:hSpace="180" w:wrap="around" w:vAnchor="text" w:hAnchor="text" w:xAlign="right" w:y="1"/>
                    <w:spacing w:after="0" w:line="240" w:lineRule="auto"/>
                    <w:suppressOverlap/>
                    <w:jc w:val="center"/>
                    <w:rPr>
                      <w:rFonts w:ascii="Times New Roman" w:hAnsi="Times New Roman" w:cs="Times New Roman"/>
                      <w:b/>
                      <w:bCs/>
                      <w:sz w:val="28"/>
                      <w:szCs w:val="28"/>
                      <w:lang w:eastAsia="lv-LV"/>
                    </w:rPr>
                  </w:pPr>
                  <w:r w:rsidRPr="00CD4A24">
                    <w:rPr>
                      <w:rFonts w:ascii="Times New Roman" w:hAnsi="Times New Roman" w:cs="Times New Roman"/>
                      <w:b/>
                      <w:bCs/>
                      <w:sz w:val="28"/>
                      <w:szCs w:val="28"/>
                      <w:lang w:eastAsia="lv-LV"/>
                    </w:rPr>
                    <w:t>II. Tiesību akta projekta ietekme uz sabiedrību</w:t>
                  </w:r>
                  <w:r w:rsidRPr="00CD4A24">
                    <w:rPr>
                      <w:rFonts w:ascii="Times New Roman" w:eastAsia="Calibri" w:hAnsi="Times New Roman" w:cs="Times New Roman"/>
                      <w:b/>
                      <w:bCs/>
                      <w:sz w:val="28"/>
                      <w:szCs w:val="28"/>
                      <w:shd w:val="clear" w:color="auto" w:fill="FFFFFF"/>
                    </w:rPr>
                    <w:t>, tautsaimniecības attīstību un administratīvo slogu</w:t>
                  </w:r>
                </w:p>
              </w:tc>
            </w:tr>
            <w:tr w:rsidTr="0077638C">
              <w:tblPrEx>
                <w:tblW w:w="9497" w:type="dxa"/>
                <w:tblInd w:w="274" w:type="dxa"/>
                <w:tblCellMar>
                  <w:top w:w="30" w:type="dxa"/>
                  <w:left w:w="30" w:type="dxa"/>
                  <w:bottom w:w="30" w:type="dxa"/>
                  <w:right w:w="30" w:type="dxa"/>
                </w:tblCellMar>
                <w:tblLook w:val="04A0"/>
              </w:tblPrEx>
              <w:trPr>
                <w:trHeight w:val="1419"/>
              </w:trPr>
              <w:tc>
                <w:tcPr>
                  <w:tcW w:w="313" w:type="pct"/>
                  <w:tcBorders>
                    <w:top w:val="outset" w:sz="6" w:space="0" w:color="auto"/>
                    <w:left w:val="outset" w:sz="6" w:space="0" w:color="auto"/>
                    <w:bottom w:val="outset" w:sz="6" w:space="0" w:color="auto"/>
                    <w:right w:val="outset" w:sz="6" w:space="0" w:color="auto"/>
                  </w:tcBorders>
                </w:tcPr>
                <w:p w:rsidR="006F4170" w:rsidRPr="006F4170" w:rsidP="00602BC7">
                  <w:pPr>
                    <w:framePr w:hSpace="180" w:wrap="around" w:vAnchor="text" w:hAnchor="text" w:xAlign="right" w:y="1"/>
                    <w:spacing w:after="0" w:line="240" w:lineRule="auto"/>
                    <w:suppressOverlap/>
                    <w:rPr>
                      <w:rFonts w:ascii="Times New Roman" w:hAnsi="Times New Roman" w:cs="Times New Roman"/>
                      <w:sz w:val="24"/>
                      <w:szCs w:val="24"/>
                      <w:lang w:eastAsia="lv-LV"/>
                    </w:rPr>
                  </w:pPr>
                  <w:r w:rsidRPr="006F4170">
                    <w:rPr>
                      <w:rFonts w:ascii="Times New Roman" w:hAnsi="Times New Roman" w:cs="Times New Roman"/>
                      <w:sz w:val="24"/>
                      <w:szCs w:val="24"/>
                      <w:lang w:eastAsia="lv-LV"/>
                    </w:rPr>
                    <w:t>1.</w:t>
                  </w:r>
                </w:p>
              </w:tc>
              <w:tc>
                <w:tcPr>
                  <w:tcW w:w="1379" w:type="pct"/>
                  <w:tcBorders>
                    <w:top w:val="outset" w:sz="6" w:space="0" w:color="auto"/>
                    <w:left w:val="outset" w:sz="6" w:space="0" w:color="auto"/>
                    <w:bottom w:val="outset" w:sz="6" w:space="0" w:color="auto"/>
                    <w:right w:val="outset" w:sz="6" w:space="0" w:color="auto"/>
                  </w:tcBorders>
                </w:tcPr>
                <w:p w:rsidR="006F4170" w:rsidRPr="00CD4A24" w:rsidP="00602BC7">
                  <w:pPr>
                    <w:framePr w:hSpace="180" w:wrap="around" w:vAnchor="text" w:hAnchor="text" w:xAlign="right" w:y="1"/>
                    <w:spacing w:after="0" w:line="240" w:lineRule="auto"/>
                    <w:ind w:right="238"/>
                    <w:suppressOverlap/>
                    <w:rPr>
                      <w:rFonts w:ascii="Times New Roman" w:hAnsi="Times New Roman" w:cs="Times New Roman"/>
                      <w:sz w:val="26"/>
                      <w:szCs w:val="26"/>
                      <w:lang w:eastAsia="lv-LV"/>
                    </w:rPr>
                  </w:pPr>
                  <w:r w:rsidRPr="00CD4A24">
                    <w:rPr>
                      <w:rFonts w:ascii="Times New Roman" w:eastAsia="Calibri" w:hAnsi="Times New Roman" w:cs="Times New Roman"/>
                      <w:sz w:val="26"/>
                      <w:szCs w:val="26"/>
                      <w:shd w:val="clear" w:color="auto" w:fill="FFFFFF"/>
                    </w:rPr>
                    <w:t xml:space="preserve">Sabiedrības </w:t>
                  </w:r>
                  <w:r w:rsidRPr="00CD4A24">
                    <w:rPr>
                      <w:rFonts w:ascii="Times New Roman" w:eastAsia="Calibri" w:hAnsi="Times New Roman" w:cs="Times New Roman"/>
                      <w:sz w:val="26"/>
                      <w:szCs w:val="26"/>
                      <w:shd w:val="clear" w:color="auto" w:fill="FFFFFF"/>
                    </w:rPr>
                    <w:t>mērķgrupas</w:t>
                  </w:r>
                  <w:r w:rsidRPr="00CD4A24">
                    <w:rPr>
                      <w:rFonts w:ascii="Times New Roman" w:eastAsia="Calibri" w:hAnsi="Times New Roman" w:cs="Times New Roman"/>
                      <w:sz w:val="26"/>
                      <w:szCs w:val="26"/>
                      <w:shd w:val="clear" w:color="auto" w:fill="FFFFFF"/>
                    </w:rPr>
                    <w:t>, kuras tiesiskais regulējums ietekmē vai varētu ietekmēt</w:t>
                  </w:r>
                </w:p>
              </w:tc>
              <w:tc>
                <w:tcPr>
                  <w:tcW w:w="3308" w:type="pct"/>
                  <w:tcBorders>
                    <w:top w:val="outset" w:sz="6" w:space="0" w:color="auto"/>
                    <w:left w:val="outset" w:sz="6" w:space="0" w:color="auto"/>
                    <w:bottom w:val="outset" w:sz="6" w:space="0" w:color="auto"/>
                    <w:right w:val="outset" w:sz="6" w:space="0" w:color="auto"/>
                  </w:tcBorders>
                </w:tcPr>
                <w:p w:rsidR="006F4170" w:rsidRPr="00CD4A24" w:rsidP="00602BC7">
                  <w:pPr>
                    <w:framePr w:hSpace="180" w:wrap="around" w:vAnchor="text" w:hAnchor="text" w:xAlign="right" w:y="1"/>
                    <w:spacing w:after="0" w:line="240" w:lineRule="auto"/>
                    <w:ind w:left="95"/>
                    <w:suppressOverlap/>
                    <w:jc w:val="both"/>
                    <w:rPr>
                      <w:rFonts w:ascii="Times New Roman" w:eastAsia="Calibri" w:hAnsi="Times New Roman" w:cs="Times New Roman"/>
                      <w:color w:val="000000"/>
                      <w:sz w:val="26"/>
                      <w:szCs w:val="26"/>
                    </w:rPr>
                  </w:pPr>
                  <w:r w:rsidRPr="00CD4A24">
                    <w:rPr>
                      <w:rFonts w:ascii="Times New Roman" w:eastAsia="Calibri" w:hAnsi="Times New Roman" w:cs="Times New Roman"/>
                      <w:color w:val="000000"/>
                      <w:sz w:val="26"/>
                      <w:szCs w:val="26"/>
                    </w:rPr>
                    <w:t xml:space="preserve"> </w:t>
                  </w:r>
                  <w:r w:rsidRPr="00CD4A24" w:rsidR="00FE30C7">
                    <w:rPr>
                      <w:sz w:val="26"/>
                      <w:szCs w:val="26"/>
                    </w:rPr>
                    <w:t xml:space="preserve"> </w:t>
                  </w:r>
                  <w:r w:rsidRPr="00CD4A24" w:rsidR="00FE30C7">
                    <w:rPr>
                      <w:rFonts w:ascii="Times New Roman" w:eastAsia="Calibri" w:hAnsi="Times New Roman" w:cs="Times New Roman"/>
                      <w:color w:val="000000"/>
                      <w:sz w:val="26"/>
                      <w:szCs w:val="26"/>
                    </w:rPr>
                    <w:t>Pašvaldības iedzīvotāji.</w:t>
                  </w:r>
                </w:p>
              </w:tc>
            </w:tr>
            <w:tr w:rsidTr="0077638C">
              <w:tblPrEx>
                <w:tblW w:w="9497" w:type="dxa"/>
                <w:tblInd w:w="274" w:type="dxa"/>
                <w:tblCellMar>
                  <w:top w:w="30" w:type="dxa"/>
                  <w:left w:w="30" w:type="dxa"/>
                  <w:bottom w:w="30" w:type="dxa"/>
                  <w:right w:w="30" w:type="dxa"/>
                </w:tblCellMar>
                <w:tblLook w:val="04A0"/>
              </w:tblPrEx>
              <w:trPr>
                <w:trHeight w:val="1057"/>
              </w:trPr>
              <w:tc>
                <w:tcPr>
                  <w:tcW w:w="313" w:type="pct"/>
                  <w:tcBorders>
                    <w:top w:val="outset" w:sz="6" w:space="0" w:color="auto"/>
                    <w:left w:val="outset" w:sz="6" w:space="0" w:color="auto"/>
                    <w:bottom w:val="outset" w:sz="6" w:space="0" w:color="auto"/>
                    <w:right w:val="outset" w:sz="6" w:space="0" w:color="auto"/>
                  </w:tcBorders>
                </w:tcPr>
                <w:p w:rsidR="006F4170" w:rsidRPr="006F4170" w:rsidP="00602BC7">
                  <w:pPr>
                    <w:framePr w:hSpace="180" w:wrap="around" w:vAnchor="text" w:hAnchor="text" w:xAlign="right" w:y="1"/>
                    <w:spacing w:after="0" w:line="240" w:lineRule="auto"/>
                    <w:suppressOverlap/>
                    <w:rPr>
                      <w:rFonts w:ascii="Times New Roman" w:hAnsi="Times New Roman" w:cs="Times New Roman"/>
                      <w:sz w:val="24"/>
                      <w:szCs w:val="24"/>
                      <w:lang w:eastAsia="lv-LV"/>
                    </w:rPr>
                  </w:pPr>
                  <w:r w:rsidRPr="006F4170">
                    <w:rPr>
                      <w:rFonts w:ascii="Times New Roman" w:hAnsi="Times New Roman" w:cs="Times New Roman"/>
                      <w:sz w:val="24"/>
                      <w:szCs w:val="24"/>
                      <w:lang w:eastAsia="lv-LV"/>
                    </w:rPr>
                    <w:t>2.</w:t>
                  </w:r>
                </w:p>
              </w:tc>
              <w:tc>
                <w:tcPr>
                  <w:tcW w:w="1379" w:type="pct"/>
                  <w:tcBorders>
                    <w:top w:val="outset" w:sz="6" w:space="0" w:color="auto"/>
                    <w:left w:val="outset" w:sz="6" w:space="0" w:color="auto"/>
                    <w:bottom w:val="outset" w:sz="6" w:space="0" w:color="auto"/>
                    <w:right w:val="outset" w:sz="6" w:space="0" w:color="auto"/>
                  </w:tcBorders>
                </w:tcPr>
                <w:p w:rsidR="006F4170" w:rsidRPr="00CD4A24" w:rsidP="00602BC7">
                  <w:pPr>
                    <w:framePr w:hSpace="180" w:wrap="around" w:vAnchor="text" w:hAnchor="text" w:xAlign="right" w:y="1"/>
                    <w:spacing w:after="0" w:line="240" w:lineRule="auto"/>
                    <w:suppressOverlap/>
                    <w:rPr>
                      <w:rFonts w:ascii="Times New Roman" w:hAnsi="Times New Roman" w:cs="Times New Roman"/>
                      <w:sz w:val="26"/>
                      <w:szCs w:val="26"/>
                      <w:lang w:eastAsia="lv-LV"/>
                    </w:rPr>
                  </w:pPr>
                  <w:r w:rsidRPr="00CD4A24">
                    <w:rPr>
                      <w:rFonts w:ascii="Times New Roman" w:eastAsia="Calibri" w:hAnsi="Times New Roman" w:cs="Times New Roman"/>
                      <w:sz w:val="26"/>
                      <w:szCs w:val="26"/>
                      <w:shd w:val="clear" w:color="auto" w:fill="FFFFFF"/>
                    </w:rPr>
                    <w:t>Tiesiskā regulējuma ietekme uz tautsaimniecību un administratīvo slogu</w:t>
                  </w:r>
                </w:p>
              </w:tc>
              <w:tc>
                <w:tcPr>
                  <w:tcW w:w="3308" w:type="pct"/>
                  <w:tcBorders>
                    <w:top w:val="outset" w:sz="6" w:space="0" w:color="auto"/>
                    <w:left w:val="outset" w:sz="6" w:space="0" w:color="auto"/>
                    <w:bottom w:val="outset" w:sz="6" w:space="0" w:color="auto"/>
                    <w:right w:val="outset" w:sz="6" w:space="0" w:color="auto"/>
                  </w:tcBorders>
                </w:tcPr>
                <w:p w:rsidR="006F4170" w:rsidRPr="00CD4A24" w:rsidP="00602BC7">
                  <w:pPr>
                    <w:framePr w:hSpace="180" w:wrap="around" w:vAnchor="text" w:hAnchor="text" w:xAlign="right" w:y="1"/>
                    <w:spacing w:after="0" w:line="240" w:lineRule="auto"/>
                    <w:ind w:left="112"/>
                    <w:suppressOverlap/>
                    <w:jc w:val="both"/>
                    <w:rPr>
                      <w:rFonts w:ascii="Times New Roman" w:hAnsi="Times New Roman" w:cs="Times New Roman"/>
                      <w:sz w:val="26"/>
                      <w:szCs w:val="26"/>
                      <w:lang w:eastAsia="lv-LV"/>
                    </w:rPr>
                  </w:pPr>
                  <w:r w:rsidRPr="00CD4A24">
                    <w:rPr>
                      <w:rFonts w:ascii="Times New Roman" w:hAnsi="Times New Roman" w:cs="Times New Roman"/>
                      <w:sz w:val="26"/>
                      <w:szCs w:val="26"/>
                      <w:lang w:eastAsia="lv-LV"/>
                    </w:rPr>
                    <w:t xml:space="preserve">Projekta tiesiskais regulējums nemaina sabiedrības </w:t>
                  </w:r>
                  <w:r w:rsidRPr="00CD4A24">
                    <w:rPr>
                      <w:rFonts w:ascii="Times New Roman" w:hAnsi="Times New Roman" w:cs="Times New Roman"/>
                      <w:sz w:val="26"/>
                      <w:szCs w:val="26"/>
                      <w:lang w:eastAsia="lv-LV"/>
                    </w:rPr>
                    <w:t>mērķgrupu</w:t>
                  </w:r>
                  <w:r w:rsidRPr="00CD4A24">
                    <w:rPr>
                      <w:rFonts w:ascii="Times New Roman" w:hAnsi="Times New Roman" w:cs="Times New Roman"/>
                      <w:sz w:val="26"/>
                      <w:szCs w:val="26"/>
                      <w:lang w:eastAsia="lv-LV"/>
                    </w:rPr>
                    <w:t xml:space="preserve"> tiesības un pienākumus.</w:t>
                  </w:r>
                </w:p>
              </w:tc>
            </w:tr>
            <w:tr w:rsidTr="0077638C">
              <w:tblPrEx>
                <w:tblW w:w="9497" w:type="dxa"/>
                <w:tblInd w:w="274" w:type="dxa"/>
                <w:tblCellMar>
                  <w:top w:w="30" w:type="dxa"/>
                  <w:left w:w="30" w:type="dxa"/>
                  <w:bottom w:w="30" w:type="dxa"/>
                  <w:right w:w="30" w:type="dxa"/>
                </w:tblCellMar>
                <w:tblLook w:val="04A0"/>
              </w:tblPrEx>
              <w:trPr>
                <w:trHeight w:val="592"/>
              </w:trPr>
              <w:tc>
                <w:tcPr>
                  <w:tcW w:w="313" w:type="pct"/>
                  <w:tcBorders>
                    <w:top w:val="outset" w:sz="6" w:space="0" w:color="auto"/>
                    <w:left w:val="outset" w:sz="6" w:space="0" w:color="auto"/>
                    <w:bottom w:val="outset" w:sz="6" w:space="0" w:color="auto"/>
                    <w:right w:val="outset" w:sz="6" w:space="0" w:color="auto"/>
                  </w:tcBorders>
                </w:tcPr>
                <w:p w:rsidR="006F4170" w:rsidRPr="006F4170" w:rsidP="00602BC7">
                  <w:pPr>
                    <w:framePr w:hSpace="180" w:wrap="around" w:vAnchor="text" w:hAnchor="text" w:xAlign="right" w:y="1"/>
                    <w:spacing w:after="0" w:line="240" w:lineRule="auto"/>
                    <w:suppressOverlap/>
                    <w:rPr>
                      <w:rFonts w:ascii="Times New Roman" w:hAnsi="Times New Roman" w:cs="Times New Roman"/>
                      <w:sz w:val="24"/>
                      <w:szCs w:val="24"/>
                      <w:lang w:eastAsia="lv-LV"/>
                    </w:rPr>
                  </w:pPr>
                  <w:r w:rsidRPr="006F4170">
                    <w:rPr>
                      <w:rFonts w:ascii="Times New Roman" w:hAnsi="Times New Roman" w:cs="Times New Roman"/>
                      <w:sz w:val="24"/>
                      <w:szCs w:val="24"/>
                      <w:lang w:eastAsia="lv-LV"/>
                    </w:rPr>
                    <w:t>3.</w:t>
                  </w:r>
                </w:p>
              </w:tc>
              <w:tc>
                <w:tcPr>
                  <w:tcW w:w="1379" w:type="pct"/>
                  <w:tcBorders>
                    <w:top w:val="outset" w:sz="6" w:space="0" w:color="auto"/>
                    <w:left w:val="outset" w:sz="6" w:space="0" w:color="auto"/>
                    <w:bottom w:val="outset" w:sz="6" w:space="0" w:color="auto"/>
                    <w:right w:val="outset" w:sz="6" w:space="0" w:color="auto"/>
                  </w:tcBorders>
                </w:tcPr>
                <w:p w:rsidR="006F4170" w:rsidRPr="00CD4A24" w:rsidP="00602BC7">
                  <w:pPr>
                    <w:framePr w:hSpace="180" w:wrap="around" w:vAnchor="text" w:hAnchor="text" w:xAlign="right" w:y="1"/>
                    <w:spacing w:after="0" w:line="240" w:lineRule="auto"/>
                    <w:suppressOverlap/>
                    <w:rPr>
                      <w:rFonts w:ascii="Times New Roman" w:hAnsi="Times New Roman" w:cs="Times New Roman"/>
                      <w:sz w:val="26"/>
                      <w:szCs w:val="26"/>
                      <w:lang w:eastAsia="lv-LV"/>
                    </w:rPr>
                  </w:pPr>
                  <w:r w:rsidRPr="00CD4A24">
                    <w:rPr>
                      <w:rFonts w:ascii="Times New Roman" w:eastAsia="Calibri" w:hAnsi="Times New Roman" w:cs="Times New Roman"/>
                      <w:sz w:val="26"/>
                      <w:szCs w:val="26"/>
                      <w:shd w:val="clear" w:color="auto" w:fill="FFFFFF"/>
                    </w:rPr>
                    <w:t>Administratīvo izmaksu monetārs novērtējums</w:t>
                  </w:r>
                </w:p>
              </w:tc>
              <w:tc>
                <w:tcPr>
                  <w:tcW w:w="3308" w:type="pct"/>
                  <w:tcBorders>
                    <w:top w:val="outset" w:sz="6" w:space="0" w:color="auto"/>
                    <w:left w:val="outset" w:sz="6" w:space="0" w:color="auto"/>
                    <w:bottom w:val="outset" w:sz="6" w:space="0" w:color="auto"/>
                    <w:right w:val="outset" w:sz="6" w:space="0" w:color="auto"/>
                  </w:tcBorders>
                </w:tcPr>
                <w:p w:rsidR="006F4170" w:rsidRPr="00CD4A24" w:rsidP="00602BC7">
                  <w:pPr>
                    <w:framePr w:hSpace="180" w:wrap="around" w:vAnchor="text" w:hAnchor="text" w:xAlign="right" w:y="1"/>
                    <w:spacing w:after="0" w:line="240" w:lineRule="auto"/>
                    <w:ind w:left="112"/>
                    <w:suppressOverlap/>
                    <w:rPr>
                      <w:rFonts w:ascii="Times New Roman" w:hAnsi="Times New Roman" w:cs="Times New Roman"/>
                      <w:sz w:val="26"/>
                      <w:szCs w:val="26"/>
                      <w:lang w:eastAsia="lv-LV"/>
                    </w:rPr>
                  </w:pPr>
                  <w:r w:rsidRPr="00CD4A24">
                    <w:rPr>
                      <w:rFonts w:ascii="Times New Roman" w:hAnsi="Times New Roman" w:cs="Times New Roman"/>
                      <w:sz w:val="26"/>
                      <w:szCs w:val="26"/>
                      <w:lang w:eastAsia="lv-LV"/>
                    </w:rPr>
                    <w:t>Projekts šo jomu neskar</w:t>
                  </w:r>
                  <w:r w:rsidRPr="00CD4A24" w:rsidR="00E75C24">
                    <w:rPr>
                      <w:rFonts w:ascii="Times New Roman" w:hAnsi="Times New Roman" w:cs="Times New Roman"/>
                      <w:sz w:val="26"/>
                      <w:szCs w:val="26"/>
                      <w:lang w:eastAsia="lv-LV"/>
                    </w:rPr>
                    <w:t>.</w:t>
                  </w:r>
                </w:p>
              </w:tc>
            </w:tr>
            <w:tr w:rsidTr="0077638C">
              <w:tblPrEx>
                <w:tblW w:w="9497" w:type="dxa"/>
                <w:tblInd w:w="274" w:type="dxa"/>
                <w:tblCellMar>
                  <w:top w:w="30" w:type="dxa"/>
                  <w:left w:w="30" w:type="dxa"/>
                  <w:bottom w:w="30" w:type="dxa"/>
                  <w:right w:w="30" w:type="dxa"/>
                </w:tblCellMar>
                <w:tblLook w:val="04A0"/>
              </w:tblPrEx>
              <w:trPr>
                <w:trHeight w:val="413"/>
              </w:trPr>
              <w:tc>
                <w:tcPr>
                  <w:tcW w:w="313" w:type="pct"/>
                  <w:tcBorders>
                    <w:top w:val="outset" w:sz="6" w:space="0" w:color="auto"/>
                    <w:left w:val="outset" w:sz="6" w:space="0" w:color="auto"/>
                    <w:bottom w:val="outset" w:sz="6" w:space="0" w:color="auto"/>
                    <w:right w:val="outset" w:sz="6" w:space="0" w:color="auto"/>
                  </w:tcBorders>
                </w:tcPr>
                <w:p w:rsidR="006F4170" w:rsidRPr="006F4170" w:rsidP="00602BC7">
                  <w:pPr>
                    <w:framePr w:hSpace="180" w:wrap="around" w:vAnchor="text" w:hAnchor="text" w:xAlign="right" w:y="1"/>
                    <w:spacing w:after="0" w:line="240" w:lineRule="auto"/>
                    <w:suppressOverlap/>
                    <w:rPr>
                      <w:rFonts w:ascii="Times New Roman" w:hAnsi="Times New Roman" w:cs="Times New Roman"/>
                      <w:sz w:val="24"/>
                      <w:szCs w:val="24"/>
                      <w:lang w:eastAsia="lv-LV"/>
                    </w:rPr>
                  </w:pPr>
                  <w:r w:rsidRPr="006F4170">
                    <w:rPr>
                      <w:rFonts w:ascii="Times New Roman" w:hAnsi="Times New Roman" w:cs="Times New Roman"/>
                      <w:sz w:val="24"/>
                      <w:szCs w:val="24"/>
                      <w:lang w:eastAsia="lv-LV"/>
                    </w:rPr>
                    <w:t>4.</w:t>
                  </w:r>
                </w:p>
              </w:tc>
              <w:tc>
                <w:tcPr>
                  <w:tcW w:w="1379" w:type="pct"/>
                  <w:tcBorders>
                    <w:top w:val="outset" w:sz="6" w:space="0" w:color="auto"/>
                    <w:left w:val="outset" w:sz="6" w:space="0" w:color="auto"/>
                    <w:bottom w:val="outset" w:sz="6" w:space="0" w:color="auto"/>
                    <w:right w:val="outset" w:sz="6" w:space="0" w:color="auto"/>
                  </w:tcBorders>
                </w:tcPr>
                <w:p w:rsidR="006F4170" w:rsidRPr="00CD4A24" w:rsidP="00602BC7">
                  <w:pPr>
                    <w:framePr w:hSpace="180" w:wrap="around" w:vAnchor="text" w:hAnchor="text" w:xAlign="right" w:y="1"/>
                    <w:spacing w:after="0" w:line="240" w:lineRule="auto"/>
                    <w:suppressOverlap/>
                    <w:rPr>
                      <w:rFonts w:ascii="Times New Roman" w:hAnsi="Times New Roman" w:cs="Times New Roman"/>
                      <w:sz w:val="26"/>
                      <w:szCs w:val="26"/>
                      <w:lang w:eastAsia="lv-LV"/>
                    </w:rPr>
                  </w:pPr>
                  <w:r w:rsidRPr="00CD4A24">
                    <w:rPr>
                      <w:rFonts w:ascii="Times New Roman" w:hAnsi="Times New Roman" w:cs="Times New Roman"/>
                      <w:sz w:val="26"/>
                      <w:szCs w:val="26"/>
                      <w:lang w:eastAsia="lv-LV"/>
                    </w:rPr>
                    <w:t>Cita informācija</w:t>
                  </w:r>
                </w:p>
              </w:tc>
              <w:tc>
                <w:tcPr>
                  <w:tcW w:w="3308" w:type="pct"/>
                  <w:tcBorders>
                    <w:top w:val="outset" w:sz="6" w:space="0" w:color="auto"/>
                    <w:left w:val="outset" w:sz="6" w:space="0" w:color="auto"/>
                    <w:bottom w:val="outset" w:sz="6" w:space="0" w:color="auto"/>
                    <w:right w:val="outset" w:sz="6" w:space="0" w:color="auto"/>
                  </w:tcBorders>
                </w:tcPr>
                <w:p w:rsidR="006F4170" w:rsidRPr="00CD4A24" w:rsidP="00602BC7">
                  <w:pPr>
                    <w:framePr w:hSpace="180" w:wrap="around" w:vAnchor="text" w:hAnchor="text" w:xAlign="right" w:y="1"/>
                    <w:spacing w:after="0" w:line="240" w:lineRule="auto"/>
                    <w:ind w:left="112"/>
                    <w:suppressOverlap/>
                    <w:rPr>
                      <w:rFonts w:ascii="Times New Roman" w:hAnsi="Times New Roman" w:cs="Times New Roman"/>
                      <w:sz w:val="26"/>
                      <w:szCs w:val="26"/>
                      <w:lang w:eastAsia="lv-LV"/>
                    </w:rPr>
                  </w:pPr>
                  <w:r w:rsidRPr="00CD4A24">
                    <w:rPr>
                      <w:rFonts w:ascii="Times New Roman" w:hAnsi="Times New Roman" w:cs="Times New Roman"/>
                      <w:sz w:val="26"/>
                      <w:szCs w:val="26"/>
                      <w:lang w:eastAsia="lv-LV"/>
                    </w:rPr>
                    <w:t>Nav</w:t>
                  </w:r>
                  <w:r w:rsidRPr="00CD4A24" w:rsidR="00E75C24">
                    <w:rPr>
                      <w:rFonts w:ascii="Times New Roman" w:hAnsi="Times New Roman" w:cs="Times New Roman"/>
                      <w:sz w:val="26"/>
                      <w:szCs w:val="26"/>
                      <w:lang w:eastAsia="lv-LV"/>
                    </w:rPr>
                    <w:t>.</w:t>
                  </w:r>
                </w:p>
              </w:tc>
            </w:tr>
          </w:tbl>
          <w:p w:rsidR="00953956"/>
          <w:tbl>
            <w:tblPr>
              <w:tblW w:w="9497" w:type="dxa"/>
              <w:tblCellSpacing w:w="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1743"/>
              <w:gridCol w:w="569"/>
              <w:gridCol w:w="451"/>
              <w:gridCol w:w="1121"/>
              <w:gridCol w:w="1121"/>
              <w:gridCol w:w="1121"/>
              <w:gridCol w:w="3371"/>
            </w:tblGrid>
            <w:tr w:rsidTr="0077638C">
              <w:tblPrEx>
                <w:tblW w:w="9497" w:type="dxa"/>
                <w:tblCellSpacing w:w="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366"/>
                <w:tblCellSpacing w:w="15" w:type="dxa"/>
              </w:trPr>
              <w:tc>
                <w:tcPr>
                  <w:tcW w:w="4968" w:type="pct"/>
                  <w:gridSpan w:val="7"/>
                </w:tcPr>
                <w:p w:rsidR="006C3624" w:rsidRPr="00732878" w:rsidP="00602BC7">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32878">
                    <w:rPr>
                      <w:rFonts w:ascii="Times New Roman" w:eastAsia="Times New Roman" w:hAnsi="Times New Roman" w:cs="Times New Roman"/>
                      <w:b/>
                      <w:bCs/>
                      <w:sz w:val="28"/>
                      <w:szCs w:val="28"/>
                      <w:lang w:eastAsia="lv-LV"/>
                    </w:rPr>
                    <w:t>III. Tiesību akta projekta ietekme uz valsts budžetu un pašvaldību budžetiem</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vMerge w:val="restart"/>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Rādītāji</w:t>
                  </w:r>
                </w:p>
              </w:tc>
              <w:tc>
                <w:tcPr>
                  <w:tcW w:w="1111" w:type="pct"/>
                  <w:gridSpan w:val="3"/>
                  <w:vMerge w:val="restart"/>
                  <w:vAlign w:val="center"/>
                </w:tcPr>
                <w:p w:rsidR="006C3624" w:rsidRPr="0087690A" w:rsidP="0077638C">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w:t>
                  </w:r>
                  <w:r w:rsidR="0077638C">
                    <w:rPr>
                      <w:rFonts w:ascii="Times New Roman" w:eastAsia="Times New Roman" w:hAnsi="Times New Roman" w:cs="Times New Roman"/>
                      <w:b/>
                      <w:bCs/>
                      <w:sz w:val="26"/>
                      <w:szCs w:val="26"/>
                      <w:lang w:eastAsia="lv-LV"/>
                    </w:rPr>
                    <w:t>8</w:t>
                  </w:r>
                  <w:r w:rsidRPr="0087690A">
                    <w:rPr>
                      <w:rFonts w:ascii="Times New Roman" w:eastAsia="Times New Roman" w:hAnsi="Times New Roman" w:cs="Times New Roman"/>
                      <w:b/>
                      <w:bCs/>
                      <w:sz w:val="26"/>
                      <w:szCs w:val="26"/>
                      <w:lang w:eastAsia="lv-LV"/>
                    </w:rPr>
                    <w:t>.</w:t>
                  </w:r>
                  <w:r w:rsidR="00BE2F3A">
                    <w:rPr>
                      <w:rFonts w:ascii="Times New Roman" w:eastAsia="Times New Roman" w:hAnsi="Times New Roman" w:cs="Times New Roman"/>
                      <w:b/>
                      <w:bCs/>
                      <w:sz w:val="26"/>
                      <w:szCs w:val="26"/>
                      <w:lang w:eastAsia="lv-LV"/>
                    </w:rPr>
                    <w:t> </w:t>
                  </w:r>
                  <w:r w:rsidRPr="0087690A">
                    <w:rPr>
                      <w:rFonts w:ascii="Times New Roman" w:eastAsia="Times New Roman" w:hAnsi="Times New Roman" w:cs="Times New Roman"/>
                      <w:b/>
                      <w:bCs/>
                      <w:sz w:val="26"/>
                      <w:szCs w:val="26"/>
                      <w:lang w:eastAsia="lv-LV"/>
                    </w:rPr>
                    <w:t>gads</w:t>
                  </w:r>
                </w:p>
              </w:tc>
              <w:tc>
                <w:tcPr>
                  <w:tcW w:w="2931" w:type="pct"/>
                  <w:gridSpan w:val="3"/>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Turpmākie trīs gadi (</w:t>
                  </w:r>
                  <w:r w:rsidRPr="0087690A">
                    <w:rPr>
                      <w:rFonts w:ascii="Times New Roman" w:eastAsia="Times New Roman" w:hAnsi="Times New Roman" w:cs="Times New Roman"/>
                      <w:sz w:val="26"/>
                      <w:szCs w:val="26"/>
                      <w:lang w:eastAsia="lv-LV"/>
                    </w:rPr>
                    <w:t>euro</w:t>
                  </w:r>
                  <w:r w:rsidRPr="0087690A">
                    <w:rPr>
                      <w:rFonts w:ascii="Times New Roman" w:eastAsia="Times New Roman" w:hAnsi="Times New Roman" w:cs="Times New Roman"/>
                      <w:sz w:val="26"/>
                      <w:szCs w:val="26"/>
                      <w:lang w:eastAsia="lv-LV"/>
                    </w:rPr>
                    <w:t>)</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vMerge/>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1111" w:type="pct"/>
                  <w:gridSpan w:val="3"/>
                  <w:vMerge/>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574" w:type="pct"/>
                  <w:vAlign w:val="center"/>
                </w:tcPr>
                <w:p w:rsidR="006C3624" w:rsidRPr="0087690A" w:rsidP="0077638C">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201</w:t>
                  </w:r>
                  <w:r w:rsidR="0077638C">
                    <w:rPr>
                      <w:rFonts w:ascii="Times New Roman" w:eastAsia="Times New Roman" w:hAnsi="Times New Roman" w:cs="Times New Roman"/>
                      <w:b/>
                      <w:bCs/>
                      <w:sz w:val="26"/>
                      <w:szCs w:val="26"/>
                      <w:lang w:eastAsia="lv-LV"/>
                    </w:rPr>
                    <w:t>9</w:t>
                  </w:r>
                  <w:r w:rsidRPr="0087690A">
                    <w:rPr>
                      <w:rFonts w:ascii="Times New Roman" w:eastAsia="Times New Roman" w:hAnsi="Times New Roman" w:cs="Times New Roman"/>
                      <w:b/>
                      <w:bCs/>
                      <w:sz w:val="26"/>
                      <w:szCs w:val="26"/>
                      <w:lang w:eastAsia="lv-LV"/>
                    </w:rPr>
                    <w:t>.</w:t>
                  </w:r>
                </w:p>
              </w:tc>
              <w:tc>
                <w:tcPr>
                  <w:tcW w:w="574" w:type="pct"/>
                  <w:vAlign w:val="center"/>
                </w:tcPr>
                <w:p w:rsidR="006C3624" w:rsidRPr="0087690A" w:rsidP="0077638C">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2020.</w:t>
                  </w:r>
                </w:p>
              </w:tc>
              <w:tc>
                <w:tcPr>
                  <w:tcW w:w="1751" w:type="pct"/>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r w:rsidRPr="0087690A">
                    <w:rPr>
                      <w:rFonts w:ascii="Times New Roman" w:eastAsia="Times New Roman" w:hAnsi="Times New Roman" w:cs="Times New Roman"/>
                      <w:b/>
                      <w:bCs/>
                      <w:sz w:val="26"/>
                      <w:szCs w:val="26"/>
                      <w:lang w:eastAsia="lv-LV"/>
                    </w:rPr>
                    <w:t>20</w:t>
                  </w:r>
                  <w:r w:rsidR="0077638C">
                    <w:rPr>
                      <w:rFonts w:ascii="Times New Roman" w:eastAsia="Times New Roman" w:hAnsi="Times New Roman" w:cs="Times New Roman"/>
                      <w:b/>
                      <w:bCs/>
                      <w:sz w:val="26"/>
                      <w:szCs w:val="26"/>
                      <w:lang w:eastAsia="lv-LV"/>
                    </w:rPr>
                    <w:t>21</w:t>
                  </w:r>
                  <w:r w:rsidRPr="0087690A">
                    <w:rPr>
                      <w:rFonts w:ascii="Times New Roman" w:eastAsia="Times New Roman" w:hAnsi="Times New Roman" w:cs="Times New Roman"/>
                      <w:b/>
                      <w:bCs/>
                      <w:sz w:val="26"/>
                      <w:szCs w:val="26"/>
                      <w:lang w:eastAsia="lv-LV"/>
                    </w:rPr>
                    <w:t>.</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vMerge/>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b/>
                      <w:bCs/>
                      <w:sz w:val="26"/>
                      <w:szCs w:val="26"/>
                      <w:lang w:eastAsia="lv-LV"/>
                    </w:rPr>
                  </w:pPr>
                </w:p>
              </w:tc>
              <w:tc>
                <w:tcPr>
                  <w:tcW w:w="521" w:type="pct"/>
                  <w:gridSpan w:val="2"/>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Saskaņā ar valsts budžetu kārtējam gadam</w:t>
                  </w:r>
                </w:p>
              </w:tc>
              <w:tc>
                <w:tcPr>
                  <w:tcW w:w="574" w:type="pct"/>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kārtējā gadā, salīdzinot ar budžetu kārtējam gadam</w:t>
                  </w:r>
                </w:p>
              </w:tc>
              <w:tc>
                <w:tcPr>
                  <w:tcW w:w="574" w:type="pct"/>
                  <w:vAlign w:val="center"/>
                </w:tcPr>
                <w:p w:rsidR="006C3624" w:rsidRPr="0087690A" w:rsidP="0077638C">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salīdzinot ar kārtējo (201</w:t>
                  </w:r>
                  <w:r w:rsidR="0077638C">
                    <w:rPr>
                      <w:rFonts w:ascii="Times New Roman" w:eastAsia="Times New Roman" w:hAnsi="Times New Roman" w:cs="Times New Roman"/>
                      <w:sz w:val="26"/>
                      <w:szCs w:val="26"/>
                      <w:lang w:eastAsia="lv-LV"/>
                    </w:rPr>
                    <w:t>8</w:t>
                  </w:r>
                  <w:r w:rsidRPr="0087690A">
                    <w:rPr>
                      <w:rFonts w:ascii="Times New Roman" w:eastAsia="Times New Roman" w:hAnsi="Times New Roman" w:cs="Times New Roman"/>
                      <w:sz w:val="26"/>
                      <w:szCs w:val="26"/>
                      <w:lang w:eastAsia="lv-LV"/>
                    </w:rPr>
                    <w:t>.) gadu</w:t>
                  </w:r>
                </w:p>
              </w:tc>
              <w:tc>
                <w:tcPr>
                  <w:tcW w:w="574" w:type="pct"/>
                  <w:vAlign w:val="center"/>
                </w:tcPr>
                <w:p w:rsidR="006C3624" w:rsidRPr="0087690A" w:rsidP="0077638C">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salīdzinot ar kārtējo (201</w:t>
                  </w:r>
                  <w:r w:rsidR="0077638C">
                    <w:rPr>
                      <w:rFonts w:ascii="Times New Roman" w:eastAsia="Times New Roman" w:hAnsi="Times New Roman" w:cs="Times New Roman"/>
                      <w:sz w:val="26"/>
                      <w:szCs w:val="26"/>
                      <w:lang w:eastAsia="lv-LV"/>
                    </w:rPr>
                    <w:t>8</w:t>
                  </w:r>
                  <w:r w:rsidRPr="0087690A">
                    <w:rPr>
                      <w:rFonts w:ascii="Times New Roman" w:eastAsia="Times New Roman" w:hAnsi="Times New Roman" w:cs="Times New Roman"/>
                      <w:sz w:val="26"/>
                      <w:szCs w:val="26"/>
                      <w:lang w:eastAsia="lv-LV"/>
                    </w:rPr>
                    <w:t>.) gadu</w:t>
                  </w:r>
                </w:p>
              </w:tc>
              <w:tc>
                <w:tcPr>
                  <w:tcW w:w="1751" w:type="pct"/>
                  <w:vAlign w:val="center"/>
                </w:tcPr>
                <w:p w:rsidR="006C3624" w:rsidRPr="0087690A" w:rsidP="0077638C">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Izmaiņas, salīdzinot ar kārtējo (201</w:t>
                  </w:r>
                  <w:r w:rsidR="0077638C">
                    <w:rPr>
                      <w:rFonts w:ascii="Times New Roman" w:eastAsia="Times New Roman" w:hAnsi="Times New Roman" w:cs="Times New Roman"/>
                      <w:sz w:val="26"/>
                      <w:szCs w:val="26"/>
                      <w:lang w:eastAsia="lv-LV"/>
                    </w:rPr>
                    <w:t>8</w:t>
                  </w:r>
                  <w:r w:rsidRPr="0087690A">
                    <w:rPr>
                      <w:rFonts w:ascii="Times New Roman" w:eastAsia="Times New Roman" w:hAnsi="Times New Roman" w:cs="Times New Roman"/>
                      <w:sz w:val="26"/>
                      <w:szCs w:val="26"/>
                      <w:lang w:eastAsia="lv-LV"/>
                    </w:rPr>
                    <w:t>.) gadu</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w:t>
                  </w:r>
                </w:p>
              </w:tc>
              <w:tc>
                <w:tcPr>
                  <w:tcW w:w="521" w:type="pct"/>
                  <w:gridSpan w:val="2"/>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w:t>
                  </w:r>
                </w:p>
              </w:tc>
              <w:tc>
                <w:tcPr>
                  <w:tcW w:w="574" w:type="pct"/>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w:t>
                  </w:r>
                </w:p>
              </w:tc>
              <w:tc>
                <w:tcPr>
                  <w:tcW w:w="574" w:type="pct"/>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4</w:t>
                  </w:r>
                </w:p>
              </w:tc>
              <w:tc>
                <w:tcPr>
                  <w:tcW w:w="574" w:type="pct"/>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w:t>
                  </w:r>
                </w:p>
              </w:tc>
              <w:tc>
                <w:tcPr>
                  <w:tcW w:w="1751" w:type="pct"/>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 Budžeta ieņēmumi:</w:t>
                  </w:r>
                </w:p>
              </w:tc>
              <w:tc>
                <w:tcPr>
                  <w:tcW w:w="4059" w:type="pct"/>
                  <w:gridSpan w:val="6"/>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1.1. valsts pamatbudžets, tai skaitā ieņēmumi no maksas pakalpojumiem un citi pašu ieņēmumi</w:t>
                  </w:r>
                </w:p>
              </w:tc>
              <w:tc>
                <w:tcPr>
                  <w:tcW w:w="4059" w:type="pct"/>
                  <w:gridSpan w:val="6"/>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1.2. valsts speciālais budžets</w:t>
                  </w:r>
                </w:p>
              </w:tc>
              <w:tc>
                <w:tcPr>
                  <w:tcW w:w="4059" w:type="pct"/>
                  <w:gridSpan w:val="6"/>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1.3. pašvaldību budžets</w:t>
                  </w:r>
                </w:p>
              </w:tc>
              <w:tc>
                <w:tcPr>
                  <w:tcW w:w="4059" w:type="pct"/>
                  <w:gridSpan w:val="6"/>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 Budžeta izdevumi:</w:t>
                  </w:r>
                </w:p>
              </w:tc>
              <w:tc>
                <w:tcPr>
                  <w:tcW w:w="4059" w:type="pct"/>
                  <w:gridSpan w:val="6"/>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2.1. valsts pamatbudžets</w:t>
                  </w:r>
                </w:p>
              </w:tc>
              <w:tc>
                <w:tcPr>
                  <w:tcW w:w="4059" w:type="pct"/>
                  <w:gridSpan w:val="6"/>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2.2. valsts speciālais budžets</w:t>
                  </w:r>
                </w:p>
              </w:tc>
              <w:tc>
                <w:tcPr>
                  <w:tcW w:w="4059" w:type="pct"/>
                  <w:gridSpan w:val="6"/>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2.3. pašvaldību budžets</w:t>
                  </w:r>
                </w:p>
              </w:tc>
              <w:tc>
                <w:tcPr>
                  <w:tcW w:w="4059" w:type="pct"/>
                  <w:gridSpan w:val="6"/>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 Finansiālā ietekme:</w:t>
                  </w:r>
                </w:p>
              </w:tc>
              <w:tc>
                <w:tcPr>
                  <w:tcW w:w="4059" w:type="pct"/>
                  <w:gridSpan w:val="6"/>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3.1. valsts pamatbudžets</w:t>
                  </w:r>
                </w:p>
              </w:tc>
              <w:tc>
                <w:tcPr>
                  <w:tcW w:w="4059" w:type="pct"/>
                  <w:gridSpan w:val="6"/>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3.2. speciālais budžets</w:t>
                  </w:r>
                </w:p>
              </w:tc>
              <w:tc>
                <w:tcPr>
                  <w:tcW w:w="4059" w:type="pct"/>
                  <w:gridSpan w:val="6"/>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3.3. pašvaldību budžets</w:t>
                  </w:r>
                </w:p>
              </w:tc>
              <w:tc>
                <w:tcPr>
                  <w:tcW w:w="4059" w:type="pct"/>
                  <w:gridSpan w:val="6"/>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Tr="0077638C">
              <w:tblPrEx>
                <w:tblW w:w="9497" w:type="dxa"/>
                <w:tblCellSpacing w:w="15" w:type="dxa"/>
                <w:tblInd w:w="279" w:type="dxa"/>
                <w:tblCellMar>
                  <w:top w:w="30" w:type="dxa"/>
                  <w:left w:w="30" w:type="dxa"/>
                  <w:bottom w:w="30" w:type="dxa"/>
                  <w:right w:w="30" w:type="dxa"/>
                </w:tblCellMar>
                <w:tblLook w:val="00A0"/>
              </w:tblPrEx>
              <w:trPr>
                <w:trHeight w:val="1930"/>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4. Finanšu līdzekļi papildu izdevumu finansēšanai (kompensējošu izdevumu samazinājumu norāda ar „+” zīmi)</w:t>
                  </w:r>
                </w:p>
              </w:tc>
              <w:tc>
                <w:tcPr>
                  <w:tcW w:w="292"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X</w:t>
                  </w:r>
                </w:p>
              </w:tc>
              <w:tc>
                <w:tcPr>
                  <w:tcW w:w="3751" w:type="pct"/>
                  <w:gridSpan w:val="5"/>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 Precizēta finansiālā ietekme:</w:t>
                  </w:r>
                </w:p>
              </w:tc>
              <w:tc>
                <w:tcPr>
                  <w:tcW w:w="292" w:type="pct"/>
                  <w:vMerge w:val="restar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X</w:t>
                  </w:r>
                </w:p>
              </w:tc>
              <w:tc>
                <w:tcPr>
                  <w:tcW w:w="3751" w:type="pct"/>
                  <w:gridSpan w:val="5"/>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5.1. valsts pamatbudžets</w:t>
                  </w:r>
                </w:p>
              </w:tc>
              <w:tc>
                <w:tcPr>
                  <w:tcW w:w="292" w:type="pct"/>
                  <w:vMerge/>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751" w:type="pct"/>
                  <w:gridSpan w:val="5"/>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5.2. speciālais budžets</w:t>
                  </w:r>
                </w:p>
              </w:tc>
              <w:tc>
                <w:tcPr>
                  <w:tcW w:w="292" w:type="pct"/>
                  <w:vMerge/>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751" w:type="pct"/>
                  <w:gridSpan w:val="5"/>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5.3. pašvaldību budžets</w:t>
                  </w:r>
                </w:p>
              </w:tc>
              <w:tc>
                <w:tcPr>
                  <w:tcW w:w="292" w:type="pct"/>
                  <w:vMerge/>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c>
                <w:tcPr>
                  <w:tcW w:w="3751" w:type="pct"/>
                  <w:gridSpan w:val="5"/>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 xml:space="preserve">6. Detalizēts ieņēmumu un izdevumu aprēķins (ja nepieciešams, detalizētu </w:t>
                  </w:r>
                  <w:r w:rsidRPr="0087690A">
                    <w:rPr>
                      <w:rFonts w:ascii="Times New Roman" w:eastAsia="Times New Roman" w:hAnsi="Times New Roman" w:cs="Times New Roman"/>
                      <w:sz w:val="26"/>
                      <w:szCs w:val="26"/>
                      <w:lang w:eastAsia="lv-LV"/>
                    </w:rPr>
                    <w:t>ieņēmumu un izdevumu aprēķinu var pievienot anotācijas pielikumā):</w:t>
                  </w:r>
                </w:p>
              </w:tc>
              <w:tc>
                <w:tcPr>
                  <w:tcW w:w="4059" w:type="pct"/>
                  <w:gridSpan w:val="6"/>
                  <w:vMerge w:val="restart"/>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Projekts šo jomu neskar.</w:t>
                  </w: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6.1. detalizēts ieņēmumu aprēķins</w:t>
                  </w:r>
                </w:p>
              </w:tc>
              <w:tc>
                <w:tcPr>
                  <w:tcW w:w="4059" w:type="pct"/>
                  <w:gridSpan w:val="6"/>
                  <w:vMerge/>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r>
            <w:tr w:rsidTr="0077638C">
              <w:tblPrEx>
                <w:tblW w:w="9497" w:type="dxa"/>
                <w:tblCellSpacing w:w="15" w:type="dxa"/>
                <w:tblInd w:w="279" w:type="dxa"/>
                <w:tblCellMar>
                  <w:top w:w="30" w:type="dxa"/>
                  <w:left w:w="30" w:type="dxa"/>
                  <w:bottom w:w="30" w:type="dxa"/>
                  <w:right w:w="30" w:type="dxa"/>
                </w:tblCellMar>
                <w:tblLook w:val="00A0"/>
              </w:tblPrEx>
              <w:trPr>
                <w:tblCellSpacing w:w="15" w:type="dxa"/>
              </w:trPr>
              <w:tc>
                <w:tcPr>
                  <w:tcW w:w="894" w:type="pct"/>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6.2. detalizēts izdevumu aprēķins</w:t>
                  </w:r>
                </w:p>
              </w:tc>
              <w:tc>
                <w:tcPr>
                  <w:tcW w:w="4059" w:type="pct"/>
                  <w:gridSpan w:val="6"/>
                  <w:vMerge/>
                  <w:vAlign w:val="center"/>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p>
              </w:tc>
            </w:tr>
            <w:tr w:rsidTr="0077638C">
              <w:tblPrEx>
                <w:tblW w:w="9497" w:type="dxa"/>
                <w:tblCellSpacing w:w="15" w:type="dxa"/>
                <w:tblInd w:w="279" w:type="dxa"/>
                <w:tblCellMar>
                  <w:top w:w="30" w:type="dxa"/>
                  <w:left w:w="30" w:type="dxa"/>
                  <w:bottom w:w="30" w:type="dxa"/>
                  <w:right w:w="30" w:type="dxa"/>
                </w:tblCellMar>
                <w:tblLook w:val="04A0"/>
              </w:tblPrEx>
              <w:trPr>
                <w:tblCellSpacing w:w="15" w:type="dxa"/>
              </w:trPr>
              <w:tc>
                <w:tcPr>
                  <w:tcW w:w="894" w:type="pct"/>
                  <w:hideMark/>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87690A">
                    <w:rPr>
                      <w:rFonts w:ascii="Times New Roman" w:eastAsia="Times New Roman" w:hAnsi="Times New Roman" w:cs="Times New Roman"/>
                      <w:sz w:val="26"/>
                      <w:szCs w:val="26"/>
                      <w:lang w:eastAsia="lv-LV"/>
                    </w:rPr>
                    <w:t>7. Cita informācija</w:t>
                  </w:r>
                </w:p>
              </w:tc>
              <w:tc>
                <w:tcPr>
                  <w:tcW w:w="4059" w:type="pct"/>
                  <w:gridSpan w:val="6"/>
                  <w:hideMark/>
                </w:tcPr>
                <w:p w:rsidR="006C3624" w:rsidRPr="0087690A" w:rsidP="00602BC7">
                  <w:pPr>
                    <w:framePr w:hSpace="180" w:wrap="around" w:vAnchor="text" w:hAnchor="text" w:xAlign="right" w:y="1"/>
                    <w:spacing w:after="0" w:line="240" w:lineRule="auto"/>
                    <w:suppressOverlap/>
                    <w:jc w:val="both"/>
                    <w:rPr>
                      <w:rFonts w:ascii="Times New Roman" w:eastAsia="Times New Roman" w:hAnsi="Times New Roman" w:cs="Times New Roman"/>
                      <w:sz w:val="26"/>
                      <w:szCs w:val="26"/>
                      <w:lang w:eastAsia="lv-LV"/>
                    </w:rPr>
                  </w:pPr>
                  <w:r w:rsidRPr="00BE2F3A">
                    <w:rPr>
                      <w:rFonts w:ascii="Times New Roman" w:eastAsia="Times New Roman" w:hAnsi="Times New Roman" w:cs="Times New Roman"/>
                      <w:sz w:val="26"/>
                      <w:szCs w:val="26"/>
                      <w:lang w:eastAsia="lv-LV"/>
                    </w:rPr>
                    <w:t>Pašvaldība segs izdevumus, kas saistīti ar īpašum</w:t>
                  </w:r>
                  <w:r w:rsidR="00E75C24">
                    <w:rPr>
                      <w:rFonts w:ascii="Times New Roman" w:eastAsia="Times New Roman" w:hAnsi="Times New Roman" w:cs="Times New Roman"/>
                      <w:sz w:val="26"/>
                      <w:szCs w:val="26"/>
                      <w:lang w:eastAsia="lv-LV"/>
                    </w:rPr>
                    <w:t>a</w:t>
                  </w:r>
                  <w:r w:rsidRPr="00BE2F3A">
                    <w:rPr>
                      <w:rFonts w:ascii="Times New Roman" w:eastAsia="Times New Roman" w:hAnsi="Times New Roman" w:cs="Times New Roman"/>
                      <w:sz w:val="26"/>
                      <w:szCs w:val="26"/>
                      <w:lang w:eastAsia="lv-LV"/>
                    </w:rPr>
                    <w:t xml:space="preserve"> ierakstīšanu </w:t>
                  </w:r>
                  <w:r w:rsidR="00E75C24">
                    <w:rPr>
                      <w:rFonts w:ascii="Times New Roman" w:eastAsia="Times New Roman" w:hAnsi="Times New Roman" w:cs="Times New Roman"/>
                      <w:sz w:val="26"/>
                      <w:szCs w:val="26"/>
                      <w:lang w:eastAsia="lv-LV"/>
                    </w:rPr>
                    <w:t>zemesgrāmatā</w:t>
                  </w:r>
                  <w:r w:rsidRPr="00BE2F3A">
                    <w:rPr>
                      <w:rFonts w:ascii="Times New Roman" w:eastAsia="Times New Roman" w:hAnsi="Times New Roman" w:cs="Times New Roman"/>
                      <w:sz w:val="26"/>
                      <w:szCs w:val="26"/>
                      <w:lang w:eastAsia="lv-LV"/>
                    </w:rPr>
                    <w:t xml:space="preserve"> uz pašvaldības vārda.</w:t>
                  </w:r>
                </w:p>
              </w:tc>
            </w:tr>
          </w:tbl>
          <w:p w:rsidR="00C012AA" w:rsidRPr="006C3624" w:rsidP="00AD5494">
            <w:pPr>
              <w:spacing w:after="0" w:line="240" w:lineRule="auto"/>
              <w:ind w:firstLine="701"/>
              <w:jc w:val="both"/>
              <w:rPr>
                <w:rFonts w:ascii="Times New Roman" w:eastAsia="Times New Roman" w:hAnsi="Times New Roman" w:cs="Times New Roman"/>
                <w:b/>
                <w:sz w:val="28"/>
                <w:szCs w:val="28"/>
                <w:lang w:eastAsia="lv-LV"/>
              </w:rPr>
            </w:pPr>
          </w:p>
        </w:tc>
      </w:tr>
    </w:tbl>
    <w:p w:rsidR="00CD4A24" w:rsidP="00C012AA">
      <w:pPr>
        <w:spacing w:after="0" w:line="240" w:lineRule="auto"/>
        <w:ind w:firstLine="709"/>
        <w:jc w:val="both"/>
        <w:rPr>
          <w:rFonts w:ascii="Times New Roman" w:eastAsia="Times New Roman" w:hAnsi="Times New Roman" w:cs="Times New Roman"/>
          <w:sz w:val="26"/>
          <w:szCs w:val="26"/>
          <w:lang w:eastAsia="lv-LV"/>
        </w:rPr>
      </w:pPr>
    </w:p>
    <w:tbl>
      <w:tblPr>
        <w:tblW w:w="5224" w:type="pct"/>
        <w:tblInd w:w="-434"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9461"/>
      </w:tblGrid>
      <w:tr w:rsidTr="00B53A8B">
        <w:tblPrEx>
          <w:tblW w:w="5224" w:type="pct"/>
          <w:tblInd w:w="-434"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Ex>
        <w:trPr>
          <w:trHeight w:val="304"/>
        </w:trPr>
        <w:tc>
          <w:tcPr>
            <w:tcW w:w="5000" w:type="pct"/>
            <w:tcBorders>
              <w:top w:val="outset" w:sz="6" w:space="0" w:color="000000"/>
              <w:left w:val="outset" w:sz="6" w:space="0" w:color="000000"/>
              <w:bottom w:val="outset" w:sz="6" w:space="0" w:color="000000"/>
              <w:right w:val="outset" w:sz="6" w:space="0" w:color="000000"/>
            </w:tcBorders>
          </w:tcPr>
          <w:p w:rsidR="00B53A8B" w:rsidRPr="00B53A8B" w:rsidP="00B53A8B">
            <w:pPr>
              <w:spacing w:after="0" w:line="240" w:lineRule="auto"/>
              <w:ind w:firstLine="709"/>
              <w:jc w:val="center"/>
              <w:rPr>
                <w:rFonts w:ascii="Times New Roman" w:eastAsia="Times New Roman" w:hAnsi="Times New Roman" w:cs="Times New Roman"/>
                <w:b/>
                <w:bCs/>
                <w:sz w:val="26"/>
                <w:szCs w:val="26"/>
                <w:lang w:eastAsia="lv-LV"/>
              </w:rPr>
            </w:pPr>
            <w:r w:rsidRPr="00B53A8B">
              <w:rPr>
                <w:rFonts w:ascii="Times New Roman" w:eastAsia="Times New Roman" w:hAnsi="Times New Roman" w:cs="Times New Roman"/>
                <w:b/>
                <w:bCs/>
                <w:sz w:val="26"/>
                <w:szCs w:val="26"/>
                <w:lang w:eastAsia="lv-LV"/>
              </w:rPr>
              <w:t>IV. Tiesību akta projekta ietekme uz spēkā esošo tiesību normu sistēmu</w:t>
            </w:r>
          </w:p>
        </w:tc>
      </w:tr>
      <w:tr w:rsidTr="00B53A8B">
        <w:tblPrEx>
          <w:tblW w:w="5224" w:type="pct"/>
          <w:tblInd w:w="-434" w:type="dxa"/>
          <w:tblLayout w:type="fixed"/>
          <w:tblCellMar>
            <w:left w:w="0" w:type="dxa"/>
            <w:right w:w="0" w:type="dxa"/>
          </w:tblCellMar>
          <w:tblLook w:val="04A0"/>
        </w:tblPrEx>
        <w:trPr>
          <w:trHeight w:val="304"/>
        </w:trPr>
        <w:tc>
          <w:tcPr>
            <w:tcW w:w="5000" w:type="pct"/>
            <w:tcBorders>
              <w:top w:val="outset" w:sz="6" w:space="0" w:color="000000"/>
              <w:left w:val="outset" w:sz="6" w:space="0" w:color="000000"/>
              <w:bottom w:val="outset" w:sz="6" w:space="0" w:color="000000"/>
              <w:right w:val="outset" w:sz="6" w:space="0" w:color="000000"/>
            </w:tcBorders>
          </w:tcPr>
          <w:p w:rsidR="00B53A8B" w:rsidRPr="00B53A8B" w:rsidP="00B53A8B">
            <w:pPr>
              <w:spacing w:after="0" w:line="240" w:lineRule="auto"/>
              <w:ind w:firstLine="709"/>
              <w:jc w:val="center"/>
              <w:rPr>
                <w:rFonts w:ascii="Times New Roman" w:eastAsia="Times New Roman" w:hAnsi="Times New Roman" w:cs="Times New Roman"/>
                <w:bCs/>
                <w:sz w:val="26"/>
                <w:szCs w:val="26"/>
                <w:lang w:eastAsia="lv-LV"/>
              </w:rPr>
            </w:pPr>
            <w:r w:rsidRPr="00B53A8B">
              <w:rPr>
                <w:rFonts w:ascii="Times New Roman" w:eastAsia="Times New Roman" w:hAnsi="Times New Roman" w:cs="Times New Roman"/>
                <w:bCs/>
                <w:sz w:val="26"/>
                <w:szCs w:val="26"/>
                <w:lang w:eastAsia="lv-LV"/>
              </w:rPr>
              <w:t>Projekts šo jomu neskar.</w:t>
            </w:r>
          </w:p>
        </w:tc>
      </w:tr>
      <w:tr w:rsidTr="00B53A8B">
        <w:tblPrEx>
          <w:tblW w:w="5224" w:type="pct"/>
          <w:tblInd w:w="-434" w:type="dxa"/>
          <w:tblLayout w:type="fixed"/>
          <w:tblCellMar>
            <w:left w:w="0" w:type="dxa"/>
            <w:right w:w="0" w:type="dxa"/>
          </w:tblCellMar>
          <w:tblLook w:val="04A0"/>
        </w:tblPrEx>
        <w:trPr>
          <w:trHeight w:val="608"/>
        </w:trPr>
        <w:tc>
          <w:tcPr>
            <w:tcW w:w="5000" w:type="pct"/>
            <w:tcBorders>
              <w:top w:val="outset" w:sz="6" w:space="0" w:color="000000"/>
              <w:left w:val="outset" w:sz="6" w:space="0" w:color="000000"/>
              <w:bottom w:val="outset" w:sz="6" w:space="0" w:color="000000"/>
              <w:right w:val="outset" w:sz="6" w:space="0" w:color="000000"/>
            </w:tcBorders>
          </w:tcPr>
          <w:p w:rsidR="00B53A8B" w:rsidRPr="00B53A8B" w:rsidP="00B53A8B">
            <w:pPr>
              <w:spacing w:after="0" w:line="240" w:lineRule="auto"/>
              <w:ind w:firstLine="709"/>
              <w:jc w:val="center"/>
              <w:rPr>
                <w:rFonts w:ascii="Times New Roman" w:eastAsia="Times New Roman" w:hAnsi="Times New Roman" w:cs="Times New Roman"/>
                <w:b/>
                <w:bCs/>
                <w:sz w:val="26"/>
                <w:szCs w:val="26"/>
                <w:lang w:eastAsia="lv-LV"/>
              </w:rPr>
            </w:pPr>
            <w:r w:rsidRPr="00B53A8B">
              <w:rPr>
                <w:rFonts w:ascii="Times New Roman" w:eastAsia="Times New Roman" w:hAnsi="Times New Roman" w:cs="Times New Roman"/>
                <w:b/>
                <w:bCs/>
                <w:sz w:val="26"/>
                <w:szCs w:val="26"/>
                <w:lang w:eastAsia="lv-LV"/>
              </w:rPr>
              <w:t>V. Tiesību akta projekta atbilstība Latvijas Republikas starptautiskajām saistībām</w:t>
            </w:r>
          </w:p>
        </w:tc>
      </w:tr>
      <w:tr w:rsidTr="00B53A8B">
        <w:tblPrEx>
          <w:tblW w:w="5224" w:type="pct"/>
          <w:tblInd w:w="-434" w:type="dxa"/>
          <w:tblLayout w:type="fixed"/>
          <w:tblCellMar>
            <w:left w:w="0" w:type="dxa"/>
            <w:right w:w="0" w:type="dxa"/>
          </w:tblCellMar>
          <w:tblLook w:val="04A0"/>
        </w:tblPrEx>
        <w:trPr>
          <w:trHeight w:val="304"/>
        </w:trPr>
        <w:tc>
          <w:tcPr>
            <w:tcW w:w="5000" w:type="pct"/>
            <w:tcBorders>
              <w:top w:val="outset" w:sz="6" w:space="0" w:color="000000"/>
              <w:left w:val="outset" w:sz="6" w:space="0" w:color="000000"/>
              <w:bottom w:val="outset" w:sz="6" w:space="0" w:color="000000"/>
              <w:right w:val="outset" w:sz="6" w:space="0" w:color="000000"/>
            </w:tcBorders>
          </w:tcPr>
          <w:p w:rsidR="00B53A8B" w:rsidRPr="00B53A8B" w:rsidP="00B53A8B">
            <w:pPr>
              <w:spacing w:after="0" w:line="240" w:lineRule="auto"/>
              <w:ind w:firstLine="709"/>
              <w:jc w:val="center"/>
              <w:rPr>
                <w:rFonts w:ascii="Times New Roman" w:eastAsia="Times New Roman" w:hAnsi="Times New Roman" w:cs="Times New Roman"/>
                <w:bCs/>
                <w:sz w:val="26"/>
                <w:szCs w:val="26"/>
                <w:lang w:eastAsia="lv-LV"/>
              </w:rPr>
            </w:pPr>
            <w:r w:rsidRPr="00B53A8B">
              <w:rPr>
                <w:rFonts w:ascii="Times New Roman" w:eastAsia="Times New Roman" w:hAnsi="Times New Roman" w:cs="Times New Roman"/>
                <w:bCs/>
                <w:sz w:val="26"/>
                <w:szCs w:val="26"/>
                <w:lang w:eastAsia="lv-LV"/>
              </w:rPr>
              <w:t>Projekts šo jomu neskar.</w:t>
            </w:r>
          </w:p>
        </w:tc>
      </w:tr>
      <w:tr w:rsidTr="00B53A8B">
        <w:tblPrEx>
          <w:tblW w:w="5224" w:type="pct"/>
          <w:tblInd w:w="-434" w:type="dxa"/>
          <w:tblLayout w:type="fixed"/>
          <w:tblCellMar>
            <w:left w:w="0" w:type="dxa"/>
            <w:right w:w="0" w:type="dxa"/>
          </w:tblCellMar>
          <w:tblLook w:val="04A0"/>
        </w:tblPrEx>
        <w:trPr>
          <w:trHeight w:val="304"/>
        </w:trPr>
        <w:tc>
          <w:tcPr>
            <w:tcW w:w="5000" w:type="pct"/>
            <w:tcBorders>
              <w:top w:val="outset" w:sz="6" w:space="0" w:color="000000"/>
              <w:left w:val="outset" w:sz="6" w:space="0" w:color="000000"/>
              <w:bottom w:val="outset" w:sz="6" w:space="0" w:color="000000"/>
              <w:right w:val="outset" w:sz="6" w:space="0" w:color="000000"/>
            </w:tcBorders>
          </w:tcPr>
          <w:p w:rsidR="00B53A8B" w:rsidRPr="00B53A8B" w:rsidP="00B53A8B">
            <w:pPr>
              <w:spacing w:after="0" w:line="240" w:lineRule="auto"/>
              <w:ind w:firstLine="709"/>
              <w:jc w:val="center"/>
              <w:rPr>
                <w:rFonts w:ascii="Times New Roman" w:eastAsia="Times New Roman" w:hAnsi="Times New Roman" w:cs="Times New Roman"/>
                <w:b/>
                <w:bCs/>
                <w:sz w:val="26"/>
                <w:szCs w:val="26"/>
                <w:lang w:eastAsia="lv-LV"/>
              </w:rPr>
            </w:pPr>
            <w:r w:rsidRPr="00B53A8B">
              <w:rPr>
                <w:rFonts w:ascii="Times New Roman" w:eastAsia="Times New Roman" w:hAnsi="Times New Roman" w:cs="Times New Roman"/>
                <w:b/>
                <w:bCs/>
                <w:sz w:val="26"/>
                <w:szCs w:val="26"/>
                <w:lang w:eastAsia="lv-LV"/>
              </w:rPr>
              <w:t>VI. Sabiedrības līdzdalība un komunikācijas aktivitātes</w:t>
            </w:r>
          </w:p>
        </w:tc>
      </w:tr>
      <w:tr w:rsidTr="00B53A8B">
        <w:tblPrEx>
          <w:tblW w:w="5224" w:type="pct"/>
          <w:tblInd w:w="-434" w:type="dxa"/>
          <w:tblLayout w:type="fixed"/>
          <w:tblCellMar>
            <w:left w:w="0" w:type="dxa"/>
            <w:right w:w="0" w:type="dxa"/>
          </w:tblCellMar>
          <w:tblLook w:val="04A0"/>
        </w:tblPrEx>
        <w:trPr>
          <w:trHeight w:val="304"/>
        </w:trPr>
        <w:tc>
          <w:tcPr>
            <w:tcW w:w="5000" w:type="pct"/>
            <w:tcBorders>
              <w:top w:val="outset" w:sz="6" w:space="0" w:color="000000"/>
              <w:left w:val="outset" w:sz="6" w:space="0" w:color="000000"/>
              <w:bottom w:val="outset" w:sz="6" w:space="0" w:color="000000"/>
              <w:right w:val="outset" w:sz="6" w:space="0" w:color="000000"/>
            </w:tcBorders>
          </w:tcPr>
          <w:p w:rsidR="00B53A8B" w:rsidRPr="00B53A8B" w:rsidP="00B53A8B">
            <w:pPr>
              <w:spacing w:after="0" w:line="240" w:lineRule="auto"/>
              <w:ind w:firstLine="709"/>
              <w:jc w:val="center"/>
              <w:rPr>
                <w:rFonts w:ascii="Times New Roman" w:eastAsia="Times New Roman" w:hAnsi="Times New Roman" w:cs="Times New Roman"/>
                <w:bCs/>
                <w:sz w:val="26"/>
                <w:szCs w:val="26"/>
                <w:lang w:eastAsia="lv-LV"/>
              </w:rPr>
            </w:pPr>
            <w:r w:rsidRPr="00B53A8B">
              <w:rPr>
                <w:rFonts w:ascii="Times New Roman" w:eastAsia="Times New Roman" w:hAnsi="Times New Roman" w:cs="Times New Roman"/>
                <w:bCs/>
                <w:sz w:val="26"/>
                <w:szCs w:val="26"/>
                <w:lang w:eastAsia="lv-LV"/>
              </w:rPr>
              <w:t>Projekts šo jomu neskar.</w:t>
            </w:r>
          </w:p>
        </w:tc>
      </w:tr>
    </w:tbl>
    <w:p w:rsidR="00B53A8B" w:rsidP="00C012AA">
      <w:pPr>
        <w:spacing w:after="0" w:line="240" w:lineRule="auto"/>
        <w:ind w:firstLine="709"/>
        <w:jc w:val="both"/>
        <w:rPr>
          <w:rFonts w:ascii="Times New Roman" w:eastAsia="Times New Roman" w:hAnsi="Times New Roman" w:cs="Times New Roman"/>
          <w:sz w:val="26"/>
          <w:szCs w:val="26"/>
          <w:lang w:eastAsia="lv-LV"/>
        </w:rPr>
      </w:pPr>
    </w:p>
    <w:p w:rsidR="00B53A8B" w:rsidRPr="00934FCA" w:rsidP="00C012AA">
      <w:pPr>
        <w:spacing w:after="0" w:line="240" w:lineRule="auto"/>
        <w:ind w:firstLine="709"/>
        <w:jc w:val="both"/>
        <w:rPr>
          <w:rFonts w:ascii="Times New Roman" w:eastAsia="Times New Roman" w:hAnsi="Times New Roman" w:cs="Times New Roman"/>
          <w:sz w:val="26"/>
          <w:szCs w:val="26"/>
          <w:lang w:eastAsia="lv-LV"/>
        </w:rPr>
      </w:pPr>
    </w:p>
    <w:tbl>
      <w:tblPr>
        <w:tblW w:w="5245" w:type="pct"/>
        <w:tblInd w:w="-43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822"/>
        <w:gridCol w:w="4140"/>
        <w:gridCol w:w="4537"/>
      </w:tblGrid>
      <w:tr w:rsidTr="0077638C">
        <w:tblPrEx>
          <w:tblW w:w="5245" w:type="pct"/>
          <w:tblInd w:w="-43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934FCA" w:rsidP="001C358B">
            <w:pPr>
              <w:spacing w:after="0" w:line="240" w:lineRule="auto"/>
              <w:jc w:val="center"/>
              <w:rPr>
                <w:rFonts w:ascii="Times New Roman" w:eastAsia="Times New Roman" w:hAnsi="Times New Roman" w:cs="Times New Roman"/>
                <w:b/>
                <w:bCs/>
                <w:sz w:val="26"/>
                <w:szCs w:val="26"/>
                <w:lang w:eastAsia="lv-LV"/>
              </w:rPr>
            </w:pPr>
            <w:r w:rsidRPr="00934FCA">
              <w:rPr>
                <w:rFonts w:ascii="Times New Roman" w:eastAsia="Times New Roman" w:hAnsi="Times New Roman" w:cs="Times New Roman"/>
                <w:b/>
                <w:bCs/>
                <w:sz w:val="26"/>
                <w:szCs w:val="26"/>
                <w:lang w:eastAsia="lv-LV"/>
              </w:rPr>
              <w:t xml:space="preserve">VII. </w:t>
            </w:r>
            <w:r w:rsidRPr="00934FCA">
              <w:rPr>
                <w:rFonts w:ascii="Times New Roman" w:eastAsia="Times New Roman" w:hAnsi="Times New Roman" w:cs="Times New Roman"/>
                <w:b/>
                <w:sz w:val="26"/>
                <w:szCs w:val="26"/>
                <w:lang w:eastAsia="lv-LV"/>
              </w:rPr>
              <w:t>Tiesību akta projekta izpildes nodrošināšana un tās ietekme uz institūcijām</w:t>
            </w:r>
          </w:p>
        </w:tc>
      </w:tr>
      <w:tr w:rsidTr="0077638C">
        <w:tblPrEx>
          <w:tblW w:w="5245" w:type="pct"/>
          <w:tblInd w:w="-434" w:type="dxa"/>
          <w:tblCellMar>
            <w:left w:w="0" w:type="dxa"/>
            <w:right w:w="0" w:type="dxa"/>
          </w:tblCellMar>
          <w:tblLook w:val="04A0"/>
        </w:tblPrEx>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1.</w:t>
            </w:r>
          </w:p>
        </w:tc>
        <w:tc>
          <w:tcPr>
            <w:tcW w:w="2179" w:type="pct"/>
            <w:tcBorders>
              <w:top w:val="outset" w:sz="6" w:space="0" w:color="000000"/>
              <w:left w:val="outset" w:sz="6" w:space="0" w:color="000000"/>
              <w:bottom w:val="outset" w:sz="6" w:space="0" w:color="000000"/>
              <w:right w:val="outset" w:sz="6" w:space="0" w:color="000000"/>
            </w:tcBorders>
          </w:tcPr>
          <w:p w:rsidR="00C012AA" w:rsidRPr="00934FC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izpildē iesaistītās institūcijas</w:t>
            </w:r>
          </w:p>
        </w:tc>
        <w:tc>
          <w:tcPr>
            <w:tcW w:w="2388" w:type="pct"/>
            <w:tcBorders>
              <w:top w:val="outset" w:sz="6" w:space="0" w:color="000000"/>
              <w:left w:val="outset" w:sz="6" w:space="0" w:color="000000"/>
              <w:bottom w:val="outset" w:sz="6" w:space="0" w:color="000000"/>
              <w:right w:val="outset" w:sz="6" w:space="0" w:color="000000"/>
            </w:tcBorders>
            <w:hideMark/>
          </w:tcPr>
          <w:p w:rsidR="00C012AA" w:rsidRPr="00934FCA" w:rsidP="00B53A8B">
            <w:pPr>
              <w:spacing w:after="0" w:line="240" w:lineRule="auto"/>
              <w:ind w:left="113" w:right="148" w:firstLine="426"/>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 xml:space="preserve">Rīkojuma projekta izpildi nodrošinās </w:t>
            </w:r>
            <w:r w:rsidR="00BE2F3A">
              <w:rPr>
                <w:rFonts w:ascii="Times New Roman" w:eastAsia="Times New Roman" w:hAnsi="Times New Roman" w:cs="Times New Roman"/>
                <w:sz w:val="26"/>
                <w:szCs w:val="26"/>
                <w:lang w:eastAsia="lv-LV"/>
              </w:rPr>
              <w:t xml:space="preserve">ministrija, </w:t>
            </w:r>
            <w:r w:rsidR="00B53A8B">
              <w:rPr>
                <w:rFonts w:ascii="Times New Roman" w:eastAsia="Times New Roman" w:hAnsi="Times New Roman" w:cs="Times New Roman"/>
                <w:sz w:val="26"/>
                <w:szCs w:val="26"/>
                <w:lang w:eastAsia="lv-LV"/>
              </w:rPr>
              <w:t>Priekuļu</w:t>
            </w:r>
            <w:r w:rsidRPr="00BE2F3A" w:rsidR="00BE2F3A">
              <w:rPr>
                <w:rFonts w:ascii="Times New Roman" w:eastAsia="Times New Roman" w:hAnsi="Times New Roman" w:cs="Times New Roman"/>
                <w:sz w:val="26"/>
                <w:szCs w:val="26"/>
                <w:lang w:eastAsia="lv-LV"/>
              </w:rPr>
              <w:t xml:space="preserve"> tehnikum</w:t>
            </w:r>
            <w:r w:rsidR="00D41F74">
              <w:rPr>
                <w:rFonts w:ascii="Times New Roman" w:eastAsia="Times New Roman" w:hAnsi="Times New Roman" w:cs="Times New Roman"/>
                <w:sz w:val="26"/>
                <w:szCs w:val="26"/>
                <w:lang w:eastAsia="lv-LV"/>
              </w:rPr>
              <w:t>s</w:t>
            </w:r>
            <w:r w:rsidR="00BE2F3A">
              <w:rPr>
                <w:rFonts w:ascii="Times New Roman" w:eastAsia="Times New Roman" w:hAnsi="Times New Roman" w:cs="Times New Roman"/>
                <w:sz w:val="26"/>
                <w:szCs w:val="26"/>
                <w:lang w:eastAsia="lv-LV"/>
              </w:rPr>
              <w:t>, pašvaldība</w:t>
            </w:r>
            <w:r w:rsidRPr="00934FCA">
              <w:rPr>
                <w:rFonts w:ascii="Times New Roman" w:eastAsia="Times New Roman" w:hAnsi="Times New Roman" w:cs="Times New Roman"/>
                <w:sz w:val="26"/>
                <w:szCs w:val="26"/>
                <w:lang w:eastAsia="lv-LV"/>
              </w:rPr>
              <w:t>.</w:t>
            </w:r>
          </w:p>
        </w:tc>
      </w:tr>
      <w:tr w:rsidTr="0077638C">
        <w:tblPrEx>
          <w:tblW w:w="5245" w:type="pct"/>
          <w:tblInd w:w="-434" w:type="dxa"/>
          <w:tblCellMar>
            <w:left w:w="0" w:type="dxa"/>
            <w:right w:w="0" w:type="dxa"/>
          </w:tblCellMar>
          <w:tblLook w:val="04A0"/>
        </w:tblPrEx>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2.</w:t>
            </w:r>
          </w:p>
        </w:tc>
        <w:tc>
          <w:tcPr>
            <w:tcW w:w="2179" w:type="pct"/>
            <w:tcBorders>
              <w:top w:val="outset" w:sz="6" w:space="0" w:color="000000"/>
              <w:left w:val="outset" w:sz="6" w:space="0" w:color="000000"/>
              <w:bottom w:val="outset" w:sz="6" w:space="0" w:color="000000"/>
              <w:right w:val="outset" w:sz="6" w:space="0" w:color="000000"/>
            </w:tcBorders>
          </w:tcPr>
          <w:p w:rsidR="00C012AA" w:rsidRPr="00934FC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Projekta izpildes ietekme uz pārvaldes funkcijām un institucionālo struktūru.</w:t>
            </w:r>
          </w:p>
          <w:p w:rsidR="00C012AA" w:rsidRPr="00934FCA" w:rsidP="001C358B">
            <w:pPr>
              <w:spacing w:after="0" w:line="240" w:lineRule="auto"/>
              <w:ind w:left="150" w:right="170"/>
              <w:jc w:val="both"/>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Jaunu institūciju izveide, esošo institūciju likvidācija vai reorganizācija, to ietekme uz institūcijas cilvēkresursiem.</w:t>
            </w:r>
          </w:p>
        </w:tc>
        <w:tc>
          <w:tcPr>
            <w:tcW w:w="2388" w:type="pct"/>
            <w:tcBorders>
              <w:top w:val="outset" w:sz="6" w:space="0" w:color="000000"/>
              <w:left w:val="outset" w:sz="6" w:space="0" w:color="000000"/>
              <w:bottom w:val="outset" w:sz="6" w:space="0" w:color="000000"/>
              <w:right w:val="outset" w:sz="6" w:space="0" w:color="000000"/>
            </w:tcBorders>
            <w:hideMark/>
          </w:tcPr>
          <w:p w:rsidR="00C012AA" w:rsidRPr="00934FCA" w:rsidP="001C358B">
            <w:pPr>
              <w:spacing w:after="0" w:line="240" w:lineRule="auto"/>
              <w:ind w:left="113" w:right="148" w:firstLine="426"/>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šo jomu neskar</w:t>
            </w:r>
            <w:r w:rsidR="00B1216A">
              <w:rPr>
                <w:rFonts w:ascii="Times New Roman" w:eastAsia="Times New Roman" w:hAnsi="Times New Roman" w:cs="Times New Roman"/>
                <w:sz w:val="26"/>
                <w:szCs w:val="26"/>
                <w:lang w:eastAsia="lv-LV"/>
              </w:rPr>
              <w:t>.</w:t>
            </w:r>
          </w:p>
        </w:tc>
      </w:tr>
      <w:tr w:rsidTr="0077638C">
        <w:tblPrEx>
          <w:tblW w:w="5245" w:type="pct"/>
          <w:tblInd w:w="-434" w:type="dxa"/>
          <w:tblCellMar>
            <w:left w:w="0" w:type="dxa"/>
            <w:right w:w="0" w:type="dxa"/>
          </w:tblCellMar>
          <w:tblLook w:val="04A0"/>
        </w:tblPrEx>
        <w:tc>
          <w:tcPr>
            <w:tcW w:w="433" w:type="pct"/>
            <w:tcBorders>
              <w:top w:val="outset" w:sz="6" w:space="0" w:color="000000"/>
              <w:left w:val="outset" w:sz="6" w:space="0" w:color="000000"/>
              <w:bottom w:val="outset" w:sz="6" w:space="0" w:color="000000"/>
              <w:right w:val="outset" w:sz="6" w:space="0" w:color="000000"/>
            </w:tcBorders>
            <w:hideMark/>
          </w:tcPr>
          <w:p w:rsidR="00C012AA" w:rsidRPr="00934FC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3.</w:t>
            </w:r>
          </w:p>
        </w:tc>
        <w:tc>
          <w:tcPr>
            <w:tcW w:w="2179" w:type="pct"/>
            <w:tcBorders>
              <w:top w:val="outset" w:sz="6" w:space="0" w:color="000000"/>
              <w:left w:val="outset" w:sz="6" w:space="0" w:color="000000"/>
              <w:bottom w:val="outset" w:sz="6" w:space="0" w:color="000000"/>
              <w:right w:val="outset" w:sz="6" w:space="0" w:color="000000"/>
            </w:tcBorders>
          </w:tcPr>
          <w:p w:rsidR="00C012AA" w:rsidRPr="00934FCA" w:rsidP="001C358B">
            <w:pPr>
              <w:spacing w:after="0" w:line="240" w:lineRule="auto"/>
              <w:ind w:left="150" w:right="170"/>
              <w:rPr>
                <w:rFonts w:ascii="Times New Roman" w:eastAsia="Times New Roman" w:hAnsi="Times New Roman" w:cs="Times New Roman"/>
                <w:sz w:val="26"/>
                <w:szCs w:val="26"/>
                <w:lang w:eastAsia="lv-LV"/>
              </w:rPr>
            </w:pPr>
            <w:r w:rsidRPr="00934FCA">
              <w:rPr>
                <w:rFonts w:ascii="Times New Roman" w:eastAsia="Times New Roman" w:hAnsi="Times New Roman" w:cs="Times New Roman"/>
                <w:sz w:val="26"/>
                <w:szCs w:val="26"/>
                <w:lang w:eastAsia="lv-LV"/>
              </w:rPr>
              <w:t>Cita informācija</w:t>
            </w:r>
          </w:p>
        </w:tc>
        <w:tc>
          <w:tcPr>
            <w:tcW w:w="2388" w:type="pct"/>
            <w:tcBorders>
              <w:top w:val="outset" w:sz="6" w:space="0" w:color="000000"/>
              <w:left w:val="outset" w:sz="6" w:space="0" w:color="000000"/>
              <w:bottom w:val="outset" w:sz="6" w:space="0" w:color="000000"/>
              <w:right w:val="outset" w:sz="6" w:space="0" w:color="000000"/>
            </w:tcBorders>
            <w:hideMark/>
          </w:tcPr>
          <w:p w:rsidR="006C3624" w:rsidRPr="006C3624" w:rsidP="006C3624">
            <w:pPr>
              <w:spacing w:after="0" w:line="240" w:lineRule="auto"/>
              <w:ind w:left="113" w:right="148" w:firstLine="426"/>
              <w:jc w:val="both"/>
              <w:rPr>
                <w:rFonts w:ascii="Times New Roman" w:hAnsi="Times New Roman" w:cs="Times New Roman"/>
                <w:sz w:val="26"/>
                <w:szCs w:val="26"/>
              </w:rPr>
            </w:pPr>
            <w:r w:rsidRPr="006C3624">
              <w:rPr>
                <w:rFonts w:ascii="Times New Roman" w:hAnsi="Times New Roman" w:cs="Times New Roman"/>
                <w:sz w:val="26"/>
                <w:szCs w:val="26"/>
              </w:rPr>
              <w:t>Iesniedzamajiem dokumentiem nav piešķirams lietojuma ierobežojuma statuss.</w:t>
            </w:r>
          </w:p>
          <w:p w:rsidR="006C3624" w:rsidRPr="006C3624" w:rsidP="006C3624">
            <w:pPr>
              <w:spacing w:after="0" w:line="240" w:lineRule="auto"/>
              <w:ind w:left="113" w:right="148" w:firstLine="426"/>
              <w:jc w:val="both"/>
              <w:rPr>
                <w:rFonts w:ascii="Times New Roman" w:hAnsi="Times New Roman" w:cs="Times New Roman"/>
                <w:sz w:val="26"/>
                <w:szCs w:val="26"/>
              </w:rPr>
            </w:pPr>
            <w:r w:rsidRPr="006C3624">
              <w:rPr>
                <w:rFonts w:ascii="Times New Roman" w:hAnsi="Times New Roman" w:cs="Times New Roman"/>
                <w:sz w:val="26"/>
                <w:szCs w:val="26"/>
              </w:rPr>
              <w:t>Rīkojuma projekts attiecas uz publiskās pārvaldes politiku.</w:t>
            </w:r>
          </w:p>
          <w:p w:rsidR="00C012AA" w:rsidRPr="00934FCA" w:rsidP="0092264D">
            <w:pPr>
              <w:spacing w:after="0" w:line="240" w:lineRule="auto"/>
              <w:ind w:left="113" w:right="148" w:firstLine="426"/>
              <w:jc w:val="both"/>
              <w:rPr>
                <w:rFonts w:ascii="Times New Roman" w:eastAsia="Times New Roman" w:hAnsi="Times New Roman" w:cs="Times New Roman"/>
                <w:sz w:val="26"/>
                <w:szCs w:val="26"/>
                <w:lang w:eastAsia="lv-LV"/>
              </w:rPr>
            </w:pPr>
            <w:r w:rsidRPr="006C3624">
              <w:rPr>
                <w:rFonts w:ascii="Times New Roman" w:hAnsi="Times New Roman" w:cs="Times New Roman"/>
                <w:sz w:val="26"/>
                <w:szCs w:val="26"/>
              </w:rPr>
              <w:t xml:space="preserve">Saskaņā ar Oficiālo publikāciju un tiesiskās informācijas </w:t>
            </w:r>
            <w:r w:rsidR="009C16F3">
              <w:rPr>
                <w:rFonts w:ascii="Times New Roman" w:hAnsi="Times New Roman" w:cs="Times New Roman"/>
                <w:sz w:val="26"/>
                <w:szCs w:val="26"/>
              </w:rPr>
              <w:t>likuma 2.panta pirmo daļu un 3.</w:t>
            </w:r>
            <w:r w:rsidRPr="006C3624">
              <w:rPr>
                <w:rFonts w:ascii="Times New Roman" w:hAnsi="Times New Roman" w:cs="Times New Roman"/>
                <w:sz w:val="26"/>
                <w:szCs w:val="26"/>
              </w:rPr>
              <w:t xml:space="preserve">panta pirmo daļu tiesību aktus publicē oficiālajā izdevumā „Latvijas Vēstnesis”, tos publicējot </w:t>
            </w:r>
            <w:r w:rsidRPr="006C3624">
              <w:rPr>
                <w:rFonts w:ascii="Times New Roman" w:hAnsi="Times New Roman" w:cs="Times New Roman"/>
                <w:sz w:val="26"/>
                <w:szCs w:val="26"/>
              </w:rPr>
              <w:t xml:space="preserve">elektroniski </w:t>
            </w:r>
            <w:r w:rsidR="00C13216">
              <w:rPr>
                <w:rFonts w:ascii="Times New Roman" w:hAnsi="Times New Roman" w:cs="Times New Roman"/>
                <w:sz w:val="26"/>
                <w:szCs w:val="26"/>
              </w:rPr>
              <w:t>tīmekļ</w:t>
            </w:r>
            <w:r w:rsidRPr="006C3624">
              <w:rPr>
                <w:rFonts w:ascii="Times New Roman" w:hAnsi="Times New Roman" w:cs="Times New Roman"/>
                <w:sz w:val="26"/>
                <w:szCs w:val="26"/>
              </w:rPr>
              <w:t>vietnē www.vestnesis.lv.</w:t>
            </w:r>
          </w:p>
        </w:tc>
      </w:tr>
    </w:tbl>
    <w:p w:rsidR="00360EC2" w:rsidRPr="00B335A2" w:rsidP="00C012AA">
      <w:pPr>
        <w:spacing w:after="0" w:line="240" w:lineRule="auto"/>
        <w:ind w:right="-1"/>
        <w:jc w:val="both"/>
        <w:rPr>
          <w:rFonts w:ascii="Times New Roman" w:hAnsi="Times New Roman" w:cs="Times New Roman"/>
          <w:sz w:val="24"/>
          <w:szCs w:val="24"/>
        </w:rPr>
      </w:pPr>
    </w:p>
    <w:p w:rsidR="00AC55B5" w:rsidP="00C96BD5">
      <w:pPr>
        <w:spacing w:after="0" w:line="240" w:lineRule="auto"/>
        <w:ind w:right="-1" w:firstLine="720"/>
        <w:jc w:val="both"/>
        <w:rPr>
          <w:rFonts w:ascii="Times New Roman" w:hAnsi="Times New Roman" w:cs="Times New Roman"/>
          <w:sz w:val="26"/>
          <w:szCs w:val="26"/>
        </w:rPr>
      </w:pPr>
    </w:p>
    <w:p w:rsidR="00E8399E" w:rsidRPr="00934FCA" w:rsidP="00C96BD5">
      <w:pPr>
        <w:spacing w:after="0" w:line="240" w:lineRule="auto"/>
        <w:ind w:right="-1" w:firstLine="720"/>
        <w:jc w:val="both"/>
        <w:rPr>
          <w:rFonts w:ascii="Times New Roman" w:hAnsi="Times New Roman" w:cs="Times New Roman"/>
          <w:sz w:val="26"/>
          <w:szCs w:val="26"/>
        </w:rPr>
      </w:pPr>
      <w:r w:rsidRPr="00934FCA">
        <w:rPr>
          <w:rFonts w:ascii="Times New Roman" w:hAnsi="Times New Roman" w:cs="Times New Roman"/>
          <w:sz w:val="26"/>
          <w:szCs w:val="26"/>
        </w:rPr>
        <w:t>Izglītības un zinātnes ministr</w:t>
      </w:r>
      <w:r w:rsidR="00881051">
        <w:rPr>
          <w:rFonts w:ascii="Times New Roman" w:hAnsi="Times New Roman" w:cs="Times New Roman"/>
          <w:sz w:val="26"/>
          <w:szCs w:val="26"/>
        </w:rPr>
        <w:t>s</w:t>
      </w:r>
      <w:r w:rsidRPr="00934FCA" w:rsidR="00357FEC">
        <w:rPr>
          <w:rFonts w:ascii="Times New Roman" w:hAnsi="Times New Roman" w:cs="Times New Roman"/>
          <w:sz w:val="26"/>
          <w:szCs w:val="26"/>
        </w:rPr>
        <w:tab/>
      </w:r>
      <w:r w:rsidRPr="00934FCA" w:rsidR="00357FEC">
        <w:rPr>
          <w:rFonts w:ascii="Times New Roman" w:hAnsi="Times New Roman" w:cs="Times New Roman"/>
          <w:sz w:val="26"/>
          <w:szCs w:val="26"/>
        </w:rPr>
        <w:tab/>
      </w:r>
      <w:r w:rsidRPr="00934FCA" w:rsidR="00357FEC">
        <w:rPr>
          <w:rFonts w:ascii="Times New Roman" w:hAnsi="Times New Roman" w:cs="Times New Roman"/>
          <w:sz w:val="26"/>
          <w:szCs w:val="26"/>
        </w:rPr>
        <w:tab/>
      </w:r>
      <w:r w:rsidRPr="00934FCA" w:rsidR="00357FEC">
        <w:rPr>
          <w:rFonts w:ascii="Times New Roman" w:hAnsi="Times New Roman" w:cs="Times New Roman"/>
          <w:sz w:val="26"/>
          <w:szCs w:val="26"/>
        </w:rPr>
        <w:tab/>
      </w:r>
      <w:r w:rsidRPr="00934FCA" w:rsidR="00357FEC">
        <w:rPr>
          <w:rFonts w:ascii="Times New Roman" w:hAnsi="Times New Roman" w:cs="Times New Roman"/>
          <w:sz w:val="26"/>
          <w:szCs w:val="26"/>
        </w:rPr>
        <w:tab/>
      </w:r>
      <w:r w:rsidR="00881051">
        <w:rPr>
          <w:rFonts w:ascii="Times New Roman" w:hAnsi="Times New Roman" w:cs="Times New Roman"/>
          <w:sz w:val="26"/>
          <w:szCs w:val="26"/>
        </w:rPr>
        <w:t>K.Šadurskis</w:t>
      </w:r>
    </w:p>
    <w:p w:rsidR="00360EC2" w:rsidRPr="00A34972" w:rsidP="00C96BD5">
      <w:pPr>
        <w:spacing w:after="0" w:line="240" w:lineRule="auto"/>
        <w:ind w:right="-1"/>
        <w:jc w:val="both"/>
        <w:rPr>
          <w:rFonts w:ascii="Times New Roman" w:hAnsi="Times New Roman" w:cs="Times New Roman"/>
          <w:sz w:val="24"/>
          <w:szCs w:val="24"/>
        </w:rPr>
      </w:pPr>
    </w:p>
    <w:p w:rsidR="00AC55B5" w:rsidRPr="00A34972" w:rsidP="00C96BD5">
      <w:pPr>
        <w:spacing w:after="0" w:line="240" w:lineRule="auto"/>
        <w:ind w:right="-1" w:firstLine="709"/>
        <w:jc w:val="both"/>
        <w:rPr>
          <w:rFonts w:ascii="Times New Roman" w:hAnsi="Times New Roman" w:cs="Times New Roman"/>
          <w:sz w:val="24"/>
          <w:szCs w:val="24"/>
        </w:rPr>
      </w:pPr>
    </w:p>
    <w:p w:rsidR="00A34972" w:rsidP="00C96BD5">
      <w:pPr>
        <w:spacing w:after="0" w:line="240" w:lineRule="auto"/>
        <w:ind w:right="-1" w:firstLine="709"/>
        <w:jc w:val="both"/>
        <w:rPr>
          <w:rFonts w:ascii="Times New Roman" w:hAnsi="Times New Roman" w:cs="Times New Roman"/>
          <w:sz w:val="24"/>
          <w:szCs w:val="24"/>
        </w:rPr>
      </w:pPr>
    </w:p>
    <w:p w:rsidR="00A34972" w:rsidRPr="00A34972" w:rsidP="00C96BD5">
      <w:pPr>
        <w:spacing w:after="0" w:line="240" w:lineRule="auto"/>
        <w:ind w:right="-1" w:firstLine="709"/>
        <w:jc w:val="both"/>
        <w:rPr>
          <w:rFonts w:ascii="Times New Roman" w:hAnsi="Times New Roman" w:cs="Times New Roman"/>
          <w:sz w:val="24"/>
          <w:szCs w:val="24"/>
        </w:rPr>
      </w:pPr>
      <w:bookmarkStart w:id="0" w:name="_GoBack"/>
      <w:bookmarkEnd w:id="0"/>
    </w:p>
    <w:p w:rsidR="00E8399E" w:rsidRPr="00934FCA" w:rsidP="00C96BD5">
      <w:pPr>
        <w:spacing w:after="0" w:line="240" w:lineRule="auto"/>
        <w:ind w:right="-1" w:firstLine="709"/>
        <w:jc w:val="both"/>
        <w:rPr>
          <w:rFonts w:ascii="Times New Roman" w:hAnsi="Times New Roman" w:cs="Times New Roman"/>
          <w:sz w:val="26"/>
          <w:szCs w:val="26"/>
        </w:rPr>
      </w:pPr>
      <w:r w:rsidRPr="00934FCA">
        <w:rPr>
          <w:rFonts w:ascii="Times New Roman" w:hAnsi="Times New Roman" w:cs="Times New Roman"/>
          <w:sz w:val="26"/>
          <w:szCs w:val="26"/>
        </w:rPr>
        <w:t>Vizē:</w:t>
      </w:r>
    </w:p>
    <w:p w:rsidR="006B1CD5" w:rsidRPr="00934FCA" w:rsidP="00C96BD5">
      <w:pPr>
        <w:spacing w:after="0" w:line="240" w:lineRule="auto"/>
        <w:ind w:right="-1" w:firstLine="720"/>
        <w:jc w:val="both"/>
        <w:rPr>
          <w:rFonts w:ascii="Times New Roman" w:hAnsi="Times New Roman" w:cs="Times New Roman"/>
          <w:sz w:val="26"/>
          <w:szCs w:val="26"/>
        </w:rPr>
      </w:pPr>
      <w:r w:rsidRPr="00934FCA">
        <w:rPr>
          <w:rFonts w:ascii="Times New Roman" w:hAnsi="Times New Roman" w:cs="Times New Roman"/>
          <w:sz w:val="26"/>
          <w:szCs w:val="26"/>
        </w:rPr>
        <w:t>Valsts sekretār</w:t>
      </w:r>
      <w:r w:rsidRPr="00934FCA" w:rsidR="00B90C8D">
        <w:rPr>
          <w:rFonts w:ascii="Times New Roman" w:hAnsi="Times New Roman" w:cs="Times New Roman"/>
          <w:sz w:val="26"/>
          <w:szCs w:val="26"/>
        </w:rPr>
        <w:t>e</w:t>
      </w:r>
      <w:r w:rsidRPr="00934FCA" w:rsidR="00B90C8D">
        <w:rPr>
          <w:rFonts w:ascii="Times New Roman" w:hAnsi="Times New Roman" w:cs="Times New Roman"/>
          <w:sz w:val="26"/>
          <w:szCs w:val="26"/>
        </w:rPr>
        <w:tab/>
      </w:r>
      <w:r w:rsidRPr="00934FCA" w:rsidR="00B90C8D">
        <w:rPr>
          <w:rFonts w:ascii="Times New Roman" w:hAnsi="Times New Roman" w:cs="Times New Roman"/>
          <w:sz w:val="26"/>
          <w:szCs w:val="26"/>
        </w:rPr>
        <w:tab/>
      </w:r>
      <w:r w:rsidRPr="00934FCA" w:rsidR="00B90C8D">
        <w:rPr>
          <w:rFonts w:ascii="Times New Roman" w:hAnsi="Times New Roman" w:cs="Times New Roman"/>
          <w:sz w:val="26"/>
          <w:szCs w:val="26"/>
        </w:rPr>
        <w:tab/>
      </w:r>
      <w:r w:rsidRPr="00934FCA" w:rsidR="00B90C8D">
        <w:rPr>
          <w:rFonts w:ascii="Times New Roman" w:hAnsi="Times New Roman" w:cs="Times New Roman"/>
          <w:sz w:val="26"/>
          <w:szCs w:val="26"/>
        </w:rPr>
        <w:tab/>
      </w:r>
      <w:r w:rsidRPr="00934FCA" w:rsidR="00B90C8D">
        <w:rPr>
          <w:rFonts w:ascii="Times New Roman" w:hAnsi="Times New Roman" w:cs="Times New Roman"/>
          <w:sz w:val="26"/>
          <w:szCs w:val="26"/>
        </w:rPr>
        <w:tab/>
      </w:r>
      <w:r w:rsidRPr="00934FCA" w:rsidR="00B90C8D">
        <w:rPr>
          <w:rFonts w:ascii="Times New Roman" w:hAnsi="Times New Roman" w:cs="Times New Roman"/>
          <w:sz w:val="26"/>
          <w:szCs w:val="26"/>
        </w:rPr>
        <w:tab/>
      </w:r>
      <w:r w:rsidRPr="00934FCA" w:rsidR="00B90C8D">
        <w:rPr>
          <w:rFonts w:ascii="Times New Roman" w:hAnsi="Times New Roman" w:cs="Times New Roman"/>
          <w:sz w:val="26"/>
          <w:szCs w:val="26"/>
        </w:rPr>
        <w:tab/>
      </w:r>
      <w:r w:rsidR="00151C85">
        <w:rPr>
          <w:rFonts w:ascii="Times New Roman" w:hAnsi="Times New Roman" w:cs="Times New Roman"/>
          <w:sz w:val="26"/>
          <w:szCs w:val="26"/>
        </w:rPr>
        <w:t>L.Lejiņa</w:t>
      </w:r>
    </w:p>
    <w:p w:rsidR="007F257E" w:rsidP="00C96BD5">
      <w:pPr>
        <w:spacing w:after="0" w:line="240" w:lineRule="auto"/>
        <w:ind w:right="-1"/>
        <w:jc w:val="both"/>
        <w:rPr>
          <w:rFonts w:ascii="Times New Roman" w:hAnsi="Times New Roman" w:cs="Times New Roman"/>
          <w:sz w:val="16"/>
          <w:szCs w:val="16"/>
        </w:rPr>
      </w:pPr>
    </w:p>
    <w:p w:rsidR="00AC55B5" w:rsidP="00732878">
      <w:pPr>
        <w:tabs>
          <w:tab w:val="left" w:pos="1950"/>
        </w:tabs>
        <w:spacing w:after="0" w:line="240" w:lineRule="auto"/>
        <w:ind w:right="-1"/>
        <w:jc w:val="both"/>
        <w:rPr>
          <w:rFonts w:ascii="Times New Roman" w:hAnsi="Times New Roman" w:cs="Times New Roman"/>
          <w:sz w:val="16"/>
          <w:szCs w:val="16"/>
        </w:rPr>
      </w:pPr>
      <w:r>
        <w:rPr>
          <w:rFonts w:ascii="Times New Roman" w:hAnsi="Times New Roman" w:cs="Times New Roman"/>
          <w:sz w:val="16"/>
          <w:szCs w:val="16"/>
        </w:rPr>
        <w:tab/>
      </w:r>
    </w:p>
    <w:p w:rsidR="00732878" w:rsidP="00732878">
      <w:pPr>
        <w:tabs>
          <w:tab w:val="left" w:pos="1950"/>
        </w:tabs>
        <w:spacing w:after="0" w:line="240" w:lineRule="auto"/>
        <w:ind w:right="-1"/>
        <w:jc w:val="both"/>
        <w:rPr>
          <w:rFonts w:ascii="Times New Roman" w:hAnsi="Times New Roman" w:cs="Times New Roman"/>
          <w:sz w:val="16"/>
          <w:szCs w:val="16"/>
        </w:rPr>
      </w:pPr>
    </w:p>
    <w:p w:rsidR="00732878" w:rsidP="00732878">
      <w:pPr>
        <w:tabs>
          <w:tab w:val="left" w:pos="1950"/>
        </w:tabs>
        <w:spacing w:after="0" w:line="240" w:lineRule="auto"/>
        <w:ind w:right="-1"/>
        <w:jc w:val="both"/>
        <w:rPr>
          <w:rFonts w:ascii="Times New Roman" w:hAnsi="Times New Roman" w:cs="Times New Roman"/>
          <w:sz w:val="16"/>
          <w:szCs w:val="16"/>
        </w:rPr>
      </w:pPr>
    </w:p>
    <w:p w:rsidR="00732878" w:rsidP="00732878">
      <w:pPr>
        <w:tabs>
          <w:tab w:val="left" w:pos="1950"/>
        </w:tabs>
        <w:spacing w:after="0" w:line="240" w:lineRule="auto"/>
        <w:ind w:right="-1"/>
        <w:jc w:val="both"/>
        <w:rPr>
          <w:rFonts w:ascii="Times New Roman" w:hAnsi="Times New Roman" w:cs="Times New Roman"/>
          <w:sz w:val="16"/>
          <w:szCs w:val="16"/>
        </w:rPr>
      </w:pPr>
    </w:p>
    <w:p w:rsidR="00732878" w:rsidP="00732878">
      <w:pPr>
        <w:tabs>
          <w:tab w:val="left" w:pos="1950"/>
        </w:tabs>
        <w:spacing w:after="0" w:line="240" w:lineRule="auto"/>
        <w:ind w:right="-1"/>
        <w:jc w:val="both"/>
        <w:rPr>
          <w:rFonts w:ascii="Times New Roman" w:hAnsi="Times New Roman" w:cs="Times New Roman"/>
          <w:sz w:val="16"/>
          <w:szCs w:val="16"/>
        </w:rPr>
      </w:pPr>
    </w:p>
    <w:p w:rsidR="00732878" w:rsidP="00732878">
      <w:pPr>
        <w:tabs>
          <w:tab w:val="left" w:pos="1950"/>
        </w:tabs>
        <w:spacing w:after="0" w:line="240" w:lineRule="auto"/>
        <w:ind w:right="-1"/>
        <w:jc w:val="both"/>
        <w:rPr>
          <w:rFonts w:ascii="Times New Roman" w:hAnsi="Times New Roman" w:cs="Times New Roman"/>
          <w:sz w:val="16"/>
          <w:szCs w:val="16"/>
        </w:rPr>
      </w:pPr>
    </w:p>
    <w:p w:rsidR="00AC55B5" w:rsidP="00C96BD5">
      <w:pPr>
        <w:spacing w:after="0" w:line="240" w:lineRule="auto"/>
        <w:ind w:right="-1"/>
        <w:jc w:val="both"/>
        <w:rPr>
          <w:rFonts w:ascii="Times New Roman" w:hAnsi="Times New Roman" w:cs="Times New Roman"/>
          <w:sz w:val="16"/>
          <w:szCs w:val="16"/>
        </w:rPr>
      </w:pPr>
    </w:p>
    <w:p w:rsidR="00CD4F7B" w:rsidP="00C96BD5">
      <w:pPr>
        <w:spacing w:after="0" w:line="240" w:lineRule="auto"/>
        <w:ind w:right="-1"/>
        <w:jc w:val="both"/>
        <w:rPr>
          <w:rFonts w:ascii="Times New Roman" w:hAnsi="Times New Roman" w:cs="Times New Roman"/>
          <w:sz w:val="16"/>
          <w:szCs w:val="16"/>
        </w:rPr>
      </w:pPr>
    </w:p>
    <w:p w:rsidR="00CD4F7B" w:rsidP="00C96BD5">
      <w:pPr>
        <w:spacing w:after="0" w:line="240" w:lineRule="auto"/>
        <w:ind w:right="-1"/>
        <w:jc w:val="both"/>
        <w:rPr>
          <w:rFonts w:ascii="Times New Roman" w:hAnsi="Times New Roman" w:cs="Times New Roman"/>
          <w:sz w:val="16"/>
          <w:szCs w:val="16"/>
        </w:rPr>
      </w:pPr>
    </w:p>
    <w:p w:rsidR="00CD4F7B" w:rsidP="00C96BD5">
      <w:pPr>
        <w:spacing w:after="0" w:line="240" w:lineRule="auto"/>
        <w:ind w:right="-1"/>
        <w:jc w:val="both"/>
        <w:rPr>
          <w:rFonts w:ascii="Times New Roman" w:hAnsi="Times New Roman" w:cs="Times New Roman"/>
          <w:sz w:val="16"/>
          <w:szCs w:val="16"/>
        </w:rPr>
      </w:pPr>
    </w:p>
    <w:p w:rsidR="00CD4F7B" w:rsidP="00C96BD5">
      <w:pPr>
        <w:spacing w:after="0" w:line="240" w:lineRule="auto"/>
        <w:ind w:right="-1"/>
        <w:jc w:val="both"/>
        <w:rPr>
          <w:rFonts w:ascii="Times New Roman" w:hAnsi="Times New Roman" w:cs="Times New Roman"/>
          <w:sz w:val="16"/>
          <w:szCs w:val="16"/>
        </w:rPr>
      </w:pPr>
    </w:p>
    <w:p w:rsidR="00CD4F7B" w:rsidP="00C96BD5">
      <w:pPr>
        <w:spacing w:after="0" w:line="240" w:lineRule="auto"/>
        <w:ind w:right="-1"/>
        <w:jc w:val="both"/>
        <w:rPr>
          <w:rFonts w:ascii="Times New Roman" w:hAnsi="Times New Roman" w:cs="Times New Roman"/>
          <w:sz w:val="16"/>
          <w:szCs w:val="16"/>
        </w:rPr>
      </w:pPr>
    </w:p>
    <w:p w:rsidR="00CD4F7B" w:rsidP="00C96BD5">
      <w:pPr>
        <w:spacing w:after="0" w:line="240" w:lineRule="auto"/>
        <w:ind w:right="-1"/>
        <w:jc w:val="both"/>
        <w:rPr>
          <w:rFonts w:ascii="Times New Roman" w:hAnsi="Times New Roman" w:cs="Times New Roman"/>
          <w:sz w:val="16"/>
          <w:szCs w:val="16"/>
        </w:rPr>
      </w:pPr>
    </w:p>
    <w:p w:rsidR="00CD4F7B" w:rsidP="00C96BD5">
      <w:pPr>
        <w:spacing w:after="0" w:line="240" w:lineRule="auto"/>
        <w:ind w:right="-1"/>
        <w:jc w:val="both"/>
        <w:rPr>
          <w:rFonts w:ascii="Times New Roman" w:hAnsi="Times New Roman" w:cs="Times New Roman"/>
          <w:sz w:val="16"/>
          <w:szCs w:val="16"/>
        </w:rPr>
      </w:pPr>
    </w:p>
    <w:p w:rsidR="00E70A31" w:rsidP="00C96BD5">
      <w:pPr>
        <w:spacing w:after="0" w:line="240" w:lineRule="auto"/>
        <w:ind w:right="-1"/>
        <w:jc w:val="both"/>
        <w:rPr>
          <w:rFonts w:ascii="Times New Roman" w:hAnsi="Times New Roman" w:cs="Times New Roman"/>
          <w:sz w:val="16"/>
          <w:szCs w:val="16"/>
        </w:rPr>
      </w:pPr>
    </w:p>
    <w:p w:rsidR="00E70A31" w:rsidP="00C96BD5">
      <w:pPr>
        <w:spacing w:after="0" w:line="240" w:lineRule="auto"/>
        <w:ind w:right="-1"/>
        <w:jc w:val="both"/>
        <w:rPr>
          <w:rFonts w:ascii="Times New Roman" w:hAnsi="Times New Roman" w:cs="Times New Roman"/>
          <w:sz w:val="16"/>
          <w:szCs w:val="16"/>
        </w:rPr>
      </w:pPr>
    </w:p>
    <w:p w:rsidR="00CD4F7B" w:rsidP="00C96BD5">
      <w:pPr>
        <w:spacing w:after="0" w:line="240" w:lineRule="auto"/>
        <w:ind w:right="-1"/>
        <w:jc w:val="both"/>
        <w:rPr>
          <w:rFonts w:ascii="Times New Roman" w:hAnsi="Times New Roman" w:cs="Times New Roman"/>
          <w:sz w:val="16"/>
          <w:szCs w:val="16"/>
        </w:rPr>
      </w:pPr>
    </w:p>
    <w:p w:rsidR="00AC55B5" w:rsidP="00C96BD5">
      <w:pPr>
        <w:spacing w:after="0" w:line="240" w:lineRule="auto"/>
        <w:ind w:right="-1"/>
        <w:jc w:val="both"/>
        <w:rPr>
          <w:rFonts w:ascii="Times New Roman" w:hAnsi="Times New Roman" w:cs="Times New Roman"/>
          <w:sz w:val="16"/>
          <w:szCs w:val="16"/>
        </w:rPr>
      </w:pPr>
    </w:p>
    <w:p w:rsidR="00AC55B5" w:rsidP="00C96BD5">
      <w:pPr>
        <w:spacing w:after="0" w:line="240" w:lineRule="auto"/>
        <w:ind w:right="-1"/>
        <w:jc w:val="both"/>
        <w:rPr>
          <w:rFonts w:ascii="Times New Roman" w:hAnsi="Times New Roman" w:cs="Times New Roman"/>
          <w:sz w:val="16"/>
          <w:szCs w:val="16"/>
        </w:rPr>
      </w:pPr>
    </w:p>
    <w:p w:rsidR="00AC55B5" w:rsidRPr="003047EA" w:rsidP="00C96BD5">
      <w:pPr>
        <w:spacing w:after="0" w:line="240" w:lineRule="auto"/>
        <w:ind w:right="-1"/>
        <w:jc w:val="both"/>
        <w:rPr>
          <w:rFonts w:ascii="Times New Roman" w:hAnsi="Times New Roman" w:cs="Times New Roman"/>
          <w:sz w:val="16"/>
          <w:szCs w:val="16"/>
        </w:rPr>
      </w:pPr>
    </w:p>
    <w:p w:rsidR="002D4CA1" w:rsidRPr="00625001" w:rsidP="00C96BD5">
      <w:pPr>
        <w:spacing w:after="0" w:line="240" w:lineRule="auto"/>
        <w:ind w:right="-1" w:firstLine="709"/>
        <w:jc w:val="both"/>
        <w:rPr>
          <w:rFonts w:ascii="Times New Roman" w:hAnsi="Times New Roman" w:cs="Times New Roman"/>
        </w:rPr>
      </w:pPr>
      <w:r>
        <w:rPr>
          <w:rFonts w:ascii="Times New Roman" w:hAnsi="Times New Roman" w:cs="Times New Roman"/>
        </w:rPr>
        <w:t>Daņiļeviča</w:t>
      </w:r>
      <w:r w:rsidR="00580319">
        <w:rPr>
          <w:rFonts w:ascii="Times New Roman" w:hAnsi="Times New Roman" w:cs="Times New Roman"/>
        </w:rPr>
        <w:t xml:space="preserve"> </w:t>
      </w:r>
      <w:r w:rsidRPr="00625001" w:rsidR="00580319">
        <w:rPr>
          <w:rFonts w:ascii="Times New Roman" w:hAnsi="Times New Roman" w:cs="Times New Roman"/>
        </w:rPr>
        <w:t>67047</w:t>
      </w:r>
      <w:r w:rsidR="00580319">
        <w:rPr>
          <w:rFonts w:ascii="Times New Roman" w:hAnsi="Times New Roman" w:cs="Times New Roman"/>
        </w:rPr>
        <w:t>889</w:t>
      </w:r>
    </w:p>
    <w:p w:rsidR="002D4CA1" w:rsidRPr="00F51D11" w:rsidP="00C94933">
      <w:pPr>
        <w:spacing w:after="0" w:line="240" w:lineRule="auto"/>
        <w:ind w:right="-1" w:firstLine="709"/>
        <w:jc w:val="both"/>
        <w:rPr>
          <w:rFonts w:ascii="Times New Roman" w:hAnsi="Times New Roman" w:cs="Times New Roman"/>
          <w:sz w:val="26"/>
          <w:szCs w:val="26"/>
        </w:rPr>
      </w:pPr>
      <w:r>
        <w:rPr>
          <w:rFonts w:ascii="Times New Roman" w:hAnsi="Times New Roman" w:cs="Times New Roman"/>
        </w:rPr>
        <w:t>Diana.Danilevica</w:t>
      </w:r>
      <w:r w:rsidRPr="00625001">
        <w:rPr>
          <w:rFonts w:ascii="Times New Roman" w:hAnsi="Times New Roman" w:cs="Times New Roman"/>
        </w:rPr>
        <w:t>@izm.gov.lv</w:t>
      </w:r>
      <w:r w:rsidRPr="00934FCA" w:rsidR="00C012AA">
        <w:rPr>
          <w:rFonts w:ascii="Times New Roman" w:hAnsi="Times New Roman" w:cs="Times New Roman"/>
          <w:sz w:val="26"/>
          <w:szCs w:val="26"/>
        </w:rPr>
        <w:tab/>
      </w:r>
      <w:r w:rsidR="00F51D11">
        <w:rPr>
          <w:rFonts w:ascii="Times New Roman" w:hAnsi="Times New Roman" w:cs="Times New Roman"/>
          <w:sz w:val="26"/>
          <w:szCs w:val="26"/>
        </w:rPr>
        <w:tab/>
      </w:r>
    </w:p>
    <w:sectPr w:rsidSect="00CD4A24">
      <w:headerReference w:type="default" r:id="rId5"/>
      <w:footerReference w:type="default" r:id="rId6"/>
      <w:footerReference w:type="first" r:id="rId7"/>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1FF" w:rsidRPr="00B1216A" w:rsidP="00B1216A">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Pr="00B1216A">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17B0" w:rsidRPr="008C112C" w:rsidP="008C112C">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Pr="00B1216A">
      <w:rPr>
        <w:rFonts w:ascii="Times New Roman" w:hAnsi="Times New Roman" w:cs="Times New Roman"/>
        <w:noProof/>
        <w:sz w:val="24"/>
        <w:szCs w:val="24"/>
      </w:rPr>
      <w:fldChar w:fldCharType="end"/>
    </w:r>
    <w:r w:rsidR="00B35BCB">
      <w:rPr>
        <w:rFonts w:ascii="Times New Roman" w:hAnsi="Times New Roman" w:cs="Times New Roman"/>
        <w:sz w:val="24"/>
        <w:szCs w:val="24"/>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8104310"/>
      <w:docPartObj>
        <w:docPartGallery w:val="Page Numbers (Top of Page)"/>
        <w:docPartUnique/>
      </w:docPartObj>
    </w:sdtPr>
    <w:sdtEndPr>
      <w:rPr>
        <w:rFonts w:ascii="Times New Roman" w:hAnsi="Times New Roman" w:cs="Times New Roman"/>
        <w:sz w:val="24"/>
        <w:szCs w:val="24"/>
      </w:rPr>
    </w:sdtEndPr>
    <w:sdtContent>
      <w:p w:rsidR="007417B0" w:rsidRPr="00FD7B17">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77638C">
          <w:rPr>
            <w:rFonts w:ascii="Times New Roman" w:hAnsi="Times New Roman" w:cs="Times New Roman"/>
            <w:noProof/>
            <w:sz w:val="24"/>
            <w:szCs w:val="24"/>
          </w:rPr>
          <w:t>6</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8355C4"/>
    <w:multiLevelType w:val="hybridMultilevel"/>
    <w:tmpl w:val="F34EA40A"/>
    <w:lvl w:ilvl="0">
      <w:start w:val="1"/>
      <w:numFmt w:val="bullet"/>
      <w:lvlText w:val=""/>
      <w:lvlJc w:val="left"/>
      <w:pPr>
        <w:ind w:left="1570" w:hanging="360"/>
      </w:pPr>
      <w:rPr>
        <w:rFonts w:ascii="Symbol" w:hAnsi="Symbol" w:hint="default"/>
      </w:rPr>
    </w:lvl>
    <w:lvl w:ilvl="1" w:tentative="1">
      <w:start w:val="1"/>
      <w:numFmt w:val="bullet"/>
      <w:lvlText w:val="o"/>
      <w:lvlJc w:val="left"/>
      <w:pPr>
        <w:ind w:left="2290" w:hanging="360"/>
      </w:pPr>
      <w:rPr>
        <w:rFonts w:ascii="Courier New" w:hAnsi="Courier New" w:cs="Courier New" w:hint="default"/>
      </w:rPr>
    </w:lvl>
    <w:lvl w:ilvl="2" w:tentative="1">
      <w:start w:val="1"/>
      <w:numFmt w:val="bullet"/>
      <w:lvlText w:val=""/>
      <w:lvlJc w:val="left"/>
      <w:pPr>
        <w:ind w:left="3010" w:hanging="360"/>
      </w:pPr>
      <w:rPr>
        <w:rFonts w:ascii="Wingdings" w:hAnsi="Wingdings" w:hint="default"/>
      </w:rPr>
    </w:lvl>
    <w:lvl w:ilvl="3" w:tentative="1">
      <w:start w:val="1"/>
      <w:numFmt w:val="bullet"/>
      <w:lvlText w:val=""/>
      <w:lvlJc w:val="left"/>
      <w:pPr>
        <w:ind w:left="3730" w:hanging="360"/>
      </w:pPr>
      <w:rPr>
        <w:rFonts w:ascii="Symbol" w:hAnsi="Symbol" w:hint="default"/>
      </w:rPr>
    </w:lvl>
    <w:lvl w:ilvl="4" w:tentative="1">
      <w:start w:val="1"/>
      <w:numFmt w:val="bullet"/>
      <w:lvlText w:val="o"/>
      <w:lvlJc w:val="left"/>
      <w:pPr>
        <w:ind w:left="4450" w:hanging="360"/>
      </w:pPr>
      <w:rPr>
        <w:rFonts w:ascii="Courier New" w:hAnsi="Courier New" w:cs="Courier New" w:hint="default"/>
      </w:rPr>
    </w:lvl>
    <w:lvl w:ilvl="5" w:tentative="1">
      <w:start w:val="1"/>
      <w:numFmt w:val="bullet"/>
      <w:lvlText w:val=""/>
      <w:lvlJc w:val="left"/>
      <w:pPr>
        <w:ind w:left="5170" w:hanging="360"/>
      </w:pPr>
      <w:rPr>
        <w:rFonts w:ascii="Wingdings" w:hAnsi="Wingdings" w:hint="default"/>
      </w:rPr>
    </w:lvl>
    <w:lvl w:ilvl="6" w:tentative="1">
      <w:start w:val="1"/>
      <w:numFmt w:val="bullet"/>
      <w:lvlText w:val=""/>
      <w:lvlJc w:val="left"/>
      <w:pPr>
        <w:ind w:left="5890" w:hanging="360"/>
      </w:pPr>
      <w:rPr>
        <w:rFonts w:ascii="Symbol" w:hAnsi="Symbol" w:hint="default"/>
      </w:rPr>
    </w:lvl>
    <w:lvl w:ilvl="7" w:tentative="1">
      <w:start w:val="1"/>
      <w:numFmt w:val="bullet"/>
      <w:lvlText w:val="o"/>
      <w:lvlJc w:val="left"/>
      <w:pPr>
        <w:ind w:left="6610" w:hanging="360"/>
      </w:pPr>
      <w:rPr>
        <w:rFonts w:ascii="Courier New" w:hAnsi="Courier New" w:cs="Courier New" w:hint="default"/>
      </w:rPr>
    </w:lvl>
    <w:lvl w:ilvl="8" w:tentative="1">
      <w:start w:val="1"/>
      <w:numFmt w:val="bullet"/>
      <w:lvlText w:val=""/>
      <w:lvlJc w:val="left"/>
      <w:pPr>
        <w:ind w:left="7330" w:hanging="360"/>
      </w:pPr>
      <w:rPr>
        <w:rFonts w:ascii="Wingdings" w:hAnsi="Wingdings" w:hint="default"/>
      </w:rPr>
    </w:lvl>
  </w:abstractNum>
  <w:abstractNum w:abstractNumId="1" w15:restartNumberingAfterBreak="1">
    <w:nsid w:val="0BD4748E"/>
    <w:multiLevelType w:val="hybridMultilevel"/>
    <w:tmpl w:val="F220719E"/>
    <w:lvl w:ilvl="0">
      <w:start w:val="0"/>
      <w:numFmt w:val="bullet"/>
      <w:lvlText w:val="•"/>
      <w:lvlJc w:val="left"/>
      <w:pPr>
        <w:ind w:left="1210" w:hanging="360"/>
      </w:pPr>
      <w:rPr>
        <w:rFonts w:ascii="Times New Roman" w:eastAsia="Times New Roman" w:hAnsi="Times New Roman" w:cs="Times New Roman" w:hint="default"/>
      </w:rPr>
    </w:lvl>
    <w:lvl w:ilvl="1" w:tentative="1">
      <w:start w:val="1"/>
      <w:numFmt w:val="bullet"/>
      <w:lvlText w:val="o"/>
      <w:lvlJc w:val="left"/>
      <w:pPr>
        <w:ind w:left="1930" w:hanging="360"/>
      </w:pPr>
      <w:rPr>
        <w:rFonts w:ascii="Courier New" w:hAnsi="Courier New" w:cs="Courier New" w:hint="default"/>
      </w:rPr>
    </w:lvl>
    <w:lvl w:ilvl="2" w:tentative="1">
      <w:start w:val="1"/>
      <w:numFmt w:val="bullet"/>
      <w:lvlText w:val=""/>
      <w:lvlJc w:val="left"/>
      <w:pPr>
        <w:ind w:left="2650" w:hanging="360"/>
      </w:pPr>
      <w:rPr>
        <w:rFonts w:ascii="Wingdings" w:hAnsi="Wingdings" w:hint="default"/>
      </w:rPr>
    </w:lvl>
    <w:lvl w:ilvl="3" w:tentative="1">
      <w:start w:val="1"/>
      <w:numFmt w:val="bullet"/>
      <w:lvlText w:val=""/>
      <w:lvlJc w:val="left"/>
      <w:pPr>
        <w:ind w:left="3370" w:hanging="360"/>
      </w:pPr>
      <w:rPr>
        <w:rFonts w:ascii="Symbol" w:hAnsi="Symbol" w:hint="default"/>
      </w:rPr>
    </w:lvl>
    <w:lvl w:ilvl="4" w:tentative="1">
      <w:start w:val="1"/>
      <w:numFmt w:val="bullet"/>
      <w:lvlText w:val="o"/>
      <w:lvlJc w:val="left"/>
      <w:pPr>
        <w:ind w:left="4090" w:hanging="360"/>
      </w:pPr>
      <w:rPr>
        <w:rFonts w:ascii="Courier New" w:hAnsi="Courier New" w:cs="Courier New" w:hint="default"/>
      </w:rPr>
    </w:lvl>
    <w:lvl w:ilvl="5" w:tentative="1">
      <w:start w:val="1"/>
      <w:numFmt w:val="bullet"/>
      <w:lvlText w:val=""/>
      <w:lvlJc w:val="left"/>
      <w:pPr>
        <w:ind w:left="4810" w:hanging="360"/>
      </w:pPr>
      <w:rPr>
        <w:rFonts w:ascii="Wingdings" w:hAnsi="Wingdings" w:hint="default"/>
      </w:rPr>
    </w:lvl>
    <w:lvl w:ilvl="6" w:tentative="1">
      <w:start w:val="1"/>
      <w:numFmt w:val="bullet"/>
      <w:lvlText w:val=""/>
      <w:lvlJc w:val="left"/>
      <w:pPr>
        <w:ind w:left="5530" w:hanging="360"/>
      </w:pPr>
      <w:rPr>
        <w:rFonts w:ascii="Symbol" w:hAnsi="Symbol" w:hint="default"/>
      </w:rPr>
    </w:lvl>
    <w:lvl w:ilvl="7" w:tentative="1">
      <w:start w:val="1"/>
      <w:numFmt w:val="bullet"/>
      <w:lvlText w:val="o"/>
      <w:lvlJc w:val="left"/>
      <w:pPr>
        <w:ind w:left="6250" w:hanging="360"/>
      </w:pPr>
      <w:rPr>
        <w:rFonts w:ascii="Courier New" w:hAnsi="Courier New" w:cs="Courier New" w:hint="default"/>
      </w:rPr>
    </w:lvl>
    <w:lvl w:ilvl="8" w:tentative="1">
      <w:start w:val="1"/>
      <w:numFmt w:val="bullet"/>
      <w:lvlText w:val=""/>
      <w:lvlJc w:val="left"/>
      <w:pPr>
        <w:ind w:left="6970" w:hanging="360"/>
      </w:pPr>
      <w:rPr>
        <w:rFonts w:ascii="Wingdings" w:hAnsi="Wingdings" w:hint="default"/>
      </w:rPr>
    </w:lvl>
  </w:abstractNum>
  <w:abstractNum w:abstractNumId="2" w15:restartNumberingAfterBreak="1">
    <w:nsid w:val="15C025DB"/>
    <w:multiLevelType w:val="hybridMultilevel"/>
    <w:tmpl w:val="0BDEA8AE"/>
    <w:lvl w:ilvl="0">
      <w:start w:val="1"/>
      <w:numFmt w:val="decimal"/>
      <w:lvlText w:val="%1."/>
      <w:lvlJc w:val="left"/>
      <w:pPr>
        <w:ind w:left="1570" w:hanging="360"/>
      </w:pPr>
      <w:rPr>
        <w:rFonts w:hint="default"/>
      </w:rPr>
    </w:lvl>
    <w:lvl w:ilvl="1" w:tentative="1">
      <w:start w:val="1"/>
      <w:numFmt w:val="bullet"/>
      <w:lvlText w:val="o"/>
      <w:lvlJc w:val="left"/>
      <w:pPr>
        <w:ind w:left="2290" w:hanging="360"/>
      </w:pPr>
      <w:rPr>
        <w:rFonts w:ascii="Courier New" w:hAnsi="Courier New" w:cs="Courier New" w:hint="default"/>
      </w:rPr>
    </w:lvl>
    <w:lvl w:ilvl="2" w:tentative="1">
      <w:start w:val="1"/>
      <w:numFmt w:val="bullet"/>
      <w:lvlText w:val=""/>
      <w:lvlJc w:val="left"/>
      <w:pPr>
        <w:ind w:left="3010" w:hanging="360"/>
      </w:pPr>
      <w:rPr>
        <w:rFonts w:ascii="Wingdings" w:hAnsi="Wingdings" w:hint="default"/>
      </w:rPr>
    </w:lvl>
    <w:lvl w:ilvl="3" w:tentative="1">
      <w:start w:val="1"/>
      <w:numFmt w:val="bullet"/>
      <w:lvlText w:val=""/>
      <w:lvlJc w:val="left"/>
      <w:pPr>
        <w:ind w:left="3730" w:hanging="360"/>
      </w:pPr>
      <w:rPr>
        <w:rFonts w:ascii="Symbol" w:hAnsi="Symbol" w:hint="default"/>
      </w:rPr>
    </w:lvl>
    <w:lvl w:ilvl="4" w:tentative="1">
      <w:start w:val="1"/>
      <w:numFmt w:val="bullet"/>
      <w:lvlText w:val="o"/>
      <w:lvlJc w:val="left"/>
      <w:pPr>
        <w:ind w:left="4450" w:hanging="360"/>
      </w:pPr>
      <w:rPr>
        <w:rFonts w:ascii="Courier New" w:hAnsi="Courier New" w:cs="Courier New" w:hint="default"/>
      </w:rPr>
    </w:lvl>
    <w:lvl w:ilvl="5" w:tentative="1">
      <w:start w:val="1"/>
      <w:numFmt w:val="bullet"/>
      <w:lvlText w:val=""/>
      <w:lvlJc w:val="left"/>
      <w:pPr>
        <w:ind w:left="5170" w:hanging="360"/>
      </w:pPr>
      <w:rPr>
        <w:rFonts w:ascii="Wingdings" w:hAnsi="Wingdings" w:hint="default"/>
      </w:rPr>
    </w:lvl>
    <w:lvl w:ilvl="6" w:tentative="1">
      <w:start w:val="1"/>
      <w:numFmt w:val="bullet"/>
      <w:lvlText w:val=""/>
      <w:lvlJc w:val="left"/>
      <w:pPr>
        <w:ind w:left="5890" w:hanging="360"/>
      </w:pPr>
      <w:rPr>
        <w:rFonts w:ascii="Symbol" w:hAnsi="Symbol" w:hint="default"/>
      </w:rPr>
    </w:lvl>
    <w:lvl w:ilvl="7" w:tentative="1">
      <w:start w:val="1"/>
      <w:numFmt w:val="bullet"/>
      <w:lvlText w:val="o"/>
      <w:lvlJc w:val="left"/>
      <w:pPr>
        <w:ind w:left="6610" w:hanging="360"/>
      </w:pPr>
      <w:rPr>
        <w:rFonts w:ascii="Courier New" w:hAnsi="Courier New" w:cs="Courier New" w:hint="default"/>
      </w:rPr>
    </w:lvl>
    <w:lvl w:ilvl="8" w:tentative="1">
      <w:start w:val="1"/>
      <w:numFmt w:val="bullet"/>
      <w:lvlText w:val=""/>
      <w:lvlJc w:val="left"/>
      <w:pPr>
        <w:ind w:left="7330" w:hanging="360"/>
      </w:pPr>
      <w:rPr>
        <w:rFonts w:ascii="Wingdings" w:hAnsi="Wingdings" w:hint="default"/>
      </w:rPr>
    </w:lvl>
  </w:abstractNum>
  <w:abstractNum w:abstractNumId="3" w15:restartNumberingAfterBreak="1">
    <w:nsid w:val="26F530C4"/>
    <w:multiLevelType w:val="hybridMultilevel"/>
    <w:tmpl w:val="19C4F6C6"/>
    <w:lvl w:ilvl="0">
      <w:start w:val="1"/>
      <w:numFmt w:val="bullet"/>
      <w:lvlText w:val=""/>
      <w:lvlJc w:val="left"/>
      <w:pPr>
        <w:ind w:left="1210" w:hanging="360"/>
      </w:pPr>
      <w:rPr>
        <w:rFonts w:ascii="Symbol" w:hAnsi="Symbol" w:hint="default"/>
      </w:rPr>
    </w:lvl>
    <w:lvl w:ilvl="1" w:tentative="1">
      <w:start w:val="1"/>
      <w:numFmt w:val="bullet"/>
      <w:lvlText w:val="o"/>
      <w:lvlJc w:val="left"/>
      <w:pPr>
        <w:ind w:left="1930" w:hanging="360"/>
      </w:pPr>
      <w:rPr>
        <w:rFonts w:ascii="Courier New" w:hAnsi="Courier New" w:cs="Courier New" w:hint="default"/>
      </w:rPr>
    </w:lvl>
    <w:lvl w:ilvl="2" w:tentative="1">
      <w:start w:val="1"/>
      <w:numFmt w:val="bullet"/>
      <w:lvlText w:val=""/>
      <w:lvlJc w:val="left"/>
      <w:pPr>
        <w:ind w:left="2650" w:hanging="360"/>
      </w:pPr>
      <w:rPr>
        <w:rFonts w:ascii="Wingdings" w:hAnsi="Wingdings" w:hint="default"/>
      </w:rPr>
    </w:lvl>
    <w:lvl w:ilvl="3" w:tentative="1">
      <w:start w:val="1"/>
      <w:numFmt w:val="bullet"/>
      <w:lvlText w:val=""/>
      <w:lvlJc w:val="left"/>
      <w:pPr>
        <w:ind w:left="3370" w:hanging="360"/>
      </w:pPr>
      <w:rPr>
        <w:rFonts w:ascii="Symbol" w:hAnsi="Symbol" w:hint="default"/>
      </w:rPr>
    </w:lvl>
    <w:lvl w:ilvl="4" w:tentative="1">
      <w:start w:val="1"/>
      <w:numFmt w:val="bullet"/>
      <w:lvlText w:val="o"/>
      <w:lvlJc w:val="left"/>
      <w:pPr>
        <w:ind w:left="4090" w:hanging="360"/>
      </w:pPr>
      <w:rPr>
        <w:rFonts w:ascii="Courier New" w:hAnsi="Courier New" w:cs="Courier New" w:hint="default"/>
      </w:rPr>
    </w:lvl>
    <w:lvl w:ilvl="5" w:tentative="1">
      <w:start w:val="1"/>
      <w:numFmt w:val="bullet"/>
      <w:lvlText w:val=""/>
      <w:lvlJc w:val="left"/>
      <w:pPr>
        <w:ind w:left="4810" w:hanging="360"/>
      </w:pPr>
      <w:rPr>
        <w:rFonts w:ascii="Wingdings" w:hAnsi="Wingdings" w:hint="default"/>
      </w:rPr>
    </w:lvl>
    <w:lvl w:ilvl="6" w:tentative="1">
      <w:start w:val="1"/>
      <w:numFmt w:val="bullet"/>
      <w:lvlText w:val=""/>
      <w:lvlJc w:val="left"/>
      <w:pPr>
        <w:ind w:left="5530" w:hanging="360"/>
      </w:pPr>
      <w:rPr>
        <w:rFonts w:ascii="Symbol" w:hAnsi="Symbol" w:hint="default"/>
      </w:rPr>
    </w:lvl>
    <w:lvl w:ilvl="7" w:tentative="1">
      <w:start w:val="1"/>
      <w:numFmt w:val="bullet"/>
      <w:lvlText w:val="o"/>
      <w:lvlJc w:val="left"/>
      <w:pPr>
        <w:ind w:left="6250" w:hanging="360"/>
      </w:pPr>
      <w:rPr>
        <w:rFonts w:ascii="Courier New" w:hAnsi="Courier New" w:cs="Courier New" w:hint="default"/>
      </w:rPr>
    </w:lvl>
    <w:lvl w:ilvl="8" w:tentative="1">
      <w:start w:val="1"/>
      <w:numFmt w:val="bullet"/>
      <w:lvlText w:val=""/>
      <w:lvlJc w:val="left"/>
      <w:pPr>
        <w:ind w:left="6970" w:hanging="360"/>
      </w:pPr>
      <w:rPr>
        <w:rFonts w:ascii="Wingdings" w:hAnsi="Wingdings" w:hint="default"/>
      </w:rPr>
    </w:lvl>
  </w:abstractNum>
  <w:abstractNum w:abstractNumId="4" w15:restartNumberingAfterBreak="1">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1">
    <w:nsid w:val="4179756B"/>
    <w:multiLevelType w:val="hybridMultilevel"/>
    <w:tmpl w:val="CFCEA50C"/>
    <w:lvl w:ilvl="0">
      <w:start w:val="0"/>
      <w:numFmt w:val="bullet"/>
      <w:lvlText w:val="-"/>
      <w:lvlJc w:val="left"/>
      <w:pPr>
        <w:ind w:left="1435" w:hanging="585"/>
      </w:pPr>
      <w:rPr>
        <w:rFonts w:ascii="Times New Roman" w:eastAsia="Times New Roman" w:hAnsi="Times New Roman" w:cs="Times New Roman" w:hint="default"/>
      </w:rPr>
    </w:lvl>
    <w:lvl w:ilvl="1" w:tentative="1">
      <w:start w:val="1"/>
      <w:numFmt w:val="bullet"/>
      <w:lvlText w:val="o"/>
      <w:lvlJc w:val="left"/>
      <w:pPr>
        <w:ind w:left="1930" w:hanging="360"/>
      </w:pPr>
      <w:rPr>
        <w:rFonts w:ascii="Courier New" w:hAnsi="Courier New" w:cs="Courier New" w:hint="default"/>
      </w:rPr>
    </w:lvl>
    <w:lvl w:ilvl="2" w:tentative="1">
      <w:start w:val="1"/>
      <w:numFmt w:val="bullet"/>
      <w:lvlText w:val=""/>
      <w:lvlJc w:val="left"/>
      <w:pPr>
        <w:ind w:left="2650" w:hanging="360"/>
      </w:pPr>
      <w:rPr>
        <w:rFonts w:ascii="Wingdings" w:hAnsi="Wingdings" w:hint="default"/>
      </w:rPr>
    </w:lvl>
    <w:lvl w:ilvl="3" w:tentative="1">
      <w:start w:val="1"/>
      <w:numFmt w:val="bullet"/>
      <w:lvlText w:val=""/>
      <w:lvlJc w:val="left"/>
      <w:pPr>
        <w:ind w:left="3370" w:hanging="360"/>
      </w:pPr>
      <w:rPr>
        <w:rFonts w:ascii="Symbol" w:hAnsi="Symbol" w:hint="default"/>
      </w:rPr>
    </w:lvl>
    <w:lvl w:ilvl="4" w:tentative="1">
      <w:start w:val="1"/>
      <w:numFmt w:val="bullet"/>
      <w:lvlText w:val="o"/>
      <w:lvlJc w:val="left"/>
      <w:pPr>
        <w:ind w:left="4090" w:hanging="360"/>
      </w:pPr>
      <w:rPr>
        <w:rFonts w:ascii="Courier New" w:hAnsi="Courier New" w:cs="Courier New" w:hint="default"/>
      </w:rPr>
    </w:lvl>
    <w:lvl w:ilvl="5" w:tentative="1">
      <w:start w:val="1"/>
      <w:numFmt w:val="bullet"/>
      <w:lvlText w:val=""/>
      <w:lvlJc w:val="left"/>
      <w:pPr>
        <w:ind w:left="4810" w:hanging="360"/>
      </w:pPr>
      <w:rPr>
        <w:rFonts w:ascii="Wingdings" w:hAnsi="Wingdings" w:hint="default"/>
      </w:rPr>
    </w:lvl>
    <w:lvl w:ilvl="6" w:tentative="1">
      <w:start w:val="1"/>
      <w:numFmt w:val="bullet"/>
      <w:lvlText w:val=""/>
      <w:lvlJc w:val="left"/>
      <w:pPr>
        <w:ind w:left="5530" w:hanging="360"/>
      </w:pPr>
      <w:rPr>
        <w:rFonts w:ascii="Symbol" w:hAnsi="Symbol" w:hint="default"/>
      </w:rPr>
    </w:lvl>
    <w:lvl w:ilvl="7" w:tentative="1">
      <w:start w:val="1"/>
      <w:numFmt w:val="bullet"/>
      <w:lvlText w:val="o"/>
      <w:lvlJc w:val="left"/>
      <w:pPr>
        <w:ind w:left="6250" w:hanging="360"/>
      </w:pPr>
      <w:rPr>
        <w:rFonts w:ascii="Courier New" w:hAnsi="Courier New" w:cs="Courier New" w:hint="default"/>
      </w:rPr>
    </w:lvl>
    <w:lvl w:ilvl="8" w:tentative="1">
      <w:start w:val="1"/>
      <w:numFmt w:val="bullet"/>
      <w:lvlText w:val=""/>
      <w:lvlJc w:val="left"/>
      <w:pPr>
        <w:ind w:left="6970" w:hanging="360"/>
      </w:pPr>
      <w:rPr>
        <w:rFonts w:ascii="Wingdings" w:hAnsi="Wingdings" w:hint="default"/>
      </w:rPr>
    </w:lvl>
  </w:abstractNum>
  <w:abstractNum w:abstractNumId="6" w15:restartNumberingAfterBreak="1">
    <w:nsid w:val="4E0A09E7"/>
    <w:multiLevelType w:val="hybridMultilevel"/>
    <w:tmpl w:val="228828A8"/>
    <w:lvl w:ilvl="0">
      <w:start w:val="1"/>
      <w:numFmt w:val="bullet"/>
      <w:lvlText w:val=""/>
      <w:lvlJc w:val="left"/>
      <w:pPr>
        <w:ind w:left="1570" w:hanging="360"/>
      </w:pPr>
      <w:rPr>
        <w:rFonts w:ascii="Symbol" w:hAnsi="Symbol" w:hint="default"/>
      </w:rPr>
    </w:lvl>
    <w:lvl w:ilvl="1" w:tentative="1">
      <w:start w:val="1"/>
      <w:numFmt w:val="bullet"/>
      <w:lvlText w:val="o"/>
      <w:lvlJc w:val="left"/>
      <w:pPr>
        <w:ind w:left="2290" w:hanging="360"/>
      </w:pPr>
      <w:rPr>
        <w:rFonts w:ascii="Courier New" w:hAnsi="Courier New" w:cs="Courier New" w:hint="default"/>
      </w:rPr>
    </w:lvl>
    <w:lvl w:ilvl="2" w:tentative="1">
      <w:start w:val="1"/>
      <w:numFmt w:val="bullet"/>
      <w:lvlText w:val=""/>
      <w:lvlJc w:val="left"/>
      <w:pPr>
        <w:ind w:left="3010" w:hanging="360"/>
      </w:pPr>
      <w:rPr>
        <w:rFonts w:ascii="Wingdings" w:hAnsi="Wingdings" w:hint="default"/>
      </w:rPr>
    </w:lvl>
    <w:lvl w:ilvl="3" w:tentative="1">
      <w:start w:val="1"/>
      <w:numFmt w:val="bullet"/>
      <w:lvlText w:val=""/>
      <w:lvlJc w:val="left"/>
      <w:pPr>
        <w:ind w:left="3730" w:hanging="360"/>
      </w:pPr>
      <w:rPr>
        <w:rFonts w:ascii="Symbol" w:hAnsi="Symbol" w:hint="default"/>
      </w:rPr>
    </w:lvl>
    <w:lvl w:ilvl="4" w:tentative="1">
      <w:start w:val="1"/>
      <w:numFmt w:val="bullet"/>
      <w:lvlText w:val="o"/>
      <w:lvlJc w:val="left"/>
      <w:pPr>
        <w:ind w:left="4450" w:hanging="360"/>
      </w:pPr>
      <w:rPr>
        <w:rFonts w:ascii="Courier New" w:hAnsi="Courier New" w:cs="Courier New" w:hint="default"/>
      </w:rPr>
    </w:lvl>
    <w:lvl w:ilvl="5" w:tentative="1">
      <w:start w:val="1"/>
      <w:numFmt w:val="bullet"/>
      <w:lvlText w:val=""/>
      <w:lvlJc w:val="left"/>
      <w:pPr>
        <w:ind w:left="5170" w:hanging="360"/>
      </w:pPr>
      <w:rPr>
        <w:rFonts w:ascii="Wingdings" w:hAnsi="Wingdings" w:hint="default"/>
      </w:rPr>
    </w:lvl>
    <w:lvl w:ilvl="6" w:tentative="1">
      <w:start w:val="1"/>
      <w:numFmt w:val="bullet"/>
      <w:lvlText w:val=""/>
      <w:lvlJc w:val="left"/>
      <w:pPr>
        <w:ind w:left="5890" w:hanging="360"/>
      </w:pPr>
      <w:rPr>
        <w:rFonts w:ascii="Symbol" w:hAnsi="Symbol" w:hint="default"/>
      </w:rPr>
    </w:lvl>
    <w:lvl w:ilvl="7" w:tentative="1">
      <w:start w:val="1"/>
      <w:numFmt w:val="bullet"/>
      <w:lvlText w:val="o"/>
      <w:lvlJc w:val="left"/>
      <w:pPr>
        <w:ind w:left="6610" w:hanging="360"/>
      </w:pPr>
      <w:rPr>
        <w:rFonts w:ascii="Courier New" w:hAnsi="Courier New" w:cs="Courier New" w:hint="default"/>
      </w:rPr>
    </w:lvl>
    <w:lvl w:ilvl="8" w:tentative="1">
      <w:start w:val="1"/>
      <w:numFmt w:val="bullet"/>
      <w:lvlText w:val=""/>
      <w:lvlJc w:val="left"/>
      <w:pPr>
        <w:ind w:left="7330" w:hanging="360"/>
      </w:pPr>
      <w:rPr>
        <w:rFonts w:ascii="Wingdings" w:hAnsi="Wingdings" w:hint="default"/>
      </w:rPr>
    </w:lvl>
  </w:abstractNum>
  <w:abstractNum w:abstractNumId="7" w15:restartNumberingAfterBreak="1">
    <w:nsid w:val="75963FC5"/>
    <w:multiLevelType w:val="hybridMultilevel"/>
    <w:tmpl w:val="57C6AEA6"/>
    <w:lvl w:ilvl="0">
      <w:start w:val="1"/>
      <w:numFmt w:val="bullet"/>
      <w:lvlText w:val=""/>
      <w:lvlJc w:val="left"/>
      <w:pPr>
        <w:ind w:left="1570" w:hanging="360"/>
      </w:pPr>
      <w:rPr>
        <w:rFonts w:ascii="Symbol" w:hAnsi="Symbol" w:hint="default"/>
      </w:rPr>
    </w:lvl>
    <w:lvl w:ilvl="1" w:tentative="1">
      <w:start w:val="1"/>
      <w:numFmt w:val="bullet"/>
      <w:lvlText w:val="o"/>
      <w:lvlJc w:val="left"/>
      <w:pPr>
        <w:ind w:left="2290" w:hanging="360"/>
      </w:pPr>
      <w:rPr>
        <w:rFonts w:ascii="Courier New" w:hAnsi="Courier New" w:cs="Courier New" w:hint="default"/>
      </w:rPr>
    </w:lvl>
    <w:lvl w:ilvl="2" w:tentative="1">
      <w:start w:val="1"/>
      <w:numFmt w:val="bullet"/>
      <w:lvlText w:val=""/>
      <w:lvlJc w:val="left"/>
      <w:pPr>
        <w:ind w:left="3010" w:hanging="360"/>
      </w:pPr>
      <w:rPr>
        <w:rFonts w:ascii="Wingdings" w:hAnsi="Wingdings" w:hint="default"/>
      </w:rPr>
    </w:lvl>
    <w:lvl w:ilvl="3" w:tentative="1">
      <w:start w:val="1"/>
      <w:numFmt w:val="bullet"/>
      <w:lvlText w:val=""/>
      <w:lvlJc w:val="left"/>
      <w:pPr>
        <w:ind w:left="3730" w:hanging="360"/>
      </w:pPr>
      <w:rPr>
        <w:rFonts w:ascii="Symbol" w:hAnsi="Symbol" w:hint="default"/>
      </w:rPr>
    </w:lvl>
    <w:lvl w:ilvl="4" w:tentative="1">
      <w:start w:val="1"/>
      <w:numFmt w:val="bullet"/>
      <w:lvlText w:val="o"/>
      <w:lvlJc w:val="left"/>
      <w:pPr>
        <w:ind w:left="4450" w:hanging="360"/>
      </w:pPr>
      <w:rPr>
        <w:rFonts w:ascii="Courier New" w:hAnsi="Courier New" w:cs="Courier New" w:hint="default"/>
      </w:rPr>
    </w:lvl>
    <w:lvl w:ilvl="5" w:tentative="1">
      <w:start w:val="1"/>
      <w:numFmt w:val="bullet"/>
      <w:lvlText w:val=""/>
      <w:lvlJc w:val="left"/>
      <w:pPr>
        <w:ind w:left="5170" w:hanging="360"/>
      </w:pPr>
      <w:rPr>
        <w:rFonts w:ascii="Wingdings" w:hAnsi="Wingdings" w:hint="default"/>
      </w:rPr>
    </w:lvl>
    <w:lvl w:ilvl="6" w:tentative="1">
      <w:start w:val="1"/>
      <w:numFmt w:val="bullet"/>
      <w:lvlText w:val=""/>
      <w:lvlJc w:val="left"/>
      <w:pPr>
        <w:ind w:left="5890" w:hanging="360"/>
      </w:pPr>
      <w:rPr>
        <w:rFonts w:ascii="Symbol" w:hAnsi="Symbol" w:hint="default"/>
      </w:rPr>
    </w:lvl>
    <w:lvl w:ilvl="7" w:tentative="1">
      <w:start w:val="1"/>
      <w:numFmt w:val="bullet"/>
      <w:lvlText w:val="o"/>
      <w:lvlJc w:val="left"/>
      <w:pPr>
        <w:ind w:left="6610" w:hanging="360"/>
      </w:pPr>
      <w:rPr>
        <w:rFonts w:ascii="Courier New" w:hAnsi="Courier New" w:cs="Courier New" w:hint="default"/>
      </w:rPr>
    </w:lvl>
    <w:lvl w:ilvl="8" w:tentative="1">
      <w:start w:val="1"/>
      <w:numFmt w:val="bullet"/>
      <w:lvlText w:val=""/>
      <w:lvlJc w:val="left"/>
      <w:pPr>
        <w:ind w:left="733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4333"/>
    <w:rsid w:val="0000613F"/>
    <w:rsid w:val="00006440"/>
    <w:rsid w:val="00007C25"/>
    <w:rsid w:val="000104F6"/>
    <w:rsid w:val="00010C3A"/>
    <w:rsid w:val="000111C8"/>
    <w:rsid w:val="0001246C"/>
    <w:rsid w:val="00012911"/>
    <w:rsid w:val="0001337F"/>
    <w:rsid w:val="00013B3B"/>
    <w:rsid w:val="00014371"/>
    <w:rsid w:val="00015817"/>
    <w:rsid w:val="00016004"/>
    <w:rsid w:val="000161F0"/>
    <w:rsid w:val="000163D8"/>
    <w:rsid w:val="000224E9"/>
    <w:rsid w:val="000250F8"/>
    <w:rsid w:val="0002656E"/>
    <w:rsid w:val="00027133"/>
    <w:rsid w:val="00030454"/>
    <w:rsid w:val="00030E73"/>
    <w:rsid w:val="00032C94"/>
    <w:rsid w:val="00034EBD"/>
    <w:rsid w:val="000350C6"/>
    <w:rsid w:val="00035724"/>
    <w:rsid w:val="000375ED"/>
    <w:rsid w:val="00040C59"/>
    <w:rsid w:val="00041368"/>
    <w:rsid w:val="00044E75"/>
    <w:rsid w:val="00045247"/>
    <w:rsid w:val="00045477"/>
    <w:rsid w:val="00045F35"/>
    <w:rsid w:val="00047292"/>
    <w:rsid w:val="0005048D"/>
    <w:rsid w:val="00051054"/>
    <w:rsid w:val="00054D4D"/>
    <w:rsid w:val="00055327"/>
    <w:rsid w:val="0006311D"/>
    <w:rsid w:val="000635E9"/>
    <w:rsid w:val="00064912"/>
    <w:rsid w:val="00064E18"/>
    <w:rsid w:val="00064ED9"/>
    <w:rsid w:val="00065115"/>
    <w:rsid w:val="00066037"/>
    <w:rsid w:val="000679F1"/>
    <w:rsid w:val="00070464"/>
    <w:rsid w:val="000707C0"/>
    <w:rsid w:val="00071BE2"/>
    <w:rsid w:val="00072BD5"/>
    <w:rsid w:val="000732AC"/>
    <w:rsid w:val="0007418E"/>
    <w:rsid w:val="00074DEB"/>
    <w:rsid w:val="00075559"/>
    <w:rsid w:val="00076A76"/>
    <w:rsid w:val="00077C69"/>
    <w:rsid w:val="000811BB"/>
    <w:rsid w:val="000817E7"/>
    <w:rsid w:val="000829B0"/>
    <w:rsid w:val="00082FF8"/>
    <w:rsid w:val="00084415"/>
    <w:rsid w:val="000857CF"/>
    <w:rsid w:val="00085A97"/>
    <w:rsid w:val="00087618"/>
    <w:rsid w:val="00087F1F"/>
    <w:rsid w:val="0009259A"/>
    <w:rsid w:val="000933A9"/>
    <w:rsid w:val="0009432A"/>
    <w:rsid w:val="00094B72"/>
    <w:rsid w:val="00094BD7"/>
    <w:rsid w:val="00095A9E"/>
    <w:rsid w:val="00095EDD"/>
    <w:rsid w:val="00096871"/>
    <w:rsid w:val="00096A8F"/>
    <w:rsid w:val="00096C9C"/>
    <w:rsid w:val="00097688"/>
    <w:rsid w:val="0009774F"/>
    <w:rsid w:val="00097E19"/>
    <w:rsid w:val="000A2E31"/>
    <w:rsid w:val="000A7565"/>
    <w:rsid w:val="000B09E4"/>
    <w:rsid w:val="000B0D42"/>
    <w:rsid w:val="000B16F3"/>
    <w:rsid w:val="000B194F"/>
    <w:rsid w:val="000B24F2"/>
    <w:rsid w:val="000B2601"/>
    <w:rsid w:val="000B3ED7"/>
    <w:rsid w:val="000B4508"/>
    <w:rsid w:val="000B4A34"/>
    <w:rsid w:val="000B4E1F"/>
    <w:rsid w:val="000B53D3"/>
    <w:rsid w:val="000C029E"/>
    <w:rsid w:val="000C0C81"/>
    <w:rsid w:val="000C14CD"/>
    <w:rsid w:val="000C339F"/>
    <w:rsid w:val="000C3AD7"/>
    <w:rsid w:val="000C5D16"/>
    <w:rsid w:val="000C613A"/>
    <w:rsid w:val="000C6333"/>
    <w:rsid w:val="000C6C6C"/>
    <w:rsid w:val="000C7E4C"/>
    <w:rsid w:val="000D1AD1"/>
    <w:rsid w:val="000D2490"/>
    <w:rsid w:val="000D3D42"/>
    <w:rsid w:val="000D6DC8"/>
    <w:rsid w:val="000E53F2"/>
    <w:rsid w:val="000E61F4"/>
    <w:rsid w:val="000F14B5"/>
    <w:rsid w:val="000F201B"/>
    <w:rsid w:val="000F416F"/>
    <w:rsid w:val="000F44FD"/>
    <w:rsid w:val="000F4D63"/>
    <w:rsid w:val="000F55F3"/>
    <w:rsid w:val="000F5662"/>
    <w:rsid w:val="000F6427"/>
    <w:rsid w:val="00100280"/>
    <w:rsid w:val="00101D2F"/>
    <w:rsid w:val="00101D92"/>
    <w:rsid w:val="00102448"/>
    <w:rsid w:val="00104062"/>
    <w:rsid w:val="001058B7"/>
    <w:rsid w:val="00105F6E"/>
    <w:rsid w:val="00114863"/>
    <w:rsid w:val="001158F8"/>
    <w:rsid w:val="0011598E"/>
    <w:rsid w:val="00115EB0"/>
    <w:rsid w:val="001206C7"/>
    <w:rsid w:val="0012124B"/>
    <w:rsid w:val="0013077A"/>
    <w:rsid w:val="001325A2"/>
    <w:rsid w:val="00132FC7"/>
    <w:rsid w:val="00133B38"/>
    <w:rsid w:val="001375D8"/>
    <w:rsid w:val="00140B3B"/>
    <w:rsid w:val="00140D13"/>
    <w:rsid w:val="00142770"/>
    <w:rsid w:val="00143885"/>
    <w:rsid w:val="00144B3B"/>
    <w:rsid w:val="001455CC"/>
    <w:rsid w:val="00145C2E"/>
    <w:rsid w:val="00146C32"/>
    <w:rsid w:val="001471D0"/>
    <w:rsid w:val="0014765A"/>
    <w:rsid w:val="00150568"/>
    <w:rsid w:val="00151C85"/>
    <w:rsid w:val="00152D0A"/>
    <w:rsid w:val="0015414E"/>
    <w:rsid w:val="00155E50"/>
    <w:rsid w:val="0016110C"/>
    <w:rsid w:val="00161683"/>
    <w:rsid w:val="00161695"/>
    <w:rsid w:val="001674D1"/>
    <w:rsid w:val="00172DA6"/>
    <w:rsid w:val="001730D3"/>
    <w:rsid w:val="00174756"/>
    <w:rsid w:val="00175A18"/>
    <w:rsid w:val="00181B32"/>
    <w:rsid w:val="00184375"/>
    <w:rsid w:val="00184616"/>
    <w:rsid w:val="00185418"/>
    <w:rsid w:val="00186B36"/>
    <w:rsid w:val="00192631"/>
    <w:rsid w:val="001928D7"/>
    <w:rsid w:val="00193A2E"/>
    <w:rsid w:val="00194C15"/>
    <w:rsid w:val="001969FF"/>
    <w:rsid w:val="001A0B13"/>
    <w:rsid w:val="001A1583"/>
    <w:rsid w:val="001A3180"/>
    <w:rsid w:val="001A5251"/>
    <w:rsid w:val="001A5793"/>
    <w:rsid w:val="001A7EB8"/>
    <w:rsid w:val="001B1A9B"/>
    <w:rsid w:val="001B37A2"/>
    <w:rsid w:val="001C3533"/>
    <w:rsid w:val="001C358B"/>
    <w:rsid w:val="001C39AD"/>
    <w:rsid w:val="001C57DE"/>
    <w:rsid w:val="001C5FCC"/>
    <w:rsid w:val="001C6025"/>
    <w:rsid w:val="001C6999"/>
    <w:rsid w:val="001C7181"/>
    <w:rsid w:val="001C7C12"/>
    <w:rsid w:val="001D1A14"/>
    <w:rsid w:val="001D1D09"/>
    <w:rsid w:val="001D2355"/>
    <w:rsid w:val="001D2A90"/>
    <w:rsid w:val="001D44C3"/>
    <w:rsid w:val="001D6853"/>
    <w:rsid w:val="001E09A3"/>
    <w:rsid w:val="001E2AE5"/>
    <w:rsid w:val="001E2B2A"/>
    <w:rsid w:val="001E363F"/>
    <w:rsid w:val="001E6728"/>
    <w:rsid w:val="001E6C8E"/>
    <w:rsid w:val="001F05AF"/>
    <w:rsid w:val="001F247E"/>
    <w:rsid w:val="001F2605"/>
    <w:rsid w:val="001F4351"/>
    <w:rsid w:val="001F4C1B"/>
    <w:rsid w:val="001F4C39"/>
    <w:rsid w:val="001F59A4"/>
    <w:rsid w:val="001F6149"/>
    <w:rsid w:val="001F77FA"/>
    <w:rsid w:val="00200F85"/>
    <w:rsid w:val="002019CB"/>
    <w:rsid w:val="00203C71"/>
    <w:rsid w:val="00204AE2"/>
    <w:rsid w:val="0020544F"/>
    <w:rsid w:val="00205811"/>
    <w:rsid w:val="00206BEB"/>
    <w:rsid w:val="00212418"/>
    <w:rsid w:val="002132C6"/>
    <w:rsid w:val="00214566"/>
    <w:rsid w:val="00214CB2"/>
    <w:rsid w:val="0022231A"/>
    <w:rsid w:val="0022290C"/>
    <w:rsid w:val="002264E0"/>
    <w:rsid w:val="00226D65"/>
    <w:rsid w:val="00227A76"/>
    <w:rsid w:val="00232B2E"/>
    <w:rsid w:val="0023447A"/>
    <w:rsid w:val="00240A3F"/>
    <w:rsid w:val="00241D65"/>
    <w:rsid w:val="00243843"/>
    <w:rsid w:val="00245F6D"/>
    <w:rsid w:val="00246BB0"/>
    <w:rsid w:val="00251EE8"/>
    <w:rsid w:val="00252AA4"/>
    <w:rsid w:val="00254CA6"/>
    <w:rsid w:val="0025532F"/>
    <w:rsid w:val="00257320"/>
    <w:rsid w:val="00257841"/>
    <w:rsid w:val="002578AD"/>
    <w:rsid w:val="00257B9B"/>
    <w:rsid w:val="00261E46"/>
    <w:rsid w:val="00263AE5"/>
    <w:rsid w:val="00263FD3"/>
    <w:rsid w:val="002661C1"/>
    <w:rsid w:val="00266D1B"/>
    <w:rsid w:val="00271035"/>
    <w:rsid w:val="002722B6"/>
    <w:rsid w:val="002864DA"/>
    <w:rsid w:val="0028693D"/>
    <w:rsid w:val="00290D03"/>
    <w:rsid w:val="00290FC5"/>
    <w:rsid w:val="00292F6A"/>
    <w:rsid w:val="002953C3"/>
    <w:rsid w:val="002974F1"/>
    <w:rsid w:val="002A00DD"/>
    <w:rsid w:val="002A0318"/>
    <w:rsid w:val="002A205F"/>
    <w:rsid w:val="002A267F"/>
    <w:rsid w:val="002A2DC7"/>
    <w:rsid w:val="002A34B6"/>
    <w:rsid w:val="002A5ED0"/>
    <w:rsid w:val="002A64E7"/>
    <w:rsid w:val="002A6ED7"/>
    <w:rsid w:val="002B09F8"/>
    <w:rsid w:val="002B2EE0"/>
    <w:rsid w:val="002B3DF8"/>
    <w:rsid w:val="002B3FB2"/>
    <w:rsid w:val="002B6C2A"/>
    <w:rsid w:val="002B6EF0"/>
    <w:rsid w:val="002B70A3"/>
    <w:rsid w:val="002C0AE8"/>
    <w:rsid w:val="002C3137"/>
    <w:rsid w:val="002C5270"/>
    <w:rsid w:val="002C663F"/>
    <w:rsid w:val="002C70E2"/>
    <w:rsid w:val="002D0198"/>
    <w:rsid w:val="002D09D7"/>
    <w:rsid w:val="002D0E9C"/>
    <w:rsid w:val="002D2158"/>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9F4"/>
    <w:rsid w:val="002F629A"/>
    <w:rsid w:val="00303449"/>
    <w:rsid w:val="003047EA"/>
    <w:rsid w:val="00304831"/>
    <w:rsid w:val="00306BC8"/>
    <w:rsid w:val="003073AA"/>
    <w:rsid w:val="00310832"/>
    <w:rsid w:val="003127CE"/>
    <w:rsid w:val="00312A76"/>
    <w:rsid w:val="00314316"/>
    <w:rsid w:val="00317285"/>
    <w:rsid w:val="003223D9"/>
    <w:rsid w:val="00322966"/>
    <w:rsid w:val="0032333B"/>
    <w:rsid w:val="003266B9"/>
    <w:rsid w:val="003309F1"/>
    <w:rsid w:val="00330E5A"/>
    <w:rsid w:val="00334566"/>
    <w:rsid w:val="0033501C"/>
    <w:rsid w:val="00337832"/>
    <w:rsid w:val="00340F82"/>
    <w:rsid w:val="00345A86"/>
    <w:rsid w:val="00346CFD"/>
    <w:rsid w:val="003472F2"/>
    <w:rsid w:val="003511E5"/>
    <w:rsid w:val="003540D0"/>
    <w:rsid w:val="00354299"/>
    <w:rsid w:val="00354752"/>
    <w:rsid w:val="00354BA0"/>
    <w:rsid w:val="00357FEC"/>
    <w:rsid w:val="0036066B"/>
    <w:rsid w:val="00360EC2"/>
    <w:rsid w:val="00361751"/>
    <w:rsid w:val="00361FC8"/>
    <w:rsid w:val="003711F9"/>
    <w:rsid w:val="0037216B"/>
    <w:rsid w:val="00372B09"/>
    <w:rsid w:val="00373A68"/>
    <w:rsid w:val="003760A7"/>
    <w:rsid w:val="003837D3"/>
    <w:rsid w:val="00391026"/>
    <w:rsid w:val="00392CED"/>
    <w:rsid w:val="003936EA"/>
    <w:rsid w:val="00393707"/>
    <w:rsid w:val="00396E30"/>
    <w:rsid w:val="00397655"/>
    <w:rsid w:val="003A01C5"/>
    <w:rsid w:val="003A025B"/>
    <w:rsid w:val="003A0295"/>
    <w:rsid w:val="003A0C7D"/>
    <w:rsid w:val="003A12A6"/>
    <w:rsid w:val="003A18F3"/>
    <w:rsid w:val="003A1E9E"/>
    <w:rsid w:val="003A5504"/>
    <w:rsid w:val="003A6376"/>
    <w:rsid w:val="003B4837"/>
    <w:rsid w:val="003B61AD"/>
    <w:rsid w:val="003C088A"/>
    <w:rsid w:val="003C2B45"/>
    <w:rsid w:val="003C2FE1"/>
    <w:rsid w:val="003C5349"/>
    <w:rsid w:val="003C62E4"/>
    <w:rsid w:val="003C76FA"/>
    <w:rsid w:val="003D2B99"/>
    <w:rsid w:val="003D3334"/>
    <w:rsid w:val="003D41BC"/>
    <w:rsid w:val="003D68AA"/>
    <w:rsid w:val="003D6F1C"/>
    <w:rsid w:val="003E2DE1"/>
    <w:rsid w:val="003E46FB"/>
    <w:rsid w:val="003F074C"/>
    <w:rsid w:val="003F2AAA"/>
    <w:rsid w:val="003F2E22"/>
    <w:rsid w:val="003F3AF6"/>
    <w:rsid w:val="003F482A"/>
    <w:rsid w:val="003F5553"/>
    <w:rsid w:val="003F61A0"/>
    <w:rsid w:val="003F6FA6"/>
    <w:rsid w:val="003F75FC"/>
    <w:rsid w:val="00402A54"/>
    <w:rsid w:val="00402E1D"/>
    <w:rsid w:val="004055C0"/>
    <w:rsid w:val="00407855"/>
    <w:rsid w:val="00411E2E"/>
    <w:rsid w:val="0041560F"/>
    <w:rsid w:val="00415777"/>
    <w:rsid w:val="00415813"/>
    <w:rsid w:val="00415D41"/>
    <w:rsid w:val="00416162"/>
    <w:rsid w:val="00420A60"/>
    <w:rsid w:val="0042398F"/>
    <w:rsid w:val="004336E9"/>
    <w:rsid w:val="00434182"/>
    <w:rsid w:val="0043434F"/>
    <w:rsid w:val="004411EA"/>
    <w:rsid w:val="0044241B"/>
    <w:rsid w:val="00442E51"/>
    <w:rsid w:val="00444D33"/>
    <w:rsid w:val="00444EE7"/>
    <w:rsid w:val="00445A39"/>
    <w:rsid w:val="00447EFE"/>
    <w:rsid w:val="004503C1"/>
    <w:rsid w:val="00451942"/>
    <w:rsid w:val="00452240"/>
    <w:rsid w:val="004544C0"/>
    <w:rsid w:val="00454AFC"/>
    <w:rsid w:val="00454E1C"/>
    <w:rsid w:val="004565DC"/>
    <w:rsid w:val="004567E6"/>
    <w:rsid w:val="00456EB3"/>
    <w:rsid w:val="00461064"/>
    <w:rsid w:val="004611C0"/>
    <w:rsid w:val="0046780C"/>
    <w:rsid w:val="004701A3"/>
    <w:rsid w:val="004719D1"/>
    <w:rsid w:val="00474663"/>
    <w:rsid w:val="00474FF2"/>
    <w:rsid w:val="00476353"/>
    <w:rsid w:val="00476FDA"/>
    <w:rsid w:val="00480808"/>
    <w:rsid w:val="00481300"/>
    <w:rsid w:val="004816F0"/>
    <w:rsid w:val="004826A1"/>
    <w:rsid w:val="00482CFE"/>
    <w:rsid w:val="00483A9B"/>
    <w:rsid w:val="00484ADE"/>
    <w:rsid w:val="00487E91"/>
    <w:rsid w:val="004933FA"/>
    <w:rsid w:val="004962BB"/>
    <w:rsid w:val="00497949"/>
    <w:rsid w:val="004A0814"/>
    <w:rsid w:val="004A087C"/>
    <w:rsid w:val="004A0EF3"/>
    <w:rsid w:val="004A3D2B"/>
    <w:rsid w:val="004A64B5"/>
    <w:rsid w:val="004A664A"/>
    <w:rsid w:val="004A710A"/>
    <w:rsid w:val="004B29EC"/>
    <w:rsid w:val="004B410E"/>
    <w:rsid w:val="004B472E"/>
    <w:rsid w:val="004B4CBE"/>
    <w:rsid w:val="004B4DC1"/>
    <w:rsid w:val="004B508E"/>
    <w:rsid w:val="004B576C"/>
    <w:rsid w:val="004C2099"/>
    <w:rsid w:val="004C2D50"/>
    <w:rsid w:val="004C32DA"/>
    <w:rsid w:val="004C4FA0"/>
    <w:rsid w:val="004D1760"/>
    <w:rsid w:val="004D202B"/>
    <w:rsid w:val="004D3771"/>
    <w:rsid w:val="004D59A3"/>
    <w:rsid w:val="004D621A"/>
    <w:rsid w:val="004E1734"/>
    <w:rsid w:val="004E1793"/>
    <w:rsid w:val="004E1ECC"/>
    <w:rsid w:val="004E3073"/>
    <w:rsid w:val="004E5C8B"/>
    <w:rsid w:val="004F068B"/>
    <w:rsid w:val="004F0B1E"/>
    <w:rsid w:val="004F2AF3"/>
    <w:rsid w:val="004F2DCF"/>
    <w:rsid w:val="004F3EBD"/>
    <w:rsid w:val="004F4653"/>
    <w:rsid w:val="004F4D2C"/>
    <w:rsid w:val="004F558F"/>
    <w:rsid w:val="004F5CDC"/>
    <w:rsid w:val="004F5CF2"/>
    <w:rsid w:val="004F63ED"/>
    <w:rsid w:val="005030C6"/>
    <w:rsid w:val="0050404F"/>
    <w:rsid w:val="0050405D"/>
    <w:rsid w:val="00511FEC"/>
    <w:rsid w:val="00512BD3"/>
    <w:rsid w:val="005154AF"/>
    <w:rsid w:val="005170F7"/>
    <w:rsid w:val="00517C4A"/>
    <w:rsid w:val="00517C52"/>
    <w:rsid w:val="00521EA5"/>
    <w:rsid w:val="00521FBF"/>
    <w:rsid w:val="00522379"/>
    <w:rsid w:val="00522ADC"/>
    <w:rsid w:val="00525856"/>
    <w:rsid w:val="00525D67"/>
    <w:rsid w:val="0052616E"/>
    <w:rsid w:val="00531AF0"/>
    <w:rsid w:val="005337BC"/>
    <w:rsid w:val="00533F7A"/>
    <w:rsid w:val="005345A9"/>
    <w:rsid w:val="005349CA"/>
    <w:rsid w:val="00543E67"/>
    <w:rsid w:val="00544219"/>
    <w:rsid w:val="005442AF"/>
    <w:rsid w:val="0055078B"/>
    <w:rsid w:val="0055157C"/>
    <w:rsid w:val="00553BA5"/>
    <w:rsid w:val="005540AC"/>
    <w:rsid w:val="005567E0"/>
    <w:rsid w:val="00557204"/>
    <w:rsid w:val="00557EC1"/>
    <w:rsid w:val="00557F0B"/>
    <w:rsid w:val="005612FE"/>
    <w:rsid w:val="00562FFA"/>
    <w:rsid w:val="005631AA"/>
    <w:rsid w:val="005649E4"/>
    <w:rsid w:val="005673D6"/>
    <w:rsid w:val="005702C3"/>
    <w:rsid w:val="00570E21"/>
    <w:rsid w:val="00573475"/>
    <w:rsid w:val="00574AE6"/>
    <w:rsid w:val="00577ADB"/>
    <w:rsid w:val="005800F2"/>
    <w:rsid w:val="00580319"/>
    <w:rsid w:val="0058078F"/>
    <w:rsid w:val="005857C0"/>
    <w:rsid w:val="00586181"/>
    <w:rsid w:val="0058625B"/>
    <w:rsid w:val="005913B6"/>
    <w:rsid w:val="00591CB5"/>
    <w:rsid w:val="0059536B"/>
    <w:rsid w:val="005961FF"/>
    <w:rsid w:val="0059628D"/>
    <w:rsid w:val="00597171"/>
    <w:rsid w:val="005A0738"/>
    <w:rsid w:val="005A228E"/>
    <w:rsid w:val="005A3196"/>
    <w:rsid w:val="005A36EA"/>
    <w:rsid w:val="005A6172"/>
    <w:rsid w:val="005A77EF"/>
    <w:rsid w:val="005A7B3B"/>
    <w:rsid w:val="005B1733"/>
    <w:rsid w:val="005B2DD3"/>
    <w:rsid w:val="005B4307"/>
    <w:rsid w:val="005B4C43"/>
    <w:rsid w:val="005B5532"/>
    <w:rsid w:val="005B6451"/>
    <w:rsid w:val="005B6C64"/>
    <w:rsid w:val="005B76F8"/>
    <w:rsid w:val="005B7F4B"/>
    <w:rsid w:val="005C04DE"/>
    <w:rsid w:val="005C0ADD"/>
    <w:rsid w:val="005C0BDC"/>
    <w:rsid w:val="005C4484"/>
    <w:rsid w:val="005C4DE4"/>
    <w:rsid w:val="005C6D58"/>
    <w:rsid w:val="005C6D78"/>
    <w:rsid w:val="005D2BF5"/>
    <w:rsid w:val="005D30D1"/>
    <w:rsid w:val="005D332A"/>
    <w:rsid w:val="005D33A3"/>
    <w:rsid w:val="005D77ED"/>
    <w:rsid w:val="005D7AA7"/>
    <w:rsid w:val="005D7D6A"/>
    <w:rsid w:val="005E08D9"/>
    <w:rsid w:val="005E308E"/>
    <w:rsid w:val="005E3271"/>
    <w:rsid w:val="005F3602"/>
    <w:rsid w:val="005F390D"/>
    <w:rsid w:val="005F3AD0"/>
    <w:rsid w:val="005F3D2C"/>
    <w:rsid w:val="005F535B"/>
    <w:rsid w:val="005F5980"/>
    <w:rsid w:val="005F62D5"/>
    <w:rsid w:val="006001FC"/>
    <w:rsid w:val="00600FC7"/>
    <w:rsid w:val="00601EA2"/>
    <w:rsid w:val="00602BC7"/>
    <w:rsid w:val="00604775"/>
    <w:rsid w:val="00607136"/>
    <w:rsid w:val="00611F14"/>
    <w:rsid w:val="00620269"/>
    <w:rsid w:val="006204B4"/>
    <w:rsid w:val="00622A81"/>
    <w:rsid w:val="00624532"/>
    <w:rsid w:val="00625001"/>
    <w:rsid w:val="00625961"/>
    <w:rsid w:val="006317BC"/>
    <w:rsid w:val="00631FEA"/>
    <w:rsid w:val="006353A6"/>
    <w:rsid w:val="006356DC"/>
    <w:rsid w:val="006400F5"/>
    <w:rsid w:val="00640181"/>
    <w:rsid w:val="00642025"/>
    <w:rsid w:val="00643B63"/>
    <w:rsid w:val="00651ABE"/>
    <w:rsid w:val="00652257"/>
    <w:rsid w:val="00653889"/>
    <w:rsid w:val="006552FB"/>
    <w:rsid w:val="00655B9B"/>
    <w:rsid w:val="00655D90"/>
    <w:rsid w:val="00656A9F"/>
    <w:rsid w:val="00657A5F"/>
    <w:rsid w:val="00657E6A"/>
    <w:rsid w:val="006636A0"/>
    <w:rsid w:val="00665102"/>
    <w:rsid w:val="00665990"/>
    <w:rsid w:val="00667198"/>
    <w:rsid w:val="0067245A"/>
    <w:rsid w:val="00673A44"/>
    <w:rsid w:val="00675008"/>
    <w:rsid w:val="00676054"/>
    <w:rsid w:val="00676813"/>
    <w:rsid w:val="00682B12"/>
    <w:rsid w:val="00684CEB"/>
    <w:rsid w:val="00686F14"/>
    <w:rsid w:val="00691051"/>
    <w:rsid w:val="006918E8"/>
    <w:rsid w:val="00692199"/>
    <w:rsid w:val="00693146"/>
    <w:rsid w:val="00694490"/>
    <w:rsid w:val="006944DF"/>
    <w:rsid w:val="00694F4A"/>
    <w:rsid w:val="006951CD"/>
    <w:rsid w:val="0069642A"/>
    <w:rsid w:val="00697555"/>
    <w:rsid w:val="006A266E"/>
    <w:rsid w:val="006A3086"/>
    <w:rsid w:val="006A30C5"/>
    <w:rsid w:val="006A3241"/>
    <w:rsid w:val="006A6812"/>
    <w:rsid w:val="006A69E4"/>
    <w:rsid w:val="006A6ECA"/>
    <w:rsid w:val="006B05D2"/>
    <w:rsid w:val="006B10DD"/>
    <w:rsid w:val="006B1CD5"/>
    <w:rsid w:val="006B1E89"/>
    <w:rsid w:val="006B27E9"/>
    <w:rsid w:val="006B29BA"/>
    <w:rsid w:val="006B2F81"/>
    <w:rsid w:val="006B3321"/>
    <w:rsid w:val="006B3992"/>
    <w:rsid w:val="006B7362"/>
    <w:rsid w:val="006C1E36"/>
    <w:rsid w:val="006C3624"/>
    <w:rsid w:val="006C40E6"/>
    <w:rsid w:val="006C4839"/>
    <w:rsid w:val="006C4F03"/>
    <w:rsid w:val="006C599B"/>
    <w:rsid w:val="006C65C7"/>
    <w:rsid w:val="006C65D5"/>
    <w:rsid w:val="006E2FE9"/>
    <w:rsid w:val="006E4BC9"/>
    <w:rsid w:val="006E526D"/>
    <w:rsid w:val="006E56A1"/>
    <w:rsid w:val="006E5B31"/>
    <w:rsid w:val="006E6D5D"/>
    <w:rsid w:val="006E7F73"/>
    <w:rsid w:val="006F07F9"/>
    <w:rsid w:val="006F2613"/>
    <w:rsid w:val="006F2D2C"/>
    <w:rsid w:val="006F3601"/>
    <w:rsid w:val="006F39BD"/>
    <w:rsid w:val="006F3B72"/>
    <w:rsid w:val="006F3FCB"/>
    <w:rsid w:val="006F40F0"/>
    <w:rsid w:val="006F4170"/>
    <w:rsid w:val="006F48FC"/>
    <w:rsid w:val="006F5BE9"/>
    <w:rsid w:val="006F6758"/>
    <w:rsid w:val="006F74C7"/>
    <w:rsid w:val="006F7DA3"/>
    <w:rsid w:val="00704296"/>
    <w:rsid w:val="00704809"/>
    <w:rsid w:val="007057E7"/>
    <w:rsid w:val="00710FC3"/>
    <w:rsid w:val="00712BC3"/>
    <w:rsid w:val="0071400C"/>
    <w:rsid w:val="00715727"/>
    <w:rsid w:val="00715769"/>
    <w:rsid w:val="00716540"/>
    <w:rsid w:val="007220CA"/>
    <w:rsid w:val="00723AAB"/>
    <w:rsid w:val="00723DA9"/>
    <w:rsid w:val="007247AA"/>
    <w:rsid w:val="00731DB4"/>
    <w:rsid w:val="00732316"/>
    <w:rsid w:val="00732878"/>
    <w:rsid w:val="007342E6"/>
    <w:rsid w:val="00734857"/>
    <w:rsid w:val="00734F9A"/>
    <w:rsid w:val="007356E2"/>
    <w:rsid w:val="00736156"/>
    <w:rsid w:val="0073680E"/>
    <w:rsid w:val="007369D6"/>
    <w:rsid w:val="00736E51"/>
    <w:rsid w:val="00740AF9"/>
    <w:rsid w:val="0074135C"/>
    <w:rsid w:val="007417B0"/>
    <w:rsid w:val="007417EA"/>
    <w:rsid w:val="00742596"/>
    <w:rsid w:val="0074575F"/>
    <w:rsid w:val="00745E1D"/>
    <w:rsid w:val="007501E8"/>
    <w:rsid w:val="00752B19"/>
    <w:rsid w:val="007535A5"/>
    <w:rsid w:val="00753828"/>
    <w:rsid w:val="00756D38"/>
    <w:rsid w:val="007610E5"/>
    <w:rsid w:val="007632FC"/>
    <w:rsid w:val="00763599"/>
    <w:rsid w:val="00764DE0"/>
    <w:rsid w:val="00766DC3"/>
    <w:rsid w:val="007724F2"/>
    <w:rsid w:val="007726BF"/>
    <w:rsid w:val="00773834"/>
    <w:rsid w:val="00774095"/>
    <w:rsid w:val="00774459"/>
    <w:rsid w:val="00774A79"/>
    <w:rsid w:val="0077638C"/>
    <w:rsid w:val="00785124"/>
    <w:rsid w:val="007852FB"/>
    <w:rsid w:val="007856A1"/>
    <w:rsid w:val="00785A42"/>
    <w:rsid w:val="00787E85"/>
    <w:rsid w:val="00790C94"/>
    <w:rsid w:val="00790D85"/>
    <w:rsid w:val="00790DB2"/>
    <w:rsid w:val="007920FB"/>
    <w:rsid w:val="00792310"/>
    <w:rsid w:val="00792577"/>
    <w:rsid w:val="0079375A"/>
    <w:rsid w:val="0079381E"/>
    <w:rsid w:val="00794E4F"/>
    <w:rsid w:val="00795218"/>
    <w:rsid w:val="0079775A"/>
    <w:rsid w:val="007A0CE0"/>
    <w:rsid w:val="007A11EB"/>
    <w:rsid w:val="007A125A"/>
    <w:rsid w:val="007A6075"/>
    <w:rsid w:val="007B1429"/>
    <w:rsid w:val="007B235A"/>
    <w:rsid w:val="007B401E"/>
    <w:rsid w:val="007B64E0"/>
    <w:rsid w:val="007B6DD2"/>
    <w:rsid w:val="007B7472"/>
    <w:rsid w:val="007B75A4"/>
    <w:rsid w:val="007B7C19"/>
    <w:rsid w:val="007C0721"/>
    <w:rsid w:val="007C3A4E"/>
    <w:rsid w:val="007C3E34"/>
    <w:rsid w:val="007C7559"/>
    <w:rsid w:val="007D3CFA"/>
    <w:rsid w:val="007D6614"/>
    <w:rsid w:val="007D67CF"/>
    <w:rsid w:val="007D6F17"/>
    <w:rsid w:val="007D732A"/>
    <w:rsid w:val="007D78E2"/>
    <w:rsid w:val="007E1C7C"/>
    <w:rsid w:val="007E529D"/>
    <w:rsid w:val="007E696C"/>
    <w:rsid w:val="007E7BB2"/>
    <w:rsid w:val="007E7BD8"/>
    <w:rsid w:val="007F257E"/>
    <w:rsid w:val="007F2BB2"/>
    <w:rsid w:val="007F6DD0"/>
    <w:rsid w:val="007F74EF"/>
    <w:rsid w:val="008008B6"/>
    <w:rsid w:val="00800CFC"/>
    <w:rsid w:val="00800FB8"/>
    <w:rsid w:val="00801AA5"/>
    <w:rsid w:val="00806DB3"/>
    <w:rsid w:val="00807C91"/>
    <w:rsid w:val="008137AD"/>
    <w:rsid w:val="00814E3E"/>
    <w:rsid w:val="00815014"/>
    <w:rsid w:val="0081508D"/>
    <w:rsid w:val="00820856"/>
    <w:rsid w:val="00820A9F"/>
    <w:rsid w:val="00820D09"/>
    <w:rsid w:val="00821649"/>
    <w:rsid w:val="008223B4"/>
    <w:rsid w:val="00824FF2"/>
    <w:rsid w:val="008341BA"/>
    <w:rsid w:val="00834985"/>
    <w:rsid w:val="00836247"/>
    <w:rsid w:val="008405BA"/>
    <w:rsid w:val="00842765"/>
    <w:rsid w:val="00843911"/>
    <w:rsid w:val="0084410A"/>
    <w:rsid w:val="00846E43"/>
    <w:rsid w:val="00847340"/>
    <w:rsid w:val="00850F13"/>
    <w:rsid w:val="00851167"/>
    <w:rsid w:val="008525F3"/>
    <w:rsid w:val="0085289D"/>
    <w:rsid w:val="008549FD"/>
    <w:rsid w:val="00854B14"/>
    <w:rsid w:val="00856301"/>
    <w:rsid w:val="008569F3"/>
    <w:rsid w:val="008606FA"/>
    <w:rsid w:val="008621D3"/>
    <w:rsid w:val="00862925"/>
    <w:rsid w:val="0086419C"/>
    <w:rsid w:val="0086450E"/>
    <w:rsid w:val="008664D3"/>
    <w:rsid w:val="00866909"/>
    <w:rsid w:val="00867BE4"/>
    <w:rsid w:val="0087154A"/>
    <w:rsid w:val="0087495A"/>
    <w:rsid w:val="00875DF4"/>
    <w:rsid w:val="0087690A"/>
    <w:rsid w:val="00876F24"/>
    <w:rsid w:val="008776A4"/>
    <w:rsid w:val="008777D9"/>
    <w:rsid w:val="00880522"/>
    <w:rsid w:val="00881051"/>
    <w:rsid w:val="0088133D"/>
    <w:rsid w:val="00881A58"/>
    <w:rsid w:val="008824B1"/>
    <w:rsid w:val="00887401"/>
    <w:rsid w:val="00891295"/>
    <w:rsid w:val="0089168A"/>
    <w:rsid w:val="008924A0"/>
    <w:rsid w:val="00895296"/>
    <w:rsid w:val="008972B8"/>
    <w:rsid w:val="008A1884"/>
    <w:rsid w:val="008A1942"/>
    <w:rsid w:val="008A5C40"/>
    <w:rsid w:val="008A5F06"/>
    <w:rsid w:val="008B087C"/>
    <w:rsid w:val="008B1788"/>
    <w:rsid w:val="008B7543"/>
    <w:rsid w:val="008B770D"/>
    <w:rsid w:val="008B7BDF"/>
    <w:rsid w:val="008C112C"/>
    <w:rsid w:val="008C5B54"/>
    <w:rsid w:val="008C6A4C"/>
    <w:rsid w:val="008D18A0"/>
    <w:rsid w:val="008D1CCB"/>
    <w:rsid w:val="008D2FEB"/>
    <w:rsid w:val="008D39BA"/>
    <w:rsid w:val="008D40D6"/>
    <w:rsid w:val="008D41B7"/>
    <w:rsid w:val="008D58BD"/>
    <w:rsid w:val="008D68EA"/>
    <w:rsid w:val="008D77C5"/>
    <w:rsid w:val="008E0B07"/>
    <w:rsid w:val="008E1B2A"/>
    <w:rsid w:val="008E262F"/>
    <w:rsid w:val="008E2654"/>
    <w:rsid w:val="008E44E8"/>
    <w:rsid w:val="008F5A9C"/>
    <w:rsid w:val="008F703A"/>
    <w:rsid w:val="00900E0F"/>
    <w:rsid w:val="00902750"/>
    <w:rsid w:val="00902B9D"/>
    <w:rsid w:val="00903E35"/>
    <w:rsid w:val="009057B7"/>
    <w:rsid w:val="00905F9B"/>
    <w:rsid w:val="00906C2C"/>
    <w:rsid w:val="009144E0"/>
    <w:rsid w:val="00915F6E"/>
    <w:rsid w:val="009174A4"/>
    <w:rsid w:val="00917F37"/>
    <w:rsid w:val="00921A96"/>
    <w:rsid w:val="0092264D"/>
    <w:rsid w:val="009228F0"/>
    <w:rsid w:val="009236E1"/>
    <w:rsid w:val="00925EEC"/>
    <w:rsid w:val="0092695A"/>
    <w:rsid w:val="009271F1"/>
    <w:rsid w:val="009274D9"/>
    <w:rsid w:val="00931192"/>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3956"/>
    <w:rsid w:val="009551A0"/>
    <w:rsid w:val="0095756D"/>
    <w:rsid w:val="009575D8"/>
    <w:rsid w:val="0095777A"/>
    <w:rsid w:val="009600C4"/>
    <w:rsid w:val="00963A2D"/>
    <w:rsid w:val="00964413"/>
    <w:rsid w:val="009653B5"/>
    <w:rsid w:val="00965BA7"/>
    <w:rsid w:val="00966483"/>
    <w:rsid w:val="00967916"/>
    <w:rsid w:val="00970933"/>
    <w:rsid w:val="00971788"/>
    <w:rsid w:val="00972019"/>
    <w:rsid w:val="00974AAB"/>
    <w:rsid w:val="0097506B"/>
    <w:rsid w:val="009767F0"/>
    <w:rsid w:val="00981319"/>
    <w:rsid w:val="00981D07"/>
    <w:rsid w:val="009828F5"/>
    <w:rsid w:val="00982D1A"/>
    <w:rsid w:val="00983675"/>
    <w:rsid w:val="00985565"/>
    <w:rsid w:val="00986111"/>
    <w:rsid w:val="00986994"/>
    <w:rsid w:val="00986F85"/>
    <w:rsid w:val="00986FE7"/>
    <w:rsid w:val="00994AED"/>
    <w:rsid w:val="00995563"/>
    <w:rsid w:val="00996B9A"/>
    <w:rsid w:val="009A1353"/>
    <w:rsid w:val="009A2C48"/>
    <w:rsid w:val="009A3E93"/>
    <w:rsid w:val="009A5F4B"/>
    <w:rsid w:val="009B502B"/>
    <w:rsid w:val="009B5858"/>
    <w:rsid w:val="009B5859"/>
    <w:rsid w:val="009B595D"/>
    <w:rsid w:val="009B6E03"/>
    <w:rsid w:val="009B7470"/>
    <w:rsid w:val="009C062E"/>
    <w:rsid w:val="009C16F3"/>
    <w:rsid w:val="009C1D66"/>
    <w:rsid w:val="009C3815"/>
    <w:rsid w:val="009C78EE"/>
    <w:rsid w:val="009D0225"/>
    <w:rsid w:val="009D33CA"/>
    <w:rsid w:val="009D5488"/>
    <w:rsid w:val="009D5BCD"/>
    <w:rsid w:val="009E64FB"/>
    <w:rsid w:val="009F1056"/>
    <w:rsid w:val="009F42F1"/>
    <w:rsid w:val="009F4848"/>
    <w:rsid w:val="009F4D39"/>
    <w:rsid w:val="009F563F"/>
    <w:rsid w:val="009F5F41"/>
    <w:rsid w:val="009F6969"/>
    <w:rsid w:val="009F70B0"/>
    <w:rsid w:val="009F7C89"/>
    <w:rsid w:val="00A00327"/>
    <w:rsid w:val="00A012B1"/>
    <w:rsid w:val="00A029F7"/>
    <w:rsid w:val="00A03340"/>
    <w:rsid w:val="00A047AC"/>
    <w:rsid w:val="00A05B42"/>
    <w:rsid w:val="00A067A5"/>
    <w:rsid w:val="00A07641"/>
    <w:rsid w:val="00A07C59"/>
    <w:rsid w:val="00A1039B"/>
    <w:rsid w:val="00A10684"/>
    <w:rsid w:val="00A11465"/>
    <w:rsid w:val="00A115D6"/>
    <w:rsid w:val="00A11F4E"/>
    <w:rsid w:val="00A13035"/>
    <w:rsid w:val="00A1376C"/>
    <w:rsid w:val="00A13EF2"/>
    <w:rsid w:val="00A17DA5"/>
    <w:rsid w:val="00A2031A"/>
    <w:rsid w:val="00A23855"/>
    <w:rsid w:val="00A23951"/>
    <w:rsid w:val="00A24FB4"/>
    <w:rsid w:val="00A2616E"/>
    <w:rsid w:val="00A30BCC"/>
    <w:rsid w:val="00A3111E"/>
    <w:rsid w:val="00A323D2"/>
    <w:rsid w:val="00A3270B"/>
    <w:rsid w:val="00A33A9F"/>
    <w:rsid w:val="00A33D62"/>
    <w:rsid w:val="00A34972"/>
    <w:rsid w:val="00A36600"/>
    <w:rsid w:val="00A40C63"/>
    <w:rsid w:val="00A42CFB"/>
    <w:rsid w:val="00A44F2E"/>
    <w:rsid w:val="00A45D5F"/>
    <w:rsid w:val="00A47ACD"/>
    <w:rsid w:val="00A5047F"/>
    <w:rsid w:val="00A513DC"/>
    <w:rsid w:val="00A52D37"/>
    <w:rsid w:val="00A53663"/>
    <w:rsid w:val="00A54DC2"/>
    <w:rsid w:val="00A607D5"/>
    <w:rsid w:val="00A62209"/>
    <w:rsid w:val="00A6283A"/>
    <w:rsid w:val="00A637B5"/>
    <w:rsid w:val="00A650CE"/>
    <w:rsid w:val="00A7135C"/>
    <w:rsid w:val="00A72C2B"/>
    <w:rsid w:val="00A73421"/>
    <w:rsid w:val="00A737D4"/>
    <w:rsid w:val="00A743B6"/>
    <w:rsid w:val="00A7530F"/>
    <w:rsid w:val="00A80FCF"/>
    <w:rsid w:val="00A8155B"/>
    <w:rsid w:val="00A83E94"/>
    <w:rsid w:val="00A85643"/>
    <w:rsid w:val="00A8710E"/>
    <w:rsid w:val="00A87ECB"/>
    <w:rsid w:val="00A90AC2"/>
    <w:rsid w:val="00A924AB"/>
    <w:rsid w:val="00A928E4"/>
    <w:rsid w:val="00A96C71"/>
    <w:rsid w:val="00A96D71"/>
    <w:rsid w:val="00A976E8"/>
    <w:rsid w:val="00A97E4E"/>
    <w:rsid w:val="00AA1071"/>
    <w:rsid w:val="00AA3BBE"/>
    <w:rsid w:val="00AA4E47"/>
    <w:rsid w:val="00AA706C"/>
    <w:rsid w:val="00AB4555"/>
    <w:rsid w:val="00AB7643"/>
    <w:rsid w:val="00AC55B5"/>
    <w:rsid w:val="00AC5C0A"/>
    <w:rsid w:val="00AD071F"/>
    <w:rsid w:val="00AD5210"/>
    <w:rsid w:val="00AD5494"/>
    <w:rsid w:val="00AD54D9"/>
    <w:rsid w:val="00AE0908"/>
    <w:rsid w:val="00AE0F3C"/>
    <w:rsid w:val="00AE1B33"/>
    <w:rsid w:val="00AE1EDA"/>
    <w:rsid w:val="00AE219A"/>
    <w:rsid w:val="00AE22AA"/>
    <w:rsid w:val="00AE6187"/>
    <w:rsid w:val="00AE7422"/>
    <w:rsid w:val="00AF0436"/>
    <w:rsid w:val="00AF1857"/>
    <w:rsid w:val="00AF1C4E"/>
    <w:rsid w:val="00AF2B7D"/>
    <w:rsid w:val="00AF52C8"/>
    <w:rsid w:val="00AF5A0A"/>
    <w:rsid w:val="00AF6D39"/>
    <w:rsid w:val="00AF74B2"/>
    <w:rsid w:val="00B104F2"/>
    <w:rsid w:val="00B1119E"/>
    <w:rsid w:val="00B1216A"/>
    <w:rsid w:val="00B1324C"/>
    <w:rsid w:val="00B14E03"/>
    <w:rsid w:val="00B14E4D"/>
    <w:rsid w:val="00B16202"/>
    <w:rsid w:val="00B201DD"/>
    <w:rsid w:val="00B2106E"/>
    <w:rsid w:val="00B21CC8"/>
    <w:rsid w:val="00B225AA"/>
    <w:rsid w:val="00B238CC"/>
    <w:rsid w:val="00B23E86"/>
    <w:rsid w:val="00B263DF"/>
    <w:rsid w:val="00B30483"/>
    <w:rsid w:val="00B307C6"/>
    <w:rsid w:val="00B30A32"/>
    <w:rsid w:val="00B30BEE"/>
    <w:rsid w:val="00B322FE"/>
    <w:rsid w:val="00B3269A"/>
    <w:rsid w:val="00B335A2"/>
    <w:rsid w:val="00B35BCB"/>
    <w:rsid w:val="00B3678F"/>
    <w:rsid w:val="00B40CCF"/>
    <w:rsid w:val="00B42026"/>
    <w:rsid w:val="00B422DF"/>
    <w:rsid w:val="00B43380"/>
    <w:rsid w:val="00B439EC"/>
    <w:rsid w:val="00B46873"/>
    <w:rsid w:val="00B47DF9"/>
    <w:rsid w:val="00B51155"/>
    <w:rsid w:val="00B53A8B"/>
    <w:rsid w:val="00B53E07"/>
    <w:rsid w:val="00B53EFF"/>
    <w:rsid w:val="00B55EA6"/>
    <w:rsid w:val="00B60DB2"/>
    <w:rsid w:val="00B61F5D"/>
    <w:rsid w:val="00B6333E"/>
    <w:rsid w:val="00B65EF6"/>
    <w:rsid w:val="00B660CD"/>
    <w:rsid w:val="00B66B75"/>
    <w:rsid w:val="00B71902"/>
    <w:rsid w:val="00B730AC"/>
    <w:rsid w:val="00B735C1"/>
    <w:rsid w:val="00B76087"/>
    <w:rsid w:val="00B775A9"/>
    <w:rsid w:val="00B81039"/>
    <w:rsid w:val="00B82B63"/>
    <w:rsid w:val="00B8760D"/>
    <w:rsid w:val="00B87610"/>
    <w:rsid w:val="00B902F8"/>
    <w:rsid w:val="00B903DA"/>
    <w:rsid w:val="00B90949"/>
    <w:rsid w:val="00B90C8D"/>
    <w:rsid w:val="00B910D6"/>
    <w:rsid w:val="00B91BCB"/>
    <w:rsid w:val="00B92928"/>
    <w:rsid w:val="00B92C0D"/>
    <w:rsid w:val="00B95F15"/>
    <w:rsid w:val="00BA1DD7"/>
    <w:rsid w:val="00BA571C"/>
    <w:rsid w:val="00BA6988"/>
    <w:rsid w:val="00BA7A4E"/>
    <w:rsid w:val="00BB0082"/>
    <w:rsid w:val="00BB119E"/>
    <w:rsid w:val="00BB3F70"/>
    <w:rsid w:val="00BB4830"/>
    <w:rsid w:val="00BB533F"/>
    <w:rsid w:val="00BB7002"/>
    <w:rsid w:val="00BC2EC3"/>
    <w:rsid w:val="00BC4071"/>
    <w:rsid w:val="00BC5FD6"/>
    <w:rsid w:val="00BD5714"/>
    <w:rsid w:val="00BE114E"/>
    <w:rsid w:val="00BE20FF"/>
    <w:rsid w:val="00BE2434"/>
    <w:rsid w:val="00BE281E"/>
    <w:rsid w:val="00BE2F3A"/>
    <w:rsid w:val="00BE44FE"/>
    <w:rsid w:val="00BE626B"/>
    <w:rsid w:val="00BF0703"/>
    <w:rsid w:val="00BF1A7D"/>
    <w:rsid w:val="00BF5858"/>
    <w:rsid w:val="00BF69AC"/>
    <w:rsid w:val="00BF787E"/>
    <w:rsid w:val="00C012AA"/>
    <w:rsid w:val="00C0154E"/>
    <w:rsid w:val="00C01F8A"/>
    <w:rsid w:val="00C04520"/>
    <w:rsid w:val="00C061C5"/>
    <w:rsid w:val="00C06805"/>
    <w:rsid w:val="00C07DA8"/>
    <w:rsid w:val="00C13216"/>
    <w:rsid w:val="00C13F23"/>
    <w:rsid w:val="00C14517"/>
    <w:rsid w:val="00C15F2E"/>
    <w:rsid w:val="00C17D92"/>
    <w:rsid w:val="00C22E4B"/>
    <w:rsid w:val="00C22F74"/>
    <w:rsid w:val="00C24553"/>
    <w:rsid w:val="00C2463E"/>
    <w:rsid w:val="00C24789"/>
    <w:rsid w:val="00C25499"/>
    <w:rsid w:val="00C25E8C"/>
    <w:rsid w:val="00C26065"/>
    <w:rsid w:val="00C26DAE"/>
    <w:rsid w:val="00C274DD"/>
    <w:rsid w:val="00C3590C"/>
    <w:rsid w:val="00C35C12"/>
    <w:rsid w:val="00C362C2"/>
    <w:rsid w:val="00C436AF"/>
    <w:rsid w:val="00C443D6"/>
    <w:rsid w:val="00C4672C"/>
    <w:rsid w:val="00C477BA"/>
    <w:rsid w:val="00C47984"/>
    <w:rsid w:val="00C50523"/>
    <w:rsid w:val="00C52917"/>
    <w:rsid w:val="00C538BC"/>
    <w:rsid w:val="00C54294"/>
    <w:rsid w:val="00C563AA"/>
    <w:rsid w:val="00C60B76"/>
    <w:rsid w:val="00C65384"/>
    <w:rsid w:val="00C655D0"/>
    <w:rsid w:val="00C657FC"/>
    <w:rsid w:val="00C661C7"/>
    <w:rsid w:val="00C667E1"/>
    <w:rsid w:val="00C70D92"/>
    <w:rsid w:val="00C73E46"/>
    <w:rsid w:val="00C7449F"/>
    <w:rsid w:val="00C80187"/>
    <w:rsid w:val="00C82E5D"/>
    <w:rsid w:val="00C8445B"/>
    <w:rsid w:val="00C85D2F"/>
    <w:rsid w:val="00C8652B"/>
    <w:rsid w:val="00C90750"/>
    <w:rsid w:val="00C90E91"/>
    <w:rsid w:val="00C94933"/>
    <w:rsid w:val="00C96BD5"/>
    <w:rsid w:val="00C9749A"/>
    <w:rsid w:val="00CA3A04"/>
    <w:rsid w:val="00CA5085"/>
    <w:rsid w:val="00CA6207"/>
    <w:rsid w:val="00CA6783"/>
    <w:rsid w:val="00CB0E5C"/>
    <w:rsid w:val="00CB1077"/>
    <w:rsid w:val="00CB3B0F"/>
    <w:rsid w:val="00CB497D"/>
    <w:rsid w:val="00CB49E1"/>
    <w:rsid w:val="00CB4ADC"/>
    <w:rsid w:val="00CC0308"/>
    <w:rsid w:val="00CC5C98"/>
    <w:rsid w:val="00CC5E94"/>
    <w:rsid w:val="00CD2326"/>
    <w:rsid w:val="00CD4A24"/>
    <w:rsid w:val="00CD4B2C"/>
    <w:rsid w:val="00CD4F7B"/>
    <w:rsid w:val="00CD5C29"/>
    <w:rsid w:val="00CD72FC"/>
    <w:rsid w:val="00CD7F6F"/>
    <w:rsid w:val="00CE1494"/>
    <w:rsid w:val="00CE24B2"/>
    <w:rsid w:val="00CE3050"/>
    <w:rsid w:val="00CE47BD"/>
    <w:rsid w:val="00CE5ED5"/>
    <w:rsid w:val="00CE75C8"/>
    <w:rsid w:val="00CE7C63"/>
    <w:rsid w:val="00CE7E3A"/>
    <w:rsid w:val="00CF3B50"/>
    <w:rsid w:val="00CF412E"/>
    <w:rsid w:val="00CF52D0"/>
    <w:rsid w:val="00D01DC8"/>
    <w:rsid w:val="00D01E12"/>
    <w:rsid w:val="00D0339C"/>
    <w:rsid w:val="00D05957"/>
    <w:rsid w:val="00D07353"/>
    <w:rsid w:val="00D0752E"/>
    <w:rsid w:val="00D1235B"/>
    <w:rsid w:val="00D16F32"/>
    <w:rsid w:val="00D17CD5"/>
    <w:rsid w:val="00D23457"/>
    <w:rsid w:val="00D2346B"/>
    <w:rsid w:val="00D27D0D"/>
    <w:rsid w:val="00D309FF"/>
    <w:rsid w:val="00D3142A"/>
    <w:rsid w:val="00D32270"/>
    <w:rsid w:val="00D32BDF"/>
    <w:rsid w:val="00D33D01"/>
    <w:rsid w:val="00D33F72"/>
    <w:rsid w:val="00D34BAB"/>
    <w:rsid w:val="00D35AC2"/>
    <w:rsid w:val="00D36370"/>
    <w:rsid w:val="00D377AB"/>
    <w:rsid w:val="00D37F37"/>
    <w:rsid w:val="00D40EFB"/>
    <w:rsid w:val="00D40FB1"/>
    <w:rsid w:val="00D41349"/>
    <w:rsid w:val="00D41F74"/>
    <w:rsid w:val="00D4420D"/>
    <w:rsid w:val="00D46565"/>
    <w:rsid w:val="00D466BC"/>
    <w:rsid w:val="00D54B17"/>
    <w:rsid w:val="00D56FCF"/>
    <w:rsid w:val="00D575C0"/>
    <w:rsid w:val="00D60646"/>
    <w:rsid w:val="00D611A4"/>
    <w:rsid w:val="00D617E4"/>
    <w:rsid w:val="00D624A8"/>
    <w:rsid w:val="00D62922"/>
    <w:rsid w:val="00D65EB4"/>
    <w:rsid w:val="00D668B8"/>
    <w:rsid w:val="00D67006"/>
    <w:rsid w:val="00D7046F"/>
    <w:rsid w:val="00D7114C"/>
    <w:rsid w:val="00D712B0"/>
    <w:rsid w:val="00D7206B"/>
    <w:rsid w:val="00D7424F"/>
    <w:rsid w:val="00D75774"/>
    <w:rsid w:val="00D76313"/>
    <w:rsid w:val="00D764AB"/>
    <w:rsid w:val="00D81C4D"/>
    <w:rsid w:val="00D81C84"/>
    <w:rsid w:val="00D8388D"/>
    <w:rsid w:val="00D84E65"/>
    <w:rsid w:val="00D85006"/>
    <w:rsid w:val="00D85674"/>
    <w:rsid w:val="00D85BAD"/>
    <w:rsid w:val="00D86025"/>
    <w:rsid w:val="00D86B58"/>
    <w:rsid w:val="00D87B27"/>
    <w:rsid w:val="00D9066F"/>
    <w:rsid w:val="00D927BC"/>
    <w:rsid w:val="00D92BA7"/>
    <w:rsid w:val="00D94083"/>
    <w:rsid w:val="00D94B38"/>
    <w:rsid w:val="00D953A2"/>
    <w:rsid w:val="00DA000A"/>
    <w:rsid w:val="00DA1D2E"/>
    <w:rsid w:val="00DA3230"/>
    <w:rsid w:val="00DA4029"/>
    <w:rsid w:val="00DA56DE"/>
    <w:rsid w:val="00DB4E64"/>
    <w:rsid w:val="00DB5F7A"/>
    <w:rsid w:val="00DB6E07"/>
    <w:rsid w:val="00DC140C"/>
    <w:rsid w:val="00DC4645"/>
    <w:rsid w:val="00DC5553"/>
    <w:rsid w:val="00DC5B7C"/>
    <w:rsid w:val="00DD0220"/>
    <w:rsid w:val="00DD0EB2"/>
    <w:rsid w:val="00DD3DDA"/>
    <w:rsid w:val="00DD427E"/>
    <w:rsid w:val="00DD4D61"/>
    <w:rsid w:val="00DD6298"/>
    <w:rsid w:val="00DD6E0D"/>
    <w:rsid w:val="00DD7236"/>
    <w:rsid w:val="00DE0CA2"/>
    <w:rsid w:val="00DE0CAC"/>
    <w:rsid w:val="00DE123E"/>
    <w:rsid w:val="00DE23A5"/>
    <w:rsid w:val="00DE336B"/>
    <w:rsid w:val="00DE3B0A"/>
    <w:rsid w:val="00DE4619"/>
    <w:rsid w:val="00DE710F"/>
    <w:rsid w:val="00DE7BF7"/>
    <w:rsid w:val="00DF0B50"/>
    <w:rsid w:val="00DF2BB6"/>
    <w:rsid w:val="00DF3BCB"/>
    <w:rsid w:val="00DF3D8B"/>
    <w:rsid w:val="00DF4F8C"/>
    <w:rsid w:val="00DF72D3"/>
    <w:rsid w:val="00DF7606"/>
    <w:rsid w:val="00E00BDE"/>
    <w:rsid w:val="00E02021"/>
    <w:rsid w:val="00E02EB9"/>
    <w:rsid w:val="00E03E0B"/>
    <w:rsid w:val="00E05148"/>
    <w:rsid w:val="00E118FC"/>
    <w:rsid w:val="00E11D9D"/>
    <w:rsid w:val="00E136C2"/>
    <w:rsid w:val="00E13DB8"/>
    <w:rsid w:val="00E14980"/>
    <w:rsid w:val="00E15F5C"/>
    <w:rsid w:val="00E17D56"/>
    <w:rsid w:val="00E21EBE"/>
    <w:rsid w:val="00E2214A"/>
    <w:rsid w:val="00E22A8E"/>
    <w:rsid w:val="00E22DB2"/>
    <w:rsid w:val="00E24536"/>
    <w:rsid w:val="00E27161"/>
    <w:rsid w:val="00E30D47"/>
    <w:rsid w:val="00E36EAF"/>
    <w:rsid w:val="00E3756C"/>
    <w:rsid w:val="00E401DF"/>
    <w:rsid w:val="00E42EBC"/>
    <w:rsid w:val="00E43FC6"/>
    <w:rsid w:val="00E4538B"/>
    <w:rsid w:val="00E47011"/>
    <w:rsid w:val="00E47361"/>
    <w:rsid w:val="00E473F1"/>
    <w:rsid w:val="00E53D09"/>
    <w:rsid w:val="00E5423A"/>
    <w:rsid w:val="00E54C8C"/>
    <w:rsid w:val="00E555AB"/>
    <w:rsid w:val="00E56619"/>
    <w:rsid w:val="00E56916"/>
    <w:rsid w:val="00E56F63"/>
    <w:rsid w:val="00E63280"/>
    <w:rsid w:val="00E649B5"/>
    <w:rsid w:val="00E70171"/>
    <w:rsid w:val="00E70A31"/>
    <w:rsid w:val="00E729C2"/>
    <w:rsid w:val="00E73548"/>
    <w:rsid w:val="00E746CF"/>
    <w:rsid w:val="00E748C6"/>
    <w:rsid w:val="00E74F99"/>
    <w:rsid w:val="00E75C24"/>
    <w:rsid w:val="00E762E3"/>
    <w:rsid w:val="00E76B27"/>
    <w:rsid w:val="00E773E0"/>
    <w:rsid w:val="00E82191"/>
    <w:rsid w:val="00E82AA1"/>
    <w:rsid w:val="00E8399E"/>
    <w:rsid w:val="00E83B82"/>
    <w:rsid w:val="00E8699B"/>
    <w:rsid w:val="00E91122"/>
    <w:rsid w:val="00E915F1"/>
    <w:rsid w:val="00E923A1"/>
    <w:rsid w:val="00E936A8"/>
    <w:rsid w:val="00E95B27"/>
    <w:rsid w:val="00EA005D"/>
    <w:rsid w:val="00EA14DE"/>
    <w:rsid w:val="00EA20B6"/>
    <w:rsid w:val="00EA32D4"/>
    <w:rsid w:val="00EA3887"/>
    <w:rsid w:val="00EA59AE"/>
    <w:rsid w:val="00EA6193"/>
    <w:rsid w:val="00EA72D5"/>
    <w:rsid w:val="00EB049B"/>
    <w:rsid w:val="00EB3D71"/>
    <w:rsid w:val="00EB4C71"/>
    <w:rsid w:val="00EB6CBD"/>
    <w:rsid w:val="00EC106D"/>
    <w:rsid w:val="00EC25E2"/>
    <w:rsid w:val="00EC2FF3"/>
    <w:rsid w:val="00EC36CA"/>
    <w:rsid w:val="00EC3D22"/>
    <w:rsid w:val="00EC598C"/>
    <w:rsid w:val="00EC61C6"/>
    <w:rsid w:val="00EC6A4D"/>
    <w:rsid w:val="00EC78AE"/>
    <w:rsid w:val="00ED1BA6"/>
    <w:rsid w:val="00ED2151"/>
    <w:rsid w:val="00ED3B88"/>
    <w:rsid w:val="00ED43E0"/>
    <w:rsid w:val="00ED70F0"/>
    <w:rsid w:val="00ED7C5A"/>
    <w:rsid w:val="00EE0306"/>
    <w:rsid w:val="00EE0773"/>
    <w:rsid w:val="00EE3D32"/>
    <w:rsid w:val="00EE43CC"/>
    <w:rsid w:val="00EE4880"/>
    <w:rsid w:val="00EE49DD"/>
    <w:rsid w:val="00EE51FF"/>
    <w:rsid w:val="00EE5714"/>
    <w:rsid w:val="00EE6C1D"/>
    <w:rsid w:val="00EE729B"/>
    <w:rsid w:val="00EF31A7"/>
    <w:rsid w:val="00EF4017"/>
    <w:rsid w:val="00EF6AC6"/>
    <w:rsid w:val="00F00182"/>
    <w:rsid w:val="00F01031"/>
    <w:rsid w:val="00F01CE3"/>
    <w:rsid w:val="00F02095"/>
    <w:rsid w:val="00F028DE"/>
    <w:rsid w:val="00F03977"/>
    <w:rsid w:val="00F043AF"/>
    <w:rsid w:val="00F05969"/>
    <w:rsid w:val="00F06D00"/>
    <w:rsid w:val="00F0739F"/>
    <w:rsid w:val="00F10276"/>
    <w:rsid w:val="00F111DF"/>
    <w:rsid w:val="00F11871"/>
    <w:rsid w:val="00F1339C"/>
    <w:rsid w:val="00F1690C"/>
    <w:rsid w:val="00F17E04"/>
    <w:rsid w:val="00F2011F"/>
    <w:rsid w:val="00F244CD"/>
    <w:rsid w:val="00F25309"/>
    <w:rsid w:val="00F30731"/>
    <w:rsid w:val="00F32C33"/>
    <w:rsid w:val="00F32ECF"/>
    <w:rsid w:val="00F3399A"/>
    <w:rsid w:val="00F34344"/>
    <w:rsid w:val="00F35292"/>
    <w:rsid w:val="00F36ACB"/>
    <w:rsid w:val="00F42435"/>
    <w:rsid w:val="00F4268E"/>
    <w:rsid w:val="00F4275C"/>
    <w:rsid w:val="00F45C70"/>
    <w:rsid w:val="00F46504"/>
    <w:rsid w:val="00F477D1"/>
    <w:rsid w:val="00F47842"/>
    <w:rsid w:val="00F50D2E"/>
    <w:rsid w:val="00F51568"/>
    <w:rsid w:val="00F51D11"/>
    <w:rsid w:val="00F51E5F"/>
    <w:rsid w:val="00F54DF0"/>
    <w:rsid w:val="00F56A2D"/>
    <w:rsid w:val="00F57198"/>
    <w:rsid w:val="00F57D37"/>
    <w:rsid w:val="00F604CA"/>
    <w:rsid w:val="00F60623"/>
    <w:rsid w:val="00F60EA0"/>
    <w:rsid w:val="00F6112B"/>
    <w:rsid w:val="00F620ED"/>
    <w:rsid w:val="00F63301"/>
    <w:rsid w:val="00F6500D"/>
    <w:rsid w:val="00F710B9"/>
    <w:rsid w:val="00F71DB7"/>
    <w:rsid w:val="00F72C2A"/>
    <w:rsid w:val="00F72F02"/>
    <w:rsid w:val="00F7313B"/>
    <w:rsid w:val="00F74509"/>
    <w:rsid w:val="00F749C9"/>
    <w:rsid w:val="00F8382A"/>
    <w:rsid w:val="00F90B99"/>
    <w:rsid w:val="00F912A8"/>
    <w:rsid w:val="00F91492"/>
    <w:rsid w:val="00F91B35"/>
    <w:rsid w:val="00F9460C"/>
    <w:rsid w:val="00F9567E"/>
    <w:rsid w:val="00F97433"/>
    <w:rsid w:val="00F97FE6"/>
    <w:rsid w:val="00FA0B23"/>
    <w:rsid w:val="00FA5756"/>
    <w:rsid w:val="00FA7C97"/>
    <w:rsid w:val="00FB3128"/>
    <w:rsid w:val="00FB32B3"/>
    <w:rsid w:val="00FB3DFF"/>
    <w:rsid w:val="00FB4B86"/>
    <w:rsid w:val="00FB7D80"/>
    <w:rsid w:val="00FC2275"/>
    <w:rsid w:val="00FC327B"/>
    <w:rsid w:val="00FC37BA"/>
    <w:rsid w:val="00FC4FAF"/>
    <w:rsid w:val="00FC53B0"/>
    <w:rsid w:val="00FC5C67"/>
    <w:rsid w:val="00FC74C3"/>
    <w:rsid w:val="00FD046C"/>
    <w:rsid w:val="00FD0568"/>
    <w:rsid w:val="00FD097F"/>
    <w:rsid w:val="00FD38D6"/>
    <w:rsid w:val="00FD3AC8"/>
    <w:rsid w:val="00FD6518"/>
    <w:rsid w:val="00FD670C"/>
    <w:rsid w:val="00FD776C"/>
    <w:rsid w:val="00FD7B17"/>
    <w:rsid w:val="00FD7CCB"/>
    <w:rsid w:val="00FE0582"/>
    <w:rsid w:val="00FE2650"/>
    <w:rsid w:val="00FE30C7"/>
    <w:rsid w:val="00FE3566"/>
    <w:rsid w:val="00FE4928"/>
    <w:rsid w:val="00FE5FDD"/>
    <w:rsid w:val="00FF0F08"/>
    <w:rsid w:val="00FF4CA5"/>
    <w:rsid w:val="00FF6E7C"/>
    <w:rsid w:val="00FF700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unhideWhenUsed/>
    <w:rsid w:val="00A40C63"/>
    <w:pPr>
      <w:widowControl w:val="0"/>
      <w:suppressAutoHyphens/>
      <w:spacing w:before="280" w:after="280" w:line="240" w:lineRule="auto"/>
    </w:pPr>
    <w:rPr>
      <w:rFonts w:ascii="Times New Roman" w:eastAsia="Arial Unicode MS" w:hAnsi="Times New Roman" w:cs="Times New Roman"/>
      <w:kern w:val="2"/>
      <w:sz w:val="24"/>
      <w:szCs w:val="24"/>
      <w:lang w:eastAsia="lv-LV"/>
    </w:rPr>
  </w:style>
  <w:style w:type="character" w:customStyle="1" w:styleId="apple-converted-space">
    <w:name w:val="apple-converted-space"/>
    <w:basedOn w:val="DefaultParagraphFont"/>
    <w:rsid w:val="007632FC"/>
  </w:style>
  <w:style w:type="character" w:styleId="Strong">
    <w:name w:val="Strong"/>
    <w:basedOn w:val="DefaultParagraphFont"/>
    <w:uiPriority w:val="22"/>
    <w:qFormat/>
    <w:rsid w:val="00763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73675-4DE7-4CC8-8724-4D92AE64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6</Pages>
  <Words>5846</Words>
  <Characters>3333</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nekustamā īpašuma “Izmēģinātāju iela”, Priekuļu pagastā, Priekuļu novadā,  nodošanu bez atlīdzības Priekuļu novada pašvaldības īpašumā”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Raimonds Kārkliņš</Manager>
  <Company>Izglītības un zinātnes ministrija</Company>
  <LinksUpToDate>false</LinksUpToDate>
  <CharactersWithSpaces>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“Izmēģinātāju iela”, Priekuļu pagastā, Priekuļu novadā,  nodošanu bez atlīdzības Priekuļu novada pašvaldības īpašumā” sākotnējās ietekmes novērtējuma ziņojums (anotācija)</dc:title>
  <dc:subject>IZMAnot_080118_Priekuli</dc:subject>
  <dc:creator>Diāna Daņiļeviča</dc:creator>
  <cp:keywords>PT</cp:keywords>
  <dc:description>Diana.Danilevica@izm.gov.lv;_x000D_
67047889</dc:description>
  <cp:lastModifiedBy>Diāna Daņiļeviča</cp:lastModifiedBy>
  <cp:revision>155</cp:revision>
  <cp:lastPrinted>2017-02-07T11:58:00Z</cp:lastPrinted>
  <dcterms:created xsi:type="dcterms:W3CDTF">2014-09-30T12:27:00Z</dcterms:created>
  <dcterms:modified xsi:type="dcterms:W3CDTF">2018-01-08T13:21:00Z</dcterms:modified>
  <cp:category>Anotācija</cp:category>
</cp:coreProperties>
</file>