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E45" w:rsidRPr="00391E45" w:rsidRDefault="00391E45" w:rsidP="00391E45">
      <w:pPr>
        <w:spacing w:before="0" w:after="200"/>
        <w:jc w:val="left"/>
        <w:rPr>
          <w:b/>
        </w:rPr>
      </w:pPr>
    </w:p>
    <w:p w:rsidR="00391E45" w:rsidRDefault="00391E45" w:rsidP="00391E45">
      <w:pPr>
        <w:spacing w:before="0" w:after="200"/>
        <w:jc w:val="left"/>
        <w:rPr>
          <w:b/>
        </w:rPr>
      </w:pPr>
    </w:p>
    <w:p w:rsidR="00391E45" w:rsidRDefault="00391E45" w:rsidP="00391E45">
      <w:pPr>
        <w:spacing w:before="0" w:after="200"/>
        <w:jc w:val="left"/>
        <w:rPr>
          <w:b/>
        </w:rPr>
      </w:pPr>
    </w:p>
    <w:p w:rsidR="00391E45" w:rsidRDefault="00391E45" w:rsidP="00391E45">
      <w:pPr>
        <w:spacing w:before="0" w:after="200"/>
        <w:jc w:val="left"/>
        <w:rPr>
          <w:b/>
        </w:rPr>
      </w:pPr>
    </w:p>
    <w:p w:rsidR="00391E45" w:rsidRDefault="00391E45" w:rsidP="00391E45">
      <w:pPr>
        <w:spacing w:before="0" w:after="200"/>
        <w:jc w:val="left"/>
        <w:rPr>
          <w:b/>
        </w:rPr>
      </w:pPr>
    </w:p>
    <w:p w:rsidR="00391E45" w:rsidRDefault="00391E45" w:rsidP="00391E45">
      <w:pPr>
        <w:spacing w:before="0" w:after="200"/>
        <w:jc w:val="left"/>
        <w:rPr>
          <w:b/>
        </w:rPr>
      </w:pPr>
    </w:p>
    <w:p w:rsidR="00391E45" w:rsidRPr="00391E45" w:rsidRDefault="00391E45" w:rsidP="00391E45">
      <w:pPr>
        <w:spacing w:before="0" w:after="200"/>
        <w:jc w:val="center"/>
        <w:rPr>
          <w:b/>
        </w:rPr>
      </w:pPr>
      <w:r w:rsidRPr="00391E45">
        <w:rPr>
          <w:b/>
        </w:rPr>
        <w:t>MINISTRU PREZIDENTA MĀRA KUČINSKA</w:t>
      </w:r>
    </w:p>
    <w:p w:rsidR="00391E45" w:rsidRPr="00391E45" w:rsidRDefault="00391E45" w:rsidP="00391E45">
      <w:pPr>
        <w:spacing w:before="0" w:after="200"/>
        <w:jc w:val="center"/>
        <w:rPr>
          <w:b/>
        </w:rPr>
      </w:pPr>
      <w:r w:rsidRPr="00391E45">
        <w:rPr>
          <w:b/>
        </w:rPr>
        <w:t>IKGADĒJAIS ZIŅOJUMS SAEIMAI</w:t>
      </w:r>
    </w:p>
    <w:p w:rsidR="00391E45" w:rsidRPr="00391E45" w:rsidRDefault="00391E45" w:rsidP="00391E45">
      <w:pPr>
        <w:spacing w:before="0" w:after="200"/>
        <w:jc w:val="center"/>
        <w:rPr>
          <w:b/>
        </w:rPr>
      </w:pPr>
    </w:p>
    <w:p w:rsidR="00391E45" w:rsidRPr="00391E45" w:rsidRDefault="00391E45" w:rsidP="00391E45">
      <w:pPr>
        <w:spacing w:before="0" w:after="200"/>
        <w:jc w:val="center"/>
        <w:rPr>
          <w:b/>
        </w:rPr>
      </w:pPr>
      <w:r w:rsidRPr="00391E45">
        <w:rPr>
          <w:b/>
        </w:rPr>
        <w:t>PAR MINISTRU KABINETA PAVEIKTO</w:t>
      </w:r>
    </w:p>
    <w:p w:rsidR="00391E45" w:rsidRDefault="00391E45" w:rsidP="00391E45">
      <w:pPr>
        <w:spacing w:before="0" w:after="200"/>
        <w:jc w:val="center"/>
        <w:rPr>
          <w:b/>
        </w:rPr>
      </w:pPr>
      <w:r w:rsidRPr="00391E45">
        <w:rPr>
          <w:b/>
        </w:rPr>
        <w:t>UN IECERĒTO DARBĪBU</w:t>
      </w:r>
    </w:p>
    <w:p w:rsidR="000746F9" w:rsidRDefault="000746F9" w:rsidP="00391E45">
      <w:pPr>
        <w:spacing w:before="0" w:after="200"/>
        <w:jc w:val="center"/>
        <w:rPr>
          <w:b/>
        </w:rPr>
      </w:pPr>
    </w:p>
    <w:p w:rsidR="00391E45" w:rsidRPr="00391E45" w:rsidRDefault="00391E45" w:rsidP="00391E45">
      <w:pPr>
        <w:spacing w:before="0" w:after="200"/>
        <w:jc w:val="center"/>
        <w:rPr>
          <w:b/>
        </w:rPr>
      </w:pPr>
    </w:p>
    <w:p w:rsidR="00391E45" w:rsidRPr="00391E45" w:rsidRDefault="00391E45" w:rsidP="00391E45">
      <w:pPr>
        <w:spacing w:before="0" w:after="200"/>
        <w:jc w:val="center"/>
        <w:rPr>
          <w:b/>
        </w:rPr>
      </w:pPr>
    </w:p>
    <w:p w:rsidR="00391E45" w:rsidRPr="00391E45" w:rsidRDefault="00391E45" w:rsidP="00391E45">
      <w:pPr>
        <w:spacing w:before="0" w:after="200"/>
        <w:jc w:val="center"/>
        <w:rPr>
          <w:b/>
        </w:rPr>
      </w:pPr>
    </w:p>
    <w:p w:rsidR="00391E45" w:rsidRDefault="00391E45" w:rsidP="00391E45">
      <w:pPr>
        <w:spacing w:before="0" w:after="200"/>
        <w:jc w:val="center"/>
        <w:rPr>
          <w:b/>
        </w:rPr>
      </w:pPr>
    </w:p>
    <w:p w:rsidR="002165E8" w:rsidRDefault="002165E8" w:rsidP="00391E45">
      <w:pPr>
        <w:spacing w:before="0" w:after="200"/>
        <w:jc w:val="center"/>
        <w:rPr>
          <w:b/>
        </w:rPr>
      </w:pPr>
    </w:p>
    <w:p w:rsidR="002165E8" w:rsidRDefault="002165E8" w:rsidP="00391E45">
      <w:pPr>
        <w:spacing w:before="0" w:after="200"/>
        <w:jc w:val="center"/>
        <w:rPr>
          <w:b/>
        </w:rPr>
      </w:pPr>
    </w:p>
    <w:p w:rsidR="002165E8" w:rsidRDefault="002165E8" w:rsidP="00391E45">
      <w:pPr>
        <w:spacing w:before="0" w:after="200"/>
        <w:jc w:val="center"/>
        <w:rPr>
          <w:b/>
        </w:rPr>
      </w:pPr>
    </w:p>
    <w:p w:rsidR="002165E8" w:rsidRDefault="002165E8" w:rsidP="00391E45">
      <w:pPr>
        <w:spacing w:before="0" w:after="200"/>
        <w:jc w:val="center"/>
        <w:rPr>
          <w:b/>
        </w:rPr>
      </w:pPr>
    </w:p>
    <w:p w:rsidR="002165E8" w:rsidRPr="00391E45" w:rsidRDefault="002165E8" w:rsidP="00391E45">
      <w:pPr>
        <w:spacing w:before="0" w:after="200"/>
        <w:jc w:val="center"/>
        <w:rPr>
          <w:b/>
        </w:rPr>
      </w:pPr>
    </w:p>
    <w:p w:rsidR="00391E45" w:rsidRPr="00391E45" w:rsidRDefault="00391E45" w:rsidP="00391E45">
      <w:pPr>
        <w:spacing w:before="0" w:after="200"/>
        <w:jc w:val="center"/>
        <w:rPr>
          <w:b/>
        </w:rPr>
      </w:pPr>
    </w:p>
    <w:p w:rsidR="00391E45" w:rsidRPr="00391E45" w:rsidRDefault="00391E45" w:rsidP="00391E45">
      <w:pPr>
        <w:spacing w:before="0" w:after="200"/>
        <w:jc w:val="center"/>
        <w:rPr>
          <w:b/>
        </w:rPr>
      </w:pPr>
    </w:p>
    <w:p w:rsidR="00391E45" w:rsidRDefault="00391E45" w:rsidP="00391E45">
      <w:pPr>
        <w:spacing w:before="0" w:after="200"/>
        <w:jc w:val="center"/>
        <w:rPr>
          <w:b/>
        </w:rPr>
      </w:pPr>
      <w:r>
        <w:rPr>
          <w:b/>
        </w:rPr>
        <w:t>Rīgā, 2018. gada februāris</w:t>
      </w:r>
    </w:p>
    <w:p w:rsidR="00391E45" w:rsidRDefault="00391E45" w:rsidP="00391E45">
      <w:pPr>
        <w:ind w:firstLine="720"/>
        <w:rPr>
          <w:b/>
        </w:rPr>
      </w:pPr>
    </w:p>
    <w:p w:rsidR="00391E45" w:rsidRDefault="00391E45">
      <w:pPr>
        <w:spacing w:before="0" w:after="200"/>
        <w:jc w:val="left"/>
        <w:rPr>
          <w:b/>
        </w:rPr>
      </w:pPr>
      <w:r>
        <w:rPr>
          <w:b/>
        </w:rPr>
        <w:br w:type="page"/>
      </w:r>
    </w:p>
    <w:p w:rsidR="00391E45" w:rsidRDefault="00391E45" w:rsidP="00391E45">
      <w:pPr>
        <w:ind w:firstLine="720"/>
        <w:rPr>
          <w:b/>
        </w:rPr>
      </w:pPr>
    </w:p>
    <w:p w:rsidR="00391E45" w:rsidRPr="003335CC" w:rsidRDefault="00391E45" w:rsidP="00391E45">
      <w:pPr>
        <w:ind w:firstLine="720"/>
        <w:rPr>
          <w:b/>
          <w:color w:val="000000" w:themeColor="text1"/>
        </w:rPr>
      </w:pPr>
      <w:r w:rsidRPr="003335CC">
        <w:rPr>
          <w:b/>
          <w:color w:val="000000" w:themeColor="text1"/>
        </w:rPr>
        <w:t>Ievads</w:t>
      </w:r>
    </w:p>
    <w:p w:rsidR="00373293" w:rsidRPr="00373293" w:rsidRDefault="000746F9" w:rsidP="00373293">
      <w:r>
        <w:t xml:space="preserve">Pašreizējais </w:t>
      </w:r>
      <w:r w:rsidR="00373293" w:rsidRPr="00373293">
        <w:t xml:space="preserve">Ministru kabinets savu darbu uzsāka 2016. gada 11. februārī, turpinot virzību uz valsts attīstības mērķu sasniegšanu un nosakot par savām prioritātēm tautsaimniecības stiprināšanu, valsts drošību un nacionālo identitāti, demogrāfiskās situācijas uzlabošanu, ģimenes dzīves kvalitāti un sociālo nodrošinājumu, reformas izglītībā un zinātnē un reformas veselības aprūpē. </w:t>
      </w:r>
    </w:p>
    <w:p w:rsidR="00373293" w:rsidRPr="00373293" w:rsidRDefault="00373293" w:rsidP="00373293">
      <w:r w:rsidRPr="00373293">
        <w:t xml:space="preserve">Ikvienas reformas atbildīgai īstenošanai ir nepieciešams laiks, rūpīga datu un ietekmes analīze, jāpieņem virkne lēmumu un politisku izšķiršanos. Valdības darba divi gadi aizvadīti rūpīgā šo reformu plānošanā un īstenošanas uzsākšanā un ļauj atskatīties uz paveikto, vērtējot iesākto pārmaiņu tālāko ietekmi un rezultātus. </w:t>
      </w:r>
    </w:p>
    <w:p w:rsidR="00373293" w:rsidRPr="00373293" w:rsidRDefault="00373293" w:rsidP="00373293">
      <w:r w:rsidRPr="00373293">
        <w:t xml:space="preserve">Valdība strādā komandā, kopīgi uzņemoties atbildību par izvēlēm, kas veido valsts politiku un   apzinoties, ka katrs pieņemtais lēmums atstāj ietekmi uz to, kādā Latvijā dzīvosim nākotnē. Valdības darbs šajā laikā bijis dinamisks, prasot drosmīgus un pārdomātus soļus un ņemot vērā iekšpolitisku un ārpolitisku apstākļu maiņu, lai virzītos uz Latvijas konkurētspējas un iedzīvotāju labklājības un iespēju uzlabošanu ilgtermiņā. Nenoliedzami, ka tieši 2017. gadā tika pieņemti daudzi nozīmīgi lēmumi, īpaši attiecībā uz valsts nodokļu sistēmas un veselības aprūpes finansēšanas sistēmas darbību, tautsaimniecības attīstību veicinošu enerģētikas politiku, kā arī izglītības kvalitātes un konkurētspējas palielināšanu. </w:t>
      </w:r>
    </w:p>
    <w:p w:rsidR="00373293" w:rsidRPr="00373293" w:rsidRDefault="00373293" w:rsidP="00373293">
      <w:r w:rsidRPr="00373293">
        <w:t>Vienlaikus valdības darba kārtība ietver ne tikai reformu īstenošanu iepriekš minētajās jomās. Visā tās darbības periodā rūpīgi tika uzraudzīta valsts ilgtermiņa attīstības mērķu un valdības deklarācijas īstenošana, monitorējot konkrētu uzdevumu izpildes progresu un pielāgojot uzdevumu izpildi aktuālajai politiskajai un ekonomiskajai situācijai.</w:t>
      </w:r>
    </w:p>
    <w:p w:rsidR="00373293" w:rsidRPr="00373293" w:rsidRDefault="00373293" w:rsidP="00373293">
      <w:r w:rsidRPr="00373293">
        <w:t xml:space="preserve">Sagatavotajā ziņojumā ir apkopoti būtiskākie un katrā nozarē aktuālākie paveiktie darbi un uzdevumi, kas tika īstenoti valdības pilnvaru laikā. Ziņojumā arī tiek norādīti galvenie darbi, kurus plānots īstenot līdz valdības pilnvaru termiņa beigām. Ziņojuma struktūra veidota atbilstoši valdības deklarācijā norādītajām piecām prioritārajām valdības darbības jomām. </w:t>
      </w:r>
    </w:p>
    <w:p w:rsidR="00373293" w:rsidRPr="00373293" w:rsidRDefault="00373293" w:rsidP="00373293">
      <w:r w:rsidRPr="00373293">
        <w:t>Ziņojumā iekļauts arī “Nacionālā attīstība plāna 2014.-2020.</w:t>
      </w:r>
      <w:r>
        <w:t xml:space="preserve"> </w:t>
      </w:r>
      <w:r w:rsidRPr="00373293">
        <w:t>gadam (NAP2020) un Latvijas ilgtspējīgas attīstības stratēģijas līdz 2030.</w:t>
      </w:r>
      <w:r>
        <w:t xml:space="preserve"> </w:t>
      </w:r>
      <w:r w:rsidRPr="00373293">
        <w:t xml:space="preserve">gadam īstenošanas uzraudzības ziņojums”, kurā ietverts valsts attīstības mērķu un uzdevumu sasniegšanas un aktualitātes izvērtējums, kā arī Latvijas konkurētspējas novērtējums. Uzraudzības ziņojumā identificētas jomas, kurās atbilstoši NAP2020 mērķiem virzība bijusi visveiksmīgākā, gan arī politikas, kur progress līdz šim nav bijis vērojams. Balstoties uz veikto analīzi, uzraudzības ziņojumā sniegtas rekomendācijas turpmākajam periodam, kas vērstas gan uz valsts un tautsaimniecības konkurētspējas veicināšanu, gan arī nevienlīdzības un risku mazināšanu, ņemot vērā sociālekonomiskās un ģeopolitiskās izmaiņas. </w:t>
      </w:r>
    </w:p>
    <w:p w:rsidR="00373293" w:rsidRPr="00373293" w:rsidRDefault="00373293" w:rsidP="00373293">
      <w:pPr>
        <w:rPr>
          <w:rFonts w:eastAsiaTheme="majorEastAsia" w:cstheme="majorBidi"/>
          <w:b/>
          <w:bCs/>
          <w:color w:val="00B050"/>
          <w:szCs w:val="28"/>
        </w:rPr>
      </w:pPr>
      <w:r w:rsidRPr="00373293">
        <w:t>Ministru prezidenta ikgadējais ziņojums Saeimai ir sagatavots atbilstoši Saeimas kārtības ruļļa 118.1 panta pirmajai daļai, Ministru kabineta iekārtas likuma 15. panta sestajai daļai, Nacionālās drošības likuma 9. panta 2. punktam un Attīstības plānošanas sistēmas likuma 12.</w:t>
      </w:r>
      <w:r>
        <w:t xml:space="preserve"> </w:t>
      </w:r>
      <w:r w:rsidRPr="00373293">
        <w:t>panta astotajai daļai.</w:t>
      </w:r>
    </w:p>
    <w:p w:rsidR="0097284C" w:rsidRPr="003335CC" w:rsidRDefault="0097284C" w:rsidP="00373293">
      <w:pPr>
        <w:pStyle w:val="Heading1"/>
      </w:pPr>
      <w:r w:rsidRPr="003335CC">
        <w:lastRenderedPageBreak/>
        <w:t>Tautsaimniecības stiprināšana</w:t>
      </w:r>
    </w:p>
    <w:p w:rsidR="00F03F04" w:rsidRDefault="00F03F04" w:rsidP="00F03F04">
      <w:r>
        <w:t xml:space="preserve">Latvijas ekonomikas izaugsme 2017. gadā bija ievērojami straujāka nekā iepriekšējos gados; IKP pieauga par 4,5%, ir pārsniegts līdz šim augstākais – 2007. gada līmenis. Eksporta apjomi ir sasnieguši vēsturiski augstāko līmeni; 2017. gadā ik ceturksni Latvijas uzņēmēji ir eksportējuši preces un pakalpojumus gandrīz 4 miljardu EUR vērtībā. </w:t>
      </w:r>
    </w:p>
    <w:p w:rsidR="00F03F04" w:rsidRDefault="00F03F04" w:rsidP="00F03F04">
      <w:r>
        <w:t xml:space="preserve">Nozaru griezumā īpaši iepriecina spēcīgā izaugsme apstrādes rūpniecībā, kur ražošanas apjomi 2017. gadā palielinājās par 8%. Pieaugums bija visās lielākajās apstrādes rūpniecības apakšnozarēs </w:t>
      </w:r>
      <w:r w:rsidRPr="00F03F04">
        <w:t>–</w:t>
      </w:r>
      <w:r>
        <w:t xml:space="preserve"> mašīnbūvē un metālapstrādē, elektronisko un optisko iekārtu ražošanā, ķīmiskā rūpniecībā, nemetālisko minerālu ražošanā</w:t>
      </w:r>
      <w:r w:rsidR="009778E1">
        <w:t xml:space="preserve">, </w:t>
      </w:r>
      <w:r>
        <w:t>pārtikas rūpniecībā</w:t>
      </w:r>
      <w:r w:rsidR="009778E1">
        <w:t xml:space="preserve">, </w:t>
      </w:r>
      <w:r>
        <w:t>kokapstrādē.</w:t>
      </w:r>
      <w:r w:rsidR="009778E1">
        <w:t xml:space="preserve"> S</w:t>
      </w:r>
      <w:r>
        <w:t xml:space="preserve">traujš pieaugums </w:t>
      </w:r>
      <w:r w:rsidR="009778E1">
        <w:t xml:space="preserve">bija vērojams būvniecībā, </w:t>
      </w:r>
      <w:r w:rsidR="002639A9">
        <w:t>programmēšanas industrijā</w:t>
      </w:r>
      <w:r>
        <w:t xml:space="preserve"> un informācijas pakalpojumos. </w:t>
      </w:r>
    </w:p>
    <w:p w:rsidR="002639A9" w:rsidRDefault="002639A9" w:rsidP="002639A9">
      <w:r>
        <w:t>2017. gada 3.</w:t>
      </w:r>
      <w:r w:rsidR="00861E9C">
        <w:t xml:space="preserve"> </w:t>
      </w:r>
      <w:r>
        <w:t>ceturksnī vidējā bruto darba samaksa sasniedza 925 euro</w:t>
      </w:r>
      <w:r w:rsidR="001C144F">
        <w:t>;</w:t>
      </w:r>
      <w:r w:rsidRPr="002639A9">
        <w:t xml:space="preserve"> </w:t>
      </w:r>
      <w:r>
        <w:t>n</w:t>
      </w:r>
      <w:r w:rsidRPr="002639A9">
        <w:t>av pazīm</w:t>
      </w:r>
      <w:r>
        <w:t>ju</w:t>
      </w:r>
      <w:r w:rsidRPr="002639A9">
        <w:t>, kas liecinātu, ka darba samaksas pieauguma tempi varētu mazināties</w:t>
      </w:r>
      <w:r w:rsidR="001C144F">
        <w:t xml:space="preserve">, </w:t>
      </w:r>
      <w:r w:rsidR="001C144F" w:rsidRPr="001C144F">
        <w:t>jau tuvākajā laikā vidējā alga pārsniegs 1000 EUR</w:t>
      </w:r>
      <w:r w:rsidR="001C144F">
        <w:t xml:space="preserve">. </w:t>
      </w:r>
      <w:r w:rsidR="001C144F" w:rsidRPr="001C144F">
        <w:t xml:space="preserve">Jūtami uzlabojumi darba tirgū un ienākumu kāpums sekmē iedzīvotāju patēriņa pieaugumu. Iedzīvotāju ekonomiskās aktivitātes līmenis un nodarbinātības līmenis pašlaik ir sasnieguši līdz šim vēsturiski augstākās atzīmes. Līdz ar darbaspēka pieprasījuma pieaugumu un piedāvājuma samazinājumu, turpina kristies arī bezdarbs. </w:t>
      </w:r>
      <w:r>
        <w:t>Lai arī darbaspēka izmaksas aug straujāk par darba ražīgumu, Latvija saglabā savu konkurētspēju</w:t>
      </w:r>
    </w:p>
    <w:p w:rsidR="001C144F" w:rsidRDefault="00F03F04" w:rsidP="00F03F04">
      <w:r>
        <w:t>Neraugoties uz straujo ekonomikas attīstību</w:t>
      </w:r>
      <w:r w:rsidR="002639A9">
        <w:t>,</w:t>
      </w:r>
      <w:r>
        <w:t xml:space="preserve"> </w:t>
      </w:r>
      <w:r w:rsidR="002639A9" w:rsidRPr="002639A9">
        <w:t xml:space="preserve">tiek noturēta </w:t>
      </w:r>
      <w:r>
        <w:t>makroekonomiskā stabilitāte</w:t>
      </w:r>
      <w:r w:rsidR="001C144F">
        <w:t xml:space="preserve">, </w:t>
      </w:r>
      <w:r w:rsidR="001C144F" w:rsidRPr="001C144F">
        <w:t>nav klasisk</w:t>
      </w:r>
      <w:r w:rsidR="001C144F">
        <w:t>o</w:t>
      </w:r>
      <w:r w:rsidR="001C144F" w:rsidRPr="001C144F">
        <w:t xml:space="preserve"> ekonomikas pārkāršanas</w:t>
      </w:r>
      <w:r w:rsidR="001C144F">
        <w:t xml:space="preserve"> pazīmju</w:t>
      </w:r>
      <w:r>
        <w:t>. Par to liecina zems valsts parāds, budžets, kas ir tuvu līdzsvaram, sabalansēta ma</w:t>
      </w:r>
      <w:r w:rsidR="002639A9">
        <w:t>ksājuma bilance.</w:t>
      </w:r>
      <w:r w:rsidR="001C144F" w:rsidRPr="001C144F">
        <w:t xml:space="preserve"> </w:t>
      </w:r>
    </w:p>
    <w:p w:rsidR="00050621" w:rsidRPr="00050621" w:rsidRDefault="001C144F" w:rsidP="00F03F04">
      <w:pPr>
        <w:rPr>
          <w:rFonts w:cs="Times New Roman"/>
          <w:b/>
          <w:szCs w:val="24"/>
        </w:rPr>
      </w:pPr>
      <w:r>
        <w:t xml:space="preserve">2018. gadā </w:t>
      </w:r>
      <w:r w:rsidRPr="001C144F">
        <w:t>ir jāfokusējas nevis uz pieprasījuma mazināšanu jeb izaugsmes bremzēšanu, bet gan uz tautsaimniecības piedāvājuma jeb ražošanas kapacitātes veicināšanu.</w:t>
      </w:r>
      <w:r>
        <w:t xml:space="preserve"> </w:t>
      </w:r>
      <w:r w:rsidR="00F03F04">
        <w:t>Ņemot vērā labvēlīgo konjunktūru –</w:t>
      </w:r>
      <w:r w:rsidR="002639A9">
        <w:t xml:space="preserve"> ekonomisko izaugsmi ES valstīs</w:t>
      </w:r>
      <w:r w:rsidR="00F03F04">
        <w:t xml:space="preserve"> </w:t>
      </w:r>
      <w:r w:rsidR="002639A9">
        <w:t>(</w:t>
      </w:r>
      <w:r w:rsidR="00F03F04">
        <w:t>kas ir lielākais Latvijas preču noieta tirgus</w:t>
      </w:r>
      <w:r w:rsidR="002639A9">
        <w:t>)</w:t>
      </w:r>
      <w:r w:rsidR="00F03F04">
        <w:t>, kā arī pieejamās ES fondu investīcijas – arī 2018. gadā saglabāsies strauja izaug</w:t>
      </w:r>
      <w:r w:rsidR="002639A9">
        <w:t>sme</w:t>
      </w:r>
      <w:r w:rsidR="00050621" w:rsidRPr="00050621">
        <w:rPr>
          <w:rStyle w:val="Strong"/>
          <w:rFonts w:cs="Times New Roman"/>
          <w:b w:val="0"/>
          <w:color w:val="000000"/>
          <w:szCs w:val="24"/>
          <w:bdr w:val="none" w:sz="0" w:space="0" w:color="auto" w:frame="1"/>
          <w:shd w:val="clear" w:color="auto" w:fill="FFFFFF"/>
        </w:rPr>
        <w:t>.</w:t>
      </w:r>
    </w:p>
    <w:p w:rsidR="0097284C" w:rsidRPr="003335CC" w:rsidRDefault="0097284C" w:rsidP="00ED25E2">
      <w:pPr>
        <w:pStyle w:val="Heading2"/>
        <w:numPr>
          <w:ilvl w:val="1"/>
          <w:numId w:val="32"/>
        </w:numPr>
        <w:ind w:left="1140"/>
      </w:pPr>
      <w:r w:rsidRPr="003335CC">
        <w:t>Investīciju piesaiste</w:t>
      </w:r>
    </w:p>
    <w:p w:rsidR="00E25A4F" w:rsidRDefault="00F03F04" w:rsidP="0097284C">
      <w:r w:rsidRPr="00F03F04">
        <w:t xml:space="preserve">Pēc vājiem rādītājiem pēdējos trīs gados, </w:t>
      </w:r>
      <w:r w:rsidR="0097284C">
        <w:t>2017. gadā s</w:t>
      </w:r>
      <w:r w:rsidR="0097284C" w:rsidRPr="00795305">
        <w:t xml:space="preserve">alīdzinot ar </w:t>
      </w:r>
      <w:r w:rsidR="0097284C">
        <w:t>2016. gadu,</w:t>
      </w:r>
      <w:r w:rsidR="0097284C" w:rsidRPr="00795305">
        <w:t xml:space="preserve"> ārvalst</w:t>
      </w:r>
      <w:r w:rsidR="0097284C">
        <w:t>u tiešo investīciju neto plūsma</w:t>
      </w:r>
      <w:r w:rsidR="0097284C" w:rsidRPr="00795305">
        <w:t xml:space="preserve"> palielinājās </w:t>
      </w:r>
      <w:r w:rsidR="002639A9">
        <w:t xml:space="preserve">vairāk nekā </w:t>
      </w:r>
      <w:r w:rsidR="0097284C" w:rsidRPr="00795305">
        <w:t>piecas</w:t>
      </w:r>
      <w:r>
        <w:t xml:space="preserve"> reizes, </w:t>
      </w:r>
      <w:r w:rsidR="00624993">
        <w:t>g</w:t>
      </w:r>
      <w:r w:rsidR="002639A9" w:rsidRPr="002639A9">
        <w:t xml:space="preserve">ada trīs ceturkšņos </w:t>
      </w:r>
      <w:r>
        <w:t>sasniedzot 3,6% no IKP</w:t>
      </w:r>
      <w:r w:rsidR="00624993">
        <w:t>.</w:t>
      </w:r>
      <w:r w:rsidRPr="00F03F04">
        <w:t xml:space="preserve"> </w:t>
      </w:r>
      <w:r w:rsidR="0097284C" w:rsidRPr="00795305">
        <w:t>2017.</w:t>
      </w:r>
      <w:r w:rsidR="0097284C">
        <w:t xml:space="preserve"> </w:t>
      </w:r>
      <w:r w:rsidR="0097284C" w:rsidRPr="00795305">
        <w:t xml:space="preserve">gadā ir </w:t>
      </w:r>
      <w:r w:rsidR="00650903">
        <w:t>intensificētas ārvalstu tiešo investīciju piesaistes aktivitātes</w:t>
      </w:r>
      <w:r w:rsidR="0097284C" w:rsidRPr="00795305">
        <w:t>, papildinot esošo reaktīvo investīciju piesaistīšanu ar Latvijā esošo ārvalstu investoru apkalpošanu paplašināšanās virzienā un proaktīvu investoru uzrunāšanu.</w:t>
      </w:r>
      <w:r w:rsidR="00624993">
        <w:t xml:space="preserve"> </w:t>
      </w:r>
      <w:r w:rsidR="00624993" w:rsidRPr="00624993">
        <w:t>Vienlaikus tiks pastiprināts dar</w:t>
      </w:r>
      <w:r w:rsidR="00624993">
        <w:t xml:space="preserve">bs ar vietējiem investoriem, atrodot </w:t>
      </w:r>
      <w:r w:rsidR="00624993" w:rsidRPr="00624993">
        <w:t>efektīv</w:t>
      </w:r>
      <w:r w:rsidR="00624993">
        <w:t>u</w:t>
      </w:r>
      <w:r w:rsidR="00624993" w:rsidRPr="00624993">
        <w:t xml:space="preserve"> risinājum</w:t>
      </w:r>
      <w:r w:rsidR="00624993">
        <w:t>u</w:t>
      </w:r>
      <w:r w:rsidR="00624993" w:rsidRPr="00624993">
        <w:t xml:space="preserve"> Latvijā jau veiksmīgi strādājošu uzņēmumu un investīciju projektu identificēšanai, kā arī šo projektu realizācijas </w:t>
      </w:r>
      <w:r w:rsidR="00624993">
        <w:t>atbalstam.</w:t>
      </w:r>
    </w:p>
    <w:p w:rsidR="00EE2111" w:rsidRDefault="00EE2111" w:rsidP="00EE2111">
      <w:r>
        <w:t>2018. gadā turpinās lielo investīciju projektu īstenošana enerģētikā (</w:t>
      </w:r>
      <w:r>
        <w:rPr>
          <w:color w:val="000000" w:themeColor="text1"/>
        </w:rPr>
        <w:t>Igaunijas – Latvijas trešais</w:t>
      </w:r>
      <w:r w:rsidRPr="00650903">
        <w:rPr>
          <w:color w:val="000000" w:themeColor="text1"/>
        </w:rPr>
        <w:t xml:space="preserve"> starpsavienojum</w:t>
      </w:r>
      <w:r>
        <w:rPr>
          <w:color w:val="000000" w:themeColor="text1"/>
        </w:rPr>
        <w:t xml:space="preserve">s, </w:t>
      </w:r>
      <w:r w:rsidRPr="00650903">
        <w:rPr>
          <w:color w:val="000000" w:themeColor="text1"/>
        </w:rPr>
        <w:t>Kurzemes loks</w:t>
      </w:r>
      <w:r>
        <w:rPr>
          <w:color w:val="000000" w:themeColor="text1"/>
        </w:rPr>
        <w:t>), vides aizsardzībā (</w:t>
      </w:r>
      <w:r w:rsidR="00E25A4F">
        <w:t>Inčukalna sērskābais</w:t>
      </w:r>
      <w:r w:rsidRPr="00EE2111">
        <w:t xml:space="preserve"> gudrona dīķ</w:t>
      </w:r>
      <w:r w:rsidR="00E25A4F">
        <w:t>is) un transportā (Krievu sala)</w:t>
      </w:r>
      <w:r>
        <w:t xml:space="preserve">; sāksies reālais darbs </w:t>
      </w:r>
      <w:r w:rsidR="00F37D3B">
        <w:t xml:space="preserve">Inčukalna gāzes krātuves modernizēšanā un </w:t>
      </w:r>
      <w:r>
        <w:t>Rail Baltica projektēšanā</w:t>
      </w:r>
      <w:r w:rsidR="009365F9">
        <w:t>.</w:t>
      </w:r>
      <w:r>
        <w:t xml:space="preserve"> </w:t>
      </w:r>
    </w:p>
    <w:p w:rsidR="00391F2E" w:rsidRDefault="00391F2E" w:rsidP="00650903">
      <w:r w:rsidRPr="00391F2E">
        <w:t>Finansiāli apjomīgākie projekti, par kuru īstenošanu 2017.</w:t>
      </w:r>
      <w:r>
        <w:t xml:space="preserve"> </w:t>
      </w:r>
      <w:r w:rsidRPr="00391F2E">
        <w:t>gadā noslēgti līgumi par ES fondu piesaisti investīcijām Latvijā</w:t>
      </w:r>
      <w:r>
        <w:t>,</w:t>
      </w:r>
      <w:r w:rsidRPr="00391F2E">
        <w:t xml:space="preserve"> ir Rīgas tramvaja infrastruktūras attīstība par 65,7 miljoniem </w:t>
      </w:r>
      <w:r w:rsidRPr="00391F2E">
        <w:lastRenderedPageBreak/>
        <w:t xml:space="preserve">eiro, </w:t>
      </w:r>
      <w:r w:rsidR="00624993">
        <w:t>Daugavas stadiona rekonstrukcija</w:t>
      </w:r>
      <w:r w:rsidRPr="00391F2E">
        <w:t xml:space="preserve"> par 37,6 miljoniem eiro, “Latvijas dzelzceļa” Daugavpils pieņemšanas parka un tam piebraucamo ceļu attīstība </w:t>
      </w:r>
      <w:r>
        <w:t>(</w:t>
      </w:r>
      <w:r w:rsidRPr="00391F2E">
        <w:t>37 miljoni eiro</w:t>
      </w:r>
      <w:r>
        <w:t>)</w:t>
      </w:r>
      <w:r w:rsidRPr="00391F2E">
        <w:t>.</w:t>
      </w:r>
    </w:p>
    <w:p w:rsidR="00650903" w:rsidRDefault="00650903" w:rsidP="00650903">
      <w:r>
        <w:t>Turpinās darbs 15 potenciāl</w:t>
      </w:r>
      <w:r w:rsidR="00861E9C">
        <w:t>u</w:t>
      </w:r>
      <w:r>
        <w:t xml:space="preserve"> investīciju projekt</w:t>
      </w:r>
      <w:r w:rsidR="00861E9C">
        <w:t>u</w:t>
      </w:r>
      <w:r>
        <w:t xml:space="preserve"> sagatavošanā</w:t>
      </w:r>
      <w:r w:rsidR="00861E9C">
        <w:t>,</w:t>
      </w:r>
      <w:r>
        <w:t xml:space="preserve"> iesaistot arī Latvijas uzņēmumus un nevalstiskās organizācijas. Vienotas pieejas ietvaros konkrētiem potenciāliem lielajiem ārvalstu investoriem domātie piedāvājumi tiek gatavoti</w:t>
      </w:r>
      <w:r w:rsidR="00D632FE">
        <w:t>,</w:t>
      </w:r>
      <w:r>
        <w:t xml:space="preserve"> sadarbojoties ar konkrētās nozares pārstāvošajiem Latvijas uzņēmumiem un augstskolām. </w:t>
      </w:r>
    </w:p>
    <w:p w:rsidR="00650903" w:rsidRDefault="00650903" w:rsidP="00650903">
      <w:r>
        <w:t xml:space="preserve">2018. gadā, izmantojot “foresight” (līdzdalības, dialoga un modelēšanas) metodoloģiju, tiks izstrādāta uz jaunu investīciju projektu ģenerēšanu un identificēšanu vērsta stratēģija Tehnoloģiju pārneses programmas ietvaros. 2018. gada </w:t>
      </w:r>
      <w:r w:rsidR="00624993">
        <w:t>beigās</w:t>
      </w:r>
      <w:r>
        <w:t xml:space="preserve"> sagaidāmi pirmie</w:t>
      </w:r>
      <w:r w:rsidR="002921C0" w:rsidRPr="002921C0">
        <w:t xml:space="preserve"> </w:t>
      </w:r>
      <w:r>
        <w:t xml:space="preserve">rezultāti, kur būs identificēti konkrēti investīciju projekti un potenciālie investori kokapstrādes nozarē. </w:t>
      </w:r>
    </w:p>
    <w:p w:rsidR="00D632FE" w:rsidRPr="003B046F" w:rsidRDefault="00D632FE" w:rsidP="00D632FE">
      <w:pPr>
        <w:rPr>
          <w:sz w:val="22"/>
        </w:rPr>
      </w:pPr>
      <w:r>
        <w:t xml:space="preserve">Atbilstoši </w:t>
      </w:r>
      <w:r w:rsidR="00C261DE" w:rsidRPr="00795305">
        <w:t>Globālo Biznesa Centru piesaiste</w:t>
      </w:r>
      <w:r>
        <w:t>s plānam</w:t>
      </w:r>
      <w:r w:rsidR="00C261DE" w:rsidRPr="00795305">
        <w:t xml:space="preserve">, </w:t>
      </w:r>
      <w:r w:rsidR="00C261DE">
        <w:t xml:space="preserve">2018. </w:t>
      </w:r>
      <w:r w:rsidR="00650903">
        <w:t>g</w:t>
      </w:r>
      <w:r w:rsidR="00C261DE">
        <w:t>ad</w:t>
      </w:r>
      <w:r w:rsidR="00650903">
        <w:t xml:space="preserve">a pirmajā pusē </w:t>
      </w:r>
      <w:r w:rsidR="00C261DE" w:rsidRPr="00795305">
        <w:t>tiks uzsākta tā ieviešana</w:t>
      </w:r>
      <w:r w:rsidR="00C261DE">
        <w:t xml:space="preserve"> </w:t>
      </w:r>
      <w:r>
        <w:t>sadarbībā ar starptautisko biznesa pakalpojum</w:t>
      </w:r>
      <w:r w:rsidRPr="00915F56">
        <w:rPr>
          <w:color w:val="000000" w:themeColor="text1"/>
        </w:rPr>
        <w:t xml:space="preserve">u </w:t>
      </w:r>
      <w:r w:rsidR="0097284C" w:rsidRPr="00915F56">
        <w:rPr>
          <w:color w:val="000000" w:themeColor="text1"/>
        </w:rPr>
        <w:t>nozares pārstāvjiem, nekustamā īpašuma attīstītājiem un Latvijas Komercbanku asociāciju</w:t>
      </w:r>
      <w:r w:rsidRPr="00915F56">
        <w:rPr>
          <w:color w:val="000000" w:themeColor="text1"/>
        </w:rPr>
        <w:t>,</w:t>
      </w:r>
      <w:r w:rsidR="0097284C" w:rsidRPr="00915F56">
        <w:rPr>
          <w:color w:val="000000" w:themeColor="text1"/>
        </w:rPr>
        <w:t xml:space="preserve"> </w:t>
      </w:r>
      <w:r w:rsidRPr="00915F56">
        <w:rPr>
          <w:color w:val="000000" w:themeColor="text1"/>
        </w:rPr>
        <w:t>aktiv</w:t>
      </w:r>
      <w:r>
        <w:t xml:space="preserve">izējot iesaistīto pušu sadarbību, sekmējot vietējo kompetenču paaugstināšanu (valodas apmācības, IT prasmes u.c.), nodrošinot </w:t>
      </w:r>
      <w:r w:rsidRPr="00795305">
        <w:t>Gl</w:t>
      </w:r>
      <w:r>
        <w:t xml:space="preserve">obālo Biznesa Centru izveidei nepieciešamo infrastruktūru un īstenojot nozares mārketinga aktivitātes. </w:t>
      </w:r>
    </w:p>
    <w:p w:rsidR="00C91A8F" w:rsidRDefault="00915F56" w:rsidP="00EE2111">
      <w:r>
        <w:t>2018. gadā tiks apstiprināt</w:t>
      </w:r>
      <w:r w:rsidR="00126357">
        <w:t>i</w:t>
      </w:r>
      <w:r>
        <w:t xml:space="preserve"> </w:t>
      </w:r>
      <w:r w:rsidR="00EE2111">
        <w:t>atbalsta mehānism</w:t>
      </w:r>
      <w:r w:rsidR="00126357">
        <w:t>i</w:t>
      </w:r>
      <w:r w:rsidR="00EE2111">
        <w:t xml:space="preserve"> pašvaldībām uzņēmējdarbības sekmēšanai savā teritorijā.</w:t>
      </w:r>
      <w:r>
        <w:t xml:space="preserve"> </w:t>
      </w:r>
      <w:r w:rsidR="00EE2111">
        <w:t>Paredzēts atbalstīt</w:t>
      </w:r>
      <w:r>
        <w:t xml:space="preserve"> pirmpirkuma tiesības</w:t>
      </w:r>
      <w:r w:rsidR="00EE2111">
        <w:t xml:space="preserve"> nomniekam </w:t>
      </w:r>
      <w:r>
        <w:t>uz</w:t>
      </w:r>
      <w:r w:rsidR="00EE2111">
        <w:t xml:space="preserve"> nekustamo īpašumu</w:t>
      </w:r>
      <w:r>
        <w:t>, atlaidi pašvaldības</w:t>
      </w:r>
      <w:r w:rsidR="00EE2111">
        <w:t xml:space="preserve"> īpašuma iegādei</w:t>
      </w:r>
      <w:r>
        <w:t xml:space="preserve"> </w:t>
      </w:r>
      <w:r w:rsidR="00EE2111">
        <w:t>pēc nomas līguma termiņa</w:t>
      </w:r>
      <w:r>
        <w:t xml:space="preserve"> beigām, </w:t>
      </w:r>
      <w:r w:rsidR="00EE2111">
        <w:t>aizdevum</w:t>
      </w:r>
      <w:r>
        <w:t>u</w:t>
      </w:r>
      <w:r w:rsidR="00EE2111">
        <w:t xml:space="preserve"> Valsts kasē</w:t>
      </w:r>
      <w:r>
        <w:t>,</w:t>
      </w:r>
      <w:r w:rsidR="00EE2111">
        <w:t xml:space="preserve"> garantijas sniegšana uzņēmējiem sekmīgai aizdevuma saņemšanai (veidojot sadarbības modeli starp ALTUM un pašvaldībām)</w:t>
      </w:r>
      <w:r>
        <w:t>.</w:t>
      </w:r>
    </w:p>
    <w:p w:rsidR="00C91A8F" w:rsidRPr="003335CC" w:rsidRDefault="00ED25E2" w:rsidP="00ED25E2">
      <w:pPr>
        <w:pStyle w:val="Heading2"/>
        <w:ind w:left="720"/>
      </w:pPr>
      <w:r w:rsidRPr="003335CC">
        <w:t xml:space="preserve">1.2. </w:t>
      </w:r>
      <w:r w:rsidR="00C91A8F" w:rsidRPr="003335CC">
        <w:t>Dabas resursu izmantošanas produktivitātes pieaugums</w:t>
      </w:r>
    </w:p>
    <w:p w:rsidR="000659D2" w:rsidRPr="00861E9C" w:rsidRDefault="000659D2" w:rsidP="000B004E">
      <w:pPr>
        <w:rPr>
          <w:color w:val="000000" w:themeColor="text1"/>
        </w:rPr>
      </w:pPr>
      <w:r w:rsidRPr="000659D2">
        <w:t>2017. gadā tika izstrādāta un MK pieņemta Latvijas Bioekonomikas stratēģija laik</w:t>
      </w:r>
      <w:r w:rsidR="00953DA9">
        <w:t xml:space="preserve">a </w:t>
      </w:r>
      <w:r w:rsidRPr="000659D2">
        <w:t xml:space="preserve">posmam līdz 2030. gadam. Stratēģija paredz </w:t>
      </w:r>
      <w:r w:rsidR="00953DA9">
        <w:t>a</w:t>
      </w:r>
      <w:r w:rsidRPr="000659D2">
        <w:t xml:space="preserve">r zināšanās balstītas bioekonomikas attīstību Latvijā kāpināt iesaistīto nozaru produkcijas eksporta un </w:t>
      </w:r>
      <w:r w:rsidRPr="00861E9C">
        <w:rPr>
          <w:color w:val="000000" w:themeColor="text1"/>
        </w:rPr>
        <w:t xml:space="preserve">pievienoto vērtību un nodarbinātību laukos; stratēģijas aspekti tiks iekļauti plānošanas dokumentos, </w:t>
      </w:r>
      <w:r w:rsidR="00861E9C">
        <w:rPr>
          <w:color w:val="000000" w:themeColor="text1"/>
        </w:rPr>
        <w:t xml:space="preserve">tie būs </w:t>
      </w:r>
      <w:r w:rsidRPr="00861E9C">
        <w:rPr>
          <w:color w:val="000000" w:themeColor="text1"/>
        </w:rPr>
        <w:t>arī</w:t>
      </w:r>
      <w:r w:rsidR="00861E9C">
        <w:rPr>
          <w:color w:val="000000" w:themeColor="text1"/>
        </w:rPr>
        <w:t xml:space="preserve"> </w:t>
      </w:r>
      <w:r w:rsidRPr="00861E9C">
        <w:rPr>
          <w:color w:val="000000" w:themeColor="text1"/>
        </w:rPr>
        <w:t xml:space="preserve">nozīmīgi diskusijās </w:t>
      </w:r>
      <w:r w:rsidR="00861E9C" w:rsidRPr="00861E9C">
        <w:rPr>
          <w:color w:val="000000" w:themeColor="text1"/>
        </w:rPr>
        <w:t xml:space="preserve">2018.-2020. gados </w:t>
      </w:r>
      <w:r w:rsidRPr="00861E9C">
        <w:rPr>
          <w:color w:val="000000" w:themeColor="text1"/>
        </w:rPr>
        <w:t>par Kopējās lauksaimniecības politikas nākotni</w:t>
      </w:r>
      <w:r w:rsidR="00861E9C" w:rsidRPr="00861E9C">
        <w:rPr>
          <w:color w:val="000000" w:themeColor="text1"/>
        </w:rPr>
        <w:t xml:space="preserve"> pēc 2020</w:t>
      </w:r>
      <w:r w:rsidR="00861E9C">
        <w:rPr>
          <w:color w:val="000000" w:themeColor="text1"/>
        </w:rPr>
        <w:t>.</w:t>
      </w:r>
      <w:r w:rsidR="00861E9C" w:rsidRPr="00861E9C">
        <w:rPr>
          <w:color w:val="000000" w:themeColor="text1"/>
        </w:rPr>
        <w:t xml:space="preserve"> gada.</w:t>
      </w:r>
      <w:r w:rsidRPr="00861E9C">
        <w:rPr>
          <w:color w:val="000000" w:themeColor="text1"/>
        </w:rPr>
        <w:t xml:space="preserve">  </w:t>
      </w:r>
    </w:p>
    <w:p w:rsidR="000B004E" w:rsidRDefault="000B004E" w:rsidP="000B004E">
      <w:r w:rsidRPr="00861E9C">
        <w:rPr>
          <w:color w:val="000000" w:themeColor="text1"/>
        </w:rPr>
        <w:t xml:space="preserve">Lauksaimniecības jomā </w:t>
      </w:r>
      <w:r w:rsidR="000659D2" w:rsidRPr="00861E9C">
        <w:rPr>
          <w:color w:val="000000" w:themeColor="text1"/>
        </w:rPr>
        <w:t xml:space="preserve">2017. gadā </w:t>
      </w:r>
      <w:r w:rsidRPr="00861E9C">
        <w:rPr>
          <w:color w:val="000000" w:themeColor="text1"/>
        </w:rPr>
        <w:t xml:space="preserve">prioritātes ir bijušas lauku saimniecību un pārtikas uzņēmumu konkurētspējas veicināšana, lauku uzņēmējdarbības vides uzlabošana, kā arī vietējo kvalitatīvo pārtikas produktu ar augstu pievienoto vērtību </w:t>
      </w:r>
      <w:r>
        <w:t xml:space="preserve">ražošanas un patēriņa veicināšana. Zivsaimniecības jomā kā prioritātes </w:t>
      </w:r>
      <w:r w:rsidR="00953DA9">
        <w:t>bija</w:t>
      </w:r>
      <w:r>
        <w:t xml:space="preserve"> noteiktas zivju resursu ilgtspējīga pārvaldība un zivsaimniecības konkurētspējas veicināšana. </w:t>
      </w:r>
      <w:r w:rsidR="00436707" w:rsidRPr="00436707">
        <w:t>Līdz 2017.</w:t>
      </w:r>
      <w:r w:rsidR="00436707">
        <w:t xml:space="preserve"> </w:t>
      </w:r>
      <w:r w:rsidR="00436707" w:rsidRPr="00436707">
        <w:t xml:space="preserve">gada </w:t>
      </w:r>
      <w:r w:rsidR="00436707">
        <w:t>beigām</w:t>
      </w:r>
      <w:r w:rsidR="00436707" w:rsidRPr="00436707">
        <w:t xml:space="preserve"> ir nodrošināti priekšnosacījumi ELFLA 2014.-2020.</w:t>
      </w:r>
      <w:r w:rsidR="00436707">
        <w:t xml:space="preserve"> </w:t>
      </w:r>
      <w:r w:rsidR="00436707" w:rsidRPr="00436707">
        <w:t>gada plānošanas perioda investīcijām</w:t>
      </w:r>
      <w:r w:rsidR="001B4806">
        <w:t xml:space="preserve"> 100% apmērā, pašlaik ir pieejami</w:t>
      </w:r>
      <w:r w:rsidR="00436707" w:rsidRPr="00436707">
        <w:t xml:space="preserve"> 1,2 mljrd. euro, kas sastāda aptuveni 78% no kopējā plānošanas periodā pieejamā publiskā finansējuma</w:t>
      </w:r>
      <w:r w:rsidR="00436707">
        <w:t>.</w:t>
      </w:r>
      <w:r w:rsidR="00436707" w:rsidRPr="00436707">
        <w:t xml:space="preserve"> </w:t>
      </w:r>
      <w:r w:rsidR="000659D2" w:rsidRPr="00DD6C3C">
        <w:rPr>
          <w:color w:val="000000" w:themeColor="text1"/>
        </w:rPr>
        <w:t xml:space="preserve">2018. gadā turpināsies </w:t>
      </w:r>
      <w:r w:rsidR="000659D2" w:rsidRPr="000659D2">
        <w:t>pasākumu ieviešana programmu ietvaros.</w:t>
      </w:r>
      <w:r>
        <w:t xml:space="preserve"> </w:t>
      </w:r>
    </w:p>
    <w:p w:rsidR="000659D2" w:rsidRPr="00DD6C3C" w:rsidRDefault="000659D2" w:rsidP="000659D2">
      <w:pPr>
        <w:rPr>
          <w:color w:val="000000" w:themeColor="text1"/>
        </w:rPr>
      </w:pPr>
      <w:r>
        <w:t>2017. gada rudenī tika veiktas operatīvas darbības ilgstošo lietavu izraisīto seku mazināšanai, t.sk. no 2017. gada 29. augusta līdz 30. novembrim izsludināt</w:t>
      </w:r>
      <w:r w:rsidR="00953DA9">
        <w:t>a ārkārtas situācija 29 novados;</w:t>
      </w:r>
      <w:r>
        <w:t xml:space="preserve"> izmaksātas kompensācijas 14,8 milj. euro apmērā ilgstošajās lietavās un plūdos cietušiem 2933 lauksaimniekiem. EK, pamatojoties uz valdības pieteikumu, pieņēma lēmumu cietušajiem Latvijas lauksaimniekiem izmaksāt 3,46 milj. euro papildus atbalst</w:t>
      </w:r>
      <w:r w:rsidR="00953DA9">
        <w:t>u</w:t>
      </w:r>
      <w:r>
        <w:t>. Lēmums par finanšu līdzekļu piešķiršanu tiks pieņemts 2018. gada 2. ceturksnī, izmaksas</w:t>
      </w:r>
      <w:r w:rsidR="00F37D3B">
        <w:t xml:space="preserve"> notiks</w:t>
      </w:r>
      <w:r>
        <w:t xml:space="preserve"> 3. </w:t>
      </w:r>
      <w:r>
        <w:lastRenderedPageBreak/>
        <w:t xml:space="preserve">ceturksnī. </w:t>
      </w:r>
      <w:r w:rsidRPr="00DD6C3C">
        <w:rPr>
          <w:color w:val="000000" w:themeColor="text1"/>
        </w:rPr>
        <w:t>Papildus minētajam</w:t>
      </w:r>
      <w:r w:rsidR="00953DA9" w:rsidRPr="00DD6C3C">
        <w:rPr>
          <w:color w:val="000000" w:themeColor="text1"/>
        </w:rPr>
        <w:t>,</w:t>
      </w:r>
      <w:r w:rsidRPr="00DD6C3C">
        <w:rPr>
          <w:color w:val="000000" w:themeColor="text1"/>
        </w:rPr>
        <w:t xml:space="preserve"> EK ir iesniegts pieteikums par finansiālas palīdzības saņemšanu no ES Solidaritātes fonda plūdu seku novēršanai.</w:t>
      </w:r>
      <w:r w:rsidR="00DD6C3C" w:rsidRPr="00DD6C3C">
        <w:rPr>
          <w:color w:val="000000" w:themeColor="text1"/>
        </w:rPr>
        <w:t xml:space="preserve"> </w:t>
      </w:r>
      <w:r w:rsidRPr="00DD6C3C">
        <w:rPr>
          <w:color w:val="000000" w:themeColor="text1"/>
        </w:rPr>
        <w:t>Lai nākotnē mazinātu plūdu riskus, 2018. gadā M</w:t>
      </w:r>
      <w:r w:rsidR="00DD6C3C" w:rsidRPr="00DD6C3C">
        <w:rPr>
          <w:color w:val="000000" w:themeColor="text1"/>
        </w:rPr>
        <w:t xml:space="preserve">K izskatīs pašlaik </w:t>
      </w:r>
      <w:r w:rsidRPr="00DD6C3C">
        <w:rPr>
          <w:color w:val="000000" w:themeColor="text1"/>
        </w:rPr>
        <w:t xml:space="preserve">izstrādes un saskaņošanas procesā esošo Meliorācijas </w:t>
      </w:r>
      <w:r w:rsidR="00DD6C3C" w:rsidRPr="00DD6C3C">
        <w:rPr>
          <w:color w:val="000000" w:themeColor="text1"/>
        </w:rPr>
        <w:t>stratēģiju</w:t>
      </w:r>
      <w:r w:rsidRPr="00DD6C3C">
        <w:rPr>
          <w:color w:val="000000" w:themeColor="text1"/>
        </w:rPr>
        <w:t>.</w:t>
      </w:r>
    </w:p>
    <w:p w:rsidR="000B004E" w:rsidRDefault="000B004E" w:rsidP="000B004E">
      <w:r>
        <w:t>2016.</w:t>
      </w:r>
      <w:r w:rsidR="00953DA9">
        <w:t>-2017. gados</w:t>
      </w:r>
      <w:r>
        <w:t xml:space="preserve"> tika veiktas regulāras operacionālas darbības Āfrikas cūku mēra (ĀCM) draudu novēršanas jomā – aktualizēts regulējums ĀCM novēršanas jomā, aktualizētas ĀCM riska zonas, nodrošināts atbalsts biodrošības pasākumu ieviešanai cūkkopības saimniecībās, segtas ĀCM ierobežošanas pasākumu izmaksas un ĀCM radītie zaudējumi cūkkopjiem. </w:t>
      </w:r>
      <w:r w:rsidR="00297FCC" w:rsidRPr="00297FCC">
        <w:t xml:space="preserve">2018. gadā </w:t>
      </w:r>
      <w:r w:rsidR="00297FCC">
        <w:t xml:space="preserve">PVD </w:t>
      </w:r>
      <w:r w:rsidR="00297FCC" w:rsidRPr="00297FCC">
        <w:t xml:space="preserve">turpinās ĀCM uzraudzību un apkarošanu saskaņā ar Eiropas </w:t>
      </w:r>
      <w:r w:rsidR="00AD5E18">
        <w:t>Komisijā apstiprināto programmu;</w:t>
      </w:r>
      <w:r w:rsidR="00297FCC" w:rsidRPr="00297FCC">
        <w:t xml:space="preserve"> </w:t>
      </w:r>
      <w:r w:rsidR="00AD5E18">
        <w:t xml:space="preserve">tiks pieņemti </w:t>
      </w:r>
      <w:r w:rsidR="00297FCC" w:rsidRPr="00297FCC">
        <w:t>“Noteikumi par biodrošības pasākumu kopumu medījamo dzīvnieku populācijā”.</w:t>
      </w:r>
    </w:p>
    <w:p w:rsidR="00297FCC" w:rsidRDefault="000659D2" w:rsidP="00297FCC">
      <w:r>
        <w:t xml:space="preserve">2018. </w:t>
      </w:r>
      <w:r w:rsidR="00953DA9">
        <w:t>gadā</w:t>
      </w:r>
      <w:r>
        <w:t xml:space="preserve"> </w:t>
      </w:r>
      <w:r w:rsidR="00297FCC">
        <w:t>turpinās</w:t>
      </w:r>
      <w:r>
        <w:t>ies darbs</w:t>
      </w:r>
      <w:r w:rsidR="00DD6C3C">
        <w:t>,</w:t>
      </w:r>
      <w:r w:rsidR="00297FCC">
        <w:t xml:space="preserve"> </w:t>
      </w:r>
      <w:r w:rsidR="00953DA9">
        <w:t xml:space="preserve">tālāk uzlabojot </w:t>
      </w:r>
      <w:r w:rsidR="00297FCC">
        <w:t xml:space="preserve">Latvijas </w:t>
      </w:r>
      <w:r>
        <w:t>mežu</w:t>
      </w:r>
      <w:r w:rsidR="00297FCC">
        <w:t xml:space="preserve"> resursu ilgtspējīg</w:t>
      </w:r>
      <w:r w:rsidR="00953DA9">
        <w:t>u,</w:t>
      </w:r>
      <w:r w:rsidR="00297FCC">
        <w:t xml:space="preserve"> efektīv</w:t>
      </w:r>
      <w:r w:rsidR="00953DA9">
        <w:t>u</w:t>
      </w:r>
      <w:r w:rsidR="00297FCC">
        <w:t xml:space="preserve"> un racionāl</w:t>
      </w:r>
      <w:r w:rsidR="00953DA9">
        <w:t>u</w:t>
      </w:r>
      <w:r w:rsidR="00297FCC">
        <w:t xml:space="preserve"> apsaimniekošan</w:t>
      </w:r>
      <w:r w:rsidR="00953DA9">
        <w:t>u</w:t>
      </w:r>
      <w:r w:rsidR="00297FCC">
        <w:t>.</w:t>
      </w:r>
      <w:r>
        <w:t xml:space="preserve"> Tiks izstrādāts informatīvais</w:t>
      </w:r>
      <w:r w:rsidR="00297FCC">
        <w:t xml:space="preserve"> zi</w:t>
      </w:r>
      <w:r>
        <w:t>ņojums</w:t>
      </w:r>
      <w:r w:rsidR="00297FCC">
        <w:t xml:space="preserve"> par </w:t>
      </w:r>
      <w:r w:rsidR="00CF068F">
        <w:t>“</w:t>
      </w:r>
      <w:r w:rsidR="00297FCC">
        <w:t xml:space="preserve">Meža un saistīto nozaru pamatnostādņu </w:t>
      </w:r>
      <w:r>
        <w:t xml:space="preserve">īstenošanu 2015.-2017. </w:t>
      </w:r>
      <w:r w:rsidR="00CF068F">
        <w:t>g</w:t>
      </w:r>
      <w:r>
        <w:t>adā</w:t>
      </w:r>
      <w:r w:rsidR="00CF068F">
        <w:t>”</w:t>
      </w:r>
      <w:r>
        <w:t xml:space="preserve"> </w:t>
      </w:r>
      <w:r w:rsidR="00CF068F">
        <w:t xml:space="preserve">rezultātiem </w:t>
      </w:r>
      <w:r>
        <w:t xml:space="preserve">ar mērķi </w:t>
      </w:r>
      <w:r w:rsidR="00297FCC">
        <w:t xml:space="preserve">novērtēt </w:t>
      </w:r>
      <w:r>
        <w:t>nepieciešamību</w:t>
      </w:r>
      <w:r w:rsidR="00297FCC">
        <w:t xml:space="preserve"> atbalsta pasākumu nosacījumu </w:t>
      </w:r>
      <w:r w:rsidR="00953DA9">
        <w:t>pilnveidošanai</w:t>
      </w:r>
      <w:r w:rsidR="00297FCC">
        <w:t xml:space="preserve">, kā arī </w:t>
      </w:r>
      <w:r w:rsidR="00953DA9">
        <w:t>sagatavot priekšlikumus politikas</w:t>
      </w:r>
      <w:r w:rsidR="00297FCC">
        <w:t xml:space="preserve"> plānošanas dokumentiem.</w:t>
      </w:r>
    </w:p>
    <w:p w:rsidR="00421D32" w:rsidRDefault="00C91A8F" w:rsidP="00C91A8F">
      <w:r w:rsidRPr="00137C29">
        <w:t xml:space="preserve">Klimata pārmaiņu mazināšanas jautājumi </w:t>
      </w:r>
      <w:r w:rsidR="00953DA9">
        <w:t xml:space="preserve">arvien ciešāk </w:t>
      </w:r>
      <w:r w:rsidRPr="00137C29">
        <w:t>saist</w:t>
      </w:r>
      <w:r w:rsidR="00953DA9">
        <w:t>ās</w:t>
      </w:r>
      <w:r w:rsidRPr="00137C29">
        <w:t xml:space="preserve"> gan ar politiskajiem procesiem, gan </w:t>
      </w:r>
      <w:r w:rsidR="00953DA9">
        <w:t xml:space="preserve">ar </w:t>
      </w:r>
      <w:r w:rsidRPr="00137C29">
        <w:t xml:space="preserve">resursu un investīciju ievērojamu pārdali, kas var ietekmēt ekonomisko attīstību. </w:t>
      </w:r>
      <w:r w:rsidR="00A35E2C" w:rsidRPr="00137C29">
        <w:t>2017.</w:t>
      </w:r>
      <w:r w:rsidR="00A35E2C">
        <w:t xml:space="preserve"> </w:t>
      </w:r>
      <w:r w:rsidR="00A35E2C" w:rsidRPr="00137C29">
        <w:t>gada 2.</w:t>
      </w:r>
      <w:r w:rsidR="00A35E2C">
        <w:t xml:space="preserve"> </w:t>
      </w:r>
      <w:r w:rsidR="00A35E2C" w:rsidRPr="00137C29">
        <w:t>februārī Saeima galīgajā lasījumā pieņēma likumprojektu “Par Apvienoto Nāciju Organizācijas Vispārējās konvencijas par klimata pārmaiņām Parīzes Nolīgumu”.</w:t>
      </w:r>
      <w:r w:rsidR="00A35E2C">
        <w:t xml:space="preserve"> </w:t>
      </w:r>
      <w:r w:rsidR="00421D32" w:rsidRPr="00421D32">
        <w:t xml:space="preserve">Lai definētu Latvijas mērķus globālās ekonomikas un klimata politikas virzienos – ražot un izmantot pieejamos resursus efektīvi un ilgtspējīgi, ir izstrādāti Latvijas oglekļa mazietilpīgas attīstības stratēģijas </w:t>
      </w:r>
      <w:r w:rsidR="00290B33" w:rsidRPr="00290B33">
        <w:t xml:space="preserve">2050. gadam </w:t>
      </w:r>
      <w:r w:rsidR="00421D32" w:rsidRPr="00421D32">
        <w:t>un Latvijas pielāgošanās klimata pārmaiņām stratēģijas 2030.</w:t>
      </w:r>
      <w:r w:rsidR="00DD0E04">
        <w:t xml:space="preserve"> </w:t>
      </w:r>
      <w:r w:rsidR="00290B33">
        <w:t>gadam projekti;</w:t>
      </w:r>
      <w:r w:rsidR="00421D32" w:rsidRPr="00421D32">
        <w:t xml:space="preserve"> 2018.</w:t>
      </w:r>
      <w:r w:rsidR="00DD0E04">
        <w:t xml:space="preserve"> </w:t>
      </w:r>
      <w:r w:rsidR="00421D32" w:rsidRPr="00421D32">
        <w:t>gadā stratēģijas tiks apstiprinātas Ministru kabinetā. Līdz 2018.</w:t>
      </w:r>
      <w:r w:rsidR="00421D32">
        <w:t xml:space="preserve"> </w:t>
      </w:r>
      <w:r w:rsidR="00421D32" w:rsidRPr="00421D32">
        <w:t>gada beigām tiks izstrādāts Latvijas Nacionālā enerģētikas un klimata</w:t>
      </w:r>
      <w:r w:rsidR="00421D32">
        <w:t xml:space="preserve"> plāna 2021-2030. gadam projekts</w:t>
      </w:r>
      <w:r w:rsidR="00421D32" w:rsidRPr="00421D32">
        <w:t>.  Plānā tiks iekļauti pasākumi (norādot termiņus, finansējumu, utt.), kas vērsti gan uz enerģētikas mērķu (AER), gan klimata mērķu (SEG emisijas) sasniegšanu</w:t>
      </w:r>
      <w:r w:rsidR="00421D32">
        <w:t>.</w:t>
      </w:r>
      <w:r w:rsidR="00DD0E04" w:rsidRPr="00DD0E04">
        <w:t xml:space="preserve"> Klimata politikas īstenošanas ietvaros zemes, zemes izmantošanas maiņas un mežsaimniecības kontekstā tiks aprēķināts Latvijas situācijai atbilstošs meža apsaimniekošanas SEG emisiju un piesaistes references līmenis līdz 2019. gadam.</w:t>
      </w:r>
    </w:p>
    <w:p w:rsidR="00A35E2C" w:rsidRDefault="00C91A8F" w:rsidP="00C91A8F">
      <w:r w:rsidRPr="00B22850">
        <w:t>Vides aizsardzības jautājumi 2017.</w:t>
      </w:r>
      <w:r w:rsidR="00A35E2C">
        <w:t xml:space="preserve"> </w:t>
      </w:r>
      <w:r w:rsidRPr="00B22850">
        <w:t xml:space="preserve">gadā ir aktualizējušies ne tikai starptautisko vienošanos kontekstā, bet arī aktīvas sabiedrības iesaistes rezultātā. Atkritumu apsaimniekošanas jomā </w:t>
      </w:r>
      <w:r w:rsidR="00A35E2C">
        <w:t>normatīvi no</w:t>
      </w:r>
      <w:r>
        <w:t>stiprināta</w:t>
      </w:r>
      <w:r w:rsidRPr="00B22850">
        <w:t xml:space="preserve"> kontroles</w:t>
      </w:r>
      <w:r>
        <w:t xml:space="preserve"> funkcija</w:t>
      </w:r>
      <w:r w:rsidRPr="00B22850">
        <w:t>, kā rezultātā konstatēti pārkāpumi ražot</w:t>
      </w:r>
      <w:r w:rsidR="00290B33">
        <w:t>āju atbildības sistēmas darbībā;</w:t>
      </w:r>
      <w:r w:rsidRPr="00B22850">
        <w:t xml:space="preserve"> </w:t>
      </w:r>
      <w:r>
        <w:t>apsaimniekotājiem ir uzlikti naudas sodi par nepārstrādāto atkritumu apjomiem</w:t>
      </w:r>
      <w:r w:rsidR="00F37D3B">
        <w:t>,</w:t>
      </w:r>
      <w:r>
        <w:t xml:space="preserve"> un</w:t>
      </w:r>
      <w:r w:rsidRPr="00B22850">
        <w:t xml:space="preserve"> no tirgus </w:t>
      </w:r>
      <w:r>
        <w:t xml:space="preserve">tika </w:t>
      </w:r>
      <w:r w:rsidRPr="00B22850">
        <w:t>izslē</w:t>
      </w:r>
      <w:r>
        <w:t>gti</w:t>
      </w:r>
      <w:r w:rsidRPr="00B22850">
        <w:t xml:space="preserve"> negodprātīg</w:t>
      </w:r>
      <w:r>
        <w:t>i</w:t>
      </w:r>
      <w:r w:rsidRPr="00B22850">
        <w:t xml:space="preserve"> tirgus spēlētāj</w:t>
      </w:r>
      <w:r>
        <w:t>i</w:t>
      </w:r>
      <w:r w:rsidRPr="00B22850">
        <w:t xml:space="preserve">. </w:t>
      </w:r>
      <w:r w:rsidRPr="00421D32">
        <w:rPr>
          <w:color w:val="000000" w:themeColor="text1"/>
        </w:rPr>
        <w:t>Veiktas būtiskas izmaiņas atkritumu apsaimniekošanas normatīvajā regulējumā, no 2018.</w:t>
      </w:r>
      <w:r w:rsidR="00A35E2C" w:rsidRPr="00421D32">
        <w:rPr>
          <w:color w:val="000000" w:themeColor="text1"/>
        </w:rPr>
        <w:t xml:space="preserve"> </w:t>
      </w:r>
      <w:r w:rsidRPr="00421D32">
        <w:rPr>
          <w:color w:val="000000" w:themeColor="text1"/>
        </w:rPr>
        <w:t>gada pa</w:t>
      </w:r>
      <w:r w:rsidR="00421D32" w:rsidRPr="00421D32">
        <w:rPr>
          <w:color w:val="000000" w:themeColor="text1"/>
        </w:rPr>
        <w:t>stiprino</w:t>
      </w:r>
      <w:r w:rsidRPr="00421D32">
        <w:rPr>
          <w:color w:val="000000" w:themeColor="text1"/>
        </w:rPr>
        <w:t>t</w:t>
      </w:r>
      <w:r w:rsidRPr="00421D32" w:rsidDel="00714E7F">
        <w:rPr>
          <w:color w:val="000000" w:themeColor="text1"/>
        </w:rPr>
        <w:t xml:space="preserve"> </w:t>
      </w:r>
      <w:r w:rsidRPr="00421D32">
        <w:rPr>
          <w:color w:val="000000" w:themeColor="text1"/>
        </w:rPr>
        <w:t xml:space="preserve">kontroli pār atkritumu </w:t>
      </w:r>
      <w:r w:rsidR="00A35E2C" w:rsidRPr="00421D32">
        <w:rPr>
          <w:color w:val="000000" w:themeColor="text1"/>
        </w:rPr>
        <w:t>pārvadājumiem,</w:t>
      </w:r>
      <w:r w:rsidRPr="00421D32">
        <w:rPr>
          <w:color w:val="000000" w:themeColor="text1"/>
        </w:rPr>
        <w:t xml:space="preserve"> pārstrādi un reģenerāciju. No 2018.</w:t>
      </w:r>
      <w:r w:rsidR="00A35E2C" w:rsidRPr="00421D32">
        <w:rPr>
          <w:color w:val="000000" w:themeColor="text1"/>
        </w:rPr>
        <w:t xml:space="preserve"> </w:t>
      </w:r>
      <w:r w:rsidRPr="00421D32">
        <w:rPr>
          <w:color w:val="000000" w:themeColor="text1"/>
        </w:rPr>
        <w:t xml:space="preserve">gada vidus </w:t>
      </w:r>
      <w:r w:rsidRPr="00B22850">
        <w:t xml:space="preserve">Latvijā </w:t>
      </w:r>
      <w:r w:rsidR="00F37D3B">
        <w:t>ir</w:t>
      </w:r>
      <w:r w:rsidR="00A35E2C">
        <w:t xml:space="preserve"> aizliegts</w:t>
      </w:r>
      <w:r w:rsidRPr="00B22850">
        <w:t xml:space="preserve"> ievest atkritumus, kuriem nebūs skaidri noteikta pārstrādes vieta, atkritumu apsaimniekošanas uzņēmumiem būs jānodrošina finanšu garantija, lai saņemtu atļauju darbībām ar atkritumiem, kas nodrošinās iespēju novērst pārkāpumus pret vidi atkritumu apsaimniekošanā, </w:t>
      </w:r>
      <w:r>
        <w:t>nepiesaistot</w:t>
      </w:r>
      <w:r w:rsidRPr="00B22850">
        <w:t xml:space="preserve"> valsts budžeta līdzekļus.</w:t>
      </w:r>
    </w:p>
    <w:p w:rsidR="000B004E" w:rsidRPr="00421D32" w:rsidRDefault="00421D32" w:rsidP="00C91A8F">
      <w:pPr>
        <w:rPr>
          <w:color w:val="000000" w:themeColor="text1"/>
        </w:rPr>
      </w:pPr>
      <w:r w:rsidRPr="00421D32">
        <w:rPr>
          <w:color w:val="000000" w:themeColor="text1"/>
        </w:rPr>
        <w:lastRenderedPageBreak/>
        <w:t xml:space="preserve">Tiks </w:t>
      </w:r>
      <w:r w:rsidR="00290B33">
        <w:rPr>
          <w:color w:val="000000" w:themeColor="text1"/>
        </w:rPr>
        <w:t xml:space="preserve">tālāk </w:t>
      </w:r>
      <w:r w:rsidRPr="00421D32">
        <w:rPr>
          <w:color w:val="000000" w:themeColor="text1"/>
        </w:rPr>
        <w:t>attīstīta atkritumu dalītas savākšanas infrastruktūra, palielinot šķiroto atkritumu apjomu (uz 2023</w:t>
      </w:r>
      <w:r w:rsidR="00881CF1">
        <w:rPr>
          <w:color w:val="000000" w:themeColor="text1"/>
        </w:rPr>
        <w:t>.</w:t>
      </w:r>
      <w:r w:rsidRPr="00421D32">
        <w:rPr>
          <w:color w:val="000000" w:themeColor="text1"/>
        </w:rPr>
        <w:t xml:space="preserve"> gadu Latvijā šķiroto atkritumu apjoms palielināsies par 52 000 t gadā), tiks izbūvētas pārstrādes iekārtas</w:t>
      </w:r>
      <w:r w:rsidR="00290B33">
        <w:rPr>
          <w:color w:val="000000" w:themeColor="text1"/>
        </w:rPr>
        <w:t xml:space="preserve"> un</w:t>
      </w:r>
      <w:r w:rsidRPr="00421D32">
        <w:rPr>
          <w:color w:val="000000" w:themeColor="text1"/>
        </w:rPr>
        <w:t xml:space="preserve"> atkritumu reģenerācij</w:t>
      </w:r>
      <w:r w:rsidR="00290B33">
        <w:rPr>
          <w:color w:val="000000" w:themeColor="text1"/>
        </w:rPr>
        <w:t>as iekārtas ar enerģijas atguvi</w:t>
      </w:r>
      <w:r w:rsidRPr="00421D32">
        <w:rPr>
          <w:color w:val="000000" w:themeColor="text1"/>
        </w:rPr>
        <w:t>.</w:t>
      </w:r>
    </w:p>
    <w:p w:rsidR="006762B4" w:rsidRDefault="00C91A8F" w:rsidP="00EE2111">
      <w:r>
        <w:t xml:space="preserve">ES fondu finansējums </w:t>
      </w:r>
      <w:r w:rsidR="00AB4516" w:rsidRPr="00AB4516">
        <w:t xml:space="preserve">vides un dabas aizsardzības jomā </w:t>
      </w:r>
      <w:r w:rsidR="00AB4516">
        <w:t xml:space="preserve">tiek izmantots </w:t>
      </w:r>
      <w:r w:rsidRPr="0035321E">
        <w:t>notekūdeņu savākšanas</w:t>
      </w:r>
      <w:r w:rsidR="00AB4516">
        <w:t xml:space="preserve"> tīklu infrastruktūras attīstībai</w:t>
      </w:r>
      <w:r w:rsidRPr="0035321E">
        <w:t xml:space="preserve"> </w:t>
      </w:r>
      <w:r w:rsidR="00AB4516">
        <w:t>un plūdu risku draudu mazināšanai</w:t>
      </w:r>
      <w:r w:rsidRPr="0035321E">
        <w:t xml:space="preserve"> pašvaldībās, infrastruktūras izveid</w:t>
      </w:r>
      <w:r w:rsidR="00AB4516">
        <w:t>e</w:t>
      </w:r>
      <w:r w:rsidRPr="0035321E">
        <w:t>i NATURA 2000 teritorijās, atkritumu pārstrādes iekārtu jaudu palielināšan</w:t>
      </w:r>
      <w:r w:rsidR="00AB4516">
        <w:t>ai</w:t>
      </w:r>
      <w:r w:rsidRPr="0035321E">
        <w:t>, vides monitoringa un kontroles tīkla attīstīb</w:t>
      </w:r>
      <w:r w:rsidR="00AB4516">
        <w:t>ai</w:t>
      </w:r>
      <w:r w:rsidRPr="0035321E">
        <w:t>, kā arī vēstur</w:t>
      </w:r>
      <w:r w:rsidR="00AB4516">
        <w:t>iski piesārņotas vietas sanācijai</w:t>
      </w:r>
      <w:r w:rsidRPr="0035321E">
        <w:t>.</w:t>
      </w:r>
      <w:r w:rsidR="00AB4516">
        <w:t xml:space="preserve"> </w:t>
      </w:r>
      <w:r w:rsidR="000746F9">
        <w:t>2</w:t>
      </w:r>
      <w:r w:rsidR="00421D32" w:rsidRPr="00EE2111">
        <w:t>018. gada sākumā tiks atsākti Inčukalna sērskābā gudrona dīķa sanācijas darbi</w:t>
      </w:r>
      <w:r w:rsidR="00290B33">
        <w:t xml:space="preserve">. </w:t>
      </w:r>
      <w:r w:rsidR="00290B33" w:rsidRPr="00290B33">
        <w:t xml:space="preserve">Piesārņotās teritorijas dīķu rekultivācijas jeb attīrīšanas darbus paredzēts </w:t>
      </w:r>
      <w:r w:rsidR="00290B33">
        <w:t>pabeigt līdz 2021. gada sākumam</w:t>
      </w:r>
      <w:r w:rsidR="00290B33" w:rsidRPr="00290B33">
        <w:t xml:space="preserve"> </w:t>
      </w:r>
      <w:r w:rsidR="00290B33">
        <w:t>(</w:t>
      </w:r>
      <w:r w:rsidR="00290B33" w:rsidRPr="00290B33">
        <w:t>atjaunotā zemes platība būs 2,5 hektāri</w:t>
      </w:r>
      <w:r w:rsidR="00290B33">
        <w:t>),</w:t>
      </w:r>
      <w:r w:rsidR="00421D32" w:rsidRPr="006762B4">
        <w:t xml:space="preserve"> kopumā projekta īstenošanu pabeidzot 2023. gada 1. </w:t>
      </w:r>
      <w:r w:rsidR="006762B4" w:rsidRPr="006762B4">
        <w:t>p</w:t>
      </w:r>
      <w:r w:rsidR="00421D32" w:rsidRPr="006762B4">
        <w:t>usgadā</w:t>
      </w:r>
      <w:r w:rsidR="006762B4" w:rsidRPr="006762B4">
        <w:t xml:space="preserve"> (ieskaitot garantijas periodu un iespējamo defektu novēršanu)</w:t>
      </w:r>
      <w:r w:rsidR="00421D32" w:rsidRPr="006762B4">
        <w:t>.</w:t>
      </w:r>
      <w:r w:rsidR="00EE2111" w:rsidRPr="006762B4">
        <w:t xml:space="preserve"> </w:t>
      </w:r>
    </w:p>
    <w:p w:rsidR="00800866" w:rsidRDefault="00C91A8F" w:rsidP="00800866">
      <w:r w:rsidRPr="00B22850">
        <w:t>2016. gadā valdība atbalstīja “Koncepciju par zemes dzīļu izmantošanas tiesiskā regulējuma pilnveidošanu potenciālo investīciju piesaistei”, īpaši pievēršot uzmanību zemes dzīļu īpašumtiesībām un to faktoru novēršanai, kas kavē zemes dzīļu resursu izpēti un to iesaisti ekonomiskajos procesos. Lai pilnveidot</w:t>
      </w:r>
      <w:r>
        <w:t>u</w:t>
      </w:r>
      <w:r w:rsidRPr="00B22850">
        <w:t xml:space="preserve"> zemes dzīļu normatīvo regulējumu un lai </w:t>
      </w:r>
      <w:r w:rsidRPr="006B4B33">
        <w:rPr>
          <w:color w:val="000000" w:themeColor="text1"/>
        </w:rPr>
        <w:t>nodrošinātu zemes dzīļu kompleksu, racionālu, vidi saudzējošu un ilgtspējīgu izmantošanu, 2017.</w:t>
      </w:r>
      <w:r w:rsidR="00A35E2C" w:rsidRPr="006B4B33">
        <w:rPr>
          <w:color w:val="000000" w:themeColor="text1"/>
        </w:rPr>
        <w:t xml:space="preserve"> </w:t>
      </w:r>
      <w:r w:rsidRPr="006B4B33">
        <w:rPr>
          <w:color w:val="000000" w:themeColor="text1"/>
        </w:rPr>
        <w:t xml:space="preserve">gadā tika </w:t>
      </w:r>
      <w:r w:rsidR="006B4B33" w:rsidRPr="006B4B33">
        <w:rPr>
          <w:color w:val="000000" w:themeColor="text1"/>
        </w:rPr>
        <w:t>pieņemti</w:t>
      </w:r>
      <w:r w:rsidRPr="006B4B33">
        <w:rPr>
          <w:color w:val="000000" w:themeColor="text1"/>
        </w:rPr>
        <w:t xml:space="preserve"> grozījumi likumā "Par zemes dzīlēm", kuri regulē valsts vai </w:t>
      </w:r>
      <w:r w:rsidRPr="00B22850">
        <w:t xml:space="preserve">pašvaldības zemes nomu derīgo izrakteņu ieguvei un licenču termiņus. </w:t>
      </w:r>
      <w:r w:rsidR="00800866">
        <w:t>Grozījumi galvenokārt skar k</w:t>
      </w:r>
      <w:r w:rsidRPr="00B22850">
        <w:t>ūdras ieguvi</w:t>
      </w:r>
      <w:r w:rsidR="00800866">
        <w:t>:</w:t>
      </w:r>
      <w:r w:rsidRPr="00B22850">
        <w:t xml:space="preserve"> licences termiņš tiek pagarināts uz laiku līdz </w:t>
      </w:r>
      <w:r>
        <w:t>75</w:t>
      </w:r>
      <w:r w:rsidRPr="00B22850">
        <w:t xml:space="preserve"> gadiem, to pārskatot un atjaunojot ik pēc 25 gadiem. </w:t>
      </w:r>
      <w:r w:rsidR="00800866">
        <w:t xml:space="preserve">2018. gadā tiks veidota normatīvā bāze, lai varētu veikt zemes dzīļu izpēti un izmantošanu, tai skaitā </w:t>
      </w:r>
      <w:r w:rsidR="00800866" w:rsidRPr="00800866">
        <w:t>samazināts administratīvo procedūru ilgums, kā arī nepieciešamo atļauju un licenču skaits</w:t>
      </w:r>
      <w:r w:rsidR="00800866">
        <w:t>,</w:t>
      </w:r>
      <w:r w:rsidR="00800866" w:rsidRPr="00800866">
        <w:t xml:space="preserve"> lietošanas tiesību aprobežojum</w:t>
      </w:r>
      <w:r w:rsidR="00800866">
        <w:t>i, kompensācija par zemes dzīļu izmantošanu un atlīdzība par</w:t>
      </w:r>
      <w:r w:rsidR="00800866" w:rsidRPr="00800866">
        <w:t xml:space="preserve"> </w:t>
      </w:r>
      <w:r w:rsidR="00800866">
        <w:t xml:space="preserve">zemes virsmai nodarītajiem zaudējumiem, u.c.  </w:t>
      </w:r>
    </w:p>
    <w:p w:rsidR="00C91A8F" w:rsidRPr="003335CC" w:rsidRDefault="00ED25E2" w:rsidP="00ED25E2">
      <w:pPr>
        <w:pStyle w:val="Heading2"/>
        <w:ind w:left="720"/>
      </w:pPr>
      <w:r w:rsidRPr="003335CC">
        <w:t xml:space="preserve">1.3. </w:t>
      </w:r>
      <w:r w:rsidR="00B427E1" w:rsidRPr="003335CC">
        <w:t>Enerģētikas politika</w:t>
      </w:r>
    </w:p>
    <w:p w:rsidR="00B427E1" w:rsidRDefault="00881CF1" w:rsidP="00B427E1">
      <w:r>
        <w:t xml:space="preserve">2017. gadā turpinājās </w:t>
      </w:r>
      <w:r w:rsidR="00B427E1">
        <w:t>ta</w:t>
      </w:r>
      <w:r>
        <w:t>utsaimniecību stiprinošas,</w:t>
      </w:r>
      <w:r w:rsidR="00B427E1">
        <w:t xml:space="preserve"> industriālo attīstību veicinoša</w:t>
      </w:r>
      <w:r>
        <w:t>s</w:t>
      </w:r>
      <w:r w:rsidR="00B427E1">
        <w:t xml:space="preserve"> </w:t>
      </w:r>
      <w:r>
        <w:t xml:space="preserve">un energoapgādes drošības paaugstinošas </w:t>
      </w:r>
      <w:r w:rsidR="00B427E1">
        <w:t>enerģētikas politika</w:t>
      </w:r>
      <w:r>
        <w:t>s īstenošana</w:t>
      </w:r>
      <w:r w:rsidR="00B427E1">
        <w:t xml:space="preserve">. </w:t>
      </w:r>
    </w:p>
    <w:p w:rsidR="006B4B33" w:rsidRPr="00881CF1" w:rsidRDefault="00B427E1" w:rsidP="00B427E1">
      <w:pPr>
        <w:rPr>
          <w:color w:val="000000" w:themeColor="text1"/>
        </w:rPr>
      </w:pPr>
      <w:r w:rsidRPr="00881CF1">
        <w:rPr>
          <w:color w:val="000000" w:themeColor="text1"/>
        </w:rPr>
        <w:t>Ar 2017. gada 3.</w:t>
      </w:r>
      <w:r w:rsidR="00050621" w:rsidRPr="00881CF1">
        <w:rPr>
          <w:color w:val="000000" w:themeColor="text1"/>
        </w:rPr>
        <w:t xml:space="preserve"> </w:t>
      </w:r>
      <w:r w:rsidRPr="00881CF1">
        <w:rPr>
          <w:color w:val="000000" w:themeColor="text1"/>
        </w:rPr>
        <w:t>aprīli Latvijā atvērts dabasgāzes tirgus</w:t>
      </w:r>
      <w:r w:rsidR="00050621" w:rsidRPr="00881CF1">
        <w:rPr>
          <w:color w:val="000000" w:themeColor="text1"/>
        </w:rPr>
        <w:t xml:space="preserve"> (</w:t>
      </w:r>
      <w:r w:rsidR="00556851" w:rsidRPr="00881CF1">
        <w:rPr>
          <w:color w:val="000000" w:themeColor="text1"/>
        </w:rPr>
        <w:t xml:space="preserve">uz 2018. gada 1. janvāri reģistrēti </w:t>
      </w:r>
      <w:r w:rsidR="00881CF1" w:rsidRPr="00881CF1">
        <w:rPr>
          <w:color w:val="000000" w:themeColor="text1"/>
        </w:rPr>
        <w:t>36 tirgotāji)</w:t>
      </w:r>
      <w:r w:rsidRPr="00881CF1">
        <w:rPr>
          <w:color w:val="000000" w:themeColor="text1"/>
        </w:rPr>
        <w:t xml:space="preserve">, ļaujot </w:t>
      </w:r>
      <w:r w:rsidR="002C25BC" w:rsidRPr="00881CF1">
        <w:rPr>
          <w:color w:val="000000" w:themeColor="text1"/>
        </w:rPr>
        <w:t>visiem</w:t>
      </w:r>
      <w:r w:rsidR="00050621" w:rsidRPr="00881CF1">
        <w:rPr>
          <w:color w:val="000000" w:themeColor="text1"/>
        </w:rPr>
        <w:t xml:space="preserve"> </w:t>
      </w:r>
      <w:r w:rsidRPr="00881CF1">
        <w:rPr>
          <w:color w:val="000000" w:themeColor="text1"/>
        </w:rPr>
        <w:t xml:space="preserve">dabasgāzes lietotājiem izvēlēties savām vajadzībām atbilstošāko </w:t>
      </w:r>
      <w:r w:rsidRPr="00B427E1">
        <w:t>piedāvājumu un servisu, tādējādi optimizējot enerģijas (t.sk. siltuma) izmaksas. 2017.</w:t>
      </w:r>
      <w:r w:rsidR="00050621">
        <w:t xml:space="preserve"> </w:t>
      </w:r>
      <w:r w:rsidRPr="00B427E1">
        <w:t xml:space="preserve">gada nogalē valsts savā īpašumā (AS “Augstspriegumu tīkls” personā) iegādājās 34,36% vienotā dabasgāzes pārvades un uzglabāšanas operatora AS “Conexus Baltic Grid” akcijas. Tādējādi tiek palielināts energoapgādes drošums un valsts rīcībā ir labākas iespējas reģionālā gāzes </w:t>
      </w:r>
      <w:r w:rsidRPr="00881CF1">
        <w:rPr>
          <w:color w:val="000000" w:themeColor="text1"/>
        </w:rPr>
        <w:t>tirgus veidošanai, kas nākotnē nodrošinās enerģijas izmaksu samazināšanu lietotājiem.</w:t>
      </w:r>
    </w:p>
    <w:p w:rsidR="007D57F3" w:rsidRDefault="00881CF1" w:rsidP="00881CF1">
      <w:pPr>
        <w:rPr>
          <w:color w:val="000000" w:themeColor="text1"/>
        </w:rPr>
      </w:pPr>
      <w:r w:rsidRPr="00881CF1">
        <w:rPr>
          <w:color w:val="000000" w:themeColor="text1"/>
        </w:rPr>
        <w:t>Reģionālā gāzes tirgus izveidē 2017. gadā ir veikta esošā tirgus izpēte, tostarp, tīklu sistēmas apzināšana (cauruļvadu tehniskie parametri, plūsmas, u.c.), kā arī vienotas balansēšanas zonas un virtuālās gāzes biržās platformas konceptu izstrāde. 2018.</w:t>
      </w:r>
      <w:r>
        <w:rPr>
          <w:color w:val="000000" w:themeColor="text1"/>
        </w:rPr>
        <w:t xml:space="preserve"> </w:t>
      </w:r>
      <w:r w:rsidRPr="00881CF1">
        <w:rPr>
          <w:color w:val="000000" w:themeColor="text1"/>
        </w:rPr>
        <w:t>gadā plānots panākt Baltijas valstu (un vēlams arī Somijas) vienošanos par visiem konceptiem, veidojot vienotu tarifu sistēmu, kā arī reģionālās infrastruktūras izmantošanu un vispārējo izmaksu samazināšanu.</w:t>
      </w:r>
    </w:p>
    <w:p w:rsidR="007D57F3" w:rsidRPr="00861E9C" w:rsidRDefault="007D57F3" w:rsidP="00881CF1">
      <w:pPr>
        <w:rPr>
          <w:color w:val="000000" w:themeColor="text1"/>
        </w:rPr>
      </w:pPr>
      <w:r>
        <w:rPr>
          <w:color w:val="000000" w:themeColor="text1"/>
        </w:rPr>
        <w:t>T</w:t>
      </w:r>
      <w:r w:rsidR="00881CF1" w:rsidRPr="00881CF1">
        <w:rPr>
          <w:color w:val="000000" w:themeColor="text1"/>
        </w:rPr>
        <w:t xml:space="preserve">iek strādāts pie risinājumiem, kas nodrošinās Inčukalna pazemes gāzes krātuvi arī nepieciešamo gāzes apjomu sistēmas </w:t>
      </w:r>
      <w:r w:rsidR="00F37D3B">
        <w:rPr>
          <w:color w:val="000000" w:themeColor="text1"/>
        </w:rPr>
        <w:t>drošai funkcionēšanai, tādējādi</w:t>
      </w:r>
      <w:r w:rsidR="00881CF1" w:rsidRPr="00881CF1">
        <w:rPr>
          <w:color w:val="000000" w:themeColor="text1"/>
        </w:rPr>
        <w:t xml:space="preserve"> garantējot dabasgāzes apgādes stabilitāti visā Baltijas reģionā</w:t>
      </w:r>
      <w:r w:rsidR="00DD6C3C">
        <w:rPr>
          <w:color w:val="000000" w:themeColor="text1"/>
        </w:rPr>
        <w:t xml:space="preserve">. </w:t>
      </w:r>
      <w:r w:rsidRPr="007D57F3">
        <w:rPr>
          <w:color w:val="000000" w:themeColor="text1"/>
        </w:rPr>
        <w:t>2017.</w:t>
      </w:r>
      <w:r w:rsidR="00DD6C3C">
        <w:rPr>
          <w:color w:val="000000" w:themeColor="text1"/>
        </w:rPr>
        <w:t xml:space="preserve"> gadā</w:t>
      </w:r>
      <w:r w:rsidRPr="007D57F3">
        <w:rPr>
          <w:color w:val="000000" w:themeColor="text1"/>
        </w:rPr>
        <w:t xml:space="preserve"> tika pabeigta izpēte par </w:t>
      </w:r>
      <w:r w:rsidR="00DD6C3C">
        <w:rPr>
          <w:color w:val="000000" w:themeColor="text1"/>
        </w:rPr>
        <w:t>krātuves</w:t>
      </w:r>
      <w:r w:rsidRPr="007D57F3">
        <w:rPr>
          <w:color w:val="000000" w:themeColor="text1"/>
        </w:rPr>
        <w:t xml:space="preserve"> </w:t>
      </w:r>
      <w:r w:rsidRPr="007D57F3">
        <w:rPr>
          <w:color w:val="000000" w:themeColor="text1"/>
        </w:rPr>
        <w:lastRenderedPageBreak/>
        <w:t xml:space="preserve">elastīguma palielināšanu un </w:t>
      </w:r>
      <w:r w:rsidR="00DD6C3C">
        <w:rPr>
          <w:color w:val="000000" w:themeColor="text1"/>
        </w:rPr>
        <w:t>tā</w:t>
      </w:r>
      <w:r w:rsidRPr="007D57F3">
        <w:rPr>
          <w:color w:val="000000" w:themeColor="text1"/>
        </w:rPr>
        <w:t xml:space="preserve">s izmantošanu kā stratēģisku krātuvi. Izpētes rezultātā  tika rasti risinājumi jauniem krātuves tirgus produktiem,  kā arī iezīmēti pasākumi, kas turpmāk  jāveic, lai palielinātu </w:t>
      </w:r>
      <w:r w:rsidR="00DD6C3C">
        <w:rPr>
          <w:color w:val="000000" w:themeColor="text1"/>
        </w:rPr>
        <w:t>krātuves</w:t>
      </w:r>
      <w:r w:rsidRPr="007D57F3">
        <w:rPr>
          <w:color w:val="000000" w:themeColor="text1"/>
        </w:rPr>
        <w:t xml:space="preserve"> elastīgumu un pēc iespējas apmierinātu tirgus dalībnieku prasības.</w:t>
      </w:r>
      <w:r w:rsidR="00DD6C3C">
        <w:rPr>
          <w:color w:val="000000" w:themeColor="text1"/>
        </w:rPr>
        <w:t xml:space="preserve"> </w:t>
      </w:r>
      <w:r w:rsidR="00DD6C3C" w:rsidRPr="00861E9C">
        <w:rPr>
          <w:color w:val="000000" w:themeColor="text1"/>
        </w:rPr>
        <w:t>2017. gadā EK apstiprināja jau trešo Eiropas kopējo interešu projektu sarakstu, kurā iekļauta arī Inčukalna pazemes gāzes krātuves darbības modernizēšana atvērtā tirgus situācijai.</w:t>
      </w:r>
    </w:p>
    <w:p w:rsidR="00650903" w:rsidRPr="00861E9C" w:rsidRDefault="00650903" w:rsidP="00B427E1">
      <w:pPr>
        <w:rPr>
          <w:color w:val="000000" w:themeColor="text1"/>
        </w:rPr>
      </w:pPr>
      <w:r w:rsidRPr="00861E9C">
        <w:rPr>
          <w:color w:val="000000" w:themeColor="text1"/>
        </w:rPr>
        <w:t>2017. gadā panākta vienošanās ar Eiropas Komisiju, ka 2018. gada jūnijā tiks parakstīta galīgā politiskā vienošanās par Baltijas valstu elektrotīklu sinhronizāciju ar kontinentālo Eiropu līdz 2025. gadam. Norit pētījum</w:t>
      </w:r>
      <w:r w:rsidR="00861E9C" w:rsidRPr="00861E9C">
        <w:rPr>
          <w:color w:val="000000" w:themeColor="text1"/>
        </w:rPr>
        <w:t>s, tajā skaitā</w:t>
      </w:r>
      <w:r w:rsidRPr="00861E9C">
        <w:rPr>
          <w:color w:val="000000" w:themeColor="text1"/>
        </w:rPr>
        <w:t xml:space="preserve"> </w:t>
      </w:r>
      <w:r w:rsidR="00861E9C" w:rsidRPr="00861E9C">
        <w:rPr>
          <w:color w:val="000000" w:themeColor="text1"/>
        </w:rPr>
        <w:t xml:space="preserve">par </w:t>
      </w:r>
      <w:r w:rsidRPr="00861E9C">
        <w:rPr>
          <w:color w:val="000000" w:themeColor="text1"/>
        </w:rPr>
        <w:t xml:space="preserve">tehniskajiem risinājumiem, </w:t>
      </w:r>
      <w:r w:rsidR="00861E9C" w:rsidRPr="00861E9C">
        <w:rPr>
          <w:color w:val="000000" w:themeColor="text1"/>
        </w:rPr>
        <w:t xml:space="preserve">analizējot divus iespējamos savienojuma variantus, </w:t>
      </w:r>
      <w:r w:rsidRPr="00861E9C">
        <w:rPr>
          <w:color w:val="000000" w:themeColor="text1"/>
        </w:rPr>
        <w:t>īstenojot sinhronizāciju caur Poliju. Šobrīd tiek apzināti tie infrastruktūras projekti, kuru realizācija būs nepieciešama jebkura sinhronizācijas scenārija gadījumā.</w:t>
      </w:r>
    </w:p>
    <w:p w:rsidR="00650903" w:rsidRPr="00881CF1" w:rsidRDefault="00881CF1" w:rsidP="00650903">
      <w:pPr>
        <w:rPr>
          <w:color w:val="000000" w:themeColor="text1"/>
        </w:rPr>
      </w:pPr>
      <w:r w:rsidRPr="00861E9C">
        <w:rPr>
          <w:color w:val="000000" w:themeColor="text1"/>
        </w:rPr>
        <w:t xml:space="preserve">Turpinās darbs pie </w:t>
      </w:r>
      <w:r w:rsidR="00E25A4F" w:rsidRPr="00861E9C">
        <w:rPr>
          <w:color w:val="000000" w:themeColor="text1"/>
        </w:rPr>
        <w:t xml:space="preserve">citu </w:t>
      </w:r>
      <w:r w:rsidRPr="00861E9C">
        <w:rPr>
          <w:color w:val="000000" w:themeColor="text1"/>
        </w:rPr>
        <w:t xml:space="preserve">enerģētikas infrastruktūras projektu attīstības reģionā. </w:t>
      </w:r>
      <w:r w:rsidR="00650903" w:rsidRPr="00861E9C">
        <w:rPr>
          <w:color w:val="000000" w:themeColor="text1"/>
        </w:rPr>
        <w:t xml:space="preserve">Uzsākta Igaunijas – Latvijas trešā starpsavienojuma projekta īstenošana. Projektu plānots realizēt līdz </w:t>
      </w:r>
      <w:r w:rsidR="00650903" w:rsidRPr="00F37D3B">
        <w:rPr>
          <w:color w:val="000000" w:themeColor="text1"/>
        </w:rPr>
        <w:t xml:space="preserve">2020. </w:t>
      </w:r>
      <w:r w:rsidR="00650903" w:rsidRPr="00650903">
        <w:rPr>
          <w:color w:val="000000" w:themeColor="text1"/>
        </w:rPr>
        <w:t>gadam. Jaunais elektropārvades tīkla starpsavienojums palielinās starpvalstu caurlaides spējas un likvidēs tīkla pārslodzes Igaunijas-Latvijas pārvades šķērsgriezumā, kopumā pazeminot elektroenerģijas cenu Nordpool Latvijas zonā.</w:t>
      </w:r>
      <w:r>
        <w:rPr>
          <w:color w:val="000000" w:themeColor="text1"/>
        </w:rPr>
        <w:t xml:space="preserve"> </w:t>
      </w:r>
      <w:r w:rsidR="00650903" w:rsidRPr="00650903">
        <w:rPr>
          <w:color w:val="000000" w:themeColor="text1"/>
        </w:rPr>
        <w:t xml:space="preserve">Projekta “Kurzemes loks” ietvaros tiek veikta 330kV gaisvadu augstsprieguma elektrolīniju izbūve Latvijas rietumu daļā, kas novērsīs trūkstošo palielinātas jaudas pieslēgumu pieejamību Kurzemē un būtiski uzlabos apgādes </w:t>
      </w:r>
      <w:r w:rsidR="00650903" w:rsidRPr="00881CF1">
        <w:rPr>
          <w:color w:val="000000" w:themeColor="text1"/>
        </w:rPr>
        <w:t>drošumu. Projekta pirmie divi posmi jau ir īstenoti, pašreiz norit 3.posma izbūve, kuru plānots pabeigt 2019.</w:t>
      </w:r>
      <w:r w:rsidR="00E25A4F">
        <w:rPr>
          <w:color w:val="000000" w:themeColor="text1"/>
        </w:rPr>
        <w:t xml:space="preserve"> </w:t>
      </w:r>
      <w:r w:rsidR="00650903" w:rsidRPr="00881CF1">
        <w:rPr>
          <w:color w:val="000000" w:themeColor="text1"/>
        </w:rPr>
        <w:t xml:space="preserve">gadā.  </w:t>
      </w:r>
    </w:p>
    <w:p w:rsidR="00881CF1" w:rsidRPr="00881CF1" w:rsidRDefault="00881CF1" w:rsidP="00881CF1">
      <w:pPr>
        <w:rPr>
          <w:color w:val="000000" w:themeColor="text1"/>
        </w:rPr>
      </w:pPr>
      <w:r w:rsidRPr="00881CF1">
        <w:rPr>
          <w:color w:val="000000" w:themeColor="text1"/>
        </w:rPr>
        <w:t xml:space="preserve">Elektroapgādes drošuma un kvalitātes uzlabošanai A/S “Sadales tīkls” 2018. gadā elektrotīkla atjaunošanā plāno ieguldīt 99 milj. EUR, atjaunojot 1700 km elektrolīniju, izbūvējot un rekonstruējot 600 transformatoru apakšstacijas, kā arī veicot 4 500 km elektrolīniju trašu attīrīšanu. </w:t>
      </w:r>
    </w:p>
    <w:p w:rsidR="00881CF1" w:rsidRPr="00861E9C" w:rsidRDefault="00B427E1" w:rsidP="00B427E1">
      <w:pPr>
        <w:rPr>
          <w:color w:val="000000" w:themeColor="text1"/>
        </w:rPr>
      </w:pPr>
      <w:r w:rsidRPr="00861E9C">
        <w:rPr>
          <w:color w:val="000000" w:themeColor="text1"/>
        </w:rPr>
        <w:t xml:space="preserve">Tiek strādāts, lai </w:t>
      </w:r>
      <w:r w:rsidR="00F37D3B" w:rsidRPr="00861E9C">
        <w:rPr>
          <w:color w:val="000000" w:themeColor="text1"/>
        </w:rPr>
        <w:t>samazinātu</w:t>
      </w:r>
      <w:r w:rsidRPr="00861E9C">
        <w:rPr>
          <w:color w:val="000000" w:themeColor="text1"/>
        </w:rPr>
        <w:t xml:space="preserve"> elektroenerģijas obligātā iepirkuma komponenti (OIK)</w:t>
      </w:r>
      <w:r w:rsidR="00F37D3B" w:rsidRPr="00861E9C">
        <w:rPr>
          <w:color w:val="000000" w:themeColor="text1"/>
        </w:rPr>
        <w:t>;</w:t>
      </w:r>
      <w:r w:rsidRPr="00861E9C">
        <w:rPr>
          <w:color w:val="000000" w:themeColor="text1"/>
        </w:rPr>
        <w:t xml:space="preserve"> no 2018.</w:t>
      </w:r>
      <w:r w:rsidR="00050621" w:rsidRPr="00861E9C">
        <w:rPr>
          <w:color w:val="000000" w:themeColor="text1"/>
        </w:rPr>
        <w:t xml:space="preserve"> </w:t>
      </w:r>
      <w:r w:rsidRPr="00861E9C">
        <w:rPr>
          <w:color w:val="000000" w:themeColor="text1"/>
        </w:rPr>
        <w:t xml:space="preserve">gada tā </w:t>
      </w:r>
      <w:r w:rsidR="00050621" w:rsidRPr="00861E9C">
        <w:rPr>
          <w:color w:val="000000" w:themeColor="text1"/>
        </w:rPr>
        <w:t>ir diferencēta, un,</w:t>
      </w:r>
      <w:r w:rsidRPr="00861E9C">
        <w:rPr>
          <w:color w:val="000000" w:themeColor="text1"/>
        </w:rPr>
        <w:t xml:space="preserve"> veicot vienreizēju maksājumu no “Latvenergo” līdzekļiem, atpirktas saistības no elektroenerģijas ražotājiem. Latvijas iedzīvotājiem un uzņēmumiem OIK slogs turpmākajos 10 gados samazināts par 716 milj. euro. Sniegts atbalsts energoietilpīgiem apstrādes rūpniecības uzņēmumiem, nodrošinot iespēju par 85% samazināt maksājumu par elektroenerģijas OIK atjaunojamo energoresursu daļu, rezultātā ievērojami paaugstinot šo uzņēmumu konkurētspēju </w:t>
      </w:r>
      <w:r w:rsidR="00861E9C" w:rsidRPr="00861E9C">
        <w:rPr>
          <w:color w:val="000000" w:themeColor="text1"/>
        </w:rPr>
        <w:t>ārējos</w:t>
      </w:r>
      <w:r w:rsidRPr="00861E9C">
        <w:rPr>
          <w:color w:val="000000" w:themeColor="text1"/>
        </w:rPr>
        <w:t xml:space="preserve"> tirgos. Izvērtēts OIK saņemošo elektrostaciju peļņas līmenis un rezultātā atbalsts samazināts </w:t>
      </w:r>
      <w:r w:rsidR="006B4B33" w:rsidRPr="00861E9C">
        <w:rPr>
          <w:color w:val="000000" w:themeColor="text1"/>
        </w:rPr>
        <w:t>vairāk nekā</w:t>
      </w:r>
      <w:r w:rsidRPr="00861E9C">
        <w:rPr>
          <w:color w:val="000000" w:themeColor="text1"/>
        </w:rPr>
        <w:t xml:space="preserve"> 60 elektrostacijām (šis process turpināsies arī 2018.</w:t>
      </w:r>
      <w:r w:rsidR="00050621" w:rsidRPr="00861E9C">
        <w:rPr>
          <w:color w:val="000000" w:themeColor="text1"/>
        </w:rPr>
        <w:t xml:space="preserve"> </w:t>
      </w:r>
      <w:r w:rsidRPr="00861E9C">
        <w:rPr>
          <w:color w:val="000000" w:themeColor="text1"/>
        </w:rPr>
        <w:t xml:space="preserve">gadā), tādējādi ietaupot valsts budžetam </w:t>
      </w:r>
      <w:r w:rsidR="00881CF1" w:rsidRPr="00861E9C">
        <w:rPr>
          <w:color w:val="000000" w:themeColor="text1"/>
        </w:rPr>
        <w:t>vairāk nekā</w:t>
      </w:r>
      <w:r w:rsidRPr="00861E9C">
        <w:rPr>
          <w:color w:val="000000" w:themeColor="text1"/>
        </w:rPr>
        <w:t xml:space="preserve"> 3 milj. euro gadā.</w:t>
      </w:r>
      <w:r w:rsidR="00050621" w:rsidRPr="00861E9C">
        <w:rPr>
          <w:color w:val="000000" w:themeColor="text1"/>
        </w:rPr>
        <w:t xml:space="preserve"> </w:t>
      </w:r>
    </w:p>
    <w:p w:rsidR="00881CF1" w:rsidRPr="00881CF1" w:rsidRDefault="00881CF1" w:rsidP="00881CF1">
      <w:pPr>
        <w:rPr>
          <w:color w:val="000000" w:themeColor="text1"/>
        </w:rPr>
      </w:pPr>
      <w:r w:rsidRPr="00881CF1">
        <w:rPr>
          <w:color w:val="000000" w:themeColor="text1"/>
        </w:rPr>
        <w:t>Lai novērstu negodprātīgu rīcību obligātā iepirkuma piemērošanā atjaunojamo energoresursu un koģenerācijas elektrostacijās, 2018. gadā tiks pilnveidots normatīvais regulējums komersantu uzraudzības pastiprināšanai, kā arī turpināti atjaunojamo energoresursu un koģenerācijas staciju auditi.</w:t>
      </w:r>
    </w:p>
    <w:p w:rsidR="006B4B33" w:rsidRPr="003335CC" w:rsidRDefault="00ED25E2" w:rsidP="00ED25E2">
      <w:pPr>
        <w:pStyle w:val="Heading2"/>
        <w:numPr>
          <w:ilvl w:val="1"/>
          <w:numId w:val="1"/>
        </w:numPr>
        <w:ind w:left="1077" w:hanging="357"/>
      </w:pPr>
      <w:r w:rsidRPr="003335CC">
        <w:t xml:space="preserve"> </w:t>
      </w:r>
      <w:r w:rsidR="006B4B33" w:rsidRPr="003335CC">
        <w:t>Stratēģisko publisko aktīvu efektīvs pielietojums</w:t>
      </w:r>
    </w:p>
    <w:p w:rsidR="002214DF" w:rsidRDefault="006B4B33" w:rsidP="006B4B33">
      <w:r>
        <w:t xml:space="preserve">Būtiskākie izaicinājumi transporta nozares attīstībā saistāmi ar tranzīta, dzelzceļa un autoceļu nozarēm. </w:t>
      </w:r>
    </w:p>
    <w:p w:rsidR="00C9398E" w:rsidRPr="007E2114" w:rsidRDefault="006B4B33" w:rsidP="006B4B33">
      <w:pPr>
        <w:rPr>
          <w:color w:val="000000" w:themeColor="text1"/>
        </w:rPr>
      </w:pPr>
      <w:r w:rsidRPr="007E2114">
        <w:rPr>
          <w:color w:val="000000" w:themeColor="text1"/>
        </w:rPr>
        <w:t xml:space="preserve">2017. gadā </w:t>
      </w:r>
      <w:r w:rsidR="009D2AD6" w:rsidRPr="007E2114">
        <w:rPr>
          <w:color w:val="000000" w:themeColor="text1"/>
        </w:rPr>
        <w:t xml:space="preserve">ģeopolitisko iemeslu dēļ </w:t>
      </w:r>
      <w:r w:rsidRPr="007E2114">
        <w:rPr>
          <w:color w:val="000000" w:themeColor="text1"/>
        </w:rPr>
        <w:t xml:space="preserve">kopējais kravu apjoms </w:t>
      </w:r>
      <w:r w:rsidR="009D2AD6" w:rsidRPr="007E2114">
        <w:rPr>
          <w:color w:val="000000" w:themeColor="text1"/>
        </w:rPr>
        <w:t xml:space="preserve">Latvijas </w:t>
      </w:r>
      <w:r w:rsidRPr="007E2114">
        <w:rPr>
          <w:color w:val="000000" w:themeColor="text1"/>
        </w:rPr>
        <w:t>os</w:t>
      </w:r>
      <w:r w:rsidR="009D2AD6" w:rsidRPr="007E2114">
        <w:rPr>
          <w:color w:val="000000" w:themeColor="text1"/>
        </w:rPr>
        <w:t>tās samazinājā</w:t>
      </w:r>
      <w:r w:rsidRPr="007E2114">
        <w:rPr>
          <w:color w:val="000000" w:themeColor="text1"/>
        </w:rPr>
        <w:t xml:space="preserve">s par 2%, tomēr </w:t>
      </w:r>
      <w:r w:rsidR="009D2AD6" w:rsidRPr="007E2114">
        <w:rPr>
          <w:color w:val="000000" w:themeColor="text1"/>
        </w:rPr>
        <w:t xml:space="preserve">situācija ostās ir dažāda: Ventspils ostā bija pieaugums par 6,5%, Liepājas – par </w:t>
      </w:r>
      <w:r w:rsidR="009D2AD6" w:rsidRPr="007E2114">
        <w:rPr>
          <w:color w:val="000000" w:themeColor="text1"/>
        </w:rPr>
        <w:lastRenderedPageBreak/>
        <w:t xml:space="preserve">16%, Latvijas mazās ostās par 1,3% salīdzinājumā ar 2016. gadu. Jāatzīmē </w:t>
      </w:r>
      <w:r w:rsidRPr="007E2114">
        <w:rPr>
          <w:color w:val="000000" w:themeColor="text1"/>
        </w:rPr>
        <w:t>augstākas p</w:t>
      </w:r>
      <w:r w:rsidR="009D2AD6" w:rsidRPr="007E2114">
        <w:rPr>
          <w:color w:val="000000" w:themeColor="text1"/>
        </w:rPr>
        <w:t xml:space="preserve">ievienotās vērtības kravu apjoma pieaugums: konteinerkravām </w:t>
      </w:r>
      <w:r w:rsidRPr="007E2114">
        <w:rPr>
          <w:color w:val="000000" w:themeColor="text1"/>
        </w:rPr>
        <w:t>par 16%</w:t>
      </w:r>
      <w:r w:rsidR="009D2AD6" w:rsidRPr="007E2114">
        <w:rPr>
          <w:color w:val="000000" w:themeColor="text1"/>
        </w:rPr>
        <w:t>, ro-ro kravām 17,6%. Palielinājās arī prāmju un kruīzu pasažieru apjomi</w:t>
      </w:r>
      <w:r w:rsidRPr="007E2114">
        <w:rPr>
          <w:color w:val="000000" w:themeColor="text1"/>
        </w:rPr>
        <w:t xml:space="preserve">. </w:t>
      </w:r>
    </w:p>
    <w:p w:rsidR="00CF71E8" w:rsidRPr="00CF71E8" w:rsidRDefault="00CF71E8" w:rsidP="006B4B33">
      <w:pPr>
        <w:rPr>
          <w:color w:val="000000" w:themeColor="text1"/>
        </w:rPr>
      </w:pPr>
      <w:r w:rsidRPr="00CF71E8">
        <w:rPr>
          <w:color w:val="000000" w:themeColor="text1"/>
        </w:rPr>
        <w:t>Lielās ostas gan saglabā</w:t>
      </w:r>
      <w:r w:rsidR="009D2AD6">
        <w:rPr>
          <w:color w:val="000000" w:themeColor="text1"/>
        </w:rPr>
        <w:t>ja</w:t>
      </w:r>
      <w:r w:rsidRPr="00CF71E8">
        <w:rPr>
          <w:color w:val="000000" w:themeColor="text1"/>
        </w:rPr>
        <w:t xml:space="preserve"> stratēģisko fokusu uz tradicionālajiem lielajiem mērķa tirgiem (Krieviju, Baltkrieviju, Ukrainu, Kazahstānu, Centrālāzijas valstīm un Ķīnu), gan arī mērķtiecīgi strādā</w:t>
      </w:r>
      <w:r w:rsidR="009D2AD6">
        <w:rPr>
          <w:color w:val="000000" w:themeColor="text1"/>
        </w:rPr>
        <w:t>ja</w:t>
      </w:r>
      <w:r w:rsidRPr="00CF71E8">
        <w:rPr>
          <w:color w:val="000000" w:themeColor="text1"/>
        </w:rPr>
        <w:t xml:space="preserve"> alternatīvos kravu piesaistes tirgos. 2018. gadā ostas plāno pastiprinātu uzmanību pievērst Indijai un Irānai, kur Latvijas ostas tiek piedāvātas kā loģistikas centri preču izplatīšanai Baltijā, Skandināvijā un Ziemeļvalstīs.</w:t>
      </w:r>
    </w:p>
    <w:p w:rsidR="00CF71E8" w:rsidRPr="00CF71E8" w:rsidRDefault="00CF71E8" w:rsidP="00CF71E8">
      <w:pPr>
        <w:rPr>
          <w:color w:val="000000" w:themeColor="text1"/>
        </w:rPr>
      </w:pPr>
      <w:r w:rsidRPr="00CF71E8">
        <w:rPr>
          <w:color w:val="000000" w:themeColor="text1"/>
        </w:rPr>
        <w:t xml:space="preserve">Ostas uzlabo un paplašina iespējas </w:t>
      </w:r>
      <w:r w:rsidR="009D2AD6">
        <w:rPr>
          <w:color w:val="000000" w:themeColor="text1"/>
        </w:rPr>
        <w:t>gan kravu pārkraušanā, gan ostu</w:t>
      </w:r>
      <w:r w:rsidRPr="00CF71E8">
        <w:rPr>
          <w:color w:val="000000" w:themeColor="text1"/>
        </w:rPr>
        <w:t xml:space="preserve"> un industriālās infrastruktūras attīstībā. 2017. gada beigās Rīgas ostā, Kundziņsalā atklāts lielākais, tehnoloģiski attīstītākais un progresīvākais Baltijā augstplauktu noliktavu tipa loģistikas centrs 73 000 palešu vietām. 2018. gadā turpinās Krievu salas 2. kārtas realizācija, tiks pabeigta Tvaika ielas pārvada projektēšana un uzsākta </w:t>
      </w:r>
      <w:r w:rsidR="009D2AD6">
        <w:rPr>
          <w:color w:val="000000" w:themeColor="text1"/>
        </w:rPr>
        <w:t xml:space="preserve">tā </w:t>
      </w:r>
      <w:r w:rsidRPr="00CF71E8">
        <w:rPr>
          <w:color w:val="000000" w:themeColor="text1"/>
        </w:rPr>
        <w:t>būvniecība, padziļināts pieejas kanāls un nostiprināti krasti. Ventspils ostā līdz 2022. gadam atjaunos Ziemeļu un Dienvidu molus, vairākās vietās pārbūvēs krasta stiprinājumus, rekonstruēs dzelzceļa pievedceļus. Liepājas ostā 2017. gadā uzsākta auto un dzelzceļa pievadceļu izbūve un rekonstrukcija</w:t>
      </w:r>
      <w:r w:rsidR="00B366EC">
        <w:rPr>
          <w:color w:val="000000" w:themeColor="text1"/>
        </w:rPr>
        <w:t>,</w:t>
      </w:r>
      <w:r w:rsidRPr="00CF71E8">
        <w:rPr>
          <w:color w:val="000000" w:themeColor="text1"/>
        </w:rPr>
        <w:t xml:space="preserve"> hidrotehnisko būvju atjaunošana un rekonstrukcija, kuģu ceļu padziļināšana, zvejas piestātņu infrastruktūras pilnveidošana. Visās Latvijas 10 ostās notiek piestātņu rekonstru</w:t>
      </w:r>
      <w:r w:rsidR="009D2AD6">
        <w:rPr>
          <w:color w:val="000000" w:themeColor="text1"/>
        </w:rPr>
        <w:t>kcija un pielāgošana jahtu ostu vajadzībām, jahtu ostu</w:t>
      </w:r>
      <w:r w:rsidRPr="00CF71E8">
        <w:rPr>
          <w:color w:val="000000" w:themeColor="text1"/>
        </w:rPr>
        <w:t xml:space="preserve"> ofisu ēku būvniecība, video un piekļuves kontroles </w:t>
      </w:r>
      <w:r w:rsidR="009D2AD6">
        <w:rPr>
          <w:color w:val="000000" w:themeColor="text1"/>
        </w:rPr>
        <w:t>sistēmu instalācija</w:t>
      </w:r>
      <w:r w:rsidRPr="00CF71E8">
        <w:rPr>
          <w:color w:val="000000" w:themeColor="text1"/>
        </w:rPr>
        <w:t xml:space="preserve"> jahtu ostās.</w:t>
      </w:r>
    </w:p>
    <w:p w:rsidR="00CF71E8" w:rsidRPr="00CF71E8" w:rsidRDefault="00CF71E8" w:rsidP="00CF71E8">
      <w:pPr>
        <w:rPr>
          <w:color w:val="000000" w:themeColor="text1"/>
        </w:rPr>
      </w:pPr>
      <w:r w:rsidRPr="00CF71E8">
        <w:rPr>
          <w:color w:val="000000" w:themeColor="text1"/>
        </w:rPr>
        <w:t>Ostās tiek attīstītas jaunas industriālas teritorijas, atvērtas jaunas un paplašinātas esošās ražotnes. Ventspil</w:t>
      </w:r>
      <w:r w:rsidR="00861E9C">
        <w:rPr>
          <w:color w:val="000000" w:themeColor="text1"/>
        </w:rPr>
        <w:t xml:space="preserve">ī </w:t>
      </w:r>
      <w:r w:rsidRPr="00CF71E8">
        <w:rPr>
          <w:color w:val="000000" w:themeColor="text1"/>
        </w:rPr>
        <w:t>2</w:t>
      </w:r>
      <w:r w:rsidR="00B366EC">
        <w:rPr>
          <w:color w:val="000000" w:themeColor="text1"/>
        </w:rPr>
        <w:t>017. gadā tika atklāta inovatīva</w:t>
      </w:r>
      <w:r w:rsidRPr="00CF71E8">
        <w:rPr>
          <w:color w:val="000000" w:themeColor="text1"/>
        </w:rPr>
        <w:t xml:space="preserve"> elastīgo iepakojumu ražotne </w:t>
      </w:r>
      <w:r w:rsidR="00861E9C">
        <w:rPr>
          <w:color w:val="000000" w:themeColor="text1"/>
        </w:rPr>
        <w:t xml:space="preserve">un </w:t>
      </w:r>
      <w:r w:rsidRPr="00CF71E8">
        <w:rPr>
          <w:color w:val="000000" w:themeColor="text1"/>
        </w:rPr>
        <w:t>jaunās paaudzes zemas temperatūras apkures un dzesēšanas sistēmu uzņēmums. 2017. gadā Liepājas SEZ reģistrētas 5 jaunas kapitālsabiedrības, uzsākta divu jaunu rūpnīcu būvniecība. Būtiski a</w:t>
      </w:r>
      <w:r w:rsidR="009D2AD6">
        <w:rPr>
          <w:color w:val="000000" w:themeColor="text1"/>
        </w:rPr>
        <w:t>tzīmēt progresu uzņēmumu dziļākā</w:t>
      </w:r>
      <w:r w:rsidRPr="00CF71E8">
        <w:rPr>
          <w:color w:val="000000" w:themeColor="text1"/>
        </w:rPr>
        <w:t xml:space="preserve"> iesaist</w:t>
      </w:r>
      <w:r w:rsidR="00307A5D">
        <w:rPr>
          <w:color w:val="000000" w:themeColor="text1"/>
        </w:rPr>
        <w:t>ē globālajās ķēdēs, piem., ja agrāk Ventspils ostas ražotnē</w:t>
      </w:r>
      <w:r w:rsidRPr="00CF71E8">
        <w:rPr>
          <w:color w:val="000000" w:themeColor="text1"/>
        </w:rPr>
        <w:t xml:space="preserve"> tika </w:t>
      </w:r>
      <w:r w:rsidR="00307A5D">
        <w:rPr>
          <w:color w:val="000000" w:themeColor="text1"/>
        </w:rPr>
        <w:t>izgatavotas</w:t>
      </w:r>
      <w:r w:rsidRPr="00CF71E8">
        <w:rPr>
          <w:color w:val="000000" w:themeColor="text1"/>
        </w:rPr>
        <w:t xml:space="preserve"> tikai atsevišķas komplektējošās daļas komunālajām mašīnām ielu tīrīšanai, tad divu gadu laikā no Šveices un Anglijas pārceltas tehnoloģiskās līnijas, kur šodien tiek komplektētas piecu dažādu veidu komunālās automašīnas.</w:t>
      </w:r>
    </w:p>
    <w:p w:rsidR="006B4B33" w:rsidRPr="00861E9C" w:rsidRDefault="00F50691" w:rsidP="006B4B33">
      <w:pPr>
        <w:rPr>
          <w:color w:val="000000" w:themeColor="text1"/>
        </w:rPr>
      </w:pPr>
      <w:r w:rsidRPr="00307A5D">
        <w:rPr>
          <w:color w:val="000000" w:themeColor="text1"/>
        </w:rPr>
        <w:t xml:space="preserve">2018. gadā turpināsim izmantot dalību dažādos starpvaldību pasākumos, divpusējās un </w:t>
      </w:r>
      <w:r w:rsidRPr="00861E9C">
        <w:rPr>
          <w:color w:val="000000" w:themeColor="text1"/>
        </w:rPr>
        <w:t>daudzpusējās tikšanās, starptautiskās izstādēs un konferencēs, lai popularizētu mūsu iespējas.</w:t>
      </w:r>
      <w:r w:rsidR="0075233C" w:rsidRPr="00861E9C">
        <w:rPr>
          <w:color w:val="000000" w:themeColor="text1"/>
        </w:rPr>
        <w:t xml:space="preserve"> Strādāsim</w:t>
      </w:r>
      <w:r w:rsidR="006B4B33" w:rsidRPr="00861E9C">
        <w:rPr>
          <w:color w:val="000000" w:themeColor="text1"/>
        </w:rPr>
        <w:t xml:space="preserve"> pie </w:t>
      </w:r>
      <w:r w:rsidRPr="00861E9C">
        <w:rPr>
          <w:color w:val="000000" w:themeColor="text1"/>
        </w:rPr>
        <w:t xml:space="preserve">tālākas </w:t>
      </w:r>
      <w:r w:rsidR="006B4B33" w:rsidRPr="00861E9C">
        <w:rPr>
          <w:color w:val="000000" w:themeColor="text1"/>
        </w:rPr>
        <w:t>konteinerpārvadājumu attīstības</w:t>
      </w:r>
      <w:r w:rsidRPr="00861E9C">
        <w:rPr>
          <w:color w:val="000000" w:themeColor="text1"/>
        </w:rPr>
        <w:t xml:space="preserve">, tai skaitā no Ķīnas, Indijas, Centrālāzijas un Melnās jūras reģiona. Latvija </w:t>
      </w:r>
      <w:r w:rsidR="00861E9C" w:rsidRPr="00861E9C">
        <w:rPr>
          <w:color w:val="000000" w:themeColor="text1"/>
        </w:rPr>
        <w:t>iekļausies starptautiskajā loģistikas ķēdē</w:t>
      </w:r>
      <w:r w:rsidR="00861E9C">
        <w:rPr>
          <w:color w:val="000000" w:themeColor="text1"/>
        </w:rPr>
        <w:t>, izmantojot</w:t>
      </w:r>
      <w:r w:rsidR="00861E9C" w:rsidRPr="00861E9C">
        <w:rPr>
          <w:color w:val="000000" w:themeColor="text1"/>
        </w:rPr>
        <w:t xml:space="preserve"> </w:t>
      </w:r>
      <w:r w:rsidRPr="00861E9C">
        <w:rPr>
          <w:color w:val="000000" w:themeColor="text1"/>
        </w:rPr>
        <w:t xml:space="preserve">industriālā parka “Lielais Akmens” </w:t>
      </w:r>
      <w:r w:rsidR="00861E9C">
        <w:rPr>
          <w:color w:val="000000" w:themeColor="text1"/>
        </w:rPr>
        <w:t>iespējas</w:t>
      </w:r>
      <w:r w:rsidRPr="00861E9C">
        <w:rPr>
          <w:color w:val="000000" w:themeColor="text1"/>
        </w:rPr>
        <w:t>.</w:t>
      </w:r>
      <w:r w:rsidR="006B4B33" w:rsidRPr="00861E9C">
        <w:rPr>
          <w:color w:val="000000" w:themeColor="text1"/>
        </w:rPr>
        <w:t xml:space="preserve"> </w:t>
      </w:r>
      <w:r w:rsidR="00B366EC" w:rsidRPr="00861E9C">
        <w:rPr>
          <w:color w:val="000000" w:themeColor="text1"/>
        </w:rPr>
        <w:t xml:space="preserve">Jāakcentē, ka tranzīta ceļa izvēlē liela loma ir pakalpojumu izmaksām visā tranzīta ceļa garumā, ko iespējams samazināt, </w:t>
      </w:r>
      <w:r w:rsidR="00263663" w:rsidRPr="00861E9C">
        <w:rPr>
          <w:color w:val="000000" w:themeColor="text1"/>
        </w:rPr>
        <w:t xml:space="preserve">tai skaitā </w:t>
      </w:r>
      <w:r w:rsidR="00B366EC" w:rsidRPr="00861E9C">
        <w:rPr>
          <w:color w:val="000000" w:themeColor="text1"/>
        </w:rPr>
        <w:t>nodrošinot elektrificētu dzelzceļa tranzīta koridoru.</w:t>
      </w:r>
    </w:p>
    <w:p w:rsidR="00C91FFC" w:rsidRPr="00DD0E03" w:rsidRDefault="002214DF" w:rsidP="002214DF">
      <w:pPr>
        <w:rPr>
          <w:color w:val="FF0000"/>
        </w:rPr>
      </w:pPr>
      <w:r w:rsidRPr="00861E9C">
        <w:rPr>
          <w:color w:val="000000" w:themeColor="text1"/>
        </w:rPr>
        <w:t>Lai izveidotu efektīvu transporta</w:t>
      </w:r>
      <w:r w:rsidR="00B366EC" w:rsidRPr="00861E9C">
        <w:rPr>
          <w:color w:val="000000" w:themeColor="text1"/>
        </w:rPr>
        <w:t>-</w:t>
      </w:r>
      <w:r w:rsidRPr="00861E9C">
        <w:rPr>
          <w:color w:val="000000" w:themeColor="text1"/>
        </w:rPr>
        <w:t xml:space="preserve">loģistikas ķēdi starp Ķīnu, Baltkrieviju, Latviju un </w:t>
      </w:r>
      <w:r>
        <w:t xml:space="preserve">Skandināvijas valstīm, saglabājot Latvijas tranzīta koridora starptautisko konkurētspēju, </w:t>
      </w:r>
      <w:r w:rsidR="007F6605">
        <w:t xml:space="preserve">kā arī palielinātu pasažieru pārvadājumu apjomu, </w:t>
      </w:r>
      <w:r>
        <w:t>tiek turpināts darbs pie projekta “Latvijas dzelzceļa tīkla elektrifikācija”. Ņemot vērā tehnoloģiju attīstības rezultātā rastās jaunās projekta tehnisko risinājumu iespējas, ir samazināt</w:t>
      </w:r>
      <w:r w:rsidR="00307A5D">
        <w:t>as</w:t>
      </w:r>
      <w:r>
        <w:t xml:space="preserve"> projekta pirmā posma kopējās izmaksas no 519 milj. euro līdz 441 milj. Euro</w:t>
      </w:r>
      <w:r w:rsidRPr="002214DF">
        <w:t xml:space="preserve"> </w:t>
      </w:r>
      <w:r>
        <w:t>(t. sk., ES fondu līdzekļi 347 milj. Euro), kas ļauj nepieciešamo līdzfinansējumu uzņēmumam “Latvijas Dzelzceļš” piesaistīt</w:t>
      </w:r>
      <w:r w:rsidR="00B366EC">
        <w:t xml:space="preserve"> pašam, bez valsts ieguldījuma.</w:t>
      </w:r>
      <w:r>
        <w:t xml:space="preserve"> </w:t>
      </w:r>
    </w:p>
    <w:p w:rsidR="006B4B33" w:rsidRPr="00861E9C" w:rsidRDefault="006B4B33" w:rsidP="006B4B33">
      <w:pPr>
        <w:rPr>
          <w:color w:val="000000" w:themeColor="text1"/>
        </w:rPr>
      </w:pPr>
      <w:r>
        <w:lastRenderedPageBreak/>
        <w:t>Turpinās Eiropas standarta platuma publiskās lietošanas dzelzceļa infrastruktūras līnijas Rail Baltica projekta īstenošana. 2017.</w:t>
      </w:r>
      <w:r w:rsidR="00C9398E">
        <w:t xml:space="preserve"> </w:t>
      </w:r>
      <w:r>
        <w:t xml:space="preserve">gadā </w:t>
      </w:r>
      <w:r w:rsidR="00C9398E">
        <w:t xml:space="preserve">ir noslēdzies Rail Baltica projekta plānošanas posms, ir </w:t>
      </w:r>
      <w:r>
        <w:t>parakstīts un ratificēts Starpvaldību līgums par Rail Baltic</w:t>
      </w:r>
      <w:r w:rsidR="00C9398E">
        <w:t>a dzelzceļa savienojuma izveidi</w:t>
      </w:r>
      <w:r>
        <w:t xml:space="preserve">. </w:t>
      </w:r>
      <w:r w:rsidR="00B366EC" w:rsidRPr="00B366EC">
        <w:t>Uzsākta Latvijas vēsturē vērienīgākā kultūrvēsturisko vērtību apzināšana un izpēte Rail Baltica trases Latvijas posma nodalījuma joslā</w:t>
      </w:r>
      <w:r w:rsidR="00B366EC">
        <w:t>.</w:t>
      </w:r>
      <w:r w:rsidR="00B366EC" w:rsidRPr="00B366EC">
        <w:t xml:space="preserve"> </w:t>
      </w:r>
      <w:r w:rsidR="00B366EC">
        <w:t>I</w:t>
      </w:r>
      <w:r w:rsidR="002214DF">
        <w:t>ntensīv</w:t>
      </w:r>
      <w:r w:rsidR="00B366EC">
        <w:t>ai</w:t>
      </w:r>
      <w:r w:rsidR="002214DF">
        <w:t xml:space="preserve">s </w:t>
      </w:r>
      <w:r w:rsidR="00C9398E">
        <w:t xml:space="preserve">projektēšanas posms turpināsies līdz 2020. </w:t>
      </w:r>
      <w:r w:rsidR="00B366EC">
        <w:t>g</w:t>
      </w:r>
      <w:r w:rsidR="00C9398E">
        <w:t>adam</w:t>
      </w:r>
      <w:r w:rsidR="00B366EC">
        <w:t>;</w:t>
      </w:r>
      <w:r w:rsidR="00C9398E">
        <w:t xml:space="preserve"> </w:t>
      </w:r>
      <w:r w:rsidR="00B366EC">
        <w:t>izsludināti</w:t>
      </w:r>
      <w:r>
        <w:t xml:space="preserve"> projek</w:t>
      </w:r>
      <w:r w:rsidR="00B366EC">
        <w:t xml:space="preserve">tēšanas un būvniecības iepirkumi </w:t>
      </w:r>
      <w:r>
        <w:t>Rīgas dzelzceļa tilta</w:t>
      </w:r>
      <w:r w:rsidR="00B366EC">
        <w:t>m</w:t>
      </w:r>
      <w:r>
        <w:t xml:space="preserve">, </w:t>
      </w:r>
      <w:r w:rsidRPr="00861E9C">
        <w:rPr>
          <w:color w:val="000000" w:themeColor="text1"/>
        </w:rPr>
        <w:t>uzbēruma</w:t>
      </w:r>
      <w:r w:rsidR="00B366EC" w:rsidRPr="00861E9C">
        <w:rPr>
          <w:color w:val="000000" w:themeColor="text1"/>
        </w:rPr>
        <w:t>m</w:t>
      </w:r>
      <w:r w:rsidRPr="00861E9C">
        <w:rPr>
          <w:color w:val="000000" w:themeColor="text1"/>
        </w:rPr>
        <w:t xml:space="preserve"> un Rīgas Centrāl</w:t>
      </w:r>
      <w:r w:rsidR="00B366EC" w:rsidRPr="00861E9C">
        <w:rPr>
          <w:color w:val="000000" w:themeColor="text1"/>
        </w:rPr>
        <w:t>ās pasažieru stacijas kompleksai apbūvei,</w:t>
      </w:r>
      <w:r w:rsidRPr="00861E9C">
        <w:rPr>
          <w:color w:val="000000" w:themeColor="text1"/>
        </w:rPr>
        <w:t xml:space="preserve"> </w:t>
      </w:r>
      <w:r w:rsidR="00B366EC" w:rsidRPr="00861E9C">
        <w:rPr>
          <w:color w:val="000000" w:themeColor="text1"/>
        </w:rPr>
        <w:t xml:space="preserve">lidostas </w:t>
      </w:r>
      <w:r w:rsidR="00307A5D" w:rsidRPr="00861E9C">
        <w:rPr>
          <w:color w:val="000000" w:themeColor="text1"/>
        </w:rPr>
        <w:t>“</w:t>
      </w:r>
      <w:r w:rsidR="00B366EC" w:rsidRPr="00861E9C">
        <w:rPr>
          <w:color w:val="000000" w:themeColor="text1"/>
        </w:rPr>
        <w:t>Rīga</w:t>
      </w:r>
      <w:r w:rsidR="00307A5D" w:rsidRPr="00861E9C">
        <w:rPr>
          <w:color w:val="000000" w:themeColor="text1"/>
        </w:rPr>
        <w:t>”</w:t>
      </w:r>
      <w:r w:rsidR="00B366EC" w:rsidRPr="00861E9C">
        <w:rPr>
          <w:color w:val="000000" w:themeColor="text1"/>
        </w:rPr>
        <w:t xml:space="preserve"> dzelzceļa stacijai; </w:t>
      </w:r>
      <w:r w:rsidR="00307A5D" w:rsidRPr="00861E9C">
        <w:rPr>
          <w:color w:val="000000" w:themeColor="text1"/>
        </w:rPr>
        <w:t>2018. gadā</w:t>
      </w:r>
      <w:r w:rsidR="002214DF" w:rsidRPr="00861E9C">
        <w:rPr>
          <w:color w:val="000000" w:themeColor="text1"/>
        </w:rPr>
        <w:t xml:space="preserve"> tiks</w:t>
      </w:r>
      <w:r w:rsidRPr="00861E9C">
        <w:rPr>
          <w:color w:val="000000" w:themeColor="text1"/>
        </w:rPr>
        <w:t xml:space="preserve"> </w:t>
      </w:r>
      <w:r w:rsidR="00307A5D" w:rsidRPr="00861E9C">
        <w:rPr>
          <w:color w:val="000000" w:themeColor="text1"/>
        </w:rPr>
        <w:t>uzsākta</w:t>
      </w:r>
      <w:r w:rsidR="002214DF" w:rsidRPr="00861E9C">
        <w:rPr>
          <w:color w:val="000000" w:themeColor="text1"/>
        </w:rPr>
        <w:t xml:space="preserve"> </w:t>
      </w:r>
      <w:r w:rsidR="00B366EC" w:rsidRPr="00861E9C">
        <w:rPr>
          <w:color w:val="000000" w:themeColor="text1"/>
        </w:rPr>
        <w:t>dzelzceļa trases projektēšana</w:t>
      </w:r>
      <w:r w:rsidRPr="00861E9C">
        <w:rPr>
          <w:color w:val="000000" w:themeColor="text1"/>
        </w:rPr>
        <w:t xml:space="preserve"> Latvijas teritorijā posmā Vangaži – Salaspils – Misa. </w:t>
      </w:r>
    </w:p>
    <w:p w:rsidR="00CF71E8" w:rsidRPr="00861E9C" w:rsidRDefault="00B46027" w:rsidP="00673479">
      <w:pPr>
        <w:rPr>
          <w:color w:val="000000" w:themeColor="text1"/>
        </w:rPr>
      </w:pPr>
      <w:r>
        <w:rPr>
          <w:color w:val="000000" w:themeColor="text1"/>
        </w:rPr>
        <w:t>2018. gadā t</w:t>
      </w:r>
      <w:r w:rsidR="006B4B33" w:rsidRPr="00861E9C">
        <w:rPr>
          <w:color w:val="000000" w:themeColor="text1"/>
        </w:rPr>
        <w:t>urpinās darbs pie dzelzceļa infrastruktūras attīstības plāna izstrādes, lai varētu iezīmēt skaidru publiskās dzelzceļa infrastruktūras uzturēšanas un attīstības ilgtermiņa redzējumu un sagatavot tam atbilstošu daudzgadu līgumu starp Latvijas valsti un VAS “Latvijas dzelzceļš” kā dzelzce</w:t>
      </w:r>
      <w:r w:rsidR="00861E9C" w:rsidRPr="00861E9C">
        <w:rPr>
          <w:color w:val="000000" w:themeColor="text1"/>
        </w:rPr>
        <w:t>ļa infrastruktūras pārvaldītāju</w:t>
      </w:r>
      <w:r w:rsidR="005B6DDA" w:rsidRPr="00861E9C">
        <w:rPr>
          <w:color w:val="000000" w:themeColor="text1"/>
        </w:rPr>
        <w:t>.</w:t>
      </w:r>
    </w:p>
    <w:p w:rsidR="00E46D64" w:rsidRPr="00861E9C" w:rsidRDefault="00B127DA" w:rsidP="00DD0E03">
      <w:pPr>
        <w:rPr>
          <w:color w:val="000000" w:themeColor="text1"/>
        </w:rPr>
      </w:pPr>
      <w:r w:rsidRPr="00861E9C">
        <w:rPr>
          <w:color w:val="000000" w:themeColor="text1"/>
        </w:rPr>
        <w:t xml:space="preserve">Turpinās 32 pasažieru elektrovilcienu iepirkuma otrā kārta. Līgumu parakstīs  līdz 2018. gada vidum, ir pieņemts lēmums elektrovilcienus iepirkt pakāpeniski no 2020. līdz 2023. gadam, </w:t>
      </w:r>
      <w:r w:rsidRPr="00B127DA">
        <w:t>kad tiek plānots pabeigt dzelzceļa elektrifikāciju Aizkraukles līnijas virzienā, lai elektrovilcienu iepirkums būtu salāgots ar elektrifikācijas projektu.</w:t>
      </w:r>
      <w:r w:rsidR="00404719">
        <w:t xml:space="preserve"> </w:t>
      </w:r>
      <w:r w:rsidR="00DD0E03">
        <w:t>Uzlabots valsts galveno autoceļu stāvoklis, labā un ļoti labā stāvoklī ir 57% galveno valsts autoceļu, ir panākts progress valsts vietējo autoceļu ar grants segumu stāvokļa uzlabošanā</w:t>
      </w:r>
      <w:r w:rsidR="00307A5D">
        <w:t>.</w:t>
      </w:r>
      <w:r w:rsidR="00E46D64">
        <w:t xml:space="preserve"> Lai izvērtētu valstī esošo autoceļu tīklu un apzinātu sabiedrības interesēm būtiskākos maršrutus, tika izveidots Latvijas autoceļu tīkla ģeotelpiskās plānošanas rīks, ko izmanto</w:t>
      </w:r>
      <w:r w:rsidR="00C91FFC">
        <w:t>s</w:t>
      </w:r>
      <w:r w:rsidR="00E46D64">
        <w:t xml:space="preserve"> efektīvāka ceļu tīkla </w:t>
      </w:r>
      <w:r w:rsidR="00E46D64" w:rsidRPr="00861E9C">
        <w:rPr>
          <w:color w:val="000000" w:themeColor="text1"/>
        </w:rPr>
        <w:t xml:space="preserve">sakārtošanas un finansējuma izmantošanas plānošanai. </w:t>
      </w:r>
      <w:r w:rsidR="00307A5D" w:rsidRPr="00861E9C">
        <w:rPr>
          <w:color w:val="000000" w:themeColor="text1"/>
        </w:rPr>
        <w:t>2018. gadā autoceļos tiks ieguldīti vairāk nekā 300 milj. Euro, t.sk., valsts vietējos autoceļos 25,2 milj. Euro.</w:t>
      </w:r>
      <w:r w:rsidR="00861E9C" w:rsidRPr="00861E9C">
        <w:rPr>
          <w:color w:val="000000" w:themeColor="text1"/>
        </w:rPr>
        <w:t xml:space="preserve"> </w:t>
      </w:r>
      <w:r w:rsidR="005B6DDA" w:rsidRPr="00861E9C">
        <w:rPr>
          <w:color w:val="000000" w:themeColor="text1"/>
        </w:rPr>
        <w:t>V</w:t>
      </w:r>
      <w:r w:rsidR="00DD0E03" w:rsidRPr="00861E9C">
        <w:rPr>
          <w:color w:val="000000" w:themeColor="text1"/>
        </w:rPr>
        <w:t xml:space="preserve">ajadzības autoceļu sakārtošanā joprojām ir lielas, tādēļ </w:t>
      </w:r>
      <w:r w:rsidR="003C7EB8" w:rsidRPr="00861E9C">
        <w:rPr>
          <w:color w:val="000000" w:themeColor="text1"/>
        </w:rPr>
        <w:t xml:space="preserve">2018. gadā tiks izstrādāts </w:t>
      </w:r>
      <w:r w:rsidR="00DD0E03" w:rsidRPr="00861E9C">
        <w:rPr>
          <w:color w:val="000000" w:themeColor="text1"/>
        </w:rPr>
        <w:t xml:space="preserve">ilgtspējīgs autoceļu finansēšanas modelis, </w:t>
      </w:r>
      <w:r w:rsidR="005B6DDA" w:rsidRPr="00861E9C">
        <w:rPr>
          <w:color w:val="000000" w:themeColor="text1"/>
        </w:rPr>
        <w:t>atjauno</w:t>
      </w:r>
      <w:r w:rsidR="003C7EB8" w:rsidRPr="00861E9C">
        <w:rPr>
          <w:color w:val="000000" w:themeColor="text1"/>
        </w:rPr>
        <w:t>jo</w:t>
      </w:r>
      <w:r w:rsidR="005B6DDA" w:rsidRPr="00861E9C">
        <w:rPr>
          <w:color w:val="000000" w:themeColor="text1"/>
        </w:rPr>
        <w:t>t Ceļu fondu kā</w:t>
      </w:r>
      <w:r w:rsidR="00861E9C" w:rsidRPr="00861E9C">
        <w:rPr>
          <w:color w:val="000000" w:themeColor="text1"/>
        </w:rPr>
        <w:t xml:space="preserve"> speciālo budžetu no 2020. gada.</w:t>
      </w:r>
      <w:r w:rsidR="005B6DDA" w:rsidRPr="00861E9C">
        <w:rPr>
          <w:color w:val="000000" w:themeColor="text1"/>
        </w:rPr>
        <w:t xml:space="preserve"> </w:t>
      </w:r>
    </w:p>
    <w:p w:rsidR="00DD0E03" w:rsidRPr="003C7EB8" w:rsidRDefault="003C7EB8" w:rsidP="00DD0E03">
      <w:pPr>
        <w:rPr>
          <w:color w:val="000000" w:themeColor="text1"/>
        </w:rPr>
      </w:pPr>
      <w:r w:rsidRPr="00861E9C">
        <w:rPr>
          <w:color w:val="000000" w:themeColor="text1"/>
        </w:rPr>
        <w:t xml:space="preserve">2018.-2020. gados, lai novērstu svaru pārsniedzošu transportlīdzekļu negatīvo ietekmi uz </w:t>
      </w:r>
      <w:r w:rsidRPr="003C7EB8">
        <w:rPr>
          <w:color w:val="000000" w:themeColor="text1"/>
        </w:rPr>
        <w:t>autoceļu stāvokl</w:t>
      </w:r>
      <w:r>
        <w:rPr>
          <w:color w:val="000000" w:themeColor="text1"/>
        </w:rPr>
        <w:t>i,</w:t>
      </w:r>
      <w:r w:rsidR="00DD0E03" w:rsidRPr="003C7EB8">
        <w:rPr>
          <w:color w:val="000000" w:themeColor="text1"/>
        </w:rPr>
        <w:t xml:space="preserve"> </w:t>
      </w:r>
      <w:r>
        <w:rPr>
          <w:color w:val="000000" w:themeColor="text1"/>
        </w:rPr>
        <w:t xml:space="preserve">tiks </w:t>
      </w:r>
      <w:r w:rsidRPr="003C7EB8">
        <w:rPr>
          <w:color w:val="000000" w:themeColor="text1"/>
        </w:rPr>
        <w:t>rekonstruēt</w:t>
      </w:r>
      <w:r>
        <w:rPr>
          <w:color w:val="000000" w:themeColor="text1"/>
        </w:rPr>
        <w:t>as</w:t>
      </w:r>
      <w:r w:rsidRPr="003C7EB8">
        <w:rPr>
          <w:color w:val="000000" w:themeColor="text1"/>
        </w:rPr>
        <w:t xml:space="preserve"> 5 esošās “Latvijas Valsts ceļu” iekārtas svēršana</w:t>
      </w:r>
      <w:r>
        <w:rPr>
          <w:color w:val="000000" w:themeColor="text1"/>
        </w:rPr>
        <w:t>i</w:t>
      </w:r>
      <w:r w:rsidRPr="003C7EB8">
        <w:rPr>
          <w:color w:val="000000" w:themeColor="text1"/>
        </w:rPr>
        <w:t xml:space="preserve"> gaitā uz autoceļiem,</w:t>
      </w:r>
      <w:r>
        <w:rPr>
          <w:color w:val="000000" w:themeColor="text1"/>
        </w:rPr>
        <w:t xml:space="preserve"> kuras nodrošinās automātisku svēršanu transportlīdzekļus</w:t>
      </w:r>
      <w:r w:rsidR="00462CC0">
        <w:rPr>
          <w:color w:val="000000" w:themeColor="text1"/>
        </w:rPr>
        <w:t>,</w:t>
      </w:r>
      <w:r>
        <w:rPr>
          <w:color w:val="000000" w:themeColor="text1"/>
        </w:rPr>
        <w:t xml:space="preserve"> neapturot </w:t>
      </w:r>
      <w:r w:rsidR="00462CC0">
        <w:rPr>
          <w:color w:val="000000" w:themeColor="text1"/>
        </w:rPr>
        <w:t xml:space="preserve">tos </w:t>
      </w:r>
      <w:r w:rsidR="00DD0E03" w:rsidRPr="003C7EB8">
        <w:rPr>
          <w:color w:val="000000" w:themeColor="text1"/>
        </w:rPr>
        <w:t>un</w:t>
      </w:r>
      <w:r w:rsidRPr="003C7EB8">
        <w:t xml:space="preserve"> </w:t>
      </w:r>
      <w:r w:rsidRPr="003C7EB8">
        <w:rPr>
          <w:color w:val="000000" w:themeColor="text1"/>
        </w:rPr>
        <w:t>neradot papildu satiksmes ierobežojumus</w:t>
      </w:r>
      <w:r w:rsidR="00DD0E03" w:rsidRPr="003C7EB8">
        <w:rPr>
          <w:color w:val="000000" w:themeColor="text1"/>
        </w:rPr>
        <w:t>.</w:t>
      </w:r>
    </w:p>
    <w:p w:rsidR="006B4B33" w:rsidRDefault="00E46D64" w:rsidP="006B4B33">
      <w:r>
        <w:t>2018. gadā tiks t</w:t>
      </w:r>
      <w:r w:rsidR="006B4B33">
        <w:t>urpinā</w:t>
      </w:r>
      <w:r>
        <w:t>t</w:t>
      </w:r>
      <w:r w:rsidR="006B4B33">
        <w:t>s darbs pie vienotas sistēmas</w:t>
      </w:r>
      <w:r w:rsidR="00307A5D">
        <w:t xml:space="preserve"> izveides, kas nodrošinās</w:t>
      </w:r>
      <w:r w:rsidR="006B4B33">
        <w:t xml:space="preserve"> precīzu elektronisku braukšanas maksas atvieglojumu saņēmēju identifikāciju un veikto braucienu uzskaiti par pasažieriem, kuri ir tiesīgi izmantot braukšanas maksas atvieglojumus sabiedriskajā transportā reģionālā tīkla maršrutos. Sistēmas darbību pilnā apjomā paredzēts ieviest no 2021. gada. Pakāpeniski tiks ieviesti bezskaidras naudas norēķini un videonovērošanas sistēmas sabiedriskajos transportlīdzekļos, lai no 2021. gada tie būtu pilnībā attiecīgi aprīkoti.</w:t>
      </w:r>
    </w:p>
    <w:p w:rsidR="00861D9A" w:rsidRDefault="006B4B33" w:rsidP="006B4B33">
      <w:pPr>
        <w:rPr>
          <w:color w:val="FF0000"/>
        </w:rPr>
      </w:pPr>
      <w:r>
        <w:t xml:space="preserve">Aviosabiedrība “Air Baltic Corporation” 2017. gadā strādājusi sekmīgi un pārvadājusi rekordlielu pasažieru skaitu </w:t>
      </w:r>
      <w:r w:rsidR="003C7EB8">
        <w:t>(</w:t>
      </w:r>
      <w:r>
        <w:t xml:space="preserve">par 22% vairāk nekā 2016. </w:t>
      </w:r>
      <w:r w:rsidR="003C7EB8">
        <w:t>g</w:t>
      </w:r>
      <w:r>
        <w:t>adā</w:t>
      </w:r>
      <w:r w:rsidR="003C7EB8">
        <w:t>)</w:t>
      </w:r>
      <w:r>
        <w:t>, kā arī atkal kļuvusi par pasaules punktuālāko aviosabiedrību. Tas</w:t>
      </w:r>
      <w:r w:rsidR="00307A5D">
        <w:t>,</w:t>
      </w:r>
      <w:r>
        <w:t xml:space="preserve"> kopā ar VAS “Starptautiskā lidosta “Rīga”” sekmīgo darbību, apkalpojot 2017. gadā </w:t>
      </w:r>
      <w:r w:rsidR="003C7EB8">
        <w:t xml:space="preserve">vairāk nekā </w:t>
      </w:r>
      <w:r>
        <w:t xml:space="preserve">6 miljonus pasažieru, nostiprina Rīgas, kā reģionāla satiksmes centra pozīcijas, kā arī sniedz būtisku pienesumu citu tautsaimniecības nozaru attīstībai. </w:t>
      </w:r>
      <w:r w:rsidR="00307A5D">
        <w:t>2018. gadā t</w:t>
      </w:r>
      <w:r>
        <w:t>iks turpināts darbs pie investīciju piesaistes “Air Baltic Corporation", lai sekmētu turpmāku aviosabiedrības attīstību.</w:t>
      </w:r>
      <w:r w:rsidR="00861D9A">
        <w:t xml:space="preserve"> “Starptautiskā lidosta “Rīga”” </w:t>
      </w:r>
      <w:r w:rsidR="00861D9A">
        <w:lastRenderedPageBreak/>
        <w:t>2018. gadā veiks sprāgstvielu atklāšanas sistēmas iegādi un uzsāks manevrēšanas ceļu aprīkošanu ar ass gaismām, drenāžas sistēmas rekonstrukciju, kravu peronu atjaunošanu un degvielas hidrantu izbūvi tajos. 2020.-2022. gados ir plānota pasažieru termināļa 6. kārtas būvniecība, palielinot reģistrācijas zāles, ielidojošās bagāžas zāles un drošības kontroles zonas platības un kapacitāti.</w:t>
      </w:r>
    </w:p>
    <w:p w:rsidR="00C91FFC" w:rsidRDefault="00C91FFC" w:rsidP="00C91FFC">
      <w:r>
        <w:t>2017. gads parādīja, ka valsts kapitālsabiedrību pārvaldībā ir sasniegts ievērojams progress. Kapitāla atdeve uzlabojas trešo gadu, sasniedzot 4,9% 2016. gadā. Visās 12 lielajās komerciāli orientētajās valsts kapitālsabiedrībās strādā profesionālas, atklātā nominācijas procesā izveidotas padomes, kas aktīvi uzsākušas kapitālsabiedrību vidēja darbības termiņa stratēģiju izstrādi un īstenošanas uzraudzību.</w:t>
      </w:r>
      <w:r w:rsidR="00AC0292" w:rsidRPr="00AC0292">
        <w:t xml:space="preserve"> Ir uzlabojusies gan vispārēja informācijas pieejamība par valsts kapitālsabiedrību darbību, gan valdības informētība par valsts kapitālsabiedrību pārvaldības stratēģiskajiem jautājumiem; izveidota interaktīva datu bāze, kurā iespējams atlasīt daudzveidīgu informāciju un rādītājus par valsts kapitālsabiedrībām, arī kapitāla daļu turētāji ir paplašinājuši savās tīmekļa vietnēs pieejamo informāciju.</w:t>
      </w:r>
      <w:r w:rsidR="00AC0292">
        <w:t xml:space="preserve"> </w:t>
      </w:r>
      <w:r>
        <w:t>OECD atzinīgi novērtēja līdz šim paveikto</w:t>
      </w:r>
      <w:r w:rsidR="00AC0292">
        <w:t>,</w:t>
      </w:r>
      <w:r>
        <w:t xml:space="preserve"> ieviešot sniegtās rekomendācijas valsts kapitālsabiedrību pārvaldības jomā.</w:t>
      </w:r>
    </w:p>
    <w:p w:rsidR="00AC0292" w:rsidRDefault="004E7DB0" w:rsidP="00C91FFC">
      <w:r w:rsidRPr="00556851">
        <w:rPr>
          <w:color w:val="000000" w:themeColor="text1"/>
        </w:rPr>
        <w:t>2018</w:t>
      </w:r>
      <w:r w:rsidR="00556851" w:rsidRPr="00556851">
        <w:rPr>
          <w:color w:val="000000" w:themeColor="text1"/>
        </w:rPr>
        <w:t>. gadā tiks</w:t>
      </w:r>
      <w:r w:rsidRPr="00556851">
        <w:rPr>
          <w:color w:val="000000" w:themeColor="text1"/>
        </w:rPr>
        <w:t xml:space="preserve"> apst</w:t>
      </w:r>
      <w:r w:rsidR="00556851" w:rsidRPr="00556851">
        <w:rPr>
          <w:color w:val="000000" w:themeColor="text1"/>
        </w:rPr>
        <w:t>iprināta</w:t>
      </w:r>
      <w:r w:rsidR="00C91FFC" w:rsidRPr="00556851">
        <w:rPr>
          <w:color w:val="000000" w:themeColor="text1"/>
        </w:rPr>
        <w:t xml:space="preserve"> valsts kapitālsabiedrību vēlamās kapitāla atdeves noteikšanas metodoloģija, lai nodrošinātu, ka valsts kapitālsabiedrību vidēja termiņa darbības stratēģiju izstrādē tiek noteikti adekvāti un ar privāto sektoru salīdzināmi finanšu mērķi, vienlaikus </w:t>
      </w:r>
      <w:r w:rsidR="00C91FFC">
        <w:t xml:space="preserve">ņemot vērā kapitālsabiedrības nefinanšu mērķu izmaksas un ietekmi uz finanšu mērķu sasniegšanu. </w:t>
      </w:r>
    </w:p>
    <w:p w:rsidR="00D140FC" w:rsidRPr="009365F9" w:rsidRDefault="009365F9" w:rsidP="00C91FFC">
      <w:r w:rsidRPr="009365F9">
        <w:t xml:space="preserve">2018. </w:t>
      </w:r>
      <w:r>
        <w:t>g</w:t>
      </w:r>
      <w:r w:rsidRPr="009365F9">
        <w:t xml:space="preserve">adā </w:t>
      </w:r>
      <w:r>
        <w:t>v</w:t>
      </w:r>
      <w:r w:rsidRPr="009365F9">
        <w:t>alsts kapitālsabiedrību vidēja termiņa darbības stratēģijas izstrādes vadlīnijās tiks iekļaut</w:t>
      </w:r>
      <w:r w:rsidR="00880023">
        <w:t>a</w:t>
      </w:r>
      <w:r w:rsidRPr="009365F9">
        <w:t xml:space="preserve">s </w:t>
      </w:r>
      <w:r>
        <w:t>konkrēt</w:t>
      </w:r>
      <w:r w:rsidR="00880023">
        <w:t>a</w:t>
      </w:r>
      <w:r>
        <w:t xml:space="preserve">s </w:t>
      </w:r>
      <w:r w:rsidR="00880023">
        <w:t>rekomendācijas</w:t>
      </w:r>
      <w:r>
        <w:t xml:space="preserve"> attiecībā uz pētniecības un inovācijas </w:t>
      </w:r>
      <w:r w:rsidR="00B127DA">
        <w:t>projektu</w:t>
      </w:r>
      <w:r>
        <w:t xml:space="preserve">u </w:t>
      </w:r>
      <w:r w:rsidR="00880023">
        <w:t>iekļaušanu attiecīgās</w:t>
      </w:r>
      <w:r>
        <w:t xml:space="preserve"> kapitālsabiedrības </w:t>
      </w:r>
      <w:r w:rsidRPr="009365F9">
        <w:t>stratēģijā pamatotā apjomā.</w:t>
      </w:r>
    </w:p>
    <w:p w:rsidR="00C91FFC" w:rsidRDefault="009365F9" w:rsidP="00C91FFC">
      <w:r>
        <w:t xml:space="preserve">Papildu kapitāla piesaistei </w:t>
      </w:r>
      <w:r w:rsidR="00C91FFC">
        <w:t>valsts kapitālsabiedrībām investīciju īstenošanai un Latvijas finanšu kapitāla tirgu</w:t>
      </w:r>
      <w:r>
        <w:t>s aktivizēšanai</w:t>
      </w:r>
      <w:r w:rsidR="00C91FFC">
        <w:t xml:space="preserve">, </w:t>
      </w:r>
      <w:r w:rsidR="00881CF1">
        <w:t xml:space="preserve">2018.-2019. gadā tiks </w:t>
      </w:r>
      <w:r w:rsidR="00880023">
        <w:t>izvērtēta</w:t>
      </w:r>
      <w:r w:rsidR="00881CF1">
        <w:t xml:space="preserve"> </w:t>
      </w:r>
      <w:r w:rsidR="00880023">
        <w:t xml:space="preserve">iespējamā </w:t>
      </w:r>
      <w:r w:rsidR="00C91FFC">
        <w:t>valsts kapitālsabiedrību akciju kotēšana</w:t>
      </w:r>
      <w:r w:rsidR="00880023">
        <w:t>/obligāciju emisija</w:t>
      </w:r>
      <w:r w:rsidR="00C91FFC">
        <w:t xml:space="preserve"> biržā.</w:t>
      </w:r>
      <w:r w:rsidR="00881CF1">
        <w:t xml:space="preserve"> </w:t>
      </w:r>
      <w:r w:rsidR="00C91FFC">
        <w:t>Sabiedrības aptauja, kas veikta 2017.</w:t>
      </w:r>
      <w:r w:rsidR="00AC0292">
        <w:t xml:space="preserve"> </w:t>
      </w:r>
      <w:r w:rsidR="00C91FFC">
        <w:t>gada decembrī, parāda, ka 67 % aptaujāto iedzīvotāju atbalsta Latvijas valstij piederošo lielo uzņēmumu akciju iekļaušanu biržā, lai tās būtu iespējams iegādāties visiem iedzīvotājiem.</w:t>
      </w:r>
    </w:p>
    <w:p w:rsidR="005A210E" w:rsidRDefault="00AC0292" w:rsidP="00AC0292">
      <w:r>
        <w:t xml:space="preserve">Pašreizējās ekonomiskās attīstības un privāto investīciju piesaistes tendences reģionos liecina, ka nozīmīgs šķērslis uzņēmējdarbības attīstībai un komersantu piesaistei </w:t>
      </w:r>
      <w:r w:rsidR="005A210E">
        <w:t xml:space="preserve">reģionos </w:t>
      </w:r>
      <w:r>
        <w:t xml:space="preserve">ir nepilnīga publiskā un inženierkomunikāciju infrastruktūra. </w:t>
      </w:r>
      <w:r w:rsidR="006762B4">
        <w:t>2016.-2017. gados v</w:t>
      </w:r>
      <w:r>
        <w:t xml:space="preserve">aldībā </w:t>
      </w:r>
      <w:r w:rsidR="006762B4">
        <w:t xml:space="preserve">ir </w:t>
      </w:r>
      <w:r>
        <w:t xml:space="preserve">apstiprināts </w:t>
      </w:r>
      <w:r w:rsidR="006762B4" w:rsidRPr="006762B4">
        <w:rPr>
          <w:color w:val="000000" w:themeColor="text1"/>
        </w:rPr>
        <w:t xml:space="preserve">pilns </w:t>
      </w:r>
      <w:r w:rsidRPr="006762B4">
        <w:rPr>
          <w:color w:val="000000" w:themeColor="text1"/>
        </w:rPr>
        <w:t xml:space="preserve">normatīvais regulējums, lai </w:t>
      </w:r>
      <w:r>
        <w:t xml:space="preserve">pašvaldības varētu pieteikties uz Eiropas Reģionālās attīstības fonda finansējumu mazo un vidējo uzņēmumu atbalstam paredzētas publiskās infrastruktūras un inženierkomunikāciju attīstībā reģionos, kā arī teritoriju revitalizācijai, reģenerējot degradētās teritorijas atbilstoši pašvaldību integrētajām attīstības programmām. </w:t>
      </w:r>
    </w:p>
    <w:p w:rsidR="00AC0292" w:rsidRDefault="00AC0292" w:rsidP="00AC0292">
      <w:r>
        <w:t>Lai veicinātu Latgales reģiona attīstību, piesaistot ieguldījumus ražošanas un infrastruktūras attīstībai un jaunu darba vietu radīšanai, izveidota Latgales speciālā ekonomiskā zona (SEZ), kas darbību uzsāka 2017.</w:t>
      </w:r>
      <w:r w:rsidR="00EB6BE5">
        <w:t xml:space="preserve"> </w:t>
      </w:r>
      <w:r>
        <w:t>gada 2.</w:t>
      </w:r>
      <w:r w:rsidR="00EB6BE5">
        <w:t xml:space="preserve"> </w:t>
      </w:r>
      <w:r w:rsidR="005A210E">
        <w:t>janvārī.</w:t>
      </w:r>
      <w:r>
        <w:t xml:space="preserve"> </w:t>
      </w:r>
      <w:r w:rsidR="005A210E">
        <w:t>U</w:t>
      </w:r>
      <w:r w:rsidR="00861D9A" w:rsidRPr="00861D9A">
        <w:t>zņēmumi, kas plāno attīstīt savu saimniecisko darbību Latgales reģionā un veikt ieguldījumus attiecīgajā Latgales SEZ teritorijā, var pretendēt uz uzņēmuma ienākuma nodokļa un nekustamā īpašuma nodokļa atlaidēm 80% apmērā.</w:t>
      </w:r>
      <w:r w:rsidR="00861D9A">
        <w:t xml:space="preserve"> </w:t>
      </w:r>
      <w:r>
        <w:t xml:space="preserve">Ir noteikta katras Latgales plānošanas reģionā ietilpstošās pašvaldības teritorijas </w:t>
      </w:r>
      <w:r>
        <w:lastRenderedPageBreak/>
        <w:t xml:space="preserve">platība, kurai var tikt piešķirts speciālās ekonomiskās zonas </w:t>
      </w:r>
      <w:r w:rsidRPr="006762B4">
        <w:rPr>
          <w:color w:val="000000" w:themeColor="text1"/>
        </w:rPr>
        <w:t xml:space="preserve">statuss, </w:t>
      </w:r>
      <w:r w:rsidR="006762B4" w:rsidRPr="006762B4">
        <w:rPr>
          <w:color w:val="000000" w:themeColor="text1"/>
        </w:rPr>
        <w:t xml:space="preserve">ir </w:t>
      </w:r>
      <w:r w:rsidR="004E7DB0" w:rsidRPr="006762B4">
        <w:rPr>
          <w:color w:val="000000" w:themeColor="text1"/>
        </w:rPr>
        <w:t>apstiprināts</w:t>
      </w:r>
      <w:r w:rsidRPr="006762B4">
        <w:rPr>
          <w:color w:val="000000" w:themeColor="text1"/>
        </w:rPr>
        <w:t xml:space="preserve"> regulējums </w:t>
      </w:r>
      <w:r>
        <w:t xml:space="preserve">uzņēmējdarbības atbalstam. </w:t>
      </w:r>
      <w:r w:rsidR="00EB6BE5">
        <w:t>U</w:t>
      </w:r>
      <w:r>
        <w:t>z 2017.</w:t>
      </w:r>
      <w:r w:rsidR="006762B4">
        <w:t xml:space="preserve"> </w:t>
      </w:r>
      <w:r>
        <w:t>gada 1.</w:t>
      </w:r>
      <w:r w:rsidR="00AB4516">
        <w:t xml:space="preserve"> </w:t>
      </w:r>
      <w:r>
        <w:t xml:space="preserve">decembri </w:t>
      </w:r>
      <w:r w:rsidR="00EB6BE5">
        <w:t xml:space="preserve">ir </w:t>
      </w:r>
      <w:r>
        <w:t>atbalstīti 7 investīciju projekti, kas paredz 1,15 milj. euro privāto investīciju piesaisti un 35 jaunu darbavietu izveidi šūšanas, kokapstrādes un metālapstādes nozarēs.</w:t>
      </w:r>
    </w:p>
    <w:p w:rsidR="00AC0292" w:rsidRDefault="00AC0292" w:rsidP="00AC0292">
      <w:r w:rsidRPr="006762B4">
        <w:rPr>
          <w:color w:val="000000" w:themeColor="text1"/>
        </w:rPr>
        <w:t>Ņemot vērā reģionālās attīstības atšķirības, arī 2018.</w:t>
      </w:r>
      <w:r w:rsidR="00EB6BE5" w:rsidRPr="006762B4">
        <w:rPr>
          <w:color w:val="000000" w:themeColor="text1"/>
        </w:rPr>
        <w:t xml:space="preserve"> </w:t>
      </w:r>
      <w:r w:rsidRPr="006762B4">
        <w:rPr>
          <w:color w:val="000000" w:themeColor="text1"/>
        </w:rPr>
        <w:t xml:space="preserve">gadā īpaša uzmanība tiks pievērsta Latgales reģionam, </w:t>
      </w:r>
      <w:r w:rsidR="00861D9A">
        <w:rPr>
          <w:color w:val="000000" w:themeColor="text1"/>
        </w:rPr>
        <w:t>apstiprinot</w:t>
      </w:r>
      <w:r w:rsidRPr="006762B4">
        <w:rPr>
          <w:color w:val="000000" w:themeColor="text1"/>
        </w:rPr>
        <w:t xml:space="preserve"> jaunu rīcības plānu Latgales reģiona izaugsmei 2018-2021.</w:t>
      </w:r>
      <w:r w:rsidR="00EB6BE5" w:rsidRPr="006762B4">
        <w:rPr>
          <w:color w:val="000000" w:themeColor="text1"/>
        </w:rPr>
        <w:t xml:space="preserve"> </w:t>
      </w:r>
      <w:r w:rsidRPr="006762B4">
        <w:rPr>
          <w:color w:val="000000" w:themeColor="text1"/>
        </w:rPr>
        <w:t xml:space="preserve">gadam, </w:t>
      </w:r>
      <w:r w:rsidR="009365F9">
        <w:rPr>
          <w:color w:val="000000" w:themeColor="text1"/>
        </w:rPr>
        <w:t>tai skaitā</w:t>
      </w:r>
      <w:r w:rsidRPr="006762B4">
        <w:rPr>
          <w:color w:val="000000" w:themeColor="text1"/>
        </w:rPr>
        <w:t xml:space="preserve"> Latgales SE</w:t>
      </w:r>
      <w:r w:rsidR="006762B4">
        <w:rPr>
          <w:color w:val="000000" w:themeColor="text1"/>
        </w:rPr>
        <w:t>Z atbalsta iespēju paplašināšan</w:t>
      </w:r>
      <w:r w:rsidR="009365F9">
        <w:rPr>
          <w:color w:val="000000" w:themeColor="text1"/>
        </w:rPr>
        <w:t>ai</w:t>
      </w:r>
      <w:r w:rsidRPr="006762B4">
        <w:rPr>
          <w:color w:val="000000" w:themeColor="text1"/>
        </w:rPr>
        <w:t xml:space="preserve"> (</w:t>
      </w:r>
      <w:r w:rsidR="006762B4" w:rsidRPr="006762B4">
        <w:rPr>
          <w:color w:val="000000" w:themeColor="text1"/>
        </w:rPr>
        <w:t>akcentējot</w:t>
      </w:r>
      <w:r w:rsidRPr="006762B4">
        <w:rPr>
          <w:color w:val="000000" w:themeColor="text1"/>
        </w:rPr>
        <w:t xml:space="preserve"> atbalsta mehānismu</w:t>
      </w:r>
      <w:r w:rsidR="006762B4" w:rsidRPr="006762B4">
        <w:rPr>
          <w:color w:val="000000" w:themeColor="text1"/>
        </w:rPr>
        <w:t>s</w:t>
      </w:r>
      <w:r w:rsidRPr="006762B4">
        <w:rPr>
          <w:color w:val="000000" w:themeColor="text1"/>
        </w:rPr>
        <w:t xml:space="preserve"> </w:t>
      </w:r>
      <w:r w:rsidR="00861D9A">
        <w:rPr>
          <w:color w:val="000000" w:themeColor="text1"/>
        </w:rPr>
        <w:t>jaunu</w:t>
      </w:r>
      <w:r w:rsidRPr="006762B4">
        <w:rPr>
          <w:color w:val="000000" w:themeColor="text1"/>
        </w:rPr>
        <w:t xml:space="preserve"> darba vietu izveidei</w:t>
      </w:r>
      <w:r w:rsidR="00861D9A">
        <w:rPr>
          <w:color w:val="000000" w:themeColor="text1"/>
        </w:rPr>
        <w:t>,</w:t>
      </w:r>
      <w:r w:rsidR="00861D9A" w:rsidRPr="00861D9A">
        <w:t xml:space="preserve"> </w:t>
      </w:r>
      <w:r w:rsidR="00861D9A">
        <w:t>nodokļu atvieglojumus</w:t>
      </w:r>
      <w:r w:rsidR="00305EA6">
        <w:t>,</w:t>
      </w:r>
      <w:r w:rsidR="00861D9A">
        <w:t xml:space="preserve"> degradēto teritoriju atjaunošan</w:t>
      </w:r>
      <w:r w:rsidR="00305EA6">
        <w:t>u</w:t>
      </w:r>
      <w:r w:rsidR="00861D9A">
        <w:t xml:space="preserve"> un pielāgošan</w:t>
      </w:r>
      <w:r w:rsidR="00305EA6">
        <w:t>u</w:t>
      </w:r>
      <w:r w:rsidR="00861D9A">
        <w:t xml:space="preserve"> uzņēmējdarbībai, </w:t>
      </w:r>
      <w:r w:rsidR="00305EA6">
        <w:t>u.c.</w:t>
      </w:r>
      <w:r w:rsidRPr="006762B4">
        <w:rPr>
          <w:color w:val="000000" w:themeColor="text1"/>
        </w:rPr>
        <w:t xml:space="preserve">). </w:t>
      </w:r>
      <w:r w:rsidR="006762B4">
        <w:rPr>
          <w:color w:val="000000" w:themeColor="text1"/>
        </w:rPr>
        <w:t xml:space="preserve">Tiks </w:t>
      </w:r>
      <w:r w:rsidRPr="006762B4">
        <w:rPr>
          <w:color w:val="000000" w:themeColor="text1"/>
        </w:rPr>
        <w:t>izvērtē</w:t>
      </w:r>
      <w:r w:rsidR="006762B4">
        <w:rPr>
          <w:color w:val="000000" w:themeColor="text1"/>
        </w:rPr>
        <w:t xml:space="preserve">tas </w:t>
      </w:r>
      <w:r w:rsidRPr="006762B4">
        <w:rPr>
          <w:color w:val="000000" w:themeColor="text1"/>
        </w:rPr>
        <w:t xml:space="preserve">papildu 29 milj. euro ERAF finansējuma piesaistes iespējas Latgales reģiona pašvaldībām ES fondu vidusposma </w:t>
      </w:r>
      <w:r>
        <w:t>izvērtējuma ietvaros, lai radītu iespēju izveidot 484 jaunas darba vietas un piesaistīt 29 milj. euro privāto investīciju</w:t>
      </w:r>
    </w:p>
    <w:p w:rsidR="00B427E1" w:rsidRDefault="00ED25E2" w:rsidP="00ED25E2">
      <w:pPr>
        <w:pStyle w:val="Heading2"/>
        <w:numPr>
          <w:ilvl w:val="1"/>
          <w:numId w:val="1"/>
        </w:numPr>
      </w:pPr>
      <w:r>
        <w:t xml:space="preserve"> </w:t>
      </w:r>
      <w:r w:rsidR="006A5DDC">
        <w:t>Vidēja termiņa nodokļu politika un efektīva budžeta līdzekļu plānošana</w:t>
      </w:r>
    </w:p>
    <w:p w:rsidR="00693745" w:rsidRPr="00693745" w:rsidRDefault="00693745" w:rsidP="00693745">
      <w:r w:rsidRPr="00693745">
        <w:t xml:space="preserve">Lai veicinātu </w:t>
      </w:r>
      <w:r>
        <w:t>tautsaimniecības izaugsmi (</w:t>
      </w:r>
      <w:r w:rsidRPr="00693745">
        <w:t>konkurētspēj</w:t>
      </w:r>
      <w:r>
        <w:t xml:space="preserve">as, </w:t>
      </w:r>
      <w:r w:rsidRPr="00693745">
        <w:t>eksportspēj</w:t>
      </w:r>
      <w:r>
        <w:t>as</w:t>
      </w:r>
      <w:r w:rsidRPr="00693745">
        <w:t xml:space="preserve"> paaugstināšanu, iedzīvotāju motivāciju uzsākt uzņēmējdarbību un maksāt nodokļus, </w:t>
      </w:r>
      <w:r>
        <w:t>investīcijas</w:t>
      </w:r>
      <w:r w:rsidRPr="00693745">
        <w:t xml:space="preserve"> uzņēmumu attīstībā</w:t>
      </w:r>
      <w:r>
        <w:t>),</w:t>
      </w:r>
      <w:r w:rsidRPr="00693745">
        <w:t xml:space="preserve"> ienākumu nevienlīdzības mazināšanu </w:t>
      </w:r>
      <w:r>
        <w:t>(</w:t>
      </w:r>
      <w:r w:rsidRPr="00693745">
        <w:t>veicin</w:t>
      </w:r>
      <w:r>
        <w:t>ot iedzīvotāju ekonomisko aktivitāti un vēlmi</w:t>
      </w:r>
      <w:r w:rsidRPr="00693745">
        <w:t xml:space="preserve"> atgriezties darba tirgū</w:t>
      </w:r>
      <w:r w:rsidR="00B46027">
        <w:t>) un vienlaikus</w:t>
      </w:r>
      <w:r w:rsidRPr="00693745">
        <w:t xml:space="preserve"> nodokļu ieņēmumu </w:t>
      </w:r>
      <w:r>
        <w:t xml:space="preserve">paaugstināšanu, </w:t>
      </w:r>
      <w:r w:rsidRPr="00693745">
        <w:t>par vienu no valdības prioritātēm tika noteikta vidēja termiņa nodokļu politikas izstrāde. 2017.</w:t>
      </w:r>
      <w:r>
        <w:t xml:space="preserve"> </w:t>
      </w:r>
      <w:r w:rsidRPr="00693745">
        <w:t>gadā valdība ciešā sadarbībā ar sociālajiem un sadarbības partneriem izstrādāja un pieņēma Valsts nodokļu politikas pamatnostādnes 2018.-2021.</w:t>
      </w:r>
      <w:r>
        <w:t xml:space="preserve"> </w:t>
      </w:r>
      <w:r w:rsidRPr="00693745">
        <w:t xml:space="preserve">gadam, kuru ieviešanai vasarā tika pieņemta </w:t>
      </w:r>
      <w:r>
        <w:t xml:space="preserve">atbilstoša </w:t>
      </w:r>
      <w:r w:rsidRPr="00693745">
        <w:t xml:space="preserve">nodokļu politikas reformas pakete Saeimā. </w:t>
      </w:r>
    </w:p>
    <w:p w:rsidR="00693745" w:rsidRPr="00693745" w:rsidRDefault="00693745" w:rsidP="00693745">
      <w:r w:rsidRPr="00693745">
        <w:t>P</w:t>
      </w:r>
      <w:r w:rsidR="00ED25E2">
        <w:t xml:space="preserve">amatnostādņu mērķu sasniegšanai </w:t>
      </w:r>
      <w:r>
        <w:t>t</w:t>
      </w:r>
      <w:r w:rsidRPr="00693745">
        <w:t>iešo nodokļu jomā</w:t>
      </w:r>
      <w:r>
        <w:t>:</w:t>
      </w:r>
    </w:p>
    <w:p w:rsidR="00693745" w:rsidRPr="00693745" w:rsidRDefault="00693745" w:rsidP="00693745">
      <w:pPr>
        <w:pStyle w:val="ListParagraph"/>
        <w:numPr>
          <w:ilvl w:val="0"/>
          <w:numId w:val="15"/>
        </w:numPr>
      </w:pPr>
      <w:r w:rsidRPr="00693745">
        <w:t xml:space="preserve">minimālā mēneša darba alga paaugstināta līdz 430 </w:t>
      </w:r>
      <w:r w:rsidRPr="00693745">
        <w:rPr>
          <w:i/>
        </w:rPr>
        <w:t>euro</w:t>
      </w:r>
      <w:r w:rsidRPr="00693745">
        <w:t xml:space="preserve"> pirms nodokļu nomaksas;</w:t>
      </w:r>
    </w:p>
    <w:p w:rsidR="00693745" w:rsidRPr="00693745" w:rsidRDefault="00693745" w:rsidP="00693745">
      <w:pPr>
        <w:pStyle w:val="ListParagraph"/>
        <w:numPr>
          <w:ilvl w:val="0"/>
          <w:numId w:val="15"/>
        </w:numPr>
      </w:pPr>
      <w:r w:rsidRPr="00693745">
        <w:t xml:space="preserve">ieviesta progresīva iedzīvotāju ienākumu nodokļa (IIN) sistēma, kur ienākumiem līdz 20 004 </w:t>
      </w:r>
      <w:r w:rsidRPr="00693745">
        <w:rPr>
          <w:i/>
        </w:rPr>
        <w:t>euro</w:t>
      </w:r>
      <w:r w:rsidRPr="00693745">
        <w:t xml:space="preserve"> gadā IIN likme būs 20%, no 20 004,01</w:t>
      </w:r>
      <w:r w:rsidRPr="00693745">
        <w:rPr>
          <w:i/>
        </w:rPr>
        <w:t xml:space="preserve"> euro</w:t>
      </w:r>
      <w:r w:rsidRPr="00693745">
        <w:t xml:space="preserve"> līdz 55 000 </w:t>
      </w:r>
      <w:r w:rsidRPr="00693745">
        <w:rPr>
          <w:i/>
        </w:rPr>
        <w:t>euro</w:t>
      </w:r>
      <w:r w:rsidRPr="00693745">
        <w:t xml:space="preserve"> gadā – 23%, bet virs 55</w:t>
      </w:r>
      <w:r>
        <w:t> </w:t>
      </w:r>
      <w:r w:rsidRPr="00693745">
        <w:t>000</w:t>
      </w:r>
      <w:r>
        <w:t>,01</w:t>
      </w:r>
      <w:r w:rsidRPr="00693745">
        <w:t xml:space="preserve"> </w:t>
      </w:r>
      <w:r w:rsidRPr="00693745">
        <w:rPr>
          <w:i/>
        </w:rPr>
        <w:t>euro</w:t>
      </w:r>
      <w:r w:rsidRPr="00693745">
        <w:t xml:space="preserve"> gadā – 31,4%;</w:t>
      </w:r>
    </w:p>
    <w:p w:rsidR="00693745" w:rsidRPr="00693745" w:rsidRDefault="00693745" w:rsidP="00693745">
      <w:pPr>
        <w:pStyle w:val="ListParagraph"/>
        <w:numPr>
          <w:ilvl w:val="0"/>
          <w:numId w:val="15"/>
        </w:numPr>
      </w:pPr>
      <w:r w:rsidRPr="00693745">
        <w:t xml:space="preserve">paaugstināts neapliekamais minimums, par augšējo robežu nosakot 200 </w:t>
      </w:r>
      <w:r w:rsidRPr="00693745">
        <w:rPr>
          <w:i/>
        </w:rPr>
        <w:t xml:space="preserve">euro </w:t>
      </w:r>
      <w:r w:rsidRPr="00693745">
        <w:t xml:space="preserve">mēnesī, kas ar katru gadu pieaugs, 2019. gadā sasniedzot 230 </w:t>
      </w:r>
      <w:r w:rsidRPr="00693745">
        <w:rPr>
          <w:i/>
        </w:rPr>
        <w:t xml:space="preserve">euro </w:t>
      </w:r>
      <w:r w:rsidRPr="00693745">
        <w:t>mēnesī, bet 2020.</w:t>
      </w:r>
      <w:r>
        <w:t xml:space="preserve"> </w:t>
      </w:r>
      <w:r w:rsidRPr="00693745">
        <w:t xml:space="preserve">gadā - 250 </w:t>
      </w:r>
      <w:r w:rsidRPr="00693745">
        <w:rPr>
          <w:i/>
        </w:rPr>
        <w:t>euro</w:t>
      </w:r>
      <w:r>
        <w:t xml:space="preserve"> mēnesī;</w:t>
      </w:r>
      <w:r w:rsidRPr="00693745">
        <w:t xml:space="preserve"> </w:t>
      </w:r>
      <w:r>
        <w:t>v</w:t>
      </w:r>
      <w:r w:rsidRPr="00693745">
        <w:t>ienlaikus ir mainīts neapliekamā minimuma piemērošanas modelis, paredzot, ka taksācijas gada laikā maksātājam tiks piemērots VID prognozētais neapliekamais minimums;</w:t>
      </w:r>
    </w:p>
    <w:p w:rsidR="00693745" w:rsidRPr="00693745" w:rsidRDefault="00693745" w:rsidP="00693745">
      <w:pPr>
        <w:pStyle w:val="ListParagraph"/>
        <w:numPr>
          <w:ilvl w:val="0"/>
          <w:numId w:val="15"/>
        </w:numPr>
      </w:pPr>
      <w:r w:rsidRPr="00693745">
        <w:t>paaugstināts atvieglojums par apgādībā esošu personu 2018.</w:t>
      </w:r>
      <w:r>
        <w:t xml:space="preserve"> </w:t>
      </w:r>
      <w:r w:rsidRPr="00693745">
        <w:t xml:space="preserve">gadā uz 200 </w:t>
      </w:r>
      <w:r w:rsidRPr="00693745">
        <w:rPr>
          <w:i/>
        </w:rPr>
        <w:t xml:space="preserve">euro, </w:t>
      </w:r>
      <w:r w:rsidRPr="00693745">
        <w:t>2019.</w:t>
      </w:r>
      <w:r>
        <w:t xml:space="preserve"> </w:t>
      </w:r>
      <w:r w:rsidRPr="00693745">
        <w:t xml:space="preserve">gadā – uz 230 </w:t>
      </w:r>
      <w:r w:rsidRPr="00693745">
        <w:rPr>
          <w:i/>
        </w:rPr>
        <w:t>euro</w:t>
      </w:r>
      <w:r w:rsidRPr="00693745">
        <w:t xml:space="preserve"> un 2020.</w:t>
      </w:r>
      <w:r>
        <w:t xml:space="preserve"> </w:t>
      </w:r>
      <w:r w:rsidRPr="00693745">
        <w:t xml:space="preserve">gadā – uz 250 </w:t>
      </w:r>
      <w:r w:rsidRPr="00693745">
        <w:rPr>
          <w:i/>
        </w:rPr>
        <w:t>euro</w:t>
      </w:r>
      <w:r w:rsidRPr="00693745">
        <w:t xml:space="preserve"> mēnesī;</w:t>
      </w:r>
    </w:p>
    <w:p w:rsidR="00693745" w:rsidRPr="00693745" w:rsidRDefault="00693745" w:rsidP="00693745">
      <w:pPr>
        <w:pStyle w:val="ListParagraph"/>
        <w:numPr>
          <w:ilvl w:val="0"/>
          <w:numId w:val="15"/>
        </w:numPr>
      </w:pPr>
      <w:r w:rsidRPr="00693745">
        <w:t>paaugstināts pensionāra neapliekamais minimums uz 250 euro mēnesī, kas ar katru gadu pieaugs, 2019. gadā sasniedzot 270 euro mēnesī, bet 2020.</w:t>
      </w:r>
      <w:r>
        <w:t xml:space="preserve"> </w:t>
      </w:r>
      <w:r w:rsidRPr="00693745">
        <w:t>gadā - 300 euro mēnesī;</w:t>
      </w:r>
    </w:p>
    <w:p w:rsidR="00693745" w:rsidRPr="00693745" w:rsidRDefault="00693745" w:rsidP="00693745">
      <w:pPr>
        <w:pStyle w:val="ListParagraph"/>
        <w:numPr>
          <w:ilvl w:val="0"/>
          <w:numId w:val="15"/>
        </w:numPr>
      </w:pPr>
      <w:r w:rsidRPr="00693745">
        <w:t>paaugstināta nodokļa likme ienākumam no kapitāla un kapitāla pieauguma uz 20%;</w:t>
      </w:r>
    </w:p>
    <w:p w:rsidR="00693745" w:rsidRPr="00693745" w:rsidRDefault="00693745" w:rsidP="00693745">
      <w:pPr>
        <w:pStyle w:val="ListParagraph"/>
        <w:numPr>
          <w:ilvl w:val="0"/>
          <w:numId w:val="15"/>
        </w:numPr>
      </w:pPr>
      <w:r w:rsidRPr="00693745">
        <w:t xml:space="preserve">pārskatīts attaisnoto izdevumu regulējums, paredzot, ka attaisnotie izdevumi par medicīnu un izglītību nedrīkstēs pārsniegt 50% no taksācijas gada ienākuma, bet ne vairāk kā 600 </w:t>
      </w:r>
      <w:r w:rsidRPr="00693745">
        <w:rPr>
          <w:i/>
        </w:rPr>
        <w:t>euro</w:t>
      </w:r>
      <w:r w:rsidRPr="00693745">
        <w:t xml:space="preserve"> gadā katram ģimenes loceklim, savukārt attaisnotie izdevumi par veiktajām iemaksām privātajos pensiju fondos un uzkrājošās dzīvības apdrošināšanas prēmiju maksājumiem nedrīkstēs pārsniegt 10% no taksācijas gada ienākuma, bet ne vairāk kā 4000 </w:t>
      </w:r>
      <w:r w:rsidRPr="00693745">
        <w:rPr>
          <w:i/>
        </w:rPr>
        <w:t>euro</w:t>
      </w:r>
      <w:r w:rsidRPr="00693745">
        <w:t xml:space="preserve"> gadā;</w:t>
      </w:r>
    </w:p>
    <w:p w:rsidR="00693745" w:rsidRPr="00693745" w:rsidRDefault="00693745" w:rsidP="00693745">
      <w:pPr>
        <w:pStyle w:val="ListParagraph"/>
        <w:numPr>
          <w:ilvl w:val="0"/>
          <w:numId w:val="15"/>
        </w:numPr>
      </w:pPr>
      <w:r w:rsidRPr="00693745">
        <w:lastRenderedPageBreak/>
        <w:t xml:space="preserve">paaugstināta valsts sociālās apdrošināšanas obligāto iemaksu </w:t>
      </w:r>
      <w:r w:rsidR="00B46027">
        <w:t xml:space="preserve">(VSAOI) </w:t>
      </w:r>
      <w:r w:rsidRPr="00693745">
        <w:t>likme par 1 procentpunktu (0,5% darba devējam un 0,5% darba ņēmējam), novirzot minētos līdzekļu veselības aprūpes nozares finansēšanai;</w:t>
      </w:r>
    </w:p>
    <w:p w:rsidR="00693745" w:rsidRPr="00693745" w:rsidRDefault="00693745" w:rsidP="00693745">
      <w:pPr>
        <w:pStyle w:val="ListParagraph"/>
        <w:numPr>
          <w:ilvl w:val="0"/>
          <w:numId w:val="15"/>
        </w:numPr>
      </w:pPr>
      <w:r w:rsidRPr="00693745">
        <w:t>reformēts solidaritātes nodoklis, kas ar 2018.</w:t>
      </w:r>
      <w:r>
        <w:t xml:space="preserve"> </w:t>
      </w:r>
      <w:r w:rsidRPr="00693745">
        <w:t xml:space="preserve">gadu tiks ieskaitīts ne tikai valsts pamatbudžetā kā iepriekš, bet sadalīts pa maksājumiem speciālajā budžetā veselības finansēšanai, nodokļu maksātāja privātajā un fondētajā pensiju kontā, kā arī progresīvā iedzīvotāju </w:t>
      </w:r>
      <w:r>
        <w:t>ienākuma nodokļa nodrošināšanai;</w:t>
      </w:r>
    </w:p>
    <w:p w:rsidR="00693745" w:rsidRPr="00693745" w:rsidRDefault="00693745" w:rsidP="00693745">
      <w:pPr>
        <w:pStyle w:val="ListParagraph"/>
        <w:numPr>
          <w:ilvl w:val="0"/>
          <w:numId w:val="15"/>
        </w:numPr>
      </w:pPr>
      <w:r w:rsidRPr="00693745">
        <w:t xml:space="preserve">samazināts mikrouzņēmumu nodokļa maksātāju apgrozījuma slieksnis līdz 40 000 </w:t>
      </w:r>
      <w:r w:rsidRPr="00693745">
        <w:rPr>
          <w:i/>
        </w:rPr>
        <w:t>euro</w:t>
      </w:r>
      <w:r w:rsidRPr="00693745">
        <w:t>;</w:t>
      </w:r>
    </w:p>
    <w:p w:rsidR="00693745" w:rsidRPr="00693745" w:rsidRDefault="00693745" w:rsidP="00693745">
      <w:pPr>
        <w:pStyle w:val="ListParagraph"/>
        <w:numPr>
          <w:ilvl w:val="0"/>
          <w:numId w:val="15"/>
        </w:numPr>
      </w:pPr>
      <w:r w:rsidRPr="00693745">
        <w:t>ieviesta 0% uzņēmumu ienākuma nodokļa (UIN) likme reinvestētajai peļņai, paredzot, ka UIN 20% apmērā ir jāmaksā peļņas sadales brīdī un veicot ar saimniecisko darbību nesaistītus izdevumus;</w:t>
      </w:r>
    </w:p>
    <w:p w:rsidR="00693745" w:rsidRPr="00693745" w:rsidRDefault="00ED25E2" w:rsidP="00693745">
      <w:r>
        <w:t>Attiecīgi</w:t>
      </w:r>
      <w:r w:rsidR="00693745" w:rsidRPr="00693745">
        <w:t xml:space="preserve"> </w:t>
      </w:r>
      <w:r w:rsidR="00693745">
        <w:t>n</w:t>
      </w:r>
      <w:r w:rsidR="00693745" w:rsidRPr="00693745">
        <w:t>etiešo nodokļu jomā:</w:t>
      </w:r>
    </w:p>
    <w:p w:rsidR="00693745" w:rsidRPr="00693745" w:rsidRDefault="00693745" w:rsidP="00693745">
      <w:pPr>
        <w:pStyle w:val="ListParagraph"/>
        <w:numPr>
          <w:ilvl w:val="0"/>
          <w:numId w:val="17"/>
        </w:numPr>
      </w:pPr>
      <w:r w:rsidRPr="00693745">
        <w:t xml:space="preserve">paaugstināts akcīzes nodoklis </w:t>
      </w:r>
      <w:r w:rsidR="00B46027">
        <w:t xml:space="preserve">(AN) </w:t>
      </w:r>
      <w:r w:rsidRPr="00693745">
        <w:t>degvielai, alkoholiskajiem dzērieniem un tabakas izstrādājumiem;</w:t>
      </w:r>
    </w:p>
    <w:p w:rsidR="00693745" w:rsidRPr="00693745" w:rsidRDefault="00693745" w:rsidP="00693745">
      <w:pPr>
        <w:pStyle w:val="ListParagraph"/>
        <w:numPr>
          <w:ilvl w:val="0"/>
          <w:numId w:val="17"/>
        </w:numPr>
      </w:pPr>
      <w:r w:rsidRPr="00693745">
        <w:t>paaugstinātas azartspēļu nodokļa likmes ruletes, kāršu un kauliņu spēles galdiem un azartspēļu automātiem;</w:t>
      </w:r>
    </w:p>
    <w:p w:rsidR="00693745" w:rsidRPr="00693745" w:rsidRDefault="00693745" w:rsidP="00693745">
      <w:pPr>
        <w:pStyle w:val="ListParagraph"/>
        <w:numPr>
          <w:ilvl w:val="0"/>
          <w:numId w:val="17"/>
        </w:numPr>
      </w:pPr>
      <w:r w:rsidRPr="00693745">
        <w:t xml:space="preserve">samazināts reģistrācijas slieksnis VID pievienotās vērtības nodokļa (PVN) maksātāju reģistrā līdz 40 000 </w:t>
      </w:r>
      <w:r w:rsidRPr="00693745">
        <w:rPr>
          <w:i/>
        </w:rPr>
        <w:t>euro</w:t>
      </w:r>
      <w:r w:rsidRPr="00693745">
        <w:t>.</w:t>
      </w:r>
    </w:p>
    <w:p w:rsidR="001E09C0" w:rsidRPr="00B46027" w:rsidRDefault="001E09C0" w:rsidP="001E09C0">
      <w:pPr>
        <w:rPr>
          <w:color w:val="000000" w:themeColor="text1"/>
        </w:rPr>
      </w:pPr>
      <w:r w:rsidRPr="00B46027">
        <w:rPr>
          <w:color w:val="000000" w:themeColor="text1"/>
        </w:rPr>
        <w:t>Papildus nodokļu reformai, pieņemot 2018. gada budžetu</w:t>
      </w:r>
      <w:r w:rsidR="00ED25E2" w:rsidRPr="00B46027">
        <w:rPr>
          <w:color w:val="000000" w:themeColor="text1"/>
        </w:rPr>
        <w:t>,</w:t>
      </w:r>
      <w:r w:rsidRPr="00B46027">
        <w:rPr>
          <w:color w:val="000000" w:themeColor="text1"/>
        </w:rPr>
        <w:t xml:space="preserve"> Saeima ar mērķi mazināt ēnu ekonomiku, palielināt legālajā tirgū darbojošos komersantu konkurētspēju un mazināt augļu, ogu un dārzeņu cenas, ieviesa samazinātu PVN likmi 5% apmērā, ko piemēros Latvijai raksturīgiem svaigiem augļiem, ogām un dārzeņiem.</w:t>
      </w:r>
    </w:p>
    <w:p w:rsidR="00693745" w:rsidRPr="00693745" w:rsidRDefault="001E09C0" w:rsidP="00692E70">
      <w:r w:rsidRPr="00B46027">
        <w:rPr>
          <w:color w:val="000000" w:themeColor="text1"/>
        </w:rPr>
        <w:t xml:space="preserve">Galvenais reformas kompensācijas avots ir labāka nodokļu administrēšana un pastiprināta </w:t>
      </w:r>
      <w:r w:rsidRPr="001E09C0">
        <w:t>cīņa ar ēnu ekonomiku.</w:t>
      </w:r>
      <w:r>
        <w:t xml:space="preserve"> Tāpēc kopā ar </w:t>
      </w:r>
      <w:r w:rsidR="00693745" w:rsidRPr="00693745">
        <w:t xml:space="preserve">nodokļu struktūras pasākumiem </w:t>
      </w:r>
      <w:r>
        <w:t xml:space="preserve">ir </w:t>
      </w:r>
      <w:r w:rsidR="00693745" w:rsidRPr="00693745">
        <w:t>paredz</w:t>
      </w:r>
      <w:r>
        <w:t>ēta virkne</w:t>
      </w:r>
      <w:r w:rsidR="00693745" w:rsidRPr="00693745">
        <w:t xml:space="preserve"> uzdevumu nodokļu administrēšanas pil</w:t>
      </w:r>
      <w:r>
        <w:t>nveidošanai. 2017. gadā īstenoti</w:t>
      </w:r>
      <w:r w:rsidR="00693745" w:rsidRPr="00693745">
        <w:t xml:space="preserve"> pasākum</w:t>
      </w:r>
      <w:r>
        <w:t>i vienotā konta ieviešanai</w:t>
      </w:r>
      <w:r w:rsidR="00693745" w:rsidRPr="00693745">
        <w:t xml:space="preserve"> ar 2021.</w:t>
      </w:r>
      <w:r>
        <w:t xml:space="preserve"> gadu, un VID pienākumam</w:t>
      </w:r>
      <w:r w:rsidR="00693745" w:rsidRPr="00693745">
        <w:t xml:space="preserve"> no 2021.</w:t>
      </w:r>
      <w:r>
        <w:t xml:space="preserve"> </w:t>
      </w:r>
      <w:r w:rsidR="00693745" w:rsidRPr="00693745">
        <w:t>gada nodrošināt tā administrēto valsts budžeta ieņēmumu uz</w:t>
      </w:r>
      <w:r w:rsidR="000746F9">
        <w:t>skaiti pēc uzkrāšanas principa.</w:t>
      </w:r>
      <w:r w:rsidR="00693745" w:rsidRPr="00693745">
        <w:t xml:space="preserve"> 201</w:t>
      </w:r>
      <w:r>
        <w:t xml:space="preserve">8. gadā un turpmākajos periodos tiks </w:t>
      </w:r>
      <w:r w:rsidR="00693745" w:rsidRPr="00693745">
        <w:t>ievie</w:t>
      </w:r>
      <w:r>
        <w:t xml:space="preserve">sti </w:t>
      </w:r>
      <w:r w:rsidR="00693745" w:rsidRPr="00693745">
        <w:t>vairāk</w:t>
      </w:r>
      <w:r>
        <w:t>i</w:t>
      </w:r>
      <w:r w:rsidR="00693745" w:rsidRPr="00693745">
        <w:t xml:space="preserve"> risinājum</w:t>
      </w:r>
      <w:r w:rsidR="000746F9">
        <w:t>i, tai skaitā</w:t>
      </w:r>
      <w:r>
        <w:t xml:space="preserve"> </w:t>
      </w:r>
      <w:r w:rsidR="000746F9">
        <w:t>(</w:t>
      </w:r>
      <w:r>
        <w:t>bet ne tikai</w:t>
      </w:r>
      <w:r w:rsidR="000746F9">
        <w:t>)</w:t>
      </w:r>
      <w:r>
        <w:t>:</w:t>
      </w:r>
    </w:p>
    <w:p w:rsidR="00693745" w:rsidRPr="001E09C0" w:rsidRDefault="00693745" w:rsidP="00692E70">
      <w:pPr>
        <w:pStyle w:val="ListParagraph"/>
        <w:numPr>
          <w:ilvl w:val="0"/>
          <w:numId w:val="19"/>
        </w:numPr>
      </w:pPr>
      <w:r w:rsidRPr="001E09C0">
        <w:t>izstrādājot normatīvo regulējumu digitalizācijas jomā attiecībā uz nodokļu nomaksas uzraudzību;</w:t>
      </w:r>
    </w:p>
    <w:p w:rsidR="00693745" w:rsidRPr="001E09C0" w:rsidRDefault="00693745" w:rsidP="00692E70">
      <w:pPr>
        <w:pStyle w:val="ListParagraph"/>
        <w:numPr>
          <w:ilvl w:val="0"/>
          <w:numId w:val="19"/>
        </w:numPr>
      </w:pPr>
      <w:r w:rsidRPr="001E09C0">
        <w:t>pilnveidojot valdes locekļu atbildību nodokļu jomā, pārskatot juridiskās personas nokavēto nodokļu maksājumu atlīdzināšanas regulējumu;</w:t>
      </w:r>
    </w:p>
    <w:p w:rsidR="00693745" w:rsidRPr="001E09C0" w:rsidRDefault="00693745" w:rsidP="00692E70">
      <w:pPr>
        <w:pStyle w:val="ListParagraph"/>
        <w:numPr>
          <w:ilvl w:val="0"/>
          <w:numId w:val="19"/>
        </w:numPr>
      </w:pPr>
      <w:r w:rsidRPr="001E09C0">
        <w:t>ieviešot brīvprātīgu risinājumu nodokļu maksātājiem, kuri maksā nodokli no apgrozījuma – saimnieciskās darbības ieņēmumu kontu;</w:t>
      </w:r>
    </w:p>
    <w:p w:rsidR="00693745" w:rsidRPr="001E09C0" w:rsidRDefault="00693745" w:rsidP="00692E70">
      <w:pPr>
        <w:pStyle w:val="ListParagraph"/>
        <w:numPr>
          <w:ilvl w:val="0"/>
          <w:numId w:val="19"/>
        </w:numPr>
      </w:pPr>
      <w:r w:rsidRPr="001E09C0">
        <w:t>palielinot soda naudas apmēru par iejaukšanos nodokļu un citu maksājumu reģistrēšanas elektronisko ierīču un iekārtu programmatūrā, kā arī atsevišķi izdalot atbildību par ierīču un iekārtu kontrollentu nesaglabāšanu;</w:t>
      </w:r>
    </w:p>
    <w:p w:rsidR="00693745" w:rsidRPr="001E09C0" w:rsidRDefault="00693745" w:rsidP="00692E70">
      <w:pPr>
        <w:pStyle w:val="ListParagraph"/>
        <w:numPr>
          <w:ilvl w:val="0"/>
          <w:numId w:val="19"/>
        </w:numPr>
      </w:pPr>
      <w:r w:rsidRPr="001E09C0">
        <w:t>nosakot vienkāršotu administratīvā soda piemērošanas procesu par deklarāciju iesniegšanas termiņa kavēšanu.</w:t>
      </w:r>
    </w:p>
    <w:p w:rsidR="00125B73" w:rsidRDefault="00125B73" w:rsidP="000E53CF">
      <w:r w:rsidRPr="00125B73">
        <w:t>Pateicoties veiktajiem nodo</w:t>
      </w:r>
      <w:r w:rsidR="000746F9">
        <w:t>kļu administrēšanas uzlabošanas</w:t>
      </w:r>
      <w:r w:rsidRPr="00125B73">
        <w:t xml:space="preserve"> </w:t>
      </w:r>
      <w:r>
        <w:t xml:space="preserve">un </w:t>
      </w:r>
      <w:r w:rsidRPr="00125B73">
        <w:t>ēnu ekonomikas ierobežošanas pasākumiem</w:t>
      </w:r>
      <w:r>
        <w:t>, kā arī</w:t>
      </w:r>
      <w:r w:rsidRPr="00125B73">
        <w:t xml:space="preserve"> tautsaimniecības izaugsmei</w:t>
      </w:r>
      <w:r>
        <w:t>,</w:t>
      </w:r>
      <w:r w:rsidRPr="00125B73">
        <w:t xml:space="preserve"> turpinās sekmīga budžeta ieņēmumu daļas izpilde. VID administrētie kopbudžeta ieņēmumi 2017.</w:t>
      </w:r>
      <w:r>
        <w:t xml:space="preserve"> </w:t>
      </w:r>
      <w:r w:rsidRPr="00125B73">
        <w:t xml:space="preserve">gadā par 0,60 mljrd. </w:t>
      </w:r>
      <w:r w:rsidRPr="00125B73">
        <w:lastRenderedPageBreak/>
        <w:t>euro jeb 7,5 % pārsniedza 2016.</w:t>
      </w:r>
      <w:r>
        <w:t xml:space="preserve"> </w:t>
      </w:r>
      <w:r w:rsidRPr="00125B73">
        <w:t>gada rezultātus. Tādējādi VID administrēto kopbudžeta ieņēmumu plāns 2017.</w:t>
      </w:r>
      <w:r>
        <w:t xml:space="preserve"> </w:t>
      </w:r>
      <w:r w:rsidRPr="00125B73">
        <w:t xml:space="preserve">gadam izpildīts 101,1 % apmērā. To galvenokārt veicināja četru lielāko nodokļu (VSAOI, PVN, IIN un AN) ieņēmumi. </w:t>
      </w:r>
    </w:p>
    <w:p w:rsidR="000E53CF" w:rsidRDefault="000E53CF" w:rsidP="000E53CF">
      <w:r>
        <w:t>Ir pap</w:t>
      </w:r>
      <w:r w:rsidR="00404719">
        <w:t>lašināta starptautiskā sadarbība</w:t>
      </w:r>
      <w:r>
        <w:t xml:space="preserve"> nodokļu jautājumos. 2017. gada 7.</w:t>
      </w:r>
      <w:r w:rsidR="000746F9">
        <w:t xml:space="preserve"> </w:t>
      </w:r>
      <w:r>
        <w:t>jūnijā Latvija parakstīja Daudzpusējo konvenciju nodokļu bāzes samazināšanas un peļņas novirzīšanas novēršanas pasākumu ieviešanai attiecībā uz nodokļu konvencijām.</w:t>
      </w:r>
    </w:p>
    <w:p w:rsidR="004800B6" w:rsidRDefault="000E53CF" w:rsidP="000E53CF">
      <w:r w:rsidRPr="00B46027">
        <w:rPr>
          <w:color w:val="000000" w:themeColor="text1"/>
        </w:rPr>
        <w:t>2018. gadā strādāsim pie nekustamā īpašuma nodokļa jomas regulējuma pilnveidošanas</w:t>
      </w:r>
      <w:r w:rsidR="00B46027" w:rsidRPr="00B46027">
        <w:rPr>
          <w:color w:val="000000" w:themeColor="text1"/>
        </w:rPr>
        <w:t>, tai skaitā sakārtojot kadastrālo vērtību aprēķināšanas metodoloģiju</w:t>
      </w:r>
      <w:r w:rsidRPr="00B46027">
        <w:rPr>
          <w:color w:val="000000" w:themeColor="text1"/>
        </w:rPr>
        <w:t xml:space="preserve">. Aktīvi līdzdarbosimies OECD un ES risinājumu izstrādē mūsdienu nodokļu sistēmas izaicinājumiem – digitalizācija, </w:t>
      </w:r>
      <w:r>
        <w:t>lielāka caurskatāmība.</w:t>
      </w:r>
    </w:p>
    <w:p w:rsidR="00692E70" w:rsidRDefault="00692E70" w:rsidP="00692E70">
      <w:r>
        <w:t>Fiskālās politikas kurss 2017. gadā nav mainījies un balstās koncepcijā par atbildīgas un fiskālās disciplīnas nosacījumos balstītas politikas īstenošanu, kā arī par ilgtspējīgu Latvijas iedzīvotāju dzīves kvalitātes kāpināšanu.</w:t>
      </w:r>
    </w:p>
    <w:p w:rsidR="00692E70" w:rsidRDefault="00692E70" w:rsidP="00692E70">
      <w:r>
        <w:t xml:space="preserve">Atbilstoši aktuālajam novērtējumam 2017. gads ir noslēdzies ar vispārējās valdības budžeta </w:t>
      </w:r>
      <w:r w:rsidR="000746F9">
        <w:t xml:space="preserve">deficītu </w:t>
      </w:r>
      <w:r>
        <w:t xml:space="preserve">0,6% no IKP apmērā, kas ir </w:t>
      </w:r>
      <w:r w:rsidR="000E53CF">
        <w:t>daudz</w:t>
      </w:r>
      <w:r>
        <w:t xml:space="preserve"> labāk</w:t>
      </w:r>
      <w:r w:rsidR="000E53CF">
        <w:t>,</w:t>
      </w:r>
      <w:r>
        <w:t xml:space="preserve"> nekā tika plānots valsts budžeta likumā un Ietvara likumā, kur budžeta </w:t>
      </w:r>
      <w:r w:rsidR="000746F9">
        <w:t>deficīta</w:t>
      </w:r>
      <w:r>
        <w:t xml:space="preserve"> apmērs tika plānots </w:t>
      </w:r>
      <w:r w:rsidR="000746F9">
        <w:t>1</w:t>
      </w:r>
      <w:r>
        <w:t xml:space="preserve">,1% no IKP. Galvenie iemesli </w:t>
      </w:r>
      <w:r w:rsidR="00ED25E2">
        <w:t>minētajam</w:t>
      </w:r>
      <w:r w:rsidR="000E53CF">
        <w:t xml:space="preserve"> bija labāki nekā prognozēti</w:t>
      </w:r>
      <w:r>
        <w:t xml:space="preserve"> nodokļu ieņēmumi, zemākas iemaksas ES bud</w:t>
      </w:r>
      <w:r w:rsidR="000E53CF">
        <w:t>žetā, kā arī zemāki nekā plānoti</w:t>
      </w:r>
      <w:r>
        <w:t xml:space="preserve"> izdevumi sociālajiem pabalstiem.</w:t>
      </w:r>
    </w:p>
    <w:p w:rsidR="00692E70" w:rsidRDefault="00CF068F" w:rsidP="00692E70">
      <w:r>
        <w:t>Arī 2018. gada</w:t>
      </w:r>
      <w:r w:rsidR="00692E70">
        <w:t xml:space="preserve"> budžeta sagatavošanas ciklā </w:t>
      </w:r>
      <w:r w:rsidRPr="00CF068F">
        <w:t xml:space="preserve">Latvijas fiskālās politikas virziens </w:t>
      </w:r>
      <w:r w:rsidR="00692E70">
        <w:t xml:space="preserve">ir saglabāts nemainīgs, tajā pašā laikā precizējot politikas pasākumus mērķu īstenošanai, t.i. precizējot tās jomas, kurās ir visbūtiskāk palielināts valsts budžeta finansējums kā arī papildinot politikas pasākumus ar 2017. gadā apstiprinātās nodokļu reformas paketes būtiskākajiem elementiem. Ņemot vērā iepriekš minēto, 2018. gada budžets ir sagatavots: </w:t>
      </w:r>
    </w:p>
    <w:p w:rsidR="00692E70" w:rsidRDefault="00692E70" w:rsidP="00692E70">
      <w:pPr>
        <w:pStyle w:val="ListParagraph"/>
        <w:numPr>
          <w:ilvl w:val="0"/>
          <w:numId w:val="22"/>
        </w:numPr>
      </w:pPr>
      <w:r>
        <w:t xml:space="preserve">ieviešot nodokļu reformu, kuras pamatā ir darbaspēka un uzņēmuma ienākuma nodokļa sistēmas reforma, ēnu ekonomikas apkarošana, kā arī kompensējošie pasākumi, kas mazina atsevišķu reformas elementu negatīvo ietekmi uz vispārējās valdības budžetu; </w:t>
      </w:r>
    </w:p>
    <w:p w:rsidR="00692E70" w:rsidRDefault="00692E70" w:rsidP="00692E70">
      <w:pPr>
        <w:pStyle w:val="ListParagraph"/>
        <w:numPr>
          <w:ilvl w:val="0"/>
          <w:numId w:val="22"/>
        </w:numPr>
      </w:pPr>
      <w:r>
        <w:t xml:space="preserve">prognozējot, ka vispārējās valdības budžeta </w:t>
      </w:r>
      <w:r w:rsidR="006D1D60">
        <w:t>deficīts</w:t>
      </w:r>
      <w:r>
        <w:t xml:space="preserve"> 2018. gadā, ieskaitot identificētos fiskālos riskus, ir 1,0 % no IKP; </w:t>
      </w:r>
    </w:p>
    <w:p w:rsidR="00692E70" w:rsidRDefault="00692E70" w:rsidP="00692E70">
      <w:pPr>
        <w:pStyle w:val="ListParagraph"/>
        <w:numPr>
          <w:ilvl w:val="0"/>
          <w:numId w:val="22"/>
        </w:numPr>
      </w:pPr>
      <w:r>
        <w:t xml:space="preserve">veicot valsts </w:t>
      </w:r>
      <w:r w:rsidRPr="00B46027">
        <w:rPr>
          <w:color w:val="000000" w:themeColor="text1"/>
        </w:rPr>
        <w:t>budžeta bāzes izdevumu pārskatīšanu un izstrādājot papildu ieņēmumu un izdevumu pasākumus, lai nodrošinātu finansējumu valdības definētajām</w:t>
      </w:r>
      <w:r>
        <w:t xml:space="preserve">; </w:t>
      </w:r>
    </w:p>
    <w:p w:rsidR="00692E70" w:rsidRDefault="00692E70" w:rsidP="00692E70">
      <w:pPr>
        <w:pStyle w:val="ListParagraph"/>
        <w:numPr>
          <w:ilvl w:val="0"/>
          <w:numId w:val="22"/>
        </w:numPr>
      </w:pPr>
      <w:r>
        <w:t xml:space="preserve">īstenojot pasākumus ēnu ekonomikas samazināšanai un nodokļu iekasējamības uzlabošanai, kā arī iedzīvotāju ienākumu nevienlīdzības mazināšanai. </w:t>
      </w:r>
    </w:p>
    <w:p w:rsidR="00692E70" w:rsidRDefault="00692E70" w:rsidP="00692E70">
      <w:r>
        <w:t>Papildu</w:t>
      </w:r>
      <w:r w:rsidR="00ED25E2">
        <w:t>s</w:t>
      </w:r>
      <w:r>
        <w:t xml:space="preserve"> </w:t>
      </w:r>
      <w:r w:rsidR="00ED25E2">
        <w:t>ir norādāms</w:t>
      </w:r>
      <w:r>
        <w:t>, ka EK vērtējumā Latvijas sagatavotais budžeta plāna projekts ir atzīts par atbilstošu ES fiskālā ietvara prasībām.</w:t>
      </w:r>
    </w:p>
    <w:p w:rsidR="006E1BA3" w:rsidRDefault="00692E70" w:rsidP="00692E70">
      <w:r>
        <w:t xml:space="preserve">Valdības darbības laikā regulāri ir noticis darbs pie budžeta plānošanas procesa pilnveidošanas. </w:t>
      </w:r>
      <w:r w:rsidR="006E1BA3" w:rsidRPr="006E1BA3">
        <w:t>No 2016.</w:t>
      </w:r>
      <w:r w:rsidR="006E1BA3">
        <w:t xml:space="preserve"> </w:t>
      </w:r>
      <w:r w:rsidR="006E1BA3" w:rsidRPr="006E1BA3">
        <w:t xml:space="preserve">gada </w:t>
      </w:r>
      <w:r w:rsidR="008D5D46" w:rsidRPr="008D5D46">
        <w:t xml:space="preserve">budžeta izdevumu </w:t>
      </w:r>
      <w:r w:rsidR="008D5D46">
        <w:t xml:space="preserve">izvērtēšanas </w:t>
      </w:r>
      <w:r w:rsidR="006E1BA3" w:rsidRPr="006E1BA3">
        <w:t>process ir ieviests kā pastāvīgs un sistemātisks instruments, lai nodrošinātu ikgadēju valsts budžeta izdevumu pārskatīšanu.</w:t>
      </w:r>
    </w:p>
    <w:p w:rsidR="00692E70" w:rsidRDefault="00692E70" w:rsidP="00692E70">
      <w:r>
        <w:t>Jau 2016. gadā tika veikts pirmais horizontālais valsts budžeta izdevumu izvērtējums,</w:t>
      </w:r>
      <w:r w:rsidRPr="00692E70">
        <w:t xml:space="preserve"> identificējot ministriju un citu centrālo valsts iestāžu iekšējos resursus 64,2 milj. euro apmērā 2017.</w:t>
      </w:r>
      <w:r>
        <w:t xml:space="preserve"> </w:t>
      </w:r>
      <w:r w:rsidRPr="00692E70">
        <w:t>gadā un 62,2 milj. euro apmērā 2018.</w:t>
      </w:r>
      <w:r>
        <w:t xml:space="preserve"> </w:t>
      </w:r>
      <w:r w:rsidR="006E1BA3">
        <w:t>g</w:t>
      </w:r>
      <w:r w:rsidRPr="00692E70">
        <w:t>adā</w:t>
      </w:r>
      <w:r>
        <w:t xml:space="preserve">, kā rezultātā tika izstrādāti pasākumi ministriju budžeta izdevumu samazināšanai un pārdalei. </w:t>
      </w:r>
    </w:p>
    <w:p w:rsidR="00692E70" w:rsidRDefault="00692E70" w:rsidP="00692E70">
      <w:r>
        <w:lastRenderedPageBreak/>
        <w:t xml:space="preserve">2017. </w:t>
      </w:r>
      <w:r w:rsidR="006E1BA3">
        <w:t>gadā</w:t>
      </w:r>
      <w:r>
        <w:t xml:space="preserve"> budžeta izdevumu pārskatīšanas process, izvērtējot priekšlikumus izmaiņām valsts budžeta politikas jomā </w:t>
      </w:r>
      <w:r w:rsidR="006E1BA3" w:rsidRPr="006E1BA3">
        <w:t>un nozaru finansēšanas politikas jomās</w:t>
      </w:r>
      <w:r w:rsidR="006E1BA3">
        <w:t>,</w:t>
      </w:r>
      <w:r w:rsidR="006E1BA3" w:rsidRPr="006E1BA3">
        <w:t xml:space="preserve"> </w:t>
      </w:r>
      <w:r>
        <w:t xml:space="preserve">optimizējot </w:t>
      </w:r>
      <w:r w:rsidR="006E1BA3">
        <w:t xml:space="preserve">procesus, </w:t>
      </w:r>
      <w:r>
        <w:t xml:space="preserve">analizējot iespējas ieviest nulles budžeta principus atsevišķu </w:t>
      </w:r>
      <w:r w:rsidR="006E1BA3">
        <w:t>pilotp</w:t>
      </w:r>
      <w:r>
        <w:t xml:space="preserve">rojektu veidā, kā arī horizontāli pārskatot </w:t>
      </w:r>
      <w:r w:rsidR="006E1BA3">
        <w:t>ieņēmumus un</w:t>
      </w:r>
      <w:r>
        <w:t xml:space="preserve"> izdevumus, identificēj</w:t>
      </w:r>
      <w:r w:rsidR="006E1BA3">
        <w:t>a</w:t>
      </w:r>
      <w:r>
        <w:t xml:space="preserve"> ministriju un citu centrālo valsts iestāžu iekšējos resursus 81,1 milj. euro apmērā 2018.</w:t>
      </w:r>
      <w:r w:rsidR="006E1BA3">
        <w:t xml:space="preserve"> </w:t>
      </w:r>
      <w:r>
        <w:t>gadam un 73,1 milj. euro 2019.</w:t>
      </w:r>
      <w:r w:rsidR="006E1BA3">
        <w:t xml:space="preserve"> </w:t>
      </w:r>
      <w:r>
        <w:t>gadam.</w:t>
      </w:r>
    </w:p>
    <w:p w:rsidR="00692E70" w:rsidRDefault="00692E70" w:rsidP="00692E70">
      <w:r>
        <w:t>2018.</w:t>
      </w:r>
      <w:r w:rsidR="006E1BA3">
        <w:t xml:space="preserve"> gadā</w:t>
      </w:r>
      <w:r>
        <w:t xml:space="preserve"> budžeta izdevumu pārskatīšanas procesa ietvaros prioritāri </w:t>
      </w:r>
      <w:r w:rsidR="006E1BA3">
        <w:t>tiks</w:t>
      </w:r>
      <w:r>
        <w:t xml:space="preserve"> analizēt</w:t>
      </w:r>
      <w:r w:rsidR="006E1BA3">
        <w:t>i</w:t>
      </w:r>
      <w:r>
        <w:t xml:space="preserve"> valsts budžeta izdevum</w:t>
      </w:r>
      <w:r w:rsidR="006E1BA3">
        <w:t>i</w:t>
      </w:r>
      <w:r>
        <w:t xml:space="preserve"> IKT, nekustamo īpašumu apsaimniekošanas un valsts dibināto fondu un tiem pielīdzināmo organizāciju jomās, galīgo lēmumu par valsts budžeta izdevumu pārskatīšanas tvērumu pieņemot vienlaikus ar budžeta sagatavošanas grafika apstiprināšanu.</w:t>
      </w:r>
    </w:p>
    <w:p w:rsidR="006E1BA3" w:rsidRDefault="006E1BA3" w:rsidP="00692E70">
      <w:r w:rsidRPr="006E1BA3">
        <w:t xml:space="preserve">2017. gadā veikta visaptveroša jauno politikas iniciatīvu (prioritāro pasākumu) reforma, turpmāk paredzot, ka MK, izskatot Latvijas Stabilitātes programmas projektu, definē prioritāro pasākumu iesniegšanas nosacījumus. Minētā procesa ietvaros tiks nodrošināta prioritāro pasākumu </w:t>
      </w:r>
      <w:r w:rsidR="00ED25E2">
        <w:t>izvērtēšana kopsakarā</w:t>
      </w:r>
      <w:r w:rsidRPr="006E1BA3">
        <w:t xml:space="preserve"> ar politikas plānošanas dokumentiem</w:t>
      </w:r>
      <w:r>
        <w:t>,</w:t>
      </w:r>
      <w:r w:rsidRPr="006E1BA3">
        <w:t xml:space="preserve"> vidēja termiņa budžeta ietvara likumā noteiktajiem budžeta mērķiem un prioritārajiem attīstības virzieniem </w:t>
      </w:r>
      <w:r>
        <w:t>aktuālajiem problēmjautājumiem.</w:t>
      </w:r>
    </w:p>
    <w:p w:rsidR="00692E70" w:rsidRDefault="00692E70" w:rsidP="00692E70">
      <w:r>
        <w:t xml:space="preserve">Lai budžeta paskaidrojumi sniegtu </w:t>
      </w:r>
      <w:r w:rsidR="000E53CF">
        <w:t xml:space="preserve">sabiedrībai pilnīgu un caurskatāmu </w:t>
      </w:r>
      <w:r>
        <w:t xml:space="preserve">informāciju par valsts budžetu kā politikas realizācijas instrumentu, ir ieviestas Politikas un resursu vadības kartes, ar kuru palīdzību </w:t>
      </w:r>
      <w:r w:rsidR="000E53CF">
        <w:t xml:space="preserve">interaktīvā un uzskatāmākā veidā </w:t>
      </w:r>
      <w:r>
        <w:t>tiek sniegts priekšstats par nozaru politiku rezultātu sasniegšanā ieguldītajiem resursiem</w:t>
      </w:r>
      <w:r w:rsidR="000E53CF">
        <w:t>,</w:t>
      </w:r>
      <w:r>
        <w:t xml:space="preserve"> par nozares darbības rezultātā sniegto labumu sabiedrībai. </w:t>
      </w:r>
      <w:r w:rsidR="008D5D46">
        <w:t>T</w:t>
      </w:r>
      <w:r>
        <w:t xml:space="preserve">īmekļa vietnē </w:t>
      </w:r>
      <w:r w:rsidR="008D5D46" w:rsidRPr="00B46027">
        <w:rPr>
          <w:i/>
        </w:rPr>
        <w:t>www.fm.gov.lv/lv/budzets_2018/</w:t>
      </w:r>
      <w:r w:rsidR="008D5D46" w:rsidRPr="008D5D46">
        <w:t xml:space="preserve"> </w:t>
      </w:r>
      <w:r>
        <w:t>ir pieejama interaktīvā budžeta infografika, kas ļauj lietotājam iepazīties ar deviņām budžeta ieguldījuma jomām (piemēram, veselība, izglītība, sociālā aizsardzība u.c.) un tām novirzīto finansējumu, kā arī uzzināt detalizētu informāciju par ieguldījuma virzieniem katrā no nozarēm un par rezultātiem, kuri sagaidāmi no valsts budžeta finansējuma ieguldīšanas attiecīgajā jomā.</w:t>
      </w:r>
    </w:p>
    <w:p w:rsidR="004800B6" w:rsidRPr="004800B6" w:rsidRDefault="00ED25E2" w:rsidP="00ED25E2">
      <w:pPr>
        <w:pStyle w:val="Heading2"/>
        <w:numPr>
          <w:ilvl w:val="1"/>
          <w:numId w:val="1"/>
        </w:numPr>
        <w:rPr>
          <w:rFonts w:eastAsia="Calibri"/>
        </w:rPr>
      </w:pPr>
      <w:r>
        <w:t xml:space="preserve"> </w:t>
      </w:r>
      <w:r w:rsidR="00125B73">
        <w:t>P</w:t>
      </w:r>
      <w:r w:rsidR="004800B6">
        <w:t>asākumu kopums ēnu ekonomikas mazināšanai</w:t>
      </w:r>
    </w:p>
    <w:p w:rsidR="00125B73" w:rsidRDefault="00125B73" w:rsidP="00125B73">
      <w:r>
        <w:t>Īstenojot valsts politiku ēnu ekonomikas ierobežošanā, tai skaitā veicinot iestāžu sadarbību un nostiprinot to Ēnu ekonomikas apkarošanas padomes apstiprinātā Valsts iestāžu darba plānā ēnu ekonomikas ierobežošanai, ēnu ekonomikas īpatsvars Latvijā pakāpeniski un konsekventi mazinās. Īstenojot plānā iekļautos pasākumus, 2017. gadā ir ieviesti vairāki būtiski risinājumi ceļā uz ēnu ekonomikas īpatsvara samazināšanu, tai skaitā:</w:t>
      </w:r>
    </w:p>
    <w:p w:rsidR="00125B73" w:rsidRDefault="00125B73" w:rsidP="00125B73">
      <w:pPr>
        <w:pStyle w:val="ListParagraph"/>
        <w:numPr>
          <w:ilvl w:val="0"/>
          <w:numId w:val="25"/>
        </w:numPr>
      </w:pPr>
      <w:r>
        <w:t>VID pienākums nodrošināt publiski pieejamu informāciju par darba devējiem, kuru darbinieku vidējais mēneša atalgojums ir valstī noteiktās minimālās mēneša darba algas apmērā, vai mazāks, par nodokļu maksātājiem, kas sodīti par darba samaksas noteikumu pārkāpšanu, un par nodokļu maksātājiem, kuri nav iesnieguši VID paredzētās nodokļu deklarācijas;</w:t>
      </w:r>
    </w:p>
    <w:p w:rsidR="00125B73" w:rsidRDefault="00125B73" w:rsidP="00125B73">
      <w:pPr>
        <w:pStyle w:val="ListParagraph"/>
        <w:numPr>
          <w:ilvl w:val="0"/>
          <w:numId w:val="25"/>
        </w:numPr>
      </w:pPr>
      <w:r>
        <w:t>publisko iepirkumu jomā ir būtiski sekmēta virzība uz pilnīgi elektronisku iepirkumu norisi un pārskatīti kritēriji saimnieciskā izdevīguma vērtēšanai;</w:t>
      </w:r>
    </w:p>
    <w:p w:rsidR="00125B73" w:rsidRDefault="00125B73" w:rsidP="00125B73">
      <w:pPr>
        <w:pStyle w:val="ListParagraph"/>
        <w:numPr>
          <w:ilvl w:val="0"/>
          <w:numId w:val="25"/>
        </w:numPr>
      </w:pPr>
      <w:r>
        <w:t>pieņemts vienotā konta regulējums, t.sk. pienākums VID no 2021. gada nodrošināt administrēto valsts budžeta ieņēmumu uzskaiti pēc uzkrāšanas principa;</w:t>
      </w:r>
    </w:p>
    <w:p w:rsidR="00125B73" w:rsidRDefault="00125B73" w:rsidP="00125B73">
      <w:pPr>
        <w:pStyle w:val="ListParagraph"/>
        <w:numPr>
          <w:ilvl w:val="0"/>
          <w:numId w:val="25"/>
        </w:numPr>
      </w:pPr>
      <w:r>
        <w:t>ieviesta elektroniskā darba laika uzskaite būvniecības nozarē;</w:t>
      </w:r>
    </w:p>
    <w:p w:rsidR="00125B73" w:rsidRDefault="00125B73" w:rsidP="00125B73">
      <w:pPr>
        <w:pStyle w:val="ListParagraph"/>
        <w:numPr>
          <w:ilvl w:val="0"/>
          <w:numId w:val="25"/>
        </w:numPr>
      </w:pPr>
      <w:r>
        <w:t xml:space="preserve">VID paredzētas tiesības reģistrēt transportlīdzekļa atsavināšanas aizliegumu CSDD reģistrā, ja VID saskata iespējamus riskus PVN nomaksas jomā un uzsāk nodokļu </w:t>
      </w:r>
      <w:r>
        <w:lastRenderedPageBreak/>
        <w:t>administrēšanas pasākumus, kā arī paredzēts 15 dienu atsavināšanas aizliegums noteiktas riska grupas transportlīdzekļiem, lai nodrošinātu iespēju VID identificēt minētos riskus;</w:t>
      </w:r>
    </w:p>
    <w:p w:rsidR="00125B73" w:rsidRDefault="00125B73" w:rsidP="00125B73">
      <w:pPr>
        <w:pStyle w:val="ListParagraph"/>
        <w:numPr>
          <w:ilvl w:val="0"/>
          <w:numId w:val="25"/>
        </w:numPr>
      </w:pPr>
      <w:r>
        <w:t>noteikti skaidras naudas lietošanas ierobežojumi fiziskām personām darījumiem virs 7200 euro;</w:t>
      </w:r>
    </w:p>
    <w:p w:rsidR="00125B73" w:rsidRDefault="00125B73" w:rsidP="00125B73">
      <w:pPr>
        <w:pStyle w:val="ListParagraph"/>
        <w:numPr>
          <w:ilvl w:val="0"/>
          <w:numId w:val="25"/>
        </w:numPr>
      </w:pPr>
      <w:r>
        <w:t>piešķirtas VID tiesības iegūt informāciju par personu kontiem ar apgrozījumu virs 15000 euro;</w:t>
      </w:r>
    </w:p>
    <w:p w:rsidR="00125B73" w:rsidRDefault="00125B73" w:rsidP="00125B73">
      <w:pPr>
        <w:pStyle w:val="ListParagraph"/>
        <w:numPr>
          <w:ilvl w:val="0"/>
          <w:numId w:val="25"/>
        </w:numPr>
      </w:pPr>
      <w:r>
        <w:t>paplašināta pievienotās vērtības nodokļa reversās maksāšanas kārtības piemērošana uz būvmateriālu, metālizstrādājumu un sadzīves tehnikas piegādēm un paredzēta darījumu norādīšana PVN deklarācijās no 150 euro apmēra.</w:t>
      </w:r>
    </w:p>
    <w:p w:rsidR="00125B73" w:rsidRDefault="00125B73" w:rsidP="00125B73">
      <w:r>
        <w:t xml:space="preserve">Virzoties uz Valsts ieņēmumu dienesta darbības lielāku efektivitāti, turpinās darbs pie VID iekšējās un ārējās kontroles sistēmu stiprināšanas. Minētā ietvaros ir veiktas izmaiņas gan VID struktūrā, gan personālvadības jomā, stiprinot VID analītiskās spējas un kapacitāti. </w:t>
      </w:r>
    </w:p>
    <w:p w:rsidR="00125B73" w:rsidRDefault="00125B73" w:rsidP="00125B73">
      <w:r>
        <w:t>Ēnu ekonomikas mazināšana arī 2018. gadā būs viena no valdības prioritātēm; turpinot darbu pie nepieciešamā regulējuma izstrādes, tiks veikta Padziļinātās sadarbības programmas reformēšana, veicinot nodokļu saistību izpildi, pārskatot Padziļinātas sadarbības programma kritērijus, paplašinot potenciālo dalībnieku loku un pieejamās priekšrocības, kā arī popularizējot Padziļinātas sadarbības programmu un tās dalībniekus. 2018. gadā tiks turpināts darbs pie vienotā nodokļa konta ieviešanas, ģenerālvienošanās parakstīšanas būvniecības nozarē, standartizētu būvniecības līgumu nosacījumu ieviešanas izmantošanai publiskajos iepirkumos, ārpustiesas strīdu izskatīšanas procesa izveides u.c. pasākumiem.</w:t>
      </w:r>
    </w:p>
    <w:p w:rsidR="004E1B33" w:rsidRDefault="00ED25E2" w:rsidP="00ED25E2">
      <w:pPr>
        <w:pStyle w:val="Heading2"/>
        <w:numPr>
          <w:ilvl w:val="1"/>
          <w:numId w:val="1"/>
        </w:numPr>
        <w:jc w:val="left"/>
      </w:pPr>
      <w:r>
        <w:t xml:space="preserve"> </w:t>
      </w:r>
      <w:r w:rsidR="004E1B33">
        <w:t xml:space="preserve">Uzņēmējdarbības vides uzlabošana </w:t>
      </w:r>
    </w:p>
    <w:p w:rsidR="00AB0D79" w:rsidRDefault="002A620F" w:rsidP="00AB0D79">
      <w:r w:rsidRPr="006B4209">
        <w:rPr>
          <w:color w:val="000000" w:themeColor="text1"/>
        </w:rPr>
        <w:t>Ekonomiski aktīvo i</w:t>
      </w:r>
      <w:r w:rsidR="00AB0D79" w:rsidRPr="006B4209">
        <w:rPr>
          <w:color w:val="000000" w:themeColor="text1"/>
        </w:rPr>
        <w:t xml:space="preserve">edzīvotāju </w:t>
      </w:r>
      <w:r w:rsidRPr="006B4209">
        <w:rPr>
          <w:color w:val="000000" w:themeColor="text1"/>
        </w:rPr>
        <w:t>proporcija</w:t>
      </w:r>
      <w:r w:rsidR="00AB0D79" w:rsidRPr="006B4209">
        <w:rPr>
          <w:color w:val="000000" w:themeColor="text1"/>
        </w:rPr>
        <w:t xml:space="preserve"> (69,1%) un nodarbinātības līmenis (63,3%) </w:t>
      </w:r>
      <w:r w:rsidR="00FF7FEE">
        <w:rPr>
          <w:color w:val="000000" w:themeColor="text1"/>
        </w:rPr>
        <w:t xml:space="preserve">valstī </w:t>
      </w:r>
      <w:r w:rsidR="00AB0D79" w:rsidRPr="006B4209">
        <w:rPr>
          <w:color w:val="000000" w:themeColor="text1"/>
        </w:rPr>
        <w:t>ir sasnieguši līdz š</w:t>
      </w:r>
      <w:r w:rsidRPr="006B4209">
        <w:rPr>
          <w:color w:val="000000" w:themeColor="text1"/>
        </w:rPr>
        <w:t>im vēsturiski augstākās atzīmes;</w:t>
      </w:r>
      <w:r w:rsidR="00AB0D79" w:rsidRPr="006B4209">
        <w:rPr>
          <w:color w:val="000000" w:themeColor="text1"/>
        </w:rPr>
        <w:t xml:space="preserve"> </w:t>
      </w:r>
      <w:r w:rsidRPr="006B4209">
        <w:rPr>
          <w:color w:val="000000" w:themeColor="text1"/>
        </w:rPr>
        <w:t>b</w:t>
      </w:r>
      <w:r w:rsidR="00AB0D79" w:rsidRPr="006B4209">
        <w:rPr>
          <w:color w:val="000000" w:themeColor="text1"/>
        </w:rPr>
        <w:t xml:space="preserve">ezdarba līmenis sarucis līdz 8,5%. </w:t>
      </w:r>
      <w:r w:rsidR="001971A0" w:rsidRPr="006B4209">
        <w:rPr>
          <w:color w:val="000000" w:themeColor="text1"/>
        </w:rPr>
        <w:t xml:space="preserve">Vienlaikus brīvo darba roku </w:t>
      </w:r>
      <w:r w:rsidR="001971A0" w:rsidRPr="001971A0">
        <w:t>skaita samazināšanās rada spiedienu uz algām un ietekmē ražotāju konkurētspēju ārējos tirgos.</w:t>
      </w:r>
      <w:r w:rsidR="001971A0">
        <w:t xml:space="preserve"> </w:t>
      </w:r>
      <w:r w:rsidR="00AB0D79" w:rsidRPr="001971A0">
        <w:rPr>
          <w:color w:val="000000" w:themeColor="text1"/>
        </w:rPr>
        <w:t>2017.</w:t>
      </w:r>
      <w:r w:rsidR="00151883" w:rsidRPr="001971A0">
        <w:rPr>
          <w:color w:val="000000" w:themeColor="text1"/>
        </w:rPr>
        <w:t xml:space="preserve"> </w:t>
      </w:r>
      <w:r w:rsidR="00AB0D79" w:rsidRPr="001971A0">
        <w:rPr>
          <w:color w:val="000000" w:themeColor="text1"/>
        </w:rPr>
        <w:t xml:space="preserve">gadā </w:t>
      </w:r>
      <w:r w:rsidR="00AB0D79">
        <w:t>pilnveido</w:t>
      </w:r>
      <w:r w:rsidR="001971A0">
        <w:t>ti</w:t>
      </w:r>
      <w:r w:rsidR="00AB0D79">
        <w:t xml:space="preserve"> proces</w:t>
      </w:r>
      <w:r w:rsidR="001971A0">
        <w:t>i</w:t>
      </w:r>
      <w:r w:rsidR="00AB0D79">
        <w:t>, k</w:t>
      </w:r>
      <w:r w:rsidR="001971A0">
        <w:t>as saistīti ar terminētu viedo imigrāciju</w:t>
      </w:r>
      <w:r w:rsidR="00AF233A">
        <w:t>:</w:t>
      </w:r>
      <w:r w:rsidR="00AB0D79">
        <w:t xml:space="preserve"> </w:t>
      </w:r>
      <w:r w:rsidR="00AF233A">
        <w:t xml:space="preserve">ir </w:t>
      </w:r>
      <w:r w:rsidR="001971A0">
        <w:t>īstenotas izmaiņas Imigrācijas likumā</w:t>
      </w:r>
      <w:r w:rsidR="00AB0D79">
        <w:t xml:space="preserve">, kas veicinās augsti kvalificēta darbaspēka piesaisti Latvijas darba devējiem atsevišķās profesijās. </w:t>
      </w:r>
    </w:p>
    <w:p w:rsidR="001971A0" w:rsidRDefault="001971A0" w:rsidP="00AB0D79">
      <w:r w:rsidRPr="001971A0">
        <w:t>2018. gadā tiks ieviesta Darba tirgus apsteidzošo pārkārtojumu sistēma, kas nodrošinās savlaicīgāku un saskaņotāku valsts institūciju un nevalstisko organizāciju savstarpējo sadarbību darba tirgus pārmaiņu paredzēšanā un nepieciešamo pārkārtojumu ieviešanā, t.sk., paplašinot vidēja un ilgtermiņa darba tirgus prognožu izmantošanu rīcībpolitikas veidošanā.</w:t>
      </w:r>
    </w:p>
    <w:p w:rsidR="00AB0D79" w:rsidRPr="008E7E88" w:rsidRDefault="008E7E88" w:rsidP="00AB0D79">
      <w:pPr>
        <w:rPr>
          <w:color w:val="000000" w:themeColor="text1"/>
        </w:rPr>
      </w:pPr>
      <w:r w:rsidRPr="008E7E88">
        <w:rPr>
          <w:color w:val="000000" w:themeColor="text1"/>
        </w:rPr>
        <w:t>Strauji augošo uzņēmumu veidošanās sekmēšanai</w:t>
      </w:r>
      <w:r>
        <w:rPr>
          <w:color w:val="000000" w:themeColor="text1"/>
        </w:rPr>
        <w:t>,</w:t>
      </w:r>
      <w:r w:rsidR="00AB0D79" w:rsidRPr="008E7E88">
        <w:rPr>
          <w:color w:val="000000" w:themeColor="text1"/>
        </w:rPr>
        <w:t xml:space="preserve"> </w:t>
      </w:r>
      <w:r w:rsidRPr="008E7E88">
        <w:rPr>
          <w:color w:val="000000" w:themeColor="text1"/>
        </w:rPr>
        <w:t>p</w:t>
      </w:r>
      <w:r w:rsidR="00AB0D79" w:rsidRPr="008E7E88">
        <w:rPr>
          <w:color w:val="000000" w:themeColor="text1"/>
        </w:rPr>
        <w:t>ēc diskusijām ar jaunuzņēmumu un ri</w:t>
      </w:r>
      <w:r>
        <w:rPr>
          <w:color w:val="000000" w:themeColor="text1"/>
        </w:rPr>
        <w:t>ska kapitāla nozares ekspertiem</w:t>
      </w:r>
      <w:r w:rsidR="00AB0D79" w:rsidRPr="008E7E88">
        <w:rPr>
          <w:color w:val="000000" w:themeColor="text1"/>
        </w:rPr>
        <w:t xml:space="preserve"> ir izstrādāti un 2017.</w:t>
      </w:r>
      <w:r w:rsidRPr="008E7E88">
        <w:rPr>
          <w:color w:val="000000" w:themeColor="text1"/>
        </w:rPr>
        <w:t xml:space="preserve"> </w:t>
      </w:r>
      <w:r w:rsidR="00AB0D79" w:rsidRPr="008E7E88">
        <w:rPr>
          <w:color w:val="000000" w:themeColor="text1"/>
        </w:rPr>
        <w:t>gad</w:t>
      </w:r>
      <w:r w:rsidRPr="008E7E88">
        <w:rPr>
          <w:color w:val="000000" w:themeColor="text1"/>
        </w:rPr>
        <w:t>ā</w:t>
      </w:r>
      <w:r w:rsidR="00AB0D79" w:rsidRPr="008E7E88">
        <w:rPr>
          <w:color w:val="000000" w:themeColor="text1"/>
        </w:rPr>
        <w:t xml:space="preserve"> </w:t>
      </w:r>
      <w:r w:rsidRPr="008E7E88">
        <w:rPr>
          <w:color w:val="000000" w:themeColor="text1"/>
        </w:rPr>
        <w:t xml:space="preserve">MK </w:t>
      </w:r>
      <w:r w:rsidR="00AB0D79" w:rsidRPr="008E7E88">
        <w:rPr>
          <w:color w:val="000000" w:themeColor="text1"/>
        </w:rPr>
        <w:t>apstiprināti grozījumi Jaunuzņēmumu darbības atbalsta l</w:t>
      </w:r>
      <w:r w:rsidRPr="008E7E88">
        <w:rPr>
          <w:color w:val="000000" w:themeColor="text1"/>
        </w:rPr>
        <w:t xml:space="preserve">ikumā, kuri mazina birokrātiskās prasības. </w:t>
      </w:r>
      <w:r w:rsidR="00AB0D79" w:rsidRPr="008E7E88">
        <w:rPr>
          <w:color w:val="000000" w:themeColor="text1"/>
        </w:rPr>
        <w:t xml:space="preserve"> Šobrīd Latvijā darbojas 320 jaunuzņēmumi, kas kopumā piesaistījuši investīcijas aptuveni 210 milj.</w:t>
      </w:r>
      <w:r w:rsidRPr="008E7E88">
        <w:rPr>
          <w:color w:val="000000" w:themeColor="text1"/>
        </w:rPr>
        <w:t xml:space="preserve"> </w:t>
      </w:r>
      <w:r w:rsidR="00AB0D79" w:rsidRPr="008E7E88">
        <w:rPr>
          <w:color w:val="000000" w:themeColor="text1"/>
        </w:rPr>
        <w:t xml:space="preserve">euro apjomā tādās jomās kā finanšu tehnoloģijas, </w:t>
      </w:r>
      <w:r w:rsidRPr="008E7E88">
        <w:rPr>
          <w:color w:val="000000" w:themeColor="text1"/>
        </w:rPr>
        <w:t xml:space="preserve">IKT, </w:t>
      </w:r>
      <w:r w:rsidR="00AB0D79" w:rsidRPr="008E7E88">
        <w:rPr>
          <w:color w:val="000000" w:themeColor="text1"/>
        </w:rPr>
        <w:t>robotika, analītika, transports u.c. 2018.</w:t>
      </w:r>
      <w:r w:rsidR="00881C60" w:rsidRPr="008E7E88">
        <w:rPr>
          <w:color w:val="000000" w:themeColor="text1"/>
        </w:rPr>
        <w:t xml:space="preserve"> </w:t>
      </w:r>
      <w:r w:rsidR="00AB0D79" w:rsidRPr="008E7E88">
        <w:rPr>
          <w:color w:val="000000" w:themeColor="text1"/>
        </w:rPr>
        <w:t>gadā tiks stiprināta jaunuzņēmumu sinerģija ar universitātēm un korporācijām,</w:t>
      </w:r>
      <w:r w:rsidRPr="008E7E88">
        <w:rPr>
          <w:color w:val="000000" w:themeColor="text1"/>
        </w:rPr>
        <w:t xml:space="preserve"> pilnveido</w:t>
      </w:r>
      <w:r>
        <w:rPr>
          <w:color w:val="000000" w:themeColor="text1"/>
        </w:rPr>
        <w:t>jo</w:t>
      </w:r>
      <w:r w:rsidRPr="008E7E88">
        <w:rPr>
          <w:color w:val="000000" w:themeColor="text1"/>
        </w:rPr>
        <w:t>t tehnoloģiju pārneses un inovācijas atbalsta programmu nosacījum</w:t>
      </w:r>
      <w:r>
        <w:rPr>
          <w:color w:val="000000" w:themeColor="text1"/>
        </w:rPr>
        <w:t>us</w:t>
      </w:r>
      <w:r w:rsidRPr="008E7E88">
        <w:rPr>
          <w:color w:val="000000" w:themeColor="text1"/>
        </w:rPr>
        <w:t>, kā arī intelektuālā īpašuma tiesību regulējum</w:t>
      </w:r>
      <w:r>
        <w:rPr>
          <w:color w:val="000000" w:themeColor="text1"/>
        </w:rPr>
        <w:t>u</w:t>
      </w:r>
      <w:r w:rsidRPr="008E7E88">
        <w:rPr>
          <w:color w:val="000000" w:themeColor="text1"/>
        </w:rPr>
        <w:t xml:space="preserve">. </w:t>
      </w:r>
      <w:r w:rsidR="00AB0D79" w:rsidRPr="008E7E88">
        <w:rPr>
          <w:color w:val="000000" w:themeColor="text1"/>
        </w:rPr>
        <w:t xml:space="preserve"> </w:t>
      </w:r>
    </w:p>
    <w:p w:rsidR="00AB0D79" w:rsidRDefault="00AB0D79" w:rsidP="00AB0D79">
      <w:r>
        <w:t>Atbalstot eksportētājus un mazinot dažāda veida riskus ārējos tirgos, veiksmīgi tiek īstenota īstermiņa (līdz 2 gadiem) eksporta kredītu garantiju programma, kura 2017.</w:t>
      </w:r>
      <w:r w:rsidR="008E7E88">
        <w:t xml:space="preserve"> </w:t>
      </w:r>
      <w:r>
        <w:t>gada rudenī paplašināta arī uz lielajiem komersantiem un pagarināta līdz 2022.</w:t>
      </w:r>
      <w:r w:rsidR="008E7E88">
        <w:t xml:space="preserve"> </w:t>
      </w:r>
      <w:r>
        <w:t>gada beigām. No 2017.</w:t>
      </w:r>
      <w:r w:rsidR="008E7E88">
        <w:t xml:space="preserve"> </w:t>
      </w:r>
      <w:r>
        <w:lastRenderedPageBreak/>
        <w:t>gada rudens ALTUM pakalpojumu klāsts papildināts ar vidēja termiņa (5 gadi) un ilgtermiņa (10 gadi) eksporta kredītu garantijām. Ir paplašināta starptautiskā līgumtiesiskā bāze par e</w:t>
      </w:r>
      <w:r w:rsidR="006B4209">
        <w:t>konomisko sadarbību – parakstīti</w:t>
      </w:r>
      <w:r>
        <w:t xml:space="preserve"> </w:t>
      </w:r>
      <w:r w:rsidR="00B3099F">
        <w:t xml:space="preserve">vairāki </w:t>
      </w:r>
      <w:r w:rsidR="006B4209">
        <w:t xml:space="preserve">starpvaldību līgumi </w:t>
      </w:r>
      <w:r w:rsidR="00B3099F">
        <w:t xml:space="preserve"> un </w:t>
      </w:r>
      <w:r>
        <w:t xml:space="preserve">sadarbības memorandi, kas ļaus Latvijas uzņēmējiem </w:t>
      </w:r>
      <w:r w:rsidR="00B3099F">
        <w:t xml:space="preserve">sekmīgāk </w:t>
      </w:r>
      <w:r>
        <w:t>apgūt jaunus eksporta tirgus arābu valstīs un Tālajos Austrumos.</w:t>
      </w:r>
    </w:p>
    <w:p w:rsidR="00AB0D79" w:rsidRDefault="00AB0D79" w:rsidP="00AB0D79">
      <w:r>
        <w:t>2017.</w:t>
      </w:r>
      <w:r w:rsidR="00357DB3">
        <w:t xml:space="preserve"> </w:t>
      </w:r>
      <w:r>
        <w:t xml:space="preserve">gada jūnijā </w:t>
      </w:r>
      <w:r w:rsidR="00357DB3" w:rsidRPr="00357DB3">
        <w:t xml:space="preserve">23 uzraugošās valsts pārvaldes iestādes un uzņēmēju nevalstiskās organizācijas </w:t>
      </w:r>
      <w:r>
        <w:t>parakstīja Sadarbības memorandu par principa “Konsultē vispirms” ievērošanu, kas uzlabos kontrolējošo institūciju un uzņēmēju savstarpējo sadarbību un komunikāciju.</w:t>
      </w:r>
    </w:p>
    <w:p w:rsidR="00357DB3" w:rsidRDefault="00357DB3" w:rsidP="00357DB3">
      <w:r w:rsidRPr="00357DB3">
        <w:t>Lai sekmētu uzņēmējdarbības attīstību reģionu centros, 2018. gadā tiks izvēlēti atbilstošākie risinājumi un finanšu instrumenti daudzdzīvokļu īres namu celtniecības programmas īstenošanai pašvaldībās.</w:t>
      </w:r>
    </w:p>
    <w:p w:rsidR="00357DB3" w:rsidRPr="00357DB3" w:rsidRDefault="00357DB3" w:rsidP="00357DB3">
      <w:r>
        <w:t>M</w:t>
      </w:r>
      <w:r w:rsidRPr="00357DB3">
        <w:t xml:space="preserve">ērķtiecīgi īstenotās </w:t>
      </w:r>
      <w:r>
        <w:t xml:space="preserve">darbības </w:t>
      </w:r>
      <w:r w:rsidRPr="00357DB3">
        <w:t xml:space="preserve">uzņēmējdarbības vides sakārtošanā ir ļāvušas </w:t>
      </w:r>
      <w:r>
        <w:t xml:space="preserve">Latvijai </w:t>
      </w:r>
      <w:r w:rsidRPr="00357DB3">
        <w:t xml:space="preserve">nostabilizēties globālā reitinga Doing Business labāko valstu divdesmitniekā. </w:t>
      </w:r>
      <w:r w:rsidR="00AF233A">
        <w:t>K</w:t>
      </w:r>
      <w:r>
        <w:t xml:space="preserve">opumā vide ir uzskatāma par labi sakārtotu, 2018. gadā tiks turpināts aktīvs darbs pašlaik vājākajos punktos – elektroenerģijas piegādes </w:t>
      </w:r>
      <w:r w:rsidR="00AF233A">
        <w:t>drošums</w:t>
      </w:r>
      <w:r>
        <w:t xml:space="preserve"> un maksātnespējas procesā atgūto kreditoru līdzekļu proporcija. </w:t>
      </w:r>
      <w:r w:rsidRPr="00357DB3">
        <w:t xml:space="preserve"> </w:t>
      </w:r>
    </w:p>
    <w:p w:rsidR="00AB0D79" w:rsidRDefault="00321C9E" w:rsidP="00AB0D79">
      <w:r>
        <w:t>Uzņēmēji un iedzīvotāji plaši izmanto v</w:t>
      </w:r>
      <w:r w:rsidR="00AB0D79">
        <w:t>i</w:t>
      </w:r>
      <w:r>
        <w:t>enas pieturas aģentūras principu</w:t>
      </w:r>
      <w:r w:rsidR="00AB0D79">
        <w:t xml:space="preserve"> pakalpojumu s</w:t>
      </w:r>
      <w:r>
        <w:t>aņemša</w:t>
      </w:r>
      <w:r w:rsidR="00AF233A">
        <w:t>nā;</w:t>
      </w:r>
      <w:r>
        <w:t xml:space="preserve"> </w:t>
      </w:r>
      <w:r w:rsidR="00AB0D79">
        <w:t>2017.</w:t>
      </w:r>
      <w:r>
        <w:t xml:space="preserve"> </w:t>
      </w:r>
      <w:r w:rsidR="00AB0D79">
        <w:t>gadā Valsts un pašvaldību vienoto klientu apkalpošanas centru tīkls reģistrē</w:t>
      </w:r>
      <w:r>
        <w:t>ja 110 000 pakalpojumu pieteikumus</w:t>
      </w:r>
      <w:r w:rsidR="00AB0D79">
        <w:t>. Visplašāk tīklā pieprasīti Valsts sociālās apdrošināšanas aģentūras pakalpojumi un konsultācijas Valsts ieņēmumu dienesta jautājumos.</w:t>
      </w:r>
      <w:r>
        <w:t xml:space="preserve"> 2018. gadā sniegto pakalpojumu kopa tiks tālāk paplašināta un pilnveidota.</w:t>
      </w:r>
    </w:p>
    <w:p w:rsidR="00321C9E" w:rsidRDefault="00AB0D79" w:rsidP="00AB0D79">
      <w:pPr>
        <w:rPr>
          <w:color w:val="000000" w:themeColor="text1"/>
        </w:rPr>
      </w:pPr>
      <w:r w:rsidRPr="00B3099F">
        <w:rPr>
          <w:color w:val="000000" w:themeColor="text1"/>
        </w:rPr>
        <w:t xml:space="preserve">Valdība strādā pie </w:t>
      </w:r>
      <w:r w:rsidR="00357DB3" w:rsidRPr="00B3099F">
        <w:rPr>
          <w:color w:val="000000" w:themeColor="text1"/>
        </w:rPr>
        <w:t>O</w:t>
      </w:r>
      <w:r w:rsidRPr="00B3099F">
        <w:rPr>
          <w:color w:val="000000" w:themeColor="text1"/>
        </w:rPr>
        <w:t>ficiālās elektron</w:t>
      </w:r>
      <w:r w:rsidR="00357DB3" w:rsidRPr="00B3099F">
        <w:rPr>
          <w:color w:val="000000" w:themeColor="text1"/>
        </w:rPr>
        <w:t>iskās adreses likuma ieviešanas, lai</w:t>
      </w:r>
      <w:r w:rsidRPr="00B3099F">
        <w:rPr>
          <w:color w:val="000000" w:themeColor="text1"/>
        </w:rPr>
        <w:t xml:space="preserve"> </w:t>
      </w:r>
      <w:r w:rsidR="00357DB3" w:rsidRPr="00B3099F">
        <w:rPr>
          <w:color w:val="000000" w:themeColor="text1"/>
        </w:rPr>
        <w:t>e</w:t>
      </w:r>
      <w:r w:rsidRPr="00B3099F">
        <w:rPr>
          <w:color w:val="000000" w:themeColor="text1"/>
        </w:rPr>
        <w:t>-adrese valstī sāk</w:t>
      </w:r>
      <w:r w:rsidR="00357DB3" w:rsidRPr="00B3099F">
        <w:rPr>
          <w:color w:val="000000" w:themeColor="text1"/>
        </w:rPr>
        <w:t>tu</w:t>
      </w:r>
      <w:r w:rsidRPr="00B3099F">
        <w:rPr>
          <w:color w:val="000000" w:themeColor="text1"/>
        </w:rPr>
        <w:t xml:space="preserve"> darboties no 2018.</w:t>
      </w:r>
      <w:r w:rsidR="00357DB3" w:rsidRPr="00B3099F">
        <w:rPr>
          <w:color w:val="000000" w:themeColor="text1"/>
        </w:rPr>
        <w:t xml:space="preserve"> </w:t>
      </w:r>
      <w:r w:rsidRPr="00B3099F">
        <w:rPr>
          <w:color w:val="000000" w:themeColor="text1"/>
        </w:rPr>
        <w:t>gada 1.</w:t>
      </w:r>
      <w:r w:rsidR="00357DB3" w:rsidRPr="00B3099F">
        <w:rPr>
          <w:color w:val="000000" w:themeColor="text1"/>
        </w:rPr>
        <w:t xml:space="preserve"> </w:t>
      </w:r>
      <w:r w:rsidRPr="00B3099F">
        <w:rPr>
          <w:color w:val="000000" w:themeColor="text1"/>
        </w:rPr>
        <w:t>jūnija, kad obligāti e-adrese sāk</w:t>
      </w:r>
      <w:r w:rsidR="00AF233A">
        <w:rPr>
          <w:color w:val="000000" w:themeColor="text1"/>
        </w:rPr>
        <w:t>s</w:t>
      </w:r>
      <w:r w:rsidRPr="00B3099F">
        <w:rPr>
          <w:color w:val="000000" w:themeColor="text1"/>
        </w:rPr>
        <w:t xml:space="preserve"> izmantot</w:t>
      </w:r>
      <w:r w:rsidR="00357DB3" w:rsidRPr="00B3099F">
        <w:rPr>
          <w:color w:val="000000" w:themeColor="text1"/>
        </w:rPr>
        <w:t xml:space="preserve"> valsts iestādes</w:t>
      </w:r>
      <w:r w:rsidRPr="00B3099F">
        <w:rPr>
          <w:color w:val="000000" w:themeColor="text1"/>
        </w:rPr>
        <w:t xml:space="preserve"> </w:t>
      </w:r>
      <w:r w:rsidR="00357DB3" w:rsidRPr="00B3099F">
        <w:rPr>
          <w:color w:val="000000" w:themeColor="text1"/>
        </w:rPr>
        <w:t xml:space="preserve">un </w:t>
      </w:r>
      <w:r w:rsidRPr="00B3099F">
        <w:rPr>
          <w:color w:val="000000" w:themeColor="text1"/>
        </w:rPr>
        <w:t xml:space="preserve">rezerves karavīri. Uzņēmēji e-adresi brīvprātīgi varēs izmantot ar 2019. gadu, taču, sākot ar 2020. gadu, sarakstei ar valsts iestādēm tā būs izmantojama obligāti. </w:t>
      </w:r>
      <w:r>
        <w:t>2017.</w:t>
      </w:r>
      <w:r w:rsidR="00321C9E">
        <w:t xml:space="preserve"> </w:t>
      </w:r>
      <w:r>
        <w:t>gadā turpinot e-</w:t>
      </w:r>
      <w:r w:rsidRPr="00321C9E">
        <w:rPr>
          <w:color w:val="000000" w:themeColor="text1"/>
        </w:rPr>
        <w:t xml:space="preserve">pakalpojumu, valsts informācijas sistēmu un koplietošanas platformu attīstību, </w:t>
      </w:r>
      <w:r w:rsidR="00321C9E" w:rsidRPr="00321C9E">
        <w:rPr>
          <w:color w:val="000000" w:themeColor="text1"/>
        </w:rPr>
        <w:t>uzsākta</w:t>
      </w:r>
      <w:r w:rsidRPr="00321C9E">
        <w:rPr>
          <w:color w:val="000000" w:themeColor="text1"/>
        </w:rPr>
        <w:t xml:space="preserve"> pāreja uz valsts IKT pārvaldību valsts vienotas IKT arhitektūras ietvaros. </w:t>
      </w:r>
    </w:p>
    <w:p w:rsidR="004E1B33" w:rsidRPr="00321C9E" w:rsidRDefault="00321C9E" w:rsidP="00AB0D79">
      <w:pPr>
        <w:rPr>
          <w:color w:val="000000" w:themeColor="text1"/>
        </w:rPr>
      </w:pPr>
      <w:r w:rsidRPr="00321C9E">
        <w:rPr>
          <w:color w:val="000000" w:themeColor="text1"/>
        </w:rPr>
        <w:t xml:space="preserve">2017. gadā ir veikta virkne pasākumu portāla </w:t>
      </w:r>
      <w:r w:rsidRPr="006D1D60">
        <w:rPr>
          <w:i/>
          <w:color w:val="000000" w:themeColor="text1"/>
        </w:rPr>
        <w:t>latvija.lv</w:t>
      </w:r>
      <w:r w:rsidRPr="00321C9E">
        <w:rPr>
          <w:color w:val="000000" w:themeColor="text1"/>
        </w:rPr>
        <w:t xml:space="preserve"> uzņēmējdarbības sadaļas satura un dizaina pilnveidošanai un pielāgošanai efektīvai lietošanai tiešsaistē. 2017. gadā portālā </w:t>
      </w:r>
      <w:r w:rsidRPr="006D1D60">
        <w:rPr>
          <w:i/>
          <w:color w:val="000000" w:themeColor="text1"/>
        </w:rPr>
        <w:t>latvija.lv</w:t>
      </w:r>
      <w:r w:rsidRPr="00321C9E">
        <w:rPr>
          <w:color w:val="000000" w:themeColor="text1"/>
        </w:rPr>
        <w:t xml:space="preserve"> izvietoti 142 e-pak</w:t>
      </w:r>
      <w:r w:rsidR="00AF233A">
        <w:rPr>
          <w:color w:val="000000" w:themeColor="text1"/>
        </w:rPr>
        <w:t>alpojumi, ko sniedz 28 iestādes;</w:t>
      </w:r>
      <w:r w:rsidRPr="00321C9E">
        <w:rPr>
          <w:color w:val="000000" w:themeColor="text1"/>
        </w:rPr>
        <w:t xml:space="preserve"> </w:t>
      </w:r>
      <w:r w:rsidR="00AF233A">
        <w:rPr>
          <w:color w:val="000000" w:themeColor="text1"/>
        </w:rPr>
        <w:t>kopējais</w:t>
      </w:r>
      <w:r w:rsidRPr="00321C9E">
        <w:rPr>
          <w:color w:val="000000" w:themeColor="text1"/>
        </w:rPr>
        <w:t xml:space="preserve"> unikālo lietotāju skaits ir sasniedzis 783 tūkstošus, kas ir par 93 tūkstošiem vairāk kā 2016. gadā.</w:t>
      </w:r>
      <w:r>
        <w:rPr>
          <w:color w:val="000000" w:themeColor="text1"/>
        </w:rPr>
        <w:t xml:space="preserve"> </w:t>
      </w:r>
      <w:r w:rsidRPr="00321C9E">
        <w:rPr>
          <w:color w:val="000000" w:themeColor="text1"/>
        </w:rPr>
        <w:t xml:space="preserve">Atvērto datu politikas īstenošanai, kas veicinās datu vispārpieejamību un atkalizmantošanu, </w:t>
      </w:r>
      <w:r w:rsidR="00AB0D79" w:rsidRPr="00321C9E">
        <w:rPr>
          <w:color w:val="000000" w:themeColor="text1"/>
        </w:rPr>
        <w:t>2017.</w:t>
      </w:r>
      <w:r w:rsidRPr="00321C9E">
        <w:rPr>
          <w:color w:val="000000" w:themeColor="text1"/>
        </w:rPr>
        <w:t xml:space="preserve"> gada jūlijā tika atvērta</w:t>
      </w:r>
      <w:r w:rsidR="00AB0D79" w:rsidRPr="00321C9E">
        <w:rPr>
          <w:color w:val="000000" w:themeColor="text1"/>
        </w:rPr>
        <w:t xml:space="preserve"> Latvijas Atvērto datu por</w:t>
      </w:r>
      <w:r w:rsidRPr="00321C9E">
        <w:rPr>
          <w:color w:val="000000" w:themeColor="text1"/>
        </w:rPr>
        <w:t>tāla (</w:t>
      </w:r>
      <w:r w:rsidRPr="006D1D60">
        <w:rPr>
          <w:i/>
          <w:color w:val="000000" w:themeColor="text1"/>
        </w:rPr>
        <w:t>data.gov.lv</w:t>
      </w:r>
      <w:r w:rsidRPr="00321C9E">
        <w:rPr>
          <w:color w:val="000000" w:themeColor="text1"/>
        </w:rPr>
        <w:t>) pilotversija.</w:t>
      </w:r>
      <w:r w:rsidR="00AB0D79" w:rsidRPr="00321C9E">
        <w:rPr>
          <w:color w:val="000000" w:themeColor="text1"/>
        </w:rPr>
        <w:t xml:space="preserve"> </w:t>
      </w:r>
    </w:p>
    <w:p w:rsidR="00FF7FEE" w:rsidRDefault="00FF7FEE" w:rsidP="00B3099F">
      <w:pPr>
        <w:rPr>
          <w:color w:val="000000" w:themeColor="text1"/>
        </w:rPr>
      </w:pPr>
      <w:r>
        <w:rPr>
          <w:color w:val="000000" w:themeColor="text1"/>
        </w:rPr>
        <w:t>B</w:t>
      </w:r>
      <w:r w:rsidRPr="00FF7FEE">
        <w:rPr>
          <w:color w:val="000000" w:themeColor="text1"/>
        </w:rPr>
        <w:t xml:space="preserve">ūvniecības apjomu </w:t>
      </w:r>
      <w:r>
        <w:rPr>
          <w:color w:val="000000" w:themeColor="text1"/>
        </w:rPr>
        <w:t xml:space="preserve">iespējamās </w:t>
      </w:r>
      <w:r w:rsidRPr="00FF7FEE">
        <w:rPr>
          <w:color w:val="000000" w:themeColor="text1"/>
        </w:rPr>
        <w:t>svārstības</w:t>
      </w:r>
      <w:r>
        <w:rPr>
          <w:color w:val="000000" w:themeColor="text1"/>
        </w:rPr>
        <w:t xml:space="preserve"> jau </w:t>
      </w:r>
      <w:r w:rsidRPr="00FF7FEE">
        <w:rPr>
          <w:color w:val="000000" w:themeColor="text1"/>
        </w:rPr>
        <w:t>201</w:t>
      </w:r>
      <w:r w:rsidR="00404719">
        <w:rPr>
          <w:color w:val="000000" w:themeColor="text1"/>
        </w:rPr>
        <w:t>9</w:t>
      </w:r>
      <w:r w:rsidRPr="00FF7FEE">
        <w:rPr>
          <w:color w:val="000000" w:themeColor="text1"/>
        </w:rPr>
        <w:t>.</w:t>
      </w:r>
      <w:r>
        <w:rPr>
          <w:color w:val="000000" w:themeColor="text1"/>
        </w:rPr>
        <w:t>-</w:t>
      </w:r>
      <w:r w:rsidRPr="00FF7FEE">
        <w:rPr>
          <w:color w:val="000000" w:themeColor="text1"/>
        </w:rPr>
        <w:t>20</w:t>
      </w:r>
      <w:r w:rsidR="00404719">
        <w:rPr>
          <w:color w:val="000000" w:themeColor="text1"/>
        </w:rPr>
        <w:t>20</w:t>
      </w:r>
      <w:r w:rsidRPr="00FF7FEE">
        <w:rPr>
          <w:color w:val="000000" w:themeColor="text1"/>
        </w:rPr>
        <w:t>.</w:t>
      </w:r>
      <w:r>
        <w:rPr>
          <w:color w:val="000000" w:themeColor="text1"/>
        </w:rPr>
        <w:t xml:space="preserve"> gados var radīt </w:t>
      </w:r>
      <w:r w:rsidRPr="00FF7FEE">
        <w:rPr>
          <w:color w:val="000000" w:themeColor="text1"/>
        </w:rPr>
        <w:t xml:space="preserve">problēmas </w:t>
      </w:r>
      <w:r>
        <w:rPr>
          <w:color w:val="000000" w:themeColor="text1"/>
        </w:rPr>
        <w:t>kvalitātes, cilvēkresursu un izmaksu aspektos</w:t>
      </w:r>
      <w:r w:rsidRPr="00FF7FEE">
        <w:rPr>
          <w:color w:val="000000" w:themeColor="text1"/>
        </w:rPr>
        <w:t xml:space="preserve">. Atbilstoši </w:t>
      </w:r>
      <w:r>
        <w:rPr>
          <w:color w:val="000000" w:themeColor="text1"/>
        </w:rPr>
        <w:t xml:space="preserve">pieņemtajam </w:t>
      </w:r>
      <w:r w:rsidRPr="00FF7FEE">
        <w:rPr>
          <w:color w:val="000000" w:themeColor="text1"/>
        </w:rPr>
        <w:t xml:space="preserve">normatīvajam regulējumam dati par būvniecības iecerēm </w:t>
      </w:r>
      <w:r>
        <w:rPr>
          <w:color w:val="000000" w:themeColor="text1"/>
        </w:rPr>
        <w:t xml:space="preserve">un projektiem </w:t>
      </w:r>
      <w:r w:rsidRPr="00FF7FEE">
        <w:rPr>
          <w:color w:val="000000" w:themeColor="text1"/>
        </w:rPr>
        <w:t xml:space="preserve">dažādās stadijās turpmāk tiks apkopoti divās </w:t>
      </w:r>
      <w:r>
        <w:rPr>
          <w:color w:val="000000" w:themeColor="text1"/>
        </w:rPr>
        <w:t xml:space="preserve">saistītās </w:t>
      </w:r>
      <w:r w:rsidRPr="00FF7FEE">
        <w:rPr>
          <w:color w:val="000000" w:themeColor="text1"/>
        </w:rPr>
        <w:t xml:space="preserve">valsts </w:t>
      </w:r>
      <w:r w:rsidR="002165E8">
        <w:rPr>
          <w:color w:val="000000" w:themeColor="text1"/>
        </w:rPr>
        <w:t>informācijas</w:t>
      </w:r>
      <w:r>
        <w:rPr>
          <w:color w:val="000000" w:themeColor="text1"/>
        </w:rPr>
        <w:t xml:space="preserve"> sistēmā</w:t>
      </w:r>
      <w:r w:rsidR="00AF233A">
        <w:rPr>
          <w:color w:val="000000" w:themeColor="text1"/>
        </w:rPr>
        <w:t>s</w:t>
      </w:r>
      <w:r>
        <w:rPr>
          <w:color w:val="000000" w:themeColor="text1"/>
        </w:rPr>
        <w:t xml:space="preserve"> </w:t>
      </w:r>
      <w:r w:rsidR="00AF233A">
        <w:rPr>
          <w:color w:val="000000" w:themeColor="text1"/>
        </w:rPr>
        <w:t xml:space="preserve">– </w:t>
      </w:r>
      <w:r w:rsidR="002165E8">
        <w:rPr>
          <w:color w:val="000000" w:themeColor="text1"/>
        </w:rPr>
        <w:t>Elektronisko iepirkumu sistēmā un</w:t>
      </w:r>
      <w:r w:rsidR="002165E8" w:rsidRPr="002165E8">
        <w:rPr>
          <w:color w:val="000000" w:themeColor="text1"/>
        </w:rPr>
        <w:t xml:space="preserve"> </w:t>
      </w:r>
      <w:r w:rsidR="00AF233A">
        <w:rPr>
          <w:color w:val="000000" w:themeColor="text1"/>
        </w:rPr>
        <w:t>V</w:t>
      </w:r>
      <w:r w:rsidRPr="00FF7FEE">
        <w:rPr>
          <w:color w:val="000000" w:themeColor="text1"/>
        </w:rPr>
        <w:t>alsts elektro</w:t>
      </w:r>
      <w:r w:rsidR="00AF233A">
        <w:rPr>
          <w:color w:val="000000" w:themeColor="text1"/>
        </w:rPr>
        <w:t>niskās informācijas sistēmā un B</w:t>
      </w:r>
      <w:r w:rsidRPr="00FF7FEE">
        <w:rPr>
          <w:color w:val="000000" w:themeColor="text1"/>
        </w:rPr>
        <w:t>ūvniecības informācijas sistēmā</w:t>
      </w:r>
      <w:r>
        <w:rPr>
          <w:color w:val="000000" w:themeColor="text1"/>
        </w:rPr>
        <w:t>,</w:t>
      </w:r>
      <w:r w:rsidRPr="00FF7FEE">
        <w:t xml:space="preserve"> </w:t>
      </w:r>
      <w:r>
        <w:rPr>
          <w:color w:val="000000" w:themeColor="text1"/>
        </w:rPr>
        <w:t xml:space="preserve">palīdzot komersantiem </w:t>
      </w:r>
      <w:r w:rsidRPr="00FF7FEE">
        <w:rPr>
          <w:color w:val="000000" w:themeColor="text1"/>
        </w:rPr>
        <w:t>plānot resursus un investīcijas, kā arī pieņemt stratēģiskus lēmumus</w:t>
      </w:r>
    </w:p>
    <w:p w:rsidR="00B3099F" w:rsidRPr="00CE5152" w:rsidRDefault="00B3099F" w:rsidP="00B3099F">
      <w:pPr>
        <w:rPr>
          <w:color w:val="000000" w:themeColor="text1"/>
        </w:rPr>
      </w:pPr>
      <w:r w:rsidRPr="00B3099F">
        <w:rPr>
          <w:color w:val="000000" w:themeColor="text1"/>
        </w:rPr>
        <w:t>Pieaug r</w:t>
      </w:r>
      <w:r w:rsidR="00D06C87" w:rsidRPr="00B3099F">
        <w:rPr>
          <w:color w:val="000000" w:themeColor="text1"/>
        </w:rPr>
        <w:t>adoš</w:t>
      </w:r>
      <w:r w:rsidRPr="00B3099F">
        <w:rPr>
          <w:color w:val="000000" w:themeColor="text1"/>
        </w:rPr>
        <w:t>o</w:t>
      </w:r>
      <w:r w:rsidR="00D06C87" w:rsidRPr="00B3099F">
        <w:rPr>
          <w:color w:val="000000" w:themeColor="text1"/>
        </w:rPr>
        <w:t xml:space="preserve"> industrij</w:t>
      </w:r>
      <w:r w:rsidRPr="00B3099F">
        <w:rPr>
          <w:color w:val="000000" w:themeColor="text1"/>
        </w:rPr>
        <w:t xml:space="preserve">u ieguldījums tautsaimniecībā, šobrīd Latvijā aptuveni 7% no reģistrētajiem uzņēmumiem ir saistīti ar kādu no radošo industriju jomām. Uzsverot radošo industriju uzņēmumu spēju radīt izaugsmi, 2017. gadā izveidots Radošo industriju biznesa </w:t>
      </w:r>
      <w:r w:rsidRPr="00B3099F">
        <w:rPr>
          <w:color w:val="000000" w:themeColor="text1"/>
        </w:rPr>
        <w:lastRenderedPageBreak/>
        <w:t xml:space="preserve">inkubators, tā darbības nodrošināšanai paredzēti līdzekļi 6 milj. euro apmērā. Pašlaik ir noslēgti 15 līgumi, inkubatorā visvairāk pārstāvētās nozares ir mode un interjera dizains. 2018. gada laikā tiks rīkotas dažādas aktivitātes kopā ar sadarbības partneriem Cēsīs, </w:t>
      </w:r>
      <w:r w:rsidRPr="00CE5152">
        <w:rPr>
          <w:color w:val="000000" w:themeColor="text1"/>
        </w:rPr>
        <w:t>Rēzeknē, Kuldīgā un Liepājā.</w:t>
      </w:r>
    </w:p>
    <w:p w:rsidR="00B32253" w:rsidRPr="00CE5152" w:rsidRDefault="00A928FE" w:rsidP="00B427E1">
      <w:pPr>
        <w:rPr>
          <w:color w:val="000000" w:themeColor="text1"/>
        </w:rPr>
      </w:pPr>
      <w:r w:rsidRPr="00CE5152">
        <w:rPr>
          <w:color w:val="000000" w:themeColor="text1"/>
        </w:rPr>
        <w:t>Turpinās valsts atbalsts</w:t>
      </w:r>
      <w:r w:rsidR="004631A5" w:rsidRPr="00CE5152">
        <w:rPr>
          <w:color w:val="000000" w:themeColor="text1"/>
        </w:rPr>
        <w:t xml:space="preserve"> lauksaimniecībai</w:t>
      </w:r>
      <w:r w:rsidR="00B32253" w:rsidRPr="00CE5152">
        <w:rPr>
          <w:color w:val="000000" w:themeColor="text1"/>
        </w:rPr>
        <w:t xml:space="preserve">, </w:t>
      </w:r>
      <w:r w:rsidR="00CE5152" w:rsidRPr="00CE5152">
        <w:rPr>
          <w:color w:val="000000" w:themeColor="text1"/>
        </w:rPr>
        <w:t>papildus ES fondu maksājumiem 2018</w:t>
      </w:r>
      <w:r w:rsidRPr="00CE5152">
        <w:rPr>
          <w:color w:val="000000" w:themeColor="text1"/>
        </w:rPr>
        <w:t>.-2019. gad</w:t>
      </w:r>
      <w:r w:rsidR="00CE5152" w:rsidRPr="00CE5152">
        <w:rPr>
          <w:color w:val="000000" w:themeColor="text1"/>
        </w:rPr>
        <w:t>os</w:t>
      </w:r>
      <w:r w:rsidR="00B32253" w:rsidRPr="00CE5152">
        <w:rPr>
          <w:color w:val="000000" w:themeColor="text1"/>
        </w:rPr>
        <w:t xml:space="preserve"> </w:t>
      </w:r>
      <w:r w:rsidR="00CE5152" w:rsidRPr="00CE5152">
        <w:rPr>
          <w:color w:val="000000" w:themeColor="text1"/>
        </w:rPr>
        <w:t>noteikts ikgadējais finansējums</w:t>
      </w:r>
      <w:r w:rsidR="00B32253" w:rsidRPr="00CE5152">
        <w:rPr>
          <w:color w:val="000000" w:themeColor="text1"/>
        </w:rPr>
        <w:t xml:space="preserve"> 20 M EUR apmērā.  </w:t>
      </w:r>
    </w:p>
    <w:p w:rsidR="004E1B33" w:rsidRPr="00C14EDC" w:rsidRDefault="006B4209" w:rsidP="00B427E1">
      <w:pPr>
        <w:rPr>
          <w:color w:val="000000" w:themeColor="text1"/>
        </w:rPr>
      </w:pPr>
      <w:r w:rsidRPr="00CE5152">
        <w:rPr>
          <w:color w:val="000000" w:themeColor="text1"/>
        </w:rPr>
        <w:t>2017. gadā MK p</w:t>
      </w:r>
      <w:r w:rsidR="00AB0D79" w:rsidRPr="00CE5152">
        <w:rPr>
          <w:color w:val="000000" w:themeColor="text1"/>
        </w:rPr>
        <w:t>ieņ</w:t>
      </w:r>
      <w:r w:rsidRPr="00CE5152">
        <w:rPr>
          <w:color w:val="000000" w:themeColor="text1"/>
        </w:rPr>
        <w:t>ēma “Valsts pārvaldes reformu plānu</w:t>
      </w:r>
      <w:r w:rsidR="00AB0D79" w:rsidRPr="00CE5152">
        <w:rPr>
          <w:color w:val="000000" w:themeColor="text1"/>
        </w:rPr>
        <w:t xml:space="preserve"> 2020”, kas paredz paaugstināt </w:t>
      </w:r>
      <w:r w:rsidR="00AB0D79" w:rsidRPr="00B3099F">
        <w:rPr>
          <w:color w:val="000000" w:themeColor="text1"/>
        </w:rPr>
        <w:t>valsts p</w:t>
      </w:r>
      <w:r w:rsidRPr="00B3099F">
        <w:rPr>
          <w:color w:val="000000" w:themeColor="text1"/>
        </w:rPr>
        <w:t xml:space="preserve">ārvaldes darbības efektivitāti, paaugstinot </w:t>
      </w:r>
      <w:r w:rsidR="00AB0D79" w:rsidRPr="00B3099F">
        <w:rPr>
          <w:color w:val="000000" w:themeColor="text1"/>
        </w:rPr>
        <w:t>valsts pārvaldes cilvēkresursu kvalitāt</w:t>
      </w:r>
      <w:r w:rsidRPr="00B3099F">
        <w:rPr>
          <w:color w:val="000000" w:themeColor="text1"/>
        </w:rPr>
        <w:t>i</w:t>
      </w:r>
      <w:r w:rsidR="00AB0D79" w:rsidRPr="00B3099F">
        <w:rPr>
          <w:color w:val="000000" w:themeColor="text1"/>
        </w:rPr>
        <w:t xml:space="preserve">, </w:t>
      </w:r>
      <w:r w:rsidRPr="00B3099F">
        <w:rPr>
          <w:color w:val="000000" w:themeColor="text1"/>
        </w:rPr>
        <w:t xml:space="preserve">efektivizējot </w:t>
      </w:r>
      <w:r w:rsidR="00AB0D79" w:rsidRPr="00B3099F">
        <w:rPr>
          <w:color w:val="000000" w:themeColor="text1"/>
        </w:rPr>
        <w:t>valsts pārvaldes procesu</w:t>
      </w:r>
      <w:r w:rsidRPr="00B3099F">
        <w:rPr>
          <w:color w:val="000000" w:themeColor="text1"/>
        </w:rPr>
        <w:t>s</w:t>
      </w:r>
      <w:r w:rsidR="00AB0D79" w:rsidRPr="00B3099F">
        <w:rPr>
          <w:color w:val="000000" w:themeColor="text1"/>
        </w:rPr>
        <w:t xml:space="preserve"> un </w:t>
      </w:r>
      <w:r w:rsidRPr="00B3099F">
        <w:rPr>
          <w:color w:val="000000" w:themeColor="text1"/>
        </w:rPr>
        <w:t xml:space="preserve">pārkārtojot </w:t>
      </w:r>
      <w:r w:rsidR="00AB0D79" w:rsidRPr="00B3099F">
        <w:rPr>
          <w:color w:val="000000" w:themeColor="text1"/>
        </w:rPr>
        <w:t>valsts pārvaldes pakalpojumu</w:t>
      </w:r>
      <w:r w:rsidRPr="00B3099F">
        <w:rPr>
          <w:color w:val="000000" w:themeColor="text1"/>
        </w:rPr>
        <w:t>s</w:t>
      </w:r>
      <w:r w:rsidR="00AB0D79" w:rsidRPr="00B3099F">
        <w:rPr>
          <w:color w:val="000000" w:themeColor="text1"/>
        </w:rPr>
        <w:t xml:space="preserve"> atbilstoši sabiedrības interesēm. Tas tiks panākts ar </w:t>
      </w:r>
      <w:r w:rsidRPr="00B3099F">
        <w:rPr>
          <w:color w:val="000000" w:themeColor="text1"/>
        </w:rPr>
        <w:t xml:space="preserve">birokrātijas samazināšanu iedzīvotāju un uzņēmēju </w:t>
      </w:r>
      <w:r w:rsidRPr="00C14EDC">
        <w:rPr>
          <w:color w:val="000000" w:themeColor="text1"/>
        </w:rPr>
        <w:t xml:space="preserve">saziņā ar valsti, atbalsta funkciju (grāmatvedība, personālvadība, iepirkumi, utt.) centralizāciju, </w:t>
      </w:r>
      <w:r w:rsidR="00AB0D79" w:rsidRPr="00C14EDC">
        <w:rPr>
          <w:color w:val="000000" w:themeColor="text1"/>
        </w:rPr>
        <w:t>valsts pārvaldes darbinieku skaita samazinājumu par 6%</w:t>
      </w:r>
      <w:r w:rsidRPr="00C14EDC">
        <w:rPr>
          <w:color w:val="000000" w:themeColor="text1"/>
        </w:rPr>
        <w:t xml:space="preserve"> un virkni citu pasākumu īstenošanu</w:t>
      </w:r>
      <w:r w:rsidR="00AB0D79" w:rsidRPr="00C14EDC">
        <w:rPr>
          <w:color w:val="000000" w:themeColor="text1"/>
        </w:rPr>
        <w:t>.</w:t>
      </w:r>
    </w:p>
    <w:p w:rsidR="00271776" w:rsidRPr="00C14EDC" w:rsidRDefault="00C14EDC" w:rsidP="00271776">
      <w:pPr>
        <w:rPr>
          <w:color w:val="000000" w:themeColor="text1"/>
        </w:rPr>
      </w:pPr>
      <w:r w:rsidRPr="00C14EDC">
        <w:rPr>
          <w:color w:val="000000" w:themeColor="text1"/>
        </w:rPr>
        <w:t>U</w:t>
      </w:r>
      <w:r w:rsidR="00271776" w:rsidRPr="00C14EDC">
        <w:rPr>
          <w:color w:val="000000" w:themeColor="text1"/>
        </w:rPr>
        <w:t>zņēmējdarbības vides uzlabošana</w:t>
      </w:r>
      <w:r w:rsidRPr="00C14EDC">
        <w:rPr>
          <w:color w:val="000000" w:themeColor="text1"/>
        </w:rPr>
        <w:t>i reģionos un to ekonomiskās</w:t>
      </w:r>
      <w:r w:rsidR="00271776" w:rsidRPr="00C14EDC">
        <w:rPr>
          <w:color w:val="000000" w:themeColor="text1"/>
        </w:rPr>
        <w:t xml:space="preserve"> att</w:t>
      </w:r>
      <w:r w:rsidRPr="00C14EDC">
        <w:rPr>
          <w:color w:val="000000" w:themeColor="text1"/>
        </w:rPr>
        <w:t xml:space="preserve">īstības potenciāla palielināšanai </w:t>
      </w:r>
      <w:r w:rsidR="00271776" w:rsidRPr="00C14EDC">
        <w:rPr>
          <w:color w:val="000000" w:themeColor="text1"/>
        </w:rPr>
        <w:t>201</w:t>
      </w:r>
      <w:r w:rsidRPr="00C14EDC">
        <w:rPr>
          <w:color w:val="000000" w:themeColor="text1"/>
        </w:rPr>
        <w:t>8</w:t>
      </w:r>
      <w:r w:rsidR="00271776" w:rsidRPr="00C14EDC">
        <w:rPr>
          <w:color w:val="000000" w:themeColor="text1"/>
        </w:rPr>
        <w:t xml:space="preserve">. gadā </w:t>
      </w:r>
      <w:r w:rsidRPr="00C14EDC">
        <w:rPr>
          <w:color w:val="000000" w:themeColor="text1"/>
        </w:rPr>
        <w:t>tiks</w:t>
      </w:r>
      <w:r w:rsidR="00271776" w:rsidRPr="00C14EDC">
        <w:rPr>
          <w:color w:val="000000" w:themeColor="text1"/>
        </w:rPr>
        <w:t xml:space="preserve"> izstrādāts </w:t>
      </w:r>
      <w:r w:rsidRPr="00C14EDC">
        <w:rPr>
          <w:color w:val="000000" w:themeColor="text1"/>
        </w:rPr>
        <w:t xml:space="preserve">konceptuāls piedāvājums </w:t>
      </w:r>
      <w:r w:rsidR="00B3099F" w:rsidRPr="00C14EDC">
        <w:rPr>
          <w:color w:val="000000" w:themeColor="text1"/>
        </w:rPr>
        <w:t xml:space="preserve">pašvaldību </w:t>
      </w:r>
      <w:r w:rsidR="00271776" w:rsidRPr="00C14EDC">
        <w:rPr>
          <w:color w:val="000000" w:themeColor="text1"/>
        </w:rPr>
        <w:t>sadarbības teritorij</w:t>
      </w:r>
      <w:r w:rsidRPr="00C14EDC">
        <w:rPr>
          <w:color w:val="000000" w:themeColor="text1"/>
        </w:rPr>
        <w:t>u izveidei</w:t>
      </w:r>
      <w:r w:rsidR="00271776" w:rsidRPr="00C14EDC">
        <w:rPr>
          <w:color w:val="000000" w:themeColor="text1"/>
        </w:rPr>
        <w:t xml:space="preserve"> un </w:t>
      </w:r>
      <w:r w:rsidRPr="00C14EDC">
        <w:rPr>
          <w:color w:val="000000" w:themeColor="text1"/>
        </w:rPr>
        <w:t>funkcionēšanai</w:t>
      </w:r>
      <w:r w:rsidR="00271776" w:rsidRPr="00C14EDC">
        <w:rPr>
          <w:color w:val="000000" w:themeColor="text1"/>
        </w:rPr>
        <w:t xml:space="preserve">. </w:t>
      </w:r>
    </w:p>
    <w:p w:rsidR="004E1B33" w:rsidRPr="003335CC" w:rsidRDefault="00ED25E2" w:rsidP="00ED25E2">
      <w:pPr>
        <w:pStyle w:val="Heading2"/>
        <w:numPr>
          <w:ilvl w:val="1"/>
          <w:numId w:val="1"/>
        </w:numPr>
      </w:pPr>
      <w:r w:rsidRPr="003335CC">
        <w:t xml:space="preserve"> </w:t>
      </w:r>
      <w:r w:rsidR="004E1B33" w:rsidRPr="003335CC">
        <w:t xml:space="preserve">Uzņēmējdarbības attīstību un konkurētspēju stimulējoša tiesiskā vide </w:t>
      </w:r>
    </w:p>
    <w:p w:rsidR="00271776" w:rsidRDefault="00483587" w:rsidP="00271776">
      <w:r>
        <w:t>Lai veicinātu t</w:t>
      </w:r>
      <w:r w:rsidR="00886F3D">
        <w:t>iesu prakses vienveidīb</w:t>
      </w:r>
      <w:r>
        <w:t>u</w:t>
      </w:r>
      <w:r w:rsidR="00886F3D">
        <w:t xml:space="preserve">, </w:t>
      </w:r>
      <w:r w:rsidRPr="00483587">
        <w:t>tiesnešu specializācij</w:t>
      </w:r>
      <w:r>
        <w:t>u</w:t>
      </w:r>
      <w:r w:rsidRPr="00483587">
        <w:t xml:space="preserve"> un nejaušību lietu sadalē</w:t>
      </w:r>
      <w:r>
        <w:t>, samazinātu</w:t>
      </w:r>
      <w:r w:rsidRPr="00483587">
        <w:t xml:space="preserve"> </w:t>
      </w:r>
      <w:r w:rsidR="00886F3D" w:rsidRPr="00886F3D">
        <w:t>lietu i</w:t>
      </w:r>
      <w:r w:rsidR="00886F3D">
        <w:t>zstatīšanas termiņu</w:t>
      </w:r>
      <w:r>
        <w:t>s, izlīdzinātu</w:t>
      </w:r>
      <w:r w:rsidR="00886F3D" w:rsidRPr="00886F3D">
        <w:t xml:space="preserve"> </w:t>
      </w:r>
      <w:r w:rsidR="00886F3D">
        <w:t>t</w:t>
      </w:r>
      <w:r w:rsidR="00271776">
        <w:t>iesneš</w:t>
      </w:r>
      <w:r>
        <w:t xml:space="preserve">u noslodzi, </w:t>
      </w:r>
      <w:r w:rsidR="00271776">
        <w:t xml:space="preserve">kā arī </w:t>
      </w:r>
      <w:r>
        <w:t xml:space="preserve">ietaupītu </w:t>
      </w:r>
      <w:r w:rsidR="00271776">
        <w:t>resursu</w:t>
      </w:r>
      <w:r>
        <w:t>s, tiek veikta tiesu darbības teritoriālā reforma</w:t>
      </w:r>
      <w:r w:rsidRPr="00483587">
        <w:t>, kas ietver gan rajonu (pilsētu) ties</w:t>
      </w:r>
      <w:r w:rsidR="006846A7">
        <w:t>u</w:t>
      </w:r>
      <w:r w:rsidRPr="00483587">
        <w:t>, gan zemesgrāmatu nodaļ</w:t>
      </w:r>
      <w:r w:rsidR="006846A7">
        <w:t>u</w:t>
      </w:r>
      <w:r w:rsidRPr="00483587">
        <w:t xml:space="preserve"> izvietojuma optimizāciju</w:t>
      </w:r>
      <w:r>
        <w:t>;</w:t>
      </w:r>
      <w:r w:rsidRPr="00483587">
        <w:t xml:space="preserve"> reformu īstenošanas rezultātā </w:t>
      </w:r>
      <w:r>
        <w:t xml:space="preserve">līdz 2018. gada beigām </w:t>
      </w:r>
      <w:r w:rsidRPr="00483587">
        <w:t>34 tiesu vietā tik</w:t>
      </w:r>
      <w:r>
        <w:t>s</w:t>
      </w:r>
      <w:r w:rsidRPr="00483587">
        <w:t xml:space="preserve"> izveidotas 9 tiesas</w:t>
      </w:r>
      <w:r>
        <w:t>.</w:t>
      </w:r>
      <w:r w:rsidRPr="00483587">
        <w:t xml:space="preserve"> </w:t>
      </w:r>
      <w:r>
        <w:t xml:space="preserve">Reformas ietvaros </w:t>
      </w:r>
      <w:r w:rsidRPr="00483587">
        <w:t>2018</w:t>
      </w:r>
      <w:r>
        <w:t xml:space="preserve">. gadā </w:t>
      </w:r>
      <w:r w:rsidRPr="00483587">
        <w:t xml:space="preserve">zemesgrāmatu tiesnešus </w:t>
      </w:r>
      <w:r>
        <w:t xml:space="preserve">iekļaus </w:t>
      </w:r>
      <w:r w:rsidRPr="00483587">
        <w:t>vispārējo tiesu sastāvā, dodot iespēju tiem arī skatīt vispārējās lietas un attiecīgi mazinot kopējo tiesu noslodzi.</w:t>
      </w:r>
    </w:p>
    <w:p w:rsidR="00A5563D" w:rsidRPr="00A5563D" w:rsidRDefault="00271776" w:rsidP="00271776">
      <w:pPr>
        <w:rPr>
          <w:color w:val="000000" w:themeColor="text1"/>
        </w:rPr>
      </w:pPr>
      <w:r w:rsidRPr="00A5563D">
        <w:rPr>
          <w:color w:val="000000" w:themeColor="text1"/>
        </w:rPr>
        <w:t>2018.</w:t>
      </w:r>
      <w:r w:rsidR="00A5563D" w:rsidRPr="00A5563D">
        <w:rPr>
          <w:color w:val="000000" w:themeColor="text1"/>
        </w:rPr>
        <w:t xml:space="preserve"> </w:t>
      </w:r>
      <w:r w:rsidRPr="00A5563D">
        <w:rPr>
          <w:color w:val="000000" w:themeColor="text1"/>
        </w:rPr>
        <w:t>g</w:t>
      </w:r>
      <w:r w:rsidR="00A5563D" w:rsidRPr="00A5563D">
        <w:rPr>
          <w:color w:val="000000" w:themeColor="text1"/>
        </w:rPr>
        <w:t>adā</w:t>
      </w:r>
      <w:r w:rsidRPr="00A5563D">
        <w:rPr>
          <w:color w:val="000000" w:themeColor="text1"/>
        </w:rPr>
        <w:t xml:space="preserve"> tik</w:t>
      </w:r>
      <w:r w:rsidR="00A5563D" w:rsidRPr="00A5563D">
        <w:rPr>
          <w:color w:val="000000" w:themeColor="text1"/>
        </w:rPr>
        <w:t>s</w:t>
      </w:r>
      <w:r w:rsidRPr="00A5563D">
        <w:rPr>
          <w:color w:val="000000" w:themeColor="text1"/>
        </w:rPr>
        <w:t xml:space="preserve"> </w:t>
      </w:r>
      <w:r w:rsidR="00A5563D" w:rsidRPr="00A5563D">
        <w:rPr>
          <w:color w:val="000000" w:themeColor="text1"/>
        </w:rPr>
        <w:t>pabeigts</w:t>
      </w:r>
      <w:r w:rsidRPr="00A5563D">
        <w:rPr>
          <w:color w:val="000000" w:themeColor="text1"/>
        </w:rPr>
        <w:t xml:space="preserve"> starptautisks Latvijas tieslietu sistēmas novērtējums, izskatot jautājumus, kas saistīti ar tiesu neatkarību, tiesu administrēšanu, kā arī to institūciju </w:t>
      </w:r>
      <w:r w:rsidR="006846A7">
        <w:rPr>
          <w:color w:val="000000" w:themeColor="text1"/>
        </w:rPr>
        <w:t>funkcionalitāti</w:t>
      </w:r>
      <w:r w:rsidRPr="00A5563D">
        <w:rPr>
          <w:color w:val="000000" w:themeColor="text1"/>
        </w:rPr>
        <w:t xml:space="preserve">, kas piedalās tiesu sistēmas politikas un stratēģijas izstrādē. </w:t>
      </w:r>
    </w:p>
    <w:p w:rsidR="00483587" w:rsidRDefault="00C7785E" w:rsidP="00483587">
      <w:r w:rsidRPr="00A5563D">
        <w:rPr>
          <w:color w:val="000000" w:themeColor="text1"/>
        </w:rPr>
        <w:t xml:space="preserve">2018. gadā paplašinātas likumā “Par tiesu varu” noteiktās Tieslietu padomes funkcijas </w:t>
      </w:r>
      <w:r w:rsidRPr="00C7785E">
        <w:t>tiesnešu karjeras jautājumos, tai skaitā nosakot tiesneša amata kandidātu atlasi, tiesnešu stažēšanos un kvalifikācijas eksāmena kārtošanu.</w:t>
      </w:r>
      <w:r>
        <w:t xml:space="preserve"> </w:t>
      </w:r>
      <w:r w:rsidR="00E7113F">
        <w:t xml:space="preserve">Regulāri tiek rīkotas </w:t>
      </w:r>
      <w:r w:rsidR="00E7113F" w:rsidRPr="00E7113F">
        <w:t xml:space="preserve">dažādu lietu kategoriju </w:t>
      </w:r>
      <w:r w:rsidR="00E7113F">
        <w:t xml:space="preserve">tiesnešu apmācības. </w:t>
      </w:r>
      <w:r w:rsidR="00E7113F" w:rsidRPr="00E7113F">
        <w:t xml:space="preserve">Katru gadu mācību programma tiek </w:t>
      </w:r>
      <w:r w:rsidR="00E7113F">
        <w:t xml:space="preserve">atjaunināta, tajā iekļaujot ne tikai vispārīgus, bet arī aktuālus tiesību jautājumus, kā arī </w:t>
      </w:r>
      <w:r w:rsidR="00E7113F" w:rsidRPr="00E7113F">
        <w:t>analizējot tiesu praks</w:t>
      </w:r>
      <w:r w:rsidR="00E7113F">
        <w:t>i</w:t>
      </w:r>
      <w:r w:rsidR="00E7113F" w:rsidRPr="00E7113F">
        <w:t xml:space="preserve"> </w:t>
      </w:r>
      <w:r w:rsidR="00E7113F">
        <w:t xml:space="preserve">konkrētās jomas ietvaros. </w:t>
      </w:r>
      <w:r w:rsidR="00483587">
        <w:t xml:space="preserve">2018. gadā MK pieņems grozījumus “Valsts un pašvaldību institūciju amatpersonu un darbinieku atlīdzības likumā”, izveidojot tiesnešu darba </w:t>
      </w:r>
      <w:r w:rsidR="008132F5">
        <w:t xml:space="preserve">samaksas sistēmu, kura nodrošinātu </w:t>
      </w:r>
      <w:r w:rsidR="006846A7">
        <w:t xml:space="preserve">tādu </w:t>
      </w:r>
      <w:r w:rsidR="008132F5" w:rsidRPr="008132F5">
        <w:t xml:space="preserve">tiesnešu </w:t>
      </w:r>
      <w:r w:rsidR="006846A7">
        <w:t>materiālo</w:t>
      </w:r>
      <w:r w:rsidR="008132F5" w:rsidRPr="008132F5">
        <w:t xml:space="preserve"> </w:t>
      </w:r>
      <w:r w:rsidR="008132F5">
        <w:t xml:space="preserve">līmeni, kas </w:t>
      </w:r>
      <w:r w:rsidR="008132F5" w:rsidRPr="008132F5">
        <w:t xml:space="preserve">atbilst </w:t>
      </w:r>
      <w:r w:rsidR="008132F5">
        <w:t>viņu</w:t>
      </w:r>
      <w:r w:rsidR="008132F5" w:rsidRPr="008132F5">
        <w:t xml:space="preserve"> neatkarības </w:t>
      </w:r>
      <w:r w:rsidR="008132F5">
        <w:t xml:space="preserve">statusam, kā arī </w:t>
      </w:r>
      <w:r w:rsidR="00483587">
        <w:t>tiesnešu darba samaksas faktiskās vērtības ilgtspē</w:t>
      </w:r>
      <w:r w:rsidR="008132F5">
        <w:t>j</w:t>
      </w:r>
      <w:r w:rsidR="00483587">
        <w:t>u.</w:t>
      </w:r>
    </w:p>
    <w:p w:rsidR="00A5563D" w:rsidRDefault="00A5563D" w:rsidP="00483587">
      <w:r w:rsidRPr="00A5563D">
        <w:t>Uzlabojot tieslietu sistēmas kvalitāti, turpinās darbs pie reģistru un e-pakalpojumu pilnveidošanas, noteikta tiesu specializācija konkrētu lietu kategoriju izskatīšanā, paplašinātas alternatīvās iespējas ārpustiesas strīdu izšķiršanai – turpinās šķīrējtiesu reforma, arvien plašāk tiek ieviestas un attīstītas mediācijas iespējas, t</w:t>
      </w:r>
      <w:r>
        <w:t>ai skaitā</w:t>
      </w:r>
      <w:r w:rsidRPr="00A5563D">
        <w:t xml:space="preserve"> ģimenes strīdos.</w:t>
      </w:r>
    </w:p>
    <w:p w:rsidR="0041673C" w:rsidRDefault="00E7113F" w:rsidP="00271776">
      <w:r>
        <w:t>Principiāli</w:t>
      </w:r>
      <w:r w:rsidR="00C7785E">
        <w:t xml:space="preserve"> svarīgs jautājums </w:t>
      </w:r>
      <w:r w:rsidR="0041673C">
        <w:t>ir maksātnespējas procesa objektivitāte, caurskatāmība un sistēmiska kontr</w:t>
      </w:r>
      <w:r w:rsidR="00196FF3">
        <w:t>ole</w:t>
      </w:r>
      <w:r w:rsidR="006846A7">
        <w:t>,</w:t>
      </w:r>
      <w:r w:rsidR="0041673C">
        <w:t xml:space="preserve"> lai uzlabotu </w:t>
      </w:r>
      <w:r>
        <w:t>uzņēmējdarbības</w:t>
      </w:r>
      <w:r w:rsidR="0041673C">
        <w:t xml:space="preserve"> vidi un investoru tiesisko aizsardzību, </w:t>
      </w:r>
      <w:r w:rsidR="00FD3494">
        <w:t xml:space="preserve">lai </w:t>
      </w:r>
      <w:r w:rsidR="00FD3494">
        <w:lastRenderedPageBreak/>
        <w:t>palielinātu pašlaik neapmierinošo atgūto līdzekļu proporciju</w:t>
      </w:r>
      <w:r w:rsidR="00A5563D">
        <w:t xml:space="preserve"> nodrošinātajiem kreditoriem</w:t>
      </w:r>
      <w:r w:rsidR="00FD3494">
        <w:t xml:space="preserve">. </w:t>
      </w:r>
      <w:r w:rsidR="00A5563D">
        <w:t xml:space="preserve"> </w:t>
      </w:r>
      <w:r w:rsidR="00196FF3" w:rsidRPr="00196FF3">
        <w:t>2018. gadā Starptautiskais Valūtas fonds sniegs visaptverošu novērtējumu par maksātnespējas procesa efektivitāti</w:t>
      </w:r>
      <w:r w:rsidR="00196FF3">
        <w:t xml:space="preserve"> Latvijā</w:t>
      </w:r>
      <w:r w:rsidR="00196FF3" w:rsidRPr="00196FF3">
        <w:t>.</w:t>
      </w:r>
    </w:p>
    <w:p w:rsidR="00271776" w:rsidRDefault="00271776" w:rsidP="009B011F">
      <w:r>
        <w:t>2018.</w:t>
      </w:r>
      <w:r w:rsidR="00BB5656">
        <w:t>-</w:t>
      </w:r>
      <w:r w:rsidR="00C7785E">
        <w:t>20</w:t>
      </w:r>
      <w:r w:rsidR="00BB5656">
        <w:t>20</w:t>
      </w:r>
      <w:r w:rsidR="00C7785E">
        <w:t xml:space="preserve">. gadā </w:t>
      </w:r>
      <w:r w:rsidR="00196FF3">
        <w:t xml:space="preserve">tiek īstenoti </w:t>
      </w:r>
      <w:r>
        <w:t>Maksātnespējas politikas attīstības pamatnostādnēs noteikt</w:t>
      </w:r>
      <w:r w:rsidR="00196FF3">
        <w:t>ie</w:t>
      </w:r>
      <w:r>
        <w:t xml:space="preserve"> rīcības virzien</w:t>
      </w:r>
      <w:r w:rsidR="00196FF3">
        <w:t>i</w:t>
      </w:r>
      <w:r>
        <w:t>, lai nostiprinātu kreditoru un tiesas kompetenci maksātnespējas procesa ietvaros, kā arī uzlabot</w:t>
      </w:r>
      <w:r w:rsidR="006846A7">
        <w:t>u</w:t>
      </w:r>
      <w:r>
        <w:t xml:space="preserve"> maksātnespējas procesa norisi, </w:t>
      </w:r>
      <w:r w:rsidR="00196FF3">
        <w:t xml:space="preserve">tai skaitā </w:t>
      </w:r>
      <w:r>
        <w:t>izstrādājot jaunu kārtību, kādā konstatē dokumentu viltošanu un tās sekas.</w:t>
      </w:r>
      <w:r w:rsidR="00196FF3" w:rsidRPr="00196FF3">
        <w:t xml:space="preserve"> 2017. gadā MK akceptēja grozījumus Maksātnespējas likumā, kuri dod iespēju aizsargāt īstos kreditorus no fiktīviem kreditoriem</w:t>
      </w:r>
      <w:r w:rsidR="00FD3494">
        <w:t xml:space="preserve">, kā arī </w:t>
      </w:r>
      <w:r w:rsidR="00FD3494" w:rsidRPr="00FD3494">
        <w:t xml:space="preserve">palielināt sodu par </w:t>
      </w:r>
      <w:r w:rsidR="006846A7">
        <w:t xml:space="preserve">savlaicīgu </w:t>
      </w:r>
      <w:r w:rsidR="00FD3494" w:rsidRPr="00FD3494">
        <w:t>maksātnespējas procesa pieteikuma neiesniegšanu</w:t>
      </w:r>
      <w:r w:rsidR="00196FF3" w:rsidRPr="00196FF3">
        <w:t xml:space="preserve">.  </w:t>
      </w:r>
      <w:r w:rsidR="00196FF3">
        <w:t>I</w:t>
      </w:r>
      <w:r w:rsidR="00196FF3" w:rsidRPr="00196FF3">
        <w:t>r stiprināta tiesu kompetence, apvienojot visus ar maksātnespēju saistītos jautājumus un pa</w:t>
      </w:r>
      <w:r w:rsidR="006846A7">
        <w:t>plašinot</w:t>
      </w:r>
      <w:r w:rsidR="00196FF3" w:rsidRPr="00196FF3">
        <w:t xml:space="preserve"> tiesu kontroli pār maksātnespējas procesu, kā arī pastiprināta maksātnespējas procesa administratoru darbības valsts uzraudzība</w:t>
      </w:r>
      <w:r w:rsidR="00196FF3">
        <w:t xml:space="preserve">. </w:t>
      </w:r>
      <w:r w:rsidR="00FD3494" w:rsidRPr="00FD3494">
        <w:t xml:space="preserve">2017. gadā notikušas un 2018. gadā turpināsies tiesnešu apmācības par aktuāliem </w:t>
      </w:r>
      <w:r w:rsidR="00FD3494">
        <w:t>maksātnespējas jomas</w:t>
      </w:r>
      <w:r w:rsidR="00FD3494" w:rsidRPr="00FD3494">
        <w:t xml:space="preserve"> jautājumiem. </w:t>
      </w:r>
      <w:r w:rsidR="00196FF3" w:rsidRPr="00196FF3">
        <w:t>2018. gada vidū sāks darboties Elektroniskā maksātnespējas uzraudzības sistēma, nodrošinot sistēmisku kontroli un maksātnespējas procesa caurskatāmību gan no Maksātnespējas administrācijas, gan no kreditoru puses; notiek darbs pie risinājuma izstrādes nejaušai administratoru atlasei maksātnespējas procesā.</w:t>
      </w:r>
    </w:p>
    <w:p w:rsidR="00271776" w:rsidRPr="009B011F" w:rsidRDefault="00271776" w:rsidP="009B011F">
      <w:pPr>
        <w:rPr>
          <w:color w:val="000000" w:themeColor="text1"/>
        </w:rPr>
      </w:pPr>
      <w:r w:rsidRPr="009B011F">
        <w:rPr>
          <w:color w:val="000000" w:themeColor="text1"/>
        </w:rPr>
        <w:t>Vispārīgās datu aizsardzības regulas ieviešanai (piemērojama ar 2018.</w:t>
      </w:r>
      <w:r w:rsidR="00A5563D" w:rsidRPr="009B011F">
        <w:rPr>
          <w:color w:val="000000" w:themeColor="text1"/>
        </w:rPr>
        <w:t xml:space="preserve"> </w:t>
      </w:r>
      <w:r w:rsidRPr="009B011F">
        <w:rPr>
          <w:color w:val="000000" w:themeColor="text1"/>
        </w:rPr>
        <w:t>gada 25.</w:t>
      </w:r>
      <w:r w:rsidR="00A5563D" w:rsidRPr="009B011F">
        <w:rPr>
          <w:color w:val="000000" w:themeColor="text1"/>
        </w:rPr>
        <w:t xml:space="preserve"> </w:t>
      </w:r>
      <w:r w:rsidRPr="009B011F">
        <w:rPr>
          <w:color w:val="000000" w:themeColor="text1"/>
        </w:rPr>
        <w:t>maiju)</w:t>
      </w:r>
      <w:r w:rsidR="009B011F" w:rsidRPr="009B011F">
        <w:rPr>
          <w:color w:val="000000" w:themeColor="text1"/>
        </w:rPr>
        <w:t>, tai skaitā Datu valsts inspekcijas neatkarības statusa stiprināšanai</w:t>
      </w:r>
      <w:r w:rsidR="008D5D46">
        <w:rPr>
          <w:color w:val="000000" w:themeColor="text1"/>
        </w:rPr>
        <w:t>,</w:t>
      </w:r>
      <w:r w:rsidRPr="009B011F">
        <w:rPr>
          <w:color w:val="000000" w:themeColor="text1"/>
        </w:rPr>
        <w:t xml:space="preserve"> ir izstrādāts personas datu apstrādes likumprojekts un tiesībaizsardzības nolūkos apstrādājamo personas datu likumprojekts, kā arī tiem pakārtotie normatīvo aktu projekti.</w:t>
      </w:r>
      <w:r w:rsidR="0077054D" w:rsidRPr="009B011F">
        <w:rPr>
          <w:color w:val="000000" w:themeColor="text1"/>
        </w:rPr>
        <w:t xml:space="preserve"> </w:t>
      </w:r>
      <w:r w:rsidRPr="009B011F">
        <w:rPr>
          <w:color w:val="000000" w:themeColor="text1"/>
        </w:rPr>
        <w:t>2017.</w:t>
      </w:r>
      <w:r w:rsidR="009B011F" w:rsidRPr="009B011F">
        <w:rPr>
          <w:color w:val="000000" w:themeColor="text1"/>
        </w:rPr>
        <w:t xml:space="preserve"> </w:t>
      </w:r>
      <w:r w:rsidR="00A5563D" w:rsidRPr="009B011F">
        <w:rPr>
          <w:color w:val="000000" w:themeColor="text1"/>
        </w:rPr>
        <w:t>g</w:t>
      </w:r>
      <w:r w:rsidRPr="009B011F">
        <w:rPr>
          <w:color w:val="000000" w:themeColor="text1"/>
        </w:rPr>
        <w:t xml:space="preserve">adā </w:t>
      </w:r>
      <w:r w:rsidR="009B011F" w:rsidRPr="009B011F">
        <w:rPr>
          <w:color w:val="000000" w:themeColor="text1"/>
        </w:rPr>
        <w:t xml:space="preserve">organizēta </w:t>
      </w:r>
      <w:r w:rsidRPr="009B011F">
        <w:rPr>
          <w:color w:val="000000" w:themeColor="text1"/>
        </w:rPr>
        <w:t xml:space="preserve">virkne </w:t>
      </w:r>
      <w:r w:rsidR="009B011F" w:rsidRPr="009B011F">
        <w:rPr>
          <w:color w:val="000000" w:themeColor="text1"/>
        </w:rPr>
        <w:t xml:space="preserve">uzņēmējus un visu </w:t>
      </w:r>
      <w:r w:rsidRPr="009B011F">
        <w:rPr>
          <w:color w:val="000000" w:themeColor="text1"/>
        </w:rPr>
        <w:t>sabiedrīb</w:t>
      </w:r>
      <w:r w:rsidR="009B011F" w:rsidRPr="009B011F">
        <w:rPr>
          <w:color w:val="000000" w:themeColor="text1"/>
        </w:rPr>
        <w:t>u</w:t>
      </w:r>
      <w:r w:rsidRPr="009B011F">
        <w:rPr>
          <w:color w:val="000000" w:themeColor="text1"/>
        </w:rPr>
        <w:t xml:space="preserve"> informē</w:t>
      </w:r>
      <w:r w:rsidR="009B011F" w:rsidRPr="009B011F">
        <w:rPr>
          <w:color w:val="000000" w:themeColor="text1"/>
        </w:rPr>
        <w:t>jošu</w:t>
      </w:r>
      <w:r w:rsidRPr="009B011F">
        <w:rPr>
          <w:color w:val="000000" w:themeColor="text1"/>
        </w:rPr>
        <w:t xml:space="preserve"> pasākum</w:t>
      </w:r>
      <w:r w:rsidR="009B011F" w:rsidRPr="009B011F">
        <w:rPr>
          <w:color w:val="000000" w:themeColor="text1"/>
        </w:rPr>
        <w:t>u</w:t>
      </w:r>
      <w:r w:rsidRPr="009B011F">
        <w:rPr>
          <w:color w:val="000000" w:themeColor="text1"/>
        </w:rPr>
        <w:t xml:space="preserve"> un konsultācij</w:t>
      </w:r>
      <w:r w:rsidR="009B011F" w:rsidRPr="009B011F">
        <w:rPr>
          <w:color w:val="000000" w:themeColor="text1"/>
        </w:rPr>
        <w:t>u</w:t>
      </w:r>
      <w:r w:rsidRPr="009B011F">
        <w:rPr>
          <w:color w:val="000000" w:themeColor="text1"/>
        </w:rPr>
        <w:t xml:space="preserve"> saistībā ar Regulas piemērošanu.</w:t>
      </w:r>
    </w:p>
    <w:p w:rsidR="00271776" w:rsidRPr="00E659DA" w:rsidRDefault="00271776" w:rsidP="009B011F">
      <w:pPr>
        <w:rPr>
          <w:color w:val="000000" w:themeColor="text1"/>
        </w:rPr>
      </w:pPr>
      <w:r w:rsidRPr="009B011F">
        <w:rPr>
          <w:color w:val="000000" w:themeColor="text1"/>
        </w:rPr>
        <w:t>Nekusta</w:t>
      </w:r>
      <w:r w:rsidR="00A5563D" w:rsidRPr="009B011F">
        <w:rPr>
          <w:color w:val="000000" w:themeColor="text1"/>
        </w:rPr>
        <w:t>mo īpašumu jomas sakārtošanai 2018. gadā tiks pabeigta n</w:t>
      </w:r>
      <w:r w:rsidRPr="009B011F">
        <w:rPr>
          <w:color w:val="000000" w:themeColor="text1"/>
        </w:rPr>
        <w:t>ormatīvo</w:t>
      </w:r>
      <w:r w:rsidR="005E2227" w:rsidRPr="009B011F">
        <w:rPr>
          <w:color w:val="000000" w:themeColor="text1"/>
        </w:rPr>
        <w:t xml:space="preserve"> </w:t>
      </w:r>
      <w:r w:rsidRPr="009B011F">
        <w:rPr>
          <w:color w:val="000000" w:themeColor="text1"/>
        </w:rPr>
        <w:t>aktu izstrāde, lai stiprinātu zvērinātu notāru kompetences attiecībā uz nostiprinājumu lūgumu iesniegšanu zemesgrāmat</w:t>
      </w:r>
      <w:r w:rsidR="00A5563D" w:rsidRPr="009B011F">
        <w:rPr>
          <w:color w:val="000000" w:themeColor="text1"/>
        </w:rPr>
        <w:t>ā arī privātu darījumu gadījumā; tam nolūkam</w:t>
      </w:r>
      <w:r w:rsidRPr="009B011F">
        <w:rPr>
          <w:color w:val="000000" w:themeColor="text1"/>
        </w:rPr>
        <w:t xml:space="preserve"> </w:t>
      </w:r>
      <w:r w:rsidR="00A5563D" w:rsidRPr="009B011F">
        <w:rPr>
          <w:color w:val="000000" w:themeColor="text1"/>
        </w:rPr>
        <w:t xml:space="preserve">tiks </w:t>
      </w:r>
      <w:r w:rsidRPr="009B011F">
        <w:rPr>
          <w:color w:val="000000" w:themeColor="text1"/>
        </w:rPr>
        <w:t>izmantot</w:t>
      </w:r>
      <w:r w:rsidR="00A5563D" w:rsidRPr="009B011F">
        <w:rPr>
          <w:color w:val="000000" w:themeColor="text1"/>
        </w:rPr>
        <w:t>s</w:t>
      </w:r>
      <w:r w:rsidRPr="009B011F">
        <w:rPr>
          <w:color w:val="000000" w:themeColor="text1"/>
        </w:rPr>
        <w:t xml:space="preserve"> </w:t>
      </w:r>
      <w:r w:rsidR="00A5563D" w:rsidRPr="009B011F">
        <w:rPr>
          <w:color w:val="000000" w:themeColor="text1"/>
        </w:rPr>
        <w:t>izstrādātais tehniskais risinājums V</w:t>
      </w:r>
      <w:r w:rsidRPr="009B011F">
        <w:rPr>
          <w:color w:val="000000" w:themeColor="text1"/>
        </w:rPr>
        <w:t xml:space="preserve">alsts </w:t>
      </w:r>
      <w:r w:rsidR="00A5563D" w:rsidRPr="009B011F">
        <w:rPr>
          <w:color w:val="000000" w:themeColor="text1"/>
        </w:rPr>
        <w:t>vienoto datorizēto zemesgrāmatu</w:t>
      </w:r>
      <w:r w:rsidR="0077054D" w:rsidRPr="009B011F">
        <w:rPr>
          <w:color w:val="000000" w:themeColor="text1"/>
        </w:rPr>
        <w:t xml:space="preserve"> </w:t>
      </w:r>
      <w:r w:rsidRPr="009B011F">
        <w:rPr>
          <w:color w:val="000000" w:themeColor="text1"/>
        </w:rPr>
        <w:t xml:space="preserve">un Notāru informācijas sistēmu </w:t>
      </w:r>
      <w:r w:rsidRPr="00E659DA">
        <w:rPr>
          <w:color w:val="000000" w:themeColor="text1"/>
        </w:rPr>
        <w:t xml:space="preserve">savstarpējai datu apmaiņai, </w:t>
      </w:r>
      <w:r w:rsidR="00A5563D" w:rsidRPr="00E659DA">
        <w:rPr>
          <w:color w:val="000000" w:themeColor="text1"/>
        </w:rPr>
        <w:t>lai samazinātu</w:t>
      </w:r>
      <w:r w:rsidRPr="00E659DA">
        <w:rPr>
          <w:color w:val="000000" w:themeColor="text1"/>
        </w:rPr>
        <w:t xml:space="preserve"> viltotu nostiprinājumu lūgumu iesniegšanas risku. </w:t>
      </w:r>
    </w:p>
    <w:p w:rsidR="00C14EDC" w:rsidRPr="00E659DA" w:rsidRDefault="00271776" w:rsidP="00C14EDC">
      <w:pPr>
        <w:rPr>
          <w:color w:val="000000" w:themeColor="text1"/>
        </w:rPr>
      </w:pPr>
      <w:r w:rsidRPr="00E659DA">
        <w:rPr>
          <w:color w:val="000000" w:themeColor="text1"/>
        </w:rPr>
        <w:t>Valdība turpināja darbu pie korupcijas risku novēršanas un kukuļošanas apkarošanas, stiprinot Korupcijas novēršanas un apkarošanas biroju (KNAB)</w:t>
      </w:r>
      <w:r w:rsidR="00E659DA" w:rsidRPr="00E659DA">
        <w:rPr>
          <w:color w:val="000000" w:themeColor="text1"/>
        </w:rPr>
        <w:t>.</w:t>
      </w:r>
      <w:r w:rsidRPr="00E659DA">
        <w:rPr>
          <w:color w:val="000000" w:themeColor="text1"/>
        </w:rPr>
        <w:t xml:space="preserve"> </w:t>
      </w:r>
      <w:r w:rsidR="00C14EDC" w:rsidRPr="00E659DA">
        <w:rPr>
          <w:color w:val="000000" w:themeColor="text1"/>
        </w:rPr>
        <w:t xml:space="preserve">2018. gada janvārī </w:t>
      </w:r>
      <w:r w:rsidR="00E659DA" w:rsidRPr="00E659DA">
        <w:rPr>
          <w:color w:val="000000" w:themeColor="text1"/>
        </w:rPr>
        <w:t>Ministru prezidents</w:t>
      </w:r>
      <w:r w:rsidR="00C14EDC" w:rsidRPr="00E659DA">
        <w:rPr>
          <w:color w:val="000000" w:themeColor="text1"/>
        </w:rPr>
        <w:t xml:space="preserve"> apstiprināja KNAB darbības stratēģiju 2018.-2019. gadam, kura paredz prioritāru uzmanību veltīt tiesu varas institūcijām un publiskajiem iepirkumiem veselības un būvniecības nozarē</w:t>
      </w:r>
      <w:r w:rsidR="00E659DA" w:rsidRPr="00E659DA">
        <w:rPr>
          <w:color w:val="000000" w:themeColor="text1"/>
        </w:rPr>
        <w:t xml:space="preserve">s, kā arī </w:t>
      </w:r>
      <w:r w:rsidR="00C14EDC" w:rsidRPr="00E659DA">
        <w:rPr>
          <w:color w:val="000000" w:themeColor="text1"/>
        </w:rPr>
        <w:t>lielākajās pašvaldībās.</w:t>
      </w:r>
      <w:r w:rsidR="00E659DA" w:rsidRPr="00E659DA">
        <w:rPr>
          <w:color w:val="000000" w:themeColor="text1"/>
        </w:rPr>
        <w:t xml:space="preserve"> Tiks p</w:t>
      </w:r>
      <w:r w:rsidR="00C14EDC" w:rsidRPr="00E659DA">
        <w:rPr>
          <w:color w:val="000000" w:themeColor="text1"/>
        </w:rPr>
        <w:t>ilnveidot</w:t>
      </w:r>
      <w:r w:rsidR="00E659DA" w:rsidRPr="00E659DA">
        <w:rPr>
          <w:color w:val="000000" w:themeColor="text1"/>
        </w:rPr>
        <w:t>a</w:t>
      </w:r>
      <w:r w:rsidR="00C14EDC" w:rsidRPr="00E659DA">
        <w:rPr>
          <w:color w:val="000000" w:themeColor="text1"/>
        </w:rPr>
        <w:t xml:space="preserve"> politisko partiju finansēšanas un priekšvēlēšanu </w:t>
      </w:r>
      <w:r w:rsidR="00E659DA" w:rsidRPr="00E659DA">
        <w:rPr>
          <w:color w:val="000000" w:themeColor="text1"/>
        </w:rPr>
        <w:t>aģitācijas likumības uzraudzība</w:t>
      </w:r>
      <w:r w:rsidR="00C14EDC" w:rsidRPr="00E659DA">
        <w:rPr>
          <w:color w:val="000000" w:themeColor="text1"/>
        </w:rPr>
        <w:t xml:space="preserve"> </w:t>
      </w:r>
      <w:r w:rsidR="00E659DA" w:rsidRPr="00E659DA">
        <w:rPr>
          <w:color w:val="000000" w:themeColor="text1"/>
        </w:rPr>
        <w:t>un s</w:t>
      </w:r>
      <w:r w:rsidR="00C14EDC" w:rsidRPr="00E659DA">
        <w:rPr>
          <w:color w:val="000000" w:themeColor="text1"/>
        </w:rPr>
        <w:t>tiprināt</w:t>
      </w:r>
      <w:r w:rsidR="00E659DA" w:rsidRPr="00E659DA">
        <w:rPr>
          <w:color w:val="000000" w:themeColor="text1"/>
        </w:rPr>
        <w:t>a KNAB</w:t>
      </w:r>
      <w:r w:rsidR="00C14EDC" w:rsidRPr="00E659DA">
        <w:rPr>
          <w:color w:val="000000" w:themeColor="text1"/>
        </w:rPr>
        <w:t xml:space="preserve"> </w:t>
      </w:r>
      <w:r w:rsidR="00E659DA" w:rsidRPr="00E659DA">
        <w:rPr>
          <w:color w:val="000000" w:themeColor="text1"/>
        </w:rPr>
        <w:t xml:space="preserve">analītiskā kapacitāte. </w:t>
      </w:r>
    </w:p>
    <w:p w:rsidR="006A5DDC" w:rsidRDefault="00ED25E2" w:rsidP="00ED25E2">
      <w:pPr>
        <w:pStyle w:val="Heading2"/>
        <w:numPr>
          <w:ilvl w:val="1"/>
          <w:numId w:val="1"/>
        </w:numPr>
      </w:pPr>
      <w:r>
        <w:t xml:space="preserve"> </w:t>
      </w:r>
      <w:r w:rsidR="006A5DDC">
        <w:t>Finanšu un kapitāla tirgus sektora mērķtiecīga aktivizēšana</w:t>
      </w:r>
    </w:p>
    <w:p w:rsidR="001F672E" w:rsidRDefault="001F672E" w:rsidP="001F672E">
      <w:r>
        <w:t>Kā būtiskākie</w:t>
      </w:r>
      <w:r w:rsidR="005815B4" w:rsidRPr="005815B4">
        <w:t xml:space="preserve"> finanšu sektora</w:t>
      </w:r>
      <w:r>
        <w:t xml:space="preserve"> attīstības virzieni tika definēti stabil</w:t>
      </w:r>
      <w:r w:rsidR="005815B4">
        <w:t>itāte</w:t>
      </w:r>
      <w:r>
        <w:t>, droš</w:t>
      </w:r>
      <w:r w:rsidR="005815B4">
        <w:t>ība un starptautiska</w:t>
      </w:r>
      <w:r>
        <w:t xml:space="preserve"> konkurētspēj</w:t>
      </w:r>
      <w:r w:rsidR="005815B4">
        <w:t>a,</w:t>
      </w:r>
      <w:r>
        <w:t xml:space="preserve"> inovatīva finanšu pakalpojumu pieejamība un Latvijas </w:t>
      </w:r>
      <w:r w:rsidR="005815B4" w:rsidRPr="005815B4">
        <w:t xml:space="preserve">pozīcijas nostiprināšana </w:t>
      </w:r>
      <w:r w:rsidR="005815B4">
        <w:t>kā reģionālaj</w:t>
      </w:r>
      <w:r w:rsidR="00E57861">
        <w:t>a</w:t>
      </w:r>
      <w:r w:rsidR="005815B4">
        <w:t>m</w:t>
      </w:r>
      <w:r>
        <w:t xml:space="preserve"> finanšu pakalpojumu centra</w:t>
      </w:r>
      <w:r w:rsidR="005815B4">
        <w:t>m</w:t>
      </w:r>
      <w:r>
        <w:t>. Minētie principi iekļauti Finanšu sektora attīstības plānā 2017.-2019.</w:t>
      </w:r>
      <w:r w:rsidR="005815B4">
        <w:t xml:space="preserve"> </w:t>
      </w:r>
      <w:r>
        <w:t>gadam, 2017.</w:t>
      </w:r>
      <w:r w:rsidR="005815B4">
        <w:t xml:space="preserve"> </w:t>
      </w:r>
      <w:r>
        <w:t xml:space="preserve">gadā tika uzsākta tā īstenošana, </w:t>
      </w:r>
      <w:r w:rsidR="00E57861">
        <w:t xml:space="preserve">tai skaitā </w:t>
      </w:r>
      <w:r>
        <w:t xml:space="preserve">ieviešot </w:t>
      </w:r>
      <w:r w:rsidRPr="008D5D46">
        <w:rPr>
          <w:i/>
          <w:color w:val="000000" w:themeColor="text1"/>
        </w:rPr>
        <w:t>regulācijas smilšukastes</w:t>
      </w:r>
      <w:r w:rsidR="00E57861" w:rsidRPr="00E57861">
        <w:rPr>
          <w:color w:val="000000" w:themeColor="text1"/>
        </w:rPr>
        <w:t xml:space="preserve"> risinājumu</w:t>
      </w:r>
      <w:r>
        <w:t xml:space="preserve">. </w:t>
      </w:r>
    </w:p>
    <w:p w:rsidR="001F672E" w:rsidRDefault="001F672E" w:rsidP="001F672E">
      <w:r>
        <w:lastRenderedPageBreak/>
        <w:t>Attīstot finanšu sektora drošību</w:t>
      </w:r>
      <w:r w:rsidRPr="00E57861">
        <w:rPr>
          <w:color w:val="000000" w:themeColor="text1"/>
        </w:rPr>
        <w:t xml:space="preserve">, </w:t>
      </w:r>
      <w:r w:rsidR="00E57861" w:rsidRPr="00E57861">
        <w:rPr>
          <w:color w:val="000000" w:themeColor="text1"/>
        </w:rPr>
        <w:t xml:space="preserve">2017. gadā </w:t>
      </w:r>
      <w:r w:rsidRPr="00E57861">
        <w:rPr>
          <w:color w:val="000000" w:themeColor="text1"/>
        </w:rPr>
        <w:t xml:space="preserve">tika izstrādāts Otrais noziedzīgi iegūtu līdzekļu un terorisma finansēšanas risku novērtējums, </w:t>
      </w:r>
      <w:r w:rsidR="005815B4" w:rsidRPr="00E57861">
        <w:rPr>
          <w:color w:val="000000" w:themeColor="text1"/>
        </w:rPr>
        <w:t xml:space="preserve">kā arī </w:t>
      </w:r>
      <w:r w:rsidRPr="00E57861">
        <w:rPr>
          <w:color w:val="000000" w:themeColor="text1"/>
        </w:rPr>
        <w:t xml:space="preserve">valdībā apstiprināts pasākumu plāns identificēto risku mazināšanai. Vienlaikus </w:t>
      </w:r>
      <w:r>
        <w:t>ir pilnveidots regulējums, lai novērstu to, ka finanšu sistēma tiek izmantota nelegāli iegūtu līdzekļu legalizācijai un terorisma finansēšanai, un veicināta Latvijas kredītiestāžu atbilstība starptautiskiem noziedzīgi iegūtu līdzekļu legalizācijas un terorisma finansēšanas novēršanas standartiem,</w:t>
      </w:r>
      <w:r w:rsidR="005815B4">
        <w:t xml:space="preserve"> tai skaitā</w:t>
      </w:r>
      <w:r w:rsidR="00E57861">
        <w:t xml:space="preserve"> 2017. gadā</w:t>
      </w:r>
      <w:r>
        <w:t>:</w:t>
      </w:r>
    </w:p>
    <w:p w:rsidR="001F672E" w:rsidRDefault="001F672E" w:rsidP="005815B4">
      <w:pPr>
        <w:pStyle w:val="ListParagraph"/>
        <w:numPr>
          <w:ilvl w:val="0"/>
          <w:numId w:val="28"/>
        </w:numPr>
      </w:pPr>
      <w:r>
        <w:t>darbu uzsāka kontu reģistrs, nodrošinot efektīvu informācijas apmaiņas kārtību tiesību aizsardzības institūcijām un valsts pārvaldes iestādēm par kredītiestāžu un maksājumu pakalpojumu sniedzēju klientu patiesajiem labuma guvējiem un pilnvarotajām personām;</w:t>
      </w:r>
    </w:p>
    <w:p w:rsidR="001F672E" w:rsidRDefault="001F672E" w:rsidP="005815B4">
      <w:pPr>
        <w:pStyle w:val="ListParagraph"/>
        <w:numPr>
          <w:ilvl w:val="0"/>
          <w:numId w:val="28"/>
        </w:numPr>
      </w:pPr>
      <w:r>
        <w:t>tika uzlabota aizdomīgu un neparastu darījumu ziņošanas kārtība;</w:t>
      </w:r>
    </w:p>
    <w:p w:rsidR="001F672E" w:rsidRDefault="001F672E" w:rsidP="005815B4">
      <w:pPr>
        <w:pStyle w:val="ListParagraph"/>
        <w:numPr>
          <w:ilvl w:val="0"/>
          <w:numId w:val="28"/>
        </w:numPr>
      </w:pPr>
      <w:r>
        <w:t>piešķirot papildu finansējumu, tika stiprināta noziedzīgi iegūtu līdzekļu legalizācijas un terorisma finansēšanas novēršanas institūciju sistēma;</w:t>
      </w:r>
    </w:p>
    <w:p w:rsidR="001F672E" w:rsidRDefault="001F672E" w:rsidP="005815B4">
      <w:pPr>
        <w:pStyle w:val="ListParagraph"/>
        <w:numPr>
          <w:ilvl w:val="0"/>
          <w:numId w:val="28"/>
        </w:numPr>
      </w:pPr>
      <w:r>
        <w:t xml:space="preserve">stiprināta publiskā un privātā sektora kapacitāte noziedzīgi iegūtu līdzekļu legalizācijas novēršanā, nodrošinot apmācības ar Nīderlandes un Pasaules Bankas ekspertu piesaisti. </w:t>
      </w:r>
    </w:p>
    <w:p w:rsidR="003B1830" w:rsidRDefault="001F672E" w:rsidP="001F672E">
      <w:r>
        <w:t>Veicinot kapitāla tirgus attīstību, lai sekmētu privātpersonu invest</w:t>
      </w:r>
      <w:r w:rsidR="00D10A71">
        <w:t>īciju piesaisti</w:t>
      </w:r>
      <w:r>
        <w:t xml:space="preserve"> un atvieglotu ar investīcijām saistīto nodokļu administrēšanu, ir ieviests ieguldījumu konts. </w:t>
      </w:r>
      <w:r w:rsidR="003B1830">
        <w:t>L</w:t>
      </w:r>
      <w:r>
        <w:t>ai veicinātu ieguldījumus kapitāla tirgū, ir pārskatīts fondēto pensiju regulējums, paredzot</w:t>
      </w:r>
      <w:r w:rsidR="003B1830">
        <w:t>:</w:t>
      </w:r>
    </w:p>
    <w:p w:rsidR="003B1830" w:rsidRDefault="001F672E" w:rsidP="003B1830">
      <w:pPr>
        <w:pStyle w:val="ListParagraph"/>
        <w:numPr>
          <w:ilvl w:val="0"/>
          <w:numId w:val="29"/>
        </w:numPr>
      </w:pPr>
      <w:r>
        <w:t>palielināt ieguldījumu kopsummas alternatīvo ieguldījumu fondos no 10</w:t>
      </w:r>
      <w:r w:rsidR="003B1830">
        <w:t>%</w:t>
      </w:r>
      <w:r>
        <w:t xml:space="preserve"> uz 15</w:t>
      </w:r>
      <w:r w:rsidR="003B1830">
        <w:t>%;</w:t>
      </w:r>
      <w:r>
        <w:t xml:space="preserve"> </w:t>
      </w:r>
    </w:p>
    <w:p w:rsidR="003B1830" w:rsidRDefault="001F672E" w:rsidP="003B1830">
      <w:pPr>
        <w:pStyle w:val="ListParagraph"/>
        <w:numPr>
          <w:ilvl w:val="0"/>
          <w:numId w:val="29"/>
        </w:numPr>
      </w:pPr>
      <w:r>
        <w:t>palielināt ieguldījumus kapitāla vērtspapīros līdz 75</w:t>
      </w:r>
      <w:r w:rsidR="003B1830">
        <w:t>%;</w:t>
      </w:r>
      <w:r>
        <w:t xml:space="preserve"> </w:t>
      </w:r>
    </w:p>
    <w:p w:rsidR="003B1830" w:rsidRDefault="001F672E" w:rsidP="003B1830">
      <w:pPr>
        <w:pStyle w:val="ListParagraph"/>
        <w:numPr>
          <w:ilvl w:val="0"/>
          <w:numId w:val="29"/>
        </w:numPr>
      </w:pPr>
      <w:r>
        <w:t xml:space="preserve">samazināt pensiju fondu pārvaldīšanas komisijas maksas. </w:t>
      </w:r>
    </w:p>
    <w:p w:rsidR="001F672E" w:rsidRDefault="001F672E" w:rsidP="001F672E">
      <w:r>
        <w:t xml:space="preserve">ALTUM ir emitējis zaļās obligācijas 20 milj. euro vērtībā videi un klimatam draudzīgu projektu finansēšanai, kā arī </w:t>
      </w:r>
      <w:r w:rsidR="003B1830">
        <w:t xml:space="preserve">ir </w:t>
      </w:r>
      <w:r>
        <w:t>atlasījis finanšu starpniekus trim akcelerācijas fondiem, diviem sēklas un sākuma fon</w:t>
      </w:r>
      <w:r w:rsidR="003B1830">
        <w:t>diem un vienam izaugsmes fondam;</w:t>
      </w:r>
      <w:r>
        <w:t xml:space="preserve"> 2018.</w:t>
      </w:r>
      <w:r w:rsidR="003B1830">
        <w:t xml:space="preserve"> </w:t>
      </w:r>
      <w:r>
        <w:t xml:space="preserve">gadā </w:t>
      </w:r>
      <w:r w:rsidR="003B1830">
        <w:t xml:space="preserve">tiks </w:t>
      </w:r>
      <w:r>
        <w:t>izsludināt</w:t>
      </w:r>
      <w:r w:rsidR="003B1830">
        <w:t>s</w:t>
      </w:r>
      <w:r>
        <w:t xml:space="preserve"> iepirkumu vēl vienam izaugsmes fondam.</w:t>
      </w:r>
    </w:p>
    <w:p w:rsidR="001F672E" w:rsidRDefault="001F672E" w:rsidP="001F672E">
      <w:r>
        <w:t xml:space="preserve">Attīstot reģionālo Baltijas kapitāla tirgu un Latviju kā reģionālo finanšu pakalpojumu centru, ir apvienoti Baltijas valstu depozitāriji un izveidots vienots centrālais depozitārijs ar mītnes vietu Rīgā. Papildus minētajam, ir noslēgts saprašanās memorands starp Baltijas valstīm par reģionālā kapitāla tirgus attīstību, t.sk. vērtējot iespējas harmonizēt kapitāla tirgus regulējumu un veidot kopēju finanšu instrumentu – </w:t>
      </w:r>
      <w:r w:rsidR="00D10A71">
        <w:t xml:space="preserve">Baltijas mēroga </w:t>
      </w:r>
      <w:r>
        <w:t xml:space="preserve">segtās obligācijas. </w:t>
      </w:r>
    </w:p>
    <w:p w:rsidR="006A5DDC" w:rsidRDefault="001F672E" w:rsidP="001F672E">
      <w:r>
        <w:t>2018.</w:t>
      </w:r>
      <w:r w:rsidR="003B1830">
        <w:t xml:space="preserve"> </w:t>
      </w:r>
      <w:r>
        <w:t>gadā tiks turpināts darbs pie finanšu sektora attīstību veicinošu pasākumu īstenošanas, prioritāri noslēdzot savstarpējo aizdevumu un investīciju platformu regulējuma izstrādi un nodrošinot otrā līmeņa krājaizdevu sabiedrību regulējuma sistēmas ieviešanu.</w:t>
      </w:r>
    </w:p>
    <w:p w:rsidR="006A5DDC" w:rsidRDefault="00ED25E2" w:rsidP="004800B6">
      <w:pPr>
        <w:pStyle w:val="Heading2"/>
      </w:pPr>
      <w:r>
        <w:t xml:space="preserve">1.10. </w:t>
      </w:r>
      <w:r w:rsidR="006A5DDC">
        <w:t xml:space="preserve">Eiropas fondu, kā arī citu ES un ārvalstu palīdzības finanšu programmu piesaiste </w:t>
      </w:r>
    </w:p>
    <w:p w:rsidR="003B1830" w:rsidRDefault="003B1830" w:rsidP="003B1830">
      <w:r>
        <w:t xml:space="preserve">Valdības intensīva darba rezultātā atzīmējams ievērojams progress Kohēzijas politikas ES fondu investīciju iespēju izmantošanā. </w:t>
      </w:r>
      <w:r w:rsidR="00391F2E">
        <w:t>S</w:t>
      </w:r>
      <w:r>
        <w:t>tingra izpildes uzraudzība un efektīva ES fondu vadības un ieviešanas sistēma ir sekmējusi to, ka</w:t>
      </w:r>
      <w:r w:rsidR="005B5E58">
        <w:t xml:space="preserve"> ir apstiprināti investīciju nosacījumi par 98,2% </w:t>
      </w:r>
      <w:r w:rsidR="005B5E58" w:rsidRPr="005B5E58">
        <w:t>no kopējās 4,4 mljrd. euro plānošanas perioda ES fondu “aploksnes” Latvijai</w:t>
      </w:r>
      <w:r w:rsidR="005B5E58">
        <w:t>.</w:t>
      </w:r>
      <w:r>
        <w:t xml:space="preserve"> 2018.-2019. gados vēl atlicis apstiprināt tikai 6 investīciju nosacījumus izglītības, veselības un sociālās iekļaušanas, energoefektivitātes, vides aizsardzī</w:t>
      </w:r>
      <w:r w:rsidR="005B5E58">
        <w:t>bas un programmu vadības jomās</w:t>
      </w:r>
      <w:r>
        <w:t xml:space="preserve">. </w:t>
      </w:r>
    </w:p>
    <w:p w:rsidR="003B1830" w:rsidRDefault="003B1830" w:rsidP="003B1830">
      <w:r>
        <w:t xml:space="preserve">Attiecīgi </w:t>
      </w:r>
      <w:r w:rsidR="00391F2E">
        <w:t xml:space="preserve">arī plaši </w:t>
      </w:r>
      <w:r w:rsidR="00E57861">
        <w:t>uzsākta</w:t>
      </w:r>
      <w:r>
        <w:t xml:space="preserve"> investīciju projektu </w:t>
      </w:r>
      <w:r w:rsidR="00E57861">
        <w:t>īstenošana</w:t>
      </w:r>
      <w:r>
        <w:t xml:space="preserve">. Līdz 2018. gada 24. janvārim jau tiek īstenoti projekti par vairāk </w:t>
      </w:r>
      <w:r w:rsidR="00E57861">
        <w:t>ne</w:t>
      </w:r>
      <w:r>
        <w:t>kā 2,</w:t>
      </w:r>
      <w:r w:rsidR="00E57861">
        <w:t>5 mljrd. euro ES līdzfinansējuma, kas</w:t>
      </w:r>
      <w:r>
        <w:t xml:space="preserve"> ir </w:t>
      </w:r>
      <w:r w:rsidR="00391F2E">
        <w:t>vairāk nekā</w:t>
      </w:r>
      <w:r>
        <w:t xml:space="preserve"> </w:t>
      </w:r>
      <w:r>
        <w:lastRenderedPageBreak/>
        <w:t xml:space="preserve">puse no kopējās ES fondu “aploksnes”. Vislielākais progress un uzskatāmi rezultāti ir </w:t>
      </w:r>
      <w:r w:rsidR="00E57861">
        <w:t>sasniegti</w:t>
      </w:r>
      <w:r>
        <w:t xml:space="preserve"> transporta, vides un teritoriālās attīstības, sociālās iekļaušanas, izglītības un ar uzņēmējdarbību un nodarbinātības sekmēšanu saistītās jomās. Tāpat ir pieaugoša dinamika maksājumiem par jau veiktām investīcijām projektos (līdz 2018.</w:t>
      </w:r>
      <w:r w:rsidR="00E57861">
        <w:t xml:space="preserve"> </w:t>
      </w:r>
      <w:r>
        <w:t>gada 1.</w:t>
      </w:r>
      <w:r w:rsidR="00E57861">
        <w:t xml:space="preserve"> </w:t>
      </w:r>
      <w:r>
        <w:t xml:space="preserve">janvārim ir veikti maksājumi 587.9 milj.euro). </w:t>
      </w:r>
    </w:p>
    <w:p w:rsidR="003B1830" w:rsidRDefault="003B1830" w:rsidP="003B1830">
      <w:r>
        <w:t xml:space="preserve">Nozīmīgi, ka Latvija ir izpildījusi 2017. gada saistības attiecībā </w:t>
      </w:r>
      <w:r w:rsidR="00E44B83">
        <w:t xml:space="preserve">uz </w:t>
      </w:r>
      <w:r>
        <w:t>EK noteikto ikgadējo mērķi – nav iestājies risks “neto” ES finansējuma samazinājumam proporcionāli neizpildei. Attiecīgi 2018.</w:t>
      </w:r>
      <w:r w:rsidR="00E44B83">
        <w:t xml:space="preserve"> </w:t>
      </w:r>
      <w:r>
        <w:t xml:space="preserve">gadā viens no prioritāriem mērķiem ir tikpat sekmīgi nodrošināt stabilu investīciju progresu, lai Latvija pilnā apmērā izmantotu ES finansējuma iespējas atbilstoši plānošanas dokumentos noteiktām un aktuālām Latvijas interesēm.  </w:t>
      </w:r>
    </w:p>
    <w:p w:rsidR="003B1830" w:rsidRDefault="003B1830" w:rsidP="003B1830">
      <w:r>
        <w:t>Papildus svarīgi novērtēt, ka Latvija 2017.</w:t>
      </w:r>
      <w:r w:rsidR="00E44B83">
        <w:t xml:space="preserve"> </w:t>
      </w:r>
      <w:r>
        <w:t xml:space="preserve">gadā ir saņēmusi EK pozitīvu atzinumu, kas apstiprina Latvijas ES fondu vadības un kontroles sistēmas efektīvu darbību, </w:t>
      </w:r>
      <w:r w:rsidR="00E44B83">
        <w:t>tai skaitā</w:t>
      </w:r>
      <w:r w:rsidR="005B5E58">
        <w:t xml:space="preserve"> veikto pārbaužu efektivitāti;</w:t>
      </w:r>
      <w:r>
        <w:t xml:space="preserve"> </w:t>
      </w:r>
      <w:r w:rsidR="005B5E58">
        <w:t>t</w:t>
      </w:r>
      <w:r>
        <w:t xml:space="preserve">as </w:t>
      </w:r>
      <w:r w:rsidR="005B5E58">
        <w:t>stiprina</w:t>
      </w:r>
      <w:r>
        <w:t xml:space="preserve"> EK paļ</w:t>
      </w:r>
      <w:r w:rsidR="005B5E58">
        <w:t>āvību</w:t>
      </w:r>
      <w:r>
        <w:t xml:space="preserve">, ka Latvija ES fondus izmanto likumīgi un pareizi, ievērojot pareizas finanšu pārvaldības principu. Pārvaldības deklarācija ir apliecinājums tam, ka izdevumi, kas radušies attiecīgajā atskaites periodā, ir izmantoti paredzētajam mērķim, kā arī ieviestā vadības un kontroles sistēma garantē darījumu likumību un pareizību. </w:t>
      </w:r>
    </w:p>
    <w:p w:rsidR="003B1830" w:rsidRDefault="003B1830" w:rsidP="003B1830">
      <w:r>
        <w:t>2018.</w:t>
      </w:r>
      <w:r w:rsidR="00E44B83">
        <w:t xml:space="preserve"> </w:t>
      </w:r>
      <w:r>
        <w:t>gads būs īpaši aktīvs Kohēzij</w:t>
      </w:r>
      <w:r w:rsidR="008D5D46">
        <w:t>as politikas projektu īstenošanā</w:t>
      </w:r>
      <w:r>
        <w:t xml:space="preserve"> visos Latvijas reģionos un dažādās jomās</w:t>
      </w:r>
      <w:r w:rsidR="005B5E58">
        <w:t xml:space="preserve">, </w:t>
      </w:r>
      <w:r>
        <w:t>sasnie</w:t>
      </w:r>
      <w:r w:rsidR="005B5E58">
        <w:t>dzot</w:t>
      </w:r>
      <w:r>
        <w:t xml:space="preserve"> darbības programmā paredzētos starpposma mērķus. Tādēļ kritiski svarīga loma ir pārdomātai projektu ieviešanas risku pārvaldībai un finanšu disciplīnai, ko ir plānots uzlabot un stiprināt visos līmeņos. 2018. gadā īpaša vērība tiks veltīta atbalstam projektu īstenotājiem un projektu ieviešanas plānu kvalitātes uzlabošanai, kā arī finanšu disciplīnas stiprināšanai.</w:t>
      </w:r>
    </w:p>
    <w:p w:rsidR="003B1830" w:rsidRPr="00E659DA" w:rsidRDefault="003B1830" w:rsidP="003B1830">
      <w:pPr>
        <w:rPr>
          <w:color w:val="000000" w:themeColor="text1"/>
        </w:rPr>
      </w:pPr>
      <w:r>
        <w:t>T</w:t>
      </w:r>
      <w:r w:rsidR="00E44B83">
        <w:t>iks t</w:t>
      </w:r>
      <w:r>
        <w:t>urpinā</w:t>
      </w:r>
      <w:r w:rsidR="00E44B83">
        <w:t xml:space="preserve">ts </w:t>
      </w:r>
      <w:r w:rsidR="005B5E58">
        <w:t>veicināt projektu ieviešanu</w:t>
      </w:r>
      <w:r>
        <w:t>, ta</w:t>
      </w:r>
      <w:r w:rsidR="00E44B83">
        <w:t>i</w:t>
      </w:r>
      <w:r>
        <w:t xml:space="preserve"> skaitā </w:t>
      </w:r>
      <w:r w:rsidR="00E44B83">
        <w:t xml:space="preserve">stiprinot </w:t>
      </w:r>
      <w:r>
        <w:t xml:space="preserve">ikmēneša plānu izpildes </w:t>
      </w:r>
      <w:r w:rsidRPr="00E659DA">
        <w:rPr>
          <w:color w:val="000000" w:themeColor="text1"/>
        </w:rPr>
        <w:t xml:space="preserve">disciplīnu, rodot iespēju </w:t>
      </w:r>
      <w:r w:rsidR="00E44B83" w:rsidRPr="00E659DA">
        <w:rPr>
          <w:color w:val="000000" w:themeColor="text1"/>
        </w:rPr>
        <w:t xml:space="preserve">operatīvi </w:t>
      </w:r>
      <w:r w:rsidRPr="00E659DA">
        <w:rPr>
          <w:color w:val="000000" w:themeColor="text1"/>
        </w:rPr>
        <w:t xml:space="preserve">risināt nozīmīgākos </w:t>
      </w:r>
      <w:r w:rsidR="00E44B83" w:rsidRPr="00E659DA">
        <w:rPr>
          <w:color w:val="000000" w:themeColor="text1"/>
        </w:rPr>
        <w:t xml:space="preserve">konstatētos </w:t>
      </w:r>
      <w:r w:rsidRPr="00E659DA">
        <w:rPr>
          <w:color w:val="000000" w:themeColor="text1"/>
        </w:rPr>
        <w:t xml:space="preserve">projektu līmeņa riskus. </w:t>
      </w:r>
    </w:p>
    <w:p w:rsidR="00E44B83" w:rsidRPr="00E659DA" w:rsidRDefault="00E44B83" w:rsidP="003B1830">
      <w:pPr>
        <w:rPr>
          <w:color w:val="000000" w:themeColor="text1"/>
        </w:rPr>
      </w:pPr>
      <w:r w:rsidRPr="00E659DA">
        <w:rPr>
          <w:color w:val="000000" w:themeColor="text1"/>
        </w:rPr>
        <w:t xml:space="preserve">Tika definētas Latvijas intereses nākotnes ES daudzgadu budžeta jautājumos, </w:t>
      </w:r>
      <w:r w:rsidR="00E659DA" w:rsidRPr="00E659DA">
        <w:rPr>
          <w:color w:val="000000" w:themeColor="text1"/>
        </w:rPr>
        <w:t>sagatavojot</w:t>
      </w:r>
      <w:r w:rsidRPr="00E659DA">
        <w:rPr>
          <w:color w:val="000000" w:themeColor="text1"/>
        </w:rPr>
        <w:t xml:space="preserve"> </w:t>
      </w:r>
      <w:r w:rsidR="00E659DA" w:rsidRPr="00E659DA">
        <w:rPr>
          <w:color w:val="000000" w:themeColor="text1"/>
        </w:rPr>
        <w:t xml:space="preserve">mūsu </w:t>
      </w:r>
      <w:r w:rsidRPr="00E659DA">
        <w:rPr>
          <w:color w:val="000000" w:themeColor="text1"/>
        </w:rPr>
        <w:t>pozīcij</w:t>
      </w:r>
      <w:r w:rsidR="00E659DA" w:rsidRPr="00E659DA">
        <w:rPr>
          <w:color w:val="000000" w:themeColor="text1"/>
        </w:rPr>
        <w:t>as</w:t>
      </w:r>
      <w:r w:rsidRPr="00E659DA">
        <w:rPr>
          <w:color w:val="000000" w:themeColor="text1"/>
        </w:rPr>
        <w:t xml:space="preserve"> aizstāvēšan</w:t>
      </w:r>
      <w:r w:rsidR="00E659DA" w:rsidRPr="00E659DA">
        <w:rPr>
          <w:color w:val="000000" w:themeColor="text1"/>
        </w:rPr>
        <w:t>u</w:t>
      </w:r>
      <w:r w:rsidRPr="00E659DA">
        <w:rPr>
          <w:color w:val="000000" w:themeColor="text1"/>
        </w:rPr>
        <w:t xml:space="preserve"> </w:t>
      </w:r>
      <w:r w:rsidR="00E659DA" w:rsidRPr="00E659DA">
        <w:rPr>
          <w:color w:val="000000" w:themeColor="text1"/>
        </w:rPr>
        <w:t xml:space="preserve">attiecībā uz </w:t>
      </w:r>
      <w:r w:rsidRPr="00E659DA">
        <w:rPr>
          <w:color w:val="000000" w:themeColor="text1"/>
        </w:rPr>
        <w:t xml:space="preserve"> EK priekšlikumu</w:t>
      </w:r>
      <w:r w:rsidR="00E659DA" w:rsidRPr="00E659DA">
        <w:rPr>
          <w:color w:val="000000" w:themeColor="text1"/>
        </w:rPr>
        <w:t>, kā arī tam sekojošās sarunā</w:t>
      </w:r>
      <w:r w:rsidRPr="00E659DA">
        <w:rPr>
          <w:color w:val="000000" w:themeColor="text1"/>
        </w:rPr>
        <w:t xml:space="preserve">s starp ES dalībvalstīm. </w:t>
      </w:r>
    </w:p>
    <w:p w:rsidR="003B1830" w:rsidRDefault="003B1830" w:rsidP="003B1830">
      <w:r w:rsidRPr="00E659DA">
        <w:rPr>
          <w:color w:val="000000" w:themeColor="text1"/>
        </w:rPr>
        <w:t>2017.</w:t>
      </w:r>
      <w:r w:rsidR="00E44B83" w:rsidRPr="00E659DA">
        <w:rPr>
          <w:color w:val="000000" w:themeColor="text1"/>
        </w:rPr>
        <w:t xml:space="preserve"> </w:t>
      </w:r>
      <w:r w:rsidRPr="00E659DA">
        <w:rPr>
          <w:color w:val="000000" w:themeColor="text1"/>
        </w:rPr>
        <w:t>gada decembrī starp Latviju un Norvēģiju, Islandi un Lihtenšteinu tika parakstīti saprašanās memorandi par Norvēģijas finanšu instrumenta ieviešanu 2014.</w:t>
      </w:r>
      <w:r w:rsidR="00E44B83" w:rsidRPr="00E659DA">
        <w:rPr>
          <w:color w:val="000000" w:themeColor="text1"/>
        </w:rPr>
        <w:t>-</w:t>
      </w:r>
      <w:r w:rsidRPr="00E659DA">
        <w:rPr>
          <w:color w:val="000000" w:themeColor="text1"/>
        </w:rPr>
        <w:t>2021.</w:t>
      </w:r>
      <w:r w:rsidR="005B5E58" w:rsidRPr="00E659DA">
        <w:rPr>
          <w:color w:val="000000" w:themeColor="text1"/>
        </w:rPr>
        <w:t xml:space="preserve"> </w:t>
      </w:r>
      <w:r w:rsidRPr="00E659DA">
        <w:rPr>
          <w:color w:val="000000" w:themeColor="text1"/>
        </w:rPr>
        <w:t>gadā un Eiropas Ekonomikas zonas finanšu instrumenta ieviešanu 2014.</w:t>
      </w:r>
      <w:r w:rsidR="00E44B83" w:rsidRPr="00E659DA">
        <w:rPr>
          <w:color w:val="000000" w:themeColor="text1"/>
        </w:rPr>
        <w:t>-</w:t>
      </w:r>
      <w:r w:rsidRPr="00E659DA">
        <w:rPr>
          <w:color w:val="000000" w:themeColor="text1"/>
        </w:rPr>
        <w:t>2021.</w:t>
      </w:r>
      <w:r w:rsidR="005B5E58" w:rsidRPr="00E659DA">
        <w:rPr>
          <w:color w:val="000000" w:themeColor="text1"/>
        </w:rPr>
        <w:t xml:space="preserve"> </w:t>
      </w:r>
      <w:r w:rsidRPr="00E659DA">
        <w:rPr>
          <w:color w:val="000000" w:themeColor="text1"/>
        </w:rPr>
        <w:t xml:space="preserve">gadā. Abu līgumu </w:t>
      </w:r>
      <w:r>
        <w:t>parakstīšana veiksmīgi noslēdza sarunas par plānotajām investīcijām līdz 2021.</w:t>
      </w:r>
      <w:r w:rsidR="00E44B83">
        <w:t xml:space="preserve"> </w:t>
      </w:r>
      <w:r>
        <w:t>gadam, nodrošinot finansējuma piesaisti 102,1 milj. euro apmērā tādām jomām kā inovācij</w:t>
      </w:r>
      <w:r w:rsidR="00E44B83">
        <w:t>as un uzņēmējdarbības attīstība, pētniecība un izglītība,</w:t>
      </w:r>
      <w:r>
        <w:t xml:space="preserve"> reģionu attīstība, nabadzības mazināšana</w:t>
      </w:r>
      <w:r w:rsidR="00E44B83">
        <w:t>, sadarbība kultūras jomā,</w:t>
      </w:r>
      <w:r>
        <w:t xml:space="preserve"> klimata pārmaiņu </w:t>
      </w:r>
      <w:r w:rsidR="00E44B83">
        <w:t>mazināšana un vides aizsardzība,</w:t>
      </w:r>
      <w:r>
        <w:t xml:space="preserve"> iekšlietu un </w:t>
      </w:r>
      <w:r w:rsidR="00E44B83">
        <w:t>tieslietu dienestu stiprināšana,</w:t>
      </w:r>
      <w:r>
        <w:t xml:space="preserve"> pilsoniskā sabiedrība un pienācīgs darbs.</w:t>
      </w:r>
      <w:r w:rsidR="001F4B2E" w:rsidRPr="001F4B2E">
        <w:t xml:space="preserve"> 2018.</w:t>
      </w:r>
      <w:r w:rsidR="001F4B2E">
        <w:t xml:space="preserve"> </w:t>
      </w:r>
      <w:r w:rsidR="001F4B2E" w:rsidRPr="001F4B2E">
        <w:t>gadā notiks intensīvs darbs pie programmu konceptu un investīciju nosacījumu izstrādes, lai jau 2019.</w:t>
      </w:r>
      <w:r w:rsidR="001F4B2E">
        <w:t xml:space="preserve"> </w:t>
      </w:r>
      <w:r w:rsidR="001F4B2E" w:rsidRPr="001F4B2E">
        <w:t>gadā varētu uzsākties projektu īstenošana</w:t>
      </w:r>
      <w:r w:rsidR="001F4B2E">
        <w:t>.</w:t>
      </w:r>
    </w:p>
    <w:p w:rsidR="00E44B83" w:rsidRDefault="00E44B83" w:rsidP="00E44B83">
      <w:r>
        <w:t>V</w:t>
      </w:r>
      <w:r w:rsidRPr="00E44B83">
        <w:t xml:space="preserve">eiksmīgi un efektīvi izmantot pieejamo ES fondu finansējumu </w:t>
      </w:r>
      <w:r>
        <w:t xml:space="preserve">ir būtiski reģionālās attīstības veicināšanai. Uz 2017. gada beigām apstiprināti 111 projekti, kuri paredz netiešo uzņēmēju atbalstu infrastruktūras uzlabošanai un teritorijas degradācijas novēršanai par 134,83 milj. euro, kur būtisks uzsvars ir </w:t>
      </w:r>
      <w:r w:rsidR="005B5E58">
        <w:t>likts</w:t>
      </w:r>
      <w:r>
        <w:t xml:space="preserve"> uz at</w:t>
      </w:r>
      <w:r w:rsidR="005B5E58">
        <w:t>balstu jaunu darba vietu izveidei</w:t>
      </w:r>
      <w:r>
        <w:t xml:space="preserve"> </w:t>
      </w:r>
      <w:r w:rsidR="005B5E58">
        <w:t xml:space="preserve">un privāto investīciju </w:t>
      </w:r>
      <w:r w:rsidR="005B5E58">
        <w:lastRenderedPageBreak/>
        <w:t>piesaistei</w:t>
      </w:r>
      <w:r>
        <w:t xml:space="preserve"> reģionos (kopā līdz 2023.gada 31.decembrim projektu rezultātā plānots radīt vismaz 4 985 jaunas darba vietas un atjaunot </w:t>
      </w:r>
      <w:r w:rsidRPr="00E44B83">
        <w:t xml:space="preserve">vismaz 563 hektārus </w:t>
      </w:r>
      <w:r>
        <w:t>degradēto teritoriju</w:t>
      </w:r>
      <w:r w:rsidR="005B5E58">
        <w:t>)</w:t>
      </w:r>
      <w:r>
        <w:t>.</w:t>
      </w:r>
    </w:p>
    <w:p w:rsidR="003B1830" w:rsidRDefault="00E44B83" w:rsidP="00E44B83">
      <w:r>
        <w:t>Papildus, lai veicinātu Latvijas reģionu vispārējo un sociālo attīstību un konkurētspēju starptautiskā mērogā, līdz 2017. gada beigām 10 Eiropas teritoriālās sadarbības programmās, kurās piedalās Latvijas finansējuma saņēmēji, ir apstiprināti 257 starptautiski projekti, kuros Latvijas partneri sadarbojas ar vairāk nekā 2000 starptautiskajiem partneriem no 28 ES dalībvalstīm, Norvēģijas un Šveices, kā arī Baltkrievijas, piesaistot Latvijas reģionu attīstībai 62,3 milj. euro.</w:t>
      </w:r>
    </w:p>
    <w:p w:rsidR="006A5DDC" w:rsidRPr="003335CC" w:rsidRDefault="00ED25E2" w:rsidP="004E1B33">
      <w:pPr>
        <w:pStyle w:val="Heading2"/>
      </w:pPr>
      <w:r w:rsidRPr="003335CC">
        <w:t>1.11</w:t>
      </w:r>
      <w:r w:rsidR="006D1D60">
        <w:t>.</w:t>
      </w:r>
      <w:r w:rsidRPr="003335CC">
        <w:t xml:space="preserve"> </w:t>
      </w:r>
      <w:r w:rsidR="004E1B33" w:rsidRPr="003335CC">
        <w:t>Latvija</w:t>
      </w:r>
      <w:r w:rsidR="006D1D60">
        <w:t>s</w:t>
      </w:r>
      <w:r w:rsidR="004E1B33" w:rsidRPr="003335CC">
        <w:t xml:space="preserve"> starptautiskā integrācija un ārpolitiskā rīcība</w:t>
      </w:r>
    </w:p>
    <w:p w:rsidR="00271776" w:rsidRPr="00CD48F0" w:rsidRDefault="00271776" w:rsidP="00271776">
      <w:pPr>
        <w:rPr>
          <w:color w:val="000000" w:themeColor="text1"/>
        </w:rPr>
      </w:pPr>
      <w:r w:rsidRPr="00CD48F0">
        <w:rPr>
          <w:color w:val="000000" w:themeColor="text1"/>
        </w:rPr>
        <w:t>Latvijai, īstenojot savus ārpolitikas mērķus 2017. un 2018.</w:t>
      </w:r>
      <w:r w:rsidR="00CD48F0" w:rsidRPr="00CD48F0">
        <w:rPr>
          <w:color w:val="000000" w:themeColor="text1"/>
        </w:rPr>
        <w:t xml:space="preserve"> </w:t>
      </w:r>
      <w:r w:rsidRPr="00CD48F0">
        <w:rPr>
          <w:color w:val="000000" w:themeColor="text1"/>
        </w:rPr>
        <w:t>gadā, svarīgākais ir nostiprināt transatlantiskās saites, tai skaitā ciešu NATO un ES sadarbību drošības un aizsardzības jomās, piedalīties stipras Eiropas Savienības veidošanā, aizstāvēt Latvijas uzņēmumu intereses un attīstīt saiknes ar mūsu tautiešiem ārzemēs. Latvijas valsts pastāvēšanas simtgade rada īpašas iespējas 2018.</w:t>
      </w:r>
      <w:r w:rsidR="001645E2" w:rsidRPr="00CD48F0">
        <w:rPr>
          <w:color w:val="000000" w:themeColor="text1"/>
        </w:rPr>
        <w:t xml:space="preserve"> </w:t>
      </w:r>
      <w:r w:rsidRPr="00CD48F0">
        <w:rPr>
          <w:color w:val="000000" w:themeColor="text1"/>
        </w:rPr>
        <w:t xml:space="preserve">gadā </w:t>
      </w:r>
      <w:r w:rsidR="004912A7" w:rsidRPr="00CD48F0">
        <w:rPr>
          <w:color w:val="000000" w:themeColor="text1"/>
        </w:rPr>
        <w:t>virzīties uz šo</w:t>
      </w:r>
      <w:r w:rsidRPr="00CD48F0">
        <w:rPr>
          <w:color w:val="000000" w:themeColor="text1"/>
        </w:rPr>
        <w:t xml:space="preserve"> mērķu</w:t>
      </w:r>
      <w:r w:rsidR="004912A7" w:rsidRPr="00CD48F0">
        <w:rPr>
          <w:color w:val="000000" w:themeColor="text1"/>
        </w:rPr>
        <w:t xml:space="preserve"> </w:t>
      </w:r>
      <w:r w:rsidRPr="00CD48F0">
        <w:rPr>
          <w:color w:val="000000" w:themeColor="text1"/>
        </w:rPr>
        <w:t>s</w:t>
      </w:r>
      <w:r w:rsidR="004912A7" w:rsidRPr="00CD48F0">
        <w:rPr>
          <w:color w:val="000000" w:themeColor="text1"/>
        </w:rPr>
        <w:t>asniegšanu</w:t>
      </w:r>
      <w:r w:rsidRPr="00CD48F0">
        <w:rPr>
          <w:color w:val="000000" w:themeColor="text1"/>
        </w:rPr>
        <w:t xml:space="preserve">. </w:t>
      </w:r>
    </w:p>
    <w:p w:rsidR="00271776" w:rsidRDefault="00361755" w:rsidP="00271776">
      <w:r>
        <w:t>Efektīvas transatlantiskās sadarbības stiprināšanai i</w:t>
      </w:r>
      <w:r w:rsidR="00271776">
        <w:t xml:space="preserve">r izveidots ciešs un regulārs politiskais dialogs ar </w:t>
      </w:r>
      <w:r w:rsidR="00271776" w:rsidRPr="00E659DA">
        <w:rPr>
          <w:color w:val="000000" w:themeColor="text1"/>
        </w:rPr>
        <w:t>ASV jauno administrāciju, kas sekmējis arī turpmāka ASV atbalsta sniegšanu Latvijas aizsardzības spēju celšanai</w:t>
      </w:r>
      <w:r w:rsidR="00862DC0" w:rsidRPr="00E659DA">
        <w:rPr>
          <w:color w:val="000000" w:themeColor="text1"/>
        </w:rPr>
        <w:t>,</w:t>
      </w:r>
      <w:r w:rsidR="00271776" w:rsidRPr="00E659DA">
        <w:rPr>
          <w:color w:val="000000" w:themeColor="text1"/>
        </w:rPr>
        <w:t xml:space="preserve"> enerģētiskās drošības stiprināšanai, </w:t>
      </w:r>
      <w:r w:rsidR="00862DC0" w:rsidRPr="00E659DA">
        <w:rPr>
          <w:color w:val="000000" w:themeColor="text1"/>
        </w:rPr>
        <w:t>uzsākot sašķidrinātās dabasgāzes eksportu uz Baltijas valstīm, kā arī veicinājis ekonomisko un tirdzniecisko kontaktu tālāku attīstīšanu</w:t>
      </w:r>
      <w:r w:rsidR="00CD3C2A" w:rsidRPr="00E659DA">
        <w:rPr>
          <w:color w:val="000000" w:themeColor="text1"/>
        </w:rPr>
        <w:t>.</w:t>
      </w:r>
      <w:r w:rsidR="001C144F" w:rsidRPr="00E659DA">
        <w:rPr>
          <w:color w:val="000000" w:themeColor="text1"/>
        </w:rPr>
        <w:t xml:space="preserve"> 2017. gada 11 mēnešos eksporta pieaugums uz ASV salīdzinājumā ar 2016</w:t>
      </w:r>
      <w:r w:rsidR="001C144F" w:rsidRPr="001C144F">
        <w:rPr>
          <w:color w:val="000000" w:themeColor="text1"/>
        </w:rPr>
        <w:t>. gada attiecīgo periodu bija 80%. Lielāko daļu eksporta sastāda mehānismi un mehāniskās ierīces (42%), elektroierīces un elektroiekārtas (18%), optiskās ierīces un aparatūra (7%).</w:t>
      </w:r>
      <w:r w:rsidR="001C144F">
        <w:rPr>
          <w:color w:val="000000" w:themeColor="text1"/>
        </w:rPr>
        <w:t xml:space="preserve"> </w:t>
      </w:r>
      <w:r w:rsidR="00271776" w:rsidRPr="00862DC0">
        <w:rPr>
          <w:color w:val="000000" w:themeColor="text1"/>
        </w:rPr>
        <w:t>2017</w:t>
      </w:r>
      <w:r w:rsidR="00271776">
        <w:t>.</w:t>
      </w:r>
      <w:r w:rsidR="001645E2">
        <w:t xml:space="preserve"> </w:t>
      </w:r>
      <w:r w:rsidR="00271776">
        <w:t xml:space="preserve">gadā attīstījusies aktīva sadarbība ar Kanādu, ņemot vērā Latvijas atbalstu ES un Kanādas Visaptverošā ekonomiskās un tirdzniecības līguma (CETA) un Stratēģiskās partnerības nolīguma (SPA) noslēgšanai, kā arī NATO Varšavas samita lēmumam par Kanādas vadošo lomu daudznacionālā bataljona nodrošināšanā. </w:t>
      </w:r>
    </w:p>
    <w:p w:rsidR="00CD3C2A" w:rsidRDefault="00271776" w:rsidP="001645E2">
      <w:r>
        <w:t xml:space="preserve">ES nākotne ir ļoti svarīga </w:t>
      </w:r>
      <w:r w:rsidR="00CD3C2A">
        <w:t>ekonomiskajai izaugsmei</w:t>
      </w:r>
      <w:r>
        <w:t>, labklājībai un eiropeisku vērtību nostiprināšanai. 2017.</w:t>
      </w:r>
      <w:r w:rsidR="00361755">
        <w:t xml:space="preserve"> </w:t>
      </w:r>
      <w:r>
        <w:t>gadā sarunās par ES nākotnes dažādiem jautājumiem aizstāvējām mums būtis</w:t>
      </w:r>
      <w:r w:rsidR="001645E2">
        <w:t>kos principus –</w:t>
      </w:r>
      <w:r w:rsidR="00CD3C2A">
        <w:t xml:space="preserve"> </w:t>
      </w:r>
      <w:r>
        <w:t>drošīb</w:t>
      </w:r>
      <w:r w:rsidR="00200D7B">
        <w:t>u, dzīves līmeņa izlīdzināšanos un sociālekonomisko</w:t>
      </w:r>
      <w:r w:rsidR="00CD3C2A">
        <w:t xml:space="preserve"> attīstīb</w:t>
      </w:r>
      <w:r w:rsidR="00200D7B">
        <w:t>u</w:t>
      </w:r>
      <w:r w:rsidR="00CD3C2A">
        <w:t>;</w:t>
      </w:r>
      <w:r>
        <w:t xml:space="preserve"> </w:t>
      </w:r>
      <w:r w:rsidR="00CD3C2A" w:rsidRPr="00CD3C2A">
        <w:t xml:space="preserve">tie </w:t>
      </w:r>
      <w:r w:rsidR="00CD3C2A">
        <w:t xml:space="preserve">ir </w:t>
      </w:r>
      <w:r w:rsidR="00CD3C2A" w:rsidRPr="00CD3C2A">
        <w:t>iekļauti 2017. gada 25. martā apstiprinātajā Romas deklarācijā par Eiropas nākotni turpmākajiem 10 gadiem.</w:t>
      </w:r>
    </w:p>
    <w:p w:rsidR="00114B6F" w:rsidRDefault="001645E2" w:rsidP="001645E2">
      <w:r>
        <w:t>Latvija aktīvi piedalījās ES reformu formulēšanā, iestājoties par Eiropas Monetārās savienības stiprināšanu, ES drošības un aizsardzības politikas tālāku attīstīšanu, Soc</w:t>
      </w:r>
      <w:r w:rsidR="00114B6F">
        <w:t xml:space="preserve">iālo tiesību pīlāra pieņemšanu, </w:t>
      </w:r>
      <w:r w:rsidR="00114B6F" w:rsidRPr="00114B6F">
        <w:t>ES Vienotā tirgus padziļināšanu un Latvijas tālāku integrāciju ES transporta un enerģētikas infrastruktūrā</w:t>
      </w:r>
      <w:r w:rsidR="00114B6F">
        <w:t>.</w:t>
      </w:r>
      <w:r>
        <w:t xml:space="preserve"> </w:t>
      </w:r>
      <w:r w:rsidR="001B3B2E">
        <w:t>Ir</w:t>
      </w:r>
      <w:r>
        <w:t xml:space="preserve"> definētas un aizstāvētas Latvijas intereses nākotnes ES daudzgadu budžeta jautā</w:t>
      </w:r>
      <w:r w:rsidR="001B3B2E">
        <w:t>jumos;</w:t>
      </w:r>
      <w:r>
        <w:t xml:space="preserve"> 2018. gadā </w:t>
      </w:r>
      <w:r w:rsidR="001B3B2E">
        <w:t>turpināsim</w:t>
      </w:r>
      <w:r>
        <w:t xml:space="preserve"> </w:t>
      </w:r>
      <w:r w:rsidR="001B3B2E">
        <w:t xml:space="preserve">uzturēt stingru nostāju par </w:t>
      </w:r>
      <w:r>
        <w:t xml:space="preserve">Latvijas pozīcijas </w:t>
      </w:r>
      <w:r w:rsidR="001B3B2E">
        <w:t>ievērošanu gaidāmajā EK priekšlikumā</w:t>
      </w:r>
      <w:r w:rsidR="00946598">
        <w:t>,</w:t>
      </w:r>
      <w:r w:rsidR="00114B6F">
        <w:t xml:space="preserve"> un</w:t>
      </w:r>
      <w:r w:rsidR="001B3B2E">
        <w:t xml:space="preserve"> sekojošās sarunā</w:t>
      </w:r>
      <w:r>
        <w:t>s starp ES dalībvalstīm.</w:t>
      </w:r>
    </w:p>
    <w:p w:rsidR="00CD3C2A" w:rsidRDefault="004912A7" w:rsidP="00B677DB">
      <w:r>
        <w:t xml:space="preserve">2018. gadā tiks </w:t>
      </w:r>
      <w:r w:rsidRPr="00114B6F">
        <w:rPr>
          <w:color w:val="000000" w:themeColor="text1"/>
        </w:rPr>
        <w:t xml:space="preserve">īstenotas </w:t>
      </w:r>
      <w:r>
        <w:t xml:space="preserve">jaunas </w:t>
      </w:r>
      <w:r w:rsidR="00946598">
        <w:t>iniciatīvas</w:t>
      </w:r>
      <w:r>
        <w:t>, t</w:t>
      </w:r>
      <w:r w:rsidR="00114B6F">
        <w:t>ai skaitā</w:t>
      </w:r>
      <w:r>
        <w:t xml:space="preserve"> Latvijas aktīva līdzdalība jaunā Eiropas Izcilības centra cīņā ar hibrīdo apdraudējumu.</w:t>
      </w:r>
      <w:r w:rsidR="00114B6F">
        <w:t xml:space="preserve"> </w:t>
      </w:r>
      <w:r w:rsidR="00CD3C2A" w:rsidRPr="00CD3C2A">
        <w:t>Zīmīgi, ka 2017.</w:t>
      </w:r>
      <w:r w:rsidR="00114B6F">
        <w:t xml:space="preserve"> </w:t>
      </w:r>
      <w:r w:rsidR="00CD3C2A" w:rsidRPr="00CD3C2A">
        <w:t xml:space="preserve">gadā dažādos Ziemeļvalstu un Baltijas valstu sadarbības formātos </w:t>
      </w:r>
      <w:r w:rsidR="00114B6F">
        <w:t>valstu augstākās amatpersonas ir tikušās sarunām</w:t>
      </w:r>
      <w:r w:rsidR="00CD3C2A" w:rsidRPr="00CD3C2A">
        <w:t xml:space="preserve"> </w:t>
      </w:r>
      <w:r w:rsidR="00CF068F">
        <w:t xml:space="preserve">ne tikai </w:t>
      </w:r>
      <w:r w:rsidR="00CD3C2A" w:rsidRPr="00CD3C2A">
        <w:t>par Baltijas un Ziemeļvalstu reģiona drošību, enerģētiku,</w:t>
      </w:r>
      <w:r w:rsidR="00CF068F" w:rsidRPr="00CF068F">
        <w:t xml:space="preserve"> un Eiropas nākotni</w:t>
      </w:r>
      <w:r w:rsidR="00CF068F">
        <w:t xml:space="preserve">, bet ir intensīvi apspriesta </w:t>
      </w:r>
      <w:r w:rsidR="00CD3C2A" w:rsidRPr="00CD3C2A">
        <w:t>kiber</w:t>
      </w:r>
      <w:r w:rsidR="00114B6F">
        <w:t>-</w:t>
      </w:r>
      <w:r w:rsidR="00CD3C2A" w:rsidRPr="00CD3C2A">
        <w:t xml:space="preserve"> </w:t>
      </w:r>
      <w:r w:rsidR="00CF068F">
        <w:t>un hibrīdapdraudējumu mazināšana</w:t>
      </w:r>
      <w:r w:rsidR="00CD3C2A" w:rsidRPr="00CD3C2A">
        <w:t>.</w:t>
      </w:r>
    </w:p>
    <w:p w:rsidR="00B677DB" w:rsidRDefault="004912A7" w:rsidP="001645E2">
      <w:r>
        <w:lastRenderedPageBreak/>
        <w:t>L</w:t>
      </w:r>
      <w:r w:rsidR="00B677DB">
        <w:t>atvijas valsts ārējās ekonomiskajās interesēs valdība strādā pie Latvijas savienojamības veicināšanas, sekmē Latvijas uzņēmumu iekļaušanos globālo vērtību ķēdēs</w:t>
      </w:r>
      <w:r w:rsidR="00B677DB" w:rsidRPr="00B677DB">
        <w:t xml:space="preserve"> </w:t>
      </w:r>
      <w:r w:rsidR="00B677DB">
        <w:t xml:space="preserve">ārējo tirgu </w:t>
      </w:r>
      <w:r w:rsidR="00B677DB" w:rsidRPr="00200D7B">
        <w:rPr>
          <w:color w:val="000000" w:themeColor="text1"/>
        </w:rPr>
        <w:t xml:space="preserve">apgūšanā, </w:t>
      </w:r>
      <w:r w:rsidR="00D25643" w:rsidRPr="00404719">
        <w:rPr>
          <w:color w:val="000000" w:themeColor="text1"/>
        </w:rPr>
        <w:t xml:space="preserve">sniedz atbalstu uzņēmumiem sadarbības partneru atrašanā, </w:t>
      </w:r>
      <w:r w:rsidR="00B677DB" w:rsidRPr="00404719">
        <w:rPr>
          <w:color w:val="000000" w:themeColor="text1"/>
        </w:rPr>
        <w:t xml:space="preserve">attīsta kontaktus ar starptautiskajām korporācijām.  Uzmanības centrā ir sadarbība ar ārvalstu partneriem gan transporta, loģistikas un </w:t>
      </w:r>
      <w:r w:rsidR="00B677DB">
        <w:t xml:space="preserve">tūrisma, gan digitālās savienojamības jomās. </w:t>
      </w:r>
      <w:r w:rsidR="00D25643" w:rsidRPr="00D25643">
        <w:t>2017. gadā nodrošināta 20 Latvijas ārējo ekonomisko pārstāvniecību darbība 19 valstīs, kā arī a</w:t>
      </w:r>
      <w:r w:rsidR="00D25643">
        <w:t>tvērta jauna pārstāvniecība ASV;</w:t>
      </w:r>
      <w:r w:rsidR="00D25643" w:rsidRPr="00D25643">
        <w:t xml:space="preserve"> 2018. gadā tiks atvērta otra pārstāvniecība Vācijā, Frankfurtē.</w:t>
      </w:r>
      <w:r w:rsidR="00D25643">
        <w:t xml:space="preserve"> </w:t>
      </w:r>
      <w:r w:rsidR="00CD48F0" w:rsidRPr="00CD48F0">
        <w:t>Notika vēsturiski lielākā Latvijas biznesa konference ASV (Spotlight Latvia)</w:t>
      </w:r>
      <w:r w:rsidR="00200D7B">
        <w:t>,</w:t>
      </w:r>
      <w:r w:rsidR="00CD48F0" w:rsidRPr="00CD48F0">
        <w:t xml:space="preserve"> un ir nodibināta Latvijas Tirdzniecības kamera ASV (LatCham).  </w:t>
      </w:r>
      <w:r w:rsidR="00D25643" w:rsidRPr="00D25643">
        <w:t>Notikušas 70 tirdzniecības misijas (tajā skaitā, valsts augstāko amatpersonu ārvalstu vizīšu ietvaros), organizēti 44 nacionālie stendi starptautiskajās izstādēs ārvalstīs</w:t>
      </w:r>
      <w:r w:rsidR="00D25643">
        <w:t>.</w:t>
      </w:r>
    </w:p>
    <w:p w:rsidR="001B3B2E" w:rsidRPr="00B677DB" w:rsidRDefault="00B677DB" w:rsidP="00271776">
      <w:pPr>
        <w:rPr>
          <w:color w:val="000000" w:themeColor="text1"/>
        </w:rPr>
      </w:pPr>
      <w:r>
        <w:t>2017.</w:t>
      </w:r>
      <w:r w:rsidR="00200D7B">
        <w:t xml:space="preserve"> </w:t>
      </w:r>
      <w:r>
        <w:t xml:space="preserve">gadā valdība turpināja aizstāvēt Latvijas intereses “Brexit” kontekstā. </w:t>
      </w:r>
      <w:r w:rsidR="00271776" w:rsidRPr="00B677DB">
        <w:rPr>
          <w:color w:val="000000" w:themeColor="text1"/>
        </w:rPr>
        <w:t>2017. gada decembrī tika panākta politiska vienošanās par Latvijai būtiskiem jautājumiem</w:t>
      </w:r>
      <w:r w:rsidR="001B3B2E" w:rsidRPr="00B677DB">
        <w:rPr>
          <w:color w:val="000000" w:themeColor="text1"/>
        </w:rPr>
        <w:t xml:space="preserve"> </w:t>
      </w:r>
      <w:r w:rsidR="00200D7B" w:rsidRPr="00200D7B">
        <w:rPr>
          <w:color w:val="000000" w:themeColor="text1"/>
        </w:rPr>
        <w:t>–</w:t>
      </w:r>
      <w:r w:rsidR="00271776" w:rsidRPr="00B677DB">
        <w:rPr>
          <w:color w:val="000000" w:themeColor="text1"/>
        </w:rPr>
        <w:t xml:space="preserve"> </w:t>
      </w:r>
      <w:r w:rsidR="001B3B2E" w:rsidRPr="00B677DB">
        <w:rPr>
          <w:color w:val="000000" w:themeColor="text1"/>
        </w:rPr>
        <w:t xml:space="preserve">Apvienotajā Karalistē dzīvojošo </w:t>
      </w:r>
      <w:r w:rsidR="00271776" w:rsidRPr="00B677DB">
        <w:rPr>
          <w:color w:val="000000" w:themeColor="text1"/>
        </w:rPr>
        <w:t>E</w:t>
      </w:r>
      <w:r w:rsidR="003335CC">
        <w:rPr>
          <w:color w:val="000000" w:themeColor="text1"/>
        </w:rPr>
        <w:t>S</w:t>
      </w:r>
      <w:r w:rsidR="00271776" w:rsidRPr="00B677DB">
        <w:rPr>
          <w:color w:val="000000" w:themeColor="text1"/>
        </w:rPr>
        <w:t xml:space="preserve"> </w:t>
      </w:r>
      <w:r w:rsidR="001B3B2E" w:rsidRPr="00B677DB">
        <w:rPr>
          <w:color w:val="000000" w:themeColor="text1"/>
        </w:rPr>
        <w:t xml:space="preserve">(tostarp Latvijas) </w:t>
      </w:r>
      <w:r w:rsidR="00271776" w:rsidRPr="00B677DB">
        <w:rPr>
          <w:color w:val="000000" w:themeColor="text1"/>
        </w:rPr>
        <w:t>pilsoņu tiesīb</w:t>
      </w:r>
      <w:r w:rsidR="001B3B2E" w:rsidRPr="00B677DB">
        <w:rPr>
          <w:color w:val="000000" w:themeColor="text1"/>
        </w:rPr>
        <w:t>as</w:t>
      </w:r>
      <w:r w:rsidR="00271776" w:rsidRPr="00B677DB">
        <w:rPr>
          <w:color w:val="000000" w:themeColor="text1"/>
        </w:rPr>
        <w:t xml:space="preserve"> </w:t>
      </w:r>
      <w:r w:rsidR="001B3B2E" w:rsidRPr="00B677DB">
        <w:rPr>
          <w:color w:val="000000" w:themeColor="text1"/>
        </w:rPr>
        <w:t>tiks saglabātas pēc “Brexit”</w:t>
      </w:r>
      <w:r>
        <w:rPr>
          <w:color w:val="000000" w:themeColor="text1"/>
        </w:rPr>
        <w:t xml:space="preserve">, </w:t>
      </w:r>
      <w:r w:rsidR="001B3B2E" w:rsidRPr="00B677DB">
        <w:rPr>
          <w:color w:val="000000" w:themeColor="text1"/>
        </w:rPr>
        <w:t xml:space="preserve">nevienai dalībvalstij līdz pašreizējā ES Daudzgadu budžeta perioda beigām 2020. gadā nebūs jāmaksā ES budžetā vairāk, kā arī neviena dalībvalsts nesaņems mazāk nekā plānots. 2018. gadā plānots vienoties ar Apvienoto </w:t>
      </w:r>
      <w:r w:rsidR="00200D7B">
        <w:rPr>
          <w:color w:val="000000" w:themeColor="text1"/>
        </w:rPr>
        <w:t>Karalisti par Izstāšanās līgumu; š</w:t>
      </w:r>
      <w:r w:rsidR="001B3B2E" w:rsidRPr="00B677DB">
        <w:rPr>
          <w:color w:val="000000" w:themeColor="text1"/>
        </w:rPr>
        <w:t xml:space="preserve">ajā procesā pastiprinātu uzmanību pievērsīsim, lai 2017. gada decembra vienošanās tiktu juridiski korektā veidā ietverta Izstāšanās līgumā.  </w:t>
      </w:r>
    </w:p>
    <w:p w:rsidR="00361755" w:rsidRDefault="00200D7B" w:rsidP="00361755">
      <w:r w:rsidRPr="00200D7B">
        <w:t>2018. gadā turpināsies Latvijas kā uzticama un aktīva stratēģiskā partn</w:t>
      </w:r>
      <w:r w:rsidR="00D20DEA">
        <w:t>era un sabiedrotā pozicionēšana</w:t>
      </w:r>
      <w:r w:rsidRPr="00200D7B">
        <w:t xml:space="preserve"> starptautiskajās </w:t>
      </w:r>
      <w:r w:rsidR="00D20DEA">
        <w:t xml:space="preserve">daudzpusējās </w:t>
      </w:r>
      <w:r w:rsidRPr="00200D7B">
        <w:t>organizācijās</w:t>
      </w:r>
      <w:r w:rsidR="00D20DEA">
        <w:t xml:space="preserve">: </w:t>
      </w:r>
      <w:r w:rsidR="00361755">
        <w:t xml:space="preserve">Latvija pārņems prezidentūru Baltijas jūras valstu padomē, kā </w:t>
      </w:r>
      <w:r w:rsidR="00361755" w:rsidRPr="00D20DEA">
        <w:rPr>
          <w:color w:val="000000" w:themeColor="text1"/>
        </w:rPr>
        <w:t xml:space="preserve">arī uzņemsies vicepriekšsēdētāja </w:t>
      </w:r>
      <w:r w:rsidR="00361755">
        <w:t>amatu OECD Ministru konferencē.</w:t>
      </w:r>
      <w:r w:rsidR="00B677DB">
        <w:t xml:space="preserve">  </w:t>
      </w:r>
    </w:p>
    <w:p w:rsidR="00946598" w:rsidRDefault="004912A7" w:rsidP="00D20DEA">
      <w:r>
        <w:t xml:space="preserve">Latvija atbalsta </w:t>
      </w:r>
      <w:r w:rsidR="00B677DB">
        <w:t xml:space="preserve">2017. gada novembrī </w:t>
      </w:r>
      <w:r>
        <w:t>p</w:t>
      </w:r>
      <w:r w:rsidR="00B677DB">
        <w:t>iekt</w:t>
      </w:r>
      <w:r>
        <w:t>ajā</w:t>
      </w:r>
      <w:r w:rsidR="00B677DB">
        <w:t xml:space="preserve"> Austrumu partnerības (AP) samitā apstiprinā</w:t>
      </w:r>
      <w:r>
        <w:t>to</w:t>
      </w:r>
      <w:r w:rsidR="00946598">
        <w:t xml:space="preserve"> “2020 d</w:t>
      </w:r>
      <w:r w:rsidR="00B677DB">
        <w:t>okumentu”</w:t>
      </w:r>
      <w:r>
        <w:t>.</w:t>
      </w:r>
      <w:r w:rsidR="00B677DB">
        <w:t xml:space="preserve"> </w:t>
      </w:r>
      <w:r>
        <w:t>T</w:t>
      </w:r>
      <w:r w:rsidR="00B677DB">
        <w:t xml:space="preserve">ajā </w:t>
      </w:r>
      <w:r w:rsidR="00946598">
        <w:t>detalizētas</w:t>
      </w:r>
      <w:r w:rsidR="00B677DB">
        <w:t xml:space="preserve"> partnervalstīm interesējošās praktiskās sadarbības jomas un procesa mērķuzdev</w:t>
      </w:r>
      <w:r w:rsidR="00946598">
        <w:t>umi sadarbībai līdz 2020. gadam</w:t>
      </w:r>
      <w:r w:rsidR="00B677DB">
        <w:t xml:space="preserve">. </w:t>
      </w:r>
      <w:r w:rsidR="00D20DEA">
        <w:t xml:space="preserve">Latvija AP valstīs un Centrālāzijas reģionā īsteno divpusējus un daudzpusējus </w:t>
      </w:r>
      <w:r w:rsidR="00946598">
        <w:t>attīstības sadarbības projektus, tai skaitā, bet ne tikai:</w:t>
      </w:r>
      <w:r w:rsidR="00D20DEA">
        <w:t xml:space="preserve"> </w:t>
      </w:r>
    </w:p>
    <w:p w:rsidR="00946598" w:rsidRDefault="00D20DEA" w:rsidP="00946598">
      <w:pPr>
        <w:pStyle w:val="ListParagraph"/>
        <w:numPr>
          <w:ilvl w:val="0"/>
          <w:numId w:val="11"/>
        </w:numPr>
      </w:pPr>
      <w:r>
        <w:t xml:space="preserve">Valsts Kontrole palīdz Gruzijas, Moldovas un Ukrainas Augstākajām revīzijas iestādēm adaptēt starptautiskos revīzijas standartus un īstenot lietderības revīzijas; </w:t>
      </w:r>
    </w:p>
    <w:p w:rsidR="00946598" w:rsidRDefault="00D20DEA" w:rsidP="00946598">
      <w:pPr>
        <w:pStyle w:val="ListParagraph"/>
        <w:numPr>
          <w:ilvl w:val="0"/>
          <w:numId w:val="11"/>
        </w:numPr>
      </w:pPr>
      <w:r>
        <w:t xml:space="preserve">2017. gadā atklāta tīro tehnoloģiju klastera CleanTech Latvia reģionālā pārstāvniecība Uzbekistānā, kas apmāca vides resursu pārvaldību ekspertus ūdens resursu un sadzīves atkritumu apsaimniekošanā; </w:t>
      </w:r>
    </w:p>
    <w:p w:rsidR="00946598" w:rsidRPr="00946598" w:rsidRDefault="00D20DEA" w:rsidP="00946598">
      <w:pPr>
        <w:pStyle w:val="ListParagraph"/>
        <w:numPr>
          <w:ilvl w:val="0"/>
          <w:numId w:val="11"/>
        </w:numPr>
        <w:rPr>
          <w:color w:val="000000" w:themeColor="text1"/>
        </w:rPr>
      </w:pPr>
      <w:r>
        <w:t xml:space="preserve">Valsts robežsardze vada ES robežu pārvaldības programmas Centrālāzijai izveidoto konsorciju, organizējot apmācības ar mērķi uzlabot robežkontroles procedūras, lai veicinātu pārrobežu tirdzniecību un mazinātu </w:t>
      </w:r>
      <w:r w:rsidRPr="00946598">
        <w:rPr>
          <w:color w:val="000000" w:themeColor="text1"/>
        </w:rPr>
        <w:t xml:space="preserve">nelikumīgu preču un personu pārvietošanu; </w:t>
      </w:r>
    </w:p>
    <w:p w:rsidR="00D20DEA" w:rsidRPr="00946598" w:rsidRDefault="00862DC0" w:rsidP="00946598">
      <w:pPr>
        <w:pStyle w:val="ListParagraph"/>
        <w:numPr>
          <w:ilvl w:val="0"/>
          <w:numId w:val="11"/>
        </w:numPr>
        <w:rPr>
          <w:color w:val="000000" w:themeColor="text1"/>
        </w:rPr>
      </w:pPr>
      <w:r w:rsidRPr="00946598">
        <w:rPr>
          <w:color w:val="000000" w:themeColor="text1"/>
        </w:rPr>
        <w:t xml:space="preserve">Rīgas Juridiskās augstskolas vadībā notiek </w:t>
      </w:r>
      <w:r w:rsidR="00D20DEA" w:rsidRPr="00946598">
        <w:rPr>
          <w:color w:val="000000" w:themeColor="text1"/>
        </w:rPr>
        <w:t>mācības AP, Rietumbalkānu un Centrālāzijas valstu jaunajiem līderiem ES tiesībās un ekonomikā.</w:t>
      </w:r>
    </w:p>
    <w:p w:rsidR="00271776" w:rsidRPr="00B76E6B" w:rsidRDefault="00D20DEA" w:rsidP="00271776">
      <w:pPr>
        <w:rPr>
          <w:color w:val="000000" w:themeColor="text1"/>
        </w:rPr>
      </w:pPr>
      <w:r w:rsidRPr="00B76E6B">
        <w:rPr>
          <w:color w:val="000000" w:themeColor="text1"/>
        </w:rPr>
        <w:t>2017. gadā Latvija turpināja atbalstīt Ukrainas teritoriālo vienotību</w:t>
      </w:r>
      <w:r w:rsidR="00B76E6B" w:rsidRPr="00B76E6B">
        <w:rPr>
          <w:color w:val="000000" w:themeColor="text1"/>
        </w:rPr>
        <w:t>,</w:t>
      </w:r>
      <w:r w:rsidR="00E659DA" w:rsidRPr="00B76E6B">
        <w:rPr>
          <w:color w:val="000000" w:themeColor="text1"/>
        </w:rPr>
        <w:t xml:space="preserve"> e</w:t>
      </w:r>
      <w:r w:rsidRPr="00B76E6B">
        <w:rPr>
          <w:color w:val="000000" w:themeColor="text1"/>
        </w:rPr>
        <w:t xml:space="preserve">sam </w:t>
      </w:r>
      <w:r w:rsidR="00B76E6B" w:rsidRPr="00B76E6B">
        <w:rPr>
          <w:color w:val="000000" w:themeColor="text1"/>
        </w:rPr>
        <w:t xml:space="preserve">vairākkārt </w:t>
      </w:r>
      <w:r w:rsidRPr="00B76E6B">
        <w:rPr>
          <w:color w:val="000000" w:themeColor="text1"/>
        </w:rPr>
        <w:t>aicinājuši Krieviju pildīt savas saistības Minskas vienošanās ietvaros.</w:t>
      </w:r>
      <w:r w:rsidR="00B76E6B" w:rsidRPr="00B76E6B">
        <w:rPr>
          <w:color w:val="000000" w:themeColor="text1"/>
        </w:rPr>
        <w:t xml:space="preserve"> </w:t>
      </w:r>
      <w:r w:rsidR="004912A7" w:rsidRPr="00B76E6B">
        <w:rPr>
          <w:color w:val="000000" w:themeColor="text1"/>
        </w:rPr>
        <w:t>T</w:t>
      </w:r>
      <w:r w:rsidR="00271776" w:rsidRPr="00B76E6B">
        <w:rPr>
          <w:color w:val="000000" w:themeColor="text1"/>
        </w:rPr>
        <w:t xml:space="preserve">ika turpināts dialogs </w:t>
      </w:r>
      <w:r w:rsidR="004912A7" w:rsidRPr="00B76E6B">
        <w:rPr>
          <w:color w:val="000000" w:themeColor="text1"/>
        </w:rPr>
        <w:t xml:space="preserve">ar Krieviju </w:t>
      </w:r>
      <w:r w:rsidR="00271776" w:rsidRPr="00B76E6B">
        <w:rPr>
          <w:color w:val="000000" w:themeColor="text1"/>
        </w:rPr>
        <w:t>diplomātu un ekspertu līmenī: 2017.</w:t>
      </w:r>
      <w:r w:rsidR="001645E2" w:rsidRPr="00B76E6B">
        <w:rPr>
          <w:color w:val="000000" w:themeColor="text1"/>
        </w:rPr>
        <w:t xml:space="preserve"> </w:t>
      </w:r>
      <w:r w:rsidR="00271776" w:rsidRPr="00B76E6B">
        <w:rPr>
          <w:color w:val="000000" w:themeColor="text1"/>
        </w:rPr>
        <w:t>gada 14.-15. augustā notika Latvijas – Krievijas Starpvaldību Komisijas VII sēde, 25.</w:t>
      </w:r>
      <w:r w:rsidR="00853F74" w:rsidRPr="00B76E6B">
        <w:rPr>
          <w:color w:val="000000" w:themeColor="text1"/>
        </w:rPr>
        <w:t xml:space="preserve"> </w:t>
      </w:r>
      <w:r w:rsidR="00271776" w:rsidRPr="00B76E6B">
        <w:rPr>
          <w:color w:val="000000" w:themeColor="text1"/>
        </w:rPr>
        <w:t xml:space="preserve">oktobrī tika parakstīti Latvijas – Krievijas valsts robežas </w:t>
      </w:r>
      <w:r w:rsidR="00271776" w:rsidRPr="00B76E6B">
        <w:rPr>
          <w:color w:val="000000" w:themeColor="text1"/>
        </w:rPr>
        <w:lastRenderedPageBreak/>
        <w:t>De</w:t>
      </w:r>
      <w:r w:rsidR="00862DC0" w:rsidRPr="00B76E6B">
        <w:rPr>
          <w:color w:val="000000" w:themeColor="text1"/>
        </w:rPr>
        <w:t>markācijas noslēguma dokumenti</w:t>
      </w:r>
      <w:r w:rsidR="00271776" w:rsidRPr="00B76E6B">
        <w:rPr>
          <w:color w:val="000000" w:themeColor="text1"/>
        </w:rPr>
        <w:t>.</w:t>
      </w:r>
      <w:r w:rsidR="004912A7" w:rsidRPr="00B76E6B">
        <w:rPr>
          <w:color w:val="000000" w:themeColor="text1"/>
        </w:rPr>
        <w:t xml:space="preserve"> </w:t>
      </w:r>
      <w:r w:rsidR="00862DC0" w:rsidRPr="00B76E6B">
        <w:rPr>
          <w:color w:val="000000" w:themeColor="text1"/>
        </w:rPr>
        <w:t xml:space="preserve">Latvija ar Krieviju vienojās par tālāku pierobežas teritoriju iedzīvotāju savstarpējo braucienu vienkāršošanu.  </w:t>
      </w:r>
      <w:r w:rsidR="004912A7" w:rsidRPr="00B76E6B">
        <w:rPr>
          <w:color w:val="000000" w:themeColor="text1"/>
        </w:rPr>
        <w:t xml:space="preserve"> </w:t>
      </w:r>
    </w:p>
    <w:p w:rsidR="00862DC0" w:rsidRPr="00862DC0" w:rsidRDefault="004912A7" w:rsidP="00862DC0">
      <w:pPr>
        <w:rPr>
          <w:color w:val="000000" w:themeColor="text1"/>
        </w:rPr>
      </w:pPr>
      <w:r w:rsidRPr="00B76E6B">
        <w:rPr>
          <w:color w:val="000000" w:themeColor="text1"/>
        </w:rPr>
        <w:t>Sadarbībai ar diasporu 2</w:t>
      </w:r>
      <w:r w:rsidR="00271776" w:rsidRPr="00B76E6B">
        <w:rPr>
          <w:color w:val="000000" w:themeColor="text1"/>
        </w:rPr>
        <w:t>017.</w:t>
      </w:r>
      <w:r w:rsidR="00862DC0" w:rsidRPr="00B76E6B">
        <w:rPr>
          <w:color w:val="000000" w:themeColor="text1"/>
        </w:rPr>
        <w:t xml:space="preserve"> </w:t>
      </w:r>
      <w:r w:rsidR="00271776" w:rsidRPr="00B76E6B">
        <w:rPr>
          <w:color w:val="000000" w:themeColor="text1"/>
        </w:rPr>
        <w:t>gadā ir pilnīgi vai daļēji atbalstī</w:t>
      </w:r>
      <w:r w:rsidRPr="00B76E6B">
        <w:rPr>
          <w:color w:val="000000" w:themeColor="text1"/>
        </w:rPr>
        <w:t>ti</w:t>
      </w:r>
      <w:r w:rsidR="00271776" w:rsidRPr="00B76E6B">
        <w:rPr>
          <w:color w:val="000000" w:themeColor="text1"/>
        </w:rPr>
        <w:t xml:space="preserve"> 129 diasporas organizāciju </w:t>
      </w:r>
      <w:r w:rsidR="00271776" w:rsidRPr="00862DC0">
        <w:rPr>
          <w:color w:val="000000" w:themeColor="text1"/>
        </w:rPr>
        <w:t>iesniegt</w:t>
      </w:r>
      <w:r w:rsidRPr="00862DC0">
        <w:rPr>
          <w:color w:val="000000" w:themeColor="text1"/>
        </w:rPr>
        <w:t>ie</w:t>
      </w:r>
      <w:r w:rsidR="00271776" w:rsidRPr="00862DC0">
        <w:rPr>
          <w:color w:val="000000" w:themeColor="text1"/>
        </w:rPr>
        <w:t xml:space="preserve"> projekt</w:t>
      </w:r>
      <w:r w:rsidRPr="00862DC0">
        <w:rPr>
          <w:color w:val="000000" w:themeColor="text1"/>
        </w:rPr>
        <w:t>i,</w:t>
      </w:r>
      <w:r w:rsidR="00271776" w:rsidRPr="00862DC0">
        <w:rPr>
          <w:color w:val="000000" w:themeColor="text1"/>
        </w:rPr>
        <w:t xml:space="preserve"> šis darbs tiks turpināts</w:t>
      </w:r>
      <w:r w:rsidR="00862DC0" w:rsidRPr="00862DC0">
        <w:rPr>
          <w:color w:val="000000" w:themeColor="text1"/>
        </w:rPr>
        <w:t xml:space="preserve"> 2018. gadā.</w:t>
      </w:r>
      <w:r w:rsidR="00271776" w:rsidRPr="00862DC0">
        <w:rPr>
          <w:color w:val="000000" w:themeColor="text1"/>
        </w:rPr>
        <w:t xml:space="preserve"> Pavasarī </w:t>
      </w:r>
      <w:r w:rsidR="00862DC0" w:rsidRPr="00862DC0">
        <w:rPr>
          <w:color w:val="000000" w:themeColor="text1"/>
        </w:rPr>
        <w:t xml:space="preserve">MK izskatīs </w:t>
      </w:r>
      <w:r w:rsidR="00271776" w:rsidRPr="00862DC0">
        <w:rPr>
          <w:color w:val="000000" w:themeColor="text1"/>
        </w:rPr>
        <w:t xml:space="preserve">Rīcības plānu diasporai 2019.-2020. gadam, iekļaujot identitātes uzturēšanas, pilsoniskās līdzdalības, </w:t>
      </w:r>
      <w:r w:rsidR="00862DC0" w:rsidRPr="00862DC0">
        <w:rPr>
          <w:color w:val="000000" w:themeColor="text1"/>
        </w:rPr>
        <w:t xml:space="preserve">ekonomiskās </w:t>
      </w:r>
      <w:r w:rsidR="00271776" w:rsidRPr="00862DC0">
        <w:rPr>
          <w:color w:val="000000" w:themeColor="text1"/>
        </w:rPr>
        <w:t>sadarbīb</w:t>
      </w:r>
      <w:r w:rsidR="00862DC0" w:rsidRPr="00862DC0">
        <w:rPr>
          <w:color w:val="000000" w:themeColor="text1"/>
        </w:rPr>
        <w:t>as u</w:t>
      </w:r>
      <w:r w:rsidR="00271776" w:rsidRPr="00862DC0">
        <w:rPr>
          <w:color w:val="000000" w:themeColor="text1"/>
        </w:rPr>
        <w:t>n re</w:t>
      </w:r>
      <w:r w:rsidR="00862DC0" w:rsidRPr="00862DC0">
        <w:rPr>
          <w:color w:val="000000" w:themeColor="text1"/>
        </w:rPr>
        <w:t>e</w:t>
      </w:r>
      <w:r w:rsidR="00271776" w:rsidRPr="00862DC0">
        <w:rPr>
          <w:color w:val="000000" w:themeColor="text1"/>
        </w:rPr>
        <w:t xml:space="preserve">migrācijas atbalsta pasākumus. </w:t>
      </w:r>
    </w:p>
    <w:p w:rsidR="004E1B33" w:rsidRDefault="004E1B33" w:rsidP="004E1B33">
      <w:pPr>
        <w:pStyle w:val="Heading1"/>
      </w:pPr>
      <w:r>
        <w:t>Valsts drošība un nacionālā identitāte</w:t>
      </w:r>
    </w:p>
    <w:p w:rsidR="008132F5" w:rsidRDefault="008132F5" w:rsidP="0036286A">
      <w:r>
        <w:t>Va</w:t>
      </w:r>
      <w:r w:rsidR="0036286A">
        <w:t xml:space="preserve">lsts un sabiedrības drošības garantēšanai </w:t>
      </w:r>
      <w:r w:rsidR="0036286A" w:rsidRPr="0036286A">
        <w:t>mainīg</w:t>
      </w:r>
      <w:r w:rsidR="0036286A">
        <w:t>ajā</w:t>
      </w:r>
      <w:r w:rsidR="0036286A" w:rsidRPr="0036286A">
        <w:t xml:space="preserve"> </w:t>
      </w:r>
      <w:r w:rsidR="0036286A">
        <w:t>ģeopolitiskajā situācijā</w:t>
      </w:r>
      <w:r w:rsidR="0036286A" w:rsidRPr="0036286A">
        <w:t xml:space="preserve"> </w:t>
      </w:r>
      <w:r w:rsidR="0036286A">
        <w:t>va</w:t>
      </w:r>
      <w:r>
        <w:t xml:space="preserve">ldības darbība ir bijusi vērsta uz </w:t>
      </w:r>
      <w:r w:rsidRPr="008132F5">
        <w:t xml:space="preserve">sabiedrības </w:t>
      </w:r>
      <w:r>
        <w:t>saliedē</w:t>
      </w:r>
      <w:r w:rsidR="0036286A">
        <w:t>tību</w:t>
      </w:r>
      <w:r>
        <w:t xml:space="preserve"> un orientāciju uz kopīgām </w:t>
      </w:r>
      <w:r w:rsidR="0036286A">
        <w:t>pamat</w:t>
      </w:r>
      <w:r>
        <w:t>vērtībām</w:t>
      </w:r>
      <w:r w:rsidR="0036286A">
        <w:t>, stiprinot piederības sajūtu</w:t>
      </w:r>
      <w:r>
        <w:t xml:space="preserve"> Latvijas valstij, tās</w:t>
      </w:r>
      <w:r w:rsidR="0036286A">
        <w:t xml:space="preserve"> kultūrai un valodai, pilnveidojot iedzīvotāju pilsoniskās līdzdalības prasmes un iespējas iesaistīties sabiedrībai kopīgu jautājumu risināšanā</w:t>
      </w:r>
      <w:r>
        <w:t>.</w:t>
      </w:r>
    </w:p>
    <w:p w:rsidR="004E1B33" w:rsidRPr="003335CC" w:rsidRDefault="00ED25E2" w:rsidP="004E1B33">
      <w:pPr>
        <w:pStyle w:val="Heading2"/>
      </w:pPr>
      <w:r w:rsidRPr="003335CC">
        <w:t xml:space="preserve">2.1. </w:t>
      </w:r>
      <w:r w:rsidR="004644FB" w:rsidRPr="003335CC">
        <w:t>Valstiskās piederības sajūta un atbildība</w:t>
      </w:r>
      <w:r w:rsidR="004E1B33" w:rsidRPr="003335CC">
        <w:t xml:space="preserve"> par nacionālās kultūras ilgtspēju</w:t>
      </w:r>
    </w:p>
    <w:p w:rsidR="00890B1F" w:rsidRDefault="002B522A" w:rsidP="008F2731">
      <w:r>
        <w:t>Latvijā t</w:t>
      </w:r>
      <w:r w:rsidRPr="002B522A">
        <w:t xml:space="preserve">iek nodrošināts daudzveidīgs </w:t>
      </w:r>
      <w:r w:rsidR="00E0604C">
        <w:t>kultūras pasākumu un līdzdalības iespēju piedāvājums</w:t>
      </w:r>
      <w:r w:rsidRPr="002B522A">
        <w:t xml:space="preserve">, </w:t>
      </w:r>
      <w:r w:rsidR="00E0604C">
        <w:t xml:space="preserve">pastāvīgi </w:t>
      </w:r>
      <w:r w:rsidRPr="002B522A">
        <w:t xml:space="preserve">pieaug </w:t>
      </w:r>
      <w:r w:rsidR="00E0604C">
        <w:t>gan</w:t>
      </w:r>
      <w:r w:rsidRPr="002B522A">
        <w:t xml:space="preserve"> koncertu, </w:t>
      </w:r>
      <w:r w:rsidR="00E0604C">
        <w:t xml:space="preserve">muzeju, </w:t>
      </w:r>
      <w:r w:rsidRPr="002B522A">
        <w:t>teātru apmeklētāju skaits</w:t>
      </w:r>
      <w:r w:rsidR="00E0604C">
        <w:t xml:space="preserve">, gan </w:t>
      </w:r>
      <w:r w:rsidR="00AD4EA8">
        <w:t xml:space="preserve">aktivizējas </w:t>
      </w:r>
      <w:r w:rsidR="00E0604C">
        <w:t>iedzīvotāju darbība tautas mākslas kolektīvos</w:t>
      </w:r>
      <w:r w:rsidRPr="002B522A">
        <w:t xml:space="preserve">. Attiecīgi </w:t>
      </w:r>
      <w:r w:rsidR="00E0604C">
        <w:t>pieaug</w:t>
      </w:r>
      <w:r w:rsidRPr="002B522A">
        <w:t xml:space="preserve"> mājsaimniecību izdevumi kultūrai</w:t>
      </w:r>
      <w:r w:rsidR="00E0604C">
        <w:t xml:space="preserve"> un atpūtai</w:t>
      </w:r>
      <w:r w:rsidRPr="002B522A">
        <w:t>.</w:t>
      </w:r>
    </w:p>
    <w:p w:rsidR="008F2731" w:rsidRDefault="008F2731" w:rsidP="008F2731">
      <w:r>
        <w:t xml:space="preserve">Latvijas valsts simtgades </w:t>
      </w:r>
      <w:r w:rsidR="00890B1F">
        <w:t xml:space="preserve">svinību programmas </w:t>
      </w:r>
      <w:r>
        <w:t>ietvaros, 2017.</w:t>
      </w:r>
      <w:r w:rsidR="00831ECD">
        <w:t xml:space="preserve"> </w:t>
      </w:r>
      <w:r>
        <w:t xml:space="preserve">gadā uzsākti </w:t>
      </w:r>
      <w:r w:rsidR="00890B1F">
        <w:t xml:space="preserve">un līdz 2021. gadam tiks </w:t>
      </w:r>
      <w:r>
        <w:t>īstenoti</w:t>
      </w:r>
      <w:r w:rsidR="008132F5">
        <w:t xml:space="preserve"> vairāk nekā</w:t>
      </w:r>
      <w:r>
        <w:t xml:space="preserve"> 150 projekti, </w:t>
      </w:r>
      <w:r w:rsidR="00AD4EA8">
        <w:t>ir</w:t>
      </w:r>
      <w:r>
        <w:t xml:space="preserve"> daudz</w:t>
      </w:r>
      <w:r w:rsidR="00AD4EA8">
        <w:t xml:space="preserve"> privāto</w:t>
      </w:r>
      <w:r>
        <w:t xml:space="preserve"> iniciatīv</w:t>
      </w:r>
      <w:r w:rsidR="00AD4EA8">
        <w:t>u</w:t>
      </w:r>
      <w:r>
        <w:t>.</w:t>
      </w:r>
      <w:r w:rsidR="00890B1F">
        <w:t xml:space="preserve"> </w:t>
      </w:r>
      <w:r>
        <w:t xml:space="preserve">Valsts simtgadei veltītie </w:t>
      </w:r>
      <w:r w:rsidR="00AD4EA8">
        <w:t>pasāku</w:t>
      </w:r>
      <w:r>
        <w:t>mi norisinā</w:t>
      </w:r>
      <w:r w:rsidR="00890B1F">
        <w:t xml:space="preserve">jušies </w:t>
      </w:r>
      <w:r w:rsidR="00E0604C">
        <w:t>visās</w:t>
      </w:r>
      <w:r w:rsidR="00890B1F">
        <w:t xml:space="preserve"> 119 pašvaldībā</w:t>
      </w:r>
      <w:r w:rsidR="00E0604C">
        <w:t>s</w:t>
      </w:r>
      <w:r w:rsidR="00890B1F">
        <w:t>,</w:t>
      </w:r>
      <w:r w:rsidR="00890B1F" w:rsidRPr="00890B1F">
        <w:t xml:space="preserve"> akcentējot Latvijas valsts galveno vērtību – cilvēku</w:t>
      </w:r>
      <w:r w:rsidR="00890B1F">
        <w:t>. Īpaša</w:t>
      </w:r>
      <w:r>
        <w:t xml:space="preserve"> </w:t>
      </w:r>
      <w:r w:rsidR="00890B1F">
        <w:t>uzmanība tiek pievērsta j</w:t>
      </w:r>
      <w:r>
        <w:t>aunieš</w:t>
      </w:r>
      <w:r w:rsidR="008132F5">
        <w:t>u</w:t>
      </w:r>
      <w:r w:rsidR="00890B1F">
        <w:t>, mazākumtautīb</w:t>
      </w:r>
      <w:r w:rsidR="008132F5">
        <w:t>u</w:t>
      </w:r>
      <w:r w:rsidR="00890B1F">
        <w:t>, pierobežu</w:t>
      </w:r>
      <w:r>
        <w:t xml:space="preserve"> </w:t>
      </w:r>
      <w:r w:rsidR="00890B1F">
        <w:t>iedzīvotāj</w:t>
      </w:r>
      <w:r w:rsidR="008132F5">
        <w:t>u</w:t>
      </w:r>
      <w:r w:rsidR="00890B1F">
        <w:t xml:space="preserve"> </w:t>
      </w:r>
      <w:r>
        <w:t>un latviešu diasporas kopien</w:t>
      </w:r>
      <w:r w:rsidR="008132F5">
        <w:t>u iesaistei.</w:t>
      </w:r>
    </w:p>
    <w:p w:rsidR="00AB4516" w:rsidRDefault="001645E2" w:rsidP="001645E2">
      <w:r>
        <w:t xml:space="preserve">Latvijas valsts simtgades publiskās diplomātijas programma paredz pastiprinātu atbalstu jau esošai Latvijas un ārvalstu valsts, pašvaldību dažādu nozaru institūciju un privātā sektora sadarbībai un tās veicināšanai, </w:t>
      </w:r>
      <w:r w:rsidR="00890B1F">
        <w:t>lai stiprinātu Latvijas intelektuālā un saimnieciskā</w:t>
      </w:r>
      <w:r>
        <w:t xml:space="preserve"> potenciāla konkurētspēj</w:t>
      </w:r>
      <w:r w:rsidR="00890B1F">
        <w:t>u</w:t>
      </w:r>
      <w:r>
        <w:t xml:space="preserve">, kā arī </w:t>
      </w:r>
      <w:r w:rsidR="00AD4EA8">
        <w:t xml:space="preserve">veicinātu </w:t>
      </w:r>
      <w:r>
        <w:t>sadarbības ilgtspēj</w:t>
      </w:r>
      <w:r w:rsidR="00890B1F">
        <w:t>u</w:t>
      </w:r>
      <w:r>
        <w:t xml:space="preserve"> un attīstīb</w:t>
      </w:r>
      <w:r w:rsidR="00890B1F">
        <w:t>u</w:t>
      </w:r>
      <w:r>
        <w:t xml:space="preserve">. Latvijas valsts simtgade šajā kontekstā </w:t>
      </w:r>
      <w:r w:rsidR="00890B1F">
        <w:t xml:space="preserve">tiek izmantota kā </w:t>
      </w:r>
      <w:r>
        <w:t>lieliska iespēja piesaistīt mūsu ārvalstu partneru uzmanību Latvijas sasniegumiem</w:t>
      </w:r>
      <w:r w:rsidR="00AD4EA8">
        <w:t xml:space="preserve"> un veicināt turpmāko sadarbību</w:t>
      </w:r>
      <w:r>
        <w:t xml:space="preserve"> konkrētos projektos ekonomikā, drošībā, kultūrā, izglītībā utt. </w:t>
      </w:r>
      <w:r w:rsidR="00B42DBC">
        <w:t>P</w:t>
      </w:r>
      <w:r w:rsidR="00B42DBC" w:rsidRPr="00B42DBC">
        <w:t>rogrammas ietvaros 2017. gadā notikuši 68 pasākumi 25 valstīs</w:t>
      </w:r>
      <w:r w:rsidR="00B42DBC">
        <w:t>;</w:t>
      </w:r>
      <w:r w:rsidR="00B42DBC" w:rsidRPr="00B42DBC">
        <w:t xml:space="preserve"> 2018.</w:t>
      </w:r>
      <w:r w:rsidR="00B42DBC">
        <w:t xml:space="preserve"> </w:t>
      </w:r>
      <w:r w:rsidR="00B42DBC" w:rsidRPr="00B42DBC">
        <w:t>gadā plānots īstenot izstādes par vēsturi, filmu programmas, Latvijas dienas citās valstīs, pievēršot uzmanību Latvijai, kā demokrātiskai, drošai, draudzīgai un radošai valstij.</w:t>
      </w:r>
    </w:p>
    <w:p w:rsidR="00B42DBC" w:rsidRPr="00672094" w:rsidRDefault="00672094" w:rsidP="00B42DBC">
      <w:pPr>
        <w:rPr>
          <w:color w:val="000000" w:themeColor="text1"/>
        </w:rPr>
      </w:pPr>
      <w:r w:rsidRPr="00672094">
        <w:rPr>
          <w:color w:val="000000" w:themeColor="text1"/>
        </w:rPr>
        <w:t xml:space="preserve">Apstiprinātas </w:t>
      </w:r>
      <w:r w:rsidR="002B522A">
        <w:rPr>
          <w:color w:val="000000" w:themeColor="text1"/>
        </w:rPr>
        <w:t xml:space="preserve">2018. gada </w:t>
      </w:r>
      <w:r w:rsidRPr="00672094">
        <w:rPr>
          <w:color w:val="000000" w:themeColor="text1"/>
        </w:rPr>
        <w:t>XXVI Vispārējo latviešu Dziesmu un XVI Deju svētku pasākumu mākslinieciskās koncepcijas, nodrošināta svētku koncertu māksliniecisko programmu (koprepertuāra) sagatavošana koru, deju, pūtēju orķestru, kokļu mūzikas nozarēs. 2017. gadā īstenotas 32 deju lieluzveduma “Māras zeme” koprepertuāra apguves tautas deju kolektīvu skates Latvijas pilsētās un novados. Noslēguma koncerta koprepertuāra pārbaudes skates ietvaros īstenotas 30 amatierkoru skates Latvijas pilsētas un n</w:t>
      </w:r>
      <w:r w:rsidR="00AD4EA8">
        <w:rPr>
          <w:color w:val="000000" w:themeColor="text1"/>
        </w:rPr>
        <w:t>ovados. Svētku norises ietvaros</w:t>
      </w:r>
      <w:r w:rsidRPr="00672094">
        <w:rPr>
          <w:color w:val="000000" w:themeColor="text1"/>
        </w:rPr>
        <w:t xml:space="preserve"> organizēti pasākumi, kas sekmē Latvijā dzīvojošo mazākumtautību un latviešu </w:t>
      </w:r>
      <w:r>
        <w:rPr>
          <w:color w:val="000000" w:themeColor="text1"/>
        </w:rPr>
        <w:t>diasporas</w:t>
      </w:r>
      <w:r w:rsidRPr="00672094">
        <w:rPr>
          <w:color w:val="000000" w:themeColor="text1"/>
        </w:rPr>
        <w:t xml:space="preserve"> līdzdalību svētkos.</w:t>
      </w:r>
      <w:r w:rsidR="002B522A" w:rsidRPr="002B522A">
        <w:t xml:space="preserve"> </w:t>
      </w:r>
      <w:r w:rsidR="002B522A">
        <w:rPr>
          <w:color w:val="000000" w:themeColor="text1"/>
        </w:rPr>
        <w:t xml:space="preserve">Lai </w:t>
      </w:r>
      <w:r w:rsidR="002B522A" w:rsidRPr="002B522A">
        <w:rPr>
          <w:color w:val="000000" w:themeColor="text1"/>
        </w:rPr>
        <w:t xml:space="preserve">nodrošinātu </w:t>
      </w:r>
      <w:r w:rsidR="002B522A">
        <w:rPr>
          <w:color w:val="000000" w:themeColor="text1"/>
        </w:rPr>
        <w:t>D</w:t>
      </w:r>
      <w:r w:rsidR="002B522A" w:rsidRPr="002B522A">
        <w:rPr>
          <w:color w:val="000000" w:themeColor="text1"/>
        </w:rPr>
        <w:t xml:space="preserve">ziesmu un </w:t>
      </w:r>
      <w:r w:rsidR="002B522A">
        <w:rPr>
          <w:color w:val="000000" w:themeColor="text1"/>
        </w:rPr>
        <w:t>d</w:t>
      </w:r>
      <w:r w:rsidR="002B522A" w:rsidRPr="002B522A">
        <w:rPr>
          <w:color w:val="000000" w:themeColor="text1"/>
        </w:rPr>
        <w:t>eju svētku noris</w:t>
      </w:r>
      <w:r w:rsidR="002B522A">
        <w:rPr>
          <w:color w:val="000000" w:themeColor="text1"/>
        </w:rPr>
        <w:t>i,</w:t>
      </w:r>
      <w:r w:rsidR="002B522A" w:rsidRPr="002B522A">
        <w:rPr>
          <w:color w:val="000000" w:themeColor="text1"/>
        </w:rPr>
        <w:t xml:space="preserve"> 2017.</w:t>
      </w:r>
      <w:r w:rsidR="002B522A">
        <w:rPr>
          <w:color w:val="000000" w:themeColor="text1"/>
        </w:rPr>
        <w:t xml:space="preserve"> </w:t>
      </w:r>
      <w:r w:rsidR="002B522A" w:rsidRPr="002B522A">
        <w:rPr>
          <w:color w:val="000000" w:themeColor="text1"/>
        </w:rPr>
        <w:t>g</w:t>
      </w:r>
      <w:r w:rsidR="002B522A">
        <w:rPr>
          <w:color w:val="000000" w:themeColor="text1"/>
        </w:rPr>
        <w:t>adā</w:t>
      </w:r>
      <w:r w:rsidR="002B522A" w:rsidRPr="002B522A">
        <w:rPr>
          <w:color w:val="000000" w:themeColor="text1"/>
        </w:rPr>
        <w:t xml:space="preserve"> sākta Mežaparka Lielās estrādes un Daugavas stadiona pārbūve</w:t>
      </w:r>
      <w:r w:rsidR="002B522A">
        <w:rPr>
          <w:color w:val="000000" w:themeColor="text1"/>
        </w:rPr>
        <w:t>.</w:t>
      </w:r>
    </w:p>
    <w:p w:rsidR="008F2731" w:rsidRDefault="008F2731" w:rsidP="008F2731">
      <w:r>
        <w:lastRenderedPageBreak/>
        <w:t xml:space="preserve">Valdība rūpīgi strādā pie sabiedrības saliedētības veicināšanas. </w:t>
      </w:r>
      <w:r w:rsidR="00A81A17" w:rsidRPr="00A81A17">
        <w:t>Nodrošināta mazākumtautību pilsoniskās līdzdalības un kultūras savpatnības stiprināšana, sniedzot atbalstu Latvijas NVO dažādu projektu īstenošanā.</w:t>
      </w:r>
      <w:r w:rsidR="00A81A17">
        <w:t xml:space="preserve"> </w:t>
      </w:r>
      <w:r w:rsidR="00A81A17" w:rsidRPr="00A81A17">
        <w:t xml:space="preserve">Latgales Kongresa simtgades svinību ietvaros </w:t>
      </w:r>
      <w:r w:rsidR="00E0604C">
        <w:t xml:space="preserve">2017. gadā </w:t>
      </w:r>
      <w:r w:rsidR="00A81A17" w:rsidRPr="00A81A17">
        <w:t>Daugavpilī notikušajā ikgadējā mazākumtautību jeb Tautu forumā piedalījās vairāk nekā simt mazākumtautību NVO, valsts un pašvaldību institūciju pārstāvji un citi interesenti no visas Latvijas.</w:t>
      </w:r>
      <w:r w:rsidR="00A81A17">
        <w:t xml:space="preserve"> </w:t>
      </w:r>
      <w:r>
        <w:t>Dati par mazākumtautību pārstāvju piederības sajūtu Latvijai parāda, ka, salīdzinot ar 2015.</w:t>
      </w:r>
      <w:r w:rsidR="00831ECD">
        <w:t xml:space="preserve"> </w:t>
      </w:r>
      <w:r>
        <w:t>gadu (67%) piederības sajūta Latvijai ievērojami palielinās, sasniedzot 84% 2017.</w:t>
      </w:r>
      <w:r w:rsidR="00831ECD">
        <w:t xml:space="preserve"> </w:t>
      </w:r>
      <w:r>
        <w:t xml:space="preserve">gadā. </w:t>
      </w:r>
    </w:p>
    <w:p w:rsidR="008F2731" w:rsidRDefault="00E0604C" w:rsidP="008F2731">
      <w:r w:rsidRPr="00E0604C">
        <w:t>2018. gadā noslēgsies pētījums par sagatavoto profesionālo kultūras speciālistu skaita atbilstību kultūras nozares un radošo industriju darba tirgus prasībām.</w:t>
      </w:r>
      <w:r>
        <w:t xml:space="preserve"> Ir pabeigta</w:t>
      </w:r>
      <w:r w:rsidR="008F2731">
        <w:t xml:space="preserve"> profesionālās vidējās </w:t>
      </w:r>
      <w:r w:rsidR="00AD4EA8">
        <w:t>kultūr</w:t>
      </w:r>
      <w:r w:rsidR="008F2731">
        <w:t xml:space="preserve">izglītības iestāžu reorganizācija, divu gadu laikā izveidojot piecus profesionālās izglītības kompetenču centrus (divi Rīgā, viens – Ventspilī, Daugavpilī, Liepājā) un nodrošinot </w:t>
      </w:r>
      <w:r w:rsidR="00AD4EA8">
        <w:t>to materiālās bāzes uzlabošanu</w:t>
      </w:r>
      <w:r w:rsidR="008F2731">
        <w:t>.</w:t>
      </w:r>
    </w:p>
    <w:p w:rsidR="008F2731" w:rsidRDefault="008F2731" w:rsidP="008F2731">
      <w:r>
        <w:t>2017.</w:t>
      </w:r>
      <w:r w:rsidR="00831ECD">
        <w:t xml:space="preserve"> </w:t>
      </w:r>
      <w:r w:rsidR="003115A4">
        <w:t>gadā</w:t>
      </w:r>
      <w:r>
        <w:t xml:space="preserve"> pieņemts Sakrālā mantojuma saglabāšanas finansēšanas likums, nodrošinot valsts un vietējas nozīmes aizsargājamu kultūras pieminekļu statusā esošu kulta celtņu, tai skaitā Latvijas dievnamu, klosteru, kapelu, lūgšanu namu un reliģisko rituālu priekšmetu, kā nacionāli nozīmīgas kultūras mantojuma daļas saglabāšanu.</w:t>
      </w:r>
    </w:p>
    <w:p w:rsidR="008F2731" w:rsidRDefault="008F2731" w:rsidP="008F2731">
      <w:r>
        <w:t>Lai noteiktu radošo personu, profesionālo radošo organizāciju statusu un paredzētu radošo personu atbalsta pasākumu programmas izveidi un darbību, 2017.</w:t>
      </w:r>
      <w:r w:rsidR="00831ECD">
        <w:t xml:space="preserve"> </w:t>
      </w:r>
      <w:r w:rsidR="003115A4">
        <w:t>gadā</w:t>
      </w:r>
      <w:r>
        <w:t xml:space="preserve"> pieņemts Radošo personu statusa un profesionālo radošo organizāciju likums.</w:t>
      </w:r>
    </w:p>
    <w:p w:rsidR="00A81A17" w:rsidRPr="00B76E6B" w:rsidRDefault="008F2731" w:rsidP="008F2731">
      <w:pPr>
        <w:rPr>
          <w:color w:val="000000" w:themeColor="text1"/>
        </w:rPr>
      </w:pPr>
      <w:r w:rsidRPr="00B76E6B">
        <w:rPr>
          <w:color w:val="000000" w:themeColor="text1"/>
        </w:rPr>
        <w:t>Pan</w:t>
      </w:r>
      <w:r w:rsidR="003115A4" w:rsidRPr="00B76E6B">
        <w:rPr>
          <w:color w:val="000000" w:themeColor="text1"/>
        </w:rPr>
        <w:t>ākta konceptuāla vienošanās par Kultūrkapitāla fonda</w:t>
      </w:r>
      <w:r w:rsidRPr="00B76E6B">
        <w:rPr>
          <w:color w:val="000000" w:themeColor="text1"/>
        </w:rPr>
        <w:t xml:space="preserve"> finansēšanas modeļa maiņu, kas paredz līdzekļu pārdali no akcīzes nodokļa un izložu un azartspēļu nodokļa. </w:t>
      </w:r>
      <w:r w:rsidR="00A81A17" w:rsidRPr="00B76E6B">
        <w:rPr>
          <w:color w:val="000000" w:themeColor="text1"/>
        </w:rPr>
        <w:t xml:space="preserve">2018. gadā tiks izstrādāts tiesiskais ietvars fonda jaunā modeļa ieviešanai, lai 2019. gadā uzsāktu tā īstenošanu. </w:t>
      </w:r>
    </w:p>
    <w:p w:rsidR="00AD4EA8" w:rsidRPr="00AD4EA8" w:rsidRDefault="00AD4EA8" w:rsidP="008F2731">
      <w:pPr>
        <w:rPr>
          <w:color w:val="000000" w:themeColor="text1"/>
        </w:rPr>
      </w:pPr>
      <w:r w:rsidRPr="00B76E6B">
        <w:rPr>
          <w:color w:val="000000" w:themeColor="text1"/>
        </w:rPr>
        <w:t xml:space="preserve">Sniegts atbalsts sabiedriski nozīmīga mediju satura veidošanai – 2017. gadā tika īstenoti 72 </w:t>
      </w:r>
      <w:r w:rsidRPr="00AD4EA8">
        <w:rPr>
          <w:color w:val="000000" w:themeColor="text1"/>
        </w:rPr>
        <w:t>nacionālo un reģionālo mediju projekti. Papildus tam, Latvijas informācijas telpa stiprināta, veicot sabiedrības informācijas pratības sekmēšanas pasākumus, lai palielinātu iedzīvotāju spēju kritiski izvērtēt informāciju un atšķirt viltus ziņas un propagandu no uzticamas žurnālistikas.</w:t>
      </w:r>
    </w:p>
    <w:p w:rsidR="00A81A17" w:rsidRDefault="00A81A17" w:rsidP="008F2731">
      <w:r w:rsidRPr="00A81A17">
        <w:t>Lai būtiski uzlabotu mediju darbības tiesisko regulējumu, nostiprinot Latvijas mediju vides daudzveidību un drošumspēju, 2018.</w:t>
      </w:r>
      <w:r>
        <w:t xml:space="preserve"> </w:t>
      </w:r>
      <w:r w:rsidRPr="00A81A17">
        <w:t xml:space="preserve">gadā tiks izstrādāts </w:t>
      </w:r>
      <w:r w:rsidR="00AD4EA8">
        <w:t xml:space="preserve">vienots </w:t>
      </w:r>
      <w:r w:rsidRPr="00A81A17">
        <w:t xml:space="preserve">mediju vides tiesiskais regulējums, kas aizstātu likumu “Par presi un citiem masu informācijas līdzekļiem” un </w:t>
      </w:r>
      <w:r w:rsidR="003115A4">
        <w:t>“</w:t>
      </w:r>
      <w:r w:rsidRPr="00A81A17">
        <w:t>Elektronisko plašsaziņas līdzekļu likumu</w:t>
      </w:r>
      <w:r w:rsidR="003115A4">
        <w:t>”</w:t>
      </w:r>
      <w:r w:rsidRPr="00A81A17">
        <w:t>.</w:t>
      </w:r>
    </w:p>
    <w:p w:rsidR="004E1B33" w:rsidRPr="003335CC" w:rsidRDefault="004644FB" w:rsidP="004E1B33">
      <w:pPr>
        <w:pStyle w:val="Heading2"/>
      </w:pPr>
      <w:r w:rsidRPr="003335CC">
        <w:t xml:space="preserve">2.2. </w:t>
      </w:r>
      <w:r w:rsidR="004E1B33" w:rsidRPr="003335CC">
        <w:t>Valsts aizsardzības spēju stiprināšana</w:t>
      </w:r>
    </w:p>
    <w:p w:rsidR="008F2731" w:rsidRDefault="000F3E6E" w:rsidP="008F2731">
      <w:r>
        <w:t>E</w:t>
      </w:r>
      <w:r w:rsidR="008F2731">
        <w:t xml:space="preserve">sošās ģeopolitiskās situācijas </w:t>
      </w:r>
      <w:r>
        <w:t>dēļ</w:t>
      </w:r>
      <w:r w:rsidR="008F2731">
        <w:t xml:space="preserve"> </w:t>
      </w:r>
      <w:r w:rsidR="00116992">
        <w:t>pastiprināta</w:t>
      </w:r>
      <w:r w:rsidR="003054AE">
        <w:t xml:space="preserve"> uzmanība </w:t>
      </w:r>
      <w:r w:rsidR="008F2731">
        <w:t>ti</w:t>
      </w:r>
      <w:r>
        <w:t>e</w:t>
      </w:r>
      <w:r w:rsidR="008F2731">
        <w:t xml:space="preserve">k </w:t>
      </w:r>
      <w:r w:rsidR="003054AE">
        <w:t xml:space="preserve">pievērsta </w:t>
      </w:r>
      <w:r w:rsidR="008F2731">
        <w:t>valsts aizsardzības kapacitātes stiprināšanai</w:t>
      </w:r>
      <w:r w:rsidR="00116992">
        <w:t>, tai skaitā</w:t>
      </w:r>
      <w:r w:rsidR="00116992" w:rsidRPr="00116992">
        <w:t xml:space="preserve"> </w:t>
      </w:r>
      <w:r w:rsidR="00116992">
        <w:t xml:space="preserve">novirzot </w:t>
      </w:r>
      <w:r w:rsidR="0008150B">
        <w:t xml:space="preserve">šim mērķim </w:t>
      </w:r>
      <w:r w:rsidR="00116992">
        <w:t>NATO dalībvalstu standartam atbilstošus valsts budžeta līdzekļus</w:t>
      </w:r>
      <w:r w:rsidR="003054AE">
        <w:t>.</w:t>
      </w:r>
      <w:r w:rsidR="008F2731">
        <w:t xml:space="preserve"> 2018.</w:t>
      </w:r>
      <w:r>
        <w:t xml:space="preserve"> </w:t>
      </w:r>
      <w:r w:rsidR="008F2731">
        <w:t>gadā valsts aizsardzības budžets sasniegs 2% no IKP</w:t>
      </w:r>
      <w:r w:rsidR="00116992">
        <w:t xml:space="preserve"> (2017. gadā 1,7%)</w:t>
      </w:r>
      <w:r w:rsidR="008F2731">
        <w:t xml:space="preserve">, </w:t>
      </w:r>
      <w:r w:rsidR="00116992" w:rsidRPr="00116992">
        <w:t>lielāko daļu finansējuma (43% no budžeta) plānots novirzīt investīcijām, 33% no budžeta</w:t>
      </w:r>
      <w:r w:rsidR="00116992">
        <w:t xml:space="preserve"> </w:t>
      </w:r>
      <w:r w:rsidR="00116992" w:rsidRPr="00116992">
        <w:t>–</w:t>
      </w:r>
      <w:r w:rsidR="00CF068F">
        <w:t xml:space="preserve"> </w:t>
      </w:r>
      <w:r w:rsidR="000746F9">
        <w:t xml:space="preserve">  </w:t>
      </w:r>
      <w:r w:rsidR="00116992" w:rsidRPr="00116992">
        <w:t xml:space="preserve">personāla atlīdzībai un profesionālai sagatavošanai </w:t>
      </w:r>
    </w:p>
    <w:p w:rsidR="00116992" w:rsidRDefault="008F2731" w:rsidP="008F2731">
      <w:r w:rsidRPr="008512F1">
        <w:rPr>
          <w:color w:val="000000" w:themeColor="text1"/>
        </w:rPr>
        <w:t>Lai veicinātu NATO īstenoto atturēšanas politiku un stiprinātu alianses aizsardzību, saskaņā ar NATO samitā Varšavā pieņemto lēmumu 2017.</w:t>
      </w:r>
      <w:r w:rsidR="003054AE" w:rsidRPr="008512F1">
        <w:rPr>
          <w:color w:val="000000" w:themeColor="text1"/>
        </w:rPr>
        <w:t xml:space="preserve"> </w:t>
      </w:r>
      <w:r w:rsidRPr="008512F1">
        <w:rPr>
          <w:color w:val="000000" w:themeColor="text1"/>
        </w:rPr>
        <w:t xml:space="preserve">gadā </w:t>
      </w:r>
      <w:r w:rsidR="008512F1" w:rsidRPr="008512F1">
        <w:rPr>
          <w:color w:val="000000" w:themeColor="text1"/>
        </w:rPr>
        <w:t>Latvijā tika izvietota NATO paplašinātās klātbūtnes daudznacionāla</w:t>
      </w:r>
      <w:r w:rsidR="003054AE" w:rsidRPr="008512F1">
        <w:rPr>
          <w:color w:val="000000" w:themeColor="text1"/>
        </w:rPr>
        <w:t xml:space="preserve"> bataljona līmeņa kaujas grupa</w:t>
      </w:r>
      <w:r w:rsidR="008512F1" w:rsidRPr="008512F1">
        <w:rPr>
          <w:color w:val="000000" w:themeColor="text1"/>
        </w:rPr>
        <w:t xml:space="preserve">, kuras misija ir atturēt </w:t>
      </w:r>
      <w:r w:rsidR="008512F1" w:rsidRPr="008512F1">
        <w:rPr>
          <w:color w:val="000000" w:themeColor="text1"/>
        </w:rPr>
        <w:lastRenderedPageBreak/>
        <w:t>potenciālo pretinieku un nepieciešamības gadījumā aizstāvēt Latviju.</w:t>
      </w:r>
      <w:r w:rsidRPr="008512F1">
        <w:rPr>
          <w:color w:val="000000" w:themeColor="text1"/>
        </w:rPr>
        <w:t xml:space="preserve"> 2017.</w:t>
      </w:r>
      <w:r w:rsidR="00533FDF" w:rsidRPr="008512F1">
        <w:rPr>
          <w:color w:val="000000" w:themeColor="text1"/>
        </w:rPr>
        <w:t xml:space="preserve"> </w:t>
      </w:r>
      <w:r w:rsidRPr="008512F1">
        <w:rPr>
          <w:color w:val="000000" w:themeColor="text1"/>
        </w:rPr>
        <w:t xml:space="preserve">gada augusta beigās </w:t>
      </w:r>
      <w:r w:rsidR="008512F1" w:rsidRPr="008512F1">
        <w:rPr>
          <w:color w:val="000000" w:themeColor="text1"/>
        </w:rPr>
        <w:t>grupa</w:t>
      </w:r>
      <w:r w:rsidRPr="008512F1">
        <w:rPr>
          <w:color w:val="000000" w:themeColor="text1"/>
        </w:rPr>
        <w:t xml:space="preserve"> sasniedza pilnu operacionālo gatavību</w:t>
      </w:r>
      <w:r w:rsidR="003054AE" w:rsidRPr="008512F1">
        <w:rPr>
          <w:color w:val="000000" w:themeColor="text1"/>
        </w:rPr>
        <w:t xml:space="preserve">. </w:t>
      </w:r>
      <w:r w:rsidR="008512F1" w:rsidRPr="008512F1">
        <w:rPr>
          <w:color w:val="000000" w:themeColor="text1"/>
        </w:rPr>
        <w:t xml:space="preserve">2018. gadā Latvija turpinās nodrošināt uzņemošās valsts atbalstu NATO paplašinātās klātbūtnes kaujas grupai, pilnveidojot un attīstot savu infrastruktūru, kā arī uzlabojot Nacionālo bruņoto spēku (NBS) sadarbību ar sabiedrotajiem, kopīgi piedaloties militārajās mācībās. Lai to </w:t>
      </w:r>
      <w:r w:rsidR="008512F1" w:rsidRPr="00C76C96">
        <w:rPr>
          <w:color w:val="000000" w:themeColor="text1"/>
        </w:rPr>
        <w:t xml:space="preserve">nodrošinātu 2018. gadā notiks jaunu kazarmu un noliktavu būvniecība, militāro poligonu </w:t>
      </w:r>
      <w:r w:rsidR="00C76C96" w:rsidRPr="00C76C96">
        <w:rPr>
          <w:color w:val="000000" w:themeColor="text1"/>
        </w:rPr>
        <w:t xml:space="preserve">aprīkošana </w:t>
      </w:r>
      <w:r w:rsidR="008512F1" w:rsidRPr="00C76C96">
        <w:rPr>
          <w:color w:val="000000" w:themeColor="text1"/>
        </w:rPr>
        <w:t xml:space="preserve">apmācību vajadzībām, kā arī sabiedroto iesaistīšana nacionālajās militārajās mācībās. Papildus </w:t>
      </w:r>
      <w:r w:rsidR="008512F1" w:rsidRPr="008512F1">
        <w:rPr>
          <w:color w:val="000000" w:themeColor="text1"/>
        </w:rPr>
        <w:t>tam, tiks stiprināti NATO pretgaisa un jūras aizsardzības elementi un pilnveidoti komandvadības principi, nodrošinot Latvijas aizsardzības interešu iekļaušanu NATO plānošanas dokumentos.</w:t>
      </w:r>
    </w:p>
    <w:p w:rsidR="008512F1" w:rsidRDefault="008F2731" w:rsidP="008F2731">
      <w:r>
        <w:t>2017.</w:t>
      </w:r>
      <w:r w:rsidR="003054AE">
        <w:t xml:space="preserve"> </w:t>
      </w:r>
      <w:r>
        <w:t xml:space="preserve">gadā </w:t>
      </w:r>
      <w:r w:rsidR="008A1FDE">
        <w:t xml:space="preserve">bija </w:t>
      </w:r>
      <w:r>
        <w:t xml:space="preserve">turpināti vairāki nozīmīgi NBS spēju attīstības projekti, </w:t>
      </w:r>
      <w:r w:rsidR="003054AE">
        <w:t>tai skaitā</w:t>
      </w:r>
      <w:r>
        <w:t xml:space="preserve"> gaisa telpas novērošana</w:t>
      </w:r>
      <w:r w:rsidR="008A1FDE">
        <w:t>s</w:t>
      </w:r>
      <w:r>
        <w:t xml:space="preserve"> un pretgaisa aizsardzības spējas pilnveidošana, Sauszemes spēku Mehanizētās kājnieku brigādes izveide, speciālo operāciju spēju attīstība, militāro inženieru spēju pilnveidošana, netiešās uguns atbalsta spējas ieviešana NBS, kā arī Zemessardzes kauja</w:t>
      </w:r>
      <w:r w:rsidR="008512F1">
        <w:t>s un reaģēšanas spēju attīstība.</w:t>
      </w:r>
      <w:r>
        <w:t xml:space="preserve"> </w:t>
      </w:r>
      <w:r w:rsidR="00CF1326">
        <w:t xml:space="preserve"> </w:t>
      </w:r>
      <w:r w:rsidR="008512F1" w:rsidRPr="008512F1">
        <w:t xml:space="preserve">2018. gadā </w:t>
      </w:r>
      <w:r w:rsidR="008512F1">
        <w:t>t</w:t>
      </w:r>
      <w:r w:rsidR="008512F1" w:rsidRPr="008512F1">
        <w:t xml:space="preserve">iks turpināta kaujas un kaujas atbalsta tehnikas piegāde </w:t>
      </w:r>
      <w:r w:rsidR="008A1FDE" w:rsidRPr="008A1FDE">
        <w:t xml:space="preserve">atbilstoši jau parakstītajiem </w:t>
      </w:r>
      <w:r w:rsidR="008A1FDE">
        <w:t xml:space="preserve">un jauniem </w:t>
      </w:r>
      <w:r w:rsidR="008A1FDE" w:rsidRPr="008A1FDE">
        <w:t>līgumiem</w:t>
      </w:r>
      <w:r w:rsidR="008512F1" w:rsidRPr="008512F1">
        <w:t xml:space="preserve">, </w:t>
      </w:r>
      <w:r w:rsidR="008512F1">
        <w:t>tai skaitā</w:t>
      </w:r>
      <w:r w:rsidR="008512F1" w:rsidRPr="008512F1">
        <w:t xml:space="preserve"> STINGER pretgaisa aizsardzības sistēmas</w:t>
      </w:r>
      <w:r w:rsidR="008A1FDE">
        <w:t>,</w:t>
      </w:r>
      <w:r w:rsidR="008512F1" w:rsidRPr="008512F1">
        <w:t xml:space="preserve"> G36 triecienšauteņu</w:t>
      </w:r>
      <w:r w:rsidR="008A1FDE">
        <w:t>,</w:t>
      </w:r>
      <w:r w:rsidR="008512F1" w:rsidRPr="008512F1">
        <w:t xml:space="preserve"> CVR(T) platformu un M109 A50e pašgājēj</w:t>
      </w:r>
      <w:r w:rsidR="008A1FDE">
        <w:t>u</w:t>
      </w:r>
      <w:r w:rsidR="008512F1" w:rsidRPr="008512F1">
        <w:t xml:space="preserve"> ha</w:t>
      </w:r>
      <w:r w:rsidR="008A1FDE">
        <w:t>ubiču piegādes</w:t>
      </w:r>
      <w:r w:rsidR="008512F1" w:rsidRPr="008512F1">
        <w:t>. Lai uzlabotu gaisa telpas novērošanu tiks uzstādīta TPS-77 MRR radaru sistēma. 2018. gadā turpināsies darbs pie zemessargu apgādes ar pamata un specializēto ekipējumu. Tiks veikta 4x4 mobilitātes platformu iegāde. 2018.gadā plānots uzsākt helikopteru nomaiņu.</w:t>
      </w:r>
    </w:p>
    <w:p w:rsidR="003054AE" w:rsidRDefault="008F2731" w:rsidP="008F2731">
      <w:r>
        <w:t>Uzlabojot NBS kaujas gatavību, kā arī stiprinot savstarpējo sadarbību ar citu valstu partneriem, profesionālā dienesta karavīri 2017.</w:t>
      </w:r>
      <w:r w:rsidR="003054AE">
        <w:t xml:space="preserve"> </w:t>
      </w:r>
      <w:r>
        <w:t>gadā ir regulāri piedalījušies militārajās mācībās, no kurām liela daļa norisinājās arī ārpus Latvijas. 2018.</w:t>
      </w:r>
      <w:r w:rsidR="003054AE">
        <w:t xml:space="preserve"> </w:t>
      </w:r>
      <w:r>
        <w:t>gadā notiks Latvijā līdz šim lielā</w:t>
      </w:r>
      <w:r w:rsidR="008A1FDE">
        <w:t xml:space="preserve">kās </w:t>
      </w:r>
      <w:r w:rsidR="008A1FDE" w:rsidRPr="008A1FDE">
        <w:t>NBS vienīb</w:t>
      </w:r>
      <w:r w:rsidR="008A1FDE">
        <w:t>u</w:t>
      </w:r>
      <w:r w:rsidR="008A1FDE" w:rsidRPr="008A1FDE">
        <w:t>, rezerves karavīru</w:t>
      </w:r>
      <w:r w:rsidR="008A1FDE">
        <w:t xml:space="preserve"> un Valsts robežsardzes kopējās</w:t>
      </w:r>
      <w:r w:rsidR="008A1FDE" w:rsidRPr="008A1FDE">
        <w:t xml:space="preserve"> </w:t>
      </w:r>
      <w:r w:rsidR="008A1FDE">
        <w:t xml:space="preserve">militārās mācības “Namejs”, </w:t>
      </w:r>
      <w:r>
        <w:t xml:space="preserve">izspēlējot mācību scenāriju valsts aizsardzībai. </w:t>
      </w:r>
    </w:p>
    <w:p w:rsidR="00C76C96" w:rsidRDefault="008A1FDE" w:rsidP="008A1FDE">
      <w:r>
        <w:t>2017. gadā īstenoti vairāki militārās infrastruktūras projekti ar mērķi uzlabot karavīru dienesta un sadzīves apstākļus un sniegt uzņemošās valsts atbalstu sabiedroto spēkiem. Tika nodotas ekspluatācijā četras modernas kazarmu ēkas, veikta Ādažu garnizona tehniskā parka pārbūve, to pielāgojot Latvijas bruņoto spēku un NATO sabiedroto spēku bruņutehnikas izvietošanai, apkopei un uzturēšanai, kā arī pabeigta karavīru uzņemšanai paredzētā telšu laukuma būvniecība. Lai īstenotu vērienīgākus un sarežģītākus militāros vingrinājumus un sekmētu NBS un sabiedroto valstu bruņo</w:t>
      </w:r>
      <w:r w:rsidR="00C76C96">
        <w:t>to spēku kaujas spēju attīstību.</w:t>
      </w:r>
    </w:p>
    <w:p w:rsidR="008A1FDE" w:rsidRDefault="008A1FDE" w:rsidP="008A1FDE">
      <w:r w:rsidRPr="00C76C96">
        <w:rPr>
          <w:color w:val="000000" w:themeColor="text1"/>
        </w:rPr>
        <w:t xml:space="preserve">2017. gadā notika Ādažu poligona </w:t>
      </w:r>
      <w:r w:rsidR="00C76C96" w:rsidRPr="00C76C96">
        <w:rPr>
          <w:color w:val="000000" w:themeColor="text1"/>
        </w:rPr>
        <w:t xml:space="preserve">teritorijas </w:t>
      </w:r>
      <w:r w:rsidR="00C76C96">
        <w:t xml:space="preserve">paplašināšana; </w:t>
      </w:r>
      <w:r>
        <w:t xml:space="preserve">2018. gadā Ādažu bāzē tiks turpināta kazarmu un </w:t>
      </w:r>
      <w:r w:rsidRPr="00E75BF6">
        <w:rPr>
          <w:color w:val="000000" w:themeColor="text1"/>
        </w:rPr>
        <w:t>noliktavu būvniecība, kā arī militārās tehnikas izvietošanas un uzturē</w:t>
      </w:r>
      <w:r w:rsidR="00E82D09" w:rsidRPr="00E75BF6">
        <w:rPr>
          <w:color w:val="000000" w:themeColor="text1"/>
        </w:rPr>
        <w:t>šanas infrastruktūras attīstība;</w:t>
      </w:r>
      <w:r w:rsidRPr="00E75BF6">
        <w:rPr>
          <w:color w:val="000000" w:themeColor="text1"/>
        </w:rPr>
        <w:t xml:space="preserve"> tiks uzlaboti karavīru sadzīves apstākļi, uzsākot jauna sporta kompleksa izbūvi. Turpmākajos četros gados plānots sākt sešu jaunu bāzu infrastruktūras attīstību Zemessardzes bataljoniem – Rīgā, Jelgavas, Bauskas, Dobeles, Krustpils un Gulbenes novados. Reģiona drošības stiprināšanai Nacionālo bruņoto spēku militāro bāzi tuvāko piecu gadu laikā plānots izveidot arī Rēzeknes </w:t>
      </w:r>
      <w:r>
        <w:t xml:space="preserve">novada Lūznavā. </w:t>
      </w:r>
      <w:r w:rsidR="00E75BF6">
        <w:t>2018. gadā</w:t>
      </w:r>
      <w:r w:rsidR="00E75BF6" w:rsidRPr="00E75BF6">
        <w:t xml:space="preserve"> tiks pārņemtas īpašuma tiesības jauno bāzu attīstībai</w:t>
      </w:r>
      <w:r w:rsidR="00E75BF6">
        <w:t>.</w:t>
      </w:r>
      <w:r w:rsidR="00E75BF6" w:rsidRPr="00E75BF6">
        <w:t xml:space="preserve"> </w:t>
      </w:r>
      <w:r>
        <w:t>Lai nodrošinātu nepieciešamo apmācību infrastruktūru N</w:t>
      </w:r>
      <w:r w:rsidR="00E75BF6">
        <w:t>BS un</w:t>
      </w:r>
      <w:r>
        <w:t xml:space="preserve"> sabiedroto spēk</w:t>
      </w:r>
      <w:r w:rsidR="00E75BF6">
        <w:t>u vajadzībām</w:t>
      </w:r>
      <w:r>
        <w:t>, tiks pilnveidoti divi reģionālie poligoni – "Lāčusils" Alūksnes novadā un "Meža Mackeviči" Daugavpils novadā, kā arī viens specializētais poligons Skrundā militāriem treniņiem pilsētvides apstākļos.</w:t>
      </w:r>
    </w:p>
    <w:p w:rsidR="003054AE" w:rsidRDefault="003054AE" w:rsidP="003054AE">
      <w:r>
        <w:lastRenderedPageBreak/>
        <w:t xml:space="preserve">Turpinot karavīru atlīdzības reformu, kuras mērķis ir panākt karavīru atlīdzības konkurētspēju darba tirgū un samazināt atvaļināšanās tendenci, no 2017. gada 1. oktobra tika paaugstināts visu karavīru atalgojums. </w:t>
      </w:r>
    </w:p>
    <w:p w:rsidR="008F2731" w:rsidRDefault="008F2731" w:rsidP="008F2731">
      <w:r>
        <w:t>2017.</w:t>
      </w:r>
      <w:r w:rsidR="003054AE">
        <w:t xml:space="preserve"> </w:t>
      </w:r>
      <w:r>
        <w:t>gada decembrī valdības apstiprinātais Zeme</w:t>
      </w:r>
      <w:r w:rsidR="003054AE">
        <w:t>ssardzes attīstības plāns 2018.-</w:t>
      </w:r>
      <w:r>
        <w:t>2027.</w:t>
      </w:r>
      <w:r w:rsidR="008A1FDE">
        <w:t xml:space="preserve"> </w:t>
      </w:r>
      <w:r>
        <w:t>gadam paredz skaidru modeli Zemessardzes turpmākai attīstībai, stiprinot šo NBS lielāko struktūru un teritoriālās aizsardzības pamatu. Tiek turpināta paaugstinātas gatavības vienību sagata</w:t>
      </w:r>
      <w:r w:rsidR="008A1FDE">
        <w:t>vošana Zemessardzes bataljonos; šīs</w:t>
      </w:r>
      <w:r>
        <w:t xml:space="preserve"> vienības veidos dažādu specialitāšu pārstāvji, un šobrīd uzsākta mīnmetēju un prettanku, inženieru, pretgaisa aizsardzības un snaiperu spēju attīstīšana. 2017.</w:t>
      </w:r>
      <w:r w:rsidR="00CF1326">
        <w:t xml:space="preserve"> </w:t>
      </w:r>
      <w:r>
        <w:t>gadā Zemessardz</w:t>
      </w:r>
      <w:r w:rsidR="00E82D09">
        <w:t>es mācībā</w:t>
      </w:r>
      <w:r>
        <w:t>s uzsvars tika likts uz komandvadības un operāciju plānošanas spēju pilnveidošanu. Papildus notiek darbs pie NBS profesionālā dienesta kaujas atbalsta apakšvienības izveides Latgales brigādes sastāvā, kurā pārsvarā tiek rekrutēti reģionā dzīvojošie profesionālie karavīri un zemessargi, un kuras pilno kaujas gatavību plānots sasniegt 2018.</w:t>
      </w:r>
      <w:r w:rsidR="00CF1326">
        <w:t xml:space="preserve"> </w:t>
      </w:r>
      <w:r>
        <w:t xml:space="preserve">gada </w:t>
      </w:r>
      <w:r w:rsidR="008A1FDE">
        <w:t>beigās</w:t>
      </w:r>
      <w:r>
        <w:t>.</w:t>
      </w:r>
    </w:p>
    <w:p w:rsidR="008A1FDE" w:rsidRPr="00B76E6B" w:rsidRDefault="008A1FDE" w:rsidP="008F2731">
      <w:pPr>
        <w:rPr>
          <w:color w:val="000000" w:themeColor="text1"/>
        </w:rPr>
      </w:pPr>
      <w:r w:rsidRPr="008A1FDE">
        <w:t xml:space="preserve">Lai veicinātu jauniešu izpratni par valsts aizsardzību tika sekmēta Jaunsardzes kustības </w:t>
      </w:r>
      <w:r w:rsidRPr="00B76E6B">
        <w:rPr>
          <w:color w:val="000000" w:themeColor="text1"/>
        </w:rPr>
        <w:t xml:space="preserve">attīstība, nodrošinot ikvienam iespēju iesaistīties kādā no 350 izveidotajām mācību vietām. Jaunsargiem tika nodrošināta iespēja mācību gada laikā piedalīties vismaz vienā nometnē, viņi piedalās patriotiskajos pasākumos valsts svētkos un piemiņas un atceres dienās. </w:t>
      </w:r>
      <w:r w:rsidR="00E75BF6" w:rsidRPr="00B76E6B">
        <w:rPr>
          <w:color w:val="000000" w:themeColor="text1"/>
        </w:rPr>
        <w:t xml:space="preserve">2018. gadā tiks uzsākta skolēnu apmācība aizsardzībai būtiskos jautājumos, attīstot valsts aizsardzības mācības priekšmetu un </w:t>
      </w:r>
      <w:r w:rsidR="00B76E6B" w:rsidRPr="00B76E6B">
        <w:rPr>
          <w:color w:val="000000" w:themeColor="text1"/>
        </w:rPr>
        <w:t xml:space="preserve">pakāpeniski </w:t>
      </w:r>
      <w:r w:rsidR="00E75BF6" w:rsidRPr="00B76E6B">
        <w:rPr>
          <w:color w:val="000000" w:themeColor="text1"/>
        </w:rPr>
        <w:t>integrējot to obligātajā izglīt</w:t>
      </w:r>
      <w:r w:rsidR="008D5D46" w:rsidRPr="00B76E6B">
        <w:rPr>
          <w:color w:val="000000" w:themeColor="text1"/>
        </w:rPr>
        <w:t>ības saturā.</w:t>
      </w:r>
      <w:r w:rsidR="00E75BF6" w:rsidRPr="00B76E6B">
        <w:rPr>
          <w:color w:val="000000" w:themeColor="text1"/>
        </w:rPr>
        <w:t xml:space="preserve"> </w:t>
      </w:r>
    </w:p>
    <w:p w:rsidR="008F2731" w:rsidRDefault="008F2731" w:rsidP="008F2731">
      <w:r w:rsidRPr="00B76E6B">
        <w:rPr>
          <w:color w:val="000000" w:themeColor="text1"/>
        </w:rPr>
        <w:t>2017.</w:t>
      </w:r>
      <w:r w:rsidR="00E82D09" w:rsidRPr="00B76E6B">
        <w:rPr>
          <w:color w:val="000000" w:themeColor="text1"/>
        </w:rPr>
        <w:t xml:space="preserve"> </w:t>
      </w:r>
      <w:r w:rsidRPr="00B76E6B">
        <w:rPr>
          <w:color w:val="000000" w:themeColor="text1"/>
        </w:rPr>
        <w:t xml:space="preserve">gada novembrī Latvija pievienojās Eiropas Savienības Pastāvīgajam strukturētās sadarbības (PESCO) ietvaram drošībā un aizsardzībā. 2018. gadā notiks praktiskais darbs </w:t>
      </w:r>
      <w:r>
        <w:t>PESCO īstenošanā, tostarp sākotnējo projektu uzsākšana. Latvija ir pieņēmusi lēmumu piedalīties</w:t>
      </w:r>
      <w:r w:rsidR="000F3E6E">
        <w:t xml:space="preserve"> pārrobežu </w:t>
      </w:r>
      <w:r>
        <w:t>“Militārās mobilitātes” projektā, kas paredz pilnveidot infrastruktūru, vienkāršot un standartizēt procedūras militārā personāla un ekipējuma pārvietošanā ES ietvaros</w:t>
      </w:r>
      <w:r w:rsidR="00E82D09">
        <w:t xml:space="preserve">, tai skaitā </w:t>
      </w:r>
      <w:r>
        <w:t>nepieciešamības gadījumā operatīvi reaģē</w:t>
      </w:r>
      <w:r w:rsidR="00E82D09">
        <w:t>jo</w:t>
      </w:r>
      <w:r>
        <w:t>t uz krīzēm pie ES ārējām robežām.</w:t>
      </w:r>
    </w:p>
    <w:p w:rsidR="004E1B33" w:rsidRDefault="008F2731" w:rsidP="008F2731">
      <w:r>
        <w:t>NBS 2017.</w:t>
      </w:r>
      <w:r w:rsidR="00E82D09">
        <w:t xml:space="preserve"> </w:t>
      </w:r>
      <w:r>
        <w:t>gadā ir snieguši savu ieguldījumu un ir stiprinājuši starptautisko drošību, piedaloties sešās starptautiskajās operācijās</w:t>
      </w:r>
      <w:r w:rsidR="00E82D09">
        <w:t xml:space="preserve"> </w:t>
      </w:r>
      <w:r>
        <w:t xml:space="preserve">Afganistānā, </w:t>
      </w:r>
      <w:r w:rsidR="00E82D09">
        <w:t>Irākā un</w:t>
      </w:r>
      <w:r>
        <w:t xml:space="preserve"> </w:t>
      </w:r>
      <w:r w:rsidR="00E82D09">
        <w:t>Mali,</w:t>
      </w:r>
      <w:r>
        <w:t xml:space="preserve"> </w:t>
      </w:r>
      <w:r w:rsidR="00E82D09">
        <w:t xml:space="preserve">kā arī </w:t>
      </w:r>
      <w:r>
        <w:t xml:space="preserve">Eiropas Savienības </w:t>
      </w:r>
      <w:r w:rsidR="00E82D09">
        <w:t xml:space="preserve">un </w:t>
      </w:r>
      <w:r>
        <w:t xml:space="preserve">ANO vadītajā stabilizācijas </w:t>
      </w:r>
      <w:r w:rsidR="00E82D09">
        <w:t xml:space="preserve">un </w:t>
      </w:r>
      <w:r>
        <w:t>pretpirātisma operācijā</w:t>
      </w:r>
      <w:r w:rsidR="00E82D09">
        <w:t>s</w:t>
      </w:r>
      <w:r>
        <w:t>.</w:t>
      </w:r>
    </w:p>
    <w:p w:rsidR="00E82D09" w:rsidRDefault="00E82D09" w:rsidP="00E82D09">
      <w:r>
        <w:t>Kiberdrošības stiprināšanas jomā 2017. gadā tika turpināts darbs pie IKT sistēmu drošības nodrošināšanas, valsts un pašvaldību institūcijām ieviešot informācijas un komunikāciju tehnoloģiju sistēmu drošības politikas prasības. Izstrādāts</w:t>
      </w:r>
      <w:r w:rsidR="00C311E8">
        <w:t xml:space="preserve"> tiesiskais regulējums</w:t>
      </w:r>
      <w:r>
        <w:t>, lai noteiktu tehniskās un organizatoriskās prasības, kas jāievēro kvalificēta vai kvalificēta paaugstinātas drošības elektroniskā pakalpojuma sniedzējam, t.sk. elektroniskā pakalpojuma sniedzējam, saņemot kvalificētu vai kvalificētu paaugstinātas drošības elektroniskās identifikācijas pakalpojumu. 2017.</w:t>
      </w:r>
      <w:r w:rsidR="00C311E8">
        <w:t xml:space="preserve"> </w:t>
      </w:r>
      <w:r>
        <w:t>gadā ir uzsāk</w:t>
      </w:r>
      <w:r w:rsidR="00C311E8">
        <w:t>ts</w:t>
      </w:r>
      <w:r>
        <w:t xml:space="preserve"> un 2018.</w:t>
      </w:r>
      <w:r w:rsidR="00C311E8">
        <w:t xml:space="preserve"> </w:t>
      </w:r>
      <w:r>
        <w:t>gadā turpinās darb</w:t>
      </w:r>
      <w:r w:rsidR="00C311E8">
        <w:t>s</w:t>
      </w:r>
      <w:r>
        <w:t xml:space="preserve"> pie ES regulējuma ieviešanas Latvijas normatīvajos aktos nolūkā panākt vienādi augsta līmeņa tīklu un informācijas sistēmu drošību visā ES. 2017.</w:t>
      </w:r>
      <w:r w:rsidR="008B520E">
        <w:t xml:space="preserve"> </w:t>
      </w:r>
      <w:r>
        <w:t>gadā darbu uzsāka un pirmos lēmumus pieņēma  Digitālās drošības uzraudzības komiteja, kuras uzdevumos ietilpst uzraudzīt un reģistrēt kvalificētus un kvalificētus paaugstinātas drošības elektroniskās identifikācijas pakalpojumu sniedzējus un to sniegtos pakalpojumus</w:t>
      </w:r>
      <w:r w:rsidR="00C311E8">
        <w:t>, kā arī</w:t>
      </w:r>
      <w:r>
        <w:t xml:space="preserve"> uzraudzīt un apstiprināt uzticamus sertifikācijas pakalpojumu sniedzējus un to sniegtos pakalpojumus.</w:t>
      </w:r>
    </w:p>
    <w:p w:rsidR="004E1B33" w:rsidRPr="003335CC" w:rsidRDefault="004644FB" w:rsidP="00E55B11">
      <w:pPr>
        <w:pStyle w:val="Heading2"/>
      </w:pPr>
      <w:r w:rsidRPr="003335CC">
        <w:lastRenderedPageBreak/>
        <w:t xml:space="preserve">2.3. </w:t>
      </w:r>
      <w:r w:rsidR="00E55B11" w:rsidRPr="003335CC">
        <w:t>Iekšējā drošība kā viens no nacionālās drošības stūrakmeņiem</w:t>
      </w:r>
    </w:p>
    <w:p w:rsidR="002F51F9" w:rsidRPr="002F51F9" w:rsidRDefault="000C2374" w:rsidP="002F51F9">
      <w:r w:rsidRPr="002F51F9">
        <w:t>I</w:t>
      </w:r>
      <w:r w:rsidR="008F2731" w:rsidRPr="002F51F9">
        <w:t xml:space="preserve">ekšējo drošības dienestu </w:t>
      </w:r>
      <w:r w:rsidRPr="002F51F9">
        <w:t xml:space="preserve">darbības </w:t>
      </w:r>
      <w:r w:rsidR="002F51F9">
        <w:t>efektivitātes</w:t>
      </w:r>
      <w:r w:rsidRPr="002F51F9">
        <w:t xml:space="preserve"> un </w:t>
      </w:r>
      <w:r w:rsidR="002F51F9">
        <w:t>profesionalitātes līmeni</w:t>
      </w:r>
      <w:r w:rsidRPr="002F51F9">
        <w:t xml:space="preserve"> </w:t>
      </w:r>
      <w:r w:rsidR="002F51F9" w:rsidRPr="002F51F9">
        <w:t xml:space="preserve">kopumā </w:t>
      </w:r>
      <w:r w:rsidRPr="002F51F9">
        <w:t>l</w:t>
      </w:r>
      <w:r w:rsidR="000A540A">
        <w:t>ielā mērā</w:t>
      </w:r>
      <w:r w:rsidRPr="002F51F9">
        <w:t xml:space="preserve"> raksturo nozie</w:t>
      </w:r>
      <w:r w:rsidR="002F51F9">
        <w:t>dzības</w:t>
      </w:r>
      <w:r w:rsidRPr="002F51F9">
        <w:t xml:space="preserve"> tendences. </w:t>
      </w:r>
      <w:r w:rsidR="002F51F9" w:rsidRPr="002F51F9">
        <w:t>2017.</w:t>
      </w:r>
      <w:r w:rsidR="002F51F9">
        <w:t xml:space="preserve"> </w:t>
      </w:r>
      <w:r w:rsidR="002F51F9" w:rsidRPr="002F51F9">
        <w:t>gadā salīdzinājumā ar 2016.</w:t>
      </w:r>
      <w:r w:rsidR="002F51F9">
        <w:t xml:space="preserve"> </w:t>
      </w:r>
      <w:r w:rsidR="002F51F9" w:rsidRPr="002F51F9">
        <w:t>gadu par 9,6% samazinājies reģistrēto smago noziegumu un par 12,1% kriminālpārkāpumu skaits</w:t>
      </w:r>
      <w:r w:rsidR="002F51F9">
        <w:t xml:space="preserve">, kopumā </w:t>
      </w:r>
      <w:r w:rsidR="002F51F9" w:rsidRPr="002F51F9">
        <w:t xml:space="preserve"> </w:t>
      </w:r>
      <w:r w:rsidR="002F51F9">
        <w:t xml:space="preserve">noziedzīgo nodarījumu skaits </w:t>
      </w:r>
      <w:r w:rsidR="002F51F9" w:rsidRPr="002F51F9">
        <w:t>samazinā</w:t>
      </w:r>
      <w:r w:rsidR="002F51F9">
        <w:t>jies</w:t>
      </w:r>
      <w:r w:rsidR="002F51F9" w:rsidRPr="002F51F9">
        <w:t xml:space="preserve"> par 3,0%.</w:t>
      </w:r>
    </w:p>
    <w:p w:rsidR="000C2374" w:rsidRDefault="002F51F9" w:rsidP="008F2731">
      <w:r w:rsidRPr="002F51F9">
        <w:t xml:space="preserve">2018. gadā tiks turpināti daudzveidīgi pasākumi ekonomisko noziegumu apkarošanai, </w:t>
      </w:r>
      <w:r>
        <w:t>īpašu uzmanību pievēršot</w:t>
      </w:r>
      <w:r w:rsidRPr="002F51F9">
        <w:t xml:space="preserve"> cīņai ar noziedzīgi iegūtu līdzekļu legalizāciju, ES struktūrfondu līdzekļu izkrāpšanu, nelegālas izcelsmes akcīzes preču apriti Latvijā, nelegālu audiovizuāla satura izplatīšanu un noziedzīgiem nodarījumiem maksātnespējas jomā, kurus izdarījuši maksātnespējas administratori.</w:t>
      </w:r>
    </w:p>
    <w:p w:rsidR="002F51F9" w:rsidRDefault="002F51F9" w:rsidP="008F2731">
      <w:r w:rsidRPr="002F51F9">
        <w:t xml:space="preserve">Lai sekmētu sadarbību un informācijas apmaiņu starp institūcijām, kuru kompetencē ir noziedzības novēršana un apkarošana, tiek veidots Nacionālais kriminālizlūkošanas modelis. MK </w:t>
      </w:r>
      <w:r w:rsidR="00475D01" w:rsidRPr="00475D01">
        <w:t xml:space="preserve">2017. gada sākumā </w:t>
      </w:r>
      <w:r w:rsidRPr="002F51F9">
        <w:t>apstiprināj</w:t>
      </w:r>
      <w:r w:rsidR="00475D01">
        <w:t>a</w:t>
      </w:r>
      <w:r w:rsidRPr="002F51F9">
        <w:t xml:space="preserve"> kārtību, kādā tiesību aizsardzības iestādes sadarbojas noziedzības apkarošanā, apmainoties ar nepieciešamo informāciju, sagatavojot analītiskos ziņojumus un saskaņojot rīcību, lai sekmētu vairāku iestāžu </w:t>
      </w:r>
      <w:r w:rsidR="000A540A" w:rsidRPr="000A540A">
        <w:t xml:space="preserve">koordinētu </w:t>
      </w:r>
      <w:r w:rsidRPr="002F51F9">
        <w:t>darbību, tādejādi uzsākot Nacionālā kriminālizlūkošanas modeļa īstenošanu. Ir izveidota tiesībaizsardzības iestāžu vadības darba grupa, kuras uzdevums ir nodrošināt nepieciešamās informācijas apmaiņu starp tiesībaizsardzības iestādēm un saskaņot to rīcību, lai sekmētu koordinētu iestāžu darbību atbilstoši noteiktajām noziedzības apkarošanas prioritātēm. 2018.</w:t>
      </w:r>
      <w:r w:rsidR="00475D01">
        <w:t xml:space="preserve"> </w:t>
      </w:r>
      <w:r w:rsidRPr="002F51F9">
        <w:t>gadā tiks uzsākts darbs pie informācijas sistēmas izveides, kurā tiks nodrošināta apmaiņa ar aktuālo kriminālizlūkošanas informāciju.</w:t>
      </w:r>
    </w:p>
    <w:p w:rsidR="008F2731" w:rsidRDefault="008F2731" w:rsidP="008F2731">
      <w:r>
        <w:t>2017.</w:t>
      </w:r>
      <w:r w:rsidR="00CF1326">
        <w:t xml:space="preserve"> </w:t>
      </w:r>
      <w:r>
        <w:t>gada 1.</w:t>
      </w:r>
      <w:r w:rsidR="00CF1326">
        <w:t xml:space="preserve"> </w:t>
      </w:r>
      <w:r>
        <w:t>janvārī Valsts policijas Kriminālizlūkošanas vadības pārvaldes sastāvā darbu uzsāka Noziedzīgi iegūtu līdzekļu atguves un informācijas analīzes struktūrvienība, kura starptautiskās sadarbības ietvaros izpilda pieprasījumus noziedzīgi iegūtas mantas un līdzekļu identificēšanai, pārbaudot identificēto personu nekustāmā un kustāmā īpašuma, uzņēmumu un bezskaidras naudas līdzekļu izcelsmi.</w:t>
      </w:r>
    </w:p>
    <w:p w:rsidR="008F2731" w:rsidRDefault="00475D01" w:rsidP="008F2731">
      <w:r>
        <w:t>Lai</w:t>
      </w:r>
      <w:r w:rsidRPr="00475D01">
        <w:t xml:space="preserve"> novērst</w:t>
      </w:r>
      <w:r>
        <w:t>u</w:t>
      </w:r>
      <w:r w:rsidRPr="00475D01">
        <w:t xml:space="preserve"> un apkarot</w:t>
      </w:r>
      <w:r>
        <w:t>u</w:t>
      </w:r>
      <w:r w:rsidRPr="00475D01">
        <w:t xml:space="preserve"> informātikas jomā izdarītus noziedzīgus nodarījumus nacionālajā līmenī</w:t>
      </w:r>
      <w:r w:rsidR="008F2731">
        <w:t xml:space="preserve">, tika </w:t>
      </w:r>
      <w:r>
        <w:t>pa</w:t>
      </w:r>
      <w:r w:rsidR="008F2731">
        <w:t xml:space="preserve">stiprināta </w:t>
      </w:r>
      <w:r w:rsidR="008F2731" w:rsidRPr="00475D01">
        <w:rPr>
          <w:color w:val="000000" w:themeColor="text1"/>
        </w:rPr>
        <w:t xml:space="preserve">Valsts policijas Kibernoziegumu apkarošanas nodaļas kapacitāte, uzsākot to aprīkot ar speciālo programmatūru un tehniskajām ierīcēm, kas nepieciešamas kibernoziegumu apkarošanai. 2018. gadā </w:t>
      </w:r>
      <w:r w:rsidRPr="00475D01">
        <w:rPr>
          <w:color w:val="000000" w:themeColor="text1"/>
        </w:rPr>
        <w:t xml:space="preserve">tiks </w:t>
      </w:r>
      <w:r w:rsidR="005A421F" w:rsidRPr="00475D01">
        <w:rPr>
          <w:color w:val="000000" w:themeColor="text1"/>
        </w:rPr>
        <w:t>paplašinā</w:t>
      </w:r>
      <w:r w:rsidRPr="00475D01">
        <w:rPr>
          <w:color w:val="000000" w:themeColor="text1"/>
        </w:rPr>
        <w:t>ta</w:t>
      </w:r>
      <w:r w:rsidR="008F2731" w:rsidRPr="00475D01">
        <w:rPr>
          <w:color w:val="000000" w:themeColor="text1"/>
        </w:rPr>
        <w:t xml:space="preserve"> nodaļas </w:t>
      </w:r>
      <w:r w:rsidRPr="00475D01">
        <w:rPr>
          <w:color w:val="000000" w:themeColor="text1"/>
        </w:rPr>
        <w:t xml:space="preserve">funkcionalitāte </w:t>
      </w:r>
      <w:r>
        <w:t>un darbība,</w:t>
      </w:r>
      <w:r w:rsidR="008F2731">
        <w:t xml:space="preserve"> izveidojot tajā 15 jaunas amata vietas. </w:t>
      </w:r>
    </w:p>
    <w:p w:rsidR="00475D01" w:rsidRDefault="00475D01" w:rsidP="008F2731">
      <w:r w:rsidRPr="00475D01">
        <w:t xml:space="preserve">Lai </w:t>
      </w:r>
      <w:r w:rsidR="000A540A">
        <w:t>nodrošinātu Valsts policijas vecākajiem</w:t>
      </w:r>
      <w:r w:rsidRPr="00475D01">
        <w:t xml:space="preserve"> virsniek</w:t>
      </w:r>
      <w:r w:rsidR="000A540A">
        <w:t>iem i</w:t>
      </w:r>
      <w:r w:rsidRPr="00475D01">
        <w:t>espēju saņemt kvalitatīvu un profesijas specifikai atbilstošu augstāko izglītību, MK 2017.</w:t>
      </w:r>
      <w:r>
        <w:t xml:space="preserve"> </w:t>
      </w:r>
      <w:r w:rsidRPr="00475D01">
        <w:t xml:space="preserve">gada martā apstiprināja informatīvo ziņojumu "Par Valsts policijas vecāko virsnieku sagatavošanu", kas paredz, ka </w:t>
      </w:r>
      <w:r>
        <w:t xml:space="preserve">RSU nodrošinās </w:t>
      </w:r>
      <w:r w:rsidRPr="00475D01">
        <w:t>apmācību programmu policijas virsniekiem no 2017.</w:t>
      </w:r>
      <w:r>
        <w:t xml:space="preserve"> </w:t>
      </w:r>
      <w:r w:rsidRPr="00475D01">
        <w:t>gada līdz 2022.</w:t>
      </w:r>
      <w:r>
        <w:t xml:space="preserve"> </w:t>
      </w:r>
      <w:r w:rsidRPr="00475D01">
        <w:t>gadam</w:t>
      </w:r>
      <w:r>
        <w:t>, tam nolūkam</w:t>
      </w:r>
      <w:r w:rsidRPr="00475D01">
        <w:t xml:space="preserve"> izstrādājot profesionālās bakalaura studiju programmas “Policijas darbs” saturu. Jaunajā mācību programmā 2017.</w:t>
      </w:r>
      <w:r w:rsidR="00915AD9">
        <w:t xml:space="preserve"> </w:t>
      </w:r>
      <w:r w:rsidRPr="00475D01">
        <w:t>gada septembrī tika uzņemtas 46 Valsts policijas amatpersonas.</w:t>
      </w:r>
      <w:r w:rsidR="00915AD9" w:rsidRPr="00915AD9">
        <w:t xml:space="preserve"> </w:t>
      </w:r>
      <w:r w:rsidR="00915AD9">
        <w:t xml:space="preserve">2017. gadā </w:t>
      </w:r>
      <w:r w:rsidR="00915AD9" w:rsidRPr="00915AD9">
        <w:t>īsteno</w:t>
      </w:r>
      <w:r w:rsidR="00915AD9">
        <w:t>ta darba samaksas reforma</w:t>
      </w:r>
      <w:r w:rsidR="00915AD9" w:rsidRPr="00915AD9">
        <w:t xml:space="preserve"> amatpersonām ar speciālajām dienesta pakāpēm</w:t>
      </w:r>
      <w:r w:rsidR="00915AD9">
        <w:t>.</w:t>
      </w:r>
    </w:p>
    <w:p w:rsidR="00915AD9" w:rsidRDefault="00114B6F" w:rsidP="008F2731">
      <w:r w:rsidRPr="00114B6F">
        <w:t xml:space="preserve">Latvija ir piedalījusies un piedalīsies ES visaptverošas migrācijas politikas īstenošanā, lai mazinātu nelegālās migrācijas plūsmas, cīnītos pret migrantu kontrabandistiem un stiprinātu ES ārējo robežu pārvaldību. </w:t>
      </w:r>
      <w:r w:rsidR="00615E56" w:rsidRPr="00615E56">
        <w:t xml:space="preserve">Kopējie Valsts robežsardzes darbības rezultāti liecina, ka </w:t>
      </w:r>
      <w:r w:rsidR="00615E56" w:rsidRPr="00615E56">
        <w:lastRenderedPageBreak/>
        <w:t xml:space="preserve">nelegālās imigrācijas jomā ir pieaudzis ļaunprātīgas vīzu un bezvīzu režīma, kā arī patvēruma procedūras izmantošanas īpatsvars; lielākā pārkāpēju daļa ir Ukrainas, Moldovas Gruzijas, Krievijas un Baltkrievijas iedzīvotāji. </w:t>
      </w:r>
      <w:r w:rsidR="000A540A">
        <w:t>P</w:t>
      </w:r>
      <w:r w:rsidR="00615E56" w:rsidRPr="00615E56">
        <w:t>ar robežas šķērsošanu un uzturēšanos ar viltotiem ceļošanas dokumentiem aizturēto personu skaits 2017. gadā salīdzinājumā ar 2016. gadu pieauga par 42,5 %.</w:t>
      </w:r>
      <w:r w:rsidR="000A540A">
        <w:t xml:space="preserve"> Savukārt </w:t>
      </w:r>
      <w:r w:rsidR="000A540A" w:rsidRPr="000A540A">
        <w:t xml:space="preserve">2017. gadā </w:t>
      </w:r>
      <w:r w:rsidRPr="000A540A">
        <w:t>vairāk nekā</w:t>
      </w:r>
      <w:r w:rsidR="000A540A" w:rsidRPr="000A540A">
        <w:t xml:space="preserve"> trīs reizes ir samazinājies aizturēto personu skaits, kas nelikumīgi šķērsoja robežu ārpus robežšķērsošanas vietām.</w:t>
      </w:r>
    </w:p>
    <w:p w:rsidR="00915AD9" w:rsidRDefault="00915AD9" w:rsidP="008F2731">
      <w:r w:rsidRPr="00915AD9">
        <w:t>2017.</w:t>
      </w:r>
      <w:r>
        <w:t xml:space="preserve"> </w:t>
      </w:r>
      <w:r w:rsidRPr="00915AD9">
        <w:t xml:space="preserve">gadā tika pabeigta Latvijas – Krievijas valsts robežas demarkācija. </w:t>
      </w:r>
      <w:r w:rsidR="000A540A">
        <w:t>V</w:t>
      </w:r>
      <w:r w:rsidRPr="00915AD9">
        <w:t xml:space="preserve">alsts </w:t>
      </w:r>
      <w:r w:rsidR="00615E56">
        <w:t xml:space="preserve">robežas </w:t>
      </w:r>
      <w:r w:rsidR="000A540A">
        <w:t xml:space="preserve">(vienlaikus ES ārējās robežas) </w:t>
      </w:r>
      <w:r w:rsidR="00615E56">
        <w:t>aizsardzīb</w:t>
      </w:r>
      <w:r w:rsidR="000A540A">
        <w:t>ai</w:t>
      </w:r>
      <w:r w:rsidR="00615E56">
        <w:t>, kā arī cīņai</w:t>
      </w:r>
      <w:r w:rsidRPr="00915AD9">
        <w:t xml:space="preserve"> ar nelegālo migrāciju tika turpināta žoga izbūve uz Latvijas – Krievijas robežas, kuru </w:t>
      </w:r>
      <w:r>
        <w:t>pabeigs 2018. gadā</w:t>
      </w:r>
      <w:r w:rsidRPr="00915AD9">
        <w:t xml:space="preserve">. </w:t>
      </w:r>
      <w:r>
        <w:t xml:space="preserve">2017. gadā ir </w:t>
      </w:r>
      <w:r w:rsidRPr="00915AD9">
        <w:t>veikti sagatavošanas darbi Latvijas – Baltkrievijas robežas joslas iekārtošanas un izbūves uzsākšanai</w:t>
      </w:r>
      <w:r>
        <w:t xml:space="preserve"> </w:t>
      </w:r>
      <w:r w:rsidRPr="00915AD9">
        <w:t xml:space="preserve">(veikta </w:t>
      </w:r>
      <w:r w:rsidR="00615E56">
        <w:t xml:space="preserve">to </w:t>
      </w:r>
      <w:r w:rsidRPr="00915AD9">
        <w:t>zemes vienību</w:t>
      </w:r>
      <w:r w:rsidR="00615E56">
        <w:t xml:space="preserve"> novērtēšana</w:t>
      </w:r>
      <w:r w:rsidRPr="00915AD9">
        <w:t>, no kurām jāveic atsavināšana valsts robežas joslas izveidošanai, kā arī noslēgts līgums par zemes ierīcības projektu izstrādi un realizāciju), izvērtējot iespēju</w:t>
      </w:r>
      <w:r>
        <w:t xml:space="preserve"> </w:t>
      </w:r>
      <w:r w:rsidR="00615E56">
        <w:t xml:space="preserve">2018. gadā </w:t>
      </w:r>
      <w:r>
        <w:t>vienlaikus</w:t>
      </w:r>
      <w:r w:rsidRPr="00915AD9">
        <w:t xml:space="preserve"> uzsākt arī robežšķērsošanas vietu</w:t>
      </w:r>
      <w:r>
        <w:t xml:space="preserve"> </w:t>
      </w:r>
      <w:r w:rsidRPr="00915AD9">
        <w:t>“Silene” un “Pāternieki”  modernizāciju.  Papildus tam tika stiprināta Valsts robežsardzes kapacitāte, nodrošinot ar robež</w:t>
      </w:r>
      <w:r w:rsidR="00615E56">
        <w:t xml:space="preserve">u </w:t>
      </w:r>
      <w:r w:rsidRPr="00915AD9">
        <w:t>uzraudzībai nepieciešamo aprīkojumu, atjau</w:t>
      </w:r>
      <w:r w:rsidR="00615E56">
        <w:t>nojot Valsts robežsardzes h</w:t>
      </w:r>
      <w:r w:rsidRPr="00915AD9">
        <w:t xml:space="preserve">elikopteru parku, kā </w:t>
      </w:r>
      <w:r w:rsidR="00615E56">
        <w:t>arī ieviešot</w:t>
      </w:r>
      <w:r w:rsidRPr="00915AD9">
        <w:t xml:space="preserve"> vie</w:t>
      </w:r>
      <w:r w:rsidR="00615E56">
        <w:t>notu kinologu apmācības sistēmu</w:t>
      </w:r>
      <w:r w:rsidRPr="00915AD9">
        <w:t>.</w:t>
      </w:r>
    </w:p>
    <w:p w:rsidR="00915AD9" w:rsidRDefault="00277799" w:rsidP="008F2731">
      <w:r w:rsidRPr="00277799">
        <w:t xml:space="preserve">Stiprinot ES ārējo robežu, 285 Valsts robežsardzes amatpersonas </w:t>
      </w:r>
      <w:r>
        <w:t xml:space="preserve">2017. gadā </w:t>
      </w:r>
      <w:r w:rsidRPr="00277799">
        <w:t>piedalījās Eiropas Robežu</w:t>
      </w:r>
      <w:r>
        <w:t xml:space="preserve"> un krasta apsardzes aģentūras “Frontex”</w:t>
      </w:r>
      <w:r w:rsidRPr="00277799">
        <w:t xml:space="preserve"> organizētajās misijās. Pēc “Frontex” aicinājuma </w:t>
      </w:r>
      <w:r w:rsidR="000A540A" w:rsidRPr="000A540A">
        <w:t xml:space="preserve">Valsts robežsardzes kuģis “Valpas” ar 15 cilvēku apkalpes ekipāžu pašlaik piedalās </w:t>
      </w:r>
      <w:r w:rsidRPr="00277799">
        <w:t xml:space="preserve">misijā </w:t>
      </w:r>
      <w:r>
        <w:t>Vidus</w:t>
      </w:r>
      <w:r w:rsidRPr="00277799">
        <w:t>jūrā.</w:t>
      </w:r>
    </w:p>
    <w:p w:rsidR="00C76C96" w:rsidRDefault="00C76C96" w:rsidP="008F2731">
      <w:r w:rsidRPr="00C76C96">
        <w:t>Lai uzlabotu ugunsdrošības situāciju valstī, 2018.</w:t>
      </w:r>
      <w:r>
        <w:t xml:space="preserve"> </w:t>
      </w:r>
      <w:r w:rsidRPr="00C76C96">
        <w:t>gadā izskatīšanai M</w:t>
      </w:r>
      <w:r>
        <w:t>K tiks virzīts konceptuālais ziņojums, no kura valdība</w:t>
      </w:r>
      <w:r w:rsidRPr="00C76C96">
        <w:t xml:space="preserve"> </w:t>
      </w:r>
      <w:r>
        <w:t xml:space="preserve">izvēlēsies </w:t>
      </w:r>
      <w:r w:rsidRPr="00C76C96">
        <w:t>piemērotāk</w:t>
      </w:r>
      <w:r>
        <w:t xml:space="preserve">os </w:t>
      </w:r>
      <w:r w:rsidRPr="00C76C96">
        <w:t>risinājum</w:t>
      </w:r>
      <w:r>
        <w:t>us</w:t>
      </w:r>
      <w:r w:rsidRPr="00C76C96">
        <w:t xml:space="preserve"> valsts ugunsdrošības uzraudzības un prevencijas pasākumu pilnveidošanai, brīvprātīgo ugunsdzēsēju organizāciju un pašvaldību ugunsdzēsības dienestu attīstībai, kā arī ugunsdrošības pakalpojumu sniegšanas jomas reg</w:t>
      </w:r>
      <w:r w:rsidR="0008150B">
        <w:t>ulēšanai. Tam nolūkam tiks</w:t>
      </w:r>
      <w:r w:rsidRPr="00C76C96">
        <w:t xml:space="preserve"> </w:t>
      </w:r>
      <w:r w:rsidR="0008150B">
        <w:t xml:space="preserve">izstrādāti </w:t>
      </w:r>
      <w:r>
        <w:t>attiecīg</w:t>
      </w:r>
      <w:r w:rsidR="0008150B">
        <w:t>i</w:t>
      </w:r>
      <w:r>
        <w:t xml:space="preserve"> </w:t>
      </w:r>
      <w:r w:rsidRPr="00C76C96">
        <w:t>grozījum</w:t>
      </w:r>
      <w:r w:rsidR="0008150B">
        <w:t>i</w:t>
      </w:r>
      <w:r w:rsidRPr="00C76C96">
        <w:t xml:space="preserve"> Ugunsdrošības un ugunsdzēsības likumā, kā arī saistītaj</w:t>
      </w:r>
      <w:r>
        <w:t>os MK noteikumos</w:t>
      </w:r>
      <w:r w:rsidR="0008150B">
        <w:t>, paredzot</w:t>
      </w:r>
      <w:r w:rsidRPr="00C76C96">
        <w:t>, ka pasākumus ugunsdrošības prasību nodrošināšanai var veikt fiziska persona ar attiecīgu kvalifikāci</w:t>
      </w:r>
      <w:r>
        <w:t>ju vai apmācību, kā arī noteiktas</w:t>
      </w:r>
      <w:r w:rsidRPr="00C76C96">
        <w:t xml:space="preserve"> </w:t>
      </w:r>
      <w:r w:rsidR="003335CC">
        <w:t>kvalifikācijas prasības fiziskajām</w:t>
      </w:r>
      <w:r w:rsidRPr="00C76C96">
        <w:t xml:space="preserve"> person</w:t>
      </w:r>
      <w:r w:rsidR="003335CC">
        <w:t>ām</w:t>
      </w:r>
      <w:r w:rsidRPr="00C76C96">
        <w:t>, k</w:t>
      </w:r>
      <w:r w:rsidR="003335CC">
        <w:t>ur</w:t>
      </w:r>
      <w:r w:rsidRPr="00C76C96">
        <w:t xml:space="preserve">as veic pasākumus ugunsdrošības normu nodrošināšanai.  </w:t>
      </w:r>
    </w:p>
    <w:p w:rsidR="008F2731" w:rsidRDefault="00C76C96" w:rsidP="008F2731">
      <w:r w:rsidRPr="00C76C96">
        <w:t>Pilnveidojot valsts materiālo rezervju veidošanas un pārvaldīšanas sistēmu, MK ir atbalstījis decentralizētu pieeju valsts materiālo rezervju veidošanai, paredzot, ka katra nozares ministrija ir atbildīga par savu materiālo rezervju pārvaldīšanu, un šogad pieņemot jaunu Valsts materiālo rezervju likumu.</w:t>
      </w:r>
      <w:r>
        <w:t xml:space="preserve"> </w:t>
      </w:r>
    </w:p>
    <w:p w:rsidR="00E55B11" w:rsidRDefault="00E55B11" w:rsidP="00475D01">
      <w:pPr>
        <w:pStyle w:val="Heading1"/>
      </w:pPr>
      <w:r>
        <w:t>Demog</w:t>
      </w:r>
      <w:r w:rsidR="00946598">
        <w:t xml:space="preserve">rāfiskās situācijas uzlabošana </w:t>
      </w:r>
      <w:r>
        <w:t>un sociālais nodrošinājums</w:t>
      </w:r>
    </w:p>
    <w:p w:rsidR="00782E9A" w:rsidRDefault="008F2731" w:rsidP="008F2731">
      <w:r>
        <w:t xml:space="preserve">Piedāvātie risinājumi </w:t>
      </w:r>
      <w:r w:rsidR="00C0020C">
        <w:t>soci</w:t>
      </w:r>
      <w:r w:rsidR="004657DD">
        <w:t>āla</w:t>
      </w:r>
      <w:r w:rsidR="00C0020C">
        <w:t xml:space="preserve"> </w:t>
      </w:r>
      <w:r w:rsidR="004657DD">
        <w:t>nodrošinājuma pilnveidošanai</w:t>
      </w:r>
      <w:r w:rsidR="00C0020C">
        <w:t xml:space="preserve"> </w:t>
      </w:r>
      <w:r>
        <w:t xml:space="preserve">2017. un 2018. gadā ir vērsti uz stratēģiskā mērķa sasniegšanu tautas ataudzes jomā – dzimstības veicināšanu, nabadzības riska mazināšanu atsevišķām ģimeņu kategorijām – daudzbērnu ģimenēm un ģimenēm, kur bērnus audzina viens pieaugušais, </w:t>
      </w:r>
      <w:r w:rsidR="001F4B2E">
        <w:t>kā arī pensionāriem</w:t>
      </w:r>
      <w:r>
        <w:t xml:space="preserve">. </w:t>
      </w:r>
      <w:r w:rsidR="00946598">
        <w:t>S</w:t>
      </w:r>
      <w:r w:rsidR="00946598" w:rsidRPr="00946598">
        <w:t xml:space="preserve">ociālo politiku </w:t>
      </w:r>
      <w:r w:rsidR="00946598">
        <w:t xml:space="preserve">valdība </w:t>
      </w:r>
      <w:r w:rsidR="00946598" w:rsidRPr="00946598">
        <w:t xml:space="preserve">pakāpeniski virza uz aprūpi ārpus institūcijām, </w:t>
      </w:r>
      <w:r w:rsidR="001F4B2E">
        <w:t>vienlaikus turpinot darbu</w:t>
      </w:r>
      <w:r w:rsidR="00946598" w:rsidRPr="00946598">
        <w:t xml:space="preserve"> pie aprūpes pilnveidošanas esošajās institūcijās</w:t>
      </w:r>
      <w:r w:rsidR="001F4B2E">
        <w:t xml:space="preserve"> pieaugušajiem, kā arī uz sociālo pabalstu sistēmas pilnveidošanu, </w:t>
      </w:r>
      <w:r w:rsidR="001F4B2E" w:rsidRPr="001F4B2E">
        <w:t>vienlaikus saglabāt motivāciju cilvēkiem atgriezties darbā</w:t>
      </w:r>
      <w:r w:rsidR="00946598" w:rsidRPr="00946598">
        <w:t>.</w:t>
      </w:r>
    </w:p>
    <w:p w:rsidR="00BD413A" w:rsidRDefault="00946598" w:rsidP="008F2731">
      <w:r>
        <w:t xml:space="preserve">Demogrāfiskās situācijas uzlabošanai </w:t>
      </w:r>
      <w:r w:rsidR="00BD413A">
        <w:t>2017</w:t>
      </w:r>
      <w:r w:rsidR="00C0020C">
        <w:t>. gad</w:t>
      </w:r>
      <w:r w:rsidR="004657DD">
        <w:t>ā</w:t>
      </w:r>
      <w:r w:rsidR="00BD413A">
        <w:t>:</w:t>
      </w:r>
    </w:p>
    <w:p w:rsidR="00BD413A" w:rsidRDefault="00BD413A" w:rsidP="00C0020C">
      <w:pPr>
        <w:pStyle w:val="ListParagraph"/>
        <w:numPr>
          <w:ilvl w:val="0"/>
          <w:numId w:val="7"/>
        </w:numPr>
      </w:pPr>
      <w:r w:rsidRPr="00BD413A">
        <w:lastRenderedPageBreak/>
        <w:t>palielināts minimālais apgādnieka zaudējuma pensijas apmērs bērniem</w:t>
      </w:r>
      <w:r w:rsidR="00C0020C">
        <w:t xml:space="preserve">, </w:t>
      </w:r>
      <w:r w:rsidRPr="00BD413A">
        <w:t>tuvinot to minimālajam valstī</w:t>
      </w:r>
      <w:r w:rsidR="00C0020C">
        <w:t xml:space="preserve"> noteikto uzturlīdzekļu apmēram;</w:t>
      </w:r>
    </w:p>
    <w:p w:rsidR="001F4B2E" w:rsidRDefault="00BD413A" w:rsidP="00C0020C">
      <w:pPr>
        <w:pStyle w:val="ListParagraph"/>
        <w:numPr>
          <w:ilvl w:val="0"/>
          <w:numId w:val="7"/>
        </w:numPr>
      </w:pPr>
      <w:r w:rsidRPr="00BD413A">
        <w:t>palielināts ģimenes valsts pabalsts, ko ģimenes saņem pa</w:t>
      </w:r>
      <w:r w:rsidR="00C0020C">
        <w:t>r ceturto un nākamajiem bērniem;</w:t>
      </w:r>
      <w:r w:rsidRPr="00BD413A">
        <w:t xml:space="preserve"> </w:t>
      </w:r>
    </w:p>
    <w:p w:rsidR="00BD413A" w:rsidRDefault="00BD413A" w:rsidP="00C0020C">
      <w:pPr>
        <w:pStyle w:val="ListParagraph"/>
        <w:numPr>
          <w:ilvl w:val="0"/>
          <w:numId w:val="7"/>
        </w:numPr>
      </w:pPr>
      <w:r w:rsidRPr="00BD413A">
        <w:t>atbalstīta lielāku valsts sociālās apdrošināšanas iemaksu veikšana pensiju, invaliditātes un bezdarba apdrošināšanai bērna kopšanas atvaļinājuma laikā</w:t>
      </w:r>
      <w:r w:rsidR="00C0020C">
        <w:t>;</w:t>
      </w:r>
    </w:p>
    <w:p w:rsidR="00BD413A" w:rsidRDefault="00BD413A" w:rsidP="00C0020C">
      <w:pPr>
        <w:pStyle w:val="ListParagraph"/>
        <w:numPr>
          <w:ilvl w:val="0"/>
          <w:numId w:val="7"/>
        </w:numPr>
      </w:pPr>
      <w:r w:rsidRPr="00BD413A">
        <w:t>daudzbērnu ģimenēm piešķirta braukšanas maksas atlaide starppilsētu sabiedriskajā transportā 25% apmērā vienreizējām biļetēm vai 20% apmērā abonementiem</w:t>
      </w:r>
      <w:r w:rsidR="00C0020C">
        <w:t>;</w:t>
      </w:r>
    </w:p>
    <w:p w:rsidR="00C0020C" w:rsidRDefault="00C0020C" w:rsidP="00C0020C">
      <w:pPr>
        <w:pStyle w:val="ListParagraph"/>
        <w:numPr>
          <w:ilvl w:val="0"/>
          <w:numId w:val="7"/>
        </w:numPr>
      </w:pPr>
      <w:r w:rsidRPr="00C0020C">
        <w:t xml:space="preserve">tiek nodrošināts lielāks pabalsts </w:t>
      </w:r>
      <w:r>
        <w:t>aizbildnim par bērna uzturēšanu;</w:t>
      </w:r>
    </w:p>
    <w:p w:rsidR="00C0020C" w:rsidRDefault="00C0020C" w:rsidP="00C0020C">
      <w:pPr>
        <w:pStyle w:val="ListParagraph"/>
        <w:numPr>
          <w:ilvl w:val="0"/>
          <w:numId w:val="7"/>
        </w:numPr>
      </w:pPr>
      <w:r w:rsidRPr="00C0020C">
        <w:t>sociālās apdrošināšanas iemaksas pirmsadopcijas periodā tiek veiktas arī invaliditātes apdrošināšanai un lielākā apmērā arī pensiju un bezdarba apdrošināšan</w:t>
      </w:r>
      <w:r>
        <w:t>ai;</w:t>
      </w:r>
      <w:r w:rsidRPr="00C0020C">
        <w:t xml:space="preserve"> </w:t>
      </w:r>
    </w:p>
    <w:p w:rsidR="00C0020C" w:rsidRDefault="00C0020C" w:rsidP="00C0020C">
      <w:pPr>
        <w:pStyle w:val="ListParagraph"/>
        <w:numPr>
          <w:ilvl w:val="0"/>
          <w:numId w:val="7"/>
        </w:numPr>
      </w:pPr>
      <w:r w:rsidRPr="00C0020C">
        <w:t xml:space="preserve">tiek apmaksāts 10 kalendāra dienu ilgs </w:t>
      </w:r>
      <w:r>
        <w:t xml:space="preserve">papildu </w:t>
      </w:r>
      <w:r w:rsidRPr="00C0020C">
        <w:t xml:space="preserve">atvaļinājums </w:t>
      </w:r>
      <w:r>
        <w:t xml:space="preserve">vienam no </w:t>
      </w:r>
      <w:r w:rsidRPr="00C0020C">
        <w:t>adoptētājiem, kuri adoptējuši bērnu jaunāku par trim gadiem</w:t>
      </w:r>
      <w:r>
        <w:t>;</w:t>
      </w:r>
    </w:p>
    <w:p w:rsidR="00C0020C" w:rsidRPr="00946598" w:rsidRDefault="00C0020C" w:rsidP="00C0020C">
      <w:pPr>
        <w:pStyle w:val="ListParagraph"/>
        <w:numPr>
          <w:ilvl w:val="0"/>
          <w:numId w:val="7"/>
        </w:numPr>
        <w:rPr>
          <w:color w:val="000000" w:themeColor="text1"/>
        </w:rPr>
      </w:pPr>
      <w:r w:rsidRPr="00946598">
        <w:rPr>
          <w:color w:val="000000" w:themeColor="text1"/>
        </w:rPr>
        <w:t>atlīdzība par adoptējamā bērna aprūpi palielināta no 49,80 euro uz 171 euro</w:t>
      </w:r>
      <w:r w:rsidR="00946598" w:rsidRPr="00946598">
        <w:rPr>
          <w:color w:val="000000" w:themeColor="text1"/>
        </w:rPr>
        <w:t xml:space="preserve">  mēnesī</w:t>
      </w:r>
      <w:r w:rsidRPr="00946598">
        <w:rPr>
          <w:color w:val="000000" w:themeColor="text1"/>
        </w:rPr>
        <w:t xml:space="preserve">. </w:t>
      </w:r>
    </w:p>
    <w:p w:rsidR="00C0020C" w:rsidRDefault="00C0020C" w:rsidP="008F2731">
      <w:r>
        <w:t>2018. gadā tiks:</w:t>
      </w:r>
    </w:p>
    <w:p w:rsidR="00C0020C" w:rsidRDefault="00946598" w:rsidP="00946598">
      <w:pPr>
        <w:pStyle w:val="ListParagraph"/>
        <w:numPr>
          <w:ilvl w:val="0"/>
          <w:numId w:val="9"/>
        </w:numPr>
      </w:pPr>
      <w:r w:rsidRPr="00946598">
        <w:t xml:space="preserve">no 1. marta </w:t>
      </w:r>
      <w:r w:rsidR="00C0020C" w:rsidRPr="00C0020C">
        <w:t>ieviests jauns atbalsta mehānisms – piemaksa pie ģimenes valsts pabalsta, kuru var saņemt ģimenes, k</w:t>
      </w:r>
      <w:r>
        <w:t>urās aug divi un vairāk bērnu;</w:t>
      </w:r>
    </w:p>
    <w:p w:rsidR="00C0020C" w:rsidRDefault="00C0020C" w:rsidP="00C0020C">
      <w:pPr>
        <w:pStyle w:val="ListParagraph"/>
        <w:numPr>
          <w:ilvl w:val="0"/>
          <w:numId w:val="9"/>
        </w:numPr>
      </w:pPr>
      <w:r w:rsidRPr="00C0020C">
        <w:t xml:space="preserve">ģimenes valsts pabalsts piešķirts līdz bērna 20 gadu vecuma (iepriekš – 19 gadi) sasniegšanai, kamēr viņš/viņa mācās vispārējās vai profesionālās izglītības iestādē, kā arī par bērnu, kurš mācās profesionālajās </w:t>
      </w:r>
      <w:r w:rsidRPr="00946598">
        <w:rPr>
          <w:color w:val="000000" w:themeColor="text1"/>
        </w:rPr>
        <w:t>izglītības iestādēs un saņem stipendiju</w:t>
      </w:r>
      <w:r>
        <w:t>;</w:t>
      </w:r>
    </w:p>
    <w:p w:rsidR="00C0020C" w:rsidRDefault="00C0020C" w:rsidP="00C0020C">
      <w:pPr>
        <w:pStyle w:val="ListParagraph"/>
        <w:numPr>
          <w:ilvl w:val="0"/>
          <w:numId w:val="9"/>
        </w:numPr>
      </w:pPr>
      <w:r w:rsidRPr="00C0020C">
        <w:t>palielināts pabalsts audžuģimenei bērna uzturam, p</w:t>
      </w:r>
      <w:r>
        <w:t>ieaug atlīdzība audžuģimenei</w:t>
      </w:r>
      <w:r w:rsidR="00946598">
        <w:t>;</w:t>
      </w:r>
      <w:r w:rsidRPr="00C0020C">
        <w:t xml:space="preserve"> </w:t>
      </w:r>
      <w:r w:rsidR="00946598">
        <w:t>bērniem līdz sešu gadu vecumam līdz 215 eur (iepriekš 95 eur), bet 7-17 gadu veciem bērniem līdz 258 eur (iepriekš 114 eur) mēnesī;</w:t>
      </w:r>
    </w:p>
    <w:p w:rsidR="00946598" w:rsidRDefault="00946598" w:rsidP="00946598">
      <w:pPr>
        <w:pStyle w:val="ListParagraph"/>
        <w:numPr>
          <w:ilvl w:val="0"/>
          <w:numId w:val="9"/>
        </w:numPr>
      </w:pPr>
      <w:r w:rsidRPr="00946598">
        <w:t>palielinā</w:t>
      </w:r>
      <w:r>
        <w:t>ts garantētais minimālais</w:t>
      </w:r>
      <w:r w:rsidRPr="00946598">
        <w:t xml:space="preserve"> ienākuma līmeni</w:t>
      </w:r>
      <w:r>
        <w:t xml:space="preserve">s </w:t>
      </w:r>
      <w:r w:rsidRPr="00946598">
        <w:t xml:space="preserve">no 49,80 euro līdz 53 euro </w:t>
      </w:r>
      <w:r>
        <w:t>mēnesī;</w:t>
      </w:r>
    </w:p>
    <w:p w:rsidR="00C0020C" w:rsidRDefault="00C0020C" w:rsidP="00C0020C">
      <w:pPr>
        <w:pStyle w:val="ListParagraph"/>
        <w:numPr>
          <w:ilvl w:val="0"/>
          <w:numId w:val="9"/>
        </w:numPr>
      </w:pPr>
      <w:r w:rsidRPr="00C0020C">
        <w:t>veiktas sociālās apdrošināšanas iemaksas (pensiju apdrošināšanai, invaliditātes apdrošināšanai un apdrošināšanai pret bezdarbu) personām, kuras pilda audžuģimenes pienāku</w:t>
      </w:r>
      <w:r>
        <w:t>mus un nav sociāli apdrošinātas;</w:t>
      </w:r>
    </w:p>
    <w:p w:rsidR="00C0020C" w:rsidRDefault="00C0020C" w:rsidP="00C0020C">
      <w:pPr>
        <w:pStyle w:val="ListParagraph"/>
        <w:numPr>
          <w:ilvl w:val="0"/>
          <w:numId w:val="9"/>
        </w:numPr>
      </w:pPr>
      <w:r w:rsidRPr="00C0020C">
        <w:t>palielināta atlīdzība par adoptējamā bērna aprūpi sociāli apdrošinātām personām, kuras aprūpē bērnu līdz 8 gadu vecumam un šai laikā atrodas kopšanas atvaļinājumā vai strādā mazāk par 20 stundām nedēļā</w:t>
      </w:r>
      <w:r>
        <w:t>.</w:t>
      </w:r>
    </w:p>
    <w:p w:rsidR="008F2731" w:rsidRDefault="008F2731" w:rsidP="008F2731">
      <w:r>
        <w:t>2018.</w:t>
      </w:r>
      <w:r w:rsidR="00782E9A">
        <w:t xml:space="preserve"> </w:t>
      </w:r>
      <w:r>
        <w:t xml:space="preserve">gadā </w:t>
      </w:r>
      <w:r w:rsidR="00946598">
        <w:t>tiks ieviests</w:t>
      </w:r>
      <w:r w:rsidR="004657DD">
        <w:t xml:space="preserve"> </w:t>
      </w:r>
      <w:r>
        <w:t xml:space="preserve">specializēto audžuģimeņu </w:t>
      </w:r>
      <w:r w:rsidR="00946598">
        <w:t>statuss</w:t>
      </w:r>
      <w:r>
        <w:t xml:space="preserve"> un </w:t>
      </w:r>
      <w:r w:rsidR="00946598">
        <w:t xml:space="preserve">izveidoti </w:t>
      </w:r>
      <w:r>
        <w:t>reģionālo atbalsta punkt</w:t>
      </w:r>
      <w:r w:rsidR="00946598">
        <w:t>i, kā arī sāks funkcionēt audžuģimeņu reģistrs</w:t>
      </w:r>
      <w:r>
        <w:t>, paātrinot ārpusģimenes aprūpē esoša bērna nonākšanu audžuģimenē (nevis bērnu aprūpes iestādē).</w:t>
      </w:r>
    </w:p>
    <w:p w:rsidR="004657DD" w:rsidRPr="00946598" w:rsidRDefault="00946598" w:rsidP="008F2731">
      <w:pPr>
        <w:rPr>
          <w:color w:val="000000" w:themeColor="text1"/>
        </w:rPr>
      </w:pPr>
      <w:r w:rsidRPr="00946598">
        <w:rPr>
          <w:color w:val="000000" w:themeColor="text1"/>
        </w:rPr>
        <w:t xml:space="preserve">Līdz 2018. gada 1. maijam </w:t>
      </w:r>
      <w:r w:rsidR="004657DD" w:rsidRPr="00946598">
        <w:rPr>
          <w:color w:val="000000" w:themeColor="text1"/>
        </w:rPr>
        <w:t xml:space="preserve">30 Latvijas uzņēmumos tiek īstenots </w:t>
      </w:r>
      <w:r w:rsidRPr="00946598">
        <w:rPr>
          <w:color w:val="000000" w:themeColor="text1"/>
        </w:rPr>
        <w:t>pilot</w:t>
      </w:r>
      <w:r w:rsidR="004657DD" w:rsidRPr="00946598">
        <w:rPr>
          <w:color w:val="000000" w:themeColor="text1"/>
        </w:rPr>
        <w:t>projekts par elastīgu bērnu uzraudzības pakalpojumu sniegšanu vecākiem, kuri strādā nestandarta darba laiku (darbs maiņās vai nakts stundās). Pielāgojoties vecāku darba grafikam, tiek sni</w:t>
      </w:r>
      <w:r w:rsidRPr="00946598">
        <w:rPr>
          <w:color w:val="000000" w:themeColor="text1"/>
        </w:rPr>
        <w:t>egts atbalsts reģistrētas aukles vai iestādes pakalpojumam bērnu pieskatīšanai</w:t>
      </w:r>
      <w:r w:rsidR="004657DD" w:rsidRPr="00946598">
        <w:rPr>
          <w:color w:val="000000" w:themeColor="text1"/>
        </w:rPr>
        <w:t xml:space="preserve"> </w:t>
      </w:r>
      <w:r w:rsidRPr="00946598">
        <w:rPr>
          <w:color w:val="000000" w:themeColor="text1"/>
        </w:rPr>
        <w:t>līdz</w:t>
      </w:r>
      <w:r w:rsidR="004657DD" w:rsidRPr="00946598">
        <w:rPr>
          <w:color w:val="000000" w:themeColor="text1"/>
        </w:rPr>
        <w:t xml:space="preserve"> 20 stundām nedēļā.</w:t>
      </w:r>
      <w:r>
        <w:rPr>
          <w:color w:val="000000" w:themeColor="text1"/>
        </w:rPr>
        <w:t xml:space="preserve"> Pēc rezultātu izvērtēšanas tiks lemts par tālākajām darbībām.</w:t>
      </w:r>
    </w:p>
    <w:p w:rsidR="008F2731" w:rsidRPr="00B76E6B" w:rsidRDefault="008F2731" w:rsidP="008F2731">
      <w:pPr>
        <w:rPr>
          <w:color w:val="000000" w:themeColor="text1"/>
        </w:rPr>
      </w:pPr>
      <w:r w:rsidRPr="004657DD">
        <w:rPr>
          <w:color w:val="000000" w:themeColor="text1"/>
        </w:rPr>
        <w:t>2017.</w:t>
      </w:r>
      <w:r w:rsidR="00782E9A" w:rsidRPr="004657DD">
        <w:rPr>
          <w:color w:val="000000" w:themeColor="text1"/>
        </w:rPr>
        <w:t xml:space="preserve"> </w:t>
      </w:r>
      <w:r w:rsidR="00946598">
        <w:rPr>
          <w:color w:val="000000" w:themeColor="text1"/>
        </w:rPr>
        <w:t xml:space="preserve"> </w:t>
      </w:r>
      <w:r w:rsidRPr="004657DD">
        <w:rPr>
          <w:color w:val="000000" w:themeColor="text1"/>
        </w:rPr>
        <w:t xml:space="preserve">gadā </w:t>
      </w:r>
      <w:r w:rsidR="004657DD" w:rsidRPr="004657DD">
        <w:rPr>
          <w:color w:val="000000" w:themeColor="text1"/>
        </w:rPr>
        <w:t>MK</w:t>
      </w:r>
      <w:r w:rsidR="00946598">
        <w:t xml:space="preserve"> noteica</w:t>
      </w:r>
      <w:r>
        <w:t xml:space="preserve"> kārtība, </w:t>
      </w:r>
      <w:r w:rsidRPr="00946598">
        <w:rPr>
          <w:color w:val="000000" w:themeColor="text1"/>
        </w:rPr>
        <w:t xml:space="preserve">kādā pašvaldība privātajām pirmskolas izglītības iestādēm </w:t>
      </w:r>
      <w:r w:rsidRPr="00B76E6B">
        <w:rPr>
          <w:color w:val="000000" w:themeColor="text1"/>
        </w:rPr>
        <w:t>sedz pirmsskolas izglītības programmas izmaksas</w:t>
      </w:r>
      <w:r w:rsidR="004657DD" w:rsidRPr="00B76E6B">
        <w:rPr>
          <w:color w:val="000000" w:themeColor="text1"/>
        </w:rPr>
        <w:t>;</w:t>
      </w:r>
      <w:r w:rsidRPr="00B76E6B">
        <w:rPr>
          <w:color w:val="000000" w:themeColor="text1"/>
        </w:rPr>
        <w:t xml:space="preserve"> vidējais pašvaldības atbalsts </w:t>
      </w:r>
      <w:r w:rsidR="00946598" w:rsidRPr="00B76E6B">
        <w:rPr>
          <w:color w:val="000000" w:themeColor="text1"/>
        </w:rPr>
        <w:t xml:space="preserve">no 2017. gada novembra </w:t>
      </w:r>
      <w:r w:rsidRPr="00B76E6B">
        <w:rPr>
          <w:color w:val="000000" w:themeColor="text1"/>
        </w:rPr>
        <w:t>p</w:t>
      </w:r>
      <w:r w:rsidR="00946598" w:rsidRPr="00B76E6B">
        <w:rPr>
          <w:color w:val="000000" w:themeColor="text1"/>
        </w:rPr>
        <w:t>alielināts</w:t>
      </w:r>
      <w:r w:rsidRPr="00B76E6B">
        <w:rPr>
          <w:color w:val="000000" w:themeColor="text1"/>
        </w:rPr>
        <w:t xml:space="preserve"> līdz 195,88 euro (179,97 euro 2016.gadā). </w:t>
      </w:r>
    </w:p>
    <w:p w:rsidR="00E10C65" w:rsidRPr="00B76E6B" w:rsidRDefault="00E10C65" w:rsidP="008F2731">
      <w:pPr>
        <w:rPr>
          <w:color w:val="000000" w:themeColor="text1"/>
        </w:rPr>
      </w:pPr>
      <w:r w:rsidRPr="00B76E6B">
        <w:rPr>
          <w:color w:val="000000" w:themeColor="text1"/>
        </w:rPr>
        <w:lastRenderedPageBreak/>
        <w:t xml:space="preserve">Aktīvu darbību turpināja starpinstitucionālā ekspertu sadarbības platforma "Demogrāfisko lietu centrs". 2017. gadā tika uzsākts longitudināls pētījums, lai perspektīvā iegūtu informāciju par īstenoto ģimenes atbalsta politikas iniciatīvu un ieguldīto finanšu līdzekļu ietekmi uz tautas ataudzi.  </w:t>
      </w:r>
    </w:p>
    <w:p w:rsidR="008F2731" w:rsidRPr="002B565D" w:rsidRDefault="007D4DD0" w:rsidP="008F2731">
      <w:pPr>
        <w:rPr>
          <w:color w:val="FF0000"/>
        </w:rPr>
      </w:pPr>
      <w:r w:rsidRPr="00B76E6B">
        <w:rPr>
          <w:color w:val="000000" w:themeColor="text1"/>
        </w:rPr>
        <w:t xml:space="preserve">2017. gadā </w:t>
      </w:r>
      <w:r w:rsidR="008F2731" w:rsidRPr="00B76E6B">
        <w:rPr>
          <w:color w:val="000000" w:themeColor="text1"/>
        </w:rPr>
        <w:t xml:space="preserve">tika turpināta </w:t>
      </w:r>
      <w:r w:rsidR="002B565D" w:rsidRPr="00B76E6B">
        <w:rPr>
          <w:color w:val="000000" w:themeColor="text1"/>
        </w:rPr>
        <w:t>m</w:t>
      </w:r>
      <w:r w:rsidR="008F2731" w:rsidRPr="00B76E6B">
        <w:rPr>
          <w:color w:val="000000" w:themeColor="text1"/>
        </w:rPr>
        <w:t>ājokļu garantiju programma kredītspējīgajām ģimenēm</w:t>
      </w:r>
      <w:r w:rsidR="002B565D" w:rsidRPr="00B76E6B">
        <w:rPr>
          <w:color w:val="000000" w:themeColor="text1"/>
        </w:rPr>
        <w:t xml:space="preserve">, pilnībā vai daļēji aizstājot pirmo iemaksu mājokļa iegādei. </w:t>
      </w:r>
      <w:r w:rsidR="008F2731" w:rsidRPr="00B76E6B">
        <w:rPr>
          <w:color w:val="000000" w:themeColor="text1"/>
        </w:rPr>
        <w:t>2018.</w:t>
      </w:r>
      <w:r w:rsidR="00782E9A" w:rsidRPr="00B76E6B">
        <w:rPr>
          <w:color w:val="000000" w:themeColor="text1"/>
        </w:rPr>
        <w:t xml:space="preserve"> </w:t>
      </w:r>
      <w:r w:rsidR="002B565D" w:rsidRPr="00B76E6B">
        <w:rPr>
          <w:color w:val="000000" w:themeColor="text1"/>
        </w:rPr>
        <w:t>gadā programmas tvērums tiks</w:t>
      </w:r>
      <w:r w:rsidR="008F2731" w:rsidRPr="00B76E6B">
        <w:rPr>
          <w:color w:val="000000" w:themeColor="text1"/>
        </w:rPr>
        <w:t xml:space="preserve"> </w:t>
      </w:r>
      <w:r w:rsidR="008F2731">
        <w:t>paplašināt</w:t>
      </w:r>
      <w:r w:rsidR="002B565D">
        <w:t>s</w:t>
      </w:r>
      <w:r w:rsidR="008F2731" w:rsidRPr="00F408EE">
        <w:rPr>
          <w:color w:val="000000" w:themeColor="text1"/>
        </w:rPr>
        <w:t>, to attiecinot arī uz jaunajiem speciālistiem</w:t>
      </w:r>
      <w:r w:rsidR="002B565D" w:rsidRPr="00F408EE">
        <w:rPr>
          <w:color w:val="000000" w:themeColor="text1"/>
        </w:rPr>
        <w:t>; tam nolūkam</w:t>
      </w:r>
      <w:r w:rsidR="008F2731" w:rsidRPr="00F408EE">
        <w:rPr>
          <w:color w:val="000000" w:themeColor="text1"/>
        </w:rPr>
        <w:t xml:space="preserve"> ALTUM veido jaunu finanšu pakalpojumu </w:t>
      </w:r>
      <w:r w:rsidR="008F2731">
        <w:t>– garantiju augstāko vai profesionālo izglītību ieguvušajiem. Programmas īstenošanai 2018.-2020.</w:t>
      </w:r>
      <w:r w:rsidR="00F408EE">
        <w:t xml:space="preserve"> gados</w:t>
      </w:r>
      <w:r w:rsidR="008F2731">
        <w:t xml:space="preserve"> </w:t>
      </w:r>
      <w:r w:rsidR="00946598">
        <w:t>papildu piesaistīti</w:t>
      </w:r>
      <w:r w:rsidR="008F2731">
        <w:t xml:space="preserve"> 4 milj. euro katru gadu.</w:t>
      </w:r>
    </w:p>
    <w:p w:rsidR="00F408EE" w:rsidRPr="00F408EE" w:rsidRDefault="00946598" w:rsidP="008F2731">
      <w:pPr>
        <w:rPr>
          <w:color w:val="000000" w:themeColor="text1"/>
        </w:rPr>
      </w:pPr>
      <w:r>
        <w:rPr>
          <w:color w:val="000000" w:themeColor="text1"/>
        </w:rPr>
        <w:t xml:space="preserve">Ģimeņu attiecību stabilitātes veicināšanai </w:t>
      </w:r>
      <w:r w:rsidR="008F2731" w:rsidRPr="00F408EE">
        <w:rPr>
          <w:color w:val="000000" w:themeColor="text1"/>
        </w:rPr>
        <w:t xml:space="preserve">liela uzmanība </w:t>
      </w:r>
      <w:r w:rsidRPr="00946598">
        <w:rPr>
          <w:color w:val="000000" w:themeColor="text1"/>
        </w:rPr>
        <w:t xml:space="preserve">pievērsta </w:t>
      </w:r>
      <w:r w:rsidR="00F408EE" w:rsidRPr="00F408EE">
        <w:rPr>
          <w:color w:val="000000" w:themeColor="text1"/>
        </w:rPr>
        <w:t>preventīvo pasākumu īstenošanai.</w:t>
      </w:r>
      <w:r w:rsidR="008F2731" w:rsidRPr="00F408EE">
        <w:rPr>
          <w:color w:val="000000" w:themeColor="text1"/>
        </w:rPr>
        <w:t xml:space="preserve"> 2017.</w:t>
      </w:r>
      <w:r w:rsidR="00F408EE" w:rsidRPr="00F408EE">
        <w:rPr>
          <w:color w:val="000000" w:themeColor="text1"/>
        </w:rPr>
        <w:t xml:space="preserve"> </w:t>
      </w:r>
      <w:r w:rsidR="008F2731" w:rsidRPr="00F408EE">
        <w:rPr>
          <w:color w:val="000000" w:themeColor="text1"/>
        </w:rPr>
        <w:t>gadā īsteno</w:t>
      </w:r>
      <w:r w:rsidR="00F408EE" w:rsidRPr="00F408EE">
        <w:rPr>
          <w:color w:val="000000" w:themeColor="text1"/>
        </w:rPr>
        <w:t>ts</w:t>
      </w:r>
      <w:r w:rsidR="008F2731" w:rsidRPr="00F408EE">
        <w:rPr>
          <w:color w:val="000000" w:themeColor="text1"/>
        </w:rPr>
        <w:t xml:space="preserve"> pilotprojekt</w:t>
      </w:r>
      <w:r w:rsidR="00F408EE" w:rsidRPr="00F408EE">
        <w:rPr>
          <w:color w:val="000000" w:themeColor="text1"/>
        </w:rPr>
        <w:t>s</w:t>
      </w:r>
      <w:r w:rsidR="008F2731" w:rsidRPr="00F408EE">
        <w:rPr>
          <w:color w:val="000000" w:themeColor="text1"/>
        </w:rPr>
        <w:t xml:space="preserve">, nodrošinot iespēju saņemt daļēji valsts apmaksātus mediācijas pakalpojumus </w:t>
      </w:r>
      <w:r w:rsidR="00F408EE" w:rsidRPr="00F408EE">
        <w:rPr>
          <w:color w:val="000000" w:themeColor="text1"/>
        </w:rPr>
        <w:t xml:space="preserve">ģimenes strīdu gadījumā; </w:t>
      </w:r>
      <w:r w:rsidR="008F2731" w:rsidRPr="00F408EE">
        <w:rPr>
          <w:color w:val="000000" w:themeColor="text1"/>
        </w:rPr>
        <w:t xml:space="preserve">iedzīvotājiem, kuri plāno </w:t>
      </w:r>
      <w:r w:rsidR="00F408EE" w:rsidRPr="00F408EE">
        <w:rPr>
          <w:color w:val="000000" w:themeColor="text1"/>
        </w:rPr>
        <w:t xml:space="preserve">reģistrēt </w:t>
      </w:r>
      <w:r w:rsidR="008F2731" w:rsidRPr="00F408EE">
        <w:rPr>
          <w:color w:val="000000" w:themeColor="text1"/>
        </w:rPr>
        <w:t>laulību, piedāvā</w:t>
      </w:r>
      <w:r>
        <w:rPr>
          <w:color w:val="000000" w:themeColor="text1"/>
        </w:rPr>
        <w:t>tas</w:t>
      </w:r>
      <w:r w:rsidR="008F2731" w:rsidRPr="00F408EE">
        <w:rPr>
          <w:color w:val="000000" w:themeColor="text1"/>
        </w:rPr>
        <w:t xml:space="preserve"> valsts apmaksātas izglītojošas lekcijas un diskusijas par ģimenes veidošanu.</w:t>
      </w:r>
      <w:r w:rsidR="00F408EE" w:rsidRPr="00F408EE">
        <w:rPr>
          <w:color w:val="000000" w:themeColor="text1"/>
        </w:rPr>
        <w:t xml:space="preserve"> Aktualizējot </w:t>
      </w:r>
      <w:r>
        <w:rPr>
          <w:color w:val="000000" w:themeColor="text1"/>
        </w:rPr>
        <w:t xml:space="preserve">problēmu par </w:t>
      </w:r>
      <w:r w:rsidR="00F408EE" w:rsidRPr="00F408EE">
        <w:rPr>
          <w:color w:val="000000" w:themeColor="text1"/>
        </w:rPr>
        <w:t>vardarbīb</w:t>
      </w:r>
      <w:r>
        <w:rPr>
          <w:color w:val="000000" w:themeColor="text1"/>
        </w:rPr>
        <w:t>u ģimenē,</w:t>
      </w:r>
      <w:r w:rsidR="00F408EE" w:rsidRPr="00F408EE">
        <w:rPr>
          <w:color w:val="000000" w:themeColor="text1"/>
        </w:rPr>
        <w:t xml:space="preserve"> 2017. gadā pilnveidota institūciju sadarbība vardarbības novēršanai, izstrādāta un aprobēta policijas riska izvērtējuma anketa (izmantošanai izsaukumos uz ģimenes konfliktiem), notiek izskaidrošanas un vardarbības prevencijas darbs, uzsākta metodiku un apmācību izstrāde pašvaldību sociālajiem darbiniekiem.</w:t>
      </w:r>
    </w:p>
    <w:p w:rsidR="00F408EE" w:rsidRDefault="00F408EE" w:rsidP="00F408EE">
      <w:r>
        <w:t xml:space="preserve"> “Uzturlīdzekļu garantiju fonda likuma” grozījumi vienkāršoja procedūru, </w:t>
      </w:r>
      <w:r w:rsidR="00946598">
        <w:t>kā arī</w:t>
      </w:r>
      <w:r>
        <w:t xml:space="preserve"> no 2017. gada 1.</w:t>
      </w:r>
      <w:r w:rsidR="00E10C65">
        <w:t xml:space="preserve"> </w:t>
      </w:r>
      <w:r>
        <w:t>aprīļa samazināja līdz 3 mēnešiem</w:t>
      </w:r>
      <w:r w:rsidRPr="00F408EE">
        <w:t xml:space="preserve"> laiku</w:t>
      </w:r>
      <w:r>
        <w:t xml:space="preserve">, kāds bezstrīdus gadījumos paiet līdz uzturlīdzekļu izmaksas uzsākšanai no Uzturlīdzekļu garantijas fonda administrācijas. No 2017. gada 1. septembra </w:t>
      </w:r>
      <w:r w:rsidR="00E10C65">
        <w:t xml:space="preserve">ir </w:t>
      </w:r>
      <w:r>
        <w:t>paplašināts uzturlīdzekļu saņēmēju loks, nosakot, ka uzturlīdzekļi tiek izmaksāti personai līdz 21 gada vecuma sasniegšanai</w:t>
      </w:r>
      <w:r w:rsidR="00E10C65">
        <w:t xml:space="preserve">, </w:t>
      </w:r>
      <w:r>
        <w:t>ja tā Latvijā turpina iegūt pamatizglītību, vidējo izglītību, arodi</w:t>
      </w:r>
      <w:r w:rsidR="00E10C65">
        <w:t>zglītību vai speciālo izglītību</w:t>
      </w:r>
      <w:r>
        <w:t>.</w:t>
      </w:r>
      <w:r w:rsidR="00E10C65">
        <w:t xml:space="preserve"> L</w:t>
      </w:r>
      <w:r>
        <w:t xml:space="preserve">ai veicinātu uzturlīdzekļu parādu nomaksu, </w:t>
      </w:r>
      <w:r w:rsidR="00E10C65">
        <w:t>no vienas puse</w:t>
      </w:r>
      <w:r w:rsidR="001F4B2E">
        <w:t>s</w:t>
      </w:r>
      <w:r w:rsidR="00E10C65">
        <w:t xml:space="preserve"> </w:t>
      </w:r>
      <w:r>
        <w:t xml:space="preserve">parādniekiem tiek dota iespēja noslēgt ar </w:t>
      </w:r>
      <w:r w:rsidR="00E10C65">
        <w:t>administrāciju</w:t>
      </w:r>
      <w:r>
        <w:t xml:space="preserve"> </w:t>
      </w:r>
      <w:r w:rsidR="00E10C65">
        <w:t xml:space="preserve">izdevīgu </w:t>
      </w:r>
      <w:r>
        <w:t xml:space="preserve">vienošanos, nosakot kārtību, kādā veicami uzturlīdzekļu </w:t>
      </w:r>
      <w:r w:rsidR="00E10C65">
        <w:t>un likumisko procentu maksājumi;</w:t>
      </w:r>
      <w:r>
        <w:t xml:space="preserve"> </w:t>
      </w:r>
      <w:r w:rsidR="00E10C65">
        <w:t xml:space="preserve">no otras puses, ja </w:t>
      </w:r>
      <w:r>
        <w:t>persona izvairās no sav</w:t>
      </w:r>
      <w:r w:rsidR="00E10C65">
        <w:t>u bērnu uzturēšanas, ir</w:t>
      </w:r>
      <w:r w:rsidR="00E10C65" w:rsidRPr="00E10C65">
        <w:t xml:space="preserve"> pamats saukšanai pie kriminālatbildības</w:t>
      </w:r>
      <w:r w:rsidR="00E10C65">
        <w:t>, papildus</w:t>
      </w:r>
      <w:r w:rsidR="00E10C65" w:rsidRPr="00E10C65">
        <w:t xml:space="preserve"> </w:t>
      </w:r>
      <w:r w:rsidR="00E10C65">
        <w:t xml:space="preserve">2018. gadā MK inicializēs paplašinātus aizliegumus. Sakarā ar </w:t>
      </w:r>
      <w:r w:rsidR="00E10C65" w:rsidRPr="00E10C65">
        <w:t xml:space="preserve">Uzturlīdzekļu garantiju fonda izdevumu straujo pieaugumu </w:t>
      </w:r>
      <w:r w:rsidR="00E10C65">
        <w:t>(</w:t>
      </w:r>
      <w:r>
        <w:t>2017.</w:t>
      </w:r>
      <w:r w:rsidR="00E10C65">
        <w:t xml:space="preserve"> </w:t>
      </w:r>
      <w:r>
        <w:t xml:space="preserve">gada novembrī </w:t>
      </w:r>
      <w:r w:rsidR="00E10C65">
        <w:t>fonds</w:t>
      </w:r>
      <w:r>
        <w:t xml:space="preserve"> maksāja uzturlīdzekļus 36 355 parādnieku vietā</w:t>
      </w:r>
      <w:r w:rsidR="00E10C65">
        <w:t>)</w:t>
      </w:r>
      <w:r>
        <w:t xml:space="preserve">, </w:t>
      </w:r>
      <w:r w:rsidR="00E10C65">
        <w:t>tiks regulāri monitorēta situācija un izstrādāti turpmākie tiesiskie instrumenti.</w:t>
      </w:r>
    </w:p>
    <w:p w:rsidR="00926889" w:rsidRDefault="00946598" w:rsidP="008F2731">
      <w:r w:rsidRPr="00946598">
        <w:t>2018. gada pavasarī tiks saņemts OECD pētījums par pensijas sistēmas ilgtspēju.</w:t>
      </w:r>
      <w:r>
        <w:t xml:space="preserve"> </w:t>
      </w:r>
      <w:r w:rsidR="00926889" w:rsidRPr="00926889">
        <w:t>Lai paaugsti</w:t>
      </w:r>
      <w:r w:rsidR="00926889">
        <w:t>nātu pensionāru ienākumu līmeni:</w:t>
      </w:r>
    </w:p>
    <w:p w:rsidR="00926889" w:rsidRPr="00946598" w:rsidRDefault="00926889" w:rsidP="00926889">
      <w:pPr>
        <w:pStyle w:val="ListParagraph"/>
        <w:numPr>
          <w:ilvl w:val="0"/>
          <w:numId w:val="10"/>
        </w:numPr>
        <w:rPr>
          <w:color w:val="000000" w:themeColor="text1"/>
        </w:rPr>
      </w:pPr>
      <w:r w:rsidRPr="00946598">
        <w:rPr>
          <w:color w:val="000000" w:themeColor="text1"/>
        </w:rPr>
        <w:t xml:space="preserve">2017. gadā </w:t>
      </w:r>
      <w:r w:rsidR="00946598" w:rsidRPr="00946598">
        <w:rPr>
          <w:color w:val="000000" w:themeColor="text1"/>
        </w:rPr>
        <w:t xml:space="preserve">divkāršots </w:t>
      </w:r>
      <w:r w:rsidRPr="00946598">
        <w:rPr>
          <w:color w:val="000000" w:themeColor="text1"/>
        </w:rPr>
        <w:t>pensiju indeksācija</w:t>
      </w:r>
      <w:r w:rsidR="00946598" w:rsidRPr="00946598">
        <w:rPr>
          <w:color w:val="000000" w:themeColor="text1"/>
        </w:rPr>
        <w:t xml:space="preserve">s </w:t>
      </w:r>
      <w:r w:rsidR="00946598">
        <w:rPr>
          <w:color w:val="000000" w:themeColor="text1"/>
        </w:rPr>
        <w:t>mērogs</w:t>
      </w:r>
      <w:r w:rsidRPr="00946598">
        <w:rPr>
          <w:color w:val="000000" w:themeColor="text1"/>
        </w:rPr>
        <w:t xml:space="preserve">; </w:t>
      </w:r>
    </w:p>
    <w:p w:rsidR="00946598" w:rsidRPr="00946598" w:rsidRDefault="00946598" w:rsidP="00946598">
      <w:pPr>
        <w:pStyle w:val="ListParagraph"/>
        <w:numPr>
          <w:ilvl w:val="0"/>
          <w:numId w:val="10"/>
        </w:numPr>
        <w:rPr>
          <w:color w:val="000000" w:themeColor="text1"/>
        </w:rPr>
      </w:pPr>
      <w:r w:rsidRPr="00946598">
        <w:rPr>
          <w:color w:val="000000" w:themeColor="text1"/>
        </w:rPr>
        <w:t xml:space="preserve">No 2018. gada 1. oktobra </w:t>
      </w:r>
      <w:r>
        <w:rPr>
          <w:color w:val="000000" w:themeColor="text1"/>
        </w:rPr>
        <w:t>vēl s</w:t>
      </w:r>
      <w:r w:rsidRPr="00946598">
        <w:rPr>
          <w:color w:val="000000" w:themeColor="text1"/>
        </w:rPr>
        <w:t xml:space="preserve">traujāk tiks palielināta indeksācija pensionāriem ar lielāku apdrošināšanas stāžu, kā arī par darbu kaitīgos, sevišķi kaitīgos un smagos darba apstākļos; </w:t>
      </w:r>
    </w:p>
    <w:p w:rsidR="00926889" w:rsidRPr="00946598" w:rsidRDefault="00926889" w:rsidP="00926889">
      <w:pPr>
        <w:pStyle w:val="ListParagraph"/>
        <w:numPr>
          <w:ilvl w:val="0"/>
          <w:numId w:val="10"/>
        </w:numPr>
        <w:rPr>
          <w:color w:val="000000" w:themeColor="text1"/>
        </w:rPr>
      </w:pPr>
      <w:r w:rsidRPr="00946598">
        <w:rPr>
          <w:color w:val="000000" w:themeColor="text1"/>
        </w:rPr>
        <w:t xml:space="preserve">No 2018. gada 1. jūlija palielināta piemaksa par katru darba stāža gadu, kas uzkrāts līdz 1996. gadam (1,50 euro līdzšinējā </w:t>
      </w:r>
      <w:r w:rsidR="00946598" w:rsidRPr="00946598">
        <w:rPr>
          <w:color w:val="000000" w:themeColor="text1"/>
        </w:rPr>
        <w:t>1</w:t>
      </w:r>
      <w:r w:rsidRPr="00946598">
        <w:rPr>
          <w:color w:val="000000" w:themeColor="text1"/>
        </w:rPr>
        <w:t>euro vietā</w:t>
      </w:r>
      <w:r w:rsidR="00946598" w:rsidRPr="00946598">
        <w:rPr>
          <w:color w:val="000000" w:themeColor="text1"/>
        </w:rPr>
        <w:t xml:space="preserve"> mēnesī</w:t>
      </w:r>
      <w:r w:rsidRPr="00946598">
        <w:rPr>
          <w:color w:val="000000" w:themeColor="text1"/>
        </w:rPr>
        <w:t>) pensionāriem, kuri pensijas vecumu bija sasnieguši līdz 1995. gada 31. decembrim un kuriem piešķirta vecuma vai inva</w:t>
      </w:r>
      <w:r w:rsidR="00946598">
        <w:rPr>
          <w:color w:val="000000" w:themeColor="text1"/>
        </w:rPr>
        <w:t>liditātes pensija</w:t>
      </w:r>
      <w:r w:rsidRPr="00946598">
        <w:rPr>
          <w:color w:val="000000" w:themeColor="text1"/>
        </w:rPr>
        <w:t>;</w:t>
      </w:r>
    </w:p>
    <w:p w:rsidR="00926889" w:rsidRPr="00946598" w:rsidRDefault="00926889" w:rsidP="00926889">
      <w:pPr>
        <w:pStyle w:val="ListParagraph"/>
        <w:numPr>
          <w:ilvl w:val="0"/>
          <w:numId w:val="10"/>
        </w:numPr>
        <w:rPr>
          <w:color w:val="000000" w:themeColor="text1"/>
        </w:rPr>
      </w:pPr>
      <w:r w:rsidRPr="00946598">
        <w:rPr>
          <w:color w:val="000000" w:themeColor="text1"/>
        </w:rPr>
        <w:t xml:space="preserve">līdz 2018. gadam tiks pārskatītas pārskata krīzes laikā 2010.-2015. gados piešķirtās vai pārrēķinātās vecuma, izdienas vai apgādnieka zaudējuma pensijas. </w:t>
      </w:r>
    </w:p>
    <w:p w:rsidR="00946598" w:rsidRDefault="00946598" w:rsidP="008F2731">
      <w:r w:rsidRPr="00946598">
        <w:lastRenderedPageBreak/>
        <w:t xml:space="preserve">No 2017. gada februāra, izvērtējot trūcīgās personas statusu, darbu uzsākušajai personai pirmos trīs mēnešus neņem vērā ienākumus līdz minimālās algas apmēram; ģimenēm ar bērniem, pretendējot uz sociālo palīdzību, kopējos ģimenes ienākumos neņem vērā ģimenes valsts pabalstu. </w:t>
      </w:r>
    </w:p>
    <w:p w:rsidR="008F2731" w:rsidRDefault="00946598" w:rsidP="008F2731">
      <w:r>
        <w:t xml:space="preserve">Ar </w:t>
      </w:r>
      <w:r w:rsidRPr="00946598">
        <w:t xml:space="preserve">2017. gadā pieņemtā </w:t>
      </w:r>
      <w:r w:rsidR="008F2731">
        <w:t>Sociālā uzņēmuma likuma spēkā stāšanos 2018.</w:t>
      </w:r>
      <w:r w:rsidR="00041080">
        <w:t xml:space="preserve"> </w:t>
      </w:r>
      <w:r w:rsidR="008F2731">
        <w:t xml:space="preserve">gada 1. </w:t>
      </w:r>
      <w:r>
        <w:t>a</w:t>
      </w:r>
      <w:r w:rsidR="008F2731">
        <w:t>prīlī</w:t>
      </w:r>
      <w:r>
        <w:t>,</w:t>
      </w:r>
      <w:r w:rsidR="008F2731">
        <w:t xml:space="preserve"> </w:t>
      </w:r>
      <w:r>
        <w:t>sociālā uzņēmējdarbība</w:t>
      </w:r>
      <w:r w:rsidRPr="00946598">
        <w:t xml:space="preserve"> </w:t>
      </w:r>
      <w:r>
        <w:t xml:space="preserve">pirmoreiz iegūst </w:t>
      </w:r>
      <w:r w:rsidRPr="00946598">
        <w:t>tiesisko ietvaru, paredzot gan kritērijus sociālā uzņēmuma statusa iegūšanai, gan kārtību, kā valsts atbalstīs šāda veida uzņēmējdar</w:t>
      </w:r>
      <w:r>
        <w:t xml:space="preserve">bību, </w:t>
      </w:r>
      <w:r w:rsidR="008F2731">
        <w:t>sekmē</w:t>
      </w:r>
      <w:r>
        <w:t>jot</w:t>
      </w:r>
      <w:r w:rsidR="008F2731">
        <w:t xml:space="preserve"> sociālās atstumtības riskam pakļauto iedzīvotāju nodarbinātību. </w:t>
      </w:r>
    </w:p>
    <w:p w:rsidR="008F2731" w:rsidRPr="00946598" w:rsidRDefault="00946598" w:rsidP="008F2731">
      <w:pPr>
        <w:rPr>
          <w:color w:val="000000" w:themeColor="text1"/>
        </w:rPr>
      </w:pPr>
      <w:r w:rsidRPr="00946598">
        <w:rPr>
          <w:color w:val="000000" w:themeColor="text1"/>
        </w:rPr>
        <w:t>Lai p</w:t>
      </w:r>
      <w:r>
        <w:rPr>
          <w:color w:val="000000" w:themeColor="text1"/>
        </w:rPr>
        <w:t>aplašinātu</w:t>
      </w:r>
      <w:r w:rsidRPr="00946598">
        <w:rPr>
          <w:color w:val="000000" w:themeColor="text1"/>
        </w:rPr>
        <w:t xml:space="preserve"> per</w:t>
      </w:r>
      <w:r>
        <w:rPr>
          <w:color w:val="000000" w:themeColor="text1"/>
        </w:rPr>
        <w:t>sonu ar invaliditāti vienlīdzīgā</w:t>
      </w:r>
      <w:r w:rsidRPr="00946598">
        <w:rPr>
          <w:color w:val="000000" w:themeColor="text1"/>
        </w:rPr>
        <w:t>s iespējas</w:t>
      </w:r>
      <w:r>
        <w:rPr>
          <w:color w:val="000000" w:themeColor="text1"/>
        </w:rPr>
        <w:t>,</w:t>
      </w:r>
      <w:r w:rsidRPr="00946598">
        <w:rPr>
          <w:color w:val="000000" w:themeColor="text1"/>
        </w:rPr>
        <w:t xml:space="preserve"> </w:t>
      </w:r>
      <w:r w:rsidR="008F2731" w:rsidRPr="00946598">
        <w:rPr>
          <w:color w:val="000000" w:themeColor="text1"/>
        </w:rPr>
        <w:t>2018.</w:t>
      </w:r>
      <w:r>
        <w:rPr>
          <w:color w:val="000000" w:themeColor="text1"/>
        </w:rPr>
        <w:t xml:space="preserve"> </w:t>
      </w:r>
      <w:r w:rsidR="008F2731" w:rsidRPr="00946598">
        <w:rPr>
          <w:color w:val="000000" w:themeColor="text1"/>
        </w:rPr>
        <w:t>gadā tiks uzsākts pilotprojekts, kas cilvēkiem ar garīga rakstura traucējumiem sniegs praktisku palīdzību dažādu juridisku un finanšu jautājumu risināšanā.</w:t>
      </w:r>
    </w:p>
    <w:p w:rsidR="00E55B11" w:rsidRPr="003335CC" w:rsidRDefault="00E55B11" w:rsidP="00E55B11">
      <w:pPr>
        <w:pStyle w:val="Heading1"/>
      </w:pPr>
      <w:r w:rsidRPr="003335CC">
        <w:t>Reformas izglītībā un zinātnē</w:t>
      </w:r>
    </w:p>
    <w:p w:rsidR="007E2114" w:rsidRDefault="008F2731" w:rsidP="00B427E1">
      <w:r w:rsidRPr="008F2731">
        <w:t xml:space="preserve">Valdība aktīvi strādā pie visaptverošām reformām </w:t>
      </w:r>
      <w:r w:rsidR="007E2114" w:rsidRPr="007E2114">
        <w:t>izglītībā</w:t>
      </w:r>
      <w:r w:rsidR="007E2114">
        <w:t>, kuras</w:t>
      </w:r>
      <w:r w:rsidR="007E2114" w:rsidRPr="007E2114">
        <w:t xml:space="preserve"> nepieciešamas, lai nodrošinātu mainīgās vides mijiedarbību ar tādām zināšanām un prasmēm, kas veicina personas kompetenci, tās radošumu un spēju pielāgoties dažādiem izaicinājumiem, </w:t>
      </w:r>
      <w:r w:rsidR="007E2114">
        <w:t>tai skaitā</w:t>
      </w:r>
      <w:r w:rsidR="007E2114" w:rsidRPr="007E2114">
        <w:t xml:space="preserve"> izprotot nepieciešamību mācīties visa mūža garumā.  </w:t>
      </w:r>
    </w:p>
    <w:p w:rsidR="007E2114" w:rsidRDefault="00CA6493" w:rsidP="00B427E1">
      <w:r>
        <w:t>Pētnie</w:t>
      </w:r>
      <w:r w:rsidR="002B565D">
        <w:t>cībā</w:t>
      </w:r>
      <w:r>
        <w:t xml:space="preserve"> darbs 2018.-2021. gados</w:t>
      </w:r>
      <w:r w:rsidRPr="00CA6493">
        <w:t xml:space="preserve"> </w:t>
      </w:r>
      <w:r>
        <w:t xml:space="preserve">koncentrēsies </w:t>
      </w:r>
      <w:r w:rsidRPr="00CA6493">
        <w:t>uz mūsu valstij un sabiedrībai svarīgiem jautājumiem. Īpaši izcelta drošība – gan energoapgādes, gan tehnoloģiju, gan sabiedrības jomā.</w:t>
      </w:r>
      <w:r>
        <w:t xml:space="preserve"> Būtiski pastiprināts pētījumu rezultātu valorizācijas aspekts.</w:t>
      </w:r>
    </w:p>
    <w:p w:rsidR="00E55B11" w:rsidRPr="003335CC" w:rsidRDefault="004644FB" w:rsidP="00E55B11">
      <w:pPr>
        <w:pStyle w:val="Heading2"/>
      </w:pPr>
      <w:r w:rsidRPr="003335CC">
        <w:t xml:space="preserve">4.1. </w:t>
      </w:r>
      <w:r w:rsidR="00E55B11" w:rsidRPr="003335CC">
        <w:t>Vispārējās izglītības iestāžu tīkla un izglītības sistēmas reforma</w:t>
      </w:r>
    </w:p>
    <w:p w:rsidR="008F2731" w:rsidRDefault="008F2731" w:rsidP="008F2731">
      <w:r>
        <w:t>2017.</w:t>
      </w:r>
      <w:r w:rsidR="001E7CFE">
        <w:t xml:space="preserve"> </w:t>
      </w:r>
      <w:r>
        <w:t>gadā noslēdz</w:t>
      </w:r>
      <w:r w:rsidR="00095382">
        <w:t>ā</w:t>
      </w:r>
      <w:r>
        <w:t>s pētījums par vis</w:t>
      </w:r>
      <w:r w:rsidR="00AC548E">
        <w:t>pārējās izglītības iestāžu tīkla optimizāciju</w:t>
      </w:r>
      <w:r>
        <w:t>. Pamatojoties uz tā rezultātiem</w:t>
      </w:r>
      <w:r w:rsidR="00095382">
        <w:t>,</w:t>
      </w:r>
      <w:r>
        <w:t xml:space="preserve"> 2018.</w:t>
      </w:r>
      <w:r w:rsidR="001E7CFE">
        <w:t xml:space="preserve"> </w:t>
      </w:r>
      <w:r>
        <w:t>gadā turpinās</w:t>
      </w:r>
      <w:r w:rsidR="001E7CFE">
        <w:t xml:space="preserve"> </w:t>
      </w:r>
      <w:r>
        <w:t xml:space="preserve">diskusijas ar pašvaldībām un citām iesaistītajām institūcijām par labākajiem risinājumiem efektīva vispārējās izglītības iestāžu tīkla attīstībai, ņemot vērā izglītības iestāžu kvalitatīvos un kvantitatīvos rādītājus, kā arī izvērtējot reālo situāciju konkrētajā reģionā. </w:t>
      </w:r>
      <w:r w:rsidRPr="007E2114">
        <w:rPr>
          <w:color w:val="000000" w:themeColor="text1"/>
        </w:rPr>
        <w:t>Līdz 2018.</w:t>
      </w:r>
      <w:r w:rsidR="001E7CFE" w:rsidRPr="007E2114">
        <w:rPr>
          <w:color w:val="000000" w:themeColor="text1"/>
        </w:rPr>
        <w:t xml:space="preserve"> </w:t>
      </w:r>
      <w:r w:rsidRPr="007E2114">
        <w:rPr>
          <w:color w:val="000000" w:themeColor="text1"/>
        </w:rPr>
        <w:t xml:space="preserve">gada augustam tiks noteikts minimāli pieļaujamo skolēnu skaits un kritēriji </w:t>
      </w:r>
      <w:r w:rsidR="00095382" w:rsidRPr="007E2114">
        <w:rPr>
          <w:color w:val="000000" w:themeColor="text1"/>
        </w:rPr>
        <w:t xml:space="preserve">10.-12. klasēm </w:t>
      </w:r>
      <w:r w:rsidRPr="007E2114">
        <w:rPr>
          <w:color w:val="000000" w:themeColor="text1"/>
        </w:rPr>
        <w:t xml:space="preserve">maksimāli pieļaujamā </w:t>
      </w:r>
      <w:r w:rsidR="007E2114" w:rsidRPr="007E2114">
        <w:rPr>
          <w:color w:val="000000" w:themeColor="text1"/>
        </w:rPr>
        <w:t xml:space="preserve">izglītojamo </w:t>
      </w:r>
      <w:r w:rsidRPr="007E2114">
        <w:rPr>
          <w:color w:val="000000" w:themeColor="text1"/>
        </w:rPr>
        <w:t xml:space="preserve">skaita noteikšanai klasē un klašu grupās pašvaldību, valsts </w:t>
      </w:r>
      <w:r>
        <w:t>augstskolu un privātajās vispārējās izglītības iestādēs.</w:t>
      </w:r>
      <w:r w:rsidR="001E7CFE">
        <w:t xml:space="preserve"> </w:t>
      </w:r>
    </w:p>
    <w:p w:rsidR="008F2731" w:rsidRDefault="00095382" w:rsidP="008F2731">
      <w:r w:rsidRPr="00095382">
        <w:t xml:space="preserve">Izstrādāts mācību saturs, un definēti skolēnu sasniedzamie rezultāti pirmsskolā, pamatizglītībā un vispārēja vidējā izglītībā, kā arī uzsākta izstrādātā </w:t>
      </w:r>
      <w:r w:rsidR="00AC548E">
        <w:t>kompetenču pieejā balstītā</w:t>
      </w:r>
      <w:r w:rsidR="00AC548E" w:rsidRPr="00AC548E">
        <w:t xml:space="preserve"> </w:t>
      </w:r>
      <w:r w:rsidRPr="00095382">
        <w:t>mācību satura aprobācija 100 izglītības iestādēs. Normatīvā bāze jaunā mācību satura ieviešana</w:t>
      </w:r>
      <w:r w:rsidR="00AC548E">
        <w:t>i</w:t>
      </w:r>
      <w:r w:rsidRPr="00095382">
        <w:t xml:space="preserve"> tiks apstiprināta 2018.</w:t>
      </w:r>
      <w:r>
        <w:t xml:space="preserve"> </w:t>
      </w:r>
      <w:r w:rsidRPr="00095382">
        <w:t>gadā, lai to ieviestu pakāpeniski sākot ar 2018.</w:t>
      </w:r>
      <w:r>
        <w:t xml:space="preserve"> </w:t>
      </w:r>
      <w:r w:rsidRPr="00095382">
        <w:t>gada 1.</w:t>
      </w:r>
      <w:r>
        <w:t xml:space="preserve"> </w:t>
      </w:r>
      <w:r w:rsidRPr="00095382">
        <w:t>septembri.</w:t>
      </w:r>
    </w:p>
    <w:p w:rsidR="00A013DB" w:rsidRDefault="008F2731" w:rsidP="008F2731">
      <w:r>
        <w:t>2018.</w:t>
      </w:r>
      <w:r w:rsidR="001E7CFE">
        <w:t xml:space="preserve"> </w:t>
      </w:r>
      <w:r>
        <w:t xml:space="preserve">gada janvārī </w:t>
      </w:r>
      <w:r w:rsidR="00AC548E">
        <w:t>MK</w:t>
      </w:r>
      <w:r>
        <w:t xml:space="preserve"> atbalstīja izmaiņas Izglītības likumā un Vispārējās izglītības likumā, kas vidusskolā paredz pakāpenisku pāreju uz mācībām latviešu valodā no 2019.</w:t>
      </w:r>
      <w:r w:rsidR="001E7CFE">
        <w:t xml:space="preserve"> </w:t>
      </w:r>
      <w:r>
        <w:t>gada 1.</w:t>
      </w:r>
      <w:r w:rsidR="001E7CFE">
        <w:t xml:space="preserve"> </w:t>
      </w:r>
      <w:r>
        <w:t>septembra.</w:t>
      </w:r>
      <w:r w:rsidR="001E7CFE">
        <w:t xml:space="preserve">  </w:t>
      </w:r>
    </w:p>
    <w:p w:rsidR="00A013DB" w:rsidRDefault="00A013DB" w:rsidP="00A013DB">
      <w:pPr>
        <w:rPr>
          <w:color w:val="000000" w:themeColor="text1"/>
        </w:rPr>
      </w:pPr>
      <w:r>
        <w:t xml:space="preserve">2017. gadā tika pārskatīta </w:t>
      </w:r>
      <w:r w:rsidR="007E2114">
        <w:t xml:space="preserve">bakalaura līmeņa </w:t>
      </w:r>
      <w:r>
        <w:t>pedagogu sagatavošanas sistēma un izstrādāts modelis konceptuāli jaunas kompetencēs balstītas izglītības prasībām atbilstošas skolotāju izglītības nodrošinā</w:t>
      </w:r>
      <w:r w:rsidR="00AC548E">
        <w:t>šanai Latvijā. Augstskolas, kuras</w:t>
      </w:r>
      <w:r>
        <w:t xml:space="preserve"> </w:t>
      </w:r>
      <w:r w:rsidR="00AC548E">
        <w:t xml:space="preserve">īsteno pedagoģijas studijas, saņems </w:t>
      </w:r>
      <w:r>
        <w:t>investīcijas 10 milj. euro apjomā skolotāju sagatavošanas sistēmas restartam</w:t>
      </w:r>
      <w:r w:rsidRPr="00BC0066">
        <w:rPr>
          <w:color w:val="000000" w:themeColor="text1"/>
        </w:rPr>
        <w:t xml:space="preserve">. </w:t>
      </w:r>
      <w:r w:rsidR="00BC0066" w:rsidRPr="00BC0066">
        <w:rPr>
          <w:color w:val="000000" w:themeColor="text1"/>
        </w:rPr>
        <w:t>No 2017. gada t</w:t>
      </w:r>
      <w:r w:rsidR="005B0E81" w:rsidRPr="00BC0066">
        <w:rPr>
          <w:color w:val="000000" w:themeColor="text1"/>
        </w:rPr>
        <w:t xml:space="preserve">iek pakāpeniski ieviesta MK apstiprinātā jaunā pedagogu profesionālās darbības kvalitātes novērtēšanas organizēšanas kārtība, līdzšinējo piecu pakāpju sistēmu mainot </w:t>
      </w:r>
      <w:r w:rsidR="005B0E81" w:rsidRPr="005B0E81">
        <w:t xml:space="preserve">uz trim. Par </w:t>
      </w:r>
      <w:r w:rsidR="005B0E81" w:rsidRPr="005B0E81">
        <w:lastRenderedPageBreak/>
        <w:t xml:space="preserve">svarīgāko novērtējuma kritēriju tiek izceltas </w:t>
      </w:r>
      <w:r w:rsidR="005B0E81" w:rsidRPr="00FA4588">
        <w:rPr>
          <w:color w:val="000000" w:themeColor="text1"/>
        </w:rPr>
        <w:t>pedagoga sadarbības prasmes, ikdienas darbs mācību stundā un atbalsts skolēnu spēju attīstībā.</w:t>
      </w:r>
    </w:p>
    <w:p w:rsidR="00FA4588" w:rsidRPr="00FA4588" w:rsidRDefault="00FA4588" w:rsidP="00A013DB">
      <w:pPr>
        <w:rPr>
          <w:color w:val="000000" w:themeColor="text1"/>
        </w:rPr>
      </w:pPr>
      <w:r w:rsidRPr="00FA4588">
        <w:rPr>
          <w:color w:val="000000" w:themeColor="text1"/>
        </w:rPr>
        <w:t>2017.</w:t>
      </w:r>
      <w:r>
        <w:rPr>
          <w:color w:val="000000" w:themeColor="text1"/>
        </w:rPr>
        <w:t xml:space="preserve"> </w:t>
      </w:r>
      <w:r w:rsidRPr="00FA4588">
        <w:rPr>
          <w:color w:val="000000" w:themeColor="text1"/>
        </w:rPr>
        <w:t>gadā uzsākts darbs pie izglītības kvalitātes monitoringa sistēmas izveides. Jaunā sistēma balstīsies uz statistiskās informācijas, salīdzinošo izglītības pētījumu rezultātu, valsts līmeņa izglītojamo sasniegumu un citu izglītības iestāžu darba rezultātus raksturojošu rādītāju mērīšanu, centralizēto eksāmenu rezultātu analīzi un akreditācijas un licencēšanas, kā arī pedagogu darbības kvalitātes novērtēšanas informācijas izmantošanu, ievērojot vidējā un ilgtermiņā sasniedzamos nozares stratēģiskos mērķus un rezultātus.</w:t>
      </w:r>
    </w:p>
    <w:p w:rsidR="008F2731" w:rsidRPr="00FA4588" w:rsidRDefault="0067499A" w:rsidP="008F2731">
      <w:pPr>
        <w:rPr>
          <w:color w:val="000000" w:themeColor="text1"/>
        </w:rPr>
      </w:pPr>
      <w:r w:rsidRPr="00FA4588">
        <w:rPr>
          <w:color w:val="000000" w:themeColor="text1"/>
        </w:rPr>
        <w:t xml:space="preserve">Pilnveidots jaunais pedagogu darba samaksas modelis, precizējot prasības saistībā ar pedagogu algu likmēm un darba slodzi, lai īstenotu pedagogu </w:t>
      </w:r>
      <w:r w:rsidRPr="005B0E81">
        <w:rPr>
          <w:color w:val="000000" w:themeColor="text1"/>
        </w:rPr>
        <w:t>darba samaksas jaunās sistēmas mērķi – samazināt darba samaksas nevienlīdzību starp vienādu darbu strādājošiem skolotājiem dažāda lieluma skolās.</w:t>
      </w:r>
      <w:r w:rsidR="005B0E81" w:rsidRPr="005B0E81">
        <w:rPr>
          <w:color w:val="000000" w:themeColor="text1"/>
        </w:rPr>
        <w:t xml:space="preserve"> Pieņemts pedagogu darba samaksas pieauguma grafiks laika periodam no 2018. gada 1. septembra līdz 2022. gada 31. decembrim, sasaistot pedagogu darba samaksas pieaugumu ar plānotajiem finanšu ietaupījumiem atbilstoši </w:t>
      </w:r>
      <w:r w:rsidR="005B0E81" w:rsidRPr="005B0E81">
        <w:t>pašvaldību pieņemtajiem lēmumiem attiecībā uz pašvaldību izglītības iestādēm. 2018.</w:t>
      </w:r>
      <w:r w:rsidR="005B0E81">
        <w:t xml:space="preserve"> </w:t>
      </w:r>
      <w:r w:rsidR="005B0E81" w:rsidRPr="005B0E81">
        <w:t>gadā tiks izstrādāti un pieņemti M</w:t>
      </w:r>
      <w:r w:rsidR="005B0E81">
        <w:t>K</w:t>
      </w:r>
      <w:r w:rsidR="005B0E81" w:rsidRPr="005B0E81">
        <w:t xml:space="preserve"> noteikumi par sociālā atbalsta sistēmas izveidi vispārējās izglītības pedagogiem, kuri pašvaldību dibināto izglītības iestāžu likvidācijas vai reorganizācijas gadījumā zaudēs darbu un kuriem līdz pensionēšanās vecuma sasniegšanai ir </w:t>
      </w:r>
      <w:r w:rsidR="005B0E81" w:rsidRPr="00FA4588">
        <w:rPr>
          <w:color w:val="000000" w:themeColor="text1"/>
        </w:rPr>
        <w:t>palicis ne vairāk kā trīs gadi.</w:t>
      </w:r>
    </w:p>
    <w:p w:rsidR="00045B16" w:rsidRPr="00FA4588" w:rsidRDefault="002B565D" w:rsidP="00045B16">
      <w:pPr>
        <w:rPr>
          <w:color w:val="000000" w:themeColor="text1"/>
        </w:rPr>
      </w:pPr>
      <w:r w:rsidRPr="002B565D">
        <w:rPr>
          <w:color w:val="000000" w:themeColor="text1"/>
        </w:rPr>
        <w:t>201</w:t>
      </w:r>
      <w:r>
        <w:rPr>
          <w:color w:val="000000" w:themeColor="text1"/>
        </w:rPr>
        <w:t>7</w:t>
      </w:r>
      <w:r w:rsidRPr="002B565D">
        <w:rPr>
          <w:color w:val="000000" w:themeColor="text1"/>
        </w:rPr>
        <w:t>.</w:t>
      </w:r>
      <w:r>
        <w:rPr>
          <w:color w:val="000000" w:themeColor="text1"/>
        </w:rPr>
        <w:t xml:space="preserve"> </w:t>
      </w:r>
      <w:r w:rsidRPr="002B565D">
        <w:rPr>
          <w:color w:val="000000" w:themeColor="text1"/>
        </w:rPr>
        <w:t>gadā profesionālās izglītības attīstīb</w:t>
      </w:r>
      <w:r>
        <w:rPr>
          <w:color w:val="000000" w:themeColor="text1"/>
        </w:rPr>
        <w:t>ai un kvalitātes nodrošināšanai</w:t>
      </w:r>
      <w:r w:rsidRPr="002B565D">
        <w:rPr>
          <w:color w:val="000000" w:themeColor="text1"/>
        </w:rPr>
        <w:t xml:space="preserve"> uzsākta 47 profesiju standart</w:t>
      </w:r>
      <w:r>
        <w:rPr>
          <w:color w:val="000000" w:themeColor="text1"/>
        </w:rPr>
        <w:t>u (</w:t>
      </w:r>
      <w:r w:rsidRPr="002B565D">
        <w:rPr>
          <w:color w:val="000000" w:themeColor="text1"/>
        </w:rPr>
        <w:t>profesiju kvalifikācijas prasību</w:t>
      </w:r>
      <w:r>
        <w:rPr>
          <w:color w:val="000000" w:themeColor="text1"/>
        </w:rPr>
        <w:t>)</w:t>
      </w:r>
      <w:r w:rsidRPr="002B565D">
        <w:rPr>
          <w:color w:val="000000" w:themeColor="text1"/>
        </w:rPr>
        <w:t xml:space="preserve"> izstrāde</w:t>
      </w:r>
      <w:r>
        <w:rPr>
          <w:color w:val="000000" w:themeColor="text1"/>
        </w:rPr>
        <w:t>.</w:t>
      </w:r>
      <w:r w:rsidRPr="002B565D">
        <w:rPr>
          <w:color w:val="000000" w:themeColor="text1"/>
        </w:rPr>
        <w:t xml:space="preserve"> </w:t>
      </w:r>
      <w:r w:rsidR="002165E8">
        <w:rPr>
          <w:color w:val="000000" w:themeColor="text1"/>
        </w:rPr>
        <w:t>Tiek stiprināti</w:t>
      </w:r>
      <w:r w:rsidR="00045B16" w:rsidRPr="00FA4588">
        <w:rPr>
          <w:color w:val="000000" w:themeColor="text1"/>
        </w:rPr>
        <w:t xml:space="preserve"> profesionā</w:t>
      </w:r>
      <w:r w:rsidR="002165E8">
        <w:rPr>
          <w:color w:val="000000" w:themeColor="text1"/>
        </w:rPr>
        <w:t>lās izglītības kompetenču centri</w:t>
      </w:r>
      <w:r w:rsidR="00045B16" w:rsidRPr="00FA4588">
        <w:rPr>
          <w:color w:val="000000" w:themeColor="text1"/>
        </w:rPr>
        <w:t>, paplašinot izglītības iespējas dažādām iedzīvotāju grupām, samazinot pieaugušo izglītības sniedzēju tīkla fragmentāciju un sadrumstalotību</w:t>
      </w:r>
      <w:r w:rsidR="00B76E6B">
        <w:rPr>
          <w:color w:val="000000" w:themeColor="text1"/>
        </w:rPr>
        <w:t xml:space="preserve">, veicinot </w:t>
      </w:r>
      <w:r w:rsidR="00B76E6B">
        <w:t>sadarbību ar privāto sektoru,</w:t>
      </w:r>
      <w:r w:rsidR="00B76E6B" w:rsidRPr="00B76E6B">
        <w:t xml:space="preserve"> attīst</w:t>
      </w:r>
      <w:r w:rsidR="00B76E6B">
        <w:t>ot</w:t>
      </w:r>
      <w:r w:rsidR="00B76E6B" w:rsidRPr="00B76E6B">
        <w:t xml:space="preserve"> spēju veidot mācību piedāvājumu komersantiem, kas nodrošinātu uzņēmumu attīstībai nepieciešamās prasmes</w:t>
      </w:r>
      <w:r w:rsidR="00045B16" w:rsidRPr="00FA4588">
        <w:rPr>
          <w:color w:val="000000" w:themeColor="text1"/>
        </w:rPr>
        <w:t xml:space="preserve">. Tiek </w:t>
      </w:r>
      <w:r w:rsidR="002165E8">
        <w:rPr>
          <w:color w:val="000000" w:themeColor="text1"/>
        </w:rPr>
        <w:t>modernizēta</w:t>
      </w:r>
      <w:r w:rsidR="00045B16" w:rsidRPr="00FA4588">
        <w:rPr>
          <w:color w:val="000000" w:themeColor="text1"/>
        </w:rPr>
        <w:t xml:space="preserve"> infrastruktūra STEM pirmā līmeņa profesionālās augstākā izglītības studiju programmā</w:t>
      </w:r>
      <w:r w:rsidR="002165E8">
        <w:rPr>
          <w:color w:val="000000" w:themeColor="text1"/>
        </w:rPr>
        <w:t>m</w:t>
      </w:r>
      <w:r w:rsidR="00045B16" w:rsidRPr="00FA4588">
        <w:rPr>
          <w:color w:val="000000" w:themeColor="text1"/>
        </w:rPr>
        <w:t>.</w:t>
      </w:r>
    </w:p>
    <w:p w:rsidR="00B76E6B" w:rsidRDefault="00045B16" w:rsidP="00B76E6B">
      <w:r w:rsidRPr="00045B16">
        <w:t xml:space="preserve">2017. gadā veikts padziļinātas ekspertīzes pētījums par profesionālās vidējās izglītības finansēšanu Latvijā, uz tā pamata 2018. gadā tiks pilnveidots profesionālās izglītības programmas finansēšanas modelis. </w:t>
      </w:r>
      <w:r w:rsidR="00B76E6B">
        <w:t>Ir veikti grozījumi likumā “Par budžetu un finanšu vadību”, paredzot procedūru vienkāršošanu pašu ieņēmumu ieplānošanai un to neizmantoto atl</w:t>
      </w:r>
      <w:r w:rsidR="002165E8">
        <w:t>ikumu pārnešanai uz nākamo gadu.</w:t>
      </w:r>
      <w:r w:rsidR="00B76E6B">
        <w:t xml:space="preserve"> </w:t>
      </w:r>
      <w:r w:rsidR="002165E8">
        <w:t>T</w:t>
      </w:r>
      <w:r w:rsidR="00B76E6B">
        <w:t>urpinās elastīgas pieejas ieviešana attiecībā uz pakalpojumu izcenojumu profesionālās izglītības iestāžu cenrāžos, kā arī uzsākts darbs pie snieguma finansējuma ieviešanas profesionālajā izglītībā (tostarp arī par sadarbību ar privāto sektoru).</w:t>
      </w:r>
    </w:p>
    <w:p w:rsidR="00E55B11" w:rsidRDefault="008F2731" w:rsidP="008F2731">
      <w:r>
        <w:t xml:space="preserve">Lai darba devēji varētu iegūt nepieciešamās pedagoģiskās prasmes un aktīvāk iesaistītos darba vidē balstītās mācībās </w:t>
      </w:r>
      <w:r w:rsidR="00BC0066">
        <w:t xml:space="preserve">vidējā </w:t>
      </w:r>
      <w:r>
        <w:t xml:space="preserve">profesionālajā izglītībā, noteikts izglītības programmas apguves minimālais apjoms pedagoģiskajām zināšanām. Prasības par pedagoģisko kompetenci </w:t>
      </w:r>
      <w:r w:rsidR="00045B16">
        <w:t>tiks</w:t>
      </w:r>
      <w:r>
        <w:t xml:space="preserve"> piemērot</w:t>
      </w:r>
      <w:r w:rsidR="00045B16">
        <w:t>as</w:t>
      </w:r>
      <w:r>
        <w:t xml:space="preserve"> ar 2019.</w:t>
      </w:r>
      <w:r w:rsidR="001E7CFE">
        <w:t xml:space="preserve"> </w:t>
      </w:r>
      <w:r>
        <w:t>gada 1.</w:t>
      </w:r>
      <w:r w:rsidR="001E7CFE">
        <w:t xml:space="preserve"> </w:t>
      </w:r>
      <w:r>
        <w:t>janvāri.</w:t>
      </w:r>
    </w:p>
    <w:p w:rsidR="00E55B11" w:rsidRPr="003335CC" w:rsidRDefault="004644FB" w:rsidP="00E55B11">
      <w:pPr>
        <w:pStyle w:val="Heading2"/>
      </w:pPr>
      <w:r w:rsidRPr="003335CC">
        <w:t>4.2. Augstāk</w:t>
      </w:r>
      <w:r w:rsidR="00E55B11" w:rsidRPr="003335CC">
        <w:t>ā</w:t>
      </w:r>
      <w:r w:rsidRPr="003335CC">
        <w:t>s</w:t>
      </w:r>
      <w:r w:rsidR="00E55B11" w:rsidRPr="003335CC">
        <w:t xml:space="preserve"> izglītī</w:t>
      </w:r>
      <w:r w:rsidRPr="003335CC">
        <w:t>bas</w:t>
      </w:r>
      <w:r w:rsidR="00E55B11" w:rsidRPr="003335CC">
        <w:t xml:space="preserve"> </w:t>
      </w:r>
      <w:r w:rsidR="006D1D60" w:rsidRPr="006D1D60">
        <w:t xml:space="preserve">kvalitātes uzlabošana </w:t>
      </w:r>
      <w:r w:rsidR="006D1D60">
        <w:t xml:space="preserve">un </w:t>
      </w:r>
      <w:r w:rsidR="00E55B11" w:rsidRPr="003335CC">
        <w:t>finansējuma efektīva pā</w:t>
      </w:r>
      <w:r w:rsidR="006D1D60">
        <w:t>rvaldība</w:t>
      </w:r>
      <w:r w:rsidR="002B565D" w:rsidRPr="003335CC">
        <w:t xml:space="preserve"> </w:t>
      </w:r>
    </w:p>
    <w:p w:rsidR="00045B16" w:rsidRDefault="00045B16" w:rsidP="00045B16">
      <w:r>
        <w:t xml:space="preserve">Ir ieviestas pārmaiņas augstākās izglītības finansēšanas sistēmā, īstenojot trīs pīlāru finansēšanas modeli. </w:t>
      </w:r>
      <w:r w:rsidR="00BD413A">
        <w:t>Īstenota</w:t>
      </w:r>
      <w:r w:rsidR="00BC1DDA">
        <w:t xml:space="preserve"> </w:t>
      </w:r>
      <w:r w:rsidR="00BD413A">
        <w:t xml:space="preserve">paredzētā </w:t>
      </w:r>
      <w:r w:rsidR="00BC1DDA">
        <w:t>ikgadēja m</w:t>
      </w:r>
      <w:r>
        <w:t xml:space="preserve">odeļa pirmā (studiju un pētniecības bāzes finansējums) un otrā pīlāra (politikas mērķiem atbilstoši darbības rezultāti) rezultātu </w:t>
      </w:r>
      <w:r>
        <w:lastRenderedPageBreak/>
        <w:t>izvērtēšana</w:t>
      </w:r>
      <w:r w:rsidR="00BC1DDA">
        <w:t xml:space="preserve">; </w:t>
      </w:r>
      <w:r>
        <w:t xml:space="preserve">2017. gadā 14 sekmīgākajām augstskolām un koledžām papildus piešķirti </w:t>
      </w:r>
      <w:r w:rsidRPr="00045B16">
        <w:t>6,5 milj. euro</w:t>
      </w:r>
      <w:r>
        <w:t>. 2018.</w:t>
      </w:r>
      <w:r w:rsidR="00BC1DDA">
        <w:t xml:space="preserve"> </w:t>
      </w:r>
      <w:r>
        <w:t xml:space="preserve">gadā </w:t>
      </w:r>
      <w:r w:rsidR="00BC1DDA">
        <w:t xml:space="preserve">tiks </w:t>
      </w:r>
      <w:r>
        <w:t>ieviest</w:t>
      </w:r>
      <w:r w:rsidR="007F6605">
        <w:t>a jauna</w:t>
      </w:r>
      <w:r>
        <w:t xml:space="preserve"> otrā pīlāra</w:t>
      </w:r>
      <w:r w:rsidR="007F6605">
        <w:t xml:space="preserve"> finansējuma formulas sastāvdaļa</w:t>
      </w:r>
      <w:r w:rsidR="00BC1DDA">
        <w:t xml:space="preserve"> </w:t>
      </w:r>
      <w:r>
        <w:t>attie</w:t>
      </w:r>
      <w:r w:rsidR="00BC1DDA">
        <w:t>cībā</w:t>
      </w:r>
      <w:r>
        <w:t xml:space="preserve"> uz augstākās izglītības iestādēm, kuras gatavo topošos pedagogus. </w:t>
      </w:r>
      <w:r w:rsidR="00BC1DDA">
        <w:t>P</w:t>
      </w:r>
      <w:r>
        <w:t xml:space="preserve">apildu finansējums tiks piešķirts atkarībā no tā, cik absolventu ir uzsākuši darba gaitas vai jau strādā izglītības iestādēs nākamajā mācību gadā pēc augstskolas absolvēšanas. </w:t>
      </w:r>
    </w:p>
    <w:p w:rsidR="008F2731" w:rsidRDefault="00BC1DDA" w:rsidP="00045B16">
      <w:r w:rsidRPr="00FA4588">
        <w:rPr>
          <w:color w:val="000000" w:themeColor="text1"/>
        </w:rPr>
        <w:t>Trešā pīlāra (</w:t>
      </w:r>
      <w:r w:rsidR="00045B16" w:rsidRPr="00FA4588">
        <w:rPr>
          <w:color w:val="000000" w:themeColor="text1"/>
        </w:rPr>
        <w:t>attīstības finansējums</w:t>
      </w:r>
      <w:r w:rsidRPr="00FA4588">
        <w:rPr>
          <w:color w:val="000000" w:themeColor="text1"/>
        </w:rPr>
        <w:t>) ietvarā,</w:t>
      </w:r>
      <w:r w:rsidR="00045B16" w:rsidRPr="00FA4588">
        <w:rPr>
          <w:color w:val="000000" w:themeColor="text1"/>
        </w:rPr>
        <w:t xml:space="preserve"> 2017. gadā ir izvērtē</w:t>
      </w:r>
      <w:r w:rsidRPr="00FA4588">
        <w:rPr>
          <w:color w:val="000000" w:themeColor="text1"/>
        </w:rPr>
        <w:t>tas</w:t>
      </w:r>
      <w:r w:rsidR="00045B16" w:rsidRPr="00FA4588">
        <w:rPr>
          <w:color w:val="000000" w:themeColor="text1"/>
        </w:rPr>
        <w:t xml:space="preserve"> </w:t>
      </w:r>
      <w:r w:rsidRPr="00FA4588">
        <w:rPr>
          <w:color w:val="000000" w:themeColor="text1"/>
        </w:rPr>
        <w:t xml:space="preserve">attīstības stratēģijas </w:t>
      </w:r>
      <w:r w:rsidR="00045B16" w:rsidRPr="00FA4588">
        <w:rPr>
          <w:color w:val="000000" w:themeColor="text1"/>
        </w:rPr>
        <w:t>Latvijas augstskol</w:t>
      </w:r>
      <w:r w:rsidRPr="00FA4588">
        <w:rPr>
          <w:color w:val="000000" w:themeColor="text1"/>
        </w:rPr>
        <w:t>ām</w:t>
      </w:r>
      <w:r w:rsidR="00045B16" w:rsidRPr="00FA4588">
        <w:rPr>
          <w:color w:val="000000" w:themeColor="text1"/>
        </w:rPr>
        <w:t xml:space="preserve">, kuras īsteno STEM studiju programmas, un </w:t>
      </w:r>
      <w:r w:rsidR="00BC0066" w:rsidRPr="00FA4588">
        <w:rPr>
          <w:color w:val="000000" w:themeColor="text1"/>
        </w:rPr>
        <w:t xml:space="preserve">augstskolu </w:t>
      </w:r>
      <w:r w:rsidRPr="00FA4588">
        <w:rPr>
          <w:color w:val="000000" w:themeColor="text1"/>
        </w:rPr>
        <w:t>zinātniskām institūcijām, kas veic pētījumus v</w:t>
      </w:r>
      <w:r w:rsidR="00045B16" w:rsidRPr="00FA4588">
        <w:rPr>
          <w:color w:val="000000" w:themeColor="text1"/>
        </w:rPr>
        <w:t>iedās specializācijas jomās</w:t>
      </w:r>
      <w:r w:rsidRPr="00FA4588">
        <w:rPr>
          <w:color w:val="000000" w:themeColor="text1"/>
        </w:rPr>
        <w:t xml:space="preserve">. </w:t>
      </w:r>
      <w:r w:rsidR="00045B16" w:rsidRPr="00FA4588">
        <w:rPr>
          <w:color w:val="000000" w:themeColor="text1"/>
        </w:rPr>
        <w:t xml:space="preserve">Uz apstiprināto stratēģiju </w:t>
      </w:r>
      <w:r w:rsidR="00045B16">
        <w:t>pamata papildus tiek īstenoti ieguldījumi studiju programmu konsolidācijā, inovāciju granti studentiem, akadēmiskā personā</w:t>
      </w:r>
      <w:r>
        <w:t>la kvalifikācijas paaugstināšana</w:t>
      </w:r>
      <w:r w:rsidR="00045B16">
        <w:t xml:space="preserve"> un labākā augstskolu pārvaldīb</w:t>
      </w:r>
      <w:r>
        <w:t>a</w:t>
      </w:r>
      <w:r w:rsidR="00045B16">
        <w:t xml:space="preserve">, kā arī pēcdoktorantūras pētījumi.  </w:t>
      </w:r>
    </w:p>
    <w:p w:rsidR="00BC1DDA" w:rsidRPr="00BC1DDA" w:rsidRDefault="00BC1DDA" w:rsidP="00BC1DDA">
      <w:r w:rsidRPr="00BC1DDA">
        <w:t>Sākot ar 2017.</w:t>
      </w:r>
      <w:r>
        <w:t xml:space="preserve"> </w:t>
      </w:r>
      <w:r w:rsidRPr="00BC1DDA">
        <w:t>gada decembri, augstskolas sniedz datus St</w:t>
      </w:r>
      <w:r w:rsidR="008B520E">
        <w:t>udējošo un absolventu reģistram;</w:t>
      </w:r>
      <w:r w:rsidRPr="00BC1DDA">
        <w:t xml:space="preserve"> sākot ar 2019.</w:t>
      </w:r>
      <w:r>
        <w:t xml:space="preserve"> </w:t>
      </w:r>
      <w:r w:rsidR="00D9412E">
        <w:t>g</w:t>
      </w:r>
      <w:r w:rsidRPr="00BC1DDA">
        <w:t>adu</w:t>
      </w:r>
      <w:r w:rsidR="00D9412E">
        <w:t xml:space="preserve">, </w:t>
      </w:r>
      <w:r w:rsidR="008B520E">
        <w:rPr>
          <w:color w:val="000000" w:themeColor="text1"/>
        </w:rPr>
        <w:t>apkopotā</w:t>
      </w:r>
      <w:r w:rsidR="006707D2" w:rsidRPr="00FA4588">
        <w:rPr>
          <w:color w:val="000000" w:themeColor="text1"/>
        </w:rPr>
        <w:t xml:space="preserve"> </w:t>
      </w:r>
      <w:r w:rsidRPr="00FA4588">
        <w:rPr>
          <w:color w:val="000000" w:themeColor="text1"/>
        </w:rPr>
        <w:t>absolventu informācija būs publiski pieejama.  Izveidotā sistēma īsteno absolventu darba gaitu monitoringu</w:t>
      </w:r>
      <w:r>
        <w:t>,</w:t>
      </w:r>
      <w:r w:rsidRPr="00BC1DDA">
        <w:t xml:space="preserve"> ļauj novērtēt absolventu darba tirgus panākumus</w:t>
      </w:r>
      <w:r w:rsidR="00D9412E">
        <w:t>,</w:t>
      </w:r>
      <w:r w:rsidRPr="00BC1DDA">
        <w:t xml:space="preserve"> snied</w:t>
      </w:r>
      <w:r w:rsidR="00D9412E">
        <w:t xml:space="preserve">z topošiem studentiem objektīvu </w:t>
      </w:r>
      <w:r w:rsidRPr="00BC1DDA">
        <w:t xml:space="preserve">informāciju par </w:t>
      </w:r>
      <w:r w:rsidRPr="006707D2">
        <w:rPr>
          <w:color w:val="000000" w:themeColor="text1"/>
        </w:rPr>
        <w:t>absolventu nodarbinātības līmeni, nodarbinā</w:t>
      </w:r>
      <w:r w:rsidR="00D9412E" w:rsidRPr="006707D2">
        <w:rPr>
          <w:color w:val="000000" w:themeColor="text1"/>
        </w:rPr>
        <w:t>tības jomu un vidējo atalgojumu, dodot iespēju</w:t>
      </w:r>
      <w:r w:rsidRPr="006707D2">
        <w:rPr>
          <w:color w:val="000000" w:themeColor="text1"/>
        </w:rPr>
        <w:t xml:space="preserve"> </w:t>
      </w:r>
      <w:r w:rsidR="006707D2" w:rsidRPr="006707D2">
        <w:rPr>
          <w:color w:val="000000" w:themeColor="text1"/>
        </w:rPr>
        <w:t>jauniešiem</w:t>
      </w:r>
      <w:r w:rsidRPr="006707D2">
        <w:rPr>
          <w:color w:val="000000" w:themeColor="text1"/>
        </w:rPr>
        <w:t xml:space="preserve"> izdarīt informētāku izvēli attie</w:t>
      </w:r>
      <w:r w:rsidR="007F6605" w:rsidRPr="006707D2">
        <w:rPr>
          <w:color w:val="000000" w:themeColor="text1"/>
        </w:rPr>
        <w:t>cībā uz plānotajām studijām un</w:t>
      </w:r>
      <w:r w:rsidRPr="006707D2">
        <w:rPr>
          <w:color w:val="000000" w:themeColor="text1"/>
        </w:rPr>
        <w:t xml:space="preserve"> nodrošinot jaunu speciālistu </w:t>
      </w:r>
      <w:r w:rsidRPr="00BC1DDA">
        <w:t>sagatavošanu darba tirgū pieprasītākajās profesijās.</w:t>
      </w:r>
    </w:p>
    <w:p w:rsidR="00D9412E" w:rsidRDefault="00D9412E" w:rsidP="00D9412E">
      <w:r w:rsidRPr="00D9412E">
        <w:t>2017.</w:t>
      </w:r>
      <w:r>
        <w:t xml:space="preserve"> </w:t>
      </w:r>
      <w:r w:rsidRPr="00D9412E">
        <w:t>gadā pabeigta koledžu attīstības stratēģiju vērtēšana, plānojot ie</w:t>
      </w:r>
      <w:r>
        <w:t>guldījumus koledžās atbilstoši v</w:t>
      </w:r>
      <w:r w:rsidRPr="00D9412E">
        <w:t>iedās specializācijas mērķiem</w:t>
      </w:r>
      <w:r>
        <w:t>.</w:t>
      </w:r>
      <w:r w:rsidRPr="00D9412E">
        <w:t xml:space="preserve"> </w:t>
      </w:r>
      <w:r>
        <w:t>Tika vērtēta</w:t>
      </w:r>
      <w:r w:rsidRPr="00D9412E">
        <w:t xml:space="preserve"> iespējamā koledžu turpmākā konsolidācija, stiprinot sadarbību ar profesionālo izglītību, veidojot ciešāku sinerģiju starp koledžas izglītību un profesionālās izglītības programmām, veicinot </w:t>
      </w:r>
      <w:r>
        <w:t xml:space="preserve">koledžu </w:t>
      </w:r>
      <w:r w:rsidRPr="00D9412E">
        <w:t>integrāciju augstskolās.</w:t>
      </w:r>
    </w:p>
    <w:p w:rsidR="00D9412E" w:rsidRDefault="00D9412E" w:rsidP="00D9412E">
      <w:r>
        <w:t>2018. gadā tiks pārskatīti Latvijas stipendiju ārvalstniekiem piešķiršanas kritēriji, lai palielinātu ārvalstu studējošo īpatsvaru, tādējādi veicinot augstākās izglītības un pētniecības vides internacionalizāciju.</w:t>
      </w:r>
    </w:p>
    <w:p w:rsidR="00E55B11" w:rsidRPr="003335CC" w:rsidRDefault="004644FB" w:rsidP="00E55B11">
      <w:pPr>
        <w:pStyle w:val="Heading2"/>
      </w:pPr>
      <w:r w:rsidRPr="003335CC">
        <w:t xml:space="preserve">4.3. </w:t>
      </w:r>
      <w:r w:rsidR="00E55B11" w:rsidRPr="003335CC">
        <w:t>Zinātniskās darbības izcilības nodrošinājums</w:t>
      </w:r>
    </w:p>
    <w:p w:rsidR="00462CC0" w:rsidRDefault="00D9412E" w:rsidP="00D80875">
      <w:r w:rsidRPr="00FA4588">
        <w:rPr>
          <w:color w:val="000000" w:themeColor="text1"/>
        </w:rPr>
        <w:t xml:space="preserve">2017. gadā tika </w:t>
      </w:r>
      <w:r w:rsidR="008F2731" w:rsidRPr="00FA4588">
        <w:rPr>
          <w:color w:val="000000" w:themeColor="text1"/>
        </w:rPr>
        <w:t xml:space="preserve">veiktas nepieciešamās darbības, lai nodrošinātu valsts investīciju </w:t>
      </w:r>
      <w:r w:rsidR="008F2731" w:rsidRPr="008F2731">
        <w:t>koncentrēšanu zinātnes jomās, kurās ir vislielākais potenciāls</w:t>
      </w:r>
      <w:r>
        <w:t xml:space="preserve">: MK </w:t>
      </w:r>
      <w:r w:rsidR="008F2731" w:rsidRPr="008F2731">
        <w:t>apstiprinā</w:t>
      </w:r>
      <w:r>
        <w:t>ja prioritāros zinātnes virzienus</w:t>
      </w:r>
      <w:r w:rsidR="008F2731" w:rsidRPr="008F2731">
        <w:t xml:space="preserve"> 2018.–2021.</w:t>
      </w:r>
      <w:r>
        <w:t xml:space="preserve"> </w:t>
      </w:r>
      <w:r w:rsidR="008F2731" w:rsidRPr="008F2731">
        <w:t xml:space="preserve">gadam un </w:t>
      </w:r>
      <w:r>
        <w:t>jauno</w:t>
      </w:r>
      <w:r w:rsidR="008F2731" w:rsidRPr="008F2731">
        <w:t xml:space="preserve"> fundamentālo un lietišķo pētījumu projektu izvērtēšanas, finansē</w:t>
      </w:r>
      <w:r>
        <w:t>šanas un administrēšanas kārtību</w:t>
      </w:r>
      <w:r w:rsidR="008F2731" w:rsidRPr="008F2731">
        <w:t xml:space="preserve">. </w:t>
      </w:r>
      <w:r w:rsidR="00462CC0" w:rsidRPr="00462CC0">
        <w:t>2018. gada februārī, Latvijas Zinātnes padome izsludināja pirmo fundamentālo un lietišķo projektu konkursu. Nākamajos trīs gados paredzēts finansēt projektus kopumā par 18,9 miljoniem eiro, paredzot līdz 300 tūkstošiem eiro viena projekta īstenošanai.</w:t>
      </w:r>
    </w:p>
    <w:p w:rsidR="00E55B11" w:rsidRPr="0021707B" w:rsidRDefault="00462CC0" w:rsidP="00D80875">
      <w:pPr>
        <w:rPr>
          <w:color w:val="000000" w:themeColor="text1"/>
        </w:rPr>
      </w:pPr>
      <w:r w:rsidRPr="00FA4588">
        <w:rPr>
          <w:color w:val="000000" w:themeColor="text1"/>
        </w:rPr>
        <w:t xml:space="preserve">Kopējie 2017. gada valsts budžetā plānotie izdevumi </w:t>
      </w:r>
      <w:r w:rsidR="00BC0066" w:rsidRPr="00FA4588">
        <w:rPr>
          <w:color w:val="000000" w:themeColor="text1"/>
        </w:rPr>
        <w:t>pētniecībai un attīstībai</w:t>
      </w:r>
      <w:r w:rsidRPr="00FA4588">
        <w:rPr>
          <w:color w:val="000000" w:themeColor="text1"/>
        </w:rPr>
        <w:t xml:space="preserve"> (</w:t>
      </w:r>
      <w:r w:rsidR="00BC0066" w:rsidRPr="00FA4588">
        <w:rPr>
          <w:color w:val="000000" w:themeColor="text1"/>
        </w:rPr>
        <w:t>zinātnei</w:t>
      </w:r>
      <w:r w:rsidRPr="00FA4588">
        <w:rPr>
          <w:color w:val="000000" w:themeColor="text1"/>
        </w:rPr>
        <w:t>, tehnoloģiju attīstībai un inovācij</w:t>
      </w:r>
      <w:r w:rsidR="00BC0066" w:rsidRPr="00FA4588">
        <w:rPr>
          <w:color w:val="000000" w:themeColor="text1"/>
        </w:rPr>
        <w:t>ai</w:t>
      </w:r>
      <w:r w:rsidRPr="00FA4588">
        <w:rPr>
          <w:color w:val="000000" w:themeColor="text1"/>
        </w:rPr>
        <w:t xml:space="preserve">) bija 80 milj. Eiro; 2018. gada budžetā tie palielināti līdz 100 milj. eur. </w:t>
      </w:r>
      <w:r w:rsidR="00D9412E" w:rsidRPr="00FA4588">
        <w:rPr>
          <w:color w:val="000000" w:themeColor="text1"/>
        </w:rPr>
        <w:t>Strukturālo reformu rezultātā ir samazināta pētniecības fragmentācija, veidojot mazāku skaitu spēcīgāku valsts finansētu zinātnisko institūciju.</w:t>
      </w:r>
      <w:r w:rsidR="00D80875" w:rsidRPr="00FA4588">
        <w:rPr>
          <w:color w:val="000000" w:themeColor="text1"/>
        </w:rPr>
        <w:t xml:space="preserve"> 2018. gadā pārdefinēsim </w:t>
      </w:r>
      <w:r w:rsidR="00D80875" w:rsidRPr="0021707B">
        <w:rPr>
          <w:color w:val="000000" w:themeColor="text1"/>
        </w:rPr>
        <w:t>akadēmiskā personāla kvalifikācijas novērtēšanas</w:t>
      </w:r>
      <w:r w:rsidR="006707D2" w:rsidRPr="0021707B">
        <w:rPr>
          <w:color w:val="000000" w:themeColor="text1"/>
        </w:rPr>
        <w:t xml:space="preserve"> kritērijus</w:t>
      </w:r>
      <w:r w:rsidR="00D80875" w:rsidRPr="0021707B">
        <w:rPr>
          <w:color w:val="000000" w:themeColor="text1"/>
        </w:rPr>
        <w:t>, lai nodrošinātu akadēmiskajam un zinātniskajam personālam karjeras izaugsmes iespējas augstākās izglītības sistēmā.</w:t>
      </w:r>
    </w:p>
    <w:p w:rsidR="0021707B" w:rsidRPr="0021707B" w:rsidRDefault="0021707B" w:rsidP="00D80875">
      <w:pPr>
        <w:rPr>
          <w:color w:val="000000" w:themeColor="text1"/>
        </w:rPr>
      </w:pPr>
      <w:r w:rsidRPr="0021707B">
        <w:rPr>
          <w:color w:val="000000" w:themeColor="text1"/>
        </w:rPr>
        <w:t xml:space="preserve">2017. gadā tehnoloģiju pārneses programmas ietvaros apstiprināti 10 zinātnisko ideju komercializācijas projekti tehniski ekonomiskās priekšizpētes un komercializācijas stratēģijas </w:t>
      </w:r>
      <w:r w:rsidRPr="0021707B">
        <w:rPr>
          <w:color w:val="000000" w:themeColor="text1"/>
        </w:rPr>
        <w:lastRenderedPageBreak/>
        <w:t>izstrādei un apstiprināti 7 komersantu pieteikumi par vaučeru atbalsta piešķiršanu. 2018.gada pirmajā ceturksnī apstiprinās vēl apmēram 30 komercializācijas projektus un 3 vaučeru projektus. Minētās aktivitātes sniegs ieguldījumu Latvijas Viedās specializācijas stratēģijas mērķu sasniegšanā un atbalstīs nepieciešamās pētniecības rezultātu komercializācijas kompetences attīstīšanu valsts pētniecības organizācijās.</w:t>
      </w:r>
    </w:p>
    <w:p w:rsidR="00D80875" w:rsidRPr="0021707B" w:rsidRDefault="0021707B" w:rsidP="00D80875">
      <w:pPr>
        <w:rPr>
          <w:color w:val="000000" w:themeColor="text1"/>
        </w:rPr>
      </w:pPr>
      <w:r w:rsidRPr="0021707B">
        <w:rPr>
          <w:color w:val="000000" w:themeColor="text1"/>
        </w:rPr>
        <w:t>2017.</w:t>
      </w:r>
      <w:r>
        <w:rPr>
          <w:color w:val="000000" w:themeColor="text1"/>
        </w:rPr>
        <w:t xml:space="preserve"> </w:t>
      </w:r>
      <w:r w:rsidRPr="0021707B">
        <w:rPr>
          <w:color w:val="000000" w:themeColor="text1"/>
        </w:rPr>
        <w:t xml:space="preserve">gadā ir iesniegti 30 projektu pieteikumi programmā “Apvārsnis 2020” ar 42 dalībniekiem no Latvijas, piesaistot vairāk nekā 19 milj. Eiro finansējumu. </w:t>
      </w:r>
      <w:r w:rsidR="00D80875" w:rsidRPr="0021707B">
        <w:rPr>
          <w:color w:val="000000" w:themeColor="text1"/>
        </w:rPr>
        <w:t xml:space="preserve">2016.-2017. gados </w:t>
      </w:r>
      <w:r w:rsidR="00D80875">
        <w:t xml:space="preserve">Latvija </w:t>
      </w:r>
      <w:r w:rsidR="007F6605">
        <w:t xml:space="preserve">ir </w:t>
      </w:r>
      <w:r w:rsidR="00D80875">
        <w:t xml:space="preserve">iestājusies piecos starptautiskajos pētniecības infrastruktūras konsorcijos (BBMRI, CLARIN, ESS, EATRIS, JIVE), kas pavēra iespēju attīstīt vietējo pētniecības infrastruktūru un attīstīt to sadarbībā ar konsorcija partneriem. Līdz 2020. gadam plānota iestāšanās vēl trīs starptautiskajos konsorcijos, kuri vēl ir tapšanas stadijā (INSTRUCT, EU-OPENSCREEN, </w:t>
      </w:r>
      <w:r w:rsidR="00D80875" w:rsidRPr="0021707B">
        <w:rPr>
          <w:color w:val="000000" w:themeColor="text1"/>
        </w:rPr>
        <w:t xml:space="preserve">MIRRI). Šobrīd zinātniskās institūcijas, kas ir nacionālie kontaktpunkti Eiropas pētniecības infrastruktūru stratēģiskā foruma konsorcijiem, izstrādā Latvijas Nacionālās partnerības plānu nacionālā konsorcija izveidei. </w:t>
      </w:r>
    </w:p>
    <w:p w:rsidR="00D80875" w:rsidRPr="0021707B" w:rsidRDefault="0021707B" w:rsidP="002921C0">
      <w:pPr>
        <w:rPr>
          <w:color w:val="000000" w:themeColor="text1"/>
        </w:rPr>
      </w:pPr>
      <w:r w:rsidRPr="0021707B">
        <w:rPr>
          <w:color w:val="000000" w:themeColor="text1"/>
        </w:rPr>
        <w:t>2017. gadā uzsākta Latvijas iestāšanās procedūra Eiropas Kodolpētījumu organizācijā (CERN). 2018.gadā valdība nolēma atbalstīt līguma izstrādi par Latvijas pievienošanos CERN asociētās valsts statusā. Valsts dalība organizācijā ne tikai sekmēs Latvijas tēla veidošanu starptautiskā līmenī, bet veicinās Latvijas tautsaimniecības attīstību, sekmējot zināšanu pārnesi starpdisciplināru pētījumu veikšanā un starptautisku sadarbības tīklu veidošanu.</w:t>
      </w:r>
    </w:p>
    <w:p w:rsidR="00E55B11" w:rsidRPr="003335CC" w:rsidRDefault="004644FB" w:rsidP="00E55B11">
      <w:pPr>
        <w:pStyle w:val="Heading2"/>
      </w:pPr>
      <w:r w:rsidRPr="003335CC">
        <w:t xml:space="preserve">4.4. </w:t>
      </w:r>
      <w:r w:rsidR="002B565D" w:rsidRPr="003335CC">
        <w:t>E</w:t>
      </w:r>
      <w:r w:rsidR="00E55B11" w:rsidRPr="003335CC">
        <w:t>fektīva mūžizglītības sistēma</w:t>
      </w:r>
    </w:p>
    <w:p w:rsidR="008A61B9" w:rsidRDefault="008A61B9" w:rsidP="002921C0">
      <w:r>
        <w:t>Valdība uzskata regulāru darbaspēka apmācību par v</w:t>
      </w:r>
      <w:r w:rsidRPr="008A61B9">
        <w:t>ienīg</w:t>
      </w:r>
      <w:r>
        <w:t>o</w:t>
      </w:r>
      <w:r w:rsidRPr="008A61B9">
        <w:t xml:space="preserve"> ceļ</w:t>
      </w:r>
      <w:r>
        <w:t>u</w:t>
      </w:r>
      <w:r w:rsidRPr="008A61B9">
        <w:t>, kā nodrošināt izaugsmi situācijā,</w:t>
      </w:r>
      <w:r w:rsidR="007F6605">
        <w:t xml:space="preserve"> kad darbaspēka daudzums</w:t>
      </w:r>
      <w:r w:rsidRPr="008A61B9">
        <w:t xml:space="preserve"> sarūk, </w:t>
      </w:r>
      <w:r>
        <w:t>kā</w:t>
      </w:r>
      <w:r w:rsidRPr="008A61B9">
        <w:t xml:space="preserve"> palielināt ekonomikas produktivitāti</w:t>
      </w:r>
      <w:r>
        <w:t>, kā</w:t>
      </w:r>
      <w:r w:rsidRPr="008A61B9">
        <w:t xml:space="preserve"> efektīvāk izmantot pieejamos resursus</w:t>
      </w:r>
      <w:r>
        <w:t>, kā mazināt strukturālo bezdarbu</w:t>
      </w:r>
      <w:r w:rsidRPr="008A61B9">
        <w:t>.</w:t>
      </w:r>
    </w:p>
    <w:p w:rsidR="002921C0" w:rsidRDefault="002921C0" w:rsidP="002921C0">
      <w:r w:rsidRPr="002921C0">
        <w:t>2017.</w:t>
      </w:r>
      <w:r w:rsidR="00D80875">
        <w:t xml:space="preserve"> </w:t>
      </w:r>
      <w:r w:rsidRPr="002921C0">
        <w:t xml:space="preserve">gadā izveidota starpnozaru konsultatīva institūcija – Pieaugušo izglītības pārvaldības padome, kuras darbības uzdevums ir nodrošināt pieaugušo izglītības pārvaldības modeļa ietvaros paredzēto pasākumu koordināciju un uzraudzību. Pieaugušo izglītības pārvaldības modeļa ieviešanas plānā </w:t>
      </w:r>
      <w:r w:rsidR="00D80875">
        <w:t xml:space="preserve">2018. gadam </w:t>
      </w:r>
      <w:r w:rsidRPr="002921C0">
        <w:t xml:space="preserve">iekļauto pasākumu mērķis ir novērst darbaspēka kvalifikācijas neatbilstību darba tirgus pieprasījumam un veicināt strādājošo konkurētspēju, kvalifikācijas pilnveidi. </w:t>
      </w:r>
    </w:p>
    <w:p w:rsidR="00D80875" w:rsidRDefault="0021707B" w:rsidP="002921C0">
      <w:r w:rsidRPr="0021707B">
        <w:t>Pirmajā pieteikšanās kārtā pieaugušo izglītības projektā "Nodarbināto personu profesionālās kompetences pilnveide" saņem</w:t>
      </w:r>
      <w:r>
        <w:t>ti v</w:t>
      </w:r>
      <w:r w:rsidRPr="0021707B">
        <w:t xml:space="preserve">airāk kā 6000 pieteikumu no pašnodarbinātajiem un strādājošajiem, lai </w:t>
      </w:r>
      <w:r>
        <w:t xml:space="preserve">celtu savu kvalifikāciju </w:t>
      </w:r>
      <w:r w:rsidRPr="0021707B">
        <w:t xml:space="preserve">sfērās, kurās kvalificēta darbaspēka trūkums ir visaktuālākais visā Latvijā </w:t>
      </w:r>
      <w:r>
        <w:t>(</w:t>
      </w:r>
      <w:r w:rsidRPr="0021707B">
        <w:t>būvniecība, metālapstrāde, mašīnbūve u</w:t>
      </w:r>
      <w:r>
        <w:t xml:space="preserve">n mašīnzinības, kokrūpniecība, </w:t>
      </w:r>
      <w:r w:rsidRPr="0021707B">
        <w:t xml:space="preserve">elektronisko un optisko iekārtu ražošana, </w:t>
      </w:r>
      <w:r>
        <w:t>IKT)</w:t>
      </w:r>
      <w:r w:rsidRPr="0021707B">
        <w:t>. Augstā aktivitāte liecina par vajadzīb</w:t>
      </w:r>
      <w:r w:rsidR="00CA6493">
        <w:t>u un interesi pieaugušo mācībās;</w:t>
      </w:r>
      <w:r w:rsidRPr="0021707B">
        <w:t xml:space="preserve"> jaunās zināšanas veicinās strādājošo konkurētspēju un darba tirgus produktivitāti.</w:t>
      </w:r>
    </w:p>
    <w:p w:rsidR="00E55B11" w:rsidRPr="003335CC" w:rsidRDefault="00E55B11" w:rsidP="00E55B11">
      <w:pPr>
        <w:pStyle w:val="Heading1"/>
      </w:pPr>
      <w:r w:rsidRPr="003335CC">
        <w:t>Reformas veselības aprūpē</w:t>
      </w:r>
    </w:p>
    <w:p w:rsidR="00E55B11" w:rsidRDefault="00B35AEC" w:rsidP="00B427E1">
      <w:r w:rsidRPr="00B35AEC">
        <w:t>Veselības aprūpes reformu mērķis ir uzlabot no valsts budžeta līdzekļiem apmaksāto veselības aprūpes pakalpojumu kvalitāti un pieejamību Latvijas iedzīvotājiem, tādējādi palielinot iedzīvotāju veselīgi nodzīvoto mūža gadu skaitu.</w:t>
      </w:r>
    </w:p>
    <w:p w:rsidR="00E55B11" w:rsidRPr="003335CC" w:rsidRDefault="004644FB" w:rsidP="00E55B11">
      <w:pPr>
        <w:pStyle w:val="Heading2"/>
      </w:pPr>
      <w:r w:rsidRPr="003335CC">
        <w:lastRenderedPageBreak/>
        <w:t xml:space="preserve">5.1. </w:t>
      </w:r>
      <w:r w:rsidR="00E55B11" w:rsidRPr="003335CC">
        <w:t>Ilgtspējīgas veselības aprūpes finansēšanas sistēmas izstrāde</w:t>
      </w:r>
    </w:p>
    <w:p w:rsidR="00B35AEC" w:rsidRPr="000C4840" w:rsidRDefault="00B35AEC" w:rsidP="008F2731">
      <w:pPr>
        <w:rPr>
          <w:color w:val="000000" w:themeColor="text1"/>
        </w:rPr>
      </w:pPr>
      <w:r w:rsidRPr="00B35AEC">
        <w:t>Veselības aprūpes reformu īstenošana tika uzsākta 2017.</w:t>
      </w:r>
      <w:r>
        <w:t xml:space="preserve"> </w:t>
      </w:r>
      <w:r w:rsidRPr="00B35AEC">
        <w:t>gadā, kad, lai uzlabotu onkoloģisko saslimšanu diagnostiku un ārstēšanu, mazinātu ambulatoro pakalpojumu gaidīšanas rindu un nodrošinātu jaunākās paaudzes medikamentus vīrushepatīta C slimnieku ārstēšanai, no E</w:t>
      </w:r>
      <w:r>
        <w:t>K</w:t>
      </w:r>
      <w:r w:rsidRPr="00B35AEC">
        <w:t xml:space="preserve"> piešķirtās budžeta deficīta atkāpes tika piesaistīts papildu finansējums 34,3 </w:t>
      </w:r>
      <w:r w:rsidRPr="000C4840">
        <w:rPr>
          <w:color w:val="000000" w:themeColor="text1"/>
        </w:rPr>
        <w:t xml:space="preserve">milj. euro apmērā. Tā rezultātā pagājušajā gadā ir samazinājušās gaidīšanas rindas uz ārstniecības pakalpojumu saņemšanu vidēji par 25%. Šis finanšu piešķīrums konkrētajiem pakalpojumiem tiks nodrošināts arī </w:t>
      </w:r>
      <w:r w:rsidR="000C4840" w:rsidRPr="000C4840">
        <w:rPr>
          <w:color w:val="000000" w:themeColor="text1"/>
        </w:rPr>
        <w:t>2018.-2019. gados.</w:t>
      </w:r>
    </w:p>
    <w:p w:rsidR="00B35AEC" w:rsidRDefault="008F2731" w:rsidP="008F2731">
      <w:r>
        <w:t>Plānojot veselības jomas turpmāko attīstību, 2017.</w:t>
      </w:r>
      <w:r w:rsidR="001D3F1F">
        <w:t xml:space="preserve"> </w:t>
      </w:r>
      <w:r>
        <w:t>gada jūlijā M</w:t>
      </w:r>
      <w:r w:rsidR="00B35AEC">
        <w:t>K</w:t>
      </w:r>
      <w:r>
        <w:t xml:space="preserve"> </w:t>
      </w:r>
      <w:r w:rsidR="008B520E">
        <w:t>akceptēja</w:t>
      </w:r>
      <w:r>
        <w:t xml:space="preserve"> konceptuālo ziņojumu “Par veselības aprūpes sistēmas reformu”, kurā noteikts papildus nepieciešamais finansējums ambulatoro un stacionāro veselības aprūpes pakalpojumu pieejamības uzlabošanai, ārstniecības personu darba samaksas palielinājumam, ārstniecības pakalpojumu tarifa elementu palielināšanai, medicīnas izglītības nodrošināšanai, kompensējamo un centralizēti iepērkamo medikamentu apmaksai. </w:t>
      </w:r>
    </w:p>
    <w:p w:rsidR="00B35AEC" w:rsidRDefault="00B35AEC" w:rsidP="008F2731">
      <w:r w:rsidRPr="00B35AEC">
        <w:t>Salīdzinājumā ar 2017.</w:t>
      </w:r>
      <w:r>
        <w:t xml:space="preserve"> </w:t>
      </w:r>
      <w:r w:rsidRPr="00B35AEC">
        <w:t>gadā jau piešķirto papildus finansējumu veselības aprūpes reformu īstenošanai veselības jomas budžets 2018.</w:t>
      </w:r>
      <w:r>
        <w:t xml:space="preserve"> </w:t>
      </w:r>
      <w:r w:rsidRPr="00B35AEC">
        <w:t>gadā ir pa</w:t>
      </w:r>
      <w:r>
        <w:t>lielināts par vēl 194 milj euro;</w:t>
      </w:r>
      <w:r w:rsidRPr="00B35AEC">
        <w:t xml:space="preserve"> tikai 40% no šīs summas piešķirt</w:t>
      </w:r>
      <w:r>
        <w:t>i</w:t>
      </w:r>
      <w:r w:rsidRPr="00B35AEC">
        <w:t>,</w:t>
      </w:r>
      <w:r>
        <w:t xml:space="preserve"> izmantojot</w:t>
      </w:r>
      <w:r w:rsidRPr="00B35AEC">
        <w:t xml:space="preserve"> EK pieļauto budžeta deficīta atkāpi. </w:t>
      </w:r>
      <w:r>
        <w:t>V</w:t>
      </w:r>
      <w:r w:rsidRPr="00B35AEC">
        <w:t>alsts budžeta finansējums veselības jomai 2018. gadam ir lielākais nozares finansējums pēc Latvijas neatkarības atgūšanas.</w:t>
      </w:r>
    </w:p>
    <w:p w:rsidR="00B35AEC" w:rsidRDefault="00B35AEC" w:rsidP="008F2731">
      <w:r w:rsidRPr="00B35AEC">
        <w:t>Lai nodrošinātu veselības aprūpes cilvēkresursu pieejamību, tiek risināts atalgojuma jautājums. 2017.</w:t>
      </w:r>
      <w:r>
        <w:t xml:space="preserve"> </w:t>
      </w:r>
      <w:r w:rsidRPr="00B35AEC">
        <w:t>gadā pieņemti</w:t>
      </w:r>
      <w:r>
        <w:t>e grozījumi Ārstniecības likumā</w:t>
      </w:r>
      <w:r w:rsidRPr="00B35AEC">
        <w:t xml:space="preserve"> nosaka pakāpenisku atteikšanos no pagarinātā normālā darba laika līdz 2020. gadam. 2018. gadā plānots palielināt darba samaksu </w:t>
      </w:r>
      <w:r>
        <w:t>ārstiem</w:t>
      </w:r>
      <w:r w:rsidRPr="00B35AEC">
        <w:t xml:space="preserve"> un funkcionāl</w:t>
      </w:r>
      <w:r>
        <w:t>ajiem</w:t>
      </w:r>
      <w:r w:rsidRPr="00B35AEC">
        <w:t xml:space="preserve"> speciālist</w:t>
      </w:r>
      <w:r>
        <w:t>iem</w:t>
      </w:r>
      <w:r w:rsidRPr="00B35AEC">
        <w:t xml:space="preserve"> vidēji par 44%, ārstniecības un pacientu aprūpes personām un funkcionālo speciālistu asistentiem vidēji par 38%</w:t>
      </w:r>
      <w:r>
        <w:t xml:space="preserve">, </w:t>
      </w:r>
      <w:r w:rsidRPr="00B35AEC">
        <w:t>ārstniecības un pacientu aprūpes atbalsta personām vidēji par 24%. Savukārt stacionārajās iestādēs, saistībā ar obligātajām piemaksām par diennakts darba režīmu un pagarinātā normālā darba laika pakāpenisku</w:t>
      </w:r>
      <w:r>
        <w:t xml:space="preserve"> atcelšanu, ārstniecības personāla</w:t>
      </w:r>
      <w:r w:rsidRPr="00B35AEC">
        <w:t xml:space="preserve"> darba samaksa palielināsies vēl būtiskāk. </w:t>
      </w:r>
      <w:r w:rsidR="00AE2513">
        <w:t>S</w:t>
      </w:r>
      <w:r w:rsidR="00AE2513" w:rsidRPr="00AE2513">
        <w:t>limnīc</w:t>
      </w:r>
      <w:r w:rsidR="00AE2513">
        <w:t>u</w:t>
      </w:r>
      <w:r w:rsidR="00AE2513" w:rsidRPr="00AE2513">
        <w:t xml:space="preserve"> un cit</w:t>
      </w:r>
      <w:r w:rsidR="00AE2513">
        <w:t>u</w:t>
      </w:r>
      <w:r w:rsidR="00AE2513" w:rsidRPr="00AE2513">
        <w:t xml:space="preserve"> ārstniecības iestā</w:t>
      </w:r>
      <w:r w:rsidR="00AE2513">
        <w:t>žu</w:t>
      </w:r>
      <w:r w:rsidR="00AE2513" w:rsidRPr="00AE2513">
        <w:t xml:space="preserve"> </w:t>
      </w:r>
      <w:r w:rsidR="000C4840">
        <w:t xml:space="preserve">vadības </w:t>
      </w:r>
      <w:r w:rsidRPr="00B35AEC">
        <w:t xml:space="preserve">uzdevums ir </w:t>
      </w:r>
      <w:r w:rsidR="00AE2513">
        <w:t>īstenot</w:t>
      </w:r>
      <w:r w:rsidRPr="00B35AEC">
        <w:t xml:space="preserve"> atalgojumam paredzēto finanšu līdzekļu taisnīgu sadali, nodrošinot, ka </w:t>
      </w:r>
      <w:r w:rsidR="000C4840">
        <w:t xml:space="preserve">vispirms </w:t>
      </w:r>
      <w:r w:rsidRPr="00B35AEC">
        <w:t>atalgojums pieaug zemāk atalgotajiem darbiniekiem.</w:t>
      </w:r>
    </w:p>
    <w:p w:rsidR="00AE2513" w:rsidRDefault="008F2731" w:rsidP="008F2731">
      <w:r>
        <w:t>Lai nodrošinātu cilvēkresursu atjaunotni veselības aprūpē, 2017./2018. mācību gadā par 20 vietām ir palielināts no valsts budžeta līdzekļiem finansēto rezidentūras studiju vietu skaits, tādā veidā kopumā nodrošinot 250 valsts finansētas rezidentūras studiju vietas.</w:t>
      </w:r>
      <w:r w:rsidR="00AE2513" w:rsidRPr="00AE2513">
        <w:t xml:space="preserve"> 2018.</w:t>
      </w:r>
      <w:r w:rsidR="00AE2513">
        <w:t xml:space="preserve"> </w:t>
      </w:r>
      <w:r w:rsidR="000C4840">
        <w:t>gadā</w:t>
      </w:r>
      <w:r w:rsidR="00AE2513" w:rsidRPr="00AE2513">
        <w:t xml:space="preserve"> tiks uzsākta ārstniecības procesā iesaistītā personāla profesionālā pilnveide sirds un asinsvadu, onkoloģijas, bērnu un garīgās veselības jomās. </w:t>
      </w:r>
    </w:p>
    <w:p w:rsidR="008F2731" w:rsidRDefault="00AE2513" w:rsidP="008F2731">
      <w:r>
        <w:t>K</w:t>
      </w:r>
      <w:r w:rsidR="008F2731">
        <w:t>onceptuālajā ziņojumā “Par veselības aprū</w:t>
      </w:r>
      <w:r w:rsidR="000C4840">
        <w:t>pes sistēmas reformu” definēti</w:t>
      </w:r>
      <w:r w:rsidR="008F2731">
        <w:t xml:space="preserve"> </w:t>
      </w:r>
      <w:r w:rsidR="000C4840" w:rsidRPr="000C4840">
        <w:t>steidzamās medicīniskās palīdzības pakalpojumu sniedzēji</w:t>
      </w:r>
      <w:r w:rsidR="000C4840">
        <w:t>,</w:t>
      </w:r>
      <w:r w:rsidR="000C4840" w:rsidRPr="000C4840">
        <w:t xml:space="preserve"> </w:t>
      </w:r>
      <w:r w:rsidR="008F2731">
        <w:t xml:space="preserve">valsts apmaksāto stacionāro veselības aprūpes pakalpojumu sniedzēju (slimnīcu) sadalījums pa pakalpojumu līmeņiem, </w:t>
      </w:r>
      <w:r w:rsidR="000C4840">
        <w:t xml:space="preserve">kā arī </w:t>
      </w:r>
      <w:r w:rsidR="008F2731">
        <w:t xml:space="preserve">iezīmētas stacionāro veselības aprūpes pakalpojumu sniedzēju sadarbības teritorijas. Šobrīd </w:t>
      </w:r>
      <w:r w:rsidRPr="000C4840">
        <w:rPr>
          <w:color w:val="000000" w:themeColor="text1"/>
        </w:rPr>
        <w:t>uzsākta</w:t>
      </w:r>
      <w:r w:rsidR="008F2731" w:rsidRPr="000C4840">
        <w:rPr>
          <w:color w:val="000000" w:themeColor="text1"/>
        </w:rPr>
        <w:t xml:space="preserve"> veselības sistēmas reformas ietvaros plānoto pasākumu īstenošana, tai skaitā </w:t>
      </w:r>
      <w:r w:rsidR="008F2731">
        <w:t xml:space="preserve">investīcijas terciārā un reģionālā līmeņa slimnīcās, kā arī monoprofila iestādēs, kas nodrošina rehabilitācijas, dzemdību palīdzības un traumatoloģijas pakalpojumu sniegšanu. Nākotnē </w:t>
      </w:r>
      <w:r w:rsidR="008F2731">
        <w:lastRenderedPageBreak/>
        <w:t>ieguldījumi</w:t>
      </w:r>
      <w:r>
        <w:t xml:space="preserve"> tiks veikti arī </w:t>
      </w:r>
      <w:r w:rsidR="008F2731">
        <w:t>1. un 2. līmeņa slimnīcās, kurās tiek nodrošināti pamata medicīniskie pakalpojumi.</w:t>
      </w:r>
    </w:p>
    <w:p w:rsidR="00AE2513" w:rsidRPr="000C4840" w:rsidRDefault="008F2731" w:rsidP="008F2731">
      <w:pPr>
        <w:rPr>
          <w:color w:val="000000" w:themeColor="text1"/>
        </w:rPr>
      </w:pPr>
      <w:r w:rsidRPr="000C4840">
        <w:rPr>
          <w:color w:val="000000" w:themeColor="text1"/>
        </w:rPr>
        <w:t>Kopš 2018.</w:t>
      </w:r>
      <w:r w:rsidR="00143CD2" w:rsidRPr="000C4840">
        <w:rPr>
          <w:color w:val="000000" w:themeColor="text1"/>
        </w:rPr>
        <w:t xml:space="preserve"> </w:t>
      </w:r>
      <w:r w:rsidRPr="000C4840">
        <w:rPr>
          <w:color w:val="000000" w:themeColor="text1"/>
        </w:rPr>
        <w:t>gada 1.</w:t>
      </w:r>
      <w:r w:rsidR="00143CD2" w:rsidRPr="000C4840">
        <w:rPr>
          <w:color w:val="000000" w:themeColor="text1"/>
        </w:rPr>
        <w:t xml:space="preserve"> </w:t>
      </w:r>
      <w:r w:rsidRPr="000C4840">
        <w:rPr>
          <w:color w:val="000000" w:themeColor="text1"/>
        </w:rPr>
        <w:t xml:space="preserve">janvāra darbojas e-veselības sistēma, kas paredz pakāpenisku pāreju uz medicīnisko dokumentu apriti valstī elektroniskā veidā, tādējādi nodrošinot efektīvāku veselības aprūpes sistēmas darbību, uzraudzību un analīzi. </w:t>
      </w:r>
      <w:r w:rsidR="00AE2513" w:rsidRPr="000C4840">
        <w:rPr>
          <w:color w:val="000000" w:themeColor="text1"/>
        </w:rPr>
        <w:t xml:space="preserve">Vidējā termiņā tas nozīmē ārstniecības procesa kvalitātes uzlabošanos un pieeju attālinātām speciālistu konsultācijām, kas pozitīvi ietekmēs ārstniecības rezultātu. </w:t>
      </w:r>
    </w:p>
    <w:p w:rsidR="008F2731" w:rsidRDefault="000C4840" w:rsidP="008F2731">
      <w:r>
        <w:rPr>
          <w:color w:val="000000" w:themeColor="text1"/>
        </w:rPr>
        <w:t xml:space="preserve">E-veselības sistēmā </w:t>
      </w:r>
      <w:r w:rsidR="008F2731" w:rsidRPr="000C4840">
        <w:rPr>
          <w:color w:val="000000" w:themeColor="text1"/>
        </w:rPr>
        <w:t xml:space="preserve">ir </w:t>
      </w:r>
      <w:r>
        <w:rPr>
          <w:color w:val="000000" w:themeColor="text1"/>
        </w:rPr>
        <w:t>iekļautas</w:t>
      </w:r>
      <w:r w:rsidR="008F2731" w:rsidRPr="000C4840">
        <w:rPr>
          <w:color w:val="000000" w:themeColor="text1"/>
        </w:rPr>
        <w:t xml:space="preserve"> visas ārstniecības iestādes, ārsti un farmaceiti, </w:t>
      </w:r>
      <w:r w:rsidR="00AE2513" w:rsidRPr="000C4840">
        <w:rPr>
          <w:color w:val="000000" w:themeColor="text1"/>
        </w:rPr>
        <w:t xml:space="preserve">no 2018. </w:t>
      </w:r>
      <w:r w:rsidR="008F2731" w:rsidRPr="000C4840">
        <w:rPr>
          <w:color w:val="000000" w:themeColor="text1"/>
        </w:rPr>
        <w:t xml:space="preserve">gada </w:t>
      </w:r>
      <w:r w:rsidR="008F2731">
        <w:t xml:space="preserve">darbnespējas lapu un valsts kompensējamo medikamentu recepšu aprite ir tikai elektroniska. </w:t>
      </w:r>
      <w:r w:rsidR="00AE2513">
        <w:t>E-veselības sistēmas ieviešanai</w:t>
      </w:r>
      <w:r w:rsidR="008F2731">
        <w:t xml:space="preserve"> jau 2016.gadā darbību uzsāka e-veselības portāla </w:t>
      </w:r>
      <w:r w:rsidR="008F2731" w:rsidRPr="000C4840">
        <w:rPr>
          <w:i/>
        </w:rPr>
        <w:t>www.eveseliba.gov.lv</w:t>
      </w:r>
      <w:r w:rsidR="008F2731">
        <w:t xml:space="preserve"> publiskā un vēlāk arī slēgtā daļa. 2017.</w:t>
      </w:r>
      <w:r w:rsidR="00143CD2">
        <w:t xml:space="preserve"> </w:t>
      </w:r>
      <w:r w:rsidR="008F2731">
        <w:t xml:space="preserve">gada laikā nodrošināta sistēmas pilotēšana, īstenota informatīva kampaņa par e-receptes un e-darbnespējas lapu izmantošanas kārtību, kā arī organizēti semināri ģimenes ārstiem par darbu ar e-veselības sistēmu. </w:t>
      </w:r>
      <w:r w:rsidR="00AE2513" w:rsidRPr="00AE2513">
        <w:t xml:space="preserve">Šobrīd izrakstīto e-recepšu skaits sasniedzis vienu miljonu, bet janvāra mēnesī izrakstīto e-darbnespējas lapu skaits pieaudzis par 96 000. </w:t>
      </w:r>
      <w:r w:rsidR="002D2CB3">
        <w:t>2018. gadā</w:t>
      </w:r>
      <w:r w:rsidR="00AE2513" w:rsidRPr="00AE2513">
        <w:t xml:space="preserve"> </w:t>
      </w:r>
      <w:r w:rsidR="002D2CB3">
        <w:t xml:space="preserve">sistēmā pakāpeniski </w:t>
      </w:r>
      <w:r w:rsidR="00AE2513" w:rsidRPr="00AE2513">
        <w:t>tiks pievienotas jaunas iespējas, tai skaitā ar 1.</w:t>
      </w:r>
      <w:r w:rsidR="002D2CB3">
        <w:t xml:space="preserve"> </w:t>
      </w:r>
      <w:r w:rsidR="00AE2513" w:rsidRPr="00AE2513">
        <w:t>martu ieviests e-nosūtījums</w:t>
      </w:r>
      <w:r w:rsidR="002D2CB3">
        <w:t xml:space="preserve"> pie speciālista</w:t>
      </w:r>
      <w:r w:rsidR="008F2731" w:rsidRPr="00143CD2">
        <w:rPr>
          <w:color w:val="FF0000"/>
        </w:rPr>
        <w:t>.</w:t>
      </w:r>
    </w:p>
    <w:p w:rsidR="00E55B11" w:rsidRDefault="008F2731" w:rsidP="008F2731">
      <w:pPr>
        <w:rPr>
          <w:color w:val="000000" w:themeColor="text1"/>
        </w:rPr>
      </w:pPr>
      <w:r>
        <w:t>2016.</w:t>
      </w:r>
      <w:r w:rsidR="00143CD2">
        <w:t xml:space="preserve"> </w:t>
      </w:r>
      <w:r>
        <w:t>gada oktobrī</w:t>
      </w:r>
      <w:r w:rsidR="008B520E">
        <w:t>,</w:t>
      </w:r>
      <w:r>
        <w:t xml:space="preserve"> pieņemot konceptuālo ziņojumu "Par Latvijas veselības aprūpes finansēšanas modeļa maiņu", tika atbalstīta valsts universālās obligātās veselības apdrošināšanas ieviešana no valsts budžeta. Secīgi 2017.</w:t>
      </w:r>
      <w:r w:rsidR="002D2CB3">
        <w:t xml:space="preserve"> </w:t>
      </w:r>
      <w:r>
        <w:t>gadā Saeimā pieņemts lēmums, kas nosaka, ka valsts sociālās apdro</w:t>
      </w:r>
      <w:r w:rsidR="002D2CB3">
        <w:t>šināšanas obligāto iemaksu daļa</w:t>
      </w:r>
      <w:r>
        <w:t xml:space="preserve"> viena procentpunkta</w:t>
      </w:r>
      <w:r w:rsidR="002D2CB3">
        <w:t xml:space="preserve"> ap</w:t>
      </w:r>
      <w:r>
        <w:t>m</w:t>
      </w:r>
      <w:r w:rsidR="002D2CB3">
        <w:t>ērā</w:t>
      </w:r>
      <w:r>
        <w:t xml:space="preserve"> ir paredzēta veselības aprūpes pakalpojumu finansēšanai. Veselības aprūpes pakalpojumu finansēšanai paredzēto līdzekļu izlietojumu un personu tiesības saņemt veselības aprūpes pakalpojumus nosaka 2017.</w:t>
      </w:r>
      <w:r w:rsidR="002D2CB3">
        <w:t xml:space="preserve"> </w:t>
      </w:r>
      <w:r>
        <w:t xml:space="preserve">gadā izstrādātais un Saeimā pieņemtais Veselības aprūpes finansēšanas likums. Tajā noteikts, kādi pakalpojumi ietilpst valsts apmaksātās medicīniskās palīdzības minimumā, kuru saņem ikviens neatkarīgi no veiktajām veselības apdrošināšanas iemaksām, noteiktas personas tiesības valsts obligātās veselības apdrošināšanas ietvaros saņemt primāros, sekundāros un terciāros veselības </w:t>
      </w:r>
      <w:r w:rsidRPr="002D2CB3">
        <w:rPr>
          <w:color w:val="000000" w:themeColor="text1"/>
        </w:rPr>
        <w:t xml:space="preserve">aprūpes pakalpojumus, kā arī ambulatorajai ārstēšanai paredzētās zāles un medicīniskās ierīces. Atbilstoši likumam </w:t>
      </w:r>
      <w:r w:rsidR="002D2CB3" w:rsidRPr="002D2CB3">
        <w:rPr>
          <w:color w:val="000000" w:themeColor="text1"/>
        </w:rPr>
        <w:t>2018. gadā</w:t>
      </w:r>
      <w:r w:rsidRPr="002D2CB3">
        <w:rPr>
          <w:color w:val="000000" w:themeColor="text1"/>
        </w:rPr>
        <w:t xml:space="preserve"> t</w:t>
      </w:r>
      <w:r w:rsidR="002D2CB3" w:rsidRPr="002D2CB3">
        <w:rPr>
          <w:color w:val="000000" w:themeColor="text1"/>
        </w:rPr>
        <w:t>iek izstrādāti</w:t>
      </w:r>
      <w:r w:rsidRPr="002D2CB3">
        <w:rPr>
          <w:color w:val="000000" w:themeColor="text1"/>
        </w:rPr>
        <w:t xml:space="preserve"> M</w:t>
      </w:r>
      <w:r w:rsidR="002D2CB3" w:rsidRPr="002D2CB3">
        <w:rPr>
          <w:color w:val="000000" w:themeColor="text1"/>
        </w:rPr>
        <w:t>K</w:t>
      </w:r>
      <w:r w:rsidRPr="002D2CB3">
        <w:rPr>
          <w:color w:val="000000" w:themeColor="text1"/>
        </w:rPr>
        <w:t xml:space="preserve"> noteikum</w:t>
      </w:r>
      <w:r w:rsidR="002D2CB3" w:rsidRPr="002D2CB3">
        <w:rPr>
          <w:color w:val="000000" w:themeColor="text1"/>
        </w:rPr>
        <w:t>i un likumprojekts</w:t>
      </w:r>
      <w:r w:rsidRPr="002D2CB3">
        <w:rPr>
          <w:color w:val="000000" w:themeColor="text1"/>
        </w:rPr>
        <w:t xml:space="preserve"> par kritērijiem veselības aprūpes pakalpojuma iekļaušanai valsts apmaksājamo veselības aprūpes pakalpojumu klāstā un kritērijiem, pēc kādiem var tikt pieņemts lēmums slēgt līgumu par valsts apmaksāto veselības aprūpes pakalpojumu nodrošināšanu.</w:t>
      </w:r>
      <w:r w:rsidR="00EA7FA4" w:rsidRPr="002D2CB3">
        <w:rPr>
          <w:color w:val="000000" w:themeColor="text1"/>
        </w:rPr>
        <w:t xml:space="preserve">  </w:t>
      </w:r>
      <w:r w:rsidR="002D2CB3" w:rsidRPr="002D2CB3">
        <w:rPr>
          <w:color w:val="000000" w:themeColor="text1"/>
        </w:rPr>
        <w:t>Vienlaikus</w:t>
      </w:r>
      <w:r w:rsidR="002D2CB3">
        <w:rPr>
          <w:color w:val="000000" w:themeColor="text1"/>
        </w:rPr>
        <w:t>,</w:t>
      </w:r>
      <w:r w:rsidR="002D2CB3" w:rsidRPr="002D2CB3">
        <w:rPr>
          <w:color w:val="000000" w:themeColor="text1"/>
        </w:rPr>
        <w:t xml:space="preserve"> stiprinot dialogu ar sociāliem partneriem, </w:t>
      </w:r>
      <w:r w:rsidR="002D2CB3">
        <w:rPr>
          <w:color w:val="000000" w:themeColor="text1"/>
        </w:rPr>
        <w:t>2018. gadā</w:t>
      </w:r>
      <w:r w:rsidR="002D2CB3" w:rsidRPr="002D2CB3">
        <w:rPr>
          <w:color w:val="000000" w:themeColor="text1"/>
        </w:rPr>
        <w:t xml:space="preserve"> </w:t>
      </w:r>
      <w:r w:rsidR="002D2CB3">
        <w:rPr>
          <w:color w:val="000000" w:themeColor="text1"/>
        </w:rPr>
        <w:t xml:space="preserve">darbu </w:t>
      </w:r>
      <w:r w:rsidR="002D2CB3" w:rsidRPr="002D2CB3">
        <w:rPr>
          <w:color w:val="000000" w:themeColor="text1"/>
        </w:rPr>
        <w:t>uzsāks Nacionālā veselības dienesta konsultatīvā padome, kuras galvenais uzdevums būs sekot līdzi veselības aprūpes valsts finansējuma izlietojumam.</w:t>
      </w:r>
      <w:r w:rsidR="00EA7FA4" w:rsidRPr="002D2CB3">
        <w:rPr>
          <w:color w:val="000000" w:themeColor="text1"/>
        </w:rPr>
        <w:t xml:space="preserve"> </w:t>
      </w:r>
    </w:p>
    <w:p w:rsidR="00373293" w:rsidRPr="00373293" w:rsidRDefault="003335CC" w:rsidP="00624993">
      <w:pPr>
        <w:pStyle w:val="Heading1"/>
        <w:numPr>
          <w:ilvl w:val="0"/>
          <w:numId w:val="0"/>
        </w:numPr>
        <w:ind w:left="360"/>
      </w:pPr>
      <w:r>
        <w:t>Pēcvārds</w:t>
      </w:r>
    </w:p>
    <w:p w:rsidR="002165E8" w:rsidRPr="002165E8" w:rsidRDefault="002165E8" w:rsidP="002165E8">
      <w:pPr>
        <w:rPr>
          <w:color w:val="000000" w:themeColor="text1"/>
        </w:rPr>
      </w:pPr>
      <w:r w:rsidRPr="002165E8">
        <w:rPr>
          <w:color w:val="000000" w:themeColor="text1"/>
        </w:rPr>
        <w:t>Lai arī tautsaimniecība sekmīgi attīstās, tomēr mūsu uzdevums ir neapstāties pie sasniegtā, bet turpināt iesākto darbu, lai nodrošinātu stabilu iedzīvotāju dzīves kvalitātes pieaugumu.</w:t>
      </w:r>
    </w:p>
    <w:p w:rsidR="002165E8" w:rsidRPr="002165E8" w:rsidRDefault="002165E8" w:rsidP="002165E8">
      <w:pPr>
        <w:rPr>
          <w:color w:val="000000" w:themeColor="text1"/>
        </w:rPr>
      </w:pPr>
      <w:r w:rsidRPr="002165E8">
        <w:rPr>
          <w:color w:val="000000" w:themeColor="text1"/>
        </w:rPr>
        <w:t xml:space="preserve">Valdības vēlme ir panākt sabalansētu 5% IKP pieaugumu ik gadu vidējā termiņā, Latvijas ekonomikas konkurētspēju balstot uz tehnoloģiskiem faktoriem, ražošanas efektivitāti, inovācijām. Šis ir ļoti ambiciozs mērķis, kam ir nepieciešama ambiciozāka rīcība: Latvijas dabas resursu efektīvāka izmantošana, palielinot galaproduktu vērtību, vietējā cilvēkkapitāla attīstība, kas ietver gan produktivitātes pieaugumu, gan darbaspēka profesionālo un iekšējo </w:t>
      </w:r>
      <w:r w:rsidRPr="002165E8">
        <w:rPr>
          <w:color w:val="000000" w:themeColor="text1"/>
        </w:rPr>
        <w:lastRenderedPageBreak/>
        <w:t>mobilitāti, inovācijas aktualizēšana, valstij, kā lielo kapitālsabiedrību īpašniekam, rādot priekšzīmi privātajiem uzņēmējiem.</w:t>
      </w:r>
    </w:p>
    <w:p w:rsidR="002165E8" w:rsidRPr="002165E8" w:rsidRDefault="002165E8" w:rsidP="002165E8">
      <w:pPr>
        <w:rPr>
          <w:color w:val="000000" w:themeColor="text1"/>
        </w:rPr>
      </w:pPr>
      <w:r w:rsidRPr="002165E8">
        <w:rPr>
          <w:color w:val="000000" w:themeColor="text1"/>
        </w:rPr>
        <w:t>Līdz gaidāmajām Saeimas vēlēšanām vēl jāpaveic daud</w:t>
      </w:r>
      <w:bookmarkStart w:id="0" w:name="_GoBack"/>
      <w:bookmarkEnd w:id="0"/>
      <w:r w:rsidRPr="002165E8">
        <w:rPr>
          <w:color w:val="000000" w:themeColor="text1"/>
        </w:rPr>
        <w:t>z darbu un ir svarīgi nesamazināt uzņemto valdības darbu tempu. Tāpat kā līdz šim, valdībai jāturpina strādāt vienotā komandā, jo katra darba atlikšana radītu negatīvu ietekmi uz Latvijas attīstību pārskatāmā nākotnē.</w:t>
      </w:r>
    </w:p>
    <w:p w:rsidR="00373293" w:rsidRDefault="002165E8" w:rsidP="002165E8">
      <w:pPr>
        <w:rPr>
          <w:color w:val="000000" w:themeColor="text1"/>
        </w:rPr>
      </w:pPr>
      <w:r w:rsidRPr="002165E8">
        <w:rPr>
          <w:color w:val="000000" w:themeColor="text1"/>
        </w:rPr>
        <w:t>Lai sasniegtu izvirzītos mērķus, valdība arī 2018.</w:t>
      </w:r>
      <w:r>
        <w:rPr>
          <w:color w:val="000000" w:themeColor="text1"/>
        </w:rPr>
        <w:t xml:space="preserve"> </w:t>
      </w:r>
      <w:r w:rsidRPr="002165E8">
        <w:rPr>
          <w:color w:val="000000" w:themeColor="text1"/>
        </w:rPr>
        <w:t>gadā turpinās dialogu ar uzņēmējiem, arodbiedrībām, nevalstiskajām organizācijām un citiem sabiedrības pārstāvjiem. Tikai kopīgā darbā ir iespējams nodrošināt ilgtspējīgu izaugsmi.</w:t>
      </w:r>
    </w:p>
    <w:p w:rsidR="00936922" w:rsidRDefault="00936922" w:rsidP="002165E8">
      <w:pPr>
        <w:rPr>
          <w:color w:val="000000" w:themeColor="text1"/>
        </w:rPr>
      </w:pPr>
    </w:p>
    <w:p w:rsidR="00936922" w:rsidRDefault="00936922" w:rsidP="002165E8">
      <w:pPr>
        <w:rPr>
          <w:color w:val="000000" w:themeColor="text1"/>
        </w:rPr>
      </w:pPr>
    </w:p>
    <w:p w:rsidR="00936922" w:rsidRDefault="00936922" w:rsidP="00936922">
      <w:pPr>
        <w:tabs>
          <w:tab w:val="left" w:pos="6732"/>
          <w:tab w:val="left" w:pos="6840"/>
        </w:tabs>
        <w:spacing w:before="0" w:line="240" w:lineRule="auto"/>
        <w:jc w:val="left"/>
        <w:rPr>
          <w:rFonts w:eastAsia="Calibri" w:cs="Times New Roman"/>
          <w:szCs w:val="24"/>
        </w:rPr>
      </w:pPr>
      <w:r w:rsidRPr="00936922">
        <w:rPr>
          <w:rFonts w:eastAsia="Calibri" w:cs="Times New Roman"/>
          <w:szCs w:val="24"/>
        </w:rPr>
        <w:t>Ministru prezidents</w:t>
      </w:r>
      <w:r>
        <w:rPr>
          <w:rFonts w:eastAsia="Calibri" w:cs="Times New Roman"/>
          <w:szCs w:val="24"/>
        </w:rPr>
        <w:t>,</w:t>
      </w:r>
    </w:p>
    <w:p w:rsidR="00936922" w:rsidRPr="00936922" w:rsidRDefault="00936922" w:rsidP="00936922">
      <w:pPr>
        <w:tabs>
          <w:tab w:val="left" w:pos="6732"/>
          <w:tab w:val="left" w:pos="6840"/>
        </w:tabs>
        <w:spacing w:before="0" w:line="240" w:lineRule="auto"/>
        <w:jc w:val="left"/>
        <w:rPr>
          <w:rFonts w:eastAsia="Calibri" w:cs="Times New Roman"/>
          <w:szCs w:val="24"/>
        </w:rPr>
      </w:pPr>
      <w:r>
        <w:rPr>
          <w:rFonts w:eastAsia="Calibri" w:cs="Times New Roman"/>
          <w:szCs w:val="24"/>
        </w:rPr>
        <w:t xml:space="preserve">Veselības ministra pienākumu izpildītājs                </w:t>
      </w:r>
      <w:r w:rsidRPr="00936922">
        <w:rPr>
          <w:rFonts w:eastAsia="Calibri" w:cs="Times New Roman"/>
          <w:szCs w:val="24"/>
        </w:rPr>
        <w:t xml:space="preserve"> (paraksts*)</w:t>
      </w:r>
      <w:r w:rsidRPr="00936922">
        <w:rPr>
          <w:rFonts w:eastAsia="Calibri" w:cs="Times New Roman"/>
          <w:szCs w:val="24"/>
        </w:rPr>
        <w:tab/>
      </w:r>
      <w:r>
        <w:rPr>
          <w:rFonts w:eastAsia="Calibri" w:cs="Times New Roman"/>
          <w:szCs w:val="24"/>
        </w:rPr>
        <w:t xml:space="preserve"> </w:t>
      </w:r>
      <w:r w:rsidRPr="00936922">
        <w:rPr>
          <w:rFonts w:eastAsia="Calibri" w:cs="Times New Roman"/>
          <w:szCs w:val="24"/>
        </w:rPr>
        <w:t>Māris Kučinskis</w:t>
      </w:r>
    </w:p>
    <w:p w:rsidR="00936922" w:rsidRDefault="00936922" w:rsidP="00936922">
      <w:pPr>
        <w:spacing w:before="0" w:after="200"/>
        <w:jc w:val="left"/>
        <w:rPr>
          <w:rFonts w:eastAsia="Calibri" w:cs="Times New Roman"/>
          <w:sz w:val="20"/>
          <w:szCs w:val="20"/>
        </w:rPr>
      </w:pPr>
    </w:p>
    <w:p w:rsidR="00936922" w:rsidRPr="00936922" w:rsidRDefault="00936922" w:rsidP="00936922">
      <w:pPr>
        <w:spacing w:before="0" w:after="200"/>
        <w:jc w:val="left"/>
        <w:rPr>
          <w:rFonts w:eastAsia="Calibri" w:cs="Times New Roman"/>
          <w:sz w:val="20"/>
          <w:szCs w:val="20"/>
        </w:rPr>
      </w:pPr>
      <w:r w:rsidRPr="00936922">
        <w:rPr>
          <w:rFonts w:eastAsia="Calibri" w:cs="Times New Roman"/>
          <w:sz w:val="20"/>
          <w:szCs w:val="20"/>
        </w:rPr>
        <w:t>*Dokuments ir parakstīts ar drošu elektronisko parakstu</w:t>
      </w:r>
    </w:p>
    <w:p w:rsidR="00936922" w:rsidRDefault="00936922" w:rsidP="002165E8">
      <w:pPr>
        <w:rPr>
          <w:color w:val="000000" w:themeColor="text1"/>
        </w:rPr>
      </w:pPr>
    </w:p>
    <w:p w:rsidR="00936922" w:rsidRDefault="00936922" w:rsidP="002165E8">
      <w:pPr>
        <w:rPr>
          <w:color w:val="000000" w:themeColor="text1"/>
        </w:rPr>
      </w:pPr>
    </w:p>
    <w:p w:rsidR="00B145ED" w:rsidRPr="00B145ED" w:rsidRDefault="00B145ED" w:rsidP="00B145ED">
      <w:pPr>
        <w:widowControl w:val="0"/>
        <w:tabs>
          <w:tab w:val="left" w:pos="405"/>
          <w:tab w:val="left" w:pos="6900"/>
        </w:tabs>
        <w:spacing w:before="0" w:line="240" w:lineRule="auto"/>
        <w:ind w:left="709"/>
        <w:jc w:val="left"/>
        <w:rPr>
          <w:rFonts w:eastAsia="Times New Roman" w:cs="Times New Roman"/>
          <w:iCs/>
          <w:sz w:val="28"/>
          <w:szCs w:val="28"/>
        </w:rPr>
      </w:pPr>
      <w:r w:rsidRPr="00B145ED">
        <w:rPr>
          <w:rFonts w:eastAsia="Times New Roman" w:cs="Times New Roman"/>
          <w:iCs/>
          <w:sz w:val="28"/>
          <w:szCs w:val="28"/>
        </w:rPr>
        <w:t xml:space="preserve">Iesniedzējs: </w:t>
      </w:r>
    </w:p>
    <w:p w:rsidR="00B145ED" w:rsidRPr="00B145ED" w:rsidRDefault="00B145ED" w:rsidP="00B145ED">
      <w:pPr>
        <w:tabs>
          <w:tab w:val="left" w:pos="6521"/>
        </w:tabs>
        <w:spacing w:before="0" w:line="240" w:lineRule="auto"/>
        <w:ind w:left="709"/>
        <w:rPr>
          <w:rFonts w:eastAsia="Times New Roman" w:cs="Times New Roman"/>
          <w:sz w:val="28"/>
          <w:szCs w:val="28"/>
        </w:rPr>
      </w:pPr>
      <w:r w:rsidRPr="00B145ED">
        <w:rPr>
          <w:rFonts w:eastAsia="Times New Roman" w:cs="Times New Roman"/>
          <w:sz w:val="28"/>
          <w:szCs w:val="28"/>
        </w:rPr>
        <w:t>Ministru prezidents</w:t>
      </w:r>
      <w:r w:rsidRPr="00B145ED">
        <w:rPr>
          <w:rFonts w:eastAsia="Times New Roman" w:cs="Times New Roman"/>
          <w:sz w:val="28"/>
          <w:szCs w:val="28"/>
        </w:rPr>
        <w:tab/>
        <w:t>M.Kučinskis</w:t>
      </w:r>
    </w:p>
    <w:p w:rsidR="00B145ED" w:rsidRPr="00B145ED" w:rsidRDefault="00B145ED" w:rsidP="00B145ED">
      <w:pPr>
        <w:tabs>
          <w:tab w:val="left" w:pos="6521"/>
        </w:tabs>
        <w:spacing w:before="0" w:line="240" w:lineRule="auto"/>
        <w:ind w:left="709"/>
        <w:rPr>
          <w:rFonts w:eastAsia="Times New Roman" w:cs="Times New Roman"/>
          <w:sz w:val="28"/>
          <w:szCs w:val="28"/>
        </w:rPr>
      </w:pPr>
      <w:r w:rsidRPr="00B145ED">
        <w:rPr>
          <w:rFonts w:eastAsia="Times New Roman" w:cs="Times New Roman"/>
          <w:iCs/>
          <w:sz w:val="28"/>
          <w:szCs w:val="28"/>
        </w:rPr>
        <w:t>veselības ministra</w:t>
      </w:r>
    </w:p>
    <w:p w:rsidR="00B145ED" w:rsidRPr="00B145ED" w:rsidRDefault="00B145ED" w:rsidP="00B145ED">
      <w:pPr>
        <w:tabs>
          <w:tab w:val="left" w:pos="6521"/>
        </w:tabs>
        <w:spacing w:before="0" w:line="240" w:lineRule="auto"/>
        <w:ind w:left="709"/>
        <w:rPr>
          <w:rFonts w:eastAsia="Times New Roman" w:cs="Times New Roman"/>
          <w:sz w:val="28"/>
          <w:szCs w:val="28"/>
        </w:rPr>
      </w:pPr>
      <w:r w:rsidRPr="00B145ED">
        <w:rPr>
          <w:rFonts w:eastAsia="Times New Roman" w:cs="Times New Roman"/>
          <w:iCs/>
          <w:sz w:val="28"/>
          <w:szCs w:val="28"/>
        </w:rPr>
        <w:t>pienākumu izpildītājs</w:t>
      </w:r>
    </w:p>
    <w:p w:rsidR="00B145ED" w:rsidRPr="00B145ED" w:rsidRDefault="00B145ED" w:rsidP="00B145ED">
      <w:pPr>
        <w:widowControl w:val="0"/>
        <w:spacing w:before="0" w:line="240" w:lineRule="auto"/>
        <w:rPr>
          <w:rFonts w:eastAsia="Times New Roman" w:cs="Times New Roman"/>
          <w:sz w:val="20"/>
          <w:szCs w:val="20"/>
        </w:rPr>
      </w:pPr>
    </w:p>
    <w:p w:rsidR="00936922" w:rsidRPr="00373293" w:rsidRDefault="00936922" w:rsidP="002165E8">
      <w:pPr>
        <w:rPr>
          <w:color w:val="000000" w:themeColor="text1"/>
        </w:rPr>
      </w:pPr>
    </w:p>
    <w:sectPr w:rsidR="00936922" w:rsidRPr="00373293" w:rsidSect="0097284C">
      <w:headerReference w:type="default" r:id="rId9"/>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E91" w:rsidRDefault="00082E91" w:rsidP="00050621">
      <w:pPr>
        <w:spacing w:before="0" w:line="240" w:lineRule="auto"/>
      </w:pPr>
      <w:r>
        <w:separator/>
      </w:r>
    </w:p>
  </w:endnote>
  <w:endnote w:type="continuationSeparator" w:id="0">
    <w:p w:rsidR="00082E91" w:rsidRDefault="00082E91" w:rsidP="0005062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E91" w:rsidRDefault="00082E91" w:rsidP="00050621">
      <w:pPr>
        <w:spacing w:before="0" w:line="240" w:lineRule="auto"/>
      </w:pPr>
      <w:r>
        <w:separator/>
      </w:r>
    </w:p>
  </w:footnote>
  <w:footnote w:type="continuationSeparator" w:id="0">
    <w:p w:rsidR="00082E91" w:rsidRDefault="00082E91" w:rsidP="00050621">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0750936"/>
      <w:docPartObj>
        <w:docPartGallery w:val="Page Numbers (Top of Page)"/>
        <w:docPartUnique/>
      </w:docPartObj>
    </w:sdtPr>
    <w:sdtEndPr>
      <w:rPr>
        <w:noProof/>
        <w:sz w:val="20"/>
        <w:szCs w:val="20"/>
      </w:rPr>
    </w:sdtEndPr>
    <w:sdtContent>
      <w:p w:rsidR="00A928FE" w:rsidRPr="00050621" w:rsidRDefault="00A928FE">
        <w:pPr>
          <w:pStyle w:val="Header"/>
          <w:jc w:val="center"/>
          <w:rPr>
            <w:sz w:val="20"/>
            <w:szCs w:val="20"/>
          </w:rPr>
        </w:pPr>
        <w:r w:rsidRPr="00050621">
          <w:rPr>
            <w:sz w:val="20"/>
            <w:szCs w:val="20"/>
          </w:rPr>
          <w:fldChar w:fldCharType="begin"/>
        </w:r>
        <w:r w:rsidRPr="00050621">
          <w:rPr>
            <w:sz w:val="20"/>
            <w:szCs w:val="20"/>
          </w:rPr>
          <w:instrText xml:space="preserve"> PAGE   \* MERGEFORMAT </w:instrText>
        </w:r>
        <w:r w:rsidRPr="00050621">
          <w:rPr>
            <w:sz w:val="20"/>
            <w:szCs w:val="20"/>
          </w:rPr>
          <w:fldChar w:fldCharType="separate"/>
        </w:r>
        <w:r w:rsidR="00B145ED">
          <w:rPr>
            <w:noProof/>
            <w:sz w:val="20"/>
            <w:szCs w:val="20"/>
          </w:rPr>
          <w:t>37</w:t>
        </w:r>
        <w:r w:rsidRPr="00050621">
          <w:rPr>
            <w:noProof/>
            <w:sz w:val="20"/>
            <w:szCs w:val="20"/>
          </w:rPr>
          <w:fldChar w:fldCharType="end"/>
        </w:r>
      </w:p>
    </w:sdtContent>
  </w:sdt>
  <w:p w:rsidR="00A928FE" w:rsidRDefault="00A928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236E"/>
    <w:multiLevelType w:val="hybridMultilevel"/>
    <w:tmpl w:val="6B840B7E"/>
    <w:lvl w:ilvl="0" w:tplc="34121DB0">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70F7E96"/>
    <w:multiLevelType w:val="hybridMultilevel"/>
    <w:tmpl w:val="2B361F3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nsid w:val="09315A4F"/>
    <w:multiLevelType w:val="hybridMultilevel"/>
    <w:tmpl w:val="D2AC8CC8"/>
    <w:lvl w:ilvl="0" w:tplc="571E8F74">
      <w:start w:val="1"/>
      <w:numFmt w:val="decimal"/>
      <w:lvlText w:val="%1)"/>
      <w:lvlJc w:val="left"/>
      <w:pPr>
        <w:ind w:left="3905" w:hanging="360"/>
      </w:pPr>
      <w:rPr>
        <w:color w:val="00B05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BDB452D"/>
    <w:multiLevelType w:val="hybridMultilevel"/>
    <w:tmpl w:val="33A838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F5E1225"/>
    <w:multiLevelType w:val="hybridMultilevel"/>
    <w:tmpl w:val="822E859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nsid w:val="22CE7850"/>
    <w:multiLevelType w:val="hybridMultilevel"/>
    <w:tmpl w:val="BBBED96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nsid w:val="28AC19EC"/>
    <w:multiLevelType w:val="hybridMultilevel"/>
    <w:tmpl w:val="73760A7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nsid w:val="2F645BEA"/>
    <w:multiLevelType w:val="hybridMultilevel"/>
    <w:tmpl w:val="49DA9D8C"/>
    <w:lvl w:ilvl="0" w:tplc="34121DB0">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0D22356"/>
    <w:multiLevelType w:val="hybridMultilevel"/>
    <w:tmpl w:val="BD84FCF0"/>
    <w:lvl w:ilvl="0" w:tplc="34121DB0">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1705444"/>
    <w:multiLevelType w:val="hybridMultilevel"/>
    <w:tmpl w:val="D80E339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nsid w:val="37723F70"/>
    <w:multiLevelType w:val="multilevel"/>
    <w:tmpl w:val="FB7449B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7B97A2C"/>
    <w:multiLevelType w:val="multilevel"/>
    <w:tmpl w:val="4672E9AA"/>
    <w:lvl w:ilvl="0">
      <w:start w:val="1"/>
      <w:numFmt w:val="decimal"/>
      <w:pStyle w:val="Heading1"/>
      <w:lvlText w:val="%1."/>
      <w:lvlJc w:val="left"/>
      <w:pPr>
        <w:ind w:left="720" w:hanging="360"/>
      </w:pPr>
      <w:rPr>
        <w:rFonts w:ascii="Times New Roman" w:hAnsi="Times New Roman" w:cs="Times New Roman" w:hint="default"/>
        <w:sz w:val="24"/>
        <w:szCs w:val="24"/>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CE857F1"/>
    <w:multiLevelType w:val="hybridMultilevel"/>
    <w:tmpl w:val="E4A6663A"/>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3F445278"/>
    <w:multiLevelType w:val="hybridMultilevel"/>
    <w:tmpl w:val="252456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40D6186B"/>
    <w:multiLevelType w:val="hybridMultilevel"/>
    <w:tmpl w:val="1262B58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nsid w:val="44606318"/>
    <w:multiLevelType w:val="hybridMultilevel"/>
    <w:tmpl w:val="A164136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nsid w:val="447B726A"/>
    <w:multiLevelType w:val="hybridMultilevel"/>
    <w:tmpl w:val="46EE766E"/>
    <w:lvl w:ilvl="0" w:tplc="34121DB0">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87B6648"/>
    <w:multiLevelType w:val="hybridMultilevel"/>
    <w:tmpl w:val="49AA67F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8">
    <w:nsid w:val="4A8E66EE"/>
    <w:multiLevelType w:val="multilevel"/>
    <w:tmpl w:val="FB7449B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87D7EDF"/>
    <w:multiLevelType w:val="hybridMultilevel"/>
    <w:tmpl w:val="18DCF5E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0">
    <w:nsid w:val="5D560081"/>
    <w:multiLevelType w:val="hybridMultilevel"/>
    <w:tmpl w:val="FD426E5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1">
    <w:nsid w:val="63C55790"/>
    <w:multiLevelType w:val="hybridMultilevel"/>
    <w:tmpl w:val="308AAA0E"/>
    <w:lvl w:ilvl="0" w:tplc="34121DB0">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66E47694"/>
    <w:multiLevelType w:val="multilevel"/>
    <w:tmpl w:val="FB7449B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72414B7"/>
    <w:multiLevelType w:val="hybridMultilevel"/>
    <w:tmpl w:val="F2BE0A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6BE2022E"/>
    <w:multiLevelType w:val="hybridMultilevel"/>
    <w:tmpl w:val="1E70F28A"/>
    <w:lvl w:ilvl="0" w:tplc="485AF734">
      <w:start w:val="1"/>
      <w:numFmt w:val="decimal"/>
      <w:lvlText w:val="%1)"/>
      <w:lvlJc w:val="left"/>
      <w:pPr>
        <w:ind w:left="1110" w:hanging="3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nsid w:val="6BFB5377"/>
    <w:multiLevelType w:val="hybridMultilevel"/>
    <w:tmpl w:val="84CAACF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6">
    <w:nsid w:val="6CC1011F"/>
    <w:multiLevelType w:val="hybridMultilevel"/>
    <w:tmpl w:val="6666D93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7">
    <w:nsid w:val="75480BC7"/>
    <w:multiLevelType w:val="hybridMultilevel"/>
    <w:tmpl w:val="049AC7C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8">
    <w:nsid w:val="7A8D4609"/>
    <w:multiLevelType w:val="hybridMultilevel"/>
    <w:tmpl w:val="12AA887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9">
    <w:nsid w:val="7CF23607"/>
    <w:multiLevelType w:val="hybridMultilevel"/>
    <w:tmpl w:val="CE449C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7D173A75"/>
    <w:multiLevelType w:val="hybridMultilevel"/>
    <w:tmpl w:val="B49A0F7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1">
    <w:nsid w:val="7EFA0F83"/>
    <w:multiLevelType w:val="hybridMultilevel"/>
    <w:tmpl w:val="AC7CB4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11"/>
  </w:num>
  <w:num w:numId="2">
    <w:abstractNumId w:val="2"/>
  </w:num>
  <w:num w:numId="3">
    <w:abstractNumId w:val="12"/>
  </w:num>
  <w:num w:numId="4">
    <w:abstractNumId w:val="24"/>
  </w:num>
  <w:num w:numId="5">
    <w:abstractNumId w:val="28"/>
  </w:num>
  <w:num w:numId="6">
    <w:abstractNumId w:val="17"/>
  </w:num>
  <w:num w:numId="7">
    <w:abstractNumId w:val="19"/>
  </w:num>
  <w:num w:numId="8">
    <w:abstractNumId w:val="23"/>
  </w:num>
  <w:num w:numId="9">
    <w:abstractNumId w:val="4"/>
  </w:num>
  <w:num w:numId="10">
    <w:abstractNumId w:val="27"/>
  </w:num>
  <w:num w:numId="11">
    <w:abstractNumId w:val="6"/>
  </w:num>
  <w:num w:numId="12">
    <w:abstractNumId w:val="3"/>
  </w:num>
  <w:num w:numId="13">
    <w:abstractNumId w:val="15"/>
  </w:num>
  <w:num w:numId="14">
    <w:abstractNumId w:val="26"/>
  </w:num>
  <w:num w:numId="15">
    <w:abstractNumId w:val="14"/>
  </w:num>
  <w:num w:numId="16">
    <w:abstractNumId w:val="9"/>
  </w:num>
  <w:num w:numId="17">
    <w:abstractNumId w:val="1"/>
  </w:num>
  <w:num w:numId="18">
    <w:abstractNumId w:val="13"/>
  </w:num>
  <w:num w:numId="19">
    <w:abstractNumId w:val="25"/>
  </w:num>
  <w:num w:numId="20">
    <w:abstractNumId w:val="29"/>
  </w:num>
  <w:num w:numId="21">
    <w:abstractNumId w:val="21"/>
  </w:num>
  <w:num w:numId="22">
    <w:abstractNumId w:val="31"/>
  </w:num>
  <w:num w:numId="23">
    <w:abstractNumId w:val="16"/>
  </w:num>
  <w:num w:numId="24">
    <w:abstractNumId w:val="7"/>
  </w:num>
  <w:num w:numId="25">
    <w:abstractNumId w:val="30"/>
  </w:num>
  <w:num w:numId="26">
    <w:abstractNumId w:val="8"/>
  </w:num>
  <w:num w:numId="27">
    <w:abstractNumId w:val="0"/>
  </w:num>
  <w:num w:numId="28">
    <w:abstractNumId w:val="20"/>
  </w:num>
  <w:num w:numId="29">
    <w:abstractNumId w:val="5"/>
  </w:num>
  <w:num w:numId="30">
    <w:abstractNumId w:val="18"/>
  </w:num>
  <w:num w:numId="31">
    <w:abstractNumId w:val="22"/>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84C"/>
    <w:rsid w:val="00000E02"/>
    <w:rsid w:val="00027176"/>
    <w:rsid w:val="00037072"/>
    <w:rsid w:val="00041080"/>
    <w:rsid w:val="00045B16"/>
    <w:rsid w:val="00050621"/>
    <w:rsid w:val="000659D2"/>
    <w:rsid w:val="000746F9"/>
    <w:rsid w:val="0008150B"/>
    <w:rsid w:val="00082047"/>
    <w:rsid w:val="00082E91"/>
    <w:rsid w:val="00095382"/>
    <w:rsid w:val="000A540A"/>
    <w:rsid w:val="000B004E"/>
    <w:rsid w:val="000C2374"/>
    <w:rsid w:val="000C4840"/>
    <w:rsid w:val="000E53CF"/>
    <w:rsid w:val="000F3E6E"/>
    <w:rsid w:val="00114B6F"/>
    <w:rsid w:val="00116992"/>
    <w:rsid w:val="00125B73"/>
    <w:rsid w:val="00126357"/>
    <w:rsid w:val="001271BD"/>
    <w:rsid w:val="00143CD2"/>
    <w:rsid w:val="00145423"/>
    <w:rsid w:val="001473F5"/>
    <w:rsid w:val="00151883"/>
    <w:rsid w:val="001542E8"/>
    <w:rsid w:val="001645E2"/>
    <w:rsid w:val="00196FF3"/>
    <w:rsid w:val="001971A0"/>
    <w:rsid w:val="001B083F"/>
    <w:rsid w:val="001B3B2E"/>
    <w:rsid w:val="001B4806"/>
    <w:rsid w:val="001B4C46"/>
    <w:rsid w:val="001C144F"/>
    <w:rsid w:val="001C3441"/>
    <w:rsid w:val="001C3942"/>
    <w:rsid w:val="001D3F1F"/>
    <w:rsid w:val="001E09C0"/>
    <w:rsid w:val="001E7CFE"/>
    <w:rsid w:val="001F4B2E"/>
    <w:rsid w:val="001F672E"/>
    <w:rsid w:val="00200D7B"/>
    <w:rsid w:val="002053D8"/>
    <w:rsid w:val="002165E8"/>
    <w:rsid w:val="0021707B"/>
    <w:rsid w:val="002214DF"/>
    <w:rsid w:val="00230C59"/>
    <w:rsid w:val="0026342B"/>
    <w:rsid w:val="00263663"/>
    <w:rsid w:val="002639A9"/>
    <w:rsid w:val="002703E5"/>
    <w:rsid w:val="00271776"/>
    <w:rsid w:val="00277799"/>
    <w:rsid w:val="00284FC5"/>
    <w:rsid w:val="00290B33"/>
    <w:rsid w:val="002921C0"/>
    <w:rsid w:val="00297FCC"/>
    <w:rsid w:val="002A620F"/>
    <w:rsid w:val="002A6257"/>
    <w:rsid w:val="002B522A"/>
    <w:rsid w:val="002B565D"/>
    <w:rsid w:val="002C25BC"/>
    <w:rsid w:val="002D2CB3"/>
    <w:rsid w:val="002F51F9"/>
    <w:rsid w:val="003054AE"/>
    <w:rsid w:val="00305EA6"/>
    <w:rsid w:val="00307A5D"/>
    <w:rsid w:val="003115A4"/>
    <w:rsid w:val="003116B3"/>
    <w:rsid w:val="00321C9E"/>
    <w:rsid w:val="003335CC"/>
    <w:rsid w:val="003442A5"/>
    <w:rsid w:val="00345238"/>
    <w:rsid w:val="0034523A"/>
    <w:rsid w:val="003544DF"/>
    <w:rsid w:val="00357DB3"/>
    <w:rsid w:val="0036010C"/>
    <w:rsid w:val="00361755"/>
    <w:rsid w:val="0036286A"/>
    <w:rsid w:val="00367B84"/>
    <w:rsid w:val="00373293"/>
    <w:rsid w:val="00391E45"/>
    <w:rsid w:val="00391F2E"/>
    <w:rsid w:val="003B1830"/>
    <w:rsid w:val="003C7EB8"/>
    <w:rsid w:val="003E2FD4"/>
    <w:rsid w:val="003F06CE"/>
    <w:rsid w:val="00404719"/>
    <w:rsid w:val="0041673C"/>
    <w:rsid w:val="00421D32"/>
    <w:rsid w:val="00436707"/>
    <w:rsid w:val="00462CC0"/>
    <w:rsid w:val="004631A5"/>
    <w:rsid w:val="004644FB"/>
    <w:rsid w:val="004657DD"/>
    <w:rsid w:val="00475D01"/>
    <w:rsid w:val="004800B6"/>
    <w:rsid w:val="00483587"/>
    <w:rsid w:val="004912A7"/>
    <w:rsid w:val="004C59C3"/>
    <w:rsid w:val="004E1B33"/>
    <w:rsid w:val="004E7DB0"/>
    <w:rsid w:val="00520EFF"/>
    <w:rsid w:val="00533FDF"/>
    <w:rsid w:val="005408B1"/>
    <w:rsid w:val="00556851"/>
    <w:rsid w:val="00556D88"/>
    <w:rsid w:val="005815B4"/>
    <w:rsid w:val="00590D01"/>
    <w:rsid w:val="00595C19"/>
    <w:rsid w:val="005A210E"/>
    <w:rsid w:val="005A421F"/>
    <w:rsid w:val="005A7561"/>
    <w:rsid w:val="005B0E81"/>
    <w:rsid w:val="005B5E58"/>
    <w:rsid w:val="005B6DDA"/>
    <w:rsid w:val="005E2227"/>
    <w:rsid w:val="00615E56"/>
    <w:rsid w:val="00624993"/>
    <w:rsid w:val="00633FDC"/>
    <w:rsid w:val="00650903"/>
    <w:rsid w:val="00663F6F"/>
    <w:rsid w:val="006707D2"/>
    <w:rsid w:val="00672094"/>
    <w:rsid w:val="00672E37"/>
    <w:rsid w:val="00673479"/>
    <w:rsid w:val="0067499A"/>
    <w:rsid w:val="006762B4"/>
    <w:rsid w:val="00681207"/>
    <w:rsid w:val="006846A7"/>
    <w:rsid w:val="00692E70"/>
    <w:rsid w:val="00693745"/>
    <w:rsid w:val="006A5DDC"/>
    <w:rsid w:val="006B4209"/>
    <w:rsid w:val="006B4B33"/>
    <w:rsid w:val="006D1597"/>
    <w:rsid w:val="006D1D60"/>
    <w:rsid w:val="006E1BA3"/>
    <w:rsid w:val="00710037"/>
    <w:rsid w:val="0075107C"/>
    <w:rsid w:val="0075233C"/>
    <w:rsid w:val="0077054D"/>
    <w:rsid w:val="00782E9A"/>
    <w:rsid w:val="007B208F"/>
    <w:rsid w:val="007D4DD0"/>
    <w:rsid w:val="007D57F3"/>
    <w:rsid w:val="007E2114"/>
    <w:rsid w:val="007E697D"/>
    <w:rsid w:val="007F6129"/>
    <w:rsid w:val="007F6605"/>
    <w:rsid w:val="007F7D15"/>
    <w:rsid w:val="00800866"/>
    <w:rsid w:val="008132F5"/>
    <w:rsid w:val="008303F9"/>
    <w:rsid w:val="00831ECD"/>
    <w:rsid w:val="008512F1"/>
    <w:rsid w:val="00853F74"/>
    <w:rsid w:val="00861D9A"/>
    <w:rsid w:val="00861E9C"/>
    <w:rsid w:val="00862DC0"/>
    <w:rsid w:val="00871066"/>
    <w:rsid w:val="00880023"/>
    <w:rsid w:val="00881C60"/>
    <w:rsid w:val="00881CF1"/>
    <w:rsid w:val="00886F3D"/>
    <w:rsid w:val="00890B1F"/>
    <w:rsid w:val="00894B9F"/>
    <w:rsid w:val="008A1FDE"/>
    <w:rsid w:val="008A61B9"/>
    <w:rsid w:val="008B520E"/>
    <w:rsid w:val="008D5D46"/>
    <w:rsid w:val="008E7E88"/>
    <w:rsid w:val="008F2731"/>
    <w:rsid w:val="0090443F"/>
    <w:rsid w:val="0090511D"/>
    <w:rsid w:val="00915AD9"/>
    <w:rsid w:val="00915F56"/>
    <w:rsid w:val="00926889"/>
    <w:rsid w:val="009365F9"/>
    <w:rsid w:val="00936922"/>
    <w:rsid w:val="00946369"/>
    <w:rsid w:val="00946598"/>
    <w:rsid w:val="00953DA9"/>
    <w:rsid w:val="0097284C"/>
    <w:rsid w:val="009778E1"/>
    <w:rsid w:val="009A4458"/>
    <w:rsid w:val="009B011F"/>
    <w:rsid w:val="009D2AD6"/>
    <w:rsid w:val="00A013DB"/>
    <w:rsid w:val="00A23E5D"/>
    <w:rsid w:val="00A35E2C"/>
    <w:rsid w:val="00A5563D"/>
    <w:rsid w:val="00A6390B"/>
    <w:rsid w:val="00A76CB2"/>
    <w:rsid w:val="00A81A17"/>
    <w:rsid w:val="00A928FE"/>
    <w:rsid w:val="00AA2C45"/>
    <w:rsid w:val="00AB0957"/>
    <w:rsid w:val="00AB0D79"/>
    <w:rsid w:val="00AB32E3"/>
    <w:rsid w:val="00AB4516"/>
    <w:rsid w:val="00AC0292"/>
    <w:rsid w:val="00AC548E"/>
    <w:rsid w:val="00AD4EA8"/>
    <w:rsid w:val="00AD5E18"/>
    <w:rsid w:val="00AE2513"/>
    <w:rsid w:val="00AF233A"/>
    <w:rsid w:val="00B0408C"/>
    <w:rsid w:val="00B127DA"/>
    <w:rsid w:val="00B14175"/>
    <w:rsid w:val="00B145ED"/>
    <w:rsid w:val="00B3099F"/>
    <w:rsid w:val="00B32253"/>
    <w:rsid w:val="00B35AEC"/>
    <w:rsid w:val="00B366EC"/>
    <w:rsid w:val="00B427E1"/>
    <w:rsid w:val="00B42DBC"/>
    <w:rsid w:val="00B46027"/>
    <w:rsid w:val="00B677DB"/>
    <w:rsid w:val="00B76E6B"/>
    <w:rsid w:val="00BB2CF1"/>
    <w:rsid w:val="00BB5656"/>
    <w:rsid w:val="00BC0066"/>
    <w:rsid w:val="00BC1DDA"/>
    <w:rsid w:val="00BD413A"/>
    <w:rsid w:val="00BD5A9B"/>
    <w:rsid w:val="00BD655A"/>
    <w:rsid w:val="00C0020C"/>
    <w:rsid w:val="00C14EDC"/>
    <w:rsid w:val="00C14FF6"/>
    <w:rsid w:val="00C261DE"/>
    <w:rsid w:val="00C311E8"/>
    <w:rsid w:val="00C36AC6"/>
    <w:rsid w:val="00C55708"/>
    <w:rsid w:val="00C60AA7"/>
    <w:rsid w:val="00C76C96"/>
    <w:rsid w:val="00C7785E"/>
    <w:rsid w:val="00C77C3E"/>
    <w:rsid w:val="00C860C8"/>
    <w:rsid w:val="00C91A8F"/>
    <w:rsid w:val="00C91FFC"/>
    <w:rsid w:val="00C9398E"/>
    <w:rsid w:val="00C93E4A"/>
    <w:rsid w:val="00CA4F35"/>
    <w:rsid w:val="00CA6493"/>
    <w:rsid w:val="00CC3BDB"/>
    <w:rsid w:val="00CD3C2A"/>
    <w:rsid w:val="00CD48F0"/>
    <w:rsid w:val="00CE4446"/>
    <w:rsid w:val="00CE5152"/>
    <w:rsid w:val="00CF068F"/>
    <w:rsid w:val="00CF1326"/>
    <w:rsid w:val="00CF5A92"/>
    <w:rsid w:val="00CF71E8"/>
    <w:rsid w:val="00D06C87"/>
    <w:rsid w:val="00D10A71"/>
    <w:rsid w:val="00D140FC"/>
    <w:rsid w:val="00D20DEA"/>
    <w:rsid w:val="00D25643"/>
    <w:rsid w:val="00D36CDC"/>
    <w:rsid w:val="00D627A4"/>
    <w:rsid w:val="00D632FE"/>
    <w:rsid w:val="00D746C7"/>
    <w:rsid w:val="00D80875"/>
    <w:rsid w:val="00D9412E"/>
    <w:rsid w:val="00DC0255"/>
    <w:rsid w:val="00DC7276"/>
    <w:rsid w:val="00DD0E03"/>
    <w:rsid w:val="00DD0E04"/>
    <w:rsid w:val="00DD285C"/>
    <w:rsid w:val="00DD6C3C"/>
    <w:rsid w:val="00E0604C"/>
    <w:rsid w:val="00E10C65"/>
    <w:rsid w:val="00E12A9D"/>
    <w:rsid w:val="00E1324C"/>
    <w:rsid w:val="00E23AAF"/>
    <w:rsid w:val="00E25A4F"/>
    <w:rsid w:val="00E44B83"/>
    <w:rsid w:val="00E46D64"/>
    <w:rsid w:val="00E55B11"/>
    <w:rsid w:val="00E57861"/>
    <w:rsid w:val="00E659DA"/>
    <w:rsid w:val="00E7113F"/>
    <w:rsid w:val="00E75BF6"/>
    <w:rsid w:val="00E80A07"/>
    <w:rsid w:val="00E82D09"/>
    <w:rsid w:val="00E840DE"/>
    <w:rsid w:val="00EA7FA4"/>
    <w:rsid w:val="00EB6BE5"/>
    <w:rsid w:val="00ED24E8"/>
    <w:rsid w:val="00ED25E2"/>
    <w:rsid w:val="00EE2111"/>
    <w:rsid w:val="00EF4410"/>
    <w:rsid w:val="00F03F04"/>
    <w:rsid w:val="00F20174"/>
    <w:rsid w:val="00F37D3B"/>
    <w:rsid w:val="00F408EE"/>
    <w:rsid w:val="00F50691"/>
    <w:rsid w:val="00F56EF3"/>
    <w:rsid w:val="00F60DE9"/>
    <w:rsid w:val="00FA4588"/>
    <w:rsid w:val="00FB63EC"/>
    <w:rsid w:val="00FD3494"/>
    <w:rsid w:val="00FF7F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84C"/>
    <w:pPr>
      <w:spacing w:before="60" w:after="0"/>
      <w:jc w:val="both"/>
    </w:pPr>
    <w:rPr>
      <w:rFonts w:ascii="Times New Roman" w:hAnsi="Times New Roman"/>
      <w:sz w:val="24"/>
    </w:rPr>
  </w:style>
  <w:style w:type="paragraph" w:styleId="Heading1">
    <w:name w:val="heading 1"/>
    <w:basedOn w:val="Normal"/>
    <w:next w:val="Normal"/>
    <w:link w:val="Heading1Char"/>
    <w:uiPriority w:val="9"/>
    <w:qFormat/>
    <w:rsid w:val="0097284C"/>
    <w:pPr>
      <w:keepNext/>
      <w:keepLines/>
      <w:numPr>
        <w:numId w:val="1"/>
      </w:numPr>
      <w:spacing w:before="240"/>
      <w:jc w:val="left"/>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ED25E2"/>
    <w:pPr>
      <w:keepNext/>
      <w:keepLines/>
      <w:spacing w:before="200"/>
      <w:outlineLvl w:val="1"/>
    </w:pPr>
    <w:rPr>
      <w:rFonts w:eastAsiaTheme="majorEastAsia"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284C"/>
    <w:rPr>
      <w:rFonts w:ascii="Times New Roman" w:eastAsiaTheme="majorEastAsia" w:hAnsi="Times New Roman" w:cstheme="majorBidi"/>
      <w:b/>
      <w:bCs/>
      <w:color w:val="000000" w:themeColor="text1"/>
      <w:sz w:val="24"/>
      <w:szCs w:val="28"/>
    </w:rPr>
  </w:style>
  <w:style w:type="character" w:customStyle="1" w:styleId="Heading2Char">
    <w:name w:val="Heading 2 Char"/>
    <w:basedOn w:val="DefaultParagraphFont"/>
    <w:link w:val="Heading2"/>
    <w:uiPriority w:val="9"/>
    <w:rsid w:val="0036286A"/>
    <w:rPr>
      <w:rFonts w:ascii="Times New Roman" w:eastAsiaTheme="majorEastAsia" w:hAnsi="Times New Roman" w:cstheme="majorBidi"/>
      <w:b/>
      <w:bCs/>
      <w:color w:val="000000" w:themeColor="text1"/>
      <w:sz w:val="24"/>
      <w:szCs w:val="26"/>
    </w:rPr>
  </w:style>
  <w:style w:type="character" w:styleId="Strong">
    <w:name w:val="Strong"/>
    <w:basedOn w:val="DefaultParagraphFont"/>
    <w:uiPriority w:val="22"/>
    <w:qFormat/>
    <w:rsid w:val="00050621"/>
    <w:rPr>
      <w:b/>
      <w:bCs/>
    </w:rPr>
  </w:style>
  <w:style w:type="paragraph" w:styleId="Header">
    <w:name w:val="header"/>
    <w:basedOn w:val="Normal"/>
    <w:link w:val="HeaderChar"/>
    <w:uiPriority w:val="99"/>
    <w:unhideWhenUsed/>
    <w:rsid w:val="00050621"/>
    <w:pPr>
      <w:tabs>
        <w:tab w:val="center" w:pos="4153"/>
        <w:tab w:val="right" w:pos="8306"/>
      </w:tabs>
      <w:spacing w:before="0" w:line="240" w:lineRule="auto"/>
    </w:pPr>
  </w:style>
  <w:style w:type="character" w:customStyle="1" w:styleId="HeaderChar">
    <w:name w:val="Header Char"/>
    <w:basedOn w:val="DefaultParagraphFont"/>
    <w:link w:val="Header"/>
    <w:uiPriority w:val="99"/>
    <w:rsid w:val="00050621"/>
    <w:rPr>
      <w:rFonts w:ascii="Times New Roman" w:hAnsi="Times New Roman"/>
      <w:sz w:val="24"/>
    </w:rPr>
  </w:style>
  <w:style w:type="paragraph" w:styleId="Footer">
    <w:name w:val="footer"/>
    <w:basedOn w:val="Normal"/>
    <w:link w:val="FooterChar"/>
    <w:uiPriority w:val="99"/>
    <w:unhideWhenUsed/>
    <w:rsid w:val="00050621"/>
    <w:pPr>
      <w:tabs>
        <w:tab w:val="center" w:pos="4153"/>
        <w:tab w:val="right" w:pos="8306"/>
      </w:tabs>
      <w:spacing w:before="0" w:line="240" w:lineRule="auto"/>
    </w:pPr>
  </w:style>
  <w:style w:type="character" w:customStyle="1" w:styleId="FooterChar">
    <w:name w:val="Footer Char"/>
    <w:basedOn w:val="DefaultParagraphFont"/>
    <w:link w:val="Footer"/>
    <w:uiPriority w:val="99"/>
    <w:rsid w:val="00050621"/>
    <w:rPr>
      <w:rFonts w:ascii="Times New Roman" w:hAnsi="Times New Roman"/>
      <w:sz w:val="24"/>
    </w:rPr>
  </w:style>
  <w:style w:type="character" w:styleId="Emphasis">
    <w:name w:val="Emphasis"/>
    <w:basedOn w:val="DefaultParagraphFont"/>
    <w:uiPriority w:val="20"/>
    <w:qFormat/>
    <w:rsid w:val="009365F9"/>
    <w:rPr>
      <w:i/>
      <w:iCs/>
    </w:rPr>
  </w:style>
  <w:style w:type="paragraph" w:styleId="ListParagraph">
    <w:name w:val="List Paragraph"/>
    <w:basedOn w:val="Normal"/>
    <w:uiPriority w:val="34"/>
    <w:qFormat/>
    <w:rsid w:val="004800B6"/>
    <w:pPr>
      <w:ind w:left="720"/>
      <w:contextualSpacing/>
    </w:pPr>
  </w:style>
  <w:style w:type="paragraph" w:styleId="BalloonText">
    <w:name w:val="Balloon Text"/>
    <w:basedOn w:val="Normal"/>
    <w:link w:val="BalloonTextChar"/>
    <w:uiPriority w:val="99"/>
    <w:semiHidden/>
    <w:unhideWhenUsed/>
    <w:rsid w:val="002921C0"/>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1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84C"/>
    <w:pPr>
      <w:spacing w:before="60" w:after="0"/>
      <w:jc w:val="both"/>
    </w:pPr>
    <w:rPr>
      <w:rFonts w:ascii="Times New Roman" w:hAnsi="Times New Roman"/>
      <w:sz w:val="24"/>
    </w:rPr>
  </w:style>
  <w:style w:type="paragraph" w:styleId="Heading1">
    <w:name w:val="heading 1"/>
    <w:basedOn w:val="Normal"/>
    <w:next w:val="Normal"/>
    <w:link w:val="Heading1Char"/>
    <w:uiPriority w:val="9"/>
    <w:qFormat/>
    <w:rsid w:val="0097284C"/>
    <w:pPr>
      <w:keepNext/>
      <w:keepLines/>
      <w:numPr>
        <w:numId w:val="1"/>
      </w:numPr>
      <w:spacing w:before="240"/>
      <w:jc w:val="left"/>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ED25E2"/>
    <w:pPr>
      <w:keepNext/>
      <w:keepLines/>
      <w:spacing w:before="200"/>
      <w:outlineLvl w:val="1"/>
    </w:pPr>
    <w:rPr>
      <w:rFonts w:eastAsiaTheme="majorEastAsia"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284C"/>
    <w:rPr>
      <w:rFonts w:ascii="Times New Roman" w:eastAsiaTheme="majorEastAsia" w:hAnsi="Times New Roman" w:cstheme="majorBidi"/>
      <w:b/>
      <w:bCs/>
      <w:color w:val="000000" w:themeColor="text1"/>
      <w:sz w:val="24"/>
      <w:szCs w:val="28"/>
    </w:rPr>
  </w:style>
  <w:style w:type="character" w:customStyle="1" w:styleId="Heading2Char">
    <w:name w:val="Heading 2 Char"/>
    <w:basedOn w:val="DefaultParagraphFont"/>
    <w:link w:val="Heading2"/>
    <w:uiPriority w:val="9"/>
    <w:rsid w:val="0036286A"/>
    <w:rPr>
      <w:rFonts w:ascii="Times New Roman" w:eastAsiaTheme="majorEastAsia" w:hAnsi="Times New Roman" w:cstheme="majorBidi"/>
      <w:b/>
      <w:bCs/>
      <w:color w:val="000000" w:themeColor="text1"/>
      <w:sz w:val="24"/>
      <w:szCs w:val="26"/>
    </w:rPr>
  </w:style>
  <w:style w:type="character" w:styleId="Strong">
    <w:name w:val="Strong"/>
    <w:basedOn w:val="DefaultParagraphFont"/>
    <w:uiPriority w:val="22"/>
    <w:qFormat/>
    <w:rsid w:val="00050621"/>
    <w:rPr>
      <w:b/>
      <w:bCs/>
    </w:rPr>
  </w:style>
  <w:style w:type="paragraph" w:styleId="Header">
    <w:name w:val="header"/>
    <w:basedOn w:val="Normal"/>
    <w:link w:val="HeaderChar"/>
    <w:uiPriority w:val="99"/>
    <w:unhideWhenUsed/>
    <w:rsid w:val="00050621"/>
    <w:pPr>
      <w:tabs>
        <w:tab w:val="center" w:pos="4153"/>
        <w:tab w:val="right" w:pos="8306"/>
      </w:tabs>
      <w:spacing w:before="0" w:line="240" w:lineRule="auto"/>
    </w:pPr>
  </w:style>
  <w:style w:type="character" w:customStyle="1" w:styleId="HeaderChar">
    <w:name w:val="Header Char"/>
    <w:basedOn w:val="DefaultParagraphFont"/>
    <w:link w:val="Header"/>
    <w:uiPriority w:val="99"/>
    <w:rsid w:val="00050621"/>
    <w:rPr>
      <w:rFonts w:ascii="Times New Roman" w:hAnsi="Times New Roman"/>
      <w:sz w:val="24"/>
    </w:rPr>
  </w:style>
  <w:style w:type="paragraph" w:styleId="Footer">
    <w:name w:val="footer"/>
    <w:basedOn w:val="Normal"/>
    <w:link w:val="FooterChar"/>
    <w:uiPriority w:val="99"/>
    <w:unhideWhenUsed/>
    <w:rsid w:val="00050621"/>
    <w:pPr>
      <w:tabs>
        <w:tab w:val="center" w:pos="4153"/>
        <w:tab w:val="right" w:pos="8306"/>
      </w:tabs>
      <w:spacing w:before="0" w:line="240" w:lineRule="auto"/>
    </w:pPr>
  </w:style>
  <w:style w:type="character" w:customStyle="1" w:styleId="FooterChar">
    <w:name w:val="Footer Char"/>
    <w:basedOn w:val="DefaultParagraphFont"/>
    <w:link w:val="Footer"/>
    <w:uiPriority w:val="99"/>
    <w:rsid w:val="00050621"/>
    <w:rPr>
      <w:rFonts w:ascii="Times New Roman" w:hAnsi="Times New Roman"/>
      <w:sz w:val="24"/>
    </w:rPr>
  </w:style>
  <w:style w:type="character" w:styleId="Emphasis">
    <w:name w:val="Emphasis"/>
    <w:basedOn w:val="DefaultParagraphFont"/>
    <w:uiPriority w:val="20"/>
    <w:qFormat/>
    <w:rsid w:val="009365F9"/>
    <w:rPr>
      <w:i/>
      <w:iCs/>
    </w:rPr>
  </w:style>
  <w:style w:type="paragraph" w:styleId="ListParagraph">
    <w:name w:val="List Paragraph"/>
    <w:basedOn w:val="Normal"/>
    <w:uiPriority w:val="34"/>
    <w:qFormat/>
    <w:rsid w:val="004800B6"/>
    <w:pPr>
      <w:ind w:left="720"/>
      <w:contextualSpacing/>
    </w:pPr>
  </w:style>
  <w:style w:type="paragraph" w:styleId="BalloonText">
    <w:name w:val="Balloon Text"/>
    <w:basedOn w:val="Normal"/>
    <w:link w:val="BalloonTextChar"/>
    <w:uiPriority w:val="99"/>
    <w:semiHidden/>
    <w:unhideWhenUsed/>
    <w:rsid w:val="002921C0"/>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1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42E91-7E4C-421D-A723-D5CB6C345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37</Pages>
  <Words>76295</Words>
  <Characters>43489</Characters>
  <Application>Microsoft Office Word</Application>
  <DocSecurity>0</DocSecurity>
  <Lines>362</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Edvins Karnitis</dc:creator>
  <cp:lastModifiedBy>Irina Žemaite-Dziceviča</cp:lastModifiedBy>
  <cp:revision>4</cp:revision>
  <cp:lastPrinted>2018-02-09T11:50:00Z</cp:lastPrinted>
  <dcterms:created xsi:type="dcterms:W3CDTF">2018-02-09T10:36:00Z</dcterms:created>
  <dcterms:modified xsi:type="dcterms:W3CDTF">2018-02-09T11:51:00Z</dcterms:modified>
</cp:coreProperties>
</file>