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414A5" w:rsidRPr="00F50E9F" w:rsidP="009414A5">
      <w:pPr>
        <w:jc w:val="right"/>
        <w:rPr>
          <w:rFonts w:ascii="Times New Roman" w:hAnsi="Times New Roman" w:cs="Times New Roman"/>
          <w:sz w:val="28"/>
          <w:szCs w:val="28"/>
        </w:rPr>
      </w:pPr>
      <w:r w:rsidRPr="00F50E9F">
        <w:rPr>
          <w:rFonts w:ascii="Times New Roman" w:hAnsi="Times New Roman" w:cs="Times New Roman"/>
          <w:sz w:val="28"/>
          <w:szCs w:val="28"/>
        </w:rPr>
        <w:t>2. p</w:t>
      </w:r>
      <w:r w:rsidRPr="00F50E9F">
        <w:rPr>
          <w:rFonts w:ascii="Times New Roman" w:hAnsi="Times New Roman" w:cs="Times New Roman"/>
          <w:sz w:val="28"/>
          <w:szCs w:val="28"/>
        </w:rPr>
        <w:t>ielikums</w:t>
      </w:r>
    </w:p>
    <w:p w:rsidR="009414A5" w:rsidRPr="00375BCA" w:rsidP="0094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CA">
        <w:rPr>
          <w:rFonts w:ascii="Times New Roman" w:hAnsi="Times New Roman" w:cs="Times New Roman"/>
          <w:b/>
          <w:sz w:val="28"/>
          <w:szCs w:val="28"/>
        </w:rPr>
        <w:t>Izcenojumu veidojošās tiešās un netiešās izmaksas atbilstoši pakalpojumu veidiem</w:t>
      </w:r>
    </w:p>
    <w:p w:rsidR="009414A5" w:rsidP="006F3545">
      <w:pPr>
        <w:tabs>
          <w:tab w:val="left" w:pos="8295"/>
        </w:tabs>
      </w:pPr>
      <w:r>
        <w:tab/>
      </w:r>
    </w:p>
    <w:tbl>
      <w:tblPr>
        <w:tblStyle w:val="TableGrid"/>
        <w:tblW w:w="15021" w:type="dxa"/>
        <w:tblLayout w:type="fixed"/>
        <w:tblLook w:val="04A0"/>
      </w:tblPr>
      <w:tblGrid>
        <w:gridCol w:w="846"/>
        <w:gridCol w:w="1559"/>
        <w:gridCol w:w="1134"/>
        <w:gridCol w:w="992"/>
        <w:gridCol w:w="993"/>
        <w:gridCol w:w="1417"/>
        <w:gridCol w:w="1559"/>
        <w:gridCol w:w="1418"/>
        <w:gridCol w:w="1316"/>
        <w:gridCol w:w="1377"/>
        <w:gridCol w:w="1337"/>
        <w:gridCol w:w="1073"/>
      </w:tblGrid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vMerge w:val="restart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Pakalpojuma veids</w:t>
            </w:r>
          </w:p>
        </w:tc>
        <w:tc>
          <w:tcPr>
            <w:tcW w:w="1134" w:type="dxa"/>
            <w:vMerge w:val="restart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Gradācija</w:t>
            </w:r>
          </w:p>
        </w:tc>
        <w:tc>
          <w:tcPr>
            <w:tcW w:w="992" w:type="dxa"/>
            <w:vMerge w:val="restart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Laika norma (stundās) uz pakalpojuma vienību</w:t>
            </w:r>
          </w:p>
        </w:tc>
        <w:tc>
          <w:tcPr>
            <w:tcW w:w="993" w:type="dxa"/>
            <w:vMerge w:val="restart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Atlīdzība stundā (EUR)</w:t>
            </w:r>
          </w:p>
        </w:tc>
        <w:tc>
          <w:tcPr>
            <w:tcW w:w="7087" w:type="dxa"/>
            <w:gridSpan w:val="5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Tiešās izmaksas</w:t>
            </w:r>
          </w:p>
        </w:tc>
        <w:tc>
          <w:tcPr>
            <w:tcW w:w="1337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  <w:tc>
          <w:tcPr>
            <w:tcW w:w="1073" w:type="dxa"/>
          </w:tcPr>
          <w:p w:rsidR="002530AF" w:rsidP="0025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2530AF" w:rsidP="002530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(tiešās un netiešās izmaksas)</w:t>
            </w:r>
          </w:p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2205"/>
        </w:trPr>
        <w:tc>
          <w:tcPr>
            <w:tcW w:w="846" w:type="dxa"/>
            <w:vMerge/>
            <w:hideMark/>
          </w:tcPr>
          <w:p w:rsidR="00B1448B" w:rsidRPr="00B14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B14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:rsidR="00B1448B" w:rsidRPr="00B14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:rsidR="00B1448B" w:rsidRPr="00B14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vMerge/>
            <w:hideMark/>
          </w:tcPr>
          <w:p w:rsidR="00B1448B" w:rsidRPr="00B144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Atlīdzība (EUR)</w:t>
            </w:r>
          </w:p>
        </w:tc>
        <w:tc>
          <w:tcPr>
            <w:tcW w:w="1559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sociālās apdrošināšanas obligātās iemaksas (EUR)</w:t>
            </w:r>
          </w:p>
        </w:tc>
        <w:tc>
          <w:tcPr>
            <w:tcW w:w="1418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Komandējumi un darba braucieni (EUR)</w:t>
            </w:r>
          </w:p>
        </w:tc>
        <w:tc>
          <w:tcPr>
            <w:tcW w:w="1316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Pakalpojumu apmaksa (EUR)</w:t>
            </w:r>
          </w:p>
        </w:tc>
        <w:tc>
          <w:tcPr>
            <w:tcW w:w="1377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Pamatlīdzekļu nolietojums (EUR)</w:t>
            </w:r>
          </w:p>
        </w:tc>
        <w:tc>
          <w:tcPr>
            <w:tcW w:w="1337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Administrācijas izmaksas (EUR)</w:t>
            </w:r>
          </w:p>
        </w:tc>
        <w:tc>
          <w:tcPr>
            <w:tcW w:w="1073" w:type="dxa"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56"/>
        </w:trPr>
        <w:tc>
          <w:tcPr>
            <w:tcW w:w="846" w:type="dxa"/>
          </w:tcPr>
          <w:p w:rsidR="00B1448B" w:rsidRPr="0053104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Kods*</w:t>
            </w:r>
          </w:p>
        </w:tc>
        <w:tc>
          <w:tcPr>
            <w:tcW w:w="1559" w:type="dxa"/>
          </w:tcPr>
          <w:p w:rsidR="00B1448B" w:rsidRPr="0053104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</w:tcPr>
          <w:p w:rsidR="00B1448B" w:rsidRPr="0053104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2" w:type="dxa"/>
          </w:tcPr>
          <w:p w:rsidR="00B1448B" w:rsidRPr="0053104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3" w:type="dxa"/>
          </w:tcPr>
          <w:p w:rsidR="00B1448B" w:rsidRPr="0053104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417" w:type="dxa"/>
          </w:tcPr>
          <w:p w:rsidR="00B1448B" w:rsidP="000747A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559" w:type="dxa"/>
          </w:tcPr>
          <w:p w:rsidR="00B1448B" w:rsidRPr="00531040" w:rsidP="000747A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1418" w:type="dxa"/>
          </w:tcPr>
          <w:p w:rsidR="00B1448B" w:rsidRPr="00531040" w:rsidP="000747A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2100</w:t>
            </w:r>
          </w:p>
        </w:tc>
        <w:tc>
          <w:tcPr>
            <w:tcW w:w="1316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377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337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316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77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337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73" w:type="dxa"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iesnieguma, tam pievienoto dokumentu un akreditācijas procedūras reģistrācija</w:t>
            </w:r>
          </w:p>
        </w:tc>
        <w:tc>
          <w:tcPr>
            <w:tcW w:w="1073" w:type="dxa"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559" w:type="dxa"/>
            <w:hideMark/>
          </w:tcPr>
          <w:p w:rsidR="00B1448B" w:rsidRPr="00B1448B" w:rsidP="000747A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144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Institūcijas sākotnējās akreditācijas, atkārtotās akreditācijas vai akreditācijas sfēras paplašināšanas iesnieguma, </w:t>
            </w:r>
            <w:r w:rsidRPr="00B1448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tam pievienoto dokumentu un akreditācijas procedūras reģistrācija</w:t>
            </w:r>
          </w:p>
        </w:tc>
        <w:tc>
          <w:tcPr>
            <w:tcW w:w="1134" w:type="dxa"/>
            <w:noWrap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1448B" w:rsidRPr="00477360" w:rsidP="00D85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8,43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25,29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5,97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8,40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Sākotnējās akreditācijas procedūra:</w:t>
            </w:r>
          </w:p>
        </w:tc>
        <w:tc>
          <w:tcPr>
            <w:tcW w:w="1073" w:type="dxa"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 w:val="restart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559" w:type="dxa"/>
            <w:vMerge w:val="restart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 par sākotnējo akreditācijas procedūru, atkarībā no pieteiktās akreditācijas sfēras apjoma (nosaka atbilstoši cenrāža 2. pielikumam “Pazīmes plā</w:t>
            </w:r>
            <w:r w:rsidR="00C6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notā darba apjoma noteikšanai”)</w:t>
            </w: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51,2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4,20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215,04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50,73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52,09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71,33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67,2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5,34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358,85</w:t>
            </w:r>
          </w:p>
        </w:tc>
        <w:tc>
          <w:tcPr>
            <w:tcW w:w="1559" w:type="dxa"/>
            <w:hideMark/>
          </w:tcPr>
          <w:p w:rsidR="00B1448B" w:rsidRPr="00477360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84,65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87,02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119,16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41,18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19,14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82,7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6,12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506,12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119,39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122,57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167,83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57,99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073" w:type="dxa"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2.1.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maksai par  institūcijas novērtēšanu saistībā ar tās paziņošanu Eiropas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Komisijai un citām dalībvalstīm</w:t>
            </w: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8,58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11,75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4,06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2.1.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punktā noteiktajai maksai par katru novērtēšanā iesaistītās personas (vadošā vērtētāja, tehniskā vērtētāja, tehniskā eksperta) darba stundu akreditējamās institūcijas novērtēšanas vietā</w:t>
            </w: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 Atkārtotas akreditācijas procedūra</w:t>
            </w:r>
          </w:p>
        </w:tc>
        <w:tc>
          <w:tcPr>
            <w:tcW w:w="1073" w:type="dxa"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 w:val="restart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559" w:type="dxa"/>
            <w:vMerge w:val="restart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Maksa par atkārtoto akreditācijas procedūru, atkarībā no pieteiktās akreditācijas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sfēras apjoma (nosaka atbilstoši cenrāža 2. pielikumam “Pazīmes plā</w:t>
            </w:r>
            <w:r w:rsidR="00C6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notā darba apjoma noteikšanai”)</w:t>
            </w: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40,5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3,56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144,1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34,0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34,93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47,83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16,53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7,5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55,5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4,56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3,08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61,28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83,92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29,00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2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93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5,13</w:t>
            </w:r>
          </w:p>
        </w:tc>
        <w:tc>
          <w:tcPr>
            <w:tcW w:w="141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359,10</w:t>
            </w:r>
          </w:p>
        </w:tc>
        <w:tc>
          <w:tcPr>
            <w:tcW w:w="1559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84,71</w:t>
            </w:r>
          </w:p>
        </w:tc>
        <w:tc>
          <w:tcPr>
            <w:tcW w:w="1418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87,02</w:t>
            </w:r>
          </w:p>
        </w:tc>
        <w:tc>
          <w:tcPr>
            <w:tcW w:w="1316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119,16</w:t>
            </w:r>
          </w:p>
        </w:tc>
        <w:tc>
          <w:tcPr>
            <w:tcW w:w="137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41,18</w:t>
            </w:r>
          </w:p>
        </w:tc>
        <w:tc>
          <w:tcPr>
            <w:tcW w:w="1337" w:type="dxa"/>
            <w:hideMark/>
          </w:tcPr>
          <w:p w:rsidR="00B1448B" w:rsidRPr="00A13AD7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18,83</w:t>
            </w:r>
          </w:p>
        </w:tc>
        <w:tc>
          <w:tcPr>
            <w:tcW w:w="1073" w:type="dxa"/>
          </w:tcPr>
          <w:p w:rsidR="00B1448B" w:rsidRPr="0084550C" w:rsidP="00074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559" w:type="dxa"/>
            <w:vAlign w:val="center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 3.1.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maksai par institūcijas novērtēšanu saistībā ar tās paziņošanu Eiropas Komisijai un citām dalībvalstīm 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35,4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8,58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11,75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4,06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3.1.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maksai par katru novērtēšanā iesaistītās personas (vadošā vērtētāja,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tehniskā vērtētāja, tehniskā eksperta) darba stundu akreditējamās institūcijas novērtēšanas vietā 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 Institūcijas akreditācijas uzraudzības procedūra</w:t>
            </w:r>
          </w:p>
        </w:tc>
        <w:tc>
          <w:tcPr>
            <w:tcW w:w="1073" w:type="dxa"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 w:val="restart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559" w:type="dxa"/>
            <w:vMerge w:val="restart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akreditācijas uzraudzības procedūra, ieskaitot apmeklējuma vizīti: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26,35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36,08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12,47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2,97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33,98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34,93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47,83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16,53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43,51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59,58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20,59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,11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 w:val="restart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1559" w:type="dxa"/>
            <w:vMerge w:val="restart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akreditācijas uzraudzības procedūra ar sfēras paplašināšanu, ieskaitot apmeklējuma vizīti: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5,54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33,98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34,93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47,83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16,53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4,85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179,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43,51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59,58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20,59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4,53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215,18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50,7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52,09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71,33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10,99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4.1. vai 4.2.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maksai par institūcijas novērtēšanu saistībā ar tās paziņošanu Eiropas Komisijai un citām dalībvalstīm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35,4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8,58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11,75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4,06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1559" w:type="dxa"/>
            <w:hideMark/>
          </w:tcPr>
          <w:p w:rsidR="00B1448B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4.1. vai 4.2.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punktā noteiktajai maksai par novērtēšanā iesaistītās personas (vadošā vērtētāja, tehniskā vērtētāja, tehniskā eksperta) darba stundu akreditējamās institūcijas novērtēšanas vietā</w:t>
            </w:r>
          </w:p>
          <w:p w:rsidR="004E7E12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E7E12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 Akreditācijas sfēras paplašināšanas procedūra ārpus akreditācijas uzraudzības procedūras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3102" w:type="dxa"/>
            <w:gridSpan w:val="10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Ārpuskārtas sfēras paplašināšanas procedūra (ieskaitot metožu un procedūru aktualizēšanu):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bez apmeklējuma vizītes institūcijā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9,5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7,45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16,70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17,16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23,50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8,12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3,7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apmeklējuma vizīti institūcijā</w:t>
            </w:r>
          </w:p>
        </w:tc>
        <w:tc>
          <w:tcPr>
            <w:tcW w:w="1134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22,4</w:t>
            </w:r>
          </w:p>
        </w:tc>
        <w:tc>
          <w:tcPr>
            <w:tcW w:w="993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6,44</w:t>
            </w:r>
          </w:p>
        </w:tc>
        <w:tc>
          <w:tcPr>
            <w:tcW w:w="141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559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1418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34,93</w:t>
            </w:r>
          </w:p>
        </w:tc>
        <w:tc>
          <w:tcPr>
            <w:tcW w:w="1316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47,83</w:t>
            </w:r>
          </w:p>
        </w:tc>
        <w:tc>
          <w:tcPr>
            <w:tcW w:w="137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16,53</w:t>
            </w:r>
          </w:p>
        </w:tc>
        <w:tc>
          <w:tcPr>
            <w:tcW w:w="1337" w:type="dxa"/>
            <w:hideMark/>
          </w:tcPr>
          <w:p w:rsidR="00B1448B" w:rsidRPr="00A13AD7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073" w:type="dxa"/>
          </w:tcPr>
          <w:p w:rsidR="00B1448B" w:rsidRPr="0084550C" w:rsidP="00D3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285,00</w:t>
            </w:r>
          </w:p>
        </w:tc>
      </w:tr>
      <w:tr w:rsidTr="00B9307E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1559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5.1.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punktā noteiktajai maksai par institūcijas novērtēšanu saistībā ar tās paziņošanu Eiropas Komisijai un citām dalībvalstīm</w:t>
            </w:r>
          </w:p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41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35,40</w:t>
            </w:r>
          </w:p>
        </w:tc>
        <w:tc>
          <w:tcPr>
            <w:tcW w:w="1559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1418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8,58</w:t>
            </w:r>
          </w:p>
        </w:tc>
        <w:tc>
          <w:tcPr>
            <w:tcW w:w="1316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11,75</w:t>
            </w:r>
          </w:p>
        </w:tc>
        <w:tc>
          <w:tcPr>
            <w:tcW w:w="137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4,06</w:t>
            </w:r>
          </w:p>
        </w:tc>
        <w:tc>
          <w:tcPr>
            <w:tcW w:w="133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1073" w:type="dxa"/>
          </w:tcPr>
          <w:p w:rsidR="00155F70" w:rsidRPr="0084550C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1559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5.1.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maksai par novērtēšanā iesaistītās personas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(vadošā vērtētāja, tehniskā vērtētāja, tehniskā eksperta) darba stundu akreditējamās institūcijas novērtēšanas vietā</w:t>
            </w:r>
          </w:p>
        </w:tc>
        <w:tc>
          <w:tcPr>
            <w:tcW w:w="1134" w:type="dxa"/>
            <w:hideMark/>
          </w:tcPr>
          <w:p w:rsidR="00155F70" w:rsidRPr="00A13AD7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25,28</w:t>
            </w:r>
          </w:p>
        </w:tc>
        <w:tc>
          <w:tcPr>
            <w:tcW w:w="1559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8,40</w:t>
            </w:r>
          </w:p>
        </w:tc>
        <w:tc>
          <w:tcPr>
            <w:tcW w:w="137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</w:tcPr>
          <w:p w:rsidR="00155F70" w:rsidRPr="00477360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155F70" w:rsidRPr="0084550C" w:rsidP="00155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B1448B" w:rsidRPr="00A13AD7" w:rsidP="00477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 Kvalificētu uzticamības pakalpojumu sniedzēju revidentu novērtēšana atbilstībai Eiropas Parlamenta un Padomes Regulas (ES) Nr. 910/2014 ( 2014. gada 23. jūlijs ) par elektronisko identifikāciju un uzticamības pakalpojumiem elektronisko darījumu veikšanai iekšējā tirgū prasībām:</w:t>
            </w:r>
          </w:p>
          <w:p w:rsidR="00B1448B" w:rsidRPr="00A13AD7" w:rsidP="004773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3" w:type="dxa"/>
          </w:tcPr>
          <w:p w:rsidR="00B1448B" w:rsidRPr="00A13AD7" w:rsidP="00280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sākotnējā akreditācijas procedūra</w:t>
            </w:r>
          </w:p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6,70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272,72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373,43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129,03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58,69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atkārtotā akreditācijas procedūra</w:t>
            </w:r>
          </w:p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100,2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8,71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872,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211,43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289,51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100,04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uzraudzības procedūra</w:t>
            </w:r>
          </w:p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7,23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506,10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119,39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122,57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167,83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57,99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6.1., 6.2. vai 6.3.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punktā noteiktajai maksai par institūcijas novērtēšanu saistībā ar tās paziņošanu Eiropas Komisijai un citām dalībvalstīm</w:t>
            </w:r>
          </w:p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7,08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8,35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8,58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11,75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4,06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Papildu 6.1., 6.2. vai 6.3. 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punktā noteiktajai maksai par katru novērtēšanā iesaistītās personas (vadošā vērtētāja, tehniskā vērtētāja, tehniskā eksperta) darba stundu akreditējamās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institūcijas novērtēšanas vietā</w:t>
            </w:r>
          </w:p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102" w:type="dxa"/>
            <w:gridSpan w:val="10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Labas laboratorijas prakses novērtēšanas procedūra: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Labas laboratorijas prakses laboratorijas inspicēšana un pētījuma audits </w:t>
            </w: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65,3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7,16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467,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113,38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155,25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53,64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Labas laboratorijas prakses laboratorijas atkārtota inspicēšana </w:t>
            </w:r>
          </w:p>
        </w:tc>
        <w:tc>
          <w:tcPr>
            <w:tcW w:w="1134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33,5</w:t>
            </w:r>
          </w:p>
        </w:tc>
        <w:tc>
          <w:tcPr>
            <w:tcW w:w="993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6,42</w:t>
            </w:r>
          </w:p>
        </w:tc>
        <w:tc>
          <w:tcPr>
            <w:tcW w:w="141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215,07</w:t>
            </w:r>
          </w:p>
        </w:tc>
        <w:tc>
          <w:tcPr>
            <w:tcW w:w="1559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,74</w:t>
            </w:r>
          </w:p>
        </w:tc>
        <w:tc>
          <w:tcPr>
            <w:tcW w:w="1418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52,09</w:t>
            </w:r>
          </w:p>
        </w:tc>
        <w:tc>
          <w:tcPr>
            <w:tcW w:w="1316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71,33</w:t>
            </w:r>
          </w:p>
        </w:tc>
        <w:tc>
          <w:tcPr>
            <w:tcW w:w="137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  <w:tc>
          <w:tcPr>
            <w:tcW w:w="1337" w:type="dxa"/>
            <w:hideMark/>
          </w:tcPr>
          <w:p w:rsidR="00B1448B" w:rsidRPr="00A13AD7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073" w:type="dxa"/>
          </w:tcPr>
          <w:p w:rsidR="00B1448B" w:rsidRPr="0084550C" w:rsidP="002805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Labas laboratorijas prakses laboratorijas inspicēšana 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33,5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6,42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215,07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,74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71,33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11,27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Labas laboratorijas prakses laboratorijas pētījuma audits 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34,7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7,29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252,88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61,28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83,92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29,00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 7.1., 7.2., 7.3. vai 7.4.</w:t>
            </w:r>
            <w:r w:rsidR="0085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apakš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punktā noteiktajai maksai par katru novērtēšanā iesaistītās personas (vadošā vērtētāja, tehniskā vērtētāja, tehniskā eksperta) darba stundu akreditējamās institūcijas novērtēšanas vietā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315"/>
        </w:trPr>
        <w:tc>
          <w:tcPr>
            <w:tcW w:w="13948" w:type="dxa"/>
            <w:gridSpan w:val="11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 Ārvalstīs akreditētu institūciju novērtēšanas procedūra:</w:t>
            </w:r>
          </w:p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945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Novērtēšanā iesaistītās personas (vadošā vērtētāja, tehniskā vērtētāja, tehniskā 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eksperta) darba stundas akreditējamās institūcijas novērtēšanas vietā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Ikgadējā maksa par akreditētas institūcijas akreditācijas statusa uzturēšanu (vienam gadam)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28,10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7,65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214,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50,71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52,09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71,33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24,65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</w:t>
            </w:r>
            <w:r w:rsidRPr="0047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425,00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59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Ārpuskārtas uzraudzības vizīte par katru novērtēšanā iesaistītās personas (vadošā vērtētāja, tehniskā vērtētāja, tehniskā eksperta) darba stundu akreditējamās institūcijas </w:t>
            </w: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novērtēšanas vietā</w:t>
            </w:r>
          </w:p>
        </w:tc>
        <w:tc>
          <w:tcPr>
            <w:tcW w:w="1134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99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417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25,29</w:t>
            </w:r>
          </w:p>
        </w:tc>
        <w:tc>
          <w:tcPr>
            <w:tcW w:w="1559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1418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6,13</w:t>
            </w:r>
          </w:p>
        </w:tc>
        <w:tc>
          <w:tcPr>
            <w:tcW w:w="1316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8,39</w:t>
            </w:r>
          </w:p>
        </w:tc>
        <w:tc>
          <w:tcPr>
            <w:tcW w:w="1377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2,90</w:t>
            </w:r>
          </w:p>
        </w:tc>
        <w:tc>
          <w:tcPr>
            <w:tcW w:w="1337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1,33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Akreditācijas apliecības un pielikuma sagatavošana un noformēšana (latviešu valodā)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7,59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15,1</w:t>
            </w: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3,58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3,68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5,04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</w:t>
            </w: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30,00</w:t>
            </w:r>
          </w:p>
        </w:tc>
      </w:tr>
      <w:tr w:rsidTr="003E6317">
        <w:tblPrEx>
          <w:tblW w:w="15021" w:type="dxa"/>
          <w:tblLayout w:type="fixed"/>
          <w:tblLook w:val="04A0"/>
        </w:tblPrEx>
        <w:trPr>
          <w:trHeight w:val="630"/>
        </w:trPr>
        <w:tc>
          <w:tcPr>
            <w:tcW w:w="84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Akreditācijas apliecības un pielikuma sagatavošana un noformēšana svešvalodā</w:t>
            </w:r>
          </w:p>
        </w:tc>
        <w:tc>
          <w:tcPr>
            <w:tcW w:w="1134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993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6,74</w:t>
            </w:r>
          </w:p>
        </w:tc>
        <w:tc>
          <w:tcPr>
            <w:tcW w:w="141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1559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2,39</w:t>
            </w:r>
          </w:p>
        </w:tc>
        <w:tc>
          <w:tcPr>
            <w:tcW w:w="1418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2,45</w:t>
            </w:r>
          </w:p>
        </w:tc>
        <w:tc>
          <w:tcPr>
            <w:tcW w:w="1316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3,36</w:t>
            </w:r>
          </w:p>
        </w:tc>
        <w:tc>
          <w:tcPr>
            <w:tcW w:w="137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1,16</w:t>
            </w:r>
          </w:p>
        </w:tc>
        <w:tc>
          <w:tcPr>
            <w:tcW w:w="1337" w:type="dxa"/>
            <w:hideMark/>
          </w:tcPr>
          <w:p w:rsidR="00E769A1" w:rsidRPr="00A13AD7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1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0,53</w:t>
            </w:r>
          </w:p>
        </w:tc>
        <w:tc>
          <w:tcPr>
            <w:tcW w:w="1073" w:type="dxa"/>
          </w:tcPr>
          <w:p w:rsidR="00E769A1" w:rsidRPr="0084550C" w:rsidP="00E769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5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20,00</w:t>
            </w:r>
          </w:p>
        </w:tc>
      </w:tr>
    </w:tbl>
    <w:p w:rsidR="00FD1F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922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*Budžeta </w:t>
      </w:r>
      <w:r w:rsidRPr="00EC38B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izdevumu klasifikācija atbilstoši ekonomiskajām kategorijām</w:t>
      </w:r>
    </w:p>
    <w:p w:rsidR="006922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69227A" w:rsidP="0069227A">
      <w:pPr>
        <w:spacing w:after="0" w:line="240" w:lineRule="auto"/>
        <w:jc w:val="both"/>
        <w:rPr>
          <w:sz w:val="16"/>
          <w:szCs w:val="16"/>
        </w:rPr>
      </w:pPr>
      <w:r w:rsidRPr="00C05CC0">
        <w:rPr>
          <w:bCs/>
          <w:sz w:val="16"/>
          <w:szCs w:val="16"/>
        </w:rPr>
        <w:t xml:space="preserve">Stiebre </w:t>
      </w:r>
      <w:r>
        <w:rPr>
          <w:sz w:val="16"/>
          <w:szCs w:val="16"/>
        </w:rPr>
        <w:t>67013019</w:t>
      </w:r>
    </w:p>
    <w:p w:rsidR="0069227A" w:rsidRPr="00C05CC0" w:rsidP="0069227A">
      <w:pPr>
        <w:spacing w:after="0" w:line="240" w:lineRule="auto"/>
        <w:jc w:val="both"/>
        <w:rPr>
          <w:sz w:val="16"/>
          <w:szCs w:val="16"/>
        </w:rPr>
      </w:pPr>
      <w:r>
        <w:fldChar w:fldCharType="begin"/>
      </w:r>
      <w:r>
        <w:instrText xml:space="preserve"> HYPERLINK "mailto:Anda.Stiebre@em.gov.lv" </w:instrText>
      </w:r>
      <w:r>
        <w:fldChar w:fldCharType="separate"/>
      </w:r>
      <w:r w:rsidRPr="00C05CC0">
        <w:rPr>
          <w:rStyle w:val="Hyperlink"/>
          <w:sz w:val="16"/>
          <w:szCs w:val="16"/>
        </w:rPr>
        <w:t>Anda.Stiebre@em.gov.lv</w:t>
      </w:r>
      <w:r>
        <w:fldChar w:fldCharType="end"/>
      </w:r>
      <w:r w:rsidRPr="00C05CC0">
        <w:rPr>
          <w:sz w:val="16"/>
          <w:szCs w:val="16"/>
        </w:rPr>
        <w:t xml:space="preserve">  </w:t>
      </w:r>
    </w:p>
    <w:p w:rsidR="0069227A" w:rsidRPr="00A13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sectPr w:rsidSect="009414A5">
      <w:headerReference w:type="default" r:id="rId5"/>
      <w:footerReference w:type="default" r:id="rId6"/>
      <w:pgSz w:w="16838" w:h="11906" w:orient="landscape"/>
      <w:pgMar w:top="1502" w:right="1440" w:bottom="180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368" w:rsidRPr="00D6189A" w:rsidP="00D6189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D6189A">
      <w:rPr>
        <w:rFonts w:ascii="Times New Roman" w:eastAsia="Times New Roman" w:hAnsi="Times New Roman" w:cs="Times New Roman"/>
        <w:sz w:val="20"/>
        <w:szCs w:val="20"/>
      </w:rPr>
      <w:t>EMpielik_</w:t>
    </w:r>
    <w:r w:rsidR="00CD733D">
      <w:rPr>
        <w:rFonts w:ascii="Times New Roman" w:eastAsia="Times New Roman" w:hAnsi="Times New Roman" w:cs="Times New Roman"/>
        <w:sz w:val="20"/>
        <w:szCs w:val="20"/>
      </w:rPr>
      <w:t>25</w:t>
    </w:r>
    <w:r>
      <w:rPr>
        <w:rFonts w:ascii="Times New Roman" w:eastAsia="Times New Roman" w:hAnsi="Times New Roman" w:cs="Times New Roman"/>
        <w:sz w:val="20"/>
        <w:szCs w:val="20"/>
      </w:rPr>
      <w:t>012018</w:t>
    </w:r>
    <w:r w:rsidRPr="00D6189A">
      <w:rPr>
        <w:rFonts w:ascii="Times New Roman" w:eastAsia="Times New Roman" w:hAnsi="Times New Roman" w:cs="Times New Roman"/>
        <w:sz w:val="20"/>
        <w:szCs w:val="20"/>
      </w:rPr>
      <w:t xml:space="preserve">_Cenrādis; </w:t>
    </w:r>
    <w:r>
      <w:rPr>
        <w:rFonts w:ascii="Times New Roman" w:eastAsia="Times New Roman" w:hAnsi="Times New Roman" w:cs="Times New Roman"/>
        <w:sz w:val="20"/>
        <w:szCs w:val="20"/>
      </w:rPr>
      <w:t>2.p</w:t>
    </w:r>
    <w:r w:rsidRPr="00D6189A">
      <w:rPr>
        <w:rFonts w:ascii="Times New Roman" w:eastAsia="Times New Roman" w:hAnsi="Times New Roman" w:cs="Times New Roman"/>
        <w:sz w:val="20"/>
        <w:szCs w:val="20"/>
      </w:rPr>
      <w:t>ielikums Ministru kabineta noteikum</w:t>
    </w:r>
    <w:r>
      <w:rPr>
        <w:rFonts w:ascii="Times New Roman" w:eastAsia="Times New Roman" w:hAnsi="Times New Roman" w:cs="Times New Roman"/>
        <w:sz w:val="20"/>
        <w:szCs w:val="20"/>
      </w:rPr>
      <w:t>u</w:t>
    </w:r>
    <w:r w:rsidRPr="00D6189A">
      <w:rPr>
        <w:rFonts w:ascii="Times New Roman" w:eastAsia="Times New Roman" w:hAnsi="Times New Roman" w:cs="Times New Roman"/>
        <w:sz w:val="20"/>
        <w:szCs w:val="20"/>
      </w:rPr>
      <w:t xml:space="preserve"> “Valsts aģentūras “Latvijas Nacionālais akreditācijas birojs” maksas pakalpojumu cenrādis sākotnējās ietekmes novērtējuma ziņojumam (anotācija)”</w:t>
    </w:r>
  </w:p>
  <w:p w:rsidR="003673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5631596"/>
      <w:docPartObj>
        <w:docPartGallery w:val="Page Numbers (Top of Page)"/>
        <w:docPartUnique/>
      </w:docPartObj>
    </w:sdtPr>
    <w:sdtContent>
      <w:p w:rsidR="003673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3D">
          <w:rPr>
            <w:noProof/>
          </w:rPr>
          <w:t>13</w:t>
        </w:r>
        <w:r>
          <w:fldChar w:fldCharType="end"/>
        </w:r>
      </w:p>
    </w:sdtContent>
  </w:sdt>
  <w:p w:rsidR="00367368" w:rsidRPr="00E80396" w:rsidP="0053104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4"/>
    <w:rsid w:val="000747A4"/>
    <w:rsid w:val="000C4C6A"/>
    <w:rsid w:val="000D1DC2"/>
    <w:rsid w:val="0014381E"/>
    <w:rsid w:val="00155F70"/>
    <w:rsid w:val="001842B2"/>
    <w:rsid w:val="001E4356"/>
    <w:rsid w:val="002530AF"/>
    <w:rsid w:val="0028054F"/>
    <w:rsid w:val="00306741"/>
    <w:rsid w:val="00363760"/>
    <w:rsid w:val="00367368"/>
    <w:rsid w:val="00375BCA"/>
    <w:rsid w:val="003E6317"/>
    <w:rsid w:val="004258E1"/>
    <w:rsid w:val="004547A4"/>
    <w:rsid w:val="00477360"/>
    <w:rsid w:val="004A7E6B"/>
    <w:rsid w:val="004E7E12"/>
    <w:rsid w:val="00531040"/>
    <w:rsid w:val="00536311"/>
    <w:rsid w:val="005B070E"/>
    <w:rsid w:val="005F4E34"/>
    <w:rsid w:val="0069227A"/>
    <w:rsid w:val="006F3545"/>
    <w:rsid w:val="00771D3A"/>
    <w:rsid w:val="00796DBC"/>
    <w:rsid w:val="007A68E0"/>
    <w:rsid w:val="0084550C"/>
    <w:rsid w:val="008507BD"/>
    <w:rsid w:val="00883B74"/>
    <w:rsid w:val="008F1222"/>
    <w:rsid w:val="009414A5"/>
    <w:rsid w:val="0095201B"/>
    <w:rsid w:val="00A13AD7"/>
    <w:rsid w:val="00A97655"/>
    <w:rsid w:val="00AD0C8E"/>
    <w:rsid w:val="00AD0D44"/>
    <w:rsid w:val="00B070FD"/>
    <w:rsid w:val="00B141A6"/>
    <w:rsid w:val="00B1448B"/>
    <w:rsid w:val="00B86857"/>
    <w:rsid w:val="00B9307E"/>
    <w:rsid w:val="00C00A0A"/>
    <w:rsid w:val="00C03E73"/>
    <w:rsid w:val="00C05CC0"/>
    <w:rsid w:val="00C64C30"/>
    <w:rsid w:val="00CB6A0A"/>
    <w:rsid w:val="00CC7003"/>
    <w:rsid w:val="00CD2C51"/>
    <w:rsid w:val="00CD733D"/>
    <w:rsid w:val="00D32AFE"/>
    <w:rsid w:val="00D6189A"/>
    <w:rsid w:val="00D85900"/>
    <w:rsid w:val="00D9324A"/>
    <w:rsid w:val="00E62F71"/>
    <w:rsid w:val="00E769A1"/>
    <w:rsid w:val="00E80396"/>
    <w:rsid w:val="00E9343F"/>
    <w:rsid w:val="00EC297D"/>
    <w:rsid w:val="00EC38BE"/>
    <w:rsid w:val="00EC7459"/>
    <w:rsid w:val="00F50E9F"/>
    <w:rsid w:val="00FC3678"/>
    <w:rsid w:val="00FD1F0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FC589B-3B9A-406F-8B88-2581545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A4"/>
  </w:style>
  <w:style w:type="paragraph" w:styleId="Footer">
    <w:name w:val="footer"/>
    <w:basedOn w:val="Normal"/>
    <w:link w:val="FooterChar"/>
    <w:uiPriority w:val="99"/>
    <w:unhideWhenUsed/>
    <w:rsid w:val="0007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A4"/>
  </w:style>
  <w:style w:type="paragraph" w:styleId="BalloonText">
    <w:name w:val="Balloon Text"/>
    <w:basedOn w:val="Normal"/>
    <w:link w:val="BalloonTextChar"/>
    <w:uiPriority w:val="99"/>
    <w:semiHidden/>
    <w:unhideWhenUsed/>
    <w:rsid w:val="00F5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F"/>
    <w:rPr>
      <w:rFonts w:ascii="Segoe UI" w:hAnsi="Segoe UI" w:cs="Segoe UI"/>
      <w:sz w:val="18"/>
      <w:szCs w:val="18"/>
    </w:rPr>
  </w:style>
  <w:style w:type="character" w:styleId="Hyperlink">
    <w:name w:val="Hyperlink"/>
    <w:rsid w:val="0069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579F-7645-424A-9C13-C4A8F9D8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4792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Anda Stiebre</cp:lastModifiedBy>
  <cp:revision>11</cp:revision>
  <cp:lastPrinted>2017-11-10T13:01:00Z</cp:lastPrinted>
  <dcterms:created xsi:type="dcterms:W3CDTF">2018-01-12T07:15:00Z</dcterms:created>
  <dcterms:modified xsi:type="dcterms:W3CDTF">2018-01-25T11:44:00Z</dcterms:modified>
</cp:coreProperties>
</file>