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F45C" w14:textId="77777777" w:rsidR="0033350B" w:rsidRPr="0033350B" w:rsidRDefault="0033350B" w:rsidP="0033350B">
      <w:pPr>
        <w:jc w:val="center"/>
        <w:rPr>
          <w:b/>
          <w:sz w:val="28"/>
          <w:szCs w:val="28"/>
          <w:lang w:val="lv-LV"/>
        </w:rPr>
      </w:pPr>
      <w:r w:rsidRPr="0033350B">
        <w:rPr>
          <w:b/>
          <w:sz w:val="28"/>
          <w:szCs w:val="28"/>
          <w:lang w:val="lv-LV"/>
        </w:rPr>
        <w:t>Informatīvais ziņojums</w:t>
      </w:r>
    </w:p>
    <w:p w14:paraId="46C931E8" w14:textId="77777777" w:rsidR="0033350B" w:rsidRPr="0033350B" w:rsidRDefault="0033350B" w:rsidP="0033350B">
      <w:pPr>
        <w:jc w:val="center"/>
        <w:rPr>
          <w:b/>
          <w:sz w:val="28"/>
          <w:szCs w:val="28"/>
          <w:lang w:val="lv-LV"/>
        </w:rPr>
      </w:pPr>
      <w:r w:rsidRPr="0033350B">
        <w:rPr>
          <w:b/>
          <w:sz w:val="28"/>
          <w:szCs w:val="28"/>
          <w:lang w:val="lv-LV"/>
        </w:rPr>
        <w:t>„Par samazinātu darbaspēka nodokļu likmju piemērošanu sezonālajos darbos nodarbināto ienākumam”</w:t>
      </w:r>
    </w:p>
    <w:p w14:paraId="4DF4DB4D" w14:textId="29889D14" w:rsidR="0033350B" w:rsidRPr="00821DD0" w:rsidRDefault="0033350B" w:rsidP="009E24A9">
      <w:pPr>
        <w:ind w:firstLine="0"/>
        <w:rPr>
          <w:szCs w:val="24"/>
          <w:lang w:val="lv-LV"/>
        </w:rPr>
      </w:pPr>
    </w:p>
    <w:p w14:paraId="5F3F72CD" w14:textId="7586FCC8" w:rsidR="00182BE2" w:rsidRPr="00821DD0" w:rsidRDefault="00182BE2" w:rsidP="004B5406">
      <w:pPr>
        <w:pStyle w:val="ListParagraph"/>
        <w:numPr>
          <w:ilvl w:val="0"/>
          <w:numId w:val="16"/>
        </w:numPr>
        <w:tabs>
          <w:tab w:val="left" w:pos="993"/>
        </w:tabs>
        <w:spacing w:after="120"/>
        <w:ind w:left="0" w:firstLine="709"/>
        <w:jc w:val="both"/>
        <w:rPr>
          <w:b/>
          <w:sz w:val="24"/>
          <w:szCs w:val="24"/>
        </w:rPr>
      </w:pPr>
      <w:r w:rsidRPr="00821DD0">
        <w:rPr>
          <w:b/>
          <w:sz w:val="24"/>
          <w:szCs w:val="24"/>
        </w:rPr>
        <w:t xml:space="preserve">Sezonas laukstrādnieku ienākuma nodokļa ieviešanas mērķis un </w:t>
      </w:r>
      <w:r w:rsidR="00501775" w:rsidRPr="00821DD0">
        <w:rPr>
          <w:b/>
          <w:sz w:val="24"/>
          <w:szCs w:val="24"/>
        </w:rPr>
        <w:t>noteiktie vērtēšanas kritēriji</w:t>
      </w:r>
    </w:p>
    <w:p w14:paraId="16706A76" w14:textId="245AE688" w:rsidR="00752368" w:rsidRPr="00821DD0" w:rsidRDefault="005A7DF6" w:rsidP="00340C78">
      <w:pPr>
        <w:ind w:firstLine="709"/>
        <w:rPr>
          <w:szCs w:val="24"/>
          <w:lang w:val="lv-LV"/>
        </w:rPr>
      </w:pPr>
      <w:r w:rsidRPr="00821DD0">
        <w:rPr>
          <w:szCs w:val="24"/>
          <w:lang w:val="lv-LV"/>
        </w:rPr>
        <w:t xml:space="preserve">Lai risinātu augļkopības un dārzkopības nozarē īslaicīgajos sezonas darbos nodarbināto personu </w:t>
      </w:r>
      <w:r w:rsidR="00752368" w:rsidRPr="00821DD0">
        <w:rPr>
          <w:szCs w:val="24"/>
          <w:lang w:val="lv-LV"/>
        </w:rPr>
        <w:t xml:space="preserve">nodarbināšanas un </w:t>
      </w:r>
      <w:r w:rsidRPr="00821DD0">
        <w:rPr>
          <w:szCs w:val="24"/>
          <w:lang w:val="lv-LV"/>
        </w:rPr>
        <w:t>darbaspēka nodokļu maksāšanas problēmas</w:t>
      </w:r>
      <w:r w:rsidR="00821DD0">
        <w:rPr>
          <w:szCs w:val="24"/>
          <w:lang w:val="lv-LV"/>
        </w:rPr>
        <w:t>,</w:t>
      </w:r>
      <w:r w:rsidR="00F54EC1" w:rsidRPr="00821DD0">
        <w:rPr>
          <w:szCs w:val="24"/>
          <w:lang w:val="lv-LV"/>
        </w:rPr>
        <w:t xml:space="preserve"> 2014.gada 1.jūnij</w:t>
      </w:r>
      <w:r w:rsidR="006244D5">
        <w:rPr>
          <w:szCs w:val="24"/>
          <w:lang w:val="lv-LV"/>
        </w:rPr>
        <w:t>ā</w:t>
      </w:r>
      <w:r w:rsidRPr="00821DD0">
        <w:rPr>
          <w:szCs w:val="24"/>
          <w:lang w:val="lv-LV"/>
        </w:rPr>
        <w:t xml:space="preserve"> stājās spēkā grozījumi likumā “Par iedzīvotāju ienākuma nodokli”</w:t>
      </w:r>
      <w:r w:rsidR="00752368" w:rsidRPr="00821DD0">
        <w:rPr>
          <w:szCs w:val="24"/>
          <w:lang w:val="lv-LV"/>
        </w:rPr>
        <w:t>, dodot iespēju augļkopības un dārzkopības nozares ražotājiem kā alternatīvu jau esošajiem darbaspēka nodokļiem piemērot sezonas laukstrādnieku ienākuma nodokļa režīmu.</w:t>
      </w:r>
    </w:p>
    <w:p w14:paraId="3FD4864E" w14:textId="77777777" w:rsidR="00752368" w:rsidRPr="00821DD0" w:rsidRDefault="00752368" w:rsidP="00340C78">
      <w:pPr>
        <w:widowControl/>
        <w:jc w:val="left"/>
        <w:rPr>
          <w:rFonts w:eastAsia="Times New Roman"/>
          <w:szCs w:val="24"/>
          <w:lang w:val="lv-LV" w:eastAsia="lv-LV"/>
        </w:rPr>
      </w:pPr>
      <w:r w:rsidRPr="00821DD0">
        <w:rPr>
          <w:rFonts w:eastAsia="Times New Roman"/>
          <w:szCs w:val="24"/>
          <w:lang w:val="lv-LV" w:eastAsia="lv-LV"/>
        </w:rPr>
        <w:t>Sezonas laukstrādnieku ienākuma nodokļa ieviešanas mērķis bija:</w:t>
      </w:r>
    </w:p>
    <w:p w14:paraId="1612148E" w14:textId="77777777" w:rsidR="00752368" w:rsidRPr="00821DD0" w:rsidRDefault="00752368" w:rsidP="00340C78">
      <w:pPr>
        <w:pStyle w:val="ListParagraph"/>
        <w:numPr>
          <w:ilvl w:val="0"/>
          <w:numId w:val="20"/>
        </w:numPr>
        <w:tabs>
          <w:tab w:val="left" w:pos="993"/>
        </w:tabs>
        <w:ind w:left="0" w:firstLine="709"/>
        <w:jc w:val="both"/>
        <w:rPr>
          <w:rFonts w:eastAsia="Times New Roman"/>
          <w:sz w:val="24"/>
          <w:szCs w:val="24"/>
        </w:rPr>
      </w:pPr>
      <w:r w:rsidRPr="00821DD0">
        <w:rPr>
          <w:rFonts w:eastAsia="Times New Roman"/>
          <w:sz w:val="24"/>
          <w:szCs w:val="24"/>
        </w:rPr>
        <w:t>samazināt nelegālo nodarbinātības līmeni sezonas laukstrādnieku vidū;</w:t>
      </w:r>
    </w:p>
    <w:p w14:paraId="7F6F7462" w14:textId="1DD0E83C" w:rsidR="00353957" w:rsidRPr="00CA64EE" w:rsidRDefault="00307F71" w:rsidP="00340C78">
      <w:pPr>
        <w:pStyle w:val="ListParagraph"/>
        <w:numPr>
          <w:ilvl w:val="0"/>
          <w:numId w:val="20"/>
        </w:numPr>
        <w:tabs>
          <w:tab w:val="left" w:pos="993"/>
        </w:tabs>
        <w:ind w:left="0" w:firstLine="709"/>
        <w:jc w:val="both"/>
        <w:rPr>
          <w:rFonts w:eastAsia="Times New Roman"/>
          <w:sz w:val="24"/>
          <w:szCs w:val="24"/>
        </w:rPr>
      </w:pPr>
      <w:r w:rsidRPr="00821DD0">
        <w:rPr>
          <w:rFonts w:eastAsia="Times New Roman"/>
          <w:sz w:val="24"/>
          <w:szCs w:val="24"/>
        </w:rPr>
        <w:t>samazināt</w:t>
      </w:r>
      <w:r w:rsidR="00752368" w:rsidRPr="00821DD0">
        <w:rPr>
          <w:rFonts w:eastAsia="Times New Roman"/>
          <w:sz w:val="24"/>
          <w:szCs w:val="24"/>
        </w:rPr>
        <w:t xml:space="preserve"> darba devējiem (lauksaimniekiem) administratīvo slogu, kas saistīts ar lauksaimniecības nozarei raksturīgo nevienmērīgo sezonas darbinieku plūsmu.</w:t>
      </w:r>
    </w:p>
    <w:p w14:paraId="2305C87D" w14:textId="3D8BDC7D" w:rsidR="009D2F08" w:rsidRDefault="009D2F08" w:rsidP="00340C78">
      <w:pPr>
        <w:pStyle w:val="ListParagraph"/>
        <w:tabs>
          <w:tab w:val="left" w:pos="993"/>
        </w:tabs>
        <w:ind w:left="0" w:firstLine="709"/>
        <w:jc w:val="both"/>
        <w:rPr>
          <w:rFonts w:eastAsia="Times New Roman"/>
          <w:sz w:val="24"/>
          <w:szCs w:val="24"/>
        </w:rPr>
      </w:pPr>
      <w:r>
        <w:rPr>
          <w:rFonts w:eastAsia="Times New Roman"/>
          <w:sz w:val="24"/>
          <w:szCs w:val="24"/>
        </w:rPr>
        <w:t>Sezonas laukstrādnieku ienākum</w:t>
      </w:r>
      <w:r w:rsidR="006B57E4">
        <w:rPr>
          <w:rFonts w:eastAsia="Times New Roman"/>
          <w:sz w:val="24"/>
          <w:szCs w:val="24"/>
        </w:rPr>
        <w:t xml:space="preserve">s ir ienākums, ko sezonas laukstrādnieku ienākuma nodokļa maksātājs gūst </w:t>
      </w:r>
      <w:r>
        <w:rPr>
          <w:rFonts w:eastAsia="Times New Roman"/>
          <w:sz w:val="24"/>
          <w:szCs w:val="24"/>
        </w:rPr>
        <w:t xml:space="preserve"> </w:t>
      </w:r>
      <w:r w:rsidR="006B57E4">
        <w:rPr>
          <w:rFonts w:eastAsia="Times New Roman"/>
          <w:sz w:val="24"/>
          <w:szCs w:val="24"/>
        </w:rPr>
        <w:t xml:space="preserve">taksācijas gada </w:t>
      </w:r>
      <w:r>
        <w:rPr>
          <w:rFonts w:eastAsia="Times New Roman"/>
          <w:sz w:val="24"/>
          <w:szCs w:val="24"/>
        </w:rPr>
        <w:t xml:space="preserve">periodā no 1.aprīļa līdz 30.novembrim </w:t>
      </w:r>
      <w:r w:rsidRPr="009D2F08">
        <w:rPr>
          <w:rFonts w:eastAsia="Times New Roman"/>
          <w:sz w:val="24"/>
          <w:szCs w:val="24"/>
        </w:rPr>
        <w:t>sezonas rakstura darbos augļkoku, ogulāju un dārzeņu sējā vai stādīšanā, sējumu un stādījumu kopšanā, ražas novākšanā, augļu, ogu un dārzeņu šķirošanā sezonas laukstrādnieku ienākuma izmaksātāja labā.</w:t>
      </w:r>
      <w:r w:rsidR="00340C78">
        <w:rPr>
          <w:rStyle w:val="FootnoteReference"/>
          <w:rFonts w:eastAsia="Times New Roman"/>
          <w:sz w:val="24"/>
          <w:szCs w:val="24"/>
        </w:rPr>
        <w:footnoteReference w:id="1"/>
      </w:r>
      <w:r w:rsidRPr="009D2F08">
        <w:rPr>
          <w:rFonts w:eastAsia="Times New Roman"/>
          <w:sz w:val="24"/>
          <w:szCs w:val="24"/>
        </w:rPr>
        <w:t xml:space="preserve"> </w:t>
      </w:r>
    </w:p>
    <w:p w14:paraId="238FEB12" w14:textId="7193F925" w:rsidR="006B57E4" w:rsidRPr="006B57E4" w:rsidRDefault="006B57E4" w:rsidP="00340C78">
      <w:pPr>
        <w:tabs>
          <w:tab w:val="left" w:pos="993"/>
        </w:tabs>
        <w:rPr>
          <w:rFonts w:eastAsia="Times New Roman"/>
          <w:szCs w:val="24"/>
          <w:lang w:val="lv-LV"/>
        </w:rPr>
      </w:pPr>
      <w:r w:rsidRPr="006B57E4">
        <w:rPr>
          <w:rFonts w:eastAsia="Times New Roman"/>
          <w:szCs w:val="24"/>
          <w:lang w:val="lv-LV"/>
        </w:rPr>
        <w:t>Sezonas laukstrādnieku ienākuma nodokļa maksātājs likuma “Par iedzīvotāju ienākuma nodokli” izpratnē ir maksātājs, kas nodarbināts lauksaimniecības sezonas darbos, ja taksācijas gada periodā no 1.aprīļa līdz 30.novembrim</w:t>
      </w:r>
      <w:r w:rsidRPr="006B57E4">
        <w:rPr>
          <w:rFonts w:eastAsia="Times New Roman"/>
          <w:szCs w:val="24"/>
        </w:rPr>
        <w:t>:</w:t>
      </w:r>
      <w:r>
        <w:rPr>
          <w:rFonts w:eastAsia="Times New Roman"/>
          <w:szCs w:val="24"/>
        </w:rPr>
        <w:t xml:space="preserve"> </w:t>
      </w:r>
    </w:p>
    <w:p w14:paraId="3BF728BA" w14:textId="1F6C742A" w:rsidR="006B57E4" w:rsidRPr="006B57E4" w:rsidRDefault="006B57E4" w:rsidP="00340C78">
      <w:pPr>
        <w:pStyle w:val="ListParagraph"/>
        <w:tabs>
          <w:tab w:val="left" w:pos="993"/>
        </w:tabs>
        <w:ind w:left="0" w:firstLine="709"/>
        <w:jc w:val="both"/>
        <w:rPr>
          <w:rFonts w:eastAsia="Times New Roman"/>
          <w:sz w:val="24"/>
          <w:szCs w:val="24"/>
        </w:rPr>
      </w:pPr>
      <w:r w:rsidRPr="006B57E4">
        <w:rPr>
          <w:rFonts w:eastAsia="Times New Roman"/>
          <w:sz w:val="24"/>
          <w:szCs w:val="24"/>
        </w:rPr>
        <w:t>1) maksātājs tiek nodarbināts lauksaimniecības sezonas darbos ne vairāk kā 65 kalendāra dienas pie viena vai vairākiem sezonas laukstrādnieku ienākuma izmaksātājiem kopā;</w:t>
      </w:r>
    </w:p>
    <w:p w14:paraId="693C3317" w14:textId="441B0863" w:rsidR="006B57E4" w:rsidRPr="006B57E4" w:rsidRDefault="006B57E4" w:rsidP="00340C78">
      <w:pPr>
        <w:pStyle w:val="ListParagraph"/>
        <w:tabs>
          <w:tab w:val="left" w:pos="993"/>
        </w:tabs>
        <w:ind w:left="0" w:firstLine="709"/>
        <w:jc w:val="both"/>
        <w:rPr>
          <w:rFonts w:eastAsia="Times New Roman"/>
          <w:sz w:val="24"/>
          <w:szCs w:val="24"/>
        </w:rPr>
      </w:pPr>
      <w:r w:rsidRPr="006B57E4">
        <w:rPr>
          <w:rFonts w:eastAsia="Times New Roman"/>
          <w:sz w:val="24"/>
          <w:szCs w:val="24"/>
        </w:rPr>
        <w:t>2) maksātāja ienākums, kas gūts pie viena vai vairākiem sezonas laukstrādnieku ienākuma izmaksātāji</w:t>
      </w:r>
      <w:r>
        <w:rPr>
          <w:rFonts w:eastAsia="Times New Roman"/>
          <w:sz w:val="24"/>
          <w:szCs w:val="24"/>
        </w:rPr>
        <w:t xml:space="preserve">em kopā, nepārsniedz 3000 </w:t>
      </w:r>
      <w:proofErr w:type="spellStart"/>
      <w:r w:rsidRPr="006B57E4">
        <w:rPr>
          <w:rFonts w:eastAsia="Times New Roman"/>
          <w:i/>
          <w:sz w:val="24"/>
          <w:szCs w:val="24"/>
        </w:rPr>
        <w:t>euro</w:t>
      </w:r>
      <w:proofErr w:type="spellEnd"/>
      <w:r>
        <w:rPr>
          <w:rFonts w:eastAsia="Times New Roman"/>
          <w:sz w:val="24"/>
          <w:szCs w:val="24"/>
        </w:rPr>
        <w:t>;</w:t>
      </w:r>
    </w:p>
    <w:p w14:paraId="11878F22" w14:textId="54C9FE2C" w:rsidR="006B57E4" w:rsidRDefault="006B57E4" w:rsidP="00340C78">
      <w:pPr>
        <w:pStyle w:val="ListParagraph"/>
        <w:tabs>
          <w:tab w:val="left" w:pos="993"/>
        </w:tabs>
        <w:ind w:left="0" w:firstLine="709"/>
        <w:jc w:val="both"/>
        <w:rPr>
          <w:rFonts w:eastAsia="Times New Roman"/>
          <w:sz w:val="24"/>
          <w:szCs w:val="24"/>
        </w:rPr>
      </w:pPr>
      <w:r w:rsidRPr="006B57E4">
        <w:rPr>
          <w:rFonts w:eastAsia="Times New Roman"/>
          <w:sz w:val="24"/>
          <w:szCs w:val="24"/>
        </w:rPr>
        <w:t>3) maksātājam četru mēnešu periodā pirms lauksaimniecības sezonas darbu uzsākšanas sezonas laukstrādnieku ienākuma izmaksātāja labā nav ar šo pašu ienākumu izmaksātāju pastāvējušas darba tiesiskās attiecības vai nav bijis noslēgts uzņēmuma līgums</w:t>
      </w:r>
      <w:r w:rsidR="00340C78">
        <w:rPr>
          <w:rStyle w:val="FootnoteReference"/>
          <w:rFonts w:eastAsia="Times New Roman"/>
          <w:szCs w:val="24"/>
        </w:rPr>
        <w:footnoteReference w:id="2"/>
      </w:r>
      <w:r w:rsidRPr="006B57E4">
        <w:rPr>
          <w:rFonts w:eastAsia="Times New Roman"/>
          <w:sz w:val="24"/>
          <w:szCs w:val="24"/>
        </w:rPr>
        <w:t>.</w:t>
      </w:r>
    </w:p>
    <w:p w14:paraId="10C85A94" w14:textId="2C2F58A3" w:rsidR="006B57E4" w:rsidRPr="00756740" w:rsidRDefault="006B57E4" w:rsidP="00340C78">
      <w:pPr>
        <w:pStyle w:val="ListParagraph"/>
        <w:tabs>
          <w:tab w:val="left" w:pos="993"/>
        </w:tabs>
        <w:ind w:left="0" w:firstLine="709"/>
        <w:jc w:val="both"/>
        <w:rPr>
          <w:rFonts w:eastAsia="Times New Roman"/>
          <w:sz w:val="24"/>
          <w:szCs w:val="24"/>
        </w:rPr>
      </w:pPr>
      <w:r>
        <w:rPr>
          <w:rFonts w:eastAsia="Times New Roman"/>
          <w:sz w:val="24"/>
          <w:szCs w:val="24"/>
        </w:rPr>
        <w:t xml:space="preserve">Sezonas laukstrādnieku ienākuma nodokļa likme ir 15 %, bet ne mazāka kā 0,70 </w:t>
      </w:r>
      <w:proofErr w:type="spellStart"/>
      <w:r w:rsidRPr="006B57E4">
        <w:rPr>
          <w:rFonts w:eastAsia="Times New Roman"/>
          <w:i/>
          <w:sz w:val="24"/>
          <w:szCs w:val="24"/>
        </w:rPr>
        <w:t>euro</w:t>
      </w:r>
      <w:proofErr w:type="spellEnd"/>
      <w:r>
        <w:rPr>
          <w:rFonts w:eastAsia="Times New Roman"/>
          <w:sz w:val="24"/>
          <w:szCs w:val="24"/>
        </w:rPr>
        <w:t xml:space="preserve"> katrā nodarbinātības dienā</w:t>
      </w:r>
      <w:r w:rsidR="00340C78">
        <w:rPr>
          <w:rStyle w:val="FootnoteReference"/>
          <w:rFonts w:eastAsia="Times New Roman"/>
          <w:sz w:val="24"/>
          <w:szCs w:val="24"/>
        </w:rPr>
        <w:footnoteReference w:id="3"/>
      </w:r>
      <w:r>
        <w:rPr>
          <w:rFonts w:eastAsia="Times New Roman"/>
          <w:sz w:val="24"/>
          <w:szCs w:val="24"/>
        </w:rPr>
        <w:t xml:space="preserve">. </w:t>
      </w:r>
    </w:p>
    <w:p w14:paraId="679CCC0C" w14:textId="460EA61E" w:rsidR="00A10C36" w:rsidRPr="00821DD0" w:rsidRDefault="00570BEE" w:rsidP="00340C78">
      <w:pPr>
        <w:ind w:firstLine="709"/>
        <w:rPr>
          <w:lang w:val="lv-LV"/>
        </w:rPr>
      </w:pPr>
      <w:r w:rsidRPr="00821DD0">
        <w:rPr>
          <w:szCs w:val="24"/>
          <w:lang w:val="lv-LV"/>
        </w:rPr>
        <w:t>Saskaņā ar Ministru kabineta 2013.gada 28.maija sēdes protokola Nr.32 71.</w:t>
      </w:r>
      <w:r w:rsidR="00A10C36" w:rsidRPr="00821DD0">
        <w:rPr>
          <w:szCs w:val="24"/>
          <w:lang w:val="lv-LV"/>
        </w:rPr>
        <w:t xml:space="preserve">§ </w:t>
      </w:r>
      <w:r w:rsidR="00FE46A6">
        <w:rPr>
          <w:szCs w:val="24"/>
          <w:lang w:val="lv-LV"/>
        </w:rPr>
        <w:t>“</w:t>
      </w:r>
      <w:r w:rsidRPr="00821DD0">
        <w:rPr>
          <w:szCs w:val="24"/>
          <w:lang w:val="lv-LV"/>
        </w:rPr>
        <w:t xml:space="preserve">Informatīvais ziņojums </w:t>
      </w:r>
      <w:r w:rsidR="006244D5">
        <w:rPr>
          <w:szCs w:val="24"/>
          <w:lang w:val="lv-LV"/>
        </w:rPr>
        <w:t>“P</w:t>
      </w:r>
      <w:r w:rsidRPr="00821DD0">
        <w:rPr>
          <w:szCs w:val="24"/>
          <w:lang w:val="lv-LV"/>
        </w:rPr>
        <w:t>ar samazinātu darbaspēka nodokļu likmju piemērošanu sezonālajos darbos nodarbināto ienākumam</w:t>
      </w:r>
      <w:r w:rsidR="00FE46A6">
        <w:rPr>
          <w:szCs w:val="24"/>
          <w:lang w:val="lv-LV"/>
        </w:rPr>
        <w:t>”</w:t>
      </w:r>
      <w:r w:rsidR="006244D5">
        <w:rPr>
          <w:szCs w:val="24"/>
          <w:lang w:val="lv-LV"/>
        </w:rPr>
        <w:t>”</w:t>
      </w:r>
      <w:r w:rsidRPr="00821DD0">
        <w:rPr>
          <w:szCs w:val="24"/>
          <w:lang w:val="lv-LV"/>
        </w:rPr>
        <w:t xml:space="preserve"> (turpmāk – Informatīvais ziņoju</w:t>
      </w:r>
      <w:r w:rsidR="00A10C36" w:rsidRPr="00821DD0">
        <w:rPr>
          <w:szCs w:val="24"/>
          <w:lang w:val="lv-LV"/>
        </w:rPr>
        <w:t>ms)</w:t>
      </w:r>
      <w:r w:rsidRPr="00821DD0">
        <w:rPr>
          <w:szCs w:val="24"/>
          <w:lang w:val="lv-LV"/>
        </w:rPr>
        <w:t xml:space="preserve"> 9.punktu </w:t>
      </w:r>
      <w:r w:rsidR="00A10C36" w:rsidRPr="00821DD0">
        <w:rPr>
          <w:szCs w:val="24"/>
          <w:lang w:val="lv-LV"/>
        </w:rPr>
        <w:t xml:space="preserve">Finanšu ministrijai sadarbībā ar Labklājības ministriju un Zemkopības ministriju </w:t>
      </w:r>
      <w:r w:rsidR="00FE46A6">
        <w:rPr>
          <w:szCs w:val="24"/>
          <w:lang w:val="lv-LV"/>
        </w:rPr>
        <w:t xml:space="preserve">uzdots </w:t>
      </w:r>
      <w:r w:rsidR="00A10C36" w:rsidRPr="00821DD0">
        <w:rPr>
          <w:szCs w:val="24"/>
          <w:lang w:val="lv-LV"/>
        </w:rPr>
        <w:t>izvērtēt sezonas laukstrādnieku ienākuma nodokļa piemērošanu regulējošo normu praktiskās īstenošanas gaitu un sasniegtos rezultātus attiecībā uz nereģistrētās nodarbinātības izmaiņu tendenci augļkopības un dārzkopības nozarē un sezonas laukstrādnieku ienākuma nodokļa režīma efektivitāti, t</w:t>
      </w:r>
      <w:r w:rsidR="00FE46A6">
        <w:rPr>
          <w:szCs w:val="24"/>
          <w:lang w:val="lv-LV"/>
        </w:rPr>
        <w:t>ostarp</w:t>
      </w:r>
      <w:r w:rsidR="00A10C36" w:rsidRPr="00821DD0">
        <w:rPr>
          <w:szCs w:val="24"/>
          <w:lang w:val="lv-LV"/>
        </w:rPr>
        <w:t xml:space="preserve"> attiecībā uz valsts sociālās apdrošināšanas iemaksām un sociālās apdrošināšanas pakalpojumu pieejamību īslaicīgajos sezonas darbos nodarbinātajām personām, un līdz 2018.gada 1.februārim iesniegt Ministru kabinetā attiecīgu informatīvo ziņojumu. </w:t>
      </w:r>
    </w:p>
    <w:p w14:paraId="67A0AAED" w14:textId="44EFF542" w:rsidR="00A10C36" w:rsidRPr="00821DD0" w:rsidRDefault="00F606C1" w:rsidP="00F468C5">
      <w:pPr>
        <w:ind w:firstLine="709"/>
        <w:rPr>
          <w:szCs w:val="24"/>
          <w:lang w:val="lv-LV"/>
        </w:rPr>
      </w:pPr>
      <w:r w:rsidRPr="00821DD0">
        <w:rPr>
          <w:szCs w:val="24"/>
          <w:lang w:val="lv-LV"/>
        </w:rPr>
        <w:t>Savukārt saskaņā ar Ministru kabineta 2013.gada 13.augusta sēdes protokola Nr.44 158.</w:t>
      </w:r>
      <w:r w:rsidR="00243493">
        <w:rPr>
          <w:szCs w:val="24"/>
          <w:lang w:val="lv-LV"/>
        </w:rPr>
        <w:t> </w:t>
      </w:r>
      <w:r w:rsidRPr="00821DD0">
        <w:rPr>
          <w:szCs w:val="24"/>
          <w:lang w:val="lv-LV"/>
        </w:rPr>
        <w:t xml:space="preserve">§ </w:t>
      </w:r>
      <w:r w:rsidR="00F54EC1" w:rsidRPr="00821DD0">
        <w:rPr>
          <w:szCs w:val="24"/>
          <w:lang w:val="lv-LV"/>
        </w:rPr>
        <w:t>“</w:t>
      </w:r>
      <w:r w:rsidRPr="00821DD0">
        <w:rPr>
          <w:szCs w:val="24"/>
          <w:lang w:val="lv-LV"/>
        </w:rPr>
        <w:t>Likumprojekts “Grozījumi likumā “Par iedzīvotāju ienākuma nodokli</w:t>
      </w:r>
      <w:r w:rsidR="00214451" w:rsidRPr="00821DD0">
        <w:rPr>
          <w:szCs w:val="24"/>
          <w:lang w:val="lv-LV"/>
        </w:rPr>
        <w:t>”</w:t>
      </w:r>
      <w:r w:rsidR="00F54EC1" w:rsidRPr="00821DD0">
        <w:rPr>
          <w:szCs w:val="24"/>
          <w:lang w:val="lv-LV"/>
        </w:rPr>
        <w:t>”</w:t>
      </w:r>
      <w:r w:rsidR="00B51AE5" w:rsidRPr="00821DD0">
        <w:rPr>
          <w:szCs w:val="24"/>
          <w:lang w:val="lv-LV"/>
        </w:rPr>
        <w:t xml:space="preserve"> </w:t>
      </w:r>
      <w:r w:rsidR="003B6168" w:rsidRPr="00821DD0">
        <w:rPr>
          <w:szCs w:val="24"/>
          <w:lang w:val="lv-LV"/>
        </w:rPr>
        <w:t xml:space="preserve">(turpmāk – MK </w:t>
      </w:r>
      <w:proofErr w:type="spellStart"/>
      <w:r w:rsidR="003B6168" w:rsidRPr="00821DD0">
        <w:rPr>
          <w:szCs w:val="24"/>
          <w:lang w:val="lv-LV"/>
        </w:rPr>
        <w:t>protokollēmums</w:t>
      </w:r>
      <w:proofErr w:type="spellEnd"/>
      <w:r w:rsidR="003B6168" w:rsidRPr="00821DD0">
        <w:rPr>
          <w:szCs w:val="24"/>
          <w:lang w:val="lv-LV"/>
        </w:rPr>
        <w:t xml:space="preserve">) </w:t>
      </w:r>
      <w:r w:rsidRPr="00821DD0">
        <w:rPr>
          <w:szCs w:val="24"/>
          <w:lang w:val="lv-LV"/>
        </w:rPr>
        <w:t xml:space="preserve">6.punktu </w:t>
      </w:r>
      <w:r w:rsidR="00A10C36" w:rsidRPr="00821DD0">
        <w:rPr>
          <w:szCs w:val="24"/>
          <w:lang w:val="lv-LV"/>
        </w:rPr>
        <w:t xml:space="preserve">Finanšu ministrijai sadarbībā ar Labklājības ministriju un </w:t>
      </w:r>
      <w:r w:rsidR="00A10C36" w:rsidRPr="00821DD0">
        <w:rPr>
          <w:szCs w:val="24"/>
          <w:lang w:val="lv-LV"/>
        </w:rPr>
        <w:lastRenderedPageBreak/>
        <w:t xml:space="preserve">Zemkopības ministriju </w:t>
      </w:r>
      <w:r w:rsidR="00FE46A6">
        <w:rPr>
          <w:szCs w:val="24"/>
          <w:lang w:val="lv-LV"/>
        </w:rPr>
        <w:t xml:space="preserve">uzdots </w:t>
      </w:r>
      <w:r w:rsidR="00A10C36" w:rsidRPr="00821DD0">
        <w:rPr>
          <w:szCs w:val="24"/>
          <w:lang w:val="lv-LV"/>
        </w:rPr>
        <w:t>izpildīt Ministru kabineta 2013.gada 28.maija sēdes protokola Nr.32 71.</w:t>
      </w:r>
      <w:r w:rsidR="00F51118" w:rsidRPr="00821DD0">
        <w:rPr>
          <w:szCs w:val="24"/>
          <w:lang w:val="lv-LV"/>
        </w:rPr>
        <w:t xml:space="preserve">§ </w:t>
      </w:r>
      <w:r w:rsidR="00A10C36" w:rsidRPr="00821DD0">
        <w:rPr>
          <w:szCs w:val="24"/>
          <w:lang w:val="lv-LV"/>
        </w:rPr>
        <w:t>9.punktā doto uzdevumu. Sezonas laukstrādnieku ienākuma nodokļa ieviešanas rezultāt</w:t>
      </w:r>
      <w:r w:rsidR="00FE46A6">
        <w:rPr>
          <w:szCs w:val="24"/>
          <w:lang w:val="lv-LV"/>
        </w:rPr>
        <w:t>i</w:t>
      </w:r>
      <w:r w:rsidR="00A10C36" w:rsidRPr="00821DD0">
        <w:rPr>
          <w:szCs w:val="24"/>
          <w:lang w:val="lv-LV"/>
        </w:rPr>
        <w:t xml:space="preserve"> periodā līdz 2017.gadam </w:t>
      </w:r>
      <w:r w:rsidR="00FE46A6">
        <w:rPr>
          <w:szCs w:val="24"/>
          <w:lang w:val="lv-LV"/>
        </w:rPr>
        <w:t>jā</w:t>
      </w:r>
      <w:r w:rsidR="00A10C36" w:rsidRPr="00821DD0">
        <w:rPr>
          <w:szCs w:val="24"/>
          <w:lang w:val="lv-LV"/>
        </w:rPr>
        <w:t xml:space="preserve">vērtē, ievērojot šādus kritērijus: </w:t>
      </w:r>
    </w:p>
    <w:p w14:paraId="19CA21D0" w14:textId="3CC4A1DD" w:rsidR="00A10C36" w:rsidRPr="00821DD0" w:rsidRDefault="00A10C36" w:rsidP="00CE01D5">
      <w:pPr>
        <w:pStyle w:val="ListParagraph"/>
        <w:numPr>
          <w:ilvl w:val="0"/>
          <w:numId w:val="7"/>
        </w:numPr>
        <w:tabs>
          <w:tab w:val="left" w:pos="1134"/>
        </w:tabs>
        <w:ind w:left="0" w:firstLine="709"/>
        <w:jc w:val="both"/>
        <w:rPr>
          <w:sz w:val="24"/>
          <w:szCs w:val="24"/>
        </w:rPr>
      </w:pPr>
      <w:r w:rsidRPr="00821DD0">
        <w:rPr>
          <w:sz w:val="24"/>
          <w:szCs w:val="24"/>
        </w:rPr>
        <w:t xml:space="preserve">sezonas laukstrādnieku ienākuma nodokļa ieņēmumi budžetā trīs gadu laikā ir sasnieguši vismaz 370 000 </w:t>
      </w:r>
      <w:proofErr w:type="spellStart"/>
      <w:r w:rsidR="00214451" w:rsidRPr="00821DD0">
        <w:rPr>
          <w:i/>
          <w:sz w:val="24"/>
          <w:szCs w:val="24"/>
        </w:rPr>
        <w:t>euro</w:t>
      </w:r>
      <w:proofErr w:type="spellEnd"/>
      <w:r w:rsidRPr="00821DD0">
        <w:rPr>
          <w:sz w:val="24"/>
          <w:szCs w:val="24"/>
        </w:rPr>
        <w:t xml:space="preserve">; </w:t>
      </w:r>
    </w:p>
    <w:p w14:paraId="7A7FE89F" w14:textId="2117693A" w:rsidR="00A10C36" w:rsidRPr="00821DD0" w:rsidRDefault="00A10C36" w:rsidP="00CE01D5">
      <w:pPr>
        <w:pStyle w:val="ListParagraph"/>
        <w:numPr>
          <w:ilvl w:val="0"/>
          <w:numId w:val="7"/>
        </w:numPr>
        <w:tabs>
          <w:tab w:val="left" w:pos="1134"/>
        </w:tabs>
        <w:ind w:left="0" w:firstLine="709"/>
        <w:jc w:val="both"/>
        <w:rPr>
          <w:sz w:val="24"/>
          <w:szCs w:val="24"/>
        </w:rPr>
      </w:pPr>
      <w:r w:rsidRPr="00821DD0">
        <w:rPr>
          <w:sz w:val="24"/>
          <w:szCs w:val="24"/>
        </w:rPr>
        <w:t xml:space="preserve">sezonas laukstrādnieku ienākuma nodokļa maksātāju skaits triju gadu laikā ir sasniedzis 7700; </w:t>
      </w:r>
    </w:p>
    <w:p w14:paraId="180C2795" w14:textId="1A2F9AE3" w:rsidR="00A10C36" w:rsidRPr="00821DD0" w:rsidRDefault="00A10C36" w:rsidP="00CE01D5">
      <w:pPr>
        <w:pStyle w:val="ListParagraph"/>
        <w:numPr>
          <w:ilvl w:val="0"/>
          <w:numId w:val="7"/>
        </w:numPr>
        <w:tabs>
          <w:tab w:val="left" w:pos="1134"/>
        </w:tabs>
        <w:ind w:left="0" w:firstLine="709"/>
        <w:jc w:val="both"/>
        <w:rPr>
          <w:sz w:val="24"/>
          <w:szCs w:val="24"/>
        </w:rPr>
      </w:pPr>
      <w:r w:rsidRPr="00821DD0">
        <w:rPr>
          <w:sz w:val="24"/>
          <w:szCs w:val="24"/>
        </w:rPr>
        <w:t>sezonas laukstrādnieku ienākuma izmaksātāji ievēro šā likuma 11.</w:t>
      </w:r>
      <w:r w:rsidR="00E0093F" w:rsidRPr="007A4B20">
        <w:rPr>
          <w:sz w:val="24"/>
          <w:szCs w:val="24"/>
          <w:vertAlign w:val="superscript"/>
        </w:rPr>
        <w:t>12</w:t>
      </w:r>
      <w:r w:rsidR="00E0093F">
        <w:rPr>
          <w:sz w:val="24"/>
          <w:szCs w:val="24"/>
        </w:rPr>
        <w:t> </w:t>
      </w:r>
      <w:r w:rsidRPr="00821DD0">
        <w:rPr>
          <w:sz w:val="24"/>
          <w:szCs w:val="24"/>
        </w:rPr>
        <w:t xml:space="preserve">panta otrās daļas 3.punkta nosacījumu, un netiek konstatēta algotā darbā gūtā ienākuma transformācija par sezonas laukstrādnieku ienākumu; </w:t>
      </w:r>
    </w:p>
    <w:p w14:paraId="25573082" w14:textId="5734C5CE" w:rsidR="00A10C36" w:rsidRPr="00821DD0" w:rsidRDefault="00A10C36" w:rsidP="00CE01D5">
      <w:pPr>
        <w:pStyle w:val="ListParagraph"/>
        <w:numPr>
          <w:ilvl w:val="0"/>
          <w:numId w:val="7"/>
        </w:numPr>
        <w:tabs>
          <w:tab w:val="left" w:pos="1134"/>
        </w:tabs>
        <w:ind w:left="0" w:firstLine="709"/>
        <w:jc w:val="both"/>
        <w:rPr>
          <w:sz w:val="24"/>
          <w:szCs w:val="24"/>
        </w:rPr>
      </w:pPr>
      <w:r w:rsidRPr="00821DD0">
        <w:rPr>
          <w:sz w:val="24"/>
          <w:szCs w:val="24"/>
        </w:rPr>
        <w:t xml:space="preserve">ir pieaudzis sezonas laukstrādnieku ienākuma izmaksātāju skaits; </w:t>
      </w:r>
    </w:p>
    <w:p w14:paraId="1CECB99B" w14:textId="718568D5" w:rsidR="00A10C36" w:rsidRPr="00821DD0" w:rsidRDefault="00A10C36" w:rsidP="00CE01D5">
      <w:pPr>
        <w:pStyle w:val="ListParagraph"/>
        <w:numPr>
          <w:ilvl w:val="0"/>
          <w:numId w:val="7"/>
        </w:numPr>
        <w:tabs>
          <w:tab w:val="left" w:pos="1134"/>
        </w:tabs>
        <w:ind w:left="0" w:firstLine="709"/>
        <w:jc w:val="both"/>
        <w:rPr>
          <w:sz w:val="24"/>
          <w:szCs w:val="24"/>
        </w:rPr>
      </w:pPr>
      <w:r w:rsidRPr="00821DD0">
        <w:rPr>
          <w:sz w:val="24"/>
          <w:szCs w:val="24"/>
        </w:rPr>
        <w:t xml:space="preserve">ir pieaudzis </w:t>
      </w:r>
      <w:r w:rsidR="00E0093F">
        <w:rPr>
          <w:sz w:val="24"/>
          <w:szCs w:val="24"/>
        </w:rPr>
        <w:t xml:space="preserve">to </w:t>
      </w:r>
      <w:r w:rsidRPr="00821DD0">
        <w:rPr>
          <w:sz w:val="24"/>
          <w:szCs w:val="24"/>
        </w:rPr>
        <w:t xml:space="preserve">sezonas laukstrādnieku ienākuma nodokļa maksātāju skaits, kuri kļuvuši par sociāli apdrošinātām personām (likuma </w:t>
      </w:r>
      <w:r w:rsidR="00A70629">
        <w:rPr>
          <w:sz w:val="24"/>
          <w:szCs w:val="24"/>
        </w:rPr>
        <w:t>”</w:t>
      </w:r>
      <w:r w:rsidRPr="00821DD0">
        <w:rPr>
          <w:sz w:val="24"/>
          <w:szCs w:val="24"/>
        </w:rPr>
        <w:t>Par valsts sociālo apdrošināšanu</w:t>
      </w:r>
      <w:r w:rsidR="00A70629">
        <w:rPr>
          <w:sz w:val="24"/>
          <w:szCs w:val="24"/>
        </w:rPr>
        <w:t>”</w:t>
      </w:r>
      <w:r w:rsidRPr="00821DD0">
        <w:rPr>
          <w:sz w:val="24"/>
          <w:szCs w:val="24"/>
        </w:rPr>
        <w:t xml:space="preserve"> izpratnē); </w:t>
      </w:r>
    </w:p>
    <w:p w14:paraId="409922A3" w14:textId="49DE7B24" w:rsidR="00A10C36" w:rsidRPr="00821DD0" w:rsidRDefault="00A10C36" w:rsidP="00CE01D5">
      <w:pPr>
        <w:pStyle w:val="ListParagraph"/>
        <w:numPr>
          <w:ilvl w:val="0"/>
          <w:numId w:val="7"/>
        </w:numPr>
        <w:tabs>
          <w:tab w:val="left" w:pos="1134"/>
        </w:tabs>
        <w:ind w:left="0" w:firstLine="709"/>
        <w:jc w:val="both"/>
        <w:rPr>
          <w:sz w:val="24"/>
          <w:szCs w:val="24"/>
        </w:rPr>
      </w:pPr>
      <w:r w:rsidRPr="00821DD0">
        <w:rPr>
          <w:sz w:val="24"/>
          <w:szCs w:val="24"/>
        </w:rPr>
        <w:t xml:space="preserve">ir pieaudzis sezonas laukstrādnieku ienākums, no kura tiek veiktas valsts sociālās apdrošināšanas obligātās iemaksas vecuma pensijai; </w:t>
      </w:r>
    </w:p>
    <w:p w14:paraId="4DD28AF3" w14:textId="13B23A50" w:rsidR="00A10C36" w:rsidRPr="00821DD0" w:rsidRDefault="00A10C36" w:rsidP="00CE01D5">
      <w:pPr>
        <w:pStyle w:val="ListParagraph"/>
        <w:numPr>
          <w:ilvl w:val="0"/>
          <w:numId w:val="7"/>
        </w:numPr>
        <w:tabs>
          <w:tab w:val="left" w:pos="1134"/>
        </w:tabs>
        <w:ind w:left="0" w:firstLine="709"/>
        <w:jc w:val="both"/>
        <w:rPr>
          <w:sz w:val="24"/>
          <w:szCs w:val="24"/>
        </w:rPr>
      </w:pPr>
      <w:r w:rsidRPr="00821DD0">
        <w:rPr>
          <w:sz w:val="24"/>
          <w:szCs w:val="24"/>
        </w:rPr>
        <w:t xml:space="preserve">ir pieaudzis </w:t>
      </w:r>
      <w:r w:rsidR="00E0093F">
        <w:rPr>
          <w:sz w:val="24"/>
          <w:szCs w:val="24"/>
        </w:rPr>
        <w:t xml:space="preserve">to </w:t>
      </w:r>
      <w:r w:rsidRPr="00821DD0">
        <w:rPr>
          <w:sz w:val="24"/>
          <w:szCs w:val="24"/>
        </w:rPr>
        <w:t xml:space="preserve">sezonas laukstrādnieku ienākuma nodokļa maksātāju skaits, kuri brīvprātīgi pievienojušies vecuma pensijas apdrošināšanai; </w:t>
      </w:r>
    </w:p>
    <w:p w14:paraId="21296DE9" w14:textId="7242751E" w:rsidR="00A10C36" w:rsidRPr="00821DD0" w:rsidRDefault="00A10C36" w:rsidP="00937A56">
      <w:pPr>
        <w:pStyle w:val="ListParagraph"/>
        <w:numPr>
          <w:ilvl w:val="0"/>
          <w:numId w:val="7"/>
        </w:numPr>
        <w:tabs>
          <w:tab w:val="left" w:pos="1134"/>
        </w:tabs>
        <w:ind w:left="0" w:firstLine="709"/>
        <w:contextualSpacing w:val="0"/>
        <w:jc w:val="both"/>
        <w:rPr>
          <w:sz w:val="24"/>
          <w:szCs w:val="24"/>
        </w:rPr>
      </w:pPr>
      <w:r w:rsidRPr="00821DD0">
        <w:rPr>
          <w:sz w:val="24"/>
          <w:szCs w:val="24"/>
        </w:rPr>
        <w:t xml:space="preserve">ir pieaudzis aprēķināto vecuma pensiju apmērs. </w:t>
      </w:r>
    </w:p>
    <w:p w14:paraId="6F4C88D4" w14:textId="25CDA1CF" w:rsidR="009E24A9" w:rsidRPr="00937A56" w:rsidRDefault="00214451" w:rsidP="00937A56">
      <w:pPr>
        <w:tabs>
          <w:tab w:val="left" w:pos="1134"/>
        </w:tabs>
        <w:rPr>
          <w:szCs w:val="24"/>
          <w:lang w:val="lv-LV"/>
        </w:rPr>
      </w:pPr>
      <w:r w:rsidRPr="0055301B">
        <w:rPr>
          <w:szCs w:val="24"/>
          <w:lang w:val="lv-LV"/>
        </w:rPr>
        <w:t xml:space="preserve">Savukārt saskaņā ar </w:t>
      </w:r>
      <w:r w:rsidR="009B776D" w:rsidRPr="0055301B">
        <w:rPr>
          <w:szCs w:val="24"/>
          <w:lang w:val="lv-LV"/>
        </w:rPr>
        <w:t xml:space="preserve">MK </w:t>
      </w:r>
      <w:proofErr w:type="spellStart"/>
      <w:r w:rsidR="009B776D" w:rsidRPr="0055301B">
        <w:rPr>
          <w:szCs w:val="24"/>
          <w:lang w:val="lv-LV"/>
        </w:rPr>
        <w:t>protokollēmuma</w:t>
      </w:r>
      <w:proofErr w:type="spellEnd"/>
      <w:r w:rsidRPr="0055301B">
        <w:rPr>
          <w:szCs w:val="24"/>
          <w:lang w:val="lv-LV"/>
        </w:rPr>
        <w:t xml:space="preserve"> </w:t>
      </w:r>
      <w:r w:rsidR="00501775" w:rsidRPr="0055301B">
        <w:rPr>
          <w:szCs w:val="24"/>
          <w:lang w:val="lv-LV"/>
        </w:rPr>
        <w:t xml:space="preserve">7.punktā noteikto, ja šī </w:t>
      </w:r>
      <w:proofErr w:type="spellStart"/>
      <w:r w:rsidR="00501775" w:rsidRPr="0055301B">
        <w:rPr>
          <w:szCs w:val="24"/>
          <w:lang w:val="lv-LV"/>
        </w:rPr>
        <w:t>protokollēmuma</w:t>
      </w:r>
      <w:proofErr w:type="spellEnd"/>
      <w:r w:rsidR="00501775" w:rsidRPr="0055301B">
        <w:rPr>
          <w:szCs w:val="24"/>
          <w:lang w:val="lv-LV"/>
        </w:rPr>
        <w:t xml:space="preserve"> 6.punktā noteiktie kritēriji ir sasniegti,</w:t>
      </w:r>
      <w:r w:rsidR="00501775" w:rsidRPr="00821DD0">
        <w:rPr>
          <w:szCs w:val="24"/>
          <w:lang w:val="lv-LV"/>
        </w:rPr>
        <w:t xml:space="preserve"> Finanšu ministrijai sadarbībā ar Labklājības ministriju un Zemkopības ministriju </w:t>
      </w:r>
      <w:r w:rsidR="00E0093F">
        <w:rPr>
          <w:szCs w:val="24"/>
          <w:lang w:val="lv-LV"/>
        </w:rPr>
        <w:t xml:space="preserve">ir </w:t>
      </w:r>
      <w:r w:rsidR="00501775" w:rsidRPr="00821DD0">
        <w:rPr>
          <w:szCs w:val="24"/>
          <w:lang w:val="lv-LV"/>
        </w:rPr>
        <w:t xml:space="preserve">atkārtoti </w:t>
      </w:r>
      <w:r w:rsidR="00E0093F">
        <w:rPr>
          <w:szCs w:val="24"/>
          <w:lang w:val="lv-LV"/>
        </w:rPr>
        <w:t>jā</w:t>
      </w:r>
      <w:r w:rsidR="00501775" w:rsidRPr="00821DD0">
        <w:rPr>
          <w:szCs w:val="24"/>
          <w:lang w:val="lv-LV"/>
        </w:rPr>
        <w:t>izvērtē sezonas laukstrādnieku ienākuma nodokļa režīma efektivitāt</w:t>
      </w:r>
      <w:r w:rsidR="00E0093F">
        <w:rPr>
          <w:szCs w:val="24"/>
          <w:lang w:val="lv-LV"/>
        </w:rPr>
        <w:t>e</w:t>
      </w:r>
      <w:r w:rsidR="00501775" w:rsidRPr="00821DD0">
        <w:rPr>
          <w:szCs w:val="24"/>
          <w:lang w:val="lv-LV"/>
        </w:rPr>
        <w:t xml:space="preserve"> un līdz 2021.gada 1.februārim </w:t>
      </w:r>
      <w:r w:rsidR="00E0093F">
        <w:rPr>
          <w:szCs w:val="24"/>
          <w:lang w:val="lv-LV"/>
        </w:rPr>
        <w:t>jā</w:t>
      </w:r>
      <w:r w:rsidR="00501775" w:rsidRPr="00821DD0">
        <w:rPr>
          <w:szCs w:val="24"/>
          <w:lang w:val="lv-LV"/>
        </w:rPr>
        <w:t>iesnie</w:t>
      </w:r>
      <w:r w:rsidR="00E0093F">
        <w:rPr>
          <w:szCs w:val="24"/>
          <w:lang w:val="lv-LV"/>
        </w:rPr>
        <w:t>dz</w:t>
      </w:r>
      <w:r w:rsidR="00501775" w:rsidRPr="00821DD0">
        <w:rPr>
          <w:szCs w:val="24"/>
          <w:lang w:val="lv-LV"/>
        </w:rPr>
        <w:t xml:space="preserve"> Ministru kabinetā informatīv</w:t>
      </w:r>
      <w:r w:rsidR="00E0093F">
        <w:rPr>
          <w:szCs w:val="24"/>
          <w:lang w:val="lv-LV"/>
        </w:rPr>
        <w:t>ais</w:t>
      </w:r>
      <w:r w:rsidR="00501775" w:rsidRPr="00821DD0">
        <w:rPr>
          <w:szCs w:val="24"/>
          <w:lang w:val="lv-LV"/>
        </w:rPr>
        <w:t xml:space="preserve"> ziņojum</w:t>
      </w:r>
      <w:r w:rsidR="00E0093F">
        <w:rPr>
          <w:szCs w:val="24"/>
          <w:lang w:val="lv-LV"/>
        </w:rPr>
        <w:t>s</w:t>
      </w:r>
      <w:r w:rsidR="00501775" w:rsidRPr="00821DD0">
        <w:rPr>
          <w:szCs w:val="24"/>
          <w:lang w:val="lv-LV"/>
        </w:rPr>
        <w:t>, otrajā vērtēšanas period</w:t>
      </w:r>
      <w:r w:rsidR="009B776D" w:rsidRPr="00821DD0">
        <w:rPr>
          <w:szCs w:val="24"/>
          <w:lang w:val="lv-LV"/>
        </w:rPr>
        <w:t>ā</w:t>
      </w:r>
      <w:r w:rsidR="00501775" w:rsidRPr="00821DD0">
        <w:rPr>
          <w:szCs w:val="24"/>
          <w:lang w:val="lv-LV"/>
        </w:rPr>
        <w:t xml:space="preserve"> nosakot trīskāršu pieaugumu attiecībā uz šī </w:t>
      </w:r>
      <w:proofErr w:type="spellStart"/>
      <w:r w:rsidR="00501775" w:rsidRPr="00821DD0">
        <w:rPr>
          <w:szCs w:val="24"/>
          <w:lang w:val="lv-LV"/>
        </w:rPr>
        <w:t>protokollēmuma</w:t>
      </w:r>
      <w:proofErr w:type="spellEnd"/>
      <w:r w:rsidR="00501775" w:rsidRPr="00821DD0">
        <w:rPr>
          <w:szCs w:val="24"/>
          <w:lang w:val="lv-LV"/>
        </w:rPr>
        <w:t xml:space="preserve"> 6.punkta 1.un 2.kritēriju salīdzinājumā ar pirmo vērtēšanas periodu.</w:t>
      </w:r>
    </w:p>
    <w:p w14:paraId="03702259" w14:textId="03969D28" w:rsidR="00DB45CD" w:rsidRPr="00821DD0" w:rsidRDefault="00214451" w:rsidP="00214451">
      <w:pPr>
        <w:pStyle w:val="ListParagraph"/>
        <w:numPr>
          <w:ilvl w:val="0"/>
          <w:numId w:val="17"/>
        </w:numPr>
        <w:tabs>
          <w:tab w:val="left" w:pos="1134"/>
        </w:tabs>
        <w:spacing w:before="120" w:after="120"/>
        <w:ind w:left="0" w:firstLine="851"/>
        <w:contextualSpacing w:val="0"/>
        <w:jc w:val="both"/>
        <w:rPr>
          <w:b/>
          <w:sz w:val="24"/>
          <w:szCs w:val="24"/>
        </w:rPr>
      </w:pPr>
      <w:r w:rsidRPr="00821DD0">
        <w:rPr>
          <w:b/>
          <w:sz w:val="24"/>
          <w:szCs w:val="24"/>
        </w:rPr>
        <w:t xml:space="preserve">Sezonas laukstrādnieku ienākuma nodokļa režīma </w:t>
      </w:r>
      <w:r w:rsidR="00C25164" w:rsidRPr="00821DD0">
        <w:rPr>
          <w:b/>
          <w:sz w:val="24"/>
          <w:szCs w:val="24"/>
        </w:rPr>
        <w:t xml:space="preserve">ieviešanas </w:t>
      </w:r>
      <w:r w:rsidR="00E73CE1">
        <w:rPr>
          <w:b/>
          <w:sz w:val="24"/>
          <w:szCs w:val="24"/>
        </w:rPr>
        <w:t xml:space="preserve">rezultātu </w:t>
      </w:r>
      <w:proofErr w:type="spellStart"/>
      <w:r w:rsidRPr="00821DD0">
        <w:rPr>
          <w:b/>
          <w:sz w:val="24"/>
          <w:szCs w:val="24"/>
        </w:rPr>
        <w:t>izvērtējums</w:t>
      </w:r>
      <w:proofErr w:type="spellEnd"/>
    </w:p>
    <w:p w14:paraId="6CFF83E9" w14:textId="596491D0" w:rsidR="001D391A" w:rsidRDefault="001D391A" w:rsidP="001D391A">
      <w:pPr>
        <w:rPr>
          <w:rFonts w:eastAsia="Times New Roman"/>
          <w:szCs w:val="24"/>
          <w:lang w:val="lv-LV"/>
        </w:rPr>
      </w:pPr>
      <w:r>
        <w:rPr>
          <w:rFonts w:eastAsia="Times New Roman"/>
          <w:szCs w:val="24"/>
          <w:lang w:val="lv-LV"/>
        </w:rPr>
        <w:t xml:space="preserve">2012.gadā Zemkopības ministrija, pamatojoties uz Lauku atbalsta dienesta </w:t>
      </w:r>
      <w:r w:rsidR="006244D5">
        <w:rPr>
          <w:rFonts w:eastAsia="Times New Roman"/>
          <w:szCs w:val="24"/>
          <w:lang w:val="lv-LV"/>
        </w:rPr>
        <w:t xml:space="preserve">(turpmāk – LAD) </w:t>
      </w:r>
      <w:r>
        <w:rPr>
          <w:rFonts w:eastAsia="Times New Roman"/>
          <w:szCs w:val="24"/>
          <w:lang w:val="lv-LV"/>
        </w:rPr>
        <w:t>sniegto informāciju par 2011.gadā deklarētajiem platību apjomiem augļkopības un dārzkopības nozarē un pamatojoties uz ekspertu pieņēmumiem, par nepieciešamo nodarbināto skaitu</w:t>
      </w:r>
      <w:r w:rsidR="006244D5">
        <w:rPr>
          <w:rFonts w:eastAsia="Times New Roman"/>
          <w:szCs w:val="24"/>
          <w:lang w:val="lv-LV"/>
        </w:rPr>
        <w:t>,</w:t>
      </w:r>
      <w:r>
        <w:rPr>
          <w:rFonts w:eastAsia="Times New Roman"/>
          <w:szCs w:val="24"/>
          <w:lang w:val="lv-LV"/>
        </w:rPr>
        <w:t xml:space="preserve"> kā arī nepieciešamo darba laika patēriņu augļkopības un dārzkopības ražas uzturēšanas un novākšanas darbos, bija apzinājusi situāciju par nodarbinātības apmēriem augļkopības un dārzkopības nozarē, kā arī veica aprēķinus par nodokļu ieņēmumiem valsts budžetā. </w:t>
      </w:r>
    </w:p>
    <w:p w14:paraId="7730BCBA" w14:textId="56CA771D" w:rsidR="001D391A" w:rsidRDefault="00DE6B3C" w:rsidP="00DE6B3C">
      <w:pPr>
        <w:rPr>
          <w:rFonts w:eastAsia="Times New Roman"/>
          <w:szCs w:val="24"/>
          <w:lang w:val="lv-LV"/>
        </w:rPr>
      </w:pPr>
      <w:r>
        <w:rPr>
          <w:rFonts w:eastAsia="Times New Roman"/>
          <w:szCs w:val="24"/>
          <w:lang w:val="lv-LV"/>
        </w:rPr>
        <w:t xml:space="preserve">Zemkopības ministrija saskaņā ar veiktajiem aprēķiniem </w:t>
      </w:r>
      <w:r w:rsidR="001D391A">
        <w:rPr>
          <w:rFonts w:eastAsia="Times New Roman"/>
          <w:szCs w:val="24"/>
          <w:lang w:val="lv-LV"/>
        </w:rPr>
        <w:t xml:space="preserve">norādīja, ka ik gadu augļkopības un dārzkopības nozarē ir jānodarbina gandrīz 39 tūkst. sezonas darbinieku, tādējādi nodokļu ieņēmumiem valsts budžetā 2011.gadā bija jābūt apmēram 2 618 tūkst. </w:t>
      </w:r>
      <w:proofErr w:type="spellStart"/>
      <w:r w:rsidR="001D391A" w:rsidRPr="0028525B">
        <w:rPr>
          <w:rFonts w:eastAsia="Times New Roman"/>
          <w:i/>
          <w:szCs w:val="24"/>
          <w:lang w:val="lv-LV"/>
        </w:rPr>
        <w:t>euro</w:t>
      </w:r>
      <w:proofErr w:type="spellEnd"/>
      <w:r w:rsidR="001D391A">
        <w:rPr>
          <w:rFonts w:eastAsia="Times New Roman"/>
          <w:szCs w:val="24"/>
          <w:lang w:val="lv-LV"/>
        </w:rPr>
        <w:t>. Savukārt s</w:t>
      </w:r>
      <w:r w:rsidR="001D391A" w:rsidRPr="00821DD0">
        <w:rPr>
          <w:rFonts w:eastAsia="Times New Roman"/>
          <w:szCs w:val="24"/>
          <w:lang w:val="lv-LV"/>
        </w:rPr>
        <w:t xml:space="preserve">askaņā ar </w:t>
      </w:r>
      <w:r w:rsidR="006244D5">
        <w:rPr>
          <w:rFonts w:eastAsia="Times New Roman"/>
          <w:szCs w:val="24"/>
          <w:lang w:val="lv-LV"/>
        </w:rPr>
        <w:t xml:space="preserve">Valsts ieņēmumu dienesta (turpmāk – </w:t>
      </w:r>
      <w:r w:rsidR="001D391A" w:rsidRPr="00821DD0">
        <w:rPr>
          <w:rFonts w:eastAsia="Times New Roman"/>
          <w:szCs w:val="24"/>
          <w:lang w:val="lv-LV"/>
        </w:rPr>
        <w:t>VID</w:t>
      </w:r>
      <w:r w:rsidR="006244D5">
        <w:rPr>
          <w:rFonts w:eastAsia="Times New Roman"/>
          <w:szCs w:val="24"/>
          <w:lang w:val="lv-LV"/>
        </w:rPr>
        <w:t>)</w:t>
      </w:r>
      <w:r w:rsidR="001D391A" w:rsidRPr="00821DD0">
        <w:rPr>
          <w:rFonts w:eastAsia="Times New Roman"/>
          <w:szCs w:val="24"/>
          <w:lang w:val="lv-LV"/>
        </w:rPr>
        <w:t xml:space="preserve"> sniegto informāciju 2011.gadā no 400 uzņēmējiem – augļu, ogu un dārzeņu audzētājiem – tikai 32 uzņēmēji noda</w:t>
      </w:r>
      <w:r w:rsidR="001D391A">
        <w:rPr>
          <w:rFonts w:eastAsia="Times New Roman"/>
          <w:szCs w:val="24"/>
          <w:lang w:val="lv-LV"/>
        </w:rPr>
        <w:t xml:space="preserve">rbināja 232 sezonas darbiniekus un no darba ņēmēju ienākumiem ir aprēķinājuši valsts sociālās apdrošināšanas obligātās iemaksas (kopā darba devēja (24,09 %) un darba ņēmēja (11 %) daļa) 20 943,76 </w:t>
      </w:r>
      <w:proofErr w:type="spellStart"/>
      <w:r w:rsidR="001D391A" w:rsidRPr="00EA245E">
        <w:rPr>
          <w:rFonts w:eastAsia="Times New Roman"/>
          <w:i/>
          <w:szCs w:val="24"/>
          <w:lang w:val="lv-LV"/>
        </w:rPr>
        <w:t>euro</w:t>
      </w:r>
      <w:proofErr w:type="spellEnd"/>
      <w:r w:rsidR="001D391A">
        <w:rPr>
          <w:rFonts w:eastAsia="Times New Roman"/>
          <w:szCs w:val="24"/>
          <w:lang w:val="lv-LV"/>
        </w:rPr>
        <w:t xml:space="preserve"> apmērā, un ir ieturējuši iedzīvotāju ienākuma nodokli 9 240,29 </w:t>
      </w:r>
      <w:proofErr w:type="spellStart"/>
      <w:r w:rsidR="001D391A" w:rsidRPr="00EA245E">
        <w:rPr>
          <w:rFonts w:eastAsia="Times New Roman"/>
          <w:i/>
          <w:szCs w:val="24"/>
          <w:lang w:val="lv-LV"/>
        </w:rPr>
        <w:t>euro</w:t>
      </w:r>
      <w:proofErr w:type="spellEnd"/>
      <w:r w:rsidR="001D391A">
        <w:rPr>
          <w:rFonts w:eastAsia="Times New Roman"/>
          <w:szCs w:val="24"/>
          <w:lang w:val="lv-LV"/>
        </w:rPr>
        <w:t xml:space="preserve"> apmērā, kopumā sastādīja vien 30 tūkst. </w:t>
      </w:r>
      <w:proofErr w:type="spellStart"/>
      <w:r w:rsidR="001D391A" w:rsidRPr="00EA245E">
        <w:rPr>
          <w:rFonts w:eastAsia="Times New Roman"/>
          <w:i/>
          <w:szCs w:val="24"/>
          <w:lang w:val="lv-LV"/>
        </w:rPr>
        <w:t>euro</w:t>
      </w:r>
      <w:proofErr w:type="spellEnd"/>
      <w:r w:rsidR="001D391A">
        <w:rPr>
          <w:rFonts w:eastAsia="Times New Roman"/>
          <w:szCs w:val="24"/>
          <w:lang w:val="lv-LV"/>
        </w:rPr>
        <w:t>. Tādējādi tika secināts, ka šajā nozarē ir ļoti augsts ēnu ekonomikas līmenis un 2011.gadā par sezonas darbiniekiem ir veikta neliela nodokļa nomaksa</w:t>
      </w:r>
      <w:r>
        <w:rPr>
          <w:rFonts w:eastAsia="Times New Roman"/>
          <w:szCs w:val="24"/>
          <w:lang w:val="lv-LV"/>
        </w:rPr>
        <w:t xml:space="preserve">, kopumā veidojot </w:t>
      </w:r>
      <w:r w:rsidR="006244D5">
        <w:rPr>
          <w:rFonts w:eastAsia="Times New Roman"/>
          <w:szCs w:val="24"/>
          <w:lang w:val="lv-LV"/>
        </w:rPr>
        <w:t xml:space="preserve">valsts budžetam zaudējumus </w:t>
      </w:r>
      <w:r>
        <w:rPr>
          <w:rFonts w:eastAsia="Times New Roman"/>
          <w:szCs w:val="24"/>
          <w:lang w:val="lv-LV"/>
        </w:rPr>
        <w:t>2 588 tūkst.</w:t>
      </w:r>
      <w:r w:rsidRPr="00DE6B3C">
        <w:rPr>
          <w:rFonts w:eastAsia="Times New Roman"/>
          <w:i/>
          <w:szCs w:val="24"/>
          <w:lang w:val="lv-LV"/>
        </w:rPr>
        <w:t xml:space="preserve"> </w:t>
      </w:r>
      <w:proofErr w:type="spellStart"/>
      <w:r w:rsidRPr="00EA245E">
        <w:rPr>
          <w:rFonts w:eastAsia="Times New Roman"/>
          <w:i/>
          <w:szCs w:val="24"/>
          <w:lang w:val="lv-LV"/>
        </w:rPr>
        <w:t>euro</w:t>
      </w:r>
      <w:proofErr w:type="spellEnd"/>
      <w:r>
        <w:rPr>
          <w:rFonts w:eastAsia="Times New Roman"/>
          <w:szCs w:val="24"/>
          <w:lang w:val="lv-LV"/>
        </w:rPr>
        <w:t xml:space="preserve"> </w:t>
      </w:r>
      <w:r w:rsidR="006244D5">
        <w:rPr>
          <w:rFonts w:eastAsia="Times New Roman"/>
          <w:szCs w:val="24"/>
          <w:lang w:val="lv-LV"/>
        </w:rPr>
        <w:t>apmērā</w:t>
      </w:r>
      <w:r w:rsidR="001D391A">
        <w:rPr>
          <w:rFonts w:eastAsia="Times New Roman"/>
          <w:szCs w:val="24"/>
          <w:lang w:val="lv-LV"/>
        </w:rPr>
        <w:t>.</w:t>
      </w:r>
      <w:r>
        <w:rPr>
          <w:rFonts w:eastAsia="Times New Roman"/>
          <w:szCs w:val="24"/>
          <w:lang w:val="lv-LV"/>
        </w:rPr>
        <w:t xml:space="preserve"> Lai veicinātu nereģistrētās nodarbinātības mazināšanos, Zemkopības ministrija ierosināja sezonas darbiniekiem noteikt samazinātu darbaspēka nodokļa likmi.</w:t>
      </w:r>
      <w:r w:rsidR="001D391A">
        <w:rPr>
          <w:rStyle w:val="FootnoteReference"/>
          <w:rFonts w:eastAsia="Times New Roman"/>
          <w:szCs w:val="24"/>
          <w:lang w:val="lv-LV"/>
        </w:rPr>
        <w:footnoteReference w:id="4"/>
      </w:r>
      <w:r w:rsidR="001D391A">
        <w:rPr>
          <w:rFonts w:eastAsia="Times New Roman"/>
          <w:szCs w:val="24"/>
          <w:lang w:val="lv-LV"/>
        </w:rPr>
        <w:t xml:space="preserve"> </w:t>
      </w:r>
    </w:p>
    <w:p w14:paraId="2E00E187" w14:textId="77777777" w:rsidR="00DE798B" w:rsidRDefault="00DE6B3C" w:rsidP="00DE6B3C">
      <w:pPr>
        <w:rPr>
          <w:rFonts w:eastAsia="Times New Roman"/>
          <w:szCs w:val="24"/>
          <w:lang w:val="lv-LV"/>
        </w:rPr>
      </w:pPr>
      <w:r>
        <w:rPr>
          <w:rFonts w:eastAsia="Times New Roman"/>
          <w:szCs w:val="24"/>
          <w:lang w:val="lv-LV"/>
        </w:rPr>
        <w:t>2014.gada 1.jūnijā</w:t>
      </w:r>
      <w:r w:rsidRPr="00DE6B3C">
        <w:rPr>
          <w:rFonts w:eastAsia="Times New Roman"/>
          <w:szCs w:val="24"/>
          <w:lang w:val="lv-LV"/>
        </w:rPr>
        <w:t xml:space="preserve"> stājās spēkā grozījumi likumā “Par</w:t>
      </w:r>
      <w:r>
        <w:rPr>
          <w:rFonts w:eastAsia="Times New Roman"/>
          <w:szCs w:val="24"/>
          <w:lang w:val="lv-LV"/>
        </w:rPr>
        <w:t xml:space="preserve"> iedzīvotāju ienākuma nodokli”, kas paredz </w:t>
      </w:r>
      <w:r w:rsidRPr="00DE6B3C">
        <w:rPr>
          <w:rFonts w:eastAsia="Times New Roman"/>
          <w:szCs w:val="24"/>
          <w:lang w:val="lv-LV"/>
        </w:rPr>
        <w:t xml:space="preserve">iespēju augļkopības un dārzkopības nozares ražotājiem kā alternatīvu jau esošajiem </w:t>
      </w:r>
      <w:r w:rsidRPr="00DE6B3C">
        <w:rPr>
          <w:rFonts w:eastAsia="Times New Roman"/>
          <w:szCs w:val="24"/>
          <w:lang w:val="lv-LV"/>
        </w:rPr>
        <w:lastRenderedPageBreak/>
        <w:t>darbaspēka nodokļiem piemērot sezonas laukstrādnieku ienākuma nodokļa režīmu.</w:t>
      </w:r>
      <w:r w:rsidR="00DE798B">
        <w:rPr>
          <w:rFonts w:eastAsia="Times New Roman"/>
          <w:szCs w:val="24"/>
          <w:lang w:val="lv-LV"/>
        </w:rPr>
        <w:t xml:space="preserve">  </w:t>
      </w:r>
    </w:p>
    <w:p w14:paraId="54F2FDBC" w14:textId="363F7F43" w:rsidR="00DE6B3C" w:rsidRDefault="00DE798B" w:rsidP="00DE6B3C">
      <w:pPr>
        <w:rPr>
          <w:rFonts w:eastAsia="Times New Roman"/>
          <w:szCs w:val="24"/>
          <w:lang w:val="lv-LV"/>
        </w:rPr>
      </w:pPr>
      <w:r>
        <w:rPr>
          <w:rFonts w:eastAsia="Times New Roman"/>
          <w:szCs w:val="24"/>
          <w:lang w:val="lv-LV"/>
        </w:rPr>
        <w:t xml:space="preserve">Savukārt MK </w:t>
      </w:r>
      <w:proofErr w:type="spellStart"/>
      <w:r>
        <w:rPr>
          <w:rFonts w:eastAsia="Times New Roman"/>
          <w:szCs w:val="24"/>
          <w:lang w:val="lv-LV"/>
        </w:rPr>
        <w:t>protokollēmumā</w:t>
      </w:r>
      <w:proofErr w:type="spellEnd"/>
      <w:r>
        <w:rPr>
          <w:rFonts w:eastAsia="Times New Roman"/>
          <w:szCs w:val="24"/>
          <w:lang w:val="lv-LV"/>
        </w:rPr>
        <w:t xml:space="preserve"> tika noteikti sezonas laukstrādnieku ienākuma nodokļa vērtēšanas rezultatīvie rādītāji, jeb kritēriji, kas tiks apskatīti un izanalizēti šajā informatīvajā ziņojumā. </w:t>
      </w:r>
    </w:p>
    <w:p w14:paraId="14D0F1C0" w14:textId="6057B499" w:rsidR="001D391A" w:rsidRPr="00340C78" w:rsidRDefault="0052049B" w:rsidP="00340C78">
      <w:pPr>
        <w:spacing w:after="240"/>
        <w:rPr>
          <w:rFonts w:eastAsia="Times New Roman"/>
          <w:szCs w:val="24"/>
          <w:lang w:val="lv-LV"/>
        </w:rPr>
      </w:pPr>
      <w:r>
        <w:rPr>
          <w:rFonts w:eastAsia="Times New Roman"/>
          <w:szCs w:val="24"/>
          <w:lang w:val="lv-LV"/>
        </w:rPr>
        <w:t>Jānorāda, ka, lai gan kritēriji tika noteikti, institūcijām sadarb</w:t>
      </w:r>
      <w:r w:rsidR="00224F0D">
        <w:rPr>
          <w:rFonts w:eastAsia="Times New Roman"/>
          <w:szCs w:val="24"/>
          <w:lang w:val="lv-LV"/>
        </w:rPr>
        <w:t>ojoties</w:t>
      </w:r>
      <w:r>
        <w:rPr>
          <w:rFonts w:eastAsia="Times New Roman"/>
          <w:szCs w:val="24"/>
          <w:lang w:val="lv-LV"/>
        </w:rPr>
        <w:t xml:space="preserve"> ar nevalstisko sektoru, tomēr rezultātu apspriešanas sākuma procesā konstatēts, ka </w:t>
      </w:r>
      <w:r w:rsidR="00224F0D">
        <w:rPr>
          <w:rFonts w:eastAsia="Times New Roman"/>
          <w:szCs w:val="24"/>
          <w:lang w:val="lv-LV"/>
        </w:rPr>
        <w:t xml:space="preserve">dažādu </w:t>
      </w:r>
      <w:r>
        <w:rPr>
          <w:rFonts w:eastAsia="Times New Roman"/>
          <w:szCs w:val="24"/>
          <w:lang w:val="lv-LV"/>
        </w:rPr>
        <w:t xml:space="preserve">institūciju un nevalstiskā sektora izpratne par atsevišķu kritēriju apmēru sākotnēji bijusi atšķirīga. </w:t>
      </w:r>
    </w:p>
    <w:p w14:paraId="2254342A" w14:textId="0D03D1E8" w:rsidR="00D52E6C" w:rsidRPr="00224F0D" w:rsidRDefault="00C25164" w:rsidP="00340C78">
      <w:pPr>
        <w:pStyle w:val="ListParagraph"/>
        <w:numPr>
          <w:ilvl w:val="1"/>
          <w:numId w:val="17"/>
        </w:numPr>
        <w:tabs>
          <w:tab w:val="left" w:pos="1134"/>
        </w:tabs>
        <w:ind w:left="0" w:firstLine="851"/>
        <w:contextualSpacing w:val="0"/>
        <w:jc w:val="both"/>
        <w:rPr>
          <w:b/>
          <w:sz w:val="24"/>
          <w:szCs w:val="24"/>
        </w:rPr>
      </w:pPr>
      <w:r w:rsidRPr="00821DD0">
        <w:rPr>
          <w:b/>
          <w:sz w:val="24"/>
          <w:szCs w:val="24"/>
        </w:rPr>
        <w:t xml:space="preserve">Sezonas laukstrādnieku ienākuma nodokļa maksātāju skaita </w:t>
      </w:r>
      <w:r w:rsidR="00EA4B63">
        <w:rPr>
          <w:b/>
          <w:sz w:val="24"/>
          <w:szCs w:val="24"/>
        </w:rPr>
        <w:t xml:space="preserve">un ienākuma izmaksātāju skaita izmaiņas </w:t>
      </w:r>
      <w:r w:rsidR="00E73CE1">
        <w:rPr>
          <w:b/>
          <w:sz w:val="24"/>
          <w:szCs w:val="24"/>
        </w:rPr>
        <w:t>kritēriju izpilde</w:t>
      </w:r>
    </w:p>
    <w:p w14:paraId="0706AFE2" w14:textId="0B7B2B05" w:rsidR="008972CD" w:rsidRDefault="00966D99" w:rsidP="00461FA1">
      <w:pPr>
        <w:tabs>
          <w:tab w:val="left" w:pos="993"/>
        </w:tabs>
        <w:ind w:firstLine="0"/>
        <w:rPr>
          <w:szCs w:val="24"/>
          <w:lang w:val="lv-LV"/>
        </w:rPr>
      </w:pPr>
      <w:r>
        <w:rPr>
          <w:szCs w:val="24"/>
          <w:lang w:val="lv-LV"/>
        </w:rPr>
        <w:tab/>
      </w:r>
      <w:r w:rsidR="00933924" w:rsidRPr="00821DD0">
        <w:rPr>
          <w:szCs w:val="24"/>
          <w:lang w:val="lv-LV"/>
        </w:rPr>
        <w:t xml:space="preserve">Analizējot </w:t>
      </w:r>
      <w:r w:rsidR="00A94B3A">
        <w:rPr>
          <w:szCs w:val="24"/>
          <w:lang w:val="lv-LV"/>
        </w:rPr>
        <w:t>noteikto</w:t>
      </w:r>
      <w:r w:rsidR="00A94B3A" w:rsidRPr="00821DD0">
        <w:rPr>
          <w:szCs w:val="24"/>
          <w:lang w:val="lv-LV"/>
        </w:rPr>
        <w:t xml:space="preserve"> </w:t>
      </w:r>
      <w:r w:rsidR="00933924" w:rsidRPr="00821DD0">
        <w:rPr>
          <w:szCs w:val="24"/>
          <w:lang w:val="lv-LV"/>
        </w:rPr>
        <w:t xml:space="preserve">kritēriju </w:t>
      </w:r>
      <w:r w:rsidR="0027674A">
        <w:rPr>
          <w:szCs w:val="24"/>
          <w:lang w:val="lv-LV"/>
        </w:rPr>
        <w:t xml:space="preserve">– nodarbināto skaita, ienākuma izmaksātāju skaita, sezonas laukstrādnieku ienākuma nodokļa ieņēmumu apmēra u.c. - </w:t>
      </w:r>
      <w:r w:rsidR="00933924" w:rsidRPr="00821DD0">
        <w:rPr>
          <w:szCs w:val="24"/>
          <w:lang w:val="lv-LV"/>
        </w:rPr>
        <w:t>izpildi</w:t>
      </w:r>
      <w:r w:rsidR="005E5CDC" w:rsidRPr="00821DD0">
        <w:rPr>
          <w:szCs w:val="24"/>
          <w:lang w:val="lv-LV"/>
        </w:rPr>
        <w:t>,</w:t>
      </w:r>
      <w:r w:rsidR="00933924" w:rsidRPr="00821DD0">
        <w:rPr>
          <w:szCs w:val="24"/>
          <w:lang w:val="lv-LV"/>
        </w:rPr>
        <w:t xml:space="preserve"> jāņem vērā, ka </w:t>
      </w:r>
      <w:r w:rsidR="002C080C">
        <w:rPr>
          <w:szCs w:val="24"/>
          <w:lang w:val="lv-LV"/>
        </w:rPr>
        <w:t xml:space="preserve">lauksaimniecība ir specifiska nozare, kur </w:t>
      </w:r>
      <w:r w:rsidR="00B53140" w:rsidRPr="00821DD0">
        <w:rPr>
          <w:szCs w:val="24"/>
          <w:lang w:val="lv-LV"/>
        </w:rPr>
        <w:t>a</w:t>
      </w:r>
      <w:r w:rsidR="00B53140" w:rsidRPr="00821DD0">
        <w:rPr>
          <w:szCs w:val="24"/>
          <w:lang w:val="lv-LV" w:eastAsia="lv-LV"/>
        </w:rPr>
        <w:t>ugļu, ogu un dārzeņu ražošana</w:t>
      </w:r>
      <w:r w:rsidR="005E5CDC" w:rsidRPr="00821DD0">
        <w:rPr>
          <w:szCs w:val="24"/>
          <w:lang w:val="lv-LV" w:eastAsia="lv-LV"/>
        </w:rPr>
        <w:t>,</w:t>
      </w:r>
      <w:r w:rsidR="00B53140" w:rsidRPr="00821DD0">
        <w:rPr>
          <w:szCs w:val="24"/>
          <w:lang w:val="lv-LV" w:eastAsia="lv-LV"/>
        </w:rPr>
        <w:t xml:space="preserve"> tāpat kā pārējo augkopības produktu ražošana</w:t>
      </w:r>
      <w:r w:rsidR="0039393B">
        <w:rPr>
          <w:szCs w:val="24"/>
          <w:lang w:val="lv-LV" w:eastAsia="lv-LV"/>
        </w:rPr>
        <w:t>,</w:t>
      </w:r>
      <w:r w:rsidR="00B53140" w:rsidRPr="00821DD0">
        <w:rPr>
          <w:szCs w:val="24"/>
          <w:lang w:val="lv-LV" w:eastAsia="lv-LV"/>
        </w:rPr>
        <w:t xml:space="preserve"> ir atkarīga no </w:t>
      </w:r>
      <w:r w:rsidR="00A94B3A">
        <w:rPr>
          <w:szCs w:val="24"/>
          <w:lang w:val="lv-LV" w:eastAsia="lv-LV"/>
        </w:rPr>
        <w:t>klimatiskajiem</w:t>
      </w:r>
      <w:r w:rsidR="00A94B3A" w:rsidRPr="00821DD0">
        <w:rPr>
          <w:szCs w:val="24"/>
          <w:lang w:val="lv-LV" w:eastAsia="lv-LV"/>
        </w:rPr>
        <w:t xml:space="preserve"> </w:t>
      </w:r>
      <w:r w:rsidR="00B53140" w:rsidRPr="00821DD0">
        <w:rPr>
          <w:szCs w:val="24"/>
          <w:lang w:val="lv-LV" w:eastAsia="lv-LV"/>
        </w:rPr>
        <w:t>apstākļiem un ar to saistītajiem risk</w:t>
      </w:r>
      <w:r w:rsidR="0039393B">
        <w:rPr>
          <w:szCs w:val="24"/>
          <w:lang w:val="lv-LV" w:eastAsia="lv-LV"/>
        </w:rPr>
        <w:t>a faktoriem</w:t>
      </w:r>
      <w:r w:rsidR="00B53140" w:rsidRPr="00821DD0">
        <w:rPr>
          <w:szCs w:val="24"/>
          <w:lang w:val="lv-LV" w:eastAsia="lv-LV"/>
        </w:rPr>
        <w:t xml:space="preserve">. </w:t>
      </w:r>
      <w:r w:rsidR="002C080C">
        <w:rPr>
          <w:szCs w:val="24"/>
          <w:lang w:val="lv-LV" w:eastAsia="lv-LV"/>
        </w:rPr>
        <w:t>Zemkopības ministrija norāda, ka p</w:t>
      </w:r>
      <w:r w:rsidR="00B53140" w:rsidRPr="00821DD0">
        <w:rPr>
          <w:szCs w:val="24"/>
          <w:lang w:val="lv-LV" w:eastAsia="lv-LV"/>
        </w:rPr>
        <w:t>avasara salnas, ziemas sali, lietavas, sausuma periodi un citi laikapstākļi var novest pat pie pilnīgas ražas zaudēšanas</w:t>
      </w:r>
      <w:r w:rsidR="0027674A">
        <w:rPr>
          <w:szCs w:val="24"/>
          <w:lang w:val="lv-LV" w:eastAsia="lv-LV"/>
        </w:rPr>
        <w:t xml:space="preserve"> (sīkāku informāciju</w:t>
      </w:r>
      <w:r w:rsidR="00EE0CE5">
        <w:rPr>
          <w:szCs w:val="24"/>
          <w:lang w:val="lv-LV" w:eastAsia="lv-LV"/>
        </w:rPr>
        <w:t xml:space="preserve"> par situāciju Latvijā </w:t>
      </w:r>
      <w:r w:rsidR="00052E44">
        <w:rPr>
          <w:szCs w:val="24"/>
          <w:lang w:val="lv-LV" w:eastAsia="lv-LV"/>
        </w:rPr>
        <w:t>skatīt zemāk</w:t>
      </w:r>
      <w:r w:rsidR="0027674A">
        <w:rPr>
          <w:szCs w:val="24"/>
          <w:lang w:val="lv-LV" w:eastAsia="lv-LV"/>
        </w:rPr>
        <w:t>)</w:t>
      </w:r>
      <w:r w:rsidR="00B53140" w:rsidRPr="00821DD0">
        <w:rPr>
          <w:szCs w:val="24"/>
          <w:lang w:val="lv-LV" w:eastAsia="lv-LV"/>
        </w:rPr>
        <w:t>.</w:t>
      </w:r>
      <w:r w:rsidR="00933924" w:rsidRPr="00821DD0">
        <w:rPr>
          <w:szCs w:val="24"/>
          <w:lang w:val="lv-LV" w:eastAsia="lv-LV"/>
        </w:rPr>
        <w:t xml:space="preserve"> Papildu</w:t>
      </w:r>
      <w:r w:rsidR="0039393B">
        <w:rPr>
          <w:szCs w:val="24"/>
          <w:lang w:val="lv-LV" w:eastAsia="lv-LV"/>
        </w:rPr>
        <w:t>s</w:t>
      </w:r>
      <w:r w:rsidR="00B53140" w:rsidRPr="00821DD0">
        <w:rPr>
          <w:szCs w:val="24"/>
          <w:lang w:val="lv-LV" w:eastAsia="lv-LV"/>
        </w:rPr>
        <w:t xml:space="preserve"> tam </w:t>
      </w:r>
      <w:r w:rsidR="00B53140" w:rsidRPr="00821DD0">
        <w:rPr>
          <w:szCs w:val="24"/>
          <w:lang w:val="lv-LV"/>
        </w:rPr>
        <w:t>augļkopības un dārzkopības produktu ražošanu ietekmē arī tādi faktori kā, piemēram, pasaules un Eiropas tirgus cenu un pieprasījuma svārstības</w:t>
      </w:r>
      <w:r w:rsidR="0039393B">
        <w:rPr>
          <w:szCs w:val="24"/>
          <w:lang w:val="lv-LV"/>
        </w:rPr>
        <w:t xml:space="preserve"> un</w:t>
      </w:r>
      <w:r w:rsidR="001045BF" w:rsidRPr="00821DD0">
        <w:rPr>
          <w:szCs w:val="24"/>
          <w:lang w:val="lv-LV"/>
        </w:rPr>
        <w:t xml:space="preserve"> dažādas augu slimības. </w:t>
      </w:r>
    </w:p>
    <w:p w14:paraId="31753F6B" w14:textId="77777777" w:rsidR="00A968B6" w:rsidRPr="00B10B7F" w:rsidRDefault="00A968B6" w:rsidP="00461FA1">
      <w:pPr>
        <w:tabs>
          <w:tab w:val="left" w:pos="993"/>
        </w:tabs>
        <w:ind w:firstLine="0"/>
        <w:rPr>
          <w:sz w:val="12"/>
          <w:szCs w:val="24"/>
          <w:lang w:val="lv-LV"/>
        </w:rPr>
      </w:pPr>
    </w:p>
    <w:tbl>
      <w:tblPr>
        <w:tblStyle w:val="PlainTable2"/>
        <w:tblW w:w="0" w:type="auto"/>
        <w:tblLook w:val="0000" w:firstRow="0" w:lastRow="0" w:firstColumn="0" w:lastColumn="0" w:noHBand="0" w:noVBand="0"/>
      </w:tblPr>
      <w:tblGrid>
        <w:gridCol w:w="9115"/>
      </w:tblGrid>
      <w:tr w:rsidR="00A968B6" w14:paraId="25283F2D" w14:textId="77777777" w:rsidTr="00A968B6">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9195" w:type="dxa"/>
          </w:tcPr>
          <w:p w14:paraId="125D7AA9" w14:textId="77777777" w:rsidR="00A968B6" w:rsidRDefault="00A968B6" w:rsidP="00340C78">
            <w:pPr>
              <w:pStyle w:val="NoSpacing"/>
              <w:ind w:firstLine="709"/>
              <w:jc w:val="center"/>
              <w:rPr>
                <w:b/>
                <w:i/>
                <w:szCs w:val="24"/>
                <w:lang w:val="lv-LV" w:eastAsia="lv-LV"/>
              </w:rPr>
            </w:pPr>
            <w:r w:rsidRPr="007809EC">
              <w:rPr>
                <w:b/>
                <w:i/>
                <w:szCs w:val="24"/>
                <w:lang w:val="lv-LV" w:eastAsia="lv-LV"/>
              </w:rPr>
              <w:t xml:space="preserve">Apstākļi, kas Zemkopības ministrijas skatījumā kavēja sezonas laukstrādnieku ienākuma nodokļa režīma izvirzīto kritēriju sasniegšanu </w:t>
            </w:r>
          </w:p>
          <w:p w14:paraId="273753A1" w14:textId="77777777" w:rsidR="00A968B6" w:rsidRPr="00B10B7F" w:rsidRDefault="00A968B6" w:rsidP="00340C78">
            <w:pPr>
              <w:pStyle w:val="NoSpacing"/>
              <w:ind w:firstLine="709"/>
              <w:rPr>
                <w:b/>
                <w:i/>
                <w:sz w:val="6"/>
                <w:szCs w:val="24"/>
                <w:lang w:val="lv-LV" w:eastAsia="lv-LV"/>
              </w:rPr>
            </w:pPr>
          </w:p>
          <w:p w14:paraId="108FFDBD" w14:textId="77777777" w:rsidR="00A968B6" w:rsidRPr="007809EC" w:rsidRDefault="00A968B6" w:rsidP="00340C78">
            <w:pPr>
              <w:pStyle w:val="NoSpacing"/>
              <w:ind w:firstLine="709"/>
              <w:rPr>
                <w:i/>
                <w:lang w:val="lv-LV"/>
              </w:rPr>
            </w:pPr>
            <w:r w:rsidRPr="007809EC">
              <w:rPr>
                <w:i/>
                <w:szCs w:val="24"/>
                <w:lang w:val="lv-LV" w:eastAsia="lv-LV"/>
              </w:rPr>
              <w:t xml:space="preserve">Atbilstoši Zemkopības ministrijas sniegtajai informācijai ne 2015.gada, ne 2016.gada laikapstākļi augļkopības un dārzkopības ražotājus nav lutinājuši. Piemēram, 2015.gadā gan maijā, gan jūnijā karstuma periodi mijās ar aukstuma periodiem un Latvijā gaisa temperatūra noslīdēja līdz </w:t>
            </w:r>
            <w:r w:rsidRPr="007809EC">
              <w:rPr>
                <w:i/>
                <w:lang w:val="lv-LV"/>
              </w:rPr>
              <w:t>0–+3</w:t>
            </w:r>
            <w:r w:rsidRPr="007809EC">
              <w:rPr>
                <w:i/>
                <w:vertAlign w:val="superscript"/>
                <w:lang w:val="lv-LV"/>
              </w:rPr>
              <w:t>o</w:t>
            </w:r>
            <w:r w:rsidRPr="007809EC">
              <w:rPr>
                <w:i/>
                <w:lang w:val="lv-LV"/>
              </w:rPr>
              <w:t>C, un vietām bija novērojamas salnas.</w:t>
            </w:r>
            <w:r w:rsidRPr="007809EC">
              <w:rPr>
                <w:i/>
                <w:szCs w:val="24"/>
                <w:lang w:val="lv-LV" w:eastAsia="lv-LV"/>
              </w:rPr>
              <w:t xml:space="preserve"> 2015.gadā gan maijā, gan jūnijā vidējā gaisa temperatūra bija zemāka par normu. </w:t>
            </w:r>
            <w:r w:rsidRPr="007809EC">
              <w:rPr>
                <w:i/>
                <w:lang w:val="lv-LV" w:eastAsia="lv-LV"/>
              </w:rPr>
              <w:t xml:space="preserve">Pēc VSIA </w:t>
            </w:r>
            <w:r w:rsidRPr="007809EC">
              <w:rPr>
                <w:i/>
                <w:lang w:val="lv-LV"/>
              </w:rPr>
              <w:t>„</w:t>
            </w:r>
            <w:r w:rsidRPr="007809EC">
              <w:rPr>
                <w:i/>
                <w:lang w:val="lv-LV" w:eastAsia="lv-LV"/>
              </w:rPr>
              <w:t xml:space="preserve">Latvijas Vides, ģeoloģijas un meteoroloģijas centrs" datiem, 2014./2015. gada ziema bija silta, bet </w:t>
            </w:r>
            <w:r w:rsidRPr="007809EC">
              <w:rPr>
                <w:i/>
                <w:lang w:val="lv-LV"/>
              </w:rPr>
              <w:t>pēdējo reizi tik silta ziema bija 2007./2008.gadā. Augļu koku un ogulāju ražību ietekmēja nelabvēlīgie laikapstākļi ziedēšanas periodā. 2015.gada maijā vidējā gaisa temperatūru bija 10,2 C °, kas ir 0,6 C ° zemāk par normu. 2015. gada maijs bija 33. aukstākais maija mēnesis, kāds jebkad novērots. Tā, piemēram, 2015.gadā salīdzinājumā ar 2014.gadu par 14,7 % samazinājās augļkoku un ogu vidējā ražība, bet kopraža samazinājās par 8,8 %.</w:t>
            </w:r>
          </w:p>
          <w:p w14:paraId="7F06029D" w14:textId="77777777" w:rsidR="00A968B6" w:rsidRPr="007809EC" w:rsidRDefault="00A968B6" w:rsidP="00340C78">
            <w:pPr>
              <w:pStyle w:val="NoSpacing"/>
              <w:ind w:firstLine="709"/>
              <w:rPr>
                <w:i/>
                <w:lang w:val="lv-LV" w:eastAsia="lv-LV"/>
              </w:rPr>
            </w:pPr>
            <w:r w:rsidRPr="007809EC">
              <w:rPr>
                <w:i/>
                <w:lang w:val="lv-LV" w:eastAsia="lv-LV"/>
              </w:rPr>
              <w:t xml:space="preserve">Zemkopības ministrija informēja, ka 2016.gads nav bijis pateicīgs upeņu un melleņu audzēšanai. </w:t>
            </w:r>
            <w:r w:rsidRPr="007809EC">
              <w:rPr>
                <w:i/>
                <w:lang w:val="lv-LV"/>
              </w:rPr>
              <w:t xml:space="preserve">Salīdzinājumā ar 2015. gadu upeņu raža 2016.gadā visām šķirnēm bija ievērojami mazāka. Tas izskaidrojams ar nelabvēlīgiem meteoroloģiskiem apstākļiem upeņu ziedēšanas laikā – sausumu un aukstu gaisa temperatūru, kas pasliktināja apputeksnēšanos un izraisīja ogu aizmetņu nobiršanu. </w:t>
            </w:r>
          </w:p>
          <w:p w14:paraId="249F41C4" w14:textId="77777777" w:rsidR="00A968B6" w:rsidRPr="007809EC" w:rsidRDefault="00A968B6" w:rsidP="00340C78">
            <w:pPr>
              <w:pStyle w:val="NoSpacing"/>
              <w:ind w:firstLine="709"/>
              <w:rPr>
                <w:i/>
                <w:lang w:val="lv-LV"/>
              </w:rPr>
            </w:pPr>
            <w:r w:rsidRPr="007809EC">
              <w:rPr>
                <w:i/>
                <w:lang w:val="lv-LV"/>
              </w:rPr>
              <w:t xml:space="preserve">2016.gada ziema un agrais pavasaris nebija labvēlīgs arī </w:t>
            </w:r>
            <w:proofErr w:type="spellStart"/>
            <w:r w:rsidRPr="007809EC">
              <w:rPr>
                <w:i/>
                <w:lang w:val="lv-LV"/>
              </w:rPr>
              <w:t>krūmmelleņu</w:t>
            </w:r>
            <w:proofErr w:type="spellEnd"/>
            <w:r w:rsidRPr="007809EC">
              <w:rPr>
                <w:i/>
                <w:lang w:val="lv-LV"/>
              </w:rPr>
              <w:t xml:space="preserve"> pārziemošanai, tāpēc </w:t>
            </w:r>
            <w:proofErr w:type="spellStart"/>
            <w:r w:rsidRPr="007809EC">
              <w:rPr>
                <w:i/>
                <w:lang w:val="lv-LV"/>
              </w:rPr>
              <w:t>krūmmelleņu</w:t>
            </w:r>
            <w:proofErr w:type="spellEnd"/>
            <w:r w:rsidRPr="007809EC">
              <w:rPr>
                <w:i/>
                <w:lang w:val="lv-LV"/>
              </w:rPr>
              <w:t xml:space="preserve"> ziedpumpuri nobrieda un ziedēja līdz pat divām nedēļām vēlāk, nekā parasti, turklāt arī sala bojājumu dēļ raža bija ļoti maza.</w:t>
            </w:r>
          </w:p>
          <w:p w14:paraId="0CAAB214" w14:textId="77777777" w:rsidR="00A968B6" w:rsidRPr="007809EC" w:rsidRDefault="00A968B6" w:rsidP="00340C78">
            <w:pPr>
              <w:rPr>
                <w:i/>
                <w:szCs w:val="24"/>
                <w:lang w:val="lv-LV" w:eastAsia="lv-LV"/>
              </w:rPr>
            </w:pPr>
            <w:r w:rsidRPr="007809EC">
              <w:rPr>
                <w:i/>
                <w:szCs w:val="24"/>
                <w:lang w:val="lv-LV" w:eastAsia="lv-LV"/>
              </w:rPr>
              <w:t xml:space="preserve">Tomēr vissmagākais augļkopjiem un dārzkopjiem ir bijis 2017.gads, kad bija viens no aukstākajiem pavasariem Latvijas meteoroloģisko novērojumu vēsturē. </w:t>
            </w:r>
            <w:r w:rsidRPr="007809EC">
              <w:rPr>
                <w:i/>
                <w:szCs w:val="24"/>
                <w:lang w:val="lv-LV"/>
              </w:rPr>
              <w:t xml:space="preserve">Četrus mēnešus – aprīlī, maijā, jūnijā un jūlijā – Latvijā gaisa temperatūra bija zem normas. </w:t>
            </w:r>
            <w:r w:rsidRPr="007809EC">
              <w:rPr>
                <w:rFonts w:eastAsia="Times New Roman"/>
                <w:i/>
                <w:szCs w:val="24"/>
                <w:lang w:val="lv-LV" w:eastAsia="lv-LV"/>
              </w:rPr>
              <w:t>Minimālā gaisa temperatūra aprīļa 2.dekādē sasniedza pat – 8,7 </w:t>
            </w:r>
            <w:proofErr w:type="spellStart"/>
            <w:r w:rsidRPr="007809EC">
              <w:rPr>
                <w:rFonts w:eastAsia="Times New Roman"/>
                <w:i/>
                <w:szCs w:val="24"/>
                <w:vertAlign w:val="superscript"/>
                <w:lang w:val="lv-LV" w:eastAsia="lv-LV"/>
              </w:rPr>
              <w:t>o</w:t>
            </w:r>
            <w:r w:rsidRPr="007809EC">
              <w:rPr>
                <w:rFonts w:eastAsia="Times New Roman"/>
                <w:i/>
                <w:szCs w:val="24"/>
                <w:lang w:val="lv-LV" w:eastAsia="lv-LV"/>
              </w:rPr>
              <w:t>C</w:t>
            </w:r>
            <w:proofErr w:type="spellEnd"/>
            <w:r w:rsidRPr="007809EC">
              <w:rPr>
                <w:rFonts w:eastAsia="Times New Roman"/>
                <w:i/>
                <w:szCs w:val="24"/>
                <w:lang w:val="lv-LV" w:eastAsia="lv-LV"/>
              </w:rPr>
              <w:t xml:space="preserve">. Kopumā aprīlī </w:t>
            </w:r>
            <w:r w:rsidRPr="007809EC">
              <w:rPr>
                <w:i/>
                <w:lang w:val="lv-LV"/>
              </w:rPr>
              <w:t xml:space="preserve">18 diennaktis </w:t>
            </w:r>
            <w:r w:rsidRPr="007809EC">
              <w:rPr>
                <w:rFonts w:eastAsia="Times New Roman"/>
                <w:i/>
                <w:szCs w:val="24"/>
                <w:lang w:val="lv-LV" w:eastAsia="lv-LV"/>
              </w:rPr>
              <w:t xml:space="preserve">pārspēti </w:t>
            </w:r>
            <w:r w:rsidRPr="007809EC">
              <w:rPr>
                <w:i/>
                <w:lang w:val="lv-LV"/>
              </w:rPr>
              <w:t>minimālās gaisa temperatūras rekordi</w:t>
            </w:r>
            <w:r w:rsidRPr="007809EC">
              <w:rPr>
                <w:i/>
                <w:szCs w:val="24"/>
                <w:lang w:val="lv-LV" w:eastAsia="lv-LV"/>
              </w:rPr>
              <w:t xml:space="preserve">, maijā – </w:t>
            </w:r>
            <w:r w:rsidRPr="007809EC">
              <w:rPr>
                <w:i/>
                <w:lang w:val="lv-LV"/>
              </w:rPr>
              <w:t xml:space="preserve">25 diennaktis, bet jūnijā – piecas diennaktis. </w:t>
            </w:r>
          </w:p>
          <w:p w14:paraId="0B7E73BF" w14:textId="77777777" w:rsidR="00A968B6" w:rsidRPr="007809EC" w:rsidRDefault="00A968B6" w:rsidP="00340C78">
            <w:pPr>
              <w:rPr>
                <w:i/>
                <w:szCs w:val="24"/>
                <w:lang w:val="lv-LV" w:eastAsia="lv-LV"/>
              </w:rPr>
            </w:pPr>
            <w:r w:rsidRPr="007809EC">
              <w:rPr>
                <w:i/>
                <w:szCs w:val="24"/>
                <w:lang w:val="lv-LV" w:eastAsia="lv-LV"/>
              </w:rPr>
              <w:t xml:space="preserve">Savukārt no 2017.gada augusta sākās lietavas. Pēc 2017.gada </w:t>
            </w:r>
            <w:r w:rsidRPr="007809EC">
              <w:rPr>
                <w:i/>
                <w:szCs w:val="24"/>
                <w:lang w:val="lv-LV"/>
              </w:rPr>
              <w:t xml:space="preserve">23. un 24.augusta intensīvajām lietavām tika novērots nebijis nokrišņu daudzums. </w:t>
            </w:r>
            <w:r w:rsidRPr="007809EC">
              <w:rPr>
                <w:rFonts w:eastAsia="Times New Roman"/>
                <w:i/>
                <w:szCs w:val="24"/>
                <w:lang w:val="lv-LV" w:eastAsia="lv-LV"/>
              </w:rPr>
              <w:t xml:space="preserve">Stiprs lietus skāra visu Latgali, lielu daļu Sēlijas un Vidzemes austrumu novadus. Saskaņā ar Ministru kabineta 2017.gada 29.augusta sēdē (prot. Nr.42 1.§) apstiprinātā rīkojuma Nr.455 “Par ārkārtējās </w:t>
            </w:r>
            <w:r w:rsidRPr="007809EC">
              <w:rPr>
                <w:rFonts w:eastAsia="Times New Roman"/>
                <w:i/>
                <w:szCs w:val="24"/>
                <w:lang w:val="lv-LV" w:eastAsia="lv-LV"/>
              </w:rPr>
              <w:lastRenderedPageBreak/>
              <w:t xml:space="preserve">situācijas izsludināšanu” 1.punktu laikā no 2017.gada 29.augusta līdz 2017.gada 30.novembrim izsludināta ārkārtējā situācija spēcīgo lietavu un to radīto seku skarto administratīvo teritoriju 29 novados. </w:t>
            </w:r>
          </w:p>
          <w:p w14:paraId="0D2B2EFF" w14:textId="77777777" w:rsidR="00A968B6" w:rsidRPr="00A730CC" w:rsidRDefault="00A968B6" w:rsidP="00340C78">
            <w:pPr>
              <w:rPr>
                <w:i/>
                <w:lang w:val="lv-LV"/>
              </w:rPr>
            </w:pPr>
            <w:r w:rsidRPr="00A730CC">
              <w:rPr>
                <w:i/>
                <w:lang w:val="lv-LV"/>
              </w:rPr>
              <w:t>Stipras lietusgāzes turpinājās arī septembrī un oktobrī, aptverot jau visu Latvijas teritoriju. Krīzes vadības padomes 2017.gada 14.novembra ārkārtas sēdes protokola Nr.4 1.§ 3.punktā ir atzīts, ka valsts nozīmīgā teritorijas daļā rudens lietavu un plūdu izraisītās sekas lauksaimniecībā ir uzskatāmas par valsts mēroga dabas katastrofu.</w:t>
            </w:r>
          </w:p>
          <w:p w14:paraId="30503A74" w14:textId="50AF3D82" w:rsidR="00A968B6" w:rsidRDefault="00A968B6" w:rsidP="00340C78">
            <w:pPr>
              <w:rPr>
                <w:i/>
                <w:color w:val="000000" w:themeColor="text1"/>
                <w:szCs w:val="24"/>
                <w:lang w:val="lv-LV" w:eastAsia="lv-LV"/>
              </w:rPr>
            </w:pPr>
            <w:r w:rsidRPr="007809EC">
              <w:rPr>
                <w:rFonts w:eastAsia="Times New Roman"/>
                <w:i/>
                <w:szCs w:val="24"/>
                <w:lang w:val="lv-LV" w:eastAsia="lv-LV"/>
              </w:rPr>
              <w:t xml:space="preserve">Nepieredzēti intensīvās lietavas izraisīja plūdus, tāpēc lielās platībās tika iznīcināti lauksaimniecības augu kultūru sējumi. </w:t>
            </w:r>
            <w:r w:rsidRPr="007809EC">
              <w:rPr>
                <w:i/>
                <w:szCs w:val="24"/>
                <w:lang w:val="lv-LV" w:eastAsia="lv-LV"/>
              </w:rPr>
              <w:t xml:space="preserve">2017.gada nelabvēlīgie laikapstākļi ir samazinājuši šī gada dārzeņu ražu. </w:t>
            </w:r>
            <w:r w:rsidRPr="007809EC">
              <w:rPr>
                <w:rFonts w:eastAsia="Times New Roman"/>
                <w:i/>
                <w:szCs w:val="24"/>
                <w:lang w:val="lv-LV" w:eastAsia="lv-LV"/>
              </w:rPr>
              <w:t xml:space="preserve">Turklāt tai augļkopības un dārzkopības produkcijai, kas ir novākta, ir zemāka kvalitāte. </w:t>
            </w:r>
            <w:r w:rsidRPr="007809EC">
              <w:rPr>
                <w:i/>
                <w:color w:val="000000" w:themeColor="text1"/>
                <w:szCs w:val="24"/>
                <w:lang w:val="lv-LV" w:eastAsia="lv-LV"/>
              </w:rPr>
              <w:t xml:space="preserve">Tā kā 2017.gadā raža augļkopības un dārzkopības nozarēs nebija tik laba un pat krietni sliktākas nekā citus gadus, arī sezonas laukstrādnieku nostrādāto stundu skaits dienā bija mazāks nekā citus gadus. </w:t>
            </w:r>
          </w:p>
          <w:p w14:paraId="7B130EB5" w14:textId="04C68D1D" w:rsidR="00A968B6" w:rsidRPr="002B3D34" w:rsidRDefault="00A968B6" w:rsidP="00340C78">
            <w:pPr>
              <w:rPr>
                <w:i/>
                <w:color w:val="000000" w:themeColor="text1"/>
                <w:szCs w:val="24"/>
                <w:lang w:val="lv-LV" w:eastAsia="lv-LV"/>
              </w:rPr>
            </w:pPr>
            <w:r w:rsidRPr="007809EC">
              <w:rPr>
                <w:i/>
                <w:color w:val="000000" w:themeColor="text1"/>
                <w:szCs w:val="24"/>
                <w:lang w:val="lv-LV" w:eastAsia="lv-LV"/>
              </w:rPr>
              <w:t xml:space="preserve">Ņemot vērā situāciju, kādā 2017.gadā atrodas augļkopības un dārzkopības ražotāji, atlīdzība, kāda tika maksāta sezonas laukstrādniekiem, bija mazāka nekā citus gadus. Tādējādi tas ir ietekmējis arī nodokļa nomaksu. Tā kā 2017.gada laikapstākļi bija ļoti netipiski, tie ir atstājuši negatīvu ietekmi arī uz sezonas laukstrādnieku nodarbināšanu augļkopības un dārzkopības darbos, kā arī sasniedzamo kritēriju izpildes rezultātiem. </w:t>
            </w:r>
          </w:p>
        </w:tc>
      </w:tr>
    </w:tbl>
    <w:p w14:paraId="45EFB3AA" w14:textId="372EB527" w:rsidR="00EE3419" w:rsidRDefault="00EE3419" w:rsidP="00937A56">
      <w:pPr>
        <w:tabs>
          <w:tab w:val="left" w:pos="709"/>
        </w:tabs>
        <w:spacing w:before="120"/>
        <w:ind w:firstLine="0"/>
        <w:rPr>
          <w:szCs w:val="24"/>
          <w:lang w:val="lv-LV"/>
        </w:rPr>
      </w:pPr>
      <w:r>
        <w:rPr>
          <w:szCs w:val="24"/>
          <w:lang w:val="lv-LV"/>
        </w:rPr>
        <w:lastRenderedPageBreak/>
        <w:tab/>
      </w:r>
      <w:r w:rsidRPr="00A70629">
        <w:rPr>
          <w:szCs w:val="24"/>
          <w:lang w:val="lv-LV"/>
        </w:rPr>
        <w:t xml:space="preserve">Pēc Zemkopības ministrijas </w:t>
      </w:r>
      <w:r>
        <w:rPr>
          <w:szCs w:val="24"/>
          <w:lang w:val="lv-LV"/>
        </w:rPr>
        <w:t>sniegtās</w:t>
      </w:r>
      <w:r w:rsidRPr="00A70629">
        <w:rPr>
          <w:szCs w:val="24"/>
          <w:lang w:val="lv-LV"/>
        </w:rPr>
        <w:t xml:space="preserve"> informācij</w:t>
      </w:r>
      <w:r>
        <w:rPr>
          <w:szCs w:val="24"/>
          <w:lang w:val="lv-LV"/>
        </w:rPr>
        <w:t>a</w:t>
      </w:r>
      <w:r w:rsidRPr="00A70629">
        <w:rPr>
          <w:szCs w:val="24"/>
          <w:lang w:val="lv-LV"/>
        </w:rPr>
        <w:t>s</w:t>
      </w:r>
      <w:r>
        <w:rPr>
          <w:szCs w:val="24"/>
          <w:lang w:val="lv-LV"/>
        </w:rPr>
        <w:t>, laika periodā no 2015.gada 1.aprīļa līdz 2017.gada 1 novembrim, pamatojoties uz LAD</w:t>
      </w:r>
      <w:r w:rsidR="00565F6E">
        <w:rPr>
          <w:szCs w:val="24"/>
          <w:lang w:val="lv-LV"/>
        </w:rPr>
        <w:t xml:space="preserve"> sniegto informāciju,</w:t>
      </w:r>
      <w:r>
        <w:rPr>
          <w:szCs w:val="24"/>
          <w:lang w:val="lv-LV"/>
        </w:rPr>
        <w:t xml:space="preserve"> ar katru gadu palielinās sezonas laukstrādnieku (darba ņēmēju) skaits (1.attēls). </w:t>
      </w:r>
    </w:p>
    <w:p w14:paraId="0FA97623" w14:textId="4489A5C1" w:rsidR="00B33D5C" w:rsidRPr="00821DD0" w:rsidRDefault="00792C77" w:rsidP="00B10B7F">
      <w:pPr>
        <w:rPr>
          <w:szCs w:val="24"/>
          <w:lang w:val="lv-LV"/>
        </w:rPr>
      </w:pPr>
      <w:r w:rsidRPr="00821DD0">
        <w:rPr>
          <w:szCs w:val="24"/>
          <w:lang w:val="lv-LV"/>
        </w:rPr>
        <w:t>Laik</w:t>
      </w:r>
      <w:r w:rsidR="00426411" w:rsidRPr="00821DD0">
        <w:rPr>
          <w:szCs w:val="24"/>
          <w:lang w:val="lv-LV"/>
        </w:rPr>
        <w:t>ā no 201</w:t>
      </w:r>
      <w:r w:rsidR="00852B99" w:rsidRPr="00821DD0">
        <w:rPr>
          <w:szCs w:val="24"/>
          <w:lang w:val="lv-LV"/>
        </w:rPr>
        <w:t>4</w:t>
      </w:r>
      <w:r w:rsidR="00426411" w:rsidRPr="00821DD0">
        <w:rPr>
          <w:szCs w:val="24"/>
          <w:lang w:val="lv-LV"/>
        </w:rPr>
        <w:t>.gada ir novērojam</w:t>
      </w:r>
      <w:r w:rsidR="00EA4B63">
        <w:rPr>
          <w:szCs w:val="24"/>
          <w:lang w:val="lv-LV"/>
        </w:rPr>
        <w:t>a ne vien sezonas laukstrādnieku ienākuma nodokļa maksātāju skaita palielināšanās, bet arī</w:t>
      </w:r>
      <w:r w:rsidR="00426411" w:rsidRPr="00821DD0">
        <w:rPr>
          <w:szCs w:val="24"/>
          <w:lang w:val="lv-LV"/>
        </w:rPr>
        <w:t xml:space="preserve"> </w:t>
      </w:r>
      <w:r w:rsidRPr="00821DD0">
        <w:rPr>
          <w:szCs w:val="24"/>
          <w:lang w:val="lv-LV"/>
        </w:rPr>
        <w:t>sezonas laukstrādni</w:t>
      </w:r>
      <w:r w:rsidR="00426411" w:rsidRPr="00821DD0">
        <w:rPr>
          <w:szCs w:val="24"/>
          <w:lang w:val="lv-LV"/>
        </w:rPr>
        <w:t>eku ienākuma izmaksātāju skaita</w:t>
      </w:r>
      <w:r w:rsidR="00EA4B63">
        <w:rPr>
          <w:szCs w:val="24"/>
          <w:lang w:val="lv-LV"/>
        </w:rPr>
        <w:t xml:space="preserve"> pieaugums </w:t>
      </w:r>
      <w:r w:rsidR="00461FA1">
        <w:rPr>
          <w:szCs w:val="24"/>
          <w:lang w:val="lv-LV"/>
        </w:rPr>
        <w:t>(1.</w:t>
      </w:r>
      <w:r w:rsidR="00052E44">
        <w:rPr>
          <w:szCs w:val="24"/>
          <w:lang w:val="lv-LV"/>
        </w:rPr>
        <w:t>attēls</w:t>
      </w:r>
      <w:r w:rsidR="00461FA1">
        <w:rPr>
          <w:szCs w:val="24"/>
          <w:lang w:val="lv-LV"/>
        </w:rPr>
        <w:t>)</w:t>
      </w:r>
      <w:r w:rsidR="00B33D5C" w:rsidRPr="00821DD0">
        <w:rPr>
          <w:szCs w:val="24"/>
          <w:lang w:val="lv-LV"/>
        </w:rPr>
        <w:t xml:space="preserve">. </w:t>
      </w:r>
    </w:p>
    <w:p w14:paraId="6D946BDF" w14:textId="0BD8764D" w:rsidR="00616DEE" w:rsidRDefault="003E278F" w:rsidP="00B10B7F">
      <w:pPr>
        <w:pStyle w:val="ListParagraph"/>
        <w:tabs>
          <w:tab w:val="left" w:pos="993"/>
        </w:tabs>
        <w:ind w:left="0" w:firstLine="709"/>
        <w:contextualSpacing w:val="0"/>
        <w:jc w:val="both"/>
        <w:rPr>
          <w:rFonts w:eastAsia="Calibri"/>
          <w:sz w:val="24"/>
          <w:szCs w:val="24"/>
          <w:lang w:eastAsia="en-US"/>
        </w:rPr>
      </w:pPr>
      <w:r>
        <w:rPr>
          <w:rFonts w:eastAsia="Calibri"/>
          <w:sz w:val="24"/>
          <w:szCs w:val="24"/>
          <w:lang w:eastAsia="en-US"/>
        </w:rPr>
        <w:t>Lai arī laika periodā no 2015.gada līdz 2017.gadam nav ievērojami pieaudzis sezonas laukstrādnieku ienākuma nodokļa izmaksātāju skaits, tomēr tam ir tendence palielināties.  Savukārt laika periodā no</w:t>
      </w:r>
      <w:r w:rsidR="00DB71CE" w:rsidRPr="00821DD0">
        <w:rPr>
          <w:rFonts w:eastAsia="Calibri"/>
          <w:sz w:val="24"/>
          <w:szCs w:val="24"/>
          <w:lang w:eastAsia="en-US"/>
        </w:rPr>
        <w:t xml:space="preserve"> </w:t>
      </w:r>
      <w:r w:rsidRPr="00821DD0">
        <w:rPr>
          <w:rFonts w:eastAsia="Calibri"/>
          <w:sz w:val="24"/>
          <w:szCs w:val="24"/>
          <w:lang w:eastAsia="en-US"/>
        </w:rPr>
        <w:t>201</w:t>
      </w:r>
      <w:r>
        <w:rPr>
          <w:rFonts w:eastAsia="Calibri"/>
          <w:sz w:val="24"/>
          <w:szCs w:val="24"/>
          <w:lang w:eastAsia="en-US"/>
        </w:rPr>
        <w:t>4</w:t>
      </w:r>
      <w:r w:rsidR="00DB71CE" w:rsidRPr="00821DD0">
        <w:rPr>
          <w:rFonts w:eastAsia="Calibri"/>
          <w:sz w:val="24"/>
          <w:szCs w:val="24"/>
          <w:lang w:eastAsia="en-US"/>
        </w:rPr>
        <w:t>.gada līdz 2017.gadam</w:t>
      </w:r>
      <w:r w:rsidR="00616DEE" w:rsidRPr="00821DD0">
        <w:rPr>
          <w:rFonts w:eastAsia="Calibri"/>
          <w:sz w:val="24"/>
          <w:szCs w:val="24"/>
          <w:lang w:eastAsia="en-US"/>
        </w:rPr>
        <w:t xml:space="preserve"> sezonas laukstrādnieku ienākuma izmaksātāju skaits ir </w:t>
      </w:r>
      <w:r w:rsidR="002B5E00">
        <w:rPr>
          <w:rFonts w:eastAsia="Calibri"/>
          <w:sz w:val="24"/>
          <w:szCs w:val="24"/>
          <w:lang w:eastAsia="en-US"/>
        </w:rPr>
        <w:t xml:space="preserve">pieaudzis </w:t>
      </w:r>
      <w:r w:rsidR="00616DEE" w:rsidRPr="00821DD0">
        <w:rPr>
          <w:rFonts w:eastAsia="Calibri"/>
          <w:sz w:val="24"/>
          <w:szCs w:val="24"/>
          <w:lang w:eastAsia="en-US"/>
        </w:rPr>
        <w:t xml:space="preserve">par </w:t>
      </w:r>
      <w:r w:rsidR="0025463A">
        <w:rPr>
          <w:rFonts w:eastAsia="Calibri"/>
          <w:sz w:val="24"/>
          <w:szCs w:val="24"/>
          <w:lang w:eastAsia="en-US"/>
        </w:rPr>
        <w:t>86</w:t>
      </w:r>
      <w:r w:rsidR="005E40A6">
        <w:rPr>
          <w:rFonts w:eastAsia="Calibri"/>
          <w:sz w:val="24"/>
          <w:szCs w:val="24"/>
          <w:lang w:eastAsia="en-US"/>
        </w:rPr>
        <w:t xml:space="preserve"> </w:t>
      </w:r>
      <w:r w:rsidR="00616DEE" w:rsidRPr="00821DD0">
        <w:rPr>
          <w:rFonts w:eastAsia="Calibri"/>
          <w:sz w:val="24"/>
          <w:szCs w:val="24"/>
          <w:lang w:eastAsia="en-US"/>
        </w:rPr>
        <w:t>%.</w:t>
      </w:r>
      <w:r>
        <w:rPr>
          <w:rFonts w:eastAsia="Calibri"/>
          <w:sz w:val="24"/>
          <w:szCs w:val="24"/>
          <w:lang w:eastAsia="en-US"/>
        </w:rPr>
        <w:t xml:space="preserve"> </w:t>
      </w:r>
    </w:p>
    <w:p w14:paraId="16F5D43A" w14:textId="66D1F2B4" w:rsidR="00340C78" w:rsidRPr="00340C78" w:rsidRDefault="00840092" w:rsidP="00340C78">
      <w:pPr>
        <w:pStyle w:val="ListParagraph"/>
        <w:tabs>
          <w:tab w:val="left" w:pos="993"/>
        </w:tabs>
        <w:spacing w:after="120"/>
        <w:ind w:left="0" w:firstLine="709"/>
        <w:contextualSpacing w:val="0"/>
        <w:jc w:val="both"/>
        <w:rPr>
          <w:rFonts w:eastAsia="Calibri"/>
          <w:sz w:val="24"/>
          <w:szCs w:val="24"/>
          <w:lang w:eastAsia="en-US"/>
        </w:rPr>
      </w:pPr>
      <w:r w:rsidRPr="0056308A">
        <w:rPr>
          <w:rFonts w:eastAsia="Calibri"/>
          <w:sz w:val="24"/>
          <w:szCs w:val="24"/>
          <w:lang w:eastAsia="en-US"/>
        </w:rPr>
        <w:t xml:space="preserve">Salīdzinot </w:t>
      </w:r>
      <w:r w:rsidR="00B32EEA">
        <w:rPr>
          <w:rFonts w:eastAsia="Calibri"/>
          <w:sz w:val="24"/>
          <w:szCs w:val="24"/>
          <w:lang w:eastAsia="en-US"/>
        </w:rPr>
        <w:t xml:space="preserve">sezonas </w:t>
      </w:r>
      <w:r w:rsidRPr="0056308A">
        <w:rPr>
          <w:rFonts w:eastAsia="Calibri"/>
          <w:sz w:val="24"/>
          <w:szCs w:val="24"/>
          <w:lang w:eastAsia="en-US"/>
        </w:rPr>
        <w:t xml:space="preserve">laukstrādnieku skaitu 2015. un 2017.gadā, 2017.gadā </w:t>
      </w:r>
      <w:r w:rsidR="00A453AB" w:rsidRPr="0056308A">
        <w:rPr>
          <w:rFonts w:eastAsia="Calibri"/>
          <w:sz w:val="24"/>
          <w:szCs w:val="24"/>
          <w:lang w:eastAsia="en-US"/>
        </w:rPr>
        <w:t xml:space="preserve">tas </w:t>
      </w:r>
      <w:r w:rsidRPr="0056308A">
        <w:rPr>
          <w:rFonts w:eastAsia="Calibri"/>
          <w:sz w:val="24"/>
          <w:szCs w:val="24"/>
          <w:lang w:eastAsia="en-US"/>
        </w:rPr>
        <w:t>ir pieaudzis par 82 sezonas laukstrādniekiem</w:t>
      </w:r>
      <w:r w:rsidR="00B32EEA">
        <w:rPr>
          <w:rFonts w:eastAsia="Calibri"/>
          <w:sz w:val="24"/>
          <w:szCs w:val="24"/>
          <w:lang w:eastAsia="en-US"/>
        </w:rPr>
        <w:t xml:space="preserve"> jeb 3</w:t>
      </w:r>
      <w:r w:rsidR="005E40A6">
        <w:rPr>
          <w:rFonts w:eastAsia="Calibri"/>
          <w:sz w:val="24"/>
          <w:szCs w:val="24"/>
          <w:lang w:eastAsia="en-US"/>
        </w:rPr>
        <w:t xml:space="preserve"> </w:t>
      </w:r>
      <w:r w:rsidR="00B32EEA">
        <w:rPr>
          <w:rFonts w:eastAsia="Calibri"/>
          <w:sz w:val="24"/>
          <w:szCs w:val="24"/>
          <w:lang w:eastAsia="en-US"/>
        </w:rPr>
        <w:t>%</w:t>
      </w:r>
      <w:r w:rsidRPr="0056308A">
        <w:rPr>
          <w:rFonts w:eastAsia="Calibri"/>
          <w:sz w:val="24"/>
          <w:szCs w:val="24"/>
          <w:lang w:eastAsia="en-US"/>
        </w:rPr>
        <w:t xml:space="preserve"> vairāk </w:t>
      </w:r>
      <w:r w:rsidR="008C5405" w:rsidRPr="0056308A">
        <w:rPr>
          <w:rFonts w:eastAsia="Calibri"/>
          <w:sz w:val="24"/>
          <w:szCs w:val="24"/>
          <w:lang w:eastAsia="en-US"/>
        </w:rPr>
        <w:t>ne</w:t>
      </w:r>
      <w:r w:rsidRPr="0056308A">
        <w:rPr>
          <w:rFonts w:eastAsia="Calibri"/>
          <w:sz w:val="24"/>
          <w:szCs w:val="24"/>
          <w:lang w:eastAsia="en-US"/>
        </w:rPr>
        <w:t xml:space="preserve">kā 2015.gadā. Savukārt salīdzinot </w:t>
      </w:r>
      <w:r w:rsidR="00A453AB" w:rsidRPr="0056308A">
        <w:rPr>
          <w:rFonts w:eastAsia="Calibri"/>
          <w:sz w:val="24"/>
          <w:szCs w:val="24"/>
          <w:lang w:eastAsia="en-US"/>
        </w:rPr>
        <w:t xml:space="preserve">sezonas laukstrādnieku skaitu </w:t>
      </w:r>
      <w:r w:rsidRPr="0056308A">
        <w:rPr>
          <w:rFonts w:eastAsia="Calibri"/>
          <w:sz w:val="24"/>
          <w:szCs w:val="24"/>
          <w:lang w:eastAsia="en-US"/>
        </w:rPr>
        <w:t>2014.</w:t>
      </w:r>
      <w:r w:rsidR="00A453AB" w:rsidRPr="0056308A">
        <w:rPr>
          <w:rFonts w:eastAsia="Calibri"/>
          <w:sz w:val="24"/>
          <w:szCs w:val="24"/>
          <w:lang w:eastAsia="en-US"/>
        </w:rPr>
        <w:t xml:space="preserve"> un 2017.</w:t>
      </w:r>
      <w:r w:rsidRPr="0056308A">
        <w:rPr>
          <w:rFonts w:eastAsia="Calibri"/>
          <w:sz w:val="24"/>
          <w:szCs w:val="24"/>
          <w:lang w:eastAsia="en-US"/>
        </w:rPr>
        <w:t xml:space="preserve">gadā, 2017.gadā </w:t>
      </w:r>
      <w:r w:rsidR="00A453AB" w:rsidRPr="0056308A">
        <w:rPr>
          <w:rFonts w:eastAsia="Calibri"/>
          <w:sz w:val="24"/>
          <w:szCs w:val="24"/>
          <w:lang w:eastAsia="en-US"/>
        </w:rPr>
        <w:t>tas ir pieaudzis par 959 sezonas laukstrādniekiem jeb 53 % (1.attēls).</w:t>
      </w:r>
    </w:p>
    <w:p w14:paraId="101F2C53" w14:textId="46679257" w:rsidR="001C7074" w:rsidRDefault="001C7074" w:rsidP="002B3D34">
      <w:pPr>
        <w:pStyle w:val="ListParagraph"/>
        <w:tabs>
          <w:tab w:val="left" w:pos="993"/>
        </w:tabs>
        <w:spacing w:after="120"/>
        <w:ind w:left="0" w:firstLine="709"/>
        <w:contextualSpacing w:val="0"/>
        <w:jc w:val="both"/>
        <w:rPr>
          <w:rFonts w:eastAsia="Calibri"/>
          <w:sz w:val="24"/>
          <w:szCs w:val="24"/>
          <w:lang w:eastAsia="en-US"/>
        </w:rPr>
      </w:pPr>
      <w:r>
        <w:rPr>
          <w:noProof/>
        </w:rPr>
        <w:drawing>
          <wp:inline distT="0" distB="0" distL="0" distR="0" wp14:anchorId="0E65E7AE" wp14:editId="31C67656">
            <wp:extent cx="4695825" cy="25050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352C01" w14:textId="25B01532" w:rsidR="00B33D5C" w:rsidRPr="00821DD0" w:rsidRDefault="00B33D5C" w:rsidP="00B33D5C">
      <w:pPr>
        <w:ind w:firstLine="851"/>
        <w:rPr>
          <w:szCs w:val="24"/>
          <w:lang w:val="lv-LV"/>
        </w:rPr>
      </w:pPr>
      <w:r w:rsidRPr="00821DD0">
        <w:rPr>
          <w:szCs w:val="24"/>
          <w:lang w:val="lv-LV"/>
        </w:rPr>
        <w:t>1.attēls. Sezonas laukstrādnieku ienākuma izmaksātāju un sezonas laukstrādnieku ienākuma nodokļa maksātāju</w:t>
      </w:r>
      <w:r w:rsidR="003A0F27">
        <w:rPr>
          <w:szCs w:val="24"/>
          <w:lang w:val="lv-LV"/>
        </w:rPr>
        <w:t xml:space="preserve"> skaita dinamika 2014.</w:t>
      </w:r>
      <w:r w:rsidR="00586CF0">
        <w:rPr>
          <w:szCs w:val="24"/>
          <w:lang w:val="lv-LV"/>
        </w:rPr>
        <w:t>–</w:t>
      </w:r>
      <w:r w:rsidR="003A0F27">
        <w:rPr>
          <w:szCs w:val="24"/>
          <w:lang w:val="lv-LV"/>
        </w:rPr>
        <w:t>2017.gadā</w:t>
      </w:r>
    </w:p>
    <w:p w14:paraId="34E5EBCB" w14:textId="77777777" w:rsidR="00B33D5C" w:rsidRPr="00821DD0" w:rsidRDefault="00B33D5C" w:rsidP="00937A56">
      <w:pPr>
        <w:spacing w:after="120"/>
        <w:rPr>
          <w:i/>
          <w:sz w:val="20"/>
          <w:szCs w:val="20"/>
          <w:lang w:val="lv-LV"/>
        </w:rPr>
      </w:pPr>
      <w:r w:rsidRPr="00821DD0">
        <w:rPr>
          <w:i/>
          <w:sz w:val="20"/>
          <w:szCs w:val="20"/>
          <w:lang w:val="lv-LV"/>
        </w:rPr>
        <w:t>Datu avots: LAD</w:t>
      </w:r>
    </w:p>
    <w:p w14:paraId="0D34F387" w14:textId="4434B717" w:rsidR="00B33D5C" w:rsidRPr="00821DD0" w:rsidRDefault="00B33D5C" w:rsidP="00200ADB">
      <w:pPr>
        <w:spacing w:before="120"/>
        <w:rPr>
          <w:rFonts w:eastAsia="Times New Roman"/>
          <w:szCs w:val="24"/>
          <w:lang w:val="lv-LV"/>
        </w:rPr>
      </w:pPr>
      <w:r w:rsidRPr="00821DD0">
        <w:rPr>
          <w:rFonts w:eastAsia="Times New Roman"/>
          <w:szCs w:val="24"/>
          <w:lang w:val="lv-LV"/>
        </w:rPr>
        <w:lastRenderedPageBreak/>
        <w:t>2017.gadā sezonas laukstrādnieku ienākuma izmaksātāju skaits ir pieaudzis par 10% salīdzinājumā ar to skaitu 2016.gadā (1.attēls).</w:t>
      </w:r>
    </w:p>
    <w:p w14:paraId="0F528F92" w14:textId="74A7BCE3" w:rsidR="004E0F8B" w:rsidRDefault="00B33D5C" w:rsidP="009E24A9">
      <w:pPr>
        <w:rPr>
          <w:rFonts w:eastAsia="Times New Roman"/>
          <w:szCs w:val="24"/>
          <w:lang w:val="lv-LV"/>
        </w:rPr>
      </w:pPr>
      <w:r w:rsidRPr="00821DD0">
        <w:rPr>
          <w:rFonts w:eastAsia="Times New Roman"/>
          <w:szCs w:val="24"/>
          <w:lang w:val="lv-LV"/>
        </w:rPr>
        <w:t xml:space="preserve">Šādu pašu </w:t>
      </w:r>
      <w:r w:rsidR="00586CF0">
        <w:rPr>
          <w:rFonts w:eastAsia="Times New Roman"/>
          <w:szCs w:val="24"/>
          <w:lang w:val="lv-LV"/>
        </w:rPr>
        <w:t>kāp</w:t>
      </w:r>
      <w:r w:rsidR="00200ADB" w:rsidRPr="00821DD0">
        <w:rPr>
          <w:rFonts w:eastAsia="Times New Roman"/>
          <w:szCs w:val="24"/>
          <w:lang w:val="lv-LV"/>
        </w:rPr>
        <w:t xml:space="preserve">uma </w:t>
      </w:r>
      <w:r w:rsidRPr="00821DD0">
        <w:rPr>
          <w:rFonts w:eastAsia="Times New Roman"/>
          <w:szCs w:val="24"/>
          <w:lang w:val="lv-LV"/>
        </w:rPr>
        <w:t xml:space="preserve">tendenci atspoguļo arī </w:t>
      </w:r>
      <w:r w:rsidR="000E4CB5" w:rsidRPr="00821DD0">
        <w:rPr>
          <w:rFonts w:eastAsia="Times New Roman"/>
          <w:szCs w:val="24"/>
          <w:lang w:val="lv-LV"/>
        </w:rPr>
        <w:t>VID</w:t>
      </w:r>
      <w:r w:rsidRPr="00821DD0">
        <w:rPr>
          <w:rFonts w:eastAsia="Times New Roman"/>
          <w:szCs w:val="24"/>
          <w:lang w:val="lv-LV"/>
        </w:rPr>
        <w:t xml:space="preserve"> sniegtā informācija (2.attēls)</w:t>
      </w:r>
      <w:r w:rsidR="00B32EEA">
        <w:rPr>
          <w:rStyle w:val="FootnoteReference"/>
          <w:rFonts w:eastAsia="Times New Roman"/>
          <w:szCs w:val="24"/>
          <w:lang w:val="lv-LV"/>
        </w:rPr>
        <w:footnoteReference w:id="5"/>
      </w:r>
      <w:r w:rsidRPr="00821DD0">
        <w:rPr>
          <w:rFonts w:eastAsia="Times New Roman"/>
          <w:szCs w:val="24"/>
          <w:lang w:val="lv-LV"/>
        </w:rPr>
        <w:t>. Jā</w:t>
      </w:r>
      <w:r w:rsidR="00586CF0">
        <w:rPr>
          <w:rFonts w:eastAsia="Times New Roman"/>
          <w:szCs w:val="24"/>
          <w:lang w:val="lv-LV"/>
        </w:rPr>
        <w:t>piebilst</w:t>
      </w:r>
      <w:r w:rsidRPr="00821DD0">
        <w:rPr>
          <w:rFonts w:eastAsia="Times New Roman"/>
          <w:szCs w:val="24"/>
          <w:lang w:val="lv-LV"/>
        </w:rPr>
        <w:t>, ka kopējais darba devēju skaits augļkopības un dārzkopības no</w:t>
      </w:r>
      <w:r w:rsidR="00200ADB" w:rsidRPr="00821DD0">
        <w:rPr>
          <w:rFonts w:eastAsia="Times New Roman"/>
          <w:szCs w:val="24"/>
          <w:lang w:val="lv-LV"/>
        </w:rPr>
        <w:t xml:space="preserve">zarē no 423 darba devējiem 2013.gadā ir palielinājies līdz 598 darba devējiem 2017.gadā. Kopumā darba devēju skaits no 2013.gada līdz 2017.gada 31.oktobrim ir pieaudzis gandrīz </w:t>
      </w:r>
      <w:r w:rsidR="00586CF0" w:rsidRPr="00821DD0">
        <w:rPr>
          <w:rFonts w:eastAsia="Times New Roman"/>
          <w:szCs w:val="24"/>
          <w:lang w:val="lv-LV"/>
        </w:rPr>
        <w:t xml:space="preserve">par </w:t>
      </w:r>
      <w:r w:rsidR="0025463A">
        <w:rPr>
          <w:rFonts w:eastAsia="Times New Roman"/>
          <w:szCs w:val="24"/>
          <w:lang w:val="lv-LV"/>
        </w:rPr>
        <w:t>41</w:t>
      </w:r>
      <w:r w:rsidR="00EC5FC3">
        <w:rPr>
          <w:rFonts w:eastAsia="Times New Roman"/>
          <w:szCs w:val="24"/>
          <w:lang w:val="lv-LV"/>
        </w:rPr>
        <w:t xml:space="preserve"> </w:t>
      </w:r>
      <w:r w:rsidR="00200ADB" w:rsidRPr="00821DD0">
        <w:rPr>
          <w:rFonts w:eastAsia="Times New Roman"/>
          <w:szCs w:val="24"/>
          <w:lang w:val="lv-LV"/>
        </w:rPr>
        <w:t>% (2.attēls).</w:t>
      </w:r>
    </w:p>
    <w:p w14:paraId="620640C8" w14:textId="77777777" w:rsidR="00524F94" w:rsidRPr="00821DD0" w:rsidRDefault="00524F94" w:rsidP="009E24A9">
      <w:pPr>
        <w:rPr>
          <w:rFonts w:eastAsia="Times New Roman"/>
          <w:szCs w:val="24"/>
          <w:lang w:val="lv-LV"/>
        </w:rPr>
      </w:pPr>
    </w:p>
    <w:p w14:paraId="4F14941A" w14:textId="77777777" w:rsidR="004E0F8B" w:rsidRPr="00821DD0" w:rsidRDefault="004E0F8B" w:rsidP="004E0F8B">
      <w:pPr>
        <w:spacing w:before="120" w:after="120"/>
        <w:rPr>
          <w:rFonts w:eastAsia="Times New Roman"/>
          <w:szCs w:val="24"/>
          <w:lang w:val="lv-LV"/>
        </w:rPr>
      </w:pPr>
      <w:r w:rsidRPr="00821DD0">
        <w:rPr>
          <w:noProof/>
          <w:lang w:val="lv-LV" w:eastAsia="lv-LV"/>
        </w:rPr>
        <w:drawing>
          <wp:inline distT="0" distB="0" distL="0" distR="0" wp14:anchorId="06C8FDF9" wp14:editId="67C3E37D">
            <wp:extent cx="4743450" cy="3067050"/>
            <wp:effectExtent l="0" t="0" r="9525" b="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829ABC" w14:textId="007FCF4C" w:rsidR="004E0F8B" w:rsidRPr="00821DD0" w:rsidRDefault="004E0F8B" w:rsidP="004E0F8B">
      <w:pPr>
        <w:rPr>
          <w:rFonts w:eastAsia="Times New Roman"/>
          <w:szCs w:val="24"/>
          <w:lang w:val="lv-LV"/>
        </w:rPr>
      </w:pPr>
      <w:r w:rsidRPr="00821DD0">
        <w:rPr>
          <w:rFonts w:eastAsia="Times New Roman"/>
          <w:szCs w:val="24"/>
          <w:lang w:val="lv-LV"/>
        </w:rPr>
        <w:t xml:space="preserve">2.attēls. Darba devēju skaita </w:t>
      </w:r>
      <w:r w:rsidR="00586CF0">
        <w:rPr>
          <w:rFonts w:eastAsia="Times New Roman"/>
          <w:szCs w:val="24"/>
          <w:lang w:val="lv-LV"/>
        </w:rPr>
        <w:t>pār</w:t>
      </w:r>
      <w:r w:rsidRPr="00821DD0">
        <w:rPr>
          <w:rFonts w:eastAsia="Times New Roman"/>
          <w:szCs w:val="24"/>
          <w:lang w:val="lv-LV"/>
        </w:rPr>
        <w:t>maiņas augļkopības un dārzkopības noz</w:t>
      </w:r>
      <w:r w:rsidR="003A0F27">
        <w:rPr>
          <w:rFonts w:eastAsia="Times New Roman"/>
          <w:szCs w:val="24"/>
          <w:lang w:val="lv-LV"/>
        </w:rPr>
        <w:t xml:space="preserve">arē </w:t>
      </w:r>
      <w:r w:rsidR="00586CF0">
        <w:rPr>
          <w:rFonts w:eastAsia="Times New Roman"/>
          <w:szCs w:val="24"/>
          <w:lang w:val="lv-LV"/>
        </w:rPr>
        <w:t xml:space="preserve">no </w:t>
      </w:r>
      <w:r w:rsidR="003A0F27">
        <w:rPr>
          <w:rFonts w:eastAsia="Times New Roman"/>
          <w:szCs w:val="24"/>
          <w:lang w:val="lv-LV"/>
        </w:rPr>
        <w:t>2013.</w:t>
      </w:r>
      <w:r w:rsidR="00586CF0">
        <w:rPr>
          <w:rFonts w:eastAsia="Times New Roman"/>
          <w:szCs w:val="24"/>
          <w:lang w:val="lv-LV"/>
        </w:rPr>
        <w:t> gada līdz</w:t>
      </w:r>
      <w:r w:rsidR="003A0F27">
        <w:rPr>
          <w:rFonts w:eastAsia="Times New Roman"/>
          <w:szCs w:val="24"/>
          <w:lang w:val="lv-LV"/>
        </w:rPr>
        <w:t xml:space="preserve"> 2017.gada 31.oktobrim</w:t>
      </w:r>
    </w:p>
    <w:p w14:paraId="247710B7" w14:textId="77777777" w:rsidR="004E0F8B" w:rsidRPr="00821DD0" w:rsidRDefault="004E0F8B" w:rsidP="004E0F8B">
      <w:pPr>
        <w:rPr>
          <w:rFonts w:eastAsia="Times New Roman"/>
          <w:i/>
          <w:sz w:val="20"/>
          <w:szCs w:val="20"/>
          <w:lang w:val="lv-LV"/>
        </w:rPr>
      </w:pPr>
      <w:r w:rsidRPr="00821DD0">
        <w:rPr>
          <w:rFonts w:eastAsia="Times New Roman"/>
          <w:i/>
          <w:sz w:val="20"/>
          <w:szCs w:val="20"/>
          <w:lang w:val="lv-LV"/>
        </w:rPr>
        <w:t>Datu avots: VID</w:t>
      </w:r>
    </w:p>
    <w:p w14:paraId="444FED29" w14:textId="77777777" w:rsidR="004E0F8B" w:rsidRPr="00821DD0" w:rsidRDefault="004E0F8B" w:rsidP="00200ADB">
      <w:pPr>
        <w:rPr>
          <w:rFonts w:eastAsia="Times New Roman"/>
          <w:szCs w:val="24"/>
          <w:lang w:val="lv-LV"/>
        </w:rPr>
      </w:pPr>
    </w:p>
    <w:p w14:paraId="09C24843" w14:textId="4B8DAFF2" w:rsidR="00B33D5C" w:rsidRPr="00821DD0" w:rsidRDefault="00B33D5C" w:rsidP="00CF2AE8">
      <w:pPr>
        <w:rPr>
          <w:rFonts w:eastAsia="Times New Roman"/>
          <w:szCs w:val="24"/>
          <w:lang w:val="lv-LV"/>
        </w:rPr>
      </w:pPr>
      <w:r w:rsidRPr="00821DD0">
        <w:rPr>
          <w:rFonts w:eastAsia="Times New Roman"/>
          <w:szCs w:val="24"/>
          <w:lang w:val="lv-LV"/>
        </w:rPr>
        <w:t>Turklāt p</w:t>
      </w:r>
      <w:r w:rsidR="001B03A4">
        <w:rPr>
          <w:rFonts w:eastAsia="Times New Roman"/>
          <w:szCs w:val="24"/>
          <w:lang w:val="lv-LV"/>
        </w:rPr>
        <w:t>alielinās</w:t>
      </w:r>
      <w:r w:rsidRPr="00821DD0">
        <w:rPr>
          <w:rFonts w:eastAsia="Times New Roman"/>
          <w:szCs w:val="24"/>
          <w:lang w:val="lv-LV"/>
        </w:rPr>
        <w:t xml:space="preserve"> ne tikai to darba devēju skaits, k</w:t>
      </w:r>
      <w:r w:rsidR="001B03A4">
        <w:rPr>
          <w:rFonts w:eastAsia="Times New Roman"/>
          <w:szCs w:val="24"/>
          <w:lang w:val="lv-LV"/>
        </w:rPr>
        <w:t>uri</w:t>
      </w:r>
      <w:r w:rsidRPr="00821DD0">
        <w:rPr>
          <w:rFonts w:eastAsia="Times New Roman"/>
          <w:szCs w:val="24"/>
          <w:lang w:val="lv-LV"/>
        </w:rPr>
        <w:t xml:space="preserve"> nodarbina sezonas laukstrādniekus, bet </w:t>
      </w:r>
      <w:r w:rsidR="002128E8" w:rsidRPr="00821DD0">
        <w:rPr>
          <w:rFonts w:eastAsia="Times New Roman"/>
          <w:szCs w:val="24"/>
          <w:lang w:val="lv-LV"/>
        </w:rPr>
        <w:t>arī to darba devēju skaits, k</w:t>
      </w:r>
      <w:r w:rsidR="001B03A4">
        <w:rPr>
          <w:rFonts w:eastAsia="Times New Roman"/>
          <w:szCs w:val="24"/>
          <w:lang w:val="lv-LV"/>
        </w:rPr>
        <w:t>uri</w:t>
      </w:r>
      <w:r w:rsidR="002128E8" w:rsidRPr="00821DD0">
        <w:rPr>
          <w:rFonts w:eastAsia="Times New Roman"/>
          <w:szCs w:val="24"/>
          <w:lang w:val="lv-LV"/>
        </w:rPr>
        <w:t xml:space="preserve"> nodarbina algotu darbaspēku</w:t>
      </w:r>
      <w:r w:rsidR="000926FD" w:rsidRPr="000926FD">
        <w:rPr>
          <w:rFonts w:eastAsia="Times New Roman"/>
          <w:szCs w:val="24"/>
          <w:lang w:val="lv-LV"/>
        </w:rPr>
        <w:t xml:space="preserve"> </w:t>
      </w:r>
      <w:r w:rsidR="000926FD">
        <w:rPr>
          <w:rFonts w:eastAsia="Times New Roman"/>
          <w:szCs w:val="24"/>
          <w:lang w:val="lv-LV"/>
        </w:rPr>
        <w:t>augļkopības un dārzkopības nozarē</w:t>
      </w:r>
      <w:r w:rsidR="002128E8" w:rsidRPr="00821DD0">
        <w:rPr>
          <w:rFonts w:eastAsia="Times New Roman"/>
          <w:szCs w:val="24"/>
          <w:lang w:val="lv-LV"/>
        </w:rPr>
        <w:t xml:space="preserve">, tam piemērojot vispārējo darbaspēka nodokļa režīmu. </w:t>
      </w:r>
      <w:r w:rsidR="00CF2AE8" w:rsidRPr="00821DD0">
        <w:rPr>
          <w:rFonts w:eastAsia="Times New Roman"/>
          <w:szCs w:val="24"/>
          <w:lang w:val="lv-LV"/>
        </w:rPr>
        <w:t>L</w:t>
      </w:r>
      <w:r w:rsidR="00200ADB" w:rsidRPr="00821DD0">
        <w:rPr>
          <w:rFonts w:eastAsia="Times New Roman"/>
          <w:szCs w:val="24"/>
          <w:lang w:val="lv-LV"/>
        </w:rPr>
        <w:t xml:space="preserve">aikā no 2015.gada līdz 2016.gadam </w:t>
      </w:r>
      <w:r w:rsidR="001B03A4">
        <w:rPr>
          <w:rFonts w:eastAsia="Times New Roman"/>
          <w:szCs w:val="24"/>
          <w:lang w:val="lv-LV"/>
        </w:rPr>
        <w:t xml:space="preserve">to </w:t>
      </w:r>
      <w:r w:rsidR="00200ADB" w:rsidRPr="00821DD0">
        <w:rPr>
          <w:rFonts w:eastAsia="Times New Roman"/>
          <w:szCs w:val="24"/>
          <w:lang w:val="lv-LV"/>
        </w:rPr>
        <w:t>darba devēju skaits, kas nenodarbina sezonas laukstrādnieku ienākuma nodokļa maksātājus</w:t>
      </w:r>
      <w:r w:rsidR="002128E8" w:rsidRPr="00821DD0">
        <w:rPr>
          <w:rFonts w:eastAsia="Times New Roman"/>
          <w:szCs w:val="24"/>
          <w:lang w:val="lv-LV"/>
        </w:rPr>
        <w:t>,</w:t>
      </w:r>
      <w:r w:rsidR="00200ADB" w:rsidRPr="00821DD0">
        <w:rPr>
          <w:rFonts w:eastAsia="Times New Roman"/>
          <w:szCs w:val="24"/>
          <w:lang w:val="lv-LV"/>
        </w:rPr>
        <w:t xml:space="preserve"> ir pieaudzis </w:t>
      </w:r>
      <w:r w:rsidR="000C3EC4">
        <w:rPr>
          <w:rFonts w:eastAsia="Times New Roman"/>
          <w:szCs w:val="24"/>
          <w:lang w:val="lv-LV"/>
        </w:rPr>
        <w:t xml:space="preserve">aptuveni </w:t>
      </w:r>
      <w:r w:rsidR="00200ADB" w:rsidRPr="00821DD0">
        <w:rPr>
          <w:rFonts w:eastAsia="Times New Roman"/>
          <w:szCs w:val="24"/>
          <w:lang w:val="lv-LV"/>
        </w:rPr>
        <w:t xml:space="preserve">par </w:t>
      </w:r>
      <w:r w:rsidR="00EC5FC3" w:rsidRPr="000C3EC4">
        <w:rPr>
          <w:rFonts w:eastAsia="Times New Roman"/>
          <w:szCs w:val="24"/>
          <w:lang w:val="lv-LV"/>
        </w:rPr>
        <w:t xml:space="preserve"> </w:t>
      </w:r>
      <w:r w:rsidR="000C3EC4">
        <w:rPr>
          <w:rFonts w:eastAsia="Times New Roman"/>
          <w:szCs w:val="24"/>
          <w:lang w:val="lv-LV"/>
        </w:rPr>
        <w:t>4</w:t>
      </w:r>
      <w:r w:rsidR="005B76B0">
        <w:rPr>
          <w:rFonts w:eastAsia="Times New Roman"/>
          <w:szCs w:val="24"/>
          <w:lang w:val="lv-LV"/>
        </w:rPr>
        <w:t xml:space="preserve"> </w:t>
      </w:r>
      <w:r w:rsidR="00200ADB" w:rsidRPr="00821DD0">
        <w:rPr>
          <w:rFonts w:eastAsia="Times New Roman"/>
          <w:szCs w:val="24"/>
          <w:lang w:val="lv-LV"/>
        </w:rPr>
        <w:t>%.</w:t>
      </w:r>
    </w:p>
    <w:p w14:paraId="23FB11CD" w14:textId="16DA0A48" w:rsidR="00DD1632" w:rsidRPr="00821DD0" w:rsidRDefault="00CF2AE8" w:rsidP="00983DC7">
      <w:pPr>
        <w:rPr>
          <w:szCs w:val="24"/>
          <w:lang w:val="lv-LV"/>
        </w:rPr>
      </w:pPr>
      <w:r w:rsidRPr="00821DD0">
        <w:rPr>
          <w:szCs w:val="24"/>
          <w:lang w:val="lv-LV"/>
        </w:rPr>
        <w:t>P</w:t>
      </w:r>
      <w:r w:rsidR="001B03A4">
        <w:rPr>
          <w:szCs w:val="24"/>
          <w:lang w:val="lv-LV"/>
        </w:rPr>
        <w:t xml:space="preserve">ēc </w:t>
      </w:r>
      <w:r w:rsidR="00DD1632" w:rsidRPr="00821DD0">
        <w:rPr>
          <w:szCs w:val="24"/>
          <w:lang w:val="lv-LV"/>
        </w:rPr>
        <w:t>VID sniegt</w:t>
      </w:r>
      <w:r w:rsidR="001B03A4">
        <w:rPr>
          <w:szCs w:val="24"/>
          <w:lang w:val="lv-LV"/>
        </w:rPr>
        <w:t>ās</w:t>
      </w:r>
      <w:r w:rsidR="00DD1632" w:rsidRPr="00821DD0">
        <w:rPr>
          <w:szCs w:val="24"/>
          <w:lang w:val="lv-LV"/>
        </w:rPr>
        <w:t xml:space="preserve"> informācij</w:t>
      </w:r>
      <w:r w:rsidR="001B03A4">
        <w:rPr>
          <w:szCs w:val="24"/>
          <w:lang w:val="lv-LV"/>
        </w:rPr>
        <w:t>as,</w:t>
      </w:r>
      <w:r w:rsidR="00DD1632" w:rsidRPr="00821DD0">
        <w:rPr>
          <w:szCs w:val="24"/>
          <w:lang w:val="lv-LV"/>
        </w:rPr>
        <w:t xml:space="preserve"> līdz 2017.gada 31.oktobrim no visiem nodokļa maksātājiem, kas nodarbojas ar augļkopību un dārzkopību</w:t>
      </w:r>
      <w:r w:rsidR="001B03A4">
        <w:rPr>
          <w:szCs w:val="24"/>
          <w:lang w:val="lv-LV"/>
        </w:rPr>
        <w:t>,</w:t>
      </w:r>
      <w:r w:rsidR="00DD1632" w:rsidRPr="00821DD0">
        <w:rPr>
          <w:szCs w:val="24"/>
          <w:lang w:val="lv-LV"/>
        </w:rPr>
        <w:t xml:space="preserve"> </w:t>
      </w:r>
      <w:r w:rsidR="001B03A4" w:rsidRPr="00821DD0">
        <w:rPr>
          <w:szCs w:val="24"/>
          <w:lang w:val="lv-LV"/>
        </w:rPr>
        <w:t xml:space="preserve">tikai </w:t>
      </w:r>
      <w:r w:rsidR="0025463A" w:rsidRPr="00821DD0">
        <w:rPr>
          <w:szCs w:val="24"/>
          <w:lang w:val="lv-LV"/>
        </w:rPr>
        <w:t>2</w:t>
      </w:r>
      <w:r w:rsidR="0025463A">
        <w:rPr>
          <w:szCs w:val="24"/>
          <w:lang w:val="lv-LV"/>
        </w:rPr>
        <w:t xml:space="preserve">4 </w:t>
      </w:r>
      <w:r w:rsidR="001B03A4" w:rsidRPr="00821DD0">
        <w:rPr>
          <w:szCs w:val="24"/>
          <w:lang w:val="lv-LV"/>
        </w:rPr>
        <w:t xml:space="preserve">% </w:t>
      </w:r>
      <w:r w:rsidR="00DD1632" w:rsidRPr="00821DD0">
        <w:rPr>
          <w:szCs w:val="24"/>
          <w:lang w:val="lv-LV"/>
        </w:rPr>
        <w:t xml:space="preserve">ir </w:t>
      </w:r>
      <w:r w:rsidR="0025463A">
        <w:rPr>
          <w:szCs w:val="24"/>
          <w:lang w:val="lv-LV"/>
        </w:rPr>
        <w:t>snieguši</w:t>
      </w:r>
      <w:r w:rsidR="0025463A" w:rsidRPr="00821DD0">
        <w:rPr>
          <w:szCs w:val="24"/>
          <w:lang w:val="lv-LV"/>
        </w:rPr>
        <w:t xml:space="preserve"> </w:t>
      </w:r>
      <w:r w:rsidR="00DD1632" w:rsidRPr="00821DD0">
        <w:rPr>
          <w:szCs w:val="24"/>
          <w:lang w:val="lv-LV"/>
        </w:rPr>
        <w:t>ziņas VID par darba ņēmējiem</w:t>
      </w:r>
      <w:r w:rsidR="0056308A">
        <w:rPr>
          <w:szCs w:val="24"/>
          <w:lang w:val="lv-LV"/>
        </w:rPr>
        <w:t>.</w:t>
      </w:r>
      <w:r w:rsidR="004F1F91">
        <w:rPr>
          <w:szCs w:val="24"/>
          <w:lang w:val="lv-LV"/>
        </w:rPr>
        <w:t xml:space="preserve"> Tādējādi rodas jautājums par šādas situācijas cēloņiem, uz kuru nevar rast atbildi bez padziļinātas izpētes. Iespējams, ka sezonas darbos tiek nodarbināti ģimenes locekļi, iespējams, ka augsta ēnu ekonomika.</w:t>
      </w:r>
      <w:r w:rsidR="001B03A4">
        <w:rPr>
          <w:szCs w:val="24"/>
          <w:lang w:val="lv-LV"/>
        </w:rPr>
        <w:t xml:space="preserve"> </w:t>
      </w:r>
      <w:r w:rsidR="008972CD">
        <w:rPr>
          <w:szCs w:val="24"/>
          <w:lang w:val="lv-LV"/>
        </w:rPr>
        <w:t>Iespējams, ka arī liela daļa augļkopības un dārzkopības nozares uzņēmēju joprojām nezina par sezonas laukstrādnieku ienākuma nodokļa režīmu.</w:t>
      </w:r>
    </w:p>
    <w:p w14:paraId="51937EC8" w14:textId="69AC3CC5" w:rsidR="008068BE" w:rsidRDefault="00054FDE" w:rsidP="00983DC7">
      <w:pPr>
        <w:rPr>
          <w:rFonts w:eastAsia="Times New Roman"/>
          <w:szCs w:val="24"/>
          <w:lang w:val="lv-LV"/>
        </w:rPr>
      </w:pPr>
      <w:r>
        <w:rPr>
          <w:rFonts w:eastAsia="Times New Roman"/>
          <w:szCs w:val="24"/>
          <w:lang w:val="lv-LV"/>
        </w:rPr>
        <w:t xml:space="preserve">2016. un 2017.gadā </w:t>
      </w:r>
      <w:r w:rsidR="000E4CB5" w:rsidRPr="00821DD0">
        <w:rPr>
          <w:rFonts w:eastAsia="Times New Roman"/>
          <w:szCs w:val="24"/>
          <w:lang w:val="lv-LV"/>
        </w:rPr>
        <w:t>kā sezonas laukstrādnieku ienākuma nodokļa maksātāji</w:t>
      </w:r>
      <w:r w:rsidR="00852B99" w:rsidRPr="00821DD0">
        <w:rPr>
          <w:rFonts w:eastAsia="Times New Roman"/>
          <w:szCs w:val="24"/>
          <w:lang w:val="lv-LV"/>
        </w:rPr>
        <w:t xml:space="preserve"> tiek nodarbināts vairāk </w:t>
      </w:r>
      <w:r w:rsidR="001B03A4">
        <w:rPr>
          <w:rFonts w:eastAsia="Times New Roman"/>
          <w:szCs w:val="24"/>
          <w:lang w:val="lv-LV"/>
        </w:rPr>
        <w:t>ne</w:t>
      </w:r>
      <w:r w:rsidR="00852B99" w:rsidRPr="00821DD0">
        <w:rPr>
          <w:rFonts w:eastAsia="Times New Roman"/>
          <w:szCs w:val="24"/>
          <w:lang w:val="lv-LV"/>
        </w:rPr>
        <w:t>kā 2700 person</w:t>
      </w:r>
      <w:r w:rsidR="001B03A4">
        <w:rPr>
          <w:rFonts w:eastAsia="Times New Roman"/>
          <w:szCs w:val="24"/>
          <w:lang w:val="lv-LV"/>
        </w:rPr>
        <w:t>u</w:t>
      </w:r>
      <w:r w:rsidR="003F7411" w:rsidRPr="00821DD0">
        <w:rPr>
          <w:rFonts w:eastAsia="Times New Roman"/>
          <w:szCs w:val="24"/>
          <w:lang w:val="lv-LV"/>
        </w:rPr>
        <w:t>.</w:t>
      </w:r>
      <w:r w:rsidR="00852B99" w:rsidRPr="00821DD0">
        <w:rPr>
          <w:rFonts w:eastAsia="Times New Roman"/>
          <w:szCs w:val="24"/>
          <w:lang w:val="lv-LV"/>
        </w:rPr>
        <w:t xml:space="preserve"> </w:t>
      </w:r>
      <w:r w:rsidR="001F13A5" w:rsidRPr="00821DD0">
        <w:rPr>
          <w:rFonts w:eastAsia="Times New Roman"/>
          <w:szCs w:val="24"/>
          <w:lang w:val="lv-LV"/>
        </w:rPr>
        <w:t>2017.gada rādītāji varētu būt labāki, jo 2017.gadā tika nodarbināti 27</w:t>
      </w:r>
      <w:r w:rsidR="008570FA">
        <w:rPr>
          <w:rFonts w:eastAsia="Times New Roman"/>
          <w:szCs w:val="24"/>
          <w:lang w:val="lv-LV"/>
        </w:rPr>
        <w:t>6</w:t>
      </w:r>
      <w:r w:rsidR="001F13A5" w:rsidRPr="00821DD0">
        <w:rPr>
          <w:rFonts w:eastAsia="Times New Roman"/>
          <w:szCs w:val="24"/>
          <w:lang w:val="lv-LV"/>
        </w:rPr>
        <w:t xml:space="preserve">3 sezonas laukstrādnieki </w:t>
      </w:r>
      <w:r w:rsidR="001B03A4">
        <w:rPr>
          <w:rFonts w:eastAsia="Times New Roman"/>
          <w:szCs w:val="24"/>
          <w:lang w:val="lv-LV"/>
        </w:rPr>
        <w:t>–</w:t>
      </w:r>
      <w:r w:rsidR="001F13A5" w:rsidRPr="00821DD0">
        <w:rPr>
          <w:rFonts w:eastAsia="Times New Roman"/>
          <w:szCs w:val="24"/>
          <w:lang w:val="lv-LV"/>
        </w:rPr>
        <w:t xml:space="preserve"> tikai par 1</w:t>
      </w:r>
      <w:r w:rsidR="00CF2C76">
        <w:rPr>
          <w:rFonts w:eastAsia="Times New Roman"/>
          <w:szCs w:val="24"/>
          <w:lang w:val="lv-LV"/>
        </w:rPr>
        <w:t xml:space="preserve"> </w:t>
      </w:r>
      <w:r w:rsidR="001F13A5" w:rsidRPr="00821DD0">
        <w:rPr>
          <w:rFonts w:eastAsia="Times New Roman"/>
          <w:szCs w:val="24"/>
          <w:lang w:val="lv-LV"/>
        </w:rPr>
        <w:t xml:space="preserve">% vairāk nekā 2016.gadā (1.attēls). </w:t>
      </w:r>
      <w:r w:rsidR="004F1F91">
        <w:rPr>
          <w:rFonts w:eastAsia="Times New Roman"/>
          <w:szCs w:val="24"/>
          <w:lang w:val="lv-LV"/>
        </w:rPr>
        <w:t xml:space="preserve">Tomēr dati liecina, ka 2017.gadā sezonas laukstrādnieku skaita pieaugums praktiski nav vērojams. </w:t>
      </w:r>
    </w:p>
    <w:p w14:paraId="614E2141" w14:textId="78CF81E0" w:rsidR="001F13A5" w:rsidRDefault="001F13A5" w:rsidP="00524F94">
      <w:pPr>
        <w:rPr>
          <w:szCs w:val="24"/>
          <w:lang w:val="lv-LV"/>
        </w:rPr>
      </w:pPr>
      <w:r w:rsidRPr="00821DD0">
        <w:rPr>
          <w:szCs w:val="24"/>
          <w:lang w:val="lv-LV"/>
        </w:rPr>
        <w:t>Tomēr</w:t>
      </w:r>
      <w:r w:rsidR="001B03A4">
        <w:rPr>
          <w:szCs w:val="24"/>
          <w:lang w:val="lv-LV"/>
        </w:rPr>
        <w:t>,</w:t>
      </w:r>
      <w:r w:rsidRPr="00821DD0">
        <w:rPr>
          <w:szCs w:val="24"/>
          <w:lang w:val="lv-LV"/>
        </w:rPr>
        <w:t xml:space="preserve"> analizējot sezonas laukstrādnieku </w:t>
      </w:r>
      <w:r w:rsidR="00B90D89" w:rsidRPr="00821DD0">
        <w:rPr>
          <w:szCs w:val="24"/>
          <w:lang w:val="lv-LV"/>
        </w:rPr>
        <w:t xml:space="preserve">skaita </w:t>
      </w:r>
      <w:r w:rsidRPr="00821DD0">
        <w:rPr>
          <w:szCs w:val="24"/>
          <w:lang w:val="lv-LV"/>
        </w:rPr>
        <w:t>pieauguma tendences</w:t>
      </w:r>
      <w:r w:rsidR="00B90D89" w:rsidRPr="00821DD0">
        <w:rPr>
          <w:szCs w:val="24"/>
          <w:lang w:val="lv-LV"/>
        </w:rPr>
        <w:t xml:space="preserve">, jāņem vērā, ka </w:t>
      </w:r>
      <w:r w:rsidRPr="00821DD0">
        <w:rPr>
          <w:szCs w:val="24"/>
          <w:lang w:val="lv-LV"/>
        </w:rPr>
        <w:t xml:space="preserve">viena no būtiskākajām problēmām, ar ko saskaras </w:t>
      </w:r>
      <w:r w:rsidR="00CF2AE8" w:rsidRPr="00821DD0">
        <w:rPr>
          <w:szCs w:val="24"/>
          <w:lang w:val="lv-LV"/>
        </w:rPr>
        <w:t>augļu, ogu un dārzeņu</w:t>
      </w:r>
      <w:r w:rsidRPr="00821DD0">
        <w:rPr>
          <w:szCs w:val="24"/>
          <w:lang w:val="lv-LV"/>
        </w:rPr>
        <w:t xml:space="preserve"> ražotāji</w:t>
      </w:r>
      <w:r w:rsidR="00CF2AE8" w:rsidRPr="00821DD0">
        <w:rPr>
          <w:szCs w:val="24"/>
          <w:lang w:val="lv-LV"/>
        </w:rPr>
        <w:t>,</w:t>
      </w:r>
      <w:r w:rsidRPr="00821DD0">
        <w:rPr>
          <w:szCs w:val="24"/>
          <w:lang w:val="lv-LV"/>
        </w:rPr>
        <w:t xml:space="preserve"> ir darbaspēka </w:t>
      </w:r>
      <w:r w:rsidRPr="00821DD0">
        <w:rPr>
          <w:szCs w:val="24"/>
          <w:lang w:val="lv-LV"/>
        </w:rPr>
        <w:lastRenderedPageBreak/>
        <w:t xml:space="preserve">trūkums. </w:t>
      </w:r>
      <w:r w:rsidR="004F1F91">
        <w:rPr>
          <w:szCs w:val="24"/>
          <w:lang w:val="lv-LV"/>
        </w:rPr>
        <w:t xml:space="preserve">Ar </w:t>
      </w:r>
      <w:r w:rsidRPr="00821DD0">
        <w:rPr>
          <w:szCs w:val="24"/>
          <w:lang w:val="lv-LV"/>
        </w:rPr>
        <w:t xml:space="preserve">katru gadu kļūst arvien grūtāk piesaistīt </w:t>
      </w:r>
      <w:r w:rsidR="001B03A4" w:rsidRPr="00821DD0">
        <w:rPr>
          <w:szCs w:val="24"/>
          <w:lang w:val="lv-LV"/>
        </w:rPr>
        <w:t xml:space="preserve">strādniekus </w:t>
      </w:r>
      <w:r w:rsidRPr="00821DD0">
        <w:rPr>
          <w:szCs w:val="24"/>
          <w:lang w:val="lv-LV"/>
        </w:rPr>
        <w:t>sezonas darbos, jo laukos ir samazinājies strādājošo skaits. Potenciālie strādnieki vai nu jau ir atraduši pastāvīgu algotu darbu</w:t>
      </w:r>
      <w:r w:rsidR="001B03A4">
        <w:rPr>
          <w:szCs w:val="24"/>
          <w:lang w:val="lv-LV"/>
        </w:rPr>
        <w:t>,</w:t>
      </w:r>
      <w:r w:rsidRPr="00821DD0">
        <w:rPr>
          <w:szCs w:val="24"/>
          <w:lang w:val="lv-LV"/>
        </w:rPr>
        <w:t xml:space="preserve"> vai arī </w:t>
      </w:r>
      <w:r w:rsidR="001B03A4">
        <w:rPr>
          <w:szCs w:val="24"/>
          <w:lang w:val="lv-LV"/>
        </w:rPr>
        <w:t xml:space="preserve">nevēlas </w:t>
      </w:r>
      <w:r w:rsidRPr="00821DD0">
        <w:rPr>
          <w:szCs w:val="24"/>
          <w:lang w:val="lv-LV"/>
        </w:rPr>
        <w:t xml:space="preserve">strādāt. Arī paši </w:t>
      </w:r>
      <w:r w:rsidR="000E4CB5" w:rsidRPr="00821DD0">
        <w:rPr>
          <w:szCs w:val="24"/>
          <w:lang w:val="lv-LV"/>
        </w:rPr>
        <w:t>augļkopības un dārzkopības nozares uzņēmēji</w:t>
      </w:r>
      <w:r w:rsidRPr="00821DD0">
        <w:rPr>
          <w:szCs w:val="24"/>
          <w:lang w:val="lv-LV"/>
        </w:rPr>
        <w:t xml:space="preserve"> norād</w:t>
      </w:r>
      <w:r w:rsidR="00CF2AE8" w:rsidRPr="00821DD0">
        <w:rPr>
          <w:szCs w:val="24"/>
          <w:lang w:val="lv-LV"/>
        </w:rPr>
        <w:t>a, ka sezonas darbiem sēja</w:t>
      </w:r>
      <w:r w:rsidRPr="00821DD0">
        <w:rPr>
          <w:szCs w:val="24"/>
          <w:lang w:val="lv-LV"/>
        </w:rPr>
        <w:t xml:space="preserve">s, stādīšanas un </w:t>
      </w:r>
      <w:r w:rsidR="005E5CDC" w:rsidRPr="00821DD0">
        <w:rPr>
          <w:szCs w:val="24"/>
          <w:lang w:val="lv-LV"/>
        </w:rPr>
        <w:t xml:space="preserve">ražas </w:t>
      </w:r>
      <w:r w:rsidRPr="00821DD0">
        <w:rPr>
          <w:szCs w:val="24"/>
          <w:lang w:val="lv-LV"/>
        </w:rPr>
        <w:t>novākšanas periodā iespējams piesaistīt galvenokārt tikai personas, k</w:t>
      </w:r>
      <w:r w:rsidR="001B03A4">
        <w:rPr>
          <w:szCs w:val="24"/>
          <w:lang w:val="lv-LV"/>
        </w:rPr>
        <w:t>ur</w:t>
      </w:r>
      <w:r w:rsidRPr="00821DD0">
        <w:rPr>
          <w:szCs w:val="24"/>
          <w:lang w:val="lv-LV"/>
        </w:rPr>
        <w:t xml:space="preserve">as </w:t>
      </w:r>
      <w:r w:rsidR="001B03A4" w:rsidRPr="00821DD0">
        <w:rPr>
          <w:szCs w:val="24"/>
          <w:lang w:val="lv-LV"/>
        </w:rPr>
        <w:t xml:space="preserve">nestrādā </w:t>
      </w:r>
      <w:r w:rsidRPr="00821DD0">
        <w:rPr>
          <w:szCs w:val="24"/>
          <w:lang w:val="lv-LV"/>
        </w:rPr>
        <w:t xml:space="preserve">algotu pamatdarbu un kuru attieksme pret darba pienākumiem un darba disciplīnu visbiežāk </w:t>
      </w:r>
      <w:r w:rsidR="001B03A4">
        <w:rPr>
          <w:szCs w:val="24"/>
          <w:lang w:val="lv-LV"/>
        </w:rPr>
        <w:t xml:space="preserve">nav </w:t>
      </w:r>
      <w:r w:rsidRPr="00821DD0">
        <w:rPr>
          <w:szCs w:val="24"/>
          <w:lang w:val="lv-LV"/>
        </w:rPr>
        <w:t>konsekventa.</w:t>
      </w:r>
      <w:r w:rsidR="00054FDE">
        <w:rPr>
          <w:szCs w:val="24"/>
          <w:lang w:val="lv-LV"/>
        </w:rPr>
        <w:t xml:space="preserve"> </w:t>
      </w:r>
      <w:r w:rsidRPr="00821DD0">
        <w:rPr>
          <w:szCs w:val="24"/>
          <w:lang w:val="lv-LV"/>
        </w:rPr>
        <w:t>Turklāt darbaspēka trūkums ir novērojams visā lauksaimniecībā. Ar katru gadu samazinās lauksaimniecībā nodarbināto skaits. Tā</w:t>
      </w:r>
      <w:r w:rsidR="001B03A4">
        <w:rPr>
          <w:szCs w:val="24"/>
          <w:lang w:val="lv-LV"/>
        </w:rPr>
        <w:t>,</w:t>
      </w:r>
      <w:r w:rsidRPr="00821DD0">
        <w:rPr>
          <w:szCs w:val="24"/>
          <w:lang w:val="lv-LV"/>
        </w:rPr>
        <w:t xml:space="preserve"> piemēram, laikā no 2015. līdz 2016.gadam lauksaimniecībā nodarbināto skaits ir samazinājies par 3,5</w:t>
      </w:r>
      <w:r w:rsidR="00B57F8C">
        <w:rPr>
          <w:szCs w:val="24"/>
          <w:lang w:val="lv-LV"/>
        </w:rPr>
        <w:t xml:space="preserve"> </w:t>
      </w:r>
      <w:r w:rsidRPr="00821DD0">
        <w:rPr>
          <w:szCs w:val="24"/>
          <w:lang w:val="lv-LV"/>
        </w:rPr>
        <w:t>% (3.attēls)</w:t>
      </w:r>
      <w:r w:rsidR="001B03A4">
        <w:rPr>
          <w:szCs w:val="24"/>
          <w:lang w:val="lv-LV"/>
        </w:rPr>
        <w:t>, bet</w:t>
      </w:r>
      <w:r w:rsidRPr="00821DD0">
        <w:rPr>
          <w:szCs w:val="24"/>
          <w:lang w:val="lv-LV"/>
        </w:rPr>
        <w:t xml:space="preserve"> </w:t>
      </w:r>
      <w:r w:rsidR="001B03A4">
        <w:rPr>
          <w:szCs w:val="24"/>
          <w:lang w:val="lv-LV"/>
        </w:rPr>
        <w:t>l</w:t>
      </w:r>
      <w:r w:rsidRPr="00821DD0">
        <w:rPr>
          <w:szCs w:val="24"/>
          <w:lang w:val="lv-LV"/>
        </w:rPr>
        <w:t>aikā no 2013. līdz 2016.gadam nodarbināto skaits pilna laika vienībās lauksaimniecībā ir samazinājies par 9,4</w:t>
      </w:r>
      <w:r w:rsidR="00B57F8C">
        <w:rPr>
          <w:szCs w:val="24"/>
          <w:lang w:val="lv-LV"/>
        </w:rPr>
        <w:t xml:space="preserve"> </w:t>
      </w:r>
      <w:r w:rsidRPr="00821DD0">
        <w:rPr>
          <w:szCs w:val="24"/>
          <w:lang w:val="lv-LV"/>
        </w:rPr>
        <w:t>% jeb 7,8 tūkst. cilvēku.</w:t>
      </w:r>
    </w:p>
    <w:p w14:paraId="4BB670D3" w14:textId="77777777" w:rsidR="00524F94" w:rsidRPr="00821DD0" w:rsidRDefault="00524F94" w:rsidP="00524F94">
      <w:pPr>
        <w:rPr>
          <w:szCs w:val="24"/>
          <w:lang w:val="lv-LV"/>
        </w:rPr>
      </w:pPr>
    </w:p>
    <w:p w14:paraId="0D5EA936" w14:textId="77777777" w:rsidR="001F13A5" w:rsidRPr="00821DD0" w:rsidRDefault="001F13A5" w:rsidP="001F13A5">
      <w:pPr>
        <w:spacing w:before="120" w:after="120"/>
        <w:ind w:firstLine="0"/>
        <w:jc w:val="center"/>
        <w:rPr>
          <w:szCs w:val="24"/>
          <w:lang w:val="lv-LV"/>
        </w:rPr>
      </w:pPr>
      <w:r w:rsidRPr="00821DD0">
        <w:rPr>
          <w:noProof/>
          <w:lang w:val="lv-LV" w:eastAsia="lv-LV"/>
        </w:rPr>
        <w:drawing>
          <wp:inline distT="0" distB="0" distL="0" distR="0" wp14:anchorId="6CCF369D" wp14:editId="66FA40CC">
            <wp:extent cx="4552950" cy="2714625"/>
            <wp:effectExtent l="0" t="0" r="0" b="9525"/>
            <wp:docPr id="28" name="Diagram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8E33FE" w14:textId="1BACFCB6" w:rsidR="001F13A5" w:rsidRPr="00821DD0" w:rsidRDefault="001F13A5" w:rsidP="001F13A5">
      <w:pPr>
        <w:ind w:firstLine="851"/>
        <w:rPr>
          <w:szCs w:val="24"/>
          <w:lang w:val="lv-LV"/>
        </w:rPr>
      </w:pPr>
      <w:r w:rsidRPr="00821DD0">
        <w:rPr>
          <w:szCs w:val="24"/>
          <w:lang w:val="lv-LV"/>
        </w:rPr>
        <w:t>3.attēls</w:t>
      </w:r>
      <w:r w:rsidR="001B03A4">
        <w:rPr>
          <w:szCs w:val="24"/>
          <w:lang w:val="lv-LV"/>
        </w:rPr>
        <w:t>.</w:t>
      </w:r>
      <w:r w:rsidRPr="00821DD0">
        <w:rPr>
          <w:szCs w:val="24"/>
          <w:lang w:val="lv-LV"/>
        </w:rPr>
        <w:t xml:space="preserve"> Lauksaimniecībā nodarbināto personu skaits un to īpatsvars no visiem nodarbinātajiem valstī 2014.</w:t>
      </w:r>
      <w:r w:rsidR="001B03A4">
        <w:rPr>
          <w:szCs w:val="24"/>
          <w:lang w:val="lv-LV"/>
        </w:rPr>
        <w:t>–</w:t>
      </w:r>
      <w:r w:rsidRPr="00821DD0">
        <w:rPr>
          <w:szCs w:val="24"/>
          <w:lang w:val="lv-LV"/>
        </w:rPr>
        <w:t>201</w:t>
      </w:r>
      <w:r w:rsidR="003A0F27">
        <w:rPr>
          <w:szCs w:val="24"/>
          <w:lang w:val="lv-LV"/>
        </w:rPr>
        <w:t>6.gadā</w:t>
      </w:r>
    </w:p>
    <w:p w14:paraId="016D53AB" w14:textId="23AE7DB7" w:rsidR="001F13A5" w:rsidRPr="00821DD0" w:rsidRDefault="001F13A5" w:rsidP="001F13A5">
      <w:pPr>
        <w:spacing w:after="120"/>
        <w:ind w:firstLine="709"/>
        <w:rPr>
          <w:i/>
          <w:sz w:val="20"/>
          <w:szCs w:val="20"/>
          <w:lang w:val="lv-LV"/>
        </w:rPr>
      </w:pPr>
      <w:r w:rsidRPr="00821DD0">
        <w:rPr>
          <w:i/>
          <w:sz w:val="20"/>
          <w:szCs w:val="20"/>
          <w:lang w:val="lv-LV"/>
        </w:rPr>
        <w:t xml:space="preserve">Datu avots: CSP un </w:t>
      </w:r>
      <w:proofErr w:type="spellStart"/>
      <w:r w:rsidR="004B7CAF">
        <w:rPr>
          <w:i/>
          <w:sz w:val="20"/>
          <w:szCs w:val="20"/>
          <w:lang w:val="lv-LV"/>
        </w:rPr>
        <w:t>Agroresursu</w:t>
      </w:r>
      <w:proofErr w:type="spellEnd"/>
      <w:r w:rsidR="004B7CAF">
        <w:rPr>
          <w:i/>
          <w:sz w:val="20"/>
          <w:szCs w:val="20"/>
          <w:lang w:val="lv-LV"/>
        </w:rPr>
        <w:t xml:space="preserve"> un ekonomikas institūts</w:t>
      </w:r>
    </w:p>
    <w:p w14:paraId="1096E2A5" w14:textId="058A069F" w:rsidR="001F13A5" w:rsidRPr="00821DD0" w:rsidRDefault="001F13A5" w:rsidP="00983DC7">
      <w:pPr>
        <w:rPr>
          <w:rFonts w:eastAsia="Times New Roman"/>
          <w:szCs w:val="24"/>
          <w:lang w:val="lv-LV"/>
        </w:rPr>
      </w:pPr>
      <w:r w:rsidRPr="00821DD0">
        <w:rPr>
          <w:szCs w:val="24"/>
          <w:lang w:val="lv-LV"/>
        </w:rPr>
        <w:t>Tomēr</w:t>
      </w:r>
      <w:r w:rsidR="001B03A4">
        <w:rPr>
          <w:szCs w:val="24"/>
          <w:lang w:val="lv-LV"/>
        </w:rPr>
        <w:t>,</w:t>
      </w:r>
      <w:r w:rsidRPr="00821DD0">
        <w:rPr>
          <w:szCs w:val="24"/>
          <w:lang w:val="lv-LV"/>
        </w:rPr>
        <w:t xml:space="preserve"> </w:t>
      </w:r>
      <w:r w:rsidR="001B03A4">
        <w:rPr>
          <w:szCs w:val="24"/>
          <w:lang w:val="lv-LV"/>
        </w:rPr>
        <w:t xml:space="preserve">lai gan </w:t>
      </w:r>
      <w:r w:rsidRPr="00821DD0">
        <w:rPr>
          <w:szCs w:val="24"/>
          <w:lang w:val="lv-LV"/>
        </w:rPr>
        <w:t xml:space="preserve">lauksaimniecībā kopumā darbaspēka apjoms samazinās, augļkopības un dārzkopības nozarē darbinieku skaits palielinās. </w:t>
      </w:r>
      <w:r w:rsidRPr="00821DD0">
        <w:rPr>
          <w:rFonts w:eastAsia="Times New Roman"/>
          <w:szCs w:val="24"/>
          <w:lang w:val="lv-LV"/>
        </w:rPr>
        <w:t xml:space="preserve">VID </w:t>
      </w:r>
      <w:r w:rsidR="00F911EA" w:rsidRPr="00821DD0">
        <w:rPr>
          <w:rFonts w:eastAsia="Times New Roman"/>
          <w:szCs w:val="24"/>
          <w:lang w:val="lv-LV"/>
        </w:rPr>
        <w:t>sniegtā informācija liecina</w:t>
      </w:r>
      <w:r w:rsidRPr="00821DD0">
        <w:rPr>
          <w:rFonts w:eastAsia="Times New Roman"/>
          <w:szCs w:val="24"/>
          <w:lang w:val="lv-LV"/>
        </w:rPr>
        <w:t>, ka augļkopīb</w:t>
      </w:r>
      <w:r w:rsidR="00F911EA" w:rsidRPr="00821DD0">
        <w:rPr>
          <w:rFonts w:eastAsia="Times New Roman"/>
          <w:szCs w:val="24"/>
          <w:lang w:val="lv-LV"/>
        </w:rPr>
        <w:t>as un dārzkopības nozarē p</w:t>
      </w:r>
      <w:r w:rsidR="001B03A4">
        <w:rPr>
          <w:rFonts w:eastAsia="Times New Roman"/>
          <w:szCs w:val="24"/>
          <w:lang w:val="lv-LV"/>
        </w:rPr>
        <w:t>alielinās</w:t>
      </w:r>
      <w:r w:rsidRPr="00821DD0">
        <w:rPr>
          <w:rFonts w:eastAsia="Times New Roman"/>
          <w:szCs w:val="24"/>
          <w:lang w:val="lv-LV"/>
        </w:rPr>
        <w:t xml:space="preserve"> gan sezonas laukstrādnieku</w:t>
      </w:r>
      <w:r w:rsidR="00F911EA" w:rsidRPr="00821DD0">
        <w:rPr>
          <w:rFonts w:eastAsia="Times New Roman"/>
          <w:szCs w:val="24"/>
          <w:lang w:val="lv-LV"/>
        </w:rPr>
        <w:t xml:space="preserve"> ienākuma nodokļa maksātāju skaits</w:t>
      </w:r>
      <w:r w:rsidRPr="00821DD0">
        <w:rPr>
          <w:rFonts w:eastAsia="Times New Roman"/>
          <w:szCs w:val="24"/>
          <w:lang w:val="lv-LV"/>
        </w:rPr>
        <w:t>, gan</w:t>
      </w:r>
      <w:r w:rsidR="00F911EA" w:rsidRPr="00821DD0">
        <w:rPr>
          <w:rFonts w:eastAsia="Times New Roman"/>
          <w:szCs w:val="24"/>
          <w:lang w:val="lv-LV"/>
        </w:rPr>
        <w:t xml:space="preserve"> tādu</w:t>
      </w:r>
      <w:r w:rsidRPr="00821DD0">
        <w:rPr>
          <w:rFonts w:eastAsia="Times New Roman"/>
          <w:szCs w:val="24"/>
          <w:lang w:val="lv-LV"/>
        </w:rPr>
        <w:t xml:space="preserve"> darba ņēmēju</w:t>
      </w:r>
      <w:r w:rsidR="00F911EA" w:rsidRPr="00821DD0">
        <w:rPr>
          <w:rFonts w:eastAsia="Times New Roman"/>
          <w:szCs w:val="24"/>
          <w:lang w:val="lv-LV"/>
        </w:rPr>
        <w:t xml:space="preserve"> skaits</w:t>
      </w:r>
      <w:r w:rsidRPr="00821DD0">
        <w:rPr>
          <w:rFonts w:eastAsia="Times New Roman"/>
          <w:szCs w:val="24"/>
          <w:lang w:val="lv-LV"/>
        </w:rPr>
        <w:t>, k</w:t>
      </w:r>
      <w:r w:rsidR="001B03A4">
        <w:rPr>
          <w:rFonts w:eastAsia="Times New Roman"/>
          <w:szCs w:val="24"/>
          <w:lang w:val="lv-LV"/>
        </w:rPr>
        <w:t>uri</w:t>
      </w:r>
      <w:r w:rsidRPr="00821DD0">
        <w:rPr>
          <w:rFonts w:eastAsia="Times New Roman"/>
          <w:szCs w:val="24"/>
          <w:lang w:val="lv-LV"/>
        </w:rPr>
        <w:t xml:space="preserve"> tiek nodarbināti, tiem piemērojot vispārējo darbaspēka nodokļa režīmu (4.attēls).</w:t>
      </w:r>
    </w:p>
    <w:p w14:paraId="07B94B36" w14:textId="13AE270A" w:rsidR="00200ADB" w:rsidRPr="00821DD0" w:rsidRDefault="002128E8" w:rsidP="00426364">
      <w:pPr>
        <w:spacing w:before="120" w:after="120"/>
        <w:rPr>
          <w:rFonts w:eastAsia="Times New Roman"/>
          <w:szCs w:val="24"/>
          <w:lang w:val="lv-LV"/>
        </w:rPr>
      </w:pPr>
      <w:r w:rsidRPr="00821DD0">
        <w:rPr>
          <w:noProof/>
          <w:lang w:val="lv-LV" w:eastAsia="lv-LV"/>
        </w:rPr>
        <w:lastRenderedPageBreak/>
        <w:drawing>
          <wp:inline distT="0" distB="0" distL="0" distR="0" wp14:anchorId="1B1C76FD" wp14:editId="09088677">
            <wp:extent cx="4772025" cy="2809875"/>
            <wp:effectExtent l="0" t="0" r="9525" b="9525"/>
            <wp:docPr id="27" name="Diagram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9D69BB" w14:textId="1A9343C2" w:rsidR="00200ADB" w:rsidRPr="00821DD0" w:rsidRDefault="00C61540" w:rsidP="00945338">
      <w:pPr>
        <w:rPr>
          <w:rFonts w:eastAsia="Times New Roman"/>
          <w:szCs w:val="24"/>
          <w:lang w:val="lv-LV"/>
        </w:rPr>
      </w:pPr>
      <w:r w:rsidRPr="00821DD0">
        <w:rPr>
          <w:rFonts w:eastAsia="Times New Roman"/>
          <w:szCs w:val="24"/>
          <w:lang w:val="lv-LV"/>
        </w:rPr>
        <w:t>4</w:t>
      </w:r>
      <w:r w:rsidR="00426364" w:rsidRPr="00821DD0">
        <w:rPr>
          <w:rFonts w:eastAsia="Times New Roman"/>
          <w:szCs w:val="24"/>
          <w:lang w:val="lv-LV"/>
        </w:rPr>
        <w:t xml:space="preserve">.attēls. Augļkopības un dārzkopības nozarē nodarbināto personu skaita </w:t>
      </w:r>
      <w:r w:rsidR="001B03A4">
        <w:rPr>
          <w:rFonts w:eastAsia="Times New Roman"/>
          <w:szCs w:val="24"/>
          <w:lang w:val="lv-LV"/>
        </w:rPr>
        <w:t>pār</w:t>
      </w:r>
      <w:r w:rsidR="00426364" w:rsidRPr="00821DD0">
        <w:rPr>
          <w:rFonts w:eastAsia="Times New Roman"/>
          <w:szCs w:val="24"/>
          <w:lang w:val="lv-LV"/>
        </w:rPr>
        <w:t xml:space="preserve">maiņas </w:t>
      </w:r>
      <w:r w:rsidR="001B03A4">
        <w:rPr>
          <w:rFonts w:eastAsia="Times New Roman"/>
          <w:szCs w:val="24"/>
          <w:lang w:val="lv-LV"/>
        </w:rPr>
        <w:t xml:space="preserve">no </w:t>
      </w:r>
      <w:r w:rsidR="00426364" w:rsidRPr="00821DD0">
        <w:rPr>
          <w:rFonts w:eastAsia="Times New Roman"/>
          <w:szCs w:val="24"/>
          <w:lang w:val="lv-LV"/>
        </w:rPr>
        <w:t>2013.</w:t>
      </w:r>
      <w:r w:rsidR="001B03A4">
        <w:rPr>
          <w:rFonts w:eastAsia="Times New Roman"/>
          <w:szCs w:val="24"/>
          <w:lang w:val="lv-LV"/>
        </w:rPr>
        <w:t xml:space="preserve"> gada līdz </w:t>
      </w:r>
      <w:r w:rsidR="00426364" w:rsidRPr="00821DD0">
        <w:rPr>
          <w:rFonts w:eastAsia="Times New Roman"/>
          <w:szCs w:val="24"/>
          <w:lang w:val="lv-LV"/>
        </w:rPr>
        <w:t>2017.gada 31.oktobri</w:t>
      </w:r>
      <w:r w:rsidR="00B57F8C">
        <w:rPr>
          <w:rFonts w:eastAsia="Times New Roman"/>
          <w:szCs w:val="24"/>
          <w:lang w:val="lv-LV"/>
        </w:rPr>
        <w:t>m</w:t>
      </w:r>
    </w:p>
    <w:p w14:paraId="7AE0FF52" w14:textId="77777777" w:rsidR="00426364" w:rsidRPr="00821DD0" w:rsidRDefault="00426364" w:rsidP="00426364">
      <w:pPr>
        <w:rPr>
          <w:rFonts w:eastAsia="Times New Roman"/>
          <w:i/>
          <w:sz w:val="20"/>
          <w:szCs w:val="20"/>
          <w:lang w:val="lv-LV"/>
        </w:rPr>
      </w:pPr>
      <w:r w:rsidRPr="00821DD0">
        <w:rPr>
          <w:rFonts w:eastAsia="Times New Roman"/>
          <w:i/>
          <w:sz w:val="20"/>
          <w:szCs w:val="20"/>
          <w:lang w:val="lv-LV"/>
        </w:rPr>
        <w:t>Datu avots: VID</w:t>
      </w:r>
    </w:p>
    <w:p w14:paraId="6727F826" w14:textId="7568D74F" w:rsidR="00200ADB" w:rsidRPr="00821DD0" w:rsidRDefault="002128E8" w:rsidP="00426364">
      <w:pPr>
        <w:spacing w:before="120"/>
        <w:rPr>
          <w:rFonts w:eastAsia="Times New Roman"/>
          <w:szCs w:val="24"/>
          <w:lang w:val="lv-LV"/>
        </w:rPr>
      </w:pPr>
      <w:r w:rsidRPr="00821DD0">
        <w:rPr>
          <w:rFonts w:eastAsia="Times New Roman"/>
          <w:szCs w:val="24"/>
          <w:lang w:val="lv-LV"/>
        </w:rPr>
        <w:t>Laikā no 2015. līdz 2016.gadam kopējais darba ņēmēju skaits augļkopības un dārzkopības nozarē ir pieaudzis gandrīz par 7</w:t>
      </w:r>
      <w:r w:rsidR="00B57F8C">
        <w:rPr>
          <w:rFonts w:eastAsia="Times New Roman"/>
          <w:szCs w:val="24"/>
          <w:lang w:val="lv-LV"/>
        </w:rPr>
        <w:t xml:space="preserve"> </w:t>
      </w:r>
      <w:r w:rsidRPr="00821DD0">
        <w:rPr>
          <w:rFonts w:eastAsia="Times New Roman"/>
          <w:szCs w:val="24"/>
          <w:lang w:val="lv-LV"/>
        </w:rPr>
        <w:t>%. Turklāt</w:t>
      </w:r>
      <w:r w:rsidR="001B03A4">
        <w:rPr>
          <w:rFonts w:eastAsia="Times New Roman"/>
          <w:szCs w:val="24"/>
          <w:lang w:val="lv-LV"/>
        </w:rPr>
        <w:t xml:space="preserve"> </w:t>
      </w:r>
      <w:r w:rsidRPr="00821DD0">
        <w:rPr>
          <w:rFonts w:eastAsia="Times New Roman"/>
          <w:szCs w:val="24"/>
          <w:lang w:val="lv-LV"/>
        </w:rPr>
        <w:t xml:space="preserve">laikā no 2014. </w:t>
      </w:r>
      <w:r w:rsidR="00B57F8C">
        <w:rPr>
          <w:rFonts w:eastAsia="Times New Roman"/>
          <w:szCs w:val="24"/>
          <w:lang w:val="lv-LV"/>
        </w:rPr>
        <w:t>līdz</w:t>
      </w:r>
      <w:r w:rsidR="00B57F8C" w:rsidRPr="00821DD0">
        <w:rPr>
          <w:rFonts w:eastAsia="Times New Roman"/>
          <w:szCs w:val="24"/>
          <w:lang w:val="lv-LV"/>
        </w:rPr>
        <w:t xml:space="preserve"> </w:t>
      </w:r>
      <w:r w:rsidRPr="00821DD0">
        <w:rPr>
          <w:rFonts w:eastAsia="Times New Roman"/>
          <w:szCs w:val="24"/>
          <w:lang w:val="lv-LV"/>
        </w:rPr>
        <w:t>2015.gad</w:t>
      </w:r>
      <w:r w:rsidR="001B03A4">
        <w:rPr>
          <w:rFonts w:eastAsia="Times New Roman"/>
          <w:szCs w:val="24"/>
          <w:lang w:val="lv-LV"/>
        </w:rPr>
        <w:t>am</w:t>
      </w:r>
      <w:r w:rsidRPr="00821DD0">
        <w:rPr>
          <w:rFonts w:eastAsia="Times New Roman"/>
          <w:szCs w:val="24"/>
          <w:lang w:val="lv-LV"/>
        </w:rPr>
        <w:t xml:space="preserve"> </w:t>
      </w:r>
      <w:r w:rsidR="001B03A4">
        <w:rPr>
          <w:rFonts w:eastAsia="Times New Roman"/>
          <w:szCs w:val="24"/>
          <w:lang w:val="lv-LV"/>
        </w:rPr>
        <w:t xml:space="preserve">to </w:t>
      </w:r>
      <w:r w:rsidRPr="00821DD0">
        <w:rPr>
          <w:rFonts w:eastAsia="Times New Roman"/>
          <w:szCs w:val="24"/>
          <w:lang w:val="lv-LV"/>
        </w:rPr>
        <w:t>darba ņēmēju skaits, k</w:t>
      </w:r>
      <w:r w:rsidR="001B03A4">
        <w:rPr>
          <w:rFonts w:eastAsia="Times New Roman"/>
          <w:szCs w:val="24"/>
          <w:lang w:val="lv-LV"/>
        </w:rPr>
        <w:t>uri</w:t>
      </w:r>
      <w:r w:rsidRPr="00821DD0">
        <w:rPr>
          <w:rFonts w:eastAsia="Times New Roman"/>
          <w:szCs w:val="24"/>
          <w:lang w:val="lv-LV"/>
        </w:rPr>
        <w:t xml:space="preserve"> tiek algot</w:t>
      </w:r>
      <w:r w:rsidR="001B03A4">
        <w:rPr>
          <w:rFonts w:eastAsia="Times New Roman"/>
          <w:szCs w:val="24"/>
          <w:lang w:val="lv-LV"/>
        </w:rPr>
        <w:t>i</w:t>
      </w:r>
      <w:r w:rsidRPr="00821DD0">
        <w:rPr>
          <w:rFonts w:eastAsia="Times New Roman"/>
          <w:szCs w:val="24"/>
          <w:lang w:val="lv-LV"/>
        </w:rPr>
        <w:t xml:space="preserve">, piemērojot vispārējo darbaspēka nodokļa režīmu, </w:t>
      </w:r>
      <w:r w:rsidR="00426364" w:rsidRPr="00821DD0">
        <w:rPr>
          <w:rFonts w:eastAsia="Times New Roman"/>
          <w:szCs w:val="24"/>
          <w:lang w:val="lv-LV"/>
        </w:rPr>
        <w:t xml:space="preserve">nedaudz </w:t>
      </w:r>
      <w:r w:rsidRPr="00821DD0">
        <w:rPr>
          <w:rFonts w:eastAsia="Times New Roman"/>
          <w:szCs w:val="24"/>
          <w:lang w:val="lv-LV"/>
        </w:rPr>
        <w:t>samazinājās</w:t>
      </w:r>
      <w:r w:rsidR="00426364" w:rsidRPr="00821DD0">
        <w:rPr>
          <w:rFonts w:eastAsia="Times New Roman"/>
          <w:szCs w:val="24"/>
          <w:lang w:val="lv-LV"/>
        </w:rPr>
        <w:t xml:space="preserve"> – vien par nepilniem 4</w:t>
      </w:r>
      <w:r w:rsidR="00B57F8C">
        <w:rPr>
          <w:rFonts w:eastAsia="Times New Roman"/>
          <w:szCs w:val="24"/>
          <w:lang w:val="lv-LV"/>
        </w:rPr>
        <w:t xml:space="preserve"> </w:t>
      </w:r>
      <w:r w:rsidR="00426364" w:rsidRPr="00821DD0">
        <w:rPr>
          <w:rFonts w:eastAsia="Times New Roman"/>
          <w:szCs w:val="24"/>
          <w:lang w:val="lv-LV"/>
        </w:rPr>
        <w:t>%</w:t>
      </w:r>
      <w:r w:rsidRPr="00821DD0">
        <w:rPr>
          <w:rFonts w:eastAsia="Times New Roman"/>
          <w:szCs w:val="24"/>
          <w:lang w:val="lv-LV"/>
        </w:rPr>
        <w:t xml:space="preserve">, </w:t>
      </w:r>
      <w:r w:rsidR="001B03A4">
        <w:rPr>
          <w:rFonts w:eastAsia="Times New Roman"/>
          <w:szCs w:val="24"/>
          <w:lang w:val="lv-LV"/>
        </w:rPr>
        <w:t xml:space="preserve">savukārt </w:t>
      </w:r>
      <w:r w:rsidR="00426364" w:rsidRPr="00821DD0">
        <w:rPr>
          <w:rFonts w:eastAsia="Times New Roman"/>
          <w:szCs w:val="24"/>
          <w:lang w:val="lv-LV"/>
        </w:rPr>
        <w:t xml:space="preserve">laikā no </w:t>
      </w:r>
      <w:r w:rsidRPr="00821DD0">
        <w:rPr>
          <w:rFonts w:eastAsia="Times New Roman"/>
          <w:szCs w:val="24"/>
          <w:lang w:val="lv-LV"/>
        </w:rPr>
        <w:t xml:space="preserve">2015.gada </w:t>
      </w:r>
      <w:r w:rsidR="00B57F8C">
        <w:rPr>
          <w:rFonts w:eastAsia="Times New Roman"/>
          <w:szCs w:val="24"/>
          <w:lang w:val="lv-LV"/>
        </w:rPr>
        <w:t>līdz</w:t>
      </w:r>
      <w:r w:rsidR="00B57F8C" w:rsidRPr="00821DD0">
        <w:rPr>
          <w:rFonts w:eastAsia="Times New Roman"/>
          <w:szCs w:val="24"/>
          <w:lang w:val="lv-LV"/>
        </w:rPr>
        <w:t xml:space="preserve"> </w:t>
      </w:r>
      <w:r w:rsidRPr="00821DD0">
        <w:rPr>
          <w:rFonts w:eastAsia="Times New Roman"/>
          <w:szCs w:val="24"/>
          <w:lang w:val="lv-LV"/>
        </w:rPr>
        <w:t>2016.gad</w:t>
      </w:r>
      <w:r w:rsidR="00B32C81">
        <w:rPr>
          <w:rFonts w:eastAsia="Times New Roman"/>
          <w:szCs w:val="24"/>
          <w:lang w:val="lv-LV"/>
        </w:rPr>
        <w:t>am</w:t>
      </w:r>
      <w:r w:rsidRPr="00821DD0">
        <w:rPr>
          <w:rFonts w:eastAsia="Times New Roman"/>
          <w:szCs w:val="24"/>
          <w:lang w:val="lv-LV"/>
        </w:rPr>
        <w:t xml:space="preserve"> šo darba ņēmēju skaits </w:t>
      </w:r>
      <w:r w:rsidR="00426364" w:rsidRPr="00821DD0">
        <w:rPr>
          <w:rFonts w:eastAsia="Times New Roman"/>
          <w:szCs w:val="24"/>
          <w:lang w:val="lv-LV"/>
        </w:rPr>
        <w:t>ir palielinājies par 227 jeb gandrīz 8</w:t>
      </w:r>
      <w:r w:rsidR="00044AD2">
        <w:rPr>
          <w:rFonts w:eastAsia="Times New Roman"/>
          <w:szCs w:val="24"/>
          <w:lang w:val="lv-LV"/>
        </w:rPr>
        <w:t xml:space="preserve"> </w:t>
      </w:r>
      <w:r w:rsidR="00426364" w:rsidRPr="00821DD0">
        <w:rPr>
          <w:rFonts w:eastAsia="Times New Roman"/>
          <w:szCs w:val="24"/>
          <w:lang w:val="lv-LV"/>
        </w:rPr>
        <w:t>%</w:t>
      </w:r>
      <w:r w:rsidRPr="00821DD0">
        <w:rPr>
          <w:rFonts w:eastAsia="Times New Roman"/>
          <w:szCs w:val="24"/>
          <w:lang w:val="lv-LV"/>
        </w:rPr>
        <w:t xml:space="preserve">. </w:t>
      </w:r>
    </w:p>
    <w:p w14:paraId="3B903082" w14:textId="4F864A36" w:rsidR="00200ADB" w:rsidRPr="00821DD0" w:rsidRDefault="0070255E" w:rsidP="00BE3033">
      <w:pPr>
        <w:rPr>
          <w:rFonts w:eastAsia="Times New Roman"/>
          <w:szCs w:val="24"/>
          <w:lang w:val="lv-LV"/>
        </w:rPr>
      </w:pPr>
      <w:r>
        <w:rPr>
          <w:rFonts w:eastAsia="Times New Roman"/>
          <w:szCs w:val="24"/>
          <w:lang w:val="lv-LV"/>
        </w:rPr>
        <w:t xml:space="preserve">Kā jau iepriekš tika norādīts, </w:t>
      </w:r>
      <w:r w:rsidR="00EE2C20" w:rsidRPr="00821DD0">
        <w:rPr>
          <w:rFonts w:eastAsia="Times New Roman"/>
          <w:szCs w:val="24"/>
          <w:lang w:val="lv-LV"/>
        </w:rPr>
        <w:t>2011.gadā no 400 uzņēmējiem – augļu, ogu un dārzeņu audzētājiem – tikai 32 uzņēmēji nodarbināja 232 sezonas darbiniekus.</w:t>
      </w:r>
      <w:r w:rsidR="00EE2C20">
        <w:rPr>
          <w:rStyle w:val="FootnoteReference"/>
          <w:rFonts w:eastAsia="Times New Roman"/>
          <w:szCs w:val="24"/>
          <w:lang w:val="lv-LV"/>
        </w:rPr>
        <w:footnoteReference w:id="6"/>
      </w:r>
      <w:r w:rsidR="00EE2C20">
        <w:rPr>
          <w:rFonts w:eastAsia="Times New Roman"/>
          <w:szCs w:val="24"/>
          <w:lang w:val="lv-LV"/>
        </w:rPr>
        <w:t xml:space="preserve"> Savukārt pēc LAD sniegtās informācijas, 2017.gadā 166 sezonas laukstrādnieku ienākuma nodokļa izmaksātāji nodarbināja 2 763 sezonas laukstrādniekus (1.attēls). Laika periodā no 2013. līdz 2017.gadam  </w:t>
      </w:r>
      <w:r w:rsidR="00EE2C20" w:rsidRPr="00821DD0">
        <w:rPr>
          <w:rFonts w:eastAsia="Times New Roman"/>
          <w:szCs w:val="24"/>
          <w:lang w:val="lv-LV"/>
        </w:rPr>
        <w:t xml:space="preserve">augļkopības un dārzkopības nozarē nodarbināto personu skaits ir </w:t>
      </w:r>
      <w:r w:rsidR="00EE2C20">
        <w:rPr>
          <w:rFonts w:eastAsia="Times New Roman"/>
          <w:szCs w:val="24"/>
          <w:lang w:val="lv-LV"/>
        </w:rPr>
        <w:t xml:space="preserve">pieaudzis par 84 % </w:t>
      </w:r>
      <w:r w:rsidR="00EE2C20" w:rsidRPr="00821DD0">
        <w:rPr>
          <w:rFonts w:eastAsia="Times New Roman"/>
          <w:szCs w:val="24"/>
          <w:lang w:val="lv-LV"/>
        </w:rPr>
        <w:t xml:space="preserve">(4.attēls). </w:t>
      </w:r>
      <w:r w:rsidR="00B32EEA">
        <w:rPr>
          <w:rFonts w:eastAsia="Times New Roman"/>
          <w:szCs w:val="24"/>
          <w:lang w:val="lv-LV"/>
        </w:rPr>
        <w:t>Tādējādi var uzskatīt, ka s</w:t>
      </w:r>
      <w:r w:rsidR="00B32EEA" w:rsidRPr="00821DD0">
        <w:rPr>
          <w:rFonts w:eastAsia="Times New Roman"/>
          <w:szCs w:val="24"/>
          <w:lang w:val="lv-LV"/>
        </w:rPr>
        <w:t xml:space="preserve">ezonas laukstrādnieku ienākuma nodokļa režīma </w:t>
      </w:r>
      <w:r w:rsidR="00B32EEA">
        <w:rPr>
          <w:rFonts w:eastAsia="Times New Roman"/>
          <w:szCs w:val="24"/>
          <w:lang w:val="lv-LV"/>
        </w:rPr>
        <w:t xml:space="preserve">ieviešana ir </w:t>
      </w:r>
      <w:r w:rsidR="00F8648A">
        <w:rPr>
          <w:rFonts w:eastAsia="Times New Roman"/>
          <w:szCs w:val="24"/>
          <w:lang w:val="lv-LV"/>
        </w:rPr>
        <w:t>sekmējusi ēnu ekonomikas mazināšanos nozarē.</w:t>
      </w:r>
    </w:p>
    <w:p w14:paraId="0645383A" w14:textId="77777777" w:rsidR="008068BE" w:rsidRDefault="008068BE" w:rsidP="009B2787">
      <w:pPr>
        <w:rPr>
          <w:szCs w:val="24"/>
          <w:lang w:val="lv-LV"/>
        </w:rPr>
      </w:pPr>
    </w:p>
    <w:p w14:paraId="11E6BB24" w14:textId="7259C71D" w:rsidR="009B2787" w:rsidRPr="00254DE9" w:rsidRDefault="008068BE" w:rsidP="009B2787">
      <w:pPr>
        <w:rPr>
          <w:rFonts w:eastAsia="Times New Roman"/>
          <w:i/>
          <w:szCs w:val="24"/>
          <w:lang w:val="lv-LV" w:eastAsia="lv-LV"/>
        </w:rPr>
      </w:pPr>
      <w:r w:rsidRPr="00254DE9">
        <w:rPr>
          <w:i/>
          <w:szCs w:val="24"/>
          <w:lang w:val="lv-LV"/>
        </w:rPr>
        <w:t xml:space="preserve">Rezumējot iepriekš minēto, var uzskatīt, ka </w:t>
      </w:r>
      <w:r w:rsidR="009B2787" w:rsidRPr="00254DE9">
        <w:rPr>
          <w:i/>
          <w:szCs w:val="24"/>
          <w:lang w:val="lv-LV"/>
        </w:rPr>
        <w:t xml:space="preserve">ir </w:t>
      </w:r>
      <w:r w:rsidR="009B2787" w:rsidRPr="00254DE9">
        <w:rPr>
          <w:rFonts w:eastAsia="Times New Roman"/>
          <w:i/>
          <w:szCs w:val="24"/>
          <w:lang w:val="lv-LV"/>
        </w:rPr>
        <w:t>samazināts nelegālās nodarbinātības līmenis sezonas laukstrādnieku vidū</w:t>
      </w:r>
      <w:r w:rsidR="009B2787" w:rsidRPr="00254DE9">
        <w:rPr>
          <w:i/>
          <w:szCs w:val="24"/>
          <w:lang w:val="lv-LV"/>
        </w:rPr>
        <w:t xml:space="preserve"> </w:t>
      </w:r>
      <w:r w:rsidR="009B2787" w:rsidRPr="00254DE9">
        <w:rPr>
          <w:rFonts w:eastAsia="Times New Roman"/>
          <w:i/>
          <w:szCs w:val="24"/>
          <w:lang w:val="lv-LV"/>
        </w:rPr>
        <w:t xml:space="preserve">un viens no </w:t>
      </w:r>
      <w:r w:rsidR="00F911EA" w:rsidRPr="00254DE9">
        <w:rPr>
          <w:rFonts w:eastAsia="Times New Roman"/>
          <w:i/>
          <w:szCs w:val="24"/>
          <w:lang w:val="lv-LV"/>
        </w:rPr>
        <w:t xml:space="preserve">galvenajiem </w:t>
      </w:r>
      <w:r w:rsidR="009B2787" w:rsidRPr="00254DE9">
        <w:rPr>
          <w:rFonts w:eastAsia="Times New Roman"/>
          <w:i/>
          <w:szCs w:val="24"/>
          <w:lang w:val="lv-LV" w:eastAsia="lv-LV"/>
        </w:rPr>
        <w:t xml:space="preserve">sezonas laukstrādnieku ienākuma nodokļa ieviešanas mērķiem ir </w:t>
      </w:r>
      <w:r w:rsidR="00D11768">
        <w:rPr>
          <w:rFonts w:eastAsia="Times New Roman"/>
          <w:i/>
          <w:szCs w:val="24"/>
          <w:lang w:val="lv-LV" w:eastAsia="lv-LV"/>
        </w:rPr>
        <w:t xml:space="preserve">daļēji </w:t>
      </w:r>
      <w:r w:rsidR="009B2787" w:rsidRPr="00254DE9">
        <w:rPr>
          <w:rFonts w:eastAsia="Times New Roman"/>
          <w:i/>
          <w:szCs w:val="24"/>
          <w:lang w:val="lv-LV" w:eastAsia="lv-LV"/>
        </w:rPr>
        <w:t>sasniegts.</w:t>
      </w:r>
      <w:r w:rsidRPr="00254DE9">
        <w:rPr>
          <w:rFonts w:eastAsia="Times New Roman"/>
          <w:i/>
          <w:szCs w:val="24"/>
          <w:lang w:val="lv-LV" w:eastAsia="lv-LV"/>
        </w:rPr>
        <w:t xml:space="preserve"> Izvērtējot 2014.-2017.gadam izvirzīto rezultatīvo rādītāju jeb kritēriju izpildi, ieviešot sezonas laukstrādnieku ienākuma nodokli, var secināt, ka:</w:t>
      </w:r>
    </w:p>
    <w:p w14:paraId="5587E265" w14:textId="3C90BB8F" w:rsidR="008068BE" w:rsidRPr="00254DE9" w:rsidRDefault="008068BE" w:rsidP="008068BE">
      <w:pPr>
        <w:tabs>
          <w:tab w:val="left" w:pos="993"/>
        </w:tabs>
        <w:ind w:left="720" w:firstLine="0"/>
        <w:rPr>
          <w:i/>
          <w:szCs w:val="24"/>
          <w:u w:val="single"/>
          <w:lang w:val="lv-LV"/>
        </w:rPr>
      </w:pPr>
      <w:r w:rsidRPr="00254DE9">
        <w:rPr>
          <w:i/>
          <w:szCs w:val="24"/>
          <w:lang w:val="lv-LV"/>
        </w:rPr>
        <w:t xml:space="preserve">1) salīdzinot 2017.gadā reģistrēto sezonas laukstrādnieku ienākuma nodokļa maksātāju skaitu </w:t>
      </w:r>
      <w:r w:rsidR="00B423DF" w:rsidRPr="00254DE9">
        <w:rPr>
          <w:i/>
          <w:szCs w:val="24"/>
          <w:lang w:val="lv-LV"/>
        </w:rPr>
        <w:t xml:space="preserve">(2700 sezonas laukstrādnieki) </w:t>
      </w:r>
      <w:r w:rsidRPr="00254DE9">
        <w:rPr>
          <w:i/>
          <w:szCs w:val="24"/>
          <w:lang w:val="lv-LV"/>
        </w:rPr>
        <w:t>un 2017.gadā plānoto sezonas laukstrādnieku ienākuma nodokļa maksātāju skaitu</w:t>
      </w:r>
      <w:r w:rsidR="00B423DF" w:rsidRPr="00254DE9">
        <w:rPr>
          <w:i/>
          <w:szCs w:val="24"/>
          <w:lang w:val="lv-LV"/>
        </w:rPr>
        <w:t xml:space="preserve">  (</w:t>
      </w:r>
      <w:r w:rsidRPr="00254DE9">
        <w:rPr>
          <w:i/>
          <w:szCs w:val="24"/>
          <w:lang w:val="lv-LV"/>
        </w:rPr>
        <w:t>7700 sezonas laukstrādnieki</w:t>
      </w:r>
      <w:r w:rsidR="00B423DF" w:rsidRPr="00254DE9">
        <w:rPr>
          <w:i/>
          <w:szCs w:val="24"/>
          <w:lang w:val="lv-LV"/>
        </w:rPr>
        <w:t>)</w:t>
      </w:r>
      <w:r w:rsidRPr="00254DE9">
        <w:rPr>
          <w:i/>
          <w:szCs w:val="24"/>
          <w:lang w:val="lv-LV"/>
        </w:rPr>
        <w:t xml:space="preserve"> - 2017.gadā plānotais sezonas laukstrādnieku ienākuma nodokļa apmērs ir izpildīts aptuveni par 35%.</w:t>
      </w:r>
      <w:r w:rsidR="00254DE9">
        <w:rPr>
          <w:i/>
          <w:szCs w:val="24"/>
          <w:lang w:val="lv-LV"/>
        </w:rPr>
        <w:t xml:space="preserve"> Negatīvu ietekmi uz iespēju sasniegt izvirzīto kritēriju radījusi gan vispārējā situācija lauksaimniecībā nodarbināto darba tirgū, gan augļkopības un dārzkopības kā nozares specifika, t.sk., atkarība no laika apstākļiem u.tml. </w:t>
      </w:r>
      <w:r w:rsidRPr="00254DE9">
        <w:rPr>
          <w:i/>
          <w:szCs w:val="24"/>
          <w:u w:val="single"/>
          <w:lang w:val="lv-LV"/>
        </w:rPr>
        <w:t xml:space="preserve">Tādējādi MK </w:t>
      </w:r>
      <w:proofErr w:type="spellStart"/>
      <w:r w:rsidRPr="00254DE9">
        <w:rPr>
          <w:i/>
          <w:szCs w:val="24"/>
          <w:u w:val="single"/>
          <w:lang w:val="lv-LV"/>
        </w:rPr>
        <w:t>protokollēmuma</w:t>
      </w:r>
      <w:proofErr w:type="spellEnd"/>
      <w:r w:rsidRPr="00254DE9">
        <w:rPr>
          <w:i/>
          <w:szCs w:val="24"/>
          <w:u w:val="single"/>
          <w:lang w:val="lv-LV"/>
        </w:rPr>
        <w:t xml:space="preserve"> 6.punkta 2.kritērijs </w:t>
      </w:r>
      <w:r w:rsidR="0070255E">
        <w:rPr>
          <w:i/>
          <w:szCs w:val="24"/>
          <w:u w:val="single"/>
          <w:lang w:val="lv-LV"/>
        </w:rPr>
        <w:t xml:space="preserve"> </w:t>
      </w:r>
      <w:r w:rsidR="00B32EEA">
        <w:rPr>
          <w:i/>
          <w:szCs w:val="24"/>
          <w:u w:val="single"/>
          <w:lang w:val="lv-LV"/>
        </w:rPr>
        <w:t xml:space="preserve">ir daļēji </w:t>
      </w:r>
      <w:r w:rsidRPr="00254DE9">
        <w:rPr>
          <w:i/>
          <w:szCs w:val="24"/>
          <w:u w:val="single"/>
          <w:lang w:val="lv-LV"/>
        </w:rPr>
        <w:t xml:space="preserve"> izpildīts.</w:t>
      </w:r>
      <w:r w:rsidR="00254DE9">
        <w:rPr>
          <w:i/>
          <w:szCs w:val="24"/>
          <w:u w:val="single"/>
          <w:lang w:val="lv-LV"/>
        </w:rPr>
        <w:t xml:space="preserve"> </w:t>
      </w:r>
    </w:p>
    <w:p w14:paraId="2BB4FFCF" w14:textId="25E00A5F" w:rsidR="003F7411" w:rsidRPr="00254DE9" w:rsidRDefault="00B423DF" w:rsidP="00B423DF">
      <w:pPr>
        <w:ind w:left="709" w:firstLine="0"/>
        <w:rPr>
          <w:i/>
          <w:szCs w:val="24"/>
          <w:u w:val="single"/>
          <w:lang w:val="lv-LV"/>
        </w:rPr>
      </w:pPr>
      <w:r w:rsidRPr="00254DE9">
        <w:rPr>
          <w:rFonts w:eastAsia="Times New Roman"/>
          <w:i/>
          <w:szCs w:val="24"/>
          <w:lang w:val="lv-LV"/>
        </w:rPr>
        <w:t>2) t</w:t>
      </w:r>
      <w:r w:rsidR="00350BBC" w:rsidRPr="00254DE9">
        <w:rPr>
          <w:rFonts w:eastAsia="Times New Roman"/>
          <w:i/>
          <w:szCs w:val="24"/>
          <w:lang w:val="lv-LV"/>
        </w:rPr>
        <w:t>ā kā</w:t>
      </w:r>
      <w:r w:rsidR="003F7411" w:rsidRPr="00254DE9">
        <w:rPr>
          <w:rFonts w:eastAsia="Times New Roman"/>
          <w:i/>
          <w:szCs w:val="24"/>
          <w:lang w:val="lv-LV"/>
        </w:rPr>
        <w:t xml:space="preserve"> </w:t>
      </w:r>
      <w:r w:rsidR="00373585" w:rsidRPr="00254DE9">
        <w:rPr>
          <w:rFonts w:eastAsia="Times New Roman"/>
          <w:i/>
          <w:szCs w:val="24"/>
          <w:lang w:val="lv-LV"/>
        </w:rPr>
        <w:t>sezonas laukstrādnieku ienākumu izmaksātāju</w:t>
      </w:r>
      <w:r w:rsidR="003F7411" w:rsidRPr="00254DE9">
        <w:rPr>
          <w:rFonts w:eastAsia="Times New Roman"/>
          <w:i/>
          <w:szCs w:val="24"/>
          <w:lang w:val="lv-LV"/>
        </w:rPr>
        <w:t xml:space="preserve"> skaitam ir tendence p</w:t>
      </w:r>
      <w:r w:rsidR="001B03A4" w:rsidRPr="00254DE9">
        <w:rPr>
          <w:rFonts w:eastAsia="Times New Roman"/>
          <w:i/>
          <w:szCs w:val="24"/>
          <w:lang w:val="lv-LV"/>
        </w:rPr>
        <w:t>alielināties</w:t>
      </w:r>
      <w:r w:rsidR="001F13A5" w:rsidRPr="00254DE9">
        <w:rPr>
          <w:rFonts w:eastAsia="Times New Roman"/>
          <w:i/>
          <w:szCs w:val="24"/>
          <w:lang w:val="lv-LV"/>
        </w:rPr>
        <w:t xml:space="preserve"> un salīdzinājumā ar 2013.gadu nodarbināto skaits augļkopības un dārzkopības nozarē </w:t>
      </w:r>
      <w:r w:rsidR="001F13A5" w:rsidRPr="00254DE9">
        <w:rPr>
          <w:rFonts w:eastAsia="Times New Roman"/>
          <w:i/>
          <w:szCs w:val="24"/>
          <w:lang w:val="lv-LV"/>
        </w:rPr>
        <w:lastRenderedPageBreak/>
        <w:t>ir</w:t>
      </w:r>
      <w:r w:rsidR="00483E9B" w:rsidRPr="00254DE9">
        <w:rPr>
          <w:rFonts w:eastAsia="Times New Roman"/>
          <w:i/>
          <w:szCs w:val="24"/>
          <w:lang w:val="lv-LV"/>
        </w:rPr>
        <w:t xml:space="preserve"> </w:t>
      </w:r>
      <w:r w:rsidR="00483E9B" w:rsidRPr="00BE3033">
        <w:rPr>
          <w:rFonts w:eastAsia="Times New Roman"/>
          <w:i/>
          <w:szCs w:val="24"/>
          <w:lang w:val="lv-LV"/>
        </w:rPr>
        <w:t>pieaudzis</w:t>
      </w:r>
      <w:r w:rsidRPr="00BE3033">
        <w:rPr>
          <w:rFonts w:eastAsia="Times New Roman"/>
          <w:i/>
          <w:szCs w:val="24"/>
          <w:lang w:val="lv-LV"/>
        </w:rPr>
        <w:t xml:space="preserve"> (</w:t>
      </w:r>
      <w:r w:rsidR="0025463A" w:rsidRPr="00BE3033">
        <w:rPr>
          <w:rFonts w:eastAsia="Times New Roman"/>
          <w:i/>
          <w:szCs w:val="24"/>
          <w:lang w:val="lv-LV"/>
        </w:rPr>
        <w:t>84 %</w:t>
      </w:r>
      <w:r w:rsidRPr="00BE3033">
        <w:rPr>
          <w:rFonts w:eastAsia="Times New Roman"/>
          <w:i/>
          <w:szCs w:val="24"/>
          <w:lang w:val="lv-LV"/>
        </w:rPr>
        <w:t>)</w:t>
      </w:r>
      <w:r w:rsidR="003F7411" w:rsidRPr="00BE3033">
        <w:rPr>
          <w:rFonts w:eastAsia="Times New Roman"/>
          <w:i/>
          <w:szCs w:val="24"/>
          <w:lang w:val="lv-LV"/>
        </w:rPr>
        <w:t>,</w:t>
      </w:r>
      <w:r w:rsidR="003F7411" w:rsidRPr="00254DE9">
        <w:rPr>
          <w:rFonts w:eastAsia="Times New Roman"/>
          <w:i/>
          <w:szCs w:val="24"/>
          <w:lang w:val="lv-LV"/>
        </w:rPr>
        <w:t xml:space="preserve"> </w:t>
      </w:r>
      <w:r w:rsidR="003F7411" w:rsidRPr="00254DE9">
        <w:rPr>
          <w:rFonts w:eastAsia="Times New Roman"/>
          <w:i/>
          <w:szCs w:val="24"/>
          <w:u w:val="single"/>
          <w:lang w:val="lv-LV"/>
        </w:rPr>
        <w:t xml:space="preserve">uzskatāms, ka MK </w:t>
      </w:r>
      <w:proofErr w:type="spellStart"/>
      <w:r w:rsidR="003F7411" w:rsidRPr="00254DE9">
        <w:rPr>
          <w:rFonts w:eastAsia="Times New Roman"/>
          <w:i/>
          <w:szCs w:val="24"/>
          <w:u w:val="single"/>
          <w:lang w:val="lv-LV"/>
        </w:rPr>
        <w:t>protokollēmuma</w:t>
      </w:r>
      <w:proofErr w:type="spellEnd"/>
      <w:r w:rsidR="003F7411" w:rsidRPr="00254DE9">
        <w:rPr>
          <w:rFonts w:eastAsia="Times New Roman"/>
          <w:i/>
          <w:szCs w:val="24"/>
          <w:u w:val="single"/>
          <w:lang w:val="lv-LV"/>
        </w:rPr>
        <w:t xml:space="preserve"> </w:t>
      </w:r>
      <w:r w:rsidR="003F7411" w:rsidRPr="00254DE9">
        <w:rPr>
          <w:i/>
          <w:szCs w:val="24"/>
          <w:u w:val="single"/>
          <w:lang w:val="lv-LV"/>
        </w:rPr>
        <w:t xml:space="preserve">6.punkta </w:t>
      </w:r>
      <w:r w:rsidR="00373585" w:rsidRPr="00254DE9">
        <w:rPr>
          <w:i/>
          <w:szCs w:val="24"/>
          <w:u w:val="single"/>
          <w:lang w:val="lv-LV"/>
        </w:rPr>
        <w:t>4.kritērijs ir izpildīts.</w:t>
      </w:r>
    </w:p>
    <w:p w14:paraId="280E9AFF" w14:textId="77777777" w:rsidR="008068BE" w:rsidRPr="00821DD0" w:rsidRDefault="008068BE" w:rsidP="00945338">
      <w:pPr>
        <w:rPr>
          <w:szCs w:val="24"/>
          <w:lang w:val="lv-LV"/>
        </w:rPr>
      </w:pPr>
    </w:p>
    <w:p w14:paraId="1E4BCA9F" w14:textId="77777777" w:rsidR="00254DE9" w:rsidRDefault="007A0573" w:rsidP="00CF3D4B">
      <w:pPr>
        <w:spacing w:after="120"/>
        <w:ind w:firstLine="709"/>
        <w:rPr>
          <w:i/>
          <w:szCs w:val="24"/>
          <w:lang w:val="lv-LV"/>
        </w:rPr>
      </w:pPr>
      <w:r w:rsidRPr="00254DE9">
        <w:rPr>
          <w:i/>
          <w:szCs w:val="24"/>
          <w:lang w:val="lv-LV"/>
        </w:rPr>
        <w:t>Ņemot vērā</w:t>
      </w:r>
      <w:r w:rsidR="001F13A5" w:rsidRPr="00254DE9">
        <w:rPr>
          <w:i/>
          <w:szCs w:val="24"/>
          <w:lang w:val="lv-LV"/>
        </w:rPr>
        <w:t xml:space="preserve"> sezonas laukstrā</w:t>
      </w:r>
      <w:r w:rsidRPr="00254DE9">
        <w:rPr>
          <w:i/>
          <w:szCs w:val="24"/>
          <w:lang w:val="lv-LV"/>
        </w:rPr>
        <w:t>dnieku ienākuma nodokļa režīma</w:t>
      </w:r>
      <w:r w:rsidR="00B90D89" w:rsidRPr="00254DE9">
        <w:rPr>
          <w:i/>
          <w:szCs w:val="24"/>
          <w:lang w:val="lv-LV"/>
        </w:rPr>
        <w:t xml:space="preserve"> </w:t>
      </w:r>
      <w:r w:rsidR="001F13A5" w:rsidRPr="00254DE9">
        <w:rPr>
          <w:i/>
          <w:szCs w:val="24"/>
          <w:lang w:val="lv-LV"/>
        </w:rPr>
        <w:t>rezultātus un nelegālās nodarbinātības līme</w:t>
      </w:r>
      <w:r w:rsidRPr="00254DE9">
        <w:rPr>
          <w:i/>
          <w:szCs w:val="24"/>
          <w:lang w:val="lv-LV"/>
        </w:rPr>
        <w:t>ņa samazināšan</w:t>
      </w:r>
      <w:r w:rsidR="001B03A4" w:rsidRPr="00254DE9">
        <w:rPr>
          <w:i/>
          <w:szCs w:val="24"/>
          <w:lang w:val="lv-LV"/>
        </w:rPr>
        <w:t>os</w:t>
      </w:r>
      <w:r w:rsidRPr="00254DE9">
        <w:rPr>
          <w:i/>
          <w:szCs w:val="24"/>
          <w:lang w:val="lv-LV"/>
        </w:rPr>
        <w:t xml:space="preserve">, </w:t>
      </w:r>
      <w:r w:rsidR="001F13A5" w:rsidRPr="00254DE9">
        <w:rPr>
          <w:i/>
          <w:szCs w:val="24"/>
          <w:lang w:val="lv-LV"/>
        </w:rPr>
        <w:t xml:space="preserve">Zemkopības ministrija </w:t>
      </w:r>
      <w:r w:rsidR="0027674A" w:rsidRPr="00254DE9">
        <w:rPr>
          <w:i/>
          <w:szCs w:val="24"/>
          <w:lang w:val="lv-LV"/>
        </w:rPr>
        <w:t xml:space="preserve">rosina </w:t>
      </w:r>
      <w:r w:rsidR="001F13A5" w:rsidRPr="00254DE9">
        <w:rPr>
          <w:i/>
          <w:szCs w:val="24"/>
          <w:lang w:val="lv-LV"/>
        </w:rPr>
        <w:t xml:space="preserve">atviegloto nodokļa režīmu paplašināt un dot iespēju </w:t>
      </w:r>
      <w:r w:rsidR="005E5CDC" w:rsidRPr="00254DE9">
        <w:rPr>
          <w:i/>
          <w:szCs w:val="24"/>
          <w:lang w:val="lv-LV"/>
        </w:rPr>
        <w:t xml:space="preserve">to piemērot </w:t>
      </w:r>
      <w:r w:rsidR="001F13A5" w:rsidRPr="00254DE9">
        <w:rPr>
          <w:i/>
          <w:szCs w:val="24"/>
          <w:lang w:val="lv-LV"/>
        </w:rPr>
        <w:t>ar</w:t>
      </w:r>
      <w:r w:rsidR="00CF2AE8" w:rsidRPr="00254DE9">
        <w:rPr>
          <w:i/>
          <w:szCs w:val="24"/>
          <w:lang w:val="lv-LV"/>
        </w:rPr>
        <w:t>ī pārējās lauksaimniecības</w:t>
      </w:r>
      <w:r w:rsidR="001E7035" w:rsidRPr="00254DE9">
        <w:rPr>
          <w:i/>
          <w:szCs w:val="24"/>
          <w:lang w:val="lv-LV"/>
        </w:rPr>
        <w:t xml:space="preserve"> nozarēs</w:t>
      </w:r>
      <w:r w:rsidR="001F13A5" w:rsidRPr="00254DE9">
        <w:rPr>
          <w:i/>
          <w:szCs w:val="24"/>
          <w:lang w:val="lv-LV"/>
        </w:rPr>
        <w:t>.</w:t>
      </w:r>
      <w:r w:rsidR="00CF3D4B" w:rsidRPr="00254DE9" w:rsidDel="00CF3D4B">
        <w:rPr>
          <w:i/>
          <w:szCs w:val="24"/>
          <w:lang w:val="lv-LV"/>
        </w:rPr>
        <w:t xml:space="preserve"> </w:t>
      </w:r>
      <w:r w:rsidR="00CF3D4B" w:rsidRPr="00254DE9">
        <w:rPr>
          <w:i/>
          <w:szCs w:val="24"/>
          <w:lang w:val="lv-LV"/>
        </w:rPr>
        <w:t xml:space="preserve">Savukārt Finanšu ministrija uzskata, ka, lai </w:t>
      </w:r>
      <w:r w:rsidR="00E77842" w:rsidRPr="00254DE9">
        <w:rPr>
          <w:i/>
          <w:szCs w:val="24"/>
          <w:lang w:val="lv-LV"/>
        </w:rPr>
        <w:t xml:space="preserve">izskatītu iespēju ieviest atvieglotu nodokļa režīmu citām lauksaimniecības nozarēm, MK </w:t>
      </w:r>
      <w:proofErr w:type="spellStart"/>
      <w:r w:rsidR="00E77842" w:rsidRPr="00254DE9">
        <w:rPr>
          <w:i/>
          <w:szCs w:val="24"/>
          <w:lang w:val="lv-LV"/>
        </w:rPr>
        <w:t>protokollēmuma</w:t>
      </w:r>
      <w:proofErr w:type="spellEnd"/>
      <w:r w:rsidR="00E77842" w:rsidRPr="00254DE9">
        <w:rPr>
          <w:i/>
          <w:szCs w:val="24"/>
          <w:lang w:val="lv-LV"/>
        </w:rPr>
        <w:t xml:space="preserve"> 6.punktā norādītie kritēriji ir jāvērtē kopsakarā un tos nevar vērtēt atrauti vienu no otra. </w:t>
      </w:r>
    </w:p>
    <w:p w14:paraId="5281491E" w14:textId="25665267" w:rsidR="000A393C" w:rsidRDefault="00B658F5" w:rsidP="000A393C">
      <w:pPr>
        <w:spacing w:after="120"/>
        <w:ind w:firstLine="709"/>
        <w:rPr>
          <w:szCs w:val="24"/>
          <w:lang w:val="lv-LV"/>
        </w:rPr>
      </w:pPr>
      <w:r w:rsidRPr="00254DE9">
        <w:rPr>
          <w:i/>
          <w:szCs w:val="24"/>
          <w:lang w:val="lv-LV"/>
        </w:rPr>
        <w:t>L</w:t>
      </w:r>
      <w:r w:rsidR="00E77842" w:rsidRPr="00254DE9">
        <w:rPr>
          <w:i/>
          <w:szCs w:val="24"/>
          <w:lang w:val="lv-LV"/>
        </w:rPr>
        <w:t xml:space="preserve">ai </w:t>
      </w:r>
      <w:r w:rsidR="00CF3D4B" w:rsidRPr="00254DE9">
        <w:rPr>
          <w:i/>
          <w:szCs w:val="24"/>
          <w:lang w:val="lv-LV"/>
        </w:rPr>
        <w:t xml:space="preserve">arī ir </w:t>
      </w:r>
      <w:r w:rsidR="008C5405" w:rsidRPr="00254DE9">
        <w:rPr>
          <w:i/>
          <w:szCs w:val="24"/>
          <w:lang w:val="lv-LV"/>
        </w:rPr>
        <w:t>pieaudzis</w:t>
      </w:r>
      <w:r w:rsidR="00CF3D4B" w:rsidRPr="00254DE9">
        <w:rPr>
          <w:i/>
          <w:szCs w:val="24"/>
          <w:lang w:val="lv-LV"/>
        </w:rPr>
        <w:t xml:space="preserve"> </w:t>
      </w:r>
      <w:r w:rsidRPr="00254DE9">
        <w:rPr>
          <w:i/>
          <w:szCs w:val="24"/>
          <w:lang w:val="lv-LV"/>
        </w:rPr>
        <w:t xml:space="preserve">darba devēju skaits, kas nodarbina sezonas laukstrādniekus, un </w:t>
      </w:r>
      <w:r w:rsidR="00CF3D4B" w:rsidRPr="00254DE9">
        <w:rPr>
          <w:i/>
          <w:szCs w:val="24"/>
          <w:lang w:val="lv-LV"/>
        </w:rPr>
        <w:t>sezonas laukstrādnieku ienākuma nodokļa maksātāju skaits salīdzinājumā ar 2011.gad</w:t>
      </w:r>
      <w:r w:rsidR="00E77842" w:rsidRPr="00254DE9">
        <w:rPr>
          <w:i/>
          <w:szCs w:val="24"/>
          <w:lang w:val="lv-LV"/>
        </w:rPr>
        <w:t>u</w:t>
      </w:r>
      <w:r w:rsidRPr="00254DE9">
        <w:rPr>
          <w:i/>
          <w:szCs w:val="24"/>
          <w:lang w:val="lv-LV"/>
        </w:rPr>
        <w:t>,</w:t>
      </w:r>
      <w:r w:rsidR="00CF3D4B" w:rsidRPr="00254DE9">
        <w:rPr>
          <w:i/>
          <w:szCs w:val="24"/>
          <w:lang w:val="lv-LV"/>
        </w:rPr>
        <w:t xml:space="preserve"> un </w:t>
      </w:r>
      <w:r w:rsidR="0027674A" w:rsidRPr="00254DE9">
        <w:rPr>
          <w:i/>
          <w:szCs w:val="24"/>
          <w:lang w:val="lv-LV"/>
        </w:rPr>
        <w:t>šiem rādītājiem</w:t>
      </w:r>
      <w:r w:rsidR="00CF3D4B" w:rsidRPr="00254DE9">
        <w:rPr>
          <w:i/>
          <w:szCs w:val="24"/>
          <w:lang w:val="lv-LV"/>
        </w:rPr>
        <w:t xml:space="preserve"> ir tendence palielināties, </w:t>
      </w:r>
      <w:r w:rsidRPr="00254DE9">
        <w:rPr>
          <w:i/>
          <w:szCs w:val="24"/>
          <w:lang w:val="lv-LV"/>
        </w:rPr>
        <w:t xml:space="preserve">Finanšu ministrija uzskata, ka </w:t>
      </w:r>
      <w:r w:rsidR="008C5405" w:rsidRPr="00254DE9">
        <w:rPr>
          <w:i/>
          <w:szCs w:val="24"/>
          <w:lang w:val="lv-LV"/>
        </w:rPr>
        <w:t>n</w:t>
      </w:r>
      <w:r w:rsidR="00CF3D4B" w:rsidRPr="00254DE9">
        <w:rPr>
          <w:i/>
          <w:szCs w:val="24"/>
          <w:lang w:val="lv-LV"/>
        </w:rPr>
        <w:t>av pamata ieviest atvieglotu ienākuma nodokļa maksāšanas režīmu citās nozarēs</w:t>
      </w:r>
      <w:r w:rsidR="00C333FC" w:rsidRPr="00254DE9">
        <w:rPr>
          <w:i/>
          <w:szCs w:val="24"/>
          <w:lang w:val="lv-LV"/>
        </w:rPr>
        <w:t xml:space="preserve">, jo visi MK </w:t>
      </w:r>
      <w:proofErr w:type="spellStart"/>
      <w:r w:rsidR="00C333FC" w:rsidRPr="00254DE9">
        <w:rPr>
          <w:i/>
          <w:szCs w:val="24"/>
          <w:lang w:val="lv-LV"/>
        </w:rPr>
        <w:t>protokollēmuma</w:t>
      </w:r>
      <w:proofErr w:type="spellEnd"/>
      <w:r w:rsidR="00C333FC" w:rsidRPr="00254DE9">
        <w:rPr>
          <w:i/>
          <w:szCs w:val="24"/>
          <w:lang w:val="lv-LV"/>
        </w:rPr>
        <w:t xml:space="preserve"> 6.punktā norādītie kritēriji nav izpildīti</w:t>
      </w:r>
      <w:r w:rsidR="00E77842" w:rsidRPr="00254DE9">
        <w:rPr>
          <w:i/>
          <w:szCs w:val="24"/>
          <w:lang w:val="lv-LV"/>
        </w:rPr>
        <w:t xml:space="preserve">. Tādējādi </w:t>
      </w:r>
      <w:r w:rsidR="00CF3D4B" w:rsidRPr="00254DE9">
        <w:rPr>
          <w:i/>
          <w:szCs w:val="24"/>
          <w:lang w:val="lv-LV"/>
        </w:rPr>
        <w:t xml:space="preserve">Zemkopības ministrijas </w:t>
      </w:r>
      <w:r w:rsidR="00A73E1A" w:rsidRPr="00254DE9">
        <w:rPr>
          <w:i/>
          <w:szCs w:val="24"/>
          <w:lang w:val="lv-LV"/>
        </w:rPr>
        <w:t>priekšlikums</w:t>
      </w:r>
      <w:r w:rsidR="00CF3D4B" w:rsidRPr="00254DE9">
        <w:rPr>
          <w:i/>
          <w:szCs w:val="24"/>
          <w:lang w:val="lv-LV"/>
        </w:rPr>
        <w:t xml:space="preserve"> paplašināt atviegloto nodokļa režīmu pārējās lauksaimniec</w:t>
      </w:r>
      <w:r w:rsidR="007F3855" w:rsidRPr="00254DE9">
        <w:rPr>
          <w:i/>
          <w:szCs w:val="24"/>
          <w:lang w:val="lv-LV"/>
        </w:rPr>
        <w:t>ī</w:t>
      </w:r>
      <w:r w:rsidR="00CF3D4B" w:rsidRPr="00254DE9">
        <w:rPr>
          <w:i/>
          <w:szCs w:val="24"/>
          <w:lang w:val="lv-LV"/>
        </w:rPr>
        <w:t>b</w:t>
      </w:r>
      <w:r w:rsidR="007F3855" w:rsidRPr="00254DE9">
        <w:rPr>
          <w:i/>
          <w:szCs w:val="24"/>
          <w:lang w:val="lv-LV"/>
        </w:rPr>
        <w:t>a</w:t>
      </w:r>
      <w:r w:rsidR="00CF3D4B" w:rsidRPr="00254DE9">
        <w:rPr>
          <w:i/>
          <w:szCs w:val="24"/>
          <w:lang w:val="lv-LV"/>
        </w:rPr>
        <w:t xml:space="preserve">s nozarēs nav atbalstāms. </w:t>
      </w:r>
    </w:p>
    <w:p w14:paraId="5EAB1510" w14:textId="77777777" w:rsidR="00983DC7" w:rsidRDefault="00983DC7" w:rsidP="00052E44">
      <w:pPr>
        <w:spacing w:after="120"/>
        <w:ind w:firstLine="0"/>
        <w:rPr>
          <w:szCs w:val="24"/>
          <w:lang w:val="lv-LV"/>
        </w:rPr>
      </w:pPr>
    </w:p>
    <w:p w14:paraId="1FA74477" w14:textId="0082395E" w:rsidR="00C86B3B" w:rsidRPr="00821DD0" w:rsidRDefault="00C86B3B" w:rsidP="00503442">
      <w:pPr>
        <w:pStyle w:val="ListParagraph"/>
        <w:numPr>
          <w:ilvl w:val="1"/>
          <w:numId w:val="17"/>
        </w:numPr>
        <w:tabs>
          <w:tab w:val="left" w:pos="1134"/>
        </w:tabs>
        <w:spacing w:before="120" w:after="120"/>
        <w:ind w:left="0" w:firstLine="709"/>
        <w:contextualSpacing w:val="0"/>
        <w:jc w:val="both"/>
        <w:rPr>
          <w:szCs w:val="24"/>
        </w:rPr>
      </w:pPr>
      <w:r w:rsidRPr="00821DD0">
        <w:rPr>
          <w:b/>
          <w:sz w:val="24"/>
          <w:szCs w:val="24"/>
        </w:rPr>
        <w:t>Sezonas laukstrādnieku ienākuma nodokļa maksātāju</w:t>
      </w:r>
      <w:r w:rsidR="00B7324C">
        <w:rPr>
          <w:b/>
          <w:sz w:val="24"/>
          <w:szCs w:val="24"/>
        </w:rPr>
        <w:t xml:space="preserve"> nostrādāto dienu skaits,</w:t>
      </w:r>
      <w:r w:rsidRPr="00821DD0">
        <w:rPr>
          <w:b/>
          <w:sz w:val="24"/>
          <w:szCs w:val="24"/>
        </w:rPr>
        <w:t xml:space="preserve"> ienākumu </w:t>
      </w:r>
      <w:r w:rsidR="00320CC9">
        <w:rPr>
          <w:b/>
          <w:sz w:val="24"/>
          <w:szCs w:val="24"/>
        </w:rPr>
        <w:t xml:space="preserve">apmērs </w:t>
      </w:r>
      <w:r w:rsidR="00B423DF">
        <w:rPr>
          <w:b/>
          <w:sz w:val="24"/>
          <w:szCs w:val="24"/>
        </w:rPr>
        <w:t>un sezonas laukstrādnieku ienākuma nodokļa apmēra pieaugums</w:t>
      </w:r>
    </w:p>
    <w:p w14:paraId="204ADB47" w14:textId="77777777" w:rsidR="00320CC9" w:rsidRDefault="00320CC9" w:rsidP="00C86B3B">
      <w:pPr>
        <w:pStyle w:val="ListParagraph"/>
        <w:ind w:left="0" w:firstLine="720"/>
        <w:jc w:val="both"/>
        <w:rPr>
          <w:rFonts w:eastAsia="Calibri"/>
          <w:sz w:val="24"/>
          <w:szCs w:val="24"/>
        </w:rPr>
      </w:pPr>
    </w:p>
    <w:p w14:paraId="1732B5AD" w14:textId="64160C04" w:rsidR="00320CC9" w:rsidRPr="00320CC9" w:rsidRDefault="00320CC9" w:rsidP="00B25DE3">
      <w:pPr>
        <w:pStyle w:val="ListParagraph"/>
        <w:ind w:left="0" w:firstLine="720"/>
        <w:jc w:val="both"/>
        <w:rPr>
          <w:rFonts w:eastAsia="Calibri"/>
          <w:sz w:val="24"/>
          <w:szCs w:val="24"/>
          <w:u w:val="single"/>
        </w:rPr>
      </w:pPr>
      <w:r w:rsidRPr="00320CC9">
        <w:rPr>
          <w:b/>
          <w:sz w:val="24"/>
          <w:szCs w:val="24"/>
          <w:u w:val="single"/>
        </w:rPr>
        <w:t>Sezonas laukstrādnieku ienākuma nodokļa maksātāju ienākumu pieaugums</w:t>
      </w:r>
    </w:p>
    <w:p w14:paraId="3BE41AD4" w14:textId="77777777" w:rsidR="00B25DE3" w:rsidRDefault="00B25DE3" w:rsidP="00B25DE3">
      <w:pPr>
        <w:pStyle w:val="ListParagraph"/>
        <w:spacing w:before="240"/>
        <w:ind w:left="0" w:firstLine="720"/>
        <w:jc w:val="both"/>
        <w:rPr>
          <w:rFonts w:eastAsia="Calibri"/>
          <w:sz w:val="24"/>
          <w:szCs w:val="24"/>
        </w:rPr>
      </w:pPr>
    </w:p>
    <w:p w14:paraId="09DC208D" w14:textId="327E8C96" w:rsidR="00C86B3B" w:rsidRPr="00821DD0" w:rsidRDefault="00B423DF" w:rsidP="00B25DE3">
      <w:pPr>
        <w:pStyle w:val="ListParagraph"/>
        <w:spacing w:before="240"/>
        <w:ind w:left="0" w:firstLine="720"/>
        <w:jc w:val="both"/>
        <w:rPr>
          <w:rFonts w:eastAsia="Calibri"/>
          <w:sz w:val="24"/>
          <w:szCs w:val="24"/>
        </w:rPr>
      </w:pPr>
      <w:r>
        <w:rPr>
          <w:rFonts w:eastAsia="Calibri"/>
          <w:sz w:val="24"/>
          <w:szCs w:val="24"/>
        </w:rPr>
        <w:t xml:space="preserve">Analizējot datus par </w:t>
      </w:r>
      <w:r w:rsidR="007B2E3D">
        <w:rPr>
          <w:rFonts w:eastAsia="Calibri"/>
          <w:sz w:val="24"/>
          <w:szCs w:val="24"/>
        </w:rPr>
        <w:t xml:space="preserve">laika periodu no </w:t>
      </w:r>
      <w:r>
        <w:rPr>
          <w:rFonts w:eastAsia="Calibri"/>
          <w:sz w:val="24"/>
          <w:szCs w:val="24"/>
        </w:rPr>
        <w:t>2014.</w:t>
      </w:r>
      <w:r w:rsidR="007B2E3D">
        <w:rPr>
          <w:rFonts w:eastAsia="Calibri"/>
          <w:sz w:val="24"/>
          <w:szCs w:val="24"/>
        </w:rPr>
        <w:t xml:space="preserve">gada līdz </w:t>
      </w:r>
      <w:r>
        <w:rPr>
          <w:rFonts w:eastAsia="Calibri"/>
          <w:sz w:val="24"/>
          <w:szCs w:val="24"/>
        </w:rPr>
        <w:t>2017.gad</w:t>
      </w:r>
      <w:r w:rsidR="007B2E3D">
        <w:rPr>
          <w:rFonts w:eastAsia="Calibri"/>
          <w:sz w:val="24"/>
          <w:szCs w:val="24"/>
        </w:rPr>
        <w:t>am</w:t>
      </w:r>
      <w:r>
        <w:rPr>
          <w:rFonts w:eastAsia="Calibri"/>
          <w:sz w:val="24"/>
          <w:szCs w:val="24"/>
        </w:rPr>
        <w:t>, vērojama tendence, ka s</w:t>
      </w:r>
      <w:r w:rsidR="00C86B3B" w:rsidRPr="00821DD0">
        <w:rPr>
          <w:rFonts w:eastAsia="Calibri"/>
          <w:sz w:val="24"/>
          <w:szCs w:val="24"/>
        </w:rPr>
        <w:t>ezonas laukstrādnieku ienākumu apmērs, gan arī vidējais ienākums uz vienu sezonas laukstrādnieku ik gadu p</w:t>
      </w:r>
      <w:r w:rsidR="001B03A4">
        <w:rPr>
          <w:rFonts w:eastAsia="Calibri"/>
          <w:sz w:val="24"/>
          <w:szCs w:val="24"/>
        </w:rPr>
        <w:t>alielinās</w:t>
      </w:r>
      <w:r w:rsidR="007B2E3D">
        <w:rPr>
          <w:rFonts w:eastAsia="Calibri"/>
          <w:sz w:val="24"/>
          <w:szCs w:val="24"/>
        </w:rPr>
        <w:t xml:space="preserve"> (5.attēls)</w:t>
      </w:r>
      <w:r w:rsidR="00C86B3B" w:rsidRPr="00821DD0">
        <w:rPr>
          <w:rFonts w:eastAsia="Calibri"/>
          <w:sz w:val="24"/>
          <w:szCs w:val="24"/>
        </w:rPr>
        <w:t xml:space="preserve">. </w:t>
      </w:r>
    </w:p>
    <w:p w14:paraId="160774AF" w14:textId="77777777" w:rsidR="00C86B3B" w:rsidRPr="00821DD0" w:rsidRDefault="00C86B3B" w:rsidP="00B10B7F">
      <w:pPr>
        <w:tabs>
          <w:tab w:val="left" w:pos="1418"/>
        </w:tabs>
        <w:spacing w:before="120" w:after="120"/>
        <w:ind w:firstLine="0"/>
        <w:rPr>
          <w:szCs w:val="24"/>
          <w:lang w:val="lv-LV"/>
        </w:rPr>
      </w:pPr>
    </w:p>
    <w:p w14:paraId="0611D892" w14:textId="40552902" w:rsidR="00B544F1" w:rsidRPr="00821DD0" w:rsidRDefault="00BF6E64" w:rsidP="00C25164">
      <w:pPr>
        <w:spacing w:before="120" w:after="120"/>
        <w:ind w:firstLine="0"/>
        <w:jc w:val="center"/>
        <w:rPr>
          <w:szCs w:val="24"/>
          <w:highlight w:val="yellow"/>
          <w:lang w:val="lv-LV"/>
        </w:rPr>
      </w:pPr>
      <w:r w:rsidRPr="00821DD0">
        <w:rPr>
          <w:noProof/>
          <w:lang w:val="lv-LV" w:eastAsia="lv-LV"/>
        </w:rPr>
        <w:drawing>
          <wp:inline distT="0" distB="0" distL="0" distR="0" wp14:anchorId="1E1306B3" wp14:editId="66E4E02E">
            <wp:extent cx="4824919" cy="2675106"/>
            <wp:effectExtent l="0" t="0" r="13970" b="11430"/>
            <wp:docPr id="18"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00C186" w14:textId="5C763993" w:rsidR="00373585" w:rsidRPr="00821DD0" w:rsidRDefault="00350BBC" w:rsidP="00373585">
      <w:pPr>
        <w:ind w:firstLine="851"/>
        <w:rPr>
          <w:szCs w:val="24"/>
          <w:lang w:val="lv-LV"/>
        </w:rPr>
      </w:pPr>
      <w:r w:rsidRPr="00821DD0">
        <w:rPr>
          <w:szCs w:val="24"/>
          <w:lang w:val="lv-LV"/>
        </w:rPr>
        <w:t>5</w:t>
      </w:r>
      <w:r w:rsidR="00373585" w:rsidRPr="00821DD0">
        <w:rPr>
          <w:szCs w:val="24"/>
          <w:lang w:val="lv-LV"/>
        </w:rPr>
        <w:t>.attēls. Sezonas laukstrādnieku ienākuma nodokļa maksātāju ienākuma pieauguma dinamika</w:t>
      </w:r>
      <w:r w:rsidR="00B53140" w:rsidRPr="00821DD0">
        <w:rPr>
          <w:szCs w:val="24"/>
          <w:lang w:val="lv-LV"/>
        </w:rPr>
        <w:t xml:space="preserve">, </w:t>
      </w:r>
      <w:proofErr w:type="spellStart"/>
      <w:r w:rsidR="00B53140" w:rsidRPr="00821DD0">
        <w:rPr>
          <w:i/>
          <w:szCs w:val="24"/>
          <w:lang w:val="lv-LV"/>
        </w:rPr>
        <w:t>euro</w:t>
      </w:r>
      <w:proofErr w:type="spellEnd"/>
    </w:p>
    <w:p w14:paraId="5A441600" w14:textId="77777777" w:rsidR="00C61540" w:rsidRPr="00821DD0" w:rsidRDefault="00FE3EA9" w:rsidP="00C61540">
      <w:pPr>
        <w:pStyle w:val="ListParagraph"/>
        <w:ind w:left="0" w:firstLine="720"/>
        <w:jc w:val="both"/>
        <w:rPr>
          <w:sz w:val="24"/>
          <w:szCs w:val="24"/>
        </w:rPr>
      </w:pPr>
      <w:r w:rsidRPr="00821DD0">
        <w:rPr>
          <w:i/>
          <w:sz w:val="20"/>
          <w:szCs w:val="20"/>
        </w:rPr>
        <w:t>Datu avots: LAD</w:t>
      </w:r>
      <w:r w:rsidR="00C61540" w:rsidRPr="00821DD0">
        <w:rPr>
          <w:sz w:val="24"/>
          <w:szCs w:val="24"/>
        </w:rPr>
        <w:t xml:space="preserve"> </w:t>
      </w:r>
    </w:p>
    <w:p w14:paraId="088229D1" w14:textId="036BDF5D" w:rsidR="00C61540" w:rsidRPr="00821DD0" w:rsidRDefault="00E41EF5" w:rsidP="00AC62AA">
      <w:pPr>
        <w:pStyle w:val="ListParagraph"/>
        <w:spacing w:before="120"/>
        <w:ind w:left="0" w:firstLine="720"/>
        <w:contextualSpacing w:val="0"/>
        <w:jc w:val="both"/>
        <w:rPr>
          <w:rFonts w:eastAsia="Calibri"/>
          <w:sz w:val="24"/>
          <w:szCs w:val="24"/>
          <w:lang w:eastAsia="en-US"/>
        </w:rPr>
      </w:pPr>
      <w:r>
        <w:rPr>
          <w:sz w:val="24"/>
          <w:szCs w:val="24"/>
        </w:rPr>
        <w:t xml:space="preserve"> </w:t>
      </w:r>
      <w:r w:rsidR="00350BBC" w:rsidRPr="00821DD0">
        <w:rPr>
          <w:sz w:val="24"/>
          <w:szCs w:val="24"/>
        </w:rPr>
        <w:t>Sezonas laukstrādnieku ienākum</w:t>
      </w:r>
      <w:r w:rsidR="001B03A4">
        <w:rPr>
          <w:sz w:val="24"/>
          <w:szCs w:val="24"/>
        </w:rPr>
        <w:t>u</w:t>
      </w:r>
      <w:r w:rsidR="00350BBC" w:rsidRPr="00821DD0">
        <w:rPr>
          <w:sz w:val="24"/>
          <w:szCs w:val="24"/>
        </w:rPr>
        <w:t xml:space="preserve"> kopējais apmērs no</w:t>
      </w:r>
      <w:r>
        <w:rPr>
          <w:sz w:val="24"/>
          <w:szCs w:val="24"/>
        </w:rPr>
        <w:t xml:space="preserve"> 2015.gada līdz 2017.gadam ir palielinājies vairāk nekā 1,5 reizi, savukārt no</w:t>
      </w:r>
      <w:r w:rsidR="00350BBC" w:rsidRPr="00821DD0">
        <w:rPr>
          <w:sz w:val="24"/>
          <w:szCs w:val="24"/>
        </w:rPr>
        <w:t xml:space="preserve"> </w:t>
      </w:r>
      <w:r w:rsidR="00B1669A" w:rsidRPr="00821DD0">
        <w:rPr>
          <w:sz w:val="24"/>
          <w:szCs w:val="24"/>
        </w:rPr>
        <w:t>201</w:t>
      </w:r>
      <w:r w:rsidR="00B1669A">
        <w:rPr>
          <w:sz w:val="24"/>
          <w:szCs w:val="24"/>
        </w:rPr>
        <w:t>4</w:t>
      </w:r>
      <w:r w:rsidR="00350BBC" w:rsidRPr="00821DD0">
        <w:rPr>
          <w:sz w:val="24"/>
          <w:szCs w:val="24"/>
        </w:rPr>
        <w:t>.</w:t>
      </w:r>
      <w:r w:rsidR="007B2E3D">
        <w:rPr>
          <w:sz w:val="24"/>
          <w:szCs w:val="24"/>
        </w:rPr>
        <w:t>gada</w:t>
      </w:r>
      <w:r w:rsidR="00350BBC" w:rsidRPr="00821DD0">
        <w:rPr>
          <w:sz w:val="24"/>
          <w:szCs w:val="24"/>
        </w:rPr>
        <w:t xml:space="preserve"> līdz 2017.gadam </w:t>
      </w:r>
      <w:r>
        <w:rPr>
          <w:sz w:val="24"/>
          <w:szCs w:val="24"/>
        </w:rPr>
        <w:t xml:space="preserve">sezonas laukstrādnieku kopējais ienākumu apmērs </w:t>
      </w:r>
      <w:r w:rsidR="00350BBC" w:rsidRPr="00821DD0">
        <w:rPr>
          <w:sz w:val="24"/>
          <w:szCs w:val="24"/>
        </w:rPr>
        <w:t>ir p</w:t>
      </w:r>
      <w:r w:rsidR="001B03A4">
        <w:rPr>
          <w:sz w:val="24"/>
          <w:szCs w:val="24"/>
        </w:rPr>
        <w:t>alielinājies</w:t>
      </w:r>
      <w:r w:rsidR="00350BBC" w:rsidRPr="00821DD0">
        <w:rPr>
          <w:sz w:val="24"/>
          <w:szCs w:val="24"/>
        </w:rPr>
        <w:t xml:space="preserve"> vairāk </w:t>
      </w:r>
      <w:r w:rsidR="001B03A4">
        <w:rPr>
          <w:sz w:val="24"/>
          <w:szCs w:val="24"/>
        </w:rPr>
        <w:t>ne</w:t>
      </w:r>
      <w:r w:rsidR="00350BBC" w:rsidRPr="00821DD0">
        <w:rPr>
          <w:sz w:val="24"/>
          <w:szCs w:val="24"/>
        </w:rPr>
        <w:t>kā 3,5 reizes</w:t>
      </w:r>
      <w:r w:rsidR="00160818">
        <w:rPr>
          <w:sz w:val="24"/>
          <w:szCs w:val="24"/>
        </w:rPr>
        <w:t xml:space="preserve"> (5.attēls)</w:t>
      </w:r>
      <w:r w:rsidR="00350BBC" w:rsidRPr="00821DD0">
        <w:rPr>
          <w:sz w:val="24"/>
          <w:szCs w:val="24"/>
        </w:rPr>
        <w:t xml:space="preserve">. </w:t>
      </w:r>
      <w:r w:rsidR="00C61540" w:rsidRPr="00821DD0">
        <w:rPr>
          <w:sz w:val="24"/>
          <w:szCs w:val="24"/>
        </w:rPr>
        <w:lastRenderedPageBreak/>
        <w:t>Sezonas laukstrādnieku ienākuma kopējais apmērs no 2016.</w:t>
      </w:r>
      <w:r w:rsidR="007B2E3D">
        <w:rPr>
          <w:sz w:val="24"/>
          <w:szCs w:val="24"/>
        </w:rPr>
        <w:t>gada</w:t>
      </w:r>
      <w:r w:rsidR="001B03A4">
        <w:rPr>
          <w:sz w:val="24"/>
          <w:szCs w:val="24"/>
        </w:rPr>
        <w:t> </w:t>
      </w:r>
      <w:r w:rsidR="00C61540" w:rsidRPr="00821DD0">
        <w:rPr>
          <w:sz w:val="24"/>
          <w:szCs w:val="24"/>
        </w:rPr>
        <w:t>līdz 2017.gadam ir p</w:t>
      </w:r>
      <w:r w:rsidR="001B03A4">
        <w:rPr>
          <w:sz w:val="24"/>
          <w:szCs w:val="24"/>
        </w:rPr>
        <w:t>alielinājies</w:t>
      </w:r>
      <w:r w:rsidR="00C61540" w:rsidRPr="00821DD0">
        <w:rPr>
          <w:sz w:val="24"/>
          <w:szCs w:val="24"/>
        </w:rPr>
        <w:t xml:space="preserve"> par 216 tūkst.</w:t>
      </w:r>
      <w:r w:rsidR="00044AD2">
        <w:rPr>
          <w:sz w:val="24"/>
          <w:szCs w:val="24"/>
        </w:rPr>
        <w:t xml:space="preserve"> </w:t>
      </w:r>
      <w:proofErr w:type="spellStart"/>
      <w:r w:rsidR="00C61540" w:rsidRPr="00821DD0">
        <w:rPr>
          <w:i/>
          <w:sz w:val="24"/>
          <w:szCs w:val="24"/>
        </w:rPr>
        <w:t>euro</w:t>
      </w:r>
      <w:proofErr w:type="spellEnd"/>
      <w:r w:rsidR="00C61540" w:rsidRPr="00821DD0">
        <w:rPr>
          <w:sz w:val="24"/>
          <w:szCs w:val="24"/>
        </w:rPr>
        <w:t xml:space="preserve"> jeb </w:t>
      </w:r>
      <w:r w:rsidR="00C61540" w:rsidRPr="004F2937">
        <w:rPr>
          <w:sz w:val="24"/>
          <w:szCs w:val="24"/>
        </w:rPr>
        <w:t>31</w:t>
      </w:r>
      <w:r w:rsidR="00044AD2" w:rsidRPr="004F2937">
        <w:rPr>
          <w:sz w:val="24"/>
          <w:szCs w:val="24"/>
        </w:rPr>
        <w:t xml:space="preserve"> </w:t>
      </w:r>
      <w:r w:rsidR="00C61540" w:rsidRPr="004F2937">
        <w:rPr>
          <w:sz w:val="24"/>
          <w:szCs w:val="24"/>
        </w:rPr>
        <w:t>%</w:t>
      </w:r>
      <w:r w:rsidR="00C61540" w:rsidRPr="00821DD0">
        <w:rPr>
          <w:sz w:val="24"/>
          <w:szCs w:val="24"/>
        </w:rPr>
        <w:t xml:space="preserve"> (</w:t>
      </w:r>
      <w:r w:rsidR="00350BBC" w:rsidRPr="00821DD0">
        <w:rPr>
          <w:sz w:val="24"/>
          <w:szCs w:val="24"/>
        </w:rPr>
        <w:t>5</w:t>
      </w:r>
      <w:r w:rsidR="00C61540" w:rsidRPr="00821DD0">
        <w:rPr>
          <w:sz w:val="24"/>
          <w:szCs w:val="24"/>
        </w:rPr>
        <w:t>.attēls).</w:t>
      </w:r>
    </w:p>
    <w:p w14:paraId="63B265E4" w14:textId="44F36CC8" w:rsidR="00E1799A" w:rsidRDefault="00DF5B8E" w:rsidP="00CD0CF6">
      <w:pPr>
        <w:rPr>
          <w:szCs w:val="24"/>
          <w:lang w:val="lv-LV"/>
        </w:rPr>
      </w:pPr>
      <w:r w:rsidRPr="00821DD0">
        <w:rPr>
          <w:szCs w:val="24"/>
          <w:lang w:val="lv-LV"/>
        </w:rPr>
        <w:t>Laikā no 2014.gada ik gadu ir p</w:t>
      </w:r>
      <w:r w:rsidR="001B03A4">
        <w:rPr>
          <w:szCs w:val="24"/>
          <w:lang w:val="lv-LV"/>
        </w:rPr>
        <w:t>alielinājies</w:t>
      </w:r>
      <w:r w:rsidRPr="00821DD0">
        <w:rPr>
          <w:szCs w:val="24"/>
          <w:lang w:val="lv-LV"/>
        </w:rPr>
        <w:t xml:space="preserve"> arī vidējais ienākums uz vienu sezonas laukstrādnieku. </w:t>
      </w:r>
      <w:r w:rsidR="00E41EF5">
        <w:rPr>
          <w:szCs w:val="24"/>
          <w:lang w:val="lv-LV"/>
        </w:rPr>
        <w:t xml:space="preserve">2014.gadā tas bija vien 143 </w:t>
      </w:r>
      <w:proofErr w:type="spellStart"/>
      <w:r w:rsidR="00E41EF5" w:rsidRPr="00E41EF5">
        <w:rPr>
          <w:i/>
          <w:szCs w:val="24"/>
          <w:lang w:val="lv-LV"/>
        </w:rPr>
        <w:t>euro</w:t>
      </w:r>
      <w:proofErr w:type="spellEnd"/>
      <w:r w:rsidR="00E41EF5">
        <w:rPr>
          <w:szCs w:val="24"/>
          <w:lang w:val="lv-LV"/>
        </w:rPr>
        <w:t xml:space="preserve">, </w:t>
      </w:r>
      <w:r w:rsidR="00160818">
        <w:rPr>
          <w:szCs w:val="24"/>
          <w:lang w:val="lv-LV"/>
        </w:rPr>
        <w:t xml:space="preserve">savukārt </w:t>
      </w:r>
      <w:r w:rsidRPr="00821DD0">
        <w:rPr>
          <w:szCs w:val="24"/>
          <w:lang w:val="lv-LV"/>
        </w:rPr>
        <w:t xml:space="preserve">2017.gadā vidējais ienākums uz vienu sezonas laukstrādnieku </w:t>
      </w:r>
      <w:r w:rsidR="00EE2D6E" w:rsidRPr="00821DD0">
        <w:rPr>
          <w:szCs w:val="24"/>
          <w:lang w:val="lv-LV"/>
        </w:rPr>
        <w:t>ir p</w:t>
      </w:r>
      <w:r w:rsidR="00EE2D6E">
        <w:rPr>
          <w:szCs w:val="24"/>
          <w:lang w:val="lv-LV"/>
        </w:rPr>
        <w:t>alielinājies</w:t>
      </w:r>
      <w:r w:rsidR="00EE2D6E" w:rsidRPr="00821DD0">
        <w:rPr>
          <w:szCs w:val="24"/>
          <w:lang w:val="lv-LV"/>
        </w:rPr>
        <w:t xml:space="preserve"> vairāk </w:t>
      </w:r>
      <w:r w:rsidR="00EE2D6E">
        <w:rPr>
          <w:szCs w:val="24"/>
          <w:lang w:val="lv-LV"/>
        </w:rPr>
        <w:t>nekā</w:t>
      </w:r>
      <w:r w:rsidR="00EE2D6E" w:rsidRPr="00821DD0">
        <w:rPr>
          <w:szCs w:val="24"/>
          <w:lang w:val="lv-LV"/>
        </w:rPr>
        <w:t xml:space="preserve"> 2 reiz</w:t>
      </w:r>
      <w:r w:rsidR="00EE2D6E">
        <w:rPr>
          <w:szCs w:val="24"/>
          <w:lang w:val="lv-LV"/>
        </w:rPr>
        <w:t>es</w:t>
      </w:r>
      <w:r w:rsidR="00EE2D6E" w:rsidRPr="00821DD0">
        <w:rPr>
          <w:szCs w:val="24"/>
          <w:lang w:val="lv-LV"/>
        </w:rPr>
        <w:t xml:space="preserve"> </w:t>
      </w:r>
      <w:r w:rsidRPr="00821DD0">
        <w:rPr>
          <w:szCs w:val="24"/>
          <w:lang w:val="lv-LV"/>
        </w:rPr>
        <w:t>sasniedz</w:t>
      </w:r>
      <w:r w:rsidR="00EE2D6E">
        <w:rPr>
          <w:szCs w:val="24"/>
          <w:lang w:val="lv-LV"/>
        </w:rPr>
        <w:t>ot</w:t>
      </w:r>
      <w:r w:rsidRPr="00821DD0">
        <w:rPr>
          <w:szCs w:val="24"/>
          <w:lang w:val="lv-LV"/>
        </w:rPr>
        <w:t xml:space="preserve"> </w:t>
      </w:r>
      <w:r w:rsidR="00E1799A" w:rsidRPr="00821DD0">
        <w:rPr>
          <w:szCs w:val="24"/>
          <w:lang w:val="lv-LV"/>
        </w:rPr>
        <w:t>334</w:t>
      </w:r>
      <w:r w:rsidR="001B03A4">
        <w:rPr>
          <w:szCs w:val="24"/>
          <w:lang w:val="lv-LV"/>
        </w:rPr>
        <w:t> </w:t>
      </w:r>
      <w:proofErr w:type="spellStart"/>
      <w:r w:rsidR="00E1799A" w:rsidRPr="00821DD0">
        <w:rPr>
          <w:i/>
          <w:szCs w:val="24"/>
          <w:lang w:val="lv-LV"/>
        </w:rPr>
        <w:t>euro</w:t>
      </w:r>
      <w:proofErr w:type="spellEnd"/>
      <w:r w:rsidR="00E1799A" w:rsidRPr="00821DD0">
        <w:rPr>
          <w:szCs w:val="24"/>
          <w:lang w:val="lv-LV"/>
        </w:rPr>
        <w:t xml:space="preserve"> </w:t>
      </w:r>
      <w:r w:rsidR="00BF6E64" w:rsidRPr="00821DD0">
        <w:rPr>
          <w:szCs w:val="24"/>
          <w:lang w:val="lv-LV"/>
        </w:rPr>
        <w:t>(</w:t>
      </w:r>
      <w:r w:rsidR="00350BBC" w:rsidRPr="00821DD0">
        <w:rPr>
          <w:szCs w:val="24"/>
          <w:lang w:val="lv-LV"/>
        </w:rPr>
        <w:t>5</w:t>
      </w:r>
      <w:r w:rsidR="00BF6E64" w:rsidRPr="00821DD0">
        <w:rPr>
          <w:szCs w:val="24"/>
          <w:lang w:val="lv-LV"/>
        </w:rPr>
        <w:t>.attēls</w:t>
      </w:r>
      <w:r w:rsidR="00E1799A" w:rsidRPr="00821DD0">
        <w:rPr>
          <w:szCs w:val="24"/>
          <w:lang w:val="lv-LV"/>
        </w:rPr>
        <w:t>).</w:t>
      </w:r>
    </w:p>
    <w:p w14:paraId="5A775D2A" w14:textId="7B0B61C8" w:rsidR="002B3D34" w:rsidRPr="00CD0CF6" w:rsidRDefault="002B3D34" w:rsidP="00CD0CF6">
      <w:pPr>
        <w:pStyle w:val="ListParagraph"/>
        <w:tabs>
          <w:tab w:val="left" w:pos="1134"/>
        </w:tabs>
        <w:ind w:left="0" w:firstLine="709"/>
        <w:jc w:val="both"/>
        <w:rPr>
          <w:sz w:val="24"/>
          <w:szCs w:val="24"/>
        </w:rPr>
      </w:pPr>
      <w:r>
        <w:rPr>
          <w:sz w:val="24"/>
          <w:szCs w:val="24"/>
        </w:rPr>
        <w:t xml:space="preserve">Salīdzinājumam var norādīt, ka 2014.gadā </w:t>
      </w:r>
      <w:r w:rsidR="00CD0CF6">
        <w:rPr>
          <w:sz w:val="24"/>
          <w:szCs w:val="24"/>
        </w:rPr>
        <w:t xml:space="preserve">mēneša vidējā darba samaksa valstī bija 765 </w:t>
      </w:r>
      <w:proofErr w:type="spellStart"/>
      <w:r w:rsidR="00CD0CF6" w:rsidRPr="00CD0CF6">
        <w:rPr>
          <w:i/>
          <w:sz w:val="24"/>
          <w:szCs w:val="24"/>
        </w:rPr>
        <w:t>euro</w:t>
      </w:r>
      <w:proofErr w:type="spellEnd"/>
      <w:r w:rsidR="00CD0CF6">
        <w:rPr>
          <w:sz w:val="24"/>
          <w:szCs w:val="24"/>
        </w:rPr>
        <w:t xml:space="preserve">, 2015.gadā tā pieauga par 6,8 %, sasniedzot 818 </w:t>
      </w:r>
      <w:proofErr w:type="spellStart"/>
      <w:r w:rsidR="00CD0CF6" w:rsidRPr="00CD0CF6">
        <w:rPr>
          <w:i/>
          <w:sz w:val="24"/>
          <w:szCs w:val="24"/>
        </w:rPr>
        <w:t>euro</w:t>
      </w:r>
      <w:proofErr w:type="spellEnd"/>
      <w:r w:rsidR="00CD0CF6">
        <w:rPr>
          <w:i/>
          <w:sz w:val="24"/>
          <w:szCs w:val="24"/>
        </w:rPr>
        <w:t xml:space="preserve"> </w:t>
      </w:r>
      <w:r w:rsidR="00CD0CF6">
        <w:rPr>
          <w:sz w:val="24"/>
          <w:szCs w:val="24"/>
        </w:rPr>
        <w:t xml:space="preserve">mēnesī, savukārt 2016.gadā salīdzinājumā ar 2015.gadu tā pieauga par 5 %, sasniedzot 859 </w:t>
      </w:r>
      <w:proofErr w:type="spellStart"/>
      <w:r w:rsidR="00CD0CF6" w:rsidRPr="00CD0CF6">
        <w:rPr>
          <w:i/>
          <w:sz w:val="24"/>
          <w:szCs w:val="24"/>
        </w:rPr>
        <w:t>euro</w:t>
      </w:r>
      <w:proofErr w:type="spellEnd"/>
      <w:r w:rsidR="00CD0CF6">
        <w:rPr>
          <w:sz w:val="24"/>
          <w:szCs w:val="24"/>
        </w:rPr>
        <w:t xml:space="preserve"> mēnes</w:t>
      </w:r>
      <w:r w:rsidR="0060413E">
        <w:rPr>
          <w:sz w:val="24"/>
          <w:szCs w:val="24"/>
        </w:rPr>
        <w:t>ī</w:t>
      </w:r>
      <w:r w:rsidR="004B5406">
        <w:rPr>
          <w:rStyle w:val="FootnoteReference"/>
          <w:sz w:val="24"/>
          <w:szCs w:val="24"/>
        </w:rPr>
        <w:footnoteReference w:id="7"/>
      </w:r>
      <w:r w:rsidR="0060413E">
        <w:rPr>
          <w:sz w:val="24"/>
          <w:szCs w:val="24"/>
        </w:rPr>
        <w:t xml:space="preserve">. Salīdzinot sezonas laukstrādnieku ienākumu ar vidējo darba samaksu valstī, var secināt, ka  sezonas laukstrādnieku ienākums ir </w:t>
      </w:r>
      <w:r w:rsidR="000051C7">
        <w:rPr>
          <w:sz w:val="24"/>
          <w:szCs w:val="24"/>
        </w:rPr>
        <w:t xml:space="preserve">ļoti </w:t>
      </w:r>
      <w:r w:rsidR="0060413E">
        <w:rPr>
          <w:sz w:val="24"/>
          <w:szCs w:val="24"/>
        </w:rPr>
        <w:t>zems.</w:t>
      </w:r>
    </w:p>
    <w:p w14:paraId="5ED374B4" w14:textId="36CFBC4B" w:rsidR="00BC2E83" w:rsidRDefault="00B423DF" w:rsidP="00B423DF">
      <w:pPr>
        <w:pStyle w:val="ListParagraph"/>
        <w:tabs>
          <w:tab w:val="left" w:pos="1134"/>
        </w:tabs>
        <w:ind w:left="0" w:firstLine="709"/>
        <w:jc w:val="both"/>
        <w:rPr>
          <w:sz w:val="24"/>
          <w:szCs w:val="24"/>
        </w:rPr>
      </w:pPr>
      <w:r>
        <w:rPr>
          <w:sz w:val="24"/>
          <w:szCs w:val="24"/>
        </w:rPr>
        <w:t xml:space="preserve">Analizējot datus par sezonas laukstrādnieku ienākumiem, redzams, ka </w:t>
      </w:r>
      <w:r w:rsidRPr="00821DD0">
        <w:rPr>
          <w:sz w:val="24"/>
          <w:szCs w:val="24"/>
        </w:rPr>
        <w:t xml:space="preserve">ik gadu samazinās </w:t>
      </w:r>
      <w:r>
        <w:rPr>
          <w:sz w:val="24"/>
          <w:szCs w:val="24"/>
        </w:rPr>
        <w:t xml:space="preserve">arī to </w:t>
      </w:r>
      <w:r w:rsidRPr="00821DD0">
        <w:rPr>
          <w:sz w:val="24"/>
          <w:szCs w:val="24"/>
        </w:rPr>
        <w:t>sezonas laukstrādnieku skaits, k</w:t>
      </w:r>
      <w:r>
        <w:rPr>
          <w:sz w:val="24"/>
          <w:szCs w:val="24"/>
        </w:rPr>
        <w:t>uri</w:t>
      </w:r>
      <w:r w:rsidRPr="00821DD0">
        <w:rPr>
          <w:sz w:val="24"/>
          <w:szCs w:val="24"/>
        </w:rPr>
        <w:t xml:space="preserve"> gūst m</w:t>
      </w:r>
      <w:r>
        <w:rPr>
          <w:sz w:val="24"/>
          <w:szCs w:val="24"/>
        </w:rPr>
        <w:t>az</w:t>
      </w:r>
      <w:r w:rsidRPr="00821DD0">
        <w:rPr>
          <w:sz w:val="24"/>
          <w:szCs w:val="24"/>
        </w:rPr>
        <w:t>ākus sezonas laukstrādnieku ienākumus (6.attēls). Piemēram, 2017</w:t>
      </w:r>
      <w:r>
        <w:rPr>
          <w:sz w:val="24"/>
          <w:szCs w:val="24"/>
        </w:rPr>
        <w:t>.</w:t>
      </w:r>
      <w:r w:rsidRPr="00821DD0">
        <w:rPr>
          <w:sz w:val="24"/>
          <w:szCs w:val="24"/>
        </w:rPr>
        <w:t xml:space="preserve">gadā tikai 126 sezonas laukstrādnieku ienākuma nodokļa maksātājiem ienākums bija aprēķināts līdz 5 </w:t>
      </w:r>
      <w:proofErr w:type="spellStart"/>
      <w:r w:rsidRPr="00821DD0">
        <w:rPr>
          <w:i/>
          <w:sz w:val="24"/>
          <w:szCs w:val="24"/>
        </w:rPr>
        <w:t>euro</w:t>
      </w:r>
      <w:proofErr w:type="spellEnd"/>
      <w:r>
        <w:rPr>
          <w:sz w:val="24"/>
          <w:szCs w:val="24"/>
        </w:rPr>
        <w:t> –</w:t>
      </w:r>
      <w:r w:rsidRPr="00821DD0">
        <w:rPr>
          <w:sz w:val="24"/>
          <w:szCs w:val="24"/>
        </w:rPr>
        <w:t xml:space="preserve"> gandrīz uz pusi mazāk nekā 2014.gadā, kad 217 sezonas laukstrādniekiem ienākuma apmērs tika aprēķināts līdz 5 </w:t>
      </w:r>
      <w:proofErr w:type="spellStart"/>
      <w:r w:rsidRPr="00821DD0">
        <w:rPr>
          <w:i/>
          <w:sz w:val="24"/>
          <w:szCs w:val="24"/>
        </w:rPr>
        <w:t>euro</w:t>
      </w:r>
      <w:proofErr w:type="spellEnd"/>
      <w:r w:rsidRPr="00821DD0">
        <w:rPr>
          <w:sz w:val="24"/>
          <w:szCs w:val="24"/>
        </w:rPr>
        <w:t>.</w:t>
      </w:r>
      <w:r w:rsidRPr="007B2E3D">
        <w:rPr>
          <w:sz w:val="24"/>
          <w:szCs w:val="24"/>
        </w:rPr>
        <w:t xml:space="preserve"> </w:t>
      </w:r>
    </w:p>
    <w:p w14:paraId="2C8C58B6" w14:textId="2F8C0CB2" w:rsidR="00B423DF" w:rsidRDefault="00BC2E83" w:rsidP="00B423DF">
      <w:pPr>
        <w:pStyle w:val="ListParagraph"/>
        <w:tabs>
          <w:tab w:val="left" w:pos="1134"/>
        </w:tabs>
        <w:ind w:left="0" w:firstLine="709"/>
        <w:jc w:val="both"/>
        <w:rPr>
          <w:sz w:val="24"/>
          <w:szCs w:val="24"/>
          <w:highlight w:val="yellow"/>
        </w:rPr>
      </w:pPr>
      <w:r>
        <w:rPr>
          <w:sz w:val="24"/>
          <w:szCs w:val="24"/>
        </w:rPr>
        <w:t xml:space="preserve">Pozitīvi vērtējams arī tas, ka palielinās sezonas laukstrādnieku skaits, kas saņem sezonas laukstrādnieku ienākumu no 2001 līdz 3000 </w:t>
      </w:r>
      <w:proofErr w:type="spellStart"/>
      <w:r w:rsidRPr="00BC2E83">
        <w:rPr>
          <w:i/>
          <w:sz w:val="24"/>
          <w:szCs w:val="24"/>
        </w:rPr>
        <w:t>euro</w:t>
      </w:r>
      <w:proofErr w:type="spellEnd"/>
      <w:r w:rsidR="00F8648A">
        <w:rPr>
          <w:sz w:val="24"/>
          <w:szCs w:val="24"/>
        </w:rPr>
        <w:t xml:space="preserve"> nodarbināšanas periodā. P</w:t>
      </w:r>
      <w:r>
        <w:rPr>
          <w:sz w:val="24"/>
          <w:szCs w:val="24"/>
        </w:rPr>
        <w:t xml:space="preserve">iemēram, 2015.gadā tikai trīs sezonas laukstrādnieki saņēma sezonas laukstrādnieku ienākumu no 2001 līdz 3000 </w:t>
      </w:r>
      <w:proofErr w:type="spellStart"/>
      <w:r w:rsidRPr="00BC2E83">
        <w:rPr>
          <w:i/>
          <w:sz w:val="24"/>
          <w:szCs w:val="24"/>
        </w:rPr>
        <w:t>euro</w:t>
      </w:r>
      <w:proofErr w:type="spellEnd"/>
      <w:r>
        <w:rPr>
          <w:sz w:val="24"/>
          <w:szCs w:val="24"/>
        </w:rPr>
        <w:t xml:space="preserve"> nodarbināšanas periodā, savukārt 2017.gadā 33 sezonas laukstrādnieki saņēma sezonas laukstrādnieku ienākumu no 2001 līdz 3000 </w:t>
      </w:r>
      <w:proofErr w:type="spellStart"/>
      <w:r w:rsidRPr="00BC2E83">
        <w:rPr>
          <w:i/>
          <w:sz w:val="24"/>
          <w:szCs w:val="24"/>
        </w:rPr>
        <w:t>euro</w:t>
      </w:r>
      <w:proofErr w:type="spellEnd"/>
      <w:r>
        <w:rPr>
          <w:sz w:val="24"/>
          <w:szCs w:val="24"/>
        </w:rPr>
        <w:t xml:space="preserve"> nodarbināšanas periodā.</w:t>
      </w:r>
    </w:p>
    <w:p w14:paraId="67DFFC31" w14:textId="77777777" w:rsidR="00B423DF" w:rsidRDefault="00B423DF" w:rsidP="00CF73C0">
      <w:pPr>
        <w:spacing w:after="120"/>
        <w:rPr>
          <w:szCs w:val="24"/>
          <w:lang w:val="lv-LV"/>
        </w:rPr>
      </w:pPr>
    </w:p>
    <w:p w14:paraId="0C81F3D2" w14:textId="675D4B99" w:rsidR="00A23060" w:rsidRPr="00821DD0" w:rsidRDefault="00CF73C0" w:rsidP="00C25164">
      <w:pPr>
        <w:spacing w:before="120" w:after="120"/>
        <w:ind w:firstLine="0"/>
        <w:jc w:val="center"/>
        <w:rPr>
          <w:szCs w:val="24"/>
          <w:lang w:val="lv-LV"/>
        </w:rPr>
      </w:pPr>
      <w:r w:rsidRPr="00821DD0">
        <w:rPr>
          <w:noProof/>
          <w:lang w:val="lv-LV" w:eastAsia="lv-LV"/>
        </w:rPr>
        <w:drawing>
          <wp:inline distT="0" distB="0" distL="0" distR="0" wp14:anchorId="012A10EA" wp14:editId="5299D46C">
            <wp:extent cx="4873558" cy="3025302"/>
            <wp:effectExtent l="0" t="0" r="3810" b="0"/>
            <wp:docPr id="23" name="Diagram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701AE1" w14:textId="524829AB" w:rsidR="00CF73C0" w:rsidRPr="00821DD0" w:rsidRDefault="00350BBC" w:rsidP="00CF73C0">
      <w:pPr>
        <w:ind w:firstLine="851"/>
        <w:rPr>
          <w:szCs w:val="24"/>
          <w:lang w:val="lv-LV"/>
        </w:rPr>
      </w:pPr>
      <w:r w:rsidRPr="00821DD0">
        <w:rPr>
          <w:szCs w:val="24"/>
          <w:lang w:val="lv-LV"/>
        </w:rPr>
        <w:t>6</w:t>
      </w:r>
      <w:r w:rsidR="00CF73C0" w:rsidRPr="00821DD0">
        <w:rPr>
          <w:szCs w:val="24"/>
          <w:lang w:val="lv-LV"/>
        </w:rPr>
        <w:t xml:space="preserve">.attēls. Sezonas laukstrādnieku ienākuma nodokļa maksātāju skaits sadalījumā pēc to ienākumu apmēra </w:t>
      </w:r>
      <w:r w:rsidR="00D12381" w:rsidRPr="00821DD0">
        <w:rPr>
          <w:szCs w:val="24"/>
          <w:lang w:val="lv-LV"/>
        </w:rPr>
        <w:t>2014.</w:t>
      </w:r>
      <w:r w:rsidR="00D12381">
        <w:rPr>
          <w:szCs w:val="24"/>
          <w:lang w:val="lv-LV"/>
        </w:rPr>
        <w:t>–2017.gada</w:t>
      </w:r>
      <w:r w:rsidR="00D12381" w:rsidRPr="00821DD0">
        <w:rPr>
          <w:szCs w:val="24"/>
          <w:lang w:val="lv-LV"/>
        </w:rPr>
        <w:t xml:space="preserve"> </w:t>
      </w:r>
      <w:r w:rsidR="00CF73C0" w:rsidRPr="00821DD0">
        <w:rPr>
          <w:szCs w:val="24"/>
          <w:lang w:val="lv-LV"/>
        </w:rPr>
        <w:t xml:space="preserve">nodarbināšanas periodā </w:t>
      </w:r>
    </w:p>
    <w:p w14:paraId="7BBCF90D" w14:textId="77777777" w:rsidR="00CF73C0" w:rsidRPr="00821DD0" w:rsidRDefault="00CF73C0" w:rsidP="00CF73C0">
      <w:pPr>
        <w:spacing w:after="120"/>
        <w:rPr>
          <w:szCs w:val="24"/>
          <w:lang w:val="lv-LV"/>
        </w:rPr>
      </w:pPr>
      <w:r w:rsidRPr="00821DD0">
        <w:rPr>
          <w:i/>
          <w:sz w:val="20"/>
          <w:szCs w:val="20"/>
          <w:lang w:val="lv-LV"/>
        </w:rPr>
        <w:t>Datu avots: LAD</w:t>
      </w:r>
      <w:r w:rsidRPr="00821DD0">
        <w:rPr>
          <w:szCs w:val="24"/>
          <w:lang w:val="lv-LV"/>
        </w:rPr>
        <w:t xml:space="preserve"> </w:t>
      </w:r>
    </w:p>
    <w:p w14:paraId="0E94FFA4" w14:textId="26AC108E" w:rsidR="00050FF2" w:rsidRDefault="00050FF2" w:rsidP="00C45037">
      <w:pPr>
        <w:pStyle w:val="ListParagraph"/>
        <w:tabs>
          <w:tab w:val="left" w:pos="1134"/>
        </w:tabs>
        <w:ind w:left="0" w:firstLine="709"/>
        <w:jc w:val="both"/>
        <w:rPr>
          <w:sz w:val="24"/>
          <w:szCs w:val="24"/>
        </w:rPr>
      </w:pPr>
      <w:r w:rsidRPr="00050FF2">
        <w:rPr>
          <w:sz w:val="24"/>
          <w:szCs w:val="24"/>
        </w:rPr>
        <w:t xml:space="preserve">Ik gadu palielinās to sezonas laukstrādnieku ienākuma nodokļa maksātāju skaits, kas saņem </w:t>
      </w:r>
      <w:r w:rsidR="002265AD">
        <w:rPr>
          <w:sz w:val="24"/>
          <w:szCs w:val="24"/>
        </w:rPr>
        <w:t>ienākumu</w:t>
      </w:r>
      <w:r w:rsidRPr="00050FF2">
        <w:rPr>
          <w:sz w:val="24"/>
          <w:szCs w:val="24"/>
        </w:rPr>
        <w:t xml:space="preserve"> </w:t>
      </w:r>
      <w:r w:rsidR="00A06C28">
        <w:rPr>
          <w:sz w:val="24"/>
          <w:szCs w:val="24"/>
        </w:rPr>
        <w:t>virs</w:t>
      </w:r>
      <w:r w:rsidRPr="00050FF2">
        <w:rPr>
          <w:sz w:val="24"/>
          <w:szCs w:val="24"/>
        </w:rPr>
        <w:t xml:space="preserve"> 300 </w:t>
      </w:r>
      <w:proofErr w:type="spellStart"/>
      <w:r w:rsidRPr="00050FF2">
        <w:rPr>
          <w:i/>
          <w:sz w:val="24"/>
          <w:szCs w:val="24"/>
        </w:rPr>
        <w:t>euro</w:t>
      </w:r>
      <w:proofErr w:type="spellEnd"/>
      <w:r w:rsidRPr="00050FF2">
        <w:rPr>
          <w:sz w:val="24"/>
          <w:szCs w:val="24"/>
        </w:rPr>
        <w:t xml:space="preserve"> gadā</w:t>
      </w:r>
      <w:r w:rsidR="00A06C28">
        <w:rPr>
          <w:sz w:val="24"/>
          <w:szCs w:val="24"/>
        </w:rPr>
        <w:t xml:space="preserve"> (7.attēls)</w:t>
      </w:r>
      <w:r w:rsidRPr="00050FF2">
        <w:rPr>
          <w:sz w:val="24"/>
          <w:szCs w:val="24"/>
        </w:rPr>
        <w:t xml:space="preserve">. </w:t>
      </w:r>
    </w:p>
    <w:p w14:paraId="3203D4EA" w14:textId="77777777" w:rsidR="00BC2E83" w:rsidRDefault="00BC2E83" w:rsidP="00C45037">
      <w:pPr>
        <w:pStyle w:val="ListParagraph"/>
        <w:tabs>
          <w:tab w:val="left" w:pos="1134"/>
        </w:tabs>
        <w:ind w:left="0" w:firstLine="709"/>
        <w:jc w:val="both"/>
        <w:rPr>
          <w:sz w:val="24"/>
          <w:szCs w:val="24"/>
        </w:rPr>
      </w:pPr>
    </w:p>
    <w:p w14:paraId="2467B515" w14:textId="2B53E05B" w:rsidR="0070255E" w:rsidRPr="00050FF2" w:rsidRDefault="0070255E" w:rsidP="00073F19">
      <w:pPr>
        <w:pStyle w:val="ListParagraph"/>
        <w:tabs>
          <w:tab w:val="left" w:pos="1134"/>
        </w:tabs>
        <w:ind w:left="0" w:firstLine="709"/>
        <w:jc w:val="center"/>
        <w:rPr>
          <w:sz w:val="24"/>
          <w:szCs w:val="24"/>
        </w:rPr>
      </w:pPr>
      <w:r>
        <w:rPr>
          <w:noProof/>
        </w:rPr>
        <w:lastRenderedPageBreak/>
        <w:drawing>
          <wp:inline distT="0" distB="0" distL="0" distR="0" wp14:anchorId="4BD2DDB9" wp14:editId="5CCCC3A8">
            <wp:extent cx="5067300" cy="2724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C906FA" w14:textId="24D253FB" w:rsidR="00582096" w:rsidRPr="00821DD0" w:rsidRDefault="00350BBC" w:rsidP="00BC2E83">
      <w:pPr>
        <w:spacing w:before="120"/>
        <w:ind w:firstLine="851"/>
        <w:rPr>
          <w:szCs w:val="24"/>
          <w:lang w:val="lv-LV"/>
        </w:rPr>
      </w:pPr>
      <w:r w:rsidRPr="00821DD0">
        <w:rPr>
          <w:szCs w:val="24"/>
          <w:lang w:val="lv-LV"/>
        </w:rPr>
        <w:t>7</w:t>
      </w:r>
      <w:r w:rsidR="00582096" w:rsidRPr="00821DD0">
        <w:rPr>
          <w:szCs w:val="24"/>
          <w:lang w:val="lv-LV"/>
        </w:rPr>
        <w:t>.attēls</w:t>
      </w:r>
      <w:r w:rsidR="00044AD2">
        <w:rPr>
          <w:szCs w:val="24"/>
          <w:lang w:val="lv-LV"/>
        </w:rPr>
        <w:t>.</w:t>
      </w:r>
      <w:r w:rsidR="00582096" w:rsidRPr="00821DD0">
        <w:rPr>
          <w:szCs w:val="24"/>
          <w:lang w:val="lv-LV"/>
        </w:rPr>
        <w:t xml:space="preserve"> Sezonas laukstrādnieku sadalījums % atkarībā no nopelnīt</w:t>
      </w:r>
      <w:r w:rsidR="00D12381">
        <w:rPr>
          <w:szCs w:val="24"/>
          <w:lang w:val="lv-LV"/>
        </w:rPr>
        <w:t>o</w:t>
      </w:r>
      <w:r w:rsidR="00582096" w:rsidRPr="00821DD0">
        <w:rPr>
          <w:szCs w:val="24"/>
          <w:lang w:val="lv-LV"/>
        </w:rPr>
        <w:t xml:space="preserve"> ienākum</w:t>
      </w:r>
      <w:r w:rsidR="00D12381">
        <w:rPr>
          <w:szCs w:val="24"/>
          <w:lang w:val="lv-LV"/>
        </w:rPr>
        <w:t>u</w:t>
      </w:r>
      <w:r w:rsidR="00582096" w:rsidRPr="00821DD0">
        <w:rPr>
          <w:szCs w:val="24"/>
          <w:lang w:val="lv-LV"/>
        </w:rPr>
        <w:t xml:space="preserve"> lieluma 2014.</w:t>
      </w:r>
      <w:r w:rsidR="00D12381">
        <w:rPr>
          <w:szCs w:val="24"/>
          <w:lang w:val="lv-LV"/>
        </w:rPr>
        <w:t>–</w:t>
      </w:r>
      <w:r w:rsidR="00582096" w:rsidRPr="00821DD0">
        <w:rPr>
          <w:szCs w:val="24"/>
          <w:lang w:val="lv-LV"/>
        </w:rPr>
        <w:t>2017.gad</w:t>
      </w:r>
      <w:r w:rsidR="00044AD2">
        <w:rPr>
          <w:szCs w:val="24"/>
          <w:lang w:val="lv-LV"/>
        </w:rPr>
        <w:t>ā</w:t>
      </w:r>
    </w:p>
    <w:p w14:paraId="51F9F630" w14:textId="34FF3818" w:rsidR="00350BBC" w:rsidRDefault="00A23060" w:rsidP="004B5406">
      <w:pPr>
        <w:ind w:firstLine="851"/>
        <w:rPr>
          <w:i/>
          <w:sz w:val="20"/>
          <w:szCs w:val="20"/>
          <w:lang w:val="lv-LV"/>
        </w:rPr>
      </w:pPr>
      <w:r w:rsidRPr="00821DD0">
        <w:rPr>
          <w:i/>
          <w:sz w:val="20"/>
          <w:szCs w:val="20"/>
          <w:lang w:val="lv-LV"/>
        </w:rPr>
        <w:t>Datu avots: LAD</w:t>
      </w:r>
    </w:p>
    <w:p w14:paraId="3E17CD55" w14:textId="77777777" w:rsidR="00DC2D37" w:rsidRPr="00821DD0" w:rsidRDefault="00DC2D37" w:rsidP="004B5406">
      <w:pPr>
        <w:ind w:firstLine="851"/>
        <w:rPr>
          <w:i/>
          <w:sz w:val="20"/>
          <w:szCs w:val="20"/>
          <w:lang w:val="lv-LV"/>
        </w:rPr>
      </w:pPr>
    </w:p>
    <w:p w14:paraId="53F8D569" w14:textId="4F038D67" w:rsidR="007236F0" w:rsidRPr="007236F0" w:rsidRDefault="004D242F" w:rsidP="007236F0">
      <w:pPr>
        <w:pStyle w:val="ListParagraph"/>
        <w:tabs>
          <w:tab w:val="left" w:pos="1134"/>
        </w:tabs>
        <w:ind w:left="0" w:firstLine="709"/>
        <w:jc w:val="both"/>
        <w:rPr>
          <w:sz w:val="24"/>
          <w:szCs w:val="24"/>
        </w:rPr>
      </w:pPr>
      <w:r w:rsidRPr="00821DD0">
        <w:rPr>
          <w:sz w:val="24"/>
          <w:szCs w:val="24"/>
        </w:rPr>
        <w:t xml:space="preserve">2014.gadā tikai 249 sezonas laukstrādniekiem jeb </w:t>
      </w:r>
      <w:r w:rsidR="00044AD2">
        <w:rPr>
          <w:sz w:val="24"/>
          <w:szCs w:val="24"/>
        </w:rPr>
        <w:t xml:space="preserve"> </w:t>
      </w:r>
      <w:r w:rsidR="00073F19">
        <w:rPr>
          <w:sz w:val="24"/>
          <w:szCs w:val="24"/>
        </w:rPr>
        <w:t>14</w:t>
      </w:r>
      <w:r w:rsidR="001F04C6">
        <w:rPr>
          <w:sz w:val="24"/>
          <w:szCs w:val="24"/>
        </w:rPr>
        <w:t xml:space="preserve"> </w:t>
      </w:r>
      <w:r w:rsidRPr="00821DD0">
        <w:rPr>
          <w:sz w:val="24"/>
          <w:szCs w:val="24"/>
        </w:rPr>
        <w:t>% no visiem sezonas laukstrādnieku ienākuma nodokļa maksātājiem ienākum</w:t>
      </w:r>
      <w:r w:rsidR="00D12381">
        <w:rPr>
          <w:sz w:val="24"/>
          <w:szCs w:val="24"/>
        </w:rPr>
        <w:t>i</w:t>
      </w:r>
      <w:r w:rsidRPr="00821DD0">
        <w:rPr>
          <w:sz w:val="24"/>
          <w:szCs w:val="24"/>
        </w:rPr>
        <w:t xml:space="preserve"> </w:t>
      </w:r>
      <w:r w:rsidR="00D12381">
        <w:rPr>
          <w:sz w:val="24"/>
          <w:szCs w:val="24"/>
        </w:rPr>
        <w:t>pārsniedza</w:t>
      </w:r>
      <w:r w:rsidRPr="00821DD0">
        <w:rPr>
          <w:sz w:val="24"/>
          <w:szCs w:val="24"/>
        </w:rPr>
        <w:t xml:space="preserve"> 300 </w:t>
      </w:r>
      <w:proofErr w:type="spellStart"/>
      <w:r w:rsidRPr="00821DD0">
        <w:rPr>
          <w:i/>
          <w:sz w:val="24"/>
          <w:szCs w:val="24"/>
        </w:rPr>
        <w:t>euro</w:t>
      </w:r>
      <w:proofErr w:type="spellEnd"/>
      <w:r w:rsidRPr="00821DD0">
        <w:rPr>
          <w:sz w:val="24"/>
          <w:szCs w:val="24"/>
        </w:rPr>
        <w:t xml:space="preserve"> (</w:t>
      </w:r>
      <w:r w:rsidR="00350BBC" w:rsidRPr="00821DD0">
        <w:rPr>
          <w:sz w:val="24"/>
          <w:szCs w:val="24"/>
        </w:rPr>
        <w:t>7</w:t>
      </w:r>
      <w:r w:rsidRPr="00821DD0">
        <w:rPr>
          <w:sz w:val="24"/>
          <w:szCs w:val="24"/>
        </w:rPr>
        <w:t>.attēls).</w:t>
      </w:r>
      <w:r w:rsidR="0008452B">
        <w:rPr>
          <w:sz w:val="24"/>
          <w:szCs w:val="24"/>
        </w:rPr>
        <w:t xml:space="preserve"> 2015.gadā 22 % sezonas laukstrādnieku saņēma </w:t>
      </w:r>
      <w:r w:rsidR="004F52DD">
        <w:rPr>
          <w:sz w:val="24"/>
          <w:szCs w:val="24"/>
        </w:rPr>
        <w:t>ienākumu</w:t>
      </w:r>
      <w:r w:rsidR="0008452B">
        <w:rPr>
          <w:sz w:val="24"/>
          <w:szCs w:val="24"/>
        </w:rPr>
        <w:t xml:space="preserve"> līdz 300 </w:t>
      </w:r>
      <w:proofErr w:type="spellStart"/>
      <w:r w:rsidR="0008452B" w:rsidRPr="004F52DD">
        <w:rPr>
          <w:i/>
          <w:sz w:val="24"/>
          <w:szCs w:val="24"/>
        </w:rPr>
        <w:t>euro</w:t>
      </w:r>
      <w:proofErr w:type="spellEnd"/>
      <w:r w:rsidR="0008452B">
        <w:rPr>
          <w:sz w:val="24"/>
          <w:szCs w:val="24"/>
        </w:rPr>
        <w:t xml:space="preserve"> gadā un 2016.gadā </w:t>
      </w:r>
      <w:r w:rsidR="00073F19">
        <w:rPr>
          <w:sz w:val="24"/>
          <w:szCs w:val="24"/>
        </w:rPr>
        <w:t>28</w:t>
      </w:r>
      <w:r w:rsidR="0008452B">
        <w:rPr>
          <w:sz w:val="24"/>
          <w:szCs w:val="24"/>
        </w:rPr>
        <w:t xml:space="preserve"> % sezonas laukstrādnieku saņēma </w:t>
      </w:r>
      <w:r w:rsidR="004F52DD">
        <w:rPr>
          <w:sz w:val="24"/>
          <w:szCs w:val="24"/>
        </w:rPr>
        <w:t>ienākumu</w:t>
      </w:r>
      <w:r w:rsidR="0008452B">
        <w:rPr>
          <w:sz w:val="24"/>
          <w:szCs w:val="24"/>
        </w:rPr>
        <w:t xml:space="preserve"> līdz 300 </w:t>
      </w:r>
      <w:proofErr w:type="spellStart"/>
      <w:r w:rsidR="0008452B" w:rsidRPr="004F52DD">
        <w:rPr>
          <w:i/>
          <w:sz w:val="24"/>
          <w:szCs w:val="24"/>
        </w:rPr>
        <w:t>euro</w:t>
      </w:r>
      <w:proofErr w:type="spellEnd"/>
      <w:r w:rsidR="0008452B">
        <w:rPr>
          <w:sz w:val="24"/>
          <w:szCs w:val="24"/>
        </w:rPr>
        <w:t xml:space="preserve"> gadā.</w:t>
      </w:r>
      <w:r w:rsidRPr="00821DD0">
        <w:rPr>
          <w:sz w:val="24"/>
          <w:szCs w:val="24"/>
        </w:rPr>
        <w:t xml:space="preserve"> Savukārt jau 2017.gadā 970 sezonas laukstrādnieku ienākuma nodokļa maksātājiem jeb 35</w:t>
      </w:r>
      <w:r w:rsidR="00044AD2">
        <w:rPr>
          <w:sz w:val="24"/>
          <w:szCs w:val="24"/>
        </w:rPr>
        <w:t xml:space="preserve"> </w:t>
      </w:r>
      <w:r w:rsidRPr="00821DD0">
        <w:rPr>
          <w:sz w:val="24"/>
          <w:szCs w:val="24"/>
        </w:rPr>
        <w:t>% no visiem nodarbinātajiem sezonas laukstrādniekiem ienākum</w:t>
      </w:r>
      <w:r w:rsidR="00D12381">
        <w:rPr>
          <w:sz w:val="24"/>
          <w:szCs w:val="24"/>
        </w:rPr>
        <w:t>i</w:t>
      </w:r>
      <w:r w:rsidRPr="00821DD0">
        <w:rPr>
          <w:sz w:val="24"/>
          <w:szCs w:val="24"/>
        </w:rPr>
        <w:t xml:space="preserve"> </w:t>
      </w:r>
      <w:r w:rsidR="00D12381" w:rsidRPr="00821DD0">
        <w:rPr>
          <w:sz w:val="24"/>
          <w:szCs w:val="24"/>
        </w:rPr>
        <w:t xml:space="preserve">nodarbināšanas periodā </w:t>
      </w:r>
      <w:r w:rsidRPr="00821DD0">
        <w:rPr>
          <w:sz w:val="24"/>
          <w:szCs w:val="24"/>
        </w:rPr>
        <w:t xml:space="preserve">pārsniedza 300 </w:t>
      </w:r>
      <w:proofErr w:type="spellStart"/>
      <w:r w:rsidRPr="00821DD0">
        <w:rPr>
          <w:i/>
          <w:sz w:val="24"/>
          <w:szCs w:val="24"/>
        </w:rPr>
        <w:t>euro</w:t>
      </w:r>
      <w:proofErr w:type="spellEnd"/>
      <w:r w:rsidRPr="00821DD0">
        <w:rPr>
          <w:sz w:val="24"/>
          <w:szCs w:val="24"/>
        </w:rPr>
        <w:t xml:space="preserve">. </w:t>
      </w:r>
    </w:p>
    <w:p w14:paraId="19D77574" w14:textId="68302A93" w:rsidR="00A23060" w:rsidRPr="00B423DF" w:rsidRDefault="00AC62AA" w:rsidP="004D242F">
      <w:pPr>
        <w:rPr>
          <w:i/>
          <w:szCs w:val="24"/>
          <w:lang w:val="lv-LV"/>
        </w:rPr>
      </w:pPr>
      <w:r w:rsidRPr="00254DE9">
        <w:rPr>
          <w:szCs w:val="24"/>
          <w:lang w:val="lv-LV"/>
        </w:rPr>
        <w:t>Jāpiebilst</w:t>
      </w:r>
      <w:r w:rsidR="004D242F" w:rsidRPr="00254DE9">
        <w:rPr>
          <w:szCs w:val="24"/>
          <w:lang w:val="lv-LV"/>
        </w:rPr>
        <w:t xml:space="preserve">, ka 2017.gadā 582 </w:t>
      </w:r>
      <w:r w:rsidR="00D12381" w:rsidRPr="00254DE9">
        <w:rPr>
          <w:szCs w:val="24"/>
          <w:lang w:val="lv-LV"/>
        </w:rPr>
        <w:t>jeb piektajai</w:t>
      </w:r>
      <w:r w:rsidR="004D242F" w:rsidRPr="00254DE9">
        <w:rPr>
          <w:szCs w:val="24"/>
          <w:lang w:val="lv-LV"/>
        </w:rPr>
        <w:t xml:space="preserve"> daļai </w:t>
      </w:r>
      <w:r w:rsidR="00D12381" w:rsidRPr="00254DE9">
        <w:rPr>
          <w:szCs w:val="24"/>
          <w:lang w:val="lv-LV"/>
        </w:rPr>
        <w:t xml:space="preserve">sezonas laukstrādnieku </w:t>
      </w:r>
      <w:r w:rsidR="004F52DD" w:rsidRPr="00254DE9">
        <w:rPr>
          <w:szCs w:val="24"/>
          <w:lang w:val="lv-LV"/>
        </w:rPr>
        <w:t xml:space="preserve">ienākuma </w:t>
      </w:r>
      <w:r w:rsidR="004D242F" w:rsidRPr="00254DE9">
        <w:rPr>
          <w:szCs w:val="24"/>
          <w:lang w:val="lv-LV"/>
        </w:rPr>
        <w:t>apmērs bija lielāks par 1</w:t>
      </w:r>
      <w:r w:rsidR="00A06C28" w:rsidRPr="00254DE9">
        <w:rPr>
          <w:szCs w:val="24"/>
          <w:lang w:val="lv-LV"/>
        </w:rPr>
        <w:t xml:space="preserve"> </w:t>
      </w:r>
      <w:r w:rsidR="004D242F" w:rsidRPr="00254DE9">
        <w:rPr>
          <w:szCs w:val="24"/>
          <w:lang w:val="lv-LV"/>
        </w:rPr>
        <w:t xml:space="preserve">000 </w:t>
      </w:r>
      <w:proofErr w:type="spellStart"/>
      <w:r w:rsidR="004D242F" w:rsidRPr="004100D6">
        <w:rPr>
          <w:i/>
          <w:szCs w:val="24"/>
          <w:lang w:val="lv-LV"/>
        </w:rPr>
        <w:t>euro</w:t>
      </w:r>
      <w:proofErr w:type="spellEnd"/>
      <w:r w:rsidR="004D242F" w:rsidRPr="00254DE9">
        <w:rPr>
          <w:szCs w:val="24"/>
          <w:lang w:val="lv-LV"/>
        </w:rPr>
        <w:t>.</w:t>
      </w:r>
      <w:r w:rsidR="004D242F" w:rsidRPr="00B423DF">
        <w:rPr>
          <w:i/>
          <w:szCs w:val="24"/>
          <w:lang w:val="lv-LV"/>
        </w:rPr>
        <w:t xml:space="preserve"> </w:t>
      </w:r>
      <w:r w:rsidR="00254DE9">
        <w:rPr>
          <w:i/>
          <w:szCs w:val="24"/>
          <w:lang w:val="lv-LV"/>
        </w:rPr>
        <w:t>Tādējādi</w:t>
      </w:r>
      <w:r w:rsidR="00AC1FFF" w:rsidRPr="00B423DF">
        <w:rPr>
          <w:i/>
          <w:szCs w:val="24"/>
          <w:lang w:val="lv-LV"/>
        </w:rPr>
        <w:t xml:space="preserve"> Zemkopības ministrija uzskata, ka ir nepieciešams pārskatīt likuma “Par iedzīvotāju ienākuma nodokli” 11.</w:t>
      </w:r>
      <w:r w:rsidR="00AC1FFF" w:rsidRPr="00B423DF">
        <w:rPr>
          <w:i/>
          <w:szCs w:val="24"/>
          <w:vertAlign w:val="superscript"/>
          <w:lang w:val="lv-LV"/>
        </w:rPr>
        <w:t>12</w:t>
      </w:r>
      <w:r w:rsidR="00AC1FFF" w:rsidRPr="00B423DF">
        <w:rPr>
          <w:i/>
          <w:szCs w:val="24"/>
          <w:lang w:val="lv-LV"/>
        </w:rPr>
        <w:t xml:space="preserve"> panta otrās </w:t>
      </w:r>
      <w:r w:rsidR="00782A75" w:rsidRPr="00B423DF">
        <w:rPr>
          <w:i/>
          <w:szCs w:val="24"/>
          <w:lang w:val="lv-LV"/>
        </w:rPr>
        <w:t>daļas 2.</w:t>
      </w:r>
      <w:r w:rsidR="00052E44">
        <w:rPr>
          <w:i/>
          <w:szCs w:val="24"/>
          <w:lang w:val="lv-LV"/>
        </w:rPr>
        <w:t>p</w:t>
      </w:r>
      <w:r w:rsidR="00782A75" w:rsidRPr="00B423DF">
        <w:rPr>
          <w:i/>
          <w:szCs w:val="24"/>
          <w:lang w:val="lv-LV"/>
        </w:rPr>
        <w:t xml:space="preserve">unkta nosacījumu un </w:t>
      </w:r>
      <w:r w:rsidR="00AC1FFF" w:rsidRPr="00B423DF">
        <w:rPr>
          <w:i/>
          <w:szCs w:val="24"/>
          <w:lang w:val="lv-LV"/>
        </w:rPr>
        <w:t>sezonas laukstrādnieku ien</w:t>
      </w:r>
      <w:r w:rsidR="00782A75" w:rsidRPr="00B423DF">
        <w:rPr>
          <w:i/>
          <w:szCs w:val="24"/>
          <w:lang w:val="lv-LV"/>
        </w:rPr>
        <w:t>ākuma nodokļa maksātāja ienākumu</w:t>
      </w:r>
      <w:r w:rsidR="00AC1FFF" w:rsidRPr="00B423DF">
        <w:rPr>
          <w:i/>
          <w:szCs w:val="24"/>
          <w:lang w:val="lv-LV"/>
        </w:rPr>
        <w:t xml:space="preserve">, kas gūts pie viena vai vairākiem sezonas laukstrādnieku ienākuma izmaksātājiem kopā, </w:t>
      </w:r>
      <w:r w:rsidR="00782A75" w:rsidRPr="00B423DF">
        <w:rPr>
          <w:i/>
          <w:szCs w:val="24"/>
          <w:lang w:val="lv-LV"/>
        </w:rPr>
        <w:t>palielināt no</w:t>
      </w:r>
      <w:r w:rsidR="00AC1FFF" w:rsidRPr="00B423DF">
        <w:rPr>
          <w:i/>
          <w:szCs w:val="24"/>
          <w:lang w:val="lv-LV"/>
        </w:rPr>
        <w:t xml:space="preserve"> 3</w:t>
      </w:r>
      <w:r w:rsidR="00A06C28" w:rsidRPr="00B423DF">
        <w:rPr>
          <w:i/>
          <w:szCs w:val="24"/>
          <w:lang w:val="lv-LV"/>
        </w:rPr>
        <w:t xml:space="preserve"> </w:t>
      </w:r>
      <w:r w:rsidR="00AC1FFF" w:rsidRPr="00B423DF">
        <w:rPr>
          <w:i/>
          <w:szCs w:val="24"/>
          <w:lang w:val="lv-LV"/>
        </w:rPr>
        <w:t xml:space="preserve">000 </w:t>
      </w:r>
      <w:r w:rsidR="00782A75" w:rsidRPr="00B423DF">
        <w:rPr>
          <w:i/>
          <w:szCs w:val="24"/>
          <w:lang w:val="lv-LV"/>
        </w:rPr>
        <w:t>līdz</w:t>
      </w:r>
      <w:r w:rsidR="00AC1FFF" w:rsidRPr="00B423DF">
        <w:rPr>
          <w:i/>
          <w:szCs w:val="24"/>
          <w:lang w:val="lv-LV"/>
        </w:rPr>
        <w:t xml:space="preserve"> vismaz 5</w:t>
      </w:r>
      <w:r w:rsidR="00A06C28" w:rsidRPr="00B423DF">
        <w:rPr>
          <w:i/>
          <w:szCs w:val="24"/>
          <w:lang w:val="lv-LV"/>
        </w:rPr>
        <w:t xml:space="preserve"> </w:t>
      </w:r>
      <w:r w:rsidR="00AC1FFF" w:rsidRPr="00B423DF">
        <w:rPr>
          <w:i/>
          <w:szCs w:val="24"/>
          <w:lang w:val="lv-LV"/>
        </w:rPr>
        <w:t xml:space="preserve">000 </w:t>
      </w:r>
      <w:proofErr w:type="spellStart"/>
      <w:r w:rsidR="00AC1FFF" w:rsidRPr="00B423DF">
        <w:rPr>
          <w:i/>
          <w:szCs w:val="24"/>
          <w:lang w:val="lv-LV"/>
        </w:rPr>
        <w:t>euro</w:t>
      </w:r>
      <w:proofErr w:type="spellEnd"/>
      <w:r w:rsidR="00AC1FFF" w:rsidRPr="00B423DF">
        <w:rPr>
          <w:i/>
          <w:szCs w:val="24"/>
          <w:lang w:val="lv-LV"/>
        </w:rPr>
        <w:t>.</w:t>
      </w:r>
    </w:p>
    <w:p w14:paraId="71DF40F1" w14:textId="2C7648C1" w:rsidR="0027674A" w:rsidRDefault="007236F0" w:rsidP="00FC0AAD">
      <w:pPr>
        <w:rPr>
          <w:i/>
          <w:szCs w:val="24"/>
          <w:lang w:val="lv-LV"/>
        </w:rPr>
      </w:pPr>
      <w:r w:rsidRPr="0027674A">
        <w:rPr>
          <w:i/>
          <w:szCs w:val="24"/>
          <w:lang w:val="lv-LV"/>
        </w:rPr>
        <w:t xml:space="preserve">Lai arī </w:t>
      </w:r>
      <w:r w:rsidR="002265AD" w:rsidRPr="0027674A">
        <w:rPr>
          <w:i/>
          <w:szCs w:val="24"/>
          <w:lang w:val="lv-LV"/>
        </w:rPr>
        <w:t xml:space="preserve">samazinās </w:t>
      </w:r>
      <w:r w:rsidRPr="0027674A">
        <w:rPr>
          <w:i/>
          <w:szCs w:val="24"/>
          <w:lang w:val="lv-LV"/>
        </w:rPr>
        <w:t xml:space="preserve">sezonas laukstrādnieku skaits, </w:t>
      </w:r>
      <w:r w:rsidR="00BC2E83">
        <w:rPr>
          <w:i/>
          <w:szCs w:val="24"/>
          <w:lang w:val="lv-LV"/>
        </w:rPr>
        <w:t>kas saņem sezonas laukstrādnieku ienākumu</w:t>
      </w:r>
      <w:r w:rsidRPr="0027674A">
        <w:rPr>
          <w:i/>
          <w:szCs w:val="24"/>
          <w:lang w:val="lv-LV"/>
        </w:rPr>
        <w:t xml:space="preserve"> līdz 300 </w:t>
      </w:r>
      <w:proofErr w:type="spellStart"/>
      <w:r w:rsidRPr="0027674A">
        <w:rPr>
          <w:i/>
          <w:szCs w:val="24"/>
          <w:lang w:val="lv-LV"/>
        </w:rPr>
        <w:t>euro</w:t>
      </w:r>
      <w:proofErr w:type="spellEnd"/>
      <w:r w:rsidR="0008452B" w:rsidRPr="0027674A">
        <w:rPr>
          <w:i/>
          <w:szCs w:val="24"/>
          <w:lang w:val="lv-LV"/>
        </w:rPr>
        <w:t xml:space="preserve"> gadā</w:t>
      </w:r>
      <w:r w:rsidRPr="0027674A">
        <w:rPr>
          <w:i/>
          <w:szCs w:val="24"/>
          <w:lang w:val="lv-LV"/>
        </w:rPr>
        <w:t xml:space="preserve">, 2017.gadā lielākā daļa jeb </w:t>
      </w:r>
      <w:r w:rsidR="008B4157">
        <w:rPr>
          <w:i/>
          <w:szCs w:val="24"/>
          <w:lang w:val="lv-LV"/>
        </w:rPr>
        <w:t>65</w:t>
      </w:r>
      <w:r w:rsidR="001F04C6" w:rsidRPr="0027674A">
        <w:rPr>
          <w:i/>
          <w:szCs w:val="24"/>
          <w:lang w:val="lv-LV"/>
        </w:rPr>
        <w:t xml:space="preserve"> </w:t>
      </w:r>
      <w:r w:rsidRPr="0027674A">
        <w:rPr>
          <w:i/>
          <w:szCs w:val="24"/>
          <w:lang w:val="lv-LV"/>
        </w:rPr>
        <w:t>%  sezonas laukstrādnieku ienākum</w:t>
      </w:r>
      <w:r w:rsidR="004F52DD" w:rsidRPr="0027674A">
        <w:rPr>
          <w:i/>
          <w:szCs w:val="24"/>
          <w:lang w:val="lv-LV"/>
        </w:rPr>
        <w:t>s</w:t>
      </w:r>
      <w:r w:rsidRPr="0027674A">
        <w:rPr>
          <w:i/>
          <w:szCs w:val="24"/>
          <w:lang w:val="lv-LV"/>
        </w:rPr>
        <w:t xml:space="preserve"> nepārsniedz 300 </w:t>
      </w:r>
      <w:proofErr w:type="spellStart"/>
      <w:r w:rsidRPr="0027674A">
        <w:rPr>
          <w:i/>
          <w:szCs w:val="24"/>
          <w:lang w:val="lv-LV"/>
        </w:rPr>
        <w:t>euro</w:t>
      </w:r>
      <w:proofErr w:type="spellEnd"/>
      <w:r w:rsidRPr="0027674A">
        <w:rPr>
          <w:i/>
          <w:szCs w:val="24"/>
          <w:lang w:val="lv-LV"/>
        </w:rPr>
        <w:t xml:space="preserve">. </w:t>
      </w:r>
      <w:r w:rsidR="00FC0AAD" w:rsidRPr="0027674A">
        <w:rPr>
          <w:i/>
          <w:szCs w:val="24"/>
          <w:lang w:val="lv-LV"/>
        </w:rPr>
        <w:t xml:space="preserve">Savukārt analizējot sezonas laukstrādnieku ienākuma nodokļa maksātāju skaitu sadalījumā pēc to ienākumu apmēra (6.attēls), var secināt, ka </w:t>
      </w:r>
      <w:r w:rsidR="004F52DD" w:rsidRPr="0027674A">
        <w:rPr>
          <w:i/>
          <w:szCs w:val="24"/>
          <w:lang w:val="lv-LV"/>
        </w:rPr>
        <w:t xml:space="preserve">ir </w:t>
      </w:r>
      <w:r w:rsidR="00FC0AAD" w:rsidRPr="0027674A">
        <w:rPr>
          <w:i/>
          <w:szCs w:val="24"/>
          <w:lang w:val="lv-LV"/>
        </w:rPr>
        <w:t xml:space="preserve">ļoti maz sezonas laukstrādnieku ienākuma nodokļa maksātāju, kuri nodarbināšanas periodā saņem </w:t>
      </w:r>
      <w:r w:rsidR="004F52DD" w:rsidRPr="0027674A">
        <w:rPr>
          <w:i/>
          <w:szCs w:val="24"/>
          <w:lang w:val="lv-LV"/>
        </w:rPr>
        <w:t>ienākumu</w:t>
      </w:r>
      <w:r w:rsidR="00A73E1A" w:rsidRPr="0027674A">
        <w:rPr>
          <w:i/>
          <w:szCs w:val="24"/>
          <w:lang w:val="lv-LV"/>
        </w:rPr>
        <w:t xml:space="preserve"> </w:t>
      </w:r>
      <w:r w:rsidR="00FC0AAD" w:rsidRPr="0027674A">
        <w:rPr>
          <w:i/>
          <w:szCs w:val="24"/>
          <w:lang w:val="lv-LV"/>
        </w:rPr>
        <w:t xml:space="preserve">no 2001 līdz 3000 </w:t>
      </w:r>
      <w:proofErr w:type="spellStart"/>
      <w:r w:rsidR="00FC0AAD" w:rsidRPr="0027674A">
        <w:rPr>
          <w:i/>
          <w:szCs w:val="24"/>
          <w:lang w:val="lv-LV"/>
        </w:rPr>
        <w:t>euro</w:t>
      </w:r>
      <w:proofErr w:type="spellEnd"/>
      <w:r w:rsidR="00FC0AAD" w:rsidRPr="0027674A">
        <w:rPr>
          <w:i/>
          <w:szCs w:val="24"/>
          <w:lang w:val="lv-LV"/>
        </w:rPr>
        <w:t xml:space="preserve">. </w:t>
      </w:r>
      <w:r w:rsidR="002265AD" w:rsidRPr="0027674A">
        <w:rPr>
          <w:i/>
          <w:szCs w:val="24"/>
          <w:lang w:val="lv-LV"/>
        </w:rPr>
        <w:t>Līdz ar to</w:t>
      </w:r>
      <w:r w:rsidR="00FC0AAD" w:rsidRPr="0027674A">
        <w:rPr>
          <w:i/>
          <w:szCs w:val="24"/>
          <w:lang w:val="lv-LV"/>
        </w:rPr>
        <w:t xml:space="preserve"> Finanšu ministrija </w:t>
      </w:r>
      <w:r w:rsidR="0008452B" w:rsidRPr="0027674A">
        <w:rPr>
          <w:i/>
          <w:szCs w:val="24"/>
          <w:lang w:val="lv-LV"/>
        </w:rPr>
        <w:t>uzskata, ka nav pamata atbalstīt</w:t>
      </w:r>
      <w:r w:rsidR="00FC0AAD" w:rsidRPr="0027674A">
        <w:rPr>
          <w:i/>
          <w:szCs w:val="24"/>
          <w:lang w:val="lv-LV"/>
        </w:rPr>
        <w:t xml:space="preserve"> Zemkopības ministrijas </w:t>
      </w:r>
      <w:r w:rsidR="00A73E1A" w:rsidRPr="0027674A">
        <w:rPr>
          <w:i/>
          <w:szCs w:val="24"/>
          <w:lang w:val="lv-LV"/>
        </w:rPr>
        <w:t>priekšlikumu</w:t>
      </w:r>
      <w:r w:rsidR="00FC0AAD" w:rsidRPr="0027674A">
        <w:rPr>
          <w:i/>
          <w:szCs w:val="24"/>
          <w:lang w:val="lv-LV"/>
        </w:rPr>
        <w:t xml:space="preserve"> palielināt sezonas laukstrādnieka maksimālo ienākuma apmēru no 3000 līdz 5000 </w:t>
      </w:r>
      <w:proofErr w:type="spellStart"/>
      <w:r w:rsidR="00FC0AAD" w:rsidRPr="0027674A">
        <w:rPr>
          <w:i/>
          <w:szCs w:val="24"/>
          <w:lang w:val="lv-LV"/>
        </w:rPr>
        <w:t>euro</w:t>
      </w:r>
      <w:proofErr w:type="spellEnd"/>
      <w:r w:rsidR="00FC0AAD" w:rsidRPr="0027674A">
        <w:rPr>
          <w:i/>
          <w:szCs w:val="24"/>
          <w:lang w:val="lv-LV"/>
        </w:rPr>
        <w:t>.</w:t>
      </w:r>
    </w:p>
    <w:p w14:paraId="04140D13" w14:textId="4735B14A" w:rsidR="00E77842" w:rsidRPr="0027674A" w:rsidRDefault="00FC0AAD" w:rsidP="00FC0AAD">
      <w:pPr>
        <w:rPr>
          <w:i/>
          <w:szCs w:val="24"/>
          <w:lang w:val="lv-LV"/>
        </w:rPr>
      </w:pPr>
      <w:r w:rsidRPr="0027674A">
        <w:rPr>
          <w:i/>
          <w:szCs w:val="24"/>
          <w:lang w:val="lv-LV"/>
        </w:rPr>
        <w:t xml:space="preserve"> </w:t>
      </w:r>
    </w:p>
    <w:p w14:paraId="062423E5" w14:textId="666A7101" w:rsidR="00320CC9" w:rsidRPr="00320CC9" w:rsidRDefault="00320CC9" w:rsidP="00050FF2">
      <w:pPr>
        <w:rPr>
          <w:b/>
          <w:szCs w:val="24"/>
          <w:u w:val="single"/>
          <w:lang w:val="lv-LV"/>
        </w:rPr>
      </w:pPr>
      <w:r w:rsidRPr="00320CC9">
        <w:rPr>
          <w:b/>
          <w:szCs w:val="24"/>
          <w:u w:val="single"/>
          <w:lang w:val="lv-LV"/>
        </w:rPr>
        <w:t xml:space="preserve">Sezonas laukstrādnieku ienākuma nodokļa maksātāju ienākumu analīze sadalījumā pa vecuma grupām </w:t>
      </w:r>
    </w:p>
    <w:p w14:paraId="2A1F8E7C" w14:textId="21F6B351" w:rsidR="00320CC9" w:rsidRDefault="00320CC9" w:rsidP="00320CC9">
      <w:pPr>
        <w:pStyle w:val="ListParagraph"/>
        <w:tabs>
          <w:tab w:val="left" w:pos="1134"/>
        </w:tabs>
        <w:spacing w:before="120"/>
        <w:ind w:left="0" w:firstLine="709"/>
        <w:contextualSpacing w:val="0"/>
        <w:jc w:val="both"/>
        <w:rPr>
          <w:rFonts w:eastAsia="Calibri"/>
          <w:sz w:val="24"/>
          <w:szCs w:val="24"/>
          <w:lang w:eastAsia="en-US"/>
        </w:rPr>
      </w:pPr>
      <w:r>
        <w:rPr>
          <w:rFonts w:eastAsia="Calibri"/>
          <w:sz w:val="24"/>
          <w:szCs w:val="24"/>
          <w:lang w:eastAsia="en-US"/>
        </w:rPr>
        <w:t>Vērtējot sezonas laukstrādnieku ienākuma nodokļa režīma efektivitāti, tika analizēts arī sezonas laukstrādnieku nopelnītais ienākums dienā un vidējās nostrādātās dienas sadalījumā par vecumu grupām 2017.gadā (</w:t>
      </w:r>
      <w:r w:rsidR="0025463A">
        <w:rPr>
          <w:rFonts w:eastAsia="Calibri"/>
          <w:sz w:val="24"/>
          <w:szCs w:val="24"/>
          <w:lang w:eastAsia="en-US"/>
        </w:rPr>
        <w:t>8</w:t>
      </w:r>
      <w:r>
        <w:rPr>
          <w:rFonts w:eastAsia="Calibri"/>
          <w:sz w:val="24"/>
          <w:szCs w:val="24"/>
          <w:lang w:eastAsia="en-US"/>
        </w:rPr>
        <w:t xml:space="preserve">.attēls). </w:t>
      </w:r>
    </w:p>
    <w:p w14:paraId="1049EA58" w14:textId="248C3579" w:rsidR="00DB6C50" w:rsidRDefault="00DB6C50" w:rsidP="00320CC9">
      <w:pPr>
        <w:pStyle w:val="ListParagraph"/>
        <w:tabs>
          <w:tab w:val="left" w:pos="1134"/>
        </w:tabs>
        <w:spacing w:before="120"/>
        <w:ind w:left="0" w:firstLine="709"/>
        <w:contextualSpacing w:val="0"/>
        <w:jc w:val="both"/>
        <w:rPr>
          <w:rFonts w:eastAsia="Calibri"/>
          <w:sz w:val="24"/>
          <w:szCs w:val="24"/>
          <w:lang w:eastAsia="en-US"/>
        </w:rPr>
      </w:pPr>
      <w:r>
        <w:rPr>
          <w:noProof/>
        </w:rPr>
        <w:lastRenderedPageBreak/>
        <w:drawing>
          <wp:inline distT="0" distB="0" distL="0" distR="0" wp14:anchorId="31EC23FF" wp14:editId="345BFB3D">
            <wp:extent cx="5067300" cy="3186113"/>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F1F0FD" w14:textId="3FBA223D" w:rsidR="00320CC9" w:rsidRDefault="0025463A" w:rsidP="00320CC9">
      <w:pPr>
        <w:pStyle w:val="ListParagraph"/>
        <w:tabs>
          <w:tab w:val="left" w:pos="1134"/>
        </w:tabs>
        <w:spacing w:before="120"/>
        <w:ind w:left="0" w:firstLine="709"/>
        <w:contextualSpacing w:val="0"/>
        <w:jc w:val="both"/>
        <w:rPr>
          <w:rFonts w:eastAsia="Calibri"/>
          <w:sz w:val="24"/>
          <w:szCs w:val="24"/>
          <w:lang w:eastAsia="en-US"/>
        </w:rPr>
      </w:pPr>
      <w:r>
        <w:rPr>
          <w:rFonts w:eastAsia="Calibri"/>
          <w:sz w:val="24"/>
          <w:szCs w:val="24"/>
          <w:lang w:eastAsia="en-US"/>
        </w:rPr>
        <w:t>8</w:t>
      </w:r>
      <w:r w:rsidR="00320CC9">
        <w:rPr>
          <w:rFonts w:eastAsia="Calibri"/>
          <w:sz w:val="24"/>
          <w:szCs w:val="24"/>
          <w:lang w:eastAsia="en-US"/>
        </w:rPr>
        <w:t>.attēls. Sezonas laukstrādnieku nopelnītais ienākums dienā un vidējās nostrādātās dienas sadalījumā par vecumu grupām 2017.gadā</w:t>
      </w:r>
    </w:p>
    <w:p w14:paraId="2FB70DE7" w14:textId="77777777" w:rsidR="00320CC9" w:rsidRPr="001F187A" w:rsidRDefault="00320CC9" w:rsidP="00320CC9">
      <w:pPr>
        <w:pStyle w:val="ListParagraph"/>
        <w:tabs>
          <w:tab w:val="left" w:pos="1134"/>
        </w:tabs>
        <w:ind w:left="0" w:firstLine="709"/>
        <w:contextualSpacing w:val="0"/>
        <w:jc w:val="both"/>
        <w:rPr>
          <w:rFonts w:eastAsia="Calibri"/>
          <w:i/>
          <w:sz w:val="20"/>
          <w:szCs w:val="20"/>
          <w:lang w:eastAsia="en-US"/>
        </w:rPr>
      </w:pPr>
      <w:r w:rsidRPr="001F187A">
        <w:rPr>
          <w:rFonts w:eastAsia="Calibri"/>
          <w:i/>
          <w:sz w:val="20"/>
          <w:szCs w:val="20"/>
          <w:lang w:eastAsia="en-US"/>
        </w:rPr>
        <w:t>Datu avots: LAD</w:t>
      </w:r>
    </w:p>
    <w:p w14:paraId="1C9D114A" w14:textId="3326760F" w:rsidR="00320CC9" w:rsidRDefault="00320CC9" w:rsidP="00320CC9">
      <w:pPr>
        <w:pStyle w:val="ListParagraph"/>
        <w:tabs>
          <w:tab w:val="left" w:pos="1134"/>
        </w:tabs>
        <w:spacing w:before="120" w:after="120"/>
        <w:ind w:left="0" w:firstLine="709"/>
        <w:contextualSpacing w:val="0"/>
        <w:jc w:val="both"/>
        <w:rPr>
          <w:rFonts w:eastAsia="Calibri"/>
          <w:sz w:val="24"/>
          <w:szCs w:val="24"/>
          <w:lang w:eastAsia="en-US"/>
        </w:rPr>
      </w:pPr>
      <w:r>
        <w:rPr>
          <w:rFonts w:eastAsia="Calibri"/>
          <w:sz w:val="24"/>
          <w:szCs w:val="24"/>
          <w:lang w:eastAsia="en-US"/>
        </w:rPr>
        <w:t xml:space="preserve">Analizējot sezonas laukstrādnieku vidējo ienākumu dienā sadalījumā par vecumu grupām, jāatzīmē, ka vislielāko vidējo ienākumu dienā nopelna sezonas laukstrādnieku ienākuma nodokļa maksātāji vecuma grupās no 16 līdz 35 gadiem – aptuveni 21 </w:t>
      </w:r>
      <w:proofErr w:type="spellStart"/>
      <w:r w:rsidRPr="00971E37">
        <w:rPr>
          <w:rFonts w:eastAsia="Calibri"/>
          <w:i/>
          <w:sz w:val="24"/>
          <w:szCs w:val="24"/>
          <w:lang w:eastAsia="en-US"/>
        </w:rPr>
        <w:t>euro</w:t>
      </w:r>
      <w:proofErr w:type="spellEnd"/>
      <w:r>
        <w:rPr>
          <w:rFonts w:eastAsia="Calibri"/>
          <w:sz w:val="24"/>
          <w:szCs w:val="24"/>
          <w:lang w:eastAsia="en-US"/>
        </w:rPr>
        <w:t xml:space="preserve">. Savukārt vismazāko ienākumu dienā nopelna sezonas laukstrādnieku ienākuma nodokļa maksātāji vecuma grupā līdz 15 gadiem – aptuveni 16 </w:t>
      </w:r>
      <w:proofErr w:type="spellStart"/>
      <w:r w:rsidRPr="00DA2712">
        <w:rPr>
          <w:rFonts w:eastAsia="Calibri"/>
          <w:i/>
          <w:sz w:val="24"/>
          <w:szCs w:val="24"/>
          <w:lang w:eastAsia="en-US"/>
        </w:rPr>
        <w:t>euro</w:t>
      </w:r>
      <w:proofErr w:type="spellEnd"/>
      <w:r>
        <w:rPr>
          <w:rFonts w:eastAsia="Calibri"/>
          <w:sz w:val="24"/>
          <w:szCs w:val="24"/>
          <w:lang w:eastAsia="en-US"/>
        </w:rPr>
        <w:t xml:space="preserve"> (</w:t>
      </w:r>
      <w:r w:rsidR="00CA3DB7">
        <w:rPr>
          <w:rFonts w:eastAsia="Calibri"/>
          <w:sz w:val="24"/>
          <w:szCs w:val="24"/>
          <w:lang w:eastAsia="en-US"/>
        </w:rPr>
        <w:t>8</w:t>
      </w:r>
      <w:r>
        <w:rPr>
          <w:rFonts w:eastAsia="Calibri"/>
          <w:sz w:val="24"/>
          <w:szCs w:val="24"/>
          <w:lang w:eastAsia="en-US"/>
        </w:rPr>
        <w:t xml:space="preserve">.attēls). </w:t>
      </w:r>
    </w:p>
    <w:p w14:paraId="50AD0A77" w14:textId="7C579455" w:rsidR="00320CC9" w:rsidRDefault="00320CC9" w:rsidP="00320CC9">
      <w:pPr>
        <w:pStyle w:val="ListParagraph"/>
        <w:tabs>
          <w:tab w:val="left" w:pos="1134"/>
        </w:tabs>
        <w:spacing w:before="120" w:after="120"/>
        <w:ind w:left="0" w:firstLine="709"/>
        <w:contextualSpacing w:val="0"/>
        <w:jc w:val="both"/>
        <w:rPr>
          <w:rFonts w:eastAsia="Calibri"/>
          <w:sz w:val="24"/>
          <w:szCs w:val="24"/>
          <w:lang w:eastAsia="en-US"/>
        </w:rPr>
      </w:pPr>
      <w:r>
        <w:rPr>
          <w:rFonts w:eastAsia="Calibri"/>
          <w:sz w:val="24"/>
          <w:szCs w:val="24"/>
          <w:lang w:eastAsia="en-US"/>
        </w:rPr>
        <w:t>Analizējot sezonas laukstrādnieku ienākuma saņēmējus vecuma grupās, 2017.gadā visvairāk  nodarbināti  sezonas laukstrādnieku ienākuma nodokļa maksātāji vecuma grupā no 16 līdz 25.gadiem</w:t>
      </w:r>
      <w:r w:rsidR="00F11FC8">
        <w:rPr>
          <w:rFonts w:eastAsia="Calibri"/>
          <w:sz w:val="24"/>
          <w:szCs w:val="24"/>
          <w:lang w:eastAsia="en-US"/>
        </w:rPr>
        <w:t>,</w:t>
      </w:r>
      <w:r>
        <w:rPr>
          <w:rFonts w:eastAsia="Calibri"/>
          <w:sz w:val="24"/>
          <w:szCs w:val="24"/>
          <w:lang w:eastAsia="en-US"/>
        </w:rPr>
        <w:t xml:space="preserve"> t.i.</w:t>
      </w:r>
      <w:r w:rsidR="00F11FC8">
        <w:rPr>
          <w:rFonts w:eastAsia="Calibri"/>
          <w:sz w:val="24"/>
          <w:szCs w:val="24"/>
          <w:lang w:eastAsia="en-US"/>
        </w:rPr>
        <w:t>,</w:t>
      </w:r>
      <w:r>
        <w:rPr>
          <w:rFonts w:eastAsia="Calibri"/>
          <w:sz w:val="24"/>
          <w:szCs w:val="24"/>
          <w:lang w:eastAsia="en-US"/>
        </w:rPr>
        <w:t xml:space="preserve"> 555  sezonas laukstrādnieki. Savukārt 2017.gadā vismazāk nodarbināti sezonas laukstrādnieku ienākuma saņēmēji vecuma grupā no 66 un vairāk gadiem. Tādējādi var secināt, ka sezonas laukstrādnieku ienākuma nodokļa režīmu galvenokārt izmanto jaunieši, lai gūtu papildu ienākumus. </w:t>
      </w:r>
    </w:p>
    <w:p w14:paraId="0FBA2F2E" w14:textId="77777777" w:rsidR="00BF00EF" w:rsidRPr="00821DD0" w:rsidRDefault="00BF00EF" w:rsidP="00BF00EF">
      <w:pPr>
        <w:pStyle w:val="ListParagraph"/>
        <w:tabs>
          <w:tab w:val="left" w:pos="1134"/>
        </w:tabs>
        <w:spacing w:before="120" w:after="120"/>
        <w:ind w:left="0" w:firstLine="709"/>
        <w:contextualSpacing w:val="0"/>
        <w:jc w:val="both"/>
        <w:rPr>
          <w:rFonts w:eastAsia="Calibri"/>
          <w:sz w:val="24"/>
          <w:szCs w:val="24"/>
          <w:lang w:eastAsia="en-US"/>
        </w:rPr>
      </w:pPr>
      <w:r>
        <w:rPr>
          <w:rFonts w:eastAsia="Calibri"/>
          <w:sz w:val="24"/>
          <w:szCs w:val="24"/>
          <w:lang w:eastAsia="en-US"/>
        </w:rPr>
        <w:t xml:space="preserve">Analizējot nostrādāto dienu skaitu sezonā, visvairāk dienas sezonā nostrādā sezonas laukstrādnieku ienākuma nodokļa maksātāji vecuma grupā no 46 – 55 gadiem un vecuma grupā no 66 un vairāk gadiem – 18 dienas. Savukārt vismazāk dienas sezonā nostrādā sezonas laukstrādnieku ienākuma nodokļa maksātāji vecuma grupā līdz 15 gadiem – 9 dienas. </w:t>
      </w:r>
    </w:p>
    <w:p w14:paraId="68C40FF0" w14:textId="77777777" w:rsidR="00BF00EF" w:rsidRDefault="00BF00EF" w:rsidP="00320CC9">
      <w:pPr>
        <w:pStyle w:val="ListParagraph"/>
        <w:tabs>
          <w:tab w:val="left" w:pos="1134"/>
        </w:tabs>
        <w:spacing w:before="120" w:after="120"/>
        <w:ind w:left="709"/>
        <w:contextualSpacing w:val="0"/>
        <w:jc w:val="both"/>
        <w:rPr>
          <w:rFonts w:eastAsia="Calibri"/>
          <w:b/>
          <w:sz w:val="24"/>
          <w:szCs w:val="24"/>
          <w:u w:val="single"/>
          <w:lang w:eastAsia="en-US"/>
        </w:rPr>
      </w:pPr>
    </w:p>
    <w:p w14:paraId="3DCE8F96" w14:textId="7443D15F" w:rsidR="00320CC9" w:rsidRPr="00320CC9" w:rsidRDefault="00320CC9" w:rsidP="00524F94">
      <w:pPr>
        <w:pStyle w:val="ListParagraph"/>
        <w:tabs>
          <w:tab w:val="left" w:pos="1134"/>
        </w:tabs>
        <w:spacing w:before="120" w:after="120"/>
        <w:ind w:left="0" w:firstLine="709"/>
        <w:contextualSpacing w:val="0"/>
        <w:jc w:val="both"/>
        <w:rPr>
          <w:rFonts w:eastAsia="Calibri"/>
          <w:b/>
          <w:sz w:val="24"/>
          <w:szCs w:val="24"/>
          <w:u w:val="single"/>
          <w:lang w:eastAsia="en-US"/>
        </w:rPr>
      </w:pPr>
      <w:r w:rsidRPr="00320CC9">
        <w:rPr>
          <w:rFonts w:eastAsia="Calibri"/>
          <w:b/>
          <w:sz w:val="24"/>
          <w:szCs w:val="24"/>
          <w:u w:val="single"/>
          <w:lang w:eastAsia="en-US"/>
        </w:rPr>
        <w:t>Sezonas laukstrādnieku ienākuma nodokļa maksātāju sadalījums pēc nostrādāto dienu skaita</w:t>
      </w:r>
      <w:r w:rsidR="00BF00EF">
        <w:rPr>
          <w:rFonts w:eastAsia="Calibri"/>
          <w:b/>
          <w:sz w:val="24"/>
          <w:szCs w:val="24"/>
          <w:u w:val="single"/>
          <w:lang w:eastAsia="en-US"/>
        </w:rPr>
        <w:t xml:space="preserve"> un darba sezonalitāte</w:t>
      </w:r>
    </w:p>
    <w:p w14:paraId="21531E23" w14:textId="5C9BA428" w:rsidR="00F11FC8" w:rsidRPr="00821DD0" w:rsidRDefault="00320CC9" w:rsidP="00F11FC8">
      <w:pPr>
        <w:spacing w:before="120" w:after="120"/>
        <w:jc w:val="left"/>
        <w:rPr>
          <w:szCs w:val="24"/>
          <w:lang w:val="lv-LV"/>
        </w:rPr>
      </w:pPr>
      <w:r>
        <w:rPr>
          <w:szCs w:val="24"/>
          <w:lang w:val="lv-LV"/>
        </w:rPr>
        <w:t>Izvērtējot sezonas laukstrādnieku ienākuma nodokļa efektivitāti, tika analizēts s</w:t>
      </w:r>
      <w:r w:rsidRPr="00821DD0">
        <w:rPr>
          <w:szCs w:val="24"/>
          <w:lang w:val="lv-LV"/>
        </w:rPr>
        <w:t>ezonas laukstrādnieku sadalījums pēc nostrādāto dienu skaita</w:t>
      </w:r>
      <w:r>
        <w:rPr>
          <w:szCs w:val="24"/>
          <w:lang w:val="lv-LV"/>
        </w:rPr>
        <w:t xml:space="preserve"> (</w:t>
      </w:r>
      <w:r w:rsidR="00CA3DB7">
        <w:rPr>
          <w:szCs w:val="24"/>
          <w:lang w:val="lv-LV"/>
        </w:rPr>
        <w:t>9</w:t>
      </w:r>
      <w:r>
        <w:rPr>
          <w:szCs w:val="24"/>
          <w:lang w:val="lv-LV"/>
        </w:rPr>
        <w:t>.attēls).</w:t>
      </w:r>
    </w:p>
    <w:p w14:paraId="04A5D41B" w14:textId="77777777" w:rsidR="00320CC9" w:rsidRPr="00821DD0" w:rsidRDefault="00320CC9" w:rsidP="00320CC9">
      <w:pPr>
        <w:spacing w:before="120" w:after="120"/>
        <w:ind w:firstLine="0"/>
        <w:jc w:val="center"/>
        <w:rPr>
          <w:szCs w:val="24"/>
          <w:lang w:val="lv-LV"/>
        </w:rPr>
      </w:pPr>
      <w:r w:rsidRPr="00821DD0">
        <w:rPr>
          <w:noProof/>
          <w:lang w:val="lv-LV" w:eastAsia="lv-LV"/>
        </w:rPr>
        <w:lastRenderedPageBreak/>
        <w:drawing>
          <wp:inline distT="0" distB="0" distL="0" distR="0" wp14:anchorId="5498D874" wp14:editId="1B579A9E">
            <wp:extent cx="5029200" cy="2628900"/>
            <wp:effectExtent l="0" t="0" r="0" b="0"/>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C6CBE6" w14:textId="7ACA6921" w:rsidR="00320CC9" w:rsidRPr="00821DD0" w:rsidRDefault="00CA3DB7" w:rsidP="00320CC9">
      <w:pPr>
        <w:ind w:firstLine="851"/>
        <w:rPr>
          <w:szCs w:val="24"/>
          <w:lang w:val="lv-LV"/>
        </w:rPr>
      </w:pPr>
      <w:r>
        <w:rPr>
          <w:szCs w:val="24"/>
          <w:lang w:val="lv-LV"/>
        </w:rPr>
        <w:t>9</w:t>
      </w:r>
      <w:r w:rsidR="00320CC9" w:rsidRPr="00821DD0">
        <w:rPr>
          <w:szCs w:val="24"/>
          <w:lang w:val="lv-LV"/>
        </w:rPr>
        <w:t>.attēls. Sezonas laukstrādnieku sadalījums pēc nostrādāto dienu skaita 2014.</w:t>
      </w:r>
      <w:r w:rsidR="00320CC9">
        <w:rPr>
          <w:szCs w:val="24"/>
          <w:lang w:val="lv-LV"/>
        </w:rPr>
        <w:t>–</w:t>
      </w:r>
      <w:r w:rsidR="00320CC9" w:rsidRPr="00821DD0">
        <w:rPr>
          <w:szCs w:val="24"/>
          <w:lang w:val="lv-LV"/>
        </w:rPr>
        <w:t>2017.gad</w:t>
      </w:r>
      <w:r w:rsidR="00320CC9">
        <w:rPr>
          <w:szCs w:val="24"/>
          <w:lang w:val="lv-LV"/>
        </w:rPr>
        <w:t>a</w:t>
      </w:r>
      <w:r w:rsidR="00320CC9" w:rsidRPr="00821DD0">
        <w:rPr>
          <w:szCs w:val="24"/>
          <w:lang w:val="lv-LV"/>
        </w:rPr>
        <w:t xml:space="preserve"> nodarbināšanas periodā </w:t>
      </w:r>
    </w:p>
    <w:p w14:paraId="2D892A52" w14:textId="77777777" w:rsidR="00320CC9" w:rsidRPr="00821DD0" w:rsidRDefault="00320CC9" w:rsidP="00320CC9">
      <w:pPr>
        <w:spacing w:after="120"/>
        <w:ind w:firstLine="709"/>
        <w:rPr>
          <w:i/>
          <w:sz w:val="20"/>
          <w:szCs w:val="20"/>
          <w:lang w:val="lv-LV"/>
        </w:rPr>
      </w:pPr>
      <w:r w:rsidRPr="00821DD0">
        <w:rPr>
          <w:i/>
          <w:sz w:val="20"/>
          <w:szCs w:val="20"/>
          <w:lang w:val="lv-LV"/>
        </w:rPr>
        <w:t>Datu avots: LAD</w:t>
      </w:r>
    </w:p>
    <w:p w14:paraId="576C53D8" w14:textId="057FE7B6" w:rsidR="00F11FC8" w:rsidRDefault="00320CC9" w:rsidP="00F11FC8">
      <w:pPr>
        <w:rPr>
          <w:szCs w:val="24"/>
          <w:lang w:val="lv-LV"/>
        </w:rPr>
      </w:pPr>
      <w:r>
        <w:rPr>
          <w:szCs w:val="24"/>
          <w:lang w:val="lv-LV"/>
        </w:rPr>
        <w:t>Laika periodā no 2014.gada līdz 2017.gadam visvairāk sezonas laukstrādnieku ienākuma nodokļa maksātāju nodarbināšanas periodā ir nodarbināti līdz 5 dienām. Tāpat salīdzinoši liels skaits sezonas laukstrādnieku ienākuma nodokļa maksātāju ir nodarbināti līdz 20 dienām</w:t>
      </w:r>
      <w:r w:rsidRPr="00BD4C8B">
        <w:rPr>
          <w:szCs w:val="24"/>
          <w:lang w:val="lv-LV"/>
        </w:rPr>
        <w:t xml:space="preserve"> </w:t>
      </w:r>
      <w:r>
        <w:rPr>
          <w:szCs w:val="24"/>
          <w:lang w:val="lv-LV"/>
        </w:rPr>
        <w:t xml:space="preserve">nodarbināšanas periodā. Taču salīdzinot sezonas laukstrādnieku ienākuma nodokļa maksātāju skaitu, kuri ir nodarbināti līdz 20 dienām un virs 20 dienām, var secināt, ka salīdzinoši maz sezonas laukstrādnieku ienākuma nodokļa maksātāju ir nodarbināti vairāk par 20 dienām nodarbināšanas periodā. </w:t>
      </w:r>
      <w:r w:rsidR="00F11FC8">
        <w:rPr>
          <w:szCs w:val="24"/>
          <w:lang w:val="lv-LV"/>
        </w:rPr>
        <w:t>Jāatzīmē, ka palielinās arī to sezonas laukstrādnieku skaits, kas nostrādā no 61 līdz 65 dienām</w:t>
      </w:r>
      <w:r w:rsidR="00F11FC8" w:rsidRPr="00F11FC8">
        <w:rPr>
          <w:szCs w:val="24"/>
          <w:lang w:val="lv-LV"/>
        </w:rPr>
        <w:t xml:space="preserve"> </w:t>
      </w:r>
      <w:r w:rsidR="00F11FC8">
        <w:rPr>
          <w:szCs w:val="24"/>
          <w:lang w:val="lv-LV"/>
        </w:rPr>
        <w:t xml:space="preserve">nodarbināšanas periodā, piemēram, 2015.gadā 68 sezonas laukstrādnieki nodarbināšanas periodā nostrādāja no 61 līdz 65 dienām, savukārt 2017.gadā 91 sezonas laukstrādnieks nodarbināšanas periodā nostrādāja no 61 līdz 65 dienām. </w:t>
      </w:r>
    </w:p>
    <w:p w14:paraId="1FD1877D" w14:textId="77777777" w:rsidR="00073F19" w:rsidRDefault="00073F19" w:rsidP="00320CC9">
      <w:pPr>
        <w:rPr>
          <w:szCs w:val="24"/>
          <w:lang w:val="lv-LV"/>
        </w:rPr>
      </w:pPr>
    </w:p>
    <w:p w14:paraId="5AED26FB" w14:textId="4123D517" w:rsidR="00BF00EF" w:rsidRPr="00DC2D37" w:rsidRDefault="00073F19" w:rsidP="00DC2D37">
      <w:pPr>
        <w:widowControl/>
        <w:rPr>
          <w:rFonts w:eastAsia="Times New Roman"/>
          <w:szCs w:val="24"/>
          <w:lang w:val="lv-LV" w:eastAsia="lv-LV"/>
        </w:rPr>
      </w:pPr>
      <w:r>
        <w:rPr>
          <w:noProof/>
          <w:lang w:val="lv-LV" w:eastAsia="lv-LV"/>
        </w:rPr>
        <w:drawing>
          <wp:inline distT="0" distB="0" distL="0" distR="0" wp14:anchorId="2179F53D" wp14:editId="422ACAB6">
            <wp:extent cx="4953000" cy="29622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FD635E" w14:textId="07D3F4FA" w:rsidR="00BF00EF" w:rsidRPr="00821DD0" w:rsidRDefault="00CA3DB7" w:rsidP="00BF00EF">
      <w:pPr>
        <w:ind w:firstLine="851"/>
        <w:rPr>
          <w:szCs w:val="24"/>
          <w:lang w:val="lv-LV"/>
        </w:rPr>
      </w:pPr>
      <w:r>
        <w:rPr>
          <w:szCs w:val="24"/>
          <w:lang w:val="lv-LV"/>
        </w:rPr>
        <w:t>10</w:t>
      </w:r>
      <w:r w:rsidR="00BF00EF" w:rsidRPr="00821DD0">
        <w:rPr>
          <w:szCs w:val="24"/>
          <w:lang w:val="lv-LV"/>
        </w:rPr>
        <w:t>.attēls. Sezonas laukstrādnieku sadalījums</w:t>
      </w:r>
      <w:r w:rsidR="00BF00EF">
        <w:rPr>
          <w:szCs w:val="24"/>
          <w:lang w:val="lv-LV"/>
        </w:rPr>
        <w:t xml:space="preserve"> </w:t>
      </w:r>
      <w:r w:rsidR="00BF00EF" w:rsidRPr="00821DD0">
        <w:rPr>
          <w:szCs w:val="24"/>
          <w:lang w:val="lv-LV"/>
        </w:rPr>
        <w:t>% atkarībā no to nodarbināšanas ilguma</w:t>
      </w:r>
    </w:p>
    <w:p w14:paraId="51D9F479" w14:textId="77777777" w:rsidR="00BF00EF" w:rsidRPr="00821DD0" w:rsidRDefault="00BF00EF" w:rsidP="00BF00EF">
      <w:pPr>
        <w:spacing w:after="120"/>
        <w:ind w:firstLine="709"/>
        <w:rPr>
          <w:i/>
          <w:sz w:val="20"/>
          <w:szCs w:val="20"/>
          <w:lang w:val="lv-LV"/>
        </w:rPr>
      </w:pPr>
      <w:r w:rsidRPr="00821DD0">
        <w:rPr>
          <w:i/>
          <w:sz w:val="20"/>
          <w:szCs w:val="20"/>
          <w:lang w:val="lv-LV"/>
        </w:rPr>
        <w:t>Datu avots: LAD</w:t>
      </w:r>
    </w:p>
    <w:p w14:paraId="5BA17BD7" w14:textId="0FF0B26A" w:rsidR="00BF00EF" w:rsidRDefault="00BF00EF" w:rsidP="00BF00EF">
      <w:pPr>
        <w:rPr>
          <w:szCs w:val="24"/>
          <w:lang w:val="lv-LV"/>
        </w:rPr>
      </w:pPr>
      <w:r w:rsidRPr="00821DD0">
        <w:rPr>
          <w:szCs w:val="24"/>
          <w:lang w:val="lv-LV"/>
        </w:rPr>
        <w:t>Pozitīvi vērtējam</w:t>
      </w:r>
      <w:r>
        <w:rPr>
          <w:szCs w:val="24"/>
          <w:lang w:val="lv-LV"/>
        </w:rPr>
        <w:t>a ir</w:t>
      </w:r>
      <w:r w:rsidRPr="00821DD0">
        <w:rPr>
          <w:szCs w:val="24"/>
          <w:lang w:val="lv-LV"/>
        </w:rPr>
        <w:t xml:space="preserve"> stabili augšupejoš</w:t>
      </w:r>
      <w:r>
        <w:rPr>
          <w:szCs w:val="24"/>
          <w:lang w:val="lv-LV"/>
        </w:rPr>
        <w:t>ā</w:t>
      </w:r>
      <w:r w:rsidRPr="00821DD0">
        <w:rPr>
          <w:szCs w:val="24"/>
          <w:lang w:val="lv-LV"/>
        </w:rPr>
        <w:t xml:space="preserve"> tendence to sezonas lau</w:t>
      </w:r>
      <w:bookmarkStart w:id="0" w:name="_GoBack"/>
      <w:bookmarkEnd w:id="0"/>
      <w:r w:rsidRPr="00821DD0">
        <w:rPr>
          <w:szCs w:val="24"/>
          <w:lang w:val="lv-LV"/>
        </w:rPr>
        <w:t xml:space="preserve">kstrādnieku vidū, kas </w:t>
      </w:r>
      <w:r w:rsidRPr="00821DD0">
        <w:rPr>
          <w:szCs w:val="24"/>
          <w:lang w:val="lv-LV"/>
        </w:rPr>
        <w:lastRenderedPageBreak/>
        <w:t>saimniecībā tiek nodarbināti ilgāk par 21 dienu. Piemēram, 2017.gadā bija 774 sezonas laukstrādniek</w:t>
      </w:r>
      <w:r>
        <w:rPr>
          <w:szCs w:val="24"/>
          <w:lang w:val="lv-LV"/>
        </w:rPr>
        <w:t>i</w:t>
      </w:r>
      <w:r w:rsidRPr="00821DD0">
        <w:rPr>
          <w:szCs w:val="24"/>
          <w:lang w:val="lv-LV"/>
        </w:rPr>
        <w:t>, k</w:t>
      </w:r>
      <w:r>
        <w:rPr>
          <w:szCs w:val="24"/>
          <w:lang w:val="lv-LV"/>
        </w:rPr>
        <w:t>as</w:t>
      </w:r>
      <w:r w:rsidRPr="00821DD0">
        <w:rPr>
          <w:szCs w:val="24"/>
          <w:lang w:val="lv-LV"/>
        </w:rPr>
        <w:t xml:space="preserve"> sezonas laukstrādnieku nodarbināšanas periodā no kārtējā gada 1.aprīļa līdz 31.novembrim </w:t>
      </w:r>
      <w:r>
        <w:rPr>
          <w:szCs w:val="24"/>
          <w:lang w:val="lv-LV"/>
        </w:rPr>
        <w:t>tika</w:t>
      </w:r>
      <w:r w:rsidRPr="00821DD0">
        <w:rPr>
          <w:szCs w:val="24"/>
          <w:lang w:val="lv-LV"/>
        </w:rPr>
        <w:t xml:space="preserve"> nodarbināti vairāk </w:t>
      </w:r>
      <w:r>
        <w:rPr>
          <w:szCs w:val="24"/>
          <w:lang w:val="lv-LV"/>
        </w:rPr>
        <w:t>ne</w:t>
      </w:r>
      <w:r w:rsidRPr="00821DD0">
        <w:rPr>
          <w:szCs w:val="24"/>
          <w:lang w:val="lv-LV"/>
        </w:rPr>
        <w:t>kā 21 dienu, kopumā no visiem sezo</w:t>
      </w:r>
      <w:r>
        <w:rPr>
          <w:szCs w:val="24"/>
          <w:lang w:val="lv-LV"/>
        </w:rPr>
        <w:t>nā nodarbinātajiem veidojot</w:t>
      </w:r>
      <w:r w:rsidRPr="00821DD0">
        <w:rPr>
          <w:szCs w:val="24"/>
          <w:lang w:val="lv-LV"/>
        </w:rPr>
        <w:t xml:space="preserve"> 28</w:t>
      </w:r>
      <w:r>
        <w:rPr>
          <w:szCs w:val="24"/>
          <w:lang w:val="lv-LV"/>
        </w:rPr>
        <w:t xml:space="preserve"> </w:t>
      </w:r>
      <w:r w:rsidRPr="00821DD0">
        <w:rPr>
          <w:szCs w:val="24"/>
          <w:lang w:val="lv-LV"/>
        </w:rPr>
        <w:t xml:space="preserve">%. </w:t>
      </w:r>
      <w:r>
        <w:rPr>
          <w:szCs w:val="24"/>
          <w:lang w:val="lv-LV"/>
        </w:rPr>
        <w:t>Tas</w:t>
      </w:r>
      <w:r w:rsidRPr="00821DD0">
        <w:rPr>
          <w:szCs w:val="24"/>
          <w:lang w:val="lv-LV"/>
        </w:rPr>
        <w:t xml:space="preserve"> ir par 6 procentpunktiem vairāk nekā 2016.gadā, kad šādu laukstrādnieku skaits bija 604 (1</w:t>
      </w:r>
      <w:r w:rsidR="00CA3DB7">
        <w:rPr>
          <w:szCs w:val="24"/>
          <w:lang w:val="lv-LV"/>
        </w:rPr>
        <w:t>0</w:t>
      </w:r>
      <w:r w:rsidRPr="00821DD0">
        <w:rPr>
          <w:szCs w:val="24"/>
          <w:lang w:val="lv-LV"/>
        </w:rPr>
        <w:t>.attēls).</w:t>
      </w:r>
      <w:r w:rsidR="009C3E94">
        <w:rPr>
          <w:szCs w:val="24"/>
          <w:lang w:val="lv-LV"/>
        </w:rPr>
        <w:t xml:space="preserve"> </w:t>
      </w:r>
      <w:r w:rsidRPr="00821DD0">
        <w:rPr>
          <w:szCs w:val="24"/>
          <w:lang w:val="lv-LV"/>
        </w:rPr>
        <w:t>Tomēr</w:t>
      </w:r>
      <w:r>
        <w:rPr>
          <w:szCs w:val="24"/>
          <w:lang w:val="lv-LV"/>
        </w:rPr>
        <w:t xml:space="preserve"> </w:t>
      </w:r>
      <w:r w:rsidRPr="00821DD0">
        <w:rPr>
          <w:szCs w:val="24"/>
          <w:lang w:val="lv-LV"/>
        </w:rPr>
        <w:t>2017.gadā 7</w:t>
      </w:r>
      <w:r>
        <w:rPr>
          <w:szCs w:val="24"/>
          <w:lang w:val="lv-LV"/>
        </w:rPr>
        <w:t xml:space="preserve">2 </w:t>
      </w:r>
      <w:r w:rsidRPr="00821DD0">
        <w:rPr>
          <w:szCs w:val="24"/>
          <w:lang w:val="lv-LV"/>
        </w:rPr>
        <w:t>% sezonas laukstrādnieku ienākuma nodokļa maksātāju nodarbināšanas ilgums joprojām bija līdz 20 dienām. Šāds nodarbināšanas periods ir salīdzinoši īss</w:t>
      </w:r>
      <w:r>
        <w:rPr>
          <w:szCs w:val="24"/>
          <w:lang w:val="lv-LV"/>
        </w:rPr>
        <w:t>.</w:t>
      </w:r>
    </w:p>
    <w:p w14:paraId="0F6BCEBB" w14:textId="44D31BC7" w:rsidR="00BF00EF" w:rsidRDefault="00BF00EF" w:rsidP="00BF00EF">
      <w:pPr>
        <w:spacing w:before="120"/>
        <w:rPr>
          <w:szCs w:val="24"/>
          <w:lang w:val="lv-LV"/>
        </w:rPr>
      </w:pPr>
      <w:r w:rsidRPr="00821DD0">
        <w:rPr>
          <w:szCs w:val="24"/>
          <w:lang w:val="lv-LV"/>
        </w:rPr>
        <w:t>Ar katru gadu samazinās to sezonas laukstrādnieku skaits, k</w:t>
      </w:r>
      <w:r>
        <w:rPr>
          <w:szCs w:val="24"/>
          <w:lang w:val="lv-LV"/>
        </w:rPr>
        <w:t>uri</w:t>
      </w:r>
      <w:r w:rsidRPr="00821DD0">
        <w:rPr>
          <w:szCs w:val="24"/>
          <w:lang w:val="lv-LV"/>
        </w:rPr>
        <w:t xml:space="preserve"> saimniecībās nostrādā īsāku periodu, </w:t>
      </w:r>
      <w:r>
        <w:rPr>
          <w:szCs w:val="24"/>
          <w:lang w:val="lv-LV"/>
        </w:rPr>
        <w:t>bet palielinās</w:t>
      </w:r>
      <w:r w:rsidRPr="00821DD0">
        <w:rPr>
          <w:szCs w:val="24"/>
          <w:lang w:val="lv-LV"/>
        </w:rPr>
        <w:t xml:space="preserve"> to sezonas laukstrādnieku skaits, k</w:t>
      </w:r>
      <w:r>
        <w:rPr>
          <w:szCs w:val="24"/>
          <w:lang w:val="lv-LV"/>
        </w:rPr>
        <w:t>uri</w:t>
      </w:r>
      <w:r w:rsidRPr="00821DD0">
        <w:rPr>
          <w:szCs w:val="24"/>
          <w:lang w:val="lv-LV"/>
        </w:rPr>
        <w:t xml:space="preserve"> saimniecībās nostrādā ilgāku periodu. Jā</w:t>
      </w:r>
      <w:r>
        <w:rPr>
          <w:szCs w:val="24"/>
          <w:lang w:val="lv-LV"/>
        </w:rPr>
        <w:t>piebilst</w:t>
      </w:r>
      <w:r w:rsidRPr="00821DD0">
        <w:rPr>
          <w:szCs w:val="24"/>
          <w:lang w:val="lv-LV"/>
        </w:rPr>
        <w:t>, ka 2017.gadā to sezonas laukstrādnieku skaits, kas saimniecībā nostrādāja līdz divdesmit dienām, bija 1</w:t>
      </w:r>
      <w:r w:rsidR="009C3E94">
        <w:rPr>
          <w:szCs w:val="24"/>
          <w:lang w:val="lv-LV"/>
        </w:rPr>
        <w:t xml:space="preserve"> </w:t>
      </w:r>
      <w:r w:rsidRPr="00821DD0">
        <w:rPr>
          <w:szCs w:val="24"/>
          <w:lang w:val="lv-LV"/>
        </w:rPr>
        <w:t xml:space="preserve">989, </w:t>
      </w:r>
      <w:r>
        <w:rPr>
          <w:szCs w:val="24"/>
          <w:lang w:val="lv-LV"/>
        </w:rPr>
        <w:t>un no tiem</w:t>
      </w:r>
      <w:r w:rsidRPr="00821DD0">
        <w:rPr>
          <w:szCs w:val="24"/>
          <w:lang w:val="lv-LV"/>
        </w:rPr>
        <w:t xml:space="preserve"> 977 sezonas laukstrādnieki nostrādājuši ne vairāk kā piecas dienas (1</w:t>
      </w:r>
      <w:r w:rsidR="00186749">
        <w:rPr>
          <w:szCs w:val="24"/>
          <w:lang w:val="lv-LV"/>
        </w:rPr>
        <w:t>0</w:t>
      </w:r>
      <w:r w:rsidRPr="00821DD0">
        <w:rPr>
          <w:szCs w:val="24"/>
          <w:lang w:val="lv-LV"/>
        </w:rPr>
        <w:t>.attēls).</w:t>
      </w:r>
    </w:p>
    <w:p w14:paraId="09E9920D" w14:textId="550846F8" w:rsidR="00BF00EF" w:rsidRDefault="00BF00EF" w:rsidP="00B10B7F">
      <w:pPr>
        <w:spacing w:before="120"/>
        <w:rPr>
          <w:szCs w:val="24"/>
          <w:lang w:val="lv-LV"/>
        </w:rPr>
      </w:pPr>
      <w:r>
        <w:rPr>
          <w:szCs w:val="24"/>
          <w:lang w:val="lv-LV"/>
        </w:rPr>
        <w:t>Analizējot sezonas laukstrādnieku ienākuma nodokļa režīmu, tika analizēts sezonas laukstrādnieku ienākuma izmaksātāju un sezonas laukstrādnieku ienākuma nodokļa maksātāju skaits 2017.gadā sadalījumā pa mēnešiem (1</w:t>
      </w:r>
      <w:r w:rsidR="00CA3DB7">
        <w:rPr>
          <w:szCs w:val="24"/>
          <w:lang w:val="lv-LV"/>
        </w:rPr>
        <w:t>1</w:t>
      </w:r>
      <w:r>
        <w:rPr>
          <w:szCs w:val="24"/>
          <w:lang w:val="lv-LV"/>
        </w:rPr>
        <w:t xml:space="preserve">.attēls). </w:t>
      </w:r>
    </w:p>
    <w:p w14:paraId="5D0E494E" w14:textId="1D9F9B98" w:rsidR="00BF00EF" w:rsidRDefault="00BF00EF" w:rsidP="004F3C2D">
      <w:pPr>
        <w:spacing w:before="120"/>
        <w:ind w:firstLine="0"/>
        <w:jc w:val="center"/>
        <w:rPr>
          <w:szCs w:val="24"/>
          <w:lang w:val="lv-LV"/>
        </w:rPr>
      </w:pPr>
      <w:r>
        <w:rPr>
          <w:noProof/>
          <w:lang w:val="lv-LV" w:eastAsia="lv-LV"/>
        </w:rPr>
        <w:drawing>
          <wp:inline distT="0" distB="0" distL="0" distR="0" wp14:anchorId="1875919A" wp14:editId="2FE8399A">
            <wp:extent cx="5276850" cy="280035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1F2D86" w14:textId="649EE601" w:rsidR="00BF00EF" w:rsidRDefault="00BF00EF" w:rsidP="00DC2D37">
      <w:pPr>
        <w:rPr>
          <w:szCs w:val="24"/>
          <w:lang w:val="lv-LV"/>
        </w:rPr>
      </w:pPr>
      <w:r>
        <w:rPr>
          <w:szCs w:val="24"/>
          <w:lang w:val="lv-LV"/>
        </w:rPr>
        <w:t>1</w:t>
      </w:r>
      <w:r w:rsidR="00CA3DB7">
        <w:rPr>
          <w:szCs w:val="24"/>
          <w:lang w:val="lv-LV"/>
        </w:rPr>
        <w:t>1</w:t>
      </w:r>
      <w:r>
        <w:rPr>
          <w:szCs w:val="24"/>
          <w:lang w:val="lv-LV"/>
        </w:rPr>
        <w:t>.attēls. Sezonas laukstrādnieku ienākuma izmaksātāju un sezonas laukstrādnieku ienākuma nodokļa maksātāju skaits 2017.gadā sadalījumā pa mēnešiem</w:t>
      </w:r>
    </w:p>
    <w:p w14:paraId="4DBDEBCA" w14:textId="196C991E" w:rsidR="00BF00EF" w:rsidRPr="00C17F98" w:rsidRDefault="00BF00EF" w:rsidP="00DC2D37">
      <w:pPr>
        <w:rPr>
          <w:i/>
          <w:sz w:val="20"/>
          <w:szCs w:val="20"/>
          <w:lang w:val="lv-LV"/>
        </w:rPr>
      </w:pPr>
      <w:r w:rsidRPr="00AF542A">
        <w:rPr>
          <w:i/>
          <w:sz w:val="20"/>
          <w:szCs w:val="20"/>
          <w:lang w:val="lv-LV"/>
        </w:rPr>
        <w:t>Datu avots: LAD</w:t>
      </w:r>
    </w:p>
    <w:p w14:paraId="4D6435ED" w14:textId="7A8C4014" w:rsidR="00BF00EF" w:rsidRDefault="00BF00EF" w:rsidP="00BF00EF">
      <w:pPr>
        <w:pStyle w:val="ListParagraph"/>
        <w:tabs>
          <w:tab w:val="left" w:pos="993"/>
        </w:tabs>
        <w:spacing w:before="120"/>
        <w:ind w:left="0" w:firstLine="709"/>
        <w:contextualSpacing w:val="0"/>
        <w:jc w:val="both"/>
        <w:rPr>
          <w:rFonts w:eastAsia="Calibri"/>
          <w:sz w:val="24"/>
          <w:szCs w:val="24"/>
          <w:lang w:eastAsia="en-US"/>
        </w:rPr>
      </w:pPr>
      <w:r>
        <w:rPr>
          <w:rFonts w:eastAsia="Calibri"/>
          <w:sz w:val="24"/>
          <w:szCs w:val="24"/>
          <w:lang w:eastAsia="en-US"/>
        </w:rPr>
        <w:t>Pēc</w:t>
      </w:r>
      <w:r w:rsidRPr="00AF542A">
        <w:rPr>
          <w:rFonts w:eastAsia="Calibri"/>
          <w:sz w:val="24"/>
          <w:szCs w:val="24"/>
          <w:lang w:eastAsia="en-US"/>
        </w:rPr>
        <w:t xml:space="preserve"> LAD sniegt</w:t>
      </w:r>
      <w:r>
        <w:rPr>
          <w:rFonts w:eastAsia="Calibri"/>
          <w:sz w:val="24"/>
          <w:szCs w:val="24"/>
          <w:lang w:eastAsia="en-US"/>
        </w:rPr>
        <w:t>ās</w:t>
      </w:r>
      <w:r w:rsidRPr="00AF542A">
        <w:rPr>
          <w:rFonts w:eastAsia="Calibri"/>
          <w:sz w:val="24"/>
          <w:szCs w:val="24"/>
          <w:lang w:eastAsia="en-US"/>
        </w:rPr>
        <w:t xml:space="preserve"> informācija</w:t>
      </w:r>
      <w:r>
        <w:rPr>
          <w:rFonts w:eastAsia="Calibri"/>
          <w:sz w:val="24"/>
          <w:szCs w:val="24"/>
          <w:lang w:eastAsia="en-US"/>
        </w:rPr>
        <w:t>s, lielākā</w:t>
      </w:r>
      <w:r w:rsidRPr="00AF542A">
        <w:rPr>
          <w:rFonts w:eastAsia="Calibri"/>
          <w:sz w:val="24"/>
          <w:szCs w:val="24"/>
          <w:lang w:eastAsia="en-US"/>
        </w:rPr>
        <w:t xml:space="preserve"> darba devēju aktivitāte sezonas laukstrādnieku ienākuma nodokļa maksātāju piesaistīšanā 2017.gadā novērota vasar</w:t>
      </w:r>
      <w:r>
        <w:rPr>
          <w:rFonts w:eastAsia="Calibri"/>
          <w:sz w:val="24"/>
          <w:szCs w:val="24"/>
          <w:lang w:eastAsia="en-US"/>
        </w:rPr>
        <w:t>as mēnešos</w:t>
      </w:r>
      <w:r w:rsidRPr="00AF542A">
        <w:rPr>
          <w:rFonts w:eastAsia="Calibri"/>
          <w:sz w:val="24"/>
          <w:szCs w:val="24"/>
          <w:lang w:eastAsia="en-US"/>
        </w:rPr>
        <w:t xml:space="preserve"> un septembrī. Visvairāk personas tiek nodarbinātas tieši jūnij</w:t>
      </w:r>
      <w:r>
        <w:rPr>
          <w:rFonts w:eastAsia="Calibri"/>
          <w:sz w:val="24"/>
          <w:szCs w:val="24"/>
          <w:lang w:eastAsia="en-US"/>
        </w:rPr>
        <w:t>ā</w:t>
      </w:r>
      <w:r w:rsidRPr="00AF542A">
        <w:rPr>
          <w:rFonts w:eastAsia="Calibri"/>
          <w:sz w:val="24"/>
          <w:szCs w:val="24"/>
          <w:lang w:eastAsia="en-US"/>
        </w:rPr>
        <w:t>, jūlij</w:t>
      </w:r>
      <w:r>
        <w:rPr>
          <w:rFonts w:eastAsia="Calibri"/>
          <w:sz w:val="24"/>
          <w:szCs w:val="24"/>
          <w:lang w:eastAsia="en-US"/>
        </w:rPr>
        <w:t>ā</w:t>
      </w:r>
      <w:r w:rsidRPr="00AF542A">
        <w:rPr>
          <w:rFonts w:eastAsia="Calibri"/>
          <w:sz w:val="24"/>
          <w:szCs w:val="24"/>
          <w:lang w:eastAsia="en-US"/>
        </w:rPr>
        <w:t>, august</w:t>
      </w:r>
      <w:r>
        <w:rPr>
          <w:rFonts w:eastAsia="Calibri"/>
          <w:sz w:val="24"/>
          <w:szCs w:val="24"/>
          <w:lang w:eastAsia="en-US"/>
        </w:rPr>
        <w:t>ā</w:t>
      </w:r>
      <w:r w:rsidRPr="00AF542A">
        <w:rPr>
          <w:rFonts w:eastAsia="Calibri"/>
          <w:sz w:val="24"/>
          <w:szCs w:val="24"/>
          <w:lang w:eastAsia="en-US"/>
        </w:rPr>
        <w:t xml:space="preserve"> un septembr</w:t>
      </w:r>
      <w:r>
        <w:rPr>
          <w:rFonts w:eastAsia="Calibri"/>
          <w:sz w:val="24"/>
          <w:szCs w:val="24"/>
          <w:lang w:eastAsia="en-US"/>
        </w:rPr>
        <w:t>ī</w:t>
      </w:r>
      <w:r w:rsidRPr="00AF542A">
        <w:rPr>
          <w:rFonts w:eastAsia="Calibri"/>
          <w:sz w:val="24"/>
          <w:szCs w:val="24"/>
          <w:lang w:eastAsia="en-US"/>
        </w:rPr>
        <w:t>.</w:t>
      </w:r>
      <w:r>
        <w:rPr>
          <w:rFonts w:eastAsia="Calibri"/>
          <w:sz w:val="24"/>
          <w:szCs w:val="24"/>
          <w:lang w:eastAsia="en-US"/>
        </w:rPr>
        <w:t xml:space="preserve"> Savukārt vismazāk personas tiek nodarbinātas aprīlī un novembrī</w:t>
      </w:r>
      <w:r w:rsidR="00CA3DB7">
        <w:rPr>
          <w:rFonts w:eastAsia="Calibri"/>
          <w:sz w:val="24"/>
          <w:szCs w:val="24"/>
          <w:lang w:eastAsia="en-US"/>
        </w:rPr>
        <w:t xml:space="preserve"> (11.attēls)</w:t>
      </w:r>
      <w:r>
        <w:rPr>
          <w:rFonts w:eastAsia="Calibri"/>
          <w:sz w:val="24"/>
          <w:szCs w:val="24"/>
          <w:lang w:eastAsia="en-US"/>
        </w:rPr>
        <w:t>.</w:t>
      </w:r>
      <w:r w:rsidRPr="00AF542A">
        <w:rPr>
          <w:rFonts w:eastAsia="Calibri"/>
          <w:sz w:val="24"/>
          <w:szCs w:val="24"/>
          <w:lang w:eastAsia="en-US"/>
        </w:rPr>
        <w:t xml:space="preserve"> </w:t>
      </w:r>
    </w:p>
    <w:p w14:paraId="4B242A4F" w14:textId="77777777" w:rsidR="00BF00EF" w:rsidRDefault="00BF00EF" w:rsidP="00BF00EF">
      <w:pPr>
        <w:rPr>
          <w:szCs w:val="24"/>
          <w:lang w:val="lv-LV"/>
        </w:rPr>
      </w:pPr>
    </w:p>
    <w:p w14:paraId="457805F2" w14:textId="409B361F" w:rsidR="00BF00EF" w:rsidRPr="003762FD" w:rsidRDefault="00BF00EF" w:rsidP="00BF00EF">
      <w:pPr>
        <w:rPr>
          <w:i/>
          <w:szCs w:val="24"/>
          <w:lang w:val="lv-LV"/>
        </w:rPr>
      </w:pPr>
      <w:r w:rsidRPr="00320CC9">
        <w:rPr>
          <w:i/>
          <w:szCs w:val="24"/>
          <w:lang w:val="lv-LV"/>
        </w:rPr>
        <w:t>Zemkopības ministrija norāda, ka sezonas laukstrādnieku ienākuma nodokļa maksātāju ienākumu, kā arī vidējo ienākumu kāpums ir izskaidrojams arī ar to, ka ik gadu palielinās to sezonas laukstrādnieku skaits, kuri saimniecībās nostrādā ilgāku periodu (1</w:t>
      </w:r>
      <w:r w:rsidR="00CA3DB7">
        <w:rPr>
          <w:i/>
          <w:szCs w:val="24"/>
          <w:lang w:val="lv-LV"/>
        </w:rPr>
        <w:t>0</w:t>
      </w:r>
      <w:r w:rsidRPr="00320CC9">
        <w:rPr>
          <w:i/>
          <w:szCs w:val="24"/>
          <w:lang w:val="lv-LV"/>
        </w:rPr>
        <w:t xml:space="preserve">.attēls). Tādēļ Zemkopības ministrija </w:t>
      </w:r>
      <w:r>
        <w:rPr>
          <w:i/>
          <w:szCs w:val="24"/>
          <w:lang w:val="lv-LV"/>
        </w:rPr>
        <w:t xml:space="preserve">rosina mainīt </w:t>
      </w:r>
      <w:r w:rsidRPr="00320CC9">
        <w:rPr>
          <w:i/>
          <w:szCs w:val="24"/>
          <w:lang w:val="lv-LV"/>
        </w:rPr>
        <w:t>likuma “Par iedzīvotāju ienākuma nodokli” 11.</w:t>
      </w:r>
      <w:r w:rsidRPr="00320CC9">
        <w:rPr>
          <w:i/>
          <w:szCs w:val="24"/>
          <w:vertAlign w:val="superscript"/>
          <w:lang w:val="lv-LV"/>
        </w:rPr>
        <w:t xml:space="preserve">12 </w:t>
      </w:r>
      <w:r w:rsidRPr="00320CC9">
        <w:rPr>
          <w:i/>
          <w:szCs w:val="24"/>
          <w:lang w:val="lv-LV"/>
        </w:rPr>
        <w:t>panta otrās daļas 1.punktā noteikt</w:t>
      </w:r>
      <w:r>
        <w:rPr>
          <w:i/>
          <w:szCs w:val="24"/>
          <w:lang w:val="lv-LV"/>
        </w:rPr>
        <w:t>o</w:t>
      </w:r>
      <w:r w:rsidRPr="00320CC9">
        <w:rPr>
          <w:i/>
          <w:szCs w:val="24"/>
          <w:lang w:val="lv-LV"/>
        </w:rPr>
        <w:t xml:space="preserve"> kritērij</w:t>
      </w:r>
      <w:r>
        <w:rPr>
          <w:i/>
          <w:szCs w:val="24"/>
          <w:lang w:val="lv-LV"/>
        </w:rPr>
        <w:t>u</w:t>
      </w:r>
      <w:r w:rsidRPr="00320CC9">
        <w:rPr>
          <w:i/>
          <w:szCs w:val="24"/>
          <w:lang w:val="lv-LV"/>
        </w:rPr>
        <w:t xml:space="preserve">, nosakot, ka sezonas laukstrādnieku ienākuma nodokļa maksātājs var tikt nodarbināts lauksaimniecības sezonas darbos ne vairāk kā 90 kalendāra dienas </w:t>
      </w:r>
      <w:r>
        <w:rPr>
          <w:i/>
          <w:szCs w:val="24"/>
          <w:lang w:val="lv-LV"/>
        </w:rPr>
        <w:t>(līdzšinējo 65 dienu</w:t>
      </w:r>
      <w:r w:rsidR="00E63AA7" w:rsidRPr="00E63AA7">
        <w:rPr>
          <w:i/>
          <w:szCs w:val="24"/>
          <w:lang w:val="lv-LV"/>
        </w:rPr>
        <w:t xml:space="preserve"> </w:t>
      </w:r>
      <w:r w:rsidR="00E63AA7">
        <w:rPr>
          <w:i/>
          <w:szCs w:val="24"/>
          <w:lang w:val="lv-LV"/>
        </w:rPr>
        <w:t>vietā</w:t>
      </w:r>
      <w:r>
        <w:rPr>
          <w:i/>
          <w:szCs w:val="24"/>
          <w:lang w:val="lv-LV"/>
        </w:rPr>
        <w:t xml:space="preserve">) </w:t>
      </w:r>
      <w:r w:rsidRPr="00320CC9">
        <w:rPr>
          <w:i/>
          <w:szCs w:val="24"/>
          <w:lang w:val="lv-LV"/>
        </w:rPr>
        <w:t>pie viena vai vairākiem sezonas laukstrādnieku ienākuma izmaksātājiem kopā.</w:t>
      </w:r>
      <w:r w:rsidR="003762FD">
        <w:rPr>
          <w:i/>
          <w:szCs w:val="24"/>
          <w:lang w:val="lv-LV"/>
        </w:rPr>
        <w:t xml:space="preserve"> Tāpat Zemkopības ministrija rosina pagarināt likuma “Par iedzīvotāju ienākuma nodokli” 11.</w:t>
      </w:r>
      <w:r w:rsidR="003762FD" w:rsidRPr="003762FD">
        <w:rPr>
          <w:i/>
          <w:szCs w:val="24"/>
          <w:vertAlign w:val="superscript"/>
          <w:lang w:val="lv-LV"/>
        </w:rPr>
        <w:t>12</w:t>
      </w:r>
      <w:r w:rsidR="003762FD">
        <w:rPr>
          <w:i/>
          <w:szCs w:val="24"/>
          <w:lang w:val="lv-LV"/>
        </w:rPr>
        <w:t xml:space="preserve"> panta otrajā daļā noteikto periodu, kurā sezonas laukstrādnieku ienākuma nodokļa maksātājs var tik nodarbināts sezonālajos darbos, nosakot to no 1.marta līdz </w:t>
      </w:r>
      <w:r w:rsidR="003762FD">
        <w:rPr>
          <w:i/>
          <w:szCs w:val="24"/>
          <w:lang w:val="lv-LV"/>
        </w:rPr>
        <w:lastRenderedPageBreak/>
        <w:t>30.novembrim.</w:t>
      </w:r>
    </w:p>
    <w:p w14:paraId="467BEA53" w14:textId="548B5B0A" w:rsidR="00BF00EF" w:rsidRPr="00B7324C" w:rsidRDefault="00BF00EF" w:rsidP="00BF00EF">
      <w:pPr>
        <w:spacing w:before="120"/>
        <w:rPr>
          <w:i/>
          <w:szCs w:val="24"/>
          <w:lang w:val="lv-LV"/>
        </w:rPr>
      </w:pPr>
      <w:r w:rsidRPr="00B7324C">
        <w:rPr>
          <w:i/>
          <w:szCs w:val="24"/>
          <w:lang w:val="lv-LV"/>
        </w:rPr>
        <w:t xml:space="preserve">Ņemot vērā to, ka ievērojami lielākajai daļai sezonas laukstrādnieku ienākuma nodokļa maksātāju nodarbināšanas ilgums ir līdz 20 dienām, kā arī to, ka visvairāk personas tiek nodarbinātas tieši vasaras mēnešos un septembrī, Finanšu ministrija uzskata, ka nav pamata </w:t>
      </w:r>
      <w:r w:rsidR="003762FD">
        <w:rPr>
          <w:i/>
          <w:szCs w:val="24"/>
          <w:lang w:val="lv-LV"/>
        </w:rPr>
        <w:t xml:space="preserve">mainīt </w:t>
      </w:r>
      <w:r w:rsidRPr="00B7324C">
        <w:rPr>
          <w:i/>
          <w:szCs w:val="24"/>
          <w:lang w:val="lv-LV"/>
        </w:rPr>
        <w:t>likum</w:t>
      </w:r>
      <w:r w:rsidR="00B7324C" w:rsidRPr="00B7324C">
        <w:rPr>
          <w:i/>
          <w:szCs w:val="24"/>
          <w:lang w:val="lv-LV"/>
        </w:rPr>
        <w:t>ā</w:t>
      </w:r>
      <w:r w:rsidRPr="00B7324C">
        <w:rPr>
          <w:i/>
          <w:szCs w:val="24"/>
          <w:lang w:val="lv-LV"/>
        </w:rPr>
        <w:t xml:space="preserve"> “Par iedzīvot</w:t>
      </w:r>
      <w:r w:rsidR="00B7324C" w:rsidRPr="00B7324C">
        <w:rPr>
          <w:i/>
          <w:szCs w:val="24"/>
          <w:lang w:val="lv-LV"/>
        </w:rPr>
        <w:t>āju ienākuma nodokli” noteiktos kritērijus</w:t>
      </w:r>
      <w:r w:rsidR="003762FD">
        <w:rPr>
          <w:i/>
          <w:szCs w:val="24"/>
          <w:lang w:val="lv-LV"/>
        </w:rPr>
        <w:t>,</w:t>
      </w:r>
      <w:r w:rsidR="00186749">
        <w:rPr>
          <w:i/>
          <w:szCs w:val="24"/>
          <w:lang w:val="lv-LV"/>
        </w:rPr>
        <w:t xml:space="preserve"> </w:t>
      </w:r>
      <w:r w:rsidRPr="00B7324C">
        <w:rPr>
          <w:i/>
          <w:szCs w:val="24"/>
          <w:lang w:val="lv-LV"/>
        </w:rPr>
        <w:t>palielināt dienu skaitu, kad sezonas darbos nodarbinātā ienākumam var piemērot sezonas laukstrādnieku ienākuma nodokli no 65 līdz 90 dienām</w:t>
      </w:r>
      <w:r w:rsidR="003762FD">
        <w:rPr>
          <w:i/>
          <w:szCs w:val="24"/>
          <w:lang w:val="lv-LV"/>
        </w:rPr>
        <w:t xml:space="preserve"> un pagarināt nodarbināšanas periodu no 1.marta līdz 30.novembrim</w:t>
      </w:r>
      <w:r w:rsidRPr="00B7324C">
        <w:rPr>
          <w:i/>
          <w:szCs w:val="24"/>
          <w:lang w:val="lv-LV"/>
        </w:rPr>
        <w:t>.</w:t>
      </w:r>
    </w:p>
    <w:p w14:paraId="456B945E" w14:textId="45B4CB59" w:rsidR="00BF00EF" w:rsidRDefault="00BF00EF" w:rsidP="00BF00EF">
      <w:pPr>
        <w:rPr>
          <w:szCs w:val="24"/>
          <w:lang w:val="lv-LV"/>
        </w:rPr>
      </w:pPr>
    </w:p>
    <w:p w14:paraId="43E9F23E" w14:textId="0513CE8F" w:rsidR="00BF00EF" w:rsidRPr="00B7324C" w:rsidRDefault="00B7324C" w:rsidP="00BF00EF">
      <w:pPr>
        <w:rPr>
          <w:b/>
          <w:szCs w:val="24"/>
          <w:u w:val="single"/>
          <w:lang w:val="lv-LV"/>
        </w:rPr>
      </w:pPr>
      <w:r w:rsidRPr="00B7324C">
        <w:rPr>
          <w:b/>
          <w:szCs w:val="24"/>
          <w:u w:val="single"/>
          <w:lang w:val="lv-LV"/>
        </w:rPr>
        <w:t>Sezonas laukstrādnieku ienākuma nodokļa ieņēmumu apmērs</w:t>
      </w:r>
    </w:p>
    <w:p w14:paraId="36597950" w14:textId="77777777" w:rsidR="00B7324C" w:rsidRDefault="00B7324C" w:rsidP="00050FF2">
      <w:pPr>
        <w:rPr>
          <w:szCs w:val="24"/>
          <w:lang w:val="lv-LV"/>
        </w:rPr>
      </w:pPr>
    </w:p>
    <w:p w14:paraId="41A8B69A" w14:textId="2144658F" w:rsidR="004E0F8B" w:rsidRDefault="00050FF2" w:rsidP="00050FF2">
      <w:pPr>
        <w:rPr>
          <w:szCs w:val="24"/>
          <w:lang w:val="lv-LV"/>
        </w:rPr>
      </w:pPr>
      <w:r w:rsidRPr="00821DD0">
        <w:rPr>
          <w:szCs w:val="24"/>
          <w:lang w:val="lv-LV"/>
        </w:rPr>
        <w:t>Tā kā sezonas laukstrādnieku ien</w:t>
      </w:r>
      <w:r>
        <w:rPr>
          <w:szCs w:val="24"/>
          <w:lang w:val="lv-LV"/>
        </w:rPr>
        <w:t>ākuma nodokļa maksātāju ienākumi</w:t>
      </w:r>
      <w:r w:rsidRPr="00821DD0">
        <w:rPr>
          <w:szCs w:val="24"/>
          <w:lang w:val="lv-LV"/>
        </w:rPr>
        <w:t xml:space="preserve"> p</w:t>
      </w:r>
      <w:r>
        <w:rPr>
          <w:szCs w:val="24"/>
          <w:lang w:val="lv-LV"/>
        </w:rPr>
        <w:t>alielinās</w:t>
      </w:r>
      <w:r w:rsidRPr="00821DD0">
        <w:rPr>
          <w:szCs w:val="24"/>
          <w:lang w:val="lv-LV"/>
        </w:rPr>
        <w:t>, ik gadu palielinās arī aprēķinātais sezonas laukstrādnieku ienākuma nodokļa apmērs</w:t>
      </w:r>
      <w:r w:rsidR="00254DE9">
        <w:rPr>
          <w:szCs w:val="24"/>
          <w:lang w:val="lv-LV"/>
        </w:rPr>
        <w:t xml:space="preserve"> un nomaksātais sezonas laukstrādnieku ienākuma nodoklis vidēji uz vienu sezonas laukstrādnieku </w:t>
      </w:r>
      <w:r w:rsidRPr="00821DD0">
        <w:rPr>
          <w:szCs w:val="24"/>
          <w:lang w:val="lv-LV"/>
        </w:rPr>
        <w:t>(</w:t>
      </w:r>
      <w:r w:rsidR="00CA3DB7">
        <w:rPr>
          <w:szCs w:val="24"/>
          <w:lang w:val="lv-LV"/>
        </w:rPr>
        <w:t>12</w:t>
      </w:r>
      <w:r w:rsidRPr="00821DD0">
        <w:rPr>
          <w:szCs w:val="24"/>
          <w:lang w:val="lv-LV"/>
        </w:rPr>
        <w:t>.attēls).</w:t>
      </w:r>
    </w:p>
    <w:p w14:paraId="57F8D3FF" w14:textId="77777777" w:rsidR="00DC2D37" w:rsidRPr="00821DD0" w:rsidRDefault="00DC2D37" w:rsidP="00050FF2">
      <w:pPr>
        <w:rPr>
          <w:szCs w:val="24"/>
          <w:lang w:val="lv-LV"/>
        </w:rPr>
      </w:pPr>
    </w:p>
    <w:p w14:paraId="11AD268F" w14:textId="66D5E698" w:rsidR="00FC3445" w:rsidRPr="00821DD0" w:rsidRDefault="00FC3445" w:rsidP="00FC3445">
      <w:pPr>
        <w:spacing w:before="120" w:after="120"/>
        <w:rPr>
          <w:szCs w:val="24"/>
          <w:lang w:val="lv-LV"/>
        </w:rPr>
      </w:pPr>
      <w:r w:rsidRPr="00821DD0">
        <w:rPr>
          <w:noProof/>
          <w:lang w:val="lv-LV" w:eastAsia="lv-LV"/>
        </w:rPr>
        <w:drawing>
          <wp:inline distT="0" distB="0" distL="0" distR="0" wp14:anchorId="570E3F6C" wp14:editId="0B496B5F">
            <wp:extent cx="4892675" cy="2543175"/>
            <wp:effectExtent l="0" t="0" r="3175" b="9525"/>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FC4922" w14:textId="75E845E1" w:rsidR="00FC3445" w:rsidRPr="00821DD0" w:rsidRDefault="00CA3DB7" w:rsidP="00C25164">
      <w:pPr>
        <w:rPr>
          <w:szCs w:val="24"/>
          <w:lang w:val="lv-LV"/>
        </w:rPr>
      </w:pPr>
      <w:r>
        <w:rPr>
          <w:szCs w:val="24"/>
          <w:lang w:val="lv-LV"/>
        </w:rPr>
        <w:t>12</w:t>
      </w:r>
      <w:r w:rsidR="00FC3445" w:rsidRPr="00821DD0">
        <w:rPr>
          <w:szCs w:val="24"/>
          <w:lang w:val="lv-LV"/>
        </w:rPr>
        <w:t>.attēls.</w:t>
      </w:r>
      <w:r w:rsidR="00044AD2">
        <w:rPr>
          <w:szCs w:val="24"/>
          <w:lang w:val="lv-LV"/>
        </w:rPr>
        <w:t xml:space="preserve"> </w:t>
      </w:r>
      <w:r w:rsidR="006750FE" w:rsidRPr="00821DD0">
        <w:rPr>
          <w:szCs w:val="24"/>
          <w:lang w:val="lv-LV"/>
        </w:rPr>
        <w:t xml:space="preserve">Aprēķinātā sezonas laukstrādnieku ienākuma nodokļa apmērs un nomaksātais sezonas laukstrādnieku ienākuma nodoklis vidēji uz vienu sezonas laukstrādnieku, </w:t>
      </w:r>
      <w:proofErr w:type="spellStart"/>
      <w:r w:rsidR="006750FE" w:rsidRPr="00821DD0">
        <w:rPr>
          <w:i/>
          <w:szCs w:val="24"/>
          <w:lang w:val="lv-LV"/>
        </w:rPr>
        <w:t>euro</w:t>
      </w:r>
      <w:proofErr w:type="spellEnd"/>
    </w:p>
    <w:p w14:paraId="26C3452C" w14:textId="3616373D" w:rsidR="006750FE" w:rsidRPr="00821DD0" w:rsidRDefault="006750FE" w:rsidP="006750FE">
      <w:pPr>
        <w:ind w:firstLine="709"/>
        <w:rPr>
          <w:i/>
          <w:sz w:val="20"/>
          <w:szCs w:val="20"/>
          <w:lang w:val="lv-LV"/>
        </w:rPr>
      </w:pPr>
      <w:r w:rsidRPr="00821DD0">
        <w:rPr>
          <w:i/>
          <w:sz w:val="20"/>
          <w:szCs w:val="20"/>
          <w:lang w:val="lv-LV"/>
        </w:rPr>
        <w:t>Datu avots: VID</w:t>
      </w:r>
    </w:p>
    <w:p w14:paraId="0682AA37" w14:textId="7D470873" w:rsidR="00254DE9" w:rsidRDefault="00254DE9" w:rsidP="00B7324C">
      <w:pPr>
        <w:pStyle w:val="ListParagraph"/>
        <w:tabs>
          <w:tab w:val="left" w:pos="1134"/>
        </w:tabs>
        <w:ind w:left="0" w:firstLine="709"/>
        <w:jc w:val="both"/>
        <w:rPr>
          <w:rFonts w:eastAsia="Calibri"/>
          <w:sz w:val="24"/>
          <w:szCs w:val="24"/>
          <w:lang w:eastAsia="en-US"/>
        </w:rPr>
      </w:pPr>
    </w:p>
    <w:p w14:paraId="291C2EB2" w14:textId="3836C94E" w:rsidR="003854B4" w:rsidRPr="003854B4" w:rsidRDefault="003854B4" w:rsidP="00B7324C">
      <w:pPr>
        <w:pStyle w:val="ListParagraph"/>
        <w:tabs>
          <w:tab w:val="left" w:pos="1134"/>
        </w:tabs>
        <w:ind w:left="0" w:firstLine="709"/>
        <w:jc w:val="both"/>
        <w:rPr>
          <w:rFonts w:eastAsia="Calibri"/>
          <w:sz w:val="24"/>
          <w:szCs w:val="24"/>
          <w:lang w:eastAsia="en-US"/>
        </w:rPr>
      </w:pPr>
      <w:r w:rsidRPr="003854B4">
        <w:rPr>
          <w:rFonts w:eastAsia="Calibri"/>
          <w:sz w:val="24"/>
          <w:szCs w:val="24"/>
          <w:lang w:eastAsia="en-US"/>
        </w:rPr>
        <w:t xml:space="preserve">Analizējot sezonas laukstrādnieku ienākuma nodokļa ieņēmumus periodā no 2014.gada līdz 2017.gadam, var vērot būtisku ieņēmumu kāpumu no aptuveni 40 tūkst. </w:t>
      </w:r>
      <w:proofErr w:type="spellStart"/>
      <w:r w:rsidRPr="003854B4">
        <w:rPr>
          <w:rFonts w:eastAsia="Calibri"/>
          <w:i/>
          <w:sz w:val="24"/>
          <w:szCs w:val="24"/>
          <w:lang w:eastAsia="en-US"/>
        </w:rPr>
        <w:t>euro</w:t>
      </w:r>
      <w:proofErr w:type="spellEnd"/>
      <w:r w:rsidRPr="003854B4">
        <w:rPr>
          <w:rFonts w:eastAsia="Calibri"/>
          <w:i/>
          <w:sz w:val="24"/>
          <w:szCs w:val="24"/>
          <w:lang w:eastAsia="en-US"/>
        </w:rPr>
        <w:t xml:space="preserve"> </w:t>
      </w:r>
      <w:r w:rsidRPr="003854B4">
        <w:rPr>
          <w:rFonts w:eastAsia="Calibri"/>
          <w:sz w:val="24"/>
          <w:szCs w:val="24"/>
          <w:lang w:eastAsia="en-US"/>
        </w:rPr>
        <w:t xml:space="preserve">2014.gadā līdz aptuveni 131 tūkst. </w:t>
      </w:r>
      <w:proofErr w:type="spellStart"/>
      <w:r w:rsidRPr="003854B4">
        <w:rPr>
          <w:rFonts w:eastAsia="Calibri"/>
          <w:i/>
          <w:sz w:val="24"/>
          <w:szCs w:val="24"/>
          <w:lang w:eastAsia="en-US"/>
        </w:rPr>
        <w:t>euro</w:t>
      </w:r>
      <w:proofErr w:type="spellEnd"/>
      <w:r w:rsidRPr="003854B4">
        <w:rPr>
          <w:rFonts w:eastAsia="Calibri"/>
          <w:sz w:val="24"/>
          <w:szCs w:val="24"/>
          <w:lang w:eastAsia="en-US"/>
        </w:rPr>
        <w:t xml:space="preserve"> 2017.gadā (tas ir pieaudzis 3,2 reizes)</w:t>
      </w:r>
      <w:r>
        <w:rPr>
          <w:rFonts w:eastAsia="Calibri"/>
          <w:sz w:val="24"/>
          <w:szCs w:val="24"/>
          <w:lang w:eastAsia="en-US"/>
        </w:rPr>
        <w:t xml:space="preserve">. Savukārt, analizējot nomaksāto sezonas laukstrādnieku ienākuma nodokļa apmēru vidēji uz vienu sezonas laukstrādnieku periodā no 2014.gada līdz 2017.gadam, 2017.gadā tas ir pieaudzis par 26 </w:t>
      </w:r>
      <w:proofErr w:type="spellStart"/>
      <w:r w:rsidRPr="003854B4">
        <w:rPr>
          <w:rFonts w:eastAsia="Calibri"/>
          <w:i/>
          <w:sz w:val="24"/>
          <w:szCs w:val="24"/>
          <w:lang w:eastAsia="en-US"/>
        </w:rPr>
        <w:t>euro</w:t>
      </w:r>
      <w:proofErr w:type="spellEnd"/>
      <w:r w:rsidR="009C3E94">
        <w:rPr>
          <w:rFonts w:eastAsia="Calibri"/>
          <w:sz w:val="24"/>
          <w:szCs w:val="24"/>
          <w:lang w:eastAsia="en-US"/>
        </w:rPr>
        <w:t xml:space="preserve"> jeb pieaudzis 2,1 reizi (12.attēls)</w:t>
      </w:r>
      <w:r>
        <w:rPr>
          <w:rFonts w:eastAsia="Calibri"/>
          <w:sz w:val="24"/>
          <w:szCs w:val="24"/>
          <w:lang w:eastAsia="en-US"/>
        </w:rPr>
        <w:t xml:space="preserve">. </w:t>
      </w:r>
    </w:p>
    <w:p w14:paraId="507961FA" w14:textId="514F18FE" w:rsidR="000E22FB" w:rsidRDefault="000E22FB" w:rsidP="00B7324C">
      <w:pPr>
        <w:pStyle w:val="ListParagraph"/>
        <w:tabs>
          <w:tab w:val="left" w:pos="1134"/>
        </w:tabs>
        <w:ind w:left="0" w:firstLine="709"/>
        <w:jc w:val="both"/>
        <w:rPr>
          <w:rFonts w:eastAsia="Calibri"/>
          <w:sz w:val="24"/>
          <w:szCs w:val="24"/>
          <w:lang w:eastAsia="en-US"/>
        </w:rPr>
      </w:pPr>
      <w:r w:rsidRPr="00821DD0">
        <w:rPr>
          <w:rFonts w:eastAsia="Calibri"/>
          <w:sz w:val="24"/>
          <w:szCs w:val="24"/>
          <w:lang w:eastAsia="en-US"/>
        </w:rPr>
        <w:t>Papildu</w:t>
      </w:r>
      <w:r>
        <w:rPr>
          <w:rFonts w:eastAsia="Calibri"/>
          <w:sz w:val="24"/>
          <w:szCs w:val="24"/>
          <w:lang w:eastAsia="en-US"/>
        </w:rPr>
        <w:t>s</w:t>
      </w:r>
      <w:r w:rsidRPr="00821DD0">
        <w:rPr>
          <w:rFonts w:eastAsia="Calibri"/>
          <w:sz w:val="24"/>
          <w:szCs w:val="24"/>
          <w:lang w:eastAsia="en-US"/>
        </w:rPr>
        <w:t xml:space="preserve"> jānorāda, ka p</w:t>
      </w:r>
      <w:r>
        <w:rPr>
          <w:rFonts w:eastAsia="Calibri"/>
          <w:sz w:val="24"/>
          <w:szCs w:val="24"/>
          <w:lang w:eastAsia="en-US"/>
        </w:rPr>
        <w:t>alielinās</w:t>
      </w:r>
      <w:r w:rsidRPr="00821DD0">
        <w:rPr>
          <w:rFonts w:eastAsia="Calibri"/>
          <w:sz w:val="24"/>
          <w:szCs w:val="24"/>
          <w:lang w:eastAsia="en-US"/>
        </w:rPr>
        <w:t xml:space="preserve"> ne tikai sezonas laukstrādnieku ienākuma nodokļa maksātājiem aprēķinātais sezonas laukstrādnieku ienākuma nodokļa apmērs, bet arī aprēķinātais darbaspēka nodokļa apmērs tiem algota darba ņēmējiem, kuriem tiek piemērots vispārējais darbaspēka nodokļa režīms (</w:t>
      </w:r>
      <w:r w:rsidR="001450B2">
        <w:rPr>
          <w:rFonts w:eastAsia="Calibri"/>
          <w:sz w:val="24"/>
          <w:szCs w:val="24"/>
          <w:lang w:eastAsia="en-US"/>
        </w:rPr>
        <w:t>13</w:t>
      </w:r>
      <w:r w:rsidRPr="00821DD0">
        <w:rPr>
          <w:rFonts w:eastAsia="Calibri"/>
          <w:sz w:val="24"/>
          <w:szCs w:val="24"/>
          <w:lang w:eastAsia="en-US"/>
        </w:rPr>
        <w:t>.attēls).</w:t>
      </w:r>
    </w:p>
    <w:p w14:paraId="627E9C31" w14:textId="0D2A0983" w:rsidR="00DC2D37" w:rsidRPr="00B66CB2" w:rsidRDefault="00DC2D37" w:rsidP="00B66CB2">
      <w:pPr>
        <w:pStyle w:val="ListParagraph"/>
        <w:tabs>
          <w:tab w:val="left" w:pos="1134"/>
        </w:tabs>
        <w:ind w:left="0" w:firstLine="709"/>
        <w:jc w:val="both"/>
        <w:rPr>
          <w:sz w:val="24"/>
          <w:szCs w:val="24"/>
        </w:rPr>
      </w:pPr>
      <w:r>
        <w:rPr>
          <w:rFonts w:eastAsia="Calibri"/>
          <w:sz w:val="24"/>
          <w:szCs w:val="24"/>
          <w:lang w:eastAsia="en-US"/>
        </w:rPr>
        <w:t>Kā jau iepriekš tika norādīts</w:t>
      </w:r>
      <w:r>
        <w:rPr>
          <w:sz w:val="24"/>
          <w:szCs w:val="24"/>
        </w:rPr>
        <w:t xml:space="preserve">, 2014.gadā mēneša vidējā darba samaksa valstī bija 765 </w:t>
      </w:r>
      <w:proofErr w:type="spellStart"/>
      <w:r w:rsidRPr="00CD0CF6">
        <w:rPr>
          <w:i/>
          <w:sz w:val="24"/>
          <w:szCs w:val="24"/>
        </w:rPr>
        <w:t>euro</w:t>
      </w:r>
      <w:proofErr w:type="spellEnd"/>
      <w:r>
        <w:rPr>
          <w:sz w:val="24"/>
          <w:szCs w:val="24"/>
        </w:rPr>
        <w:t xml:space="preserve">, 2015.gadā tā pieauga par 6,8 %, sasniedzot 818 </w:t>
      </w:r>
      <w:proofErr w:type="spellStart"/>
      <w:r w:rsidRPr="00CD0CF6">
        <w:rPr>
          <w:i/>
          <w:sz w:val="24"/>
          <w:szCs w:val="24"/>
        </w:rPr>
        <w:t>euro</w:t>
      </w:r>
      <w:proofErr w:type="spellEnd"/>
      <w:r>
        <w:rPr>
          <w:i/>
          <w:sz w:val="24"/>
          <w:szCs w:val="24"/>
        </w:rPr>
        <w:t xml:space="preserve"> </w:t>
      </w:r>
      <w:r>
        <w:rPr>
          <w:sz w:val="24"/>
          <w:szCs w:val="24"/>
        </w:rPr>
        <w:t xml:space="preserve">mēnesī, savukārt 2016.gadā salīdzinājumā ar 2015.gadu tā pieauga par 5 %, sasniedzot 859 </w:t>
      </w:r>
      <w:proofErr w:type="spellStart"/>
      <w:r w:rsidRPr="00CD0CF6">
        <w:rPr>
          <w:i/>
          <w:sz w:val="24"/>
          <w:szCs w:val="24"/>
        </w:rPr>
        <w:t>euro</w:t>
      </w:r>
      <w:proofErr w:type="spellEnd"/>
      <w:r>
        <w:rPr>
          <w:sz w:val="24"/>
          <w:szCs w:val="24"/>
        </w:rPr>
        <w:t xml:space="preserve"> mēnesī</w:t>
      </w:r>
      <w:r>
        <w:rPr>
          <w:rStyle w:val="FootnoteReference"/>
          <w:sz w:val="24"/>
          <w:szCs w:val="24"/>
        </w:rPr>
        <w:footnoteReference w:id="8"/>
      </w:r>
      <w:r>
        <w:rPr>
          <w:sz w:val="24"/>
          <w:szCs w:val="24"/>
        </w:rPr>
        <w:t>.</w:t>
      </w:r>
    </w:p>
    <w:p w14:paraId="2765D83F" w14:textId="2279EFA0" w:rsidR="00D85A65" w:rsidRDefault="00D85A65" w:rsidP="00B7324C">
      <w:pPr>
        <w:pStyle w:val="ListParagraph"/>
        <w:tabs>
          <w:tab w:val="left" w:pos="1134"/>
        </w:tabs>
        <w:ind w:left="0" w:firstLine="709"/>
        <w:jc w:val="both"/>
        <w:rPr>
          <w:rFonts w:eastAsia="Calibri"/>
          <w:sz w:val="24"/>
          <w:szCs w:val="24"/>
          <w:lang w:eastAsia="en-US"/>
        </w:rPr>
      </w:pPr>
      <w:r w:rsidRPr="0021300A">
        <w:rPr>
          <w:rFonts w:eastAsia="Calibri"/>
          <w:sz w:val="24"/>
          <w:szCs w:val="24"/>
          <w:lang w:eastAsia="en-US"/>
        </w:rPr>
        <w:lastRenderedPageBreak/>
        <w:t>Tādējādi var secināt, ka</w:t>
      </w:r>
      <w:r w:rsidR="0021300A" w:rsidRPr="0021300A">
        <w:rPr>
          <w:rFonts w:eastAsia="Calibri"/>
          <w:sz w:val="24"/>
          <w:szCs w:val="24"/>
          <w:lang w:eastAsia="en-US"/>
        </w:rPr>
        <w:t xml:space="preserve"> </w:t>
      </w:r>
      <w:r w:rsidR="0021300A" w:rsidRPr="00441A63">
        <w:rPr>
          <w:rFonts w:eastAsia="Calibri"/>
          <w:sz w:val="24"/>
          <w:szCs w:val="24"/>
          <w:lang w:eastAsia="en-US"/>
        </w:rPr>
        <w:t>sezonas laukstr</w:t>
      </w:r>
      <w:r w:rsidR="0021300A" w:rsidRPr="00D05C0B">
        <w:rPr>
          <w:rFonts w:eastAsia="Calibri"/>
          <w:sz w:val="24"/>
          <w:szCs w:val="24"/>
          <w:lang w:eastAsia="en-US"/>
        </w:rPr>
        <w:t>ādnieku ien</w:t>
      </w:r>
      <w:r w:rsidR="0021300A" w:rsidRPr="00F140C9">
        <w:rPr>
          <w:rFonts w:eastAsia="Calibri"/>
          <w:sz w:val="24"/>
          <w:szCs w:val="24"/>
          <w:lang w:eastAsia="en-US"/>
        </w:rPr>
        <w:t>ākuma nodokļa re</w:t>
      </w:r>
      <w:r w:rsidR="0021300A" w:rsidRPr="003E1D23">
        <w:rPr>
          <w:rFonts w:eastAsia="Calibri"/>
          <w:sz w:val="24"/>
          <w:szCs w:val="24"/>
          <w:lang w:eastAsia="en-US"/>
        </w:rPr>
        <w:t>ž</w:t>
      </w:r>
      <w:r w:rsidR="00FF48FC">
        <w:rPr>
          <w:rFonts w:eastAsia="Calibri"/>
          <w:sz w:val="24"/>
          <w:szCs w:val="24"/>
          <w:lang w:eastAsia="en-US"/>
        </w:rPr>
        <w:t xml:space="preserve">īms </w:t>
      </w:r>
      <w:r w:rsidR="00FA6639">
        <w:rPr>
          <w:rFonts w:eastAsia="Calibri"/>
          <w:sz w:val="24"/>
          <w:szCs w:val="24"/>
          <w:lang w:eastAsia="en-US"/>
        </w:rPr>
        <w:t>pozitīvi ir ietekmējis augļkopības un dārzkopības nozari</w:t>
      </w:r>
      <w:r w:rsidR="0021300A" w:rsidRPr="0021300A">
        <w:rPr>
          <w:rFonts w:eastAsia="Calibri"/>
          <w:sz w:val="24"/>
          <w:szCs w:val="24"/>
          <w:lang w:eastAsia="en-US"/>
        </w:rPr>
        <w:t xml:space="preserve">, </w:t>
      </w:r>
      <w:r w:rsidR="00FA6639">
        <w:rPr>
          <w:rFonts w:eastAsia="Calibri"/>
          <w:sz w:val="24"/>
          <w:szCs w:val="24"/>
          <w:lang w:eastAsia="en-US"/>
        </w:rPr>
        <w:t>jo</w:t>
      </w:r>
      <w:r w:rsidR="002961B5">
        <w:rPr>
          <w:rFonts w:eastAsia="Calibri"/>
          <w:sz w:val="24"/>
          <w:szCs w:val="24"/>
          <w:lang w:eastAsia="en-US"/>
        </w:rPr>
        <w:t>,</w:t>
      </w:r>
      <w:r w:rsidR="00FA6639">
        <w:rPr>
          <w:rFonts w:eastAsia="Calibri"/>
          <w:sz w:val="24"/>
          <w:szCs w:val="24"/>
          <w:lang w:eastAsia="en-US"/>
        </w:rPr>
        <w:t xml:space="preserve"> </w:t>
      </w:r>
      <w:r w:rsidR="002961B5">
        <w:rPr>
          <w:rFonts w:eastAsia="Calibri"/>
          <w:sz w:val="24"/>
          <w:szCs w:val="24"/>
          <w:lang w:eastAsia="en-US"/>
        </w:rPr>
        <w:t>samazinoties ēnu ekonomikas līmenim sezonas laukstrādnieku vidū,</w:t>
      </w:r>
      <w:r w:rsidR="00FA6639">
        <w:rPr>
          <w:rFonts w:eastAsia="Calibri"/>
          <w:sz w:val="24"/>
          <w:szCs w:val="24"/>
          <w:lang w:eastAsia="en-US"/>
        </w:rPr>
        <w:t xml:space="preserve"> </w:t>
      </w:r>
      <w:r w:rsidR="002961B5">
        <w:rPr>
          <w:rFonts w:eastAsia="Calibri"/>
          <w:sz w:val="24"/>
          <w:szCs w:val="24"/>
          <w:lang w:eastAsia="en-US"/>
        </w:rPr>
        <w:t xml:space="preserve">paralēli </w:t>
      </w:r>
      <w:r w:rsidR="0021300A" w:rsidRPr="0021300A">
        <w:rPr>
          <w:rFonts w:eastAsia="Calibri"/>
          <w:sz w:val="24"/>
          <w:szCs w:val="24"/>
          <w:lang w:eastAsia="en-US"/>
        </w:rPr>
        <w:t>visā augļkopības un dārzkopības nozarē samazinās ēnu ekonomikas līmenis.</w:t>
      </w:r>
    </w:p>
    <w:p w14:paraId="39DCB6DF" w14:textId="77777777" w:rsidR="003854B4" w:rsidRDefault="003854B4" w:rsidP="00B7324C">
      <w:pPr>
        <w:pStyle w:val="ListParagraph"/>
        <w:tabs>
          <w:tab w:val="left" w:pos="1134"/>
        </w:tabs>
        <w:ind w:left="0" w:firstLine="709"/>
        <w:jc w:val="both"/>
        <w:rPr>
          <w:rFonts w:eastAsia="Calibri"/>
          <w:sz w:val="24"/>
          <w:szCs w:val="24"/>
          <w:lang w:eastAsia="en-US"/>
        </w:rPr>
      </w:pPr>
    </w:p>
    <w:p w14:paraId="5D5DD5E2" w14:textId="7EF2C29E" w:rsidR="006750FE" w:rsidRPr="00821DD0" w:rsidRDefault="0082782A" w:rsidP="0082782A">
      <w:pPr>
        <w:spacing w:before="120" w:after="120"/>
        <w:ind w:firstLine="0"/>
        <w:jc w:val="center"/>
        <w:rPr>
          <w:szCs w:val="24"/>
          <w:lang w:val="lv-LV"/>
        </w:rPr>
      </w:pPr>
      <w:r w:rsidRPr="00821DD0">
        <w:rPr>
          <w:noProof/>
          <w:lang w:val="lv-LV" w:eastAsia="lv-LV"/>
        </w:rPr>
        <w:drawing>
          <wp:inline distT="0" distB="0" distL="0" distR="0" wp14:anchorId="34AED1CD" wp14:editId="23FF393A">
            <wp:extent cx="4747098" cy="2772383"/>
            <wp:effectExtent l="0" t="0" r="15875" b="9525"/>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205F5E" w14:textId="49191CEF" w:rsidR="004F48FC" w:rsidRPr="00821DD0" w:rsidRDefault="001450B2" w:rsidP="004F48FC">
      <w:pPr>
        <w:rPr>
          <w:szCs w:val="24"/>
          <w:lang w:val="lv-LV"/>
        </w:rPr>
      </w:pPr>
      <w:r>
        <w:rPr>
          <w:szCs w:val="24"/>
          <w:lang w:val="lv-LV"/>
        </w:rPr>
        <w:t>13</w:t>
      </w:r>
      <w:r w:rsidR="004F48FC" w:rsidRPr="00821DD0">
        <w:rPr>
          <w:szCs w:val="24"/>
          <w:lang w:val="lv-LV"/>
        </w:rPr>
        <w:t xml:space="preserve">.attēls. Aprēķinātie darbaspēka nodokļi augļkopības un dārzkopības nozarē nodarbinātajiem </w:t>
      </w:r>
      <w:r w:rsidR="000E22FB">
        <w:rPr>
          <w:szCs w:val="24"/>
          <w:lang w:val="lv-LV"/>
        </w:rPr>
        <w:t xml:space="preserve">vispārējā nodokļu režīmā </w:t>
      </w:r>
      <w:r w:rsidR="004F48FC" w:rsidRPr="00821DD0">
        <w:rPr>
          <w:szCs w:val="24"/>
          <w:lang w:val="lv-LV"/>
        </w:rPr>
        <w:t>un nomaksātie darbaspēka nodokļi vidēji uz vienu darba ņēmēju</w:t>
      </w:r>
      <w:r w:rsidR="00351F1A">
        <w:rPr>
          <w:szCs w:val="24"/>
          <w:lang w:val="lv-LV"/>
        </w:rPr>
        <w:t xml:space="preserve"> gadā</w:t>
      </w:r>
      <w:r w:rsidR="004F48FC" w:rsidRPr="00821DD0">
        <w:rPr>
          <w:szCs w:val="24"/>
          <w:lang w:val="lv-LV"/>
        </w:rPr>
        <w:t xml:space="preserve">, </w:t>
      </w:r>
      <w:proofErr w:type="spellStart"/>
      <w:r w:rsidR="004F48FC" w:rsidRPr="00821DD0">
        <w:rPr>
          <w:i/>
          <w:szCs w:val="24"/>
          <w:lang w:val="lv-LV"/>
        </w:rPr>
        <w:t>euro</w:t>
      </w:r>
      <w:proofErr w:type="spellEnd"/>
    </w:p>
    <w:p w14:paraId="6852403D" w14:textId="77777777" w:rsidR="004E0F8B" w:rsidRPr="00821DD0" w:rsidRDefault="004E0F8B" w:rsidP="004E0F8B">
      <w:pPr>
        <w:ind w:firstLine="709"/>
        <w:rPr>
          <w:i/>
          <w:sz w:val="20"/>
          <w:szCs w:val="20"/>
          <w:lang w:val="lv-LV"/>
        </w:rPr>
      </w:pPr>
      <w:r w:rsidRPr="00821DD0">
        <w:rPr>
          <w:i/>
          <w:sz w:val="20"/>
          <w:szCs w:val="20"/>
          <w:lang w:val="lv-LV"/>
        </w:rPr>
        <w:t>Datu avots: VID</w:t>
      </w:r>
    </w:p>
    <w:p w14:paraId="4B5D80F9" w14:textId="0CDD01B5" w:rsidR="001F187A" w:rsidRPr="00FC590E" w:rsidRDefault="000E22FB" w:rsidP="000E22FB">
      <w:pPr>
        <w:pStyle w:val="ListParagraph"/>
        <w:tabs>
          <w:tab w:val="left" w:pos="1134"/>
        </w:tabs>
        <w:spacing w:before="120"/>
        <w:ind w:left="0" w:firstLine="709"/>
        <w:contextualSpacing w:val="0"/>
        <w:jc w:val="both"/>
        <w:rPr>
          <w:rFonts w:eastAsia="Calibri"/>
          <w:sz w:val="24"/>
          <w:szCs w:val="24"/>
          <w:lang w:eastAsia="en-US"/>
        </w:rPr>
      </w:pPr>
      <w:r w:rsidRPr="000E22FB">
        <w:rPr>
          <w:rFonts w:eastAsia="Calibri"/>
          <w:sz w:val="24"/>
          <w:szCs w:val="24"/>
          <w:lang w:eastAsia="en-US"/>
        </w:rPr>
        <w:t>Aprēķinātie darbaspēka nodokļi augļkopības un dārzkopības nozarē nodarbinātajiem</w:t>
      </w:r>
      <w:r>
        <w:rPr>
          <w:rFonts w:eastAsia="Calibri"/>
          <w:sz w:val="24"/>
          <w:szCs w:val="24"/>
          <w:lang w:eastAsia="en-US"/>
        </w:rPr>
        <w:t xml:space="preserve"> vispārējā nodokļu režīmā kopā </w:t>
      </w:r>
      <w:r w:rsidR="00254DE9" w:rsidRPr="00FC590E">
        <w:rPr>
          <w:rFonts w:eastAsia="Calibri"/>
          <w:sz w:val="24"/>
          <w:szCs w:val="24"/>
          <w:lang w:eastAsia="en-US"/>
        </w:rPr>
        <w:t>2016.gadā</w:t>
      </w:r>
      <w:r w:rsidR="001B5F07" w:rsidRPr="00FC590E">
        <w:rPr>
          <w:rStyle w:val="FootnoteReference"/>
          <w:rFonts w:eastAsia="Calibri"/>
          <w:sz w:val="24"/>
          <w:szCs w:val="24"/>
          <w:lang w:eastAsia="en-US"/>
        </w:rPr>
        <w:footnoteReference w:id="9"/>
      </w:r>
      <w:r w:rsidR="00254DE9" w:rsidRPr="00FC590E">
        <w:rPr>
          <w:rFonts w:eastAsia="Calibri"/>
          <w:sz w:val="24"/>
          <w:szCs w:val="24"/>
          <w:lang w:eastAsia="en-US"/>
        </w:rPr>
        <w:t xml:space="preserve"> salīdzinājumā ar 2013.gadu pieauguši par </w:t>
      </w:r>
      <w:r w:rsidR="001B5F07" w:rsidRPr="00FC590E">
        <w:rPr>
          <w:rFonts w:eastAsia="Calibri"/>
          <w:sz w:val="24"/>
          <w:szCs w:val="24"/>
          <w:lang w:eastAsia="en-US"/>
        </w:rPr>
        <w:t>aptuveni 50%.</w:t>
      </w:r>
      <w:r w:rsidR="00254DE9" w:rsidRPr="00FC590E">
        <w:rPr>
          <w:rFonts w:eastAsia="Calibri"/>
          <w:sz w:val="24"/>
          <w:szCs w:val="24"/>
          <w:lang w:eastAsia="en-US"/>
        </w:rPr>
        <w:t xml:space="preserve"> </w:t>
      </w:r>
      <w:r w:rsidR="0032096D" w:rsidRPr="00FC590E">
        <w:rPr>
          <w:rFonts w:eastAsia="Calibri"/>
          <w:sz w:val="24"/>
          <w:szCs w:val="24"/>
          <w:lang w:eastAsia="en-US"/>
        </w:rPr>
        <w:t xml:space="preserve">Savukārt nomaksātie darbaspēka nodokļi vidēji uz vienu darba ņēmēju </w:t>
      </w:r>
      <w:r w:rsidR="001B5F07" w:rsidRPr="00FC590E">
        <w:rPr>
          <w:rFonts w:eastAsia="Calibri"/>
          <w:sz w:val="24"/>
          <w:szCs w:val="24"/>
          <w:lang w:eastAsia="en-US"/>
        </w:rPr>
        <w:t>2016.gadā</w:t>
      </w:r>
      <w:r w:rsidR="001B5F07" w:rsidRPr="00FC590E">
        <w:rPr>
          <w:rStyle w:val="FootnoteReference"/>
          <w:rFonts w:eastAsia="Calibri"/>
          <w:sz w:val="24"/>
          <w:szCs w:val="24"/>
          <w:lang w:eastAsia="en-US"/>
        </w:rPr>
        <w:footnoteReference w:id="10"/>
      </w:r>
      <w:r w:rsidR="001B5F07" w:rsidRPr="00FC590E">
        <w:rPr>
          <w:rFonts w:eastAsia="Calibri"/>
          <w:sz w:val="24"/>
          <w:szCs w:val="24"/>
          <w:lang w:eastAsia="en-US"/>
        </w:rPr>
        <w:t xml:space="preserve"> salīdzinājumā ar 2013.gadu pieauguši par aptuveni 52%. </w:t>
      </w:r>
    </w:p>
    <w:p w14:paraId="39DB5744" w14:textId="77777777" w:rsidR="00D21ADE" w:rsidRDefault="00B7324C" w:rsidP="00282DD8">
      <w:pPr>
        <w:tabs>
          <w:tab w:val="left" w:pos="993"/>
        </w:tabs>
        <w:ind w:firstLine="0"/>
        <w:rPr>
          <w:szCs w:val="24"/>
          <w:lang w:val="lv-LV"/>
        </w:rPr>
      </w:pPr>
      <w:r w:rsidRPr="00C242C5">
        <w:rPr>
          <w:szCs w:val="24"/>
          <w:lang w:val="lv-LV"/>
        </w:rPr>
        <w:tab/>
      </w:r>
    </w:p>
    <w:p w14:paraId="0E193874" w14:textId="2608C787" w:rsidR="00282DD8" w:rsidRPr="00B73AE2" w:rsidRDefault="00764077" w:rsidP="00282DD8">
      <w:pPr>
        <w:tabs>
          <w:tab w:val="left" w:pos="993"/>
        </w:tabs>
        <w:ind w:firstLine="0"/>
        <w:rPr>
          <w:i/>
          <w:szCs w:val="24"/>
          <w:lang w:val="lv-LV"/>
        </w:rPr>
      </w:pPr>
      <w:r>
        <w:rPr>
          <w:szCs w:val="24"/>
        </w:rPr>
        <w:tab/>
      </w:r>
      <w:r w:rsidR="00282DD8" w:rsidRPr="00B73AE2">
        <w:rPr>
          <w:i/>
          <w:szCs w:val="24"/>
          <w:lang w:val="lv-LV"/>
        </w:rPr>
        <w:t xml:space="preserve">Lai gan 2017.gadā aprēķinātais sezonas laukstrādnieku ienākuma nodokļa apmērs nav sasniedzis 2017.gadam plānotos sezonas laukstrādnieku ienākuma nodokļa ieņēmumus budžetā – 370 000 </w:t>
      </w:r>
      <w:proofErr w:type="spellStart"/>
      <w:r w:rsidR="00282DD8" w:rsidRPr="00B73AE2">
        <w:rPr>
          <w:i/>
          <w:szCs w:val="24"/>
          <w:lang w:val="lv-LV"/>
        </w:rPr>
        <w:t>euro</w:t>
      </w:r>
      <w:proofErr w:type="spellEnd"/>
      <w:r w:rsidR="00282DD8" w:rsidRPr="00B73AE2">
        <w:rPr>
          <w:i/>
          <w:szCs w:val="24"/>
          <w:lang w:val="lv-LV"/>
        </w:rPr>
        <w:t xml:space="preserve"> (2017.gadā plānotais sezonas laukstrādnieku ienākuma nodokļa apmērs ir izpildīts aptuveni par 35%), tomēr pozitīvi vērtējams:</w:t>
      </w:r>
    </w:p>
    <w:p w14:paraId="78977C60" w14:textId="77777777" w:rsidR="00282DD8" w:rsidRPr="00B73AE2" w:rsidRDefault="00282DD8" w:rsidP="00282DD8">
      <w:pPr>
        <w:pStyle w:val="ListParagraph"/>
        <w:numPr>
          <w:ilvl w:val="0"/>
          <w:numId w:val="24"/>
        </w:numPr>
        <w:tabs>
          <w:tab w:val="left" w:pos="993"/>
        </w:tabs>
        <w:jc w:val="both"/>
        <w:rPr>
          <w:i/>
          <w:sz w:val="24"/>
          <w:szCs w:val="24"/>
        </w:rPr>
      </w:pPr>
      <w:r w:rsidRPr="00B73AE2">
        <w:rPr>
          <w:i/>
          <w:sz w:val="24"/>
          <w:szCs w:val="24"/>
        </w:rPr>
        <w:t xml:space="preserve">sezonas laukstrādnieku ienākuma nodokļa ieņēmumu apmēra pieaugums (tas 2017.gadā salīdzinājumā ar 2014.gadu ir pieaudzis 3,2 reizes), </w:t>
      </w:r>
    </w:p>
    <w:p w14:paraId="668B5E97" w14:textId="77777777" w:rsidR="00282DD8" w:rsidRPr="00B73AE2" w:rsidRDefault="00282DD8" w:rsidP="00282DD8">
      <w:pPr>
        <w:pStyle w:val="ListParagraph"/>
        <w:numPr>
          <w:ilvl w:val="0"/>
          <w:numId w:val="24"/>
        </w:numPr>
        <w:tabs>
          <w:tab w:val="left" w:pos="993"/>
        </w:tabs>
        <w:jc w:val="both"/>
        <w:rPr>
          <w:i/>
          <w:sz w:val="24"/>
          <w:szCs w:val="24"/>
        </w:rPr>
      </w:pPr>
      <w:r w:rsidRPr="00B73AE2">
        <w:rPr>
          <w:i/>
          <w:sz w:val="24"/>
          <w:szCs w:val="24"/>
        </w:rPr>
        <w:t xml:space="preserve">kā arī sezonas laukstrādnieku ienākuma nodokļa netieša ietekme uz  lauksaimniecībā nodarbinātajiem, kas darbaspēka nodokļus maksā vispārējā nodokļu režīmā). </w:t>
      </w:r>
    </w:p>
    <w:p w14:paraId="0BB8C078" w14:textId="77777777" w:rsidR="00282DD8" w:rsidRPr="00B73AE2" w:rsidRDefault="00282DD8" w:rsidP="00282DD8">
      <w:pPr>
        <w:tabs>
          <w:tab w:val="left" w:pos="993"/>
        </w:tabs>
        <w:ind w:firstLine="0"/>
        <w:rPr>
          <w:i/>
          <w:szCs w:val="24"/>
          <w:u w:val="single"/>
          <w:lang w:val="lv-LV"/>
        </w:rPr>
      </w:pPr>
      <w:r w:rsidRPr="00B73AE2">
        <w:rPr>
          <w:i/>
          <w:szCs w:val="24"/>
          <w:lang w:val="lv-LV"/>
        </w:rPr>
        <w:tab/>
      </w:r>
      <w:r w:rsidRPr="00B73AE2">
        <w:rPr>
          <w:i/>
          <w:szCs w:val="24"/>
          <w:u w:val="single"/>
          <w:lang w:val="lv-LV"/>
        </w:rPr>
        <w:t xml:space="preserve">Tādējādi var uzskatīt, ka MK </w:t>
      </w:r>
      <w:proofErr w:type="spellStart"/>
      <w:r w:rsidRPr="00B73AE2">
        <w:rPr>
          <w:i/>
          <w:szCs w:val="24"/>
          <w:u w:val="single"/>
          <w:lang w:val="lv-LV"/>
        </w:rPr>
        <w:t>protokollēmuma</w:t>
      </w:r>
      <w:proofErr w:type="spellEnd"/>
      <w:r w:rsidRPr="00B73AE2">
        <w:rPr>
          <w:i/>
          <w:szCs w:val="24"/>
          <w:u w:val="single"/>
          <w:lang w:val="lv-LV"/>
        </w:rPr>
        <w:t xml:space="preserve"> 6.punkta 1.kritērijs ir daļēji izpildīts.</w:t>
      </w:r>
    </w:p>
    <w:p w14:paraId="696031E0" w14:textId="1334F0DA" w:rsidR="00620835" w:rsidRPr="00921685" w:rsidRDefault="001B5F07" w:rsidP="00921685">
      <w:pPr>
        <w:tabs>
          <w:tab w:val="left" w:pos="993"/>
        </w:tabs>
        <w:ind w:firstLine="0"/>
        <w:rPr>
          <w:i/>
          <w:szCs w:val="24"/>
          <w:u w:val="single"/>
        </w:rPr>
      </w:pPr>
      <w:r>
        <w:rPr>
          <w:i/>
          <w:szCs w:val="24"/>
        </w:rPr>
        <w:tab/>
      </w:r>
    </w:p>
    <w:p w14:paraId="24DF4C4C" w14:textId="3090CBCF" w:rsidR="00620835" w:rsidRDefault="00620835" w:rsidP="004B5406">
      <w:pPr>
        <w:pStyle w:val="ListParagraph"/>
        <w:numPr>
          <w:ilvl w:val="1"/>
          <w:numId w:val="17"/>
        </w:numPr>
        <w:ind w:left="0" w:firstLine="851"/>
        <w:jc w:val="both"/>
        <w:rPr>
          <w:b/>
          <w:sz w:val="24"/>
          <w:szCs w:val="24"/>
        </w:rPr>
      </w:pPr>
      <w:r w:rsidRPr="003074DD">
        <w:rPr>
          <w:b/>
          <w:sz w:val="24"/>
          <w:szCs w:val="24"/>
        </w:rPr>
        <w:t>Algotā darba ienākumu transformācijas par sezonas laukstrādnieku ienākumu novēršana</w:t>
      </w:r>
    </w:p>
    <w:p w14:paraId="3DE77E92" w14:textId="77777777" w:rsidR="00983DC7" w:rsidRPr="003074DD" w:rsidRDefault="00983DC7" w:rsidP="00983DC7">
      <w:pPr>
        <w:pStyle w:val="ListParagraph"/>
        <w:ind w:left="851"/>
        <w:rPr>
          <w:b/>
          <w:sz w:val="24"/>
          <w:szCs w:val="24"/>
        </w:rPr>
      </w:pPr>
    </w:p>
    <w:p w14:paraId="05F7BCE9" w14:textId="122E7DCB" w:rsidR="003074DD" w:rsidRDefault="003074DD" w:rsidP="000A4DF3">
      <w:pPr>
        <w:rPr>
          <w:szCs w:val="24"/>
          <w:lang w:val="lv-LV"/>
        </w:rPr>
      </w:pPr>
      <w:r>
        <w:rPr>
          <w:szCs w:val="24"/>
          <w:lang w:val="lv-LV"/>
        </w:rPr>
        <w:t xml:space="preserve">Likums “Par iedzīvotāju ienākuma nodokli” paredz, ka sezonas laukstrādnieku ienākuma nodokļa maksātājs četru mēnešu periodā pirms lauksaimniecības sezonas darbu </w:t>
      </w:r>
      <w:r>
        <w:rPr>
          <w:szCs w:val="24"/>
          <w:lang w:val="lv-LV"/>
        </w:rPr>
        <w:lastRenderedPageBreak/>
        <w:t>uzsākšanas sezonas laukstrādnieku ienākuma izmaksātāja labā nav ar šo pašu ienākumu izmaksātāju pastāvējušas darba tiesiskās attiecības vai nav bijis noslēgts uzņēmuma līgums</w:t>
      </w:r>
      <w:r>
        <w:rPr>
          <w:rStyle w:val="FootnoteReference"/>
          <w:szCs w:val="24"/>
          <w:lang w:val="lv-LV"/>
        </w:rPr>
        <w:footnoteReference w:id="11"/>
      </w:r>
      <w:r>
        <w:rPr>
          <w:szCs w:val="24"/>
          <w:lang w:val="lv-LV"/>
        </w:rPr>
        <w:t xml:space="preserve">. Tāpat minētais </w:t>
      </w:r>
      <w:r w:rsidR="0021300A">
        <w:rPr>
          <w:szCs w:val="24"/>
          <w:lang w:val="lv-LV"/>
        </w:rPr>
        <w:t xml:space="preserve">likums </w:t>
      </w:r>
      <w:r>
        <w:rPr>
          <w:szCs w:val="24"/>
          <w:lang w:val="lv-LV"/>
        </w:rPr>
        <w:t>paredz, ka iedzīvotāju ienākuma nodokļa maksātājs, kas pie viena un tā paša ienākumu izmaksātāja saņem gan sezonas laukstrādnieku ienākumu, gan citu ienākumu no uzņēmumu līguma vai darba līguma izpildes, iedzīvotāju ienākuma nodokli maksā vispārējā kārtībā</w:t>
      </w:r>
      <w:r>
        <w:rPr>
          <w:rStyle w:val="FootnoteReference"/>
          <w:szCs w:val="24"/>
          <w:lang w:val="lv-LV"/>
        </w:rPr>
        <w:footnoteReference w:id="12"/>
      </w:r>
      <w:r>
        <w:rPr>
          <w:szCs w:val="24"/>
          <w:lang w:val="lv-LV"/>
        </w:rPr>
        <w:t xml:space="preserve">. </w:t>
      </w:r>
    </w:p>
    <w:p w14:paraId="0F42CC8E" w14:textId="5B876DAC" w:rsidR="003074DD" w:rsidRDefault="003074DD" w:rsidP="000A4DF3">
      <w:pPr>
        <w:rPr>
          <w:szCs w:val="24"/>
          <w:lang w:val="lv-LV"/>
        </w:rPr>
      </w:pPr>
      <w:r>
        <w:rPr>
          <w:szCs w:val="24"/>
          <w:lang w:val="lv-LV"/>
        </w:rPr>
        <w:t>Minētās likuma normas vērstas uz to, lai novērstu nodokļu plānošanu</w:t>
      </w:r>
      <w:r w:rsidR="00B10930">
        <w:rPr>
          <w:szCs w:val="24"/>
          <w:lang w:val="lv-LV"/>
        </w:rPr>
        <w:t>, transformējot algota darba ienākumu par sezonas laukstrādnieku ienākumu,</w:t>
      </w:r>
      <w:r>
        <w:rPr>
          <w:szCs w:val="24"/>
          <w:lang w:val="lv-LV"/>
        </w:rPr>
        <w:t xml:space="preserve"> un </w:t>
      </w:r>
      <w:r w:rsidR="00B10930">
        <w:rPr>
          <w:szCs w:val="24"/>
          <w:lang w:val="lv-LV"/>
        </w:rPr>
        <w:t xml:space="preserve">attiecīgi darbaspēka nodokļu </w:t>
      </w:r>
      <w:r>
        <w:rPr>
          <w:szCs w:val="24"/>
          <w:lang w:val="lv-LV"/>
        </w:rPr>
        <w:t>mākslīgu samazināšanu.</w:t>
      </w:r>
    </w:p>
    <w:p w14:paraId="1E9FD867" w14:textId="0FA86486" w:rsidR="00282DD8" w:rsidRDefault="00B10930" w:rsidP="004F3C2D">
      <w:pPr>
        <w:rPr>
          <w:szCs w:val="24"/>
          <w:lang w:val="lv-LV"/>
        </w:rPr>
      </w:pPr>
      <w:r>
        <w:rPr>
          <w:szCs w:val="24"/>
          <w:lang w:val="lv-LV"/>
        </w:rPr>
        <w:t xml:space="preserve">Izvērtējot </w:t>
      </w:r>
      <w:r w:rsidR="003074DD">
        <w:rPr>
          <w:szCs w:val="24"/>
          <w:lang w:val="lv-LV"/>
        </w:rPr>
        <w:t>informāci</w:t>
      </w:r>
      <w:r>
        <w:rPr>
          <w:szCs w:val="24"/>
          <w:lang w:val="lv-LV"/>
        </w:rPr>
        <w:t>ju par sezonas laukstrādnieku nodarbināšanu pie tā paša ienākumu izmaksāt</w:t>
      </w:r>
      <w:r w:rsidR="00386A60">
        <w:rPr>
          <w:szCs w:val="24"/>
          <w:lang w:val="lv-LV"/>
        </w:rPr>
        <w:t>āja, sākotnējie dati liecina, ka bijuši gadījumi, ka sezonas laukstrādnieki vienlaikus bijuši nodarbināti arī pie tā paša darba devēja kā darba ņēmēji vispārējā nodokļu maksāšanas kārtībā, kā arī konstatēti gadījumi, ka sezonas laukstrādnieki bijuši nodarbināti pie tā paša darba devēja periodā no decembra līdz martam kā darba ņēmēji, kas darbaspēka nodokļus maksā vispārējā nodokļu maksāšanas kārtībā</w:t>
      </w:r>
      <w:r w:rsidR="00F140C9">
        <w:rPr>
          <w:szCs w:val="24"/>
          <w:lang w:val="lv-LV"/>
        </w:rPr>
        <w:t xml:space="preserve"> (</w:t>
      </w:r>
      <w:r w:rsidR="00B0701F">
        <w:rPr>
          <w:szCs w:val="24"/>
          <w:lang w:val="lv-LV"/>
        </w:rPr>
        <w:t>1</w:t>
      </w:r>
      <w:r w:rsidR="00F140C9">
        <w:rPr>
          <w:szCs w:val="24"/>
          <w:lang w:val="lv-LV"/>
        </w:rPr>
        <w:t>.tabula)</w:t>
      </w:r>
      <w:r w:rsidR="00386A60">
        <w:rPr>
          <w:szCs w:val="24"/>
          <w:lang w:val="lv-LV"/>
        </w:rPr>
        <w:t>.</w:t>
      </w:r>
    </w:p>
    <w:p w14:paraId="4398DA05" w14:textId="2904D427" w:rsidR="00386A60" w:rsidRDefault="00B0701F" w:rsidP="000A4DF3">
      <w:pPr>
        <w:jc w:val="right"/>
        <w:rPr>
          <w:szCs w:val="24"/>
          <w:lang w:val="lv-LV"/>
        </w:rPr>
      </w:pPr>
      <w:r>
        <w:rPr>
          <w:szCs w:val="24"/>
          <w:lang w:val="lv-LV"/>
        </w:rPr>
        <w:t>1</w:t>
      </w:r>
      <w:r w:rsidR="00386A60">
        <w:rPr>
          <w:szCs w:val="24"/>
          <w:lang w:val="lv-LV"/>
        </w:rPr>
        <w:t>.tabula</w:t>
      </w:r>
    </w:p>
    <w:p w14:paraId="2EEC4031" w14:textId="142A4C73" w:rsidR="005C73C1" w:rsidRPr="005C73C1" w:rsidRDefault="005C73C1" w:rsidP="000A4DF3">
      <w:pPr>
        <w:jc w:val="center"/>
        <w:rPr>
          <w:b/>
          <w:szCs w:val="24"/>
          <w:lang w:val="lv-LV"/>
        </w:rPr>
      </w:pPr>
      <w:r w:rsidRPr="005C73C1">
        <w:rPr>
          <w:b/>
          <w:szCs w:val="24"/>
          <w:lang w:val="lv-LV"/>
        </w:rPr>
        <w:t xml:space="preserve">Informācija par sezonas laukstrādnieku nodarbinātību </w:t>
      </w:r>
      <w:r>
        <w:rPr>
          <w:b/>
          <w:szCs w:val="24"/>
          <w:lang w:val="lv-LV"/>
        </w:rPr>
        <w:t xml:space="preserve">kā darba ņēmējam, kas maksā darbaspēka nodokļus vispārējā kārtībā, </w:t>
      </w:r>
      <w:r w:rsidRPr="005C73C1">
        <w:rPr>
          <w:b/>
          <w:szCs w:val="24"/>
          <w:lang w:val="lv-LV"/>
        </w:rPr>
        <w:t>pie tā paša ienākumu izmaksātāja 2015.-2017.gadā</w:t>
      </w:r>
    </w:p>
    <w:tbl>
      <w:tblPr>
        <w:tblW w:w="9067" w:type="dxa"/>
        <w:tblLook w:val="04A0" w:firstRow="1" w:lastRow="0" w:firstColumn="1" w:lastColumn="0" w:noHBand="0" w:noVBand="1"/>
      </w:tblPr>
      <w:tblGrid>
        <w:gridCol w:w="1278"/>
        <w:gridCol w:w="1552"/>
        <w:gridCol w:w="1560"/>
        <w:gridCol w:w="1134"/>
        <w:gridCol w:w="1559"/>
        <w:gridCol w:w="1984"/>
      </w:tblGrid>
      <w:tr w:rsidR="009B44E1" w:rsidRPr="00386A60" w14:paraId="3EEC0C35" w14:textId="77777777" w:rsidTr="009B44E1">
        <w:trPr>
          <w:trHeight w:val="540"/>
        </w:trPr>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198C5" w14:textId="77777777" w:rsidR="009B44E1" w:rsidRPr="00386A60" w:rsidRDefault="009B44E1" w:rsidP="000A4DF3">
            <w:pPr>
              <w:widowControl/>
              <w:ind w:firstLine="0"/>
              <w:jc w:val="center"/>
              <w:rPr>
                <w:rFonts w:eastAsia="Times New Roman"/>
                <w:b/>
                <w:bCs/>
                <w:color w:val="000000"/>
                <w:sz w:val="20"/>
                <w:szCs w:val="20"/>
                <w:lang w:val="lv-LV" w:eastAsia="lv-LV"/>
              </w:rPr>
            </w:pPr>
            <w:r w:rsidRPr="00386A60">
              <w:rPr>
                <w:rFonts w:eastAsia="Times New Roman"/>
                <w:b/>
                <w:bCs/>
                <w:color w:val="000000"/>
                <w:sz w:val="20"/>
                <w:szCs w:val="20"/>
                <w:lang w:val="lv-LV" w:eastAsia="lv-LV"/>
              </w:rPr>
              <w:t>Periods</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B15CB" w14:textId="77777777" w:rsidR="009B44E1" w:rsidRPr="00386A60" w:rsidRDefault="009B44E1" w:rsidP="000A4DF3">
            <w:pPr>
              <w:widowControl/>
              <w:ind w:firstLine="0"/>
              <w:jc w:val="center"/>
              <w:rPr>
                <w:rFonts w:eastAsia="Times New Roman"/>
                <w:b/>
                <w:bCs/>
                <w:color w:val="000000"/>
                <w:sz w:val="20"/>
                <w:szCs w:val="20"/>
                <w:lang w:val="lv-LV" w:eastAsia="lv-LV"/>
              </w:rPr>
            </w:pPr>
            <w:r w:rsidRPr="00386A60">
              <w:rPr>
                <w:rFonts w:eastAsia="Times New Roman"/>
                <w:b/>
                <w:bCs/>
                <w:color w:val="000000"/>
                <w:sz w:val="20"/>
                <w:szCs w:val="20"/>
                <w:lang w:val="lv-LV" w:eastAsia="lv-LV"/>
              </w:rPr>
              <w:t xml:space="preserve">Darba ņēmēju skaits, kuri kaut vienu reizi ir uzrādīti vismaz vienā pārskatā </w:t>
            </w:r>
          </w:p>
        </w:tc>
        <w:tc>
          <w:tcPr>
            <w:tcW w:w="62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1FDD4C" w14:textId="77777777" w:rsidR="009B44E1" w:rsidRPr="00386A60" w:rsidRDefault="009B44E1" w:rsidP="000A4DF3">
            <w:pPr>
              <w:widowControl/>
              <w:ind w:firstLine="0"/>
              <w:jc w:val="center"/>
              <w:rPr>
                <w:rFonts w:eastAsia="Times New Roman"/>
                <w:b/>
                <w:bCs/>
                <w:color w:val="000000"/>
                <w:sz w:val="20"/>
                <w:szCs w:val="20"/>
                <w:lang w:val="lv-LV" w:eastAsia="lv-LV"/>
              </w:rPr>
            </w:pPr>
            <w:r w:rsidRPr="00386A60">
              <w:rPr>
                <w:rFonts w:eastAsia="Times New Roman"/>
                <w:b/>
                <w:bCs/>
                <w:color w:val="000000"/>
                <w:sz w:val="20"/>
                <w:szCs w:val="20"/>
                <w:lang w:val="lv-LV" w:eastAsia="lv-LV"/>
              </w:rPr>
              <w:t>t.sk.</w:t>
            </w:r>
          </w:p>
        </w:tc>
      </w:tr>
      <w:tr w:rsidR="009B44E1" w:rsidRPr="00386A60" w14:paraId="049D79CE" w14:textId="77777777" w:rsidTr="009B44E1">
        <w:trPr>
          <w:trHeight w:val="2205"/>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009D1364" w14:textId="77777777" w:rsidR="009B44E1" w:rsidRPr="00386A60" w:rsidRDefault="009B44E1" w:rsidP="000A4DF3">
            <w:pPr>
              <w:widowControl/>
              <w:ind w:firstLine="0"/>
              <w:jc w:val="left"/>
              <w:rPr>
                <w:rFonts w:eastAsia="Times New Roman"/>
                <w:b/>
                <w:bCs/>
                <w:color w:val="000000"/>
                <w:sz w:val="20"/>
                <w:szCs w:val="20"/>
                <w:lang w:val="lv-LV" w:eastAsia="lv-LV"/>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3CD7DB65" w14:textId="77777777" w:rsidR="009B44E1" w:rsidRPr="00386A60" w:rsidRDefault="009B44E1" w:rsidP="000A4DF3">
            <w:pPr>
              <w:widowControl/>
              <w:ind w:firstLine="0"/>
              <w:jc w:val="left"/>
              <w:rPr>
                <w:rFonts w:eastAsia="Times New Roman"/>
                <w:b/>
                <w:bCs/>
                <w:color w:val="000000"/>
                <w:sz w:val="20"/>
                <w:szCs w:val="20"/>
                <w:lang w:val="lv-LV" w:eastAsia="lv-LV"/>
              </w:rPr>
            </w:pPr>
          </w:p>
        </w:tc>
        <w:tc>
          <w:tcPr>
            <w:tcW w:w="1560" w:type="dxa"/>
            <w:tcBorders>
              <w:top w:val="nil"/>
              <w:left w:val="nil"/>
              <w:bottom w:val="single" w:sz="4" w:space="0" w:color="auto"/>
              <w:right w:val="single" w:sz="4" w:space="0" w:color="auto"/>
            </w:tcBorders>
            <w:shd w:val="clear" w:color="auto" w:fill="auto"/>
            <w:vAlign w:val="center"/>
            <w:hideMark/>
          </w:tcPr>
          <w:p w14:paraId="4008880C" w14:textId="77777777" w:rsidR="009B44E1" w:rsidRPr="00386A60" w:rsidRDefault="009B44E1" w:rsidP="000A4DF3">
            <w:pPr>
              <w:widowControl/>
              <w:ind w:firstLine="0"/>
              <w:jc w:val="center"/>
              <w:rPr>
                <w:rFonts w:eastAsia="Times New Roman"/>
                <w:b/>
                <w:bCs/>
                <w:color w:val="000000"/>
                <w:sz w:val="16"/>
                <w:szCs w:val="16"/>
                <w:lang w:val="lv-LV" w:eastAsia="lv-LV"/>
              </w:rPr>
            </w:pPr>
            <w:r w:rsidRPr="00386A60">
              <w:rPr>
                <w:rFonts w:eastAsia="Times New Roman"/>
                <w:b/>
                <w:bCs/>
                <w:color w:val="000000"/>
                <w:sz w:val="16"/>
                <w:szCs w:val="16"/>
                <w:lang w:val="lv-LV" w:eastAsia="lv-LV"/>
              </w:rPr>
              <w:t>darba ņēmēji, kas kaut vienā mēnesī nodarbināti pie cita vispārējā nodokļu maksāšanas režīmā strādājoša darba devēja tajā pašā mēnesī, par kuru iesniegts pārskats</w:t>
            </w:r>
          </w:p>
        </w:tc>
        <w:tc>
          <w:tcPr>
            <w:tcW w:w="1134" w:type="dxa"/>
            <w:tcBorders>
              <w:top w:val="nil"/>
              <w:left w:val="nil"/>
              <w:bottom w:val="single" w:sz="4" w:space="0" w:color="auto"/>
              <w:right w:val="single" w:sz="4" w:space="0" w:color="auto"/>
            </w:tcBorders>
            <w:shd w:val="clear" w:color="auto" w:fill="auto"/>
            <w:vAlign w:val="center"/>
            <w:hideMark/>
          </w:tcPr>
          <w:p w14:paraId="22580822" w14:textId="77777777" w:rsidR="009B44E1" w:rsidRPr="00386A60" w:rsidRDefault="009B44E1" w:rsidP="000A4DF3">
            <w:pPr>
              <w:widowControl/>
              <w:ind w:firstLine="0"/>
              <w:jc w:val="center"/>
              <w:rPr>
                <w:rFonts w:eastAsia="Times New Roman"/>
                <w:b/>
                <w:bCs/>
                <w:color w:val="000000"/>
                <w:sz w:val="16"/>
                <w:szCs w:val="16"/>
                <w:lang w:val="lv-LV" w:eastAsia="lv-LV"/>
              </w:rPr>
            </w:pPr>
            <w:r w:rsidRPr="00386A60">
              <w:rPr>
                <w:rFonts w:eastAsia="Times New Roman"/>
                <w:b/>
                <w:bCs/>
                <w:color w:val="000000"/>
                <w:sz w:val="16"/>
                <w:szCs w:val="16"/>
                <w:lang w:val="lv-LV" w:eastAsia="lv-LV"/>
              </w:rPr>
              <w:t xml:space="preserve">darba ņēmēji, kas kaut vienā mēnesī nodarbināti pie tā paša vispārējā nodokļu maksāšanas režīmā strādājoša darba devēja tajā pašā mēnesī </w:t>
            </w:r>
          </w:p>
        </w:tc>
        <w:tc>
          <w:tcPr>
            <w:tcW w:w="1559" w:type="dxa"/>
            <w:tcBorders>
              <w:top w:val="nil"/>
              <w:left w:val="nil"/>
              <w:bottom w:val="single" w:sz="4" w:space="0" w:color="auto"/>
              <w:right w:val="single" w:sz="4" w:space="0" w:color="auto"/>
            </w:tcBorders>
            <w:shd w:val="clear" w:color="auto" w:fill="auto"/>
            <w:vAlign w:val="center"/>
            <w:hideMark/>
          </w:tcPr>
          <w:p w14:paraId="263CB6AD" w14:textId="77777777" w:rsidR="009B44E1" w:rsidRPr="00386A60" w:rsidRDefault="009B44E1" w:rsidP="000A4DF3">
            <w:pPr>
              <w:widowControl/>
              <w:ind w:firstLine="0"/>
              <w:jc w:val="center"/>
              <w:rPr>
                <w:rFonts w:eastAsia="Times New Roman"/>
                <w:b/>
                <w:bCs/>
                <w:color w:val="000000"/>
                <w:sz w:val="16"/>
                <w:szCs w:val="16"/>
                <w:lang w:val="lv-LV" w:eastAsia="lv-LV"/>
              </w:rPr>
            </w:pPr>
            <w:r w:rsidRPr="00386A60">
              <w:rPr>
                <w:rFonts w:eastAsia="Times New Roman"/>
                <w:b/>
                <w:bCs/>
                <w:color w:val="000000"/>
                <w:sz w:val="16"/>
                <w:szCs w:val="16"/>
                <w:lang w:val="lv-LV" w:eastAsia="lv-LV"/>
              </w:rPr>
              <w:t>darba ņēmēji, kas kaut vienā mēnesī  nodarbināti pie cita vispārējā nodokļu maksāšanas režīmā strādājoša darba devēja citos periodos (janvāris - marts, decembris)</w:t>
            </w:r>
          </w:p>
        </w:tc>
        <w:tc>
          <w:tcPr>
            <w:tcW w:w="1984" w:type="dxa"/>
            <w:tcBorders>
              <w:top w:val="nil"/>
              <w:left w:val="nil"/>
              <w:bottom w:val="single" w:sz="4" w:space="0" w:color="auto"/>
              <w:right w:val="single" w:sz="4" w:space="0" w:color="auto"/>
            </w:tcBorders>
            <w:shd w:val="clear" w:color="auto" w:fill="auto"/>
            <w:vAlign w:val="center"/>
            <w:hideMark/>
          </w:tcPr>
          <w:p w14:paraId="0238D8C7" w14:textId="77777777" w:rsidR="009B44E1" w:rsidRPr="00386A60" w:rsidRDefault="009B44E1" w:rsidP="000A4DF3">
            <w:pPr>
              <w:widowControl/>
              <w:ind w:firstLine="0"/>
              <w:jc w:val="center"/>
              <w:rPr>
                <w:rFonts w:eastAsia="Times New Roman"/>
                <w:b/>
                <w:bCs/>
                <w:color w:val="000000"/>
                <w:sz w:val="16"/>
                <w:szCs w:val="16"/>
                <w:lang w:val="lv-LV" w:eastAsia="lv-LV"/>
              </w:rPr>
            </w:pPr>
            <w:r w:rsidRPr="00386A60">
              <w:rPr>
                <w:rFonts w:eastAsia="Times New Roman"/>
                <w:b/>
                <w:bCs/>
                <w:color w:val="000000"/>
                <w:sz w:val="16"/>
                <w:szCs w:val="16"/>
                <w:lang w:val="lv-LV" w:eastAsia="lv-LV"/>
              </w:rPr>
              <w:t>darba ņēmēji, kas kaut vienā mēnesī  nodarbinātie pie tā paša vispārējā nodokļu maksāšanas režīmā  strādājoša darba devēja citā periodā (janvāris - marts, decembris)</w:t>
            </w:r>
          </w:p>
        </w:tc>
      </w:tr>
      <w:tr w:rsidR="009B44E1" w:rsidRPr="00386A60" w14:paraId="54D0CCCC" w14:textId="77777777" w:rsidTr="009B44E1">
        <w:trPr>
          <w:trHeight w:val="25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8568704" w14:textId="77777777" w:rsidR="009B44E1" w:rsidRPr="00386A60" w:rsidRDefault="009B44E1" w:rsidP="000A4DF3">
            <w:pPr>
              <w:widowControl/>
              <w:ind w:firstLine="0"/>
              <w:jc w:val="left"/>
              <w:rPr>
                <w:rFonts w:eastAsia="Times New Roman"/>
                <w:b/>
                <w:bCs/>
                <w:color w:val="000000"/>
                <w:sz w:val="20"/>
                <w:szCs w:val="20"/>
                <w:lang w:val="lv-LV" w:eastAsia="lv-LV"/>
              </w:rPr>
            </w:pPr>
            <w:r w:rsidRPr="00386A60">
              <w:rPr>
                <w:rFonts w:eastAsia="Times New Roman"/>
                <w:b/>
                <w:bCs/>
                <w:color w:val="000000"/>
                <w:sz w:val="20"/>
                <w:szCs w:val="20"/>
                <w:lang w:val="lv-LV" w:eastAsia="lv-LV"/>
              </w:rPr>
              <w:t>2015.gads</w:t>
            </w:r>
          </w:p>
        </w:tc>
        <w:tc>
          <w:tcPr>
            <w:tcW w:w="1552" w:type="dxa"/>
            <w:tcBorders>
              <w:top w:val="nil"/>
              <w:left w:val="nil"/>
              <w:bottom w:val="single" w:sz="4" w:space="0" w:color="auto"/>
              <w:right w:val="single" w:sz="4" w:space="0" w:color="auto"/>
            </w:tcBorders>
            <w:shd w:val="clear" w:color="auto" w:fill="auto"/>
            <w:noWrap/>
            <w:vAlign w:val="bottom"/>
            <w:hideMark/>
          </w:tcPr>
          <w:p w14:paraId="56E69989"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2 571</w:t>
            </w:r>
          </w:p>
        </w:tc>
        <w:tc>
          <w:tcPr>
            <w:tcW w:w="1560" w:type="dxa"/>
            <w:tcBorders>
              <w:top w:val="nil"/>
              <w:left w:val="nil"/>
              <w:bottom w:val="single" w:sz="4" w:space="0" w:color="auto"/>
              <w:right w:val="single" w:sz="4" w:space="0" w:color="auto"/>
            </w:tcBorders>
            <w:shd w:val="clear" w:color="auto" w:fill="auto"/>
            <w:noWrap/>
            <w:vAlign w:val="bottom"/>
            <w:hideMark/>
          </w:tcPr>
          <w:p w14:paraId="679CEE84"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923</w:t>
            </w:r>
          </w:p>
        </w:tc>
        <w:tc>
          <w:tcPr>
            <w:tcW w:w="1134" w:type="dxa"/>
            <w:tcBorders>
              <w:top w:val="nil"/>
              <w:left w:val="nil"/>
              <w:bottom w:val="single" w:sz="4" w:space="0" w:color="auto"/>
              <w:right w:val="single" w:sz="4" w:space="0" w:color="auto"/>
            </w:tcBorders>
            <w:shd w:val="clear" w:color="auto" w:fill="auto"/>
            <w:noWrap/>
            <w:vAlign w:val="bottom"/>
            <w:hideMark/>
          </w:tcPr>
          <w:p w14:paraId="0A771E51"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33</w:t>
            </w:r>
          </w:p>
        </w:tc>
        <w:tc>
          <w:tcPr>
            <w:tcW w:w="1559" w:type="dxa"/>
            <w:tcBorders>
              <w:top w:val="nil"/>
              <w:left w:val="nil"/>
              <w:bottom w:val="single" w:sz="4" w:space="0" w:color="auto"/>
              <w:right w:val="single" w:sz="4" w:space="0" w:color="auto"/>
            </w:tcBorders>
            <w:shd w:val="clear" w:color="auto" w:fill="auto"/>
            <w:noWrap/>
            <w:vAlign w:val="bottom"/>
            <w:hideMark/>
          </w:tcPr>
          <w:p w14:paraId="16D2AD2B"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812</w:t>
            </w:r>
          </w:p>
        </w:tc>
        <w:tc>
          <w:tcPr>
            <w:tcW w:w="1984" w:type="dxa"/>
            <w:tcBorders>
              <w:top w:val="nil"/>
              <w:left w:val="nil"/>
              <w:bottom w:val="single" w:sz="4" w:space="0" w:color="auto"/>
              <w:right w:val="single" w:sz="4" w:space="0" w:color="auto"/>
            </w:tcBorders>
            <w:shd w:val="clear" w:color="auto" w:fill="auto"/>
            <w:noWrap/>
            <w:vAlign w:val="bottom"/>
            <w:hideMark/>
          </w:tcPr>
          <w:p w14:paraId="2B4A16C0"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50</w:t>
            </w:r>
          </w:p>
        </w:tc>
      </w:tr>
      <w:tr w:rsidR="009B44E1" w:rsidRPr="00386A60" w14:paraId="27D015DE" w14:textId="77777777" w:rsidTr="009B44E1">
        <w:trPr>
          <w:trHeight w:val="25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94D9881" w14:textId="77777777" w:rsidR="009B44E1" w:rsidRPr="00386A60" w:rsidRDefault="009B44E1" w:rsidP="000A4DF3">
            <w:pPr>
              <w:widowControl/>
              <w:ind w:firstLine="0"/>
              <w:jc w:val="left"/>
              <w:rPr>
                <w:rFonts w:eastAsia="Times New Roman"/>
                <w:b/>
                <w:bCs/>
                <w:color w:val="000000"/>
                <w:sz w:val="20"/>
                <w:szCs w:val="20"/>
                <w:lang w:val="lv-LV" w:eastAsia="lv-LV"/>
              </w:rPr>
            </w:pPr>
            <w:r w:rsidRPr="00386A60">
              <w:rPr>
                <w:rFonts w:eastAsia="Times New Roman"/>
                <w:b/>
                <w:bCs/>
                <w:color w:val="000000"/>
                <w:sz w:val="20"/>
                <w:szCs w:val="20"/>
                <w:lang w:val="lv-LV" w:eastAsia="lv-LV"/>
              </w:rPr>
              <w:t>2016.gads</w:t>
            </w:r>
          </w:p>
        </w:tc>
        <w:tc>
          <w:tcPr>
            <w:tcW w:w="1552" w:type="dxa"/>
            <w:tcBorders>
              <w:top w:val="nil"/>
              <w:left w:val="nil"/>
              <w:bottom w:val="single" w:sz="4" w:space="0" w:color="auto"/>
              <w:right w:val="single" w:sz="4" w:space="0" w:color="auto"/>
            </w:tcBorders>
            <w:shd w:val="clear" w:color="auto" w:fill="auto"/>
            <w:noWrap/>
            <w:vAlign w:val="bottom"/>
            <w:hideMark/>
          </w:tcPr>
          <w:p w14:paraId="430CFDA2"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2 717</w:t>
            </w:r>
          </w:p>
        </w:tc>
        <w:tc>
          <w:tcPr>
            <w:tcW w:w="1560" w:type="dxa"/>
            <w:tcBorders>
              <w:top w:val="nil"/>
              <w:left w:val="nil"/>
              <w:bottom w:val="single" w:sz="4" w:space="0" w:color="auto"/>
              <w:right w:val="single" w:sz="4" w:space="0" w:color="auto"/>
            </w:tcBorders>
            <w:shd w:val="clear" w:color="auto" w:fill="auto"/>
            <w:noWrap/>
            <w:vAlign w:val="bottom"/>
            <w:hideMark/>
          </w:tcPr>
          <w:p w14:paraId="646B074A"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1 020</w:t>
            </w:r>
          </w:p>
        </w:tc>
        <w:tc>
          <w:tcPr>
            <w:tcW w:w="1134" w:type="dxa"/>
            <w:tcBorders>
              <w:top w:val="nil"/>
              <w:left w:val="nil"/>
              <w:bottom w:val="single" w:sz="4" w:space="0" w:color="auto"/>
              <w:right w:val="single" w:sz="4" w:space="0" w:color="auto"/>
            </w:tcBorders>
            <w:shd w:val="clear" w:color="auto" w:fill="auto"/>
            <w:noWrap/>
            <w:vAlign w:val="bottom"/>
            <w:hideMark/>
          </w:tcPr>
          <w:p w14:paraId="7903A11C"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24</w:t>
            </w:r>
          </w:p>
        </w:tc>
        <w:tc>
          <w:tcPr>
            <w:tcW w:w="1559" w:type="dxa"/>
            <w:tcBorders>
              <w:top w:val="nil"/>
              <w:left w:val="nil"/>
              <w:bottom w:val="single" w:sz="4" w:space="0" w:color="auto"/>
              <w:right w:val="single" w:sz="4" w:space="0" w:color="auto"/>
            </w:tcBorders>
            <w:shd w:val="clear" w:color="auto" w:fill="auto"/>
            <w:noWrap/>
            <w:vAlign w:val="bottom"/>
            <w:hideMark/>
          </w:tcPr>
          <w:p w14:paraId="1B489959"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874</w:t>
            </w:r>
          </w:p>
        </w:tc>
        <w:tc>
          <w:tcPr>
            <w:tcW w:w="1984" w:type="dxa"/>
            <w:tcBorders>
              <w:top w:val="nil"/>
              <w:left w:val="nil"/>
              <w:bottom w:val="single" w:sz="4" w:space="0" w:color="auto"/>
              <w:right w:val="single" w:sz="4" w:space="0" w:color="auto"/>
            </w:tcBorders>
            <w:shd w:val="clear" w:color="auto" w:fill="auto"/>
            <w:noWrap/>
            <w:vAlign w:val="bottom"/>
            <w:hideMark/>
          </w:tcPr>
          <w:p w14:paraId="4B2FADA5"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45</w:t>
            </w:r>
          </w:p>
        </w:tc>
      </w:tr>
      <w:tr w:rsidR="009B44E1" w:rsidRPr="00386A60" w14:paraId="0A4BC034" w14:textId="77777777" w:rsidTr="009B44E1">
        <w:trPr>
          <w:trHeight w:val="25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4E3B19F" w14:textId="69FF1333" w:rsidR="009B44E1" w:rsidRPr="00386A60" w:rsidRDefault="009B44E1" w:rsidP="000A4DF3">
            <w:pPr>
              <w:widowControl/>
              <w:ind w:firstLine="0"/>
              <w:jc w:val="left"/>
              <w:rPr>
                <w:rFonts w:eastAsia="Times New Roman"/>
                <w:b/>
                <w:bCs/>
                <w:color w:val="000000"/>
                <w:sz w:val="20"/>
                <w:szCs w:val="20"/>
                <w:lang w:val="lv-LV" w:eastAsia="lv-LV"/>
              </w:rPr>
            </w:pPr>
            <w:r>
              <w:rPr>
                <w:rFonts w:eastAsia="Times New Roman"/>
                <w:b/>
                <w:bCs/>
                <w:color w:val="000000"/>
                <w:sz w:val="20"/>
                <w:szCs w:val="20"/>
                <w:lang w:val="lv-LV" w:eastAsia="lv-LV"/>
              </w:rPr>
              <w:t>2017.gada 8 mēneši</w:t>
            </w:r>
          </w:p>
        </w:tc>
        <w:tc>
          <w:tcPr>
            <w:tcW w:w="1552" w:type="dxa"/>
            <w:tcBorders>
              <w:top w:val="nil"/>
              <w:left w:val="nil"/>
              <w:bottom w:val="single" w:sz="4" w:space="0" w:color="auto"/>
              <w:right w:val="single" w:sz="4" w:space="0" w:color="auto"/>
            </w:tcBorders>
            <w:shd w:val="clear" w:color="auto" w:fill="auto"/>
            <w:noWrap/>
            <w:vAlign w:val="bottom"/>
            <w:hideMark/>
          </w:tcPr>
          <w:p w14:paraId="3A79B560"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2 487</w:t>
            </w:r>
          </w:p>
        </w:tc>
        <w:tc>
          <w:tcPr>
            <w:tcW w:w="1560" w:type="dxa"/>
            <w:tcBorders>
              <w:top w:val="nil"/>
              <w:left w:val="nil"/>
              <w:bottom w:val="single" w:sz="4" w:space="0" w:color="auto"/>
              <w:right w:val="single" w:sz="4" w:space="0" w:color="auto"/>
            </w:tcBorders>
            <w:shd w:val="clear" w:color="auto" w:fill="auto"/>
            <w:noWrap/>
            <w:vAlign w:val="bottom"/>
            <w:hideMark/>
          </w:tcPr>
          <w:p w14:paraId="6A2FFE3C"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721</w:t>
            </w:r>
          </w:p>
        </w:tc>
        <w:tc>
          <w:tcPr>
            <w:tcW w:w="1134" w:type="dxa"/>
            <w:tcBorders>
              <w:top w:val="nil"/>
              <w:left w:val="nil"/>
              <w:bottom w:val="single" w:sz="4" w:space="0" w:color="auto"/>
              <w:right w:val="single" w:sz="4" w:space="0" w:color="auto"/>
            </w:tcBorders>
            <w:shd w:val="clear" w:color="auto" w:fill="auto"/>
            <w:noWrap/>
            <w:vAlign w:val="bottom"/>
            <w:hideMark/>
          </w:tcPr>
          <w:p w14:paraId="4E39463F"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23</w:t>
            </w:r>
          </w:p>
        </w:tc>
        <w:tc>
          <w:tcPr>
            <w:tcW w:w="1559" w:type="dxa"/>
            <w:tcBorders>
              <w:top w:val="nil"/>
              <w:left w:val="nil"/>
              <w:bottom w:val="single" w:sz="4" w:space="0" w:color="auto"/>
              <w:right w:val="single" w:sz="4" w:space="0" w:color="auto"/>
            </w:tcBorders>
            <w:shd w:val="clear" w:color="auto" w:fill="auto"/>
            <w:noWrap/>
            <w:vAlign w:val="bottom"/>
            <w:hideMark/>
          </w:tcPr>
          <w:p w14:paraId="0648C1CC"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574</w:t>
            </w:r>
          </w:p>
        </w:tc>
        <w:tc>
          <w:tcPr>
            <w:tcW w:w="1984" w:type="dxa"/>
            <w:tcBorders>
              <w:top w:val="nil"/>
              <w:left w:val="nil"/>
              <w:bottom w:val="single" w:sz="4" w:space="0" w:color="auto"/>
              <w:right w:val="single" w:sz="4" w:space="0" w:color="auto"/>
            </w:tcBorders>
            <w:shd w:val="clear" w:color="auto" w:fill="auto"/>
            <w:noWrap/>
            <w:vAlign w:val="bottom"/>
            <w:hideMark/>
          </w:tcPr>
          <w:p w14:paraId="303F5998" w14:textId="77777777" w:rsidR="009B44E1" w:rsidRPr="00386A60" w:rsidRDefault="009B44E1" w:rsidP="000A4DF3">
            <w:pPr>
              <w:widowControl/>
              <w:ind w:firstLine="0"/>
              <w:jc w:val="right"/>
              <w:rPr>
                <w:rFonts w:eastAsia="Times New Roman"/>
                <w:color w:val="000000"/>
                <w:sz w:val="20"/>
                <w:szCs w:val="20"/>
                <w:lang w:val="lv-LV" w:eastAsia="lv-LV"/>
              </w:rPr>
            </w:pPr>
            <w:r w:rsidRPr="00386A60">
              <w:rPr>
                <w:rFonts w:eastAsia="Times New Roman"/>
                <w:color w:val="000000"/>
                <w:sz w:val="20"/>
                <w:szCs w:val="20"/>
                <w:lang w:val="lv-LV" w:eastAsia="lv-LV"/>
              </w:rPr>
              <w:t>25</w:t>
            </w:r>
          </w:p>
        </w:tc>
      </w:tr>
    </w:tbl>
    <w:p w14:paraId="149CF8C3" w14:textId="3D57A0E0" w:rsidR="00386A60" w:rsidRPr="00FC590E" w:rsidRDefault="009B44E1" w:rsidP="000A4DF3">
      <w:pPr>
        <w:ind w:firstLine="0"/>
        <w:rPr>
          <w:i/>
          <w:sz w:val="20"/>
          <w:szCs w:val="24"/>
          <w:lang w:val="lv-LV"/>
        </w:rPr>
      </w:pPr>
      <w:r w:rsidRPr="00FC590E">
        <w:rPr>
          <w:i/>
          <w:sz w:val="20"/>
          <w:szCs w:val="24"/>
          <w:lang w:val="lv-LV"/>
        </w:rPr>
        <w:t>Datu avots: VID informācija</w:t>
      </w:r>
    </w:p>
    <w:p w14:paraId="01375F88" w14:textId="77777777" w:rsidR="000A4DF3" w:rsidRDefault="000A4DF3" w:rsidP="000A4DF3">
      <w:pPr>
        <w:rPr>
          <w:szCs w:val="24"/>
          <w:lang w:val="lv-LV"/>
        </w:rPr>
      </w:pPr>
    </w:p>
    <w:p w14:paraId="609C9615" w14:textId="6B56EFB8" w:rsidR="009B44E1" w:rsidRDefault="009B44E1" w:rsidP="000A4DF3">
      <w:pPr>
        <w:rPr>
          <w:szCs w:val="24"/>
          <w:lang w:val="lv-LV"/>
        </w:rPr>
      </w:pPr>
      <w:r>
        <w:rPr>
          <w:szCs w:val="24"/>
          <w:lang w:val="lv-LV"/>
        </w:rPr>
        <w:t>Tomēr šādu gadījumu skaits</w:t>
      </w:r>
      <w:r w:rsidR="005C73C1">
        <w:rPr>
          <w:szCs w:val="24"/>
          <w:lang w:val="lv-LV"/>
        </w:rPr>
        <w:t>, ņemot vērā vispārējo sezonas laukstrādnieku skaitu,</w:t>
      </w:r>
      <w:r>
        <w:rPr>
          <w:szCs w:val="24"/>
          <w:lang w:val="lv-LV"/>
        </w:rPr>
        <w:t xml:space="preserve"> ir salīdzinoši neliels (23-50), turklāt </w:t>
      </w:r>
      <w:r w:rsidR="00386A60">
        <w:rPr>
          <w:szCs w:val="24"/>
          <w:lang w:val="lv-LV"/>
        </w:rPr>
        <w:t xml:space="preserve">iegūtos skaitliskos datus nebūtu pareizi interpretēt kā </w:t>
      </w:r>
      <w:r>
        <w:rPr>
          <w:szCs w:val="24"/>
          <w:lang w:val="lv-LV"/>
        </w:rPr>
        <w:t xml:space="preserve">normatīvo aktu pārkāpumu un </w:t>
      </w:r>
      <w:r w:rsidR="00386A60">
        <w:rPr>
          <w:szCs w:val="24"/>
          <w:lang w:val="lv-LV"/>
        </w:rPr>
        <w:t>ienākumu transformēšanu bez padziļinātas pārbaudes konkrētā situācijā.</w:t>
      </w:r>
      <w:r>
        <w:rPr>
          <w:szCs w:val="24"/>
          <w:lang w:val="lv-LV"/>
        </w:rPr>
        <w:t xml:space="preserve"> </w:t>
      </w:r>
    </w:p>
    <w:p w14:paraId="10DFAA85" w14:textId="5C917232" w:rsidR="000F07D7" w:rsidRDefault="009B44E1" w:rsidP="000A4DF3">
      <w:pPr>
        <w:rPr>
          <w:szCs w:val="24"/>
          <w:lang w:val="lv-LV"/>
        </w:rPr>
      </w:pPr>
      <w:r>
        <w:rPr>
          <w:szCs w:val="24"/>
          <w:lang w:val="lv-LV"/>
        </w:rPr>
        <w:t>Jāņem vērā, ka likumā “Par iedzīvotāju ienākuma nodokli”</w:t>
      </w:r>
      <w:r w:rsidR="001F7538" w:rsidRPr="001F7538">
        <w:rPr>
          <w:szCs w:val="24"/>
          <w:lang w:val="lv-LV"/>
        </w:rPr>
        <w:t xml:space="preserve"> noteiktie četri mēneši ir vērtējami kā četri mēneši pirms nodarbināšanas sezonas lauku darbos, kas ne vienmēr ir sākot no 1.aprīļa. Tādējādi ir jāvērtē, no kura datuma persona ir zaudējusi darba tiesiskās attiecības un par kādu periodu persona tiek uzrādīta ziņojumā par sezonas laukstrādnieku ienākuma nodokļa maksātāju darba ienākumiem, iedzīvotāju ienākuma nodokli un valsts sociālās apdrošināšanas obligātajām iemaksām.</w:t>
      </w:r>
      <w:r w:rsidR="005C73C1">
        <w:rPr>
          <w:szCs w:val="24"/>
          <w:lang w:val="lv-LV"/>
        </w:rPr>
        <w:t xml:space="preserve"> </w:t>
      </w:r>
      <w:r w:rsidR="007700F2">
        <w:rPr>
          <w:szCs w:val="24"/>
          <w:lang w:val="lv-LV"/>
        </w:rPr>
        <w:t xml:space="preserve">Tāpat likums “Par iedzīvotāju ienākuma nodokli” neizslēdz iespēju vispirms būt nodarbinātam sezonas laukstrādnieka ienākuma nodokļa maksātāja statusā, bet pēc tam – tā paša mēneša laikā – pārtraukt šīs attiecības un uzsākt darbu </w:t>
      </w:r>
      <w:r w:rsidR="007700F2">
        <w:rPr>
          <w:szCs w:val="24"/>
          <w:lang w:val="lv-LV"/>
        </w:rPr>
        <w:lastRenderedPageBreak/>
        <w:t>pie tā paša darba devēja jau kā darba ņēmējam, kas darbaspēka nodokļus maksā vispārējā kārtībā.</w:t>
      </w:r>
    </w:p>
    <w:p w14:paraId="5BCE1A20" w14:textId="4B55899E" w:rsidR="00AF1268" w:rsidRPr="00EC378A" w:rsidRDefault="00AF1268" w:rsidP="000A4DF3">
      <w:pPr>
        <w:rPr>
          <w:szCs w:val="24"/>
          <w:lang w:val="lv-LV"/>
        </w:rPr>
      </w:pPr>
      <w:r w:rsidRPr="00EC378A">
        <w:rPr>
          <w:szCs w:val="24"/>
          <w:lang w:val="lv-LV"/>
        </w:rPr>
        <w:t xml:space="preserve">Saskaņā ar likumu “Par iedzīvotāju ienākuma nodokli” </w:t>
      </w:r>
      <w:r w:rsidR="00EC378A" w:rsidRPr="00EC378A">
        <w:rPr>
          <w:szCs w:val="24"/>
          <w:lang w:val="lv-LV"/>
        </w:rPr>
        <w:t>l</w:t>
      </w:r>
      <w:r w:rsidRPr="00EC378A">
        <w:rPr>
          <w:szCs w:val="24"/>
          <w:lang w:val="lv-LV"/>
        </w:rPr>
        <w:t xml:space="preserve">auksaimniecības sezonas darbu veikšanas dienā sezonas laukstrādnieku ienākuma izmaksātājs pirms attiecīgo darbu uzsākšanas pārbauda sezonas laukstrādnieka atbilstību likumā noteiktajiem kritērijiem un reģistrē sezonas laukstrādnieku </w:t>
      </w:r>
      <w:r w:rsidR="00AA4269">
        <w:rPr>
          <w:szCs w:val="24"/>
          <w:lang w:val="lv-LV"/>
        </w:rPr>
        <w:t>LAD</w:t>
      </w:r>
      <w:r w:rsidRPr="00EC378A">
        <w:rPr>
          <w:szCs w:val="24"/>
          <w:lang w:val="lv-LV"/>
        </w:rPr>
        <w:t xml:space="preserve"> informācijas sistēmā</w:t>
      </w:r>
      <w:r w:rsidRPr="00EC378A">
        <w:rPr>
          <w:rStyle w:val="FootnoteReference"/>
          <w:szCs w:val="24"/>
          <w:lang w:val="lv-LV"/>
        </w:rPr>
        <w:footnoteReference w:id="13"/>
      </w:r>
      <w:r w:rsidRPr="00EC378A">
        <w:rPr>
          <w:szCs w:val="24"/>
          <w:lang w:val="lv-LV"/>
        </w:rPr>
        <w:t>.</w:t>
      </w:r>
      <w:r w:rsidR="00EC378A">
        <w:rPr>
          <w:szCs w:val="24"/>
          <w:lang w:val="lv-LV"/>
        </w:rPr>
        <w:t xml:space="preserve"> </w:t>
      </w:r>
      <w:r w:rsidRPr="00EC378A">
        <w:rPr>
          <w:szCs w:val="24"/>
          <w:lang w:val="lv-LV"/>
        </w:rPr>
        <w:t>Tādējādi, secināms, ka likumdevējs noteicis pienākumu pašam laukstrādnieku ienākuma izmaksātājam pārbaudīt laukstrādnieka atbilstību.</w:t>
      </w:r>
    </w:p>
    <w:p w14:paraId="0CCD3477" w14:textId="02606D03" w:rsidR="00AF1268" w:rsidRPr="00EC378A" w:rsidRDefault="00AA4269" w:rsidP="000A4DF3">
      <w:pPr>
        <w:rPr>
          <w:szCs w:val="24"/>
          <w:lang w:val="lv-LV"/>
        </w:rPr>
      </w:pPr>
      <w:r>
        <w:rPr>
          <w:szCs w:val="24"/>
          <w:lang w:val="lv-LV"/>
        </w:rPr>
        <w:t>LAD</w:t>
      </w:r>
      <w:r w:rsidR="00AF1268" w:rsidRPr="00EC378A">
        <w:rPr>
          <w:szCs w:val="24"/>
          <w:lang w:val="lv-LV"/>
        </w:rPr>
        <w:t xml:space="preserve"> informācijas sistēmā ievadīto un apstrādāto personas datu informācijas sistēmas pārzinis ir </w:t>
      </w:r>
      <w:r>
        <w:rPr>
          <w:szCs w:val="24"/>
          <w:lang w:val="lv-LV"/>
        </w:rPr>
        <w:t>LAD</w:t>
      </w:r>
      <w:r w:rsidR="00AF1268" w:rsidRPr="00EC378A">
        <w:rPr>
          <w:rStyle w:val="FootnoteReference"/>
          <w:szCs w:val="24"/>
          <w:lang w:val="lv-LV"/>
        </w:rPr>
        <w:footnoteReference w:id="14"/>
      </w:r>
      <w:r w:rsidR="00AF1268" w:rsidRPr="00EC378A">
        <w:rPr>
          <w:szCs w:val="24"/>
          <w:lang w:val="lv-LV"/>
        </w:rPr>
        <w:t>.</w:t>
      </w:r>
    </w:p>
    <w:p w14:paraId="37F5E765" w14:textId="1243D2FB" w:rsidR="00AF1268" w:rsidRPr="00EC378A" w:rsidRDefault="00AF1268" w:rsidP="000A4DF3">
      <w:pPr>
        <w:rPr>
          <w:szCs w:val="24"/>
          <w:lang w:val="lv-LV"/>
        </w:rPr>
      </w:pPr>
      <w:r w:rsidRPr="00EC378A">
        <w:rPr>
          <w:szCs w:val="24"/>
          <w:lang w:val="lv-LV"/>
        </w:rPr>
        <w:t xml:space="preserve">Ņemot vērā, ka lauksaimniecības sezonas darbos nodarbināto personu datu uzturētājs ir </w:t>
      </w:r>
      <w:r w:rsidR="00AA4269">
        <w:rPr>
          <w:szCs w:val="24"/>
          <w:lang w:val="lv-LV"/>
        </w:rPr>
        <w:t>LAD</w:t>
      </w:r>
      <w:r w:rsidRPr="00EC378A">
        <w:rPr>
          <w:szCs w:val="24"/>
          <w:lang w:val="lv-LV"/>
        </w:rPr>
        <w:t xml:space="preserve"> un likumdevējs nav noteicis tiesības veikt precizējumus iesniegtajā informācijā par sezonas laukstrādnieka ienākuma nodokļa maksātāja ienākumiem un aprēķināto sezonas laukstrādnieku ienākuma nodokli, </w:t>
      </w:r>
      <w:r w:rsidR="00AA4269">
        <w:rPr>
          <w:szCs w:val="24"/>
          <w:lang w:val="lv-LV"/>
        </w:rPr>
        <w:t>VID</w:t>
      </w:r>
      <w:r w:rsidRPr="00EC378A">
        <w:rPr>
          <w:szCs w:val="24"/>
          <w:lang w:val="lv-LV"/>
        </w:rPr>
        <w:t>, piemērojot “Konsultē vispirms” principu,  konstatētajos normatīvo aktu normu pārkāpumu gadījumos sezonas laukstrādnieku ienākuma izmaksātājiem nosūtīs informatīvu vēstuli par korektu likuma “Par iedzīvotāju ienākuma nodokli” 11.</w:t>
      </w:r>
      <w:r w:rsidRPr="00EC378A">
        <w:rPr>
          <w:szCs w:val="24"/>
          <w:vertAlign w:val="superscript"/>
          <w:lang w:val="lv-LV"/>
        </w:rPr>
        <w:t>12</w:t>
      </w:r>
      <w:r w:rsidRPr="00EC378A">
        <w:rPr>
          <w:szCs w:val="24"/>
          <w:lang w:val="lv-LV"/>
        </w:rPr>
        <w:t xml:space="preserve"> panta piemērošanas kārtību.</w:t>
      </w:r>
    </w:p>
    <w:p w14:paraId="70EF36F6" w14:textId="00804FC6" w:rsidR="00AF1268" w:rsidRPr="00EC378A" w:rsidRDefault="00EC378A" w:rsidP="000A4DF3">
      <w:pPr>
        <w:rPr>
          <w:szCs w:val="24"/>
          <w:lang w:val="lv-LV"/>
        </w:rPr>
      </w:pPr>
      <w:r>
        <w:rPr>
          <w:szCs w:val="24"/>
          <w:lang w:val="lv-LV"/>
        </w:rPr>
        <w:t xml:space="preserve">Papildus, lai nodrošinātu kontroli attiecībā uz </w:t>
      </w:r>
      <w:r w:rsidR="00AF1268" w:rsidRPr="00EC378A">
        <w:rPr>
          <w:szCs w:val="24"/>
          <w:lang w:val="lv-LV"/>
        </w:rPr>
        <w:t>likuma “Par iedzīvotāju ienākuma nodokli</w:t>
      </w:r>
      <w:r>
        <w:rPr>
          <w:szCs w:val="24"/>
          <w:lang w:val="lv-LV"/>
        </w:rPr>
        <w:t xml:space="preserve">” normu, kas paredz aizliegumu nodarbināt sezonas laukstrādnieku, ja šai personai četru mēnešu periodā pirms lauksaimniecības </w:t>
      </w:r>
      <w:r w:rsidR="0079217E">
        <w:rPr>
          <w:szCs w:val="24"/>
          <w:lang w:val="lv-LV"/>
        </w:rPr>
        <w:t xml:space="preserve">sezonas </w:t>
      </w:r>
      <w:r>
        <w:rPr>
          <w:szCs w:val="24"/>
          <w:lang w:val="lv-LV"/>
        </w:rPr>
        <w:t>darbu uzsākšanas pastāvējušas darba tiesiskās attiecības vai bijis noslēgts uzņēmumu līgums (</w:t>
      </w:r>
      <w:r w:rsidR="00AA4269">
        <w:rPr>
          <w:szCs w:val="24"/>
          <w:lang w:val="lv-LV"/>
        </w:rPr>
        <w:t xml:space="preserve">likuma “Par iedzīvotāju ienākuma nodokli” </w:t>
      </w:r>
      <w:r w:rsidR="00AF1268" w:rsidRPr="00EC378A">
        <w:rPr>
          <w:szCs w:val="24"/>
          <w:lang w:val="lv-LV"/>
        </w:rPr>
        <w:t>11.</w:t>
      </w:r>
      <w:r w:rsidR="00AF1268" w:rsidRPr="00EC378A">
        <w:rPr>
          <w:szCs w:val="24"/>
          <w:vertAlign w:val="superscript"/>
          <w:lang w:val="lv-LV"/>
        </w:rPr>
        <w:t>12</w:t>
      </w:r>
      <w:r w:rsidR="00AF1268" w:rsidRPr="00EC378A">
        <w:rPr>
          <w:szCs w:val="24"/>
          <w:lang w:val="lv-LV"/>
        </w:rPr>
        <w:t xml:space="preserve"> panta otrās daļas 3.punktā noteikt</w:t>
      </w:r>
      <w:r>
        <w:rPr>
          <w:szCs w:val="24"/>
          <w:lang w:val="lv-LV"/>
        </w:rPr>
        <w:t xml:space="preserve">ais), plānots rosināt iestrādāt </w:t>
      </w:r>
      <w:r w:rsidR="00AA4269">
        <w:rPr>
          <w:szCs w:val="24"/>
          <w:lang w:val="lv-LV"/>
        </w:rPr>
        <w:t>LAD</w:t>
      </w:r>
      <w:r>
        <w:rPr>
          <w:szCs w:val="24"/>
          <w:lang w:val="lv-LV"/>
        </w:rPr>
        <w:t xml:space="preserve"> informācijas sistēmā </w:t>
      </w:r>
      <w:r w:rsidR="00CF1446">
        <w:rPr>
          <w:szCs w:val="24"/>
          <w:lang w:val="lv-LV"/>
        </w:rPr>
        <w:t>brīdinājumu</w:t>
      </w:r>
      <w:r w:rsidR="00AF1268" w:rsidRPr="00EC378A">
        <w:rPr>
          <w:szCs w:val="24"/>
          <w:lang w:val="lv-LV"/>
        </w:rPr>
        <w:t xml:space="preserve">, lai lauksaimniekam tiktu nosūtīts informatīvs paziņojums par </w:t>
      </w:r>
      <w:r w:rsidR="0079217E">
        <w:rPr>
          <w:szCs w:val="24"/>
          <w:lang w:val="lv-LV"/>
        </w:rPr>
        <w:t xml:space="preserve">likuma “Par iedzīvotāju ienākuma nodokli” </w:t>
      </w:r>
      <w:r w:rsidR="00AF1268" w:rsidRPr="00EC378A">
        <w:rPr>
          <w:szCs w:val="24"/>
          <w:lang w:val="lv-LV"/>
        </w:rPr>
        <w:t>11.</w:t>
      </w:r>
      <w:r w:rsidR="00AF1268" w:rsidRPr="00EC378A">
        <w:rPr>
          <w:szCs w:val="24"/>
          <w:vertAlign w:val="superscript"/>
          <w:lang w:val="lv-LV"/>
        </w:rPr>
        <w:t>12</w:t>
      </w:r>
      <w:r w:rsidR="00AF1268" w:rsidRPr="00EC378A">
        <w:rPr>
          <w:szCs w:val="24"/>
          <w:lang w:val="lv-LV"/>
        </w:rPr>
        <w:t xml:space="preserve"> panta otrās daļas 3. punktā noteiktā kritērija neatbilstību.</w:t>
      </w:r>
    </w:p>
    <w:p w14:paraId="67F9AEFD" w14:textId="5D5A7088" w:rsidR="000F07D7" w:rsidRPr="00EC378A" w:rsidRDefault="001F7538" w:rsidP="000A4DF3">
      <w:pPr>
        <w:rPr>
          <w:i/>
          <w:szCs w:val="24"/>
          <w:u w:val="single"/>
          <w:lang w:val="lv-LV"/>
        </w:rPr>
      </w:pPr>
      <w:r w:rsidRPr="00EC378A">
        <w:rPr>
          <w:i/>
          <w:szCs w:val="24"/>
          <w:lang w:val="lv-LV"/>
        </w:rPr>
        <w:t>Ņemot vērā</w:t>
      </w:r>
      <w:r w:rsidR="00EC378A" w:rsidRPr="00EC378A">
        <w:rPr>
          <w:i/>
          <w:szCs w:val="24"/>
          <w:lang w:val="lv-LV"/>
        </w:rPr>
        <w:t xml:space="preserve">, ka </w:t>
      </w:r>
      <w:r w:rsidR="00EC378A">
        <w:rPr>
          <w:i/>
          <w:szCs w:val="24"/>
          <w:lang w:val="lv-LV"/>
        </w:rPr>
        <w:t xml:space="preserve">nav konstatēta </w:t>
      </w:r>
      <w:r w:rsidR="000A4DF3">
        <w:rPr>
          <w:i/>
          <w:szCs w:val="24"/>
          <w:lang w:val="lv-LV"/>
        </w:rPr>
        <w:t>būtiska algota darba ienākuma transformācija par sezonas laukstrādnieku ienākumu, lai tādējādi samazinātu darbaspēka nodokļus,</w:t>
      </w:r>
      <w:r w:rsidRPr="00EC378A">
        <w:rPr>
          <w:i/>
          <w:szCs w:val="24"/>
          <w:lang w:val="lv-LV"/>
        </w:rPr>
        <w:t xml:space="preserve"> </w:t>
      </w:r>
      <w:r w:rsidRPr="00EC378A">
        <w:rPr>
          <w:i/>
          <w:szCs w:val="24"/>
          <w:u w:val="single"/>
          <w:lang w:val="lv-LV"/>
        </w:rPr>
        <w:t xml:space="preserve">MK </w:t>
      </w:r>
      <w:proofErr w:type="spellStart"/>
      <w:r w:rsidRPr="00EC378A">
        <w:rPr>
          <w:i/>
          <w:szCs w:val="24"/>
          <w:u w:val="single"/>
          <w:lang w:val="lv-LV"/>
        </w:rPr>
        <w:t>protokollēmuma</w:t>
      </w:r>
      <w:proofErr w:type="spellEnd"/>
      <w:r w:rsidRPr="00EC378A">
        <w:rPr>
          <w:i/>
          <w:szCs w:val="24"/>
          <w:u w:val="single"/>
          <w:lang w:val="lv-LV"/>
        </w:rPr>
        <w:t xml:space="preserve"> 6.punkta 3.kritērijs </w:t>
      </w:r>
      <w:r w:rsidR="00EC378A" w:rsidRPr="00EC378A">
        <w:rPr>
          <w:i/>
          <w:szCs w:val="24"/>
          <w:u w:val="single"/>
          <w:lang w:val="lv-LV"/>
        </w:rPr>
        <w:t>uzskatāms par daļēji izpildītu</w:t>
      </w:r>
      <w:r w:rsidRPr="00EC378A">
        <w:rPr>
          <w:i/>
          <w:szCs w:val="24"/>
          <w:u w:val="single"/>
          <w:lang w:val="lv-LV"/>
        </w:rPr>
        <w:t xml:space="preserve">. </w:t>
      </w:r>
    </w:p>
    <w:p w14:paraId="3B64E047" w14:textId="77777777" w:rsidR="00620835" w:rsidRDefault="00620835" w:rsidP="000A4DF3">
      <w:pPr>
        <w:rPr>
          <w:i/>
          <w:szCs w:val="24"/>
          <w:lang w:val="lv-LV"/>
        </w:rPr>
      </w:pPr>
    </w:p>
    <w:p w14:paraId="4575D2D4" w14:textId="3CC49AD3" w:rsidR="00BD1CB3" w:rsidRDefault="00BD1CB3" w:rsidP="004B5406">
      <w:pPr>
        <w:pStyle w:val="ListParagraph"/>
        <w:numPr>
          <w:ilvl w:val="1"/>
          <w:numId w:val="17"/>
        </w:numPr>
        <w:ind w:left="0" w:firstLine="851"/>
        <w:jc w:val="both"/>
        <w:rPr>
          <w:rFonts w:eastAsia="Times New Roman"/>
          <w:b/>
          <w:sz w:val="24"/>
          <w:szCs w:val="24"/>
        </w:rPr>
      </w:pPr>
      <w:r w:rsidRPr="00BD1CB3">
        <w:rPr>
          <w:rFonts w:eastAsia="Times New Roman"/>
          <w:b/>
          <w:sz w:val="24"/>
          <w:szCs w:val="24"/>
        </w:rPr>
        <w:t xml:space="preserve">Sezonas laukstrādnieku </w:t>
      </w:r>
      <w:r w:rsidR="00817154">
        <w:rPr>
          <w:rFonts w:eastAsia="Times New Roman"/>
          <w:b/>
          <w:sz w:val="24"/>
          <w:szCs w:val="24"/>
        </w:rPr>
        <w:t xml:space="preserve">ienākuma nodokļa maksātāju </w:t>
      </w:r>
      <w:r w:rsidR="007809EC">
        <w:rPr>
          <w:rFonts w:eastAsia="Times New Roman"/>
          <w:b/>
          <w:sz w:val="24"/>
          <w:szCs w:val="24"/>
        </w:rPr>
        <w:t xml:space="preserve">sociālā </w:t>
      </w:r>
      <w:r w:rsidR="00B73AE2">
        <w:rPr>
          <w:rFonts w:eastAsia="Times New Roman"/>
          <w:b/>
          <w:sz w:val="24"/>
          <w:szCs w:val="24"/>
        </w:rPr>
        <w:t>nodrošinājuma</w:t>
      </w:r>
      <w:r w:rsidR="007809EC">
        <w:rPr>
          <w:rFonts w:eastAsia="Times New Roman"/>
          <w:b/>
          <w:sz w:val="24"/>
          <w:szCs w:val="24"/>
        </w:rPr>
        <w:t xml:space="preserve"> </w:t>
      </w:r>
      <w:proofErr w:type="spellStart"/>
      <w:r w:rsidR="007809EC">
        <w:rPr>
          <w:rFonts w:eastAsia="Times New Roman"/>
          <w:b/>
          <w:sz w:val="24"/>
          <w:szCs w:val="24"/>
        </w:rPr>
        <w:t>izvērtējums</w:t>
      </w:r>
      <w:proofErr w:type="spellEnd"/>
    </w:p>
    <w:p w14:paraId="5D74707C" w14:textId="77777777" w:rsidR="00F3413D" w:rsidRDefault="00F3413D" w:rsidP="00F3413D">
      <w:pPr>
        <w:pStyle w:val="ListParagraph"/>
        <w:ind w:left="851"/>
        <w:jc w:val="both"/>
        <w:rPr>
          <w:rFonts w:eastAsia="Times New Roman"/>
          <w:b/>
          <w:sz w:val="24"/>
          <w:szCs w:val="24"/>
        </w:rPr>
      </w:pPr>
    </w:p>
    <w:p w14:paraId="7ADB7C3A" w14:textId="21D87A6E" w:rsidR="00B7324C" w:rsidRPr="00821DD0" w:rsidRDefault="00B7324C" w:rsidP="000A4DF3">
      <w:pPr>
        <w:rPr>
          <w:szCs w:val="24"/>
          <w:lang w:val="lv-LV"/>
        </w:rPr>
      </w:pPr>
      <w:r w:rsidRPr="00821DD0">
        <w:rPr>
          <w:szCs w:val="24"/>
          <w:lang w:val="lv-LV"/>
        </w:rPr>
        <w:t>Saskaņā ar likum</w:t>
      </w:r>
      <w:r w:rsidR="000A4DF3">
        <w:rPr>
          <w:szCs w:val="24"/>
          <w:lang w:val="lv-LV"/>
        </w:rPr>
        <w:t>u</w:t>
      </w:r>
      <w:r w:rsidRPr="00821DD0">
        <w:rPr>
          <w:szCs w:val="24"/>
          <w:lang w:val="lv-LV"/>
        </w:rPr>
        <w:t xml:space="preserve"> “Par iedzīvotāju ienākuma nodokli”</w:t>
      </w:r>
      <w:r w:rsidR="000A4DF3">
        <w:rPr>
          <w:rStyle w:val="FootnoteReference"/>
          <w:szCs w:val="24"/>
          <w:lang w:val="lv-LV"/>
        </w:rPr>
        <w:footnoteReference w:id="15"/>
      </w:r>
      <w:r w:rsidRPr="00821DD0">
        <w:rPr>
          <w:szCs w:val="24"/>
          <w:lang w:val="lv-LV"/>
        </w:rPr>
        <w:t>, ja ienākumu kopsumma, ko sezonas laukstrādnieku ienākuma nodokļa maksātājs kalendārajā mēnesī ieguvis no viena vai vairākiem sezonas laukstrādnieku ienākuma izmaksātājiem kopā, pārsniedz 70</w:t>
      </w:r>
      <w:r>
        <w:rPr>
          <w:szCs w:val="24"/>
          <w:lang w:val="lv-LV"/>
        </w:rPr>
        <w:t> </w:t>
      </w:r>
      <w:proofErr w:type="spellStart"/>
      <w:r w:rsidRPr="003A0F27">
        <w:rPr>
          <w:i/>
          <w:szCs w:val="24"/>
          <w:lang w:val="lv-LV"/>
        </w:rPr>
        <w:t>euro</w:t>
      </w:r>
      <w:proofErr w:type="spellEnd"/>
      <w:r w:rsidRPr="00821DD0">
        <w:rPr>
          <w:szCs w:val="24"/>
          <w:lang w:val="lv-LV"/>
        </w:rPr>
        <w:t>, sezonas laukstrādnieku ienākuma izmaksātājs sezonas laukstrādnieku ienākuma nodokli ieskaita valsts budžetā šādā sadalījumā:</w:t>
      </w:r>
    </w:p>
    <w:p w14:paraId="5139A7EB" w14:textId="44757F41" w:rsidR="00B7324C" w:rsidRPr="00821DD0" w:rsidRDefault="00B7324C" w:rsidP="000A4DF3">
      <w:pPr>
        <w:pStyle w:val="ListParagraph"/>
        <w:numPr>
          <w:ilvl w:val="0"/>
          <w:numId w:val="19"/>
        </w:numPr>
        <w:tabs>
          <w:tab w:val="left" w:pos="1134"/>
        </w:tabs>
        <w:jc w:val="both"/>
        <w:rPr>
          <w:rFonts w:eastAsia="Calibri"/>
          <w:sz w:val="24"/>
          <w:szCs w:val="24"/>
          <w:lang w:eastAsia="en-US"/>
        </w:rPr>
      </w:pPr>
      <w:r w:rsidRPr="00821DD0">
        <w:rPr>
          <w:rFonts w:eastAsia="Calibri"/>
          <w:sz w:val="24"/>
          <w:szCs w:val="24"/>
          <w:lang w:eastAsia="en-US"/>
        </w:rPr>
        <w:t>90</w:t>
      </w:r>
      <w:r>
        <w:rPr>
          <w:rFonts w:eastAsia="Calibri"/>
          <w:sz w:val="24"/>
          <w:szCs w:val="24"/>
          <w:lang w:eastAsia="en-US"/>
        </w:rPr>
        <w:t xml:space="preserve"> </w:t>
      </w:r>
      <w:r w:rsidRPr="00821DD0">
        <w:rPr>
          <w:rFonts w:eastAsia="Calibri"/>
          <w:sz w:val="24"/>
          <w:szCs w:val="24"/>
          <w:lang w:eastAsia="en-US"/>
        </w:rPr>
        <w:t xml:space="preserve">% </w:t>
      </w:r>
      <w:r>
        <w:rPr>
          <w:rFonts w:eastAsia="Calibri"/>
          <w:sz w:val="24"/>
          <w:szCs w:val="24"/>
          <w:lang w:eastAsia="en-US"/>
        </w:rPr>
        <w:t>–</w:t>
      </w:r>
      <w:r w:rsidRPr="00821DD0">
        <w:rPr>
          <w:rFonts w:eastAsia="Calibri"/>
          <w:sz w:val="24"/>
          <w:szCs w:val="24"/>
          <w:lang w:eastAsia="en-US"/>
        </w:rPr>
        <w:t xml:space="preserve"> valsts sociālās apdrošināšanas obligāto iemaksu kontā</w:t>
      </w:r>
      <w:r w:rsidR="000A4DF3">
        <w:rPr>
          <w:rFonts w:eastAsia="Calibri"/>
          <w:sz w:val="24"/>
          <w:szCs w:val="24"/>
          <w:lang w:eastAsia="en-US"/>
        </w:rPr>
        <w:t xml:space="preserve"> (sezonas laukstrādnieks pakļauts pensiju apdrošināšanai)</w:t>
      </w:r>
      <w:r w:rsidRPr="00821DD0">
        <w:rPr>
          <w:rFonts w:eastAsia="Calibri"/>
          <w:sz w:val="24"/>
          <w:szCs w:val="24"/>
          <w:lang w:eastAsia="en-US"/>
        </w:rPr>
        <w:t>;</w:t>
      </w:r>
    </w:p>
    <w:p w14:paraId="2BEBBD1C" w14:textId="77777777" w:rsidR="00B7324C" w:rsidRPr="00821DD0" w:rsidRDefault="00B7324C" w:rsidP="000A4DF3">
      <w:pPr>
        <w:pStyle w:val="ListParagraph"/>
        <w:numPr>
          <w:ilvl w:val="0"/>
          <w:numId w:val="19"/>
        </w:numPr>
        <w:tabs>
          <w:tab w:val="left" w:pos="1134"/>
        </w:tabs>
        <w:jc w:val="both"/>
        <w:rPr>
          <w:rFonts w:eastAsia="Calibri"/>
          <w:sz w:val="24"/>
          <w:szCs w:val="24"/>
          <w:lang w:eastAsia="en-US"/>
        </w:rPr>
      </w:pPr>
      <w:r w:rsidRPr="00821DD0">
        <w:rPr>
          <w:rFonts w:eastAsia="Calibri"/>
          <w:sz w:val="24"/>
          <w:szCs w:val="24"/>
          <w:lang w:eastAsia="en-US"/>
        </w:rPr>
        <w:t>10</w:t>
      </w:r>
      <w:r>
        <w:rPr>
          <w:rFonts w:eastAsia="Calibri"/>
          <w:sz w:val="24"/>
          <w:szCs w:val="24"/>
          <w:lang w:eastAsia="en-US"/>
        </w:rPr>
        <w:t xml:space="preserve"> </w:t>
      </w:r>
      <w:r w:rsidRPr="00821DD0">
        <w:rPr>
          <w:rFonts w:eastAsia="Calibri"/>
          <w:sz w:val="24"/>
          <w:szCs w:val="24"/>
          <w:lang w:eastAsia="en-US"/>
        </w:rPr>
        <w:t xml:space="preserve">% </w:t>
      </w:r>
      <w:r>
        <w:rPr>
          <w:rFonts w:eastAsia="Calibri"/>
          <w:sz w:val="24"/>
          <w:szCs w:val="24"/>
          <w:lang w:eastAsia="en-US"/>
        </w:rPr>
        <w:t>–</w:t>
      </w:r>
      <w:r w:rsidRPr="00821DD0">
        <w:rPr>
          <w:rFonts w:eastAsia="Calibri"/>
          <w:sz w:val="24"/>
          <w:szCs w:val="24"/>
          <w:lang w:eastAsia="en-US"/>
        </w:rPr>
        <w:t xml:space="preserve"> iedzīvotāju ienākuma nodokļa sadales kontā.</w:t>
      </w:r>
    </w:p>
    <w:p w14:paraId="65393D6E" w14:textId="77777777" w:rsidR="00455986" w:rsidRPr="00B10B7F" w:rsidRDefault="00455986" w:rsidP="00B10B7F">
      <w:pPr>
        <w:ind w:firstLine="0"/>
        <w:rPr>
          <w:szCs w:val="24"/>
        </w:rPr>
      </w:pPr>
    </w:p>
    <w:p w14:paraId="18A89C37" w14:textId="724F3F38" w:rsidR="00B7324C" w:rsidRDefault="00B7324C" w:rsidP="000A4DF3">
      <w:pPr>
        <w:pStyle w:val="ListParagraph"/>
        <w:ind w:left="0" w:firstLine="709"/>
        <w:jc w:val="both"/>
        <w:rPr>
          <w:rFonts w:eastAsia="Times New Roman"/>
          <w:sz w:val="24"/>
          <w:szCs w:val="24"/>
        </w:rPr>
      </w:pPr>
      <w:r>
        <w:rPr>
          <w:rFonts w:eastAsia="Calibri"/>
          <w:sz w:val="24"/>
          <w:szCs w:val="24"/>
          <w:lang w:eastAsia="en-US"/>
        </w:rPr>
        <w:t>Tā kā palielinās arī</w:t>
      </w:r>
      <w:r w:rsidRPr="00821DD0">
        <w:rPr>
          <w:rFonts w:eastAsia="Calibri"/>
          <w:sz w:val="24"/>
          <w:szCs w:val="24"/>
          <w:lang w:eastAsia="en-US"/>
        </w:rPr>
        <w:t xml:space="preserve"> to sezonas laukstrādnieku ienākuma nodokļa maksātāju skaits, k</w:t>
      </w:r>
      <w:r>
        <w:rPr>
          <w:rFonts w:eastAsia="Calibri"/>
          <w:sz w:val="24"/>
          <w:szCs w:val="24"/>
          <w:lang w:eastAsia="en-US"/>
        </w:rPr>
        <w:t>uri</w:t>
      </w:r>
      <w:r w:rsidRPr="00821DD0">
        <w:rPr>
          <w:rFonts w:eastAsia="Calibri"/>
          <w:sz w:val="24"/>
          <w:szCs w:val="24"/>
          <w:lang w:eastAsia="en-US"/>
        </w:rPr>
        <w:t xml:space="preserve"> gūst ienākumus virs 300 </w:t>
      </w:r>
      <w:proofErr w:type="spellStart"/>
      <w:r w:rsidRPr="00821DD0">
        <w:rPr>
          <w:rFonts w:eastAsia="Calibri"/>
          <w:i/>
          <w:sz w:val="24"/>
          <w:szCs w:val="24"/>
          <w:lang w:eastAsia="en-US"/>
        </w:rPr>
        <w:t>euro</w:t>
      </w:r>
      <w:proofErr w:type="spellEnd"/>
      <w:r>
        <w:rPr>
          <w:rFonts w:eastAsia="Calibri"/>
          <w:sz w:val="24"/>
          <w:szCs w:val="24"/>
          <w:lang w:eastAsia="en-US"/>
        </w:rPr>
        <w:t xml:space="preserve"> gadā</w:t>
      </w:r>
      <w:r w:rsidRPr="00821DD0">
        <w:rPr>
          <w:rFonts w:eastAsia="Calibri"/>
          <w:sz w:val="24"/>
          <w:szCs w:val="24"/>
          <w:lang w:eastAsia="en-US"/>
        </w:rPr>
        <w:t xml:space="preserve">, </w:t>
      </w:r>
      <w:r>
        <w:rPr>
          <w:rFonts w:eastAsia="Calibri"/>
          <w:sz w:val="24"/>
          <w:szCs w:val="24"/>
          <w:lang w:eastAsia="en-US"/>
        </w:rPr>
        <w:t xml:space="preserve">un </w:t>
      </w:r>
      <w:r w:rsidRPr="00821DD0">
        <w:rPr>
          <w:rFonts w:eastAsia="Calibri"/>
          <w:sz w:val="24"/>
          <w:szCs w:val="24"/>
          <w:lang w:eastAsia="en-US"/>
        </w:rPr>
        <w:t xml:space="preserve">vidējais sezonas laukstrādnieku ienākuma nodokļa apmērs ir virs 10,5 </w:t>
      </w:r>
      <w:proofErr w:type="spellStart"/>
      <w:r w:rsidRPr="00821DD0">
        <w:rPr>
          <w:rFonts w:eastAsia="Calibri"/>
          <w:i/>
          <w:sz w:val="24"/>
          <w:szCs w:val="24"/>
          <w:lang w:eastAsia="en-US"/>
        </w:rPr>
        <w:t>euro</w:t>
      </w:r>
      <w:proofErr w:type="spellEnd"/>
      <w:r w:rsidRPr="00821DD0">
        <w:rPr>
          <w:rFonts w:eastAsia="Calibri"/>
          <w:sz w:val="24"/>
          <w:szCs w:val="24"/>
          <w:lang w:eastAsia="en-US"/>
        </w:rPr>
        <w:t xml:space="preserve">, kas atbilst sezonas laukstrādnieku ienākuma nodoklim no minimālā sezonas laukstrādnieka ienākuma – 70 </w:t>
      </w:r>
      <w:proofErr w:type="spellStart"/>
      <w:r w:rsidRPr="00821DD0">
        <w:rPr>
          <w:rFonts w:eastAsia="Calibri"/>
          <w:i/>
          <w:sz w:val="24"/>
          <w:szCs w:val="24"/>
          <w:lang w:eastAsia="en-US"/>
        </w:rPr>
        <w:t>euro</w:t>
      </w:r>
      <w:proofErr w:type="spellEnd"/>
      <w:r w:rsidRPr="00821DD0">
        <w:rPr>
          <w:rFonts w:eastAsia="Calibri"/>
          <w:sz w:val="24"/>
          <w:szCs w:val="24"/>
          <w:lang w:eastAsia="en-US"/>
        </w:rPr>
        <w:t>, no kura nodoklis 90</w:t>
      </w:r>
      <w:r>
        <w:rPr>
          <w:rFonts w:eastAsia="Calibri"/>
          <w:sz w:val="24"/>
          <w:szCs w:val="24"/>
          <w:lang w:eastAsia="en-US"/>
        </w:rPr>
        <w:t xml:space="preserve"> </w:t>
      </w:r>
      <w:r w:rsidRPr="00821DD0">
        <w:rPr>
          <w:rFonts w:eastAsia="Calibri"/>
          <w:sz w:val="24"/>
          <w:szCs w:val="24"/>
          <w:lang w:eastAsia="en-US"/>
        </w:rPr>
        <w:t>% apmērā tiek ieskaitīts valsts sociālās apdrošināšanas obligāto iemaksu kontā,</w:t>
      </w:r>
      <w:r>
        <w:rPr>
          <w:rFonts w:eastAsia="Calibri"/>
          <w:sz w:val="24"/>
          <w:szCs w:val="24"/>
          <w:lang w:eastAsia="en-US"/>
        </w:rPr>
        <w:t xml:space="preserve"> </w:t>
      </w:r>
      <w:r w:rsidRPr="00821DD0">
        <w:rPr>
          <w:rFonts w:eastAsia="Calibri"/>
          <w:sz w:val="24"/>
          <w:szCs w:val="24"/>
          <w:lang w:eastAsia="en-US"/>
        </w:rPr>
        <w:t>ik gadu p</w:t>
      </w:r>
      <w:r>
        <w:rPr>
          <w:rFonts w:eastAsia="Calibri"/>
          <w:sz w:val="24"/>
          <w:szCs w:val="24"/>
          <w:lang w:eastAsia="en-US"/>
        </w:rPr>
        <w:t>alielinās</w:t>
      </w:r>
      <w:r w:rsidRPr="00821DD0">
        <w:rPr>
          <w:rFonts w:eastAsia="Calibri"/>
          <w:sz w:val="24"/>
          <w:szCs w:val="24"/>
          <w:lang w:eastAsia="en-US"/>
        </w:rPr>
        <w:t xml:space="preserve"> to sezonas laukstrādnieku ienākuma nodokļa maksātāju skaits, kuri kļūst par sociāli apdrošinātām personām.</w:t>
      </w:r>
    </w:p>
    <w:p w14:paraId="3F67C33D" w14:textId="3EEB8256" w:rsidR="000A4DF3" w:rsidRPr="004F3C2D" w:rsidRDefault="000A4DF3" w:rsidP="004F3C2D">
      <w:pPr>
        <w:pStyle w:val="ListParagraph"/>
        <w:ind w:left="0" w:firstLine="709"/>
        <w:jc w:val="both"/>
        <w:rPr>
          <w:rFonts w:eastAsia="Times New Roman"/>
          <w:sz w:val="24"/>
          <w:szCs w:val="24"/>
        </w:rPr>
      </w:pPr>
      <w:r>
        <w:rPr>
          <w:rFonts w:eastAsia="Times New Roman"/>
          <w:sz w:val="24"/>
          <w:szCs w:val="24"/>
        </w:rPr>
        <w:t>Tomēr, i</w:t>
      </w:r>
      <w:r w:rsidR="00510B24">
        <w:rPr>
          <w:rFonts w:eastAsia="Times New Roman"/>
          <w:sz w:val="24"/>
          <w:szCs w:val="24"/>
        </w:rPr>
        <w:t>zvērtējot</w:t>
      </w:r>
      <w:r w:rsidR="00E67732">
        <w:rPr>
          <w:rFonts w:eastAsia="Times New Roman"/>
          <w:sz w:val="24"/>
          <w:szCs w:val="24"/>
        </w:rPr>
        <w:t xml:space="preserve"> s</w:t>
      </w:r>
      <w:r w:rsidR="00E67732" w:rsidRPr="00E67732">
        <w:rPr>
          <w:rFonts w:eastAsia="Times New Roman"/>
          <w:sz w:val="24"/>
          <w:szCs w:val="24"/>
        </w:rPr>
        <w:t>ezonas laukstrādnieku ienākuma nodokļa</w:t>
      </w:r>
      <w:r w:rsidR="00E67732">
        <w:rPr>
          <w:rFonts w:eastAsia="Times New Roman"/>
          <w:sz w:val="24"/>
          <w:szCs w:val="24"/>
        </w:rPr>
        <w:t xml:space="preserve"> režīmu, svarīgi </w:t>
      </w:r>
      <w:r w:rsidR="00510B24">
        <w:rPr>
          <w:rFonts w:eastAsia="Times New Roman"/>
          <w:sz w:val="24"/>
          <w:szCs w:val="24"/>
        </w:rPr>
        <w:t xml:space="preserve">ir </w:t>
      </w:r>
      <w:r>
        <w:rPr>
          <w:rFonts w:eastAsia="Times New Roman"/>
          <w:sz w:val="24"/>
          <w:szCs w:val="24"/>
        </w:rPr>
        <w:t>izvērtēt</w:t>
      </w:r>
      <w:r w:rsidR="002859C7">
        <w:rPr>
          <w:rFonts w:eastAsia="Times New Roman"/>
          <w:sz w:val="24"/>
          <w:szCs w:val="24"/>
        </w:rPr>
        <w:t>,</w:t>
      </w:r>
      <w:r w:rsidR="00817154">
        <w:rPr>
          <w:rFonts w:eastAsia="Times New Roman"/>
          <w:sz w:val="24"/>
          <w:szCs w:val="24"/>
        </w:rPr>
        <w:t xml:space="preserve"> </w:t>
      </w:r>
      <w:r w:rsidR="00E67732">
        <w:rPr>
          <w:rFonts w:eastAsia="Times New Roman"/>
          <w:sz w:val="24"/>
          <w:szCs w:val="24"/>
        </w:rPr>
        <w:t xml:space="preserve">vai </w:t>
      </w:r>
      <w:r>
        <w:rPr>
          <w:rFonts w:eastAsia="Times New Roman"/>
          <w:sz w:val="24"/>
          <w:szCs w:val="24"/>
        </w:rPr>
        <w:t xml:space="preserve">palielinās arī </w:t>
      </w:r>
      <w:r w:rsidR="00E67732">
        <w:rPr>
          <w:rFonts w:eastAsia="Times New Roman"/>
          <w:sz w:val="24"/>
          <w:szCs w:val="24"/>
        </w:rPr>
        <w:t xml:space="preserve">sezonas laukstrādnieku ienākuma nodokļa maksātāju sociālais nodrošinājums </w:t>
      </w:r>
      <w:r w:rsidR="00E67732">
        <w:rPr>
          <w:rFonts w:eastAsia="Times New Roman"/>
          <w:sz w:val="24"/>
          <w:szCs w:val="24"/>
        </w:rPr>
        <w:lastRenderedPageBreak/>
        <w:t xml:space="preserve">un kā </w:t>
      </w:r>
      <w:r w:rsidR="00DA2712">
        <w:rPr>
          <w:rFonts w:eastAsia="Times New Roman"/>
          <w:sz w:val="24"/>
          <w:szCs w:val="24"/>
        </w:rPr>
        <w:t xml:space="preserve">sezonas </w:t>
      </w:r>
      <w:r w:rsidR="00E67732">
        <w:rPr>
          <w:rFonts w:eastAsia="Times New Roman"/>
          <w:sz w:val="24"/>
          <w:szCs w:val="24"/>
        </w:rPr>
        <w:t>laukstrādnieku ienākum</w:t>
      </w:r>
      <w:r w:rsidR="00666ED4">
        <w:rPr>
          <w:rFonts w:eastAsia="Times New Roman"/>
          <w:sz w:val="24"/>
          <w:szCs w:val="24"/>
        </w:rPr>
        <w:t>s</w:t>
      </w:r>
      <w:r w:rsidR="00E67732">
        <w:rPr>
          <w:rFonts w:eastAsia="Times New Roman"/>
          <w:sz w:val="24"/>
          <w:szCs w:val="24"/>
        </w:rPr>
        <w:t xml:space="preserve"> </w:t>
      </w:r>
      <w:r w:rsidR="00666ED4">
        <w:rPr>
          <w:rFonts w:eastAsia="Times New Roman"/>
          <w:sz w:val="24"/>
          <w:szCs w:val="24"/>
        </w:rPr>
        <w:t>ietekmē</w:t>
      </w:r>
      <w:r w:rsidR="00E67732">
        <w:rPr>
          <w:rFonts w:eastAsia="Times New Roman"/>
          <w:sz w:val="24"/>
          <w:szCs w:val="24"/>
        </w:rPr>
        <w:t xml:space="preserve"> valsts sociālās apdrošināšanas obligāt</w:t>
      </w:r>
      <w:r w:rsidR="00666ED4">
        <w:rPr>
          <w:rFonts w:eastAsia="Times New Roman"/>
          <w:sz w:val="24"/>
          <w:szCs w:val="24"/>
        </w:rPr>
        <w:t>o</w:t>
      </w:r>
      <w:r w:rsidR="00E67732">
        <w:rPr>
          <w:rFonts w:eastAsia="Times New Roman"/>
          <w:sz w:val="24"/>
          <w:szCs w:val="24"/>
        </w:rPr>
        <w:t xml:space="preserve"> iemaks</w:t>
      </w:r>
      <w:r w:rsidR="00666ED4">
        <w:rPr>
          <w:rFonts w:eastAsia="Times New Roman"/>
          <w:sz w:val="24"/>
          <w:szCs w:val="24"/>
        </w:rPr>
        <w:t>u</w:t>
      </w:r>
      <w:r w:rsidR="00E67732">
        <w:rPr>
          <w:rFonts w:eastAsia="Times New Roman"/>
          <w:sz w:val="24"/>
          <w:szCs w:val="24"/>
        </w:rPr>
        <w:t xml:space="preserve"> </w:t>
      </w:r>
      <w:r w:rsidR="00666ED4">
        <w:rPr>
          <w:rFonts w:eastAsia="Times New Roman"/>
          <w:sz w:val="24"/>
          <w:szCs w:val="24"/>
        </w:rPr>
        <w:t>apmēru</w:t>
      </w:r>
      <w:r w:rsidR="00E67732">
        <w:rPr>
          <w:rFonts w:eastAsia="Times New Roman"/>
          <w:sz w:val="24"/>
          <w:szCs w:val="24"/>
        </w:rPr>
        <w:t xml:space="preserve"> vecuma pensij</w:t>
      </w:r>
      <w:r w:rsidR="00666ED4">
        <w:rPr>
          <w:rFonts w:eastAsia="Times New Roman"/>
          <w:sz w:val="24"/>
          <w:szCs w:val="24"/>
        </w:rPr>
        <w:t>ai</w:t>
      </w:r>
      <w:r w:rsidR="00E67732">
        <w:rPr>
          <w:rFonts w:eastAsia="Times New Roman"/>
          <w:sz w:val="24"/>
          <w:szCs w:val="24"/>
        </w:rPr>
        <w:t xml:space="preserve">. </w:t>
      </w:r>
    </w:p>
    <w:p w14:paraId="005E0D4B" w14:textId="510C7A21" w:rsidR="00D0275C" w:rsidRPr="00B73AE2" w:rsidRDefault="00B0701F" w:rsidP="00DB10D7">
      <w:pPr>
        <w:widowControl/>
        <w:spacing w:after="160" w:line="259" w:lineRule="auto"/>
        <w:ind w:firstLine="0"/>
        <w:jc w:val="right"/>
        <w:rPr>
          <w:szCs w:val="24"/>
          <w:lang w:val="lv-LV"/>
        </w:rPr>
      </w:pPr>
      <w:r w:rsidRPr="00B73AE2">
        <w:rPr>
          <w:szCs w:val="24"/>
          <w:lang w:val="lv-LV"/>
        </w:rPr>
        <w:t>2</w:t>
      </w:r>
      <w:r w:rsidR="00D0275C" w:rsidRPr="00B73AE2">
        <w:rPr>
          <w:szCs w:val="24"/>
          <w:lang w:val="lv-LV"/>
        </w:rPr>
        <w:t>.tabula</w:t>
      </w:r>
    </w:p>
    <w:p w14:paraId="3330B975" w14:textId="77777777" w:rsidR="00D0275C" w:rsidRPr="00796DD4" w:rsidRDefault="00D0275C" w:rsidP="00D0275C">
      <w:pPr>
        <w:pStyle w:val="ListParagraph"/>
        <w:tabs>
          <w:tab w:val="left" w:pos="1134"/>
        </w:tabs>
        <w:ind w:left="0" w:firstLine="709"/>
        <w:jc w:val="center"/>
        <w:rPr>
          <w:rFonts w:eastAsia="Calibri"/>
          <w:b/>
          <w:sz w:val="24"/>
          <w:szCs w:val="24"/>
          <w:lang w:eastAsia="en-US"/>
        </w:rPr>
      </w:pPr>
      <w:r w:rsidRPr="00796DD4">
        <w:rPr>
          <w:rFonts w:eastAsia="Calibri"/>
          <w:b/>
          <w:sz w:val="24"/>
          <w:szCs w:val="24"/>
          <w:lang w:eastAsia="en-US"/>
        </w:rPr>
        <w:t>Sezonas laukstrādnieku sociālā apdrošināšana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23"/>
        <w:gridCol w:w="1835"/>
        <w:gridCol w:w="1824"/>
        <w:gridCol w:w="1829"/>
      </w:tblGrid>
      <w:tr w:rsidR="00D0275C" w:rsidRPr="00D0275C" w14:paraId="418A62CC" w14:textId="77777777" w:rsidTr="00220C45">
        <w:tc>
          <w:tcPr>
            <w:tcW w:w="1794" w:type="dxa"/>
            <w:shd w:val="clear" w:color="auto" w:fill="auto"/>
            <w:vAlign w:val="center"/>
          </w:tcPr>
          <w:p w14:paraId="6F4794B8" w14:textId="77777777" w:rsidR="00D0275C" w:rsidRPr="001C1EC5" w:rsidRDefault="00D0275C" w:rsidP="00804DCD">
            <w:pPr>
              <w:ind w:firstLine="0"/>
              <w:jc w:val="center"/>
              <w:rPr>
                <w:b/>
                <w:szCs w:val="24"/>
                <w:lang w:val="lv-LV" w:eastAsia="lv-LV"/>
              </w:rPr>
            </w:pPr>
            <w:r w:rsidRPr="001C1EC5">
              <w:rPr>
                <w:b/>
                <w:szCs w:val="24"/>
                <w:lang w:val="lv-LV" w:eastAsia="lv-LV"/>
              </w:rPr>
              <w:t>Gads</w:t>
            </w:r>
          </w:p>
        </w:tc>
        <w:tc>
          <w:tcPr>
            <w:tcW w:w="1823" w:type="dxa"/>
            <w:shd w:val="clear" w:color="auto" w:fill="auto"/>
            <w:vAlign w:val="center"/>
          </w:tcPr>
          <w:p w14:paraId="28214F8E" w14:textId="77777777" w:rsidR="00D0275C" w:rsidRPr="001C1EC5" w:rsidRDefault="00D0275C" w:rsidP="00804DCD">
            <w:pPr>
              <w:ind w:firstLine="0"/>
              <w:jc w:val="center"/>
              <w:rPr>
                <w:b/>
                <w:szCs w:val="24"/>
                <w:lang w:val="lv-LV" w:eastAsia="lv-LV"/>
              </w:rPr>
            </w:pPr>
            <w:r w:rsidRPr="001C1EC5">
              <w:rPr>
                <w:b/>
                <w:szCs w:val="24"/>
                <w:lang w:val="lv-LV" w:eastAsia="lv-LV"/>
              </w:rPr>
              <w:t>Sociāli apdrošināto sezonas laikstrādnieku skaits vidēji mēnesī</w:t>
            </w:r>
          </w:p>
        </w:tc>
        <w:tc>
          <w:tcPr>
            <w:tcW w:w="1835" w:type="dxa"/>
            <w:shd w:val="clear" w:color="auto" w:fill="auto"/>
            <w:vAlign w:val="center"/>
          </w:tcPr>
          <w:p w14:paraId="20F5C60A" w14:textId="77777777" w:rsidR="00D0275C" w:rsidRPr="001C1EC5" w:rsidRDefault="00D0275C" w:rsidP="00804DCD">
            <w:pPr>
              <w:ind w:firstLine="0"/>
              <w:jc w:val="center"/>
              <w:rPr>
                <w:b/>
                <w:szCs w:val="24"/>
                <w:lang w:val="lv-LV" w:eastAsia="lv-LV"/>
              </w:rPr>
            </w:pPr>
            <w:r w:rsidRPr="001C1EC5">
              <w:rPr>
                <w:b/>
                <w:szCs w:val="24"/>
                <w:lang w:val="lv-LV" w:eastAsia="lv-LV"/>
              </w:rPr>
              <w:t>Vidējā apdrošināšanas iemaksu alga (</w:t>
            </w:r>
            <w:proofErr w:type="spellStart"/>
            <w:r w:rsidRPr="001C1EC5">
              <w:rPr>
                <w:b/>
                <w:i/>
                <w:szCs w:val="24"/>
                <w:lang w:val="lv-LV" w:eastAsia="lv-LV"/>
              </w:rPr>
              <w:t>euro</w:t>
            </w:r>
            <w:proofErr w:type="spellEnd"/>
            <w:r w:rsidRPr="001C1EC5">
              <w:rPr>
                <w:b/>
                <w:szCs w:val="24"/>
                <w:lang w:val="lv-LV" w:eastAsia="lv-LV"/>
              </w:rPr>
              <w:t>), vidēji mēnesī</w:t>
            </w:r>
          </w:p>
        </w:tc>
        <w:tc>
          <w:tcPr>
            <w:tcW w:w="1824" w:type="dxa"/>
            <w:shd w:val="clear" w:color="auto" w:fill="auto"/>
            <w:vAlign w:val="center"/>
          </w:tcPr>
          <w:p w14:paraId="0FBB441A" w14:textId="77777777" w:rsidR="00D0275C" w:rsidRPr="001C1EC5" w:rsidRDefault="00D0275C" w:rsidP="00804DCD">
            <w:pPr>
              <w:ind w:firstLine="0"/>
              <w:jc w:val="center"/>
              <w:rPr>
                <w:b/>
                <w:szCs w:val="24"/>
                <w:lang w:val="lv-LV" w:eastAsia="lv-LV"/>
              </w:rPr>
            </w:pPr>
            <w:r w:rsidRPr="001C1EC5">
              <w:rPr>
                <w:b/>
                <w:szCs w:val="24"/>
                <w:lang w:val="lv-LV" w:eastAsia="lv-LV"/>
              </w:rPr>
              <w:t>Sociāli apdrošināto sezonas laikstrādnieku skaits periodā</w:t>
            </w:r>
          </w:p>
        </w:tc>
        <w:tc>
          <w:tcPr>
            <w:tcW w:w="1829" w:type="dxa"/>
            <w:shd w:val="clear" w:color="auto" w:fill="auto"/>
            <w:vAlign w:val="center"/>
          </w:tcPr>
          <w:p w14:paraId="1E306473" w14:textId="77777777" w:rsidR="00D0275C" w:rsidRPr="001C1EC5" w:rsidRDefault="00D0275C" w:rsidP="00804DCD">
            <w:pPr>
              <w:ind w:firstLine="0"/>
              <w:jc w:val="center"/>
              <w:rPr>
                <w:b/>
                <w:szCs w:val="24"/>
                <w:lang w:val="lv-LV" w:eastAsia="lv-LV"/>
              </w:rPr>
            </w:pPr>
            <w:r w:rsidRPr="001C1EC5">
              <w:rPr>
                <w:b/>
                <w:szCs w:val="24"/>
                <w:lang w:val="lv-LV" w:eastAsia="lv-LV"/>
              </w:rPr>
              <w:t>Vidēji viena sociāli apdrošinātā sezonas laukstrādnieka gadā nostrādāto dienu skaits</w:t>
            </w:r>
          </w:p>
        </w:tc>
      </w:tr>
      <w:tr w:rsidR="002859C7" w:rsidRPr="00D0275C" w14:paraId="25FE0130" w14:textId="77777777" w:rsidTr="00220C45">
        <w:tc>
          <w:tcPr>
            <w:tcW w:w="1794" w:type="dxa"/>
            <w:shd w:val="clear" w:color="auto" w:fill="auto"/>
            <w:vAlign w:val="center"/>
          </w:tcPr>
          <w:p w14:paraId="7B08A32A" w14:textId="0D9FFF3D" w:rsidR="002859C7" w:rsidRPr="001C1EC5" w:rsidRDefault="002859C7" w:rsidP="002859C7">
            <w:pPr>
              <w:ind w:firstLine="0"/>
              <w:jc w:val="center"/>
              <w:rPr>
                <w:b/>
                <w:szCs w:val="24"/>
                <w:lang w:val="lv-LV" w:eastAsia="lv-LV"/>
              </w:rPr>
            </w:pPr>
            <w:r w:rsidRPr="001C1EC5">
              <w:rPr>
                <w:b/>
                <w:szCs w:val="24"/>
                <w:lang w:val="lv-LV" w:eastAsia="lv-LV"/>
              </w:rPr>
              <w:t>2014.gads</w:t>
            </w:r>
          </w:p>
        </w:tc>
        <w:tc>
          <w:tcPr>
            <w:tcW w:w="1823" w:type="dxa"/>
            <w:shd w:val="clear" w:color="auto" w:fill="auto"/>
            <w:vAlign w:val="center"/>
          </w:tcPr>
          <w:p w14:paraId="1568895B" w14:textId="4E0F8460" w:rsidR="002859C7" w:rsidRPr="00D0275C" w:rsidRDefault="002859C7" w:rsidP="002859C7">
            <w:pPr>
              <w:ind w:firstLine="0"/>
              <w:jc w:val="center"/>
              <w:rPr>
                <w:szCs w:val="24"/>
                <w:lang w:val="lv-LV" w:eastAsia="lv-LV"/>
              </w:rPr>
            </w:pPr>
            <w:r w:rsidRPr="00D0275C">
              <w:rPr>
                <w:szCs w:val="24"/>
                <w:lang w:val="lv-LV" w:eastAsia="lv-LV"/>
              </w:rPr>
              <w:t>165</w:t>
            </w:r>
          </w:p>
        </w:tc>
        <w:tc>
          <w:tcPr>
            <w:tcW w:w="1835" w:type="dxa"/>
            <w:shd w:val="clear" w:color="auto" w:fill="auto"/>
            <w:vAlign w:val="center"/>
          </w:tcPr>
          <w:p w14:paraId="666A2EB7" w14:textId="44564013" w:rsidR="002859C7" w:rsidRPr="00D0275C" w:rsidRDefault="002859C7" w:rsidP="002859C7">
            <w:pPr>
              <w:ind w:firstLine="0"/>
              <w:jc w:val="center"/>
              <w:rPr>
                <w:szCs w:val="24"/>
                <w:lang w:val="lv-LV" w:eastAsia="lv-LV"/>
              </w:rPr>
            </w:pPr>
            <w:r w:rsidRPr="00D0275C">
              <w:rPr>
                <w:szCs w:val="24"/>
                <w:lang w:val="lv-LV" w:eastAsia="lv-LV"/>
              </w:rPr>
              <w:t>101,15</w:t>
            </w:r>
          </w:p>
        </w:tc>
        <w:tc>
          <w:tcPr>
            <w:tcW w:w="1824" w:type="dxa"/>
            <w:shd w:val="clear" w:color="auto" w:fill="auto"/>
            <w:vAlign w:val="center"/>
          </w:tcPr>
          <w:p w14:paraId="128F0756" w14:textId="3BE4F3A4" w:rsidR="002859C7" w:rsidRPr="00D0275C" w:rsidRDefault="002859C7" w:rsidP="002859C7">
            <w:pPr>
              <w:ind w:firstLine="0"/>
              <w:jc w:val="center"/>
              <w:rPr>
                <w:szCs w:val="24"/>
                <w:lang w:val="lv-LV" w:eastAsia="lv-LV"/>
              </w:rPr>
            </w:pPr>
            <w:r w:rsidRPr="00D0275C">
              <w:rPr>
                <w:szCs w:val="24"/>
                <w:lang w:val="lv-LV" w:eastAsia="lv-LV"/>
              </w:rPr>
              <w:t>594</w:t>
            </w:r>
          </w:p>
        </w:tc>
        <w:tc>
          <w:tcPr>
            <w:tcW w:w="1829" w:type="dxa"/>
            <w:shd w:val="clear" w:color="auto" w:fill="auto"/>
            <w:vAlign w:val="center"/>
          </w:tcPr>
          <w:p w14:paraId="14193474" w14:textId="5963B324" w:rsidR="002859C7" w:rsidRPr="00D0275C" w:rsidRDefault="002859C7" w:rsidP="002859C7">
            <w:pPr>
              <w:ind w:firstLine="0"/>
              <w:jc w:val="center"/>
              <w:rPr>
                <w:szCs w:val="24"/>
                <w:lang w:val="lv-LV" w:eastAsia="lv-LV"/>
              </w:rPr>
            </w:pPr>
            <w:r w:rsidRPr="00D0275C">
              <w:rPr>
                <w:szCs w:val="24"/>
                <w:lang w:val="lv-LV" w:eastAsia="lv-LV"/>
              </w:rPr>
              <w:t>20,56</w:t>
            </w:r>
          </w:p>
        </w:tc>
      </w:tr>
      <w:tr w:rsidR="002859C7" w:rsidRPr="00D0275C" w14:paraId="2CF09396" w14:textId="77777777" w:rsidTr="00220C45">
        <w:tc>
          <w:tcPr>
            <w:tcW w:w="1794" w:type="dxa"/>
            <w:shd w:val="clear" w:color="auto" w:fill="auto"/>
            <w:vAlign w:val="center"/>
          </w:tcPr>
          <w:p w14:paraId="42BD9629" w14:textId="03771E0C" w:rsidR="002859C7" w:rsidRPr="001C1EC5" w:rsidRDefault="002859C7" w:rsidP="002859C7">
            <w:pPr>
              <w:ind w:firstLine="0"/>
              <w:jc w:val="center"/>
              <w:rPr>
                <w:b/>
                <w:szCs w:val="24"/>
                <w:lang w:val="lv-LV" w:eastAsia="lv-LV"/>
              </w:rPr>
            </w:pPr>
            <w:r w:rsidRPr="001C1EC5">
              <w:rPr>
                <w:b/>
                <w:szCs w:val="24"/>
                <w:lang w:val="lv-LV" w:eastAsia="lv-LV"/>
              </w:rPr>
              <w:t>2015.gads</w:t>
            </w:r>
          </w:p>
        </w:tc>
        <w:tc>
          <w:tcPr>
            <w:tcW w:w="1823" w:type="dxa"/>
            <w:shd w:val="clear" w:color="auto" w:fill="auto"/>
            <w:vAlign w:val="center"/>
          </w:tcPr>
          <w:p w14:paraId="7E368113" w14:textId="0BC85D72" w:rsidR="002859C7" w:rsidRPr="00D0275C" w:rsidRDefault="002859C7" w:rsidP="002859C7">
            <w:pPr>
              <w:ind w:firstLine="0"/>
              <w:jc w:val="center"/>
              <w:rPr>
                <w:szCs w:val="24"/>
                <w:lang w:val="lv-LV" w:eastAsia="lv-LV"/>
              </w:rPr>
            </w:pPr>
            <w:r w:rsidRPr="00D0275C">
              <w:rPr>
                <w:szCs w:val="24"/>
                <w:lang w:val="lv-LV" w:eastAsia="lv-LV"/>
              </w:rPr>
              <w:t>263</w:t>
            </w:r>
          </w:p>
        </w:tc>
        <w:tc>
          <w:tcPr>
            <w:tcW w:w="1835" w:type="dxa"/>
            <w:shd w:val="clear" w:color="auto" w:fill="auto"/>
            <w:vAlign w:val="center"/>
          </w:tcPr>
          <w:p w14:paraId="0C02C279" w14:textId="20B5A2E7" w:rsidR="002859C7" w:rsidRPr="00D0275C" w:rsidRDefault="002859C7" w:rsidP="002859C7">
            <w:pPr>
              <w:ind w:firstLine="0"/>
              <w:jc w:val="center"/>
              <w:rPr>
                <w:szCs w:val="24"/>
                <w:lang w:val="lv-LV" w:eastAsia="lv-LV"/>
              </w:rPr>
            </w:pPr>
            <w:r w:rsidRPr="00D0275C">
              <w:rPr>
                <w:szCs w:val="24"/>
                <w:lang w:val="lv-LV" w:eastAsia="lv-LV"/>
              </w:rPr>
              <w:t>115,51</w:t>
            </w:r>
          </w:p>
        </w:tc>
        <w:tc>
          <w:tcPr>
            <w:tcW w:w="1824" w:type="dxa"/>
            <w:shd w:val="clear" w:color="auto" w:fill="auto"/>
            <w:vAlign w:val="center"/>
          </w:tcPr>
          <w:p w14:paraId="60EB4624" w14:textId="73372C24" w:rsidR="002859C7" w:rsidRPr="00D0275C" w:rsidRDefault="002859C7" w:rsidP="002859C7">
            <w:pPr>
              <w:ind w:firstLine="0"/>
              <w:jc w:val="center"/>
              <w:rPr>
                <w:szCs w:val="24"/>
                <w:lang w:val="lv-LV" w:eastAsia="lv-LV"/>
              </w:rPr>
            </w:pPr>
            <w:r w:rsidRPr="00D0275C">
              <w:rPr>
                <w:szCs w:val="24"/>
                <w:lang w:val="lv-LV" w:eastAsia="lv-LV"/>
              </w:rPr>
              <w:t>1198</w:t>
            </w:r>
          </w:p>
        </w:tc>
        <w:tc>
          <w:tcPr>
            <w:tcW w:w="1829" w:type="dxa"/>
            <w:shd w:val="clear" w:color="auto" w:fill="auto"/>
            <w:vAlign w:val="center"/>
          </w:tcPr>
          <w:p w14:paraId="3CEEB708" w14:textId="26A55212" w:rsidR="002859C7" w:rsidRPr="00D0275C" w:rsidRDefault="002859C7" w:rsidP="002859C7">
            <w:pPr>
              <w:ind w:firstLine="0"/>
              <w:jc w:val="center"/>
              <w:rPr>
                <w:szCs w:val="24"/>
                <w:lang w:val="lv-LV" w:eastAsia="lv-LV"/>
              </w:rPr>
            </w:pPr>
            <w:r w:rsidRPr="00D0275C">
              <w:rPr>
                <w:szCs w:val="24"/>
                <w:lang w:val="lv-LV" w:eastAsia="lv-LV"/>
              </w:rPr>
              <w:t>20,87</w:t>
            </w:r>
          </w:p>
        </w:tc>
      </w:tr>
      <w:tr w:rsidR="002859C7" w:rsidRPr="00D0275C" w14:paraId="15760B07" w14:textId="77777777" w:rsidTr="00220C45">
        <w:tc>
          <w:tcPr>
            <w:tcW w:w="1794" w:type="dxa"/>
            <w:shd w:val="clear" w:color="auto" w:fill="auto"/>
            <w:vAlign w:val="center"/>
          </w:tcPr>
          <w:p w14:paraId="74FD0FD6" w14:textId="06F23B36" w:rsidR="002859C7" w:rsidRPr="001C1EC5" w:rsidRDefault="002859C7" w:rsidP="002859C7">
            <w:pPr>
              <w:ind w:firstLine="0"/>
              <w:jc w:val="center"/>
              <w:rPr>
                <w:b/>
                <w:szCs w:val="24"/>
                <w:lang w:val="lv-LV" w:eastAsia="lv-LV"/>
              </w:rPr>
            </w:pPr>
            <w:r w:rsidRPr="001C1EC5">
              <w:rPr>
                <w:b/>
                <w:szCs w:val="24"/>
                <w:lang w:val="lv-LV" w:eastAsia="lv-LV"/>
              </w:rPr>
              <w:t>2016.gads</w:t>
            </w:r>
          </w:p>
        </w:tc>
        <w:tc>
          <w:tcPr>
            <w:tcW w:w="1823" w:type="dxa"/>
            <w:shd w:val="clear" w:color="auto" w:fill="auto"/>
            <w:vAlign w:val="center"/>
          </w:tcPr>
          <w:p w14:paraId="2B557BE1" w14:textId="15D64C01" w:rsidR="002859C7" w:rsidRPr="00D0275C" w:rsidRDefault="002859C7" w:rsidP="002859C7">
            <w:pPr>
              <w:ind w:firstLine="0"/>
              <w:jc w:val="center"/>
              <w:rPr>
                <w:szCs w:val="24"/>
                <w:lang w:val="lv-LV" w:eastAsia="lv-LV"/>
              </w:rPr>
            </w:pPr>
            <w:r w:rsidRPr="00D0275C">
              <w:rPr>
                <w:szCs w:val="24"/>
                <w:lang w:val="lv-LV" w:eastAsia="lv-LV"/>
              </w:rPr>
              <w:t>333</w:t>
            </w:r>
          </w:p>
        </w:tc>
        <w:tc>
          <w:tcPr>
            <w:tcW w:w="1835" w:type="dxa"/>
            <w:shd w:val="clear" w:color="auto" w:fill="auto"/>
            <w:vAlign w:val="center"/>
          </w:tcPr>
          <w:p w14:paraId="097E3963" w14:textId="592E7D7B" w:rsidR="002859C7" w:rsidRPr="00D0275C" w:rsidRDefault="002859C7" w:rsidP="002859C7">
            <w:pPr>
              <w:ind w:firstLine="0"/>
              <w:jc w:val="center"/>
              <w:rPr>
                <w:szCs w:val="24"/>
                <w:lang w:val="lv-LV" w:eastAsia="lv-LV"/>
              </w:rPr>
            </w:pPr>
            <w:r w:rsidRPr="00D0275C">
              <w:rPr>
                <w:szCs w:val="24"/>
                <w:lang w:val="lv-LV" w:eastAsia="lv-LV"/>
              </w:rPr>
              <w:t>121,67</w:t>
            </w:r>
          </w:p>
        </w:tc>
        <w:tc>
          <w:tcPr>
            <w:tcW w:w="1824" w:type="dxa"/>
            <w:shd w:val="clear" w:color="auto" w:fill="auto"/>
            <w:vAlign w:val="center"/>
          </w:tcPr>
          <w:p w14:paraId="4A6C4BDA" w14:textId="6790BD95" w:rsidR="002859C7" w:rsidRPr="00D0275C" w:rsidRDefault="002859C7" w:rsidP="002859C7">
            <w:pPr>
              <w:ind w:firstLine="0"/>
              <w:jc w:val="center"/>
              <w:rPr>
                <w:szCs w:val="24"/>
                <w:lang w:val="lv-LV" w:eastAsia="lv-LV"/>
              </w:rPr>
            </w:pPr>
            <w:r w:rsidRPr="00D0275C">
              <w:rPr>
                <w:szCs w:val="24"/>
                <w:lang w:val="lv-LV" w:eastAsia="lv-LV"/>
              </w:rPr>
              <w:t>1385</w:t>
            </w:r>
          </w:p>
        </w:tc>
        <w:tc>
          <w:tcPr>
            <w:tcW w:w="1829" w:type="dxa"/>
            <w:shd w:val="clear" w:color="auto" w:fill="auto"/>
            <w:vAlign w:val="center"/>
          </w:tcPr>
          <w:p w14:paraId="37A6CF93" w14:textId="36C5FE88" w:rsidR="002859C7" w:rsidRPr="00D0275C" w:rsidRDefault="002859C7" w:rsidP="002859C7">
            <w:pPr>
              <w:ind w:firstLine="0"/>
              <w:jc w:val="center"/>
              <w:rPr>
                <w:szCs w:val="24"/>
                <w:lang w:val="lv-LV" w:eastAsia="lv-LV"/>
              </w:rPr>
            </w:pPr>
            <w:r w:rsidRPr="00D0275C">
              <w:rPr>
                <w:szCs w:val="24"/>
                <w:lang w:val="lv-LV" w:eastAsia="lv-LV"/>
              </w:rPr>
              <w:t>20,42</w:t>
            </w:r>
          </w:p>
        </w:tc>
      </w:tr>
      <w:tr w:rsidR="002859C7" w:rsidRPr="00D0275C" w14:paraId="4C31F2C7" w14:textId="77777777" w:rsidTr="00220C45">
        <w:tc>
          <w:tcPr>
            <w:tcW w:w="1794" w:type="dxa"/>
            <w:shd w:val="clear" w:color="auto" w:fill="auto"/>
            <w:vAlign w:val="center"/>
          </w:tcPr>
          <w:p w14:paraId="1A0B09FD" w14:textId="190889C6" w:rsidR="002859C7" w:rsidRPr="001C1EC5" w:rsidRDefault="002859C7" w:rsidP="00B73AE2">
            <w:pPr>
              <w:ind w:firstLine="0"/>
              <w:jc w:val="center"/>
              <w:rPr>
                <w:b/>
                <w:szCs w:val="24"/>
                <w:lang w:val="lv-LV" w:eastAsia="lv-LV"/>
              </w:rPr>
            </w:pPr>
            <w:r w:rsidRPr="001C1EC5">
              <w:rPr>
                <w:b/>
                <w:szCs w:val="24"/>
                <w:lang w:val="lv-LV" w:eastAsia="lv-LV"/>
              </w:rPr>
              <w:t>2017.gad</w:t>
            </w:r>
            <w:r w:rsidR="00B73AE2" w:rsidRPr="001C1EC5">
              <w:rPr>
                <w:b/>
                <w:szCs w:val="24"/>
                <w:lang w:val="lv-LV" w:eastAsia="lv-LV"/>
              </w:rPr>
              <w:t>a 10 mēneši</w:t>
            </w:r>
          </w:p>
        </w:tc>
        <w:tc>
          <w:tcPr>
            <w:tcW w:w="1823" w:type="dxa"/>
            <w:shd w:val="clear" w:color="auto" w:fill="auto"/>
            <w:vAlign w:val="center"/>
          </w:tcPr>
          <w:p w14:paraId="348AE888" w14:textId="66C4263D" w:rsidR="002859C7" w:rsidRPr="00D0275C" w:rsidRDefault="00B73AE2" w:rsidP="002859C7">
            <w:pPr>
              <w:ind w:firstLine="0"/>
              <w:jc w:val="center"/>
              <w:rPr>
                <w:szCs w:val="24"/>
                <w:lang w:val="lv-LV" w:eastAsia="lv-LV"/>
              </w:rPr>
            </w:pPr>
            <w:r>
              <w:rPr>
                <w:szCs w:val="24"/>
                <w:lang w:val="lv-LV" w:eastAsia="lv-LV"/>
              </w:rPr>
              <w:t>421</w:t>
            </w:r>
          </w:p>
        </w:tc>
        <w:tc>
          <w:tcPr>
            <w:tcW w:w="1835" w:type="dxa"/>
            <w:shd w:val="clear" w:color="auto" w:fill="auto"/>
            <w:vAlign w:val="center"/>
          </w:tcPr>
          <w:p w14:paraId="50077708" w14:textId="4A1DCB75" w:rsidR="002859C7" w:rsidRPr="00D0275C" w:rsidRDefault="00B73AE2" w:rsidP="002859C7">
            <w:pPr>
              <w:ind w:firstLine="0"/>
              <w:jc w:val="center"/>
              <w:rPr>
                <w:szCs w:val="24"/>
                <w:lang w:val="lv-LV" w:eastAsia="lv-LV"/>
              </w:rPr>
            </w:pPr>
            <w:r>
              <w:rPr>
                <w:szCs w:val="24"/>
                <w:lang w:val="lv-LV" w:eastAsia="lv-LV"/>
              </w:rPr>
              <w:t>114,21</w:t>
            </w:r>
          </w:p>
        </w:tc>
        <w:tc>
          <w:tcPr>
            <w:tcW w:w="1824" w:type="dxa"/>
            <w:shd w:val="clear" w:color="auto" w:fill="auto"/>
            <w:vAlign w:val="center"/>
          </w:tcPr>
          <w:p w14:paraId="496E4EA3" w14:textId="546F69C2" w:rsidR="002859C7" w:rsidRPr="00D0275C" w:rsidRDefault="00B73AE2" w:rsidP="002859C7">
            <w:pPr>
              <w:ind w:firstLine="0"/>
              <w:jc w:val="center"/>
              <w:rPr>
                <w:szCs w:val="24"/>
                <w:lang w:val="lv-LV" w:eastAsia="lv-LV"/>
              </w:rPr>
            </w:pPr>
            <w:r>
              <w:rPr>
                <w:szCs w:val="24"/>
                <w:lang w:val="lv-LV" w:eastAsia="lv-LV"/>
              </w:rPr>
              <w:t>1446</w:t>
            </w:r>
          </w:p>
        </w:tc>
        <w:tc>
          <w:tcPr>
            <w:tcW w:w="1829" w:type="dxa"/>
            <w:shd w:val="clear" w:color="auto" w:fill="auto"/>
            <w:vAlign w:val="center"/>
          </w:tcPr>
          <w:p w14:paraId="27CBB02A" w14:textId="454F4B4B" w:rsidR="002859C7" w:rsidRPr="00D0275C" w:rsidRDefault="00B73AE2" w:rsidP="002859C7">
            <w:pPr>
              <w:ind w:firstLine="0"/>
              <w:jc w:val="center"/>
              <w:rPr>
                <w:szCs w:val="24"/>
                <w:lang w:val="lv-LV" w:eastAsia="lv-LV"/>
              </w:rPr>
            </w:pPr>
            <w:r>
              <w:rPr>
                <w:szCs w:val="24"/>
                <w:lang w:val="lv-LV" w:eastAsia="lv-LV"/>
              </w:rPr>
              <w:t>22,38</w:t>
            </w:r>
          </w:p>
        </w:tc>
      </w:tr>
    </w:tbl>
    <w:p w14:paraId="7125EDB0" w14:textId="4BFF6257" w:rsidR="00220C45" w:rsidRPr="00D0275C" w:rsidRDefault="00220C45" w:rsidP="00220C45">
      <w:pPr>
        <w:ind w:firstLine="0"/>
        <w:jc w:val="left"/>
        <w:rPr>
          <w:i/>
          <w:sz w:val="20"/>
          <w:szCs w:val="24"/>
          <w:lang w:val="lv-LV" w:eastAsia="lv-LV"/>
        </w:rPr>
      </w:pPr>
      <w:r w:rsidRPr="00D0275C">
        <w:rPr>
          <w:i/>
          <w:sz w:val="20"/>
          <w:szCs w:val="24"/>
          <w:lang w:val="lv-LV" w:eastAsia="lv-LV"/>
        </w:rPr>
        <w:t>Datu avots: Labklājības ministrija</w:t>
      </w:r>
    </w:p>
    <w:p w14:paraId="43B667E3" w14:textId="77777777" w:rsidR="00D0275C" w:rsidRPr="00F93443" w:rsidRDefault="00D0275C" w:rsidP="00D0275C">
      <w:pPr>
        <w:rPr>
          <w:lang w:val="lv-LV" w:eastAsia="lv-LV"/>
        </w:rPr>
      </w:pPr>
    </w:p>
    <w:p w14:paraId="2F0F5DBB" w14:textId="7B855FFB" w:rsidR="00B21F15" w:rsidRDefault="00B21F15" w:rsidP="00E67732">
      <w:pPr>
        <w:rPr>
          <w:lang w:val="lv-LV"/>
        </w:rPr>
      </w:pPr>
      <w:r>
        <w:rPr>
          <w:lang w:val="lv-LV"/>
        </w:rPr>
        <w:t xml:space="preserve">Kā liecina </w:t>
      </w:r>
      <w:r w:rsidR="00B0701F">
        <w:rPr>
          <w:lang w:val="lv-LV"/>
        </w:rPr>
        <w:t>2</w:t>
      </w:r>
      <w:r>
        <w:rPr>
          <w:lang w:val="lv-LV"/>
        </w:rPr>
        <w:t xml:space="preserve">.tabulas dati, </w:t>
      </w:r>
      <w:r w:rsidR="00B7069A">
        <w:rPr>
          <w:lang w:val="lv-LV"/>
        </w:rPr>
        <w:t xml:space="preserve">ar katru gadu pieaug sociāli apdrošināto sezonas laukstrādnieku skaits. </w:t>
      </w:r>
      <w:r>
        <w:rPr>
          <w:lang w:val="lv-LV"/>
        </w:rPr>
        <w:t xml:space="preserve">2017.gadā salīdzinājumā ar </w:t>
      </w:r>
      <w:r w:rsidR="002859C7">
        <w:rPr>
          <w:lang w:val="lv-LV"/>
        </w:rPr>
        <w:t>2014.gad</w:t>
      </w:r>
      <w:r>
        <w:rPr>
          <w:lang w:val="lv-LV"/>
        </w:rPr>
        <w:t>u</w:t>
      </w:r>
      <w:r w:rsidR="002859C7">
        <w:rPr>
          <w:lang w:val="lv-LV"/>
        </w:rPr>
        <w:t xml:space="preserve"> mēnesī </w:t>
      </w:r>
      <w:r>
        <w:rPr>
          <w:lang w:val="lv-LV"/>
        </w:rPr>
        <w:t>sociāli apdrošināto laukstrādnieku skaits vidēji mēnesī ir palielinājies aptuveni divas reizes</w:t>
      </w:r>
      <w:r w:rsidR="002859C7">
        <w:rPr>
          <w:lang w:val="lv-LV"/>
        </w:rPr>
        <w:t xml:space="preserve">. </w:t>
      </w:r>
    </w:p>
    <w:p w14:paraId="21DA928C" w14:textId="77777777" w:rsidR="00B73AE2" w:rsidRPr="00B73AE2" w:rsidRDefault="00B73AE2" w:rsidP="00B73AE2">
      <w:pPr>
        <w:rPr>
          <w:lang w:val="lv-LV"/>
        </w:rPr>
      </w:pPr>
      <w:r w:rsidRPr="00B73AE2">
        <w:rPr>
          <w:lang w:val="lv-LV"/>
        </w:rPr>
        <w:t>Sociāli apdrošināto sezonas laukstrādnieku sadalījums pēc vecuma 2017.gadā:</w:t>
      </w:r>
    </w:p>
    <w:p w14:paraId="5934BAF5" w14:textId="77777777" w:rsidR="00B73AE2" w:rsidRPr="00B73AE2" w:rsidRDefault="00B73AE2" w:rsidP="00B73AE2">
      <w:pPr>
        <w:numPr>
          <w:ilvl w:val="0"/>
          <w:numId w:val="26"/>
        </w:numPr>
        <w:rPr>
          <w:lang w:val="lv-LV"/>
        </w:rPr>
      </w:pPr>
      <w:r w:rsidRPr="00B73AE2">
        <w:rPr>
          <w:lang w:val="lv-LV"/>
        </w:rPr>
        <w:t>līdz 25 gadiem (ieskaitot) – 405 personas;</w:t>
      </w:r>
    </w:p>
    <w:p w14:paraId="56F52863" w14:textId="20ABD62B" w:rsidR="00B73AE2" w:rsidRPr="00B73AE2" w:rsidRDefault="00B73AE2" w:rsidP="00B73AE2">
      <w:pPr>
        <w:numPr>
          <w:ilvl w:val="0"/>
          <w:numId w:val="26"/>
        </w:numPr>
        <w:rPr>
          <w:lang w:val="lv-LV"/>
        </w:rPr>
      </w:pPr>
      <w:r>
        <w:rPr>
          <w:lang w:val="lv-LV"/>
        </w:rPr>
        <w:t xml:space="preserve">no 26 – 62 </w:t>
      </w:r>
      <w:r w:rsidRPr="00B73AE2">
        <w:rPr>
          <w:lang w:val="lv-LV"/>
        </w:rPr>
        <w:t>gadiem (ieskaitot) – 944 personas;</w:t>
      </w:r>
    </w:p>
    <w:p w14:paraId="161B4093" w14:textId="7911A0C3" w:rsidR="00B73AE2" w:rsidRPr="00B73AE2" w:rsidRDefault="00B73AE2" w:rsidP="00B73AE2">
      <w:pPr>
        <w:numPr>
          <w:ilvl w:val="0"/>
          <w:numId w:val="26"/>
        </w:numPr>
        <w:rPr>
          <w:lang w:val="lv-LV"/>
        </w:rPr>
      </w:pPr>
      <w:r>
        <w:rPr>
          <w:lang w:val="lv-LV"/>
        </w:rPr>
        <w:t xml:space="preserve">no 63 </w:t>
      </w:r>
      <w:r w:rsidRPr="00B73AE2">
        <w:rPr>
          <w:lang w:val="lv-LV"/>
        </w:rPr>
        <w:t>gadiem un vecāki – 97 personas.</w:t>
      </w:r>
    </w:p>
    <w:p w14:paraId="4039C0AD" w14:textId="0DB78026" w:rsidR="00B73AE2" w:rsidRPr="00B73AE2" w:rsidRDefault="00B73AE2" w:rsidP="00B73AE2">
      <w:pPr>
        <w:rPr>
          <w:lang w:val="lv-LV"/>
        </w:rPr>
      </w:pPr>
      <w:r w:rsidRPr="00B73AE2">
        <w:rPr>
          <w:lang w:val="lv-LV"/>
        </w:rPr>
        <w:t>2017.gadā no 1446 sociāli apdrošinātajiem sezonas laukstrādniekiem, 251 personai paralēli bija darba ņēmēja statuss, savukārt 1195 sociāli apdrošinātajiem sezonas laukstrādniekiem paralēlu darba attiecību nebija, t.i., 1195 personai sociālo nodrošinājumu veidoja tikai sezonas laukstrādnieku ienākums.</w:t>
      </w:r>
    </w:p>
    <w:p w14:paraId="7019B0CD" w14:textId="67443F35" w:rsidR="004E10EA" w:rsidRPr="00B21F15" w:rsidRDefault="00455986" w:rsidP="00E67732">
      <w:pPr>
        <w:rPr>
          <w:i/>
          <w:lang w:val="lv-LV"/>
        </w:rPr>
      </w:pPr>
      <w:r>
        <w:rPr>
          <w:i/>
          <w:lang w:val="lv-LV"/>
        </w:rPr>
        <w:t>T</w:t>
      </w:r>
      <w:r w:rsidR="004E10EA" w:rsidRPr="00B21F15">
        <w:rPr>
          <w:i/>
          <w:lang w:val="lv-LV"/>
        </w:rPr>
        <w:t>ādējādi</w:t>
      </w:r>
      <w:r w:rsidR="00B21F15" w:rsidRPr="00B21F15">
        <w:rPr>
          <w:i/>
          <w:lang w:val="lv-LV"/>
        </w:rPr>
        <w:t>, ņemot vērā</w:t>
      </w:r>
      <w:r w:rsidR="00EF7225">
        <w:rPr>
          <w:i/>
          <w:lang w:val="lv-LV"/>
        </w:rPr>
        <w:t xml:space="preserve"> minēto</w:t>
      </w:r>
      <w:r w:rsidR="00B21F15" w:rsidRPr="00B21F15">
        <w:rPr>
          <w:i/>
          <w:lang w:val="lv-LV"/>
        </w:rPr>
        <w:t xml:space="preserve">, </w:t>
      </w:r>
      <w:r w:rsidR="004E10EA" w:rsidRPr="00530348">
        <w:rPr>
          <w:i/>
          <w:u w:val="single"/>
          <w:lang w:val="lv-LV"/>
        </w:rPr>
        <w:t xml:space="preserve">MK </w:t>
      </w:r>
      <w:proofErr w:type="spellStart"/>
      <w:r w:rsidR="004E10EA" w:rsidRPr="00530348">
        <w:rPr>
          <w:i/>
          <w:u w:val="single"/>
          <w:lang w:val="lv-LV"/>
        </w:rPr>
        <w:t>protokollēmuma</w:t>
      </w:r>
      <w:proofErr w:type="spellEnd"/>
      <w:r w:rsidR="004E10EA" w:rsidRPr="00530348">
        <w:rPr>
          <w:i/>
          <w:u w:val="single"/>
          <w:lang w:val="lv-LV"/>
        </w:rPr>
        <w:t xml:space="preserve"> 6.punkta 5</w:t>
      </w:r>
      <w:r w:rsidR="00CF1446">
        <w:rPr>
          <w:i/>
          <w:u w:val="single"/>
          <w:lang w:val="lv-LV"/>
        </w:rPr>
        <w:t>.</w:t>
      </w:r>
      <w:r w:rsidR="004E10EA" w:rsidRPr="00530348">
        <w:rPr>
          <w:i/>
          <w:u w:val="single"/>
          <w:lang w:val="lv-LV"/>
        </w:rPr>
        <w:t>kritērijs</w:t>
      </w:r>
      <w:r w:rsidR="00EF7225" w:rsidRPr="00EF7225">
        <w:rPr>
          <w:i/>
          <w:u w:val="single"/>
          <w:lang w:val="lv-LV"/>
        </w:rPr>
        <w:t xml:space="preserve"> </w:t>
      </w:r>
      <w:r w:rsidR="00EF7225" w:rsidRPr="00530348">
        <w:rPr>
          <w:i/>
          <w:u w:val="single"/>
          <w:lang w:val="lv-LV"/>
        </w:rPr>
        <w:t>ir izpildīts</w:t>
      </w:r>
      <w:r w:rsidR="004E10EA" w:rsidRPr="00B21F15">
        <w:rPr>
          <w:i/>
          <w:lang w:val="lv-LV"/>
        </w:rPr>
        <w:t xml:space="preserve">. </w:t>
      </w:r>
    </w:p>
    <w:p w14:paraId="074473C3" w14:textId="5A86640E" w:rsidR="00455986" w:rsidRPr="004F3C2D" w:rsidRDefault="00455986" w:rsidP="004F3C2D">
      <w:pPr>
        <w:rPr>
          <w:i/>
          <w:lang w:val="lv-LV"/>
        </w:rPr>
      </w:pPr>
      <w:r w:rsidRPr="00455986">
        <w:rPr>
          <w:i/>
          <w:color w:val="000000"/>
          <w:lang w:val="lv-LV" w:eastAsia="lv-LV"/>
        </w:rPr>
        <w:t>Savukārt, lai arī ir pieaudzis sezonas laukstrādnieku ienākums, no kura tiek veiktas valsts sociālās apdrošināšanas iemaksas, tomēr dati liecina, ka sezonas laukstrādnieku ienākuma palielinājums, kāds tas ir novērojams šobrīd, negarantēs iespēju sezonas laukstrādniekiem</w:t>
      </w:r>
      <w:r w:rsidR="009F4F41">
        <w:rPr>
          <w:i/>
          <w:color w:val="000000"/>
          <w:lang w:val="lv-LV" w:eastAsia="lv-LV"/>
        </w:rPr>
        <w:t>, kas saņem tikai sezonas laukstrādnieku ienākumu,</w:t>
      </w:r>
      <w:r w:rsidRPr="00455986">
        <w:rPr>
          <w:i/>
          <w:color w:val="000000"/>
          <w:lang w:val="lv-LV" w:eastAsia="lv-LV"/>
        </w:rPr>
        <w:t xml:space="preserve"> saņemt vecuma pensiju. Tādējādi pēc būtības </w:t>
      </w:r>
      <w:r w:rsidRPr="00CF1446">
        <w:rPr>
          <w:i/>
          <w:color w:val="000000"/>
          <w:u w:val="single"/>
          <w:lang w:val="lv-LV" w:eastAsia="lv-LV"/>
        </w:rPr>
        <w:t xml:space="preserve">MK </w:t>
      </w:r>
      <w:proofErr w:type="spellStart"/>
      <w:r w:rsidRPr="00CF1446">
        <w:rPr>
          <w:i/>
          <w:color w:val="000000"/>
          <w:u w:val="single"/>
          <w:lang w:val="lv-LV" w:eastAsia="lv-LV"/>
        </w:rPr>
        <w:t>protokollēmuma</w:t>
      </w:r>
      <w:proofErr w:type="spellEnd"/>
      <w:r w:rsidRPr="00CF1446">
        <w:rPr>
          <w:i/>
          <w:color w:val="000000"/>
          <w:u w:val="single"/>
          <w:lang w:val="lv-LV" w:eastAsia="lv-LV"/>
        </w:rPr>
        <w:t xml:space="preserve"> 6.punkta 6.kritērijs </w:t>
      </w:r>
      <w:r w:rsidR="007809EC">
        <w:rPr>
          <w:i/>
          <w:color w:val="000000"/>
          <w:u w:val="single"/>
          <w:lang w:val="lv-LV" w:eastAsia="lv-LV"/>
        </w:rPr>
        <w:t>ir daļēji</w:t>
      </w:r>
      <w:r w:rsidR="007809EC" w:rsidRPr="00CF1446">
        <w:rPr>
          <w:i/>
          <w:color w:val="000000"/>
          <w:u w:val="single"/>
          <w:lang w:val="lv-LV" w:eastAsia="lv-LV"/>
        </w:rPr>
        <w:t xml:space="preserve"> </w:t>
      </w:r>
      <w:r w:rsidRPr="00CF1446">
        <w:rPr>
          <w:i/>
          <w:color w:val="000000"/>
          <w:u w:val="single"/>
          <w:lang w:val="lv-LV" w:eastAsia="lv-LV"/>
        </w:rPr>
        <w:t>izpildīts</w:t>
      </w:r>
      <w:r w:rsidRPr="00455986">
        <w:rPr>
          <w:i/>
          <w:color w:val="000000"/>
          <w:lang w:val="lv-LV" w:eastAsia="lv-LV"/>
        </w:rPr>
        <w:t>.</w:t>
      </w:r>
    </w:p>
    <w:p w14:paraId="2A4F09BB" w14:textId="1B3D642D" w:rsidR="00B73AE2" w:rsidRPr="00B73AE2" w:rsidRDefault="00B21F15" w:rsidP="004F3C2D">
      <w:pPr>
        <w:spacing w:before="120"/>
        <w:rPr>
          <w:lang w:val="lv-LV"/>
        </w:rPr>
      </w:pPr>
      <w:r>
        <w:rPr>
          <w:lang w:val="lv-LV"/>
        </w:rPr>
        <w:t xml:space="preserve">Kā liecina </w:t>
      </w:r>
      <w:r w:rsidR="00B0701F">
        <w:rPr>
          <w:lang w:val="lv-LV"/>
        </w:rPr>
        <w:t>2</w:t>
      </w:r>
      <w:r>
        <w:rPr>
          <w:lang w:val="lv-LV"/>
        </w:rPr>
        <w:t>.tabulas dati, arī v</w:t>
      </w:r>
      <w:r w:rsidR="002859C7">
        <w:rPr>
          <w:lang w:val="lv-LV"/>
        </w:rPr>
        <w:t>alsts sociālās apdrošināšanas obligāto iemaksu a</w:t>
      </w:r>
      <w:r w:rsidR="00B73AE2">
        <w:rPr>
          <w:lang w:val="lv-LV"/>
        </w:rPr>
        <w:t xml:space="preserve">lgai ir tendence palielināties. </w:t>
      </w:r>
      <w:r w:rsidR="00B73AE2" w:rsidRPr="00B73AE2">
        <w:rPr>
          <w:lang w:val="lv-LV"/>
        </w:rPr>
        <w:t xml:space="preserve">Tomēr uzkrātais pensijas kapitāls no tik maza objekta ir neliels. Piemēram, ja 2016.gadā persona ir nodarbināta 65 dienas ar vidējo iemaksu objektu, tad pensijas kapitāls ir 52,73 </w:t>
      </w:r>
      <w:proofErr w:type="spellStart"/>
      <w:r w:rsidR="00B73AE2" w:rsidRPr="00B73AE2">
        <w:rPr>
          <w:i/>
          <w:lang w:val="lv-LV"/>
        </w:rPr>
        <w:t>euro</w:t>
      </w:r>
      <w:proofErr w:type="spellEnd"/>
      <w:r w:rsidR="00B73AE2" w:rsidRPr="00B73AE2">
        <w:rPr>
          <w:lang w:val="lv-LV"/>
        </w:rPr>
        <w:t xml:space="preserve"> (20 % no 121,67 x 2 + 121,67 : 30 x 5), no kuriem 15,82 </w:t>
      </w:r>
      <w:proofErr w:type="spellStart"/>
      <w:r w:rsidR="00B73AE2" w:rsidRPr="00B73AE2">
        <w:rPr>
          <w:i/>
          <w:lang w:val="lv-LV"/>
        </w:rPr>
        <w:t>euro</w:t>
      </w:r>
      <w:proofErr w:type="spellEnd"/>
      <w:r w:rsidR="00B73AE2" w:rsidRPr="00B73AE2">
        <w:rPr>
          <w:lang w:val="lv-LV"/>
        </w:rPr>
        <w:t xml:space="preserve"> ir </w:t>
      </w:r>
      <w:proofErr w:type="spellStart"/>
      <w:r w:rsidR="00B73AE2" w:rsidRPr="00B73AE2">
        <w:rPr>
          <w:lang w:val="lv-LV"/>
        </w:rPr>
        <w:t>fondēto</w:t>
      </w:r>
      <w:proofErr w:type="spellEnd"/>
      <w:r w:rsidR="00B73AE2" w:rsidRPr="00B73AE2">
        <w:rPr>
          <w:lang w:val="lv-LV"/>
        </w:rPr>
        <w:t xml:space="preserve"> pensiju kapitāls, ja persona ir </w:t>
      </w:r>
      <w:proofErr w:type="spellStart"/>
      <w:r w:rsidR="00B73AE2" w:rsidRPr="00B73AE2">
        <w:rPr>
          <w:lang w:val="lv-LV"/>
        </w:rPr>
        <w:t>fondēto</w:t>
      </w:r>
      <w:proofErr w:type="spellEnd"/>
      <w:r w:rsidR="00B73AE2" w:rsidRPr="00B73AE2">
        <w:rPr>
          <w:lang w:val="lv-LV"/>
        </w:rPr>
        <w:t xml:space="preserve"> pensiju shēmas dalībnieks. Personai 64 gadu vecumā, kurai jau ir piešķirta vecuma pensija, pārrēķinot vecuma pensiju par no laukstrādnieku ienākuma veikto pensijas kapitālu, pensijas pieaugums ir 0,25 </w:t>
      </w:r>
      <w:proofErr w:type="spellStart"/>
      <w:r w:rsidR="00B73AE2" w:rsidRPr="00B73AE2">
        <w:rPr>
          <w:i/>
          <w:lang w:val="lv-LV"/>
        </w:rPr>
        <w:t>euro</w:t>
      </w:r>
      <w:proofErr w:type="spellEnd"/>
      <w:r w:rsidR="00B73AE2" w:rsidRPr="00B73AE2">
        <w:rPr>
          <w:lang w:val="lv-LV"/>
        </w:rPr>
        <w:t xml:space="preserve"> (52,73 </w:t>
      </w:r>
      <w:proofErr w:type="spellStart"/>
      <w:r w:rsidR="00B73AE2" w:rsidRPr="00B73AE2">
        <w:rPr>
          <w:i/>
          <w:lang w:val="lv-LV"/>
        </w:rPr>
        <w:t>euro</w:t>
      </w:r>
      <w:proofErr w:type="spellEnd"/>
      <w:r w:rsidR="00B73AE2" w:rsidRPr="00B73AE2">
        <w:rPr>
          <w:lang w:val="lv-LV"/>
        </w:rPr>
        <w:t> : 17,58 : 12).</w:t>
      </w:r>
    </w:p>
    <w:p w14:paraId="3D82ED85" w14:textId="29315AEE" w:rsidR="00B21F15" w:rsidRDefault="00B21F15" w:rsidP="00E67732">
      <w:pPr>
        <w:rPr>
          <w:lang w:val="lv-LV"/>
        </w:rPr>
      </w:pPr>
    </w:p>
    <w:p w14:paraId="47BC440F" w14:textId="10FB6853" w:rsidR="00D0275C" w:rsidRDefault="00C45B6D" w:rsidP="00E67732">
      <w:pPr>
        <w:rPr>
          <w:color w:val="000000"/>
          <w:lang w:val="lv-LV" w:eastAsia="lv-LV"/>
        </w:rPr>
      </w:pPr>
      <w:r w:rsidRPr="00EF2CE4">
        <w:rPr>
          <w:b/>
          <w:lang w:val="lv-LV"/>
        </w:rPr>
        <w:t xml:space="preserve">Tomēr </w:t>
      </w:r>
      <w:r w:rsidR="00B0701F">
        <w:rPr>
          <w:b/>
          <w:lang w:val="lv-LV"/>
        </w:rPr>
        <w:t>2</w:t>
      </w:r>
      <w:r w:rsidR="009F4F41">
        <w:rPr>
          <w:b/>
          <w:lang w:val="lv-LV"/>
        </w:rPr>
        <w:t>.</w:t>
      </w:r>
      <w:r w:rsidRPr="00EF2CE4">
        <w:rPr>
          <w:b/>
          <w:lang w:val="lv-LV"/>
        </w:rPr>
        <w:t xml:space="preserve">tabulā atspoguļotā informācija liecina, </w:t>
      </w:r>
      <w:r w:rsidR="00D0275C" w:rsidRPr="00EF2CE4">
        <w:rPr>
          <w:b/>
          <w:lang w:val="lv-LV"/>
        </w:rPr>
        <w:t>ka apdrošināto sezonas laukstrādnieku valsts sociālās apdrošināšanas obligāto iemaksu objekts ir 14% no vidējās darba samaksas valstī vai 33% no valstī noteiktās minimālās mēneša darba algas.</w:t>
      </w:r>
      <w:r w:rsidR="00D0275C" w:rsidRPr="00F93443">
        <w:rPr>
          <w:lang w:val="lv-LV"/>
        </w:rPr>
        <w:t xml:space="preserve"> Tas nozīmē, ka, ja personai sociālās apdrošināšanas obligāto iemaksu objekts veidosies tikai no sezonas laukstrādnieku ienākuma nodokļa, tad šīs valsts sociālās apdrošināšanas obligātās </w:t>
      </w:r>
      <w:r w:rsidR="00D0275C" w:rsidRPr="00F93443">
        <w:rPr>
          <w:color w:val="000000"/>
          <w:lang w:val="lv-LV" w:eastAsia="lv-LV"/>
        </w:rPr>
        <w:lastRenderedPageBreak/>
        <w:t xml:space="preserve">iemaksas nav pietiekamas, lai nodrošinātu uzkrājumu minimālās vecuma pensijas apmēram. Tomēr, ņemot vērā likumā “Par iedzīvotāju ienākuma nodokli” noteikto laika ierobežojumu speciālā nodokļu režīma izmantošanai (kalendāra gadā 65 kalendāra dienas), </w:t>
      </w:r>
      <w:r w:rsidR="00220C45">
        <w:rPr>
          <w:color w:val="000000"/>
          <w:lang w:val="lv-LV" w:eastAsia="lv-LV"/>
        </w:rPr>
        <w:t>pieņemam</w:t>
      </w:r>
      <w:r w:rsidR="00D0275C" w:rsidRPr="00F93443">
        <w:rPr>
          <w:color w:val="000000"/>
          <w:lang w:val="lv-LV" w:eastAsia="lv-LV"/>
        </w:rPr>
        <w:t>, ka persona, veicot tikai sezonas laukstrādnieku ienākuma nodokli, nesavāks nepieciešamo minimālo apdrošināšanas stāžu, kas dod tiesības uz vecuma pensiju. Iepriekš minētais periods visticamāk atstās ietekmi tikai uz personas apdrošināšanas stāžu.</w:t>
      </w:r>
    </w:p>
    <w:p w14:paraId="46986C4D" w14:textId="6225F4D7" w:rsidR="00455986" w:rsidRPr="00455986" w:rsidRDefault="00455986" w:rsidP="00455986">
      <w:pPr>
        <w:rPr>
          <w:i/>
          <w:color w:val="000000"/>
          <w:lang w:val="lv-LV" w:eastAsia="lv-LV"/>
        </w:rPr>
      </w:pPr>
      <w:r w:rsidRPr="00455986">
        <w:rPr>
          <w:i/>
          <w:lang w:val="lv-LV" w:eastAsia="lv-LV"/>
        </w:rPr>
        <w:t xml:space="preserve">Tādējādi var secināt, ka sezonas laukstrādnieku gūtais ienākums neradīs tiem aprēķināto vecuma pensiju pieaugumu, </w:t>
      </w:r>
      <w:r w:rsidRPr="00530348">
        <w:rPr>
          <w:i/>
          <w:u w:val="single"/>
          <w:lang w:val="lv-LV" w:eastAsia="lv-LV"/>
        </w:rPr>
        <w:t xml:space="preserve">MK </w:t>
      </w:r>
      <w:proofErr w:type="spellStart"/>
      <w:r w:rsidRPr="00530348">
        <w:rPr>
          <w:i/>
          <w:u w:val="single"/>
          <w:lang w:val="lv-LV" w:eastAsia="lv-LV"/>
        </w:rPr>
        <w:t>protokollēmuma</w:t>
      </w:r>
      <w:proofErr w:type="spellEnd"/>
      <w:r w:rsidRPr="00530348">
        <w:rPr>
          <w:i/>
          <w:u w:val="single"/>
          <w:lang w:val="lv-LV" w:eastAsia="lv-LV"/>
        </w:rPr>
        <w:t xml:space="preserve"> 6.punkta 8.kritērijs nav izpildīts</w:t>
      </w:r>
      <w:r w:rsidRPr="00455986">
        <w:rPr>
          <w:i/>
          <w:lang w:val="lv-LV" w:eastAsia="lv-LV"/>
        </w:rPr>
        <w:t>.</w:t>
      </w:r>
    </w:p>
    <w:p w14:paraId="41427A5F" w14:textId="5E11BE6B" w:rsidR="00455986" w:rsidRDefault="00D0275C" w:rsidP="00455986">
      <w:pPr>
        <w:rPr>
          <w:lang w:val="lv-LV" w:eastAsia="lv-LV"/>
        </w:rPr>
      </w:pPr>
      <w:r w:rsidRPr="00F93443">
        <w:rPr>
          <w:lang w:val="lv-LV" w:eastAsia="lv-LV"/>
        </w:rPr>
        <w:t xml:space="preserve">Jāatzīmē, ka visā laika periodā kopš sezonas laukstrādnieku ienākuma nodokļa ieviešanas, neviens sociāli apdrošinātais sezonas laukstrādnieks nav brīvprātīgi pievienojies pensiju apdrošināšanai. </w:t>
      </w:r>
    </w:p>
    <w:p w14:paraId="7827C5DF" w14:textId="7EFFE402" w:rsidR="00455986" w:rsidRPr="00455986" w:rsidRDefault="00455986" w:rsidP="00455986">
      <w:pPr>
        <w:rPr>
          <w:i/>
          <w:color w:val="000000"/>
          <w:lang w:val="lv-LV" w:eastAsia="lv-LV"/>
        </w:rPr>
      </w:pPr>
      <w:r w:rsidRPr="00455986">
        <w:rPr>
          <w:i/>
          <w:lang w:val="lv-LV" w:eastAsia="lv-LV"/>
        </w:rPr>
        <w:t xml:space="preserve">Tādējādi var secināt, ka </w:t>
      </w:r>
      <w:r w:rsidRPr="00CF1446">
        <w:rPr>
          <w:i/>
          <w:u w:val="single"/>
          <w:lang w:val="lv-LV" w:eastAsia="lv-LV"/>
        </w:rPr>
        <w:t xml:space="preserve">MK </w:t>
      </w:r>
      <w:proofErr w:type="spellStart"/>
      <w:r w:rsidRPr="00CF1446">
        <w:rPr>
          <w:i/>
          <w:u w:val="single"/>
          <w:lang w:val="lv-LV" w:eastAsia="lv-LV"/>
        </w:rPr>
        <w:t>protokollēmuma</w:t>
      </w:r>
      <w:proofErr w:type="spellEnd"/>
      <w:r w:rsidRPr="00CF1446">
        <w:rPr>
          <w:i/>
          <w:u w:val="single"/>
          <w:lang w:val="lv-LV" w:eastAsia="lv-LV"/>
        </w:rPr>
        <w:t xml:space="preserve"> 6.punkta 7.kritērijs nav izpildīts</w:t>
      </w:r>
      <w:r w:rsidRPr="00455986">
        <w:rPr>
          <w:i/>
          <w:lang w:val="lv-LV" w:eastAsia="lv-LV"/>
        </w:rPr>
        <w:t>.</w:t>
      </w:r>
    </w:p>
    <w:p w14:paraId="7E268A4F" w14:textId="3DA4F55B" w:rsidR="00983DC7" w:rsidRDefault="00983DC7" w:rsidP="004F3C2D">
      <w:pPr>
        <w:ind w:firstLine="0"/>
        <w:rPr>
          <w:color w:val="000000"/>
          <w:lang w:val="lv-LV" w:eastAsia="lv-LV"/>
        </w:rPr>
      </w:pPr>
    </w:p>
    <w:p w14:paraId="21EC159A" w14:textId="15381063" w:rsidR="002003DA" w:rsidRPr="00983DC7" w:rsidRDefault="008318A4" w:rsidP="00983DC7">
      <w:pPr>
        <w:pStyle w:val="ListParagraph"/>
        <w:numPr>
          <w:ilvl w:val="0"/>
          <w:numId w:val="17"/>
        </w:numPr>
        <w:tabs>
          <w:tab w:val="left" w:pos="284"/>
          <w:tab w:val="left" w:pos="993"/>
        </w:tabs>
        <w:spacing w:after="120"/>
        <w:ind w:left="0" w:firstLine="709"/>
        <w:rPr>
          <w:rFonts w:eastAsia="Times New Roman"/>
          <w:b/>
          <w:sz w:val="24"/>
          <w:szCs w:val="24"/>
        </w:rPr>
      </w:pPr>
      <w:r w:rsidRPr="008318A4">
        <w:rPr>
          <w:rFonts w:eastAsia="Times New Roman"/>
          <w:b/>
          <w:sz w:val="24"/>
          <w:szCs w:val="24"/>
        </w:rPr>
        <w:t xml:space="preserve">Sezonas laukstrādnieku ienākuma nodokļa režīma </w:t>
      </w:r>
      <w:r w:rsidR="00461FA1">
        <w:rPr>
          <w:rFonts w:eastAsia="Times New Roman"/>
          <w:b/>
          <w:sz w:val="24"/>
          <w:szCs w:val="24"/>
        </w:rPr>
        <w:t xml:space="preserve">ieviešanas rezultātu un noteikto </w:t>
      </w:r>
      <w:r w:rsidR="00817154">
        <w:rPr>
          <w:rFonts w:eastAsia="Times New Roman"/>
          <w:b/>
          <w:sz w:val="24"/>
          <w:szCs w:val="24"/>
        </w:rPr>
        <w:t xml:space="preserve">kritēriju </w:t>
      </w:r>
      <w:r w:rsidR="00F644CF">
        <w:rPr>
          <w:rFonts w:eastAsia="Times New Roman"/>
          <w:b/>
          <w:sz w:val="24"/>
          <w:szCs w:val="24"/>
        </w:rPr>
        <w:t xml:space="preserve">izpildes </w:t>
      </w:r>
      <w:proofErr w:type="spellStart"/>
      <w:r w:rsidRPr="008318A4">
        <w:rPr>
          <w:rFonts w:eastAsia="Times New Roman"/>
          <w:b/>
          <w:sz w:val="24"/>
          <w:szCs w:val="24"/>
        </w:rPr>
        <w:t>izvērtējuma</w:t>
      </w:r>
      <w:proofErr w:type="spellEnd"/>
      <w:r w:rsidRPr="008318A4">
        <w:rPr>
          <w:rFonts w:eastAsia="Times New Roman"/>
          <w:b/>
          <w:sz w:val="24"/>
          <w:szCs w:val="24"/>
        </w:rPr>
        <w:t xml:space="preserve"> kopsavilkums</w:t>
      </w:r>
      <w:r w:rsidR="00817154">
        <w:rPr>
          <w:rFonts w:eastAsia="Times New Roman"/>
          <w:b/>
          <w:sz w:val="24"/>
          <w:szCs w:val="24"/>
        </w:rPr>
        <w:t xml:space="preserve"> un secinājumi</w:t>
      </w:r>
    </w:p>
    <w:p w14:paraId="48CC34C5" w14:textId="4303181F" w:rsidR="002003DA" w:rsidRDefault="002003DA" w:rsidP="00220C45">
      <w:pPr>
        <w:widowControl/>
        <w:rPr>
          <w:rFonts w:eastAsia="Times New Roman"/>
          <w:szCs w:val="24"/>
          <w:lang w:val="lv-LV" w:eastAsia="lv-LV"/>
        </w:rPr>
      </w:pPr>
      <w:r>
        <w:rPr>
          <w:rFonts w:eastAsia="Times New Roman"/>
          <w:szCs w:val="24"/>
          <w:lang w:val="lv-LV" w:eastAsia="lv-LV"/>
        </w:rPr>
        <w:t xml:space="preserve">Izvērtējot MK </w:t>
      </w:r>
      <w:proofErr w:type="spellStart"/>
      <w:r>
        <w:rPr>
          <w:rFonts w:eastAsia="Times New Roman"/>
          <w:szCs w:val="24"/>
          <w:lang w:val="lv-LV" w:eastAsia="lv-LV"/>
        </w:rPr>
        <w:t>protokollēmuma</w:t>
      </w:r>
      <w:proofErr w:type="spellEnd"/>
      <w:r>
        <w:rPr>
          <w:rFonts w:eastAsia="Times New Roman"/>
          <w:szCs w:val="24"/>
          <w:lang w:val="lv-LV" w:eastAsia="lv-LV"/>
        </w:rPr>
        <w:t xml:space="preserve"> 6.punktā noteiktos kritērijus</w:t>
      </w:r>
      <w:r w:rsidR="00A60510">
        <w:rPr>
          <w:rFonts w:eastAsia="Times New Roman"/>
          <w:szCs w:val="24"/>
          <w:lang w:val="lv-LV" w:eastAsia="lv-LV"/>
        </w:rPr>
        <w:t>,</w:t>
      </w:r>
      <w:r>
        <w:rPr>
          <w:rFonts w:eastAsia="Times New Roman"/>
          <w:szCs w:val="24"/>
          <w:lang w:val="lv-LV" w:eastAsia="lv-LV"/>
        </w:rPr>
        <w:t xml:space="preserve"> var secināt, ka sezonas laukstrādnieku ienākuma nodokļa režīms laika periodā no 2015.gada līdz 2017.gadam nav bijis tik efektīvs, kā </w:t>
      </w:r>
      <w:r w:rsidR="00F8648A">
        <w:rPr>
          <w:rFonts w:eastAsia="Times New Roman"/>
          <w:szCs w:val="24"/>
          <w:lang w:val="lv-LV" w:eastAsia="lv-LV"/>
        </w:rPr>
        <w:t xml:space="preserve">sākotnēji </w:t>
      </w:r>
      <w:r>
        <w:rPr>
          <w:rFonts w:eastAsia="Times New Roman"/>
          <w:szCs w:val="24"/>
          <w:lang w:val="lv-LV" w:eastAsia="lv-LV"/>
        </w:rPr>
        <w:t xml:space="preserve">bija plānots, jo tikai divi no </w:t>
      </w:r>
      <w:r w:rsidR="00A60510">
        <w:rPr>
          <w:rFonts w:eastAsia="Times New Roman"/>
          <w:szCs w:val="24"/>
          <w:lang w:val="lv-LV" w:eastAsia="lv-LV"/>
        </w:rPr>
        <w:t>astoņiem</w:t>
      </w:r>
      <w:r>
        <w:rPr>
          <w:rFonts w:eastAsia="Times New Roman"/>
          <w:szCs w:val="24"/>
          <w:lang w:val="lv-LV" w:eastAsia="lv-LV"/>
        </w:rPr>
        <w:t xml:space="preserve"> kritērijiem ir izpildīti, savukārt </w:t>
      </w:r>
      <w:r w:rsidR="00363C10">
        <w:rPr>
          <w:rFonts w:eastAsia="Times New Roman"/>
          <w:szCs w:val="24"/>
          <w:lang w:val="lv-LV" w:eastAsia="lv-LV"/>
        </w:rPr>
        <w:t>četri</w:t>
      </w:r>
      <w:r w:rsidR="00EE3419">
        <w:rPr>
          <w:rFonts w:eastAsia="Times New Roman"/>
          <w:szCs w:val="24"/>
          <w:lang w:val="lv-LV" w:eastAsia="lv-LV"/>
        </w:rPr>
        <w:t xml:space="preserve"> </w:t>
      </w:r>
      <w:r w:rsidR="00E07642">
        <w:rPr>
          <w:rFonts w:eastAsia="Times New Roman"/>
          <w:szCs w:val="24"/>
          <w:lang w:val="lv-LV" w:eastAsia="lv-LV"/>
        </w:rPr>
        <w:t>kritērij</w:t>
      </w:r>
      <w:r w:rsidR="00EE3419">
        <w:rPr>
          <w:rFonts w:eastAsia="Times New Roman"/>
          <w:szCs w:val="24"/>
          <w:lang w:val="lv-LV" w:eastAsia="lv-LV"/>
        </w:rPr>
        <w:t>i</w:t>
      </w:r>
      <w:r w:rsidR="00E07642">
        <w:rPr>
          <w:rFonts w:eastAsia="Times New Roman"/>
          <w:szCs w:val="24"/>
          <w:lang w:val="lv-LV" w:eastAsia="lv-LV"/>
        </w:rPr>
        <w:t xml:space="preserve"> </w:t>
      </w:r>
      <w:r>
        <w:rPr>
          <w:rFonts w:eastAsia="Times New Roman"/>
          <w:szCs w:val="24"/>
          <w:lang w:val="lv-LV" w:eastAsia="lv-LV"/>
        </w:rPr>
        <w:t xml:space="preserve">ir </w:t>
      </w:r>
      <w:r w:rsidR="00E07642">
        <w:rPr>
          <w:rFonts w:eastAsia="Times New Roman"/>
          <w:szCs w:val="24"/>
          <w:lang w:val="lv-LV" w:eastAsia="lv-LV"/>
        </w:rPr>
        <w:t>izpildīt</w:t>
      </w:r>
      <w:r w:rsidR="00EE3419">
        <w:rPr>
          <w:rFonts w:eastAsia="Times New Roman"/>
          <w:szCs w:val="24"/>
          <w:lang w:val="lv-LV" w:eastAsia="lv-LV"/>
        </w:rPr>
        <w:t>i</w:t>
      </w:r>
      <w:r w:rsidR="00E07642">
        <w:rPr>
          <w:rFonts w:eastAsia="Times New Roman"/>
          <w:szCs w:val="24"/>
          <w:lang w:val="lv-LV" w:eastAsia="lv-LV"/>
        </w:rPr>
        <w:t xml:space="preserve"> </w:t>
      </w:r>
      <w:r w:rsidR="00F644CF">
        <w:rPr>
          <w:rFonts w:eastAsia="Times New Roman"/>
          <w:szCs w:val="24"/>
          <w:lang w:val="lv-LV" w:eastAsia="lv-LV"/>
        </w:rPr>
        <w:t>daļēji</w:t>
      </w:r>
      <w:r w:rsidR="00E07642">
        <w:rPr>
          <w:rFonts w:eastAsia="Times New Roman"/>
          <w:szCs w:val="24"/>
          <w:lang w:val="lv-LV" w:eastAsia="lv-LV"/>
        </w:rPr>
        <w:t xml:space="preserve">, </w:t>
      </w:r>
      <w:r w:rsidR="00F644CF">
        <w:rPr>
          <w:rFonts w:eastAsia="Times New Roman"/>
          <w:szCs w:val="24"/>
          <w:lang w:val="lv-LV" w:eastAsia="lv-LV"/>
        </w:rPr>
        <w:t xml:space="preserve">bet </w:t>
      </w:r>
      <w:r w:rsidR="00363C10">
        <w:rPr>
          <w:rFonts w:eastAsia="Times New Roman"/>
          <w:szCs w:val="24"/>
          <w:lang w:val="lv-LV" w:eastAsia="lv-LV"/>
        </w:rPr>
        <w:t>divi</w:t>
      </w:r>
      <w:r w:rsidR="00EE3419">
        <w:rPr>
          <w:rFonts w:eastAsia="Times New Roman"/>
          <w:szCs w:val="24"/>
          <w:lang w:val="lv-LV" w:eastAsia="lv-LV"/>
        </w:rPr>
        <w:t xml:space="preserve"> </w:t>
      </w:r>
      <w:r w:rsidR="00F644CF">
        <w:rPr>
          <w:rFonts w:eastAsia="Times New Roman"/>
          <w:szCs w:val="24"/>
          <w:lang w:val="lv-LV" w:eastAsia="lv-LV"/>
        </w:rPr>
        <w:t>kritēriji nav izpildīti</w:t>
      </w:r>
      <w:r w:rsidR="00B0701F">
        <w:rPr>
          <w:rFonts w:eastAsia="Times New Roman"/>
          <w:szCs w:val="24"/>
          <w:lang w:val="lv-LV" w:eastAsia="lv-LV"/>
        </w:rPr>
        <w:t xml:space="preserve"> (3.tabula)</w:t>
      </w:r>
      <w:r w:rsidR="00F644CF">
        <w:rPr>
          <w:rFonts w:eastAsia="Times New Roman"/>
          <w:szCs w:val="24"/>
          <w:lang w:val="lv-LV" w:eastAsia="lv-LV"/>
        </w:rPr>
        <w:t>.</w:t>
      </w:r>
    </w:p>
    <w:p w14:paraId="705A4C78" w14:textId="77777777" w:rsidR="00A66D91" w:rsidRDefault="00A66D91" w:rsidP="00220C45">
      <w:pPr>
        <w:pStyle w:val="ListParagraph"/>
        <w:spacing w:after="120"/>
        <w:ind w:left="0"/>
        <w:rPr>
          <w:rFonts w:eastAsia="Times New Roman"/>
          <w:sz w:val="24"/>
          <w:szCs w:val="24"/>
        </w:rPr>
      </w:pPr>
    </w:p>
    <w:p w14:paraId="5155BEFF" w14:textId="0680D652" w:rsidR="00510DE2" w:rsidRDefault="00510B24" w:rsidP="00A66D91">
      <w:pPr>
        <w:pStyle w:val="ListParagraph"/>
        <w:spacing w:after="120"/>
        <w:ind w:left="1440"/>
        <w:jc w:val="right"/>
        <w:rPr>
          <w:rFonts w:eastAsia="Times New Roman"/>
          <w:sz w:val="24"/>
          <w:szCs w:val="24"/>
        </w:rPr>
      </w:pPr>
      <w:r>
        <w:rPr>
          <w:rFonts w:eastAsia="Times New Roman"/>
          <w:sz w:val="24"/>
          <w:szCs w:val="24"/>
        </w:rPr>
        <w:t xml:space="preserve"> </w:t>
      </w:r>
      <w:r w:rsidR="00B0701F">
        <w:rPr>
          <w:rFonts w:eastAsia="Times New Roman"/>
          <w:sz w:val="24"/>
          <w:szCs w:val="24"/>
        </w:rPr>
        <w:t>3</w:t>
      </w:r>
      <w:r w:rsidR="00A66D91">
        <w:rPr>
          <w:rFonts w:eastAsia="Times New Roman"/>
          <w:sz w:val="24"/>
          <w:szCs w:val="24"/>
        </w:rPr>
        <w:t>.tabula</w:t>
      </w:r>
    </w:p>
    <w:p w14:paraId="3A0EE557" w14:textId="77777777" w:rsidR="00F644CF" w:rsidRPr="00E07642" w:rsidRDefault="00A66D91" w:rsidP="00A66D91">
      <w:pPr>
        <w:pStyle w:val="ListParagraph"/>
        <w:spacing w:after="120"/>
        <w:ind w:left="0"/>
        <w:jc w:val="center"/>
        <w:rPr>
          <w:rFonts w:eastAsia="Times New Roman"/>
          <w:b/>
          <w:sz w:val="24"/>
          <w:szCs w:val="24"/>
        </w:rPr>
      </w:pPr>
      <w:r w:rsidRPr="00E07642">
        <w:rPr>
          <w:rFonts w:eastAsia="Times New Roman"/>
          <w:b/>
          <w:sz w:val="24"/>
          <w:szCs w:val="24"/>
        </w:rPr>
        <w:t xml:space="preserve">Sezonas laukstrādnieku ienākuma nodokļa režīma </w:t>
      </w:r>
    </w:p>
    <w:p w14:paraId="6A98D827" w14:textId="4625FAAF" w:rsidR="00A66D91" w:rsidRPr="00E07642" w:rsidRDefault="00F644CF" w:rsidP="00A66D91">
      <w:pPr>
        <w:pStyle w:val="ListParagraph"/>
        <w:spacing w:after="120"/>
        <w:ind w:left="0"/>
        <w:jc w:val="center"/>
        <w:rPr>
          <w:rFonts w:eastAsia="Times New Roman"/>
          <w:b/>
          <w:sz w:val="24"/>
          <w:szCs w:val="24"/>
        </w:rPr>
      </w:pPr>
      <w:r w:rsidRPr="00E07642">
        <w:rPr>
          <w:rFonts w:eastAsia="Times New Roman"/>
          <w:b/>
          <w:sz w:val="24"/>
          <w:szCs w:val="24"/>
        </w:rPr>
        <w:t xml:space="preserve">kritēriju izpildes </w:t>
      </w:r>
      <w:proofErr w:type="spellStart"/>
      <w:r w:rsidR="00A66D91" w:rsidRPr="00E07642">
        <w:rPr>
          <w:rFonts w:eastAsia="Times New Roman"/>
          <w:b/>
          <w:sz w:val="24"/>
          <w:szCs w:val="24"/>
        </w:rPr>
        <w:t>izvērtējuma</w:t>
      </w:r>
      <w:proofErr w:type="spellEnd"/>
      <w:r w:rsidR="00A66D91" w:rsidRPr="00E07642">
        <w:rPr>
          <w:rFonts w:eastAsia="Times New Roman"/>
          <w:b/>
          <w:sz w:val="24"/>
          <w:szCs w:val="24"/>
        </w:rPr>
        <w:t xml:space="preserve"> kopsavilkums</w:t>
      </w:r>
    </w:p>
    <w:tbl>
      <w:tblPr>
        <w:tblStyle w:val="TableGrid"/>
        <w:tblW w:w="9105" w:type="dxa"/>
        <w:jc w:val="center"/>
        <w:tblLook w:val="04A0" w:firstRow="1" w:lastRow="0" w:firstColumn="1" w:lastColumn="0" w:noHBand="0" w:noVBand="1"/>
      </w:tblPr>
      <w:tblGrid>
        <w:gridCol w:w="890"/>
        <w:gridCol w:w="5197"/>
        <w:gridCol w:w="1003"/>
        <w:gridCol w:w="990"/>
        <w:gridCol w:w="1025"/>
      </w:tblGrid>
      <w:tr w:rsidR="00EA1158" w:rsidRPr="008318A4" w14:paraId="3E02D928" w14:textId="77777777" w:rsidTr="00F644CF">
        <w:trPr>
          <w:jc w:val="center"/>
        </w:trPr>
        <w:tc>
          <w:tcPr>
            <w:tcW w:w="890" w:type="dxa"/>
            <w:vMerge w:val="restart"/>
            <w:vAlign w:val="center"/>
          </w:tcPr>
          <w:p w14:paraId="7908FE77" w14:textId="01E97AF3" w:rsidR="00EA1158" w:rsidRPr="008318A4" w:rsidRDefault="00EA1158" w:rsidP="008318A4">
            <w:pPr>
              <w:spacing w:after="120"/>
              <w:ind w:firstLine="0"/>
              <w:jc w:val="left"/>
              <w:rPr>
                <w:lang w:val="lv-LV"/>
              </w:rPr>
            </w:pPr>
            <w:proofErr w:type="spellStart"/>
            <w:r w:rsidRPr="008318A4">
              <w:rPr>
                <w:lang w:val="lv-LV"/>
              </w:rPr>
              <w:t>Nr.p.k</w:t>
            </w:r>
            <w:proofErr w:type="spellEnd"/>
            <w:r w:rsidRPr="008318A4">
              <w:rPr>
                <w:lang w:val="lv-LV"/>
              </w:rPr>
              <w:t>.</w:t>
            </w:r>
          </w:p>
        </w:tc>
        <w:tc>
          <w:tcPr>
            <w:tcW w:w="5484" w:type="dxa"/>
            <w:vMerge w:val="restart"/>
            <w:vAlign w:val="center"/>
          </w:tcPr>
          <w:p w14:paraId="6917070D" w14:textId="25296114" w:rsidR="00EA1158" w:rsidRPr="008318A4" w:rsidRDefault="00EA1158" w:rsidP="008318A4">
            <w:pPr>
              <w:spacing w:after="120"/>
              <w:ind w:firstLine="0"/>
              <w:jc w:val="center"/>
              <w:rPr>
                <w:lang w:val="lv-LV"/>
              </w:rPr>
            </w:pPr>
            <w:r w:rsidRPr="008318A4">
              <w:rPr>
                <w:lang w:val="lv-LV"/>
              </w:rPr>
              <w:t>Kritērijs</w:t>
            </w:r>
          </w:p>
        </w:tc>
        <w:tc>
          <w:tcPr>
            <w:tcW w:w="2731" w:type="dxa"/>
            <w:gridSpan w:val="3"/>
            <w:vAlign w:val="center"/>
          </w:tcPr>
          <w:p w14:paraId="2EBDAF82" w14:textId="4D4B2F02" w:rsidR="00EA1158" w:rsidRPr="008318A4" w:rsidRDefault="00EA1158" w:rsidP="008318A4">
            <w:pPr>
              <w:widowControl/>
              <w:spacing w:after="120"/>
              <w:ind w:firstLine="0"/>
              <w:jc w:val="center"/>
              <w:rPr>
                <w:lang w:val="lv-LV"/>
              </w:rPr>
            </w:pPr>
            <w:r w:rsidRPr="008318A4">
              <w:rPr>
                <w:lang w:val="lv-LV"/>
              </w:rPr>
              <w:t>Kritērija izpilde</w:t>
            </w:r>
          </w:p>
        </w:tc>
      </w:tr>
      <w:tr w:rsidR="00EA1158" w:rsidRPr="008318A4" w14:paraId="2322FD6F" w14:textId="77777777" w:rsidTr="00F644CF">
        <w:trPr>
          <w:jc w:val="center"/>
        </w:trPr>
        <w:tc>
          <w:tcPr>
            <w:tcW w:w="890" w:type="dxa"/>
            <w:vMerge/>
          </w:tcPr>
          <w:p w14:paraId="73F4CFD3" w14:textId="651F6EC5" w:rsidR="00EA1158" w:rsidRPr="008318A4" w:rsidRDefault="00EA1158" w:rsidP="00934C1A">
            <w:pPr>
              <w:widowControl/>
              <w:spacing w:after="120"/>
              <w:ind w:firstLine="0"/>
              <w:jc w:val="left"/>
              <w:rPr>
                <w:lang w:val="lv-LV"/>
              </w:rPr>
            </w:pPr>
          </w:p>
        </w:tc>
        <w:tc>
          <w:tcPr>
            <w:tcW w:w="5484" w:type="dxa"/>
            <w:vMerge/>
          </w:tcPr>
          <w:p w14:paraId="5945196E" w14:textId="5F679E1B" w:rsidR="00EA1158" w:rsidRPr="008318A4" w:rsidRDefault="00EA1158" w:rsidP="00934C1A">
            <w:pPr>
              <w:widowControl/>
              <w:spacing w:after="120"/>
              <w:ind w:firstLine="0"/>
              <w:jc w:val="left"/>
              <w:rPr>
                <w:lang w:val="lv-LV"/>
              </w:rPr>
            </w:pPr>
          </w:p>
        </w:tc>
        <w:tc>
          <w:tcPr>
            <w:tcW w:w="713" w:type="dxa"/>
            <w:vAlign w:val="center"/>
          </w:tcPr>
          <w:p w14:paraId="11D5D694" w14:textId="5E23D51B" w:rsidR="00EA1158" w:rsidRPr="008318A4" w:rsidRDefault="00EA1158" w:rsidP="008318A4">
            <w:pPr>
              <w:widowControl/>
              <w:spacing w:after="120"/>
              <w:ind w:firstLine="0"/>
              <w:jc w:val="center"/>
              <w:rPr>
                <w:lang w:val="lv-LV"/>
              </w:rPr>
            </w:pPr>
            <w:r w:rsidRPr="008318A4">
              <w:rPr>
                <w:lang w:val="lv-LV"/>
              </w:rPr>
              <w:t>Izpildīts</w:t>
            </w:r>
          </w:p>
        </w:tc>
        <w:tc>
          <w:tcPr>
            <w:tcW w:w="990" w:type="dxa"/>
          </w:tcPr>
          <w:p w14:paraId="49627CB7" w14:textId="6FE4DCED" w:rsidR="00EA1158" w:rsidRPr="008318A4" w:rsidRDefault="00EA1158" w:rsidP="008318A4">
            <w:pPr>
              <w:widowControl/>
              <w:spacing w:after="120"/>
              <w:ind w:firstLine="0"/>
              <w:jc w:val="center"/>
              <w:rPr>
                <w:lang w:val="lv-LV"/>
              </w:rPr>
            </w:pPr>
            <w:r>
              <w:rPr>
                <w:lang w:val="lv-LV"/>
              </w:rPr>
              <w:t>Daļēji izpildīts</w:t>
            </w:r>
          </w:p>
        </w:tc>
        <w:tc>
          <w:tcPr>
            <w:tcW w:w="1028" w:type="dxa"/>
            <w:vAlign w:val="center"/>
          </w:tcPr>
          <w:p w14:paraId="2F63CFAD" w14:textId="7D127D6B" w:rsidR="00EA1158" w:rsidRPr="008318A4" w:rsidRDefault="00EA1158" w:rsidP="008318A4">
            <w:pPr>
              <w:widowControl/>
              <w:spacing w:after="120"/>
              <w:ind w:firstLine="0"/>
              <w:jc w:val="center"/>
              <w:rPr>
                <w:lang w:val="lv-LV"/>
              </w:rPr>
            </w:pPr>
            <w:r w:rsidRPr="008318A4">
              <w:rPr>
                <w:lang w:val="lv-LV"/>
              </w:rPr>
              <w:t>Nav izpildīts</w:t>
            </w:r>
          </w:p>
        </w:tc>
      </w:tr>
      <w:tr w:rsidR="00EA1158" w:rsidRPr="008318A4" w14:paraId="1DB38543" w14:textId="77777777" w:rsidTr="00EE3419">
        <w:trPr>
          <w:jc w:val="center"/>
        </w:trPr>
        <w:tc>
          <w:tcPr>
            <w:tcW w:w="890" w:type="dxa"/>
            <w:vAlign w:val="center"/>
          </w:tcPr>
          <w:p w14:paraId="10616025" w14:textId="7E0BCAA1" w:rsidR="00EA1158" w:rsidRPr="008318A4" w:rsidRDefault="00EA1158" w:rsidP="008318A4">
            <w:pPr>
              <w:widowControl/>
              <w:spacing w:after="120"/>
              <w:ind w:firstLine="0"/>
              <w:jc w:val="center"/>
              <w:rPr>
                <w:lang w:val="lv-LV"/>
              </w:rPr>
            </w:pPr>
            <w:r w:rsidRPr="008318A4">
              <w:rPr>
                <w:lang w:val="lv-LV"/>
              </w:rPr>
              <w:t>1.</w:t>
            </w:r>
          </w:p>
        </w:tc>
        <w:tc>
          <w:tcPr>
            <w:tcW w:w="5484" w:type="dxa"/>
          </w:tcPr>
          <w:p w14:paraId="13493393" w14:textId="20CF0EA6" w:rsidR="00EA1158" w:rsidRPr="008318A4" w:rsidRDefault="00EA1158" w:rsidP="00D21ADE">
            <w:pPr>
              <w:widowControl/>
              <w:spacing w:after="120"/>
              <w:ind w:firstLine="0"/>
              <w:rPr>
                <w:lang w:val="lv-LV"/>
              </w:rPr>
            </w:pPr>
            <w:r w:rsidRPr="008318A4">
              <w:rPr>
                <w:lang w:val="lv-LV"/>
              </w:rPr>
              <w:t xml:space="preserve">Sezonas laukstrādnieku ienākuma nodokļa ieņēmumi budžetā trīs gadu laikā ir sasnieguši vismaz 370 000 </w:t>
            </w:r>
            <w:proofErr w:type="spellStart"/>
            <w:r w:rsidRPr="008318A4">
              <w:rPr>
                <w:i/>
                <w:lang w:val="lv-LV"/>
              </w:rPr>
              <w:t>euro</w:t>
            </w:r>
            <w:proofErr w:type="spellEnd"/>
            <w:r w:rsidRPr="008318A4">
              <w:rPr>
                <w:lang w:val="lv-LV"/>
              </w:rPr>
              <w:t xml:space="preserve"> </w:t>
            </w:r>
          </w:p>
        </w:tc>
        <w:tc>
          <w:tcPr>
            <w:tcW w:w="713" w:type="dxa"/>
            <w:vAlign w:val="center"/>
          </w:tcPr>
          <w:p w14:paraId="02B23699" w14:textId="4AED7909" w:rsidR="00EA1158" w:rsidRPr="008318A4" w:rsidRDefault="00EA1158" w:rsidP="008318A4">
            <w:pPr>
              <w:widowControl/>
              <w:spacing w:after="120"/>
              <w:ind w:firstLine="0"/>
              <w:jc w:val="center"/>
              <w:rPr>
                <w:lang w:val="lv-LV"/>
              </w:rPr>
            </w:pPr>
          </w:p>
        </w:tc>
        <w:tc>
          <w:tcPr>
            <w:tcW w:w="990" w:type="dxa"/>
            <w:vAlign w:val="center"/>
          </w:tcPr>
          <w:p w14:paraId="4896C123" w14:textId="2ED16FF3" w:rsidR="00EA1158" w:rsidRDefault="00EE3419" w:rsidP="00EE3419">
            <w:pPr>
              <w:widowControl/>
              <w:spacing w:after="120"/>
              <w:ind w:firstLine="0"/>
              <w:jc w:val="center"/>
              <w:rPr>
                <w:lang w:val="lv-LV"/>
              </w:rPr>
            </w:pPr>
            <w:r>
              <w:rPr>
                <w:lang w:val="lv-LV"/>
              </w:rPr>
              <w:t>X</w:t>
            </w:r>
          </w:p>
        </w:tc>
        <w:tc>
          <w:tcPr>
            <w:tcW w:w="1028" w:type="dxa"/>
            <w:vAlign w:val="center"/>
          </w:tcPr>
          <w:p w14:paraId="3BC207D7" w14:textId="48028106" w:rsidR="00EA1158" w:rsidRPr="008318A4" w:rsidRDefault="00EA1158" w:rsidP="008318A4">
            <w:pPr>
              <w:widowControl/>
              <w:spacing w:after="120"/>
              <w:ind w:firstLine="0"/>
              <w:jc w:val="center"/>
              <w:rPr>
                <w:lang w:val="lv-LV"/>
              </w:rPr>
            </w:pPr>
          </w:p>
        </w:tc>
      </w:tr>
      <w:tr w:rsidR="00EA1158" w:rsidRPr="008318A4" w14:paraId="1A28F0D2" w14:textId="77777777" w:rsidTr="00EE3419">
        <w:trPr>
          <w:jc w:val="center"/>
        </w:trPr>
        <w:tc>
          <w:tcPr>
            <w:tcW w:w="890" w:type="dxa"/>
            <w:vAlign w:val="center"/>
          </w:tcPr>
          <w:p w14:paraId="3FA1A162" w14:textId="1640E42D" w:rsidR="00EA1158" w:rsidRPr="008318A4" w:rsidRDefault="00EA1158" w:rsidP="008318A4">
            <w:pPr>
              <w:widowControl/>
              <w:spacing w:after="120"/>
              <w:ind w:firstLine="0"/>
              <w:jc w:val="center"/>
              <w:rPr>
                <w:lang w:val="lv-LV"/>
              </w:rPr>
            </w:pPr>
            <w:r w:rsidRPr="008318A4">
              <w:rPr>
                <w:lang w:val="lv-LV"/>
              </w:rPr>
              <w:t>2.</w:t>
            </w:r>
          </w:p>
        </w:tc>
        <w:tc>
          <w:tcPr>
            <w:tcW w:w="5484" w:type="dxa"/>
          </w:tcPr>
          <w:p w14:paraId="36B90FCF" w14:textId="4352AEC9" w:rsidR="00EA1158" w:rsidRPr="008318A4" w:rsidRDefault="00EA1158" w:rsidP="00D21ADE">
            <w:pPr>
              <w:widowControl/>
              <w:spacing w:after="120"/>
              <w:ind w:firstLine="0"/>
              <w:rPr>
                <w:lang w:val="lv-LV"/>
              </w:rPr>
            </w:pPr>
            <w:r w:rsidRPr="008318A4">
              <w:rPr>
                <w:lang w:val="lv-LV"/>
              </w:rPr>
              <w:t>Sezonas laukstrādnieku ienākuma nodokļa maksātāju skaits triju gadu laikā ir sasniedzis 7700</w:t>
            </w:r>
          </w:p>
        </w:tc>
        <w:tc>
          <w:tcPr>
            <w:tcW w:w="713" w:type="dxa"/>
            <w:vAlign w:val="center"/>
          </w:tcPr>
          <w:p w14:paraId="74A03E8E" w14:textId="3D842764" w:rsidR="00EA1158" w:rsidRPr="008318A4" w:rsidRDefault="00EA1158" w:rsidP="008318A4">
            <w:pPr>
              <w:widowControl/>
              <w:spacing w:after="120"/>
              <w:ind w:firstLine="0"/>
              <w:jc w:val="center"/>
              <w:rPr>
                <w:lang w:val="lv-LV"/>
              </w:rPr>
            </w:pPr>
          </w:p>
        </w:tc>
        <w:tc>
          <w:tcPr>
            <w:tcW w:w="990" w:type="dxa"/>
            <w:vAlign w:val="center"/>
          </w:tcPr>
          <w:p w14:paraId="69FCDBCF" w14:textId="5488A40F" w:rsidR="00EA1158" w:rsidRPr="008318A4" w:rsidRDefault="00EE3419" w:rsidP="00EE3419">
            <w:pPr>
              <w:widowControl/>
              <w:spacing w:after="120"/>
              <w:ind w:firstLine="0"/>
              <w:jc w:val="center"/>
              <w:rPr>
                <w:lang w:val="lv-LV"/>
              </w:rPr>
            </w:pPr>
            <w:r>
              <w:rPr>
                <w:lang w:val="lv-LV"/>
              </w:rPr>
              <w:t>X</w:t>
            </w:r>
          </w:p>
        </w:tc>
        <w:tc>
          <w:tcPr>
            <w:tcW w:w="1028" w:type="dxa"/>
            <w:vAlign w:val="center"/>
          </w:tcPr>
          <w:p w14:paraId="2C38CD4E" w14:textId="239F0545" w:rsidR="00EA1158" w:rsidRPr="008318A4" w:rsidRDefault="00EA1158" w:rsidP="008318A4">
            <w:pPr>
              <w:widowControl/>
              <w:spacing w:after="120"/>
              <w:ind w:firstLine="0"/>
              <w:jc w:val="center"/>
              <w:rPr>
                <w:lang w:val="lv-LV"/>
              </w:rPr>
            </w:pPr>
          </w:p>
        </w:tc>
      </w:tr>
      <w:tr w:rsidR="00EA1158" w:rsidRPr="008318A4" w14:paraId="389E497C" w14:textId="77777777" w:rsidTr="0081461E">
        <w:trPr>
          <w:jc w:val="center"/>
        </w:trPr>
        <w:tc>
          <w:tcPr>
            <w:tcW w:w="890" w:type="dxa"/>
            <w:vAlign w:val="center"/>
          </w:tcPr>
          <w:p w14:paraId="0B0C0E72" w14:textId="364D5D1D" w:rsidR="00EA1158" w:rsidRPr="008318A4" w:rsidRDefault="00EA1158" w:rsidP="008318A4">
            <w:pPr>
              <w:widowControl/>
              <w:spacing w:after="120"/>
              <w:ind w:firstLine="0"/>
              <w:jc w:val="center"/>
              <w:rPr>
                <w:lang w:val="lv-LV"/>
              </w:rPr>
            </w:pPr>
            <w:r w:rsidRPr="008318A4">
              <w:rPr>
                <w:lang w:val="lv-LV"/>
              </w:rPr>
              <w:t>3.</w:t>
            </w:r>
          </w:p>
        </w:tc>
        <w:tc>
          <w:tcPr>
            <w:tcW w:w="5484" w:type="dxa"/>
          </w:tcPr>
          <w:p w14:paraId="5DDB0021" w14:textId="02B9E8C0" w:rsidR="00EA1158" w:rsidRPr="008318A4" w:rsidRDefault="00EA1158" w:rsidP="00D21ADE">
            <w:pPr>
              <w:widowControl/>
              <w:spacing w:after="120"/>
              <w:ind w:firstLine="0"/>
              <w:rPr>
                <w:lang w:val="lv-LV"/>
              </w:rPr>
            </w:pPr>
            <w:r w:rsidRPr="008318A4">
              <w:rPr>
                <w:lang w:val="lv-LV"/>
              </w:rPr>
              <w:t xml:space="preserve">Sezonas laukstrādnieku ienākuma izmaksātāji ievēro likuma </w:t>
            </w:r>
            <w:r w:rsidR="00EC60DA">
              <w:rPr>
                <w:lang w:val="lv-LV"/>
              </w:rPr>
              <w:t xml:space="preserve">“Par iedzīvotāju ienākuma nodokli” </w:t>
            </w:r>
            <w:r w:rsidRPr="008318A4">
              <w:rPr>
                <w:lang w:val="lv-LV"/>
              </w:rPr>
              <w:t>11.</w:t>
            </w:r>
            <w:r w:rsidRPr="008318A4">
              <w:rPr>
                <w:vertAlign w:val="superscript"/>
                <w:lang w:val="lv-LV"/>
              </w:rPr>
              <w:t>12</w:t>
            </w:r>
            <w:r w:rsidRPr="008318A4">
              <w:rPr>
                <w:lang w:val="lv-LV"/>
              </w:rPr>
              <w:t xml:space="preserve"> panta otrās daļas 3.punkta nosacījumu, un netiek konstatēta algotā darbā gūtā ienākuma transformācija par sezonas laukstrādnieku ienākumu</w:t>
            </w:r>
          </w:p>
        </w:tc>
        <w:tc>
          <w:tcPr>
            <w:tcW w:w="713" w:type="dxa"/>
            <w:vAlign w:val="center"/>
          </w:tcPr>
          <w:p w14:paraId="6892DA3E" w14:textId="4A926549" w:rsidR="00EA1158" w:rsidRPr="008318A4" w:rsidRDefault="00EA1158" w:rsidP="008318A4">
            <w:pPr>
              <w:widowControl/>
              <w:spacing w:after="120"/>
              <w:ind w:firstLine="0"/>
              <w:jc w:val="center"/>
              <w:rPr>
                <w:lang w:val="lv-LV"/>
              </w:rPr>
            </w:pPr>
          </w:p>
        </w:tc>
        <w:tc>
          <w:tcPr>
            <w:tcW w:w="990" w:type="dxa"/>
            <w:vAlign w:val="center"/>
          </w:tcPr>
          <w:p w14:paraId="48E774F1" w14:textId="509287BD" w:rsidR="00EA1158" w:rsidRPr="008318A4" w:rsidRDefault="00F644CF" w:rsidP="0081461E">
            <w:pPr>
              <w:widowControl/>
              <w:spacing w:after="120"/>
              <w:ind w:firstLine="0"/>
              <w:jc w:val="center"/>
              <w:rPr>
                <w:lang w:val="lv-LV"/>
              </w:rPr>
            </w:pPr>
            <w:r>
              <w:rPr>
                <w:lang w:val="lv-LV"/>
              </w:rPr>
              <w:t>X</w:t>
            </w:r>
          </w:p>
        </w:tc>
        <w:tc>
          <w:tcPr>
            <w:tcW w:w="1028" w:type="dxa"/>
            <w:vAlign w:val="center"/>
          </w:tcPr>
          <w:p w14:paraId="6AC23CAB" w14:textId="53DCF096" w:rsidR="00EA1158" w:rsidRPr="008318A4" w:rsidRDefault="00EA1158" w:rsidP="008318A4">
            <w:pPr>
              <w:widowControl/>
              <w:spacing w:after="120"/>
              <w:ind w:firstLine="0"/>
              <w:jc w:val="center"/>
              <w:rPr>
                <w:lang w:val="lv-LV"/>
              </w:rPr>
            </w:pPr>
          </w:p>
        </w:tc>
      </w:tr>
      <w:tr w:rsidR="00EA1158" w:rsidRPr="008318A4" w14:paraId="513DAA59" w14:textId="77777777" w:rsidTr="00F644CF">
        <w:trPr>
          <w:jc w:val="center"/>
        </w:trPr>
        <w:tc>
          <w:tcPr>
            <w:tcW w:w="890" w:type="dxa"/>
            <w:vAlign w:val="center"/>
          </w:tcPr>
          <w:p w14:paraId="2B75D9F6" w14:textId="4600F93B" w:rsidR="00EA1158" w:rsidRPr="008318A4" w:rsidRDefault="00EA1158" w:rsidP="008318A4">
            <w:pPr>
              <w:widowControl/>
              <w:spacing w:after="120"/>
              <w:ind w:firstLine="0"/>
              <w:jc w:val="center"/>
              <w:rPr>
                <w:lang w:val="lv-LV"/>
              </w:rPr>
            </w:pPr>
            <w:r w:rsidRPr="008318A4">
              <w:rPr>
                <w:lang w:val="lv-LV"/>
              </w:rPr>
              <w:t>4.</w:t>
            </w:r>
          </w:p>
        </w:tc>
        <w:tc>
          <w:tcPr>
            <w:tcW w:w="5484" w:type="dxa"/>
          </w:tcPr>
          <w:p w14:paraId="75D7C8C0" w14:textId="56A0D166" w:rsidR="00EA1158" w:rsidRPr="008318A4" w:rsidRDefault="00EA1158" w:rsidP="00D21ADE">
            <w:pPr>
              <w:widowControl/>
              <w:spacing w:after="120"/>
              <w:ind w:firstLine="0"/>
              <w:rPr>
                <w:lang w:val="lv-LV"/>
              </w:rPr>
            </w:pPr>
            <w:r w:rsidRPr="008318A4">
              <w:rPr>
                <w:lang w:val="lv-LV"/>
              </w:rPr>
              <w:t xml:space="preserve">Pieaudzis sezonas laukstrādnieku ienākuma izmaksātāju skaits </w:t>
            </w:r>
          </w:p>
        </w:tc>
        <w:tc>
          <w:tcPr>
            <w:tcW w:w="713" w:type="dxa"/>
            <w:vAlign w:val="center"/>
          </w:tcPr>
          <w:p w14:paraId="633789E2" w14:textId="0A8A9D16" w:rsidR="00EA1158" w:rsidRPr="008318A4" w:rsidRDefault="00EA1158" w:rsidP="008318A4">
            <w:pPr>
              <w:widowControl/>
              <w:spacing w:after="120"/>
              <w:ind w:firstLine="0"/>
              <w:jc w:val="center"/>
              <w:rPr>
                <w:lang w:val="lv-LV"/>
              </w:rPr>
            </w:pPr>
            <w:r>
              <w:rPr>
                <w:lang w:val="lv-LV"/>
              </w:rPr>
              <w:t>X</w:t>
            </w:r>
          </w:p>
        </w:tc>
        <w:tc>
          <w:tcPr>
            <w:tcW w:w="990" w:type="dxa"/>
          </w:tcPr>
          <w:p w14:paraId="6966AE96" w14:textId="77777777" w:rsidR="00EA1158" w:rsidRPr="008318A4" w:rsidRDefault="00EA1158" w:rsidP="008318A4">
            <w:pPr>
              <w:widowControl/>
              <w:spacing w:after="120"/>
              <w:ind w:firstLine="0"/>
              <w:jc w:val="center"/>
              <w:rPr>
                <w:lang w:val="lv-LV"/>
              </w:rPr>
            </w:pPr>
          </w:p>
        </w:tc>
        <w:tc>
          <w:tcPr>
            <w:tcW w:w="1028" w:type="dxa"/>
            <w:vAlign w:val="center"/>
          </w:tcPr>
          <w:p w14:paraId="08F8F0E1" w14:textId="727E1132" w:rsidR="00EA1158" w:rsidRPr="008318A4" w:rsidRDefault="00EA1158" w:rsidP="008318A4">
            <w:pPr>
              <w:widowControl/>
              <w:spacing w:after="120"/>
              <w:ind w:firstLine="0"/>
              <w:jc w:val="center"/>
              <w:rPr>
                <w:lang w:val="lv-LV"/>
              </w:rPr>
            </w:pPr>
          </w:p>
        </w:tc>
      </w:tr>
      <w:tr w:rsidR="00EA1158" w:rsidRPr="008318A4" w14:paraId="687995C3" w14:textId="77777777" w:rsidTr="00F644CF">
        <w:trPr>
          <w:jc w:val="center"/>
        </w:trPr>
        <w:tc>
          <w:tcPr>
            <w:tcW w:w="890" w:type="dxa"/>
            <w:vAlign w:val="center"/>
          </w:tcPr>
          <w:p w14:paraId="45BD0487" w14:textId="0DBA702B" w:rsidR="00EA1158" w:rsidRPr="008318A4" w:rsidRDefault="00EA1158" w:rsidP="008318A4">
            <w:pPr>
              <w:widowControl/>
              <w:spacing w:after="120"/>
              <w:ind w:firstLine="0"/>
              <w:jc w:val="center"/>
              <w:rPr>
                <w:lang w:val="lv-LV"/>
              </w:rPr>
            </w:pPr>
            <w:r w:rsidRPr="008318A4">
              <w:rPr>
                <w:lang w:val="lv-LV"/>
              </w:rPr>
              <w:t>5.</w:t>
            </w:r>
          </w:p>
        </w:tc>
        <w:tc>
          <w:tcPr>
            <w:tcW w:w="5484" w:type="dxa"/>
          </w:tcPr>
          <w:p w14:paraId="3B1A2B18" w14:textId="20D3BFCD" w:rsidR="00EA1158" w:rsidRPr="008318A4" w:rsidRDefault="00EA1158" w:rsidP="00D21ADE">
            <w:pPr>
              <w:widowControl/>
              <w:spacing w:after="120"/>
              <w:ind w:firstLine="0"/>
              <w:rPr>
                <w:lang w:val="lv-LV"/>
              </w:rPr>
            </w:pPr>
            <w:r w:rsidRPr="008318A4">
              <w:rPr>
                <w:lang w:val="lv-LV"/>
              </w:rPr>
              <w:t xml:space="preserve">Pieaudzis to sezonas laukstrādnieku ienākuma nodokļa maksātāju skaits, kuri kļuvuši par sociāli apdrošinātām personām (likuma </w:t>
            </w:r>
            <w:r w:rsidR="00B5181C">
              <w:rPr>
                <w:lang w:val="lv-LV"/>
              </w:rPr>
              <w:t>“</w:t>
            </w:r>
            <w:r w:rsidRPr="008318A4">
              <w:rPr>
                <w:lang w:val="lv-LV"/>
              </w:rPr>
              <w:t>P</w:t>
            </w:r>
            <w:r w:rsidR="00B5181C">
              <w:rPr>
                <w:lang w:val="lv-LV"/>
              </w:rPr>
              <w:t>ar valsts sociālo apdrošināšanu”</w:t>
            </w:r>
            <w:r w:rsidRPr="008318A4">
              <w:rPr>
                <w:lang w:val="lv-LV"/>
              </w:rPr>
              <w:t xml:space="preserve"> izpratnē)</w:t>
            </w:r>
          </w:p>
        </w:tc>
        <w:tc>
          <w:tcPr>
            <w:tcW w:w="713" w:type="dxa"/>
            <w:vAlign w:val="center"/>
          </w:tcPr>
          <w:p w14:paraId="7F6393F8" w14:textId="5C59FD9D" w:rsidR="00EA1158" w:rsidRPr="008318A4" w:rsidRDefault="00EA1158" w:rsidP="008318A4">
            <w:pPr>
              <w:widowControl/>
              <w:spacing w:after="120"/>
              <w:ind w:firstLine="0"/>
              <w:jc w:val="center"/>
              <w:rPr>
                <w:lang w:val="lv-LV"/>
              </w:rPr>
            </w:pPr>
            <w:r>
              <w:rPr>
                <w:lang w:val="lv-LV"/>
              </w:rPr>
              <w:t>X</w:t>
            </w:r>
          </w:p>
        </w:tc>
        <w:tc>
          <w:tcPr>
            <w:tcW w:w="990" w:type="dxa"/>
          </w:tcPr>
          <w:p w14:paraId="1AF108B9" w14:textId="77777777" w:rsidR="00EA1158" w:rsidRPr="008318A4" w:rsidRDefault="00EA1158" w:rsidP="008318A4">
            <w:pPr>
              <w:widowControl/>
              <w:spacing w:after="120"/>
              <w:ind w:firstLine="0"/>
              <w:jc w:val="center"/>
              <w:rPr>
                <w:lang w:val="lv-LV"/>
              </w:rPr>
            </w:pPr>
          </w:p>
        </w:tc>
        <w:tc>
          <w:tcPr>
            <w:tcW w:w="1028" w:type="dxa"/>
            <w:vAlign w:val="center"/>
          </w:tcPr>
          <w:p w14:paraId="225D184A" w14:textId="2344A169" w:rsidR="00EA1158" w:rsidRPr="008318A4" w:rsidRDefault="00EA1158" w:rsidP="008318A4">
            <w:pPr>
              <w:widowControl/>
              <w:spacing w:after="120"/>
              <w:ind w:firstLine="0"/>
              <w:jc w:val="center"/>
              <w:rPr>
                <w:lang w:val="lv-LV"/>
              </w:rPr>
            </w:pPr>
          </w:p>
        </w:tc>
      </w:tr>
      <w:tr w:rsidR="00EA1158" w:rsidRPr="008318A4" w14:paraId="0792E4F3" w14:textId="77777777" w:rsidTr="007809EC">
        <w:trPr>
          <w:jc w:val="center"/>
        </w:trPr>
        <w:tc>
          <w:tcPr>
            <w:tcW w:w="890" w:type="dxa"/>
            <w:vAlign w:val="center"/>
          </w:tcPr>
          <w:p w14:paraId="1B73539A" w14:textId="090A12E4" w:rsidR="00EA1158" w:rsidRPr="008318A4" w:rsidRDefault="00EA1158" w:rsidP="008318A4">
            <w:pPr>
              <w:widowControl/>
              <w:spacing w:after="120"/>
              <w:ind w:firstLine="0"/>
              <w:jc w:val="center"/>
              <w:rPr>
                <w:lang w:val="lv-LV"/>
              </w:rPr>
            </w:pPr>
            <w:r w:rsidRPr="008318A4">
              <w:rPr>
                <w:lang w:val="lv-LV"/>
              </w:rPr>
              <w:t>6.</w:t>
            </w:r>
          </w:p>
        </w:tc>
        <w:tc>
          <w:tcPr>
            <w:tcW w:w="5484" w:type="dxa"/>
          </w:tcPr>
          <w:p w14:paraId="2D3BC4AD" w14:textId="3E7D6CED" w:rsidR="00EA1158" w:rsidRPr="008318A4" w:rsidRDefault="00EA1158" w:rsidP="00D21ADE">
            <w:pPr>
              <w:widowControl/>
              <w:spacing w:after="120"/>
              <w:ind w:firstLine="0"/>
              <w:rPr>
                <w:lang w:val="lv-LV"/>
              </w:rPr>
            </w:pPr>
            <w:r w:rsidRPr="008318A4">
              <w:rPr>
                <w:lang w:val="lv-LV"/>
              </w:rPr>
              <w:t>Pieaudzis sezonas laukstrādnieku ienākums, no kura tiek veiktas valsts sociālās apdrošināšanas obligātās iemaksas vecuma pensijai</w:t>
            </w:r>
          </w:p>
        </w:tc>
        <w:tc>
          <w:tcPr>
            <w:tcW w:w="713" w:type="dxa"/>
            <w:vAlign w:val="center"/>
          </w:tcPr>
          <w:p w14:paraId="325AF4CB" w14:textId="465595A0" w:rsidR="00EA1158" w:rsidRPr="008318A4" w:rsidRDefault="00EA1158" w:rsidP="008318A4">
            <w:pPr>
              <w:widowControl/>
              <w:spacing w:after="120"/>
              <w:ind w:firstLine="0"/>
              <w:jc w:val="center"/>
              <w:rPr>
                <w:lang w:val="lv-LV"/>
              </w:rPr>
            </w:pPr>
          </w:p>
        </w:tc>
        <w:tc>
          <w:tcPr>
            <w:tcW w:w="990" w:type="dxa"/>
            <w:vAlign w:val="center"/>
          </w:tcPr>
          <w:p w14:paraId="0A75D5B7" w14:textId="57A7586E" w:rsidR="00EA1158" w:rsidRPr="008318A4" w:rsidRDefault="007809EC" w:rsidP="007809EC">
            <w:pPr>
              <w:widowControl/>
              <w:spacing w:after="120"/>
              <w:ind w:firstLine="0"/>
              <w:jc w:val="center"/>
              <w:rPr>
                <w:lang w:val="lv-LV"/>
              </w:rPr>
            </w:pPr>
            <w:r>
              <w:rPr>
                <w:lang w:val="lv-LV"/>
              </w:rPr>
              <w:t>X</w:t>
            </w:r>
          </w:p>
        </w:tc>
        <w:tc>
          <w:tcPr>
            <w:tcW w:w="1028" w:type="dxa"/>
            <w:vAlign w:val="center"/>
          </w:tcPr>
          <w:p w14:paraId="1D34A461" w14:textId="39398FB6" w:rsidR="00EA1158" w:rsidRPr="008318A4" w:rsidRDefault="00EA1158" w:rsidP="008318A4">
            <w:pPr>
              <w:widowControl/>
              <w:spacing w:after="120"/>
              <w:ind w:firstLine="0"/>
              <w:jc w:val="center"/>
              <w:rPr>
                <w:lang w:val="lv-LV"/>
              </w:rPr>
            </w:pPr>
          </w:p>
        </w:tc>
      </w:tr>
      <w:tr w:rsidR="00EA1158" w:rsidRPr="008318A4" w14:paraId="60CA2329" w14:textId="77777777" w:rsidTr="00F644CF">
        <w:trPr>
          <w:jc w:val="center"/>
        </w:trPr>
        <w:tc>
          <w:tcPr>
            <w:tcW w:w="890" w:type="dxa"/>
            <w:vAlign w:val="center"/>
          </w:tcPr>
          <w:p w14:paraId="2965EB3C" w14:textId="3DCEAAEC" w:rsidR="00EA1158" w:rsidRPr="008318A4" w:rsidRDefault="00EA1158" w:rsidP="008318A4">
            <w:pPr>
              <w:widowControl/>
              <w:spacing w:after="120"/>
              <w:ind w:firstLine="0"/>
              <w:jc w:val="center"/>
              <w:rPr>
                <w:lang w:val="lv-LV"/>
              </w:rPr>
            </w:pPr>
            <w:r w:rsidRPr="008318A4">
              <w:rPr>
                <w:lang w:val="lv-LV"/>
              </w:rPr>
              <w:lastRenderedPageBreak/>
              <w:t>7.</w:t>
            </w:r>
          </w:p>
        </w:tc>
        <w:tc>
          <w:tcPr>
            <w:tcW w:w="5484" w:type="dxa"/>
          </w:tcPr>
          <w:p w14:paraId="191405AE" w14:textId="787997D0" w:rsidR="00EA1158" w:rsidRPr="008318A4" w:rsidRDefault="00EA1158" w:rsidP="00D21ADE">
            <w:pPr>
              <w:widowControl/>
              <w:spacing w:after="120"/>
              <w:ind w:firstLine="0"/>
              <w:rPr>
                <w:lang w:val="lv-LV"/>
              </w:rPr>
            </w:pPr>
            <w:r w:rsidRPr="008318A4">
              <w:rPr>
                <w:lang w:val="lv-LV"/>
              </w:rPr>
              <w:t xml:space="preserve">Pieaudzis to sezonas laukstrādnieku ienākuma nodokļa maksātāju skaits, kuri brīvprātīgi pievienojušies vecuma pensijas apdrošināšanai </w:t>
            </w:r>
          </w:p>
        </w:tc>
        <w:tc>
          <w:tcPr>
            <w:tcW w:w="713" w:type="dxa"/>
            <w:vAlign w:val="center"/>
          </w:tcPr>
          <w:p w14:paraId="45FE3609" w14:textId="68F4F97C" w:rsidR="00EA1158" w:rsidRPr="008318A4" w:rsidRDefault="00EA1158" w:rsidP="008318A4">
            <w:pPr>
              <w:widowControl/>
              <w:spacing w:after="120"/>
              <w:ind w:firstLine="0"/>
              <w:jc w:val="center"/>
              <w:rPr>
                <w:lang w:val="lv-LV"/>
              </w:rPr>
            </w:pPr>
          </w:p>
        </w:tc>
        <w:tc>
          <w:tcPr>
            <w:tcW w:w="990" w:type="dxa"/>
          </w:tcPr>
          <w:p w14:paraId="0F34F0E2" w14:textId="77777777" w:rsidR="00EA1158" w:rsidRDefault="00EA1158" w:rsidP="008318A4">
            <w:pPr>
              <w:widowControl/>
              <w:spacing w:after="120"/>
              <w:ind w:firstLine="0"/>
              <w:jc w:val="center"/>
              <w:rPr>
                <w:lang w:val="lv-LV"/>
              </w:rPr>
            </w:pPr>
          </w:p>
        </w:tc>
        <w:tc>
          <w:tcPr>
            <w:tcW w:w="1028" w:type="dxa"/>
            <w:vAlign w:val="center"/>
          </w:tcPr>
          <w:p w14:paraId="792D7ABA" w14:textId="5B6D89A3" w:rsidR="00EA1158" w:rsidRPr="008318A4" w:rsidRDefault="00EA1158" w:rsidP="008318A4">
            <w:pPr>
              <w:widowControl/>
              <w:spacing w:after="120"/>
              <w:ind w:firstLine="0"/>
              <w:jc w:val="center"/>
              <w:rPr>
                <w:lang w:val="lv-LV"/>
              </w:rPr>
            </w:pPr>
            <w:r>
              <w:rPr>
                <w:lang w:val="lv-LV"/>
              </w:rPr>
              <w:t>X</w:t>
            </w:r>
          </w:p>
        </w:tc>
      </w:tr>
      <w:tr w:rsidR="00EA1158" w:rsidRPr="008318A4" w14:paraId="69C87A8D" w14:textId="77777777" w:rsidTr="00F644CF">
        <w:trPr>
          <w:jc w:val="center"/>
        </w:trPr>
        <w:tc>
          <w:tcPr>
            <w:tcW w:w="890" w:type="dxa"/>
            <w:vAlign w:val="center"/>
          </w:tcPr>
          <w:p w14:paraId="45B3C3D2" w14:textId="08BF576B" w:rsidR="00EA1158" w:rsidRPr="008318A4" w:rsidRDefault="00EA1158" w:rsidP="008318A4">
            <w:pPr>
              <w:widowControl/>
              <w:spacing w:after="120"/>
              <w:ind w:firstLine="0"/>
              <w:jc w:val="center"/>
              <w:rPr>
                <w:lang w:val="lv-LV"/>
              </w:rPr>
            </w:pPr>
            <w:r w:rsidRPr="008318A4">
              <w:rPr>
                <w:lang w:val="lv-LV"/>
              </w:rPr>
              <w:t>8.</w:t>
            </w:r>
          </w:p>
        </w:tc>
        <w:tc>
          <w:tcPr>
            <w:tcW w:w="5484" w:type="dxa"/>
          </w:tcPr>
          <w:p w14:paraId="711A9DCA" w14:textId="7F39852E" w:rsidR="00EA1158" w:rsidRPr="008318A4" w:rsidRDefault="00EA1158" w:rsidP="00D21ADE">
            <w:pPr>
              <w:widowControl/>
              <w:spacing w:after="120"/>
              <w:ind w:firstLine="0"/>
              <w:rPr>
                <w:lang w:val="lv-LV"/>
              </w:rPr>
            </w:pPr>
            <w:r w:rsidRPr="008318A4">
              <w:rPr>
                <w:lang w:val="lv-LV"/>
              </w:rPr>
              <w:t>Pieaudzis aprēķināto vecuma pensiju apmērs</w:t>
            </w:r>
          </w:p>
        </w:tc>
        <w:tc>
          <w:tcPr>
            <w:tcW w:w="713" w:type="dxa"/>
            <w:vAlign w:val="center"/>
          </w:tcPr>
          <w:p w14:paraId="1C6C26A8" w14:textId="302AB2D0" w:rsidR="00EA1158" w:rsidRPr="008318A4" w:rsidRDefault="00EA1158" w:rsidP="008318A4">
            <w:pPr>
              <w:widowControl/>
              <w:spacing w:after="120"/>
              <w:ind w:firstLine="0"/>
              <w:jc w:val="center"/>
              <w:rPr>
                <w:lang w:val="lv-LV"/>
              </w:rPr>
            </w:pPr>
          </w:p>
        </w:tc>
        <w:tc>
          <w:tcPr>
            <w:tcW w:w="990" w:type="dxa"/>
          </w:tcPr>
          <w:p w14:paraId="7B9BCDB1" w14:textId="77777777" w:rsidR="00EA1158" w:rsidRDefault="00EA1158" w:rsidP="008318A4">
            <w:pPr>
              <w:widowControl/>
              <w:spacing w:after="120"/>
              <w:ind w:firstLine="0"/>
              <w:jc w:val="center"/>
              <w:rPr>
                <w:lang w:val="lv-LV"/>
              </w:rPr>
            </w:pPr>
          </w:p>
        </w:tc>
        <w:tc>
          <w:tcPr>
            <w:tcW w:w="1028" w:type="dxa"/>
            <w:vAlign w:val="center"/>
          </w:tcPr>
          <w:p w14:paraId="1EA98E65" w14:textId="1788A1F5" w:rsidR="00EA1158" w:rsidRPr="008318A4" w:rsidRDefault="00EA1158" w:rsidP="008318A4">
            <w:pPr>
              <w:widowControl/>
              <w:spacing w:after="120"/>
              <w:ind w:firstLine="0"/>
              <w:jc w:val="center"/>
              <w:rPr>
                <w:lang w:val="lv-LV"/>
              </w:rPr>
            </w:pPr>
            <w:r>
              <w:rPr>
                <w:lang w:val="lv-LV"/>
              </w:rPr>
              <w:t>X</w:t>
            </w:r>
          </w:p>
        </w:tc>
      </w:tr>
    </w:tbl>
    <w:p w14:paraId="6C9A6D36" w14:textId="1759F6C1" w:rsidR="000D7EE8" w:rsidRDefault="000D7EE8" w:rsidP="000D7EE8">
      <w:pPr>
        <w:ind w:firstLine="0"/>
        <w:rPr>
          <w:rFonts w:eastAsia="Times New Roman"/>
          <w:szCs w:val="24"/>
          <w:lang w:val="lv-LV"/>
        </w:rPr>
      </w:pPr>
    </w:p>
    <w:p w14:paraId="6445CB19" w14:textId="70FE068A" w:rsidR="00461FA1" w:rsidRDefault="00461FA1" w:rsidP="0028525B">
      <w:pPr>
        <w:rPr>
          <w:rFonts w:eastAsia="Times New Roman"/>
          <w:szCs w:val="24"/>
          <w:lang w:val="lv-LV"/>
        </w:rPr>
      </w:pPr>
      <w:r>
        <w:rPr>
          <w:rFonts w:eastAsia="Times New Roman"/>
          <w:szCs w:val="24"/>
          <w:lang w:val="lv-LV"/>
        </w:rPr>
        <w:t xml:space="preserve">Kritēriju izpildes rezultāti liecina, ka </w:t>
      </w:r>
      <w:r w:rsidRPr="00461FA1">
        <w:rPr>
          <w:rFonts w:eastAsia="Times New Roman"/>
          <w:b/>
          <w:szCs w:val="24"/>
          <w:u w:val="single"/>
          <w:lang w:val="lv-LV"/>
        </w:rPr>
        <w:t>izvirzītā mērķa – ēnu ekonomikas mazināšanā</w:t>
      </w:r>
      <w:r>
        <w:rPr>
          <w:rFonts w:eastAsia="Times New Roman"/>
          <w:szCs w:val="24"/>
          <w:lang w:val="lv-LV"/>
        </w:rPr>
        <w:t xml:space="preserve"> – ir sasniegts progress. </w:t>
      </w:r>
    </w:p>
    <w:p w14:paraId="59D5AF20" w14:textId="3F26F891" w:rsidR="002003DA" w:rsidRDefault="00A60510" w:rsidP="0028525B">
      <w:pPr>
        <w:rPr>
          <w:rFonts w:eastAsia="Times New Roman"/>
          <w:szCs w:val="24"/>
          <w:lang w:val="lv-LV"/>
        </w:rPr>
      </w:pPr>
      <w:r>
        <w:rPr>
          <w:rFonts w:eastAsia="Times New Roman"/>
          <w:szCs w:val="24"/>
          <w:lang w:val="lv-LV"/>
        </w:rPr>
        <w:t>2012.gadā Zemkopības ministrija, ierosinot sezonas darbiem noteikt samazinātu darbaspēka nodokli, norādīja, ka ik gadu augļkopības un dārzkopības nozarē ir jānodarbina gandrīz 39 tūkst. sezonas darbinieku, tādējādi</w:t>
      </w:r>
      <w:r w:rsidR="0028525B">
        <w:rPr>
          <w:rFonts w:eastAsia="Times New Roman"/>
          <w:szCs w:val="24"/>
          <w:lang w:val="lv-LV"/>
        </w:rPr>
        <w:t xml:space="preserve"> nodokļu ieņēmumiem valsts budžetā 2011.gadā bija jābūt apmēram 2 618 tūkst. </w:t>
      </w:r>
      <w:proofErr w:type="spellStart"/>
      <w:r w:rsidR="0028525B" w:rsidRPr="0028525B">
        <w:rPr>
          <w:rFonts w:eastAsia="Times New Roman"/>
          <w:i/>
          <w:szCs w:val="24"/>
          <w:lang w:val="lv-LV"/>
        </w:rPr>
        <w:t>euro</w:t>
      </w:r>
      <w:proofErr w:type="spellEnd"/>
      <w:r w:rsidR="0028525B">
        <w:rPr>
          <w:rFonts w:eastAsia="Times New Roman"/>
          <w:szCs w:val="24"/>
          <w:lang w:val="lv-LV"/>
        </w:rPr>
        <w:t>. Savukārt s</w:t>
      </w:r>
      <w:r w:rsidR="002003DA" w:rsidRPr="00821DD0">
        <w:rPr>
          <w:rFonts w:eastAsia="Times New Roman"/>
          <w:szCs w:val="24"/>
          <w:lang w:val="lv-LV"/>
        </w:rPr>
        <w:t>askaņā ar VID sniegto informāciju 2011.gadā no 400 uzņēmējiem – augļu, ogu un dārzeņu audzētājiem – tikai 32 uzņēmēji noda</w:t>
      </w:r>
      <w:r w:rsidR="002003DA">
        <w:rPr>
          <w:rFonts w:eastAsia="Times New Roman"/>
          <w:szCs w:val="24"/>
          <w:lang w:val="lv-LV"/>
        </w:rPr>
        <w:t xml:space="preserve">rbināja 232 sezonas darbiniekus un no darba ņēmēju ienākumiem ir aprēķinājuši valsts sociālās apdrošināšanas obligātās iemaksas (kopā darba devēja (24,09 %) un darba ņēmēja (11 %) daļa) 20 943,76 </w:t>
      </w:r>
      <w:proofErr w:type="spellStart"/>
      <w:r w:rsidR="002003DA" w:rsidRPr="00EA245E">
        <w:rPr>
          <w:rFonts w:eastAsia="Times New Roman"/>
          <w:i/>
          <w:szCs w:val="24"/>
          <w:lang w:val="lv-LV"/>
        </w:rPr>
        <w:t>euro</w:t>
      </w:r>
      <w:proofErr w:type="spellEnd"/>
      <w:r w:rsidR="002003DA">
        <w:rPr>
          <w:rFonts w:eastAsia="Times New Roman"/>
          <w:szCs w:val="24"/>
          <w:lang w:val="lv-LV"/>
        </w:rPr>
        <w:t xml:space="preserve"> apmērā, un ir ieturējuši iedzīvotāju ienākuma nodokli 9 240,29 </w:t>
      </w:r>
      <w:proofErr w:type="spellStart"/>
      <w:r w:rsidR="002003DA" w:rsidRPr="00EA245E">
        <w:rPr>
          <w:rFonts w:eastAsia="Times New Roman"/>
          <w:i/>
          <w:szCs w:val="24"/>
          <w:lang w:val="lv-LV"/>
        </w:rPr>
        <w:t>euro</w:t>
      </w:r>
      <w:proofErr w:type="spellEnd"/>
      <w:r w:rsidR="002003DA">
        <w:rPr>
          <w:rFonts w:eastAsia="Times New Roman"/>
          <w:szCs w:val="24"/>
          <w:lang w:val="lv-LV"/>
        </w:rPr>
        <w:t xml:space="preserve"> apmērā, kopumā sastādīja vien 30 tūkst. </w:t>
      </w:r>
      <w:proofErr w:type="spellStart"/>
      <w:r w:rsidR="002003DA" w:rsidRPr="00EA245E">
        <w:rPr>
          <w:rFonts w:eastAsia="Times New Roman"/>
          <w:i/>
          <w:szCs w:val="24"/>
          <w:lang w:val="lv-LV"/>
        </w:rPr>
        <w:t>euro</w:t>
      </w:r>
      <w:proofErr w:type="spellEnd"/>
      <w:r w:rsidR="002003DA">
        <w:rPr>
          <w:rFonts w:eastAsia="Times New Roman"/>
          <w:szCs w:val="24"/>
          <w:lang w:val="lv-LV"/>
        </w:rPr>
        <w:t>. Tādējādi tika secināts, ka šajā nozarē ir ļoti augsts ēnu ekonomikas līmenis un 2011.gadā par sezonas darbiniekiem ir veikta neliela nodokļa nomaksa.</w:t>
      </w:r>
      <w:r w:rsidR="00C242C5">
        <w:rPr>
          <w:rStyle w:val="FootnoteReference"/>
          <w:rFonts w:eastAsia="Times New Roman"/>
          <w:szCs w:val="24"/>
          <w:lang w:val="lv-LV"/>
        </w:rPr>
        <w:footnoteReference w:id="16"/>
      </w:r>
      <w:r w:rsidR="002003DA">
        <w:rPr>
          <w:rFonts w:eastAsia="Times New Roman"/>
          <w:szCs w:val="24"/>
          <w:lang w:val="lv-LV"/>
        </w:rPr>
        <w:t xml:space="preserve"> </w:t>
      </w:r>
    </w:p>
    <w:p w14:paraId="1609742E" w14:textId="6E5DCD73" w:rsidR="00F644CF" w:rsidRDefault="00461FA1" w:rsidP="004F3C2D">
      <w:pPr>
        <w:rPr>
          <w:rFonts w:eastAsia="Times New Roman"/>
          <w:szCs w:val="24"/>
          <w:lang w:val="lv-LV"/>
        </w:rPr>
      </w:pPr>
      <w:r>
        <w:rPr>
          <w:rFonts w:eastAsia="Times New Roman"/>
          <w:szCs w:val="24"/>
          <w:lang w:val="lv-LV"/>
        </w:rPr>
        <w:t>Savukārt 2017.gadā, kā jau norādīts iepriekš</w:t>
      </w:r>
      <w:r w:rsidR="003244FE">
        <w:rPr>
          <w:rFonts w:eastAsia="Times New Roman"/>
          <w:szCs w:val="24"/>
          <w:lang w:val="lv-LV"/>
        </w:rPr>
        <w:t>,</w:t>
      </w:r>
      <w:r>
        <w:rPr>
          <w:rFonts w:eastAsia="Times New Roman"/>
          <w:szCs w:val="24"/>
          <w:lang w:val="lv-LV"/>
        </w:rPr>
        <w:t xml:space="preserve"> </w:t>
      </w:r>
      <w:r w:rsidR="00050CCE">
        <w:rPr>
          <w:rFonts w:eastAsia="Times New Roman"/>
          <w:szCs w:val="24"/>
          <w:lang w:val="lv-LV"/>
        </w:rPr>
        <w:t xml:space="preserve">augļkopības un dārzkopības nozarē </w:t>
      </w:r>
      <w:r w:rsidR="003244FE">
        <w:rPr>
          <w:rFonts w:eastAsia="Times New Roman"/>
          <w:szCs w:val="24"/>
          <w:lang w:val="lv-LV"/>
        </w:rPr>
        <w:t xml:space="preserve">166 sezonas laukstrādnieku ienākuma izmaksātāji nodarbināja 2 763 sezonas laukstrādnieku ienākuma nodokļa maksātājus un aprēķinātais sezonas laukstrādnieku ienākuma nodoklis bija 139,9 tūkst. </w:t>
      </w:r>
      <w:proofErr w:type="spellStart"/>
      <w:r w:rsidR="003244FE" w:rsidRPr="003244FE">
        <w:rPr>
          <w:rFonts w:eastAsia="Times New Roman"/>
          <w:i/>
          <w:szCs w:val="24"/>
          <w:lang w:val="lv-LV"/>
        </w:rPr>
        <w:t>euro</w:t>
      </w:r>
      <w:proofErr w:type="spellEnd"/>
      <w:r w:rsidR="003244FE">
        <w:rPr>
          <w:rFonts w:eastAsia="Times New Roman"/>
          <w:szCs w:val="24"/>
          <w:lang w:val="lv-LV"/>
        </w:rPr>
        <w:t>.</w:t>
      </w:r>
      <w:r w:rsidR="00C81147">
        <w:rPr>
          <w:rFonts w:eastAsia="Times New Roman"/>
          <w:szCs w:val="24"/>
          <w:lang w:val="lv-LV"/>
        </w:rPr>
        <w:t xml:space="preserve"> </w:t>
      </w:r>
      <w:r w:rsidR="00854AC6">
        <w:rPr>
          <w:rFonts w:eastAsia="Times New Roman"/>
          <w:szCs w:val="24"/>
          <w:lang w:val="lv-LV"/>
        </w:rPr>
        <w:t>Arī vispārējā nodokļu režīmā ir pieaudzis aprēķināto darbaspēka nodokļu apmērs, piemēram,</w:t>
      </w:r>
      <w:r w:rsidR="00050CCE">
        <w:rPr>
          <w:rFonts w:eastAsia="Times New Roman"/>
          <w:szCs w:val="24"/>
          <w:lang w:val="lv-LV"/>
        </w:rPr>
        <w:t xml:space="preserve"> 201</w:t>
      </w:r>
      <w:r w:rsidR="003E39CF">
        <w:rPr>
          <w:rFonts w:eastAsia="Times New Roman"/>
          <w:szCs w:val="24"/>
          <w:lang w:val="lv-LV"/>
        </w:rPr>
        <w:t>6</w:t>
      </w:r>
      <w:r w:rsidR="00050CCE">
        <w:rPr>
          <w:rFonts w:eastAsia="Times New Roman"/>
          <w:szCs w:val="24"/>
          <w:lang w:val="lv-LV"/>
        </w:rPr>
        <w:t xml:space="preserve">.gadā darba devēju </w:t>
      </w:r>
      <w:r w:rsidR="00854AC6">
        <w:rPr>
          <w:rFonts w:eastAsia="Times New Roman"/>
          <w:szCs w:val="24"/>
          <w:lang w:val="lv-LV"/>
        </w:rPr>
        <w:t xml:space="preserve">aprēķinātie </w:t>
      </w:r>
      <w:r w:rsidR="00050CCE">
        <w:rPr>
          <w:rFonts w:eastAsia="Times New Roman"/>
          <w:szCs w:val="24"/>
          <w:lang w:val="lv-LV"/>
        </w:rPr>
        <w:t xml:space="preserve">darbaspēka nodokļi bija </w:t>
      </w:r>
      <w:r w:rsidR="003E39CF">
        <w:rPr>
          <w:rFonts w:eastAsia="Times New Roman"/>
          <w:szCs w:val="24"/>
          <w:lang w:val="lv-LV"/>
        </w:rPr>
        <w:t>4,2</w:t>
      </w:r>
      <w:r w:rsidR="00050CCE">
        <w:rPr>
          <w:rFonts w:eastAsia="Times New Roman"/>
          <w:szCs w:val="24"/>
          <w:lang w:val="lv-LV"/>
        </w:rPr>
        <w:t xml:space="preserve"> milj. </w:t>
      </w:r>
      <w:proofErr w:type="spellStart"/>
      <w:r w:rsidR="00050CCE" w:rsidRPr="00050CCE">
        <w:rPr>
          <w:rFonts w:eastAsia="Times New Roman"/>
          <w:i/>
          <w:szCs w:val="24"/>
          <w:lang w:val="lv-LV"/>
        </w:rPr>
        <w:t>euro</w:t>
      </w:r>
      <w:proofErr w:type="spellEnd"/>
      <w:r w:rsidR="00634AF2">
        <w:rPr>
          <w:rFonts w:eastAsia="Times New Roman"/>
          <w:szCs w:val="24"/>
          <w:lang w:val="lv-LV"/>
        </w:rPr>
        <w:t xml:space="preserve"> un </w:t>
      </w:r>
      <w:r w:rsidR="003E39CF">
        <w:rPr>
          <w:rFonts w:eastAsia="Times New Roman"/>
          <w:szCs w:val="24"/>
          <w:lang w:val="lv-LV"/>
        </w:rPr>
        <w:t xml:space="preserve">salīdzinājumā ar 2013.gadu </w:t>
      </w:r>
      <w:r w:rsidR="001749ED">
        <w:rPr>
          <w:rFonts w:eastAsia="Times New Roman"/>
          <w:szCs w:val="24"/>
          <w:lang w:val="lv-LV"/>
        </w:rPr>
        <w:t>tie ir pieauguši par 48%</w:t>
      </w:r>
      <w:r w:rsidR="003E39CF">
        <w:rPr>
          <w:rFonts w:eastAsia="Times New Roman"/>
          <w:szCs w:val="24"/>
          <w:lang w:val="lv-LV"/>
        </w:rPr>
        <w:t>.</w:t>
      </w:r>
      <w:r w:rsidR="003E39CF">
        <w:rPr>
          <w:rStyle w:val="FootnoteReference"/>
          <w:rFonts w:eastAsia="Times New Roman"/>
          <w:szCs w:val="24"/>
          <w:lang w:val="lv-LV"/>
        </w:rPr>
        <w:footnoteReference w:id="17"/>
      </w:r>
      <w:r w:rsidR="003E39CF">
        <w:rPr>
          <w:rFonts w:eastAsia="Times New Roman"/>
          <w:szCs w:val="24"/>
          <w:lang w:val="lv-LV"/>
        </w:rPr>
        <w:t xml:space="preserve"> </w:t>
      </w:r>
    </w:p>
    <w:p w14:paraId="2A582145" w14:textId="33256044" w:rsidR="001021F6" w:rsidRPr="001021F6" w:rsidRDefault="00DB1CB7" w:rsidP="001021F6">
      <w:pPr>
        <w:rPr>
          <w:rFonts w:eastAsia="Times New Roman"/>
          <w:szCs w:val="24"/>
          <w:lang w:val="lv-LV"/>
        </w:rPr>
      </w:pPr>
      <w:r>
        <w:rPr>
          <w:rFonts w:eastAsia="Times New Roman"/>
          <w:szCs w:val="24"/>
          <w:lang w:val="lv-LV"/>
        </w:rPr>
        <w:t>Ņemot vērā minēto, uzskatāms, ka ēnu ekonomikas līmenis augļkopības un dārzkopības nozarē</w:t>
      </w:r>
      <w:r w:rsidRPr="00DB1CB7">
        <w:rPr>
          <w:rFonts w:eastAsia="Times New Roman"/>
          <w:szCs w:val="24"/>
          <w:lang w:val="lv-LV"/>
        </w:rPr>
        <w:t xml:space="preserve"> samazinās, tomēr minētie rādītāji neliecina, ka ēnu ekonomika minētajās nozarēs ir </w:t>
      </w:r>
      <w:r w:rsidR="00E07642">
        <w:rPr>
          <w:rFonts w:eastAsia="Times New Roman"/>
          <w:szCs w:val="24"/>
          <w:lang w:val="lv-LV"/>
        </w:rPr>
        <w:t xml:space="preserve">pilnībā </w:t>
      </w:r>
      <w:r w:rsidRPr="00DB1CB7">
        <w:rPr>
          <w:rFonts w:eastAsia="Times New Roman"/>
          <w:szCs w:val="24"/>
          <w:lang w:val="lv-LV"/>
        </w:rPr>
        <w:t>izskausta</w:t>
      </w:r>
      <w:r w:rsidR="001021F6" w:rsidRPr="001021F6">
        <w:rPr>
          <w:rFonts w:eastAsia="Times New Roman"/>
          <w:szCs w:val="24"/>
          <w:lang w:val="lv-LV"/>
        </w:rPr>
        <w:t>, tādējādi nepieciešams minēt</w:t>
      </w:r>
      <w:r w:rsidR="001021F6">
        <w:rPr>
          <w:rFonts w:eastAsia="Times New Roman"/>
          <w:szCs w:val="24"/>
          <w:lang w:val="lv-LV"/>
        </w:rPr>
        <w:t>o</w:t>
      </w:r>
      <w:r w:rsidR="001021F6" w:rsidRPr="001021F6">
        <w:rPr>
          <w:rFonts w:eastAsia="Times New Roman"/>
          <w:szCs w:val="24"/>
          <w:lang w:val="lv-LV"/>
        </w:rPr>
        <w:t xml:space="preserve"> nozar</w:t>
      </w:r>
      <w:r w:rsidR="001021F6">
        <w:rPr>
          <w:rFonts w:eastAsia="Times New Roman"/>
          <w:szCs w:val="24"/>
          <w:lang w:val="lv-LV"/>
        </w:rPr>
        <w:t>i</w:t>
      </w:r>
      <w:r w:rsidR="001021F6" w:rsidRPr="001021F6">
        <w:rPr>
          <w:rFonts w:eastAsia="Times New Roman"/>
          <w:szCs w:val="24"/>
          <w:lang w:val="lv-LV"/>
        </w:rPr>
        <w:t xml:space="preserve"> pastiprināti uzraudzīt un informēt par sezonas laukstrādnieku ienākuma nodokļa režīmu.</w:t>
      </w:r>
    </w:p>
    <w:p w14:paraId="6D12C6F9" w14:textId="0DFA9F98" w:rsidR="002003DA" w:rsidRPr="00EA245E" w:rsidRDefault="002003DA" w:rsidP="002003DA">
      <w:pPr>
        <w:rPr>
          <w:rFonts w:eastAsia="Times New Roman"/>
          <w:szCs w:val="24"/>
          <w:lang w:val="lv-LV"/>
        </w:rPr>
      </w:pPr>
    </w:p>
    <w:p w14:paraId="04CD1B92" w14:textId="1B4B3CE0" w:rsidR="00F644CF" w:rsidRDefault="00461FA1" w:rsidP="002003DA">
      <w:pPr>
        <w:widowControl/>
        <w:rPr>
          <w:rFonts w:eastAsia="Times New Roman"/>
          <w:szCs w:val="24"/>
          <w:lang w:val="lv-LV" w:eastAsia="lv-LV"/>
        </w:rPr>
      </w:pPr>
      <w:r>
        <w:rPr>
          <w:rFonts w:eastAsia="Times New Roman"/>
          <w:szCs w:val="24"/>
          <w:lang w:val="lv-LV" w:eastAsia="lv-LV"/>
        </w:rPr>
        <w:t xml:space="preserve">Var uzskatīt, ka sasniegts </w:t>
      </w:r>
      <w:r w:rsidR="00E61A19" w:rsidRPr="00821DD0">
        <w:rPr>
          <w:rFonts w:eastAsia="Times New Roman"/>
          <w:szCs w:val="24"/>
          <w:lang w:val="lv-LV" w:eastAsia="lv-LV"/>
        </w:rPr>
        <w:t>sezonas laukstrādnieku ienākuma nodokļa režīma ieviešanas</w:t>
      </w:r>
      <w:r w:rsidR="00E61A19" w:rsidRPr="00461FA1">
        <w:rPr>
          <w:rFonts w:eastAsia="Times New Roman"/>
          <w:b/>
          <w:szCs w:val="24"/>
          <w:u w:val="single"/>
          <w:lang w:val="lv-LV" w:eastAsia="lv-LV"/>
        </w:rPr>
        <w:t xml:space="preserve"> </w:t>
      </w:r>
      <w:r w:rsidRPr="00461FA1">
        <w:rPr>
          <w:rFonts w:eastAsia="Times New Roman"/>
          <w:b/>
          <w:szCs w:val="24"/>
          <w:u w:val="single"/>
          <w:lang w:val="lv-LV" w:eastAsia="lv-LV"/>
        </w:rPr>
        <w:t>mērķis – samazināt darba devējiem (lauksaimniekiem) administratīvo slogu.</w:t>
      </w:r>
    </w:p>
    <w:p w14:paraId="04684329" w14:textId="785D555B" w:rsidR="002003DA" w:rsidRPr="00821DD0" w:rsidRDefault="002003DA" w:rsidP="002003DA">
      <w:pPr>
        <w:widowControl/>
        <w:rPr>
          <w:rFonts w:eastAsia="Times New Roman"/>
          <w:szCs w:val="24"/>
          <w:lang w:val="lv-LV" w:eastAsia="lv-LV"/>
        </w:rPr>
      </w:pPr>
      <w:r>
        <w:rPr>
          <w:rFonts w:eastAsia="Times New Roman"/>
          <w:szCs w:val="24"/>
          <w:lang w:val="lv-LV" w:eastAsia="lv-LV"/>
        </w:rPr>
        <w:t>Šajā informatīvajā ziņojumā norādītie dati</w:t>
      </w:r>
      <w:r w:rsidRPr="00821DD0">
        <w:rPr>
          <w:rFonts w:eastAsia="Times New Roman"/>
          <w:szCs w:val="24"/>
          <w:lang w:val="lv-LV" w:eastAsia="lv-LV"/>
        </w:rPr>
        <w:t xml:space="preserve"> nepārprotami atspoguļo augļkopības un dārzkopības nozarei raksturīgo specifisko, nevienmērīgo darbinieku plūsmu. Nodarbinot sezonas laukstrādniekus, </w:t>
      </w:r>
      <w:r>
        <w:rPr>
          <w:rFonts w:eastAsia="Times New Roman"/>
          <w:szCs w:val="24"/>
          <w:lang w:val="lv-LV" w:eastAsia="lv-LV"/>
        </w:rPr>
        <w:t xml:space="preserve">kad </w:t>
      </w:r>
      <w:r w:rsidRPr="00821DD0">
        <w:rPr>
          <w:rFonts w:eastAsia="Times New Roman"/>
          <w:szCs w:val="24"/>
          <w:lang w:val="lv-LV" w:eastAsia="lv-LV"/>
        </w:rPr>
        <w:t xml:space="preserve">tiem </w:t>
      </w:r>
      <w:r>
        <w:rPr>
          <w:rFonts w:eastAsia="Times New Roman"/>
          <w:szCs w:val="24"/>
          <w:lang w:val="lv-LV" w:eastAsia="lv-LV"/>
        </w:rPr>
        <w:t xml:space="preserve">tiek </w:t>
      </w:r>
      <w:r w:rsidRPr="00821DD0">
        <w:rPr>
          <w:rFonts w:eastAsia="Times New Roman"/>
          <w:szCs w:val="24"/>
          <w:lang w:val="lv-LV" w:eastAsia="lv-LV"/>
        </w:rPr>
        <w:t>piemēro</w:t>
      </w:r>
      <w:r>
        <w:rPr>
          <w:rFonts w:eastAsia="Times New Roman"/>
          <w:szCs w:val="24"/>
          <w:lang w:val="lv-LV" w:eastAsia="lv-LV"/>
        </w:rPr>
        <w:t>ts</w:t>
      </w:r>
      <w:r w:rsidRPr="00821DD0">
        <w:rPr>
          <w:rFonts w:eastAsia="Times New Roman"/>
          <w:szCs w:val="24"/>
          <w:lang w:val="lv-LV" w:eastAsia="lv-LV"/>
        </w:rPr>
        <w:t xml:space="preserve"> vispārēj</w:t>
      </w:r>
      <w:r>
        <w:rPr>
          <w:rFonts w:eastAsia="Times New Roman"/>
          <w:szCs w:val="24"/>
          <w:lang w:val="lv-LV" w:eastAsia="lv-LV"/>
        </w:rPr>
        <w:t>ais</w:t>
      </w:r>
      <w:r w:rsidRPr="00821DD0">
        <w:rPr>
          <w:rFonts w:eastAsia="Times New Roman"/>
          <w:szCs w:val="24"/>
          <w:lang w:val="lv-LV" w:eastAsia="lv-LV"/>
        </w:rPr>
        <w:t xml:space="preserve"> darbaspēka nodokļu režīm</w:t>
      </w:r>
      <w:r>
        <w:rPr>
          <w:rFonts w:eastAsia="Times New Roman"/>
          <w:szCs w:val="24"/>
          <w:lang w:val="lv-LV" w:eastAsia="lv-LV"/>
        </w:rPr>
        <w:t>s</w:t>
      </w:r>
      <w:r w:rsidRPr="00821DD0">
        <w:rPr>
          <w:rFonts w:eastAsia="Times New Roman"/>
          <w:szCs w:val="24"/>
          <w:lang w:val="lv-LV" w:eastAsia="lv-LV"/>
        </w:rPr>
        <w:t>, līdzko darbinieks ir ieradies darbā, tas atbilstoši normatīvajiem aktiem ir jāreģistrē VID, iesniedzot ziņas par darba ņēmējiem. Turklāt saskaņā ar Darba likuma normām ar personu, kas tiek nodarbināta, t</w:t>
      </w:r>
      <w:r>
        <w:rPr>
          <w:rFonts w:eastAsia="Times New Roman"/>
          <w:szCs w:val="24"/>
          <w:lang w:val="lv-LV" w:eastAsia="lv-LV"/>
        </w:rPr>
        <w:t>ostarp</w:t>
      </w:r>
      <w:r w:rsidRPr="00821DD0">
        <w:rPr>
          <w:rFonts w:eastAsia="Times New Roman"/>
          <w:szCs w:val="24"/>
          <w:lang w:val="lv-LV" w:eastAsia="lv-LV"/>
        </w:rPr>
        <w:t xml:space="preserve"> sezonas rakstura darbos, bija jāslēdz darba līgums uz noteiktu laiku vai </w:t>
      </w:r>
      <w:r w:rsidR="001021F6">
        <w:rPr>
          <w:rFonts w:eastAsia="Times New Roman"/>
          <w:szCs w:val="24"/>
          <w:lang w:val="lv-LV" w:eastAsia="lv-LV"/>
        </w:rPr>
        <w:t xml:space="preserve">saskaņā ar Civillikumu </w:t>
      </w:r>
      <w:r w:rsidRPr="00821DD0">
        <w:rPr>
          <w:rFonts w:eastAsia="Times New Roman"/>
          <w:szCs w:val="24"/>
          <w:lang w:val="lv-LV" w:eastAsia="lv-LV"/>
        </w:rPr>
        <w:t xml:space="preserve">uzņēmuma līgums. Šāda dokumentu noformēšana un kārtošana uzņēmējiem </w:t>
      </w:r>
      <w:r>
        <w:rPr>
          <w:rFonts w:eastAsia="Times New Roman"/>
          <w:szCs w:val="24"/>
          <w:lang w:val="lv-LV" w:eastAsia="lv-LV"/>
        </w:rPr>
        <w:t xml:space="preserve">ievērojami </w:t>
      </w:r>
      <w:r w:rsidRPr="00821DD0">
        <w:rPr>
          <w:rFonts w:eastAsia="Times New Roman"/>
          <w:szCs w:val="24"/>
          <w:lang w:val="lv-LV" w:eastAsia="lv-LV"/>
        </w:rPr>
        <w:t>palielināja administratīvo slogu</w:t>
      </w:r>
      <w:r w:rsidR="00E61A19">
        <w:rPr>
          <w:rFonts w:eastAsia="Times New Roman"/>
          <w:szCs w:val="24"/>
          <w:lang w:val="lv-LV" w:eastAsia="lv-LV"/>
        </w:rPr>
        <w:t>, kas pašreiz ir būtiski mazinājies.</w:t>
      </w:r>
    </w:p>
    <w:p w14:paraId="73ABCDCB" w14:textId="062862C3" w:rsidR="004817EF" w:rsidRDefault="00E61A19" w:rsidP="00C81147">
      <w:pPr>
        <w:widowControl/>
        <w:rPr>
          <w:rFonts w:eastAsia="Times New Roman"/>
          <w:szCs w:val="24"/>
          <w:lang w:val="lv-LV" w:eastAsia="lv-LV"/>
        </w:rPr>
      </w:pPr>
      <w:r>
        <w:rPr>
          <w:rFonts w:eastAsia="Times New Roman"/>
          <w:szCs w:val="24"/>
          <w:lang w:val="lv-LV" w:eastAsia="lv-LV"/>
        </w:rPr>
        <w:t>A</w:t>
      </w:r>
      <w:r w:rsidR="002003DA" w:rsidRPr="00821DD0">
        <w:rPr>
          <w:rFonts w:eastAsia="Times New Roman"/>
          <w:szCs w:val="24"/>
          <w:lang w:val="lv-LV" w:eastAsia="lv-LV"/>
        </w:rPr>
        <w:t xml:space="preserve">rī paši nozares uzņēmēji ir atzinuši sezonas laukstrādnieku ienākuma nodokļa režīma izmantošanu un piemērošanu </w:t>
      </w:r>
      <w:r w:rsidR="002003DA">
        <w:rPr>
          <w:rFonts w:eastAsia="Times New Roman"/>
          <w:szCs w:val="24"/>
          <w:lang w:val="lv-LV" w:eastAsia="lv-LV"/>
        </w:rPr>
        <w:t>par</w:t>
      </w:r>
      <w:r w:rsidR="002003DA" w:rsidRPr="00821DD0">
        <w:rPr>
          <w:rFonts w:eastAsia="Times New Roman"/>
          <w:szCs w:val="24"/>
          <w:lang w:val="lv-LV" w:eastAsia="lv-LV"/>
        </w:rPr>
        <w:t xml:space="preserve"> salīdzinoši vienkāršu un viegli piemērojamu </w:t>
      </w:r>
      <w:r w:rsidR="002003DA">
        <w:rPr>
          <w:rFonts w:eastAsia="Times New Roman"/>
          <w:szCs w:val="24"/>
          <w:lang w:val="lv-LV" w:eastAsia="lv-LV"/>
        </w:rPr>
        <w:t xml:space="preserve">un </w:t>
      </w:r>
      <w:r w:rsidR="002003DA" w:rsidRPr="00821DD0">
        <w:rPr>
          <w:rFonts w:eastAsia="Times New Roman"/>
          <w:szCs w:val="24"/>
          <w:lang w:val="lv-LV" w:eastAsia="lv-LV"/>
        </w:rPr>
        <w:t>LAD izstrādāto sezonas laukstrādnieku ienākuma nodokļa informācijas sistēm</w:t>
      </w:r>
      <w:r w:rsidR="002003DA">
        <w:rPr>
          <w:rFonts w:eastAsia="Times New Roman"/>
          <w:szCs w:val="24"/>
          <w:lang w:val="lv-LV" w:eastAsia="lv-LV"/>
        </w:rPr>
        <w:t>u – par</w:t>
      </w:r>
      <w:r w:rsidR="002003DA" w:rsidRPr="00821DD0">
        <w:rPr>
          <w:rFonts w:eastAsia="Times New Roman"/>
          <w:szCs w:val="24"/>
          <w:lang w:val="lv-LV" w:eastAsia="lv-LV"/>
        </w:rPr>
        <w:t xml:space="preserve"> viegli izmantojamu.</w:t>
      </w:r>
    </w:p>
    <w:p w14:paraId="1D0EBBF7" w14:textId="77777777" w:rsidR="00FF48FC" w:rsidRDefault="00FF48FC" w:rsidP="002003DA">
      <w:pPr>
        <w:widowControl/>
        <w:rPr>
          <w:rFonts w:eastAsia="Times New Roman"/>
          <w:szCs w:val="24"/>
          <w:lang w:val="lv-LV" w:eastAsia="lv-LV"/>
        </w:rPr>
      </w:pPr>
    </w:p>
    <w:p w14:paraId="6D337BD4" w14:textId="238C5423" w:rsidR="008858B3" w:rsidRPr="00BD1CB3" w:rsidRDefault="004817EF" w:rsidP="008858B3">
      <w:pPr>
        <w:tabs>
          <w:tab w:val="left" w:pos="993"/>
        </w:tabs>
        <w:spacing w:after="120"/>
        <w:rPr>
          <w:rFonts w:eastAsia="Times New Roman"/>
          <w:szCs w:val="24"/>
          <w:lang w:val="lv-LV"/>
        </w:rPr>
      </w:pPr>
      <w:r>
        <w:rPr>
          <w:szCs w:val="24"/>
          <w:lang w:val="lv-LV"/>
        </w:rPr>
        <w:t xml:space="preserve">Vienlaikus </w:t>
      </w:r>
      <w:r w:rsidRPr="00BD1CB3">
        <w:rPr>
          <w:rFonts w:eastAsia="Times New Roman"/>
          <w:szCs w:val="24"/>
          <w:lang w:val="lv-LV"/>
        </w:rPr>
        <w:t>Finanšu ministrija</w:t>
      </w:r>
      <w:r w:rsidR="00107A54">
        <w:rPr>
          <w:rFonts w:eastAsia="Times New Roman"/>
          <w:szCs w:val="24"/>
          <w:lang w:val="lv-LV"/>
        </w:rPr>
        <w:t>, ņemot vērā sasniegto un nozares potenciālu,</w:t>
      </w:r>
      <w:r w:rsidRPr="00BD1CB3">
        <w:rPr>
          <w:rFonts w:eastAsia="Times New Roman"/>
          <w:szCs w:val="24"/>
          <w:lang w:val="lv-LV"/>
        </w:rPr>
        <w:t xml:space="preserve"> </w:t>
      </w:r>
      <w:r>
        <w:rPr>
          <w:rFonts w:eastAsia="Times New Roman"/>
          <w:szCs w:val="24"/>
          <w:lang w:val="lv-LV"/>
        </w:rPr>
        <w:t xml:space="preserve">uzskata, ka </w:t>
      </w:r>
      <w:r>
        <w:rPr>
          <w:rFonts w:eastAsia="Times New Roman"/>
          <w:szCs w:val="24"/>
          <w:lang w:val="lv-LV"/>
        </w:rPr>
        <w:lastRenderedPageBreak/>
        <w:t>nav pamata atbalstīt</w:t>
      </w:r>
      <w:r w:rsidRPr="00BD1CB3">
        <w:rPr>
          <w:rFonts w:eastAsia="Times New Roman"/>
          <w:szCs w:val="24"/>
          <w:lang w:val="lv-LV"/>
        </w:rPr>
        <w:t xml:space="preserve"> </w:t>
      </w:r>
      <w:r>
        <w:rPr>
          <w:rFonts w:eastAsia="Times New Roman"/>
          <w:szCs w:val="24"/>
          <w:lang w:val="lv-LV"/>
        </w:rPr>
        <w:t xml:space="preserve">šādus </w:t>
      </w:r>
      <w:r w:rsidRPr="00BD1CB3">
        <w:rPr>
          <w:rFonts w:eastAsia="Times New Roman"/>
          <w:szCs w:val="24"/>
          <w:lang w:val="lv-LV"/>
        </w:rPr>
        <w:t>Zemkopības ministrijas izteiktos</w:t>
      </w:r>
      <w:r>
        <w:rPr>
          <w:rFonts w:eastAsia="Times New Roman"/>
          <w:szCs w:val="24"/>
          <w:lang w:val="lv-LV"/>
        </w:rPr>
        <w:t xml:space="preserve"> </w:t>
      </w:r>
      <w:r w:rsidRPr="00BD1CB3">
        <w:rPr>
          <w:rFonts w:eastAsia="Times New Roman"/>
          <w:szCs w:val="24"/>
          <w:lang w:val="lv-LV"/>
        </w:rPr>
        <w:t>priekšlikumus</w:t>
      </w:r>
      <w:r>
        <w:rPr>
          <w:rFonts w:eastAsia="Times New Roman"/>
          <w:szCs w:val="24"/>
          <w:lang w:val="lv-LV"/>
        </w:rPr>
        <w:t>:</w:t>
      </w:r>
    </w:p>
    <w:p w14:paraId="30901711" w14:textId="6A4AF44A" w:rsidR="004817EF" w:rsidRPr="00821DD0" w:rsidRDefault="004817EF" w:rsidP="008858B3">
      <w:pPr>
        <w:pStyle w:val="ListParagraph"/>
        <w:numPr>
          <w:ilvl w:val="0"/>
          <w:numId w:val="23"/>
        </w:numPr>
        <w:tabs>
          <w:tab w:val="left" w:pos="993"/>
          <w:tab w:val="left" w:pos="1134"/>
        </w:tabs>
        <w:spacing w:after="120"/>
        <w:ind w:left="993"/>
        <w:contextualSpacing w:val="0"/>
        <w:jc w:val="both"/>
        <w:rPr>
          <w:rFonts w:eastAsia="Times New Roman"/>
          <w:sz w:val="24"/>
          <w:szCs w:val="24"/>
        </w:rPr>
      </w:pPr>
      <w:r>
        <w:rPr>
          <w:rFonts w:eastAsia="Times New Roman"/>
          <w:sz w:val="24"/>
          <w:szCs w:val="24"/>
        </w:rPr>
        <w:t>i</w:t>
      </w:r>
      <w:r w:rsidRPr="00821DD0">
        <w:rPr>
          <w:rFonts w:eastAsia="Times New Roman"/>
          <w:sz w:val="24"/>
          <w:szCs w:val="24"/>
        </w:rPr>
        <w:t>zvērtēt iespējas atcelt rezultatīvo rādītāju izvērtēšanu nākamajos trīs gados vai arī pārskatīt nākamā perioda rezultatīvos r</w:t>
      </w:r>
      <w:r>
        <w:rPr>
          <w:rFonts w:eastAsia="Times New Roman"/>
          <w:sz w:val="24"/>
          <w:szCs w:val="24"/>
        </w:rPr>
        <w:t>ādītājus, tos samazinot uz pusi;</w:t>
      </w:r>
    </w:p>
    <w:p w14:paraId="22D1A9CA" w14:textId="77777777" w:rsidR="004817EF" w:rsidRPr="00821DD0" w:rsidRDefault="004817EF" w:rsidP="008858B3">
      <w:pPr>
        <w:pStyle w:val="ListParagraph"/>
        <w:numPr>
          <w:ilvl w:val="0"/>
          <w:numId w:val="23"/>
        </w:numPr>
        <w:tabs>
          <w:tab w:val="left" w:pos="993"/>
          <w:tab w:val="left" w:pos="1134"/>
        </w:tabs>
        <w:spacing w:after="120"/>
        <w:ind w:left="993"/>
        <w:contextualSpacing w:val="0"/>
        <w:jc w:val="both"/>
        <w:rPr>
          <w:rFonts w:eastAsia="Times New Roman"/>
          <w:sz w:val="24"/>
          <w:szCs w:val="24"/>
        </w:rPr>
      </w:pPr>
      <w:r>
        <w:rPr>
          <w:rFonts w:eastAsia="Times New Roman"/>
          <w:sz w:val="24"/>
          <w:szCs w:val="24"/>
        </w:rPr>
        <w:t>n</w:t>
      </w:r>
      <w:r w:rsidRPr="00821DD0">
        <w:rPr>
          <w:rFonts w:eastAsia="Times New Roman"/>
          <w:sz w:val="24"/>
          <w:szCs w:val="24"/>
        </w:rPr>
        <w:t xml:space="preserve">o 65 nostrādātām dienām līdz 90 dienām </w:t>
      </w:r>
      <w:r>
        <w:rPr>
          <w:rFonts w:eastAsia="Times New Roman"/>
          <w:sz w:val="24"/>
          <w:szCs w:val="24"/>
        </w:rPr>
        <w:t>p</w:t>
      </w:r>
      <w:r w:rsidRPr="00821DD0">
        <w:rPr>
          <w:rFonts w:eastAsia="Times New Roman"/>
          <w:sz w:val="24"/>
          <w:szCs w:val="24"/>
        </w:rPr>
        <w:t xml:space="preserve">alielināt </w:t>
      </w:r>
      <w:r>
        <w:rPr>
          <w:rFonts w:eastAsia="Times New Roman"/>
          <w:sz w:val="24"/>
          <w:szCs w:val="24"/>
        </w:rPr>
        <w:t xml:space="preserve">to </w:t>
      </w:r>
      <w:r w:rsidRPr="00821DD0">
        <w:rPr>
          <w:rFonts w:eastAsia="Times New Roman"/>
          <w:sz w:val="24"/>
          <w:szCs w:val="24"/>
        </w:rPr>
        <w:t>dienu skaitu, k</w:t>
      </w:r>
      <w:r>
        <w:rPr>
          <w:rFonts w:eastAsia="Times New Roman"/>
          <w:sz w:val="24"/>
          <w:szCs w:val="24"/>
        </w:rPr>
        <w:t>ad</w:t>
      </w:r>
      <w:r w:rsidRPr="00821DD0">
        <w:rPr>
          <w:rFonts w:eastAsia="Times New Roman"/>
          <w:sz w:val="24"/>
          <w:szCs w:val="24"/>
        </w:rPr>
        <w:t xml:space="preserve"> sezonas darbos nodarbinātā ienākum</w:t>
      </w:r>
      <w:r>
        <w:rPr>
          <w:rFonts w:eastAsia="Times New Roman"/>
          <w:sz w:val="24"/>
          <w:szCs w:val="24"/>
        </w:rPr>
        <w:t>iem</w:t>
      </w:r>
      <w:r w:rsidRPr="00821DD0">
        <w:rPr>
          <w:rFonts w:eastAsia="Times New Roman"/>
          <w:sz w:val="24"/>
          <w:szCs w:val="24"/>
        </w:rPr>
        <w:t xml:space="preserve"> var piemērot sezonas laukstrādnieku ienākuma nodokli</w:t>
      </w:r>
      <w:r>
        <w:rPr>
          <w:rFonts w:eastAsia="Times New Roman"/>
          <w:sz w:val="24"/>
          <w:szCs w:val="24"/>
        </w:rPr>
        <w:t>;</w:t>
      </w:r>
    </w:p>
    <w:p w14:paraId="606B7037" w14:textId="77777777" w:rsidR="004817EF" w:rsidRPr="00821DD0" w:rsidRDefault="004817EF" w:rsidP="009F4F41">
      <w:pPr>
        <w:widowControl/>
        <w:numPr>
          <w:ilvl w:val="0"/>
          <w:numId w:val="23"/>
        </w:numPr>
        <w:tabs>
          <w:tab w:val="left" w:pos="993"/>
          <w:tab w:val="left" w:pos="1134"/>
        </w:tabs>
        <w:spacing w:after="120"/>
        <w:ind w:left="993"/>
        <w:rPr>
          <w:rFonts w:eastAsia="Times New Roman"/>
          <w:szCs w:val="24"/>
          <w:lang w:val="lv-LV" w:eastAsia="lv-LV"/>
        </w:rPr>
      </w:pPr>
      <w:r>
        <w:rPr>
          <w:rFonts w:eastAsia="Times New Roman"/>
          <w:szCs w:val="24"/>
          <w:lang w:val="lv-LV" w:eastAsia="lv-LV"/>
        </w:rPr>
        <w:t>p</w:t>
      </w:r>
      <w:r w:rsidRPr="00821DD0">
        <w:rPr>
          <w:rFonts w:eastAsia="Times New Roman"/>
          <w:szCs w:val="24"/>
          <w:lang w:val="lv-LV" w:eastAsia="lv-LV"/>
        </w:rPr>
        <w:t>agarināt nodarbināšanas periodu, nosakot to no 1.marta līdz 30.novembrim</w:t>
      </w:r>
      <w:r>
        <w:rPr>
          <w:rFonts w:eastAsia="Times New Roman"/>
          <w:szCs w:val="24"/>
          <w:lang w:val="lv-LV" w:eastAsia="lv-LV"/>
        </w:rPr>
        <w:t>;</w:t>
      </w:r>
    </w:p>
    <w:p w14:paraId="14BCD2E9" w14:textId="77777777" w:rsidR="004817EF" w:rsidRDefault="004817EF" w:rsidP="009F4F41">
      <w:pPr>
        <w:widowControl/>
        <w:numPr>
          <w:ilvl w:val="0"/>
          <w:numId w:val="23"/>
        </w:numPr>
        <w:tabs>
          <w:tab w:val="left" w:pos="993"/>
          <w:tab w:val="left" w:pos="1134"/>
        </w:tabs>
        <w:spacing w:after="120"/>
        <w:ind w:left="993"/>
        <w:rPr>
          <w:rFonts w:eastAsia="Times New Roman"/>
          <w:szCs w:val="24"/>
          <w:lang w:val="lv-LV" w:eastAsia="lv-LV"/>
        </w:rPr>
      </w:pPr>
      <w:r>
        <w:rPr>
          <w:rFonts w:eastAsia="Times New Roman"/>
          <w:szCs w:val="24"/>
          <w:lang w:val="lv-LV" w:eastAsia="lv-LV"/>
        </w:rPr>
        <w:t>p</w:t>
      </w:r>
      <w:r w:rsidRPr="00821DD0">
        <w:rPr>
          <w:rFonts w:eastAsia="Times New Roman"/>
          <w:szCs w:val="24"/>
          <w:lang w:val="lv-LV" w:eastAsia="lv-LV"/>
        </w:rPr>
        <w:t xml:space="preserve">alielināt atalgojuma kopsummu nodarbināšanas periodā no 3000 līdz 5000 </w:t>
      </w:r>
      <w:proofErr w:type="spellStart"/>
      <w:r w:rsidRPr="00821DD0">
        <w:rPr>
          <w:rFonts w:eastAsia="Times New Roman"/>
          <w:i/>
          <w:szCs w:val="24"/>
          <w:lang w:val="lv-LV" w:eastAsia="lv-LV"/>
        </w:rPr>
        <w:t>euro</w:t>
      </w:r>
      <w:proofErr w:type="spellEnd"/>
      <w:r>
        <w:rPr>
          <w:rFonts w:eastAsia="Times New Roman"/>
          <w:szCs w:val="24"/>
          <w:lang w:val="lv-LV" w:eastAsia="lv-LV"/>
        </w:rPr>
        <w:t>;</w:t>
      </w:r>
    </w:p>
    <w:p w14:paraId="2AF401D3" w14:textId="77777777" w:rsidR="004817EF" w:rsidRPr="00960462" w:rsidRDefault="004817EF" w:rsidP="009F4F41">
      <w:pPr>
        <w:widowControl/>
        <w:numPr>
          <w:ilvl w:val="0"/>
          <w:numId w:val="23"/>
        </w:numPr>
        <w:tabs>
          <w:tab w:val="left" w:pos="993"/>
          <w:tab w:val="left" w:pos="1134"/>
        </w:tabs>
        <w:spacing w:after="120"/>
        <w:ind w:left="993"/>
        <w:rPr>
          <w:rFonts w:eastAsia="Times New Roman"/>
          <w:szCs w:val="24"/>
          <w:lang w:val="lv-LV" w:eastAsia="lv-LV"/>
        </w:rPr>
      </w:pPr>
      <w:r>
        <w:rPr>
          <w:rFonts w:eastAsia="Times New Roman"/>
          <w:szCs w:val="24"/>
          <w:lang w:val="lv-LV" w:eastAsia="lv-LV"/>
        </w:rPr>
        <w:t>p</w:t>
      </w:r>
      <w:r w:rsidRPr="00960462">
        <w:rPr>
          <w:rFonts w:eastAsia="Times New Roman"/>
          <w:szCs w:val="24"/>
          <w:lang w:val="lv-LV" w:eastAsia="lv-LV"/>
        </w:rPr>
        <w:t>aplašināt atvieglotā nodokļa režīma tvērumu un dot iespēju to piemērot arī pārējās lauksaimniecības jomās</w:t>
      </w:r>
      <w:r>
        <w:rPr>
          <w:rFonts w:eastAsia="Times New Roman"/>
          <w:szCs w:val="24"/>
          <w:lang w:val="lv-LV" w:eastAsia="lv-LV"/>
        </w:rPr>
        <w:t>.</w:t>
      </w:r>
    </w:p>
    <w:p w14:paraId="1975C7AC" w14:textId="77777777" w:rsidR="00750879" w:rsidRPr="00750879" w:rsidRDefault="00750879" w:rsidP="00750879">
      <w:pPr>
        <w:widowControl/>
        <w:rPr>
          <w:i/>
          <w:szCs w:val="24"/>
          <w:lang w:val="lv-LV"/>
        </w:rPr>
      </w:pPr>
      <w:r w:rsidRPr="00750879">
        <w:rPr>
          <w:rFonts w:eastAsia="Times New Roman"/>
          <w:i/>
          <w:szCs w:val="24"/>
          <w:lang w:val="lv-LV" w:eastAsia="lv-LV"/>
        </w:rPr>
        <w:t xml:space="preserve">Ņemot vērā, ka sezonas laukstrādnieku ienākuma nodokļa režīms ir ēnu ekonomiku mazinošs, kā arī samazina administratīvo slogu darba devējiem - lauksaimniekiem, </w:t>
      </w:r>
      <w:r w:rsidRPr="00750879">
        <w:rPr>
          <w:i/>
          <w:szCs w:val="24"/>
          <w:lang w:val="lv-LV"/>
        </w:rPr>
        <w:t>sezonas laukstrādnieku ienākuma nodokļa maksāšanas režīms, neraugoties uz daļējo kritēriju izpildi, būtu jāsaglabā un atkārtoti jāvērtē 2021.gadā.</w:t>
      </w:r>
    </w:p>
    <w:p w14:paraId="5679DB4A" w14:textId="77777777" w:rsidR="00750879" w:rsidRPr="00750879" w:rsidRDefault="00750879" w:rsidP="00750879">
      <w:pPr>
        <w:widowControl/>
        <w:rPr>
          <w:rFonts w:eastAsia="Times New Roman"/>
          <w:szCs w:val="24"/>
          <w:lang w:val="lv-LV" w:eastAsia="lv-LV"/>
        </w:rPr>
      </w:pPr>
    </w:p>
    <w:p w14:paraId="415B1371" w14:textId="0BC04C9E" w:rsidR="00750879" w:rsidRPr="009F4F41" w:rsidRDefault="00750879" w:rsidP="009F4F41">
      <w:pPr>
        <w:widowControl/>
        <w:rPr>
          <w:rFonts w:eastAsia="Times New Roman"/>
          <w:szCs w:val="24"/>
          <w:lang w:val="lv-LV" w:eastAsia="lv-LV"/>
        </w:rPr>
      </w:pPr>
      <w:r w:rsidRPr="00750879">
        <w:rPr>
          <w:rFonts w:eastAsia="Times New Roman"/>
          <w:szCs w:val="24"/>
          <w:lang w:val="lv-LV" w:eastAsia="lv-LV"/>
        </w:rPr>
        <w:t>Ievērojot sezonas laukstrādnieku ienākuma no</w:t>
      </w:r>
      <w:r w:rsidR="00F8648A">
        <w:rPr>
          <w:rFonts w:eastAsia="Times New Roman"/>
          <w:szCs w:val="24"/>
          <w:lang w:val="lv-LV" w:eastAsia="lv-LV"/>
        </w:rPr>
        <w:t>dokļa efektivitātes izvērtēšanai sākotnēji noteiktos kritērijus un sasniegtos</w:t>
      </w:r>
      <w:r w:rsidRPr="00750879">
        <w:rPr>
          <w:rFonts w:eastAsia="Times New Roman"/>
          <w:szCs w:val="24"/>
          <w:lang w:val="lv-LV" w:eastAsia="lv-LV"/>
        </w:rPr>
        <w:t xml:space="preserve"> rezultātus, lauksaimnieku mazo aktivitāti šī nodokļa režīma izmantošanā, ko apliecina tikai daļējā noteikto kritēriju izpilde, darbaspēka trūkumu un lauksaimnieciskās ražošanas atkarību no mainīgajiem Latvijas laikapstākļiem, ir secināms, ka nākamā perioda kritēriju sasniegšana ir apdraudēta.</w:t>
      </w:r>
    </w:p>
    <w:p w14:paraId="305275C1" w14:textId="41875D2B" w:rsidR="009F4F41" w:rsidRPr="004F3C2D" w:rsidRDefault="00750879" w:rsidP="004F3C2D">
      <w:pPr>
        <w:rPr>
          <w:lang w:val="lv-LV"/>
        </w:rPr>
      </w:pPr>
      <w:r w:rsidRPr="00750879">
        <w:rPr>
          <w:lang w:val="lv-LV"/>
        </w:rPr>
        <w:t xml:space="preserve">Līdz ar to, būtu jāpārskata sezonas laukstrādnieku ienākuma nodokļa režīma vērtēšanas kritēriji 2021.gadā, kas noteikti saskaņā ar MK </w:t>
      </w:r>
      <w:proofErr w:type="spellStart"/>
      <w:r w:rsidRPr="00750879">
        <w:rPr>
          <w:lang w:val="lv-LV"/>
        </w:rPr>
        <w:t>protokollēmuma</w:t>
      </w:r>
      <w:proofErr w:type="spellEnd"/>
      <w:r w:rsidRPr="00750879">
        <w:rPr>
          <w:lang w:val="lv-LV"/>
        </w:rPr>
        <w:t xml:space="preserve"> 7.punktu</w:t>
      </w:r>
      <w:r w:rsidR="001F2F49">
        <w:rPr>
          <w:rStyle w:val="FootnoteReference"/>
          <w:lang w:val="lv-LV"/>
        </w:rPr>
        <w:footnoteReference w:id="18"/>
      </w:r>
      <w:r w:rsidR="001F2F49">
        <w:rPr>
          <w:lang w:val="lv-LV"/>
        </w:rPr>
        <w:t>.</w:t>
      </w:r>
    </w:p>
    <w:p w14:paraId="18F7C97F" w14:textId="7232F0A8" w:rsidR="00750879" w:rsidRDefault="00750879" w:rsidP="004F3C2D">
      <w:pPr>
        <w:tabs>
          <w:tab w:val="left" w:pos="993"/>
        </w:tabs>
        <w:spacing w:before="120"/>
        <w:rPr>
          <w:szCs w:val="24"/>
          <w:lang w:val="lv-LV"/>
        </w:rPr>
      </w:pPr>
      <w:r w:rsidRPr="00750879">
        <w:rPr>
          <w:szCs w:val="24"/>
          <w:lang w:val="lv-LV"/>
        </w:rPr>
        <w:t xml:space="preserve">Ņemot vērā līdzšinējos rezultātus, </w:t>
      </w:r>
      <w:r w:rsidR="00B0701F">
        <w:rPr>
          <w:szCs w:val="24"/>
          <w:lang w:val="lv-LV"/>
        </w:rPr>
        <w:t>sezonas laukstrādnieku ienākuma nodokļa režīma vērtēšanas</w:t>
      </w:r>
      <w:r w:rsidRPr="00750879">
        <w:rPr>
          <w:szCs w:val="24"/>
          <w:lang w:val="lv-LV"/>
        </w:rPr>
        <w:t xml:space="preserve"> kritēriji būtu precizējami un nosakāmi šādi:</w:t>
      </w:r>
    </w:p>
    <w:p w14:paraId="3AA27BD5" w14:textId="10413A63" w:rsidR="00B0701F" w:rsidRPr="00821DD0" w:rsidRDefault="00B0701F" w:rsidP="004F3C2D">
      <w:pPr>
        <w:pStyle w:val="ListParagraph"/>
        <w:numPr>
          <w:ilvl w:val="0"/>
          <w:numId w:val="25"/>
        </w:numPr>
        <w:tabs>
          <w:tab w:val="left" w:pos="993"/>
        </w:tabs>
        <w:ind w:left="0" w:firstLine="709"/>
        <w:jc w:val="both"/>
        <w:rPr>
          <w:sz w:val="24"/>
          <w:szCs w:val="24"/>
        </w:rPr>
      </w:pPr>
      <w:r w:rsidRPr="00821DD0">
        <w:rPr>
          <w:sz w:val="24"/>
          <w:szCs w:val="24"/>
        </w:rPr>
        <w:t xml:space="preserve">sezonas laukstrādnieku ienākuma nodokļa ieņēmumi budžetā </w:t>
      </w:r>
      <w:r>
        <w:rPr>
          <w:sz w:val="24"/>
          <w:szCs w:val="24"/>
        </w:rPr>
        <w:t>202</w:t>
      </w:r>
      <w:r w:rsidR="0052049B">
        <w:rPr>
          <w:sz w:val="24"/>
          <w:szCs w:val="24"/>
        </w:rPr>
        <w:t>0</w:t>
      </w:r>
      <w:r>
        <w:rPr>
          <w:sz w:val="24"/>
          <w:szCs w:val="24"/>
        </w:rPr>
        <w:t>.gadā</w:t>
      </w:r>
      <w:r w:rsidRPr="00821DD0">
        <w:rPr>
          <w:sz w:val="24"/>
          <w:szCs w:val="24"/>
        </w:rPr>
        <w:t xml:space="preserve"> ir sasnieguši vismaz 370 000 </w:t>
      </w:r>
      <w:proofErr w:type="spellStart"/>
      <w:r w:rsidRPr="00821DD0">
        <w:rPr>
          <w:i/>
          <w:sz w:val="24"/>
          <w:szCs w:val="24"/>
        </w:rPr>
        <w:t>euro</w:t>
      </w:r>
      <w:proofErr w:type="spellEnd"/>
      <w:r w:rsidRPr="00821DD0">
        <w:rPr>
          <w:sz w:val="24"/>
          <w:szCs w:val="24"/>
        </w:rPr>
        <w:t xml:space="preserve">; </w:t>
      </w:r>
    </w:p>
    <w:p w14:paraId="67023FF0" w14:textId="3E5D2851" w:rsidR="00974C0D" w:rsidRPr="00EE0CE5" w:rsidRDefault="00B0701F" w:rsidP="004F3C2D">
      <w:pPr>
        <w:pStyle w:val="ListParagraph"/>
        <w:numPr>
          <w:ilvl w:val="0"/>
          <w:numId w:val="25"/>
        </w:numPr>
        <w:tabs>
          <w:tab w:val="left" w:pos="993"/>
        </w:tabs>
        <w:ind w:left="0" w:firstLine="709"/>
        <w:jc w:val="both"/>
        <w:rPr>
          <w:rFonts w:eastAsia="Times New Roman"/>
          <w:szCs w:val="24"/>
        </w:rPr>
      </w:pPr>
      <w:r w:rsidRPr="00821DD0">
        <w:rPr>
          <w:sz w:val="24"/>
          <w:szCs w:val="24"/>
        </w:rPr>
        <w:t xml:space="preserve">sezonas laukstrādnieku ienākuma nodokļa maksātāju skaits </w:t>
      </w:r>
      <w:r w:rsidR="0052049B">
        <w:rPr>
          <w:sz w:val="24"/>
          <w:szCs w:val="24"/>
        </w:rPr>
        <w:t>2020</w:t>
      </w:r>
      <w:r>
        <w:rPr>
          <w:sz w:val="24"/>
          <w:szCs w:val="24"/>
        </w:rPr>
        <w:t>.gadā</w:t>
      </w:r>
      <w:r w:rsidR="00EE0CE5">
        <w:rPr>
          <w:sz w:val="24"/>
          <w:szCs w:val="24"/>
        </w:rPr>
        <w:t xml:space="preserve"> ir sasniedzis 7700.</w:t>
      </w:r>
    </w:p>
    <w:p w14:paraId="0CCC815F" w14:textId="63B5E0E3" w:rsidR="00B0701F" w:rsidRDefault="00B0701F" w:rsidP="004F3C2D">
      <w:pPr>
        <w:ind w:firstLine="0"/>
        <w:rPr>
          <w:sz w:val="28"/>
          <w:szCs w:val="28"/>
        </w:rPr>
      </w:pPr>
    </w:p>
    <w:p w14:paraId="7E2FD004" w14:textId="77777777" w:rsidR="00B0701F" w:rsidRDefault="00B0701F" w:rsidP="00751365">
      <w:pPr>
        <w:ind w:firstLine="709"/>
        <w:rPr>
          <w:sz w:val="28"/>
          <w:szCs w:val="28"/>
        </w:rPr>
      </w:pPr>
    </w:p>
    <w:p w14:paraId="2D694B3D" w14:textId="3569DB0C" w:rsidR="00107A54" w:rsidRPr="004F3C2D" w:rsidRDefault="00751365" w:rsidP="004F3C2D">
      <w:pPr>
        <w:ind w:firstLine="709"/>
        <w:rPr>
          <w:szCs w:val="24"/>
        </w:rPr>
      </w:pPr>
      <w:proofErr w:type="spellStart"/>
      <w:r w:rsidRPr="000D7EE8">
        <w:rPr>
          <w:szCs w:val="24"/>
        </w:rPr>
        <w:t>Finanšu</w:t>
      </w:r>
      <w:proofErr w:type="spellEnd"/>
      <w:r w:rsidRPr="000D7EE8">
        <w:rPr>
          <w:szCs w:val="24"/>
        </w:rPr>
        <w:t xml:space="preserve"> </w:t>
      </w:r>
      <w:proofErr w:type="spellStart"/>
      <w:r w:rsidRPr="000D7EE8">
        <w:rPr>
          <w:szCs w:val="24"/>
        </w:rPr>
        <w:t>ministre</w:t>
      </w:r>
      <w:proofErr w:type="spellEnd"/>
      <w:r w:rsidRPr="000D7EE8">
        <w:rPr>
          <w:szCs w:val="24"/>
        </w:rPr>
        <w:tab/>
      </w:r>
      <w:r w:rsidRPr="000D7EE8">
        <w:rPr>
          <w:szCs w:val="24"/>
        </w:rPr>
        <w:tab/>
      </w:r>
      <w:r w:rsidRPr="000D7EE8">
        <w:rPr>
          <w:szCs w:val="24"/>
        </w:rPr>
        <w:tab/>
      </w:r>
      <w:r w:rsidRPr="000D7EE8">
        <w:rPr>
          <w:szCs w:val="24"/>
        </w:rPr>
        <w:tab/>
      </w:r>
      <w:r w:rsidRPr="000D7EE8">
        <w:rPr>
          <w:szCs w:val="24"/>
        </w:rPr>
        <w:tab/>
      </w:r>
      <w:r w:rsidRPr="000D7EE8">
        <w:rPr>
          <w:szCs w:val="24"/>
        </w:rPr>
        <w:tab/>
      </w:r>
      <w:proofErr w:type="spellStart"/>
      <w:r w:rsidRPr="000D7EE8">
        <w:rPr>
          <w:iCs/>
          <w:szCs w:val="24"/>
        </w:rPr>
        <w:t>D.Reizniece</w:t>
      </w:r>
      <w:proofErr w:type="spellEnd"/>
      <w:r w:rsidRPr="000D7EE8">
        <w:rPr>
          <w:iCs/>
          <w:szCs w:val="24"/>
        </w:rPr>
        <w:t>-Ozola</w:t>
      </w:r>
    </w:p>
    <w:p w14:paraId="58D90D9F" w14:textId="792AE2CD" w:rsidR="00F3413D" w:rsidRDefault="00F3413D" w:rsidP="00B0701F">
      <w:pPr>
        <w:widowControl/>
        <w:tabs>
          <w:tab w:val="left" w:pos="993"/>
        </w:tabs>
        <w:spacing w:after="120"/>
        <w:ind w:firstLine="0"/>
        <w:rPr>
          <w:rFonts w:eastAsia="Times New Roman"/>
          <w:szCs w:val="24"/>
          <w:lang w:val="lv-LV" w:eastAsia="lv-LV"/>
        </w:rPr>
      </w:pPr>
    </w:p>
    <w:p w14:paraId="7D4BD872" w14:textId="750D644B" w:rsidR="004F3C2D" w:rsidRDefault="004F3C2D" w:rsidP="00B0701F">
      <w:pPr>
        <w:widowControl/>
        <w:tabs>
          <w:tab w:val="left" w:pos="993"/>
        </w:tabs>
        <w:spacing w:after="120"/>
        <w:ind w:firstLine="0"/>
        <w:rPr>
          <w:rFonts w:eastAsia="Times New Roman"/>
          <w:szCs w:val="24"/>
          <w:lang w:val="lv-LV" w:eastAsia="lv-LV"/>
        </w:rPr>
      </w:pPr>
    </w:p>
    <w:p w14:paraId="1DCD750E" w14:textId="0BAD4229" w:rsidR="00496E3C" w:rsidRDefault="00496E3C" w:rsidP="00B0701F">
      <w:pPr>
        <w:widowControl/>
        <w:tabs>
          <w:tab w:val="left" w:pos="993"/>
        </w:tabs>
        <w:spacing w:after="120"/>
        <w:ind w:firstLine="0"/>
        <w:rPr>
          <w:rFonts w:eastAsia="Times New Roman"/>
          <w:szCs w:val="24"/>
          <w:lang w:val="lv-LV" w:eastAsia="lv-LV"/>
        </w:rPr>
      </w:pPr>
    </w:p>
    <w:p w14:paraId="10CFC470" w14:textId="77777777" w:rsidR="00496E3C" w:rsidRDefault="00496E3C" w:rsidP="00B0701F">
      <w:pPr>
        <w:widowControl/>
        <w:tabs>
          <w:tab w:val="left" w:pos="993"/>
        </w:tabs>
        <w:spacing w:after="120"/>
        <w:ind w:firstLine="0"/>
        <w:rPr>
          <w:rFonts w:eastAsia="Times New Roman"/>
          <w:szCs w:val="24"/>
          <w:lang w:val="lv-LV" w:eastAsia="lv-LV"/>
        </w:rPr>
      </w:pPr>
    </w:p>
    <w:p w14:paraId="14B6277C" w14:textId="77777777" w:rsidR="00751365" w:rsidRPr="000D7EE8" w:rsidRDefault="00751365" w:rsidP="00751365">
      <w:pPr>
        <w:ind w:firstLine="0"/>
        <w:rPr>
          <w:iCs/>
          <w:sz w:val="20"/>
          <w:szCs w:val="20"/>
        </w:rPr>
      </w:pPr>
      <w:r w:rsidRPr="000D7EE8">
        <w:rPr>
          <w:sz w:val="20"/>
          <w:szCs w:val="20"/>
        </w:rPr>
        <w:t xml:space="preserve">Matveja, 67095492 </w:t>
      </w:r>
    </w:p>
    <w:p w14:paraId="77B047A0" w14:textId="29BEF63B" w:rsidR="001F4E9C" w:rsidRPr="001F4E9C" w:rsidRDefault="00A42025" w:rsidP="001F4E9C">
      <w:pPr>
        <w:widowControl/>
        <w:tabs>
          <w:tab w:val="left" w:pos="993"/>
        </w:tabs>
        <w:spacing w:after="120"/>
        <w:ind w:firstLine="0"/>
        <w:rPr>
          <w:sz w:val="20"/>
          <w:szCs w:val="20"/>
        </w:rPr>
      </w:pPr>
      <w:hyperlink r:id="rId21" w:history="1">
        <w:r w:rsidR="001F4E9C" w:rsidRPr="00367BF0">
          <w:rPr>
            <w:rStyle w:val="Hyperlink"/>
            <w:sz w:val="20"/>
            <w:szCs w:val="20"/>
          </w:rPr>
          <w:t>Liva.Matveja@fm.gov.lv</w:t>
        </w:r>
      </w:hyperlink>
    </w:p>
    <w:sectPr w:rsidR="001F4E9C" w:rsidRPr="001F4E9C" w:rsidSect="00752368">
      <w:footerReference w:type="default" r:id="rId22"/>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47AE" w14:textId="77777777" w:rsidR="00BC2E83" w:rsidRDefault="00BC2E83" w:rsidP="00FC1682">
      <w:r>
        <w:separator/>
      </w:r>
    </w:p>
  </w:endnote>
  <w:endnote w:type="continuationSeparator" w:id="0">
    <w:p w14:paraId="638233AC" w14:textId="77777777" w:rsidR="00BC2E83" w:rsidRDefault="00BC2E83" w:rsidP="00FC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127592"/>
      <w:docPartObj>
        <w:docPartGallery w:val="Page Numbers (Bottom of Page)"/>
        <w:docPartUnique/>
      </w:docPartObj>
    </w:sdtPr>
    <w:sdtEndPr/>
    <w:sdtContent>
      <w:p w14:paraId="740BF30E" w14:textId="3C6CD173" w:rsidR="00BC2E83" w:rsidRDefault="00BC2E83">
        <w:pPr>
          <w:pStyle w:val="Footer"/>
          <w:jc w:val="center"/>
        </w:pPr>
        <w:r>
          <w:fldChar w:fldCharType="begin"/>
        </w:r>
        <w:r>
          <w:instrText>PAGE   \* MERGEFORMAT</w:instrText>
        </w:r>
        <w:r>
          <w:fldChar w:fldCharType="separate"/>
        </w:r>
        <w:r w:rsidR="00A42025" w:rsidRPr="00A42025">
          <w:rPr>
            <w:noProof/>
            <w:lang w:val="lv-LV"/>
          </w:rPr>
          <w:t>13</w:t>
        </w:r>
        <w:r>
          <w:fldChar w:fldCharType="end"/>
        </w:r>
      </w:p>
    </w:sdtContent>
  </w:sdt>
  <w:p w14:paraId="1E1B32BD" w14:textId="6A1DDCE4" w:rsidR="00BC2E83" w:rsidRPr="0063786A" w:rsidRDefault="004B61A6" w:rsidP="0063786A">
    <w:pPr>
      <w:pStyle w:val="Footer"/>
      <w:ind w:firstLine="0"/>
      <w:rPr>
        <w:sz w:val="20"/>
      </w:rPr>
    </w:pPr>
    <w:r>
      <w:rPr>
        <w:sz w:val="20"/>
      </w:rPr>
      <w:t>FMZin_0702</w:t>
    </w:r>
    <w:r w:rsidR="00BC2E83" w:rsidRPr="0063786A">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60DE0" w14:textId="77777777" w:rsidR="00BC2E83" w:rsidRDefault="00BC2E83" w:rsidP="00FC1682">
      <w:r>
        <w:separator/>
      </w:r>
    </w:p>
  </w:footnote>
  <w:footnote w:type="continuationSeparator" w:id="0">
    <w:p w14:paraId="4D5862D2" w14:textId="77777777" w:rsidR="00BC2E83" w:rsidRDefault="00BC2E83" w:rsidP="00FC1682">
      <w:r>
        <w:continuationSeparator/>
      </w:r>
    </w:p>
  </w:footnote>
  <w:footnote w:id="1">
    <w:p w14:paraId="39968B37" w14:textId="26E9F1ED" w:rsidR="00340C78" w:rsidRPr="00340C78" w:rsidRDefault="00340C78">
      <w:pPr>
        <w:pStyle w:val="FootnoteText"/>
        <w:rPr>
          <w:lang w:val="lv-LV"/>
        </w:rPr>
      </w:pPr>
      <w:r>
        <w:rPr>
          <w:rStyle w:val="FootnoteReference"/>
        </w:rPr>
        <w:footnoteRef/>
      </w:r>
      <w:r>
        <w:t xml:space="preserve"> </w:t>
      </w:r>
      <w:r>
        <w:rPr>
          <w:lang w:val="lv-LV"/>
        </w:rPr>
        <w:t>Likuma “Par iedzīvotāju ienākuma nodokli” 11.</w:t>
      </w:r>
      <w:r w:rsidRPr="00340C78">
        <w:rPr>
          <w:vertAlign w:val="superscript"/>
          <w:lang w:val="lv-LV"/>
        </w:rPr>
        <w:t>12</w:t>
      </w:r>
      <w:r>
        <w:rPr>
          <w:lang w:val="lv-LV"/>
        </w:rPr>
        <w:t xml:space="preserve"> panta pirmā daļa</w:t>
      </w:r>
      <w:r w:rsidR="00937A56">
        <w:rPr>
          <w:lang w:val="lv-LV"/>
        </w:rPr>
        <w:t>.</w:t>
      </w:r>
    </w:p>
  </w:footnote>
  <w:footnote w:id="2">
    <w:p w14:paraId="6428B007" w14:textId="58D3896E" w:rsidR="00340C78" w:rsidRPr="00340C78" w:rsidRDefault="00340C78" w:rsidP="00340C78">
      <w:pPr>
        <w:pStyle w:val="FootnoteText"/>
        <w:rPr>
          <w:lang w:val="lv-LV"/>
        </w:rPr>
      </w:pPr>
      <w:r>
        <w:rPr>
          <w:rStyle w:val="FootnoteReference"/>
        </w:rPr>
        <w:footnoteRef/>
      </w:r>
      <w:r>
        <w:t xml:space="preserve"> </w:t>
      </w:r>
      <w:r>
        <w:rPr>
          <w:lang w:val="lv-LV"/>
        </w:rPr>
        <w:t>Likuma “Par iedzīvotāju ienākuma nodokli” 11.</w:t>
      </w:r>
      <w:r w:rsidRPr="00340C78">
        <w:rPr>
          <w:vertAlign w:val="superscript"/>
          <w:lang w:val="lv-LV"/>
        </w:rPr>
        <w:t>12</w:t>
      </w:r>
      <w:r>
        <w:rPr>
          <w:lang w:val="lv-LV"/>
        </w:rPr>
        <w:t xml:space="preserve"> panta otrā daļa</w:t>
      </w:r>
      <w:r w:rsidR="00937A56">
        <w:rPr>
          <w:lang w:val="lv-LV"/>
        </w:rPr>
        <w:t>.</w:t>
      </w:r>
    </w:p>
  </w:footnote>
  <w:footnote w:id="3">
    <w:p w14:paraId="2F683DDB" w14:textId="0561BCD9" w:rsidR="00340C78" w:rsidRPr="00340C78" w:rsidRDefault="00340C78">
      <w:pPr>
        <w:pStyle w:val="FootnoteText"/>
        <w:rPr>
          <w:lang w:val="lv-LV"/>
        </w:rPr>
      </w:pPr>
      <w:r>
        <w:rPr>
          <w:rStyle w:val="FootnoteReference"/>
        </w:rPr>
        <w:footnoteRef/>
      </w:r>
      <w:r>
        <w:t xml:space="preserve"> </w:t>
      </w:r>
      <w:r>
        <w:rPr>
          <w:lang w:val="lv-LV"/>
        </w:rPr>
        <w:t>Likuma “Par iedzīvotāju ienākuma nodokli” 15.panta divpadsmitā daļa</w:t>
      </w:r>
      <w:r w:rsidR="00937A56">
        <w:rPr>
          <w:lang w:val="lv-LV"/>
        </w:rPr>
        <w:t>.</w:t>
      </w:r>
    </w:p>
  </w:footnote>
  <w:footnote w:id="4">
    <w:p w14:paraId="23C520FC" w14:textId="0D5CEBFF" w:rsidR="00BC2E83" w:rsidRPr="00C242C5" w:rsidRDefault="00BC2E83" w:rsidP="001D391A">
      <w:pPr>
        <w:pStyle w:val="FootnoteText"/>
        <w:rPr>
          <w:lang w:val="lv-LV"/>
        </w:rPr>
      </w:pPr>
      <w:r>
        <w:rPr>
          <w:rStyle w:val="FootnoteReference"/>
        </w:rPr>
        <w:footnoteRef/>
      </w:r>
      <w:r>
        <w:t xml:space="preserve"> </w:t>
      </w:r>
      <w:r>
        <w:rPr>
          <w:lang w:val="lv-LV"/>
        </w:rPr>
        <w:t>Zemkopības ministrijas 2012.gada 12.jūlija vēstule Nr.9.2-2/2437/2012</w:t>
      </w:r>
    </w:p>
  </w:footnote>
  <w:footnote w:id="5">
    <w:p w14:paraId="2D5A51B3" w14:textId="69D0CC82" w:rsidR="00BC2E83" w:rsidRPr="00B32EEA" w:rsidRDefault="00BC2E83">
      <w:pPr>
        <w:pStyle w:val="FootnoteText"/>
        <w:rPr>
          <w:lang w:val="lv-LV"/>
        </w:rPr>
      </w:pPr>
      <w:r w:rsidRPr="00B32EEA">
        <w:rPr>
          <w:rStyle w:val="FootnoteReference"/>
          <w:lang w:val="lv-LV"/>
        </w:rPr>
        <w:footnoteRef/>
      </w:r>
      <w:r w:rsidRPr="00B32EEA">
        <w:rPr>
          <w:lang w:val="lv-LV"/>
        </w:rPr>
        <w:t xml:space="preserve"> Salīdzinoši nelielas datu atšķirības LAD un VID sniegtajā informācijā ir saistītas ar to, ka dažos gadījumos sezonas laukstrādnieku ienākuma izmaksātāji gan LAD, gan VID informācijas sistēmā nav norādījuši vienādus datus, tomēr kopumā dati ir līdzīgi.</w:t>
      </w:r>
    </w:p>
  </w:footnote>
  <w:footnote w:id="6">
    <w:p w14:paraId="5A2D2086" w14:textId="2A5C98BB" w:rsidR="00BC2E83" w:rsidRPr="00BE3033" w:rsidRDefault="00BC2E83" w:rsidP="00EE2C20">
      <w:pPr>
        <w:pStyle w:val="FootnoteText"/>
        <w:rPr>
          <w:lang w:val="lv-LV"/>
        </w:rPr>
      </w:pPr>
      <w:r>
        <w:rPr>
          <w:rStyle w:val="FootnoteReference"/>
        </w:rPr>
        <w:footnoteRef/>
      </w:r>
      <w:r>
        <w:t xml:space="preserve"> </w:t>
      </w:r>
      <w:r w:rsidRPr="00821DD0">
        <w:rPr>
          <w:szCs w:val="24"/>
          <w:lang w:val="lv-LV"/>
        </w:rPr>
        <w:t xml:space="preserve">2013.gada 28.maija sēdes protokola Nr.32 71.§ </w:t>
      </w:r>
      <w:r>
        <w:rPr>
          <w:szCs w:val="24"/>
          <w:lang w:val="lv-LV"/>
        </w:rPr>
        <w:t>“</w:t>
      </w:r>
      <w:r w:rsidRPr="00821DD0">
        <w:rPr>
          <w:szCs w:val="24"/>
          <w:lang w:val="lv-LV"/>
        </w:rPr>
        <w:t xml:space="preserve">Informatīvais ziņojums </w:t>
      </w:r>
      <w:r w:rsidR="000A393C">
        <w:rPr>
          <w:szCs w:val="24"/>
          <w:lang w:val="lv-LV"/>
        </w:rPr>
        <w:t>“P</w:t>
      </w:r>
      <w:r w:rsidRPr="00821DD0">
        <w:rPr>
          <w:szCs w:val="24"/>
          <w:lang w:val="lv-LV"/>
        </w:rPr>
        <w:t>ar samazinātu darbaspēka nodokļu likmju piemērošanu sezonālajos darbos nodarbināto ienākumam</w:t>
      </w:r>
      <w:r>
        <w:rPr>
          <w:szCs w:val="24"/>
          <w:lang w:val="lv-LV"/>
        </w:rPr>
        <w:t>”</w:t>
      </w:r>
      <w:r w:rsidR="000A393C">
        <w:rPr>
          <w:szCs w:val="24"/>
          <w:lang w:val="lv-LV"/>
        </w:rPr>
        <w:t>”</w:t>
      </w:r>
    </w:p>
  </w:footnote>
  <w:footnote w:id="7">
    <w:p w14:paraId="483D5FAA" w14:textId="55747160" w:rsidR="004B5406" w:rsidRPr="004B5406" w:rsidRDefault="004B5406">
      <w:pPr>
        <w:pStyle w:val="FootnoteText"/>
        <w:rPr>
          <w:lang w:val="lv-LV"/>
        </w:rPr>
      </w:pPr>
      <w:r>
        <w:rPr>
          <w:rStyle w:val="FootnoteReference"/>
        </w:rPr>
        <w:footnoteRef/>
      </w:r>
      <w:r>
        <w:t xml:space="preserve"> </w:t>
      </w:r>
      <w:r>
        <w:rPr>
          <w:lang w:val="lv-LV"/>
        </w:rPr>
        <w:t>Salīdzinājums tiek veikts līdz 2016.gadam, jo pilni dati par 2017.gadu informatīvā ziņojuma sagatavošanas laikā vēl nav pieejami.</w:t>
      </w:r>
    </w:p>
  </w:footnote>
  <w:footnote w:id="8">
    <w:p w14:paraId="4F31B9DA" w14:textId="77777777" w:rsidR="00DC2D37" w:rsidRPr="004B5406" w:rsidRDefault="00DC2D37" w:rsidP="00DC2D37">
      <w:pPr>
        <w:pStyle w:val="FootnoteText"/>
        <w:rPr>
          <w:lang w:val="lv-LV"/>
        </w:rPr>
      </w:pPr>
      <w:r>
        <w:rPr>
          <w:rStyle w:val="FootnoteReference"/>
        </w:rPr>
        <w:footnoteRef/>
      </w:r>
      <w:r>
        <w:t xml:space="preserve"> </w:t>
      </w:r>
      <w:r>
        <w:rPr>
          <w:lang w:val="lv-LV"/>
        </w:rPr>
        <w:t>Salīdzinājums tiek veikts līdz 2016.gadam, jo pilni dati par 2017.gadu informatīvā ziņojuma sagatavošanas laikā vēl nav pieejami.</w:t>
      </w:r>
    </w:p>
  </w:footnote>
  <w:footnote w:id="9">
    <w:p w14:paraId="060712F6" w14:textId="5BF2EC70" w:rsidR="00BC2E83" w:rsidRPr="001B5F07" w:rsidRDefault="00BC2E83">
      <w:pPr>
        <w:pStyle w:val="FootnoteText"/>
        <w:rPr>
          <w:lang w:val="lv-LV"/>
        </w:rPr>
      </w:pPr>
      <w:r>
        <w:rPr>
          <w:rStyle w:val="FootnoteReference"/>
        </w:rPr>
        <w:footnoteRef/>
      </w:r>
      <w:r>
        <w:t xml:space="preserve"> </w:t>
      </w:r>
      <w:r>
        <w:rPr>
          <w:lang w:val="lv-LV"/>
        </w:rPr>
        <w:t>Salīdzinājums tiek veikts par 2016.gadu, jo pilni dati par 2017.gadu informatīvā ziņojuma sagatavošanas laikā vēl nav pieejami.</w:t>
      </w:r>
    </w:p>
  </w:footnote>
  <w:footnote w:id="10">
    <w:p w14:paraId="486AEA08" w14:textId="77777777" w:rsidR="00BC2E83" w:rsidRPr="001B5F07" w:rsidRDefault="00BC2E83" w:rsidP="001B5F07">
      <w:pPr>
        <w:pStyle w:val="FootnoteText"/>
        <w:rPr>
          <w:lang w:val="lv-LV"/>
        </w:rPr>
      </w:pPr>
      <w:r>
        <w:rPr>
          <w:rStyle w:val="FootnoteReference"/>
        </w:rPr>
        <w:footnoteRef/>
      </w:r>
      <w:r>
        <w:t xml:space="preserve"> </w:t>
      </w:r>
      <w:r>
        <w:rPr>
          <w:lang w:val="lv-LV"/>
        </w:rPr>
        <w:t>Salīdzinājums tiek veikts par 2016.gadu, jo pilni dati par 2017.gadu informatīvā ziņojuma sagatavošanas laikā vēl nav pieejami.</w:t>
      </w:r>
    </w:p>
  </w:footnote>
  <w:footnote w:id="11">
    <w:p w14:paraId="3D38A7B8" w14:textId="3463DA59" w:rsidR="00BC2E83" w:rsidRPr="003074DD" w:rsidRDefault="00BC2E83">
      <w:pPr>
        <w:pStyle w:val="FootnoteText"/>
        <w:rPr>
          <w:lang w:val="lv-LV"/>
        </w:rPr>
      </w:pPr>
      <w:r>
        <w:rPr>
          <w:rStyle w:val="FootnoteReference"/>
        </w:rPr>
        <w:footnoteRef/>
      </w:r>
      <w:r>
        <w:t xml:space="preserve"> </w:t>
      </w:r>
      <w:r>
        <w:rPr>
          <w:lang w:val="lv-LV"/>
        </w:rPr>
        <w:t>Likuma “Par iedzīvotāju ienākuma nodokli” 11.</w:t>
      </w:r>
      <w:r w:rsidRPr="003074DD">
        <w:rPr>
          <w:vertAlign w:val="superscript"/>
          <w:lang w:val="lv-LV"/>
        </w:rPr>
        <w:t>12</w:t>
      </w:r>
      <w:r>
        <w:rPr>
          <w:lang w:val="lv-LV"/>
        </w:rPr>
        <w:t xml:space="preserve"> panta otrās daļas 3.punkts.</w:t>
      </w:r>
    </w:p>
  </w:footnote>
  <w:footnote w:id="12">
    <w:p w14:paraId="2709AF6A" w14:textId="3914FE14" w:rsidR="00BC2E83" w:rsidRPr="003074DD" w:rsidRDefault="00BC2E83">
      <w:pPr>
        <w:pStyle w:val="FootnoteText"/>
        <w:rPr>
          <w:lang w:val="lv-LV"/>
        </w:rPr>
      </w:pPr>
      <w:r>
        <w:rPr>
          <w:rStyle w:val="FootnoteReference"/>
        </w:rPr>
        <w:footnoteRef/>
      </w:r>
      <w:r>
        <w:t xml:space="preserve"> </w:t>
      </w:r>
      <w:r>
        <w:rPr>
          <w:lang w:val="lv-LV"/>
        </w:rPr>
        <w:t>Likuma “Par iedzīvotāju ienākuma nodokli” 11.</w:t>
      </w:r>
      <w:r w:rsidRPr="003074DD">
        <w:rPr>
          <w:vertAlign w:val="superscript"/>
          <w:lang w:val="lv-LV"/>
        </w:rPr>
        <w:t>12</w:t>
      </w:r>
      <w:r>
        <w:rPr>
          <w:lang w:val="lv-LV"/>
        </w:rPr>
        <w:t xml:space="preserve"> panta 8.</w:t>
      </w:r>
      <w:r w:rsidRPr="003074DD">
        <w:rPr>
          <w:vertAlign w:val="superscript"/>
          <w:lang w:val="lv-LV"/>
        </w:rPr>
        <w:t>1</w:t>
      </w:r>
      <w:r>
        <w:rPr>
          <w:lang w:val="lv-LV"/>
        </w:rPr>
        <w:t xml:space="preserve"> daļa.</w:t>
      </w:r>
    </w:p>
  </w:footnote>
  <w:footnote w:id="13">
    <w:p w14:paraId="241C7EB8" w14:textId="77777777" w:rsidR="00BC2E83" w:rsidRPr="00B73AE2" w:rsidRDefault="00BC2E83" w:rsidP="00AF1268">
      <w:pPr>
        <w:pStyle w:val="FootnoteText"/>
        <w:rPr>
          <w:lang w:val="lv-LV"/>
        </w:rPr>
      </w:pPr>
      <w:r w:rsidRPr="00533AF6">
        <w:rPr>
          <w:rStyle w:val="FootnoteReference"/>
        </w:rPr>
        <w:footnoteRef/>
      </w:r>
      <w:r w:rsidRPr="00860163">
        <w:rPr>
          <w:lang w:val="lv-LV"/>
        </w:rPr>
        <w:t xml:space="preserve"> </w:t>
      </w:r>
      <w:r w:rsidRPr="00B73AE2">
        <w:rPr>
          <w:lang w:val="lv-LV"/>
        </w:rPr>
        <w:t>Likuma “Par iedzīvotāju ienākuma nodokli” 11.</w:t>
      </w:r>
      <w:r w:rsidRPr="00B73AE2">
        <w:rPr>
          <w:vertAlign w:val="superscript"/>
          <w:lang w:val="lv-LV"/>
        </w:rPr>
        <w:t>12</w:t>
      </w:r>
      <w:r w:rsidRPr="00B73AE2">
        <w:rPr>
          <w:lang w:val="lv-LV"/>
        </w:rPr>
        <w:t xml:space="preserve"> panta piektā daļa</w:t>
      </w:r>
    </w:p>
  </w:footnote>
  <w:footnote w:id="14">
    <w:p w14:paraId="74361C5A" w14:textId="77777777" w:rsidR="00BC2E83" w:rsidRPr="00B73AE2" w:rsidRDefault="00BC2E83" w:rsidP="00AF1268">
      <w:pPr>
        <w:pStyle w:val="FootnoteText"/>
        <w:rPr>
          <w:lang w:val="lv-LV"/>
        </w:rPr>
      </w:pPr>
      <w:r w:rsidRPr="00B73AE2">
        <w:rPr>
          <w:rStyle w:val="FootnoteReference"/>
          <w:lang w:val="lv-LV"/>
        </w:rPr>
        <w:footnoteRef/>
      </w:r>
      <w:r w:rsidRPr="00B73AE2">
        <w:rPr>
          <w:lang w:val="lv-LV"/>
        </w:rPr>
        <w:t xml:space="preserve"> Likuma “Par iedzīvotāju ienākuma nodokli” 11.</w:t>
      </w:r>
      <w:r w:rsidRPr="00B73AE2">
        <w:rPr>
          <w:vertAlign w:val="superscript"/>
          <w:lang w:val="lv-LV"/>
        </w:rPr>
        <w:t>12</w:t>
      </w:r>
      <w:r w:rsidRPr="00B73AE2">
        <w:rPr>
          <w:lang w:val="lv-LV"/>
        </w:rPr>
        <w:t xml:space="preserve"> panta sestā daļa</w:t>
      </w:r>
    </w:p>
  </w:footnote>
  <w:footnote w:id="15">
    <w:p w14:paraId="08DD9526" w14:textId="5FE8C700" w:rsidR="00BC2E83" w:rsidRPr="000A4DF3" w:rsidRDefault="00BC2E83">
      <w:pPr>
        <w:pStyle w:val="FootnoteText"/>
        <w:rPr>
          <w:lang w:val="lv-LV"/>
        </w:rPr>
      </w:pPr>
      <w:r w:rsidRPr="00B73AE2">
        <w:rPr>
          <w:rStyle w:val="FootnoteReference"/>
          <w:lang w:val="lv-LV"/>
        </w:rPr>
        <w:footnoteRef/>
      </w:r>
      <w:r w:rsidRPr="00B73AE2">
        <w:rPr>
          <w:lang w:val="lv-LV"/>
        </w:rPr>
        <w:t xml:space="preserve"> Likuma “Par iedzīvotāju ienākuma nodokli”</w:t>
      </w:r>
      <w:r w:rsidR="00530348" w:rsidRPr="00B73AE2">
        <w:rPr>
          <w:lang w:val="lv-LV"/>
        </w:rPr>
        <w:t xml:space="preserve"> </w:t>
      </w:r>
      <w:r w:rsidRPr="00B73AE2">
        <w:rPr>
          <w:szCs w:val="24"/>
          <w:lang w:val="lv-LV"/>
        </w:rPr>
        <w:t>26.panta astotās daļas 2.punkts</w:t>
      </w:r>
    </w:p>
  </w:footnote>
  <w:footnote w:id="16">
    <w:p w14:paraId="551AAACA" w14:textId="28F89EC4" w:rsidR="00BC2E83" w:rsidRPr="00C242C5" w:rsidRDefault="00BC2E83">
      <w:pPr>
        <w:pStyle w:val="FootnoteText"/>
        <w:rPr>
          <w:lang w:val="lv-LV"/>
        </w:rPr>
      </w:pPr>
      <w:r>
        <w:rPr>
          <w:rStyle w:val="FootnoteReference"/>
        </w:rPr>
        <w:footnoteRef/>
      </w:r>
      <w:r>
        <w:t xml:space="preserve"> </w:t>
      </w:r>
      <w:r>
        <w:rPr>
          <w:lang w:val="lv-LV"/>
        </w:rPr>
        <w:t>Zemkopības ministrijas 2012.gada 12.jūlija vēstule Nr.9.2-2/2437/2012</w:t>
      </w:r>
    </w:p>
  </w:footnote>
  <w:footnote w:id="17">
    <w:p w14:paraId="7CD8AE65" w14:textId="3BBF704D" w:rsidR="00BC2E83" w:rsidRPr="003E39CF" w:rsidRDefault="00BC2E83">
      <w:pPr>
        <w:pStyle w:val="FootnoteText"/>
        <w:rPr>
          <w:lang w:val="lv-LV"/>
        </w:rPr>
      </w:pPr>
      <w:r>
        <w:rPr>
          <w:rStyle w:val="FootnoteReference"/>
        </w:rPr>
        <w:footnoteRef/>
      </w:r>
      <w:r>
        <w:t xml:space="preserve"> </w:t>
      </w:r>
      <w:r>
        <w:rPr>
          <w:lang w:val="lv-LV"/>
        </w:rPr>
        <w:t>Salīdzinājums tiek veikts par 2016.gadu, jo pilni dati par 2017.gadu informatīvā ziņojuma sagatavošanas laikā vēl nav pieejami.</w:t>
      </w:r>
    </w:p>
  </w:footnote>
  <w:footnote w:id="18">
    <w:p w14:paraId="4F6102FD" w14:textId="3C650CA7" w:rsidR="001F2F49" w:rsidRPr="001F2F49" w:rsidRDefault="001F2F49">
      <w:pPr>
        <w:pStyle w:val="FootnoteText"/>
        <w:rPr>
          <w:lang w:val="lv-LV"/>
        </w:rPr>
      </w:pPr>
      <w:r>
        <w:rPr>
          <w:rStyle w:val="FootnoteReference"/>
        </w:rPr>
        <w:footnoteRef/>
      </w:r>
      <w:r>
        <w:t xml:space="preserve"> </w:t>
      </w:r>
      <w:r>
        <w:rPr>
          <w:lang w:val="lv-LV"/>
        </w:rPr>
        <w:t>S</w:t>
      </w:r>
      <w:r w:rsidRPr="00750879">
        <w:rPr>
          <w:lang w:val="lv-LV"/>
        </w:rPr>
        <w:t xml:space="preserve">askaņā ar MK </w:t>
      </w:r>
      <w:proofErr w:type="spellStart"/>
      <w:r w:rsidRPr="00750879">
        <w:rPr>
          <w:lang w:val="lv-LV"/>
        </w:rPr>
        <w:t>protokollēmuma</w:t>
      </w:r>
      <w:proofErr w:type="spellEnd"/>
      <w:r w:rsidRPr="00750879">
        <w:rPr>
          <w:lang w:val="lv-LV"/>
        </w:rPr>
        <w:t xml:space="preserve"> 7.punktu </w:t>
      </w:r>
      <w:r>
        <w:rPr>
          <w:lang w:val="lv-LV"/>
        </w:rPr>
        <w:t>–</w:t>
      </w:r>
      <w:r w:rsidRPr="00750879">
        <w:rPr>
          <w:lang w:val="lv-LV"/>
        </w:rPr>
        <w:t xml:space="preserve"> </w:t>
      </w:r>
      <w:r w:rsidR="0093646D" w:rsidRPr="00750879">
        <w:rPr>
          <w:lang w:val="lv-LV"/>
        </w:rPr>
        <w:t>atkārtoti izvērtējot sezonas laukstrādnieku ienākuma nodokļa efektivitāti, o</w:t>
      </w:r>
      <w:r w:rsidR="00DB19ED">
        <w:rPr>
          <w:lang w:val="lv-LV"/>
        </w:rPr>
        <w:t>trajā vērtēšanas periodā noteikt</w:t>
      </w:r>
      <w:r w:rsidR="0093646D" w:rsidRPr="00750879">
        <w:rPr>
          <w:lang w:val="lv-LV"/>
        </w:rPr>
        <w:t xml:space="preserve"> trīskāršu pieaugumu attiecībā uz MK </w:t>
      </w:r>
      <w:proofErr w:type="spellStart"/>
      <w:r w:rsidR="0093646D" w:rsidRPr="00750879">
        <w:rPr>
          <w:lang w:val="lv-LV"/>
        </w:rPr>
        <w:t>protokollēmuma</w:t>
      </w:r>
      <w:proofErr w:type="spellEnd"/>
      <w:r w:rsidR="0093646D" w:rsidRPr="00750879">
        <w:rPr>
          <w:lang w:val="lv-LV"/>
        </w:rPr>
        <w:t xml:space="preserve"> 6.punkta 1. un 2.kritēriju, salīdzinājumā ar pirmo vērtēšanas periodu (t.i., sezonas laukstrādnieku ienākuma nodokļa ieņēmumi budžetā trīs gadu laikā ir sasnieguši vismaz 1 110 000 </w:t>
      </w:r>
      <w:proofErr w:type="spellStart"/>
      <w:r w:rsidR="0093646D" w:rsidRPr="00750879">
        <w:rPr>
          <w:i/>
          <w:lang w:val="lv-LV"/>
        </w:rPr>
        <w:t>euro</w:t>
      </w:r>
      <w:proofErr w:type="spellEnd"/>
      <w:r w:rsidR="0093646D" w:rsidRPr="00750879">
        <w:rPr>
          <w:lang w:val="lv-LV"/>
        </w:rPr>
        <w:t>, sezonas laukstrādnieku ienākuma nodokļa maksātāju skaits triju gadu laikā ir sasniedzis 23  100)</w:t>
      </w:r>
      <w:r w:rsidR="00DB19ED">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7C4"/>
    <w:multiLevelType w:val="hybridMultilevel"/>
    <w:tmpl w:val="12360A40"/>
    <w:lvl w:ilvl="0" w:tplc="DFB6E5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856A67"/>
    <w:multiLevelType w:val="multilevel"/>
    <w:tmpl w:val="B5BEE880"/>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EBC6215"/>
    <w:multiLevelType w:val="hybridMultilevel"/>
    <w:tmpl w:val="41F24EBA"/>
    <w:lvl w:ilvl="0" w:tplc="5D32E1B0">
      <w:start w:val="1"/>
      <w:numFmt w:val="decimal"/>
      <w:lvlText w:val="%1)"/>
      <w:lvlJc w:val="left"/>
      <w:pPr>
        <w:ind w:left="0" w:firstLine="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C42106"/>
    <w:multiLevelType w:val="hybridMultilevel"/>
    <w:tmpl w:val="54026160"/>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 w15:restartNumberingAfterBreak="0">
    <w:nsid w:val="1AFF5E8E"/>
    <w:multiLevelType w:val="hybridMultilevel"/>
    <w:tmpl w:val="7F42A0D8"/>
    <w:lvl w:ilvl="0" w:tplc="77243722">
      <w:start w:val="2017"/>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02320AF"/>
    <w:multiLevelType w:val="multilevel"/>
    <w:tmpl w:val="C72EBF8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16D03DE"/>
    <w:multiLevelType w:val="multilevel"/>
    <w:tmpl w:val="B5BEE880"/>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21EC1EEF"/>
    <w:multiLevelType w:val="hybridMultilevel"/>
    <w:tmpl w:val="12FCC044"/>
    <w:lvl w:ilvl="0" w:tplc="71C0468C">
      <w:start w:val="1"/>
      <w:numFmt w:val="decimal"/>
      <w:lvlText w:val="%1."/>
      <w:lvlJc w:val="left"/>
      <w:pPr>
        <w:ind w:left="786" w:hanging="360"/>
      </w:pPr>
      <w:rPr>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30B2042"/>
    <w:multiLevelType w:val="hybridMultilevel"/>
    <w:tmpl w:val="FB7678F4"/>
    <w:lvl w:ilvl="0" w:tplc="BF2814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5F908BD"/>
    <w:multiLevelType w:val="hybridMultilevel"/>
    <w:tmpl w:val="DD00E404"/>
    <w:lvl w:ilvl="0" w:tplc="5D32E1B0">
      <w:start w:val="1"/>
      <w:numFmt w:val="decimal"/>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82E3671"/>
    <w:multiLevelType w:val="multilevel"/>
    <w:tmpl w:val="EAD6A2CC"/>
    <w:lvl w:ilvl="0">
      <w:start w:val="4"/>
      <w:numFmt w:val="decimal"/>
      <w:lvlText w:val="%1."/>
      <w:lvlJc w:val="left"/>
      <w:pPr>
        <w:ind w:left="4755"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3686" w:hanging="720"/>
      </w:pPr>
      <w:rPr>
        <w:rFonts w:hint="default"/>
      </w:rPr>
    </w:lvl>
    <w:lvl w:ilvl="3">
      <w:start w:val="1"/>
      <w:numFmt w:val="decimal"/>
      <w:isLgl/>
      <w:lvlText w:val="%1.%2.%3.%4."/>
      <w:lvlJc w:val="left"/>
      <w:pPr>
        <w:ind w:left="5169" w:hanging="1080"/>
      </w:pPr>
      <w:rPr>
        <w:rFonts w:hint="default"/>
      </w:rPr>
    </w:lvl>
    <w:lvl w:ilvl="4">
      <w:start w:val="1"/>
      <w:numFmt w:val="decimal"/>
      <w:isLgl/>
      <w:lvlText w:val="%1.%2.%3.%4.%5."/>
      <w:lvlJc w:val="left"/>
      <w:pPr>
        <w:ind w:left="6292" w:hanging="1080"/>
      </w:pPr>
      <w:rPr>
        <w:rFonts w:hint="default"/>
      </w:rPr>
    </w:lvl>
    <w:lvl w:ilvl="5">
      <w:start w:val="1"/>
      <w:numFmt w:val="decimal"/>
      <w:isLgl/>
      <w:lvlText w:val="%1.%2.%3.%4.%5.%6."/>
      <w:lvlJc w:val="left"/>
      <w:pPr>
        <w:ind w:left="7775" w:hanging="1440"/>
      </w:pPr>
      <w:rPr>
        <w:rFonts w:hint="default"/>
      </w:rPr>
    </w:lvl>
    <w:lvl w:ilvl="6">
      <w:start w:val="1"/>
      <w:numFmt w:val="decimal"/>
      <w:isLgl/>
      <w:lvlText w:val="%1.%2.%3.%4.%5.%6.%7."/>
      <w:lvlJc w:val="left"/>
      <w:pPr>
        <w:ind w:left="9258" w:hanging="1800"/>
      </w:pPr>
      <w:rPr>
        <w:rFonts w:hint="default"/>
      </w:rPr>
    </w:lvl>
    <w:lvl w:ilvl="7">
      <w:start w:val="1"/>
      <w:numFmt w:val="decimal"/>
      <w:isLgl/>
      <w:lvlText w:val="%1.%2.%3.%4.%5.%6.%7.%8."/>
      <w:lvlJc w:val="left"/>
      <w:pPr>
        <w:ind w:left="10381" w:hanging="1800"/>
      </w:pPr>
      <w:rPr>
        <w:rFonts w:hint="default"/>
      </w:rPr>
    </w:lvl>
    <w:lvl w:ilvl="8">
      <w:start w:val="1"/>
      <w:numFmt w:val="decimal"/>
      <w:isLgl/>
      <w:lvlText w:val="%1.%2.%3.%4.%5.%6.%7.%8.%9."/>
      <w:lvlJc w:val="left"/>
      <w:pPr>
        <w:ind w:left="11864" w:hanging="2160"/>
      </w:pPr>
      <w:rPr>
        <w:rFonts w:hint="default"/>
      </w:rPr>
    </w:lvl>
  </w:abstractNum>
  <w:abstractNum w:abstractNumId="11" w15:restartNumberingAfterBreak="0">
    <w:nsid w:val="2A332173"/>
    <w:multiLevelType w:val="multilevel"/>
    <w:tmpl w:val="2C3428BA"/>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2EAF21B7"/>
    <w:multiLevelType w:val="hybridMultilevel"/>
    <w:tmpl w:val="41B8812E"/>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3" w15:restartNumberingAfterBreak="0">
    <w:nsid w:val="57301547"/>
    <w:multiLevelType w:val="hybridMultilevel"/>
    <w:tmpl w:val="08A289C2"/>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4" w15:restartNumberingAfterBreak="0">
    <w:nsid w:val="5C3D570D"/>
    <w:multiLevelType w:val="hybridMultilevel"/>
    <w:tmpl w:val="9D64AA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1C92109"/>
    <w:multiLevelType w:val="hybridMultilevel"/>
    <w:tmpl w:val="41F24EBA"/>
    <w:lvl w:ilvl="0" w:tplc="5D32E1B0">
      <w:start w:val="1"/>
      <w:numFmt w:val="decimal"/>
      <w:lvlText w:val="%1)"/>
      <w:lvlJc w:val="left"/>
      <w:pPr>
        <w:ind w:left="0" w:firstLine="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F6270D"/>
    <w:multiLevelType w:val="hybridMultilevel"/>
    <w:tmpl w:val="7E6449DE"/>
    <w:lvl w:ilvl="0" w:tplc="90DA789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7" w15:restartNumberingAfterBreak="0">
    <w:nsid w:val="6C513DCF"/>
    <w:multiLevelType w:val="hybridMultilevel"/>
    <w:tmpl w:val="12FCC044"/>
    <w:lvl w:ilvl="0" w:tplc="71C0468C">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D5227F8"/>
    <w:multiLevelType w:val="hybridMultilevel"/>
    <w:tmpl w:val="12FCC044"/>
    <w:lvl w:ilvl="0" w:tplc="71C0468C">
      <w:start w:val="1"/>
      <w:numFmt w:val="decimal"/>
      <w:lvlText w:val="%1."/>
      <w:lvlJc w:val="left"/>
      <w:pPr>
        <w:ind w:left="1211"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E726581"/>
    <w:multiLevelType w:val="hybridMultilevel"/>
    <w:tmpl w:val="024ECBC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EF915F6"/>
    <w:multiLevelType w:val="multilevel"/>
    <w:tmpl w:val="2C3428BA"/>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6F1B2848"/>
    <w:multiLevelType w:val="hybridMultilevel"/>
    <w:tmpl w:val="B7F0F14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11D3C34"/>
    <w:multiLevelType w:val="hybridMultilevel"/>
    <w:tmpl w:val="977CF79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71AB76D1"/>
    <w:multiLevelType w:val="hybridMultilevel"/>
    <w:tmpl w:val="21286AE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39E3A4E"/>
    <w:multiLevelType w:val="hybridMultilevel"/>
    <w:tmpl w:val="69961634"/>
    <w:lvl w:ilvl="0" w:tplc="16AC454C">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3"/>
  </w:num>
  <w:num w:numId="2">
    <w:abstractNumId w:val="12"/>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15"/>
  </w:num>
  <w:num w:numId="10">
    <w:abstractNumId w:val="2"/>
  </w:num>
  <w:num w:numId="11">
    <w:abstractNumId w:val="0"/>
  </w:num>
  <w:num w:numId="12">
    <w:abstractNumId w:val="18"/>
  </w:num>
  <w:num w:numId="13">
    <w:abstractNumId w:val="17"/>
  </w:num>
  <w:num w:numId="14">
    <w:abstractNumId w:val="7"/>
  </w:num>
  <w:num w:numId="15">
    <w:abstractNumId w:val="14"/>
  </w:num>
  <w:num w:numId="16">
    <w:abstractNumId w:val="5"/>
  </w:num>
  <w:num w:numId="17">
    <w:abstractNumId w:val="11"/>
  </w:num>
  <w:num w:numId="18">
    <w:abstractNumId w:val="6"/>
  </w:num>
  <w:num w:numId="19">
    <w:abstractNumId w:val="8"/>
  </w:num>
  <w:num w:numId="20">
    <w:abstractNumId w:val="3"/>
  </w:num>
  <w:num w:numId="21">
    <w:abstractNumId w:val="1"/>
  </w:num>
  <w:num w:numId="22">
    <w:abstractNumId w:val="20"/>
  </w:num>
  <w:num w:numId="23">
    <w:abstractNumId w:val="22"/>
  </w:num>
  <w:num w:numId="24">
    <w:abstractNumId w:val="21"/>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DF"/>
    <w:rsid w:val="00004DCD"/>
    <w:rsid w:val="000051C7"/>
    <w:rsid w:val="00010691"/>
    <w:rsid w:val="0001280D"/>
    <w:rsid w:val="00022E36"/>
    <w:rsid w:val="00023D97"/>
    <w:rsid w:val="000248CD"/>
    <w:rsid w:val="00025929"/>
    <w:rsid w:val="00025CDB"/>
    <w:rsid w:val="00033BF7"/>
    <w:rsid w:val="00035451"/>
    <w:rsid w:val="00040927"/>
    <w:rsid w:val="00042304"/>
    <w:rsid w:val="00044AD2"/>
    <w:rsid w:val="00050CCE"/>
    <w:rsid w:val="00050FF2"/>
    <w:rsid w:val="000524E6"/>
    <w:rsid w:val="00052E44"/>
    <w:rsid w:val="0005434E"/>
    <w:rsid w:val="00054FDE"/>
    <w:rsid w:val="0006134A"/>
    <w:rsid w:val="000675EC"/>
    <w:rsid w:val="0007248C"/>
    <w:rsid w:val="00073F19"/>
    <w:rsid w:val="00075771"/>
    <w:rsid w:val="0008452B"/>
    <w:rsid w:val="00084CDF"/>
    <w:rsid w:val="0008700E"/>
    <w:rsid w:val="00090FF4"/>
    <w:rsid w:val="00092475"/>
    <w:rsid w:val="000926FD"/>
    <w:rsid w:val="000A393C"/>
    <w:rsid w:val="000A4DF3"/>
    <w:rsid w:val="000C331B"/>
    <w:rsid w:val="000C3EC4"/>
    <w:rsid w:val="000D7EE8"/>
    <w:rsid w:val="000E0C40"/>
    <w:rsid w:val="000E22FB"/>
    <w:rsid w:val="000E4CB5"/>
    <w:rsid w:val="000F07D7"/>
    <w:rsid w:val="000F1C23"/>
    <w:rsid w:val="000F4C59"/>
    <w:rsid w:val="001021F6"/>
    <w:rsid w:val="00103F23"/>
    <w:rsid w:val="001045BF"/>
    <w:rsid w:val="00107A54"/>
    <w:rsid w:val="0012043A"/>
    <w:rsid w:val="00120462"/>
    <w:rsid w:val="001220B4"/>
    <w:rsid w:val="001226C5"/>
    <w:rsid w:val="00122CA0"/>
    <w:rsid w:val="00135D10"/>
    <w:rsid w:val="00142D46"/>
    <w:rsid w:val="001450B2"/>
    <w:rsid w:val="00154899"/>
    <w:rsid w:val="00160818"/>
    <w:rsid w:val="0016673D"/>
    <w:rsid w:val="00167D49"/>
    <w:rsid w:val="00170420"/>
    <w:rsid w:val="0017178B"/>
    <w:rsid w:val="001749ED"/>
    <w:rsid w:val="0017536E"/>
    <w:rsid w:val="00175560"/>
    <w:rsid w:val="00180140"/>
    <w:rsid w:val="00182BE2"/>
    <w:rsid w:val="001861C7"/>
    <w:rsid w:val="00186749"/>
    <w:rsid w:val="001A21AD"/>
    <w:rsid w:val="001A7C6F"/>
    <w:rsid w:val="001B03A4"/>
    <w:rsid w:val="001B5F07"/>
    <w:rsid w:val="001C0767"/>
    <w:rsid w:val="001C1EC5"/>
    <w:rsid w:val="001C7074"/>
    <w:rsid w:val="001D391A"/>
    <w:rsid w:val="001D6D87"/>
    <w:rsid w:val="001E3767"/>
    <w:rsid w:val="001E632F"/>
    <w:rsid w:val="001E7035"/>
    <w:rsid w:val="001E7AB1"/>
    <w:rsid w:val="001F04C6"/>
    <w:rsid w:val="001F13A5"/>
    <w:rsid w:val="001F187A"/>
    <w:rsid w:val="001F2F49"/>
    <w:rsid w:val="001F4E9C"/>
    <w:rsid w:val="001F7538"/>
    <w:rsid w:val="002003DA"/>
    <w:rsid w:val="00200ADB"/>
    <w:rsid w:val="0021057B"/>
    <w:rsid w:val="002128E8"/>
    <w:rsid w:val="0021300A"/>
    <w:rsid w:val="00214451"/>
    <w:rsid w:val="00220C45"/>
    <w:rsid w:val="00224F0D"/>
    <w:rsid w:val="002265AD"/>
    <w:rsid w:val="00243493"/>
    <w:rsid w:val="00252EED"/>
    <w:rsid w:val="0025463A"/>
    <w:rsid w:val="00254DE9"/>
    <w:rsid w:val="00275FEB"/>
    <w:rsid w:val="0027674A"/>
    <w:rsid w:val="00282DD8"/>
    <w:rsid w:val="0028525B"/>
    <w:rsid w:val="002859C7"/>
    <w:rsid w:val="002961B5"/>
    <w:rsid w:val="002A35FD"/>
    <w:rsid w:val="002A730A"/>
    <w:rsid w:val="002B3D34"/>
    <w:rsid w:val="002B5E00"/>
    <w:rsid w:val="002C080C"/>
    <w:rsid w:val="002E057B"/>
    <w:rsid w:val="00304CF4"/>
    <w:rsid w:val="003074DD"/>
    <w:rsid w:val="00307F71"/>
    <w:rsid w:val="00314CFC"/>
    <w:rsid w:val="0032096D"/>
    <w:rsid w:val="00320CC9"/>
    <w:rsid w:val="003244FE"/>
    <w:rsid w:val="00333041"/>
    <w:rsid w:val="0033350B"/>
    <w:rsid w:val="00333D55"/>
    <w:rsid w:val="00340C78"/>
    <w:rsid w:val="00343445"/>
    <w:rsid w:val="00350BBC"/>
    <w:rsid w:val="00351F1A"/>
    <w:rsid w:val="00353957"/>
    <w:rsid w:val="00354F71"/>
    <w:rsid w:val="00357BD6"/>
    <w:rsid w:val="00362229"/>
    <w:rsid w:val="003628B2"/>
    <w:rsid w:val="00363C10"/>
    <w:rsid w:val="00373585"/>
    <w:rsid w:val="00374B94"/>
    <w:rsid w:val="003762FD"/>
    <w:rsid w:val="003774C5"/>
    <w:rsid w:val="003854B4"/>
    <w:rsid w:val="00386A60"/>
    <w:rsid w:val="0039393B"/>
    <w:rsid w:val="003958FF"/>
    <w:rsid w:val="003A0F27"/>
    <w:rsid w:val="003A711D"/>
    <w:rsid w:val="003B148E"/>
    <w:rsid w:val="003B3DD9"/>
    <w:rsid w:val="003B6168"/>
    <w:rsid w:val="003C4524"/>
    <w:rsid w:val="003C64BF"/>
    <w:rsid w:val="003D15C7"/>
    <w:rsid w:val="003D4219"/>
    <w:rsid w:val="003E1D23"/>
    <w:rsid w:val="003E278F"/>
    <w:rsid w:val="003E39CF"/>
    <w:rsid w:val="003F7411"/>
    <w:rsid w:val="004100D6"/>
    <w:rsid w:val="00424CD2"/>
    <w:rsid w:val="00426364"/>
    <w:rsid w:val="00426411"/>
    <w:rsid w:val="00430B7E"/>
    <w:rsid w:val="00441A63"/>
    <w:rsid w:val="00441B72"/>
    <w:rsid w:val="00445FA8"/>
    <w:rsid w:val="00455986"/>
    <w:rsid w:val="00456DE6"/>
    <w:rsid w:val="00461FA1"/>
    <w:rsid w:val="00470804"/>
    <w:rsid w:val="00472219"/>
    <w:rsid w:val="0047360B"/>
    <w:rsid w:val="00476C3B"/>
    <w:rsid w:val="004817EF"/>
    <w:rsid w:val="004834F0"/>
    <w:rsid w:val="00483E9B"/>
    <w:rsid w:val="00484814"/>
    <w:rsid w:val="00496E3C"/>
    <w:rsid w:val="004A561A"/>
    <w:rsid w:val="004B5406"/>
    <w:rsid w:val="004B61A6"/>
    <w:rsid w:val="004B7CAF"/>
    <w:rsid w:val="004C3F35"/>
    <w:rsid w:val="004D1673"/>
    <w:rsid w:val="004D242F"/>
    <w:rsid w:val="004E0F8B"/>
    <w:rsid w:val="004E10EA"/>
    <w:rsid w:val="004E1B54"/>
    <w:rsid w:val="004E3E00"/>
    <w:rsid w:val="004E4B3A"/>
    <w:rsid w:val="004E7678"/>
    <w:rsid w:val="004F1496"/>
    <w:rsid w:val="004F1F91"/>
    <w:rsid w:val="004F2021"/>
    <w:rsid w:val="004F2937"/>
    <w:rsid w:val="004F3C2D"/>
    <w:rsid w:val="004F48FC"/>
    <w:rsid w:val="004F52DD"/>
    <w:rsid w:val="00501775"/>
    <w:rsid w:val="00501A30"/>
    <w:rsid w:val="00503442"/>
    <w:rsid w:val="00505403"/>
    <w:rsid w:val="00510B24"/>
    <w:rsid w:val="00510DE2"/>
    <w:rsid w:val="005126F6"/>
    <w:rsid w:val="0052049B"/>
    <w:rsid w:val="00524F94"/>
    <w:rsid w:val="00525C70"/>
    <w:rsid w:val="00526F0E"/>
    <w:rsid w:val="00530348"/>
    <w:rsid w:val="00533DAD"/>
    <w:rsid w:val="00537D30"/>
    <w:rsid w:val="00541BAD"/>
    <w:rsid w:val="00543271"/>
    <w:rsid w:val="005467B4"/>
    <w:rsid w:val="00547515"/>
    <w:rsid w:val="0055301B"/>
    <w:rsid w:val="005600EE"/>
    <w:rsid w:val="00562C6C"/>
    <w:rsid w:val="0056308A"/>
    <w:rsid w:val="00565F6E"/>
    <w:rsid w:val="00570BEE"/>
    <w:rsid w:val="00582096"/>
    <w:rsid w:val="00583026"/>
    <w:rsid w:val="00586CF0"/>
    <w:rsid w:val="00590322"/>
    <w:rsid w:val="005A4E77"/>
    <w:rsid w:val="005A50DA"/>
    <w:rsid w:val="005A7DF6"/>
    <w:rsid w:val="005B08AB"/>
    <w:rsid w:val="005B1B36"/>
    <w:rsid w:val="005B76B0"/>
    <w:rsid w:val="005C2CEB"/>
    <w:rsid w:val="005C73C1"/>
    <w:rsid w:val="005C7EB7"/>
    <w:rsid w:val="005D224B"/>
    <w:rsid w:val="005E312F"/>
    <w:rsid w:val="005E40A6"/>
    <w:rsid w:val="005E5CDC"/>
    <w:rsid w:val="005F0B35"/>
    <w:rsid w:val="005F4B78"/>
    <w:rsid w:val="005F5710"/>
    <w:rsid w:val="00601548"/>
    <w:rsid w:val="0060413E"/>
    <w:rsid w:val="00605150"/>
    <w:rsid w:val="00616DEE"/>
    <w:rsid w:val="00620835"/>
    <w:rsid w:val="00621A8A"/>
    <w:rsid w:val="00621B4C"/>
    <w:rsid w:val="006244D5"/>
    <w:rsid w:val="006313E5"/>
    <w:rsid w:val="00634ADD"/>
    <w:rsid w:val="00634AF2"/>
    <w:rsid w:val="0063786A"/>
    <w:rsid w:val="00641EA0"/>
    <w:rsid w:val="0064799D"/>
    <w:rsid w:val="00666ED4"/>
    <w:rsid w:val="00670D22"/>
    <w:rsid w:val="006750FE"/>
    <w:rsid w:val="00683B7B"/>
    <w:rsid w:val="00692788"/>
    <w:rsid w:val="006A0574"/>
    <w:rsid w:val="006A21A6"/>
    <w:rsid w:val="006B57E4"/>
    <w:rsid w:val="006F5195"/>
    <w:rsid w:val="006F5B4B"/>
    <w:rsid w:val="006F5F87"/>
    <w:rsid w:val="007023F5"/>
    <w:rsid w:val="0070255E"/>
    <w:rsid w:val="00704ABB"/>
    <w:rsid w:val="0071674F"/>
    <w:rsid w:val="007236F0"/>
    <w:rsid w:val="00735648"/>
    <w:rsid w:val="00746168"/>
    <w:rsid w:val="00750879"/>
    <w:rsid w:val="00751365"/>
    <w:rsid w:val="00752368"/>
    <w:rsid w:val="00755EA7"/>
    <w:rsid w:val="00756740"/>
    <w:rsid w:val="00764077"/>
    <w:rsid w:val="00765936"/>
    <w:rsid w:val="00766FA3"/>
    <w:rsid w:val="007700F2"/>
    <w:rsid w:val="007809EC"/>
    <w:rsid w:val="00782A75"/>
    <w:rsid w:val="00786C6B"/>
    <w:rsid w:val="0079004F"/>
    <w:rsid w:val="0079217E"/>
    <w:rsid w:val="00792C77"/>
    <w:rsid w:val="007963E2"/>
    <w:rsid w:val="00796DD4"/>
    <w:rsid w:val="007A0573"/>
    <w:rsid w:val="007A1259"/>
    <w:rsid w:val="007A4B20"/>
    <w:rsid w:val="007A5CBE"/>
    <w:rsid w:val="007B2E3D"/>
    <w:rsid w:val="007B604E"/>
    <w:rsid w:val="007C05C5"/>
    <w:rsid w:val="007C471D"/>
    <w:rsid w:val="007E0023"/>
    <w:rsid w:val="007E6342"/>
    <w:rsid w:val="007E6711"/>
    <w:rsid w:val="007F3855"/>
    <w:rsid w:val="007F3F03"/>
    <w:rsid w:val="007F728B"/>
    <w:rsid w:val="00803F80"/>
    <w:rsid w:val="00804DCD"/>
    <w:rsid w:val="008068BE"/>
    <w:rsid w:val="008076AB"/>
    <w:rsid w:val="0081461E"/>
    <w:rsid w:val="00815249"/>
    <w:rsid w:val="00816438"/>
    <w:rsid w:val="00817154"/>
    <w:rsid w:val="00821DD0"/>
    <w:rsid w:val="0082782A"/>
    <w:rsid w:val="008318A4"/>
    <w:rsid w:val="00832DF9"/>
    <w:rsid w:val="00836CE6"/>
    <w:rsid w:val="00840092"/>
    <w:rsid w:val="00843BC5"/>
    <w:rsid w:val="0084631D"/>
    <w:rsid w:val="00847FF2"/>
    <w:rsid w:val="00852B99"/>
    <w:rsid w:val="0085406B"/>
    <w:rsid w:val="00854AC6"/>
    <w:rsid w:val="008570FA"/>
    <w:rsid w:val="00866FDD"/>
    <w:rsid w:val="008858B3"/>
    <w:rsid w:val="008972CD"/>
    <w:rsid w:val="008B0E98"/>
    <w:rsid w:val="008B4157"/>
    <w:rsid w:val="008B6437"/>
    <w:rsid w:val="008B7D2B"/>
    <w:rsid w:val="008C5405"/>
    <w:rsid w:val="008D19C9"/>
    <w:rsid w:val="008E4374"/>
    <w:rsid w:val="0090188E"/>
    <w:rsid w:val="0090338E"/>
    <w:rsid w:val="00907F84"/>
    <w:rsid w:val="009141CE"/>
    <w:rsid w:val="00921685"/>
    <w:rsid w:val="00933924"/>
    <w:rsid w:val="00934C1A"/>
    <w:rsid w:val="0093646D"/>
    <w:rsid w:val="009373F8"/>
    <w:rsid w:val="00937A56"/>
    <w:rsid w:val="00945009"/>
    <w:rsid w:val="00945338"/>
    <w:rsid w:val="00950A91"/>
    <w:rsid w:val="00950C87"/>
    <w:rsid w:val="0095667A"/>
    <w:rsid w:val="00960462"/>
    <w:rsid w:val="00965C4E"/>
    <w:rsid w:val="009663D4"/>
    <w:rsid w:val="00966D99"/>
    <w:rsid w:val="00971E37"/>
    <w:rsid w:val="00974197"/>
    <w:rsid w:val="00974C0D"/>
    <w:rsid w:val="0097594C"/>
    <w:rsid w:val="00983DC7"/>
    <w:rsid w:val="009A2BF3"/>
    <w:rsid w:val="009B0F3D"/>
    <w:rsid w:val="009B2787"/>
    <w:rsid w:val="009B44E1"/>
    <w:rsid w:val="009B776D"/>
    <w:rsid w:val="009C3E94"/>
    <w:rsid w:val="009D2F08"/>
    <w:rsid w:val="009D3189"/>
    <w:rsid w:val="009D6489"/>
    <w:rsid w:val="009E24A9"/>
    <w:rsid w:val="009E7E96"/>
    <w:rsid w:val="009F0937"/>
    <w:rsid w:val="009F4F41"/>
    <w:rsid w:val="009F7240"/>
    <w:rsid w:val="00A03AE4"/>
    <w:rsid w:val="00A06C28"/>
    <w:rsid w:val="00A10C36"/>
    <w:rsid w:val="00A13DF3"/>
    <w:rsid w:val="00A23060"/>
    <w:rsid w:val="00A23E99"/>
    <w:rsid w:val="00A244CF"/>
    <w:rsid w:val="00A32AB7"/>
    <w:rsid w:val="00A378A4"/>
    <w:rsid w:val="00A42025"/>
    <w:rsid w:val="00A453AB"/>
    <w:rsid w:val="00A537A2"/>
    <w:rsid w:val="00A60510"/>
    <w:rsid w:val="00A61CA8"/>
    <w:rsid w:val="00A6330E"/>
    <w:rsid w:val="00A66D91"/>
    <w:rsid w:val="00A70629"/>
    <w:rsid w:val="00A730CC"/>
    <w:rsid w:val="00A73E1A"/>
    <w:rsid w:val="00A94B3A"/>
    <w:rsid w:val="00A968B6"/>
    <w:rsid w:val="00A97D15"/>
    <w:rsid w:val="00AA12B6"/>
    <w:rsid w:val="00AA3914"/>
    <w:rsid w:val="00AA4269"/>
    <w:rsid w:val="00AB5F3A"/>
    <w:rsid w:val="00AC1FFF"/>
    <w:rsid w:val="00AC62AA"/>
    <w:rsid w:val="00AD0494"/>
    <w:rsid w:val="00AE6D30"/>
    <w:rsid w:val="00AF1268"/>
    <w:rsid w:val="00AF542A"/>
    <w:rsid w:val="00B0610E"/>
    <w:rsid w:val="00B06916"/>
    <w:rsid w:val="00B0701F"/>
    <w:rsid w:val="00B10930"/>
    <w:rsid w:val="00B10B7F"/>
    <w:rsid w:val="00B1669A"/>
    <w:rsid w:val="00B1686D"/>
    <w:rsid w:val="00B21F15"/>
    <w:rsid w:val="00B22F0B"/>
    <w:rsid w:val="00B2397C"/>
    <w:rsid w:val="00B2466C"/>
    <w:rsid w:val="00B25DE3"/>
    <w:rsid w:val="00B2663F"/>
    <w:rsid w:val="00B27F84"/>
    <w:rsid w:val="00B325B5"/>
    <w:rsid w:val="00B32C81"/>
    <w:rsid w:val="00B32EEA"/>
    <w:rsid w:val="00B33D5C"/>
    <w:rsid w:val="00B423DF"/>
    <w:rsid w:val="00B5181C"/>
    <w:rsid w:val="00B51AE5"/>
    <w:rsid w:val="00B53140"/>
    <w:rsid w:val="00B544F1"/>
    <w:rsid w:val="00B57F8C"/>
    <w:rsid w:val="00B6450D"/>
    <w:rsid w:val="00B645D3"/>
    <w:rsid w:val="00B658F5"/>
    <w:rsid w:val="00B66CB2"/>
    <w:rsid w:val="00B677EE"/>
    <w:rsid w:val="00B7069A"/>
    <w:rsid w:val="00B7324C"/>
    <w:rsid w:val="00B73AE2"/>
    <w:rsid w:val="00B75704"/>
    <w:rsid w:val="00B90D89"/>
    <w:rsid w:val="00B90F55"/>
    <w:rsid w:val="00B922CA"/>
    <w:rsid w:val="00B931EA"/>
    <w:rsid w:val="00BA0C6B"/>
    <w:rsid w:val="00BA42BF"/>
    <w:rsid w:val="00BA51C1"/>
    <w:rsid w:val="00BB51D3"/>
    <w:rsid w:val="00BC2E83"/>
    <w:rsid w:val="00BC5B9A"/>
    <w:rsid w:val="00BD1CB3"/>
    <w:rsid w:val="00BD4958"/>
    <w:rsid w:val="00BD4C8B"/>
    <w:rsid w:val="00BE3033"/>
    <w:rsid w:val="00BE6EE7"/>
    <w:rsid w:val="00BE6F7E"/>
    <w:rsid w:val="00BF00EF"/>
    <w:rsid w:val="00BF0A13"/>
    <w:rsid w:val="00BF4F51"/>
    <w:rsid w:val="00BF6E64"/>
    <w:rsid w:val="00C02C49"/>
    <w:rsid w:val="00C17F98"/>
    <w:rsid w:val="00C20BEC"/>
    <w:rsid w:val="00C242C5"/>
    <w:rsid w:val="00C25164"/>
    <w:rsid w:val="00C32398"/>
    <w:rsid w:val="00C333FC"/>
    <w:rsid w:val="00C372DD"/>
    <w:rsid w:val="00C45037"/>
    <w:rsid w:val="00C45B6D"/>
    <w:rsid w:val="00C518E8"/>
    <w:rsid w:val="00C54423"/>
    <w:rsid w:val="00C61540"/>
    <w:rsid w:val="00C808AD"/>
    <w:rsid w:val="00C81147"/>
    <w:rsid w:val="00C86B3B"/>
    <w:rsid w:val="00CA3DB7"/>
    <w:rsid w:val="00CA64EE"/>
    <w:rsid w:val="00CA6FB2"/>
    <w:rsid w:val="00CC2018"/>
    <w:rsid w:val="00CD0CF6"/>
    <w:rsid w:val="00CD0E6D"/>
    <w:rsid w:val="00CE01D5"/>
    <w:rsid w:val="00CE10F9"/>
    <w:rsid w:val="00CF1446"/>
    <w:rsid w:val="00CF2AE8"/>
    <w:rsid w:val="00CF2C76"/>
    <w:rsid w:val="00CF3D4B"/>
    <w:rsid w:val="00CF71A7"/>
    <w:rsid w:val="00CF73C0"/>
    <w:rsid w:val="00D0275C"/>
    <w:rsid w:val="00D05C0B"/>
    <w:rsid w:val="00D0647C"/>
    <w:rsid w:val="00D10443"/>
    <w:rsid w:val="00D108BB"/>
    <w:rsid w:val="00D11768"/>
    <w:rsid w:val="00D12381"/>
    <w:rsid w:val="00D1272B"/>
    <w:rsid w:val="00D1420D"/>
    <w:rsid w:val="00D15DAE"/>
    <w:rsid w:val="00D17E0D"/>
    <w:rsid w:val="00D21ADE"/>
    <w:rsid w:val="00D24842"/>
    <w:rsid w:val="00D30A84"/>
    <w:rsid w:val="00D33875"/>
    <w:rsid w:val="00D33A0A"/>
    <w:rsid w:val="00D52E6C"/>
    <w:rsid w:val="00D66A6A"/>
    <w:rsid w:val="00D73DCA"/>
    <w:rsid w:val="00D75360"/>
    <w:rsid w:val="00D76C25"/>
    <w:rsid w:val="00D85A65"/>
    <w:rsid w:val="00DA2712"/>
    <w:rsid w:val="00DA3218"/>
    <w:rsid w:val="00DA3DDD"/>
    <w:rsid w:val="00DA4462"/>
    <w:rsid w:val="00DB0041"/>
    <w:rsid w:val="00DB10D7"/>
    <w:rsid w:val="00DB19ED"/>
    <w:rsid w:val="00DB1CB7"/>
    <w:rsid w:val="00DB45CD"/>
    <w:rsid w:val="00DB6C50"/>
    <w:rsid w:val="00DB71CE"/>
    <w:rsid w:val="00DC2D37"/>
    <w:rsid w:val="00DC356C"/>
    <w:rsid w:val="00DD1632"/>
    <w:rsid w:val="00DE48C3"/>
    <w:rsid w:val="00DE6B3C"/>
    <w:rsid w:val="00DE798B"/>
    <w:rsid w:val="00DF5B8E"/>
    <w:rsid w:val="00DF6429"/>
    <w:rsid w:val="00E0093F"/>
    <w:rsid w:val="00E07642"/>
    <w:rsid w:val="00E105EB"/>
    <w:rsid w:val="00E108E7"/>
    <w:rsid w:val="00E15B02"/>
    <w:rsid w:val="00E1799A"/>
    <w:rsid w:val="00E33526"/>
    <w:rsid w:val="00E41EF5"/>
    <w:rsid w:val="00E52DBA"/>
    <w:rsid w:val="00E61A19"/>
    <w:rsid w:val="00E62034"/>
    <w:rsid w:val="00E63AA7"/>
    <w:rsid w:val="00E65550"/>
    <w:rsid w:val="00E67732"/>
    <w:rsid w:val="00E73CE1"/>
    <w:rsid w:val="00E757A4"/>
    <w:rsid w:val="00E77514"/>
    <w:rsid w:val="00E77842"/>
    <w:rsid w:val="00E8399A"/>
    <w:rsid w:val="00E96F8A"/>
    <w:rsid w:val="00EA1158"/>
    <w:rsid w:val="00EA245E"/>
    <w:rsid w:val="00EA4B63"/>
    <w:rsid w:val="00EA7649"/>
    <w:rsid w:val="00EB1AF8"/>
    <w:rsid w:val="00EC1D2E"/>
    <w:rsid w:val="00EC378A"/>
    <w:rsid w:val="00EC5FC3"/>
    <w:rsid w:val="00EC60DA"/>
    <w:rsid w:val="00ED0B86"/>
    <w:rsid w:val="00ED13E9"/>
    <w:rsid w:val="00ED33FA"/>
    <w:rsid w:val="00ED767C"/>
    <w:rsid w:val="00EE0CE5"/>
    <w:rsid w:val="00EE2C20"/>
    <w:rsid w:val="00EE2D6E"/>
    <w:rsid w:val="00EE3419"/>
    <w:rsid w:val="00EE3448"/>
    <w:rsid w:val="00EF2CE4"/>
    <w:rsid w:val="00EF31FC"/>
    <w:rsid w:val="00EF7225"/>
    <w:rsid w:val="00F107C2"/>
    <w:rsid w:val="00F11FC8"/>
    <w:rsid w:val="00F140C9"/>
    <w:rsid w:val="00F22D20"/>
    <w:rsid w:val="00F2668F"/>
    <w:rsid w:val="00F3413D"/>
    <w:rsid w:val="00F468C5"/>
    <w:rsid w:val="00F503A2"/>
    <w:rsid w:val="00F51118"/>
    <w:rsid w:val="00F53006"/>
    <w:rsid w:val="00F54EC1"/>
    <w:rsid w:val="00F606C1"/>
    <w:rsid w:val="00F60BB4"/>
    <w:rsid w:val="00F644CF"/>
    <w:rsid w:val="00F70E2A"/>
    <w:rsid w:val="00F71CA4"/>
    <w:rsid w:val="00F77BB3"/>
    <w:rsid w:val="00F8648A"/>
    <w:rsid w:val="00F911EA"/>
    <w:rsid w:val="00F96380"/>
    <w:rsid w:val="00FA4FF9"/>
    <w:rsid w:val="00FA6639"/>
    <w:rsid w:val="00FA6D18"/>
    <w:rsid w:val="00FB2B48"/>
    <w:rsid w:val="00FB36D8"/>
    <w:rsid w:val="00FB36FF"/>
    <w:rsid w:val="00FB65DF"/>
    <w:rsid w:val="00FB7009"/>
    <w:rsid w:val="00FB74CE"/>
    <w:rsid w:val="00FC0009"/>
    <w:rsid w:val="00FC0AAD"/>
    <w:rsid w:val="00FC1682"/>
    <w:rsid w:val="00FC3445"/>
    <w:rsid w:val="00FC590E"/>
    <w:rsid w:val="00FC5FB5"/>
    <w:rsid w:val="00FD255D"/>
    <w:rsid w:val="00FD2BEE"/>
    <w:rsid w:val="00FD4F80"/>
    <w:rsid w:val="00FE3EA9"/>
    <w:rsid w:val="00FE46A6"/>
    <w:rsid w:val="00FF48FC"/>
    <w:rsid w:val="00FF6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877AEDD"/>
  <w15:chartTrackingRefBased/>
  <w15:docId w15:val="{BC9B9CE4-818C-4DD0-B3DE-8B84CBD5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DF"/>
    <w:pPr>
      <w:widowControl w:val="0"/>
      <w:spacing w:after="0" w:line="240" w:lineRule="auto"/>
      <w:ind w:firstLine="720"/>
      <w:jc w:val="both"/>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CDF"/>
    <w:pPr>
      <w:widowControl w:val="0"/>
      <w:spacing w:after="0" w:line="240" w:lineRule="auto"/>
      <w:jc w:val="both"/>
    </w:pPr>
    <w:rPr>
      <w:rFonts w:ascii="Times New Roman" w:eastAsia="Calibri" w:hAnsi="Times New Roman" w:cs="Times New Roman"/>
      <w:sz w:val="24"/>
      <w:lang w:val="en-US"/>
    </w:rPr>
  </w:style>
  <w:style w:type="character" w:styleId="CommentReference">
    <w:name w:val="annotation reference"/>
    <w:basedOn w:val="DefaultParagraphFont"/>
    <w:uiPriority w:val="99"/>
    <w:semiHidden/>
    <w:unhideWhenUsed/>
    <w:rsid w:val="00084CDF"/>
    <w:rPr>
      <w:sz w:val="16"/>
      <w:szCs w:val="16"/>
    </w:rPr>
  </w:style>
  <w:style w:type="paragraph" w:styleId="CommentText">
    <w:name w:val="annotation text"/>
    <w:basedOn w:val="Normal"/>
    <w:link w:val="CommentTextChar"/>
    <w:uiPriority w:val="99"/>
    <w:semiHidden/>
    <w:unhideWhenUsed/>
    <w:rsid w:val="00084CDF"/>
    <w:rPr>
      <w:sz w:val="20"/>
      <w:szCs w:val="20"/>
    </w:rPr>
  </w:style>
  <w:style w:type="character" w:customStyle="1" w:styleId="CommentTextChar">
    <w:name w:val="Comment Text Char"/>
    <w:basedOn w:val="DefaultParagraphFont"/>
    <w:link w:val="CommentText"/>
    <w:uiPriority w:val="99"/>
    <w:semiHidden/>
    <w:rsid w:val="00084CDF"/>
    <w:rPr>
      <w:rFonts w:ascii="Times New Roman" w:eastAsia="Calibri" w:hAnsi="Times New Roman" w:cs="Times New Roman"/>
      <w:sz w:val="20"/>
      <w:szCs w:val="20"/>
      <w:lang w:val="en-US"/>
    </w:rPr>
  </w:style>
  <w:style w:type="paragraph" w:styleId="ListParagraph">
    <w:name w:val="List Paragraph"/>
    <w:basedOn w:val="Normal"/>
    <w:uiPriority w:val="34"/>
    <w:qFormat/>
    <w:rsid w:val="00084CDF"/>
    <w:pPr>
      <w:widowControl/>
      <w:autoSpaceDE w:val="0"/>
      <w:autoSpaceDN w:val="0"/>
      <w:ind w:left="720" w:firstLine="0"/>
      <w:contextualSpacing/>
      <w:jc w:val="left"/>
    </w:pPr>
    <w:rPr>
      <w:rFonts w:eastAsiaTheme="minorHAnsi"/>
      <w:sz w:val="28"/>
      <w:szCs w:val="28"/>
      <w:lang w:val="lv-LV" w:eastAsia="lv-LV"/>
    </w:rPr>
  </w:style>
  <w:style w:type="paragraph" w:styleId="BalloonText">
    <w:name w:val="Balloon Text"/>
    <w:basedOn w:val="Normal"/>
    <w:link w:val="BalloonTextChar"/>
    <w:uiPriority w:val="99"/>
    <w:semiHidden/>
    <w:unhideWhenUsed/>
    <w:rsid w:val="00084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DF"/>
    <w:rPr>
      <w:rFonts w:ascii="Segoe UI" w:eastAsia="Calibri" w:hAnsi="Segoe UI" w:cs="Segoe UI"/>
      <w:sz w:val="18"/>
      <w:szCs w:val="18"/>
      <w:lang w:val="en-US"/>
    </w:rPr>
  </w:style>
  <w:style w:type="character" w:styleId="Hyperlink">
    <w:name w:val="Hyperlink"/>
    <w:unhideWhenUsed/>
    <w:rsid w:val="00084CDF"/>
    <w:rPr>
      <w:color w:val="0000FF"/>
      <w:u w:val="single"/>
    </w:rPr>
  </w:style>
  <w:style w:type="paragraph" w:customStyle="1" w:styleId="naisf">
    <w:name w:val="naisf"/>
    <w:basedOn w:val="Normal"/>
    <w:rsid w:val="00084CDF"/>
    <w:pPr>
      <w:widowControl/>
      <w:spacing w:before="100" w:beforeAutospacing="1" w:after="100" w:afterAutospacing="1"/>
      <w:ind w:firstLine="0"/>
      <w:jc w:val="left"/>
    </w:pPr>
    <w:rPr>
      <w:rFonts w:eastAsia="Times New Roman"/>
      <w:szCs w:val="24"/>
      <w:lang w:val="lv-LV" w:eastAsia="lv-LV"/>
    </w:rPr>
  </w:style>
  <w:style w:type="character" w:customStyle="1" w:styleId="spelle">
    <w:name w:val="spelle"/>
    <w:basedOn w:val="DefaultParagraphFont"/>
    <w:rsid w:val="00A10C36"/>
  </w:style>
  <w:style w:type="table" w:styleId="TableGrid">
    <w:name w:val="Table Grid"/>
    <w:basedOn w:val="TableNormal"/>
    <w:uiPriority w:val="39"/>
    <w:rsid w:val="0037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5929"/>
    <w:pPr>
      <w:widowControl/>
      <w:spacing w:before="100" w:beforeAutospacing="1" w:after="100" w:afterAutospacing="1"/>
      <w:ind w:firstLine="0"/>
      <w:jc w:val="left"/>
    </w:pPr>
    <w:rPr>
      <w:rFonts w:eastAsiaTheme="minorHAnsi"/>
      <w:szCs w:val="24"/>
      <w:lang w:val="lv-LV" w:eastAsia="lv-LV"/>
    </w:rPr>
  </w:style>
  <w:style w:type="paragraph" w:styleId="CommentSubject">
    <w:name w:val="annotation subject"/>
    <w:basedOn w:val="CommentText"/>
    <w:next w:val="CommentText"/>
    <w:link w:val="CommentSubjectChar"/>
    <w:uiPriority w:val="99"/>
    <w:semiHidden/>
    <w:unhideWhenUsed/>
    <w:rsid w:val="00B544F1"/>
    <w:rPr>
      <w:b/>
      <w:bCs/>
    </w:rPr>
  </w:style>
  <w:style w:type="character" w:customStyle="1" w:styleId="CommentSubjectChar">
    <w:name w:val="Comment Subject Char"/>
    <w:basedOn w:val="CommentTextChar"/>
    <w:link w:val="CommentSubject"/>
    <w:uiPriority w:val="99"/>
    <w:semiHidden/>
    <w:rsid w:val="00B544F1"/>
    <w:rPr>
      <w:rFonts w:ascii="Times New Roman" w:eastAsia="Calibri" w:hAnsi="Times New Roman" w:cs="Times New Roman"/>
      <w:b/>
      <w:bCs/>
      <w:sz w:val="20"/>
      <w:szCs w:val="20"/>
      <w:lang w:val="en-US"/>
    </w:rPr>
  </w:style>
  <w:style w:type="table" w:styleId="GridTable1Light-Accent5">
    <w:name w:val="Grid Table 1 Light Accent 5"/>
    <w:basedOn w:val="TableNormal"/>
    <w:uiPriority w:val="46"/>
    <w:rsid w:val="00441B7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Reatabula1gaia-izclums51">
    <w:name w:val="Režģa tabula 1 gaiša - izcēlums 51"/>
    <w:basedOn w:val="TableNormal"/>
    <w:next w:val="GridTable1Light-Accent5"/>
    <w:uiPriority w:val="46"/>
    <w:rsid w:val="00441B72"/>
    <w:pPr>
      <w:spacing w:after="0" w:line="240" w:lineRule="auto"/>
    </w:pPr>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table" w:customStyle="1" w:styleId="GZ2012">
    <w:name w:val="GZ2012"/>
    <w:basedOn w:val="TableTheme"/>
    <w:uiPriority w:val="99"/>
    <w:qFormat/>
    <w:rsid w:val="00472219"/>
    <w:pPr>
      <w:jc w:val="center"/>
    </w:pPr>
    <w:rPr>
      <w:sz w:val="20"/>
      <w:szCs w:val="20"/>
      <w:lang w:val="ru-RU" w:eastAsia="lv-LV"/>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vAlign w:val="center"/>
    </w:tcPr>
    <w:tblStylePr w:type="firstRow">
      <w:pPr>
        <w:jc w:val="center"/>
      </w:pPr>
      <w:rPr>
        <w:rFonts w:asciiTheme="minorHAnsi" w:hAnsiTheme="minorHAnsi"/>
        <w:b/>
        <w:sz w:val="20"/>
      </w:rPr>
      <w:tblPr/>
      <w:tcPr>
        <w:shd w:val="clear" w:color="auto" w:fill="8496B0" w:themeFill="text2" w:themeFillTint="99"/>
        <w:vAlign w:val="center"/>
      </w:tcPr>
    </w:tblStylePr>
    <w:tblStylePr w:type="firstCol">
      <w:pPr>
        <w:jc w:val="left"/>
      </w:pPr>
      <w:rPr>
        <w:rFonts w:asciiTheme="minorHAnsi" w:hAnsiTheme="minorHAnsi"/>
        <w:b/>
        <w:sz w:val="20"/>
      </w:rPr>
      <w:tblPr/>
      <w:tcPr>
        <w:vAlign w:val="center"/>
      </w:tcPr>
    </w:tblStylePr>
  </w:style>
  <w:style w:type="table" w:styleId="TableTheme">
    <w:name w:val="Table Theme"/>
    <w:basedOn w:val="TableNormal"/>
    <w:uiPriority w:val="99"/>
    <w:semiHidden/>
    <w:unhideWhenUsed/>
    <w:rsid w:val="00472219"/>
    <w:pPr>
      <w:widowControl w:val="0"/>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307F71"/>
    <w:pPr>
      <w:widowControl/>
      <w:spacing w:line="360" w:lineRule="auto"/>
      <w:ind w:firstLine="300"/>
      <w:jc w:val="left"/>
    </w:pPr>
    <w:rPr>
      <w:rFonts w:eastAsia="Times New Roman"/>
      <w:color w:val="414142"/>
      <w:sz w:val="20"/>
      <w:szCs w:val="20"/>
      <w:lang w:val="lv-LV" w:eastAsia="lv-LV"/>
    </w:rPr>
  </w:style>
  <w:style w:type="paragraph" w:styleId="Header">
    <w:name w:val="header"/>
    <w:basedOn w:val="Normal"/>
    <w:link w:val="HeaderChar"/>
    <w:uiPriority w:val="99"/>
    <w:unhideWhenUsed/>
    <w:rsid w:val="00FC1682"/>
    <w:pPr>
      <w:tabs>
        <w:tab w:val="center" w:pos="4153"/>
        <w:tab w:val="right" w:pos="8306"/>
      </w:tabs>
    </w:pPr>
  </w:style>
  <w:style w:type="character" w:customStyle="1" w:styleId="HeaderChar">
    <w:name w:val="Header Char"/>
    <w:basedOn w:val="DefaultParagraphFont"/>
    <w:link w:val="Header"/>
    <w:uiPriority w:val="99"/>
    <w:rsid w:val="00FC1682"/>
    <w:rPr>
      <w:rFonts w:ascii="Times New Roman" w:eastAsia="Calibri" w:hAnsi="Times New Roman" w:cs="Times New Roman"/>
      <w:sz w:val="24"/>
      <w:lang w:val="en-US"/>
    </w:rPr>
  </w:style>
  <w:style w:type="paragraph" w:styleId="Footer">
    <w:name w:val="footer"/>
    <w:basedOn w:val="Normal"/>
    <w:link w:val="FooterChar"/>
    <w:uiPriority w:val="99"/>
    <w:unhideWhenUsed/>
    <w:rsid w:val="00FC1682"/>
    <w:pPr>
      <w:tabs>
        <w:tab w:val="center" w:pos="4153"/>
        <w:tab w:val="right" w:pos="8306"/>
      </w:tabs>
    </w:pPr>
  </w:style>
  <w:style w:type="character" w:customStyle="1" w:styleId="FooterChar">
    <w:name w:val="Footer Char"/>
    <w:basedOn w:val="DefaultParagraphFont"/>
    <w:link w:val="Footer"/>
    <w:uiPriority w:val="99"/>
    <w:rsid w:val="00FC1682"/>
    <w:rPr>
      <w:rFonts w:ascii="Times New Roman" w:eastAsia="Calibri" w:hAnsi="Times New Roman" w:cs="Times New Roman"/>
      <w:sz w:val="24"/>
      <w:lang w:val="en-US"/>
    </w:rPr>
  </w:style>
  <w:style w:type="paragraph" w:styleId="Revision">
    <w:name w:val="Revision"/>
    <w:hidden/>
    <w:uiPriority w:val="99"/>
    <w:semiHidden/>
    <w:rsid w:val="008318A4"/>
    <w:pPr>
      <w:spacing w:after="0" w:line="240" w:lineRule="auto"/>
    </w:pPr>
    <w:rPr>
      <w:rFonts w:ascii="Times New Roman" w:eastAsia="Calibri" w:hAnsi="Times New Roman" w:cs="Times New Roman"/>
      <w:sz w:val="24"/>
      <w:lang w:val="en-US"/>
    </w:rPr>
  </w:style>
  <w:style w:type="paragraph" w:styleId="FootnoteText">
    <w:name w:val="footnote text"/>
    <w:basedOn w:val="Normal"/>
    <w:link w:val="FootnoteTextChar"/>
    <w:uiPriority w:val="99"/>
    <w:semiHidden/>
    <w:unhideWhenUsed/>
    <w:rsid w:val="001B5F07"/>
    <w:rPr>
      <w:sz w:val="20"/>
      <w:szCs w:val="20"/>
    </w:rPr>
  </w:style>
  <w:style w:type="character" w:customStyle="1" w:styleId="FootnoteTextChar">
    <w:name w:val="Footnote Text Char"/>
    <w:basedOn w:val="DefaultParagraphFont"/>
    <w:link w:val="FootnoteText"/>
    <w:uiPriority w:val="99"/>
    <w:semiHidden/>
    <w:rsid w:val="001B5F07"/>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1B5F07"/>
    <w:rPr>
      <w:vertAlign w:val="superscript"/>
    </w:rPr>
  </w:style>
  <w:style w:type="table" w:styleId="PlainTable2">
    <w:name w:val="Plain Table 2"/>
    <w:basedOn w:val="TableNormal"/>
    <w:uiPriority w:val="42"/>
    <w:rsid w:val="00A968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00878">
      <w:bodyDiv w:val="1"/>
      <w:marLeft w:val="0"/>
      <w:marRight w:val="0"/>
      <w:marTop w:val="0"/>
      <w:marBottom w:val="0"/>
      <w:divBdr>
        <w:top w:val="none" w:sz="0" w:space="0" w:color="auto"/>
        <w:left w:val="none" w:sz="0" w:space="0" w:color="auto"/>
        <w:bottom w:val="none" w:sz="0" w:space="0" w:color="auto"/>
        <w:right w:val="none" w:sz="0" w:space="0" w:color="auto"/>
      </w:divBdr>
    </w:div>
    <w:div w:id="896166283">
      <w:bodyDiv w:val="1"/>
      <w:marLeft w:val="0"/>
      <w:marRight w:val="0"/>
      <w:marTop w:val="0"/>
      <w:marBottom w:val="0"/>
      <w:divBdr>
        <w:top w:val="none" w:sz="0" w:space="0" w:color="auto"/>
        <w:left w:val="none" w:sz="0" w:space="0" w:color="auto"/>
        <w:bottom w:val="none" w:sz="0" w:space="0" w:color="auto"/>
        <w:right w:val="none" w:sz="0" w:space="0" w:color="auto"/>
      </w:divBdr>
      <w:divsChild>
        <w:div w:id="1659069168">
          <w:marLeft w:val="0"/>
          <w:marRight w:val="0"/>
          <w:marTop w:val="0"/>
          <w:marBottom w:val="0"/>
          <w:divBdr>
            <w:top w:val="none" w:sz="0" w:space="0" w:color="auto"/>
            <w:left w:val="none" w:sz="0" w:space="0" w:color="auto"/>
            <w:bottom w:val="none" w:sz="0" w:space="0" w:color="auto"/>
            <w:right w:val="none" w:sz="0" w:space="0" w:color="auto"/>
          </w:divBdr>
          <w:divsChild>
            <w:div w:id="1069307853">
              <w:marLeft w:val="0"/>
              <w:marRight w:val="0"/>
              <w:marTop w:val="0"/>
              <w:marBottom w:val="0"/>
              <w:divBdr>
                <w:top w:val="none" w:sz="0" w:space="0" w:color="auto"/>
                <w:left w:val="none" w:sz="0" w:space="0" w:color="auto"/>
                <w:bottom w:val="none" w:sz="0" w:space="0" w:color="auto"/>
                <w:right w:val="none" w:sz="0" w:space="0" w:color="auto"/>
              </w:divBdr>
              <w:divsChild>
                <w:div w:id="2044551513">
                  <w:marLeft w:val="0"/>
                  <w:marRight w:val="0"/>
                  <w:marTop w:val="0"/>
                  <w:marBottom w:val="0"/>
                  <w:divBdr>
                    <w:top w:val="none" w:sz="0" w:space="0" w:color="auto"/>
                    <w:left w:val="none" w:sz="0" w:space="0" w:color="auto"/>
                    <w:bottom w:val="none" w:sz="0" w:space="0" w:color="auto"/>
                    <w:right w:val="none" w:sz="0" w:space="0" w:color="auto"/>
                  </w:divBdr>
                  <w:divsChild>
                    <w:div w:id="1308970983">
                      <w:marLeft w:val="0"/>
                      <w:marRight w:val="0"/>
                      <w:marTop w:val="0"/>
                      <w:marBottom w:val="0"/>
                      <w:divBdr>
                        <w:top w:val="none" w:sz="0" w:space="0" w:color="auto"/>
                        <w:left w:val="none" w:sz="0" w:space="0" w:color="auto"/>
                        <w:bottom w:val="none" w:sz="0" w:space="0" w:color="auto"/>
                        <w:right w:val="none" w:sz="0" w:space="0" w:color="auto"/>
                      </w:divBdr>
                      <w:divsChild>
                        <w:div w:id="982002969">
                          <w:marLeft w:val="0"/>
                          <w:marRight w:val="0"/>
                          <w:marTop w:val="0"/>
                          <w:marBottom w:val="0"/>
                          <w:divBdr>
                            <w:top w:val="none" w:sz="0" w:space="0" w:color="auto"/>
                            <w:left w:val="none" w:sz="0" w:space="0" w:color="auto"/>
                            <w:bottom w:val="none" w:sz="0" w:space="0" w:color="auto"/>
                            <w:right w:val="none" w:sz="0" w:space="0" w:color="auto"/>
                          </w:divBdr>
                          <w:divsChild>
                            <w:div w:id="1517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79542">
      <w:bodyDiv w:val="1"/>
      <w:marLeft w:val="0"/>
      <w:marRight w:val="0"/>
      <w:marTop w:val="0"/>
      <w:marBottom w:val="0"/>
      <w:divBdr>
        <w:top w:val="none" w:sz="0" w:space="0" w:color="auto"/>
        <w:left w:val="none" w:sz="0" w:space="0" w:color="auto"/>
        <w:bottom w:val="none" w:sz="0" w:space="0" w:color="auto"/>
        <w:right w:val="none" w:sz="0" w:space="0" w:color="auto"/>
      </w:divBdr>
    </w:div>
    <w:div w:id="1125853138">
      <w:bodyDiv w:val="1"/>
      <w:marLeft w:val="0"/>
      <w:marRight w:val="0"/>
      <w:marTop w:val="0"/>
      <w:marBottom w:val="0"/>
      <w:divBdr>
        <w:top w:val="none" w:sz="0" w:space="0" w:color="auto"/>
        <w:left w:val="none" w:sz="0" w:space="0" w:color="auto"/>
        <w:bottom w:val="none" w:sz="0" w:space="0" w:color="auto"/>
        <w:right w:val="none" w:sz="0" w:space="0" w:color="auto"/>
      </w:divBdr>
    </w:div>
    <w:div w:id="1183671126">
      <w:bodyDiv w:val="1"/>
      <w:marLeft w:val="0"/>
      <w:marRight w:val="0"/>
      <w:marTop w:val="0"/>
      <w:marBottom w:val="0"/>
      <w:divBdr>
        <w:top w:val="none" w:sz="0" w:space="0" w:color="auto"/>
        <w:left w:val="none" w:sz="0" w:space="0" w:color="auto"/>
        <w:bottom w:val="none" w:sz="0" w:space="0" w:color="auto"/>
        <w:right w:val="none" w:sz="0" w:space="0" w:color="auto"/>
      </w:divBdr>
    </w:div>
    <w:div w:id="1630090781">
      <w:bodyDiv w:val="1"/>
      <w:marLeft w:val="0"/>
      <w:marRight w:val="0"/>
      <w:marTop w:val="0"/>
      <w:marBottom w:val="0"/>
      <w:divBdr>
        <w:top w:val="none" w:sz="0" w:space="0" w:color="auto"/>
        <w:left w:val="none" w:sz="0" w:space="0" w:color="auto"/>
        <w:bottom w:val="none" w:sz="0" w:space="0" w:color="auto"/>
        <w:right w:val="none" w:sz="0" w:space="0" w:color="auto"/>
      </w:divBdr>
    </w:div>
    <w:div w:id="179019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mailto:Liva.Matveja@fm.gov.lv"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grita.Karlapa\AppData\Roaming\Microsoft\Excel\Sezonnieku%20nodok&#316;a%20izpilde%20uz%2001122017%20(version%202).xlsb"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66401005148186E-2"/>
          <c:y val="5.4522924411400248E-2"/>
          <c:w val="0.83823758338524113"/>
          <c:h val="0.68752236825415414"/>
        </c:manualLayout>
      </c:layout>
      <c:barChart>
        <c:barDir val="col"/>
        <c:grouping val="clustered"/>
        <c:varyColors val="0"/>
        <c:ser>
          <c:idx val="2"/>
          <c:order val="2"/>
          <c:tx>
            <c:strRef>
              <c:f>Sheet1!$B$3</c:f>
              <c:strCache>
                <c:ptCount val="1"/>
                <c:pt idx="0">
                  <c:v>Sezonas laukstrādnieku ienākuma izmaksātāju skaits</c:v>
                </c:pt>
              </c:strCache>
            </c:strRef>
          </c:tx>
          <c:spPr>
            <a:solidFill>
              <a:schemeClr val="accent1"/>
            </a:solidFill>
            <a:ln w="12700" cap="flat" cmpd="sng" algn="ctr">
              <a:solidFill>
                <a:schemeClr val="accent1">
                  <a:shade val="50000"/>
                </a:schemeClr>
              </a:solidFill>
              <a:prstDash val="solid"/>
              <a:miter lim="800000"/>
            </a:ln>
            <a:effectLst/>
          </c:spPr>
          <c:invertIfNegative val="0"/>
          <c:dLbls>
            <c:dLbl>
              <c:idx val="0"/>
              <c:layout>
                <c:manualLayout>
                  <c:x val="0"/>
                  <c:y val="0.1579558652729384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700-493B-9AD9-FB501EA6E47D}"/>
                </c:ext>
              </c:extLst>
            </c:dLbl>
            <c:dLbl>
              <c:idx val="1"/>
              <c:layout>
                <c:manualLayout>
                  <c:x val="-5.0925337632079971E-17"/>
                  <c:y val="0.2880371660859465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700-493B-9AD9-FB501EA6E47D}"/>
                </c:ext>
              </c:extLst>
            </c:dLbl>
            <c:dLbl>
              <c:idx val="2"/>
              <c:layout>
                <c:manualLayout>
                  <c:x val="-1.0185067526415994E-16"/>
                  <c:y val="0.2926829268292683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700-493B-9AD9-FB501EA6E47D}"/>
                </c:ext>
              </c:extLst>
            </c:dLbl>
            <c:dLbl>
              <c:idx val="3"/>
              <c:layout>
                <c:manualLayout>
                  <c:x val="0"/>
                  <c:y val="0.3344947735191637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700-493B-9AD9-FB501EA6E47D}"/>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Sheet1!$B$4:$B$7</c:f>
              <c:numCache>
                <c:formatCode>General</c:formatCode>
                <c:ptCount val="4"/>
                <c:pt idx="0">
                  <c:v>89</c:v>
                </c:pt>
                <c:pt idx="1">
                  <c:v>135</c:v>
                </c:pt>
                <c:pt idx="2">
                  <c:v>151</c:v>
                </c:pt>
                <c:pt idx="3">
                  <c:v>166</c:v>
                </c:pt>
              </c:numCache>
            </c:numRef>
          </c:val>
          <c:extLst>
            <c:ext xmlns:c16="http://schemas.microsoft.com/office/drawing/2014/chart" uri="{C3380CC4-5D6E-409C-BE32-E72D297353CC}">
              <c16:uniqueId val="{00000004-0700-493B-9AD9-FB501EA6E47D}"/>
            </c:ext>
          </c:extLst>
        </c:ser>
        <c:dLbls>
          <c:showLegendKey val="0"/>
          <c:showVal val="0"/>
          <c:showCatName val="0"/>
          <c:showSerName val="0"/>
          <c:showPercent val="0"/>
          <c:showBubbleSize val="0"/>
        </c:dLbls>
        <c:gapWidth val="219"/>
        <c:axId val="369090216"/>
        <c:axId val="369090544"/>
      </c:barChart>
      <c:lineChart>
        <c:grouping val="standard"/>
        <c:varyColors val="0"/>
        <c:ser>
          <c:idx val="1"/>
          <c:order val="1"/>
          <c:tx>
            <c:strRef>
              <c:f>Sheet1!$C$3</c:f>
              <c:strCache>
                <c:ptCount val="1"/>
                <c:pt idx="0">
                  <c:v>Sezonas laukstrādniekieku skaits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5555555555555552E-2"/>
                  <c:y val="-3.72304681427016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700-493B-9AD9-FB501EA6E47D}"/>
                </c:ext>
              </c:extLst>
            </c:dLbl>
            <c:dLbl>
              <c:idx val="1"/>
              <c:layout>
                <c:manualLayout>
                  <c:x val="-5.0000000000000051E-2"/>
                  <c:y val="-2.78745644599303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700-493B-9AD9-FB501EA6E47D}"/>
                </c:ext>
              </c:extLst>
            </c:dLbl>
            <c:dLbl>
              <c:idx val="2"/>
              <c:layout>
                <c:manualLayout>
                  <c:x val="-4.7222222222222325E-2"/>
                  <c:y val="-3.71982770446377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700-493B-9AD9-FB501EA6E47D}"/>
                </c:ext>
              </c:extLst>
            </c:dLbl>
            <c:dLbl>
              <c:idx val="3"/>
              <c:layout>
                <c:manualLayout>
                  <c:x val="-5.00000000000001E-2"/>
                  <c:y val="-2.79228511070262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700-493B-9AD9-FB501EA6E47D}"/>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Sheet1!$E$4:$E$7</c:f>
              <c:numCache>
                <c:formatCode>General</c:formatCode>
                <c:ptCount val="4"/>
                <c:pt idx="0">
                  <c:v>2014</c:v>
                </c:pt>
                <c:pt idx="1">
                  <c:v>2015</c:v>
                </c:pt>
                <c:pt idx="2">
                  <c:v>2016</c:v>
                </c:pt>
                <c:pt idx="3">
                  <c:v>2017</c:v>
                </c:pt>
              </c:numCache>
            </c:numRef>
          </c:cat>
          <c:val>
            <c:numRef>
              <c:f>Sheet1!$C$4:$C$7</c:f>
              <c:numCache>
                <c:formatCode>General</c:formatCode>
                <c:ptCount val="4"/>
                <c:pt idx="0">
                  <c:v>1804</c:v>
                </c:pt>
                <c:pt idx="1">
                  <c:v>2681</c:v>
                </c:pt>
                <c:pt idx="2">
                  <c:v>2733</c:v>
                </c:pt>
                <c:pt idx="3">
                  <c:v>2763</c:v>
                </c:pt>
              </c:numCache>
            </c:numRef>
          </c:val>
          <c:smooth val="0"/>
          <c:extLst>
            <c:ext xmlns:c16="http://schemas.microsoft.com/office/drawing/2014/chart" uri="{C3380CC4-5D6E-409C-BE32-E72D297353CC}">
              <c16:uniqueId val="{00000009-0700-493B-9AD9-FB501EA6E47D}"/>
            </c:ext>
          </c:extLst>
        </c:ser>
        <c:dLbls>
          <c:showLegendKey val="0"/>
          <c:showVal val="0"/>
          <c:showCatName val="0"/>
          <c:showSerName val="0"/>
          <c:showPercent val="0"/>
          <c:showBubbleSize val="0"/>
        </c:dLbls>
        <c:marker val="1"/>
        <c:smooth val="0"/>
        <c:axId val="178266472"/>
        <c:axId val="178266800"/>
        <c:extLst>
          <c:ext xmlns:c15="http://schemas.microsoft.com/office/drawing/2012/chart" uri="{02D57815-91ED-43cb-92C2-25804820EDAC}">
            <c15:filteredLineSeries>
              <c15:ser>
                <c:idx val="0"/>
                <c:order val="0"/>
                <c:tx>
                  <c:strRef>
                    <c:extLst>
                      <c:ext uri="{02D57815-91ED-43cb-92C2-25804820EDAC}">
                        <c15:formulaRef>
                          <c15:sqref>Sheet1!$A$3</c15:sqref>
                        </c15:formulaRef>
                      </c:ext>
                    </c:extLst>
                    <c:strCache>
                      <c:ptCount val="1"/>
                      <c:pt idx="0">
                        <c:v>Sezonas gads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Sheet1!$E$4:$E$7</c15:sqref>
                        </c15:formulaRef>
                      </c:ext>
                    </c:extLst>
                    <c:numCache>
                      <c:formatCode>General</c:formatCode>
                      <c:ptCount val="4"/>
                      <c:pt idx="0">
                        <c:v>2014</c:v>
                      </c:pt>
                      <c:pt idx="1">
                        <c:v>2015</c:v>
                      </c:pt>
                      <c:pt idx="2">
                        <c:v>2016</c:v>
                      </c:pt>
                      <c:pt idx="3">
                        <c:v>2017</c:v>
                      </c:pt>
                    </c:numCache>
                  </c:numRef>
                </c:cat>
                <c:val>
                  <c:numRef>
                    <c:extLst>
                      <c:ext uri="{02D57815-91ED-43cb-92C2-25804820EDAC}">
                        <c15:formulaRef>
                          <c15:sqref>Sheet1!$A$4:$A$7</c15:sqref>
                        </c15:formulaRef>
                      </c:ext>
                    </c:extLst>
                    <c:numCache>
                      <c:formatCode>General</c:formatCode>
                      <c:ptCount val="4"/>
                      <c:pt idx="0">
                        <c:v>2014</c:v>
                      </c:pt>
                      <c:pt idx="1">
                        <c:v>2015</c:v>
                      </c:pt>
                      <c:pt idx="2">
                        <c:v>2016</c:v>
                      </c:pt>
                      <c:pt idx="3">
                        <c:v>2017</c:v>
                      </c:pt>
                    </c:numCache>
                  </c:numRef>
                </c:val>
                <c:smooth val="0"/>
                <c:extLst>
                  <c:ext xmlns:c16="http://schemas.microsoft.com/office/drawing/2014/chart" uri="{C3380CC4-5D6E-409C-BE32-E72D297353CC}">
                    <c16:uniqueId val="{0000000A-0700-493B-9AD9-FB501EA6E47D}"/>
                  </c:ext>
                </c:extLst>
              </c15:ser>
            </c15:filteredLineSeries>
          </c:ext>
        </c:extLst>
      </c:lineChart>
      <c:catAx>
        <c:axId val="17826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78266800"/>
        <c:crosses val="autoZero"/>
        <c:auto val="1"/>
        <c:lblAlgn val="ctr"/>
        <c:lblOffset val="100"/>
        <c:noMultiLvlLbl val="0"/>
      </c:catAx>
      <c:valAx>
        <c:axId val="17826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78266472"/>
        <c:crosses val="autoZero"/>
        <c:crossBetween val="between"/>
      </c:valAx>
      <c:valAx>
        <c:axId val="36909054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69090216"/>
        <c:crosses val="max"/>
        <c:crossBetween val="between"/>
      </c:valAx>
      <c:catAx>
        <c:axId val="369090216"/>
        <c:scaling>
          <c:orientation val="minMax"/>
        </c:scaling>
        <c:delete val="1"/>
        <c:axPos val="b"/>
        <c:numFmt formatCode="General" sourceLinked="1"/>
        <c:majorTickMark val="out"/>
        <c:minorTickMark val="none"/>
        <c:tickLblPos val="nextTo"/>
        <c:crossAx val="36909054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095699576014531E-2"/>
          <c:y val="7.0114017098345027E-2"/>
          <c:w val="0.89805403428183883"/>
          <c:h val="0.72683536219693612"/>
        </c:manualLayout>
      </c:layout>
      <c:lineChart>
        <c:grouping val="standard"/>
        <c:varyColors val="0"/>
        <c:ser>
          <c:idx val="0"/>
          <c:order val="0"/>
          <c:tx>
            <c:strRef>
              <c:f>'[7_10_13_attēls.xlsx]7_13'!$H$4</c:f>
              <c:strCache>
                <c:ptCount val="1"/>
                <c:pt idx="0">
                  <c:v>sezonas laukstrādnieki, kas nostrādājuši līdz 20 dienām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'[7_10_13_attēls.xlsx]7_13'!$I$3:$L$3</c:f>
              <c:numCache>
                <c:formatCode>General</c:formatCode>
                <c:ptCount val="4"/>
                <c:pt idx="0">
                  <c:v>2014</c:v>
                </c:pt>
                <c:pt idx="1">
                  <c:v>2015</c:v>
                </c:pt>
                <c:pt idx="2">
                  <c:v>2016</c:v>
                </c:pt>
                <c:pt idx="3">
                  <c:v>2017</c:v>
                </c:pt>
              </c:numCache>
            </c:numRef>
          </c:cat>
          <c:val>
            <c:numRef>
              <c:f>'[7_10_13_attēls.xlsx]7_13'!$I$4:$L$4</c:f>
              <c:numCache>
                <c:formatCode>_-* #\ ##0_-;\-* #\ ##0_-;_-* "-"?_-;_-@_-</c:formatCode>
                <c:ptCount val="4"/>
                <c:pt idx="0">
                  <c:v>82.039911308203983</c:v>
                </c:pt>
                <c:pt idx="1">
                  <c:v>78.466305189775369</c:v>
                </c:pt>
                <c:pt idx="2">
                  <c:v>77.899743871203796</c:v>
                </c:pt>
                <c:pt idx="3">
                  <c:v>71.986970684039093</c:v>
                </c:pt>
              </c:numCache>
            </c:numRef>
          </c:val>
          <c:smooth val="0"/>
          <c:extLst>
            <c:ext xmlns:c16="http://schemas.microsoft.com/office/drawing/2014/chart" uri="{C3380CC4-5D6E-409C-BE32-E72D297353CC}">
              <c16:uniqueId val="{00000000-084B-4226-B438-449A0C4751E2}"/>
            </c:ext>
          </c:extLst>
        </c:ser>
        <c:ser>
          <c:idx val="1"/>
          <c:order val="1"/>
          <c:tx>
            <c:strRef>
              <c:f>'[7_10_13_attēls.xlsx]7_13'!$H$5</c:f>
              <c:strCache>
                <c:ptCount val="1"/>
                <c:pt idx="0">
                  <c:v>sezonas laukstrādnieki, kas nostrādājuši no 21 līdz 65 dienām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'[7_10_13_attēls.xlsx]7_13'!$I$3:$L$3</c:f>
              <c:numCache>
                <c:formatCode>General</c:formatCode>
                <c:ptCount val="4"/>
                <c:pt idx="0">
                  <c:v>2014</c:v>
                </c:pt>
                <c:pt idx="1">
                  <c:v>2015</c:v>
                </c:pt>
                <c:pt idx="2">
                  <c:v>2016</c:v>
                </c:pt>
                <c:pt idx="3">
                  <c:v>2017</c:v>
                </c:pt>
              </c:numCache>
            </c:numRef>
          </c:cat>
          <c:val>
            <c:numRef>
              <c:f>'[7_10_13_attēls.xlsx]7_13'!$I$5:$L$5</c:f>
              <c:numCache>
                <c:formatCode>_-* #\ ##0_-;\-* #\ ##0_-;_-* "-"?_-;_-@_-</c:formatCode>
                <c:ptCount val="4"/>
                <c:pt idx="0">
                  <c:v>17.960088691796006</c:v>
                </c:pt>
                <c:pt idx="1">
                  <c:v>21.533694810224631</c:v>
                </c:pt>
                <c:pt idx="2">
                  <c:v>22.100256128796197</c:v>
                </c:pt>
                <c:pt idx="3">
                  <c:v>28.013029315960914</c:v>
                </c:pt>
              </c:numCache>
            </c:numRef>
          </c:val>
          <c:smooth val="0"/>
          <c:extLst>
            <c:ext xmlns:c16="http://schemas.microsoft.com/office/drawing/2014/chart" uri="{C3380CC4-5D6E-409C-BE32-E72D297353CC}">
              <c16:uniqueId val="{00000001-084B-4226-B438-449A0C4751E2}"/>
            </c:ext>
          </c:extLst>
        </c:ser>
        <c:dLbls>
          <c:showLegendKey val="0"/>
          <c:showVal val="0"/>
          <c:showCatName val="0"/>
          <c:showSerName val="0"/>
          <c:showPercent val="0"/>
          <c:showBubbleSize val="0"/>
        </c:dLbls>
        <c:marker val="1"/>
        <c:smooth val="0"/>
        <c:axId val="410512448"/>
        <c:axId val="410514744"/>
      </c:lineChart>
      <c:catAx>
        <c:axId val="41051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10514744"/>
        <c:crosses val="autoZero"/>
        <c:auto val="1"/>
        <c:lblAlgn val="ctr"/>
        <c:lblOffset val="100"/>
        <c:noMultiLvlLbl val="0"/>
      </c:catAx>
      <c:valAx>
        <c:axId val="410514744"/>
        <c:scaling>
          <c:orientation val="minMax"/>
          <c:max val="90"/>
          <c:min val="0"/>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10512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277288868303234E-2"/>
          <c:y val="0.19273607465733453"/>
          <c:w val="0.82936699089084431"/>
          <c:h val="0.61606960241080977"/>
        </c:manualLayout>
      </c:layout>
      <c:barChart>
        <c:barDir val="col"/>
        <c:grouping val="clustered"/>
        <c:varyColors val="0"/>
        <c:ser>
          <c:idx val="0"/>
          <c:order val="0"/>
          <c:tx>
            <c:strRef>
              <c:f>'DWH-2017'!$P$5</c:f>
              <c:strCache>
                <c:ptCount val="1"/>
                <c:pt idx="0">
                  <c:v>Saimniecību skaits</c:v>
                </c:pt>
              </c:strCache>
            </c:strRef>
          </c:tx>
          <c:spPr>
            <a:solidFill>
              <a:schemeClr val="accent1"/>
            </a:solidFill>
            <a:ln>
              <a:noFill/>
            </a:ln>
            <a:effectLst/>
          </c:spPr>
          <c:invertIfNegative val="0"/>
          <c:dLbls>
            <c:dLbl>
              <c:idx val="3"/>
              <c:layout>
                <c:manualLayout>
                  <c:x val="0"/>
                  <c:y val="-2.64026285019493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E26-4A36-B76F-304C49225F71}"/>
                </c:ext>
              </c:extLst>
            </c:dLbl>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'DWH-2017'!$O$6:$O$13</c:f>
              <c:strCache>
                <c:ptCount val="8"/>
                <c:pt idx="0">
                  <c:v>aprīlis</c:v>
                </c:pt>
                <c:pt idx="1">
                  <c:v>maijs</c:v>
                </c:pt>
                <c:pt idx="2">
                  <c:v>jūnijs</c:v>
                </c:pt>
                <c:pt idx="3">
                  <c:v>jūlijs</c:v>
                </c:pt>
                <c:pt idx="4">
                  <c:v>augusts</c:v>
                </c:pt>
                <c:pt idx="5">
                  <c:v>septembris</c:v>
                </c:pt>
                <c:pt idx="6">
                  <c:v>oktobris</c:v>
                </c:pt>
                <c:pt idx="7">
                  <c:v>novembris</c:v>
                </c:pt>
              </c:strCache>
            </c:strRef>
          </c:cat>
          <c:val>
            <c:numRef>
              <c:f>'DWH-2017'!$P$6:$P$13</c:f>
              <c:numCache>
                <c:formatCode>General</c:formatCode>
                <c:ptCount val="8"/>
                <c:pt idx="0">
                  <c:v>47</c:v>
                </c:pt>
                <c:pt idx="1">
                  <c:v>72</c:v>
                </c:pt>
                <c:pt idx="2">
                  <c:v>99</c:v>
                </c:pt>
                <c:pt idx="3">
                  <c:v>121</c:v>
                </c:pt>
                <c:pt idx="4">
                  <c:v>117</c:v>
                </c:pt>
                <c:pt idx="5">
                  <c:v>112</c:v>
                </c:pt>
                <c:pt idx="6">
                  <c:v>83</c:v>
                </c:pt>
                <c:pt idx="7">
                  <c:v>48</c:v>
                </c:pt>
              </c:numCache>
            </c:numRef>
          </c:val>
          <c:extLst>
            <c:ext xmlns:c16="http://schemas.microsoft.com/office/drawing/2014/chart" uri="{C3380CC4-5D6E-409C-BE32-E72D297353CC}">
              <c16:uniqueId val="{00000001-DE26-4A36-B76F-304C49225F71}"/>
            </c:ext>
          </c:extLst>
        </c:ser>
        <c:dLbls>
          <c:showLegendKey val="0"/>
          <c:showVal val="0"/>
          <c:showCatName val="0"/>
          <c:showSerName val="0"/>
          <c:showPercent val="0"/>
          <c:showBubbleSize val="0"/>
        </c:dLbls>
        <c:gapWidth val="200"/>
        <c:axId val="367330320"/>
        <c:axId val="367331888"/>
      </c:barChart>
      <c:lineChart>
        <c:grouping val="standard"/>
        <c:varyColors val="0"/>
        <c:ser>
          <c:idx val="1"/>
          <c:order val="1"/>
          <c:tx>
            <c:strRef>
              <c:f>'DWH-2017'!$Q$5</c:f>
              <c:strCache>
                <c:ptCount val="1"/>
                <c:pt idx="0">
                  <c:v>Sezonas laukstrādnieku skaits (labā ass)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3"/>
              <c:layout>
                <c:manualLayout>
                  <c:x val="-3.0618920796665214E-2"/>
                  <c:y val="7.778196906827605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E26-4A36-B76F-304C49225F71}"/>
                </c:ext>
              </c:extLst>
            </c:dLbl>
            <c:spPr>
              <a:noFill/>
              <a:ln>
                <a:noFill/>
              </a:ln>
              <a:effectLst/>
            </c:spPr>
            <c:txPr>
              <a:bodyPr rot="-5400000" spcFirstLastPara="1" vertOverflow="ellipsis"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'DWH-2017'!$O$6:$O$13</c:f>
              <c:strCache>
                <c:ptCount val="8"/>
                <c:pt idx="0">
                  <c:v>aprīlis</c:v>
                </c:pt>
                <c:pt idx="1">
                  <c:v>maijs</c:v>
                </c:pt>
                <c:pt idx="2">
                  <c:v>jūnijs</c:v>
                </c:pt>
                <c:pt idx="3">
                  <c:v>jūlijs</c:v>
                </c:pt>
                <c:pt idx="4">
                  <c:v>augusts</c:v>
                </c:pt>
                <c:pt idx="5">
                  <c:v>septembris</c:v>
                </c:pt>
                <c:pt idx="6">
                  <c:v>oktobris</c:v>
                </c:pt>
                <c:pt idx="7">
                  <c:v>novembris</c:v>
                </c:pt>
              </c:strCache>
            </c:strRef>
          </c:cat>
          <c:val>
            <c:numRef>
              <c:f>'DWH-2017'!$Q$6:$Q$13</c:f>
              <c:numCache>
                <c:formatCode>General</c:formatCode>
                <c:ptCount val="8"/>
                <c:pt idx="0">
                  <c:v>253</c:v>
                </c:pt>
                <c:pt idx="1">
                  <c:v>434</c:v>
                </c:pt>
                <c:pt idx="2">
                  <c:v>942</c:v>
                </c:pt>
                <c:pt idx="3">
                  <c:v>1296</c:v>
                </c:pt>
                <c:pt idx="4">
                  <c:v>1121</c:v>
                </c:pt>
                <c:pt idx="5">
                  <c:v>978</c:v>
                </c:pt>
                <c:pt idx="6">
                  <c:v>817</c:v>
                </c:pt>
                <c:pt idx="7">
                  <c:v>409</c:v>
                </c:pt>
              </c:numCache>
            </c:numRef>
          </c:val>
          <c:smooth val="0"/>
          <c:extLst>
            <c:ext xmlns:c16="http://schemas.microsoft.com/office/drawing/2014/chart" uri="{C3380CC4-5D6E-409C-BE32-E72D297353CC}">
              <c16:uniqueId val="{00000003-DE26-4A36-B76F-304C49225F71}"/>
            </c:ext>
          </c:extLst>
        </c:ser>
        <c:dLbls>
          <c:showLegendKey val="0"/>
          <c:showVal val="0"/>
          <c:showCatName val="0"/>
          <c:showSerName val="0"/>
          <c:showPercent val="0"/>
          <c:showBubbleSize val="0"/>
        </c:dLbls>
        <c:marker val="1"/>
        <c:smooth val="0"/>
        <c:axId val="367329144"/>
        <c:axId val="367332280"/>
      </c:lineChart>
      <c:catAx>
        <c:axId val="36733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67331888"/>
        <c:crosses val="autoZero"/>
        <c:auto val="1"/>
        <c:lblAlgn val="ctr"/>
        <c:lblOffset val="100"/>
        <c:noMultiLvlLbl val="0"/>
      </c:catAx>
      <c:valAx>
        <c:axId val="36733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lgn="l">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Saimniecību</a:t>
                </a:r>
              </a:p>
              <a:p>
                <a:pPr algn="l">
                  <a:defRPr/>
                </a:pPr>
                <a:r>
                  <a:rPr lang="lv-LV"/>
                  <a:t>skaits</a:t>
                </a:r>
              </a:p>
            </c:rich>
          </c:tx>
          <c:layout>
            <c:manualLayout>
              <c:xMode val="edge"/>
              <c:yMode val="edge"/>
              <c:x val="1.9716729853212794E-2"/>
              <c:y val="2.8657846340635985E-2"/>
            </c:manualLayout>
          </c:layout>
          <c:overlay val="0"/>
          <c:spPr>
            <a:noFill/>
            <a:ln>
              <a:noFill/>
            </a:ln>
            <a:effectLst/>
          </c:spPr>
          <c:txPr>
            <a:bodyPr rot="0" spcFirstLastPara="1" vertOverflow="ellipsis" wrap="square" anchor="ctr" anchorCtr="1"/>
            <a:lstStyle/>
            <a:p>
              <a:pPr algn="l">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67330320"/>
        <c:crosses val="autoZero"/>
        <c:crossBetween val="between"/>
      </c:valAx>
      <c:valAx>
        <c:axId val="367332280"/>
        <c:scaling>
          <c:orientation val="minMax"/>
        </c:scaling>
        <c:delete val="0"/>
        <c:axPos val="r"/>
        <c:title>
          <c:tx>
            <c:rich>
              <a:bodyPr rot="0" spcFirstLastPara="1" vertOverflow="ellipsis" wrap="square" anchor="ctr" anchorCtr="1"/>
              <a:lstStyle/>
              <a:p>
                <a:pPr algn="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Laukstrādnieku skaits</a:t>
                </a:r>
              </a:p>
            </c:rich>
          </c:tx>
          <c:layout>
            <c:manualLayout>
              <c:xMode val="edge"/>
              <c:yMode val="edge"/>
              <c:x val="0.83158024691358023"/>
              <c:y val="2.7629046369203849E-2"/>
            </c:manualLayout>
          </c:layout>
          <c:overlay val="0"/>
          <c:spPr>
            <a:noFill/>
            <a:ln>
              <a:noFill/>
            </a:ln>
            <a:effectLst/>
          </c:spPr>
          <c:txPr>
            <a:bodyPr rot="0" spcFirstLastPara="1" vertOverflow="ellipsis" wrap="square" anchor="ctr" anchorCtr="1"/>
            <a:lstStyle/>
            <a:p>
              <a:pPr algn="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67329144"/>
        <c:crosses val="max"/>
        <c:crossBetween val="between"/>
      </c:valAx>
      <c:catAx>
        <c:axId val="367329144"/>
        <c:scaling>
          <c:orientation val="minMax"/>
        </c:scaling>
        <c:delete val="1"/>
        <c:axPos val="b"/>
        <c:numFmt formatCode="General" sourceLinked="1"/>
        <c:majorTickMark val="out"/>
        <c:minorTickMark val="none"/>
        <c:tickLblPos val="nextTo"/>
        <c:crossAx val="367332280"/>
        <c:crosses val="autoZero"/>
        <c:auto val="1"/>
        <c:lblAlgn val="ctr"/>
        <c:lblOffset val="100"/>
        <c:noMultiLvlLbl val="0"/>
      </c:catAx>
      <c:spPr>
        <a:noFill/>
        <a:ln>
          <a:noFill/>
        </a:ln>
        <a:effectLst/>
      </c:spPr>
    </c:plotArea>
    <c:legend>
      <c:legendPos val="b"/>
      <c:layout>
        <c:manualLayout>
          <c:xMode val="edge"/>
          <c:yMode val="edge"/>
          <c:x val="9.4256684711286079E-2"/>
          <c:y val="0.92165257120637678"/>
          <c:w val="0.81148663057742787"/>
          <c:h val="7.83474287936230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10233922160781E-2"/>
          <c:y val="3.6348602087924071E-2"/>
          <c:w val="0.84982684519951646"/>
          <c:h val="0.69629845298580217"/>
        </c:manualLayout>
      </c:layout>
      <c:barChart>
        <c:barDir val="col"/>
        <c:grouping val="clustered"/>
        <c:varyColors val="0"/>
        <c:ser>
          <c:idx val="0"/>
          <c:order val="0"/>
          <c:tx>
            <c:strRef>
              <c:f>Lapa2!$A$67</c:f>
              <c:strCache>
                <c:ptCount val="1"/>
                <c:pt idx="0">
                  <c:v>Aprēķinātais sezonas laukstrādnieku ienākuma nodoklis, euro</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Lapa2!$B$66:$F$66</c:f>
              <c:strCache>
                <c:ptCount val="4"/>
                <c:pt idx="0">
                  <c:v>2014</c:v>
                </c:pt>
                <c:pt idx="1">
                  <c:v>2015</c:v>
                </c:pt>
                <c:pt idx="2">
                  <c:v>2016</c:v>
                </c:pt>
                <c:pt idx="3">
                  <c:v>2017 (01-10)</c:v>
                </c:pt>
              </c:strCache>
            </c:strRef>
          </c:cat>
          <c:val>
            <c:numRef>
              <c:f>Lapa2!$B$67:$F$67</c:f>
              <c:numCache>
                <c:formatCode>_-* #\ ##0_-;\-* #\ ##0_-;_-* "-"??_-;_-@_-</c:formatCode>
                <c:ptCount val="4"/>
                <c:pt idx="0">
                  <c:v>40943.86</c:v>
                </c:pt>
                <c:pt idx="1">
                  <c:v>85459.839999999997</c:v>
                </c:pt>
                <c:pt idx="2">
                  <c:v>108448.7</c:v>
                </c:pt>
                <c:pt idx="3">
                  <c:v>131114.81000000026</c:v>
                </c:pt>
              </c:numCache>
            </c:numRef>
          </c:val>
          <c:extLst>
            <c:ext xmlns:c16="http://schemas.microsoft.com/office/drawing/2014/chart" uri="{C3380CC4-5D6E-409C-BE32-E72D297353CC}">
              <c16:uniqueId val="{00000000-DFFC-45AA-808C-6A88A858A69F}"/>
            </c:ext>
          </c:extLst>
        </c:ser>
        <c:dLbls>
          <c:showLegendKey val="0"/>
          <c:showVal val="0"/>
          <c:showCatName val="0"/>
          <c:showSerName val="0"/>
          <c:showPercent val="0"/>
          <c:showBubbleSize val="0"/>
        </c:dLbls>
        <c:gapWidth val="219"/>
        <c:overlap val="-27"/>
        <c:axId val="432049312"/>
        <c:axId val="428287976"/>
      </c:barChart>
      <c:lineChart>
        <c:grouping val="standard"/>
        <c:varyColors val="0"/>
        <c:ser>
          <c:idx val="1"/>
          <c:order val="1"/>
          <c:tx>
            <c:strRef>
              <c:f>Lapa2!$A$68</c:f>
              <c:strCache>
                <c:ptCount val="1"/>
                <c:pt idx="0">
                  <c:v>Nomaksātais sezonas laukstrādnieku ienākuma nodoklis vidēji uz vienu sezonas laukstrādnieku, euro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Lapa2!$B$66:$F$66</c:f>
              <c:strCache>
                <c:ptCount val="4"/>
                <c:pt idx="0">
                  <c:v>2014</c:v>
                </c:pt>
                <c:pt idx="1">
                  <c:v>2015</c:v>
                </c:pt>
                <c:pt idx="2">
                  <c:v>2016</c:v>
                </c:pt>
                <c:pt idx="3">
                  <c:v>2017 (01-10)</c:v>
                </c:pt>
              </c:strCache>
            </c:strRef>
          </c:cat>
          <c:val>
            <c:numRef>
              <c:f>Lapa2!$B$68:$F$68</c:f>
              <c:numCache>
                <c:formatCode>0</c:formatCode>
                <c:ptCount val="4"/>
                <c:pt idx="0">
                  <c:v>23.303278315310187</c:v>
                </c:pt>
                <c:pt idx="1">
                  <c:v>33.239922209257095</c:v>
                </c:pt>
                <c:pt idx="2">
                  <c:v>39.914869341185131</c:v>
                </c:pt>
                <c:pt idx="3">
                  <c:v>48.561040740740836</c:v>
                </c:pt>
              </c:numCache>
            </c:numRef>
          </c:val>
          <c:smooth val="0"/>
          <c:extLst>
            <c:ext xmlns:c16="http://schemas.microsoft.com/office/drawing/2014/chart" uri="{C3380CC4-5D6E-409C-BE32-E72D297353CC}">
              <c16:uniqueId val="{00000001-DFFC-45AA-808C-6A88A858A69F}"/>
            </c:ext>
          </c:extLst>
        </c:ser>
        <c:dLbls>
          <c:showLegendKey val="0"/>
          <c:showVal val="0"/>
          <c:showCatName val="0"/>
          <c:showSerName val="0"/>
          <c:showPercent val="0"/>
          <c:showBubbleSize val="0"/>
        </c:dLbls>
        <c:marker val="1"/>
        <c:smooth val="0"/>
        <c:axId val="332605592"/>
        <c:axId val="332607888"/>
      </c:lineChart>
      <c:catAx>
        <c:axId val="43204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8287976"/>
        <c:crosses val="autoZero"/>
        <c:auto val="1"/>
        <c:lblAlgn val="ctr"/>
        <c:lblOffset val="100"/>
        <c:noMultiLvlLbl val="0"/>
      </c:catAx>
      <c:valAx>
        <c:axId val="428287976"/>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32049312"/>
        <c:crosses val="autoZero"/>
        <c:crossBetween val="between"/>
      </c:valAx>
      <c:valAx>
        <c:axId val="33260788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32605592"/>
        <c:crosses val="max"/>
        <c:crossBetween val="between"/>
      </c:valAx>
      <c:catAx>
        <c:axId val="332605592"/>
        <c:scaling>
          <c:orientation val="minMax"/>
        </c:scaling>
        <c:delete val="1"/>
        <c:axPos val="b"/>
        <c:numFmt formatCode="General" sourceLinked="1"/>
        <c:majorTickMark val="out"/>
        <c:minorTickMark val="none"/>
        <c:tickLblPos val="nextTo"/>
        <c:crossAx val="332607888"/>
        <c:crosses val="autoZero"/>
        <c:auto val="1"/>
        <c:lblAlgn val="ctr"/>
        <c:lblOffset val="100"/>
        <c:noMultiLvlLbl val="0"/>
      </c:catAx>
      <c:spPr>
        <a:noFill/>
        <a:ln>
          <a:noFill/>
        </a:ln>
        <a:effectLst/>
      </c:spPr>
    </c:plotArea>
    <c:legend>
      <c:legendPos val="b"/>
      <c:layout>
        <c:manualLayout>
          <c:xMode val="edge"/>
          <c:yMode val="edge"/>
          <c:x val="6.8142550482415618E-2"/>
          <c:y val="0.82167763512101188"/>
          <c:w val="0.88706574550335326"/>
          <c:h val="0.158495854367640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Lapa2!$A$58</c:f>
              <c:strCache>
                <c:ptCount val="1"/>
                <c:pt idx="0">
                  <c:v>Aprēķinātie darba devēju darbaspēka nodokļi vispārējā nodokļu režīmā, euro</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Lapa2!$B$57:$F$57</c:f>
              <c:strCache>
                <c:ptCount val="5"/>
                <c:pt idx="0">
                  <c:v>2013</c:v>
                </c:pt>
                <c:pt idx="1">
                  <c:v>2014</c:v>
                </c:pt>
                <c:pt idx="2">
                  <c:v>2015</c:v>
                </c:pt>
                <c:pt idx="3">
                  <c:v>2016</c:v>
                </c:pt>
                <c:pt idx="4">
                  <c:v>2017 (01-10)</c:v>
                </c:pt>
              </c:strCache>
            </c:strRef>
          </c:cat>
          <c:val>
            <c:numRef>
              <c:f>Lapa2!$B$58:$F$58</c:f>
              <c:numCache>
                <c:formatCode>_-* #,##0_-;\-* #,##0_-;_-* "-"??_-;_-@_-</c:formatCode>
                <c:ptCount val="5"/>
                <c:pt idx="0">
                  <c:v>2849507.89</c:v>
                </c:pt>
                <c:pt idx="1">
                  <c:v>3013179.8099999982</c:v>
                </c:pt>
                <c:pt idx="2">
                  <c:v>3422656.14</c:v>
                </c:pt>
                <c:pt idx="3">
                  <c:v>4220077.9600000037</c:v>
                </c:pt>
                <c:pt idx="4">
                  <c:v>3678468.69</c:v>
                </c:pt>
              </c:numCache>
            </c:numRef>
          </c:val>
          <c:extLst>
            <c:ext xmlns:c16="http://schemas.microsoft.com/office/drawing/2014/chart" uri="{C3380CC4-5D6E-409C-BE32-E72D297353CC}">
              <c16:uniqueId val="{00000000-0379-431F-AC62-3309E0BF37F7}"/>
            </c:ext>
          </c:extLst>
        </c:ser>
        <c:dLbls>
          <c:showLegendKey val="0"/>
          <c:showVal val="0"/>
          <c:showCatName val="0"/>
          <c:showSerName val="0"/>
          <c:showPercent val="0"/>
          <c:showBubbleSize val="0"/>
        </c:dLbls>
        <c:gapWidth val="219"/>
        <c:overlap val="-27"/>
        <c:axId val="426928576"/>
        <c:axId val="426903976"/>
      </c:barChart>
      <c:lineChart>
        <c:grouping val="standard"/>
        <c:varyColors val="0"/>
        <c:ser>
          <c:idx val="2"/>
          <c:order val="1"/>
          <c:tx>
            <c:strRef>
              <c:f>Lapa2!$A$59</c:f>
              <c:strCache>
                <c:ptCount val="1"/>
                <c:pt idx="0">
                  <c:v>Nomaksātie darbaspēka nodokļi vidēji uz vienu darba ņēmēju, euro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Lapa2!$B$57:$F$57</c:f>
              <c:strCache>
                <c:ptCount val="5"/>
                <c:pt idx="0">
                  <c:v>2013</c:v>
                </c:pt>
                <c:pt idx="1">
                  <c:v>2014</c:v>
                </c:pt>
                <c:pt idx="2">
                  <c:v>2015</c:v>
                </c:pt>
                <c:pt idx="3">
                  <c:v>2016</c:v>
                </c:pt>
                <c:pt idx="4">
                  <c:v>2017 (01-10)</c:v>
                </c:pt>
              </c:strCache>
            </c:strRef>
          </c:cat>
          <c:val>
            <c:numRef>
              <c:f>Lapa2!$B$59:$F$59</c:f>
              <c:numCache>
                <c:formatCode>_-* #,##0_-;\-* #,##0_-;_-* "-"??_-;_-@_-</c:formatCode>
                <c:ptCount val="5"/>
                <c:pt idx="0">
                  <c:v>965.60755337173839</c:v>
                </c:pt>
                <c:pt idx="1">
                  <c:v>1097.6975628415294</c:v>
                </c:pt>
                <c:pt idx="2">
                  <c:v>1294.0098827977315</c:v>
                </c:pt>
                <c:pt idx="3">
                  <c:v>1469.3864763231211</c:v>
                </c:pt>
                <c:pt idx="4">
                  <c:v>1342.5068211678831</c:v>
                </c:pt>
              </c:numCache>
            </c:numRef>
          </c:val>
          <c:smooth val="0"/>
          <c:extLst>
            <c:ext xmlns:c16="http://schemas.microsoft.com/office/drawing/2014/chart" uri="{C3380CC4-5D6E-409C-BE32-E72D297353CC}">
              <c16:uniqueId val="{00000001-0379-431F-AC62-3309E0BF37F7}"/>
            </c:ext>
          </c:extLst>
        </c:ser>
        <c:dLbls>
          <c:showLegendKey val="0"/>
          <c:showVal val="0"/>
          <c:showCatName val="0"/>
          <c:showSerName val="0"/>
          <c:showPercent val="0"/>
          <c:showBubbleSize val="0"/>
        </c:dLbls>
        <c:marker val="1"/>
        <c:smooth val="0"/>
        <c:axId val="433149008"/>
        <c:axId val="433152944"/>
      </c:lineChart>
      <c:catAx>
        <c:axId val="42692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6903976"/>
        <c:crosses val="autoZero"/>
        <c:auto val="1"/>
        <c:lblAlgn val="ctr"/>
        <c:lblOffset val="100"/>
        <c:noMultiLvlLbl val="0"/>
      </c:catAx>
      <c:valAx>
        <c:axId val="426903976"/>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6928576"/>
        <c:crosses val="autoZero"/>
        <c:crossBetween val="between"/>
      </c:valAx>
      <c:valAx>
        <c:axId val="433152944"/>
        <c:scaling>
          <c:orientation val="minMax"/>
        </c:scaling>
        <c:delete val="0"/>
        <c:axPos val="r"/>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33149008"/>
        <c:crosses val="max"/>
        <c:crossBetween val="between"/>
      </c:valAx>
      <c:catAx>
        <c:axId val="433149008"/>
        <c:scaling>
          <c:orientation val="minMax"/>
        </c:scaling>
        <c:delete val="1"/>
        <c:axPos val="b"/>
        <c:numFmt formatCode="General" sourceLinked="1"/>
        <c:majorTickMark val="out"/>
        <c:minorTickMark val="none"/>
        <c:tickLblPos val="nextTo"/>
        <c:crossAx val="43315294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Lapa2!$A$30</c:f>
              <c:strCache>
                <c:ptCount val="1"/>
                <c:pt idx="0">
                  <c:v>Darba devēju skaits, kas nodarbina sezonas laukstrādniekus</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A0B1-43C0-864A-4EC05B868D9C}"/>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Lapa2!$B$29:$F$29</c:f>
              <c:strCache>
                <c:ptCount val="5"/>
                <c:pt idx="0">
                  <c:v>2013</c:v>
                </c:pt>
                <c:pt idx="1">
                  <c:v>2014</c:v>
                </c:pt>
                <c:pt idx="2">
                  <c:v>2015</c:v>
                </c:pt>
                <c:pt idx="3">
                  <c:v>2016</c:v>
                </c:pt>
                <c:pt idx="4">
                  <c:v>2017 (01-10)</c:v>
                </c:pt>
              </c:strCache>
            </c:strRef>
          </c:cat>
          <c:val>
            <c:numRef>
              <c:f>Lapa2!$B$30:$F$30</c:f>
              <c:numCache>
                <c:formatCode>General</c:formatCode>
                <c:ptCount val="5"/>
                <c:pt idx="0">
                  <c:v>0</c:v>
                </c:pt>
                <c:pt idx="1">
                  <c:v>81</c:v>
                </c:pt>
                <c:pt idx="2">
                  <c:v>129</c:v>
                </c:pt>
                <c:pt idx="3">
                  <c:v>149</c:v>
                </c:pt>
                <c:pt idx="4">
                  <c:v>165</c:v>
                </c:pt>
              </c:numCache>
            </c:numRef>
          </c:val>
          <c:extLst>
            <c:ext xmlns:c16="http://schemas.microsoft.com/office/drawing/2014/chart" uri="{C3380CC4-5D6E-409C-BE32-E72D297353CC}">
              <c16:uniqueId val="{00000001-A0B1-43C0-864A-4EC05B868D9C}"/>
            </c:ext>
          </c:extLst>
        </c:ser>
        <c:ser>
          <c:idx val="1"/>
          <c:order val="1"/>
          <c:tx>
            <c:strRef>
              <c:f>Lapa2!$A$31</c:f>
              <c:strCache>
                <c:ptCount val="1"/>
                <c:pt idx="0">
                  <c:v>Darba devēju skaits, kas nenodarbina sezonas laukstrādniekus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A0B1-43C0-864A-4EC05B868D9C}"/>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Lapa2!$B$29:$F$29</c:f>
              <c:strCache>
                <c:ptCount val="5"/>
                <c:pt idx="0">
                  <c:v>2013</c:v>
                </c:pt>
                <c:pt idx="1">
                  <c:v>2014</c:v>
                </c:pt>
                <c:pt idx="2">
                  <c:v>2015</c:v>
                </c:pt>
                <c:pt idx="3">
                  <c:v>2016</c:v>
                </c:pt>
                <c:pt idx="4">
                  <c:v>2017 (01-10)</c:v>
                </c:pt>
              </c:strCache>
            </c:strRef>
          </c:cat>
          <c:val>
            <c:numRef>
              <c:f>Lapa2!$B$31:$F$31</c:f>
              <c:numCache>
                <c:formatCode>General</c:formatCode>
                <c:ptCount val="5"/>
                <c:pt idx="0">
                  <c:v>423</c:v>
                </c:pt>
                <c:pt idx="1">
                  <c:v>416</c:v>
                </c:pt>
                <c:pt idx="2">
                  <c:v>425</c:v>
                </c:pt>
                <c:pt idx="3">
                  <c:v>443</c:v>
                </c:pt>
                <c:pt idx="4">
                  <c:v>433</c:v>
                </c:pt>
              </c:numCache>
            </c:numRef>
          </c:val>
          <c:extLst>
            <c:ext xmlns:c16="http://schemas.microsoft.com/office/drawing/2014/chart" uri="{C3380CC4-5D6E-409C-BE32-E72D297353CC}">
              <c16:uniqueId val="{00000003-A0B1-43C0-864A-4EC05B868D9C}"/>
            </c:ext>
          </c:extLst>
        </c:ser>
        <c:dLbls>
          <c:showLegendKey val="0"/>
          <c:showVal val="0"/>
          <c:showCatName val="0"/>
          <c:showSerName val="0"/>
          <c:showPercent val="0"/>
          <c:showBubbleSize val="0"/>
        </c:dLbls>
        <c:gapWidth val="219"/>
        <c:overlap val="-27"/>
        <c:axId val="413944832"/>
        <c:axId val="413945160"/>
      </c:barChart>
      <c:lineChart>
        <c:grouping val="standard"/>
        <c:varyColors val="0"/>
        <c:ser>
          <c:idx val="2"/>
          <c:order val="2"/>
          <c:tx>
            <c:strRef>
              <c:f>Lapa2!$A$32</c:f>
              <c:strCache>
                <c:ptCount val="1"/>
                <c:pt idx="0">
                  <c:v>Darba devējus skaits augļkopības un dārzkopības nozarē kopā</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3.2089063523248196E-2"/>
                  <c:y val="-3.561010756008440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0B1-43C0-864A-4EC05B868D9C}"/>
                </c:ext>
              </c:extLst>
            </c:dLbl>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Lapa2!$B$29:$F$29</c:f>
              <c:strCache>
                <c:ptCount val="5"/>
                <c:pt idx="0">
                  <c:v>2013</c:v>
                </c:pt>
                <c:pt idx="1">
                  <c:v>2014</c:v>
                </c:pt>
                <c:pt idx="2">
                  <c:v>2015</c:v>
                </c:pt>
                <c:pt idx="3">
                  <c:v>2016</c:v>
                </c:pt>
                <c:pt idx="4">
                  <c:v>2017 (01-10)</c:v>
                </c:pt>
              </c:strCache>
            </c:strRef>
          </c:cat>
          <c:val>
            <c:numRef>
              <c:f>Lapa2!$B$32:$F$32</c:f>
              <c:numCache>
                <c:formatCode>General</c:formatCode>
                <c:ptCount val="5"/>
                <c:pt idx="0">
                  <c:v>423</c:v>
                </c:pt>
                <c:pt idx="1">
                  <c:v>497</c:v>
                </c:pt>
                <c:pt idx="2">
                  <c:v>554</c:v>
                </c:pt>
                <c:pt idx="3">
                  <c:v>592</c:v>
                </c:pt>
                <c:pt idx="4">
                  <c:v>598</c:v>
                </c:pt>
              </c:numCache>
            </c:numRef>
          </c:val>
          <c:smooth val="0"/>
          <c:extLst>
            <c:ext xmlns:c16="http://schemas.microsoft.com/office/drawing/2014/chart" uri="{C3380CC4-5D6E-409C-BE32-E72D297353CC}">
              <c16:uniqueId val="{00000005-A0B1-43C0-864A-4EC05B868D9C}"/>
            </c:ext>
          </c:extLst>
        </c:ser>
        <c:dLbls>
          <c:showLegendKey val="0"/>
          <c:showVal val="0"/>
          <c:showCatName val="0"/>
          <c:showSerName val="0"/>
          <c:showPercent val="0"/>
          <c:showBubbleSize val="0"/>
        </c:dLbls>
        <c:marker val="1"/>
        <c:smooth val="0"/>
        <c:axId val="413944832"/>
        <c:axId val="413945160"/>
      </c:lineChart>
      <c:catAx>
        <c:axId val="41394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13945160"/>
        <c:crosses val="autoZero"/>
        <c:auto val="1"/>
        <c:lblAlgn val="ctr"/>
        <c:lblOffset val="100"/>
        <c:noMultiLvlLbl val="0"/>
      </c:catAx>
      <c:valAx>
        <c:axId val="413945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13944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'ražošanas rādītāji'!$A$31</c:f>
              <c:strCache>
                <c:ptCount val="1"/>
                <c:pt idx="0">
                  <c:v>Lauksaimniecībā nodarbināto skaits, tūkst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'ražošanas rādītāji'!$B$29:$E$30</c:f>
              <c:strCache>
                <c:ptCount val="4"/>
                <c:pt idx="0">
                  <c:v>2013</c:v>
                </c:pt>
                <c:pt idx="1">
                  <c:v>2014</c:v>
                </c:pt>
                <c:pt idx="2">
                  <c:v>2015</c:v>
                </c:pt>
                <c:pt idx="3">
                  <c:v>2016</c:v>
                </c:pt>
              </c:strCache>
            </c:strRef>
          </c:cat>
          <c:val>
            <c:numRef>
              <c:f>'ražošanas rādītāji'!$B$31:$E$31</c:f>
              <c:numCache>
                <c:formatCode>General</c:formatCode>
                <c:ptCount val="4"/>
                <c:pt idx="0">
                  <c:v>83</c:v>
                </c:pt>
                <c:pt idx="1">
                  <c:v>77</c:v>
                </c:pt>
                <c:pt idx="2">
                  <c:v>78</c:v>
                </c:pt>
                <c:pt idx="3">
                  <c:v>75</c:v>
                </c:pt>
              </c:numCache>
            </c:numRef>
          </c:val>
          <c:extLst>
            <c:ext xmlns:c16="http://schemas.microsoft.com/office/drawing/2014/chart" uri="{C3380CC4-5D6E-409C-BE32-E72D297353CC}">
              <c16:uniqueId val="{00000000-DEB2-4963-B184-B40E43699630}"/>
            </c:ext>
          </c:extLst>
        </c:ser>
        <c:dLbls>
          <c:showLegendKey val="0"/>
          <c:showVal val="0"/>
          <c:showCatName val="0"/>
          <c:showSerName val="0"/>
          <c:showPercent val="0"/>
          <c:showBubbleSize val="0"/>
        </c:dLbls>
        <c:gapWidth val="219"/>
        <c:overlap val="-27"/>
        <c:axId val="464351152"/>
        <c:axId val="464352464"/>
      </c:barChart>
      <c:lineChart>
        <c:grouping val="standard"/>
        <c:varyColors val="0"/>
        <c:ser>
          <c:idx val="1"/>
          <c:order val="1"/>
          <c:tx>
            <c:strRef>
              <c:f>'ražošanas rādītāji'!$A$32</c:f>
              <c:strCache>
                <c:ptCount val="1"/>
                <c:pt idx="0">
                  <c:v>Lauksaimniecībā nodarbināto skaita īpatsvars no visiem nodarbinātajiem valstī,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'ražošanas rādītāji'!$B$29:$E$30</c:f>
              <c:strCache>
                <c:ptCount val="4"/>
                <c:pt idx="0">
                  <c:v>2013</c:v>
                </c:pt>
                <c:pt idx="1">
                  <c:v>2014</c:v>
                </c:pt>
                <c:pt idx="2">
                  <c:v>2015</c:v>
                </c:pt>
                <c:pt idx="3">
                  <c:v>2016</c:v>
                </c:pt>
              </c:strCache>
            </c:strRef>
          </c:cat>
          <c:val>
            <c:numRef>
              <c:f>'ražošanas rādītāji'!$B$32:$E$32</c:f>
              <c:numCache>
                <c:formatCode>0.0%</c:formatCode>
                <c:ptCount val="4"/>
                <c:pt idx="0">
                  <c:v>0.08</c:v>
                </c:pt>
                <c:pt idx="1">
                  <c:v>7.4999999999999997E-2</c:v>
                </c:pt>
                <c:pt idx="2">
                  <c:v>7.9000000000000001E-2</c:v>
                </c:pt>
                <c:pt idx="3">
                  <c:v>7.6999999999999999E-2</c:v>
                </c:pt>
              </c:numCache>
            </c:numRef>
          </c:val>
          <c:smooth val="0"/>
          <c:extLst>
            <c:ext xmlns:c16="http://schemas.microsoft.com/office/drawing/2014/chart" uri="{C3380CC4-5D6E-409C-BE32-E72D297353CC}">
              <c16:uniqueId val="{00000001-DEB2-4963-B184-B40E43699630}"/>
            </c:ext>
          </c:extLst>
        </c:ser>
        <c:dLbls>
          <c:showLegendKey val="0"/>
          <c:showVal val="0"/>
          <c:showCatName val="0"/>
          <c:showSerName val="0"/>
          <c:showPercent val="0"/>
          <c:showBubbleSize val="0"/>
        </c:dLbls>
        <c:marker val="1"/>
        <c:smooth val="0"/>
        <c:axId val="261289008"/>
        <c:axId val="261292616"/>
      </c:lineChart>
      <c:catAx>
        <c:axId val="46435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64352464"/>
        <c:crosses val="autoZero"/>
        <c:auto val="1"/>
        <c:lblAlgn val="ctr"/>
        <c:lblOffset val="100"/>
        <c:noMultiLvlLbl val="0"/>
      </c:catAx>
      <c:valAx>
        <c:axId val="46435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64351152"/>
        <c:crosses val="autoZero"/>
        <c:crossBetween val="between"/>
      </c:valAx>
      <c:valAx>
        <c:axId val="26129261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61289008"/>
        <c:crosses val="max"/>
        <c:crossBetween val="between"/>
      </c:valAx>
      <c:catAx>
        <c:axId val="261289008"/>
        <c:scaling>
          <c:orientation val="minMax"/>
        </c:scaling>
        <c:delete val="1"/>
        <c:axPos val="b"/>
        <c:numFmt formatCode="General" sourceLinked="1"/>
        <c:majorTickMark val="out"/>
        <c:minorTickMark val="none"/>
        <c:tickLblPos val="nextTo"/>
        <c:crossAx val="26129261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Lapa2!$A$35</c:f>
              <c:strCache>
                <c:ptCount val="1"/>
                <c:pt idx="0">
                  <c:v>Darba ņēmēju skaits</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7F16-479C-8B39-98CA7D7CB34B}"/>
                </c:ext>
              </c:extLst>
            </c:dLbl>
            <c:spPr>
              <a:noFill/>
              <a:ln>
                <a:noFill/>
              </a:ln>
              <a:effectLst/>
            </c:spPr>
            <c:txPr>
              <a:bodyPr rot="-5400000" spcFirstLastPara="1" vertOverflow="ellipsis"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Lapa2!$B$34:$F$34</c:f>
              <c:strCache>
                <c:ptCount val="5"/>
                <c:pt idx="0">
                  <c:v>2013</c:v>
                </c:pt>
                <c:pt idx="1">
                  <c:v>2014</c:v>
                </c:pt>
                <c:pt idx="2">
                  <c:v>2015</c:v>
                </c:pt>
                <c:pt idx="3">
                  <c:v>2016</c:v>
                </c:pt>
                <c:pt idx="4">
                  <c:v>2017 (01-10)</c:v>
                </c:pt>
              </c:strCache>
            </c:strRef>
          </c:cat>
          <c:val>
            <c:numRef>
              <c:f>Lapa2!$B$35:$F$35</c:f>
              <c:numCache>
                <c:formatCode>General</c:formatCode>
                <c:ptCount val="5"/>
                <c:pt idx="0">
                  <c:v>2951</c:v>
                </c:pt>
                <c:pt idx="1">
                  <c:v>2745</c:v>
                </c:pt>
                <c:pt idx="2">
                  <c:v>2645</c:v>
                </c:pt>
                <c:pt idx="3">
                  <c:v>2872</c:v>
                </c:pt>
                <c:pt idx="4">
                  <c:v>2740</c:v>
                </c:pt>
              </c:numCache>
            </c:numRef>
          </c:val>
          <c:extLst>
            <c:ext xmlns:c16="http://schemas.microsoft.com/office/drawing/2014/chart" uri="{C3380CC4-5D6E-409C-BE32-E72D297353CC}">
              <c16:uniqueId val="{00000001-7F16-479C-8B39-98CA7D7CB34B}"/>
            </c:ext>
          </c:extLst>
        </c:ser>
        <c:ser>
          <c:idx val="1"/>
          <c:order val="1"/>
          <c:tx>
            <c:strRef>
              <c:f>Lapa2!$A$36</c:f>
              <c:strCache>
                <c:ptCount val="1"/>
                <c:pt idx="0">
                  <c:v>Sezonas laukstrādnieku skaits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7F16-479C-8B39-98CA7D7CB34B}"/>
                </c:ext>
              </c:extLst>
            </c:dLbl>
            <c:spPr>
              <a:noFill/>
              <a:ln>
                <a:noFill/>
              </a:ln>
              <a:effectLst/>
            </c:spPr>
            <c:txPr>
              <a:bodyPr rot="-5400000" spcFirstLastPara="1" vertOverflow="ellipsis"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Lapa2!$B$34:$F$34</c:f>
              <c:strCache>
                <c:ptCount val="5"/>
                <c:pt idx="0">
                  <c:v>2013</c:v>
                </c:pt>
                <c:pt idx="1">
                  <c:v>2014</c:v>
                </c:pt>
                <c:pt idx="2">
                  <c:v>2015</c:v>
                </c:pt>
                <c:pt idx="3">
                  <c:v>2016</c:v>
                </c:pt>
                <c:pt idx="4">
                  <c:v>2017 (01-10)</c:v>
                </c:pt>
              </c:strCache>
            </c:strRef>
          </c:cat>
          <c:val>
            <c:numRef>
              <c:f>Lapa2!$B$36:$F$36</c:f>
              <c:numCache>
                <c:formatCode>General</c:formatCode>
                <c:ptCount val="5"/>
                <c:pt idx="0">
                  <c:v>0</c:v>
                </c:pt>
                <c:pt idx="1">
                  <c:v>1757</c:v>
                </c:pt>
                <c:pt idx="2">
                  <c:v>2571</c:v>
                </c:pt>
                <c:pt idx="3">
                  <c:v>2717</c:v>
                </c:pt>
                <c:pt idx="4">
                  <c:v>2700</c:v>
                </c:pt>
              </c:numCache>
            </c:numRef>
          </c:val>
          <c:extLst>
            <c:ext xmlns:c16="http://schemas.microsoft.com/office/drawing/2014/chart" uri="{C3380CC4-5D6E-409C-BE32-E72D297353CC}">
              <c16:uniqueId val="{00000003-7F16-479C-8B39-98CA7D7CB34B}"/>
            </c:ext>
          </c:extLst>
        </c:ser>
        <c:dLbls>
          <c:showLegendKey val="0"/>
          <c:showVal val="0"/>
          <c:showCatName val="0"/>
          <c:showSerName val="0"/>
          <c:showPercent val="0"/>
          <c:showBubbleSize val="0"/>
        </c:dLbls>
        <c:gapWidth val="219"/>
        <c:overlap val="-27"/>
        <c:axId val="420193136"/>
        <c:axId val="420195104"/>
      </c:barChart>
      <c:lineChart>
        <c:grouping val="standard"/>
        <c:varyColors val="0"/>
        <c:ser>
          <c:idx val="2"/>
          <c:order val="2"/>
          <c:tx>
            <c:strRef>
              <c:f>Lapa2!$A$37</c:f>
              <c:strCache>
                <c:ptCount val="1"/>
                <c:pt idx="0">
                  <c:v>Darba ņēmēju skaits augļkopības un dārzkopības nozarē kopā</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Lapa2!$B$34:$F$34</c:f>
              <c:strCache>
                <c:ptCount val="5"/>
                <c:pt idx="0">
                  <c:v>2013</c:v>
                </c:pt>
                <c:pt idx="1">
                  <c:v>2014</c:v>
                </c:pt>
                <c:pt idx="2">
                  <c:v>2015</c:v>
                </c:pt>
                <c:pt idx="3">
                  <c:v>2016</c:v>
                </c:pt>
                <c:pt idx="4">
                  <c:v>2017 (01-10)</c:v>
                </c:pt>
              </c:strCache>
            </c:strRef>
          </c:cat>
          <c:val>
            <c:numRef>
              <c:f>Lapa2!$B$37:$F$37</c:f>
              <c:numCache>
                <c:formatCode>General</c:formatCode>
                <c:ptCount val="5"/>
                <c:pt idx="0">
                  <c:v>2951</c:v>
                </c:pt>
                <c:pt idx="1">
                  <c:v>4502</c:v>
                </c:pt>
                <c:pt idx="2">
                  <c:v>5216</c:v>
                </c:pt>
                <c:pt idx="3">
                  <c:v>5589</c:v>
                </c:pt>
                <c:pt idx="4">
                  <c:v>5440</c:v>
                </c:pt>
              </c:numCache>
            </c:numRef>
          </c:val>
          <c:smooth val="0"/>
          <c:extLst>
            <c:ext xmlns:c16="http://schemas.microsoft.com/office/drawing/2014/chart" uri="{C3380CC4-5D6E-409C-BE32-E72D297353CC}">
              <c16:uniqueId val="{00000004-7F16-479C-8B39-98CA7D7CB34B}"/>
            </c:ext>
          </c:extLst>
        </c:ser>
        <c:dLbls>
          <c:showLegendKey val="0"/>
          <c:showVal val="0"/>
          <c:showCatName val="0"/>
          <c:showSerName val="0"/>
          <c:showPercent val="0"/>
          <c:showBubbleSize val="0"/>
        </c:dLbls>
        <c:marker val="1"/>
        <c:smooth val="0"/>
        <c:axId val="420193136"/>
        <c:axId val="420195104"/>
      </c:lineChart>
      <c:catAx>
        <c:axId val="42019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0195104"/>
        <c:crosses val="autoZero"/>
        <c:auto val="1"/>
        <c:lblAlgn val="ctr"/>
        <c:lblOffset val="100"/>
        <c:noMultiLvlLbl val="0"/>
      </c:catAx>
      <c:valAx>
        <c:axId val="42019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0193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tabulas!$A$21</c:f>
              <c:strCache>
                <c:ptCount val="1"/>
                <c:pt idx="0">
                  <c:v>Sezonas laukstrādnieku ienākums, euro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tabulas!$B$20:$E$20</c:f>
              <c:numCache>
                <c:formatCode>General</c:formatCode>
                <c:ptCount val="4"/>
                <c:pt idx="0">
                  <c:v>2014</c:v>
                </c:pt>
                <c:pt idx="1">
                  <c:v>2015</c:v>
                </c:pt>
                <c:pt idx="2">
                  <c:v>2016</c:v>
                </c:pt>
                <c:pt idx="3">
                  <c:v>2017</c:v>
                </c:pt>
              </c:numCache>
            </c:numRef>
          </c:cat>
          <c:val>
            <c:numRef>
              <c:f>tabulas!$B$21:$E$21</c:f>
              <c:numCache>
                <c:formatCode>_-* #,##0_-;\-* #,##0_-;_-* "-"??_-;_-@_-</c:formatCode>
                <c:ptCount val="4"/>
                <c:pt idx="0">
                  <c:v>258277.33</c:v>
                </c:pt>
                <c:pt idx="1">
                  <c:v>549014</c:v>
                </c:pt>
                <c:pt idx="2">
                  <c:v>706836.18</c:v>
                </c:pt>
                <c:pt idx="3">
                  <c:v>923314.73</c:v>
                </c:pt>
              </c:numCache>
            </c:numRef>
          </c:val>
          <c:extLst>
            <c:ext xmlns:c16="http://schemas.microsoft.com/office/drawing/2014/chart" uri="{C3380CC4-5D6E-409C-BE32-E72D297353CC}">
              <c16:uniqueId val="{00000000-A5D3-4A2F-A3D5-2330B2D569EF}"/>
            </c:ext>
          </c:extLst>
        </c:ser>
        <c:dLbls>
          <c:showLegendKey val="0"/>
          <c:showVal val="0"/>
          <c:showCatName val="0"/>
          <c:showSerName val="0"/>
          <c:showPercent val="0"/>
          <c:showBubbleSize val="0"/>
        </c:dLbls>
        <c:gapWidth val="219"/>
        <c:axId val="412538392"/>
        <c:axId val="412536424"/>
      </c:barChart>
      <c:lineChart>
        <c:grouping val="standard"/>
        <c:varyColors val="0"/>
        <c:ser>
          <c:idx val="1"/>
          <c:order val="1"/>
          <c:tx>
            <c:strRef>
              <c:f>tabulas!$A$22</c:f>
              <c:strCache>
                <c:ptCount val="1"/>
                <c:pt idx="0">
                  <c:v>Vidējais ienākums uz vienu sezonas laukstrādnieku, euro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tabulas!$B$20:$E$20</c:f>
              <c:numCache>
                <c:formatCode>General</c:formatCode>
                <c:ptCount val="4"/>
                <c:pt idx="0">
                  <c:v>2014</c:v>
                </c:pt>
                <c:pt idx="1">
                  <c:v>2015</c:v>
                </c:pt>
                <c:pt idx="2">
                  <c:v>2016</c:v>
                </c:pt>
                <c:pt idx="3">
                  <c:v>2017</c:v>
                </c:pt>
              </c:numCache>
            </c:numRef>
          </c:cat>
          <c:val>
            <c:numRef>
              <c:f>tabulas!$B$22:$E$22</c:f>
              <c:numCache>
                <c:formatCode>0</c:formatCode>
                <c:ptCount val="4"/>
                <c:pt idx="0">
                  <c:v>143.16925166297116</c:v>
                </c:pt>
                <c:pt idx="1">
                  <c:v>204.77955986572175</c:v>
                </c:pt>
                <c:pt idx="2">
                  <c:v>258.63014270032932</c:v>
                </c:pt>
                <c:pt idx="3">
                  <c:v>334.17109301483896</c:v>
                </c:pt>
              </c:numCache>
            </c:numRef>
          </c:val>
          <c:smooth val="0"/>
          <c:extLst>
            <c:ext xmlns:c16="http://schemas.microsoft.com/office/drawing/2014/chart" uri="{C3380CC4-5D6E-409C-BE32-E72D297353CC}">
              <c16:uniqueId val="{00000001-A5D3-4A2F-A3D5-2330B2D569EF}"/>
            </c:ext>
          </c:extLst>
        </c:ser>
        <c:dLbls>
          <c:showLegendKey val="0"/>
          <c:showVal val="0"/>
          <c:showCatName val="0"/>
          <c:showSerName val="0"/>
          <c:showPercent val="0"/>
          <c:showBubbleSize val="0"/>
        </c:dLbls>
        <c:marker val="1"/>
        <c:smooth val="0"/>
        <c:axId val="461925680"/>
        <c:axId val="461927320"/>
      </c:lineChart>
      <c:catAx>
        <c:axId val="412538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12536424"/>
        <c:crosses val="autoZero"/>
        <c:auto val="1"/>
        <c:lblAlgn val="ctr"/>
        <c:lblOffset val="100"/>
        <c:noMultiLvlLbl val="0"/>
      </c:catAx>
      <c:valAx>
        <c:axId val="41253642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12538392"/>
        <c:crosses val="autoZero"/>
        <c:crossBetween val="between"/>
      </c:valAx>
      <c:valAx>
        <c:axId val="46192732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61925680"/>
        <c:crosses val="max"/>
        <c:crossBetween val="between"/>
      </c:valAx>
      <c:catAx>
        <c:axId val="461925680"/>
        <c:scaling>
          <c:orientation val="minMax"/>
        </c:scaling>
        <c:delete val="1"/>
        <c:axPos val="b"/>
        <c:numFmt formatCode="General" sourceLinked="1"/>
        <c:majorTickMark val="out"/>
        <c:minorTickMark val="none"/>
        <c:tickLblPos val="nextTo"/>
        <c:crossAx val="46192732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'C:\Users\Agrita.Karlapa\Documents\Sezonnieki\Ivērtēšana\[LAD_Sezonnieku nodokļa izpilde uz 01122017.xlsx]kritēriji'!$I$19</c:f>
              <c:strCache>
                <c:ptCount val="1"/>
                <c:pt idx="0">
                  <c:v>2014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Lapa1!$H$22:$H$34</c:f>
              <c:strCache>
                <c:ptCount val="13"/>
                <c:pt idx="0">
                  <c:v>0 euro</c:v>
                </c:pt>
                <c:pt idx="1">
                  <c:v>1 - 5 euro</c:v>
                </c:pt>
                <c:pt idx="2">
                  <c:v>6 -  10 euro</c:v>
                </c:pt>
                <c:pt idx="3">
                  <c:v>11 - 21 euro</c:v>
                </c:pt>
                <c:pt idx="4">
                  <c:v>21 - 50 euro</c:v>
                </c:pt>
                <c:pt idx="5">
                  <c:v>51 - 100 euro</c:v>
                </c:pt>
                <c:pt idx="6">
                  <c:v>101 - 200 euro</c:v>
                </c:pt>
                <c:pt idx="7">
                  <c:v>201 - 300 euro</c:v>
                </c:pt>
                <c:pt idx="8">
                  <c:v>301 - 400 euro</c:v>
                </c:pt>
                <c:pt idx="9">
                  <c:v>401 - 500 euro</c:v>
                </c:pt>
                <c:pt idx="10">
                  <c:v>501 - 1000 euro</c:v>
                </c:pt>
                <c:pt idx="11">
                  <c:v>1001 - 2000 euro</c:v>
                </c:pt>
                <c:pt idx="12">
                  <c:v>2001 - 3000 euro</c:v>
                </c:pt>
              </c:strCache>
            </c:strRef>
          </c:cat>
          <c:val>
            <c:numRef>
              <c:f>[2]kritēriji!$I$20:$I$32</c:f>
              <c:numCache>
                <c:formatCode>General</c:formatCode>
                <c:ptCount val="13"/>
                <c:pt idx="0">
                  <c:v>101</c:v>
                </c:pt>
                <c:pt idx="1">
                  <c:v>116</c:v>
                </c:pt>
                <c:pt idx="2">
                  <c:v>112</c:v>
                </c:pt>
                <c:pt idx="3">
                  <c:v>176</c:v>
                </c:pt>
                <c:pt idx="4">
                  <c:v>269</c:v>
                </c:pt>
                <c:pt idx="5">
                  <c:v>377</c:v>
                </c:pt>
                <c:pt idx="6">
                  <c:v>262</c:v>
                </c:pt>
                <c:pt idx="7">
                  <c:v>142</c:v>
                </c:pt>
                <c:pt idx="8">
                  <c:v>77</c:v>
                </c:pt>
                <c:pt idx="9">
                  <c:v>51</c:v>
                </c:pt>
                <c:pt idx="10">
                  <c:v>94</c:v>
                </c:pt>
                <c:pt idx="11">
                  <c:v>27</c:v>
                </c:pt>
                <c:pt idx="12">
                  <c:v>0</c:v>
                </c:pt>
              </c:numCache>
            </c:numRef>
          </c:val>
          <c:smooth val="0"/>
          <c:extLst>
            <c:ext xmlns:c16="http://schemas.microsoft.com/office/drawing/2014/chart" uri="{C3380CC4-5D6E-409C-BE32-E72D297353CC}">
              <c16:uniqueId val="{00000000-F723-4282-86AE-30779CA5F89C}"/>
            </c:ext>
          </c:extLst>
        </c:ser>
        <c:ser>
          <c:idx val="1"/>
          <c:order val="1"/>
          <c:tx>
            <c:strRef>
              <c:f>'C:\Users\Agrita.Karlapa\Documents\Sezonnieki\Ivērtēšana\[LAD_Sezonnieku nodokļa izpilde uz 01122017.xlsx]kritēriji'!$J$19</c:f>
              <c:strCache>
                <c:ptCount val="1"/>
                <c:pt idx="0">
                  <c:v>2015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Lapa1!$H$22:$H$34</c:f>
              <c:strCache>
                <c:ptCount val="13"/>
                <c:pt idx="0">
                  <c:v>0 euro</c:v>
                </c:pt>
                <c:pt idx="1">
                  <c:v>1 - 5 euro</c:v>
                </c:pt>
                <c:pt idx="2">
                  <c:v>6 -  10 euro</c:v>
                </c:pt>
                <c:pt idx="3">
                  <c:v>11 - 21 euro</c:v>
                </c:pt>
                <c:pt idx="4">
                  <c:v>21 - 50 euro</c:v>
                </c:pt>
                <c:pt idx="5">
                  <c:v>51 - 100 euro</c:v>
                </c:pt>
                <c:pt idx="6">
                  <c:v>101 - 200 euro</c:v>
                </c:pt>
                <c:pt idx="7">
                  <c:v>201 - 300 euro</c:v>
                </c:pt>
                <c:pt idx="8">
                  <c:v>301 - 400 euro</c:v>
                </c:pt>
                <c:pt idx="9">
                  <c:v>401 - 500 euro</c:v>
                </c:pt>
                <c:pt idx="10">
                  <c:v>501 - 1000 euro</c:v>
                </c:pt>
                <c:pt idx="11">
                  <c:v>1001 - 2000 euro</c:v>
                </c:pt>
                <c:pt idx="12">
                  <c:v>2001 - 3000 euro</c:v>
                </c:pt>
              </c:strCache>
            </c:strRef>
          </c:cat>
          <c:val>
            <c:numRef>
              <c:f>[2]kritēriji!$J$20:$J$32</c:f>
              <c:numCache>
                <c:formatCode>General</c:formatCode>
                <c:ptCount val="13"/>
                <c:pt idx="0">
                  <c:v>43</c:v>
                </c:pt>
                <c:pt idx="1">
                  <c:v>96</c:v>
                </c:pt>
                <c:pt idx="2">
                  <c:v>111</c:v>
                </c:pt>
                <c:pt idx="3">
                  <c:v>220</c:v>
                </c:pt>
                <c:pt idx="4">
                  <c:v>400</c:v>
                </c:pt>
                <c:pt idx="5">
                  <c:v>429</c:v>
                </c:pt>
                <c:pt idx="6">
                  <c:v>482</c:v>
                </c:pt>
                <c:pt idx="7">
                  <c:v>234</c:v>
                </c:pt>
                <c:pt idx="8">
                  <c:v>168</c:v>
                </c:pt>
                <c:pt idx="9">
                  <c:v>100</c:v>
                </c:pt>
                <c:pt idx="10">
                  <c:v>197</c:v>
                </c:pt>
                <c:pt idx="11">
                  <c:v>99</c:v>
                </c:pt>
                <c:pt idx="12">
                  <c:v>3</c:v>
                </c:pt>
              </c:numCache>
            </c:numRef>
          </c:val>
          <c:smooth val="0"/>
          <c:extLst>
            <c:ext xmlns:c16="http://schemas.microsoft.com/office/drawing/2014/chart" uri="{C3380CC4-5D6E-409C-BE32-E72D297353CC}">
              <c16:uniqueId val="{00000001-F723-4282-86AE-30779CA5F89C}"/>
            </c:ext>
          </c:extLst>
        </c:ser>
        <c:ser>
          <c:idx val="2"/>
          <c:order val="2"/>
          <c:tx>
            <c:strRef>
              <c:f>'C:\Users\Agrita.Karlapa\Documents\Sezonnieki\Ivērtēšana\[LAD_Sezonnieku nodokļa izpilde uz 01122017.xlsx]kritēriji'!$K$19</c:f>
              <c:strCache>
                <c:ptCount val="1"/>
                <c:pt idx="0">
                  <c:v>2016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Lapa1!$H$22:$H$34</c:f>
              <c:strCache>
                <c:ptCount val="13"/>
                <c:pt idx="0">
                  <c:v>0 euro</c:v>
                </c:pt>
                <c:pt idx="1">
                  <c:v>1 - 5 euro</c:v>
                </c:pt>
                <c:pt idx="2">
                  <c:v>6 -  10 euro</c:v>
                </c:pt>
                <c:pt idx="3">
                  <c:v>11 - 21 euro</c:v>
                </c:pt>
                <c:pt idx="4">
                  <c:v>21 - 50 euro</c:v>
                </c:pt>
                <c:pt idx="5">
                  <c:v>51 - 100 euro</c:v>
                </c:pt>
                <c:pt idx="6">
                  <c:v>101 - 200 euro</c:v>
                </c:pt>
                <c:pt idx="7">
                  <c:v>201 - 300 euro</c:v>
                </c:pt>
                <c:pt idx="8">
                  <c:v>301 - 400 euro</c:v>
                </c:pt>
                <c:pt idx="9">
                  <c:v>401 - 500 euro</c:v>
                </c:pt>
                <c:pt idx="10">
                  <c:v>501 - 1000 euro</c:v>
                </c:pt>
                <c:pt idx="11">
                  <c:v>1001 - 2000 euro</c:v>
                </c:pt>
                <c:pt idx="12">
                  <c:v>2001 - 3000 euro</c:v>
                </c:pt>
              </c:strCache>
            </c:strRef>
          </c:cat>
          <c:val>
            <c:numRef>
              <c:f>[2]kritēriji!$K$20:$K$32</c:f>
              <c:numCache>
                <c:formatCode>General</c:formatCode>
                <c:ptCount val="13"/>
                <c:pt idx="0">
                  <c:v>29</c:v>
                </c:pt>
                <c:pt idx="1">
                  <c:v>48</c:v>
                </c:pt>
                <c:pt idx="2">
                  <c:v>135</c:v>
                </c:pt>
                <c:pt idx="3">
                  <c:v>261</c:v>
                </c:pt>
                <c:pt idx="4">
                  <c:v>410</c:v>
                </c:pt>
                <c:pt idx="5">
                  <c:v>408</c:v>
                </c:pt>
                <c:pt idx="6">
                  <c:v>440</c:v>
                </c:pt>
                <c:pt idx="7">
                  <c:v>245</c:v>
                </c:pt>
                <c:pt idx="8">
                  <c:v>170</c:v>
                </c:pt>
                <c:pt idx="9">
                  <c:v>119</c:v>
                </c:pt>
                <c:pt idx="10">
                  <c:v>327</c:v>
                </c:pt>
                <c:pt idx="11">
                  <c:v>131</c:v>
                </c:pt>
                <c:pt idx="12">
                  <c:v>10</c:v>
                </c:pt>
              </c:numCache>
            </c:numRef>
          </c:val>
          <c:smooth val="0"/>
          <c:extLst>
            <c:ext xmlns:c16="http://schemas.microsoft.com/office/drawing/2014/chart" uri="{C3380CC4-5D6E-409C-BE32-E72D297353CC}">
              <c16:uniqueId val="{00000002-F723-4282-86AE-30779CA5F89C}"/>
            </c:ext>
          </c:extLst>
        </c:ser>
        <c:ser>
          <c:idx val="3"/>
          <c:order val="3"/>
          <c:tx>
            <c:strRef>
              <c:f>'C:\Users\Agrita.Karlapa\Documents\Sezonnieki\Ivērtēšana\[LAD_Sezonnieku nodokļa izpilde uz 01122017.xlsx]kritēriji'!$L$19</c:f>
              <c:strCache>
                <c:ptCount val="1"/>
                <c:pt idx="0">
                  <c:v>2017</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Lapa1!$H$22:$H$34</c:f>
              <c:strCache>
                <c:ptCount val="13"/>
                <c:pt idx="0">
                  <c:v>0 euro</c:v>
                </c:pt>
                <c:pt idx="1">
                  <c:v>1 - 5 euro</c:v>
                </c:pt>
                <c:pt idx="2">
                  <c:v>6 -  10 euro</c:v>
                </c:pt>
                <c:pt idx="3">
                  <c:v>11 - 21 euro</c:v>
                </c:pt>
                <c:pt idx="4">
                  <c:v>21 - 50 euro</c:v>
                </c:pt>
                <c:pt idx="5">
                  <c:v>51 - 100 euro</c:v>
                </c:pt>
                <c:pt idx="6">
                  <c:v>101 - 200 euro</c:v>
                </c:pt>
                <c:pt idx="7">
                  <c:v>201 - 300 euro</c:v>
                </c:pt>
                <c:pt idx="8">
                  <c:v>301 - 400 euro</c:v>
                </c:pt>
                <c:pt idx="9">
                  <c:v>401 - 500 euro</c:v>
                </c:pt>
                <c:pt idx="10">
                  <c:v>501 - 1000 euro</c:v>
                </c:pt>
                <c:pt idx="11">
                  <c:v>1001 - 2000 euro</c:v>
                </c:pt>
                <c:pt idx="12">
                  <c:v>2001 - 3000 euro</c:v>
                </c:pt>
              </c:strCache>
            </c:strRef>
          </c:cat>
          <c:val>
            <c:numRef>
              <c:f>[2]kritēriji!$L$20:$L$32</c:f>
              <c:numCache>
                <c:formatCode>General</c:formatCode>
                <c:ptCount val="13"/>
                <c:pt idx="0">
                  <c:v>53</c:v>
                </c:pt>
                <c:pt idx="1">
                  <c:v>73</c:v>
                </c:pt>
                <c:pt idx="2">
                  <c:v>104</c:v>
                </c:pt>
                <c:pt idx="3">
                  <c:v>199</c:v>
                </c:pt>
                <c:pt idx="4">
                  <c:v>321</c:v>
                </c:pt>
                <c:pt idx="5">
                  <c:v>378</c:v>
                </c:pt>
                <c:pt idx="6">
                  <c:v>389</c:v>
                </c:pt>
                <c:pt idx="7">
                  <c:v>276</c:v>
                </c:pt>
                <c:pt idx="8">
                  <c:v>199</c:v>
                </c:pt>
                <c:pt idx="9">
                  <c:v>189</c:v>
                </c:pt>
                <c:pt idx="10">
                  <c:v>346</c:v>
                </c:pt>
                <c:pt idx="11">
                  <c:v>203</c:v>
                </c:pt>
                <c:pt idx="12">
                  <c:v>33</c:v>
                </c:pt>
              </c:numCache>
            </c:numRef>
          </c:val>
          <c:smooth val="0"/>
          <c:extLst>
            <c:ext xmlns:c16="http://schemas.microsoft.com/office/drawing/2014/chart" uri="{C3380CC4-5D6E-409C-BE32-E72D297353CC}">
              <c16:uniqueId val="{00000003-F723-4282-86AE-30779CA5F89C}"/>
            </c:ext>
          </c:extLst>
        </c:ser>
        <c:dLbls>
          <c:showLegendKey val="0"/>
          <c:showVal val="0"/>
          <c:showCatName val="0"/>
          <c:showSerName val="0"/>
          <c:showPercent val="0"/>
          <c:showBubbleSize val="0"/>
        </c:dLbls>
        <c:marker val="1"/>
        <c:smooth val="0"/>
        <c:axId val="562959984"/>
        <c:axId val="562959592"/>
      </c:lineChart>
      <c:catAx>
        <c:axId val="56295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62959592"/>
        <c:crosses val="autoZero"/>
        <c:auto val="1"/>
        <c:lblAlgn val="ctr"/>
        <c:lblOffset val="100"/>
        <c:noMultiLvlLbl val="0"/>
      </c:catAx>
      <c:valAx>
        <c:axId val="562959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62959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2469156326668"/>
          <c:y val="0.1277445109780439"/>
          <c:w val="0.85800595462995144"/>
          <c:h val="0.62695208009178505"/>
        </c:manualLayout>
      </c:layout>
      <c:lineChart>
        <c:grouping val="standard"/>
        <c:varyColors val="0"/>
        <c:ser>
          <c:idx val="0"/>
          <c:order val="0"/>
          <c:tx>
            <c:strRef>
              <c:f>'[7_10_13_attēls.xlsx]7_13'!$H$17</c:f>
              <c:strCache>
                <c:ptCount val="1"/>
                <c:pt idx="0">
                  <c:v>sezonas laukstrādnieki, kam atlīdzība aprēķināta līdz 300 euro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'[7_10_13_attēls.xlsx]7_13'!$I$16:$L$16</c:f>
              <c:numCache>
                <c:formatCode>General</c:formatCode>
                <c:ptCount val="4"/>
                <c:pt idx="0">
                  <c:v>2014</c:v>
                </c:pt>
                <c:pt idx="1">
                  <c:v>2015</c:v>
                </c:pt>
                <c:pt idx="2">
                  <c:v>2016</c:v>
                </c:pt>
                <c:pt idx="3">
                  <c:v>2017</c:v>
                </c:pt>
              </c:numCache>
            </c:numRef>
          </c:cat>
          <c:val>
            <c:numRef>
              <c:f>'[7_10_13_attēls.xlsx]7_13'!$I$17:$L$17</c:f>
              <c:numCache>
                <c:formatCode>0</c:formatCode>
                <c:ptCount val="4"/>
                <c:pt idx="0">
                  <c:v>86.197339246119739</c:v>
                </c:pt>
                <c:pt idx="1">
                  <c:v>78.040278853601876</c:v>
                </c:pt>
                <c:pt idx="2">
                  <c:v>72.301500182949141</c:v>
                </c:pt>
                <c:pt idx="3">
                  <c:v>64.893231994209202</c:v>
                </c:pt>
              </c:numCache>
            </c:numRef>
          </c:val>
          <c:smooth val="0"/>
          <c:extLst>
            <c:ext xmlns:c16="http://schemas.microsoft.com/office/drawing/2014/chart" uri="{C3380CC4-5D6E-409C-BE32-E72D297353CC}">
              <c16:uniqueId val="{00000000-4AD8-43D4-9CC3-302A0BAE5184}"/>
            </c:ext>
          </c:extLst>
        </c:ser>
        <c:ser>
          <c:idx val="1"/>
          <c:order val="1"/>
          <c:tx>
            <c:strRef>
              <c:f>'[7_10_13_attēls.xlsx]7_13'!$H$18</c:f>
              <c:strCache>
                <c:ptCount val="1"/>
                <c:pt idx="0">
                  <c:v>sezonas laukstrādnieki, kam atlīdzība aprēķināta virs 300 euro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'[7_10_13_attēls.xlsx]7_13'!$I$16:$L$16</c:f>
              <c:numCache>
                <c:formatCode>General</c:formatCode>
                <c:ptCount val="4"/>
                <c:pt idx="0">
                  <c:v>2014</c:v>
                </c:pt>
                <c:pt idx="1">
                  <c:v>2015</c:v>
                </c:pt>
                <c:pt idx="2">
                  <c:v>2016</c:v>
                </c:pt>
                <c:pt idx="3">
                  <c:v>2017</c:v>
                </c:pt>
              </c:numCache>
            </c:numRef>
          </c:cat>
          <c:val>
            <c:numRef>
              <c:f>'[7_10_13_attēls.xlsx]7_13'!$I$18:$L$18</c:f>
              <c:numCache>
                <c:formatCode>0</c:formatCode>
                <c:ptCount val="4"/>
                <c:pt idx="0">
                  <c:v>13.802660753880266</c:v>
                </c:pt>
                <c:pt idx="1">
                  <c:v>21.959721146398142</c:v>
                </c:pt>
                <c:pt idx="2">
                  <c:v>27.698499817050859</c:v>
                </c:pt>
                <c:pt idx="3">
                  <c:v>35.106768005790812</c:v>
                </c:pt>
              </c:numCache>
            </c:numRef>
          </c:val>
          <c:smooth val="0"/>
          <c:extLst>
            <c:ext xmlns:c16="http://schemas.microsoft.com/office/drawing/2014/chart" uri="{C3380CC4-5D6E-409C-BE32-E72D297353CC}">
              <c16:uniqueId val="{00000001-4AD8-43D4-9CC3-302A0BAE5184}"/>
            </c:ext>
          </c:extLst>
        </c:ser>
        <c:dLbls>
          <c:showLegendKey val="0"/>
          <c:showVal val="0"/>
          <c:showCatName val="0"/>
          <c:showSerName val="0"/>
          <c:showPercent val="0"/>
          <c:showBubbleSize val="0"/>
        </c:dLbls>
        <c:marker val="1"/>
        <c:smooth val="0"/>
        <c:axId val="409147928"/>
        <c:axId val="409148256"/>
      </c:lineChart>
      <c:catAx>
        <c:axId val="409147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09148256"/>
        <c:crossesAt val="0"/>
        <c:auto val="1"/>
        <c:lblAlgn val="ctr"/>
        <c:lblOffset val="100"/>
        <c:noMultiLvlLbl val="0"/>
      </c:catAx>
      <c:valAx>
        <c:axId val="409148256"/>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a:t>
                </a:r>
              </a:p>
            </c:rich>
          </c:tx>
          <c:layout>
            <c:manualLayout>
              <c:xMode val="edge"/>
              <c:yMode val="edge"/>
              <c:x val="7.9334612923864359E-2"/>
              <c:y val="2.9813129646219374E-2"/>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09147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123142501924108E-2"/>
          <c:y val="0.14211844152109215"/>
          <c:w val="0.8532624869259765"/>
          <c:h val="0.58561644581751948"/>
        </c:manualLayout>
      </c:layout>
      <c:barChart>
        <c:barDir val="col"/>
        <c:grouping val="clustered"/>
        <c:varyColors val="0"/>
        <c:ser>
          <c:idx val="0"/>
          <c:order val="0"/>
          <c:tx>
            <c:strRef>
              <c:f>'10'!$B$5</c:f>
              <c:strCache>
                <c:ptCount val="1"/>
                <c:pt idx="0">
                  <c:v>Sezonas laukstrādnieku skaits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'10'!$A$6:$A$12</c:f>
              <c:strCache>
                <c:ptCount val="7"/>
                <c:pt idx="0">
                  <c:v>līdz 15</c:v>
                </c:pt>
                <c:pt idx="1">
                  <c:v>16 - 25</c:v>
                </c:pt>
                <c:pt idx="2">
                  <c:v>26 - 35</c:v>
                </c:pt>
                <c:pt idx="3">
                  <c:v>36 - 45</c:v>
                </c:pt>
                <c:pt idx="4">
                  <c:v>46 - 55</c:v>
                </c:pt>
                <c:pt idx="5">
                  <c:v>56 - 65</c:v>
                </c:pt>
                <c:pt idx="6">
                  <c:v>66 un vairāk</c:v>
                </c:pt>
              </c:strCache>
            </c:strRef>
          </c:cat>
          <c:val>
            <c:numRef>
              <c:f>'10'!$B$6:$B$12</c:f>
              <c:numCache>
                <c:formatCode>General</c:formatCode>
                <c:ptCount val="7"/>
                <c:pt idx="0">
                  <c:v>383</c:v>
                </c:pt>
                <c:pt idx="1">
                  <c:v>555</c:v>
                </c:pt>
                <c:pt idx="2">
                  <c:v>393</c:v>
                </c:pt>
                <c:pt idx="3">
                  <c:v>482</c:v>
                </c:pt>
                <c:pt idx="4">
                  <c:v>488</c:v>
                </c:pt>
                <c:pt idx="5">
                  <c:v>297</c:v>
                </c:pt>
                <c:pt idx="6">
                  <c:v>77</c:v>
                </c:pt>
              </c:numCache>
            </c:numRef>
          </c:val>
          <c:extLst>
            <c:ext xmlns:c16="http://schemas.microsoft.com/office/drawing/2014/chart" uri="{C3380CC4-5D6E-409C-BE32-E72D297353CC}">
              <c16:uniqueId val="{00000000-1230-4D74-A26E-931A90A55D20}"/>
            </c:ext>
          </c:extLst>
        </c:ser>
        <c:dLbls>
          <c:showLegendKey val="0"/>
          <c:showVal val="0"/>
          <c:showCatName val="0"/>
          <c:showSerName val="0"/>
          <c:showPercent val="0"/>
          <c:showBubbleSize val="0"/>
        </c:dLbls>
        <c:gapWidth val="150"/>
        <c:axId val="409043672"/>
        <c:axId val="409049248"/>
      </c:barChart>
      <c:lineChart>
        <c:grouping val="standard"/>
        <c:varyColors val="0"/>
        <c:ser>
          <c:idx val="1"/>
          <c:order val="1"/>
          <c:tx>
            <c:strRef>
              <c:f>'10'!$C$5</c:f>
              <c:strCache>
                <c:ptCount val="1"/>
                <c:pt idx="0">
                  <c:v>Nostrādātas dienas vidēji 1 sezonā</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0125313283208017E-3"/>
                  <c:y val="-3.45871115894601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230-4D74-A26E-931A90A55D2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'10'!$A$6:$A$12</c:f>
              <c:strCache>
                <c:ptCount val="7"/>
                <c:pt idx="0">
                  <c:v>līdz 15</c:v>
                </c:pt>
                <c:pt idx="1">
                  <c:v>16 - 25</c:v>
                </c:pt>
                <c:pt idx="2">
                  <c:v>26 - 35</c:v>
                </c:pt>
                <c:pt idx="3">
                  <c:v>36 - 45</c:v>
                </c:pt>
                <c:pt idx="4">
                  <c:v>46 - 55</c:v>
                </c:pt>
                <c:pt idx="5">
                  <c:v>56 - 65</c:v>
                </c:pt>
                <c:pt idx="6">
                  <c:v>66 un vairāk</c:v>
                </c:pt>
              </c:strCache>
            </c:strRef>
          </c:cat>
          <c:val>
            <c:numRef>
              <c:f>'10'!$C$6:$C$12</c:f>
              <c:numCache>
                <c:formatCode>0</c:formatCode>
                <c:ptCount val="7"/>
                <c:pt idx="0">
                  <c:v>9.4</c:v>
                </c:pt>
                <c:pt idx="1">
                  <c:v>14.9</c:v>
                </c:pt>
                <c:pt idx="2">
                  <c:v>15.3</c:v>
                </c:pt>
                <c:pt idx="3">
                  <c:v>16.8</c:v>
                </c:pt>
                <c:pt idx="4">
                  <c:v>18.100000000000001</c:v>
                </c:pt>
                <c:pt idx="5">
                  <c:v>17</c:v>
                </c:pt>
                <c:pt idx="6">
                  <c:v>18.100000000000001</c:v>
                </c:pt>
              </c:numCache>
            </c:numRef>
          </c:val>
          <c:smooth val="0"/>
          <c:extLst>
            <c:ext xmlns:c16="http://schemas.microsoft.com/office/drawing/2014/chart" uri="{C3380CC4-5D6E-409C-BE32-E72D297353CC}">
              <c16:uniqueId val="{00000002-1230-4D74-A26E-931A90A55D20}"/>
            </c:ext>
          </c:extLst>
        </c:ser>
        <c:ser>
          <c:idx val="2"/>
          <c:order val="2"/>
          <c:tx>
            <c:strRef>
              <c:f>'10'!$D$5</c:f>
              <c:strCache>
                <c:ptCount val="1"/>
                <c:pt idx="0">
                  <c:v>Ienākums vidēji dienā uz 1 nodarbināto, euro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'10'!$D$6:$D$12</c:f>
              <c:numCache>
                <c:formatCode>0.00</c:formatCode>
                <c:ptCount val="7"/>
                <c:pt idx="0">
                  <c:v>16.739999999999998</c:v>
                </c:pt>
                <c:pt idx="1">
                  <c:v>21.17</c:v>
                </c:pt>
                <c:pt idx="2">
                  <c:v>21.55</c:v>
                </c:pt>
                <c:pt idx="3">
                  <c:v>19.440000000000001</c:v>
                </c:pt>
                <c:pt idx="4">
                  <c:v>20.309999999999999</c:v>
                </c:pt>
                <c:pt idx="5">
                  <c:v>18.350000000000001</c:v>
                </c:pt>
                <c:pt idx="6">
                  <c:v>20.55</c:v>
                </c:pt>
              </c:numCache>
            </c:numRef>
          </c:val>
          <c:smooth val="0"/>
          <c:extLst>
            <c:ext xmlns:c16="http://schemas.microsoft.com/office/drawing/2014/chart" uri="{C3380CC4-5D6E-409C-BE32-E72D297353CC}">
              <c16:uniqueId val="{00000003-1230-4D74-A26E-931A90A55D20}"/>
            </c:ext>
          </c:extLst>
        </c:ser>
        <c:dLbls>
          <c:showLegendKey val="0"/>
          <c:showVal val="0"/>
          <c:showCatName val="0"/>
          <c:showSerName val="0"/>
          <c:showPercent val="0"/>
          <c:showBubbleSize val="0"/>
        </c:dLbls>
        <c:marker val="1"/>
        <c:smooth val="0"/>
        <c:axId val="432225920"/>
        <c:axId val="432228872"/>
      </c:lineChart>
      <c:valAx>
        <c:axId val="409049248"/>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0" spcFirstLastPara="1" vertOverflow="ellipsis" wrap="square" anchor="t" anchorCtr="0"/>
              <a:lstStyle/>
              <a:p>
                <a:pPr>
                  <a:defRPr sz="1000" b="1" i="0" u="none" strike="noStrike" kern="1200" baseline="0">
                    <a:solidFill>
                      <a:schemeClr val="tx1">
                        <a:lumMod val="65000"/>
                        <a:lumOff val="35000"/>
                      </a:schemeClr>
                    </a:solidFill>
                    <a:latin typeface="+mn-lt"/>
                    <a:ea typeface="+mn-ea"/>
                    <a:cs typeface="+mn-cs"/>
                  </a:defRPr>
                </a:pPr>
                <a:r>
                  <a:rPr lang="lv-LV" b="1"/>
                  <a:t>skaits</a:t>
                </a:r>
              </a:p>
            </c:rich>
          </c:tx>
          <c:layout>
            <c:manualLayout>
              <c:xMode val="edge"/>
              <c:yMode val="edge"/>
              <c:x val="0.90714285714285714"/>
              <c:y val="3.8549650751874782E-2"/>
            </c:manualLayout>
          </c:layout>
          <c:overlay val="0"/>
          <c:spPr>
            <a:noFill/>
            <a:ln>
              <a:noFill/>
            </a:ln>
            <a:effectLst/>
          </c:spPr>
          <c:txPr>
            <a:bodyPr rot="0" spcFirstLastPara="1" vertOverflow="ellipsis" wrap="square" anchor="t" anchorCtr="0"/>
            <a:lstStyle/>
            <a:p>
              <a:pPr>
                <a:defRPr sz="1000" b="1"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9043672"/>
        <c:crosses val="max"/>
        <c:crossBetween val="between"/>
      </c:valAx>
      <c:catAx>
        <c:axId val="409043672"/>
        <c:scaling>
          <c:orientation val="minMax"/>
        </c:scaling>
        <c:delete val="0"/>
        <c:axPos val="b"/>
        <c:title>
          <c:tx>
            <c:rich>
              <a:bodyPr rot="0" spcFirstLastPara="1" vertOverflow="ellipsis" vert="horz" wrap="square" anchor="ctr" anchorCtr="1"/>
              <a:lstStyle/>
              <a:p>
                <a:pPr algn="l">
                  <a:defRPr sz="1000" b="1" i="0" u="none" strike="noStrike" kern="1200" baseline="0">
                    <a:solidFill>
                      <a:schemeClr val="tx1">
                        <a:lumMod val="65000"/>
                        <a:lumOff val="35000"/>
                      </a:schemeClr>
                    </a:solidFill>
                    <a:latin typeface="+mn-lt"/>
                    <a:ea typeface="+mn-ea"/>
                    <a:cs typeface="+mn-cs"/>
                  </a:defRPr>
                </a:pPr>
                <a:r>
                  <a:rPr lang="lv-LV" b="1"/>
                  <a:t>euro</a:t>
                </a:r>
              </a:p>
            </c:rich>
          </c:tx>
          <c:layout>
            <c:manualLayout>
              <c:xMode val="edge"/>
              <c:yMode val="edge"/>
              <c:x val="1.6522408383162632E-2"/>
              <c:y val="1.6583294479570181E-2"/>
            </c:manualLayout>
          </c:layout>
          <c:overlay val="0"/>
          <c:spPr>
            <a:noFill/>
            <a:ln>
              <a:noFill/>
            </a:ln>
            <a:effectLst/>
          </c:spPr>
          <c:txPr>
            <a:bodyPr rot="0" spcFirstLastPara="1" vertOverflow="ellipsis" vert="horz" wrap="square" anchor="ctr" anchorCtr="1"/>
            <a:lstStyle/>
            <a:p>
              <a:pPr algn="l">
                <a:defRPr sz="1000" b="1"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409049248"/>
        <c:crosses val="autoZero"/>
        <c:auto val="1"/>
        <c:lblAlgn val="ctr"/>
        <c:lblOffset val="100"/>
        <c:noMultiLvlLbl val="0"/>
      </c:catAx>
      <c:valAx>
        <c:axId val="432228872"/>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432225920"/>
        <c:crosses val="autoZero"/>
        <c:crossBetween val="between"/>
      </c:valAx>
      <c:catAx>
        <c:axId val="432225920"/>
        <c:scaling>
          <c:orientation val="minMax"/>
        </c:scaling>
        <c:delete val="1"/>
        <c:axPos val="b"/>
        <c:numFmt formatCode="General" sourceLinked="1"/>
        <c:majorTickMark val="out"/>
        <c:minorTickMark val="none"/>
        <c:tickLblPos val="nextTo"/>
        <c:crossAx val="43222887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'C:\Users\Agrita.Karlapa\Documents\Sezonnieki\Ivērtēšana\[LAD_Sezonnieku nodokļa izpilde uz 01122017.xlsx]kritēriji'!$I$4</c:f>
              <c:strCache>
                <c:ptCount val="1"/>
                <c:pt idx="0">
                  <c:v>2014</c:v>
                </c:pt>
              </c:strCache>
            </c:strRef>
          </c:tx>
          <c:spPr>
            <a:solidFill>
              <a:schemeClr val="accent1"/>
            </a:solidFill>
            <a:ln>
              <a:noFill/>
            </a:ln>
            <a:effectLst/>
          </c:spPr>
          <c:invertIfNegative val="0"/>
          <c:cat>
            <c:strRef>
              <c:f>[1]kritēriji!$H$5:$H$12</c:f>
              <c:strCache>
                <c:ptCount val="8"/>
                <c:pt idx="0">
                  <c:v>līdz 5 dienām</c:v>
                </c:pt>
                <c:pt idx="1">
                  <c:v>6 - 10 dienas</c:v>
                </c:pt>
                <c:pt idx="2">
                  <c:v>11 - 20 dienas</c:v>
                </c:pt>
                <c:pt idx="3">
                  <c:v>21 - 30 dienas</c:v>
                </c:pt>
                <c:pt idx="4">
                  <c:v>31-40 dienas</c:v>
                </c:pt>
                <c:pt idx="5">
                  <c:v>41 - 50 dienas</c:v>
                </c:pt>
                <c:pt idx="6">
                  <c:v>51 - 60 dienas</c:v>
                </c:pt>
                <c:pt idx="7">
                  <c:v>61 - 65 dienas</c:v>
                </c:pt>
              </c:strCache>
            </c:strRef>
          </c:cat>
          <c:val>
            <c:numRef>
              <c:f>[1]kritēriji!$I$5:$I$12</c:f>
              <c:numCache>
                <c:formatCode>General</c:formatCode>
                <c:ptCount val="8"/>
                <c:pt idx="0">
                  <c:v>676</c:v>
                </c:pt>
                <c:pt idx="1">
                  <c:v>354</c:v>
                </c:pt>
                <c:pt idx="2">
                  <c:v>450</c:v>
                </c:pt>
                <c:pt idx="3">
                  <c:v>182</c:v>
                </c:pt>
                <c:pt idx="4">
                  <c:v>69</c:v>
                </c:pt>
                <c:pt idx="5">
                  <c:v>29</c:v>
                </c:pt>
                <c:pt idx="6">
                  <c:v>23</c:v>
                </c:pt>
                <c:pt idx="7">
                  <c:v>21</c:v>
                </c:pt>
              </c:numCache>
            </c:numRef>
          </c:val>
          <c:extLst>
            <c:ext xmlns:c16="http://schemas.microsoft.com/office/drawing/2014/chart" uri="{C3380CC4-5D6E-409C-BE32-E72D297353CC}">
              <c16:uniqueId val="{00000000-88A4-467D-8E06-9946DF23B399}"/>
            </c:ext>
          </c:extLst>
        </c:ser>
        <c:ser>
          <c:idx val="1"/>
          <c:order val="1"/>
          <c:tx>
            <c:strRef>
              <c:f>'C:\Users\Agrita.Karlapa\Documents\Sezonnieki\Ivērtēšana\[LAD_Sezonnieku nodokļa izpilde uz 01122017.xlsx]kritēriji'!$J$4</c:f>
              <c:strCache>
                <c:ptCount val="1"/>
                <c:pt idx="0">
                  <c:v>2015</c:v>
                </c:pt>
              </c:strCache>
            </c:strRef>
          </c:tx>
          <c:spPr>
            <a:solidFill>
              <a:schemeClr val="accent2"/>
            </a:solidFill>
            <a:ln>
              <a:noFill/>
            </a:ln>
            <a:effectLst/>
          </c:spPr>
          <c:invertIfNegative val="0"/>
          <c:cat>
            <c:strRef>
              <c:f>[1]kritēriji!$H$5:$H$12</c:f>
              <c:strCache>
                <c:ptCount val="8"/>
                <c:pt idx="0">
                  <c:v>līdz 5 dienām</c:v>
                </c:pt>
                <c:pt idx="1">
                  <c:v>6 - 10 dienas</c:v>
                </c:pt>
                <c:pt idx="2">
                  <c:v>11 - 20 dienas</c:v>
                </c:pt>
                <c:pt idx="3">
                  <c:v>21 - 30 dienas</c:v>
                </c:pt>
                <c:pt idx="4">
                  <c:v>31-40 dienas</c:v>
                </c:pt>
                <c:pt idx="5">
                  <c:v>41 - 50 dienas</c:v>
                </c:pt>
                <c:pt idx="6">
                  <c:v>51 - 60 dienas</c:v>
                </c:pt>
                <c:pt idx="7">
                  <c:v>61 - 65 dienas</c:v>
                </c:pt>
              </c:strCache>
            </c:strRef>
          </c:cat>
          <c:val>
            <c:numRef>
              <c:f>[1]kritēriji!$J$5:$J$12</c:f>
              <c:numCache>
                <c:formatCode>General</c:formatCode>
                <c:ptCount val="8"/>
                <c:pt idx="0">
                  <c:v>945</c:v>
                </c:pt>
                <c:pt idx="1">
                  <c:v>489</c:v>
                </c:pt>
                <c:pt idx="2">
                  <c:v>592</c:v>
                </c:pt>
                <c:pt idx="3">
                  <c:v>235</c:v>
                </c:pt>
                <c:pt idx="4">
                  <c:v>130</c:v>
                </c:pt>
                <c:pt idx="5">
                  <c:v>69</c:v>
                </c:pt>
                <c:pt idx="6">
                  <c:v>54</c:v>
                </c:pt>
                <c:pt idx="7">
                  <c:v>68</c:v>
                </c:pt>
              </c:numCache>
            </c:numRef>
          </c:val>
          <c:extLst>
            <c:ext xmlns:c16="http://schemas.microsoft.com/office/drawing/2014/chart" uri="{C3380CC4-5D6E-409C-BE32-E72D297353CC}">
              <c16:uniqueId val="{00000001-88A4-467D-8E06-9946DF23B399}"/>
            </c:ext>
          </c:extLst>
        </c:ser>
        <c:ser>
          <c:idx val="2"/>
          <c:order val="2"/>
          <c:tx>
            <c:strRef>
              <c:f>'C:\Users\Agrita.Karlapa\Documents\Sezonnieki\Ivērtēšana\[LAD_Sezonnieku nodokļa izpilde uz 01122017.xlsx]kritēriji'!$K$4</c:f>
              <c:strCache>
                <c:ptCount val="1"/>
                <c:pt idx="0">
                  <c:v>2016</c:v>
                </c:pt>
              </c:strCache>
            </c:strRef>
          </c:tx>
          <c:spPr>
            <a:solidFill>
              <a:schemeClr val="accent3"/>
            </a:solidFill>
            <a:ln>
              <a:noFill/>
            </a:ln>
            <a:effectLst/>
          </c:spPr>
          <c:invertIfNegative val="0"/>
          <c:cat>
            <c:strRef>
              <c:f>[1]kritēriji!$H$5:$H$12</c:f>
              <c:strCache>
                <c:ptCount val="8"/>
                <c:pt idx="0">
                  <c:v>līdz 5 dienām</c:v>
                </c:pt>
                <c:pt idx="1">
                  <c:v>6 - 10 dienas</c:v>
                </c:pt>
                <c:pt idx="2">
                  <c:v>11 - 20 dienas</c:v>
                </c:pt>
                <c:pt idx="3">
                  <c:v>21 - 30 dienas</c:v>
                </c:pt>
                <c:pt idx="4">
                  <c:v>31-40 dienas</c:v>
                </c:pt>
                <c:pt idx="5">
                  <c:v>41 - 50 dienas</c:v>
                </c:pt>
                <c:pt idx="6">
                  <c:v>51 - 60 dienas</c:v>
                </c:pt>
                <c:pt idx="7">
                  <c:v>61 - 65 dienas</c:v>
                </c:pt>
              </c:strCache>
            </c:strRef>
          </c:cat>
          <c:val>
            <c:numRef>
              <c:f>[1]kritēriji!$K$5:$K$12</c:f>
              <c:numCache>
                <c:formatCode>General</c:formatCode>
                <c:ptCount val="8"/>
                <c:pt idx="0">
                  <c:v>1074</c:v>
                </c:pt>
                <c:pt idx="1">
                  <c:v>519</c:v>
                </c:pt>
                <c:pt idx="2">
                  <c:v>536</c:v>
                </c:pt>
                <c:pt idx="3">
                  <c:v>255</c:v>
                </c:pt>
                <c:pt idx="4">
                  <c:v>129</c:v>
                </c:pt>
                <c:pt idx="5">
                  <c:v>81</c:v>
                </c:pt>
                <c:pt idx="6">
                  <c:v>57</c:v>
                </c:pt>
                <c:pt idx="7">
                  <c:v>82</c:v>
                </c:pt>
              </c:numCache>
            </c:numRef>
          </c:val>
          <c:extLst>
            <c:ext xmlns:c16="http://schemas.microsoft.com/office/drawing/2014/chart" uri="{C3380CC4-5D6E-409C-BE32-E72D297353CC}">
              <c16:uniqueId val="{00000002-88A4-467D-8E06-9946DF23B399}"/>
            </c:ext>
          </c:extLst>
        </c:ser>
        <c:ser>
          <c:idx val="3"/>
          <c:order val="3"/>
          <c:tx>
            <c:strRef>
              <c:f>'C:\Users\Agrita.Karlapa\Documents\Sezonnieki\Ivērtēšana\[LAD_Sezonnieku nodokļa izpilde uz 01122017.xlsx]kritēriji'!$L$4</c:f>
              <c:strCache>
                <c:ptCount val="1"/>
                <c:pt idx="0">
                  <c:v>2017</c:v>
                </c:pt>
              </c:strCache>
            </c:strRef>
          </c:tx>
          <c:spPr>
            <a:solidFill>
              <a:schemeClr val="accent4"/>
            </a:solidFill>
            <a:ln>
              <a:noFill/>
            </a:ln>
            <a:effectLst/>
          </c:spPr>
          <c:invertIfNegative val="0"/>
          <c:cat>
            <c:strRef>
              <c:f>[1]kritēriji!$H$5:$H$12</c:f>
              <c:strCache>
                <c:ptCount val="8"/>
                <c:pt idx="0">
                  <c:v>līdz 5 dienām</c:v>
                </c:pt>
                <c:pt idx="1">
                  <c:v>6 - 10 dienas</c:v>
                </c:pt>
                <c:pt idx="2">
                  <c:v>11 - 20 dienas</c:v>
                </c:pt>
                <c:pt idx="3">
                  <c:v>21 - 30 dienas</c:v>
                </c:pt>
                <c:pt idx="4">
                  <c:v>31-40 dienas</c:v>
                </c:pt>
                <c:pt idx="5">
                  <c:v>41 - 50 dienas</c:v>
                </c:pt>
                <c:pt idx="6">
                  <c:v>51 - 60 dienas</c:v>
                </c:pt>
                <c:pt idx="7">
                  <c:v>61 - 65 dienas</c:v>
                </c:pt>
              </c:strCache>
            </c:strRef>
          </c:cat>
          <c:val>
            <c:numRef>
              <c:f>[1]kritēriji!$L$5:$L$12</c:f>
              <c:numCache>
                <c:formatCode>General</c:formatCode>
                <c:ptCount val="8"/>
                <c:pt idx="0">
                  <c:v>977</c:v>
                </c:pt>
                <c:pt idx="1">
                  <c:v>479</c:v>
                </c:pt>
                <c:pt idx="2">
                  <c:v>533</c:v>
                </c:pt>
                <c:pt idx="3">
                  <c:v>305</c:v>
                </c:pt>
                <c:pt idx="4">
                  <c:v>187</c:v>
                </c:pt>
                <c:pt idx="5">
                  <c:v>88</c:v>
                </c:pt>
                <c:pt idx="6">
                  <c:v>103</c:v>
                </c:pt>
                <c:pt idx="7">
                  <c:v>91</c:v>
                </c:pt>
              </c:numCache>
            </c:numRef>
          </c:val>
          <c:extLst>
            <c:ext xmlns:c16="http://schemas.microsoft.com/office/drawing/2014/chart" uri="{C3380CC4-5D6E-409C-BE32-E72D297353CC}">
              <c16:uniqueId val="{00000003-88A4-467D-8E06-9946DF23B399}"/>
            </c:ext>
          </c:extLst>
        </c:ser>
        <c:dLbls>
          <c:showLegendKey val="0"/>
          <c:showVal val="0"/>
          <c:showCatName val="0"/>
          <c:showSerName val="0"/>
          <c:showPercent val="0"/>
          <c:showBubbleSize val="0"/>
        </c:dLbls>
        <c:gapWidth val="219"/>
        <c:overlap val="-27"/>
        <c:axId val="562947832"/>
        <c:axId val="562948616"/>
      </c:barChart>
      <c:catAx>
        <c:axId val="56294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62948616"/>
        <c:crosses val="autoZero"/>
        <c:auto val="1"/>
        <c:lblAlgn val="ctr"/>
        <c:lblOffset val="100"/>
        <c:noMultiLvlLbl val="0"/>
      </c:catAx>
      <c:valAx>
        <c:axId val="562948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62947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0.01495</cdr:x>
      <cdr:y>0</cdr:y>
    </cdr:from>
    <cdr:to>
      <cdr:x>0.06999</cdr:x>
      <cdr:y>0.08547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6200" y="0"/>
          <a:ext cx="280440" cy="274344"/>
        </a:xfrm>
        <a:prstGeom xmlns:a="http://schemas.openxmlformats.org/drawingml/2006/main" prst="rect">
          <a:avLst/>
        </a:prstGeom>
      </cdr:spPr>
    </cdr:pic>
  </cdr:relSizeAnchor>
</c:userShape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E0AF-9CC8-4A29-87D9-79E8E811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21</Pages>
  <Words>32991</Words>
  <Characters>18806</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samazinātu darbaspēka nodokļu likmju piemērošanu sezonālajos darbos nodarbināto ienākumam"</vt:lpstr>
      <vt:lpstr/>
    </vt:vector>
  </TitlesOfParts>
  <Company>Finanšu ministrija</Company>
  <LinksUpToDate>false</LinksUpToDate>
  <CharactersWithSpaces>51694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samazinātu darbaspēka nodokļu likmju piemērošanu sezonālajos darbos nodarbināto ienākumam"</dc:title>
  <dc:subject>Informatīvais ziņojums</dc:subject>
  <dc:creator>Līva Matveja</dc:creator>
  <cp:keywords/>
  <dc:description>t. 67095492; e-pasts: Liva.Matveja@fm.gov.lv</dc:description>
  <cp:lastModifiedBy>Līva Matveja</cp:lastModifiedBy>
  <cp:revision>38</cp:revision>
  <cp:lastPrinted>2018-01-22T13:38:00Z</cp:lastPrinted>
  <dcterms:created xsi:type="dcterms:W3CDTF">2018-01-29T14:18:00Z</dcterms:created>
  <dcterms:modified xsi:type="dcterms:W3CDTF">2018-02-12T09:13:00Z</dcterms:modified>
</cp:coreProperties>
</file>