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C6F69" w:rsidRPr="00D53CA9" w:rsidP="001C6F69">
      <w:pPr>
        <w:pStyle w:val="Footer"/>
        <w:jc w:val="center"/>
        <w:rPr>
          <w:sz w:val="24"/>
          <w:szCs w:val="24"/>
        </w:rPr>
      </w:pPr>
      <w:r w:rsidRPr="00D53CA9">
        <w:rPr>
          <w:rFonts w:ascii="Times New Roman" w:hAnsi="Times New Roman"/>
          <w:b/>
          <w:sz w:val="24"/>
          <w:szCs w:val="24"/>
        </w:rPr>
        <w:t>Ministru kabineta noteikumu „</w:t>
      </w:r>
      <w:r w:rsidRPr="00D53CA9">
        <w:rPr>
          <w:rFonts w:ascii="Times New Roman" w:eastAsia="Times New Roman" w:hAnsi="Times New Roman"/>
          <w:b/>
          <w:sz w:val="24"/>
          <w:szCs w:val="24"/>
          <w:lang w:eastAsia="lv-LV"/>
        </w:rPr>
        <w:t>Grozījumi Ministru kabineta 2015.</w:t>
      </w:r>
      <w:r>
        <w:rPr>
          <w:rFonts w:ascii="Times New Roman" w:eastAsia="Times New Roman" w:hAnsi="Times New Roman"/>
          <w:b/>
          <w:sz w:val="24"/>
          <w:szCs w:val="24"/>
          <w:lang w:eastAsia="lv-LV"/>
        </w:rPr>
        <w:t xml:space="preserve"> </w:t>
      </w:r>
      <w:r w:rsidRPr="00D53CA9">
        <w:rPr>
          <w:rFonts w:ascii="Times New Roman" w:eastAsia="Times New Roman" w:hAnsi="Times New Roman"/>
          <w:b/>
          <w:sz w:val="24"/>
          <w:szCs w:val="24"/>
          <w:lang w:eastAsia="lv-LV"/>
        </w:rPr>
        <w:t>gada 7.</w:t>
      </w:r>
      <w:r>
        <w:rPr>
          <w:rFonts w:ascii="Times New Roman" w:eastAsia="Times New Roman" w:hAnsi="Times New Roman"/>
          <w:b/>
          <w:sz w:val="24"/>
          <w:szCs w:val="24"/>
          <w:lang w:eastAsia="lv-LV"/>
        </w:rPr>
        <w:t xml:space="preserve"> </w:t>
      </w:r>
      <w:r w:rsidRPr="00D53CA9">
        <w:rPr>
          <w:rFonts w:ascii="Times New Roman" w:eastAsia="Times New Roman" w:hAnsi="Times New Roman"/>
          <w:b/>
          <w:sz w:val="24"/>
          <w:szCs w:val="24"/>
          <w:lang w:eastAsia="lv-LV"/>
        </w:rPr>
        <w:t>jūlija noteikumos Nr.385 „Darbības programmas „Izaugsme un nodarbinātība” 8.3.3.</w:t>
      </w:r>
      <w:r>
        <w:rPr>
          <w:rFonts w:ascii="Times New Roman" w:eastAsia="Times New Roman" w:hAnsi="Times New Roman"/>
          <w:b/>
          <w:sz w:val="24"/>
          <w:szCs w:val="24"/>
          <w:lang w:eastAsia="lv-LV"/>
        </w:rPr>
        <w:t xml:space="preserve"> </w:t>
      </w:r>
      <w:r w:rsidRPr="00D53CA9">
        <w:rPr>
          <w:rFonts w:ascii="Times New Roman" w:eastAsia="Times New Roman" w:hAnsi="Times New Roman"/>
          <w:b/>
          <w:sz w:val="24"/>
          <w:szCs w:val="24"/>
          <w:lang w:eastAsia="lv-LV"/>
        </w:rPr>
        <w:t>specifiskā atbalsta mērķa „Attīstīt NVA nereģistrēto NEET jauniešu prasmes un veicināt to iesaisti izglītībā, NVA īstenotajos pasākumos Jauniešu garantijas ietvaros un nevalstisko organizāciju vai jauniešu centru darbībā” īstenošanas noteikumi”</w:t>
      </w:r>
      <w:r w:rsidR="008F3E74">
        <w:rPr>
          <w:rFonts w:ascii="Times New Roman" w:eastAsia="Times New Roman" w:hAnsi="Times New Roman"/>
          <w:b/>
          <w:sz w:val="24"/>
          <w:szCs w:val="24"/>
          <w:lang w:eastAsia="lv-LV"/>
        </w:rPr>
        <w:t>”</w:t>
      </w:r>
      <w:r w:rsidRPr="00D53CA9">
        <w:rPr>
          <w:rFonts w:ascii="Times New Roman" w:eastAsia="Times New Roman" w:hAnsi="Times New Roman"/>
          <w:b/>
          <w:sz w:val="24"/>
          <w:szCs w:val="24"/>
          <w:lang w:eastAsia="lv-LV"/>
        </w:rPr>
        <w:t xml:space="preserve"> </w:t>
      </w:r>
      <w:r w:rsidRPr="00D53CA9">
        <w:rPr>
          <w:rFonts w:ascii="Times New Roman" w:hAnsi="Times New Roman"/>
          <w:b/>
          <w:sz w:val="24"/>
          <w:szCs w:val="24"/>
        </w:rPr>
        <w:t>projekta sākotnējās ietekmes novērtējuma ziņojums (anotācija)</w:t>
      </w:r>
    </w:p>
    <w:p w:rsidR="001C6F69" w:rsidRPr="00D53CA9" w:rsidP="001C6F69">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622"/>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1C6F69" w:rsidRPr="00DE33A2" w:rsidP="00954EDC">
            <w:pPr>
              <w:spacing w:after="100" w:afterAutospacing="1" w:line="254" w:lineRule="atLeast"/>
              <w:jc w:val="center"/>
              <w:rPr>
                <w:rFonts w:ascii="Times New Roman" w:eastAsia="Times New Roman" w:hAnsi="Times New Roman" w:cs="Times New Roman"/>
                <w:b/>
                <w:bCs/>
                <w:sz w:val="24"/>
                <w:szCs w:val="24"/>
                <w:lang w:eastAsia="lv-LV"/>
              </w:rPr>
            </w:pPr>
            <w:r w:rsidRPr="00DE33A2">
              <w:rPr>
                <w:rFonts w:ascii="Times New Roman" w:eastAsia="Times New Roman" w:hAnsi="Times New Roman" w:cs="Times New Roman"/>
                <w:b/>
                <w:bCs/>
                <w:sz w:val="24"/>
                <w:szCs w:val="24"/>
                <w:lang w:eastAsia="lv-LV"/>
              </w:rPr>
              <w:t>Tiesību akta projekta anotācijas kopsavilkums</w:t>
            </w:r>
          </w:p>
        </w:tc>
      </w:tr>
      <w:tr w:rsidTr="00954EDC">
        <w:tblPrEx>
          <w:tblW w:w="5000" w:type="pct"/>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hideMark/>
          </w:tcPr>
          <w:p w:rsidR="001C6F69" w:rsidRPr="00DE33A2" w:rsidP="00954EDC">
            <w:pPr>
              <w:spacing w:after="0" w:line="240" w:lineRule="auto"/>
              <w:rPr>
                <w:rFonts w:ascii="Times New Roman" w:eastAsia="Times New Roman" w:hAnsi="Times New Roman" w:cs="Times New Roman"/>
                <w:sz w:val="24"/>
                <w:szCs w:val="24"/>
                <w:lang w:eastAsia="lv-LV"/>
              </w:rPr>
            </w:pPr>
            <w:r w:rsidRPr="00DE33A2">
              <w:rPr>
                <w:rFonts w:ascii="Times New Roman" w:eastAsia="Times New Roman" w:hAnsi="Times New Roman" w:cs="Times New Roman"/>
                <w:sz w:val="24"/>
                <w:szCs w:val="24"/>
                <w:lang w:eastAsia="lv-LV"/>
              </w:rPr>
              <w:t xml:space="preserve">Mērķis, risinājums un projekta spēkā stāšanās </w:t>
            </w:r>
            <w:r w:rsidRPr="00713410">
              <w:rPr>
                <w:rFonts w:ascii="Times New Roman" w:eastAsia="Times New Roman" w:hAnsi="Times New Roman" w:cs="Times New Roman"/>
                <w:sz w:val="24"/>
                <w:szCs w:val="24"/>
                <w:lang w:eastAsia="lv-LV"/>
              </w:rPr>
              <w:t>laiks (</w:t>
            </w:r>
            <w:r w:rsidRPr="00713410">
              <w:rPr>
                <w:rFonts w:ascii="Times New Roman" w:eastAsia="Times New Roman" w:hAnsi="Times New Roman" w:cs="Times New Roman"/>
                <w:color w:val="000000" w:themeColor="text1"/>
                <w:sz w:val="24"/>
                <w:szCs w:val="24"/>
                <w:lang w:eastAsia="lv-LV"/>
              </w:rPr>
              <w:t xml:space="preserve">500 zīmes </w:t>
            </w:r>
            <w:r w:rsidRPr="00DE33A2">
              <w:rPr>
                <w:rFonts w:ascii="Times New Roman" w:eastAsia="Times New Roman" w:hAnsi="Times New Roman" w:cs="Times New Roman"/>
                <w:sz w:val="24"/>
                <w:szCs w:val="24"/>
                <w:lang w:eastAsia="lv-LV"/>
              </w:rPr>
              <w:t>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E33A2" w:rsidP="00954EDC">
            <w:pPr>
              <w:spacing w:after="0" w:line="240" w:lineRule="auto"/>
              <w:jc w:val="both"/>
              <w:rPr>
                <w:rFonts w:ascii="Times New Roman" w:hAnsi="Times New Roman"/>
                <w:sz w:val="24"/>
                <w:szCs w:val="24"/>
              </w:rPr>
            </w:pPr>
            <w:r w:rsidRPr="00DE33A2">
              <w:rPr>
                <w:rFonts w:ascii="Times New Roman" w:hAnsi="Times New Roman"/>
                <w:sz w:val="24"/>
                <w:szCs w:val="24"/>
              </w:rPr>
              <w:t>Noteikumu projekts “Grozījumi Ministru kabineta 2015.</w:t>
            </w:r>
            <w:r>
              <w:rPr>
                <w:rFonts w:ascii="Times New Roman" w:hAnsi="Times New Roman"/>
                <w:sz w:val="24"/>
                <w:szCs w:val="24"/>
              </w:rPr>
              <w:t xml:space="preserve"> </w:t>
            </w:r>
            <w:r w:rsidRPr="00DE33A2">
              <w:rPr>
                <w:rFonts w:ascii="Times New Roman" w:hAnsi="Times New Roman"/>
                <w:sz w:val="24"/>
                <w:szCs w:val="24"/>
              </w:rPr>
              <w:t>gada 7.</w:t>
            </w:r>
            <w:r>
              <w:rPr>
                <w:rFonts w:ascii="Times New Roman" w:hAnsi="Times New Roman"/>
                <w:sz w:val="24"/>
                <w:szCs w:val="24"/>
              </w:rPr>
              <w:t xml:space="preserve"> </w:t>
            </w:r>
            <w:r w:rsidRPr="00DE33A2">
              <w:rPr>
                <w:rFonts w:ascii="Times New Roman" w:hAnsi="Times New Roman"/>
                <w:sz w:val="24"/>
                <w:szCs w:val="24"/>
              </w:rPr>
              <w:t>jūlija noteikumos Nr.385 „Darbības programmas „Izaugsme un nodarbinātība” 8.3.3.</w:t>
            </w:r>
            <w:r>
              <w:rPr>
                <w:rFonts w:ascii="Times New Roman" w:hAnsi="Times New Roman"/>
                <w:sz w:val="24"/>
                <w:szCs w:val="24"/>
              </w:rPr>
              <w:t xml:space="preserve"> </w:t>
            </w:r>
            <w:r w:rsidRPr="00DE33A2">
              <w:rPr>
                <w:rFonts w:ascii="Times New Roman" w:hAnsi="Times New Roman"/>
                <w:sz w:val="24"/>
                <w:szCs w:val="24"/>
              </w:rPr>
              <w:t xml:space="preserve">specifiskā atbalsta mērķa „Attīstīt NVA nereģistrēto NEET jauniešu prasmes un </w:t>
            </w:r>
            <w:r>
              <w:rPr>
                <w:rFonts w:ascii="Times New Roman" w:hAnsi="Times New Roman"/>
                <w:sz w:val="24"/>
                <w:szCs w:val="24"/>
              </w:rPr>
              <w:t xml:space="preserve">veicināt to iesaisti izglītībā, </w:t>
            </w:r>
            <w:r w:rsidRPr="00DE33A2">
              <w:rPr>
                <w:rFonts w:ascii="Times New Roman" w:hAnsi="Times New Roman"/>
                <w:sz w:val="24"/>
                <w:szCs w:val="24"/>
              </w:rPr>
              <w:t>NVA īstenotajos pasākumos Jauniešu garantijas ietvaros un nevalstisko organizāciju vai jauniešu centru darbībā” īstenošanas noteikumi” (turpmāk – noteikum</w:t>
            </w:r>
            <w:r>
              <w:rPr>
                <w:rFonts w:ascii="Times New Roman" w:hAnsi="Times New Roman"/>
                <w:sz w:val="24"/>
                <w:szCs w:val="24"/>
              </w:rPr>
              <w:t>u projekts</w:t>
            </w:r>
            <w:r w:rsidRPr="00DE33A2">
              <w:rPr>
                <w:rFonts w:ascii="Times New Roman" w:hAnsi="Times New Roman"/>
                <w:sz w:val="24"/>
                <w:szCs w:val="24"/>
              </w:rPr>
              <w:t xml:space="preserve">) </w:t>
            </w:r>
            <w:r>
              <w:rPr>
                <w:rFonts w:ascii="Times New Roman" w:hAnsi="Times New Roman"/>
                <w:sz w:val="24"/>
                <w:szCs w:val="24"/>
              </w:rPr>
              <w:t>sagatavots ar mērķi:</w:t>
            </w:r>
          </w:p>
          <w:p w:rsidR="001C6F69" w:rsidRPr="00DE33A2" w:rsidP="00954EDC">
            <w:pPr>
              <w:spacing w:after="0" w:line="240" w:lineRule="auto"/>
              <w:jc w:val="both"/>
              <w:rPr>
                <w:rFonts w:ascii="Times New Roman" w:hAnsi="Times New Roman"/>
                <w:sz w:val="24"/>
                <w:szCs w:val="24"/>
              </w:rPr>
            </w:pPr>
            <w:r>
              <w:rPr>
                <w:rFonts w:ascii="Times New Roman" w:hAnsi="Times New Roman"/>
                <w:sz w:val="24"/>
                <w:szCs w:val="24"/>
              </w:rPr>
              <w:t>1</w:t>
            </w:r>
            <w:r w:rsidRPr="00DE33A2">
              <w:rPr>
                <w:rFonts w:ascii="Times New Roman" w:hAnsi="Times New Roman"/>
                <w:sz w:val="24"/>
                <w:szCs w:val="24"/>
              </w:rPr>
              <w:t>.</w:t>
            </w:r>
            <w:r w:rsidRPr="00DE33A2">
              <w:rPr>
                <w:rFonts w:ascii="Times New Roman" w:hAnsi="Times New Roman"/>
                <w:sz w:val="24"/>
                <w:szCs w:val="24"/>
              </w:rPr>
              <w:tab/>
            </w:r>
            <w:r>
              <w:rPr>
                <w:rFonts w:ascii="Times New Roman" w:hAnsi="Times New Roman"/>
                <w:sz w:val="24"/>
                <w:szCs w:val="24"/>
              </w:rPr>
              <w:t xml:space="preserve">samazināt </w:t>
            </w:r>
            <w:r w:rsidRPr="00DE33A2">
              <w:rPr>
                <w:rFonts w:ascii="Times New Roman" w:hAnsi="Times New Roman"/>
                <w:sz w:val="24"/>
                <w:szCs w:val="24"/>
              </w:rPr>
              <w:t>uzraudzības rādītāju</w:t>
            </w:r>
            <w:r>
              <w:rPr>
                <w:rFonts w:ascii="Times New Roman" w:hAnsi="Times New Roman"/>
                <w:sz w:val="24"/>
                <w:szCs w:val="24"/>
              </w:rPr>
              <w:t>s</w:t>
            </w:r>
            <w:r w:rsidRPr="00DE33A2">
              <w:rPr>
                <w:rFonts w:ascii="Times New Roman" w:hAnsi="Times New Roman"/>
                <w:sz w:val="24"/>
                <w:szCs w:val="24"/>
              </w:rPr>
              <w:t xml:space="preserve"> t.sk. iznākuma, rezultāta un finanšu rādītāju</w:t>
            </w:r>
            <w:r>
              <w:rPr>
                <w:rFonts w:ascii="Times New Roman" w:hAnsi="Times New Roman"/>
                <w:sz w:val="24"/>
                <w:szCs w:val="24"/>
              </w:rPr>
              <w:t>s</w:t>
            </w:r>
            <w:r w:rsidRPr="00DE33A2">
              <w:rPr>
                <w:rFonts w:ascii="Times New Roman" w:hAnsi="Times New Roman"/>
                <w:sz w:val="24"/>
                <w:szCs w:val="24"/>
              </w:rPr>
              <w:t xml:space="preserve"> un kopē</w:t>
            </w:r>
            <w:r>
              <w:rPr>
                <w:rFonts w:ascii="Times New Roman" w:hAnsi="Times New Roman"/>
                <w:sz w:val="24"/>
                <w:szCs w:val="24"/>
              </w:rPr>
              <w:t>jo</w:t>
            </w:r>
            <w:r w:rsidRPr="00DE33A2">
              <w:rPr>
                <w:rFonts w:ascii="Times New Roman" w:hAnsi="Times New Roman"/>
                <w:sz w:val="24"/>
                <w:szCs w:val="24"/>
              </w:rPr>
              <w:t xml:space="preserve"> attiecinām</w:t>
            </w:r>
            <w:r>
              <w:rPr>
                <w:rFonts w:ascii="Times New Roman" w:hAnsi="Times New Roman"/>
                <w:sz w:val="24"/>
                <w:szCs w:val="24"/>
              </w:rPr>
              <w:t>o</w:t>
            </w:r>
            <w:r w:rsidRPr="00DE33A2">
              <w:rPr>
                <w:rFonts w:ascii="Times New Roman" w:hAnsi="Times New Roman"/>
                <w:sz w:val="24"/>
                <w:szCs w:val="24"/>
              </w:rPr>
              <w:t xml:space="preserve"> finansējum</w:t>
            </w:r>
            <w:r>
              <w:rPr>
                <w:rFonts w:ascii="Times New Roman" w:hAnsi="Times New Roman"/>
                <w:sz w:val="24"/>
                <w:szCs w:val="24"/>
              </w:rPr>
              <w:t>u</w:t>
            </w:r>
            <w:r w:rsidRPr="00DE33A2">
              <w:rPr>
                <w:rFonts w:ascii="Times New Roman" w:hAnsi="Times New Roman"/>
                <w:sz w:val="24"/>
                <w:szCs w:val="24"/>
              </w:rPr>
              <w:t>;</w:t>
            </w:r>
          </w:p>
          <w:p w:rsidR="001C6F69" w:rsidRPr="00DE33A2" w:rsidP="00954EDC">
            <w:pPr>
              <w:spacing w:after="0" w:line="240" w:lineRule="auto"/>
              <w:jc w:val="both"/>
              <w:rPr>
                <w:rFonts w:ascii="Times New Roman" w:hAnsi="Times New Roman"/>
                <w:sz w:val="24"/>
                <w:szCs w:val="24"/>
              </w:rPr>
            </w:pPr>
            <w:r>
              <w:rPr>
                <w:rFonts w:ascii="Times New Roman" w:hAnsi="Times New Roman"/>
                <w:sz w:val="24"/>
                <w:szCs w:val="24"/>
              </w:rPr>
              <w:t>2</w:t>
            </w:r>
            <w:r w:rsidRPr="00DE33A2">
              <w:rPr>
                <w:rFonts w:ascii="Times New Roman" w:hAnsi="Times New Roman"/>
                <w:sz w:val="24"/>
                <w:szCs w:val="24"/>
              </w:rPr>
              <w:t>.</w:t>
            </w:r>
            <w:r w:rsidRPr="00DE33A2">
              <w:rPr>
                <w:rFonts w:ascii="Times New Roman" w:hAnsi="Times New Roman"/>
                <w:sz w:val="24"/>
                <w:szCs w:val="24"/>
              </w:rPr>
              <w:tab/>
            </w:r>
            <w:r>
              <w:rPr>
                <w:rFonts w:ascii="Times New Roman" w:hAnsi="Times New Roman"/>
                <w:sz w:val="24"/>
                <w:szCs w:val="24"/>
              </w:rPr>
              <w:t xml:space="preserve">pagarināt </w:t>
            </w:r>
            <w:r w:rsidRPr="00DE33A2">
              <w:rPr>
                <w:rFonts w:ascii="Times New Roman" w:hAnsi="Times New Roman"/>
                <w:sz w:val="24"/>
                <w:szCs w:val="24"/>
              </w:rPr>
              <w:t>projekta īstenošanas perio</w:t>
            </w:r>
            <w:r>
              <w:rPr>
                <w:rFonts w:ascii="Times New Roman" w:hAnsi="Times New Roman"/>
                <w:sz w:val="24"/>
                <w:szCs w:val="24"/>
              </w:rPr>
              <w:t>du</w:t>
            </w:r>
            <w:r w:rsidRPr="00DE33A2">
              <w:rPr>
                <w:rFonts w:ascii="Times New Roman" w:hAnsi="Times New Roman"/>
                <w:sz w:val="24"/>
                <w:szCs w:val="24"/>
              </w:rPr>
              <w:t>.</w:t>
            </w:r>
          </w:p>
          <w:p w:rsidR="001C6F69" w:rsidRPr="00DE33A2" w:rsidP="00954EDC">
            <w:pPr>
              <w:spacing w:after="0" w:line="240" w:lineRule="auto"/>
              <w:jc w:val="both"/>
              <w:rPr>
                <w:rFonts w:ascii="Times New Roman" w:eastAsia="Times New Roman" w:hAnsi="Times New Roman" w:cs="Times New Roman"/>
                <w:sz w:val="24"/>
                <w:szCs w:val="24"/>
                <w:lang w:val="x-none" w:eastAsia="lv-LV"/>
              </w:rPr>
            </w:pPr>
            <w:r w:rsidRPr="00DE33A2">
              <w:rPr>
                <w:rFonts w:ascii="Times New Roman" w:hAnsi="Times New Roman"/>
                <w:sz w:val="24"/>
                <w:szCs w:val="24"/>
              </w:rPr>
              <w:t>P</w:t>
            </w:r>
            <w:r>
              <w:rPr>
                <w:rFonts w:ascii="Times New Roman" w:hAnsi="Times New Roman"/>
                <w:sz w:val="24"/>
                <w:szCs w:val="24"/>
              </w:rPr>
              <w:t>aredzēts, ka noteikumu projekts stāsies spēkā Oficiālo publikāciju un tiesiskās informācijas likumā noteiktajā kārtībā</w:t>
            </w:r>
            <w:r w:rsidRPr="00713410">
              <w:rPr>
                <w:rFonts w:ascii="Times New Roman" w:hAnsi="Times New Roman"/>
                <w:sz w:val="24"/>
                <w:szCs w:val="24"/>
                <w:lang w:val="x-none"/>
              </w:rPr>
              <w:t>.</w:t>
            </w:r>
          </w:p>
        </w:tc>
      </w:tr>
    </w:tbl>
    <w:p w:rsidR="001C6F69" w:rsidRPr="00C02830" w:rsidP="001C6F69">
      <w:pPr>
        <w:shd w:val="clear" w:color="auto" w:fill="FFFFFF"/>
        <w:spacing w:after="0" w:line="240" w:lineRule="auto"/>
        <w:rPr>
          <w:rFonts w:ascii="Arial" w:eastAsia="Times New Roman" w:hAnsi="Arial" w:cs="Arial"/>
          <w:color w:val="414142"/>
          <w:sz w:val="27"/>
          <w:szCs w:val="27"/>
          <w:lang w:eastAsia="lv-LV"/>
        </w:rPr>
      </w:pPr>
      <w:r w:rsidRPr="00C02830">
        <w:rPr>
          <w:rFonts w:ascii="Arial" w:eastAsia="Times New Roman" w:hAnsi="Arial" w:cs="Arial"/>
          <w:color w:val="414142"/>
          <w:sz w:val="27"/>
          <w:szCs w:val="27"/>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CA6B7A">
              <w:rPr>
                <w:rFonts w:ascii="Times New Roman" w:eastAsia="Times New Roman" w:hAnsi="Times New Roman" w:cs="Times New Roman"/>
                <w:b/>
                <w:bCs/>
                <w:sz w:val="24"/>
                <w:szCs w:val="24"/>
                <w:lang w:eastAsia="lv-LV"/>
              </w:rPr>
              <w:t>I. Tiesību akta projekta izstrādes nepieciešamība</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C210FF" w:rsidP="00954EDC">
            <w:pPr>
              <w:spacing w:before="10" w:after="0" w:line="240" w:lineRule="auto"/>
              <w:ind w:left="113" w:right="113"/>
              <w:jc w:val="both"/>
              <w:rPr>
                <w:rFonts w:ascii="Times New Roman" w:eastAsia="Times New Roman" w:hAnsi="Times New Roman" w:cs="Times New Roman"/>
                <w:sz w:val="24"/>
                <w:szCs w:val="24"/>
                <w:lang w:eastAsia="lv-LV"/>
              </w:rPr>
            </w:pPr>
            <w:r w:rsidRPr="00553D7F">
              <w:rPr>
                <w:rFonts w:ascii="Times New Roman" w:eastAsia="Times New Roman" w:hAnsi="Times New Roman" w:cs="Times New Roman"/>
                <w:sz w:val="24"/>
                <w:szCs w:val="24"/>
                <w:lang w:eastAsia="lv-LV"/>
              </w:rPr>
              <w:t xml:space="preserve">Noteikumu projekts sagatavots saskaņā ar Eiropas Savienības struktūrfondu un Kohēzijas fonda 2014.-2020.gada plānošanas perioda vadības likuma 20. panta 13. punktu un pēc Izglītības un zinātnes ministrijas (turpmāk – IZM) iniciatīvas, </w:t>
            </w:r>
            <w:r w:rsidRPr="004D4DE4">
              <w:rPr>
                <w:rFonts w:ascii="Times New Roman" w:hAnsi="Times New Roman"/>
                <w:sz w:val="24"/>
                <w:szCs w:val="24"/>
              </w:rPr>
              <w:t xml:space="preserve"> </w:t>
            </w:r>
            <w:r>
              <w:rPr>
                <w:rFonts w:ascii="Times New Roman" w:hAnsi="Times New Roman"/>
                <w:sz w:val="24"/>
                <w:szCs w:val="24"/>
              </w:rPr>
              <w:t>i</w:t>
            </w:r>
            <w:r w:rsidRPr="00713410">
              <w:rPr>
                <w:rFonts w:ascii="Times New Roman" w:hAnsi="Times New Roman"/>
                <w:sz w:val="24"/>
                <w:szCs w:val="24"/>
              </w:rPr>
              <w:t xml:space="preserve">zvērtējot līdzšinējo 8.3.3. </w:t>
            </w:r>
            <w:r w:rsidRPr="001671B4">
              <w:rPr>
                <w:rFonts w:ascii="Times New Roman" w:hAnsi="Times New Roman"/>
                <w:sz w:val="24"/>
                <w:szCs w:val="24"/>
              </w:rPr>
              <w:t>specifiskā atbalsta mērķa</w:t>
            </w:r>
            <w:r>
              <w:rPr>
                <w:rFonts w:ascii="Times New Roman" w:hAnsi="Times New Roman"/>
                <w:sz w:val="24"/>
                <w:szCs w:val="24"/>
              </w:rPr>
              <w:t xml:space="preserve"> </w:t>
            </w:r>
            <w:r w:rsidRPr="001671B4">
              <w:rPr>
                <w:rFonts w:ascii="Times New Roman" w:hAnsi="Times New Roman"/>
                <w:sz w:val="24"/>
                <w:szCs w:val="24"/>
              </w:rPr>
              <w:t>“</w:t>
            </w:r>
            <w:r w:rsidRPr="00713410">
              <w:rPr>
                <w:rFonts w:ascii="Times New Roman" w:eastAsia="Times New Roman" w:hAnsi="Times New Roman"/>
                <w:sz w:val="24"/>
                <w:szCs w:val="24"/>
                <w:lang w:eastAsia="lv-LV"/>
              </w:rPr>
              <w:t>Attīstīt NVA nereģistrēto NEET jauniešu prasmes un veicināt to iesaisti izglītībā, NVA īstenotajos pasākumos Jauniešu garantijas ietvaros un nevalstisko organizāciju vai jauniešu centru darbībā”</w:t>
            </w:r>
            <w:r w:rsidRPr="001671B4">
              <w:rPr>
                <w:rFonts w:ascii="Times New Roman" w:hAnsi="Times New Roman"/>
                <w:sz w:val="24"/>
                <w:szCs w:val="24"/>
              </w:rPr>
              <w:t xml:space="preserve"> (turpmāk – 8.3.3.</w:t>
            </w:r>
            <w:r>
              <w:rPr>
                <w:rFonts w:ascii="Times New Roman" w:hAnsi="Times New Roman"/>
                <w:sz w:val="24"/>
                <w:szCs w:val="24"/>
              </w:rPr>
              <w:t xml:space="preserve"> </w:t>
            </w:r>
            <w:r w:rsidRPr="001671B4">
              <w:rPr>
                <w:rFonts w:ascii="Times New Roman" w:hAnsi="Times New Roman"/>
                <w:sz w:val="24"/>
                <w:szCs w:val="24"/>
              </w:rPr>
              <w:t>SAM</w:t>
            </w:r>
            <w:r w:rsidRPr="00DF34D0">
              <w:rPr>
                <w:rFonts w:ascii="Times New Roman" w:hAnsi="Times New Roman"/>
                <w:sz w:val="24"/>
                <w:szCs w:val="24"/>
              </w:rPr>
              <w:t>)</w:t>
            </w:r>
            <w:r>
              <w:rPr>
                <w:rFonts w:ascii="Times New Roman" w:hAnsi="Times New Roman"/>
                <w:sz w:val="24"/>
                <w:szCs w:val="24"/>
              </w:rPr>
              <w:t xml:space="preserve"> īstenošanu</w:t>
            </w:r>
            <w:r w:rsidRPr="00713410">
              <w:rPr>
                <w:rFonts w:ascii="Times New Roman" w:hAnsi="Times New Roman"/>
                <w:sz w:val="24"/>
                <w:szCs w:val="24"/>
              </w:rPr>
              <w:t>,</w:t>
            </w:r>
            <w:r>
              <w:rPr>
                <w:rFonts w:ascii="Times New Roman" w:hAnsi="Times New Roman"/>
                <w:sz w:val="24"/>
                <w:szCs w:val="24"/>
              </w:rPr>
              <w:t xml:space="preserve"> </w:t>
            </w:r>
            <w:r w:rsidRPr="00713410">
              <w:rPr>
                <w:rFonts w:ascii="Times New Roman" w:hAnsi="Times New Roman"/>
                <w:sz w:val="24"/>
                <w:szCs w:val="24"/>
              </w:rPr>
              <w:t xml:space="preserve"> </w:t>
            </w:r>
            <w:r>
              <w:rPr>
                <w:rFonts w:ascii="Times New Roman" w:hAnsi="Times New Roman"/>
                <w:sz w:val="24"/>
                <w:szCs w:val="24"/>
              </w:rPr>
              <w:t>jauniešu, kas nav iesaistīti ne nodarbinātībā, ne izglītībā, ne mācībās (turpmāk - NEET jaunieši)</w:t>
            </w:r>
            <w:r w:rsidRPr="00713410">
              <w:rPr>
                <w:rFonts w:ascii="Times New Roman" w:hAnsi="Times New Roman"/>
                <w:sz w:val="24"/>
                <w:szCs w:val="24"/>
              </w:rPr>
              <w:t xml:space="preserve"> statist</w:t>
            </w:r>
            <w:r>
              <w:rPr>
                <w:rFonts w:ascii="Times New Roman" w:hAnsi="Times New Roman"/>
                <w:sz w:val="24"/>
                <w:szCs w:val="24"/>
              </w:rPr>
              <w:t xml:space="preserve">ikas izmaiņas, kā arī ņemot vērā </w:t>
            </w:r>
            <w:r w:rsidRPr="00553D7F">
              <w:rPr>
                <w:rFonts w:ascii="Times New Roman" w:hAnsi="Times New Roman"/>
                <w:sz w:val="24"/>
                <w:szCs w:val="24"/>
              </w:rPr>
              <w:t xml:space="preserve">IZM informatīvajā ziņojumā “Par pāreju uz mācībām valsts valodā vispārējās izglītības iestādēs” (Ministru kabineta 2017. gada 5. decembra sēdes prot. Nr. 60 </w:t>
            </w:r>
            <w:bookmarkStart w:id="0" w:name="35"/>
            <w:r w:rsidRPr="00553D7F">
              <w:rPr>
                <w:rFonts w:ascii="Times New Roman" w:hAnsi="Times New Roman"/>
                <w:sz w:val="24"/>
                <w:szCs w:val="24"/>
              </w:rPr>
              <w:t>35. §</w:t>
            </w:r>
            <w:bookmarkEnd w:id="0"/>
            <w:r w:rsidRPr="00553D7F">
              <w:rPr>
                <w:rFonts w:ascii="Times New Roman" w:hAnsi="Times New Roman"/>
                <w:sz w:val="24"/>
                <w:szCs w:val="24"/>
              </w:rPr>
              <w:t xml:space="preserve">) noteiktās prioritātes </w:t>
            </w:r>
            <w:r w:rsidR="0048412E">
              <w:rPr>
                <w:rFonts w:ascii="Times New Roman" w:hAnsi="Times New Roman"/>
                <w:sz w:val="24"/>
                <w:szCs w:val="24"/>
              </w:rPr>
              <w:t xml:space="preserve">vispārējās izglītības </w:t>
            </w:r>
            <w:r w:rsidRPr="00553D7F">
              <w:rPr>
                <w:rFonts w:ascii="Times New Roman" w:hAnsi="Times New Roman"/>
                <w:sz w:val="24"/>
                <w:szCs w:val="24"/>
              </w:rPr>
              <w:t>jaunā satura īstenošanai lingvistiski neviendabīgā vidē, nodrošinot jaunā satura ieviešanas pakāpenisku uzsākšanu ar 2018. gada 1. septembri</w:t>
            </w:r>
            <w:r>
              <w:rPr>
                <w:rFonts w:ascii="Times New Roman" w:hAnsi="Times New Roman"/>
                <w:sz w:val="24"/>
                <w:szCs w:val="24"/>
              </w:rPr>
              <w:t>.</w:t>
            </w:r>
            <w:r w:rsidRPr="00C210FF">
              <w:rPr>
                <w:rFonts w:ascii="Times New Roman" w:eastAsia="Times New Roman" w:hAnsi="Times New Roman" w:cs="Times New Roman"/>
                <w:sz w:val="24"/>
                <w:szCs w:val="24"/>
                <w:lang w:eastAsia="lv-LV"/>
              </w:rPr>
              <w:t xml:space="preserve"> </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5B032B"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2.</w:t>
            </w: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RPr="005B032B" w:rsidP="005B032B">
            <w:pPr>
              <w:rPr>
                <w:rFonts w:ascii="Times New Roman" w:eastAsia="Times New Roman" w:hAnsi="Times New Roman" w:cs="Times New Roman"/>
                <w:sz w:val="24"/>
                <w:szCs w:val="24"/>
                <w:lang w:eastAsia="lv-LV"/>
              </w:rPr>
            </w:pPr>
          </w:p>
          <w:p w:rsidR="005B032B" w:rsidP="005B032B">
            <w:pPr>
              <w:rPr>
                <w:rFonts w:ascii="Times New Roman" w:eastAsia="Times New Roman" w:hAnsi="Times New Roman" w:cs="Times New Roman"/>
                <w:sz w:val="24"/>
                <w:szCs w:val="24"/>
                <w:lang w:eastAsia="lv-LV"/>
              </w:rPr>
            </w:pPr>
          </w:p>
          <w:p w:rsidR="005B032B" w:rsidP="005B032B">
            <w:pPr>
              <w:rPr>
                <w:rFonts w:ascii="Times New Roman" w:eastAsia="Times New Roman" w:hAnsi="Times New Roman" w:cs="Times New Roman"/>
                <w:sz w:val="24"/>
                <w:szCs w:val="24"/>
                <w:lang w:eastAsia="lv-LV"/>
              </w:rPr>
            </w:pPr>
          </w:p>
          <w:p w:rsidR="001C6F69" w:rsidRPr="005B032B" w:rsidP="005B032B">
            <w:pPr>
              <w:rPr>
                <w:rFonts w:ascii="Times New Roman" w:eastAsia="Times New Roman" w:hAnsi="Times New Roman" w:cs="Times New Roman"/>
                <w:sz w:val="24"/>
                <w:szCs w:val="24"/>
                <w:lang w:eastAsia="lv-LV"/>
              </w:rPr>
            </w:pPr>
          </w:p>
        </w:tc>
        <w:tc>
          <w:tcPr>
            <w:tcW w:w="1700" w:type="pct"/>
            <w:tcBorders>
              <w:top w:val="outset" w:sz="6" w:space="0" w:color="414142"/>
              <w:left w:val="outset" w:sz="6" w:space="0" w:color="414142"/>
              <w:bottom w:val="outset" w:sz="6" w:space="0" w:color="414142"/>
              <w:right w:val="outset" w:sz="6" w:space="0" w:color="414142"/>
            </w:tcBorders>
            <w:hideMark/>
          </w:tcPr>
          <w:p w:rsidR="0085771C"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85771C" w:rsidRPr="0085771C" w:rsidP="0003773B">
            <w:pPr>
              <w:rPr>
                <w:rFonts w:ascii="Times New Roman" w:eastAsia="Times New Roman" w:hAnsi="Times New Roman" w:cs="Times New Roman"/>
                <w:sz w:val="24"/>
                <w:szCs w:val="24"/>
                <w:lang w:eastAsia="lv-LV"/>
              </w:rPr>
            </w:pPr>
          </w:p>
          <w:p w:rsidR="001C6F69" w:rsidRPr="0085771C" w:rsidP="0003773B">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pStyle w:val="ListParagraph"/>
              <w:tabs>
                <w:tab w:val="left" w:pos="356"/>
              </w:tabs>
              <w:spacing w:after="0" w:line="240" w:lineRule="auto"/>
              <w:ind w:left="0"/>
              <w:jc w:val="both"/>
              <w:rPr>
                <w:rFonts w:ascii="Times New Roman" w:hAnsi="Times New Roman"/>
                <w:sz w:val="24"/>
                <w:szCs w:val="24"/>
              </w:rPr>
            </w:pPr>
            <w:r w:rsidRPr="00713410">
              <w:rPr>
                <w:rFonts w:ascii="Times New Roman" w:hAnsi="Times New Roman"/>
                <w:sz w:val="24"/>
                <w:szCs w:val="24"/>
              </w:rPr>
              <w:t xml:space="preserve">Izvērtējot līdzšinējo 8.3.3. </w:t>
            </w:r>
            <w:r>
              <w:rPr>
                <w:rFonts w:ascii="Times New Roman" w:hAnsi="Times New Roman"/>
                <w:sz w:val="24"/>
                <w:szCs w:val="24"/>
              </w:rPr>
              <w:t>SAM</w:t>
            </w:r>
            <w:r w:rsidRPr="001671B4">
              <w:rPr>
                <w:rFonts w:ascii="Times New Roman" w:hAnsi="Times New Roman"/>
                <w:sz w:val="24"/>
                <w:szCs w:val="24"/>
              </w:rPr>
              <w:t xml:space="preserve"> </w:t>
            </w:r>
            <w:r w:rsidRPr="00713410">
              <w:rPr>
                <w:rFonts w:ascii="Times New Roman" w:hAnsi="Times New Roman"/>
                <w:sz w:val="24"/>
                <w:szCs w:val="24"/>
              </w:rPr>
              <w:t>ieviešanu, N</w:t>
            </w:r>
            <w:r>
              <w:rPr>
                <w:rFonts w:ascii="Times New Roman" w:hAnsi="Times New Roman"/>
                <w:sz w:val="24"/>
                <w:szCs w:val="24"/>
              </w:rPr>
              <w:t xml:space="preserve">odarbinātības valsts aģentūras (turpmāk – NVA) </w:t>
            </w:r>
            <w:r w:rsidRPr="00713410">
              <w:rPr>
                <w:rFonts w:ascii="Times New Roman" w:hAnsi="Times New Roman"/>
                <w:sz w:val="24"/>
                <w:szCs w:val="24"/>
              </w:rPr>
              <w:t>statistikas datus un Labklājības ministrijas (turpmāk – LM) informāciju un ikgadējā informatīvā ziņojumā</w:t>
            </w:r>
            <w:r>
              <w:rPr>
                <w:rFonts w:ascii="Times New Roman" w:hAnsi="Times New Roman"/>
                <w:sz w:val="24"/>
                <w:szCs w:val="24"/>
              </w:rPr>
              <w:t xml:space="preserve"> “Par jauniešu garantijas īstenošanu Latvijā 2014.-2018. gadā”</w:t>
            </w:r>
            <w:r w:rsidRPr="00713410">
              <w:rPr>
                <w:rFonts w:ascii="Times New Roman" w:hAnsi="Times New Roman"/>
                <w:sz w:val="24"/>
                <w:szCs w:val="24"/>
              </w:rPr>
              <w:t xml:space="preserve"> norādīto, Centrālās statistikas pārvaldes (turpmāk – CSP) datus</w:t>
            </w:r>
            <w:r>
              <w:rPr>
                <w:rFonts w:ascii="Times New Roman" w:hAnsi="Times New Roman"/>
                <w:sz w:val="24"/>
                <w:szCs w:val="24"/>
              </w:rPr>
              <w:t>, tajā skaitā</w:t>
            </w:r>
            <w:r w:rsidRPr="00713410">
              <w:rPr>
                <w:rFonts w:ascii="Times New Roman" w:hAnsi="Times New Roman"/>
                <w:sz w:val="24"/>
                <w:szCs w:val="24"/>
              </w:rPr>
              <w:t xml:space="preserve"> Darbaspēka izlases veida </w:t>
            </w:r>
            <w:r w:rsidRPr="00713410">
              <w:rPr>
                <w:rFonts w:ascii="Times New Roman" w:hAnsi="Times New Roman"/>
                <w:sz w:val="24"/>
                <w:szCs w:val="24"/>
              </w:rPr>
              <w:t>apsekojuma</w:t>
            </w:r>
            <w:r w:rsidRPr="00713410">
              <w:rPr>
                <w:rFonts w:ascii="Times New Roman" w:hAnsi="Times New Roman"/>
                <w:sz w:val="24"/>
                <w:szCs w:val="24"/>
              </w:rPr>
              <w:t xml:space="preserve"> rezultātus par jauniešu skaita izmaiņām un bezdarbnieku īpatsvaru jauniešu vidū valstī, NEET jauniešu statistikas izmaiņām, kā arī ņemot</w:t>
            </w:r>
            <w:r w:rsidR="002B49D5">
              <w:rPr>
                <w:rFonts w:ascii="Times New Roman" w:hAnsi="Times New Roman"/>
                <w:sz w:val="24"/>
                <w:szCs w:val="24"/>
              </w:rPr>
              <w:t xml:space="preserve"> </w:t>
            </w:r>
            <w:r w:rsidRPr="00713410">
              <w:rPr>
                <w:rFonts w:ascii="Times New Roman" w:hAnsi="Times New Roman"/>
                <w:sz w:val="24"/>
                <w:szCs w:val="24"/>
              </w:rPr>
              <w:t>vērā 8.3.3.</w:t>
            </w:r>
            <w:r>
              <w:rPr>
                <w:rFonts w:ascii="Times New Roman" w:hAnsi="Times New Roman"/>
                <w:sz w:val="24"/>
                <w:szCs w:val="24"/>
              </w:rPr>
              <w:t xml:space="preserve"> </w:t>
            </w:r>
            <w:r w:rsidRPr="00713410">
              <w:rPr>
                <w:rFonts w:ascii="Times New Roman" w:hAnsi="Times New Roman"/>
                <w:sz w:val="24"/>
                <w:szCs w:val="24"/>
              </w:rPr>
              <w:t>SAM īstenošanā iesaistīto pašvaldību sniegtās prognozes, var secināt, ka nepieciešams veikt grozījumus 8.3.3.</w:t>
            </w:r>
            <w:r>
              <w:rPr>
                <w:rFonts w:ascii="Times New Roman" w:hAnsi="Times New Roman"/>
                <w:sz w:val="24"/>
                <w:szCs w:val="24"/>
              </w:rPr>
              <w:t xml:space="preserve"> </w:t>
            </w:r>
            <w:r w:rsidRPr="00713410">
              <w:rPr>
                <w:rFonts w:ascii="Times New Roman" w:hAnsi="Times New Roman"/>
                <w:sz w:val="24"/>
                <w:szCs w:val="24"/>
              </w:rPr>
              <w:t>SAM īstenošanas nosacījumos, nos</w:t>
            </w:r>
            <w:r w:rsidR="002B49D5">
              <w:rPr>
                <w:rFonts w:ascii="Times New Roman" w:hAnsi="Times New Roman"/>
                <w:sz w:val="24"/>
                <w:szCs w:val="24"/>
              </w:rPr>
              <w:t>akot</w:t>
            </w:r>
            <w:r w:rsidRPr="00713410">
              <w:rPr>
                <w:rFonts w:ascii="Times New Roman" w:hAnsi="Times New Roman"/>
                <w:sz w:val="24"/>
                <w:szCs w:val="24"/>
              </w:rPr>
              <w:t xml:space="preserve"> uzraudzības rādītāju t.sk. iznākuma, rezultāta un finanšu rādītāju un kopējā attiecināmā finansējuma samazināšanu, projekta īstenošanas perioda pagarināšanu.</w:t>
            </w:r>
          </w:p>
          <w:p w:rsidR="001C6F69" w:rsidRPr="00713410" w:rsidP="002B49D5">
            <w:pPr>
              <w:pStyle w:val="ListParagraph"/>
              <w:numPr>
                <w:ilvl w:val="0"/>
                <w:numId w:val="1"/>
              </w:numPr>
              <w:tabs>
                <w:tab w:val="left" w:pos="356"/>
              </w:tabs>
              <w:spacing w:after="0" w:line="240" w:lineRule="auto"/>
              <w:ind w:left="26" w:firstLine="0"/>
              <w:jc w:val="both"/>
              <w:rPr>
                <w:rFonts w:ascii="Times New Roman" w:hAnsi="Times New Roman"/>
                <w:sz w:val="24"/>
                <w:szCs w:val="24"/>
              </w:rPr>
            </w:pPr>
            <w:r w:rsidRPr="00713410">
              <w:rPr>
                <w:rFonts w:ascii="Times New Roman" w:eastAsia="Times New Roman" w:hAnsi="Times New Roman"/>
                <w:b/>
                <w:sz w:val="24"/>
                <w:szCs w:val="24"/>
                <w:lang w:eastAsia="lv-LV"/>
              </w:rPr>
              <w:t>Uzraudzības rādītāju t.sk. iznākuma, rezultāta un finanšu rādītāju un kopējā attiecināmā finansējuma samazināšana.</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Ierosinātie grozījumi paredz izmaiņas 8.3.3</w:t>
            </w:r>
            <w:r>
              <w:rPr>
                <w:rFonts w:ascii="Times New Roman" w:hAnsi="Times New Roman"/>
                <w:sz w:val="24"/>
                <w:szCs w:val="24"/>
              </w:rPr>
              <w:t>.</w:t>
            </w:r>
            <w:r>
              <w:t> </w:t>
            </w:r>
            <w:r w:rsidRPr="00713410">
              <w:rPr>
                <w:rFonts w:ascii="Times New Roman" w:hAnsi="Times New Roman"/>
                <w:sz w:val="24"/>
                <w:szCs w:val="24"/>
              </w:rPr>
              <w:t xml:space="preserve">SAM rādītāju starpposma un gala vērtībās, ievērojot izmaiņas NEET grupas jauniešu statistikā un jauniešu situācijā darba tirgū. </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 xml:space="preserve">Saskaņā ar CSP datiem 2017.gada trešajā ceturksnī Latvijā bija 39,4 tūkst. NEET grupas jaunieši vecumā no 15 līdz 29 gadiem. No šiem jauniešiem 2017. gada septembrī kā bezdarbnieki NVA bija reģistrēti 11 160 jaunieši, tai skaitā 4 170 jaunieši vecuma grupā 15 -24 gadi un 6 990 jaunieši vecuma grupā 25 – 29 gadi. </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Plānojot 8.3.3.</w:t>
            </w:r>
            <w:r>
              <w:rPr>
                <w:rFonts w:ascii="Times New Roman" w:hAnsi="Times New Roman"/>
                <w:sz w:val="24"/>
                <w:szCs w:val="24"/>
              </w:rPr>
              <w:t xml:space="preserve"> </w:t>
            </w:r>
            <w:r w:rsidRPr="00713410">
              <w:rPr>
                <w:rFonts w:ascii="Times New Roman" w:hAnsi="Times New Roman"/>
                <w:sz w:val="24"/>
                <w:szCs w:val="24"/>
              </w:rPr>
              <w:t xml:space="preserve">SAM ieviešanu, IZM balstījās uz CSP Darbaspēka izlases veida </w:t>
            </w:r>
            <w:r w:rsidRPr="00713410">
              <w:rPr>
                <w:rFonts w:ascii="Times New Roman" w:hAnsi="Times New Roman"/>
                <w:sz w:val="24"/>
                <w:szCs w:val="24"/>
              </w:rPr>
              <w:t>apsekojuma</w:t>
            </w:r>
            <w:r w:rsidRPr="00713410">
              <w:rPr>
                <w:rFonts w:ascii="Times New Roman" w:hAnsi="Times New Roman"/>
                <w:sz w:val="24"/>
                <w:szCs w:val="24"/>
              </w:rPr>
              <w:t xml:space="preserve"> rezultātiem 2013.</w:t>
            </w:r>
            <w:r>
              <w:rPr>
                <w:rFonts w:ascii="Times New Roman" w:hAnsi="Times New Roman"/>
                <w:sz w:val="24"/>
                <w:szCs w:val="24"/>
              </w:rPr>
              <w:t xml:space="preserve"> </w:t>
            </w:r>
            <w:r w:rsidRPr="00713410">
              <w:rPr>
                <w:rFonts w:ascii="Times New Roman" w:hAnsi="Times New Roman"/>
                <w:sz w:val="24"/>
                <w:szCs w:val="24"/>
              </w:rPr>
              <w:t>gadā, kad Latvijā bija 59,5 tūkst. jauniešu vecumā no 15 līdz 29 gadiem, kuri nestrādāja, nemācījās un neapguva arodu.</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NEET grupas jauniešu skaita samazinājumu nosaka demogrāfiskā situācija un būtisks kopējā jauniešu skaita samazinājums valstī pēdējos gados: saskaņā ar CSP datiem 2013.</w:t>
            </w:r>
            <w:r>
              <w:rPr>
                <w:rFonts w:ascii="Times New Roman" w:hAnsi="Times New Roman"/>
                <w:sz w:val="24"/>
                <w:szCs w:val="24"/>
              </w:rPr>
              <w:t xml:space="preserve"> </w:t>
            </w:r>
            <w:r w:rsidRPr="00713410">
              <w:rPr>
                <w:rFonts w:ascii="Times New Roman" w:hAnsi="Times New Roman"/>
                <w:sz w:val="24"/>
                <w:szCs w:val="24"/>
              </w:rPr>
              <w:t>gadā bija 392,6 tūkst. jauniešu vecumā no 15 līdz 29 gadiem, savukārt 2017.</w:t>
            </w:r>
            <w:r>
              <w:rPr>
                <w:rFonts w:ascii="Times New Roman" w:hAnsi="Times New Roman"/>
                <w:sz w:val="24"/>
                <w:szCs w:val="24"/>
              </w:rPr>
              <w:t xml:space="preserve"> </w:t>
            </w:r>
            <w:r w:rsidRPr="00713410">
              <w:rPr>
                <w:rFonts w:ascii="Times New Roman" w:hAnsi="Times New Roman"/>
                <w:sz w:val="24"/>
                <w:szCs w:val="24"/>
              </w:rPr>
              <w:t>gadā – 325,5 tūkst. Tāpat pozitīvu ietekmi ir radījuši Eiropas Savienības struktūrfondu īstenotie pasākumi, iesaistot  NEET jauniešus izglītībā un darba tirgū - LM ikgadējā informatīvā ziņojuma par Jauniešu garantijas īstenošanas progresu 7.2.1. SAM projektu ietvaros norādīts, ka 2014.-2016.</w:t>
            </w:r>
            <w:r>
              <w:rPr>
                <w:rFonts w:ascii="Times New Roman" w:hAnsi="Times New Roman"/>
                <w:sz w:val="24"/>
                <w:szCs w:val="24"/>
              </w:rPr>
              <w:t xml:space="preserve"> </w:t>
            </w:r>
            <w:r w:rsidRPr="00713410">
              <w:rPr>
                <w:rFonts w:ascii="Times New Roman" w:hAnsi="Times New Roman"/>
                <w:sz w:val="24"/>
                <w:szCs w:val="24"/>
              </w:rPr>
              <w:t xml:space="preserve">gadā no visiem programmas dalībniekiem vecuma grupā 15-24 gadi (kopā 60 890 personas) pirmajos četros mēnešos iekārtojušies darbā </w:t>
            </w:r>
            <w:r w:rsidRPr="00713410">
              <w:rPr>
                <w:rFonts w:ascii="Times New Roman" w:hAnsi="Times New Roman"/>
                <w:sz w:val="24"/>
                <w:szCs w:val="24"/>
              </w:rPr>
              <w:t xml:space="preserve">27% un 20% uzsākuši dalību apmācībās, pirmās darba pieredzes iegūšanas u.c. NVA </w:t>
            </w:r>
            <w:r w:rsidRPr="00E3558E">
              <w:rPr>
                <w:rFonts w:ascii="Times New Roman" w:hAnsi="Times New Roman"/>
                <w:sz w:val="24"/>
                <w:szCs w:val="24"/>
              </w:rPr>
              <w:t>un Valsts izglītības attīstības aģentūras ilgtermiņa atbalsta pasākumos, bez tam pirmajos četros mēnešos kopš bezdarbnieka statusa saņemšanas vai pieteikuma iesniegšanas</w:t>
            </w:r>
            <w:r w:rsidRPr="00713410">
              <w:rPr>
                <w:rFonts w:ascii="Times New Roman" w:hAnsi="Times New Roman"/>
                <w:sz w:val="24"/>
                <w:szCs w:val="24"/>
              </w:rPr>
              <w:t xml:space="preserve"> dalībai programmā vidēji 45% jauniešu iekļaujas atbalsta pasākumos vai atgriežas darba tirgū, savukārt vidēji 19% programmas dalībnieku zaudē bezdarbnieka statusu pienākumu nepildīšanas dēļ.</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 xml:space="preserve">Vienlaikus valstī  palielinās arī  nodarbinātības līmenis: </w:t>
            </w:r>
            <w:r w:rsidRPr="00713410">
              <w:rPr>
                <w:rFonts w:ascii="Times New Roman" w:hAnsi="Times New Roman"/>
                <w:bCs/>
                <w:sz w:val="24"/>
                <w:szCs w:val="24"/>
              </w:rPr>
              <w:t>2017.</w:t>
            </w:r>
            <w:r>
              <w:rPr>
                <w:rFonts w:ascii="Times New Roman" w:hAnsi="Times New Roman"/>
                <w:bCs/>
                <w:sz w:val="24"/>
                <w:szCs w:val="24"/>
              </w:rPr>
              <w:t xml:space="preserve"> </w:t>
            </w:r>
            <w:r w:rsidRPr="00713410">
              <w:rPr>
                <w:rFonts w:ascii="Times New Roman" w:hAnsi="Times New Roman"/>
                <w:bCs/>
                <w:sz w:val="24"/>
                <w:szCs w:val="24"/>
              </w:rPr>
              <w:t>gada 3.</w:t>
            </w:r>
            <w:r>
              <w:rPr>
                <w:rFonts w:ascii="Times New Roman" w:hAnsi="Times New Roman"/>
                <w:bCs/>
                <w:sz w:val="24"/>
                <w:szCs w:val="24"/>
              </w:rPr>
              <w:t xml:space="preserve"> </w:t>
            </w:r>
            <w:r w:rsidRPr="00713410">
              <w:rPr>
                <w:rFonts w:ascii="Times New Roman" w:hAnsi="Times New Roman"/>
                <w:bCs/>
                <w:sz w:val="24"/>
                <w:szCs w:val="24"/>
              </w:rPr>
              <w:t>ceturksnī</w:t>
            </w:r>
            <w:r w:rsidRPr="00713410">
              <w:rPr>
                <w:b/>
                <w:bCs/>
                <w:sz w:val="24"/>
                <w:szCs w:val="24"/>
              </w:rPr>
              <w:t xml:space="preserve"> </w:t>
            </w:r>
            <w:r w:rsidRPr="00713410">
              <w:rPr>
                <w:rFonts w:ascii="Times New Roman" w:hAnsi="Times New Roman"/>
                <w:sz w:val="24"/>
                <w:szCs w:val="24"/>
              </w:rPr>
              <w:t>70,9% no iedzīvotājiem vecuma grupā 15-64 gadi bija nodarbināti, 2013.</w:t>
            </w:r>
            <w:r>
              <w:rPr>
                <w:rFonts w:ascii="Times New Roman" w:hAnsi="Times New Roman"/>
                <w:sz w:val="24"/>
                <w:szCs w:val="24"/>
              </w:rPr>
              <w:t xml:space="preserve"> </w:t>
            </w:r>
            <w:r w:rsidRPr="00713410">
              <w:rPr>
                <w:rFonts w:ascii="Times New Roman" w:hAnsi="Times New Roman"/>
                <w:sz w:val="24"/>
                <w:szCs w:val="24"/>
              </w:rPr>
              <w:t>gada 4.cet. – 65,3%</w:t>
            </w:r>
            <w:r>
              <w:rPr>
                <w:rStyle w:val="FootnoteReference"/>
                <w:rFonts w:ascii="Times New Roman" w:hAnsi="Times New Roman"/>
                <w:sz w:val="24"/>
                <w:szCs w:val="24"/>
              </w:rPr>
              <w:footnoteReference w:id="2"/>
            </w:r>
            <w:r w:rsidRPr="00713410">
              <w:rPr>
                <w:rFonts w:ascii="Times New Roman" w:hAnsi="Times New Roman"/>
                <w:sz w:val="24"/>
                <w:szCs w:val="24"/>
              </w:rPr>
              <w:t>, mazinoties bezdarba līmenim: bezdarba līmenis  iedzīvotājiem vecuma grupā 15-64 2017.</w:t>
            </w:r>
            <w:r>
              <w:rPr>
                <w:rFonts w:ascii="Times New Roman" w:hAnsi="Times New Roman"/>
                <w:sz w:val="24"/>
                <w:szCs w:val="24"/>
              </w:rPr>
              <w:t xml:space="preserve"> </w:t>
            </w:r>
            <w:r w:rsidRPr="00713410">
              <w:rPr>
                <w:rFonts w:ascii="Times New Roman" w:hAnsi="Times New Roman"/>
                <w:sz w:val="24"/>
                <w:szCs w:val="24"/>
              </w:rPr>
              <w:t>gada 3.</w:t>
            </w:r>
            <w:r>
              <w:rPr>
                <w:rFonts w:ascii="Times New Roman" w:hAnsi="Times New Roman"/>
                <w:sz w:val="24"/>
                <w:szCs w:val="24"/>
              </w:rPr>
              <w:t xml:space="preserve"> </w:t>
            </w:r>
            <w:r w:rsidRPr="00713410">
              <w:rPr>
                <w:rFonts w:ascii="Times New Roman" w:hAnsi="Times New Roman"/>
                <w:sz w:val="24"/>
                <w:szCs w:val="24"/>
              </w:rPr>
              <w:t>ceturksnī 6,7%, 2013.gada 4.ceturksnī - 8,5%).</w:t>
            </w:r>
          </w:p>
          <w:p w:rsidR="001C6F69" w:rsidP="00954EDC">
            <w:pPr>
              <w:spacing w:after="0" w:line="240" w:lineRule="auto"/>
              <w:jc w:val="both"/>
              <w:rPr>
                <w:rFonts w:ascii="Times New Roman" w:hAnsi="Times New Roman"/>
                <w:sz w:val="24"/>
                <w:szCs w:val="24"/>
              </w:rPr>
            </w:pPr>
            <w:r w:rsidRPr="00713410">
              <w:rPr>
                <w:rFonts w:ascii="Times New Roman" w:hAnsi="Times New Roman"/>
                <w:sz w:val="24"/>
                <w:szCs w:val="24"/>
              </w:rPr>
              <w:t>NVA “Pārskatā par bezdarba situāciju valstī (jūnijs)” esošie dati uzrāda gan jauniešu bezdarbnieku (vecuma grupa 15-29 gadi) skaita samazinājumu par 6 968  2017. gada jūnijā salīdzinājumā ar 2013. gadu, gan bezdarbnieku (vecuma grupā 15-24) īpatsvara samazinājumu par 2,7 procentpunktiem iepriekš minētajā laika periodā. Pozitīvas izmaiņas NEET grupas jauniešu statistikā un jauniešu situācijā darba tirgū, kā arī 8.3.3.</w:t>
            </w:r>
            <w:r>
              <w:rPr>
                <w:rFonts w:ascii="Times New Roman" w:hAnsi="Times New Roman"/>
                <w:sz w:val="24"/>
                <w:szCs w:val="24"/>
              </w:rPr>
              <w:t xml:space="preserve"> </w:t>
            </w:r>
            <w:r w:rsidRPr="00713410">
              <w:rPr>
                <w:rFonts w:ascii="Times New Roman" w:hAnsi="Times New Roman"/>
                <w:sz w:val="24"/>
                <w:szCs w:val="24"/>
              </w:rPr>
              <w:t>SAM projekta ietvaros iesaistīto pašvaldību iesniegtās prognozes par projektā potenciāli iesaistāmo jauniešu skaitu parāda, ka pastāv risks plānoto rādītāju sasniegšanā. Saskaņā ar šī brīža prognozi 2018.</w:t>
            </w:r>
            <w:r>
              <w:rPr>
                <w:rFonts w:ascii="Times New Roman" w:hAnsi="Times New Roman"/>
                <w:sz w:val="24"/>
                <w:szCs w:val="24"/>
              </w:rPr>
              <w:t xml:space="preserve"> </w:t>
            </w:r>
            <w:r w:rsidRPr="00713410">
              <w:rPr>
                <w:rFonts w:ascii="Times New Roman" w:hAnsi="Times New Roman"/>
                <w:sz w:val="24"/>
                <w:szCs w:val="24"/>
              </w:rPr>
              <w:t xml:space="preserve">gada beigās rādītāju izpilde būs </w:t>
            </w:r>
            <w:r w:rsidRPr="00631998">
              <w:rPr>
                <w:rFonts w:ascii="Times New Roman" w:hAnsi="Times New Roman"/>
                <w:sz w:val="24"/>
                <w:szCs w:val="24"/>
              </w:rPr>
              <w:t>37%, t.i., 1 950 NEET jaunieši, kas saņēmuši atbalstu E</w:t>
            </w:r>
            <w:r>
              <w:rPr>
                <w:rFonts w:ascii="Times New Roman" w:hAnsi="Times New Roman"/>
                <w:sz w:val="24"/>
                <w:szCs w:val="24"/>
              </w:rPr>
              <w:t>iropas Sociālā fonda (turpmāk – ESF)</w:t>
            </w:r>
            <w:r w:rsidR="00B342F0">
              <w:rPr>
                <w:rFonts w:ascii="Times New Roman" w:hAnsi="Times New Roman"/>
                <w:sz w:val="24"/>
                <w:szCs w:val="24"/>
              </w:rPr>
              <w:t xml:space="preserve"> finansējuma ietvaros</w:t>
            </w:r>
            <w:r w:rsidRPr="00631998">
              <w:rPr>
                <w:rFonts w:ascii="Times New Roman" w:hAnsi="Times New Roman"/>
                <w:sz w:val="24"/>
                <w:szCs w:val="24"/>
              </w:rPr>
              <w:t>. Savukārt finanšu rādītāju izpilde</w:t>
            </w:r>
            <w:r w:rsidRPr="00713410">
              <w:rPr>
                <w:rFonts w:ascii="Times New Roman" w:hAnsi="Times New Roman"/>
                <w:sz w:val="24"/>
                <w:szCs w:val="24"/>
              </w:rPr>
              <w:t xml:space="preserve"> 2018.gadā varētu sasniegt 37% no plānotā (6,3 milj. </w:t>
            </w:r>
            <w:r w:rsidRPr="00713410">
              <w:rPr>
                <w:rFonts w:ascii="Times New Roman" w:hAnsi="Times New Roman"/>
                <w:i/>
                <w:sz w:val="24"/>
                <w:szCs w:val="24"/>
              </w:rPr>
              <w:t>euro</w:t>
            </w:r>
            <w:r w:rsidRPr="00713410">
              <w:rPr>
                <w:rFonts w:ascii="Times New Roman" w:hAnsi="Times New Roman"/>
                <w:sz w:val="24"/>
                <w:szCs w:val="24"/>
              </w:rPr>
              <w:t xml:space="preserve">) t.i. 2 306 207  milj. </w:t>
            </w:r>
            <w:r w:rsidRPr="00713410">
              <w:rPr>
                <w:rFonts w:ascii="Times New Roman" w:hAnsi="Times New Roman"/>
                <w:i/>
                <w:sz w:val="24"/>
                <w:szCs w:val="24"/>
              </w:rPr>
              <w:t>euro</w:t>
            </w:r>
            <w:r w:rsidRPr="00713410">
              <w:rPr>
                <w:rFonts w:ascii="Times New Roman" w:hAnsi="Times New Roman"/>
                <w:i/>
                <w:sz w:val="24"/>
                <w:szCs w:val="24"/>
              </w:rPr>
              <w:t xml:space="preserve">, </w:t>
            </w:r>
            <w:r w:rsidRPr="00713410">
              <w:rPr>
                <w:rFonts w:ascii="Times New Roman" w:hAnsi="Times New Roman"/>
                <w:sz w:val="24"/>
                <w:szCs w:val="24"/>
              </w:rPr>
              <w:t>kopējo finansējuma apguvi 2018.gada beigās prognozējot 3,5 milj</w:t>
            </w:r>
            <w:r w:rsidRPr="00713410">
              <w:rPr>
                <w:rFonts w:ascii="Times New Roman" w:hAnsi="Times New Roman"/>
                <w:i/>
                <w:sz w:val="24"/>
                <w:szCs w:val="24"/>
              </w:rPr>
              <w:t xml:space="preserve">. </w:t>
            </w:r>
            <w:r w:rsidRPr="00713410">
              <w:rPr>
                <w:rFonts w:ascii="Times New Roman" w:hAnsi="Times New Roman"/>
                <w:i/>
                <w:sz w:val="24"/>
                <w:szCs w:val="24"/>
              </w:rPr>
              <w:t>euro</w:t>
            </w:r>
            <w:r w:rsidRPr="00713410">
              <w:rPr>
                <w:rFonts w:ascii="Times New Roman" w:hAnsi="Times New Roman"/>
                <w:i/>
                <w:sz w:val="24"/>
                <w:szCs w:val="24"/>
              </w:rPr>
              <w:t xml:space="preserve"> </w:t>
            </w:r>
            <w:r w:rsidRPr="00713410">
              <w:rPr>
                <w:rFonts w:ascii="Times New Roman" w:hAnsi="Times New Roman"/>
                <w:sz w:val="24"/>
                <w:szCs w:val="24"/>
              </w:rPr>
              <w:t>apmērā</w:t>
            </w:r>
            <w:r w:rsidRPr="00713410">
              <w:rPr>
                <w:rFonts w:ascii="Times New Roman" w:hAnsi="Times New Roman"/>
                <w:i/>
                <w:sz w:val="24"/>
                <w:szCs w:val="24"/>
              </w:rPr>
              <w:t xml:space="preserve"> </w:t>
            </w:r>
            <w:r w:rsidRPr="00713410">
              <w:rPr>
                <w:rFonts w:ascii="Times New Roman" w:hAnsi="Times New Roman"/>
                <w:sz w:val="24"/>
                <w:szCs w:val="24"/>
              </w:rPr>
              <w:t xml:space="preserve">(plānots 9 milj. </w:t>
            </w:r>
            <w:r w:rsidRPr="00713410">
              <w:rPr>
                <w:rFonts w:ascii="Times New Roman" w:hAnsi="Times New Roman"/>
                <w:i/>
                <w:sz w:val="24"/>
                <w:szCs w:val="24"/>
              </w:rPr>
              <w:t>euro</w:t>
            </w:r>
            <w:r w:rsidRPr="00713410">
              <w:rPr>
                <w:rFonts w:ascii="Times New Roman" w:hAnsi="Times New Roman"/>
                <w:sz w:val="24"/>
                <w:szCs w:val="24"/>
              </w:rPr>
              <w:t>). Ņemot vērā minēto, 8.3.3.</w:t>
            </w:r>
            <w:r>
              <w:rPr>
                <w:rFonts w:ascii="Times New Roman" w:hAnsi="Times New Roman"/>
                <w:sz w:val="24"/>
                <w:szCs w:val="24"/>
              </w:rPr>
              <w:t xml:space="preserve"> </w:t>
            </w:r>
            <w:r w:rsidRPr="00713410">
              <w:rPr>
                <w:rFonts w:ascii="Times New Roman" w:hAnsi="Times New Roman"/>
                <w:sz w:val="24"/>
                <w:szCs w:val="24"/>
              </w:rPr>
              <w:t xml:space="preserve">SAM varētu izveidoties finansējuma atlikums  aptuveni 5,5 milj. </w:t>
            </w:r>
            <w:r w:rsidRPr="00713410">
              <w:rPr>
                <w:rFonts w:ascii="Times New Roman" w:hAnsi="Times New Roman"/>
                <w:i/>
                <w:sz w:val="24"/>
                <w:szCs w:val="24"/>
              </w:rPr>
              <w:t>euro</w:t>
            </w:r>
            <w:r w:rsidRPr="00713410">
              <w:rPr>
                <w:rFonts w:ascii="Times New Roman" w:hAnsi="Times New Roman"/>
                <w:sz w:val="24"/>
                <w:szCs w:val="24"/>
              </w:rPr>
              <w:t xml:space="preserve"> apmērā (61 % no kopējā 8.3.3.</w:t>
            </w:r>
            <w:r>
              <w:rPr>
                <w:rFonts w:ascii="Times New Roman" w:hAnsi="Times New Roman"/>
                <w:sz w:val="24"/>
                <w:szCs w:val="24"/>
              </w:rPr>
              <w:t xml:space="preserve"> </w:t>
            </w:r>
            <w:r w:rsidRPr="00713410">
              <w:rPr>
                <w:rFonts w:ascii="Times New Roman" w:hAnsi="Times New Roman"/>
                <w:sz w:val="24"/>
                <w:szCs w:val="24"/>
              </w:rPr>
              <w:t>SAM finansējuma). Daļu no 8.3.3.</w:t>
            </w:r>
            <w:r>
              <w:rPr>
                <w:rFonts w:ascii="Times New Roman" w:hAnsi="Times New Roman"/>
                <w:sz w:val="24"/>
                <w:szCs w:val="24"/>
              </w:rPr>
              <w:t xml:space="preserve"> </w:t>
            </w:r>
            <w:r w:rsidRPr="00713410">
              <w:rPr>
                <w:rFonts w:ascii="Times New Roman" w:hAnsi="Times New Roman"/>
                <w:sz w:val="24"/>
                <w:szCs w:val="24"/>
              </w:rPr>
              <w:t>SAM finansējuma atlikuma</w:t>
            </w:r>
            <w:r>
              <w:rPr>
                <w:rFonts w:ascii="Times New Roman" w:hAnsi="Times New Roman"/>
                <w:sz w:val="24"/>
                <w:szCs w:val="24"/>
              </w:rPr>
              <w:t> </w:t>
            </w:r>
            <w:r w:rsidRPr="00713410">
              <w:rPr>
                <w:rFonts w:ascii="Times New Roman" w:hAnsi="Times New Roman"/>
                <w:sz w:val="24"/>
                <w:szCs w:val="24"/>
              </w:rPr>
              <w:t xml:space="preserve">- 2 197 498 </w:t>
            </w:r>
            <w:r w:rsidRPr="00713410">
              <w:rPr>
                <w:rFonts w:ascii="Times New Roman" w:hAnsi="Times New Roman"/>
                <w:i/>
                <w:sz w:val="24"/>
                <w:szCs w:val="24"/>
              </w:rPr>
              <w:t>euro</w:t>
            </w:r>
            <w:r w:rsidRPr="00713410">
              <w:rPr>
                <w:rFonts w:ascii="Times New Roman" w:hAnsi="Times New Roman"/>
                <w:sz w:val="24"/>
                <w:szCs w:val="24"/>
              </w:rPr>
              <w:t xml:space="preserve"> paredzēts novirzīt 8.3.1. SAM projekta “</w:t>
            </w:r>
            <w:r w:rsidRPr="00713410">
              <w:rPr>
                <w:rFonts w:ascii="Times New Roman" w:eastAsia="Times New Roman" w:hAnsi="Times New Roman"/>
                <w:sz w:val="24"/>
                <w:szCs w:val="24"/>
                <w:lang w:eastAsia="lv-LV"/>
              </w:rPr>
              <w:t>Kompetenču pieeja mācību saturā</w:t>
            </w:r>
            <w:r w:rsidRPr="00713410">
              <w:rPr>
                <w:rFonts w:ascii="Times New Roman" w:hAnsi="Times New Roman"/>
                <w:sz w:val="24"/>
                <w:szCs w:val="24"/>
              </w:rPr>
              <w:t>” papildu darbību īstenošanai.</w:t>
            </w:r>
          </w:p>
          <w:p w:rsidR="001C6F69" w:rsidRPr="00713410" w:rsidP="002B49D5">
            <w:pPr>
              <w:pStyle w:val="CommentText"/>
              <w:numPr>
                <w:ilvl w:val="0"/>
                <w:numId w:val="1"/>
              </w:numPr>
              <w:tabs>
                <w:tab w:val="left" w:pos="73"/>
                <w:tab w:val="left" w:pos="735"/>
              </w:tabs>
              <w:spacing w:after="0"/>
              <w:ind w:hanging="1042"/>
              <w:jc w:val="both"/>
              <w:rPr>
                <w:rFonts w:ascii="Times New Roman" w:hAnsi="Times New Roman"/>
                <w:b/>
                <w:sz w:val="24"/>
                <w:szCs w:val="24"/>
                <w:lang w:val="lv-LV"/>
              </w:rPr>
            </w:pPr>
            <w:r w:rsidRPr="00713410">
              <w:rPr>
                <w:rFonts w:ascii="Times New Roman" w:hAnsi="Times New Roman"/>
                <w:b/>
                <w:sz w:val="24"/>
                <w:szCs w:val="24"/>
                <w:lang w:val="lv-LV"/>
              </w:rPr>
              <w:t>Projekta īstenošanas perioda pagarināšana.</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Lai nodrošinātu uzsāktā atbalsta NEET jauniešiem sniegšanu arī pēc 2018.</w:t>
            </w:r>
            <w:r>
              <w:rPr>
                <w:rFonts w:ascii="Times New Roman" w:hAnsi="Times New Roman"/>
                <w:sz w:val="24"/>
                <w:szCs w:val="24"/>
              </w:rPr>
              <w:t xml:space="preserve"> </w:t>
            </w:r>
            <w:r w:rsidRPr="00713410">
              <w:rPr>
                <w:rFonts w:ascii="Times New Roman" w:hAnsi="Times New Roman"/>
                <w:sz w:val="24"/>
                <w:szCs w:val="24"/>
              </w:rPr>
              <w:t>gada, tiek plānots rosināt pagarināt projekta īstenošanu par 2 gadiem, t.i. līdz 2020.</w:t>
            </w:r>
            <w:r>
              <w:rPr>
                <w:rFonts w:ascii="Times New Roman" w:hAnsi="Times New Roman"/>
                <w:sz w:val="24"/>
                <w:szCs w:val="24"/>
              </w:rPr>
              <w:t xml:space="preserve"> </w:t>
            </w:r>
            <w:r w:rsidRPr="00713410">
              <w:rPr>
                <w:rFonts w:ascii="Times New Roman" w:hAnsi="Times New Roman"/>
                <w:sz w:val="24"/>
                <w:szCs w:val="24"/>
              </w:rPr>
              <w:t>gada 31.</w:t>
            </w:r>
            <w:r>
              <w:rPr>
                <w:rFonts w:ascii="Times New Roman" w:hAnsi="Times New Roman"/>
                <w:sz w:val="24"/>
                <w:szCs w:val="24"/>
              </w:rPr>
              <w:t xml:space="preserve"> </w:t>
            </w:r>
            <w:r w:rsidRPr="00713410">
              <w:rPr>
                <w:rFonts w:ascii="Times New Roman" w:hAnsi="Times New Roman"/>
                <w:sz w:val="24"/>
                <w:szCs w:val="24"/>
              </w:rPr>
              <w:t xml:space="preserve">decembrim. </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 xml:space="preserve">Ņemot vērā pašvaldību sniegtās prognozes, projekta pagarināšana par diviem gadiem dos iespēju sniegt ESF atbalstu 1 550 NEET jauniešiem; paredzot tam finansējumu 3 360 210 </w:t>
            </w:r>
            <w:r w:rsidRPr="00713410">
              <w:rPr>
                <w:rFonts w:ascii="Times New Roman" w:hAnsi="Times New Roman"/>
                <w:i/>
                <w:sz w:val="24"/>
                <w:szCs w:val="24"/>
              </w:rPr>
              <w:t>euro</w:t>
            </w:r>
            <w:r w:rsidRPr="00713410">
              <w:rPr>
                <w:rFonts w:ascii="Times New Roman" w:hAnsi="Times New Roman"/>
                <w:i/>
                <w:sz w:val="24"/>
                <w:szCs w:val="24"/>
              </w:rPr>
              <w:t xml:space="preserve">, </w:t>
            </w:r>
            <w:r w:rsidRPr="00713410">
              <w:rPr>
                <w:rFonts w:ascii="Times New Roman" w:hAnsi="Times New Roman"/>
                <w:sz w:val="24"/>
                <w:szCs w:val="24"/>
              </w:rPr>
              <w:t>tajā iekļaujot viena jaunieša iesaistes un dalības individuālajā pasākuma programmā izmaksas, projekta īstenošanas izmaksas 2019.gadā un 2020.gadā, kā arī</w:t>
            </w:r>
            <w:r w:rsidRPr="00713410">
              <w:rPr>
                <w:sz w:val="24"/>
                <w:szCs w:val="24"/>
              </w:rPr>
              <w:t xml:space="preserve"> </w:t>
            </w:r>
            <w:r w:rsidRPr="00713410">
              <w:rPr>
                <w:rFonts w:ascii="Times New Roman" w:hAnsi="Times New Roman"/>
                <w:sz w:val="24"/>
                <w:szCs w:val="24"/>
              </w:rPr>
              <w:t xml:space="preserve">pašvaldības projekta administrējošā personāla izmaksas (piemēram, projekta vadītājs, projekta koordinators, grāmatvedis, lietvedis) </w:t>
            </w:r>
            <w:r w:rsidRPr="00631998">
              <w:rPr>
                <w:rFonts w:ascii="Times New Roman" w:hAnsi="Times New Roman"/>
                <w:sz w:val="24"/>
                <w:szCs w:val="24"/>
              </w:rPr>
              <w:t xml:space="preserve">un </w:t>
            </w:r>
            <w:r>
              <w:rPr>
                <w:rFonts w:ascii="Times New Roman" w:hAnsi="Times New Roman"/>
                <w:sz w:val="24"/>
                <w:szCs w:val="24"/>
              </w:rPr>
              <w:t xml:space="preserve">darba </w:t>
            </w:r>
            <w:r w:rsidRPr="00631998">
              <w:rPr>
                <w:rFonts w:ascii="Times New Roman" w:hAnsi="Times New Roman"/>
                <w:sz w:val="24"/>
                <w:szCs w:val="24"/>
              </w:rPr>
              <w:t>nodrošināšanas izdevumus</w:t>
            </w:r>
            <w:r w:rsidRPr="001671B4">
              <w:rPr>
                <w:rFonts w:ascii="Times New Roman" w:hAnsi="Times New Roman"/>
                <w:sz w:val="24"/>
                <w:szCs w:val="24"/>
              </w:rPr>
              <w:t xml:space="preserve">  (</w:t>
            </w:r>
            <w:r w:rsidRPr="00713410">
              <w:rPr>
                <w:rFonts w:ascii="Times New Roman" w:hAnsi="Times New Roman"/>
                <w:sz w:val="24"/>
                <w:szCs w:val="24"/>
              </w:rPr>
              <w:t>pēc 2018.gada vienas vienības izmaksu metodika būtu papildināma ar vienas vienības izmaksu likmi minēto izmaksu segšanai sadarbības partneriem).</w:t>
            </w:r>
            <w:r w:rsidR="00A65E3E">
              <w:rPr>
                <w:rFonts w:ascii="Times New Roman" w:hAnsi="Times New Roman"/>
                <w:sz w:val="24"/>
                <w:szCs w:val="24"/>
              </w:rPr>
              <w:t xml:space="preserve"> Vienas vienības izmaksu standarta likmju aprēķina un piemērošanas metodikas izstrādi un MK noteikumu grozījumus par attiecināmajām izmaksām, kas saistīti ar pašvaldību izdevumiem administrējošā personāla darbības nodrošināšanai, paredzēts veikt pēc pozitīva </w:t>
            </w:r>
            <w:r w:rsidRPr="00171B8D" w:rsidR="00A65E3E">
              <w:rPr>
                <w:rFonts w:ascii="Times New Roman" w:eastAsia="Times New Roman" w:hAnsi="Times New Roman"/>
                <w:color w:val="000000"/>
                <w:sz w:val="24"/>
                <w:szCs w:val="24"/>
              </w:rPr>
              <w:t xml:space="preserve"> EK lēmuma par </w:t>
            </w:r>
            <w:r w:rsidR="00A65E3E">
              <w:rPr>
                <w:rFonts w:ascii="Times New Roman" w:eastAsia="Times New Roman" w:hAnsi="Times New Roman"/>
                <w:color w:val="000000"/>
                <w:sz w:val="24"/>
                <w:szCs w:val="24"/>
              </w:rPr>
              <w:t>Darbības  programmas “Izaugsme un nodarbinātība” grozījumu Nr.3 apstiprināšanas.</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 xml:space="preserve">Līdz ar to, pagarinot projektu par 2 gadiem, tiek plānots, ka: </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1) ESF atbalstu kopā saņems 3 500 NEET jaunieši (tai skaitā līdz 2018.gadam – 1 950 NEET jaunieši);</w:t>
            </w:r>
          </w:p>
          <w:p w:rsidR="001C6F69" w:rsidRPr="00713410" w:rsidP="00954EDC">
            <w:pPr>
              <w:spacing w:after="0" w:line="240" w:lineRule="auto"/>
              <w:jc w:val="both"/>
              <w:rPr>
                <w:rFonts w:ascii="Times New Roman" w:hAnsi="Times New Roman"/>
                <w:sz w:val="24"/>
                <w:szCs w:val="24"/>
              </w:rPr>
            </w:pPr>
            <w:r w:rsidRPr="00713410">
              <w:rPr>
                <w:rFonts w:ascii="Times New Roman" w:hAnsi="Times New Roman"/>
                <w:sz w:val="24"/>
                <w:szCs w:val="24"/>
              </w:rPr>
              <w:t xml:space="preserve">2) kopā 2 450 NEET jaunieši sekmīgi izpildīs individuālo pasākumu programmu (70%); </w:t>
            </w:r>
          </w:p>
          <w:p w:rsidR="00F25990" w:rsidP="00F25990">
            <w:pPr>
              <w:spacing w:after="0" w:line="240" w:lineRule="auto"/>
              <w:jc w:val="both"/>
              <w:rPr>
                <w:rFonts w:ascii="Times New Roman" w:hAnsi="Times New Roman" w:cs="Times New Roman"/>
                <w:color w:val="000000"/>
                <w:sz w:val="24"/>
                <w:szCs w:val="24"/>
              </w:rPr>
            </w:pPr>
            <w:r w:rsidRPr="00713410">
              <w:rPr>
                <w:rFonts w:ascii="Times New Roman" w:hAnsi="Times New Roman"/>
                <w:sz w:val="24"/>
                <w:szCs w:val="24"/>
              </w:rPr>
              <w:t>3) veidosies 8.3.3.</w:t>
            </w:r>
            <w:r>
              <w:rPr>
                <w:rFonts w:ascii="Times New Roman" w:hAnsi="Times New Roman"/>
                <w:sz w:val="24"/>
                <w:szCs w:val="24"/>
              </w:rPr>
              <w:t xml:space="preserve"> </w:t>
            </w:r>
            <w:r w:rsidRPr="00713410">
              <w:rPr>
                <w:rFonts w:ascii="Times New Roman" w:hAnsi="Times New Roman"/>
                <w:sz w:val="24"/>
                <w:szCs w:val="24"/>
              </w:rPr>
              <w:t xml:space="preserve">SAM ietaupījums  2 197 498 </w:t>
            </w:r>
            <w:r w:rsidRPr="00713410">
              <w:rPr>
                <w:rFonts w:ascii="Times New Roman" w:hAnsi="Times New Roman"/>
                <w:i/>
                <w:sz w:val="24"/>
                <w:szCs w:val="24"/>
              </w:rPr>
              <w:t>euro</w:t>
            </w:r>
            <w:r w:rsidRPr="00713410">
              <w:rPr>
                <w:rFonts w:ascii="Times New Roman" w:hAnsi="Times New Roman"/>
                <w:sz w:val="24"/>
                <w:szCs w:val="24"/>
              </w:rPr>
              <w:t>. Ietaupījumu paredzēts novirzīt 8.3.1. SAM projekta “</w:t>
            </w:r>
            <w:r w:rsidRPr="00713410">
              <w:rPr>
                <w:rFonts w:ascii="Times New Roman" w:eastAsia="Times New Roman" w:hAnsi="Times New Roman"/>
                <w:sz w:val="24"/>
                <w:szCs w:val="24"/>
                <w:lang w:eastAsia="lv-LV"/>
              </w:rPr>
              <w:t>Kompetenču pieeja mācību saturā</w:t>
            </w:r>
            <w:r w:rsidRPr="00713410">
              <w:rPr>
                <w:rFonts w:ascii="Times New Roman" w:hAnsi="Times New Roman"/>
                <w:sz w:val="24"/>
                <w:szCs w:val="24"/>
              </w:rPr>
              <w:t>” papildu darbību īstenošanai.</w:t>
            </w:r>
            <w:r>
              <w:rPr>
                <w:rFonts w:ascii="Times New Roman" w:hAnsi="Times New Roman" w:cs="Times New Roman"/>
                <w:color w:val="000000"/>
                <w:sz w:val="24"/>
                <w:szCs w:val="24"/>
              </w:rPr>
              <w:t xml:space="preserve"> </w:t>
            </w:r>
          </w:p>
          <w:p w:rsidR="001C6F69" w:rsidRPr="00A543AF" w:rsidP="00B369E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IZM iesniegusi priekšlikumus darbības programmas</w:t>
            </w:r>
            <w:r w:rsidRPr="00682DD4">
              <w:rPr>
                <w:rFonts w:ascii="Times New Roman" w:hAnsi="Times New Roman" w:cs="Times New Roman"/>
                <w:color w:val="000000"/>
                <w:sz w:val="24"/>
                <w:szCs w:val="24"/>
              </w:rPr>
              <w:t xml:space="preserve"> „Izaugsme un nodarbinātība”</w:t>
            </w:r>
            <w:r>
              <w:rPr>
                <w:rFonts w:ascii="Times New Roman" w:hAnsi="Times New Roman" w:cs="Times New Roman"/>
                <w:color w:val="000000"/>
                <w:sz w:val="24"/>
                <w:szCs w:val="24"/>
              </w:rPr>
              <w:t xml:space="preserve"> grozījumiem</w:t>
            </w:r>
            <w:r w:rsidRPr="00682DD4">
              <w:rPr>
                <w:rFonts w:ascii="Times New Roman" w:hAnsi="Times New Roman" w:cs="Times New Roman"/>
                <w:color w:val="000000"/>
                <w:sz w:val="24"/>
                <w:szCs w:val="24"/>
              </w:rPr>
              <w:t xml:space="preserve"> Nr.3</w:t>
            </w:r>
            <w:r w:rsidR="00B369EB">
              <w:rPr>
                <w:rFonts w:ascii="Times New Roman" w:hAnsi="Times New Roman" w:cs="Times New Roman"/>
                <w:color w:val="000000"/>
                <w:sz w:val="24"/>
                <w:szCs w:val="24"/>
              </w:rPr>
              <w:t xml:space="preserve"> (turpmāk – DP grozījumi)</w:t>
            </w:r>
            <w:r w:rsidRPr="00682DD4" w:rsidR="00B369EB">
              <w:rPr>
                <w:rFonts w:ascii="Times New Roman" w:hAnsi="Times New Roman" w:cs="Times New Roman"/>
                <w:color w:val="000000"/>
                <w:sz w:val="24"/>
                <w:szCs w:val="24"/>
              </w:rPr>
              <w:t xml:space="preserve"> </w:t>
            </w:r>
            <w:r w:rsidRPr="00682D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w:t>
            </w:r>
            <w:r w:rsidRPr="00682D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8.3.3. SAM</w:t>
            </w:r>
            <w:r w:rsidRPr="00682DD4">
              <w:rPr>
                <w:rFonts w:ascii="Times New Roman" w:hAnsi="Times New Roman" w:cs="Times New Roman"/>
                <w:color w:val="000000"/>
                <w:sz w:val="24"/>
                <w:szCs w:val="24"/>
              </w:rPr>
              <w:t xml:space="preserve"> kopējā finansējuma un uzraudzīb</w:t>
            </w:r>
            <w:r>
              <w:rPr>
                <w:rFonts w:ascii="Times New Roman" w:hAnsi="Times New Roman" w:cs="Times New Roman"/>
                <w:color w:val="000000"/>
                <w:sz w:val="24"/>
                <w:szCs w:val="24"/>
              </w:rPr>
              <w:t>as rādītāju samazinājumu (noteikumu projekta 5.pun</w:t>
            </w:r>
            <w:r w:rsidR="000F64A3">
              <w:rPr>
                <w:rFonts w:ascii="Times New Roman" w:hAnsi="Times New Roman" w:cs="Times New Roman"/>
                <w:color w:val="000000"/>
                <w:sz w:val="24"/>
                <w:szCs w:val="24"/>
              </w:rPr>
              <w:t>k</w:t>
            </w:r>
            <w:r>
              <w:rPr>
                <w:rFonts w:ascii="Times New Roman" w:hAnsi="Times New Roman" w:cs="Times New Roman"/>
                <w:color w:val="000000"/>
                <w:sz w:val="24"/>
                <w:szCs w:val="24"/>
              </w:rPr>
              <w:t>ta jaunā redakcija).</w:t>
            </w:r>
            <w:r>
              <w:rPr>
                <w:rFonts w:ascii="Times New Roman" w:hAnsi="Times New Roman"/>
                <w:sz w:val="24"/>
                <w:szCs w:val="24"/>
              </w:rPr>
              <w:t xml:space="preserve"> Savukārt Ministru kabineta (turpmāk – MK) </w:t>
            </w:r>
            <w:r>
              <w:rPr>
                <w:rFonts w:ascii="Times New Roman" w:hAnsi="Times New Roman"/>
                <w:sz w:val="24"/>
                <w:szCs w:val="24"/>
              </w:rPr>
              <w:t>protokollēmuma</w:t>
            </w:r>
            <w:r>
              <w:rPr>
                <w:rFonts w:ascii="Times New Roman" w:hAnsi="Times New Roman"/>
                <w:sz w:val="24"/>
                <w:szCs w:val="24"/>
              </w:rPr>
              <w:t xml:space="preserve"> projektā IZM ir paredzējusi uzdevumu, ja</w:t>
            </w:r>
            <w:r w:rsidRPr="00835704">
              <w:rPr>
                <w:color w:val="000000"/>
                <w:sz w:val="26"/>
                <w:szCs w:val="26"/>
              </w:rPr>
              <w:t xml:space="preserve">  </w:t>
            </w:r>
            <w:r>
              <w:rPr>
                <w:rFonts w:ascii="Times New Roman" w:hAnsi="Times New Roman" w:cs="Times New Roman"/>
                <w:color w:val="000000"/>
                <w:sz w:val="24"/>
                <w:szCs w:val="24"/>
              </w:rPr>
              <w:t>Eiropas Komisija neatbalstīs IZM</w:t>
            </w:r>
            <w:r w:rsidRPr="00682DD4">
              <w:rPr>
                <w:rFonts w:ascii="Times New Roman" w:hAnsi="Times New Roman" w:cs="Times New Roman"/>
                <w:color w:val="000000"/>
                <w:sz w:val="24"/>
                <w:szCs w:val="24"/>
              </w:rPr>
              <w:t xml:space="preserve"> ierosinātos </w:t>
            </w:r>
            <w:r w:rsidR="00B369EB">
              <w:rPr>
                <w:rFonts w:ascii="Times New Roman" w:hAnsi="Times New Roman" w:cs="Times New Roman"/>
                <w:color w:val="000000"/>
                <w:sz w:val="24"/>
                <w:szCs w:val="24"/>
              </w:rPr>
              <w:t xml:space="preserve">DP </w:t>
            </w:r>
            <w:r w:rsidRPr="000F64A3">
              <w:rPr>
                <w:rFonts w:ascii="Times New Roman" w:hAnsi="Times New Roman" w:cs="Times New Roman"/>
                <w:color w:val="000000"/>
                <w:sz w:val="24"/>
                <w:szCs w:val="24"/>
              </w:rPr>
              <w:t xml:space="preserve">grozījumus </w:t>
            </w:r>
            <w:r w:rsidRPr="00682DD4">
              <w:rPr>
                <w:rFonts w:ascii="Times New Roman" w:hAnsi="Times New Roman" w:cs="Times New Roman"/>
                <w:color w:val="000000"/>
                <w:sz w:val="24"/>
                <w:szCs w:val="24"/>
              </w:rPr>
              <w:t>8.3.3. specifiskā atbalsta mērķa kopējā finansējuma un uzraudzīb</w:t>
            </w:r>
            <w:r>
              <w:rPr>
                <w:rFonts w:ascii="Times New Roman" w:hAnsi="Times New Roman" w:cs="Times New Roman"/>
                <w:color w:val="000000"/>
                <w:sz w:val="24"/>
                <w:szCs w:val="24"/>
              </w:rPr>
              <w:t xml:space="preserve">as rādītāju samazinājumam. </w:t>
            </w:r>
            <w:r w:rsidR="000F64A3">
              <w:rPr>
                <w:rFonts w:ascii="Times New Roman" w:hAnsi="Times New Roman" w:cs="Times New Roman"/>
                <w:color w:val="000000"/>
                <w:sz w:val="24"/>
                <w:szCs w:val="24"/>
              </w:rPr>
              <w:t>IZM</w:t>
            </w:r>
            <w:r w:rsidRPr="00682DD4">
              <w:rPr>
                <w:rFonts w:ascii="Times New Roman" w:hAnsi="Times New Roman" w:cs="Times New Roman"/>
                <w:color w:val="000000"/>
                <w:sz w:val="24"/>
                <w:szCs w:val="24"/>
              </w:rPr>
              <w:t xml:space="preserve"> mēneša laikā no Eiropas Komisijas viedokļa saņemšanas </w:t>
            </w:r>
            <w:r>
              <w:rPr>
                <w:rFonts w:ascii="Times New Roman" w:hAnsi="Times New Roman" w:cs="Times New Roman"/>
                <w:color w:val="000000"/>
                <w:sz w:val="24"/>
                <w:szCs w:val="24"/>
              </w:rPr>
              <w:t>dienas noteiktā kārtībā iesniegs MK</w:t>
            </w:r>
            <w:r w:rsidRPr="00682DD4">
              <w:rPr>
                <w:rFonts w:ascii="Times New Roman" w:hAnsi="Times New Roman" w:cs="Times New Roman"/>
                <w:color w:val="000000"/>
                <w:sz w:val="24"/>
                <w:szCs w:val="24"/>
              </w:rPr>
              <w:t xml:space="preserve"> informatīvo ziņojumu par situācijas novērtējumu un tālāko rīcību</w:t>
            </w:r>
            <w:r w:rsidRPr="00A543AF" w:rsidR="00A543AF">
              <w:rPr>
                <w:rFonts w:ascii="Times New Roman" w:hAnsi="Times New Roman" w:cs="Times New Roman"/>
                <w:color w:val="000000"/>
                <w:sz w:val="24"/>
                <w:szCs w:val="24"/>
              </w:rPr>
              <w:t>,</w:t>
            </w:r>
            <w:r w:rsidRPr="00A543AF" w:rsidR="00A543AF">
              <w:rPr>
                <w:rFonts w:ascii="Times New Roman" w:hAnsi="Times New Roman" w:cs="Times New Roman"/>
                <w:sz w:val="24"/>
                <w:szCs w:val="24"/>
              </w:rPr>
              <w:t xml:space="preserve"> lai nodrošinātu darbības programmā “Izaugsme un nodarbinātība” noteikto uzraudzības rādītāju sasniegšanu 8.3.3.specifiskā atbalsta mērķa “Attīstīt NVA nereģistrēto NEET jauniešu prasmes un veicināt to iesaisti izglītībā, NVA īstenotajos pasākumos Jauniešu </w:t>
            </w:r>
            <w:r w:rsidRPr="00A543AF" w:rsidR="00A543AF">
              <w:rPr>
                <w:rFonts w:ascii="Times New Roman" w:hAnsi="Times New Roman" w:cs="Times New Roman"/>
                <w:sz w:val="24"/>
                <w:szCs w:val="24"/>
              </w:rPr>
              <w:t>garantijas ietvaros un nevalstisko organizāciju vai jauniešu centru darbībā” ietvaros, piedāvājot risinājumu ar neitrālu ietekmi uz valsts budžetu.</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30036" w:rsidRPr="00713410" w:rsidP="00954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 sagatavotais g</w:t>
            </w:r>
            <w:r w:rsidRPr="00713410">
              <w:rPr>
                <w:rFonts w:ascii="Times New Roman" w:eastAsia="Times New Roman" w:hAnsi="Times New Roman" w:cs="Times New Roman"/>
                <w:sz w:val="24"/>
                <w:szCs w:val="24"/>
                <w:lang w:eastAsia="lv-LV"/>
              </w:rPr>
              <w:t>rozījumu priekšlikums par finansējuma pārdali darbības programmā “Izaugsme un nodarbinātība” iesniegts Finanšu ministrijā 2017.</w:t>
            </w:r>
            <w:r>
              <w:rPr>
                <w:rFonts w:ascii="Times New Roman" w:eastAsia="Times New Roman" w:hAnsi="Times New Roman" w:cs="Times New Roman"/>
                <w:sz w:val="24"/>
                <w:szCs w:val="24"/>
                <w:lang w:eastAsia="lv-LV"/>
              </w:rPr>
              <w:t xml:space="preserve"> </w:t>
            </w:r>
            <w:r w:rsidRPr="00713410">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xml:space="preserve"> </w:t>
            </w:r>
            <w:r w:rsidRPr="00713410">
              <w:rPr>
                <w:rFonts w:ascii="Times New Roman" w:eastAsia="Times New Roman" w:hAnsi="Times New Roman" w:cs="Times New Roman"/>
                <w:sz w:val="24"/>
                <w:szCs w:val="24"/>
                <w:lang w:eastAsia="lv-LV"/>
              </w:rPr>
              <w:t>decembrī</w:t>
            </w:r>
            <w:r w:rsidRPr="007D424F">
              <w:rPr>
                <w:rFonts w:ascii="Times New Roman" w:eastAsia="Times New Roman" w:hAnsi="Times New Roman" w:cs="Times New Roman"/>
                <w:sz w:val="24"/>
                <w:szCs w:val="24"/>
                <w:lang w:eastAsia="lv-LV"/>
              </w:rPr>
              <w:t xml:space="preserve">. </w:t>
            </w:r>
            <w:r w:rsidRPr="00553D7F">
              <w:rPr>
                <w:rFonts w:ascii="Times New Roman" w:eastAsia="Times New Roman" w:hAnsi="Times New Roman" w:cs="Times New Roman"/>
                <w:sz w:val="24"/>
                <w:szCs w:val="24"/>
                <w:lang w:eastAsia="lv-LV"/>
              </w:rPr>
              <w:t xml:space="preserve">2017.gada 29.decembrī tika uzsākta Eiropas Savienības struktūrfondu un Kohēzijas fonda (turpmāk – ES fondi) 2014.-2020.gada plānošanas perioda Uzraudzības komitejas (turpmāk – UK) rakstiskā procedūra, kurā saskaņošanai līdz </w:t>
            </w:r>
            <w:r w:rsidRPr="00402346" w:rsidR="00402346">
              <w:rPr>
                <w:rFonts w:ascii="Times New Roman" w:eastAsia="Times New Roman" w:hAnsi="Times New Roman" w:cs="Times New Roman"/>
                <w:sz w:val="24"/>
                <w:szCs w:val="24"/>
                <w:lang w:eastAsia="lv-LV"/>
              </w:rPr>
              <w:t>2018.gada 25</w:t>
            </w:r>
            <w:r w:rsidRPr="00402346">
              <w:rPr>
                <w:rFonts w:ascii="Times New Roman" w:eastAsia="Times New Roman" w:hAnsi="Times New Roman" w:cs="Times New Roman"/>
                <w:sz w:val="24"/>
                <w:szCs w:val="24"/>
                <w:lang w:eastAsia="lv-LV"/>
              </w:rPr>
              <w:t xml:space="preserve">.janvārim tika virzīti Finanšu ministrijas kā ES fondu </w:t>
            </w:r>
            <w:r w:rsidRPr="00553D7F">
              <w:rPr>
                <w:rFonts w:ascii="Times New Roman" w:eastAsia="Times New Roman" w:hAnsi="Times New Roman" w:cs="Times New Roman"/>
                <w:sz w:val="24"/>
                <w:szCs w:val="24"/>
                <w:lang w:eastAsia="lv-LV"/>
              </w:rPr>
              <w:t>vadošās iestādes ierosināti</w:t>
            </w:r>
            <w:r w:rsidR="00B369EB">
              <w:rPr>
                <w:rFonts w:ascii="Times New Roman" w:eastAsia="Times New Roman" w:hAnsi="Times New Roman" w:cs="Times New Roman"/>
                <w:sz w:val="24"/>
                <w:szCs w:val="24"/>
                <w:lang w:eastAsia="lv-LV"/>
              </w:rPr>
              <w:t>e  DP grozījumi</w:t>
            </w:r>
            <w:r w:rsidRPr="00553D7F">
              <w:rPr>
                <w:rFonts w:ascii="Times New Roman" w:eastAsia="Times New Roman" w:hAnsi="Times New Roman" w:cs="Times New Roman"/>
                <w:sz w:val="24"/>
                <w:szCs w:val="24"/>
                <w:lang w:eastAsia="lv-LV"/>
              </w:rPr>
              <w:t xml:space="preserve">, kas ietver arī </w:t>
            </w:r>
            <w:r>
              <w:rPr>
                <w:rFonts w:ascii="Times New Roman" w:eastAsia="Times New Roman" w:hAnsi="Times New Roman" w:cs="Times New Roman"/>
                <w:sz w:val="24"/>
                <w:szCs w:val="24"/>
                <w:lang w:eastAsia="lv-LV"/>
              </w:rPr>
              <w:t>IZM</w:t>
            </w:r>
            <w:r w:rsidRPr="00553D7F">
              <w:rPr>
                <w:rFonts w:ascii="Times New Roman" w:eastAsia="Times New Roman" w:hAnsi="Times New Roman" w:cs="Times New Roman"/>
                <w:sz w:val="24"/>
                <w:szCs w:val="24"/>
                <w:lang w:eastAsia="lv-LV"/>
              </w:rPr>
              <w:t xml:space="preserve"> sagatavotos grozījumu priekšlikumus. </w:t>
            </w:r>
            <w:r w:rsidR="00B369EB">
              <w:rPr>
                <w:rFonts w:ascii="Times New Roman" w:eastAsia="Times New Roman" w:hAnsi="Times New Roman" w:cs="Times New Roman"/>
                <w:sz w:val="24"/>
                <w:szCs w:val="24"/>
                <w:lang w:eastAsia="lv-LV"/>
              </w:rPr>
              <w:t xml:space="preserve">Savukārt 2018.gada 20.februārī DP grozījumi saskaņoti Ministru kabinetā. </w:t>
            </w:r>
            <w:r w:rsidRPr="00553D7F">
              <w:rPr>
                <w:rFonts w:ascii="Times New Roman" w:eastAsia="Times New Roman" w:hAnsi="Times New Roman" w:cs="Times New Roman"/>
                <w:sz w:val="24"/>
                <w:szCs w:val="24"/>
                <w:lang w:eastAsia="lv-LV"/>
              </w:rPr>
              <w:t xml:space="preserve">Ņemot vērā, ka šobrīd nav saņemts Eiropas Komisijas viedoklis par ierosinātajām izmaiņām 8.3.3. </w:t>
            </w:r>
            <w:r>
              <w:rPr>
                <w:rFonts w:ascii="Times New Roman" w:eastAsia="Times New Roman" w:hAnsi="Times New Roman" w:cs="Times New Roman"/>
                <w:sz w:val="24"/>
                <w:szCs w:val="24"/>
                <w:lang w:eastAsia="lv-LV"/>
              </w:rPr>
              <w:t>SAM</w:t>
            </w:r>
            <w:r w:rsidRPr="00553D7F">
              <w:rPr>
                <w:rFonts w:ascii="Times New Roman" w:eastAsia="Times New Roman" w:hAnsi="Times New Roman" w:cs="Times New Roman"/>
                <w:sz w:val="24"/>
                <w:szCs w:val="24"/>
                <w:lang w:eastAsia="lv-LV"/>
              </w:rPr>
              <w:t xml:space="preserve"> ietvaros, ir izstrādāts Ministru kabineta sēdes </w:t>
            </w:r>
            <w:r w:rsidRPr="00553D7F">
              <w:rPr>
                <w:rFonts w:ascii="Times New Roman" w:eastAsia="Times New Roman" w:hAnsi="Times New Roman" w:cs="Times New Roman"/>
                <w:sz w:val="24"/>
                <w:szCs w:val="24"/>
                <w:lang w:eastAsia="lv-LV"/>
              </w:rPr>
              <w:t>protokollēmuma</w:t>
            </w:r>
            <w:r w:rsidRPr="00553D7F">
              <w:rPr>
                <w:rFonts w:ascii="Times New Roman" w:eastAsia="Times New Roman" w:hAnsi="Times New Roman" w:cs="Times New Roman"/>
                <w:sz w:val="24"/>
                <w:szCs w:val="24"/>
                <w:lang w:eastAsia="lv-LV"/>
              </w:rPr>
              <w:t xml:space="preserve"> projekts, kas paredz, ka gadījumā, ja Eiropas Komisija neatbalstīs ierosinātos grozījumus mērķa grupas paplašināšanai, kopējā finansējuma un izrietoši uzraudzības rādītāju samazinājumam, </w:t>
            </w:r>
            <w:r>
              <w:rPr>
                <w:rFonts w:ascii="Times New Roman" w:eastAsia="Times New Roman" w:hAnsi="Times New Roman" w:cs="Times New Roman"/>
                <w:sz w:val="24"/>
                <w:szCs w:val="24"/>
                <w:lang w:eastAsia="lv-LV"/>
              </w:rPr>
              <w:t>IZM</w:t>
            </w:r>
            <w:r w:rsidRPr="00553D7F">
              <w:rPr>
                <w:rFonts w:ascii="Times New Roman" w:eastAsia="Times New Roman" w:hAnsi="Times New Roman" w:cs="Times New Roman"/>
                <w:sz w:val="24"/>
                <w:szCs w:val="24"/>
                <w:lang w:eastAsia="lv-LV"/>
              </w:rPr>
              <w:t xml:space="preserve"> mēneša laikā pēc viedokļa saņemšanas sagatavos informatīvu ziņojumu par situācij</w:t>
            </w:r>
            <w:r w:rsidR="00B369EB">
              <w:rPr>
                <w:rFonts w:ascii="Times New Roman" w:eastAsia="Times New Roman" w:hAnsi="Times New Roman" w:cs="Times New Roman"/>
                <w:sz w:val="24"/>
                <w:szCs w:val="24"/>
                <w:lang w:eastAsia="lv-LV"/>
              </w:rPr>
              <w:t xml:space="preserve">as </w:t>
            </w:r>
            <w:r w:rsidR="00B369EB">
              <w:rPr>
                <w:rFonts w:ascii="Times New Roman" w:eastAsia="Times New Roman" w:hAnsi="Times New Roman" w:cs="Times New Roman"/>
                <w:sz w:val="24"/>
                <w:szCs w:val="24"/>
                <w:lang w:eastAsia="lv-LV"/>
              </w:rPr>
              <w:t>izvērtējumu</w:t>
            </w:r>
            <w:r w:rsidR="00B369EB">
              <w:rPr>
                <w:rFonts w:ascii="Times New Roman" w:eastAsia="Times New Roman" w:hAnsi="Times New Roman" w:cs="Times New Roman"/>
                <w:sz w:val="24"/>
                <w:szCs w:val="24"/>
                <w:lang w:eastAsia="lv-LV"/>
              </w:rPr>
              <w:t xml:space="preserve"> un tālāko rīcību, </w:t>
            </w:r>
            <w:r w:rsidRPr="00A543AF">
              <w:rPr>
                <w:rFonts w:ascii="Times New Roman" w:hAnsi="Times New Roman" w:cs="Times New Roman"/>
                <w:sz w:val="24"/>
                <w:szCs w:val="24"/>
              </w:rPr>
              <w:t>lai nodrošinātu darbības programmā “Izaugsme un nodarbinātība” noteikto uzraudzības rādītāju sasniegšanu 8.3.3.specifiskā atbalsta mērķa “Attīstīt NVA nereģistrēto NEET jauniešu prasmes un veicināt to iesaisti izglītībā, NVA īstenotajos pasākumos Jauniešu garantijas ietvaros un nevalstisko organizāciju vai jauniešu centru darbībā” ietvaros, piedāvājot risinājumu ar neitrālu ietekmi uz valsts budžetu.</w:t>
            </w:r>
          </w:p>
        </w:tc>
      </w:tr>
    </w:tbl>
    <w:p w:rsidR="001C6F69" w:rsidRPr="00C02830" w:rsidP="001C6F69">
      <w:pPr>
        <w:shd w:val="clear" w:color="auto" w:fill="FFFFFF"/>
        <w:spacing w:after="0" w:line="240" w:lineRule="auto"/>
        <w:rPr>
          <w:rFonts w:ascii="Arial" w:eastAsia="Times New Roman" w:hAnsi="Arial" w:cs="Arial"/>
          <w:color w:val="414142"/>
          <w:sz w:val="27"/>
          <w:szCs w:val="27"/>
          <w:lang w:eastAsia="lv-LV"/>
        </w:rPr>
      </w:pPr>
      <w:r>
        <w:rPr>
          <w:rFonts w:ascii="Arial" w:eastAsia="Times New Roman" w:hAnsi="Arial" w:cs="Arial"/>
          <w:color w:val="414142"/>
          <w:sz w:val="27"/>
          <w:szCs w:val="27"/>
          <w:lang w:eastAsia="lv-LV"/>
        </w:rPr>
        <w:br w:type="textWrapping" w:clear="all"/>
      </w:r>
      <w:r w:rsidRPr="00C02830">
        <w:rPr>
          <w:rFonts w:ascii="Arial" w:eastAsia="Times New Roman" w:hAnsi="Arial" w:cs="Arial"/>
          <w:color w:val="414142"/>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71341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 xml:space="preserve">Sabiedrības </w:t>
            </w:r>
            <w:r w:rsidRPr="00713410">
              <w:rPr>
                <w:rFonts w:ascii="Times New Roman" w:eastAsia="Times New Roman" w:hAnsi="Times New Roman" w:cs="Times New Roman"/>
                <w:sz w:val="24"/>
                <w:szCs w:val="24"/>
                <w:lang w:eastAsia="lv-LV"/>
              </w:rPr>
              <w:t>mērķgrupas</w:t>
            </w:r>
            <w:r w:rsidRPr="00713410">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jc w:val="both"/>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Tiesiskais regulējums ietekmē IZM, Centrālo finanšu un līgumu aģentūru (turpmāk – CFLA), Jaunatnes starptautisko programmu aģentūru (turpmāk – JSPA) un JSPA sadarbības partnerus – pilsētu vai novadu pašvaldības vai šādu pašvaldību apvienības.</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jc w:val="both"/>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Sabiedrības grupām un institūcijām projekta noteikumu tiesiskais regulējums nemaina tiesības un pienākumus, kā arī veicamās darbības.</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1671B4">
              <w:rPr>
                <w:rFonts w:ascii="Times New Roman" w:eastAsia="Times New Roman" w:hAnsi="Times New Roman" w:cs="Times New Roman"/>
                <w:sz w:val="24"/>
                <w:szCs w:val="24"/>
                <w:lang w:eastAsia="lv-LV"/>
              </w:rPr>
              <w:t>P</w:t>
            </w:r>
            <w:r w:rsidRPr="00713410">
              <w:rPr>
                <w:rFonts w:ascii="Times New Roman" w:eastAsia="Times New Roman" w:hAnsi="Times New Roman" w:cs="Times New Roman"/>
                <w:sz w:val="24"/>
                <w:szCs w:val="24"/>
                <w:lang w:eastAsia="lv-LV"/>
              </w:rPr>
              <w:t>rojekts šo jomu neskar.</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1671B4">
              <w:rPr>
                <w:rFonts w:ascii="Times New Roman" w:eastAsia="Times New Roman" w:hAnsi="Times New Roman" w:cs="Times New Roman"/>
                <w:sz w:val="24"/>
                <w:szCs w:val="24"/>
                <w:lang w:eastAsia="lv-LV"/>
              </w:rPr>
              <w:t>P</w:t>
            </w:r>
            <w:r w:rsidRPr="00713410">
              <w:rPr>
                <w:rFonts w:ascii="Times New Roman" w:eastAsia="Times New Roman" w:hAnsi="Times New Roman" w:cs="Times New Roman"/>
                <w:sz w:val="24"/>
                <w:szCs w:val="24"/>
                <w:lang w:eastAsia="lv-LV"/>
              </w:rPr>
              <w:t>rojekts šo jomu neskar.</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Nav</w:t>
            </w:r>
          </w:p>
        </w:tc>
      </w:tr>
    </w:tbl>
    <w:p w:rsidR="001C6F69" w:rsidP="001C6F69">
      <w:pPr>
        <w:shd w:val="clear" w:color="auto" w:fill="FFFFFF"/>
        <w:spacing w:after="0" w:line="240" w:lineRule="auto"/>
        <w:rPr>
          <w:rFonts w:ascii="Arial" w:eastAsia="Times New Roman" w:hAnsi="Arial" w:cs="Arial"/>
          <w:color w:val="414142"/>
          <w:sz w:val="27"/>
          <w:szCs w:val="27"/>
          <w:lang w:eastAsia="lv-LV"/>
        </w:rPr>
      </w:pPr>
      <w:r w:rsidRPr="00C02830">
        <w:rPr>
          <w:rFonts w:ascii="Arial" w:eastAsia="Times New Roman" w:hAnsi="Arial" w:cs="Arial"/>
          <w:color w:val="414142"/>
          <w:sz w:val="27"/>
          <w:szCs w:val="27"/>
          <w:lang w:eastAsia="lv-LV"/>
        </w:rPr>
        <w:t>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551"/>
        <w:gridCol w:w="1134"/>
        <w:gridCol w:w="990"/>
        <w:gridCol w:w="851"/>
        <w:gridCol w:w="1134"/>
        <w:gridCol w:w="851"/>
        <w:gridCol w:w="1278"/>
        <w:gridCol w:w="1416"/>
      </w:tblGrid>
      <w:tr w:rsidTr="00954EDC">
        <w:tblPrEx>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5A8D">
              <w:rPr>
                <w:rFonts w:ascii="Times New Roman" w:eastAsia="Times New Roman" w:hAnsi="Times New Roman" w:cs="Times New Roman"/>
                <w:b/>
                <w:bCs/>
                <w:sz w:val="24"/>
                <w:szCs w:val="24"/>
                <w:lang w:eastAsia="lv-LV"/>
              </w:rPr>
              <w:t>III. Tiesību akta projekta ietekme uz valsts budžetu un pašvaldību budžetiem</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Rādītāji</w:t>
            </w:r>
          </w:p>
        </w:tc>
        <w:tc>
          <w:tcPr>
            <w:tcW w:w="115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2018.gads</w:t>
            </w:r>
          </w:p>
        </w:tc>
        <w:tc>
          <w:tcPr>
            <w:tcW w:w="30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Turpmākie trīs gadi (</w:t>
            </w:r>
            <w:r w:rsidRPr="009E5A8D">
              <w:rPr>
                <w:rFonts w:ascii="Times New Roman" w:eastAsia="Times New Roman" w:hAnsi="Times New Roman" w:cs="Times New Roman"/>
                <w:i/>
                <w:iCs/>
                <w:sz w:val="24"/>
                <w:szCs w:val="24"/>
                <w:lang w:eastAsia="lv-LV"/>
              </w:rPr>
              <w:t>euro</w:t>
            </w:r>
            <w:r w:rsidRPr="009E5A8D">
              <w:rPr>
                <w:rFonts w:ascii="Times New Roman" w:eastAsia="Times New Roman" w:hAnsi="Times New Roman" w:cs="Times New Roman"/>
                <w:sz w:val="24"/>
                <w:szCs w:val="24"/>
                <w:lang w:eastAsia="lv-LV"/>
              </w:rPr>
              <w:t>)</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after="0" w:line="240" w:lineRule="auto"/>
              <w:rPr>
                <w:rFonts w:ascii="Times New Roman" w:eastAsia="Times New Roman" w:hAnsi="Times New Roman" w:cs="Times New Roman"/>
                <w:sz w:val="24"/>
                <w:szCs w:val="24"/>
                <w:lang w:eastAsia="lv-LV"/>
              </w:rPr>
            </w:pPr>
          </w:p>
        </w:tc>
        <w:tc>
          <w:tcPr>
            <w:tcW w:w="115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after="0" w:line="240" w:lineRule="auto"/>
              <w:rPr>
                <w:rFonts w:ascii="Times New Roman" w:eastAsia="Times New Roman" w:hAnsi="Times New Roman" w:cs="Times New Roman"/>
                <w:sz w:val="24"/>
                <w:szCs w:val="24"/>
                <w:lang w:eastAsia="lv-LV"/>
              </w:rPr>
            </w:pP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2019.</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2020.</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2021.</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after="0" w:line="240" w:lineRule="auto"/>
              <w:rPr>
                <w:rFonts w:ascii="Times New Roman" w:eastAsia="Times New Roman"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valsts budžetu kārtējam gadam</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kārtējā gadā, salīdzinot ar valsts budžetu kārtējam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n+1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saskaņā ar vidēja termiņa budžeta ietvaru</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n+2 gadam</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izmaiņas, salīdzinot ar vidēja termiņa budžeta ietvaru n+2 gadam</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1</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2</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6</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7</w:t>
            </w:r>
          </w:p>
        </w:tc>
        <w:tc>
          <w:tcPr>
            <w:tcW w:w="7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9E5A8D" w:rsidP="00954ED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8</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1. Budžeta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Arial Unicode MS" w:hAnsi="Times New Roman" w:cs="Times New Roman"/>
                <w:sz w:val="24"/>
                <w:szCs w:val="24"/>
                <w:lang w:eastAsia="lv-LV"/>
              </w:rPr>
            </w:pPr>
            <w:r w:rsidRPr="009E5A8D">
              <w:rPr>
                <w:rFonts w:ascii="Times New Roman" w:eastAsia="Arial Unicode MS" w:hAnsi="Times New Roman" w:cs="Times New Roman"/>
                <w:sz w:val="24"/>
                <w:szCs w:val="24"/>
                <w:lang w:eastAsia="lv-LV"/>
              </w:rPr>
              <w:t>1 565 991</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Arial Unicode MS" w:hAnsi="Times New Roman" w:cs="Times New Roman"/>
                <w:sz w:val="24"/>
                <w:szCs w:val="24"/>
                <w:lang w:eastAsia="lv-LV"/>
              </w:rPr>
            </w:pPr>
            <w:r w:rsidRPr="009E5A8D">
              <w:rPr>
                <w:rFonts w:ascii="Times New Roman" w:eastAsia="Arial Unicode MS" w:hAnsi="Times New Roman" w:cs="Times New Roman"/>
                <w:sz w:val="24"/>
                <w:szCs w:val="24"/>
                <w:lang w:eastAsia="lv-LV"/>
              </w:rPr>
              <w:t>115 117</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Times New Roman" w:hAnsi="Times New Roman" w:cs="Times New Roman"/>
                <w:sz w:val="24"/>
                <w:szCs w:val="24"/>
                <w:lang w:eastAsia="ja-JP"/>
              </w:rPr>
            </w:pPr>
            <w:r w:rsidRPr="009E5A8D">
              <w:rPr>
                <w:rFonts w:ascii="Times New Roman" w:eastAsia="Times New Roman" w:hAnsi="Times New Roman" w:cs="Times New Roman"/>
                <w:sz w:val="24"/>
                <w:szCs w:val="24"/>
                <w:lang w:eastAsia="ja-JP"/>
              </w:rPr>
              <w:t>1 658 426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Times New Roman" w:hAnsi="Times New Roman" w:cs="Times New Roman"/>
                <w:sz w:val="24"/>
                <w:szCs w:val="24"/>
                <w:lang w:eastAsia="ja-JP"/>
              </w:rPr>
            </w:pPr>
            <w:r w:rsidRPr="009E5A8D">
              <w:rPr>
                <w:rFonts w:ascii="Times New Roman" w:eastAsia="Times New Roman" w:hAnsi="Times New Roman" w:cs="Times New Roman"/>
                <w:sz w:val="24"/>
                <w:szCs w:val="24"/>
                <w:lang w:eastAsia="ja-JP"/>
              </w:rPr>
              <w:t>1 197 752</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9E5A8D" w:rsidP="00954EDC">
            <w:pPr>
              <w:spacing w:after="0" w:line="240" w:lineRule="auto"/>
              <w:jc w:val="center"/>
              <w:rPr>
                <w:rFonts w:ascii="Times New Roman" w:eastAsia="Times New Roman" w:hAnsi="Times New Roman" w:cs="Times New Roman"/>
                <w:sz w:val="24"/>
                <w:szCs w:val="24"/>
                <w:lang w:eastAsia="lv-LV"/>
              </w:rPr>
            </w:pPr>
            <w:r w:rsidRPr="009E5A8D">
              <w:rPr>
                <w:rFonts w:ascii="Times New Roman" w:eastAsia="Times New Roman" w:hAnsi="Times New Roman" w:cs="Times New Roman"/>
                <w:sz w:val="24"/>
                <w:szCs w:val="24"/>
                <w:lang w:eastAsia="lv-LV"/>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1 565 991</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115 117</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sidRPr="000378CA">
              <w:rPr>
                <w:rFonts w:ascii="Times New Roman" w:eastAsia="Times New Roman" w:hAnsi="Times New Roman" w:cs="Times New Roman"/>
                <w:sz w:val="24"/>
                <w:szCs w:val="24"/>
                <w:lang w:eastAsia="ja-JP"/>
              </w:rPr>
              <w:t>1 658 426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sidRPr="000378CA">
              <w:rPr>
                <w:rFonts w:ascii="Times New Roman" w:eastAsia="Times New Roman" w:hAnsi="Times New Roman" w:cs="Times New Roman"/>
                <w:sz w:val="24"/>
                <w:szCs w:val="24"/>
                <w:lang w:eastAsia="ja-JP"/>
              </w:rPr>
              <w:t>1</w:t>
            </w:r>
            <w:r>
              <w:rPr>
                <w:rFonts w:ascii="Times New Roman" w:eastAsia="Times New Roman" w:hAnsi="Times New Roman" w:cs="Times New Roman"/>
                <w:sz w:val="24"/>
                <w:szCs w:val="24"/>
                <w:lang w:eastAsia="ja-JP"/>
              </w:rPr>
              <w:t> </w:t>
            </w:r>
            <w:r w:rsidRPr="000378CA">
              <w:rPr>
                <w:rFonts w:ascii="Times New Roman" w:eastAsia="Times New Roman" w:hAnsi="Times New Roman" w:cs="Times New Roman"/>
                <w:sz w:val="24"/>
                <w:szCs w:val="24"/>
                <w:lang w:eastAsia="ja-JP"/>
              </w:rPr>
              <w:t>197</w:t>
            </w:r>
            <w:r>
              <w:rPr>
                <w:rFonts w:ascii="Times New Roman" w:eastAsia="Times New Roman" w:hAnsi="Times New Roman" w:cs="Times New Roman"/>
                <w:sz w:val="24"/>
                <w:szCs w:val="24"/>
                <w:lang w:eastAsia="ja-JP"/>
              </w:rPr>
              <w:t xml:space="preserve"> </w:t>
            </w:r>
            <w:r w:rsidRPr="000378CA">
              <w:rPr>
                <w:rFonts w:ascii="Times New Roman" w:eastAsia="Times New Roman" w:hAnsi="Times New Roman" w:cs="Times New Roman"/>
                <w:sz w:val="24"/>
                <w:szCs w:val="24"/>
                <w:lang w:eastAsia="ja-JP"/>
              </w:rPr>
              <w:t>752</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1.3.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 Budžeta izdevumi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1 842 343</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sz w:val="24"/>
                <w:szCs w:val="24"/>
              </w:rPr>
              <w:t>135 431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1 951 090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1 409 120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Arial Unicode MS" w:hAnsi="Times New Roman" w:cs="Times New Roman"/>
                <w:sz w:val="24"/>
                <w:szCs w:val="24"/>
                <w:lang w:eastAsia="lv-LV"/>
              </w:rPr>
              <w:t>1 842 343</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sz w:val="24"/>
                <w:szCs w:val="24"/>
              </w:rPr>
              <w:t>135 431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sidRPr="000378CA">
              <w:rPr>
                <w:rFonts w:ascii="Times New Roman" w:eastAsia="Times New Roman" w:hAnsi="Times New Roman" w:cs="Times New Roman"/>
                <w:sz w:val="24"/>
                <w:szCs w:val="24"/>
                <w:lang w:eastAsia="ja-JP"/>
              </w:rPr>
              <w:t>1 951 090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sidRPr="000378CA">
              <w:rPr>
                <w:rFonts w:ascii="Times New Roman" w:eastAsia="Times New Roman" w:hAnsi="Times New Roman" w:cs="Times New Roman"/>
                <w:sz w:val="24"/>
                <w:szCs w:val="24"/>
                <w:lang w:eastAsia="ja-JP"/>
              </w:rPr>
              <w:t>1 409 120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2.3.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Calibri"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 Finansiālā ietekme</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-276 352</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DF34D0"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w:t>
            </w:r>
            <w:r w:rsidRPr="00DF34D0">
              <w:rPr>
                <w:rFonts w:ascii="Times New Roman" w:eastAsia="Arial Unicode MS" w:hAnsi="Times New Roman" w:cs="Times New Roman"/>
                <w:sz w:val="24"/>
                <w:szCs w:val="24"/>
                <w:lang w:eastAsia="lv-LV"/>
              </w:rPr>
              <w:t>20 314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-292 664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-211 368</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-276 352</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-20 314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0378CA">
              <w:rPr>
                <w:rFonts w:ascii="Times New Roman" w:eastAsia="Times New Roman" w:hAnsi="Times New Roman" w:cs="Times New Roman"/>
                <w:sz w:val="24"/>
                <w:szCs w:val="24"/>
                <w:lang w:eastAsia="ja-JP"/>
              </w:rPr>
              <w:t>-292 664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0378CA">
              <w:rPr>
                <w:rFonts w:ascii="Times New Roman" w:eastAsia="Times New Roman" w:hAnsi="Times New Roman" w:cs="Times New Roman"/>
                <w:sz w:val="24"/>
                <w:szCs w:val="24"/>
                <w:lang w:eastAsia="ja-JP"/>
              </w:rPr>
              <w:t>-211 368</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3.2.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1671B4">
              <w:rPr>
                <w:rFonts w:ascii="Times New Roman" w:eastAsia="Arial Unicode MS"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3.3.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Calibri"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Calibri" w:hAnsi="Times New Roman" w:cs="Times New Roman"/>
                <w:sz w:val="24"/>
                <w:szCs w:val="24"/>
                <w:lang w:eastAsia="lv-LV"/>
              </w:rPr>
            </w:pPr>
            <w:r w:rsidRPr="001671B4">
              <w:rPr>
                <w:rFonts w:ascii="Times New Roman" w:eastAsia="Arial Unicode MS"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+276 352</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643315"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+20 314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ind w:left="-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ja-JP"/>
              </w:rPr>
              <w:t>+</w:t>
            </w:r>
            <w:r w:rsidRPr="000378CA">
              <w:rPr>
                <w:rFonts w:ascii="Times New Roman" w:eastAsia="Times New Roman" w:hAnsi="Times New Roman" w:cs="Times New Roman"/>
                <w:sz w:val="24"/>
                <w:szCs w:val="24"/>
                <w:lang w:eastAsia="ja-JP"/>
              </w:rPr>
              <w:t>292 664</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ind w:left="-3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ja-JP"/>
              </w:rPr>
              <w:t>+</w:t>
            </w:r>
            <w:r w:rsidRPr="000378CA">
              <w:rPr>
                <w:rFonts w:ascii="Times New Roman" w:eastAsia="Times New Roman" w:hAnsi="Times New Roman" w:cs="Times New Roman"/>
                <w:sz w:val="24"/>
                <w:szCs w:val="24"/>
                <w:lang w:eastAsia="ja-JP"/>
              </w:rPr>
              <w:t>211 368</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 Precizēta finansiālā ietekme</w:t>
            </w:r>
          </w:p>
        </w:tc>
        <w:tc>
          <w:tcPr>
            <w:tcW w:w="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441C70" w:rsidP="00954EDC">
            <w:pPr>
              <w:spacing w:after="0" w:line="240" w:lineRule="auto"/>
              <w:jc w:val="center"/>
              <w:rPr>
                <w:rFonts w:ascii="Times New Roman" w:eastAsia="Arial Unicode MS" w:hAnsi="Times New Roman" w:cs="Times New Roman"/>
                <w:sz w:val="24"/>
                <w:szCs w:val="24"/>
                <w:lang w:eastAsia="lv-LV"/>
              </w:rPr>
            </w:pPr>
            <w:r w:rsidRPr="00441C70">
              <w:rPr>
                <w:rFonts w:ascii="Times New Roman" w:eastAsia="Arial Unicode MS" w:hAnsi="Times New Roman" w:cs="Times New Roman"/>
                <w:sz w:val="24"/>
                <w:szCs w:val="24"/>
                <w:lang w:eastAsia="lv-LV"/>
              </w:rPr>
              <w:t>0</w:t>
            </w: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5.1. valsts pamatbudžets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5.2. speciālais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tcPr>
          <w:p w:rsidR="001C6F69" w:rsidRPr="001671B4" w:rsidP="00954EDC">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5.3. pašvaldību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538"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center"/>
              <w:rPr>
                <w:rFonts w:ascii="Times New Roman" w:eastAsia="Arial Unicode MS" w:hAnsi="Times New Roman" w:cs="Times New Roman"/>
                <w:sz w:val="24"/>
                <w:szCs w:val="24"/>
                <w:lang w:eastAsia="lv-LV"/>
              </w:rPr>
            </w:pPr>
            <w:r w:rsidRPr="001671B4">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713410" w:rsidP="00954EDC">
            <w:pPr>
              <w:spacing w:after="0" w:line="240" w:lineRule="auto"/>
              <w:jc w:val="center"/>
              <w:rPr>
                <w:rFonts w:ascii="Times New Roman" w:eastAsia="Times New Roman" w:hAnsi="Times New Roman" w:cs="Times New Roman"/>
                <w:sz w:val="24"/>
                <w:szCs w:val="24"/>
                <w:lang w:eastAsia="ja-JP"/>
              </w:rPr>
            </w:pPr>
            <w:r w:rsidRPr="00713410">
              <w:rPr>
                <w:rFonts w:ascii="Times New Roman" w:eastAsia="Times New Roman" w:hAnsi="Times New Roman" w:cs="Times New Roman"/>
                <w:sz w:val="24"/>
                <w:szCs w:val="24"/>
                <w:lang w:eastAsia="ja-JP"/>
              </w:rPr>
              <w:t>0</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5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7A465C" w:rsidP="00954EDC">
            <w:pPr>
              <w:spacing w:after="0" w:line="240" w:lineRule="auto"/>
              <w:rPr>
                <w:rFonts w:ascii="Times New Roman" w:eastAsia="Times New Roman" w:hAnsi="Times New Roman" w:cs="Times New Roman"/>
                <w:sz w:val="24"/>
                <w:szCs w:val="24"/>
                <w:lang w:eastAsia="lv-LV"/>
              </w:rPr>
            </w:pPr>
            <w:r w:rsidRPr="007A465C">
              <w:rPr>
                <w:rFonts w:ascii="Times New Roman" w:eastAsia="Times New Roman" w:hAnsi="Times New Roman" w:cs="Times New Roman"/>
                <w:sz w:val="24"/>
                <w:szCs w:val="24"/>
                <w:lang w:eastAsia="lv-LV"/>
              </w:rPr>
              <w:t xml:space="preserve">Saskaņā ar noteikumu projektu 8.3.3. SAM pieejamais kopējais attiecināmais finansējums ir 6 802 502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tai skaitā ESF finansējums – 5 782 127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un valsts budžeta līdzfinansējums – 1 020 375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w:t>
            </w:r>
          </w:p>
          <w:p w:rsidR="001C6F69" w:rsidRPr="007A465C" w:rsidP="00954EDC">
            <w:pPr>
              <w:spacing w:after="0" w:line="240" w:lineRule="auto"/>
              <w:rPr>
                <w:rFonts w:ascii="Times New Roman" w:eastAsia="Times New Roman" w:hAnsi="Times New Roman" w:cs="Times New Roman"/>
                <w:sz w:val="24"/>
                <w:szCs w:val="24"/>
                <w:lang w:eastAsia="lv-LV"/>
              </w:rPr>
            </w:pPr>
            <w:r w:rsidRPr="007A465C">
              <w:rPr>
                <w:rFonts w:ascii="Times New Roman" w:eastAsia="Times New Roman" w:hAnsi="Times New Roman" w:cs="Times New Roman"/>
                <w:sz w:val="24"/>
                <w:szCs w:val="24"/>
                <w:lang w:eastAsia="lv-LV"/>
              </w:rPr>
              <w:t>Finansējums pa gadiem:</w:t>
            </w:r>
          </w:p>
          <w:p w:rsidR="001C6F69" w:rsidRPr="007A465C" w:rsidP="00954EDC">
            <w:pPr>
              <w:spacing w:after="0" w:line="240" w:lineRule="auto"/>
              <w:rPr>
                <w:rFonts w:ascii="Times New Roman" w:eastAsia="Times New Roman" w:hAnsi="Times New Roman" w:cs="Times New Roman"/>
                <w:sz w:val="24"/>
                <w:szCs w:val="24"/>
                <w:lang w:eastAsia="lv-LV"/>
              </w:rPr>
            </w:pPr>
            <w:r w:rsidRPr="007A465C">
              <w:rPr>
                <w:rFonts w:ascii="Times New Roman" w:eastAsia="Times New Roman" w:hAnsi="Times New Roman" w:cs="Times New Roman"/>
                <w:sz w:val="24"/>
                <w:szCs w:val="24"/>
                <w:lang w:eastAsia="lv-LV"/>
              </w:rPr>
              <w:t xml:space="preserve">Atbilstoši prognozētajam NEET jauniešu iesaistes pieaugumam, 2018.gadā plānotais finansējums 1 977 774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tai skaitā ESF finansējums – 1 681 108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un valsts budžeta līdzfinansējums – 296 666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w:t>
            </w:r>
          </w:p>
          <w:p w:rsidR="001C6F69" w:rsidRPr="007A465C" w:rsidP="00954EDC">
            <w:pPr>
              <w:spacing w:after="0" w:line="240" w:lineRule="auto"/>
              <w:rPr>
                <w:rFonts w:ascii="Times New Roman" w:eastAsia="Times New Roman" w:hAnsi="Times New Roman" w:cs="Times New Roman"/>
                <w:sz w:val="24"/>
                <w:szCs w:val="24"/>
                <w:lang w:eastAsia="lv-LV"/>
              </w:rPr>
            </w:pPr>
            <w:r w:rsidRPr="007A465C">
              <w:rPr>
                <w:rFonts w:ascii="Times New Roman" w:eastAsia="Times New Roman" w:hAnsi="Times New Roman" w:cs="Times New Roman"/>
                <w:sz w:val="24"/>
                <w:szCs w:val="24"/>
                <w:lang w:eastAsia="lv-LV"/>
              </w:rPr>
              <w:t xml:space="preserve">Projekta pagarināšana par diviem gadiem dos iespēju sniegt ESF atbalstu vēl 1 550 NEET jauniešiem; paredzot tam finansējumu 3 360 210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kura sadalījums pa gadiem paredzēts proporcionāli  prognozētajam projektā iesaistīto NEET jauniešu skaitam. 2019.gadā plānotais finansējums 1 951 090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tai skaitā ESF finansējums – 1 658 426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un valsts budžeta līdzfinansējums – 292 664 </w:t>
            </w:r>
            <w:r w:rsidRPr="007A465C">
              <w:rPr>
                <w:rFonts w:ascii="Times New Roman" w:eastAsia="Times New Roman" w:hAnsi="Times New Roman" w:cs="Times New Roman"/>
                <w:sz w:val="24"/>
                <w:szCs w:val="24"/>
                <w:lang w:eastAsia="lv-LV"/>
              </w:rPr>
              <w:t>euro</w:t>
            </w:r>
            <w:r w:rsidRPr="007A465C">
              <w:rPr>
                <w:rFonts w:ascii="Times New Roman" w:eastAsia="Times New Roman" w:hAnsi="Times New Roman" w:cs="Times New Roman"/>
                <w:sz w:val="24"/>
                <w:szCs w:val="24"/>
                <w:lang w:eastAsia="lv-LV"/>
              </w:rPr>
              <w:t>;</w:t>
            </w:r>
          </w:p>
          <w:p w:rsidR="001C6F69" w:rsidRPr="00F062CA" w:rsidP="00954EDC">
            <w:pPr>
              <w:spacing w:after="0" w:line="240" w:lineRule="auto"/>
              <w:rPr>
                <w:rFonts w:ascii="Times New Roman" w:eastAsia="Times New Roman" w:hAnsi="Times New Roman" w:cs="Times New Roman"/>
                <w:sz w:val="24"/>
                <w:szCs w:val="24"/>
                <w:lang w:eastAsia="lv-LV"/>
              </w:rPr>
            </w:pPr>
            <w:r w:rsidRPr="007A465C">
              <w:rPr>
                <w:rFonts w:ascii="Times New Roman" w:eastAsia="Times New Roman" w:hAnsi="Times New Roman" w:cs="Times New Roman"/>
                <w:sz w:val="24"/>
                <w:szCs w:val="24"/>
                <w:lang w:eastAsia="lv-LV"/>
              </w:rPr>
              <w:t xml:space="preserve">2020.gadā plānotais finansējums 1 409 120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tai skaitā ESF finansējums – 1 197 752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 xml:space="preserve"> un valsts budžeta līdzfinansējums – 211368 </w:t>
            </w:r>
            <w:r w:rsidRPr="00553D7F">
              <w:rPr>
                <w:rFonts w:ascii="Times New Roman" w:eastAsia="Times New Roman" w:hAnsi="Times New Roman" w:cs="Times New Roman"/>
                <w:i/>
                <w:sz w:val="24"/>
                <w:szCs w:val="24"/>
                <w:lang w:eastAsia="lv-LV"/>
              </w:rPr>
              <w:t>euro</w:t>
            </w:r>
            <w:r w:rsidRPr="007A465C">
              <w:rPr>
                <w:rFonts w:ascii="Times New Roman" w:eastAsia="Times New Roman" w:hAnsi="Times New Roman" w:cs="Times New Roman"/>
                <w:sz w:val="24"/>
                <w:szCs w:val="24"/>
                <w:lang w:eastAsia="lv-LV"/>
              </w:rPr>
              <w:t>.</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6.1. detalizēts ieņēmumu aprēķins</w:t>
            </w:r>
          </w:p>
        </w:tc>
        <w:tc>
          <w:tcPr>
            <w:tcW w:w="415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6.2. detalizēts izdevumu aprēķins</w:t>
            </w:r>
          </w:p>
        </w:tc>
        <w:tc>
          <w:tcPr>
            <w:tcW w:w="415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F69" w:rsidRPr="00F062CA" w:rsidP="00954EDC">
            <w:pPr>
              <w:spacing w:after="0" w:line="240" w:lineRule="auto"/>
              <w:rPr>
                <w:rFonts w:ascii="Times New Roman" w:eastAsia="Times New Roman" w:hAnsi="Times New Roman" w:cs="Times New Roman"/>
                <w:sz w:val="24"/>
                <w:szCs w:val="24"/>
                <w:lang w:eastAsia="lv-LV"/>
              </w:rPr>
            </w:pP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7. Amata vietu skaita izmaiņas</w:t>
            </w:r>
          </w:p>
        </w:tc>
        <w:tc>
          <w:tcPr>
            <w:tcW w:w="415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C6F69" w:rsidRPr="001671B4" w:rsidP="00954EDC">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lang w:eastAsia="lv-LV"/>
              </w:rPr>
              <w:t>P</w:t>
            </w:r>
            <w:r w:rsidRPr="001671B4">
              <w:rPr>
                <w:rFonts w:ascii="Times New Roman" w:eastAsia="Calibri" w:hAnsi="Times New Roman" w:cs="Times New Roman"/>
                <w:iCs/>
                <w:color w:val="000000"/>
                <w:sz w:val="24"/>
                <w:szCs w:val="24"/>
                <w:lang w:eastAsia="lv-LV"/>
              </w:rPr>
              <w:t>rojekts šo jomu neskar.</w:t>
            </w:r>
          </w:p>
        </w:tc>
      </w:tr>
      <w:tr w:rsidTr="00954EDC">
        <w:tblPrEx>
          <w:tblW w:w="5083" w:type="pct"/>
          <w:shd w:val="clear" w:color="auto" w:fill="FFFFFF"/>
          <w:tblLayout w:type="fixed"/>
          <w:tblCellMar>
            <w:top w:w="30" w:type="dxa"/>
            <w:left w:w="30" w:type="dxa"/>
            <w:bottom w:w="30" w:type="dxa"/>
            <w:right w:w="30" w:type="dxa"/>
          </w:tblCellMar>
          <w:tblLook w:val="04A0"/>
        </w:tblPrEx>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1C6F69" w:rsidRPr="00F062CA" w:rsidP="00954EDC">
            <w:pPr>
              <w:spacing w:after="0" w:line="240" w:lineRule="auto"/>
              <w:rPr>
                <w:rFonts w:ascii="Times New Roman" w:eastAsia="Times New Roman" w:hAnsi="Times New Roman" w:cs="Times New Roman"/>
                <w:sz w:val="24"/>
                <w:szCs w:val="24"/>
                <w:lang w:eastAsia="lv-LV"/>
              </w:rPr>
            </w:pPr>
            <w:r w:rsidRPr="00F062CA">
              <w:rPr>
                <w:rFonts w:ascii="Times New Roman" w:eastAsia="Times New Roman" w:hAnsi="Times New Roman" w:cs="Times New Roman"/>
                <w:sz w:val="24"/>
                <w:szCs w:val="24"/>
                <w:lang w:eastAsia="lv-LV"/>
              </w:rPr>
              <w:t>8. Cita informācija</w:t>
            </w:r>
          </w:p>
        </w:tc>
        <w:tc>
          <w:tcPr>
            <w:tcW w:w="415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65E3E" w:rsidP="00954ED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Finansējuma sadalījums pa gadiem norādīts indikatīvi. </w:t>
            </w:r>
          </w:p>
          <w:p w:rsidR="001C6F69" w:rsidRPr="001671B4" w:rsidP="00954EDC">
            <w:pPr>
              <w:spacing w:after="0" w:line="240" w:lineRule="auto"/>
              <w:jc w:val="both"/>
              <w:rPr>
                <w:rFonts w:ascii="Times New Roman" w:eastAsia="Times New Roman" w:hAnsi="Times New Roman" w:cs="Times New Roman"/>
                <w:sz w:val="24"/>
                <w:szCs w:val="24"/>
                <w:lang w:eastAsia="ja-JP"/>
              </w:rPr>
            </w:pPr>
            <w:r w:rsidRPr="00647210">
              <w:rPr>
                <w:rFonts w:ascii="Times New Roman" w:hAnsi="Times New Roman"/>
                <w:color w:val="000000"/>
                <w:sz w:val="24"/>
                <w:szCs w:val="24"/>
              </w:rPr>
              <w:t>4.punktā norādītais finansējums (2018.–2020.gadiem) ir ietaupītais un neizlietotais finansējums no iepriekšējiem gadiem</w:t>
            </w:r>
            <w:r>
              <w:rPr>
                <w:rFonts w:ascii="Times New Roman" w:hAnsi="Times New Roman"/>
                <w:color w:val="000000"/>
                <w:sz w:val="24"/>
                <w:szCs w:val="24"/>
              </w:rPr>
              <w:t>.</w:t>
            </w:r>
            <w:r w:rsidRPr="00647210">
              <w:rPr>
                <w:rFonts w:ascii="Times New Roman" w:hAnsi="Times New Roman"/>
                <w:color w:val="000000"/>
                <w:sz w:val="24"/>
                <w:szCs w:val="24"/>
              </w:rPr>
              <w:t xml:space="preserve"> </w:t>
            </w:r>
            <w:r>
              <w:rPr>
                <w:rFonts w:ascii="Times New Roman" w:hAnsi="Times New Roman"/>
                <w:color w:val="000000"/>
                <w:sz w:val="24"/>
                <w:szCs w:val="24"/>
              </w:rPr>
              <w:t>Papildu finansējums 8.3.3. SAM</w:t>
            </w:r>
            <w:r w:rsidRPr="00647210">
              <w:rPr>
                <w:rFonts w:ascii="Times New Roman" w:hAnsi="Times New Roman"/>
                <w:color w:val="000000"/>
                <w:sz w:val="24"/>
                <w:szCs w:val="24"/>
              </w:rPr>
              <w:t xml:space="preserve"> projekta īstenošanas termiņa pagarināšanai nebūs nepieciešams</w:t>
            </w:r>
          </w:p>
        </w:tc>
      </w:tr>
    </w:tbl>
    <w:p w:rsidR="001C6F69" w:rsidRPr="00C02830" w:rsidP="001C6F69">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713410">
              <w:rPr>
                <w:rFonts w:ascii="Times New Roman" w:eastAsia="Times New Roman" w:hAnsi="Times New Roman" w:cs="Times New Roman"/>
                <w:b/>
                <w:bCs/>
                <w:sz w:val="24"/>
                <w:szCs w:val="24"/>
                <w:lang w:eastAsia="lv-LV"/>
              </w:rPr>
              <w:t>IV. Tiesību akta projekta ietekme uz spēkā esošo tiesību normu sistēmu</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553D7F" w:rsidP="00954EDC">
            <w:pPr>
              <w:spacing w:after="0" w:line="240" w:lineRule="auto"/>
              <w:jc w:val="both"/>
              <w:rPr>
                <w:rFonts w:ascii="Times New Roman" w:eastAsia="Times New Roman" w:hAnsi="Times New Roman" w:cs="Times New Roman"/>
                <w:sz w:val="24"/>
                <w:szCs w:val="24"/>
                <w:lang w:val="x-none" w:eastAsia="lv-LV"/>
              </w:rPr>
            </w:pPr>
            <w:r w:rsidRPr="00476D52">
              <w:rPr>
                <w:rFonts w:ascii="Times New Roman" w:hAnsi="Times New Roman" w:cs="Times New Roman"/>
                <w:sz w:val="24"/>
                <w:szCs w:val="24"/>
              </w:rPr>
              <w:t xml:space="preserve">Noteikumu projekts tiek </w:t>
            </w:r>
            <w:r w:rsidRPr="00553D7F">
              <w:rPr>
                <w:rFonts w:ascii="Times New Roman" w:hAnsi="Times New Roman" w:cs="Times New Roman"/>
                <w:sz w:val="24"/>
                <w:szCs w:val="24"/>
              </w:rPr>
              <w:t>virzīt</w:t>
            </w:r>
            <w:r>
              <w:rPr>
                <w:rFonts w:ascii="Times New Roman" w:hAnsi="Times New Roman" w:cs="Times New Roman"/>
                <w:sz w:val="24"/>
                <w:szCs w:val="24"/>
              </w:rPr>
              <w:t>s</w:t>
            </w:r>
            <w:r w:rsidRPr="00553D7F">
              <w:rPr>
                <w:rFonts w:ascii="Times New Roman" w:hAnsi="Times New Roman" w:cs="Times New Roman"/>
                <w:sz w:val="24"/>
                <w:szCs w:val="24"/>
              </w:rPr>
              <w:t xml:space="preserve"> saskaņ</w:t>
            </w:r>
            <w:r w:rsidR="00230036">
              <w:rPr>
                <w:rFonts w:ascii="Times New Roman" w:hAnsi="Times New Roman" w:cs="Times New Roman"/>
                <w:sz w:val="24"/>
                <w:szCs w:val="24"/>
              </w:rPr>
              <w:t>ošanai vienlaikus ar</w:t>
            </w:r>
            <w:r w:rsidRPr="00553D7F">
              <w:rPr>
                <w:rFonts w:ascii="Times New Roman" w:hAnsi="Times New Roman" w:cs="Times New Roman"/>
                <w:sz w:val="24"/>
                <w:szCs w:val="24"/>
              </w:rPr>
              <w:t xml:space="preserve"> Mini</w:t>
            </w:r>
            <w:r w:rsidR="00230036">
              <w:rPr>
                <w:rFonts w:ascii="Times New Roman" w:hAnsi="Times New Roman" w:cs="Times New Roman"/>
                <w:sz w:val="24"/>
                <w:szCs w:val="24"/>
              </w:rPr>
              <w:t>stru kabineta noteikumu projektu</w:t>
            </w:r>
            <w:r w:rsidRPr="00476D52">
              <w:rPr>
                <w:rFonts w:ascii="Times New Roman" w:eastAsia="Times New Roman" w:hAnsi="Times New Roman" w:cs="Times New Roman"/>
                <w:sz w:val="24"/>
                <w:szCs w:val="24"/>
                <w:lang w:eastAsia="lv-LV"/>
              </w:rPr>
              <w:t xml:space="preserve"> </w:t>
            </w:r>
            <w:r w:rsidRPr="00553D7F">
              <w:rPr>
                <w:rFonts w:ascii="Times New Roman" w:eastAsia="Times New Roman" w:hAnsi="Times New Roman" w:cs="Times New Roman"/>
                <w:sz w:val="24"/>
                <w:szCs w:val="24"/>
                <w:lang w:eastAsia="lv-LV"/>
              </w:rPr>
              <w:t xml:space="preserve">“Grozījumi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kuru steidzamību nosaka būtisku sabiedrības interešu ievērošana, </w:t>
            </w:r>
            <w:r>
              <w:rPr>
                <w:rFonts w:ascii="Times New Roman" w:hAnsi="Times New Roman" w:cs="Times New Roman"/>
                <w:sz w:val="24"/>
                <w:szCs w:val="24"/>
              </w:rPr>
              <w:t>ņemot vērā</w:t>
            </w:r>
            <w:r w:rsidRPr="00553D7F">
              <w:rPr>
                <w:rFonts w:ascii="Times New Roman" w:hAnsi="Times New Roman" w:cs="Times New Roman"/>
                <w:sz w:val="24"/>
                <w:szCs w:val="24"/>
              </w:rPr>
              <w:t xml:space="preserve"> </w:t>
            </w:r>
            <w:r>
              <w:rPr>
                <w:rFonts w:ascii="Times New Roman" w:hAnsi="Times New Roman" w:cs="Times New Roman"/>
                <w:sz w:val="24"/>
                <w:szCs w:val="24"/>
              </w:rPr>
              <w:t>IZM</w:t>
            </w:r>
            <w:r w:rsidRPr="00553D7F">
              <w:rPr>
                <w:rFonts w:ascii="Times New Roman" w:hAnsi="Times New Roman" w:cs="Times New Roman"/>
                <w:sz w:val="24"/>
                <w:szCs w:val="24"/>
              </w:rPr>
              <w:t xml:space="preserve"> informatīvajā ziņojumā “Par pāreju uz mācībām valsts valodā vispārējās izglītības iestādēs” (Ministru kabineta 2017. gada 5. decembra sēdes prot. Nr. 60 35. §) noteiktās prioritātes jaunā satura īstenošanai lingvistiski neviendabīgā vidē, nodrošinot jaunā satura ieviešanas pakāpenisku uzsākšanu ar 2018. gada 1. septembri, vienlaikus veicinot Eiropas Sociālā fonda apguvi</w:t>
            </w:r>
            <w:r>
              <w:rPr>
                <w:rFonts w:ascii="Times New Roman" w:hAnsi="Times New Roman" w:cs="Times New Roman"/>
                <w:sz w:val="24"/>
                <w:szCs w:val="24"/>
              </w:rPr>
              <w:t>.</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Nav</w:t>
            </w:r>
            <w:r w:rsidRPr="00713410">
              <w:rPr>
                <w:rFonts w:ascii="Times New Roman" w:hAnsi="Times New Roman" w:cs="Times New Roman"/>
                <w:sz w:val="24"/>
                <w:szCs w:val="24"/>
              </w:rPr>
              <w:t>.</w:t>
            </w:r>
          </w:p>
        </w:tc>
      </w:tr>
    </w:tbl>
    <w:p w:rsidR="001C6F69" w:rsidRPr="00D53CA9" w:rsidP="001C6F69">
      <w:pPr>
        <w:shd w:val="clear" w:color="auto" w:fill="FFFFFF"/>
        <w:spacing w:after="0" w:line="240" w:lineRule="auto"/>
        <w:rPr>
          <w:rFonts w:ascii="Arial" w:eastAsia="Times New Roman" w:hAnsi="Arial" w:cs="Arial"/>
          <w:color w:val="000000" w:themeColor="text1"/>
          <w:sz w:val="27"/>
          <w:szCs w:val="27"/>
          <w:lang w:eastAsia="lv-LV"/>
        </w:rPr>
      </w:pPr>
      <w:r w:rsidRPr="00D53CA9">
        <w:rPr>
          <w:rFonts w:ascii="Arial" w:eastAsia="Times New Roman" w:hAnsi="Arial" w:cs="Arial"/>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713410">
              <w:rPr>
                <w:rFonts w:ascii="Times New Roman" w:eastAsia="Times New Roman" w:hAnsi="Times New Roman" w:cs="Times New Roman"/>
                <w:b/>
                <w:bCs/>
                <w:sz w:val="24"/>
                <w:szCs w:val="24"/>
                <w:lang w:eastAsia="lv-LV"/>
              </w:rPr>
              <w:t>V. Tiesību akta projekta atbilstība Latvijas Republikas starptautiskajām saistībām</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Projekts šo jomu neskar.</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Projekts šo jomu neskar.</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100" w:afterAutospacing="1" w:line="254" w:lineRule="atLeast"/>
              <w:jc w:val="center"/>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Nav.</w:t>
            </w:r>
          </w:p>
        </w:tc>
      </w:tr>
    </w:tbl>
    <w:p w:rsidR="001C6F69" w:rsidRPr="00C02830" w:rsidP="001C6F69">
      <w:pPr>
        <w:shd w:val="clear" w:color="auto" w:fill="FFFFFF"/>
        <w:spacing w:after="0" w:line="240" w:lineRule="auto"/>
        <w:rPr>
          <w:rFonts w:ascii="Arial" w:eastAsia="Times New Roman" w:hAnsi="Arial" w:cs="Arial"/>
          <w:color w:val="414142"/>
          <w:sz w:val="27"/>
          <w:szCs w:val="27"/>
          <w:lang w:eastAsia="lv-LV"/>
        </w:rPr>
      </w:pPr>
      <w:r w:rsidRPr="00C02830">
        <w:rPr>
          <w:rFonts w:ascii="Arial" w:eastAsia="Times New Roman" w:hAnsi="Arial" w:cs="Arial"/>
          <w:color w:val="414142"/>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713410">
              <w:rPr>
                <w:rFonts w:ascii="Times New Roman" w:eastAsia="Times New Roman" w:hAnsi="Times New Roman" w:cs="Times New Roman"/>
                <w:b/>
                <w:bCs/>
                <w:sz w:val="24"/>
                <w:szCs w:val="24"/>
                <w:lang w:eastAsia="lv-LV"/>
              </w:rPr>
              <w:t>1. tabula</w:t>
            </w:r>
            <w:r w:rsidRPr="00713410">
              <w:rPr>
                <w:rFonts w:ascii="Times New Roman" w:eastAsia="Times New Roman" w:hAnsi="Times New Roman" w:cs="Times New Roman"/>
                <w:b/>
                <w:bCs/>
                <w:sz w:val="24"/>
                <w:szCs w:val="24"/>
                <w:lang w:eastAsia="lv-LV"/>
              </w:rPr>
              <w:br/>
              <w:t>Tiesību akta projekta atbilstība ES tiesību aktiem</w:t>
            </w:r>
          </w:p>
        </w:tc>
      </w:tr>
      <w:tr w:rsidTr="00954EDC">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Projekts šo jomu neskar.</w:t>
            </w:r>
          </w:p>
        </w:tc>
      </w:tr>
      <w:tr w:rsidTr="00954EDC">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1C6F69" w:rsidRPr="00713410" w:rsidP="00954EDC">
            <w:pPr>
              <w:spacing w:after="100" w:afterAutospacing="1" w:line="254" w:lineRule="atLeast"/>
              <w:jc w:val="center"/>
              <w:rPr>
                <w:rFonts w:ascii="Times New Roman" w:eastAsia="Times New Roman" w:hAnsi="Times New Roman" w:cs="Times New Roman"/>
                <w:b/>
                <w:bCs/>
                <w:sz w:val="24"/>
                <w:szCs w:val="24"/>
                <w:lang w:eastAsia="lv-LV"/>
              </w:rPr>
            </w:pPr>
            <w:r w:rsidRPr="00713410">
              <w:rPr>
                <w:rFonts w:ascii="Times New Roman" w:eastAsia="Times New Roman" w:hAnsi="Times New Roman" w:cs="Times New Roman"/>
                <w:b/>
                <w:bCs/>
                <w:sz w:val="24"/>
                <w:szCs w:val="24"/>
                <w:lang w:eastAsia="lv-LV"/>
              </w:rPr>
              <w:t>2. tabula</w:t>
            </w:r>
            <w:r w:rsidRPr="00713410">
              <w:rPr>
                <w:rFonts w:ascii="Times New Roman" w:eastAsia="Times New Roman" w:hAnsi="Times New Roman" w:cs="Times New Roman"/>
                <w:b/>
                <w:bCs/>
                <w:sz w:val="24"/>
                <w:szCs w:val="24"/>
                <w:lang w:eastAsia="lv-LV"/>
              </w:rPr>
              <w:br/>
              <w:t xml:space="preserve">Ar tiesību akta projektu izpildītās vai uzņemtās saistības, kas izriet no starptautiskajiem tiesību aktiem vai starptautiskas institūcijas vai organizācijas </w:t>
            </w:r>
            <w:r w:rsidRPr="00713410">
              <w:rPr>
                <w:rFonts w:ascii="Times New Roman" w:eastAsia="Times New Roman" w:hAnsi="Times New Roman" w:cs="Times New Roman"/>
                <w:b/>
                <w:bCs/>
                <w:sz w:val="24"/>
                <w:szCs w:val="24"/>
                <w:lang w:eastAsia="lv-LV"/>
              </w:rPr>
              <w:t>dokumentiem.</w:t>
            </w:r>
            <w:r w:rsidRPr="00713410">
              <w:rPr>
                <w:rFonts w:ascii="Times New Roman" w:eastAsia="Times New Roman" w:hAnsi="Times New Roman" w:cs="Times New Roman"/>
                <w:b/>
                <w:bCs/>
                <w:sz w:val="24"/>
                <w:szCs w:val="24"/>
                <w:lang w:eastAsia="lv-LV"/>
              </w:rPr>
              <w:br/>
              <w:t>Pasākumi šo saistību izpildei</w:t>
            </w:r>
          </w:p>
        </w:tc>
      </w:tr>
      <w:tr w:rsidTr="00954EDC">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1C6F69" w:rsidRPr="00713410" w:rsidP="00954EDC">
            <w:pPr>
              <w:spacing w:after="0" w:line="240" w:lineRule="auto"/>
              <w:rPr>
                <w:rFonts w:ascii="Times New Roman" w:eastAsia="Times New Roman" w:hAnsi="Times New Roman" w:cs="Times New Roman"/>
                <w:sz w:val="24"/>
                <w:szCs w:val="24"/>
                <w:lang w:eastAsia="lv-LV"/>
              </w:rPr>
            </w:pPr>
            <w:r w:rsidRPr="00713410">
              <w:rPr>
                <w:rFonts w:ascii="Times New Roman" w:eastAsia="Times New Roman" w:hAnsi="Times New Roman" w:cs="Times New Roman"/>
                <w:sz w:val="24"/>
                <w:szCs w:val="24"/>
                <w:lang w:eastAsia="lv-LV"/>
              </w:rPr>
              <w:t>Projekts šo jomu neskar.</w:t>
            </w:r>
          </w:p>
        </w:tc>
      </w:tr>
    </w:tbl>
    <w:p w:rsidR="001C6F69" w:rsidRPr="00C02830" w:rsidP="001C6F69">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C02830" w:rsidP="00954EDC">
            <w:pPr>
              <w:spacing w:after="100" w:afterAutospacing="1" w:line="254" w:lineRule="atLeast"/>
              <w:jc w:val="center"/>
              <w:rPr>
                <w:rFonts w:ascii="Times New Roman" w:eastAsia="Times New Roman" w:hAnsi="Times New Roman" w:cs="Times New Roman"/>
                <w:b/>
                <w:bCs/>
                <w:color w:val="414142"/>
                <w:sz w:val="24"/>
                <w:szCs w:val="24"/>
                <w:lang w:eastAsia="lv-LV"/>
              </w:rPr>
            </w:pPr>
            <w:r w:rsidRPr="00C02830">
              <w:rPr>
                <w:rFonts w:ascii="Times New Roman" w:eastAsia="Times New Roman" w:hAnsi="Times New Roman" w:cs="Times New Roman"/>
                <w:b/>
                <w:bCs/>
                <w:color w:val="414142"/>
                <w:sz w:val="24"/>
                <w:szCs w:val="24"/>
                <w:lang w:eastAsia="lv-LV"/>
              </w:rPr>
              <w:t>VI. Sabiedrības līdzdalība un komunikācijas aktivitātes</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jc w:val="both"/>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 xml:space="preserve">Sabiedrības </w:t>
            </w:r>
            <w:r w:rsidRPr="001671B4">
              <w:rPr>
                <w:rFonts w:ascii="Times New Roman" w:eastAsia="Times New Roman" w:hAnsi="Times New Roman" w:cs="Times New Roman"/>
                <w:color w:val="000000" w:themeColor="text1"/>
                <w:sz w:val="24"/>
                <w:szCs w:val="24"/>
                <w:lang w:eastAsia="lv-LV"/>
              </w:rPr>
              <w:t>līdzdalība noteikum</w:t>
            </w:r>
            <w:r>
              <w:rPr>
                <w:rFonts w:ascii="Times New Roman" w:eastAsia="Times New Roman" w:hAnsi="Times New Roman" w:cs="Times New Roman"/>
                <w:color w:val="000000" w:themeColor="text1"/>
                <w:sz w:val="24"/>
                <w:szCs w:val="24"/>
                <w:lang w:eastAsia="lv-LV"/>
              </w:rPr>
              <w:t>u</w:t>
            </w:r>
            <w:r w:rsidRPr="001671B4">
              <w:rPr>
                <w:rFonts w:ascii="Times New Roman" w:eastAsia="Times New Roman" w:hAnsi="Times New Roman" w:cs="Times New Roman"/>
                <w:color w:val="000000" w:themeColor="text1"/>
                <w:sz w:val="24"/>
                <w:szCs w:val="24"/>
                <w:lang w:eastAsia="lv-LV"/>
              </w:rPr>
              <w:t xml:space="preserve"> proje</w:t>
            </w:r>
            <w:r>
              <w:rPr>
                <w:rFonts w:ascii="Times New Roman" w:eastAsia="Times New Roman" w:hAnsi="Times New Roman" w:cs="Times New Roman"/>
                <w:color w:val="000000" w:themeColor="text1"/>
                <w:sz w:val="24"/>
                <w:szCs w:val="24"/>
                <w:lang w:eastAsia="lv-LV"/>
              </w:rPr>
              <w:t>kta</w:t>
            </w:r>
            <w:r w:rsidRPr="001671B4">
              <w:rPr>
                <w:rFonts w:ascii="Times New Roman" w:eastAsia="Times New Roman" w:hAnsi="Times New Roman" w:cs="Times New Roman"/>
                <w:color w:val="000000" w:themeColor="text1"/>
                <w:sz w:val="24"/>
                <w:szCs w:val="24"/>
                <w:lang w:eastAsia="lv-LV"/>
              </w:rPr>
              <w:t xml:space="preserve"> izstrādē tiks nodrošināta, ievietojot informāciju par noteikumu projekt</w:t>
            </w:r>
            <w:r>
              <w:rPr>
                <w:rFonts w:ascii="Times New Roman" w:eastAsia="Times New Roman" w:hAnsi="Times New Roman" w:cs="Times New Roman"/>
                <w:color w:val="000000" w:themeColor="text1"/>
                <w:sz w:val="24"/>
                <w:szCs w:val="24"/>
                <w:lang w:eastAsia="lv-LV"/>
              </w:rPr>
              <w:t xml:space="preserve">u </w:t>
            </w:r>
            <w:r w:rsidRPr="001671B4">
              <w:rPr>
                <w:rFonts w:ascii="Times New Roman" w:eastAsia="Times New Roman" w:hAnsi="Times New Roman" w:cs="Times New Roman"/>
                <w:color w:val="000000" w:themeColor="text1"/>
                <w:sz w:val="24"/>
                <w:szCs w:val="24"/>
                <w:lang w:eastAsia="lv-LV"/>
              </w:rPr>
              <w:t xml:space="preserve">tīmekļa vietnē </w:t>
            </w:r>
            <w:r>
              <w:fldChar w:fldCharType="begin"/>
            </w:r>
            <w:r>
              <w:instrText xml:space="preserve"> HYPERLINK "http://www.izm.gov.lv" </w:instrText>
            </w:r>
            <w:r>
              <w:fldChar w:fldCharType="separate"/>
            </w:r>
            <w:r w:rsidRPr="00713410">
              <w:rPr>
                <w:rStyle w:val="Hyperlink"/>
                <w:rFonts w:ascii="Times New Roman" w:hAnsi="Times New Roman" w:cs="Times New Roman"/>
                <w:bCs/>
                <w:sz w:val="24"/>
                <w:szCs w:val="24"/>
              </w:rPr>
              <w:t>www.izm.gov.lv</w:t>
            </w:r>
            <w:r>
              <w:fldChar w:fldCharType="end"/>
            </w:r>
            <w:r w:rsidRPr="001671B4">
              <w:rPr>
                <w:rFonts w:ascii="Times New Roman" w:hAnsi="Times New Roman" w:cs="Times New Roman"/>
                <w:bCs/>
                <w:color w:val="000000" w:themeColor="text1"/>
                <w:sz w:val="28"/>
                <w:szCs w:val="28"/>
                <w:u w:val="single"/>
              </w:rPr>
              <w:t xml:space="preserve"> </w:t>
            </w:r>
            <w:r w:rsidRPr="001671B4">
              <w:rPr>
                <w:rFonts w:ascii="Times New Roman" w:eastAsia="Times New Roman" w:hAnsi="Times New Roman" w:cs="Times New Roman"/>
                <w:color w:val="000000" w:themeColor="text1"/>
                <w:sz w:val="24"/>
                <w:szCs w:val="24"/>
                <w:lang w:eastAsia="lv-LV"/>
              </w:rPr>
              <w:t>un aicinot sabiedrības pārstāvjus rakstiski sniegt viedokli par noteikumu projekt</w:t>
            </w:r>
            <w:r>
              <w:rPr>
                <w:rFonts w:ascii="Times New Roman" w:eastAsia="Times New Roman" w:hAnsi="Times New Roman" w:cs="Times New Roman"/>
                <w:color w:val="000000" w:themeColor="text1"/>
                <w:sz w:val="24"/>
                <w:szCs w:val="24"/>
                <w:lang w:eastAsia="lv-LV"/>
              </w:rPr>
              <w:t>u</w:t>
            </w:r>
            <w:r w:rsidRPr="001671B4">
              <w:rPr>
                <w:rFonts w:ascii="Times New Roman" w:eastAsia="Times New Roman" w:hAnsi="Times New Roman" w:cs="Times New Roman"/>
                <w:color w:val="000000" w:themeColor="text1"/>
                <w:sz w:val="24"/>
                <w:szCs w:val="24"/>
                <w:lang w:eastAsia="lv-LV"/>
              </w:rPr>
              <w:t xml:space="preserve"> to izstrādes stadijā – nosūtot elektroniski uz elektronisko pasta adresi: </w:t>
            </w:r>
            <w:r>
              <w:fldChar w:fldCharType="begin"/>
            </w:r>
            <w:r>
              <w:instrText xml:space="preserve"> HYPERLINK "mailto:pasts@izm.gov.lv" </w:instrText>
            </w:r>
            <w:r>
              <w:fldChar w:fldCharType="separate"/>
            </w:r>
            <w:r w:rsidRPr="002E0229">
              <w:rPr>
                <w:rStyle w:val="Hyperlink"/>
                <w:rFonts w:ascii="Times New Roman" w:eastAsia="Times New Roman" w:hAnsi="Times New Roman" w:cs="Times New Roman"/>
                <w:bCs/>
                <w:sz w:val="24"/>
                <w:szCs w:val="24"/>
                <w:lang w:eastAsia="lv-LV"/>
              </w:rPr>
              <w:t>pasts@izm.gov.lv</w:t>
            </w:r>
            <w:r>
              <w:fldChar w:fldCharType="end"/>
            </w:r>
            <w:r w:rsidRPr="001671B4">
              <w:rPr>
                <w:rFonts w:ascii="Times New Roman" w:eastAsia="Times New Roman" w:hAnsi="Times New Roman" w:cs="Times New Roman"/>
                <w:color w:val="000000" w:themeColor="text1"/>
                <w:sz w:val="24"/>
                <w:szCs w:val="24"/>
                <w:lang w:eastAsia="lv-LV"/>
              </w:rPr>
              <w:t xml:space="preserve"> vai sniedzot</w:t>
            </w:r>
            <w:r w:rsidRPr="00D53CA9">
              <w:rPr>
                <w:rFonts w:ascii="Times New Roman" w:eastAsia="Times New Roman" w:hAnsi="Times New Roman" w:cs="Times New Roman"/>
                <w:color w:val="000000" w:themeColor="text1"/>
                <w:sz w:val="24"/>
                <w:szCs w:val="24"/>
                <w:lang w:eastAsia="lv-LV"/>
              </w:rPr>
              <w:t xml:space="preserve"> viedokli klātienē. Sabiedrības pārstāvji varēs līdzdarboties noteikumu projektu izstrādē, sniedzot atzinumu un viedokli par noteikumu projekt</w:t>
            </w:r>
            <w:r>
              <w:rPr>
                <w:rFonts w:ascii="Times New Roman" w:eastAsia="Times New Roman" w:hAnsi="Times New Roman" w:cs="Times New Roman"/>
                <w:color w:val="000000" w:themeColor="text1"/>
                <w:sz w:val="24"/>
                <w:szCs w:val="24"/>
                <w:lang w:eastAsia="lv-LV"/>
              </w:rPr>
              <w:t>u</w:t>
            </w:r>
            <w:r w:rsidRPr="00D53CA9">
              <w:rPr>
                <w:rFonts w:ascii="Times New Roman" w:eastAsia="Times New Roman" w:hAnsi="Times New Roman" w:cs="Times New Roman"/>
                <w:color w:val="000000" w:themeColor="text1"/>
                <w:sz w:val="24"/>
                <w:szCs w:val="24"/>
                <w:lang w:eastAsia="lv-LV"/>
              </w:rPr>
              <w:t>.</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jc w:val="both"/>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Projekta izstrādē ņemts vērā JSPA</w:t>
            </w:r>
            <w:r>
              <w:rPr>
                <w:rFonts w:ascii="Times New Roman" w:eastAsia="Times New Roman" w:hAnsi="Times New Roman" w:cs="Times New Roman"/>
                <w:color w:val="000000" w:themeColor="text1"/>
                <w:sz w:val="24"/>
                <w:szCs w:val="24"/>
                <w:lang w:eastAsia="lv-LV"/>
              </w:rPr>
              <w:t xml:space="preserve"> kā 8.3.3. SAM finanšu saņēmēja un tā</w:t>
            </w:r>
            <w:r w:rsidRPr="00D53CA9">
              <w:rPr>
                <w:rFonts w:ascii="Times New Roman" w:eastAsia="Times New Roman" w:hAnsi="Times New Roman" w:cs="Times New Roman"/>
                <w:color w:val="000000" w:themeColor="text1"/>
                <w:sz w:val="24"/>
                <w:szCs w:val="24"/>
                <w:lang w:eastAsia="lv-LV"/>
              </w:rPr>
              <w:t xml:space="preserve"> sadarbības partneru - pilsētu vai novadu pašvaldību vai šādu pašvaldību apvienību</w:t>
            </w:r>
            <w:r>
              <w:rPr>
                <w:rFonts w:ascii="Times New Roman" w:eastAsia="Times New Roman" w:hAnsi="Times New Roman" w:cs="Times New Roman"/>
                <w:color w:val="000000" w:themeColor="text1"/>
                <w:sz w:val="24"/>
                <w:szCs w:val="24"/>
                <w:lang w:eastAsia="lv-LV"/>
              </w:rPr>
              <w:t xml:space="preserve"> priekšlikumi</w:t>
            </w:r>
            <w:r w:rsidRPr="00D53CA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Citu sabiedrības grupu viedoklis tiks apkopots, izmantojot sabiedrības līdzdalības un komunikācijas aktivitāšu rezultātus.</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23003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Sabiedrības līdzdalības un komunikācijas aktivitātēs netika saņemti projekta papildinājumi un labojumi.</w:t>
            </w:r>
            <w:r>
              <w:rPr>
                <w:rFonts w:ascii="Times New Roman" w:eastAsia="Times New Roman" w:hAnsi="Times New Roman" w:cs="Times New Roman"/>
                <w:sz w:val="24"/>
                <w:szCs w:val="24"/>
                <w:lang w:eastAsia="lv-LV"/>
              </w:rPr>
              <w:t xml:space="preserve"> </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Nav</w:t>
            </w:r>
            <w:r>
              <w:rPr>
                <w:rFonts w:ascii="Times New Roman" w:eastAsia="Times New Roman" w:hAnsi="Times New Roman" w:cs="Times New Roman"/>
                <w:color w:val="000000" w:themeColor="text1"/>
                <w:sz w:val="24"/>
                <w:szCs w:val="24"/>
                <w:lang w:eastAsia="lv-LV"/>
              </w:rPr>
              <w:t>.</w:t>
            </w:r>
          </w:p>
        </w:tc>
      </w:tr>
    </w:tbl>
    <w:p w:rsidR="001C6F69" w:rsidRPr="00D53CA9" w:rsidP="001C6F69">
      <w:pPr>
        <w:shd w:val="clear" w:color="auto" w:fill="FFFFFF"/>
        <w:spacing w:after="0" w:line="240" w:lineRule="auto"/>
        <w:rPr>
          <w:rFonts w:ascii="Arial" w:eastAsia="Times New Roman" w:hAnsi="Arial" w:cs="Arial"/>
          <w:color w:val="000000" w:themeColor="text1"/>
          <w:sz w:val="27"/>
          <w:szCs w:val="27"/>
          <w:lang w:eastAsia="lv-LV"/>
        </w:rPr>
      </w:pPr>
      <w:r w:rsidRPr="00D53CA9">
        <w:rPr>
          <w:rFonts w:ascii="Arial" w:eastAsia="Times New Roman" w:hAnsi="Arial" w:cs="Arial"/>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954ED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F69" w:rsidRPr="00D53CA9" w:rsidP="00954ED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D53CA9">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jc w:val="both"/>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Atbildīgās iestādes funkcijas pilda IZM, JSPA kā 8.3.3.SAM finansējuma saņēmējs.</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D53CA9">
              <w:rPr>
                <w:rFonts w:ascii="Times New Roman" w:eastAsia="Times New Roman" w:hAnsi="Times New Roman" w:cs="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jc w:val="both"/>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Nav</w:t>
            </w:r>
            <w:r>
              <w:rPr>
                <w:rFonts w:ascii="Times New Roman" w:eastAsia="Times New Roman" w:hAnsi="Times New Roman" w:cs="Times New Roman"/>
                <w:color w:val="000000" w:themeColor="text1"/>
                <w:sz w:val="24"/>
                <w:szCs w:val="24"/>
                <w:lang w:eastAsia="lv-LV"/>
              </w:rPr>
              <w:t xml:space="preserve"> plānota jaunu institūciju izveide, esošo institūciju likvidācija vai reorganizācija.</w:t>
            </w:r>
          </w:p>
        </w:tc>
      </w:tr>
      <w:tr w:rsidTr="00954ED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rPr>
                <w:rFonts w:ascii="Times New Roman" w:eastAsia="Times New Roman" w:hAnsi="Times New Roman" w:cs="Times New Roman"/>
                <w:color w:val="000000" w:themeColor="text1"/>
                <w:sz w:val="24"/>
                <w:szCs w:val="24"/>
                <w:lang w:eastAsia="lv-LV"/>
              </w:rPr>
            </w:pPr>
            <w:r w:rsidRPr="00D53CA9">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1C6F69" w:rsidRPr="00D53CA9" w:rsidP="00954E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Pr="00D53CA9">
              <w:rPr>
                <w:rFonts w:ascii="Times New Roman" w:eastAsia="Times New Roman" w:hAnsi="Times New Roman" w:cs="Times New Roman"/>
                <w:color w:val="000000" w:themeColor="text1"/>
                <w:sz w:val="24"/>
                <w:szCs w:val="24"/>
                <w:lang w:eastAsia="lv-LV"/>
              </w:rPr>
              <w:t xml:space="preserve">rojekts paredz grozījumus Eiropas Sociālā fonda finansējuma saņēmēja noslēgtajā vienošanās ar </w:t>
            </w:r>
            <w:r>
              <w:rPr>
                <w:rFonts w:ascii="Times New Roman" w:eastAsia="Times New Roman" w:hAnsi="Times New Roman" w:cs="Times New Roman"/>
                <w:color w:val="000000" w:themeColor="text1"/>
                <w:sz w:val="24"/>
                <w:szCs w:val="24"/>
                <w:lang w:eastAsia="lv-LV"/>
              </w:rPr>
              <w:t xml:space="preserve">CFLA </w:t>
            </w:r>
            <w:r w:rsidR="00A65E3E">
              <w:rPr>
                <w:rFonts w:ascii="Times New Roman" w:eastAsia="Times New Roman" w:hAnsi="Times New Roman" w:cs="Times New Roman"/>
                <w:color w:val="000000" w:themeColor="text1"/>
                <w:sz w:val="24"/>
                <w:szCs w:val="24"/>
                <w:lang w:eastAsia="lv-LV"/>
              </w:rPr>
              <w:t>un sadarbības līgumos ar sadarbības partneriem - pilsētu vai novadu pašvaldībām vai šādu pašvaldību apvienībām</w:t>
            </w:r>
            <w:r>
              <w:rPr>
                <w:rFonts w:ascii="Times New Roman" w:eastAsia="Times New Roman" w:hAnsi="Times New Roman" w:cs="Times New Roman"/>
                <w:color w:val="000000" w:themeColor="text1"/>
                <w:sz w:val="24"/>
                <w:szCs w:val="24"/>
                <w:lang w:eastAsia="lv-LV"/>
              </w:rPr>
              <w:t>.</w:t>
            </w:r>
          </w:p>
        </w:tc>
      </w:tr>
    </w:tbl>
    <w:p w:rsidR="001C6F69" w:rsidRPr="00C02830" w:rsidP="001C6F69">
      <w:pPr>
        <w:shd w:val="clear" w:color="auto" w:fill="FFFFFF"/>
        <w:spacing w:after="0" w:line="900" w:lineRule="atLeast"/>
        <w:rPr>
          <w:rFonts w:ascii="Arial" w:eastAsia="Times New Roman" w:hAnsi="Arial" w:cs="Arial"/>
          <w:b/>
          <w:bCs/>
          <w:color w:val="8B8B8D"/>
          <w:sz w:val="20"/>
          <w:szCs w:val="20"/>
          <w:lang w:eastAsia="lv-LV"/>
        </w:rPr>
      </w:pPr>
    </w:p>
    <w:p w:rsidR="001C6F69" w:rsidRPr="006A328C" w:rsidP="001C6F69">
      <w:pPr>
        <w:tabs>
          <w:tab w:val="left" w:pos="6946"/>
        </w:tabs>
        <w:spacing w:after="0" w:line="240" w:lineRule="auto"/>
        <w:ind w:firstLine="709"/>
        <w:jc w:val="both"/>
        <w:rPr>
          <w:rFonts w:ascii="Times New Roman" w:hAnsi="Times New Roman" w:cs="Times New Roman"/>
          <w:sz w:val="26"/>
          <w:szCs w:val="26"/>
        </w:rPr>
      </w:pPr>
      <w:r w:rsidRPr="00393B79">
        <w:rPr>
          <w:rFonts w:ascii="Times New Roman" w:hAnsi="Times New Roman" w:cs="Times New Roman"/>
          <w:sz w:val="26"/>
          <w:szCs w:val="26"/>
        </w:rPr>
        <w:t xml:space="preserve"> </w:t>
      </w:r>
      <w:r w:rsidRPr="006A328C">
        <w:rPr>
          <w:rFonts w:ascii="Times New Roman" w:hAnsi="Times New Roman" w:cs="Times New Roman"/>
          <w:sz w:val="26"/>
          <w:szCs w:val="26"/>
        </w:rPr>
        <w:t>Izglītības un zinātnes ministrs</w:t>
      </w:r>
      <w:r w:rsidRPr="006A328C">
        <w:rPr>
          <w:rFonts w:ascii="Times New Roman" w:hAnsi="Times New Roman" w:cs="Times New Roman"/>
          <w:sz w:val="26"/>
          <w:szCs w:val="26"/>
        </w:rPr>
        <w:tab/>
      </w:r>
      <w:r>
        <w:rPr>
          <w:rFonts w:ascii="Times New Roman" w:hAnsi="Times New Roman" w:cs="Times New Roman"/>
          <w:sz w:val="26"/>
          <w:szCs w:val="26"/>
        </w:rPr>
        <w:tab/>
      </w:r>
      <w:r w:rsidRPr="006A328C">
        <w:rPr>
          <w:rFonts w:ascii="Times New Roman" w:hAnsi="Times New Roman" w:cs="Times New Roman"/>
          <w:sz w:val="26"/>
          <w:szCs w:val="26"/>
        </w:rPr>
        <w:t>K</w:t>
      </w:r>
      <w:r>
        <w:rPr>
          <w:rFonts w:ascii="Times New Roman" w:hAnsi="Times New Roman" w:cs="Times New Roman"/>
          <w:sz w:val="26"/>
          <w:szCs w:val="26"/>
        </w:rPr>
        <w:t xml:space="preserve">ārlis </w:t>
      </w:r>
      <w:r w:rsidRPr="006A328C">
        <w:rPr>
          <w:rFonts w:ascii="Times New Roman" w:hAnsi="Times New Roman" w:cs="Times New Roman"/>
          <w:sz w:val="26"/>
          <w:szCs w:val="26"/>
        </w:rPr>
        <w:t>Šadurskis</w:t>
      </w:r>
    </w:p>
    <w:p w:rsidR="001C6F69" w:rsidRPr="006A328C" w:rsidP="001C6F69">
      <w:pPr>
        <w:tabs>
          <w:tab w:val="left" w:pos="694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1C6F69" w:rsidRPr="006A328C" w:rsidP="001C6F69">
      <w:pPr>
        <w:spacing w:after="0" w:line="240" w:lineRule="auto"/>
        <w:jc w:val="both"/>
        <w:rPr>
          <w:rFonts w:ascii="Times New Roman" w:hAnsi="Times New Roman" w:cs="Times New Roman"/>
          <w:sz w:val="26"/>
          <w:szCs w:val="26"/>
        </w:rPr>
      </w:pPr>
    </w:p>
    <w:p w:rsidR="001C6F69" w:rsidP="001C6F69">
      <w:pPr>
        <w:tabs>
          <w:tab w:val="left" w:pos="6946"/>
        </w:tabs>
        <w:spacing w:after="0" w:line="240" w:lineRule="auto"/>
        <w:ind w:firstLine="709"/>
        <w:jc w:val="both"/>
        <w:rPr>
          <w:rFonts w:ascii="Times New Roman" w:hAnsi="Times New Roman" w:cs="Times New Roman"/>
          <w:sz w:val="26"/>
          <w:szCs w:val="26"/>
        </w:rPr>
      </w:pPr>
      <w:r w:rsidRPr="006A328C">
        <w:rPr>
          <w:rFonts w:ascii="Times New Roman" w:hAnsi="Times New Roman" w:cs="Times New Roman"/>
          <w:sz w:val="26"/>
          <w:szCs w:val="26"/>
        </w:rPr>
        <w:t xml:space="preserve">Vizē: </w:t>
      </w:r>
    </w:p>
    <w:p w:rsidR="00EB53ED" w:rsidRPr="00EB53ED" w:rsidP="00EB53ED">
      <w:pPr>
        <w:tabs>
          <w:tab w:val="left" w:pos="4020"/>
        </w:tabs>
        <w:spacing w:after="0" w:line="240" w:lineRule="auto"/>
        <w:ind w:left="709"/>
        <w:rPr>
          <w:rFonts w:ascii="Times New Roman" w:eastAsia="Times New Roman" w:hAnsi="Times New Roman"/>
          <w:sz w:val="26"/>
          <w:szCs w:val="26"/>
          <w:lang w:eastAsia="lv-LV"/>
        </w:rPr>
      </w:pPr>
      <w:r w:rsidRPr="00EB53ED">
        <w:rPr>
          <w:rFonts w:ascii="Times New Roman" w:eastAsia="Times New Roman" w:hAnsi="Times New Roman"/>
          <w:sz w:val="26"/>
          <w:szCs w:val="26"/>
          <w:lang w:eastAsia="lv-LV"/>
        </w:rPr>
        <w:t xml:space="preserve">Valsts sekretāra vietniece – </w:t>
      </w:r>
    </w:p>
    <w:p w:rsidR="00EB53ED" w:rsidRPr="00EB53ED" w:rsidP="00EB53ED">
      <w:pPr>
        <w:tabs>
          <w:tab w:val="left" w:pos="4020"/>
        </w:tabs>
        <w:spacing w:after="0" w:line="240" w:lineRule="auto"/>
        <w:ind w:left="709"/>
        <w:rPr>
          <w:rFonts w:ascii="Times New Roman" w:eastAsia="Times New Roman" w:hAnsi="Times New Roman"/>
          <w:sz w:val="26"/>
          <w:szCs w:val="26"/>
          <w:lang w:eastAsia="lv-LV"/>
        </w:rPr>
      </w:pPr>
      <w:r w:rsidRPr="00EB53ED">
        <w:rPr>
          <w:rFonts w:ascii="Times New Roman" w:hAnsi="Times New Roman"/>
          <w:sz w:val="26"/>
          <w:szCs w:val="26"/>
        </w:rPr>
        <w:t>Politikas iniciatīvu un attīstības departamenta direktore</w:t>
      </w:r>
      <w:r w:rsidRPr="00EB53ED">
        <w:rPr>
          <w:rFonts w:ascii="Times New Roman" w:eastAsia="Times New Roman" w:hAnsi="Times New Roman"/>
          <w:sz w:val="26"/>
          <w:szCs w:val="26"/>
          <w:lang w:eastAsia="lv-LV"/>
        </w:rPr>
        <w:t>,</w:t>
      </w:r>
    </w:p>
    <w:p w:rsidR="00EB53ED" w:rsidRPr="00EB53ED" w:rsidP="00EB53ED">
      <w:pPr>
        <w:tabs>
          <w:tab w:val="left" w:pos="4020"/>
        </w:tabs>
        <w:spacing w:after="0" w:line="240" w:lineRule="auto"/>
        <w:ind w:left="709"/>
        <w:rPr>
          <w:rFonts w:ascii="Times New Roman" w:hAnsi="Times New Roman"/>
          <w:sz w:val="26"/>
          <w:szCs w:val="26"/>
        </w:rPr>
      </w:pPr>
      <w:r w:rsidRPr="00EB53ED">
        <w:rPr>
          <w:rFonts w:ascii="Times New Roman" w:eastAsia="Times New Roman" w:hAnsi="Times New Roman"/>
          <w:sz w:val="26"/>
          <w:szCs w:val="26"/>
          <w:lang w:eastAsia="lv-LV"/>
        </w:rPr>
        <w:t xml:space="preserve">valsts sekretāra pienākumu izpildītāja                      </w:t>
      </w:r>
      <w:r w:rsidRPr="00EB53ED">
        <w:rPr>
          <w:rFonts w:ascii="Times New Roman" w:eastAsia="Times New Roman" w:hAnsi="Times New Roman"/>
          <w:sz w:val="26"/>
          <w:szCs w:val="26"/>
          <w:lang w:eastAsia="lv-LV"/>
        </w:rPr>
        <w:tab/>
        <w:t xml:space="preserve">             </w:t>
      </w:r>
      <w:r w:rsidR="000609E7">
        <w:rPr>
          <w:rFonts w:ascii="Times New Roman" w:eastAsia="Times New Roman" w:hAnsi="Times New Roman"/>
          <w:sz w:val="26"/>
          <w:szCs w:val="26"/>
          <w:lang w:eastAsia="lv-LV"/>
        </w:rPr>
        <w:t xml:space="preserve">  Gunta</w:t>
      </w:r>
      <w:r w:rsidR="008E5854">
        <w:rPr>
          <w:rFonts w:ascii="Times New Roman" w:eastAsia="Times New Roman" w:hAnsi="Times New Roman"/>
          <w:sz w:val="26"/>
          <w:szCs w:val="26"/>
          <w:lang w:eastAsia="lv-LV"/>
        </w:rPr>
        <w:t xml:space="preserve"> </w:t>
      </w:r>
      <w:r w:rsidRPr="00EB53ED">
        <w:rPr>
          <w:rFonts w:ascii="Times New Roman" w:eastAsia="Times New Roman" w:hAnsi="Times New Roman"/>
          <w:sz w:val="26"/>
          <w:szCs w:val="26"/>
          <w:lang w:eastAsia="lv-LV"/>
        </w:rPr>
        <w:t>Arāja</w:t>
      </w:r>
    </w:p>
    <w:p w:rsidR="001C6F69" w:rsidRPr="006A328C" w:rsidP="001C6F69">
      <w:pPr>
        <w:spacing w:after="0" w:line="240" w:lineRule="auto"/>
        <w:ind w:firstLine="709"/>
        <w:jc w:val="both"/>
        <w:rPr>
          <w:rFonts w:ascii="Times New Roman" w:hAnsi="Times New Roman" w:cs="Times New Roman"/>
          <w:sz w:val="24"/>
          <w:szCs w:val="24"/>
        </w:rPr>
      </w:pPr>
    </w:p>
    <w:p w:rsidR="001C6F69" w:rsidP="001C6F69">
      <w:pPr>
        <w:spacing w:after="0" w:line="240" w:lineRule="auto"/>
        <w:jc w:val="both"/>
        <w:rPr>
          <w:rFonts w:ascii="Times New Roman" w:hAnsi="Times New Roman" w:cs="Times New Roman"/>
          <w:sz w:val="24"/>
          <w:szCs w:val="24"/>
        </w:rPr>
      </w:pPr>
    </w:p>
    <w:p w:rsidR="001C6F69" w:rsidRPr="006A328C" w:rsidP="001C6F69">
      <w:pPr>
        <w:spacing w:after="0" w:line="240" w:lineRule="auto"/>
        <w:ind w:firstLine="709"/>
        <w:jc w:val="both"/>
        <w:rPr>
          <w:rFonts w:ascii="Times New Roman" w:hAnsi="Times New Roman" w:cs="Times New Roman"/>
          <w:sz w:val="24"/>
          <w:szCs w:val="24"/>
        </w:rPr>
      </w:pPr>
    </w:p>
    <w:p w:rsidR="001C6F69" w:rsidRPr="001A3B83" w:rsidP="001C6F69">
      <w:pPr>
        <w:spacing w:after="0" w:line="240" w:lineRule="auto"/>
        <w:rPr>
          <w:rFonts w:ascii="Times New Roman" w:hAnsi="Times New Roman" w:cs="Times New Roman"/>
          <w:sz w:val="20"/>
          <w:szCs w:val="20"/>
        </w:rPr>
      </w:pPr>
      <w:r w:rsidRPr="001A3B83">
        <w:rPr>
          <w:rFonts w:ascii="Times New Roman" w:hAnsi="Times New Roman" w:cs="Times New Roman"/>
          <w:sz w:val="20"/>
          <w:szCs w:val="20"/>
        </w:rPr>
        <w:fldChar w:fldCharType="begin"/>
      </w:r>
      <w:r w:rsidRPr="001A3B83">
        <w:rPr>
          <w:rFonts w:ascii="Times New Roman" w:hAnsi="Times New Roman" w:cs="Times New Roman"/>
          <w:sz w:val="20"/>
          <w:szCs w:val="20"/>
        </w:rPr>
        <w:instrText xml:space="preserve"> DATE  \@ "dd.MM.yyyy H:mm"  \* MERGEFORMAT </w:instrText>
      </w:r>
      <w:r w:rsidRPr="001A3B83">
        <w:rPr>
          <w:rFonts w:ascii="Times New Roman" w:hAnsi="Times New Roman" w:cs="Times New Roman"/>
          <w:sz w:val="20"/>
          <w:szCs w:val="20"/>
        </w:rPr>
        <w:fldChar w:fldCharType="separate"/>
      </w:r>
      <w:r w:rsidR="000609E7">
        <w:rPr>
          <w:rFonts w:ascii="Times New Roman" w:hAnsi="Times New Roman" w:cs="Times New Roman"/>
          <w:noProof/>
          <w:sz w:val="20"/>
          <w:szCs w:val="20"/>
        </w:rPr>
        <w:t>06.03.2018 16:53</w:t>
      </w:r>
      <w:r w:rsidRPr="001A3B83">
        <w:rPr>
          <w:rFonts w:ascii="Times New Roman" w:hAnsi="Times New Roman" w:cs="Times New Roman"/>
          <w:sz w:val="20"/>
          <w:szCs w:val="20"/>
        </w:rPr>
        <w:fldChar w:fldCharType="end"/>
      </w:r>
    </w:p>
    <w:p w:rsidR="001C6F69" w:rsidP="001C6F69">
      <w:pPr>
        <w:spacing w:after="0" w:line="240" w:lineRule="auto"/>
        <w:rPr>
          <w:rFonts w:ascii="Times New Roman" w:hAnsi="Times New Roman" w:cs="Times New Roman"/>
          <w:sz w:val="20"/>
          <w:szCs w:val="20"/>
        </w:rPr>
      </w:pPr>
      <w:r>
        <w:rPr>
          <w:rFonts w:ascii="Times New Roman" w:hAnsi="Times New Roman" w:cs="Times New Roman"/>
          <w:sz w:val="20"/>
          <w:szCs w:val="20"/>
        </w:rPr>
        <w:t>248</w:t>
      </w:r>
      <w:r w:rsidR="008E5854">
        <w:rPr>
          <w:rFonts w:ascii="Times New Roman" w:hAnsi="Times New Roman" w:cs="Times New Roman"/>
          <w:sz w:val="20"/>
          <w:szCs w:val="20"/>
        </w:rPr>
        <w:t>3</w:t>
      </w:r>
    </w:p>
    <w:p w:rsidR="001C6F69" w:rsidP="001C6F69">
      <w:pPr>
        <w:spacing w:after="0" w:line="240" w:lineRule="auto"/>
        <w:rPr>
          <w:rFonts w:ascii="Times New Roman" w:hAnsi="Times New Roman" w:cs="Times New Roman"/>
          <w:sz w:val="20"/>
          <w:szCs w:val="20"/>
        </w:rPr>
      </w:pPr>
      <w:r>
        <w:rPr>
          <w:rFonts w:ascii="Times New Roman" w:hAnsi="Times New Roman" w:cs="Times New Roman"/>
          <w:sz w:val="20"/>
          <w:szCs w:val="20"/>
        </w:rPr>
        <w:t>A.Spriņķe</w:t>
      </w:r>
      <w:r w:rsidRPr="001A3B83">
        <w:rPr>
          <w:rFonts w:ascii="Times New Roman" w:hAnsi="Times New Roman" w:cs="Times New Roman"/>
          <w:sz w:val="20"/>
          <w:szCs w:val="20"/>
        </w:rPr>
        <w:t xml:space="preserve"> 67047</w:t>
      </w:r>
      <w:r>
        <w:rPr>
          <w:rFonts w:ascii="Times New Roman" w:hAnsi="Times New Roman" w:cs="Times New Roman"/>
          <w:sz w:val="20"/>
          <w:szCs w:val="20"/>
        </w:rPr>
        <w:t>873</w:t>
      </w:r>
      <w:bookmarkStart w:id="1" w:name="_GoBack"/>
      <w:bookmarkEnd w:id="1"/>
    </w:p>
    <w:p w:rsidR="001C6F69" w:rsidRPr="001A3B83" w:rsidP="001C6F69">
      <w:pPr>
        <w:spacing w:after="0" w:line="240" w:lineRule="auto"/>
        <w:rPr>
          <w:rFonts w:ascii="Times New Roman" w:hAnsi="Times New Roman" w:cs="Times New Roman"/>
          <w:sz w:val="20"/>
          <w:szCs w:val="20"/>
        </w:rPr>
      </w:pPr>
      <w:r>
        <w:fldChar w:fldCharType="begin"/>
      </w:r>
      <w:r>
        <w:instrText xml:space="preserve"> HYPERLINK "mailto:aija.sprinke@izm.gov.lv" </w:instrText>
      </w:r>
      <w:r>
        <w:fldChar w:fldCharType="separate"/>
      </w:r>
      <w:r w:rsidRPr="00C210FF">
        <w:rPr>
          <w:rStyle w:val="Hyperlink"/>
          <w:rFonts w:ascii="Times New Roman" w:hAnsi="Times New Roman" w:cs="Times New Roman"/>
          <w:sz w:val="20"/>
          <w:szCs w:val="20"/>
        </w:rPr>
        <w:t>aija.sprinke</w:t>
      </w:r>
      <w:r w:rsidRPr="004B2FD9">
        <w:rPr>
          <w:rStyle w:val="Hyperlink"/>
          <w:rFonts w:ascii="Times New Roman" w:hAnsi="Times New Roman" w:cs="Times New Roman"/>
          <w:sz w:val="20"/>
          <w:szCs w:val="20"/>
        </w:rPr>
        <w:t>@izm.gov.lv</w:t>
      </w:r>
      <w:r>
        <w:fldChar w:fldCharType="end"/>
      </w:r>
      <w:r w:rsidRPr="001A3B83">
        <w:rPr>
          <w:rStyle w:val="Hyperlink"/>
          <w:rFonts w:ascii="Times New Roman" w:hAnsi="Times New Roman" w:cs="Times New Roman"/>
          <w:sz w:val="20"/>
          <w:szCs w:val="20"/>
        </w:rPr>
        <w:t xml:space="preserve"> </w:t>
      </w:r>
      <w:r w:rsidRPr="001A3B83">
        <w:rPr>
          <w:rFonts w:ascii="Times New Roman" w:hAnsi="Times New Roman" w:cs="Times New Roman"/>
          <w:sz w:val="20"/>
          <w:szCs w:val="20"/>
        </w:rPr>
        <w:t xml:space="preserve"> </w:t>
      </w:r>
    </w:p>
    <w:p w:rsidR="00BC2DFD"/>
    <w:sectPr w:rsidSect="00C952F0">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B64" w:rsidRPr="006D4F7C" w:rsidP="00D53CA9">
    <w:pPr>
      <w:pStyle w:val="Footer"/>
      <w:jc w:val="both"/>
      <w:rPr>
        <w:rFonts w:ascii="Times New Roman" w:hAnsi="Times New Roman"/>
        <w:noProof/>
        <w:sz w:val="20"/>
        <w:szCs w:val="20"/>
      </w:rPr>
    </w:pPr>
    <w:r>
      <w:rPr>
        <w:rFonts w:ascii="Times New Roman" w:hAnsi="Times New Roman"/>
        <w:noProof/>
        <w:sz w:val="20"/>
        <w:szCs w:val="20"/>
      </w:rPr>
      <w:t>IZAnot_0203</w:t>
    </w:r>
    <w:r w:rsidR="00023667">
      <w:rPr>
        <w:rFonts w:ascii="Times New Roman" w:hAnsi="Times New Roman"/>
        <w:noProof/>
        <w:sz w:val="20"/>
        <w:szCs w:val="20"/>
      </w:rPr>
      <w:t>18_SAM833</w:t>
    </w:r>
    <w:r w:rsidRPr="00AB5A10" w:rsidR="00517676">
      <w:rPr>
        <w:rFonts w:ascii="Times New Roman" w:hAnsi="Times New Roman"/>
        <w:noProof/>
        <w:sz w:val="20"/>
        <w:szCs w:val="20"/>
      </w:rPr>
      <w:fldChar w:fldCharType="begin"/>
    </w:r>
    <w:r w:rsidRPr="00AB5A10" w:rsidR="00517676">
      <w:rPr>
        <w:rFonts w:ascii="Times New Roman" w:hAnsi="Times New Roman"/>
        <w:noProof/>
        <w:sz w:val="20"/>
        <w:szCs w:val="20"/>
      </w:rPr>
      <w:instrText xml:space="preserve"> FILENAME   \* MERGEFORMAT </w:instrText>
    </w:r>
    <w:r w:rsidRPr="00AB5A10" w:rsidR="00517676">
      <w:rPr>
        <w:rFonts w:ascii="Times New Roman" w:hAnsi="Times New Roman"/>
        <w:noProof/>
        <w:sz w:val="20"/>
        <w:szCs w:val="20"/>
      </w:rPr>
      <w:fldChar w:fldCharType="separate"/>
    </w:r>
    <w:r w:rsidRPr="00AB5A10" w:rsidR="00517676">
      <w:rPr>
        <w:rFonts w:ascii="Times New Roman" w:hAnsi="Times New Roman"/>
        <w:noProof/>
        <w:sz w:val="20"/>
        <w:szCs w:val="20"/>
      </w:rPr>
      <w:fldChar w:fldCharType="end"/>
    </w:r>
    <w:r w:rsidRPr="00B4020C" w:rsidR="00517676">
      <w:rPr>
        <w:rFonts w:ascii="Times New Roman" w:hAnsi="Times New Roman"/>
        <w:sz w:val="20"/>
        <w:szCs w:val="20"/>
      </w:rPr>
      <w:t xml:space="preserve">; </w:t>
    </w:r>
    <w:r w:rsidR="00517676">
      <w:rPr>
        <w:rFonts w:ascii="Times New Roman" w:hAnsi="Times New Roman"/>
        <w:noProof/>
        <w:sz w:val="20"/>
        <w:szCs w:val="20"/>
      </w:rPr>
      <w:t>Noteikumu projekta „</w:t>
    </w:r>
    <w:r w:rsidRPr="00F7211E" w:rsidR="00517676">
      <w:rPr>
        <w:rFonts w:ascii="Times New Roman" w:hAnsi="Times New Roman"/>
        <w:noProof/>
        <w:sz w:val="20"/>
        <w:szCs w:val="20"/>
      </w:rPr>
      <w:t xml:space="preserve">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w:t>
    </w:r>
    <w:r w:rsidR="00517676">
      <w:rPr>
        <w:rFonts w:ascii="Times New Roman" w:hAnsi="Times New Roman"/>
        <w:noProof/>
        <w:sz w:val="20"/>
        <w:szCs w:val="20"/>
      </w:rPr>
      <w:t>darbībā” īstenošanas noteikumi”</w:t>
    </w:r>
    <w:r w:rsidRPr="00F7211E" w:rsidR="00517676">
      <w:rPr>
        <w:rFonts w:ascii="Times New Roman" w:hAnsi="Times New Roman"/>
        <w:noProof/>
        <w:sz w:val="20"/>
        <w:szCs w:val="20"/>
      </w:rPr>
      <w:t xml:space="preserve"> sākotnējās ietekmes novērtējuma ziņojums (anotācija)</w:t>
    </w:r>
  </w:p>
  <w:p w:rsidR="00FD5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FF3" w:rsidRPr="00C952F0" w:rsidP="00C952F0">
    <w:pPr>
      <w:pStyle w:val="Footer"/>
      <w:jc w:val="both"/>
      <w:rPr>
        <w:vanish/>
      </w:rPr>
    </w:pPr>
    <w:r>
      <w:rPr>
        <w:rFonts w:ascii="Times New Roman" w:hAnsi="Times New Roman"/>
        <w:noProof/>
        <w:sz w:val="20"/>
        <w:szCs w:val="20"/>
      </w:rPr>
      <w:t>IZAnot_0203</w:t>
    </w:r>
    <w:r w:rsidR="005B032B">
      <w:rPr>
        <w:rFonts w:ascii="Times New Roman" w:hAnsi="Times New Roman"/>
        <w:noProof/>
        <w:sz w:val="20"/>
        <w:szCs w:val="20"/>
      </w:rPr>
      <w:t>18_SAM833</w:t>
    </w:r>
    <w:r w:rsidRPr="00AB5A10" w:rsidR="00517676">
      <w:rPr>
        <w:rFonts w:ascii="Times New Roman" w:hAnsi="Times New Roman"/>
        <w:noProof/>
        <w:sz w:val="20"/>
        <w:szCs w:val="20"/>
      </w:rPr>
      <w:fldChar w:fldCharType="begin"/>
    </w:r>
    <w:r w:rsidRPr="00AB5A10" w:rsidR="00517676">
      <w:rPr>
        <w:rFonts w:ascii="Times New Roman" w:hAnsi="Times New Roman"/>
        <w:noProof/>
        <w:sz w:val="20"/>
        <w:szCs w:val="20"/>
      </w:rPr>
      <w:instrText xml:space="preserve"> FILENAME   \* MERGEFORMAT </w:instrText>
    </w:r>
    <w:r w:rsidRPr="00AB5A10" w:rsidR="00517676">
      <w:rPr>
        <w:rFonts w:ascii="Times New Roman" w:hAnsi="Times New Roman"/>
        <w:noProof/>
        <w:sz w:val="20"/>
        <w:szCs w:val="20"/>
      </w:rPr>
      <w:fldChar w:fldCharType="separate"/>
    </w:r>
    <w:r w:rsidRPr="00AB5A10" w:rsidR="00517676">
      <w:rPr>
        <w:rFonts w:ascii="Times New Roman" w:hAnsi="Times New Roman"/>
        <w:noProof/>
        <w:sz w:val="20"/>
        <w:szCs w:val="20"/>
      </w:rPr>
      <w:fldChar w:fldCharType="end"/>
    </w:r>
    <w:r w:rsidRPr="00B4020C" w:rsidR="00517676">
      <w:rPr>
        <w:rFonts w:ascii="Times New Roman" w:hAnsi="Times New Roman"/>
        <w:sz w:val="20"/>
        <w:szCs w:val="20"/>
      </w:rPr>
      <w:t xml:space="preserve">; </w:t>
    </w:r>
    <w:r w:rsidR="00517676">
      <w:rPr>
        <w:rFonts w:ascii="Times New Roman" w:hAnsi="Times New Roman"/>
        <w:noProof/>
        <w:sz w:val="20"/>
        <w:szCs w:val="20"/>
      </w:rPr>
      <w:t>Noteikumu projekta „</w:t>
    </w:r>
    <w:r w:rsidRPr="00F7211E" w:rsidR="00517676">
      <w:rPr>
        <w:rFonts w:ascii="Times New Roman" w:hAnsi="Times New Roman"/>
        <w:noProof/>
        <w:sz w:val="20"/>
        <w:szCs w:val="20"/>
      </w:rPr>
      <w:t xml:space="preserve">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w:t>
    </w:r>
    <w:r w:rsidR="00517676">
      <w:rPr>
        <w:rFonts w:ascii="Times New Roman" w:hAnsi="Times New Roman"/>
        <w:noProof/>
        <w:sz w:val="20"/>
        <w:szCs w:val="20"/>
      </w:rPr>
      <w:t>darbībā” īstenošanas noteikumi”</w:t>
    </w:r>
    <w:r w:rsidRPr="00F7211E" w:rsidR="00517676">
      <w:rPr>
        <w:rFonts w:ascii="Times New Roman" w:hAnsi="Times New Roman"/>
        <w:noProof/>
        <w:sz w:val="20"/>
        <w:szCs w:val="20"/>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36D6" w:rsidP="001C6F69">
      <w:pPr>
        <w:spacing w:after="0" w:line="240" w:lineRule="auto"/>
      </w:pPr>
      <w:r>
        <w:separator/>
      </w:r>
    </w:p>
  </w:footnote>
  <w:footnote w:type="continuationSeparator" w:id="1">
    <w:p w:rsidR="003C36D6" w:rsidP="001C6F69">
      <w:pPr>
        <w:spacing w:after="0" w:line="240" w:lineRule="auto"/>
      </w:pPr>
      <w:r>
        <w:continuationSeparator/>
      </w:r>
    </w:p>
  </w:footnote>
  <w:footnote w:id="2">
    <w:p w:rsidR="001C6F69" w:rsidRPr="00713410" w:rsidP="001C6F69">
      <w:pPr>
        <w:pStyle w:val="FootnoteText"/>
        <w:rPr>
          <w:rFonts w:ascii="Times New Roman" w:hAnsi="Times New Roman"/>
        </w:rPr>
      </w:pPr>
      <w:r w:rsidRPr="00713410">
        <w:rPr>
          <w:rStyle w:val="FootnoteReference"/>
          <w:rFonts w:ascii="Times New Roman" w:hAnsi="Times New Roman"/>
        </w:rPr>
        <w:footnoteRef/>
      </w:r>
      <w:r w:rsidRPr="00713410">
        <w:rPr>
          <w:rFonts w:ascii="Times New Roman" w:hAnsi="Times New Roman"/>
        </w:rPr>
        <w:t>http://data.csb.gov.lv/pxweb/lv/Sociala/Sociala__isterm__nodarb/NB0010c.px/table/tableViewLayout2/?rxid=cdcb978c-22b0-416a-aacc-aa650d3e2ce0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717344"/>
      <w:docPartObj>
        <w:docPartGallery w:val="Page Numbers (Top of Page)"/>
        <w:docPartUnique/>
      </w:docPartObj>
    </w:sdtPr>
    <w:sdtEndPr>
      <w:rPr>
        <w:noProof/>
      </w:rPr>
    </w:sdtEndPr>
    <w:sdtContent>
      <w:p w:rsidR="00EF3FF3">
        <w:pPr>
          <w:pStyle w:val="Header"/>
          <w:jc w:val="center"/>
        </w:pPr>
        <w:r>
          <w:fldChar w:fldCharType="begin"/>
        </w:r>
        <w:r>
          <w:instrText xml:space="preserve"> PAGE   \* MERGEFORMAT </w:instrText>
        </w:r>
        <w:r>
          <w:fldChar w:fldCharType="separate"/>
        </w:r>
        <w:r w:rsidR="000609E7">
          <w:rPr>
            <w:noProof/>
          </w:rPr>
          <w:t>10</w:t>
        </w:r>
        <w:r>
          <w:rPr>
            <w:noProof/>
          </w:rPr>
          <w:fldChar w:fldCharType="end"/>
        </w:r>
      </w:p>
    </w:sdtContent>
  </w:sdt>
  <w:p w:rsidR="00FD5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FCD4A46"/>
    <w:multiLevelType w:val="hybridMultilevel"/>
    <w:tmpl w:val="625CD11E"/>
    <w:lvl w:ilvl="0">
      <w:start w:val="1"/>
      <w:numFmt w:val="decimal"/>
      <w:lvlText w:val="%1."/>
      <w:lvlJc w:val="left"/>
      <w:pPr>
        <w:ind w:left="1068" w:hanging="360"/>
      </w:pPr>
      <w:rPr>
        <w:rFonts w:eastAsia="Times New Roman" w:hint="default"/>
        <w:b/>
        <w:sz w:val="28"/>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69"/>
    <w:rsid w:val="00023667"/>
    <w:rsid w:val="0003773B"/>
    <w:rsid w:val="000378CA"/>
    <w:rsid w:val="000609E7"/>
    <w:rsid w:val="000F64A3"/>
    <w:rsid w:val="001671B4"/>
    <w:rsid w:val="00171B8D"/>
    <w:rsid w:val="001A3B83"/>
    <w:rsid w:val="001C3B58"/>
    <w:rsid w:val="001C6F69"/>
    <w:rsid w:val="00230036"/>
    <w:rsid w:val="002405A8"/>
    <w:rsid w:val="0025256C"/>
    <w:rsid w:val="0025664B"/>
    <w:rsid w:val="00275164"/>
    <w:rsid w:val="002B1710"/>
    <w:rsid w:val="002B49D5"/>
    <w:rsid w:val="002E0229"/>
    <w:rsid w:val="002F0C78"/>
    <w:rsid w:val="003706E5"/>
    <w:rsid w:val="00381A61"/>
    <w:rsid w:val="00393B79"/>
    <w:rsid w:val="003C36D6"/>
    <w:rsid w:val="003D62BC"/>
    <w:rsid w:val="00402346"/>
    <w:rsid w:val="00441C70"/>
    <w:rsid w:val="00476D52"/>
    <w:rsid w:val="0048412E"/>
    <w:rsid w:val="00484651"/>
    <w:rsid w:val="004A5692"/>
    <w:rsid w:val="004B2FD9"/>
    <w:rsid w:val="004D4DE4"/>
    <w:rsid w:val="00517676"/>
    <w:rsid w:val="005249AB"/>
    <w:rsid w:val="00553D7F"/>
    <w:rsid w:val="005576F0"/>
    <w:rsid w:val="00575D98"/>
    <w:rsid w:val="005B032B"/>
    <w:rsid w:val="005F20A6"/>
    <w:rsid w:val="0062638F"/>
    <w:rsid w:val="00631998"/>
    <w:rsid w:val="00643315"/>
    <w:rsid w:val="00647210"/>
    <w:rsid w:val="00682DD4"/>
    <w:rsid w:val="006A328C"/>
    <w:rsid w:val="006B241E"/>
    <w:rsid w:val="006D4F7C"/>
    <w:rsid w:val="00713410"/>
    <w:rsid w:val="007A465C"/>
    <w:rsid w:val="007D424F"/>
    <w:rsid w:val="007E1DBE"/>
    <w:rsid w:val="007E7118"/>
    <w:rsid w:val="00825E88"/>
    <w:rsid w:val="00835704"/>
    <w:rsid w:val="0085771C"/>
    <w:rsid w:val="00872109"/>
    <w:rsid w:val="008D5E45"/>
    <w:rsid w:val="008E5854"/>
    <w:rsid w:val="008F3E74"/>
    <w:rsid w:val="00954EDC"/>
    <w:rsid w:val="009E5A8D"/>
    <w:rsid w:val="00A543AF"/>
    <w:rsid w:val="00A65E3E"/>
    <w:rsid w:val="00A85742"/>
    <w:rsid w:val="00AB5A10"/>
    <w:rsid w:val="00AE1E2D"/>
    <w:rsid w:val="00B342F0"/>
    <w:rsid w:val="00B369EB"/>
    <w:rsid w:val="00B4020C"/>
    <w:rsid w:val="00BB74EC"/>
    <w:rsid w:val="00BC2DFD"/>
    <w:rsid w:val="00C02830"/>
    <w:rsid w:val="00C069F0"/>
    <w:rsid w:val="00C210FF"/>
    <w:rsid w:val="00C326E5"/>
    <w:rsid w:val="00C952F0"/>
    <w:rsid w:val="00CA6B7A"/>
    <w:rsid w:val="00D33A27"/>
    <w:rsid w:val="00D53CA9"/>
    <w:rsid w:val="00D622F1"/>
    <w:rsid w:val="00D80F22"/>
    <w:rsid w:val="00DE33A2"/>
    <w:rsid w:val="00DF34D0"/>
    <w:rsid w:val="00DF78BA"/>
    <w:rsid w:val="00E3558E"/>
    <w:rsid w:val="00EB53ED"/>
    <w:rsid w:val="00EF3FF3"/>
    <w:rsid w:val="00F062CA"/>
    <w:rsid w:val="00F25990"/>
    <w:rsid w:val="00F302E0"/>
    <w:rsid w:val="00F5111F"/>
    <w:rsid w:val="00F7211E"/>
    <w:rsid w:val="00FB09B3"/>
    <w:rsid w:val="00FD5B6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AAD73BC-2A3B-4ECE-BDE4-9C935E74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6F6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C6F69"/>
    <w:rPr>
      <w:rFonts w:ascii="Calibri" w:eastAsia="Calibri" w:hAnsi="Calibri" w:cs="Times New Roman"/>
    </w:rPr>
  </w:style>
  <w:style w:type="paragraph" w:styleId="CommentText">
    <w:name w:val="annotation text"/>
    <w:basedOn w:val="Normal"/>
    <w:link w:val="CommentTextChar"/>
    <w:uiPriority w:val="99"/>
    <w:unhideWhenUsed/>
    <w:rsid w:val="001C6F69"/>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1C6F69"/>
    <w:rPr>
      <w:rFonts w:ascii="Calibri" w:eastAsia="Calibri" w:hAnsi="Calibri" w:cs="Times New Roman"/>
      <w:sz w:val="20"/>
      <w:szCs w:val="20"/>
      <w:lang w:val="x-none" w:eastAsia="x-none"/>
    </w:rPr>
  </w:style>
  <w:style w:type="character" w:styleId="Hyperlink">
    <w:name w:val="Hyperlink"/>
    <w:uiPriority w:val="99"/>
    <w:unhideWhenUsed/>
    <w:rsid w:val="001C6F69"/>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1C6F69"/>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 Char,Footnote Text Char Char Char Char Char Char Char Char,Footnote Text Char Char Char1,Footnote Text Char1 Char Char,Footnote Text Char2 Char,f Char"/>
    <w:basedOn w:val="DefaultParagraphFont"/>
    <w:link w:val="FootnoteText"/>
    <w:uiPriority w:val="99"/>
    <w:rsid w:val="001C6F69"/>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1C6F69"/>
    <w:rPr>
      <w:vertAlign w:val="superscript"/>
    </w:rPr>
  </w:style>
  <w:style w:type="paragraph" w:customStyle="1" w:styleId="CharCharCharChar">
    <w:name w:val="Char Char Char Char"/>
    <w:aliases w:val="Char2"/>
    <w:basedOn w:val="Normal"/>
    <w:next w:val="Normal"/>
    <w:link w:val="FootnoteReference"/>
    <w:uiPriority w:val="99"/>
    <w:rsid w:val="001C6F69"/>
    <w:pPr>
      <w:spacing w:line="240" w:lineRule="exact"/>
      <w:jc w:val="both"/>
      <w:textAlignment w:val="baseline"/>
    </w:pPr>
    <w:rPr>
      <w:vertAlign w:val="superscript"/>
    </w:rPr>
  </w:style>
  <w:style w:type="paragraph" w:styleId="ListParagraph">
    <w:name w:val="List Paragraph"/>
    <w:basedOn w:val="Normal"/>
    <w:uiPriority w:val="34"/>
    <w:qFormat/>
    <w:rsid w:val="001C6F69"/>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1C6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F69"/>
  </w:style>
  <w:style w:type="paragraph" w:styleId="BalloonText">
    <w:name w:val="Balloon Text"/>
    <w:basedOn w:val="Normal"/>
    <w:link w:val="BalloonTextChar"/>
    <w:uiPriority w:val="99"/>
    <w:semiHidden/>
    <w:unhideWhenUsed/>
    <w:rsid w:val="00AE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12175</Words>
  <Characters>6941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Spriņķe</dc:creator>
  <cp:lastModifiedBy>Aija Spriņķe</cp:lastModifiedBy>
  <cp:revision>22</cp:revision>
  <dcterms:created xsi:type="dcterms:W3CDTF">2018-02-19T08:38:00Z</dcterms:created>
  <dcterms:modified xsi:type="dcterms:W3CDTF">2018-03-06T06:08:00Z</dcterms:modified>
</cp:coreProperties>
</file>