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203B80" w:rsidRPr="00C05340" w:rsidP="00203B80">
      <w:pPr>
        <w:pStyle w:val="Header"/>
        <w:pBdr>
          <w:bottom w:val="single" w:sz="4" w:space="1" w:color="auto"/>
        </w:pBdr>
        <w:jc w:val="center"/>
        <w:rPr>
          <w:sz w:val="26"/>
          <w:szCs w:val="26"/>
        </w:rPr>
      </w:pPr>
      <w:bookmarkStart w:id="0" w:name="_GoBack"/>
      <w:bookmarkEnd w:id="0"/>
      <w:r w:rsidRPr="00C05340">
        <w:rPr>
          <w:b/>
          <w:bCs/>
          <w:sz w:val="26"/>
          <w:szCs w:val="26"/>
        </w:rPr>
        <w:t>MINISTRU KABINETA SĒDES PROTOKOLLĒMUMS</w:t>
      </w:r>
    </w:p>
    <w:p w:rsidR="00203B80" w:rsidRPr="00C05340" w:rsidP="00203B80">
      <w:pPr>
        <w:pStyle w:val="Header"/>
        <w:jc w:val="both"/>
        <w:rPr>
          <w:sz w:val="26"/>
          <w:szCs w:val="26"/>
        </w:rPr>
      </w:pPr>
    </w:p>
    <w:p w:rsidR="00513F05" w:rsidRPr="00C05340" w:rsidP="00203B80">
      <w:pPr>
        <w:pStyle w:val="Header"/>
        <w:jc w:val="both"/>
        <w:rPr>
          <w:sz w:val="26"/>
          <w:szCs w:val="26"/>
        </w:rPr>
      </w:pPr>
    </w:p>
    <w:tbl>
      <w:tblPr>
        <w:tblW w:w="9208" w:type="dxa"/>
        <w:tblInd w:w="-106" w:type="dxa"/>
        <w:tblLayout w:type="fixed"/>
        <w:tblLook w:val="0000"/>
      </w:tblPr>
      <w:tblGrid>
        <w:gridCol w:w="3967"/>
        <w:gridCol w:w="886"/>
        <w:gridCol w:w="4355"/>
      </w:tblGrid>
      <w:tr w:rsidTr="000279CC">
        <w:tblPrEx>
          <w:tblW w:w="9208" w:type="dxa"/>
          <w:tblInd w:w="-106" w:type="dxa"/>
          <w:tblLayout w:type="fixed"/>
          <w:tblLook w:val="0000"/>
        </w:tblPrEx>
        <w:trPr>
          <w:cantSplit/>
        </w:trPr>
        <w:tc>
          <w:tcPr>
            <w:tcW w:w="3967" w:type="dxa"/>
          </w:tcPr>
          <w:p w:rsidR="00203B80" w:rsidRPr="00C05340" w:rsidP="000279CC">
            <w:pPr>
              <w:rPr>
                <w:sz w:val="26"/>
                <w:szCs w:val="26"/>
              </w:rPr>
            </w:pPr>
            <w:r w:rsidRPr="00C05340">
              <w:rPr>
                <w:sz w:val="26"/>
                <w:szCs w:val="26"/>
              </w:rPr>
              <w:t>Rīgā</w:t>
            </w:r>
          </w:p>
        </w:tc>
        <w:tc>
          <w:tcPr>
            <w:tcW w:w="886" w:type="dxa"/>
          </w:tcPr>
          <w:p w:rsidR="00203B80" w:rsidRPr="00C05340" w:rsidP="000279CC">
            <w:pPr>
              <w:rPr>
                <w:sz w:val="26"/>
                <w:szCs w:val="26"/>
              </w:rPr>
            </w:pPr>
            <w:r w:rsidRPr="00C05340">
              <w:rPr>
                <w:sz w:val="26"/>
                <w:szCs w:val="26"/>
              </w:rPr>
              <w:t>Nr.</w:t>
            </w:r>
          </w:p>
        </w:tc>
        <w:tc>
          <w:tcPr>
            <w:tcW w:w="4355" w:type="dxa"/>
          </w:tcPr>
          <w:p w:rsidR="00203B80" w:rsidRPr="00C05340" w:rsidP="000A2612">
            <w:pPr>
              <w:ind w:firstLine="1377"/>
              <w:rPr>
                <w:sz w:val="26"/>
                <w:szCs w:val="26"/>
              </w:rPr>
            </w:pPr>
            <w:r w:rsidRPr="00C05340">
              <w:rPr>
                <w:sz w:val="26"/>
                <w:szCs w:val="26"/>
              </w:rPr>
              <w:t>201</w:t>
            </w:r>
            <w:r w:rsidRPr="00C05340" w:rsidR="000A2612">
              <w:rPr>
                <w:sz w:val="26"/>
                <w:szCs w:val="26"/>
              </w:rPr>
              <w:t>8</w:t>
            </w:r>
            <w:r w:rsidRPr="00C05340">
              <w:rPr>
                <w:sz w:val="26"/>
                <w:szCs w:val="26"/>
              </w:rPr>
              <w:t xml:space="preserve">.gada __.________    </w:t>
            </w:r>
          </w:p>
        </w:tc>
      </w:tr>
    </w:tbl>
    <w:p w:rsidR="00203B80" w:rsidRPr="00C05340" w:rsidP="000C0A84">
      <w:pPr>
        <w:tabs>
          <w:tab w:val="left" w:pos="6521"/>
        </w:tabs>
        <w:rPr>
          <w:sz w:val="26"/>
          <w:szCs w:val="26"/>
        </w:rPr>
      </w:pPr>
    </w:p>
    <w:p w:rsidR="00513F05" w:rsidRPr="00C05340" w:rsidP="000C0A84">
      <w:pPr>
        <w:tabs>
          <w:tab w:val="left" w:pos="6521"/>
        </w:tabs>
        <w:rPr>
          <w:sz w:val="26"/>
          <w:szCs w:val="26"/>
        </w:rPr>
      </w:pPr>
    </w:p>
    <w:p w:rsidR="00203B80" w:rsidRPr="00C05340" w:rsidP="000C0A84">
      <w:pPr>
        <w:jc w:val="center"/>
        <w:rPr>
          <w:b/>
          <w:bCs/>
          <w:sz w:val="26"/>
          <w:szCs w:val="26"/>
        </w:rPr>
      </w:pPr>
      <w:r w:rsidRPr="00C05340">
        <w:rPr>
          <w:b/>
          <w:bCs/>
          <w:sz w:val="26"/>
          <w:szCs w:val="26"/>
        </w:rPr>
        <w:t>.§</w:t>
      </w:r>
    </w:p>
    <w:p w:rsidR="00203B80" w:rsidRPr="00C05340" w:rsidP="000C0A84">
      <w:pPr>
        <w:tabs>
          <w:tab w:val="left" w:pos="6750"/>
        </w:tabs>
        <w:rPr>
          <w:sz w:val="26"/>
          <w:szCs w:val="26"/>
        </w:rPr>
      </w:pPr>
      <w:r w:rsidRPr="00C05340">
        <w:rPr>
          <w:sz w:val="26"/>
          <w:szCs w:val="26"/>
        </w:rPr>
        <w:tab/>
      </w:r>
    </w:p>
    <w:p w:rsidR="00203B80" w:rsidRPr="00C05340" w:rsidP="000C0A84">
      <w:pPr>
        <w:jc w:val="center"/>
        <w:rPr>
          <w:b/>
          <w:sz w:val="26"/>
          <w:szCs w:val="26"/>
        </w:rPr>
      </w:pPr>
      <w:r w:rsidRPr="00C05340">
        <w:rPr>
          <w:b/>
          <w:sz w:val="26"/>
          <w:szCs w:val="26"/>
        </w:rPr>
        <w:t xml:space="preserve">Par informatīvo ziņojumu </w:t>
      </w:r>
      <w:r w:rsidRPr="00C05340" w:rsidR="00881147">
        <w:rPr>
          <w:b/>
          <w:sz w:val="26"/>
          <w:szCs w:val="26"/>
        </w:rPr>
        <w:t xml:space="preserve">"Darbības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w:t>
      </w:r>
      <w:r w:rsidRPr="00C05340" w:rsidR="00881147">
        <w:rPr>
          <w:b/>
          <w:sz w:val="26"/>
          <w:szCs w:val="26"/>
        </w:rPr>
        <w:t>procedurāliem</w:t>
      </w:r>
      <w:r w:rsidRPr="00C05340" w:rsidR="00881147">
        <w:rPr>
          <w:b/>
          <w:sz w:val="26"/>
          <w:szCs w:val="26"/>
        </w:rPr>
        <w:t xml:space="preserve"> uzlabojumiem"</w:t>
      </w:r>
    </w:p>
    <w:p w:rsidR="00203B80" w:rsidRPr="00C05340" w:rsidP="000C0A84">
      <w:pPr>
        <w:rPr>
          <w:b/>
          <w:bCs/>
          <w:sz w:val="26"/>
          <w:szCs w:val="26"/>
        </w:rPr>
      </w:pPr>
    </w:p>
    <w:p w:rsidR="00203B80" w:rsidRPr="00C05340" w:rsidP="000C0A84">
      <w:pPr>
        <w:ind w:firstLine="720"/>
        <w:rPr>
          <w:b/>
          <w:bCs/>
          <w:sz w:val="26"/>
          <w:szCs w:val="26"/>
        </w:rPr>
      </w:pPr>
      <w:r w:rsidRPr="00C05340">
        <w:rPr>
          <w:b/>
          <w:bCs/>
          <w:sz w:val="26"/>
          <w:szCs w:val="26"/>
        </w:rPr>
        <w:t>TA-</w:t>
      </w:r>
    </w:p>
    <w:p w:rsidR="00203B80" w:rsidRPr="00C05340" w:rsidP="000C0A84">
      <w:pPr>
        <w:jc w:val="center"/>
        <w:rPr>
          <w:sz w:val="26"/>
          <w:szCs w:val="26"/>
        </w:rPr>
      </w:pPr>
      <w:r w:rsidRPr="00C05340">
        <w:rPr>
          <w:sz w:val="26"/>
          <w:szCs w:val="26"/>
        </w:rPr>
        <w:t>_______________________________________________________</w:t>
      </w:r>
    </w:p>
    <w:p w:rsidR="00203B80" w:rsidRPr="00C05340" w:rsidP="000C0A84">
      <w:pPr>
        <w:jc w:val="center"/>
        <w:rPr>
          <w:sz w:val="26"/>
          <w:szCs w:val="26"/>
        </w:rPr>
      </w:pPr>
      <w:r w:rsidRPr="00C05340">
        <w:rPr>
          <w:sz w:val="26"/>
          <w:szCs w:val="26"/>
        </w:rPr>
        <w:t>(...)</w:t>
      </w:r>
    </w:p>
    <w:p w:rsidR="00203B80" w:rsidRPr="00C05340" w:rsidP="000C0A84">
      <w:pPr>
        <w:jc w:val="center"/>
        <w:rPr>
          <w:sz w:val="26"/>
          <w:szCs w:val="26"/>
        </w:rPr>
      </w:pPr>
    </w:p>
    <w:p w:rsidR="00203B80" w:rsidRPr="00C05340" w:rsidP="000C0A84">
      <w:pPr>
        <w:pStyle w:val="1limenis"/>
        <w:ind w:left="0" w:firstLine="720"/>
        <w:jc w:val="both"/>
        <w:rPr>
          <w:sz w:val="26"/>
          <w:szCs w:val="26"/>
        </w:rPr>
      </w:pPr>
      <w:r w:rsidRPr="00C05340">
        <w:rPr>
          <w:sz w:val="26"/>
          <w:szCs w:val="26"/>
        </w:rPr>
        <w:t xml:space="preserve">Pieņemt zināšanai </w:t>
      </w:r>
      <w:r w:rsidRPr="00C05340" w:rsidR="00186DFE">
        <w:rPr>
          <w:sz w:val="26"/>
          <w:szCs w:val="26"/>
        </w:rPr>
        <w:t>izglītības</w:t>
      </w:r>
      <w:r w:rsidRPr="00C05340">
        <w:rPr>
          <w:sz w:val="26"/>
          <w:szCs w:val="26"/>
        </w:rPr>
        <w:t xml:space="preserve"> un zinātnes </w:t>
      </w:r>
      <w:r w:rsidRPr="00C05340" w:rsidR="00186DFE">
        <w:rPr>
          <w:sz w:val="26"/>
          <w:szCs w:val="26"/>
        </w:rPr>
        <w:t>ministra</w:t>
      </w:r>
      <w:r w:rsidRPr="00C05340">
        <w:rPr>
          <w:sz w:val="26"/>
          <w:szCs w:val="26"/>
        </w:rPr>
        <w:t xml:space="preserve"> iesniegto informatīvo ziņojumu. </w:t>
      </w:r>
    </w:p>
    <w:p w:rsidR="005E3395" w:rsidP="009F4A2D">
      <w:pPr>
        <w:pStyle w:val="1limenis"/>
        <w:ind w:left="0" w:firstLine="720"/>
        <w:jc w:val="both"/>
        <w:rPr>
          <w:sz w:val="26"/>
          <w:szCs w:val="26"/>
        </w:rPr>
      </w:pPr>
      <w:r w:rsidRPr="009F4A2D">
        <w:rPr>
          <w:sz w:val="26"/>
          <w:szCs w:val="26"/>
        </w:rPr>
        <w:t>Lai nodrošinātu darbības programmas „Izaugsme un nodarbinātība” (turpmāk – darbības programma) 1.1.1.specifiskā atbalsta mērķim "Palielināt Latvijas zinātnisko institūciju pētniecisko un inovatīvo kapacitāti un spēju piesaistīt ārējo finansējumu, ieguldot cilvēkresursos un infrastruktūrā” (turpmāk – 1.1.1.SAM) noteikto uzraudzības rādītāju progresu, finanšu progresu un ieguldījumu noza</w:t>
      </w:r>
      <w:r>
        <w:rPr>
          <w:sz w:val="26"/>
          <w:szCs w:val="26"/>
        </w:rPr>
        <w:t>res politikas mērķu sasniegšanā:</w:t>
      </w:r>
    </w:p>
    <w:p w:rsidR="00FE2F41" w:rsidP="005E3395">
      <w:pPr>
        <w:pStyle w:val="ListParagraph"/>
        <w:ind w:left="0" w:firstLine="720"/>
        <w:jc w:val="both"/>
        <w:rPr>
          <w:sz w:val="26"/>
          <w:szCs w:val="26"/>
        </w:rPr>
      </w:pPr>
      <w:r>
        <w:rPr>
          <w:sz w:val="26"/>
          <w:szCs w:val="26"/>
        </w:rPr>
        <w:t>2.1. </w:t>
      </w:r>
      <w:r w:rsidR="00AA00E7">
        <w:rPr>
          <w:sz w:val="26"/>
          <w:szCs w:val="26"/>
        </w:rPr>
        <w:t>at</w:t>
      </w:r>
      <w:r w:rsidRPr="009F4A2D" w:rsidR="009F4A2D">
        <w:rPr>
          <w:sz w:val="26"/>
          <w:szCs w:val="26"/>
        </w:rPr>
        <w:t xml:space="preserve">ļaut Valsts izglītības attīstības aģentūrai (turpmāk – VIAA) kā Eiropas Reģionālās attīstības fonda projekta Nr.1.1.1.2/16/I/001 “Atbalsts </w:t>
      </w:r>
      <w:r w:rsidRPr="009F4A2D" w:rsidR="009F4A2D">
        <w:rPr>
          <w:sz w:val="26"/>
          <w:szCs w:val="26"/>
        </w:rPr>
        <w:t>pēcdoktorantūras</w:t>
      </w:r>
      <w:r w:rsidRPr="009F4A2D" w:rsidR="009F4A2D">
        <w:rPr>
          <w:sz w:val="26"/>
          <w:szCs w:val="26"/>
        </w:rPr>
        <w:t xml:space="preserve"> pētniecības īstenošanai” finansējuma saņēmējai </w:t>
      </w:r>
      <w:r w:rsidR="00AA00E7">
        <w:rPr>
          <w:sz w:val="26"/>
          <w:szCs w:val="26"/>
        </w:rPr>
        <w:t>veikt grozījumus</w:t>
      </w:r>
      <w:r w:rsidRPr="009F4A2D" w:rsidR="00AA00E7">
        <w:rPr>
          <w:sz w:val="26"/>
          <w:szCs w:val="26"/>
        </w:rPr>
        <w:t xml:space="preserve"> </w:t>
      </w:r>
      <w:r w:rsidRPr="009F4A2D" w:rsidR="009F4A2D">
        <w:rPr>
          <w:sz w:val="26"/>
          <w:szCs w:val="26"/>
        </w:rPr>
        <w:t>darbības programmas 1.1.1.SAM 1.1.1.2.pasākuma “</w:t>
      </w:r>
      <w:r w:rsidRPr="009F4A2D" w:rsidR="009F4A2D">
        <w:rPr>
          <w:sz w:val="26"/>
          <w:szCs w:val="26"/>
        </w:rPr>
        <w:t>Pēcdoktorantūras</w:t>
      </w:r>
      <w:r w:rsidRPr="009F4A2D" w:rsidR="009F4A2D">
        <w:rPr>
          <w:sz w:val="26"/>
          <w:szCs w:val="26"/>
        </w:rPr>
        <w:t xml:space="preserve"> pētniecības atbalsts” (turpmāk – 1.1.1.2.pasākums) pētniecības piete</w:t>
      </w:r>
      <w:r w:rsidR="009F4A2D">
        <w:rPr>
          <w:sz w:val="26"/>
          <w:szCs w:val="26"/>
        </w:rPr>
        <w:t>ikumu otr</w:t>
      </w:r>
      <w:r w:rsidR="00AA00E7">
        <w:rPr>
          <w:sz w:val="26"/>
          <w:szCs w:val="26"/>
        </w:rPr>
        <w:t>ās</w:t>
      </w:r>
      <w:r w:rsidR="009F4A2D">
        <w:rPr>
          <w:sz w:val="26"/>
          <w:szCs w:val="26"/>
        </w:rPr>
        <w:t xml:space="preserve"> atlases kārt</w:t>
      </w:r>
      <w:r w:rsidR="00AA00E7">
        <w:rPr>
          <w:sz w:val="26"/>
          <w:szCs w:val="26"/>
        </w:rPr>
        <w:t>as dokumentācijā atbilstoši Izglītības un zinātnes ministrijas ierosinātajiem grozījumiem darbības programmā attiecībā uz jauno 1.1.1.SAM iznākuma</w:t>
      </w:r>
      <w:r w:rsidRPr="00AA00E7" w:rsidR="00AA00E7">
        <w:rPr>
          <w:sz w:val="26"/>
          <w:szCs w:val="26"/>
        </w:rPr>
        <w:t xml:space="preserve"> rādītāju “Jauno zinātnieku skaits (pilnas slodzes ekvivalents), kuriem projekta īstenošanas ietvaros pilnveidota kompetence, ieskaitot karjeras izaugsmes un personāla atjaunotnes procesus</w:t>
      </w:r>
      <w:r w:rsidR="00AA00E7">
        <w:rPr>
          <w:sz w:val="26"/>
          <w:szCs w:val="26"/>
        </w:rPr>
        <w:t xml:space="preserve">”, vienlaikus </w:t>
      </w:r>
      <w:r>
        <w:rPr>
          <w:sz w:val="26"/>
          <w:szCs w:val="26"/>
        </w:rPr>
        <w:t>neļaujot VIAA uzņemties saistības par tādu pētniecības pieteikumu īstenošanu, kas neatbilst spēkā esošajai darbības programmai p</w:t>
      </w:r>
      <w:r w:rsidRPr="009F4A2D" w:rsidR="00AA00E7">
        <w:rPr>
          <w:sz w:val="26"/>
          <w:szCs w:val="26"/>
        </w:rPr>
        <w:t>irms pozitīva Eiropas Komisijas viedokļa saņemšanas</w:t>
      </w:r>
      <w:r w:rsidR="00AA00E7">
        <w:rPr>
          <w:sz w:val="26"/>
          <w:szCs w:val="26"/>
        </w:rPr>
        <w:t xml:space="preserve"> </w:t>
      </w:r>
      <w:r w:rsidRPr="009F4A2D" w:rsidR="00AA00E7">
        <w:rPr>
          <w:sz w:val="26"/>
          <w:szCs w:val="26"/>
        </w:rPr>
        <w:t>par ierosinātajiem grozījumiem darbības programmā</w:t>
      </w:r>
      <w:r>
        <w:rPr>
          <w:sz w:val="26"/>
          <w:szCs w:val="26"/>
        </w:rPr>
        <w:t>;</w:t>
      </w:r>
    </w:p>
    <w:p w:rsidR="001F0160" w:rsidRPr="00C05340" w:rsidP="00EF1784">
      <w:pPr>
        <w:pStyle w:val="ListParagraph"/>
        <w:ind w:left="0" w:firstLine="720"/>
        <w:jc w:val="both"/>
        <w:rPr>
          <w:sz w:val="26"/>
          <w:szCs w:val="26"/>
        </w:rPr>
      </w:pPr>
      <w:r>
        <w:rPr>
          <w:sz w:val="26"/>
          <w:szCs w:val="26"/>
        </w:rPr>
        <w:t>2.2. g</w:t>
      </w:r>
      <w:r w:rsidRPr="009F4A2D" w:rsidR="009F4A2D">
        <w:rPr>
          <w:sz w:val="26"/>
          <w:szCs w:val="26"/>
        </w:rPr>
        <w:t>adījumā, ja Eiropas Komisija neatbalst</w:t>
      </w:r>
      <w:r>
        <w:rPr>
          <w:sz w:val="26"/>
          <w:szCs w:val="26"/>
        </w:rPr>
        <w:t>a</w:t>
      </w:r>
      <w:r w:rsidRPr="009F4A2D" w:rsidR="009F4A2D">
        <w:rPr>
          <w:sz w:val="26"/>
          <w:szCs w:val="26"/>
        </w:rPr>
        <w:t xml:space="preserve"> Izglītības un zinātnes ministrijas ierosinātos grozījumus darbības programmā attiecībā uz 1.1.1.SAM,</w:t>
      </w:r>
      <w:r w:rsidR="000659AF">
        <w:rPr>
          <w:sz w:val="26"/>
          <w:szCs w:val="26"/>
        </w:rPr>
        <w:t xml:space="preserve"> VIAA pārtrau</w:t>
      </w:r>
      <w:r w:rsidR="00EF1784">
        <w:rPr>
          <w:sz w:val="26"/>
          <w:szCs w:val="26"/>
        </w:rPr>
        <w:t>kt</w:t>
      </w:r>
      <w:r w:rsidR="000659AF">
        <w:rPr>
          <w:sz w:val="26"/>
          <w:szCs w:val="26"/>
        </w:rPr>
        <w:t xml:space="preserve"> projektu atlasi un vērtēšanu attiecībā uz tādiem projektiem</w:t>
      </w:r>
      <w:r w:rsidR="00EF1784">
        <w:rPr>
          <w:sz w:val="26"/>
          <w:szCs w:val="26"/>
        </w:rPr>
        <w:t>,</w:t>
      </w:r>
      <w:r w:rsidR="000659AF">
        <w:rPr>
          <w:sz w:val="26"/>
          <w:szCs w:val="26"/>
        </w:rPr>
        <w:t xml:space="preserve"> kuru </w:t>
      </w:r>
      <w:r w:rsidR="000659AF">
        <w:rPr>
          <w:sz w:val="26"/>
          <w:szCs w:val="26"/>
        </w:rPr>
        <w:t>attiecināmība</w:t>
      </w:r>
      <w:r w:rsidR="000659AF">
        <w:rPr>
          <w:sz w:val="26"/>
          <w:szCs w:val="26"/>
        </w:rPr>
        <w:t xml:space="preserve"> ir atkarīga no</w:t>
      </w:r>
      <w:r w:rsidRPr="000659AF" w:rsidR="000659AF">
        <w:rPr>
          <w:sz w:val="26"/>
          <w:szCs w:val="26"/>
        </w:rPr>
        <w:t xml:space="preserve"> </w:t>
      </w:r>
      <w:r w:rsidR="000659AF">
        <w:rPr>
          <w:sz w:val="26"/>
          <w:szCs w:val="26"/>
        </w:rPr>
        <w:t>Izglītības un zinātnes ministrijas ierosinātajiem grozījumiem darbības programmā attiecībā uz jauno 1.1.1.SAM iznākuma</w:t>
      </w:r>
      <w:r w:rsidRPr="00AA00E7" w:rsidR="000659AF">
        <w:rPr>
          <w:sz w:val="26"/>
          <w:szCs w:val="26"/>
        </w:rPr>
        <w:t xml:space="preserve"> rādītāju “Jauno zinātnieku skaits </w:t>
      </w:r>
      <w:r w:rsidRPr="00AA00E7" w:rsidR="000659AF">
        <w:rPr>
          <w:sz w:val="26"/>
          <w:szCs w:val="26"/>
        </w:rPr>
        <w:t>(pilnas slodzes ekvivalents), kuriem projekta īstenošanas ietvaros pilnveidota kompetence, ieskaitot karjeras izaugsmes un personāla atjaunotnes procesus</w:t>
      </w:r>
      <w:r w:rsidR="000659AF">
        <w:rPr>
          <w:sz w:val="26"/>
          <w:szCs w:val="26"/>
        </w:rPr>
        <w:t>”, un</w:t>
      </w:r>
      <w:r w:rsidRPr="009F4A2D" w:rsidR="009F4A2D">
        <w:rPr>
          <w:sz w:val="26"/>
          <w:szCs w:val="26"/>
        </w:rPr>
        <w:t xml:space="preserve"> </w:t>
      </w:r>
      <w:r w:rsidRPr="009F4A2D">
        <w:rPr>
          <w:sz w:val="26"/>
          <w:szCs w:val="26"/>
        </w:rPr>
        <w:t>Izglītības un zinātnes ministrija</w:t>
      </w:r>
      <w:r w:rsidR="00EF1784">
        <w:rPr>
          <w:sz w:val="26"/>
          <w:szCs w:val="26"/>
        </w:rPr>
        <w:t>i</w:t>
      </w:r>
      <w:r w:rsidRPr="009F4A2D" w:rsidR="009F4A2D">
        <w:rPr>
          <w:sz w:val="26"/>
          <w:szCs w:val="26"/>
        </w:rPr>
        <w:t xml:space="preserve"> steidzamības kārtībā iesnie</w:t>
      </w:r>
      <w:r w:rsidR="00EF1784">
        <w:rPr>
          <w:sz w:val="26"/>
          <w:szCs w:val="26"/>
        </w:rPr>
        <w:t>gt</w:t>
      </w:r>
      <w:r w:rsidRPr="009F4A2D" w:rsidR="009F4A2D">
        <w:rPr>
          <w:sz w:val="26"/>
          <w:szCs w:val="26"/>
        </w:rPr>
        <w:t xml:space="preserve"> Ministru kabinetā informatīvo ziņojumu par situācijas novērtējumu un tālāko rīcību.</w:t>
      </w:r>
    </w:p>
    <w:p w:rsidR="00146228" w:rsidRPr="00C05340" w:rsidP="008D5869">
      <w:pPr>
        <w:pStyle w:val="1limenis"/>
        <w:ind w:left="0" w:firstLine="720"/>
        <w:jc w:val="both"/>
        <w:rPr>
          <w:sz w:val="26"/>
          <w:szCs w:val="26"/>
        </w:rPr>
      </w:pPr>
      <w:r w:rsidRPr="00C05340">
        <w:rPr>
          <w:sz w:val="26"/>
          <w:szCs w:val="26"/>
        </w:rPr>
        <w:t>Finanšu ministrijai</w:t>
      </w:r>
      <w:r w:rsidRPr="00C05340" w:rsidR="003D60A9">
        <w:rPr>
          <w:sz w:val="26"/>
          <w:szCs w:val="26"/>
        </w:rPr>
        <w:t xml:space="preserve"> </w:t>
      </w:r>
      <w:r w:rsidRPr="00C05340" w:rsidR="00A73D74">
        <w:rPr>
          <w:sz w:val="26"/>
          <w:szCs w:val="26"/>
        </w:rPr>
        <w:t xml:space="preserve">sadarbībā ar Izglītības un zinātnes ministriju MK noteikumu </w:t>
      </w:r>
      <w:r w:rsidRPr="00C05340" w:rsidR="00A73D74">
        <w:rPr>
          <w:i/>
          <w:sz w:val="26"/>
          <w:szCs w:val="26"/>
        </w:rPr>
        <w:t>"</w:t>
      </w:r>
      <w:r w:rsidRPr="00C05340" w:rsidR="00A73D74">
        <w:rPr>
          <w:sz w:val="26"/>
          <w:szCs w:val="26"/>
        </w:rPr>
        <w:t>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otro kārtu</w:t>
      </w:r>
      <w:r w:rsidRPr="00C05340" w:rsidR="00A73D74">
        <w:rPr>
          <w:i/>
          <w:sz w:val="26"/>
          <w:szCs w:val="26"/>
        </w:rPr>
        <w:t>"</w:t>
      </w:r>
      <w:r w:rsidRPr="00C05340" w:rsidR="00A73D74">
        <w:rPr>
          <w:sz w:val="26"/>
          <w:szCs w:val="26"/>
        </w:rPr>
        <w:t xml:space="preserve"> izstrādes posmā </w:t>
      </w:r>
      <w:r w:rsidRPr="00C05340" w:rsidR="002D7F13">
        <w:rPr>
          <w:sz w:val="26"/>
          <w:szCs w:val="26"/>
        </w:rPr>
        <w:t xml:space="preserve">līdz 2018. gada 1. oktobrim </w:t>
      </w:r>
      <w:r w:rsidRPr="00C05340" w:rsidR="00A73D74">
        <w:rPr>
          <w:sz w:val="26"/>
          <w:szCs w:val="26"/>
        </w:rPr>
        <w:t>rast risinājumu, lai</w:t>
      </w:r>
      <w:r w:rsidRPr="00C05340" w:rsidR="002D7F13">
        <w:rPr>
          <w:sz w:val="26"/>
          <w:szCs w:val="26"/>
        </w:rPr>
        <w:t xml:space="preserve"> </w:t>
      </w:r>
      <w:r w:rsidRPr="00C05340" w:rsidR="00792469">
        <w:rPr>
          <w:sz w:val="26"/>
          <w:szCs w:val="26"/>
        </w:rPr>
        <w:t xml:space="preserve">pēc 2018. gada 31. decembra nodrošinātu 1.1.1.1. pasākuma projektu iesniegumu kvalitātes vērtēšanai nepieciešamo finansējumu 327 195 </w:t>
      </w:r>
      <w:r w:rsidRPr="00C05340" w:rsidR="00792469">
        <w:rPr>
          <w:i/>
          <w:sz w:val="26"/>
          <w:szCs w:val="26"/>
        </w:rPr>
        <w:t>euro</w:t>
      </w:r>
      <w:r w:rsidRPr="00C05340" w:rsidR="00792469">
        <w:rPr>
          <w:sz w:val="26"/>
          <w:szCs w:val="26"/>
        </w:rPr>
        <w:t xml:space="preserve"> apmērā</w:t>
      </w:r>
      <w:r w:rsidRPr="00C05340" w:rsidR="002A24A9">
        <w:rPr>
          <w:sz w:val="26"/>
          <w:szCs w:val="26"/>
        </w:rPr>
        <w:t>.</w:t>
      </w:r>
    </w:p>
    <w:p w:rsidR="00203B80" w:rsidRPr="00C05340" w:rsidP="00203B80">
      <w:pPr>
        <w:pStyle w:val="ListParagraph"/>
        <w:ind w:left="567"/>
        <w:jc w:val="both"/>
        <w:rPr>
          <w:sz w:val="26"/>
          <w:szCs w:val="26"/>
        </w:rPr>
      </w:pPr>
    </w:p>
    <w:p w:rsidR="00881147" w:rsidRPr="00C05340" w:rsidP="00203B80">
      <w:pPr>
        <w:pStyle w:val="ListParagraph"/>
        <w:ind w:left="567"/>
        <w:jc w:val="both"/>
        <w:rPr>
          <w:sz w:val="26"/>
          <w:szCs w:val="26"/>
        </w:rPr>
      </w:pPr>
    </w:p>
    <w:p w:rsidR="00203B80" w:rsidRPr="00C05340" w:rsidP="00203B80">
      <w:pPr>
        <w:tabs>
          <w:tab w:val="left" w:pos="6840"/>
        </w:tabs>
        <w:ind w:firstLine="720"/>
        <w:jc w:val="both"/>
        <w:rPr>
          <w:sz w:val="26"/>
          <w:szCs w:val="26"/>
        </w:rPr>
      </w:pPr>
      <w:r w:rsidRPr="00C05340">
        <w:rPr>
          <w:sz w:val="26"/>
          <w:szCs w:val="26"/>
        </w:rPr>
        <w:t>Ministru prezidents</w:t>
      </w:r>
      <w:r w:rsidRPr="00C05340">
        <w:rPr>
          <w:sz w:val="26"/>
          <w:szCs w:val="26"/>
        </w:rPr>
        <w:tab/>
      </w:r>
      <w:r w:rsidRPr="00C05340" w:rsidR="000B38BC">
        <w:rPr>
          <w:sz w:val="26"/>
          <w:szCs w:val="26"/>
        </w:rPr>
        <w:tab/>
      </w:r>
      <w:r w:rsidRPr="00C05340" w:rsidR="00881147">
        <w:rPr>
          <w:sz w:val="26"/>
          <w:szCs w:val="26"/>
        </w:rPr>
        <w:t xml:space="preserve">      </w:t>
      </w:r>
      <w:r w:rsidRPr="00C05340" w:rsidR="000B38BC">
        <w:rPr>
          <w:sz w:val="26"/>
          <w:szCs w:val="26"/>
        </w:rPr>
        <w:t>M.</w:t>
      </w:r>
      <w:r w:rsidRPr="00C05340">
        <w:rPr>
          <w:sz w:val="26"/>
          <w:szCs w:val="26"/>
        </w:rPr>
        <w:t>Kučinskis</w:t>
      </w:r>
    </w:p>
    <w:p w:rsidR="00203B80" w:rsidRPr="00C05340" w:rsidP="00894B5A">
      <w:pPr>
        <w:pStyle w:val="ListParagraph"/>
        <w:ind w:left="567"/>
        <w:jc w:val="both"/>
        <w:rPr>
          <w:sz w:val="26"/>
          <w:szCs w:val="26"/>
        </w:rPr>
      </w:pPr>
    </w:p>
    <w:p w:rsidR="00881147" w:rsidRPr="00C05340" w:rsidP="00894B5A">
      <w:pPr>
        <w:pStyle w:val="ListParagraph"/>
        <w:ind w:left="567"/>
        <w:jc w:val="both"/>
        <w:rPr>
          <w:sz w:val="26"/>
          <w:szCs w:val="26"/>
        </w:rPr>
      </w:pPr>
    </w:p>
    <w:p w:rsidR="00203B80" w:rsidRPr="00C05340" w:rsidP="00203B80">
      <w:pPr>
        <w:tabs>
          <w:tab w:val="left" w:pos="6840"/>
        </w:tabs>
        <w:ind w:firstLine="720"/>
        <w:rPr>
          <w:sz w:val="26"/>
          <w:szCs w:val="26"/>
        </w:rPr>
      </w:pPr>
      <w:r w:rsidRPr="00C05340">
        <w:rPr>
          <w:sz w:val="26"/>
          <w:szCs w:val="26"/>
        </w:rPr>
        <w:t>Valsts kancelejas direktors</w:t>
      </w:r>
      <w:r w:rsidRPr="00C05340">
        <w:rPr>
          <w:sz w:val="26"/>
          <w:szCs w:val="26"/>
        </w:rPr>
        <w:tab/>
      </w:r>
      <w:r w:rsidRPr="00C05340">
        <w:rPr>
          <w:sz w:val="26"/>
          <w:szCs w:val="26"/>
        </w:rPr>
        <w:tab/>
      </w:r>
      <w:r w:rsidRPr="00C05340" w:rsidR="00881147">
        <w:rPr>
          <w:sz w:val="26"/>
          <w:szCs w:val="26"/>
        </w:rPr>
        <w:t xml:space="preserve"> </w:t>
      </w:r>
      <w:r w:rsidR="00C1625C">
        <w:rPr>
          <w:sz w:val="28"/>
          <w:szCs w:val="28"/>
        </w:rPr>
        <w:t>          </w:t>
      </w:r>
      <w:r w:rsidRPr="00C05340" w:rsidR="00C1625C">
        <w:rPr>
          <w:sz w:val="26"/>
          <w:szCs w:val="26"/>
        </w:rPr>
        <w:t xml:space="preserve"> </w:t>
      </w:r>
      <w:r w:rsidRPr="00C05340" w:rsidR="00D95BB7">
        <w:rPr>
          <w:sz w:val="26"/>
          <w:szCs w:val="26"/>
        </w:rPr>
        <w:t>J.Citskovskis</w:t>
      </w:r>
    </w:p>
    <w:p w:rsidR="00203B80" w:rsidRPr="00C05340" w:rsidP="00203B80">
      <w:pPr>
        <w:ind w:firstLine="720"/>
        <w:rPr>
          <w:sz w:val="26"/>
          <w:szCs w:val="26"/>
        </w:rPr>
      </w:pPr>
    </w:p>
    <w:p w:rsidR="00881147" w:rsidRPr="00C05340" w:rsidP="00203B80">
      <w:pPr>
        <w:ind w:firstLine="720"/>
        <w:rPr>
          <w:sz w:val="26"/>
          <w:szCs w:val="26"/>
        </w:rPr>
      </w:pPr>
    </w:p>
    <w:p w:rsidR="00203B80" w:rsidRPr="00C05340" w:rsidP="00203B80">
      <w:pPr>
        <w:tabs>
          <w:tab w:val="left" w:pos="6804"/>
        </w:tabs>
        <w:ind w:firstLine="720"/>
        <w:jc w:val="both"/>
        <w:rPr>
          <w:sz w:val="26"/>
          <w:szCs w:val="26"/>
        </w:rPr>
      </w:pPr>
      <w:r w:rsidRPr="00C05340">
        <w:rPr>
          <w:sz w:val="26"/>
          <w:szCs w:val="26"/>
        </w:rPr>
        <w:t>Iesniedzējs:</w:t>
      </w:r>
    </w:p>
    <w:p w:rsidR="00203B80" w:rsidRPr="00C05340" w:rsidP="00203B80">
      <w:pPr>
        <w:tabs>
          <w:tab w:val="left" w:pos="6804"/>
        </w:tabs>
        <w:ind w:firstLine="720"/>
        <w:jc w:val="both"/>
        <w:rPr>
          <w:sz w:val="26"/>
          <w:szCs w:val="26"/>
        </w:rPr>
      </w:pPr>
      <w:r w:rsidRPr="00C05340">
        <w:rPr>
          <w:sz w:val="26"/>
          <w:szCs w:val="26"/>
        </w:rPr>
        <w:t>Izglītības un zinātnes ministrs</w:t>
      </w:r>
      <w:r w:rsidRPr="00C05340">
        <w:rPr>
          <w:sz w:val="26"/>
          <w:szCs w:val="26"/>
        </w:rPr>
        <w:tab/>
      </w:r>
      <w:r w:rsidR="00C1625C">
        <w:rPr>
          <w:sz w:val="28"/>
          <w:szCs w:val="28"/>
        </w:rPr>
        <w:t>             </w:t>
      </w:r>
      <w:r w:rsidRPr="00C05340" w:rsidR="00C1625C">
        <w:rPr>
          <w:sz w:val="26"/>
          <w:szCs w:val="26"/>
        </w:rPr>
        <w:t xml:space="preserve"> </w:t>
      </w:r>
      <w:r w:rsidRPr="00C05340">
        <w:rPr>
          <w:sz w:val="26"/>
          <w:szCs w:val="26"/>
        </w:rPr>
        <w:t>K.Šadurskis</w:t>
      </w:r>
    </w:p>
    <w:p w:rsidR="00203B80" w:rsidRPr="00C05340" w:rsidP="00894B5A">
      <w:pPr>
        <w:pStyle w:val="ListParagraph"/>
        <w:ind w:left="567"/>
        <w:jc w:val="both"/>
        <w:rPr>
          <w:sz w:val="26"/>
          <w:szCs w:val="26"/>
        </w:rPr>
      </w:pPr>
    </w:p>
    <w:p w:rsidR="000A2612" w:rsidRPr="00C05340" w:rsidP="00894B5A">
      <w:pPr>
        <w:pStyle w:val="ListParagraph"/>
        <w:ind w:left="567"/>
        <w:jc w:val="both"/>
        <w:rPr>
          <w:sz w:val="26"/>
          <w:szCs w:val="26"/>
        </w:rPr>
      </w:pPr>
    </w:p>
    <w:p w:rsidR="00C1625C" w:rsidP="00C1625C">
      <w:pPr>
        <w:ind w:firstLine="851"/>
        <w:rPr>
          <w:sz w:val="26"/>
          <w:szCs w:val="26"/>
        </w:rPr>
      </w:pPr>
      <w:r w:rsidRPr="00C05340">
        <w:rPr>
          <w:sz w:val="26"/>
          <w:szCs w:val="26"/>
        </w:rPr>
        <w:t xml:space="preserve">Vīzē: </w:t>
      </w:r>
    </w:p>
    <w:p w:rsidR="00C1625C" w:rsidP="00C1625C">
      <w:pPr>
        <w:ind w:firstLine="851"/>
        <w:rPr>
          <w:sz w:val="28"/>
          <w:szCs w:val="28"/>
        </w:rPr>
      </w:pPr>
      <w:r>
        <w:rPr>
          <w:sz w:val="28"/>
          <w:szCs w:val="28"/>
        </w:rPr>
        <w:t xml:space="preserve">Valsts sekretāra vietniece – </w:t>
      </w:r>
    </w:p>
    <w:p w:rsidR="00C1625C" w:rsidP="00C1625C">
      <w:pPr>
        <w:ind w:firstLine="851"/>
        <w:rPr>
          <w:sz w:val="28"/>
          <w:szCs w:val="28"/>
        </w:rPr>
      </w:pPr>
      <w:r>
        <w:rPr>
          <w:sz w:val="28"/>
          <w:szCs w:val="28"/>
        </w:rPr>
        <w:t>Struktūrfondu departamenta direktore,</w:t>
      </w:r>
    </w:p>
    <w:p w:rsidR="00C1625C" w:rsidP="00C1625C">
      <w:pPr>
        <w:ind w:firstLine="851"/>
        <w:rPr>
          <w:sz w:val="28"/>
          <w:szCs w:val="28"/>
        </w:rPr>
      </w:pPr>
      <w:r>
        <w:rPr>
          <w:sz w:val="28"/>
          <w:szCs w:val="28"/>
        </w:rPr>
        <w:t>valsts sekretāra pienākumu izpildītāja                                       </w:t>
      </w:r>
      <w:r>
        <w:rPr>
          <w:sz w:val="28"/>
          <w:szCs w:val="28"/>
        </w:rPr>
        <w:t>S.Šmīdlere</w:t>
      </w:r>
    </w:p>
    <w:p w:rsidR="00881147" w:rsidRPr="00C05340" w:rsidP="00C1625C">
      <w:pPr>
        <w:tabs>
          <w:tab w:val="left" w:pos="6804"/>
        </w:tabs>
        <w:ind w:firstLine="720"/>
        <w:jc w:val="both"/>
        <w:rPr>
          <w:sz w:val="26"/>
          <w:szCs w:val="26"/>
        </w:rPr>
      </w:pPr>
    </w:p>
    <w:p w:rsidR="000C0A84" w:rsidRPr="00C05340" w:rsidP="000C0A84">
      <w:pPr>
        <w:tabs>
          <w:tab w:val="right" w:pos="9072"/>
        </w:tabs>
        <w:rPr>
          <w:sz w:val="26"/>
          <w:szCs w:val="26"/>
        </w:rPr>
      </w:pPr>
    </w:p>
    <w:p w:rsidR="00146228" w:rsidP="000C0A84">
      <w:pPr>
        <w:tabs>
          <w:tab w:val="right" w:pos="9072"/>
        </w:tabs>
        <w:rPr>
          <w:sz w:val="26"/>
          <w:szCs w:val="26"/>
        </w:rPr>
      </w:pPr>
    </w:p>
    <w:p w:rsidR="00C1625C" w:rsidP="000C0A84">
      <w:pPr>
        <w:tabs>
          <w:tab w:val="right" w:pos="9072"/>
        </w:tabs>
        <w:rPr>
          <w:sz w:val="26"/>
          <w:szCs w:val="26"/>
        </w:rPr>
      </w:pPr>
    </w:p>
    <w:p w:rsidR="00C1625C" w:rsidP="000C0A84">
      <w:pPr>
        <w:tabs>
          <w:tab w:val="right" w:pos="9072"/>
        </w:tabs>
        <w:rPr>
          <w:sz w:val="26"/>
          <w:szCs w:val="26"/>
        </w:rPr>
      </w:pPr>
    </w:p>
    <w:p w:rsidR="00C1625C" w:rsidP="000C0A84">
      <w:pPr>
        <w:tabs>
          <w:tab w:val="right" w:pos="9072"/>
        </w:tabs>
        <w:rPr>
          <w:sz w:val="26"/>
          <w:szCs w:val="26"/>
        </w:rPr>
      </w:pPr>
    </w:p>
    <w:p w:rsidR="00C1625C" w:rsidRPr="00C05340" w:rsidP="000C0A84">
      <w:pPr>
        <w:tabs>
          <w:tab w:val="right" w:pos="9072"/>
        </w:tabs>
        <w:rPr>
          <w:sz w:val="26"/>
          <w:szCs w:val="26"/>
        </w:rPr>
      </w:pPr>
    </w:p>
    <w:p w:rsidR="00265215" w:rsidRPr="00C05340" w:rsidP="00265215">
      <w:pPr>
        <w:rPr>
          <w:rFonts w:eastAsia="Calibri"/>
          <w:sz w:val="20"/>
          <w:szCs w:val="20"/>
        </w:rPr>
      </w:pPr>
      <w:r w:rsidRPr="00C05340">
        <w:rPr>
          <w:rFonts w:eastAsia="Calibri"/>
          <w:sz w:val="20"/>
          <w:szCs w:val="20"/>
          <w:lang w:val="en-GB"/>
        </w:rPr>
        <w:fldChar w:fldCharType="begin"/>
      </w:r>
      <w:r w:rsidRPr="00C05340">
        <w:rPr>
          <w:rFonts w:eastAsia="Calibri"/>
          <w:sz w:val="20"/>
          <w:szCs w:val="20"/>
        </w:rPr>
        <w:instrText xml:space="preserve"> DATE  \@ "dd.MM.yyyy H:mm"  \* MERGEFORMAT </w:instrText>
      </w:r>
      <w:r w:rsidRPr="00C05340">
        <w:rPr>
          <w:rFonts w:eastAsia="Calibri"/>
          <w:sz w:val="20"/>
          <w:szCs w:val="20"/>
          <w:lang w:val="en-GB"/>
        </w:rPr>
        <w:fldChar w:fldCharType="separate"/>
      </w:r>
      <w:r w:rsidR="008733A6">
        <w:rPr>
          <w:rFonts w:eastAsia="Calibri"/>
          <w:noProof/>
          <w:sz w:val="20"/>
          <w:szCs w:val="20"/>
        </w:rPr>
        <w:t>08.02.2018 11:51</w:t>
      </w:r>
      <w:r w:rsidRPr="00C05340">
        <w:rPr>
          <w:rFonts w:eastAsia="Calibri"/>
          <w:sz w:val="20"/>
          <w:szCs w:val="20"/>
        </w:rPr>
        <w:fldChar w:fldCharType="end"/>
      </w:r>
    </w:p>
    <w:p w:rsidR="00265215" w:rsidRPr="00C05340" w:rsidP="00265215">
      <w:pPr>
        <w:tabs>
          <w:tab w:val="right" w:pos="284"/>
        </w:tabs>
        <w:contextualSpacing/>
        <w:rPr>
          <w:sz w:val="20"/>
          <w:szCs w:val="20"/>
        </w:rPr>
      </w:pPr>
      <w:r w:rsidRPr="00C05340">
        <w:rPr>
          <w:sz w:val="20"/>
          <w:szCs w:val="20"/>
        </w:rPr>
        <w:tab/>
      </w:r>
      <w:r w:rsidR="00FE2F41">
        <w:rPr>
          <w:sz w:val="20"/>
          <w:szCs w:val="20"/>
        </w:rPr>
        <w:fldChar w:fldCharType="begin"/>
      </w:r>
      <w:r w:rsidR="00FE2F41">
        <w:rPr>
          <w:sz w:val="20"/>
          <w:szCs w:val="20"/>
        </w:rPr>
        <w:instrText xml:space="preserve"> NUMWORDS   \* MERGEFORMAT </w:instrText>
      </w:r>
      <w:r w:rsidR="00FE2F41">
        <w:rPr>
          <w:sz w:val="20"/>
          <w:szCs w:val="20"/>
        </w:rPr>
        <w:fldChar w:fldCharType="separate"/>
      </w:r>
      <w:r w:rsidR="001C37BC">
        <w:rPr>
          <w:noProof/>
          <w:sz w:val="20"/>
          <w:szCs w:val="20"/>
        </w:rPr>
        <w:t>485</w:t>
      </w:r>
      <w:r w:rsidR="00FE2F41">
        <w:rPr>
          <w:sz w:val="20"/>
          <w:szCs w:val="20"/>
        </w:rPr>
        <w:fldChar w:fldCharType="end"/>
      </w:r>
    </w:p>
    <w:p w:rsidR="00426F53" w:rsidRPr="00C05340" w:rsidP="00265215">
      <w:pPr>
        <w:rPr>
          <w:sz w:val="20"/>
          <w:szCs w:val="20"/>
        </w:rPr>
      </w:pPr>
      <w:r w:rsidRPr="00C05340">
        <w:rPr>
          <w:sz w:val="20"/>
          <w:szCs w:val="20"/>
        </w:rPr>
        <w:t>I.Švirksta</w:t>
      </w:r>
      <w:r w:rsidRPr="00C05340">
        <w:rPr>
          <w:sz w:val="20"/>
          <w:szCs w:val="20"/>
        </w:rPr>
        <w:t xml:space="preserve"> </w:t>
      </w:r>
      <w:r w:rsidRPr="00C05340">
        <w:rPr>
          <w:sz w:val="20"/>
          <w:szCs w:val="20"/>
        </w:rPr>
        <w:t>67047878</w:t>
      </w:r>
    </w:p>
    <w:p w:rsidR="00881147" w:rsidRPr="00C05340" w:rsidP="00C05340">
      <w:pPr>
        <w:rPr>
          <w:sz w:val="26"/>
          <w:szCs w:val="26"/>
        </w:rPr>
      </w:pPr>
      <w:r>
        <w:fldChar w:fldCharType="begin"/>
      </w:r>
      <w:r>
        <w:instrText xml:space="preserve"> HYPERLINK "mailto:inta.svirksta@izm.gov.lv" </w:instrText>
      </w:r>
      <w:r>
        <w:fldChar w:fldCharType="separate"/>
      </w:r>
      <w:r w:rsidRPr="00C05340" w:rsidR="00265215">
        <w:rPr>
          <w:sz w:val="20"/>
          <w:szCs w:val="20"/>
        </w:rPr>
        <w:t>inta.svirksta@izm.gov.lv</w:t>
      </w:r>
      <w:r>
        <w:fldChar w:fldCharType="end"/>
      </w:r>
    </w:p>
    <w:sectPr w:rsidSect="005A0D99">
      <w:headerReference w:type="even" r:id="rId5"/>
      <w:headerReference w:type="default" r:id="rId6"/>
      <w:footerReference w:type="even"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0D0F" w:rsidRPr="00754DDB" w:rsidP="00754DDB">
    <w:pPr>
      <w:pStyle w:val="Footer"/>
      <w:jc w:val="both"/>
      <w:rPr>
        <w:sz w:val="20"/>
        <w:szCs w:val="20"/>
      </w:rPr>
    </w:pPr>
  </w:p>
  <w:p w:rsidR="003E20B9" w:rsidRPr="00F81B7D"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rsidR="00D80D0F" w:rsidRPr="00754DDB" w:rsidP="00F81B7D">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C9B" w:rsidRPr="004A7C9B" w:rsidP="00146228">
    <w:pPr>
      <w:pStyle w:val="NormalWeb"/>
      <w:spacing w:before="120" w:beforeAutospacing="0" w:after="0" w:afterAutospacing="0"/>
      <w:jc w:val="both"/>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FILENAME   \* MERGEFORMAT </w:instrText>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4A7C9B" w:rsidR="00805560">
      <w:rPr>
        <w:rFonts w:ascii="Times New Roman" w:hAnsi="Times New Roman" w:cs="Times New Roman"/>
        <w:noProof/>
        <w:sz w:val="22"/>
        <w:szCs w:val="22"/>
        <w:lang w:val="lv-LV"/>
      </w:rPr>
      <w:t>;</w:t>
    </w:r>
    <w:r w:rsidR="00805560">
      <w:rPr>
        <w:rFonts w:ascii="Times New Roman" w:hAnsi="Times New Roman" w:cs="Times New Roman"/>
        <w:noProof/>
        <w:sz w:val="22"/>
        <w:szCs w:val="22"/>
        <w:lang w:val="lv-LV"/>
      </w:rPr>
      <w:t xml:space="preserve"> </w:t>
    </w:r>
    <w:r w:rsidRPr="004A7C9B" w:rsidR="00805560">
      <w:rPr>
        <w:rFonts w:ascii="Times New Roman" w:hAnsi="Times New Roman" w:cs="Times New Roman"/>
        <w:noProof/>
        <w:sz w:val="22"/>
        <w:szCs w:val="22"/>
        <w:lang w:val="lv-LV"/>
      </w:rPr>
      <w:t xml:space="preserve">Par informatīvo ziņojumu </w:t>
    </w:r>
    <w:r w:rsidRPr="00881147" w:rsidR="00881147">
      <w:rPr>
        <w:rFonts w:ascii="Times New Roman" w:hAnsi="Times New Roman" w:cs="Times New Roman"/>
        <w:noProof/>
        <w:sz w:val="22"/>
        <w:szCs w:val="22"/>
        <w:lang w:val="lv-LV"/>
      </w:rPr>
      <w:t>"Darbības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w:t>
    </w:r>
    <w:r w:rsidRPr="004A7C9B" w:rsidR="00805560">
      <w:rPr>
        <w:rFonts w:ascii="Times New Roman" w:hAnsi="Times New Roman" w:cs="Times New Roman"/>
        <w:noProof/>
        <w:sz w:val="22"/>
        <w:szCs w:val="22"/>
        <w:lang w:val="lv-LV"/>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0D99" w:rsidP="005A0D99">
    <w:pPr>
      <w:pStyle w:val="NormalWeb"/>
      <w:spacing w:before="120" w:beforeAutospacing="0" w:after="0" w:afterAutospacing="0"/>
      <w:jc w:val="both"/>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FILENAME   \* MERGEFORMAT </w:instrText>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 xml:space="preserve">Par informatīvo ziņojumu </w:t>
    </w:r>
    <w:r w:rsidRPr="00881147">
      <w:rPr>
        <w:rFonts w:ascii="Times New Roman" w:hAnsi="Times New Roman" w:cs="Times New Roman"/>
        <w:noProof/>
        <w:sz w:val="22"/>
        <w:szCs w:val="22"/>
        <w:lang w:val="lv-LV"/>
      </w:rPr>
      <w:t>"Darbības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w:t>
    </w:r>
    <w:r w:rsidRPr="004A7C9B">
      <w:rPr>
        <w:rFonts w:ascii="Times New Roman" w:hAnsi="Times New Roman" w:cs="Times New Roman"/>
        <w:noProof/>
        <w:sz w:val="22"/>
        <w:szCs w:val="22"/>
        <w:lang w:val="lv-LV"/>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752154"/>
      <w:docPartObj>
        <w:docPartGallery w:val="Page Numbers (Top of Page)"/>
        <w:docPartUnique/>
      </w:docPartObj>
    </w:sdtPr>
    <w:sdtEndPr>
      <w:rPr>
        <w:noProof/>
      </w:rPr>
    </w:sdtEndPr>
    <w:sdtContent>
      <w:p w:rsidR="00F81B7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81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8730871"/>
      <w:docPartObj>
        <w:docPartGallery w:val="Page Numbers (Top of Page)"/>
        <w:docPartUnique/>
      </w:docPartObj>
    </w:sdtPr>
    <w:sdtEndPr>
      <w:rPr>
        <w:noProof/>
      </w:rPr>
    </w:sdtEndPr>
    <w:sdtContent>
      <w:p w:rsidR="005A0D99">
        <w:pPr>
          <w:pStyle w:val="Header"/>
          <w:jc w:val="center"/>
        </w:pPr>
        <w:r>
          <w:fldChar w:fldCharType="begin"/>
        </w:r>
        <w:r>
          <w:instrText xml:space="preserve"> PAGE   \* MERGEFORMAT </w:instrText>
        </w:r>
        <w:r>
          <w:fldChar w:fldCharType="separate"/>
        </w:r>
        <w:r w:rsidR="008733A6">
          <w:rPr>
            <w:noProof/>
          </w:rPr>
          <w:t>2</w:t>
        </w:r>
        <w:r>
          <w:rPr>
            <w:noProof/>
          </w:rPr>
          <w:fldChar w:fldCharType="end"/>
        </w:r>
      </w:p>
    </w:sdtContent>
  </w:sdt>
  <w:p w:rsidR="00112FDC" w:rsidRPr="00112FDC" w:rsidP="00112FDC">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7196A10"/>
    <w:multiLevelType w:val="multilevel"/>
    <w:tmpl w:val="607A9B88"/>
    <w:lvl w:ilvl="0">
      <w:start w:val="1"/>
      <w:numFmt w:val="decimal"/>
      <w:pStyle w:val="1limenis"/>
      <w:isLgl/>
      <w:lvlText w:val="%1."/>
      <w:lvlJc w:val="left"/>
      <w:pPr>
        <w:tabs>
          <w:tab w:val="num" w:pos="1210"/>
        </w:tabs>
        <w:ind w:left="119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927"/>
        </w:tabs>
        <w:ind w:left="907"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279CC"/>
    <w:rsid w:val="00044A9E"/>
    <w:rsid w:val="00057457"/>
    <w:rsid w:val="000659AF"/>
    <w:rsid w:val="00077F02"/>
    <w:rsid w:val="0008181F"/>
    <w:rsid w:val="00085CC9"/>
    <w:rsid w:val="000A2612"/>
    <w:rsid w:val="000B38BC"/>
    <w:rsid w:val="000C0A84"/>
    <w:rsid w:val="000E6396"/>
    <w:rsid w:val="000F010F"/>
    <w:rsid w:val="000F1F8B"/>
    <w:rsid w:val="0010374D"/>
    <w:rsid w:val="00103CE1"/>
    <w:rsid w:val="0011191B"/>
    <w:rsid w:val="00112FDC"/>
    <w:rsid w:val="00120041"/>
    <w:rsid w:val="00146228"/>
    <w:rsid w:val="00151226"/>
    <w:rsid w:val="00154B63"/>
    <w:rsid w:val="00161067"/>
    <w:rsid w:val="0017611B"/>
    <w:rsid w:val="001772C8"/>
    <w:rsid w:val="00186DFE"/>
    <w:rsid w:val="0018761A"/>
    <w:rsid w:val="001A5485"/>
    <w:rsid w:val="001C2CE1"/>
    <w:rsid w:val="001C37BC"/>
    <w:rsid w:val="001C4578"/>
    <w:rsid w:val="001D5B97"/>
    <w:rsid w:val="001E07F7"/>
    <w:rsid w:val="001E20E4"/>
    <w:rsid w:val="001F0160"/>
    <w:rsid w:val="001F1769"/>
    <w:rsid w:val="001F437F"/>
    <w:rsid w:val="00203B80"/>
    <w:rsid w:val="00240C4F"/>
    <w:rsid w:val="00260633"/>
    <w:rsid w:val="00265215"/>
    <w:rsid w:val="00272B1B"/>
    <w:rsid w:val="002A24A9"/>
    <w:rsid w:val="002A4C60"/>
    <w:rsid w:val="002C6C24"/>
    <w:rsid w:val="002D7F13"/>
    <w:rsid w:val="002F75D2"/>
    <w:rsid w:val="00307F44"/>
    <w:rsid w:val="003277D4"/>
    <w:rsid w:val="00330305"/>
    <w:rsid w:val="00346D2B"/>
    <w:rsid w:val="0036121B"/>
    <w:rsid w:val="003A0917"/>
    <w:rsid w:val="003B14EB"/>
    <w:rsid w:val="003B3877"/>
    <w:rsid w:val="003C0166"/>
    <w:rsid w:val="003D0306"/>
    <w:rsid w:val="003D60A9"/>
    <w:rsid w:val="003D6329"/>
    <w:rsid w:val="003E20B9"/>
    <w:rsid w:val="00410EBD"/>
    <w:rsid w:val="00426F53"/>
    <w:rsid w:val="00457AE0"/>
    <w:rsid w:val="00483932"/>
    <w:rsid w:val="00490E1F"/>
    <w:rsid w:val="00495689"/>
    <w:rsid w:val="004A7C9B"/>
    <w:rsid w:val="004B5772"/>
    <w:rsid w:val="004C478C"/>
    <w:rsid w:val="004C523B"/>
    <w:rsid w:val="004C5745"/>
    <w:rsid w:val="004D1179"/>
    <w:rsid w:val="004D2296"/>
    <w:rsid w:val="004E4AC8"/>
    <w:rsid w:val="005037A5"/>
    <w:rsid w:val="00513F05"/>
    <w:rsid w:val="00520FE4"/>
    <w:rsid w:val="005410CE"/>
    <w:rsid w:val="00551CA7"/>
    <w:rsid w:val="0057289B"/>
    <w:rsid w:val="005A0D99"/>
    <w:rsid w:val="005A5D7D"/>
    <w:rsid w:val="005E3395"/>
    <w:rsid w:val="005F530F"/>
    <w:rsid w:val="00603267"/>
    <w:rsid w:val="00650DE9"/>
    <w:rsid w:val="00675C69"/>
    <w:rsid w:val="006A5D03"/>
    <w:rsid w:val="006B16D0"/>
    <w:rsid w:val="006B2734"/>
    <w:rsid w:val="006E0A7F"/>
    <w:rsid w:val="006E306C"/>
    <w:rsid w:val="006E4AF8"/>
    <w:rsid w:val="006F6DEC"/>
    <w:rsid w:val="00712533"/>
    <w:rsid w:val="00720029"/>
    <w:rsid w:val="0072033B"/>
    <w:rsid w:val="00735A01"/>
    <w:rsid w:val="00754178"/>
    <w:rsid w:val="00754DDB"/>
    <w:rsid w:val="00760514"/>
    <w:rsid w:val="00773EF6"/>
    <w:rsid w:val="00791033"/>
    <w:rsid w:val="00792469"/>
    <w:rsid w:val="00793315"/>
    <w:rsid w:val="007C4BF2"/>
    <w:rsid w:val="00805560"/>
    <w:rsid w:val="00827FDE"/>
    <w:rsid w:val="00836A57"/>
    <w:rsid w:val="00860096"/>
    <w:rsid w:val="008733A6"/>
    <w:rsid w:val="00881147"/>
    <w:rsid w:val="00882F2B"/>
    <w:rsid w:val="00890074"/>
    <w:rsid w:val="00894B5A"/>
    <w:rsid w:val="00895662"/>
    <w:rsid w:val="008A0CDE"/>
    <w:rsid w:val="008B02DA"/>
    <w:rsid w:val="008D37EC"/>
    <w:rsid w:val="008D5869"/>
    <w:rsid w:val="009001EF"/>
    <w:rsid w:val="00912DF1"/>
    <w:rsid w:val="009156A7"/>
    <w:rsid w:val="00922B9F"/>
    <w:rsid w:val="00931ABB"/>
    <w:rsid w:val="0095120B"/>
    <w:rsid w:val="00951DD4"/>
    <w:rsid w:val="009C571D"/>
    <w:rsid w:val="009C761B"/>
    <w:rsid w:val="009F4A2D"/>
    <w:rsid w:val="009F7698"/>
    <w:rsid w:val="00A05117"/>
    <w:rsid w:val="00A06E3A"/>
    <w:rsid w:val="00A11F05"/>
    <w:rsid w:val="00A23710"/>
    <w:rsid w:val="00A267CF"/>
    <w:rsid w:val="00A30856"/>
    <w:rsid w:val="00A413C7"/>
    <w:rsid w:val="00A47B42"/>
    <w:rsid w:val="00A5567E"/>
    <w:rsid w:val="00A73D74"/>
    <w:rsid w:val="00A74E08"/>
    <w:rsid w:val="00A93AF3"/>
    <w:rsid w:val="00AA00E7"/>
    <w:rsid w:val="00AD56CD"/>
    <w:rsid w:val="00AD6F8A"/>
    <w:rsid w:val="00AE315E"/>
    <w:rsid w:val="00AF228B"/>
    <w:rsid w:val="00B333D8"/>
    <w:rsid w:val="00B43853"/>
    <w:rsid w:val="00BA3AD0"/>
    <w:rsid w:val="00BB758A"/>
    <w:rsid w:val="00BD2E02"/>
    <w:rsid w:val="00BE1149"/>
    <w:rsid w:val="00BF2539"/>
    <w:rsid w:val="00BF2F6C"/>
    <w:rsid w:val="00C05340"/>
    <w:rsid w:val="00C10D63"/>
    <w:rsid w:val="00C1625C"/>
    <w:rsid w:val="00C31102"/>
    <w:rsid w:val="00C65442"/>
    <w:rsid w:val="00C9710E"/>
    <w:rsid w:val="00C977E6"/>
    <w:rsid w:val="00CA1A04"/>
    <w:rsid w:val="00CA6A65"/>
    <w:rsid w:val="00CB61A6"/>
    <w:rsid w:val="00CD0305"/>
    <w:rsid w:val="00CD0881"/>
    <w:rsid w:val="00D2313A"/>
    <w:rsid w:val="00D5709A"/>
    <w:rsid w:val="00D638AB"/>
    <w:rsid w:val="00D673AB"/>
    <w:rsid w:val="00D67B30"/>
    <w:rsid w:val="00D80D0F"/>
    <w:rsid w:val="00D832B7"/>
    <w:rsid w:val="00D8704A"/>
    <w:rsid w:val="00D95BB7"/>
    <w:rsid w:val="00DA5CE9"/>
    <w:rsid w:val="00DB3AE1"/>
    <w:rsid w:val="00DB5110"/>
    <w:rsid w:val="00DD56A5"/>
    <w:rsid w:val="00DD6A95"/>
    <w:rsid w:val="00DF38EA"/>
    <w:rsid w:val="00E00718"/>
    <w:rsid w:val="00E419B0"/>
    <w:rsid w:val="00E450EE"/>
    <w:rsid w:val="00E53E24"/>
    <w:rsid w:val="00E62AAA"/>
    <w:rsid w:val="00E66125"/>
    <w:rsid w:val="00E66B31"/>
    <w:rsid w:val="00E73E62"/>
    <w:rsid w:val="00E90B3B"/>
    <w:rsid w:val="00ED26FC"/>
    <w:rsid w:val="00EE2B6F"/>
    <w:rsid w:val="00EF1784"/>
    <w:rsid w:val="00F024D0"/>
    <w:rsid w:val="00F1377A"/>
    <w:rsid w:val="00F2208B"/>
    <w:rsid w:val="00F301D5"/>
    <w:rsid w:val="00F31699"/>
    <w:rsid w:val="00F3210A"/>
    <w:rsid w:val="00F342B0"/>
    <w:rsid w:val="00F41DB9"/>
    <w:rsid w:val="00F54F99"/>
    <w:rsid w:val="00F5690D"/>
    <w:rsid w:val="00F81B7D"/>
    <w:rsid w:val="00FA2F4A"/>
    <w:rsid w:val="00FA792D"/>
    <w:rsid w:val="00FB0541"/>
    <w:rsid w:val="00FB3285"/>
    <w:rsid w:val="00FC6801"/>
    <w:rsid w:val="00FE2F41"/>
    <w:rsid w:val="00FF622B"/>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4079C-3ADD-4CA0-A85C-DAD12EEF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3586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Par informatīvo ziņojumu "Darbības programmas "Izaugsme un nodarbinātība" 1.1.1.specifiskā atbalsta mērķa "Palielināt Latvijas zinātnisko institūciju pētniecisko un inovatīvo kapacitāti un spēju piesaistīt ārējo finansējumu, ieguldot cilvēkresursos un inf</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dc:title>
  <dc:subject>Informatīvai ziņojums</dc:subject>
  <dc:creator>Švirksta</dc:creator>
  <dc:description>inta.svirksta@izm.gov.lv</dc:description>
  <cp:lastModifiedBy>Inta Švirksta</cp:lastModifiedBy>
  <cp:revision>2</cp:revision>
  <cp:lastPrinted>2018-01-30T09:19:00Z</cp:lastPrinted>
  <dcterms:created xsi:type="dcterms:W3CDTF">2018-02-08T09:43:00Z</dcterms:created>
  <dcterms:modified xsi:type="dcterms:W3CDTF">2018-02-08T09:43:00Z</dcterms:modified>
</cp:coreProperties>
</file>