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E9" w:rsidRPr="002B38E9" w:rsidRDefault="002B38E9" w:rsidP="002B38E9">
      <w:pPr>
        <w:jc w:val="center"/>
        <w:rPr>
          <w:b/>
          <w:bCs/>
          <w:color w:val="000000" w:themeColor="text1"/>
          <w:szCs w:val="28"/>
          <w:lang w:eastAsia="lv-LV"/>
        </w:rPr>
      </w:pPr>
      <w:r w:rsidRPr="008721CC">
        <w:rPr>
          <w:b/>
          <w:bCs/>
          <w:color w:val="000000"/>
          <w:szCs w:val="28"/>
          <w:lang w:eastAsia="lv-LV"/>
        </w:rPr>
        <w:t>Ministru kabineta noteikumu projekta „</w:t>
      </w:r>
      <w:r>
        <w:rPr>
          <w:b/>
          <w:bCs/>
          <w:color w:val="000000"/>
          <w:szCs w:val="28"/>
          <w:lang w:eastAsia="lv-LV"/>
        </w:rPr>
        <w:t xml:space="preserve">Grozījumi Ministru kabineta 2014. gada 14. oktobra noteikumos Nr. 633 “Autoceļu un ielu </w:t>
      </w:r>
      <w:r w:rsidRPr="002B38E9">
        <w:rPr>
          <w:b/>
          <w:bCs/>
          <w:color w:val="000000" w:themeColor="text1"/>
          <w:szCs w:val="28"/>
          <w:lang w:eastAsia="lv-LV"/>
        </w:rPr>
        <w:t xml:space="preserve">būvnoteikumi”” </w:t>
      </w:r>
    </w:p>
    <w:p w:rsidR="002B38E9" w:rsidRPr="002B38E9" w:rsidRDefault="002B38E9" w:rsidP="002B38E9">
      <w:pPr>
        <w:shd w:val="clear" w:color="auto" w:fill="FFFFFF"/>
        <w:jc w:val="center"/>
        <w:rPr>
          <w:rFonts w:eastAsia="Times New Roman"/>
          <w:b/>
          <w:bCs/>
          <w:color w:val="000000" w:themeColor="text1"/>
          <w:szCs w:val="28"/>
          <w:lang w:eastAsia="lv-LV"/>
        </w:rPr>
      </w:pPr>
      <w:r w:rsidRPr="002B38E9">
        <w:rPr>
          <w:rFonts w:eastAsia="Times New Roman"/>
          <w:b/>
          <w:bCs/>
          <w:color w:val="000000" w:themeColor="text1"/>
          <w:szCs w:val="28"/>
          <w:lang w:eastAsia="lv-LV"/>
        </w:rPr>
        <w:t>sākotnējās ietekmes novērtējuma ziņojums (anotācija)</w:t>
      </w:r>
    </w:p>
    <w:p w:rsidR="002B38E9" w:rsidRDefault="002B38E9" w:rsidP="002B38E9">
      <w:pPr>
        <w:shd w:val="clear" w:color="auto" w:fill="FFFFFF"/>
        <w:jc w:val="center"/>
        <w:rPr>
          <w:rFonts w:eastAsia="Times New Roman"/>
          <w:b/>
          <w:bCs/>
          <w:color w:val="000000" w:themeColor="text1"/>
          <w:sz w:val="27"/>
          <w:szCs w:val="27"/>
          <w:lang w:eastAsia="lv-LV"/>
        </w:rPr>
      </w:pPr>
    </w:p>
    <w:p w:rsidR="00E0357C" w:rsidRPr="002B38E9" w:rsidRDefault="00E0357C" w:rsidP="002B38E9">
      <w:pPr>
        <w:shd w:val="clear" w:color="auto" w:fill="FFFFFF"/>
        <w:jc w:val="center"/>
        <w:rPr>
          <w:rFonts w:eastAsia="Times New Roman"/>
          <w:b/>
          <w:bCs/>
          <w:color w:val="000000" w:themeColor="text1"/>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2B38E9" w:rsidRPr="002B38E9" w:rsidTr="00AC118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Tiesību akta projekta anotācijas kopsavilkums</w:t>
            </w:r>
          </w:p>
        </w:tc>
      </w:tr>
      <w:tr w:rsidR="002B38E9" w:rsidRPr="002B38E9" w:rsidTr="00AC1185">
        <w:tc>
          <w:tcPr>
            <w:tcW w:w="20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Mērķis, risinājums un projekta spēkā stāšanās laiks (500 zīmes bez atstarpēm)</w:t>
            </w:r>
            <w:bookmarkStart w:id="0" w:name="_GoBack"/>
            <w:bookmarkEnd w:id="0"/>
          </w:p>
        </w:tc>
        <w:tc>
          <w:tcPr>
            <w:tcW w:w="3000" w:type="pct"/>
            <w:tcBorders>
              <w:top w:val="outset" w:sz="6" w:space="0" w:color="414142"/>
              <w:left w:val="outset" w:sz="6" w:space="0" w:color="414142"/>
              <w:bottom w:val="outset" w:sz="6" w:space="0" w:color="414142"/>
              <w:right w:val="outset" w:sz="6" w:space="0" w:color="414142"/>
            </w:tcBorders>
            <w:hideMark/>
          </w:tcPr>
          <w:p w:rsidR="002B38E9" w:rsidRDefault="002B38E9" w:rsidP="002B38E9">
            <w:pPr>
              <w:ind w:firstLine="720"/>
              <w:jc w:val="both"/>
              <w:rPr>
                <w:color w:val="000000" w:themeColor="text1"/>
                <w:sz w:val="24"/>
                <w:szCs w:val="24"/>
              </w:rPr>
            </w:pPr>
            <w:r w:rsidRPr="002B38E9">
              <w:rPr>
                <w:bCs/>
                <w:color w:val="000000" w:themeColor="text1"/>
                <w:sz w:val="24"/>
                <w:szCs w:val="24"/>
                <w:lang w:eastAsia="lv-LV"/>
              </w:rPr>
              <w:t xml:space="preserve">Ministru kabineta noteikumu projekts „Grozījumi Ministru kabineta 2014. gada 14. oktobra noteikumos Nr. 633 “Autoceļu un ielu būvnoteikumi”” (turpmāk – projekts) izstrādāts ar mērķi </w:t>
            </w:r>
            <w:r w:rsidRPr="002B38E9">
              <w:rPr>
                <w:color w:val="000000" w:themeColor="text1"/>
                <w:sz w:val="24"/>
                <w:szCs w:val="24"/>
              </w:rPr>
              <w:t xml:space="preserve">pilnveidot valsts autoceļu būvniecības regulējumu, ņemot vērā Būvniecības likumā un Ministru kabineta 2014. gada 19. augusta noteikumos Nr. 500 “Vispārīgie noteikumi” noteikto būvniecības kārtību atsevišķām būvju grupām, kā arī precizēt valsts autoceļu būvniecības procesu atbilstoši vispārējai praksei. </w:t>
            </w:r>
          </w:p>
          <w:p w:rsidR="002B38E9" w:rsidRPr="002B38E9" w:rsidRDefault="002B38E9" w:rsidP="002B38E9">
            <w:pPr>
              <w:ind w:firstLine="720"/>
              <w:jc w:val="both"/>
              <w:rPr>
                <w:rFonts w:eastAsia="Times New Roman"/>
                <w:color w:val="000000" w:themeColor="text1"/>
                <w:sz w:val="24"/>
                <w:szCs w:val="24"/>
                <w:lang w:eastAsia="lv-LV"/>
              </w:rPr>
            </w:pPr>
            <w:r>
              <w:rPr>
                <w:rFonts w:eastAsia="Times New Roman"/>
                <w:iCs/>
                <w:sz w:val="24"/>
                <w:szCs w:val="24"/>
                <w:lang w:eastAsia="lv-LV"/>
              </w:rPr>
              <w:t>Noteikumi</w:t>
            </w:r>
            <w:r w:rsidRPr="00D75DA1">
              <w:rPr>
                <w:rFonts w:eastAsia="Times New Roman"/>
                <w:iCs/>
                <w:sz w:val="24"/>
                <w:szCs w:val="24"/>
                <w:lang w:eastAsia="lv-LV"/>
              </w:rPr>
              <w:t xml:space="preserve"> stāsies spēkā nākamajā dienā pēc to izsludināšanas.</w:t>
            </w:r>
          </w:p>
        </w:tc>
      </w:tr>
    </w:tbl>
    <w:p w:rsidR="002B38E9" w:rsidRDefault="002B38E9" w:rsidP="002B38E9">
      <w:pPr>
        <w:shd w:val="clear" w:color="auto" w:fill="FFFFFF"/>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p>
    <w:p w:rsidR="00E0357C" w:rsidRPr="002B38E9" w:rsidRDefault="00E0357C" w:rsidP="002B38E9">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2B38E9" w:rsidRPr="002B38E9" w:rsidTr="00AC118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I. Tiesību akta projekta izstrādes nepieciešamība</w:t>
            </w:r>
          </w:p>
        </w:tc>
      </w:tr>
      <w:tr w:rsidR="002B38E9" w:rsidRPr="002B38E9" w:rsidTr="00AC1185">
        <w:tc>
          <w:tcPr>
            <w:tcW w:w="3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color w:val="000000" w:themeColor="text1"/>
                <w:sz w:val="24"/>
                <w:szCs w:val="24"/>
                <w:lang w:eastAsia="lv-LV"/>
              </w:rPr>
              <w:t>Satiksmes ministrijas iniciatīva.</w:t>
            </w:r>
          </w:p>
        </w:tc>
      </w:tr>
      <w:tr w:rsidR="002B38E9" w:rsidRPr="002B38E9" w:rsidTr="00AC1185">
        <w:tc>
          <w:tcPr>
            <w:tcW w:w="3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2B38E9">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2B38E9">
            <w:pPr>
              <w:rPr>
                <w:rFonts w:eastAsia="Times New Roman"/>
                <w:color w:val="000000" w:themeColor="text1"/>
                <w:sz w:val="24"/>
                <w:szCs w:val="24"/>
                <w:lang w:eastAsia="lv-LV"/>
              </w:rPr>
            </w:pPr>
            <w:r w:rsidRPr="002B38E9">
              <w:rPr>
                <w:rFonts w:eastAsia="Times New Roman"/>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2B38E9">
            <w:pPr>
              <w:ind w:firstLine="720"/>
              <w:jc w:val="both"/>
              <w:rPr>
                <w:color w:val="000000" w:themeColor="text1"/>
                <w:sz w:val="24"/>
                <w:szCs w:val="24"/>
              </w:rPr>
            </w:pPr>
            <w:r w:rsidRPr="002B38E9">
              <w:rPr>
                <w:color w:val="000000" w:themeColor="text1"/>
                <w:sz w:val="24"/>
                <w:szCs w:val="24"/>
              </w:rPr>
              <w:t>Līdz šim nebija precīzi noteikta valsts autoceļu būvniecības procesam nepieciešamo dokumentu iesniegšanas un izsniegšanas kārtība, ja būvniecība netika ierosināta ārpus valsts autoceļu zemes nodalījuma joslas un neskāra valsts autoceļu zemes nodalījuma joslā izbūvētās inženierkomunikācijas.</w:t>
            </w:r>
          </w:p>
          <w:p w:rsidR="002B38E9" w:rsidRPr="002B38E9" w:rsidRDefault="002B38E9" w:rsidP="002B38E9">
            <w:pPr>
              <w:ind w:firstLine="720"/>
              <w:jc w:val="both"/>
              <w:rPr>
                <w:color w:val="000000" w:themeColor="text1"/>
                <w:sz w:val="24"/>
                <w:szCs w:val="24"/>
              </w:rPr>
            </w:pPr>
            <w:r w:rsidRPr="002B38E9">
              <w:rPr>
                <w:color w:val="000000" w:themeColor="text1"/>
                <w:sz w:val="24"/>
                <w:szCs w:val="24"/>
              </w:rPr>
              <w:t>Projekts neskar iepriekš noteikto vispārīgo būvniecības kārtību pašvaldību, komersantu un māju ceļiem un ielām. Projekts skar tikai valsts autoceļu būvniecības sadaļu, precizējot tajā būvniecības procesa ierosināšanai un uzsākšanai nepieciešamos dokumentu veidus, to iesniegšanas un izsniegšanas kārtību, vienlaicīgi nosakot skaidras un saprotamas būvdarbu izpildes prasības.</w:t>
            </w:r>
          </w:p>
          <w:p w:rsidR="002B38E9" w:rsidRPr="002B38E9" w:rsidRDefault="002B38E9" w:rsidP="002B38E9">
            <w:pPr>
              <w:ind w:firstLine="720"/>
              <w:jc w:val="both"/>
              <w:rPr>
                <w:color w:val="000000" w:themeColor="text1"/>
                <w:sz w:val="24"/>
                <w:szCs w:val="24"/>
              </w:rPr>
            </w:pPr>
            <w:r w:rsidRPr="002B38E9">
              <w:rPr>
                <w:color w:val="000000" w:themeColor="text1"/>
                <w:sz w:val="24"/>
                <w:szCs w:val="24"/>
              </w:rPr>
              <w:t>Pašreizējā noteikumu redakcija visiem valsts autoceļu būvniecības veidiem, neatkarīgi no to grupas un būvniecības sarežģītības pakāpes, nosaka vienādu būvniecības kārtību, ierosinot būvniecību iesniegt būvniecības ieceres iesniegumu un dokumentus būvatļaujas saņemšanai.</w:t>
            </w:r>
          </w:p>
          <w:p w:rsidR="002B38E9" w:rsidRPr="002B38E9" w:rsidRDefault="002B38E9" w:rsidP="002B38E9">
            <w:pPr>
              <w:ind w:firstLine="720"/>
              <w:jc w:val="both"/>
              <w:rPr>
                <w:color w:val="000000" w:themeColor="text1"/>
                <w:sz w:val="24"/>
                <w:szCs w:val="24"/>
              </w:rPr>
            </w:pPr>
            <w:r w:rsidRPr="002B38E9">
              <w:rPr>
                <w:color w:val="000000" w:themeColor="text1"/>
                <w:sz w:val="24"/>
                <w:szCs w:val="24"/>
              </w:rPr>
              <w:t xml:space="preserve">Projekts paredz, atkarībā no paredzētā būvniecības veida, noteikt atvieglotu dokumentu iesniegšanas kārtību valsts autoceļu satiksmes organizācijas tehnisko līdzekļu būvniecībai un valsts autoceļu vienkāršotai atjaunošanai, iesniedzot būvvaldē </w:t>
            </w:r>
            <w:r w:rsidRPr="002B38E9">
              <w:rPr>
                <w:color w:val="000000" w:themeColor="text1"/>
                <w:sz w:val="24"/>
                <w:szCs w:val="24"/>
              </w:rPr>
              <w:lastRenderedPageBreak/>
              <w:t xml:space="preserve">paskaidrojuma rakstu, un valsts autoceļu atjaunošanai un nojaukšanai, iesniedzot apliecinājuma karti. Šāda kārtība pašreiz jau ir noteikta un tiek lietota, ierosinot pašvaldību, komersantu un māju ceļu un ielu būvniecību. </w:t>
            </w:r>
          </w:p>
          <w:p w:rsidR="002B38E9" w:rsidRPr="002B38E9" w:rsidRDefault="002B38E9" w:rsidP="002B38E9">
            <w:pPr>
              <w:ind w:firstLine="720"/>
              <w:jc w:val="both"/>
              <w:rPr>
                <w:color w:val="000000" w:themeColor="text1"/>
                <w:sz w:val="24"/>
                <w:szCs w:val="24"/>
              </w:rPr>
            </w:pPr>
            <w:bookmarkStart w:id="1" w:name="_Hlk493596180"/>
            <w:r w:rsidRPr="002B38E9">
              <w:rPr>
                <w:color w:val="000000" w:themeColor="text1"/>
                <w:sz w:val="24"/>
                <w:szCs w:val="24"/>
              </w:rPr>
              <w:t>Periodiski autoceļa konstrukcijām nodilstot un nolietojoties ir jāveic to plānveidīga atjaunošana, kas ietver vienkāršus darbus, bieži identiskus ikdienas uzturēšanas ietvaros veicamajiem darbiem. Kaut arī būvniecības regulējums būvju atjaunošanu ierindo būvniecības procesā, šo darbu veikšanai un kontrolei ir nepieciešams noteikt vienkāršākas procedūras. Projekts paredz definēt vienkāršotas atjaunošanas ietvaros veicamos darbus, kurus veic iesniedzot valsts autoceļu būvvaldē paskaidrojuma rakstu un kuru veikšanai nav nepieciešams veikt būvuzraudzību, nodrošinot kompetentu pasūtītāja kontroli.</w:t>
            </w:r>
          </w:p>
          <w:p w:rsidR="002B38E9" w:rsidRPr="002B38E9" w:rsidRDefault="002B38E9" w:rsidP="002B38E9">
            <w:pPr>
              <w:ind w:firstLine="720"/>
              <w:jc w:val="both"/>
              <w:rPr>
                <w:color w:val="000000" w:themeColor="text1"/>
                <w:sz w:val="24"/>
                <w:szCs w:val="24"/>
              </w:rPr>
            </w:pPr>
            <w:r w:rsidRPr="002B38E9">
              <w:rPr>
                <w:color w:val="000000" w:themeColor="text1"/>
                <w:sz w:val="24"/>
                <w:szCs w:val="24"/>
              </w:rPr>
              <w:t xml:space="preserve">Projekta 13. punkta mērķis ir uzsvērt, </w:t>
            </w:r>
            <w:r w:rsidRPr="002B38E9">
              <w:rPr>
                <w:color w:val="000000" w:themeColor="text1"/>
                <w:sz w:val="24"/>
                <w:szCs w:val="24"/>
                <w:u w:val="single"/>
              </w:rPr>
              <w:t>ka tajā nosaukto darbu uzskaitījums ir izsmeļošs,</w:t>
            </w:r>
            <w:r w:rsidRPr="002B38E9">
              <w:rPr>
                <w:color w:val="000000" w:themeColor="text1"/>
                <w:sz w:val="24"/>
                <w:szCs w:val="24"/>
              </w:rPr>
              <w:t xml:space="preserve"> lai valsts autoceļu seguma vienkāršoto atjaunošanu šādā norādītā autoceļa posmā nošķirtu no citiem atjaunošanas darbiem šādā pat posmā.</w:t>
            </w:r>
          </w:p>
          <w:bookmarkEnd w:id="1"/>
          <w:p w:rsidR="002B38E9" w:rsidRPr="002B38E9" w:rsidRDefault="002B38E9" w:rsidP="002B38E9">
            <w:pPr>
              <w:ind w:firstLine="720"/>
              <w:jc w:val="both"/>
              <w:rPr>
                <w:color w:val="000000" w:themeColor="text1"/>
                <w:sz w:val="24"/>
                <w:szCs w:val="24"/>
              </w:rPr>
            </w:pPr>
            <w:r w:rsidRPr="002B38E9">
              <w:rPr>
                <w:color w:val="000000" w:themeColor="text1"/>
                <w:sz w:val="24"/>
                <w:szCs w:val="24"/>
              </w:rPr>
              <w:t>Projekts paredz vienādot būvniecības procesu gan valsts autoceļiem, gan pašvaldību, komersantu un māju ceļiem un ielām.</w:t>
            </w:r>
          </w:p>
          <w:p w:rsidR="002B38E9" w:rsidRPr="002B38E9" w:rsidRDefault="002B38E9" w:rsidP="002B38E9">
            <w:pPr>
              <w:ind w:firstLine="773"/>
              <w:jc w:val="both"/>
              <w:rPr>
                <w:color w:val="000000" w:themeColor="text1"/>
                <w:sz w:val="24"/>
                <w:szCs w:val="24"/>
                <w:lang w:eastAsia="lv-LV"/>
              </w:rPr>
            </w:pPr>
            <w:r w:rsidRPr="002B38E9">
              <w:rPr>
                <w:color w:val="000000" w:themeColor="text1"/>
                <w:sz w:val="24"/>
                <w:szCs w:val="24"/>
                <w:lang w:eastAsia="lv-LV"/>
              </w:rPr>
              <w:t xml:space="preserve">Projekts paredz vienkāršot un samazināt administratīvo slogu attiecībā uz autoruzraudzību – segto darbu pieņemšanā. Tiek paredzēts, ka autoruzraugs piedalās tādā apjomā, kā to paredz autoruzraudzības </w:t>
            </w:r>
            <w:smartTag w:uri="schemas-tilde-lv/tildestengine" w:element="veidnes">
              <w:smartTagPr>
                <w:attr w:name="text" w:val="līgums"/>
                <w:attr w:name="baseform" w:val="līgums"/>
                <w:attr w:name="id" w:val="-1"/>
              </w:smartTagPr>
              <w:r w:rsidRPr="002B38E9">
                <w:rPr>
                  <w:color w:val="000000" w:themeColor="text1"/>
                  <w:sz w:val="24"/>
                  <w:szCs w:val="24"/>
                  <w:lang w:eastAsia="lv-LV"/>
                </w:rPr>
                <w:t>līgums</w:t>
              </w:r>
            </w:smartTag>
            <w:r w:rsidRPr="002B38E9">
              <w:rPr>
                <w:color w:val="000000" w:themeColor="text1"/>
                <w:sz w:val="24"/>
                <w:szCs w:val="24"/>
                <w:lang w:eastAsia="lv-LV"/>
              </w:rPr>
              <w:t>.</w:t>
            </w:r>
          </w:p>
          <w:p w:rsidR="002B38E9" w:rsidRPr="002B38E9" w:rsidRDefault="002B38E9" w:rsidP="002B38E9">
            <w:pPr>
              <w:ind w:firstLine="720"/>
              <w:jc w:val="both"/>
              <w:rPr>
                <w:color w:val="000000" w:themeColor="text1"/>
                <w:sz w:val="24"/>
                <w:szCs w:val="24"/>
              </w:rPr>
            </w:pPr>
            <w:r w:rsidRPr="002B38E9">
              <w:rPr>
                <w:color w:val="000000" w:themeColor="text1"/>
                <w:sz w:val="24"/>
                <w:szCs w:val="24"/>
              </w:rPr>
              <w:t xml:space="preserve">Būvniecības likuma 6. panta ceturtā daļa noteic, ka nozaru ministrijas vai šo ministriju padotības iestādes atbilstoši savai kompetencei pilda būvvaldes funkcijas, līdz ar to nepieciešams precizēt noteikumu 4. punktu un nošķirt, kurā gadījumā valsts akciju sabiedrība “Latvijas Valsts ceļi” pilda būvvaldes funkcijas, kurā – būvniecības ierosinātāja funkcijas. </w:t>
            </w:r>
          </w:p>
          <w:p w:rsidR="002B38E9" w:rsidRPr="002B38E9" w:rsidRDefault="002B38E9" w:rsidP="002B38E9">
            <w:pPr>
              <w:ind w:firstLine="773"/>
              <w:jc w:val="both"/>
              <w:rPr>
                <w:color w:val="000000" w:themeColor="text1"/>
                <w:sz w:val="24"/>
                <w:szCs w:val="24"/>
                <w:lang w:eastAsia="lv-LV"/>
              </w:rPr>
            </w:pPr>
            <w:r w:rsidRPr="002B38E9">
              <w:rPr>
                <w:color w:val="000000" w:themeColor="text1"/>
                <w:sz w:val="24"/>
                <w:szCs w:val="24"/>
                <w:lang w:eastAsia="lv-LV"/>
              </w:rPr>
              <w:t>Ne vienmēr būvdarbu defektus vai atkāpes no būvprojekta ir lietderīgi labot. Ja neatbilstības ir nelielas un pārbūves rezultātā nevar iegūt būves lietotājiem jūtamu uzlabojumu, tad pārbūve nav lietderīga (piemēram, seguma virskārta ir slidenāka nekā projektā paredzēts, jo satiksme vēl nav nodeldējusi bitumena kārtiņu no seguma virsmas) un atkarībā no neatbilstību rakstura, darbam var samazināt cenu vai palielināt garantiju. Būvi nav pieļaujams pieņemt ekspluatācijā, ja defekti ir būtiski un samazina satiksmes drošību, kā arī rada papildus ceļa uzturēšanas izdevumus (piemēram, segumam ir nepietiekama saķere un ir nepieciešams uzstādīt ceļa zīmes, kas brīdina par slidenu ceļu).</w:t>
            </w:r>
          </w:p>
          <w:p w:rsidR="002B38E9" w:rsidRPr="002B38E9" w:rsidRDefault="002B38E9" w:rsidP="002B38E9">
            <w:pPr>
              <w:ind w:firstLine="720"/>
              <w:jc w:val="both"/>
              <w:rPr>
                <w:color w:val="000000" w:themeColor="text1"/>
                <w:sz w:val="24"/>
                <w:szCs w:val="24"/>
              </w:rPr>
            </w:pPr>
            <w:r w:rsidRPr="002B38E9">
              <w:rPr>
                <w:color w:val="000000" w:themeColor="text1"/>
                <w:sz w:val="24"/>
                <w:szCs w:val="24"/>
              </w:rPr>
              <w:lastRenderedPageBreak/>
              <w:t>Ministru kabineta 2010. gada 9. marta noteikumos Nr. 224 “Noteikumi par valsts un pašvaldību autoceļu ikdienas uzturēšanas prasībām un to izpildes kontroli” noteiktos ikdienas uzturēšanas darbus veic, lai nodrošinātu ceļa uzturēšanu satiksmei drošā stāvoklī un operatīvi novērstu dabas apstākļu un satiksmes ietekmē radušos bojājumus. Lai veiktu šos ikdienas uzturēšanas darbus, nav jāierosina būvniecības process.</w:t>
            </w:r>
          </w:p>
          <w:p w:rsidR="002B38E9" w:rsidRPr="002B38E9" w:rsidRDefault="002B38E9" w:rsidP="002B38E9">
            <w:pPr>
              <w:ind w:firstLine="720"/>
              <w:jc w:val="both"/>
              <w:rPr>
                <w:color w:val="000000" w:themeColor="text1"/>
                <w:sz w:val="24"/>
                <w:szCs w:val="24"/>
              </w:rPr>
            </w:pPr>
            <w:r w:rsidRPr="002B38E9">
              <w:rPr>
                <w:color w:val="000000" w:themeColor="text1"/>
                <w:sz w:val="24"/>
                <w:szCs w:val="24"/>
              </w:rPr>
              <w:t>Būves nodiluma un nolietojušos konstrukciju plānveida atjaunošana ietver līdzīgus darbus ikdienas uzturēšanas darbiem. Periodiska nolietojušos konstrukciju atjaunošana ir pakļauta Būvniecības likuma regulējumam, un ņemot vērā šo darbu vienkāršību un salīdzinoši nelielo sabiedrības interešu aizskārumu, atjaunošanas darbiem nepieciešams noteikt vienkāršāku būvniecības regulējumu.</w:t>
            </w:r>
          </w:p>
          <w:p w:rsidR="002B38E9" w:rsidRPr="002B38E9" w:rsidRDefault="002B38E9" w:rsidP="002B38E9">
            <w:pPr>
              <w:jc w:val="both"/>
              <w:rPr>
                <w:color w:val="000000" w:themeColor="text1"/>
                <w:sz w:val="24"/>
                <w:szCs w:val="24"/>
                <w:lang w:eastAsia="lv-LV"/>
              </w:rPr>
            </w:pPr>
          </w:p>
        </w:tc>
      </w:tr>
      <w:tr w:rsidR="002B38E9" w:rsidRPr="002B38E9" w:rsidTr="00AC1185">
        <w:tc>
          <w:tcPr>
            <w:tcW w:w="3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2B38E9">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2B38E9">
            <w:pPr>
              <w:rPr>
                <w:rFonts w:eastAsia="Times New Roman"/>
                <w:color w:val="000000" w:themeColor="text1"/>
                <w:sz w:val="24"/>
                <w:szCs w:val="24"/>
                <w:lang w:eastAsia="lv-LV"/>
              </w:rPr>
            </w:pPr>
            <w:r w:rsidRPr="002B38E9">
              <w:rPr>
                <w:rFonts w:eastAsia="Times New Roman"/>
                <w:color w:val="000000" w:themeColor="text1"/>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2B38E9">
            <w:pPr>
              <w:jc w:val="both"/>
              <w:rPr>
                <w:color w:val="000000" w:themeColor="text1"/>
                <w:sz w:val="24"/>
                <w:szCs w:val="24"/>
                <w:lang w:eastAsia="lv-LV"/>
              </w:rPr>
            </w:pPr>
            <w:r w:rsidRPr="002B38E9">
              <w:rPr>
                <w:color w:val="000000" w:themeColor="text1"/>
                <w:sz w:val="24"/>
                <w:szCs w:val="24"/>
                <w:lang w:eastAsia="lv-LV"/>
              </w:rPr>
              <w:t>Satiksmes ministrija, VAS „Latvijas Valsts ceļi”.</w:t>
            </w:r>
          </w:p>
          <w:p w:rsidR="002B38E9" w:rsidRPr="002B38E9" w:rsidRDefault="002B38E9" w:rsidP="002B38E9">
            <w:pPr>
              <w:rPr>
                <w:rFonts w:eastAsia="Times New Roman"/>
                <w:color w:val="000000" w:themeColor="text1"/>
                <w:sz w:val="24"/>
                <w:szCs w:val="24"/>
                <w:lang w:eastAsia="lv-LV"/>
              </w:rPr>
            </w:pPr>
            <w:r w:rsidRPr="002B38E9">
              <w:rPr>
                <w:color w:val="000000" w:themeColor="text1"/>
                <w:sz w:val="24"/>
                <w:szCs w:val="24"/>
                <w:lang w:eastAsia="lv-LV"/>
              </w:rPr>
              <w:t>VAS “Latvijas Valsts ceļi” izveidota darba grupa, kuras darbā tiek pieaicināti nevalstisko organizāciju pārstāvji, piemēram, Transportbūvju inženieru asociācija un biedrība “Latvijas Ceļu būvētājs”.</w:t>
            </w:r>
          </w:p>
        </w:tc>
      </w:tr>
      <w:tr w:rsidR="002B38E9" w:rsidRPr="002B38E9" w:rsidTr="00AC1185">
        <w:tc>
          <w:tcPr>
            <w:tcW w:w="3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2B38E9">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2B38E9">
            <w:pPr>
              <w:rPr>
                <w:rFonts w:eastAsia="Times New Roman"/>
                <w:color w:val="000000" w:themeColor="text1"/>
                <w:sz w:val="24"/>
                <w:szCs w:val="24"/>
                <w:lang w:eastAsia="lv-LV"/>
              </w:rPr>
            </w:pPr>
            <w:r w:rsidRPr="002B38E9">
              <w:rPr>
                <w:rFonts w:eastAsia="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2B38E9">
            <w:pPr>
              <w:rPr>
                <w:rFonts w:eastAsia="Times New Roman"/>
                <w:color w:val="000000" w:themeColor="text1"/>
                <w:sz w:val="24"/>
                <w:szCs w:val="24"/>
                <w:lang w:eastAsia="lv-LV"/>
              </w:rPr>
            </w:pPr>
            <w:r w:rsidRPr="002B38E9">
              <w:rPr>
                <w:rFonts w:eastAsia="Times New Roman"/>
                <w:color w:val="000000" w:themeColor="text1"/>
                <w:sz w:val="24"/>
                <w:szCs w:val="24"/>
                <w:lang w:eastAsia="lv-LV"/>
              </w:rPr>
              <w:t>Nav.</w:t>
            </w:r>
          </w:p>
        </w:tc>
      </w:tr>
    </w:tbl>
    <w:p w:rsidR="002B38E9" w:rsidRDefault="002B38E9" w:rsidP="002B38E9">
      <w:pPr>
        <w:shd w:val="clear" w:color="auto" w:fill="FFFFFF"/>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p>
    <w:p w:rsidR="00E0357C" w:rsidRPr="002B38E9" w:rsidRDefault="00E0357C" w:rsidP="002B38E9">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2B38E9" w:rsidRPr="002B38E9" w:rsidTr="00AC118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II. Tiesību akta projekta ietekme uz sabiedrību, tautsaimniecības attīstību un administratīvo slogu</w:t>
            </w:r>
          </w:p>
        </w:tc>
      </w:tr>
      <w:tr w:rsidR="002B38E9" w:rsidRPr="002B38E9" w:rsidTr="00AC1185">
        <w:tc>
          <w:tcPr>
            <w:tcW w:w="3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color w:val="000000" w:themeColor="text1"/>
                <w:sz w:val="24"/>
                <w:szCs w:val="24"/>
                <w:lang w:eastAsia="lv-LV"/>
              </w:rPr>
              <w:t>Valsts akciju sabiedrība „Latvijas Valsts ceļi”, autoceļu būvkomersanti.</w:t>
            </w:r>
          </w:p>
        </w:tc>
      </w:tr>
      <w:tr w:rsidR="002B38E9" w:rsidRPr="002B38E9" w:rsidTr="002B38E9">
        <w:tc>
          <w:tcPr>
            <w:tcW w:w="3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tcPr>
          <w:p w:rsidR="002B38E9" w:rsidRPr="002B38E9" w:rsidRDefault="002B38E9" w:rsidP="002B38E9">
            <w:pPr>
              <w:jc w:val="both"/>
              <w:rPr>
                <w:color w:val="000000" w:themeColor="text1"/>
                <w:sz w:val="24"/>
                <w:szCs w:val="24"/>
              </w:rPr>
            </w:pPr>
            <w:r w:rsidRPr="002B38E9">
              <w:rPr>
                <w:color w:val="000000" w:themeColor="text1"/>
                <w:sz w:val="24"/>
                <w:szCs w:val="24"/>
              </w:rPr>
              <w:t xml:space="preserve">Projekts atvieglo dokumentu sagatavošanas procedūru vienkāršākiem būvniecības procesiem, t. i., I un II grupas būvēm. </w:t>
            </w:r>
          </w:p>
          <w:p w:rsidR="002B38E9" w:rsidRPr="002B38E9" w:rsidRDefault="002B38E9" w:rsidP="002B38E9">
            <w:pPr>
              <w:jc w:val="both"/>
              <w:rPr>
                <w:rFonts w:eastAsia="Times New Roman"/>
                <w:color w:val="000000" w:themeColor="text1"/>
                <w:sz w:val="24"/>
                <w:szCs w:val="24"/>
                <w:lang w:eastAsia="lv-LV"/>
              </w:rPr>
            </w:pPr>
            <w:r w:rsidRPr="002B38E9">
              <w:rPr>
                <w:color w:val="000000" w:themeColor="text1"/>
                <w:sz w:val="24"/>
                <w:szCs w:val="24"/>
              </w:rPr>
              <w:t>Piemēram, satiksmes organizācijas tehniskos līdzekļus varēs uzstādīt, neveicot pilnu būvniecības procesu – ieceres iesniegumu, būvatļaujas saņemšanu, būvprojekta izstrādāšanu. Šajā gadījumā būs nepieciešams paskaidrojuma raksts.</w:t>
            </w:r>
          </w:p>
        </w:tc>
      </w:tr>
      <w:tr w:rsidR="002B38E9" w:rsidRPr="002B38E9" w:rsidTr="00AC1185">
        <w:tc>
          <w:tcPr>
            <w:tcW w:w="3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color w:val="000000" w:themeColor="text1"/>
                <w:sz w:val="24"/>
                <w:szCs w:val="24"/>
                <w:lang w:eastAsia="lv-LV"/>
              </w:rPr>
              <w:t>Projekts šo jomu neskar.</w:t>
            </w:r>
          </w:p>
        </w:tc>
      </w:tr>
      <w:tr w:rsidR="002B38E9" w:rsidRPr="002B38E9" w:rsidTr="00AC1185">
        <w:tc>
          <w:tcPr>
            <w:tcW w:w="3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color w:val="000000" w:themeColor="text1"/>
                <w:sz w:val="24"/>
                <w:szCs w:val="24"/>
                <w:lang w:eastAsia="lv-LV"/>
              </w:rPr>
              <w:t>Projekts šo jomu neskar.</w:t>
            </w:r>
          </w:p>
        </w:tc>
      </w:tr>
      <w:tr w:rsidR="002B38E9" w:rsidRPr="002B38E9" w:rsidTr="00AC1185">
        <w:tc>
          <w:tcPr>
            <w:tcW w:w="3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Nav.</w:t>
            </w:r>
          </w:p>
        </w:tc>
      </w:tr>
    </w:tbl>
    <w:p w:rsidR="002B38E9" w:rsidRDefault="002B38E9" w:rsidP="002B38E9">
      <w:pPr>
        <w:shd w:val="clear" w:color="auto" w:fill="FFFFFF"/>
        <w:rPr>
          <w:rFonts w:eastAsia="Times New Roman"/>
          <w:color w:val="000000" w:themeColor="text1"/>
          <w:sz w:val="27"/>
          <w:szCs w:val="27"/>
          <w:lang w:eastAsia="lv-LV"/>
        </w:rPr>
      </w:pPr>
      <w:r w:rsidRPr="002B38E9">
        <w:rPr>
          <w:rFonts w:eastAsia="Times New Roman"/>
          <w:color w:val="000000" w:themeColor="text1"/>
          <w:sz w:val="27"/>
          <w:szCs w:val="27"/>
          <w:lang w:eastAsia="lv-LV"/>
        </w:rPr>
        <w:t> </w:t>
      </w:r>
    </w:p>
    <w:p w:rsidR="00E0357C" w:rsidRDefault="00E0357C" w:rsidP="002B38E9">
      <w:pPr>
        <w:shd w:val="clear" w:color="auto" w:fill="FFFFFF"/>
        <w:rPr>
          <w:rFonts w:eastAsia="Times New Roman"/>
          <w:color w:val="000000" w:themeColor="text1"/>
          <w:sz w:val="27"/>
          <w:szCs w:val="27"/>
          <w:lang w:eastAsia="lv-LV"/>
        </w:rPr>
      </w:pPr>
    </w:p>
    <w:p w:rsidR="00E0357C" w:rsidRDefault="00E0357C" w:rsidP="002B38E9">
      <w:pPr>
        <w:shd w:val="clear" w:color="auto" w:fill="FFFFFF"/>
        <w:rPr>
          <w:rFonts w:eastAsia="Times New Roman"/>
          <w:color w:val="000000" w:themeColor="text1"/>
          <w:sz w:val="27"/>
          <w:szCs w:val="27"/>
          <w:lang w:eastAsia="lv-LV"/>
        </w:rPr>
      </w:pPr>
    </w:p>
    <w:p w:rsidR="00E0357C" w:rsidRDefault="00E0357C" w:rsidP="002B38E9">
      <w:pPr>
        <w:shd w:val="clear" w:color="auto" w:fill="FFFFFF"/>
        <w:rPr>
          <w:rFonts w:eastAsia="Times New Roman"/>
          <w:color w:val="000000" w:themeColor="text1"/>
          <w:sz w:val="27"/>
          <w:szCs w:val="27"/>
          <w:lang w:eastAsia="lv-LV"/>
        </w:rPr>
      </w:pPr>
    </w:p>
    <w:p w:rsidR="00E0357C" w:rsidRPr="002B38E9" w:rsidRDefault="00E0357C" w:rsidP="002B38E9">
      <w:pPr>
        <w:shd w:val="clear" w:color="auto" w:fill="FFFFFF"/>
        <w:rPr>
          <w:rFonts w:eastAsia="Times New Roman"/>
          <w:color w:val="000000" w:themeColor="text1"/>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95"/>
        <w:gridCol w:w="888"/>
        <w:gridCol w:w="982"/>
        <w:gridCol w:w="795"/>
        <w:gridCol w:w="1288"/>
        <w:gridCol w:w="795"/>
        <w:gridCol w:w="1288"/>
        <w:gridCol w:w="1288"/>
      </w:tblGrid>
      <w:tr w:rsidR="002B38E9" w:rsidRPr="002B38E9" w:rsidTr="00AC1185">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III. Tiesību akta projekta ietekme uz valsts budžetu un pašvaldību budžetiem</w:t>
            </w:r>
          </w:p>
        </w:tc>
      </w:tr>
      <w:tr w:rsidR="002B38E9" w:rsidRPr="002B38E9" w:rsidTr="00AC1185">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00780C" w:rsidP="00AC1185">
            <w:pPr>
              <w:spacing w:before="100" w:beforeAutospacing="1" w:after="100" w:afterAutospacing="1" w:line="293" w:lineRule="atLeast"/>
              <w:jc w:val="center"/>
              <w:rPr>
                <w:rFonts w:eastAsia="Times New Roman"/>
                <w:color w:val="000000" w:themeColor="text1"/>
                <w:sz w:val="24"/>
                <w:szCs w:val="24"/>
                <w:lang w:eastAsia="lv-LV"/>
              </w:rPr>
            </w:pPr>
            <w:r>
              <w:rPr>
                <w:rFonts w:eastAsia="Times New Roman"/>
                <w:color w:val="000000" w:themeColor="text1"/>
                <w:sz w:val="24"/>
                <w:szCs w:val="24"/>
                <w:lang w:eastAsia="lv-LV"/>
              </w:rPr>
              <w:t>2018.</w:t>
            </w:r>
            <w:r w:rsidR="007E1397">
              <w:rPr>
                <w:rFonts w:eastAsia="Times New Roman"/>
                <w:color w:val="000000" w:themeColor="text1"/>
                <w:sz w:val="24"/>
                <w:szCs w:val="24"/>
                <w:lang w:eastAsia="lv-LV"/>
              </w:rPr>
              <w:t> </w:t>
            </w:r>
            <w:r>
              <w:rPr>
                <w:rFonts w:eastAsia="Times New Roman"/>
                <w:color w:val="000000" w:themeColor="text1"/>
                <w:sz w:val="24"/>
                <w:szCs w:val="24"/>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Turpmākie trīs gadi (</w:t>
            </w:r>
            <w:r w:rsidRPr="002B38E9">
              <w:rPr>
                <w:rFonts w:eastAsia="Times New Roman"/>
                <w:i/>
                <w:iCs/>
                <w:color w:val="000000" w:themeColor="text1"/>
                <w:sz w:val="24"/>
                <w:szCs w:val="24"/>
                <w:lang w:eastAsia="lv-LV"/>
              </w:rPr>
              <w:t>euro</w:t>
            </w:r>
            <w:r w:rsidRPr="002B38E9">
              <w:rPr>
                <w:rFonts w:eastAsia="Times New Roman"/>
                <w:color w:val="000000" w:themeColor="text1"/>
                <w:sz w:val="24"/>
                <w:szCs w:val="24"/>
                <w:lang w:eastAsia="lv-LV"/>
              </w:rPr>
              <w:t>)</w:t>
            </w:r>
          </w:p>
        </w:tc>
      </w:tr>
      <w:tr w:rsidR="002B38E9" w:rsidRPr="002B38E9" w:rsidTr="00AC118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00780C" w:rsidP="00AC1185">
            <w:pPr>
              <w:spacing w:before="100" w:beforeAutospacing="1" w:after="100" w:afterAutospacing="1" w:line="293" w:lineRule="atLeast"/>
              <w:jc w:val="center"/>
              <w:rPr>
                <w:rFonts w:eastAsia="Times New Roman"/>
                <w:color w:val="000000" w:themeColor="text1"/>
                <w:sz w:val="24"/>
                <w:szCs w:val="24"/>
                <w:lang w:eastAsia="lv-LV"/>
              </w:rPr>
            </w:pPr>
            <w:r>
              <w:rPr>
                <w:rFonts w:eastAsia="Times New Roman"/>
                <w:color w:val="000000" w:themeColor="text1"/>
                <w:sz w:val="24"/>
                <w:szCs w:val="24"/>
                <w:lang w:eastAsia="lv-LV"/>
              </w:rPr>
              <w:t>2019.</w:t>
            </w:r>
            <w:r w:rsidR="007E1397">
              <w:rPr>
                <w:rFonts w:eastAsia="Times New Roman"/>
                <w:color w:val="000000" w:themeColor="text1"/>
                <w:sz w:val="24"/>
                <w:szCs w:val="24"/>
                <w:lang w:eastAsia="lv-LV"/>
              </w:rPr>
              <w:t> </w:t>
            </w:r>
            <w:r>
              <w:rPr>
                <w:rFonts w:eastAsia="Times New Roman"/>
                <w:color w:val="000000" w:themeColor="text1"/>
                <w:sz w:val="24"/>
                <w:szCs w:val="24"/>
                <w:lang w:eastAsia="lv-LV"/>
              </w:rPr>
              <w:t>gads</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00780C" w:rsidP="00AC1185">
            <w:pPr>
              <w:spacing w:before="100" w:beforeAutospacing="1" w:after="100" w:afterAutospacing="1" w:line="293" w:lineRule="atLeast"/>
              <w:jc w:val="center"/>
              <w:rPr>
                <w:rFonts w:eastAsia="Times New Roman"/>
                <w:color w:val="000000" w:themeColor="text1"/>
                <w:sz w:val="24"/>
                <w:szCs w:val="24"/>
                <w:lang w:eastAsia="lv-LV"/>
              </w:rPr>
            </w:pPr>
            <w:r>
              <w:rPr>
                <w:rFonts w:eastAsia="Times New Roman"/>
                <w:color w:val="000000" w:themeColor="text1"/>
                <w:sz w:val="24"/>
                <w:szCs w:val="24"/>
                <w:lang w:eastAsia="lv-LV"/>
              </w:rPr>
              <w:t>2020.</w:t>
            </w:r>
            <w:r w:rsidR="007E1397">
              <w:rPr>
                <w:rFonts w:eastAsia="Times New Roman"/>
                <w:color w:val="000000" w:themeColor="text1"/>
                <w:sz w:val="24"/>
                <w:szCs w:val="24"/>
                <w:lang w:eastAsia="lv-LV"/>
              </w:rPr>
              <w:t> </w:t>
            </w:r>
            <w:r>
              <w:rPr>
                <w:rFonts w:eastAsia="Times New Roman"/>
                <w:color w:val="000000" w:themeColor="text1"/>
                <w:sz w:val="24"/>
                <w:szCs w:val="24"/>
                <w:lang w:eastAsia="lv-LV"/>
              </w:rPr>
              <w:t>gads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00780C" w:rsidP="00AC1185">
            <w:pPr>
              <w:spacing w:before="100" w:beforeAutospacing="1" w:after="100" w:afterAutospacing="1" w:line="293" w:lineRule="atLeast"/>
              <w:jc w:val="center"/>
              <w:rPr>
                <w:rFonts w:eastAsia="Times New Roman"/>
                <w:color w:val="000000" w:themeColor="text1"/>
                <w:sz w:val="24"/>
                <w:szCs w:val="24"/>
                <w:lang w:eastAsia="lv-LV"/>
              </w:rPr>
            </w:pPr>
            <w:r>
              <w:rPr>
                <w:rFonts w:eastAsia="Times New Roman"/>
                <w:color w:val="000000" w:themeColor="text1"/>
                <w:sz w:val="24"/>
                <w:szCs w:val="24"/>
                <w:lang w:eastAsia="lv-LV"/>
              </w:rPr>
              <w:t>2021.</w:t>
            </w:r>
            <w:r w:rsidR="007E1397">
              <w:rPr>
                <w:rFonts w:eastAsia="Times New Roman"/>
                <w:color w:val="000000" w:themeColor="text1"/>
                <w:sz w:val="24"/>
                <w:szCs w:val="24"/>
                <w:lang w:eastAsia="lv-LV"/>
              </w:rPr>
              <w:t> </w:t>
            </w:r>
            <w:r>
              <w:rPr>
                <w:rFonts w:eastAsia="Times New Roman"/>
                <w:color w:val="000000" w:themeColor="text1"/>
                <w:sz w:val="24"/>
                <w:szCs w:val="24"/>
                <w:lang w:eastAsia="lv-LV"/>
              </w:rPr>
              <w:t>gads</w:t>
            </w:r>
          </w:p>
        </w:tc>
      </w:tr>
      <w:tr w:rsidR="002B38E9" w:rsidRPr="002B38E9" w:rsidTr="00AC118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00780C">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 xml:space="preserve">izmaiņas, salīdzinot ar vidēja termiņa budžeta ietvaru </w:t>
            </w:r>
            <w:r w:rsidR="0000780C">
              <w:rPr>
                <w:rFonts w:eastAsia="Times New Roman"/>
                <w:color w:val="000000" w:themeColor="text1"/>
                <w:sz w:val="24"/>
                <w:szCs w:val="24"/>
                <w:lang w:eastAsia="lv-LV"/>
              </w:rPr>
              <w:t>2019.</w:t>
            </w:r>
            <w:r w:rsidR="007E1397">
              <w:rPr>
                <w:rFonts w:eastAsia="Times New Roman"/>
                <w:color w:val="000000" w:themeColor="text1"/>
                <w:sz w:val="24"/>
                <w:szCs w:val="24"/>
                <w:lang w:eastAsia="lv-LV"/>
              </w:rPr>
              <w:t> </w:t>
            </w:r>
            <w:r w:rsidRPr="002B38E9">
              <w:rPr>
                <w:rFonts w:eastAsia="Times New Roman"/>
                <w:color w:val="000000" w:themeColor="text1"/>
                <w:sz w:val="24"/>
                <w:szCs w:val="24"/>
                <w:lang w:eastAsia="lv-LV"/>
              </w:rPr>
              <w:t>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00780C">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 xml:space="preserve">izmaiņas, salīdzinot ar vidēja termiņa budžeta ietvaru </w:t>
            </w:r>
            <w:r w:rsidR="0000780C">
              <w:rPr>
                <w:rFonts w:eastAsia="Times New Roman"/>
                <w:color w:val="000000" w:themeColor="text1"/>
                <w:sz w:val="24"/>
                <w:szCs w:val="24"/>
                <w:lang w:eastAsia="lv-LV"/>
              </w:rPr>
              <w:t>2020.</w:t>
            </w:r>
            <w:r w:rsidR="007E1397">
              <w:rPr>
                <w:rFonts w:eastAsia="Times New Roman"/>
                <w:color w:val="000000" w:themeColor="text1"/>
                <w:sz w:val="24"/>
                <w:szCs w:val="24"/>
                <w:lang w:eastAsia="lv-LV"/>
              </w:rPr>
              <w:t> </w:t>
            </w:r>
            <w:r w:rsidRPr="002B38E9">
              <w:rPr>
                <w:rFonts w:eastAsia="Times New Roman"/>
                <w:color w:val="000000" w:themeColor="text1"/>
                <w:sz w:val="24"/>
                <w:szCs w:val="24"/>
                <w:lang w:eastAsia="lv-LV"/>
              </w:rPr>
              <w:t>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00780C">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 xml:space="preserve">izmaiņas, salīdzinot ar vidēja termiņa budžeta ietvaru </w:t>
            </w:r>
            <w:r w:rsidR="0000780C">
              <w:rPr>
                <w:rFonts w:eastAsia="Times New Roman"/>
                <w:color w:val="000000" w:themeColor="text1"/>
                <w:sz w:val="24"/>
                <w:szCs w:val="24"/>
                <w:lang w:eastAsia="lv-LV"/>
              </w:rPr>
              <w:t>2020.</w:t>
            </w:r>
            <w:r w:rsidR="007E1397">
              <w:rPr>
                <w:rFonts w:eastAsia="Times New Roman"/>
                <w:color w:val="000000" w:themeColor="text1"/>
                <w:sz w:val="24"/>
                <w:szCs w:val="24"/>
                <w:lang w:eastAsia="lv-LV"/>
              </w:rPr>
              <w:t> </w:t>
            </w:r>
            <w:r w:rsidRPr="002B38E9">
              <w:rPr>
                <w:rFonts w:eastAsia="Times New Roman"/>
                <w:color w:val="000000" w:themeColor="text1"/>
                <w:sz w:val="24"/>
                <w:szCs w:val="24"/>
                <w:lang w:eastAsia="lv-LV"/>
              </w:rPr>
              <w:t>gadam</w:t>
            </w: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vAlign w:val="center"/>
            <w:hideMark/>
          </w:tcPr>
          <w:p w:rsidR="002B38E9" w:rsidRPr="00813500" w:rsidRDefault="002B38E9" w:rsidP="00AC1185">
            <w:pPr>
              <w:spacing w:before="100" w:beforeAutospacing="1" w:after="100" w:afterAutospacing="1" w:line="293" w:lineRule="atLeast"/>
              <w:jc w:val="center"/>
              <w:rPr>
                <w:rFonts w:eastAsia="Times New Roman"/>
                <w:color w:val="000000" w:themeColor="text1"/>
                <w:sz w:val="20"/>
                <w:szCs w:val="20"/>
                <w:lang w:eastAsia="lv-LV"/>
              </w:rPr>
            </w:pPr>
            <w:r w:rsidRPr="00813500">
              <w:rPr>
                <w:rFonts w:eastAsia="Times New Roman"/>
                <w:color w:val="000000" w:themeColor="text1"/>
                <w:sz w:val="20"/>
                <w:szCs w:val="20"/>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813500" w:rsidRDefault="002B38E9" w:rsidP="00AC1185">
            <w:pPr>
              <w:spacing w:before="100" w:beforeAutospacing="1" w:after="100" w:afterAutospacing="1" w:line="293" w:lineRule="atLeast"/>
              <w:jc w:val="center"/>
              <w:rPr>
                <w:rFonts w:eastAsia="Times New Roman"/>
                <w:color w:val="000000" w:themeColor="text1"/>
                <w:sz w:val="20"/>
                <w:szCs w:val="20"/>
                <w:lang w:eastAsia="lv-LV"/>
              </w:rPr>
            </w:pPr>
            <w:r w:rsidRPr="00813500">
              <w:rPr>
                <w:rFonts w:eastAsia="Times New Roman"/>
                <w:color w:val="000000" w:themeColor="text1"/>
                <w:sz w:val="20"/>
                <w:szCs w:val="20"/>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813500" w:rsidRDefault="002B38E9" w:rsidP="00AC1185">
            <w:pPr>
              <w:spacing w:before="100" w:beforeAutospacing="1" w:after="100" w:afterAutospacing="1" w:line="293" w:lineRule="atLeast"/>
              <w:jc w:val="center"/>
              <w:rPr>
                <w:rFonts w:eastAsia="Times New Roman"/>
                <w:color w:val="000000" w:themeColor="text1"/>
                <w:sz w:val="20"/>
                <w:szCs w:val="20"/>
                <w:lang w:eastAsia="lv-LV"/>
              </w:rPr>
            </w:pPr>
            <w:r w:rsidRPr="00813500">
              <w:rPr>
                <w:rFonts w:eastAsia="Times New Roman"/>
                <w:color w:val="000000" w:themeColor="text1"/>
                <w:sz w:val="20"/>
                <w:szCs w:val="20"/>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813500" w:rsidRDefault="002B38E9" w:rsidP="00AC1185">
            <w:pPr>
              <w:spacing w:before="100" w:beforeAutospacing="1" w:after="100" w:afterAutospacing="1" w:line="293" w:lineRule="atLeast"/>
              <w:jc w:val="center"/>
              <w:rPr>
                <w:rFonts w:eastAsia="Times New Roman"/>
                <w:color w:val="000000" w:themeColor="text1"/>
                <w:sz w:val="20"/>
                <w:szCs w:val="20"/>
                <w:lang w:eastAsia="lv-LV"/>
              </w:rPr>
            </w:pPr>
            <w:r w:rsidRPr="00813500">
              <w:rPr>
                <w:rFonts w:eastAsia="Times New Roman"/>
                <w:color w:val="000000" w:themeColor="text1"/>
                <w:sz w:val="20"/>
                <w:szCs w:val="20"/>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813500" w:rsidRDefault="002B38E9" w:rsidP="00AC1185">
            <w:pPr>
              <w:spacing w:before="100" w:beforeAutospacing="1" w:after="100" w:afterAutospacing="1" w:line="293" w:lineRule="atLeast"/>
              <w:jc w:val="center"/>
              <w:rPr>
                <w:rFonts w:eastAsia="Times New Roman"/>
                <w:color w:val="000000" w:themeColor="text1"/>
                <w:sz w:val="20"/>
                <w:szCs w:val="20"/>
                <w:lang w:eastAsia="lv-LV"/>
              </w:rPr>
            </w:pPr>
            <w:r w:rsidRPr="00813500">
              <w:rPr>
                <w:rFonts w:eastAsia="Times New Roman"/>
                <w:color w:val="000000" w:themeColor="text1"/>
                <w:sz w:val="20"/>
                <w:szCs w:val="20"/>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813500" w:rsidRDefault="002B38E9" w:rsidP="00AC1185">
            <w:pPr>
              <w:spacing w:before="100" w:beforeAutospacing="1" w:after="100" w:afterAutospacing="1" w:line="293" w:lineRule="atLeast"/>
              <w:jc w:val="center"/>
              <w:rPr>
                <w:rFonts w:eastAsia="Times New Roman"/>
                <w:color w:val="000000" w:themeColor="text1"/>
                <w:sz w:val="20"/>
                <w:szCs w:val="20"/>
                <w:lang w:eastAsia="lv-LV"/>
              </w:rPr>
            </w:pPr>
            <w:r w:rsidRPr="00813500">
              <w:rPr>
                <w:rFonts w:eastAsia="Times New Roman"/>
                <w:color w:val="000000" w:themeColor="text1"/>
                <w:sz w:val="20"/>
                <w:szCs w:val="20"/>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813500" w:rsidRDefault="002B38E9" w:rsidP="00AC1185">
            <w:pPr>
              <w:spacing w:before="100" w:beforeAutospacing="1" w:after="100" w:afterAutospacing="1" w:line="293" w:lineRule="atLeast"/>
              <w:jc w:val="center"/>
              <w:rPr>
                <w:rFonts w:eastAsia="Times New Roman"/>
                <w:color w:val="000000" w:themeColor="text1"/>
                <w:sz w:val="20"/>
                <w:szCs w:val="20"/>
                <w:lang w:eastAsia="lv-LV"/>
              </w:rPr>
            </w:pPr>
            <w:r w:rsidRPr="00813500">
              <w:rPr>
                <w:rFonts w:eastAsia="Times New Roman"/>
                <w:color w:val="000000" w:themeColor="text1"/>
                <w:sz w:val="20"/>
                <w:szCs w:val="20"/>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813500" w:rsidRDefault="002B38E9" w:rsidP="00AC1185">
            <w:pPr>
              <w:spacing w:before="100" w:beforeAutospacing="1" w:after="100" w:afterAutospacing="1" w:line="293" w:lineRule="atLeast"/>
              <w:jc w:val="center"/>
              <w:rPr>
                <w:rFonts w:eastAsia="Times New Roman"/>
                <w:color w:val="000000" w:themeColor="text1"/>
                <w:sz w:val="20"/>
                <w:szCs w:val="20"/>
                <w:lang w:eastAsia="lv-LV"/>
              </w:rPr>
            </w:pPr>
            <w:r w:rsidRPr="00813500">
              <w:rPr>
                <w:rFonts w:eastAsia="Times New Roman"/>
                <w:color w:val="000000" w:themeColor="text1"/>
                <w:sz w:val="20"/>
                <w:szCs w:val="20"/>
                <w:lang w:eastAsia="lv-LV"/>
              </w:rPr>
              <w:t>8</w:t>
            </w: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761C84">
              <w:rPr>
                <w:rFonts w:eastAsia="Times New Roman"/>
                <w:color w:val="000000" w:themeColor="text1"/>
                <w:sz w:val="24"/>
                <w:szCs w:val="24"/>
                <w:lang w:eastAsia="lv-LV"/>
              </w:rPr>
              <w:t>0</w:t>
            </w: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00780C">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00780C">
              <w:rPr>
                <w:rFonts w:eastAsia="Times New Roman"/>
                <w:color w:val="000000" w:themeColor="text1"/>
                <w:sz w:val="24"/>
                <w:szCs w:val="24"/>
                <w:lang w:eastAsia="lv-LV"/>
              </w:rPr>
              <w:t>11</w:t>
            </w:r>
            <w:r w:rsidR="007E1397">
              <w:rPr>
                <w:rFonts w:eastAsia="Times New Roman"/>
                <w:color w:val="000000" w:themeColor="text1"/>
                <w:sz w:val="24"/>
                <w:szCs w:val="24"/>
                <w:lang w:eastAsia="lv-LV"/>
              </w:rPr>
              <w:t> </w:t>
            </w:r>
            <w:r w:rsidR="0000780C">
              <w:rPr>
                <w:rFonts w:eastAsia="Times New Roman"/>
                <w:color w:val="000000" w:themeColor="text1"/>
                <w:sz w:val="24"/>
                <w:szCs w:val="24"/>
                <w:lang w:eastAsia="lv-LV"/>
              </w:rPr>
              <w:t>441</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00780C">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00780C">
              <w:rPr>
                <w:rFonts w:eastAsia="Times New Roman"/>
                <w:color w:val="000000" w:themeColor="text1"/>
                <w:sz w:val="24"/>
                <w:szCs w:val="24"/>
                <w:lang w:eastAsia="lv-LV"/>
              </w:rPr>
              <w:t>11</w:t>
            </w:r>
            <w:r w:rsidR="007E1397">
              <w:rPr>
                <w:rFonts w:eastAsia="Times New Roman"/>
                <w:color w:val="000000" w:themeColor="text1"/>
                <w:sz w:val="24"/>
                <w:szCs w:val="24"/>
                <w:lang w:eastAsia="lv-LV"/>
              </w:rPr>
              <w:t> </w:t>
            </w:r>
            <w:r w:rsidR="0000780C">
              <w:rPr>
                <w:rFonts w:eastAsia="Times New Roman"/>
                <w:color w:val="000000" w:themeColor="text1"/>
                <w:sz w:val="24"/>
                <w:szCs w:val="24"/>
                <w:lang w:eastAsia="lv-LV"/>
              </w:rPr>
              <w:t>441</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00780C" w:rsidP="00AC1185">
            <w:pPr>
              <w:rPr>
                <w:rFonts w:eastAsia="Times New Roman"/>
                <w:color w:val="000000" w:themeColor="text1"/>
                <w:sz w:val="24"/>
                <w:szCs w:val="24"/>
                <w:lang w:eastAsia="lv-LV"/>
              </w:rPr>
            </w:pPr>
            <w:r>
              <w:rPr>
                <w:rFonts w:eastAsia="Times New Roman"/>
                <w:color w:val="000000" w:themeColor="text1"/>
                <w:sz w:val="24"/>
                <w:szCs w:val="24"/>
                <w:lang w:eastAsia="lv-LV"/>
              </w:rPr>
              <w:t>-11</w:t>
            </w:r>
            <w:r w:rsidR="007E1397">
              <w:rPr>
                <w:rFonts w:eastAsia="Times New Roman"/>
                <w:color w:val="000000" w:themeColor="text1"/>
                <w:sz w:val="24"/>
                <w:szCs w:val="24"/>
                <w:lang w:eastAsia="lv-LV"/>
              </w:rPr>
              <w:t> </w:t>
            </w:r>
            <w:r>
              <w:rPr>
                <w:rFonts w:eastAsia="Times New Roman"/>
                <w:color w:val="000000" w:themeColor="text1"/>
                <w:sz w:val="24"/>
                <w:szCs w:val="24"/>
                <w:lang w:eastAsia="lv-LV"/>
              </w:rPr>
              <w:t>441</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00780C" w:rsidP="00AC1185">
            <w:pPr>
              <w:rPr>
                <w:rFonts w:eastAsia="Times New Roman"/>
                <w:color w:val="000000" w:themeColor="text1"/>
                <w:sz w:val="24"/>
                <w:szCs w:val="24"/>
                <w:lang w:eastAsia="lv-LV"/>
              </w:rPr>
            </w:pPr>
            <w:r>
              <w:rPr>
                <w:rFonts w:eastAsia="Times New Roman"/>
                <w:color w:val="000000" w:themeColor="text1"/>
                <w:sz w:val="24"/>
                <w:szCs w:val="24"/>
                <w:lang w:eastAsia="lv-LV"/>
              </w:rPr>
              <w:t>-11</w:t>
            </w:r>
            <w:r w:rsidR="007E1397">
              <w:rPr>
                <w:rFonts w:eastAsia="Times New Roman"/>
                <w:color w:val="000000" w:themeColor="text1"/>
                <w:sz w:val="24"/>
                <w:szCs w:val="24"/>
                <w:lang w:eastAsia="lv-LV"/>
              </w:rPr>
              <w:t> </w:t>
            </w:r>
            <w:r>
              <w:rPr>
                <w:rFonts w:eastAsia="Times New Roman"/>
                <w:color w:val="000000" w:themeColor="text1"/>
                <w:sz w:val="24"/>
                <w:szCs w:val="24"/>
                <w:lang w:eastAsia="lv-LV"/>
              </w:rPr>
              <w:t>441</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xml:space="preserve">4. Finanšu līdzekļi papildu izdevumu </w:t>
            </w:r>
            <w:r w:rsidRPr="002B38E9">
              <w:rPr>
                <w:rFonts w:eastAsia="Times New Roman"/>
                <w:color w:val="000000" w:themeColor="text1"/>
                <w:sz w:val="24"/>
                <w:szCs w:val="24"/>
                <w:lang w:eastAsia="lv-LV"/>
              </w:rPr>
              <w:lastRenderedPageBreak/>
              <w:t>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lastRenderedPageBreak/>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00780C">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00780C">
              <w:rPr>
                <w:rFonts w:eastAsia="Times New Roman"/>
                <w:color w:val="000000" w:themeColor="text1"/>
                <w:sz w:val="24"/>
                <w:szCs w:val="24"/>
                <w:lang w:eastAsia="lv-LV"/>
              </w:rPr>
              <w:t>11</w:t>
            </w:r>
            <w:r w:rsidR="007E1397">
              <w:rPr>
                <w:rFonts w:eastAsia="Times New Roman"/>
                <w:color w:val="000000" w:themeColor="text1"/>
                <w:sz w:val="24"/>
                <w:szCs w:val="24"/>
                <w:lang w:eastAsia="lv-LV"/>
              </w:rPr>
              <w:t> </w:t>
            </w:r>
            <w:r w:rsidR="0000780C">
              <w:rPr>
                <w:rFonts w:eastAsia="Times New Roman"/>
                <w:color w:val="000000" w:themeColor="text1"/>
                <w:sz w:val="24"/>
                <w:szCs w:val="24"/>
                <w:lang w:eastAsia="lv-LV"/>
              </w:rPr>
              <w:t>441</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lastRenderedPageBreak/>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r w:rsidR="009F7428">
              <w:rPr>
                <w:rFonts w:eastAsia="Times New Roman"/>
                <w:color w:val="000000" w:themeColor="text1"/>
                <w:sz w:val="24"/>
                <w:szCs w:val="24"/>
                <w:lang w:eastAsia="lv-LV"/>
              </w:rPr>
              <w:t>0</w:t>
            </w: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7B7C88" w:rsidRDefault="007B7C88" w:rsidP="007B7C88">
            <w:pPr>
              <w:contextualSpacing/>
              <w:jc w:val="both"/>
              <w:rPr>
                <w:rFonts w:eastAsia="Times New Roman"/>
                <w:color w:val="000000" w:themeColor="text1"/>
                <w:sz w:val="24"/>
                <w:szCs w:val="24"/>
              </w:rPr>
            </w:pPr>
            <w:r>
              <w:rPr>
                <w:rFonts w:eastAsia="Times New Roman"/>
                <w:color w:val="000000" w:themeColor="text1"/>
                <w:sz w:val="24"/>
                <w:szCs w:val="24"/>
              </w:rPr>
              <w:t>Atbilstoši grozījumiem</w:t>
            </w:r>
            <w:r w:rsidR="007E1397">
              <w:rPr>
                <w:rFonts w:eastAsia="Times New Roman"/>
                <w:color w:val="000000" w:themeColor="text1"/>
                <w:sz w:val="24"/>
                <w:szCs w:val="24"/>
              </w:rPr>
              <w:t xml:space="preserve"> Ministru kabineta 2014. gada 14. oktobra </w:t>
            </w:r>
            <w:r w:rsidRPr="007B7C88">
              <w:rPr>
                <w:rFonts w:eastAsia="Times New Roman"/>
                <w:color w:val="000000" w:themeColor="text1"/>
                <w:sz w:val="24"/>
                <w:szCs w:val="24"/>
              </w:rPr>
              <w:t>noteikumos Nr.</w:t>
            </w:r>
            <w:r w:rsidR="007E1397">
              <w:rPr>
                <w:rFonts w:eastAsia="Times New Roman"/>
                <w:color w:val="000000" w:themeColor="text1"/>
                <w:sz w:val="24"/>
                <w:szCs w:val="24"/>
              </w:rPr>
              <w:t> </w:t>
            </w:r>
            <w:r w:rsidRPr="007B7C88">
              <w:rPr>
                <w:rFonts w:eastAsia="Times New Roman"/>
                <w:color w:val="000000" w:themeColor="text1"/>
                <w:sz w:val="24"/>
                <w:szCs w:val="24"/>
              </w:rPr>
              <w:t>633 “Autoceļu un ielu būvnoteikumi” būs nepieciešams veikt arī izmaiņas Būvniecības informācijas sistēmā. Šo izmaiņu veikšanai</w:t>
            </w:r>
            <w:r>
              <w:rPr>
                <w:sz w:val="24"/>
                <w:szCs w:val="24"/>
              </w:rPr>
              <w:t xml:space="preserve"> Būvniecības valsts kontroles birojam</w:t>
            </w:r>
            <w:r w:rsidRPr="007B7C88">
              <w:rPr>
                <w:rFonts w:eastAsia="Times New Roman"/>
                <w:color w:val="000000" w:themeColor="text1"/>
                <w:sz w:val="24"/>
                <w:szCs w:val="24"/>
              </w:rPr>
              <w:t xml:space="preserve"> būs nepieciešams </w:t>
            </w:r>
            <w:r>
              <w:rPr>
                <w:rFonts w:eastAsia="Times New Roman"/>
                <w:color w:val="000000" w:themeColor="text1"/>
                <w:sz w:val="24"/>
                <w:szCs w:val="24"/>
              </w:rPr>
              <w:t xml:space="preserve">papildu </w:t>
            </w:r>
            <w:r w:rsidRPr="007B7C88">
              <w:rPr>
                <w:rFonts w:eastAsia="Times New Roman"/>
                <w:color w:val="000000" w:themeColor="text1"/>
                <w:sz w:val="24"/>
                <w:szCs w:val="24"/>
              </w:rPr>
              <w:t>finansējums 11</w:t>
            </w:r>
            <w:r w:rsidR="007E1397">
              <w:rPr>
                <w:rFonts w:eastAsia="Times New Roman"/>
                <w:color w:val="000000" w:themeColor="text1"/>
                <w:sz w:val="24"/>
                <w:szCs w:val="24"/>
              </w:rPr>
              <w:t> </w:t>
            </w:r>
            <w:r w:rsidRPr="007B7C88">
              <w:rPr>
                <w:rFonts w:eastAsia="Times New Roman"/>
                <w:color w:val="000000" w:themeColor="text1"/>
                <w:sz w:val="24"/>
                <w:szCs w:val="24"/>
              </w:rPr>
              <w:t xml:space="preserve">440,55 EUR (ieskaitot PVN) (30.5 cilvēkdienas x 310 x 1,21) apmērā. </w:t>
            </w:r>
          </w:p>
          <w:p w:rsidR="002B38E9" w:rsidRPr="002B38E9" w:rsidRDefault="002B38E9" w:rsidP="007E1397">
            <w:pPr>
              <w:contextualSpacing/>
              <w:jc w:val="both"/>
              <w:rPr>
                <w:rFonts w:eastAsia="Times New Roman"/>
                <w:color w:val="000000" w:themeColor="text1"/>
                <w:sz w:val="24"/>
                <w:szCs w:val="24"/>
                <w:lang w:eastAsia="lv-LV"/>
              </w:rPr>
            </w:pP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rPr>
                <w:rFonts w:eastAsia="Times New Roman"/>
                <w:color w:val="000000" w:themeColor="text1"/>
                <w:sz w:val="24"/>
                <w:szCs w:val="24"/>
                <w:lang w:eastAsia="lv-LV"/>
              </w:rPr>
            </w:pP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rsidR="002B38E9" w:rsidRPr="002B38E9" w:rsidRDefault="009F7428" w:rsidP="00AC1185">
            <w:pPr>
              <w:rPr>
                <w:rFonts w:eastAsia="Times New Roman"/>
                <w:color w:val="000000" w:themeColor="text1"/>
                <w:sz w:val="24"/>
                <w:szCs w:val="24"/>
                <w:lang w:eastAsia="lv-LV"/>
              </w:rPr>
            </w:pPr>
            <w:r>
              <w:rPr>
                <w:rFonts w:eastAsia="Times New Roman"/>
                <w:color w:val="000000" w:themeColor="text1"/>
                <w:sz w:val="24"/>
                <w:szCs w:val="24"/>
                <w:lang w:eastAsia="lv-LV"/>
              </w:rPr>
              <w:t>0</w:t>
            </w:r>
          </w:p>
        </w:tc>
      </w:tr>
      <w:tr w:rsidR="002B38E9" w:rsidRPr="002B38E9" w:rsidTr="00AC1185">
        <w:tc>
          <w:tcPr>
            <w:tcW w:w="115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rsidR="002B38E9" w:rsidRPr="002B38E9" w:rsidRDefault="0078417B" w:rsidP="004F3A3B">
            <w:pPr>
              <w:pStyle w:val="NormalWeb"/>
              <w:spacing w:before="0" w:beforeAutospacing="0" w:after="0" w:afterAutospacing="0"/>
              <w:jc w:val="both"/>
              <w:rPr>
                <w:rFonts w:eastAsia="Times New Roman"/>
                <w:color w:val="000000" w:themeColor="text1"/>
                <w:sz w:val="24"/>
                <w:szCs w:val="24"/>
              </w:rPr>
            </w:pPr>
            <w:r>
              <w:rPr>
                <w:rFonts w:ascii="Times New Roman" w:hAnsi="Times New Roman" w:cs="Times New Roman"/>
                <w:color w:val="000000"/>
                <w:sz w:val="24"/>
                <w:szCs w:val="24"/>
              </w:rPr>
              <w:t>Ietekme</w:t>
            </w:r>
            <w:r w:rsidR="00361BFD">
              <w:rPr>
                <w:rFonts w:ascii="Times New Roman" w:hAnsi="Times New Roman" w:cs="Times New Roman"/>
                <w:color w:val="000000"/>
                <w:sz w:val="24"/>
                <w:szCs w:val="24"/>
              </w:rPr>
              <w:t xml:space="preserve"> uz valsts budžetu nav paredzēta, jo </w:t>
            </w:r>
            <w:r>
              <w:rPr>
                <w:rFonts w:ascii="Times New Roman" w:hAnsi="Times New Roman" w:cs="Times New Roman"/>
                <w:color w:val="000000"/>
                <w:sz w:val="24"/>
                <w:szCs w:val="24"/>
              </w:rPr>
              <w:t>Satiksmes ministrijai (valsts akciju sabiedrībai “Latvijas Valsts ceļi”) līdz 2018.</w:t>
            </w:r>
            <w:r w:rsidR="007E1397">
              <w:rPr>
                <w:rFonts w:ascii="Times New Roman" w:hAnsi="Times New Roman" w:cs="Times New Roman"/>
                <w:color w:val="000000"/>
                <w:sz w:val="24"/>
                <w:szCs w:val="24"/>
              </w:rPr>
              <w:t> </w:t>
            </w:r>
            <w:r>
              <w:rPr>
                <w:rFonts w:ascii="Times New Roman" w:hAnsi="Times New Roman" w:cs="Times New Roman"/>
                <w:color w:val="000000"/>
                <w:sz w:val="24"/>
                <w:szCs w:val="24"/>
              </w:rPr>
              <w:t>gada 1.</w:t>
            </w:r>
            <w:r w:rsidR="007E1397">
              <w:rPr>
                <w:rFonts w:ascii="Times New Roman" w:hAnsi="Times New Roman" w:cs="Times New Roman"/>
                <w:color w:val="000000"/>
                <w:sz w:val="24"/>
                <w:szCs w:val="24"/>
              </w:rPr>
              <w:t> </w:t>
            </w:r>
            <w:r>
              <w:rPr>
                <w:rFonts w:ascii="Times New Roman" w:hAnsi="Times New Roman" w:cs="Times New Roman"/>
                <w:sz w:val="24"/>
                <w:szCs w:val="24"/>
              </w:rPr>
              <w:t xml:space="preserve">augustam atbilstoši </w:t>
            </w:r>
            <w:r w:rsidR="007E1397">
              <w:rPr>
                <w:rFonts w:ascii="Times New Roman" w:hAnsi="Times New Roman" w:cs="Times New Roman"/>
                <w:sz w:val="24"/>
                <w:szCs w:val="24"/>
              </w:rPr>
              <w:t>Ministru kabineta</w:t>
            </w:r>
            <w:r>
              <w:rPr>
                <w:rFonts w:ascii="Times New Roman" w:hAnsi="Times New Roman" w:cs="Times New Roman"/>
                <w:sz w:val="24"/>
                <w:szCs w:val="24"/>
              </w:rPr>
              <w:t xml:space="preserve"> protokollēmuma</w:t>
            </w:r>
            <w:r w:rsidR="00301549">
              <w:rPr>
                <w:rFonts w:ascii="Times New Roman" w:hAnsi="Times New Roman" w:cs="Times New Roman"/>
                <w:sz w:val="24"/>
                <w:szCs w:val="24"/>
              </w:rPr>
              <w:t xml:space="preserve"> projekta</w:t>
            </w:r>
            <w:r w:rsidR="001D31BE">
              <w:rPr>
                <w:rFonts w:ascii="Times New Roman" w:hAnsi="Times New Roman" w:cs="Times New Roman"/>
                <w:sz w:val="24"/>
                <w:szCs w:val="24"/>
              </w:rPr>
              <w:t xml:space="preserve"> 2.</w:t>
            </w:r>
            <w:r w:rsidR="007E1397">
              <w:rPr>
                <w:rFonts w:ascii="Times New Roman" w:hAnsi="Times New Roman" w:cs="Times New Roman"/>
                <w:sz w:val="24"/>
                <w:szCs w:val="24"/>
              </w:rPr>
              <w:t> </w:t>
            </w:r>
            <w:r w:rsidR="001D31BE">
              <w:rPr>
                <w:rFonts w:ascii="Times New Roman" w:hAnsi="Times New Roman" w:cs="Times New Roman"/>
                <w:sz w:val="24"/>
                <w:szCs w:val="24"/>
              </w:rPr>
              <w:t xml:space="preserve">punktam </w:t>
            </w:r>
            <w:r>
              <w:rPr>
                <w:rFonts w:ascii="Times New Roman" w:hAnsi="Times New Roman" w:cs="Times New Roman"/>
                <w:sz w:val="24"/>
                <w:szCs w:val="24"/>
              </w:rPr>
              <w:t>uzdots noslēgt līgumu ar Būvniecības valsts kontroles biroju par Būvniecības informācijas sistēmas lietošanu, tai skaitā par sistēmas pielāgošanu valsts autoceļu būvniecības procesa vajadzībām, izdevumus 11</w:t>
            </w:r>
            <w:r w:rsidR="007E1397">
              <w:rPr>
                <w:rFonts w:ascii="Times New Roman" w:hAnsi="Times New Roman" w:cs="Times New Roman"/>
                <w:sz w:val="24"/>
                <w:szCs w:val="24"/>
              </w:rPr>
              <w:t> </w:t>
            </w:r>
            <w:r>
              <w:rPr>
                <w:rFonts w:ascii="Times New Roman" w:hAnsi="Times New Roman" w:cs="Times New Roman"/>
                <w:sz w:val="24"/>
                <w:szCs w:val="24"/>
              </w:rPr>
              <w:t xml:space="preserve">440,55 </w:t>
            </w:r>
            <w:r>
              <w:rPr>
                <w:rFonts w:ascii="Times New Roman" w:hAnsi="Times New Roman" w:cs="Times New Roman"/>
                <w:i/>
                <w:iCs/>
                <w:sz w:val="24"/>
                <w:szCs w:val="24"/>
              </w:rPr>
              <w:t>euro</w:t>
            </w:r>
            <w:r>
              <w:rPr>
                <w:rFonts w:ascii="Times New Roman" w:hAnsi="Times New Roman" w:cs="Times New Roman"/>
                <w:sz w:val="24"/>
                <w:szCs w:val="24"/>
              </w:rPr>
              <w:t xml:space="preserve"> apmērā sedzot no </w:t>
            </w:r>
            <w:r w:rsidRPr="00B60E2E">
              <w:rPr>
                <w:rFonts w:ascii="Times New Roman" w:hAnsi="Times New Roman" w:cs="Times New Roman"/>
                <w:sz w:val="24"/>
                <w:szCs w:val="24"/>
                <w:u w:val="single"/>
              </w:rPr>
              <w:t xml:space="preserve">valsts akciju </w:t>
            </w:r>
            <w:r w:rsidRPr="00B60E2E">
              <w:rPr>
                <w:rFonts w:ascii="Times New Roman" w:hAnsi="Times New Roman" w:cs="Times New Roman"/>
                <w:color w:val="000000" w:themeColor="text1"/>
                <w:sz w:val="24"/>
                <w:szCs w:val="24"/>
                <w:u w:val="single"/>
              </w:rPr>
              <w:t>sabiedrības “</w:t>
            </w:r>
            <w:r w:rsidRPr="00B60E2E">
              <w:rPr>
                <w:rFonts w:ascii="Times New Roman" w:hAnsi="Times New Roman" w:cs="Times New Roman"/>
                <w:sz w:val="24"/>
                <w:szCs w:val="24"/>
                <w:u w:val="single"/>
              </w:rPr>
              <w:t>Latvijas Valsts ceļi” finanšu līdzekļiem.</w:t>
            </w:r>
          </w:p>
        </w:tc>
      </w:tr>
    </w:tbl>
    <w:p w:rsidR="002B38E9" w:rsidRDefault="002B38E9" w:rsidP="002B38E9">
      <w:pPr>
        <w:shd w:val="clear" w:color="auto" w:fill="FFFFFF"/>
        <w:rPr>
          <w:rFonts w:eastAsia="Times New Roman"/>
          <w:color w:val="000000" w:themeColor="text1"/>
          <w:sz w:val="27"/>
          <w:szCs w:val="27"/>
          <w:lang w:eastAsia="lv-LV"/>
        </w:rPr>
      </w:pPr>
      <w:r w:rsidRPr="002B38E9">
        <w:rPr>
          <w:rFonts w:eastAsia="Times New Roman"/>
          <w:color w:val="000000" w:themeColor="text1"/>
          <w:sz w:val="27"/>
          <w:szCs w:val="27"/>
          <w:lang w:eastAsia="lv-LV"/>
        </w:rPr>
        <w:t> </w:t>
      </w:r>
    </w:p>
    <w:p w:rsidR="00E0357C" w:rsidRPr="002B38E9" w:rsidRDefault="00E0357C" w:rsidP="002B38E9">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2B38E9" w:rsidRPr="002B38E9" w:rsidTr="00AC1185">
        <w:tc>
          <w:tcPr>
            <w:tcW w:w="0" w:type="auto"/>
            <w:tcBorders>
              <w:top w:val="outset" w:sz="6" w:space="0" w:color="414142"/>
              <w:left w:val="outset" w:sz="6" w:space="0" w:color="414142"/>
              <w:bottom w:val="outset" w:sz="6" w:space="0" w:color="414142"/>
              <w:right w:val="outset" w:sz="6" w:space="0" w:color="414142"/>
            </w:tcBorders>
            <w:vAlign w:val="center"/>
            <w:hideMark/>
          </w:tcPr>
          <w:p w:rsidR="009B1112" w:rsidRPr="002B38E9" w:rsidRDefault="002B38E9" w:rsidP="009B1112">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IV. Tiesību akta projekta ietekme uz spēkā esošo tiesību normu sistēmu</w:t>
            </w:r>
          </w:p>
        </w:tc>
      </w:tr>
      <w:tr w:rsidR="002B38E9" w:rsidRPr="002B38E9" w:rsidTr="002B38E9">
        <w:tc>
          <w:tcPr>
            <w:tcW w:w="5000" w:type="pct"/>
            <w:tcBorders>
              <w:top w:val="outset" w:sz="6" w:space="0" w:color="414142"/>
              <w:left w:val="outset" w:sz="6" w:space="0" w:color="414142"/>
              <w:bottom w:val="outset" w:sz="6" w:space="0" w:color="414142"/>
              <w:right w:val="outset" w:sz="6" w:space="0" w:color="414142"/>
            </w:tcBorders>
          </w:tcPr>
          <w:p w:rsidR="002B38E9" w:rsidRPr="002B38E9" w:rsidRDefault="002B38E9" w:rsidP="002B38E9">
            <w:pPr>
              <w:jc w:val="center"/>
              <w:rPr>
                <w:rFonts w:eastAsia="Times New Roman"/>
                <w:color w:val="000000" w:themeColor="text1"/>
                <w:sz w:val="24"/>
                <w:szCs w:val="24"/>
                <w:lang w:eastAsia="lv-LV"/>
              </w:rPr>
            </w:pPr>
            <w:r w:rsidRPr="002B38E9">
              <w:rPr>
                <w:color w:val="000000" w:themeColor="text1"/>
                <w:sz w:val="24"/>
                <w:szCs w:val="24"/>
                <w:lang w:eastAsia="lv-LV"/>
              </w:rPr>
              <w:t>Projekts šo jomu neskar.</w:t>
            </w:r>
          </w:p>
        </w:tc>
      </w:tr>
    </w:tbl>
    <w:p w:rsidR="002B38E9" w:rsidRDefault="002B38E9" w:rsidP="002B38E9">
      <w:pPr>
        <w:shd w:val="clear" w:color="auto" w:fill="FFFFFF"/>
        <w:rPr>
          <w:rFonts w:eastAsia="Times New Roman"/>
          <w:color w:val="000000" w:themeColor="text1"/>
          <w:sz w:val="24"/>
          <w:szCs w:val="24"/>
          <w:lang w:eastAsia="lv-LV"/>
        </w:rPr>
      </w:pPr>
      <w:r w:rsidRPr="002B38E9">
        <w:rPr>
          <w:rFonts w:eastAsia="Times New Roman"/>
          <w:color w:val="000000" w:themeColor="text1"/>
          <w:sz w:val="24"/>
          <w:szCs w:val="24"/>
          <w:lang w:eastAsia="lv-LV"/>
        </w:rPr>
        <w:lastRenderedPageBreak/>
        <w:t> </w:t>
      </w:r>
    </w:p>
    <w:p w:rsidR="00E0357C" w:rsidRPr="002B38E9" w:rsidRDefault="00E0357C" w:rsidP="002B38E9">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2B38E9" w:rsidRPr="002B38E9" w:rsidTr="00AC1185">
        <w:tc>
          <w:tcPr>
            <w:tcW w:w="0" w:type="auto"/>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V. Tiesību akta projekta atbilstība Latvijas Republikas starptautiskajām saistībām</w:t>
            </w:r>
          </w:p>
        </w:tc>
      </w:tr>
      <w:tr w:rsidR="002B38E9" w:rsidRPr="002B38E9" w:rsidTr="002B38E9">
        <w:tc>
          <w:tcPr>
            <w:tcW w:w="5000" w:type="pct"/>
            <w:tcBorders>
              <w:top w:val="outset" w:sz="6" w:space="0" w:color="414142"/>
              <w:left w:val="outset" w:sz="6" w:space="0" w:color="414142"/>
              <w:bottom w:val="outset" w:sz="6" w:space="0" w:color="414142"/>
              <w:right w:val="outset" w:sz="6" w:space="0" w:color="414142"/>
            </w:tcBorders>
          </w:tcPr>
          <w:p w:rsidR="002B38E9" w:rsidRPr="002B38E9" w:rsidRDefault="002B38E9" w:rsidP="002B38E9">
            <w:pPr>
              <w:jc w:val="center"/>
              <w:rPr>
                <w:rFonts w:eastAsia="Times New Roman"/>
                <w:color w:val="000000" w:themeColor="text1"/>
                <w:sz w:val="24"/>
                <w:szCs w:val="24"/>
                <w:lang w:eastAsia="lv-LV"/>
              </w:rPr>
            </w:pPr>
            <w:r w:rsidRPr="002B38E9">
              <w:rPr>
                <w:color w:val="000000" w:themeColor="text1"/>
                <w:sz w:val="24"/>
                <w:szCs w:val="24"/>
                <w:lang w:eastAsia="lv-LV"/>
              </w:rPr>
              <w:t>Projekts šo jomu neskar.</w:t>
            </w:r>
          </w:p>
        </w:tc>
      </w:tr>
    </w:tbl>
    <w:p w:rsidR="002B38E9" w:rsidRDefault="002B38E9" w:rsidP="002B38E9">
      <w:pPr>
        <w:shd w:val="clear" w:color="auto" w:fill="FFFFFF"/>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p>
    <w:p w:rsidR="00E0357C" w:rsidRPr="002B38E9" w:rsidRDefault="00E0357C" w:rsidP="002B38E9">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2B38E9" w:rsidRPr="002B38E9" w:rsidTr="00AC118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VI. Sabiedrības līdzdalība un komunikācijas aktivitātes</w:t>
            </w:r>
          </w:p>
        </w:tc>
      </w:tr>
      <w:tr w:rsidR="002B38E9" w:rsidRPr="002B38E9" w:rsidTr="00AC1185">
        <w:tc>
          <w:tcPr>
            <w:tcW w:w="3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2B38E9">
            <w:pPr>
              <w:jc w:val="both"/>
              <w:rPr>
                <w:color w:val="000000" w:themeColor="text1"/>
                <w:sz w:val="24"/>
                <w:szCs w:val="24"/>
              </w:rPr>
            </w:pPr>
            <w:r w:rsidRPr="002B38E9">
              <w:rPr>
                <w:color w:val="000000" w:themeColor="text1"/>
                <w:sz w:val="24"/>
                <w:szCs w:val="24"/>
              </w:rPr>
              <w:t>2017. gada 8.</w:t>
            </w:r>
            <w:r w:rsidR="007E1397">
              <w:rPr>
                <w:color w:val="000000" w:themeColor="text1"/>
                <w:sz w:val="24"/>
                <w:szCs w:val="24"/>
              </w:rPr>
              <w:t> </w:t>
            </w:r>
            <w:r w:rsidRPr="002B38E9">
              <w:rPr>
                <w:color w:val="000000" w:themeColor="text1"/>
                <w:sz w:val="24"/>
                <w:szCs w:val="24"/>
              </w:rPr>
              <w:t>jūnijā projekts publicēts Satiksmes ministrijas mājas lapā sadaļā „Izstrādē esošie attīstības plānošanas dokumenti un tiesību akti ”.</w:t>
            </w:r>
          </w:p>
          <w:p w:rsidR="002B38E9" w:rsidRPr="002B38E9" w:rsidRDefault="002B38E9" w:rsidP="00AC1185">
            <w:pPr>
              <w:rPr>
                <w:rFonts w:eastAsia="Times New Roman"/>
                <w:color w:val="000000" w:themeColor="text1"/>
                <w:sz w:val="24"/>
                <w:szCs w:val="24"/>
                <w:lang w:eastAsia="lv-LV"/>
              </w:rPr>
            </w:pPr>
          </w:p>
        </w:tc>
      </w:tr>
      <w:tr w:rsidR="002B38E9" w:rsidRPr="002B38E9" w:rsidTr="00AC1185">
        <w:tc>
          <w:tcPr>
            <w:tcW w:w="3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color w:val="000000" w:themeColor="text1"/>
                <w:sz w:val="24"/>
                <w:szCs w:val="24"/>
                <w:lang w:eastAsia="lv-LV"/>
              </w:rPr>
              <w:t>Sadaļa tiks papildināta.</w:t>
            </w:r>
          </w:p>
        </w:tc>
      </w:tr>
      <w:tr w:rsidR="002B38E9" w:rsidRPr="002B38E9" w:rsidTr="00AC1185">
        <w:tc>
          <w:tcPr>
            <w:tcW w:w="3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color w:val="000000" w:themeColor="text1"/>
                <w:sz w:val="24"/>
                <w:szCs w:val="24"/>
                <w:lang w:eastAsia="lv-LV"/>
              </w:rPr>
              <w:t>Priekšlikumi nav saņemti.</w:t>
            </w:r>
          </w:p>
        </w:tc>
      </w:tr>
      <w:tr w:rsidR="002B38E9" w:rsidRPr="002B38E9" w:rsidTr="00AC1185">
        <w:tc>
          <w:tcPr>
            <w:tcW w:w="3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Nav.</w:t>
            </w:r>
          </w:p>
        </w:tc>
      </w:tr>
    </w:tbl>
    <w:p w:rsidR="002B38E9" w:rsidRDefault="002B38E9" w:rsidP="002B38E9">
      <w:pPr>
        <w:shd w:val="clear" w:color="auto" w:fill="FFFFFF"/>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p>
    <w:p w:rsidR="00E0357C" w:rsidRPr="002B38E9" w:rsidRDefault="00E0357C" w:rsidP="002B38E9">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2B38E9" w:rsidRPr="002B38E9" w:rsidTr="00AC118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38E9" w:rsidRPr="002B38E9" w:rsidRDefault="002B38E9" w:rsidP="00AC1185">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VII. Tiesību akta projekta izpildes nodrošināšana un tās ietekme uz institūcijām</w:t>
            </w:r>
          </w:p>
        </w:tc>
      </w:tr>
      <w:tr w:rsidR="002B38E9" w:rsidRPr="002B38E9" w:rsidTr="00AC1185">
        <w:tc>
          <w:tcPr>
            <w:tcW w:w="3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color w:val="000000" w:themeColor="text1"/>
                <w:sz w:val="24"/>
                <w:szCs w:val="24"/>
                <w:lang w:eastAsia="lv-LV"/>
              </w:rPr>
              <w:t>VAS „Latvijas Valsts ceļi”.</w:t>
            </w:r>
          </w:p>
        </w:tc>
      </w:tr>
      <w:tr w:rsidR="002B38E9" w:rsidRPr="002B38E9" w:rsidTr="00AC1185">
        <w:tc>
          <w:tcPr>
            <w:tcW w:w="3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E0357C"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Projekta izpildes ietekme uz pārvaldes funkcijām un institucionālo struktūru.</w:t>
            </w:r>
            <w:r w:rsidRPr="002B38E9">
              <w:rPr>
                <w:rFonts w:eastAsia="Times New Roman"/>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2B38E9">
            <w:pPr>
              <w:jc w:val="both"/>
              <w:rPr>
                <w:rFonts w:eastAsia="Times New Roman"/>
                <w:color w:val="000000" w:themeColor="text1"/>
                <w:sz w:val="24"/>
                <w:szCs w:val="24"/>
                <w:lang w:eastAsia="lv-LV"/>
              </w:rPr>
            </w:pPr>
            <w:r w:rsidRPr="002B38E9">
              <w:rPr>
                <w:color w:val="000000" w:themeColor="text1"/>
                <w:sz w:val="24"/>
                <w:szCs w:val="24"/>
                <w:lang w:eastAsia="lv-LV"/>
              </w:rPr>
              <w:t>Projekta īstenošana tiks veikta esošo cilvēkresursu ietvaros. Saistībā ar projekta izpildi nebūs nepieciešams veidot jaunas institūcijas vai likvidēt vai reorganizēt esošās.</w:t>
            </w:r>
          </w:p>
        </w:tc>
      </w:tr>
      <w:tr w:rsidR="002B38E9" w:rsidRPr="002B38E9" w:rsidTr="00AC1185">
        <w:tc>
          <w:tcPr>
            <w:tcW w:w="3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2B38E9" w:rsidRPr="002B38E9" w:rsidRDefault="002B38E9" w:rsidP="00AC1185">
            <w:pPr>
              <w:rPr>
                <w:rFonts w:eastAsia="Times New Roman"/>
                <w:color w:val="000000" w:themeColor="text1"/>
                <w:sz w:val="24"/>
                <w:szCs w:val="24"/>
                <w:lang w:eastAsia="lv-LV"/>
              </w:rPr>
            </w:pPr>
            <w:r w:rsidRPr="002B38E9">
              <w:rPr>
                <w:rFonts w:eastAsia="Times New Roman"/>
                <w:color w:val="000000" w:themeColor="text1"/>
                <w:sz w:val="24"/>
                <w:szCs w:val="24"/>
                <w:lang w:eastAsia="lv-LV"/>
              </w:rPr>
              <w:t>Nav.</w:t>
            </w:r>
          </w:p>
        </w:tc>
      </w:tr>
    </w:tbl>
    <w:p w:rsidR="002B38E9" w:rsidRDefault="002B38E9" w:rsidP="002B38E9">
      <w:pPr>
        <w:rPr>
          <w:color w:val="000000" w:themeColor="text1"/>
          <w:sz w:val="24"/>
          <w:szCs w:val="24"/>
        </w:rPr>
      </w:pPr>
    </w:p>
    <w:p w:rsidR="00E0357C" w:rsidRPr="002B38E9" w:rsidRDefault="00E0357C" w:rsidP="002B38E9">
      <w:pPr>
        <w:rPr>
          <w:color w:val="000000" w:themeColor="text1"/>
          <w:sz w:val="24"/>
          <w:szCs w:val="24"/>
        </w:rPr>
      </w:pPr>
    </w:p>
    <w:p w:rsidR="0088592A" w:rsidRPr="002B38E9" w:rsidRDefault="0088592A">
      <w:pPr>
        <w:rPr>
          <w:sz w:val="24"/>
          <w:szCs w:val="24"/>
        </w:rPr>
      </w:pPr>
    </w:p>
    <w:p w:rsidR="002B38E9" w:rsidRPr="002B38E9" w:rsidRDefault="002B38E9" w:rsidP="002B38E9">
      <w:pPr>
        <w:ind w:firstLine="720"/>
        <w:jc w:val="both"/>
        <w:rPr>
          <w:szCs w:val="28"/>
          <w:lang w:eastAsia="lv-LV"/>
        </w:rPr>
      </w:pPr>
      <w:r w:rsidRPr="002B38E9">
        <w:rPr>
          <w:szCs w:val="28"/>
          <w:lang w:eastAsia="lv-LV"/>
        </w:rPr>
        <w:t>Satiksmes ministrs</w:t>
      </w:r>
      <w:r w:rsidRPr="002B38E9">
        <w:rPr>
          <w:szCs w:val="28"/>
          <w:lang w:eastAsia="lv-LV"/>
        </w:rPr>
        <w:tab/>
      </w:r>
      <w:r w:rsidRPr="002B38E9">
        <w:rPr>
          <w:szCs w:val="28"/>
          <w:lang w:eastAsia="lv-LV"/>
        </w:rPr>
        <w:tab/>
      </w:r>
      <w:r w:rsidRPr="002B38E9">
        <w:rPr>
          <w:szCs w:val="28"/>
          <w:lang w:eastAsia="lv-LV"/>
        </w:rPr>
        <w:tab/>
      </w:r>
      <w:r w:rsidRPr="002B38E9">
        <w:rPr>
          <w:szCs w:val="28"/>
          <w:lang w:eastAsia="lv-LV"/>
        </w:rPr>
        <w:tab/>
      </w:r>
      <w:r w:rsidRPr="002B38E9">
        <w:rPr>
          <w:szCs w:val="28"/>
          <w:lang w:eastAsia="lv-LV"/>
        </w:rPr>
        <w:tab/>
      </w:r>
      <w:r w:rsidRPr="002B38E9">
        <w:rPr>
          <w:szCs w:val="28"/>
          <w:lang w:eastAsia="lv-LV"/>
        </w:rPr>
        <w:tab/>
      </w:r>
      <w:r w:rsidRPr="002B38E9">
        <w:rPr>
          <w:szCs w:val="28"/>
          <w:lang w:eastAsia="lv-LV"/>
        </w:rPr>
        <w:tab/>
        <w:t>U. Augulis</w:t>
      </w:r>
    </w:p>
    <w:p w:rsidR="002B38E9" w:rsidRPr="002B38E9" w:rsidRDefault="002B38E9" w:rsidP="002B38E9">
      <w:pPr>
        <w:jc w:val="both"/>
        <w:rPr>
          <w:szCs w:val="28"/>
          <w:lang w:eastAsia="lv-LV"/>
        </w:rPr>
      </w:pPr>
    </w:p>
    <w:p w:rsidR="002B38E9" w:rsidRPr="002B38E9" w:rsidRDefault="002B38E9" w:rsidP="002B38E9">
      <w:pPr>
        <w:jc w:val="both"/>
        <w:rPr>
          <w:szCs w:val="28"/>
          <w:lang w:eastAsia="lv-LV"/>
        </w:rPr>
      </w:pPr>
    </w:p>
    <w:p w:rsidR="002B38E9" w:rsidRPr="002B38E9" w:rsidRDefault="002B38E9" w:rsidP="002B38E9">
      <w:pPr>
        <w:ind w:firstLine="720"/>
        <w:jc w:val="both"/>
        <w:rPr>
          <w:szCs w:val="28"/>
          <w:lang w:eastAsia="lv-LV"/>
        </w:rPr>
      </w:pPr>
      <w:r w:rsidRPr="002B38E9">
        <w:rPr>
          <w:szCs w:val="28"/>
          <w:lang w:eastAsia="lv-LV"/>
        </w:rPr>
        <w:t>Vīza: valsts sekretārs</w:t>
      </w:r>
      <w:r w:rsidRPr="002B38E9">
        <w:rPr>
          <w:szCs w:val="28"/>
          <w:lang w:eastAsia="lv-LV"/>
        </w:rPr>
        <w:tab/>
      </w:r>
      <w:r w:rsidRPr="002B38E9">
        <w:rPr>
          <w:szCs w:val="28"/>
          <w:lang w:eastAsia="lv-LV"/>
        </w:rPr>
        <w:tab/>
      </w:r>
      <w:r w:rsidRPr="002B38E9">
        <w:rPr>
          <w:szCs w:val="28"/>
          <w:lang w:eastAsia="lv-LV"/>
        </w:rPr>
        <w:tab/>
      </w:r>
      <w:r w:rsidRPr="002B38E9">
        <w:rPr>
          <w:szCs w:val="28"/>
          <w:lang w:eastAsia="lv-LV"/>
        </w:rPr>
        <w:tab/>
      </w:r>
      <w:r w:rsidRPr="002B38E9">
        <w:rPr>
          <w:szCs w:val="28"/>
          <w:lang w:eastAsia="lv-LV"/>
        </w:rPr>
        <w:tab/>
      </w:r>
      <w:r w:rsidRPr="002B38E9">
        <w:rPr>
          <w:szCs w:val="28"/>
          <w:lang w:eastAsia="lv-LV"/>
        </w:rPr>
        <w:tab/>
        <w:t>K. Ozoliņš</w:t>
      </w:r>
    </w:p>
    <w:p w:rsidR="002B38E9" w:rsidRPr="002B38E9" w:rsidRDefault="002B38E9" w:rsidP="002B38E9">
      <w:pPr>
        <w:jc w:val="both"/>
        <w:rPr>
          <w:szCs w:val="28"/>
          <w:lang w:eastAsia="lv-LV"/>
        </w:rPr>
      </w:pPr>
    </w:p>
    <w:p w:rsidR="002B38E9" w:rsidRDefault="002B38E9" w:rsidP="002B38E9">
      <w:pPr>
        <w:jc w:val="both"/>
        <w:rPr>
          <w:szCs w:val="28"/>
          <w:lang w:eastAsia="lv-LV"/>
        </w:rPr>
      </w:pPr>
    </w:p>
    <w:p w:rsidR="002B38E9" w:rsidRDefault="002B38E9" w:rsidP="002B38E9">
      <w:pPr>
        <w:jc w:val="both"/>
        <w:rPr>
          <w:szCs w:val="28"/>
          <w:lang w:eastAsia="lv-LV"/>
        </w:rPr>
      </w:pPr>
    </w:p>
    <w:p w:rsidR="002B38E9" w:rsidRDefault="007E1397" w:rsidP="002B38E9">
      <w:pPr>
        <w:jc w:val="both"/>
        <w:rPr>
          <w:sz w:val="20"/>
          <w:szCs w:val="20"/>
          <w:lang w:eastAsia="lv-LV"/>
        </w:rPr>
      </w:pPr>
      <w:r>
        <w:rPr>
          <w:sz w:val="20"/>
          <w:szCs w:val="20"/>
          <w:lang w:eastAsia="lv-LV"/>
        </w:rPr>
        <w:t>2018.01.31. 14:38</w:t>
      </w:r>
    </w:p>
    <w:p w:rsidR="002B38E9" w:rsidRPr="00D70992" w:rsidRDefault="002B38E9" w:rsidP="002B38E9">
      <w:pPr>
        <w:jc w:val="both"/>
        <w:rPr>
          <w:sz w:val="20"/>
          <w:szCs w:val="20"/>
          <w:lang w:eastAsia="lv-LV"/>
        </w:rPr>
      </w:pPr>
      <w:r>
        <w:rPr>
          <w:sz w:val="20"/>
          <w:szCs w:val="20"/>
          <w:lang w:eastAsia="lv-LV"/>
        </w:rPr>
        <w:fldChar w:fldCharType="begin"/>
      </w:r>
      <w:r>
        <w:rPr>
          <w:sz w:val="20"/>
          <w:szCs w:val="20"/>
          <w:lang w:eastAsia="lv-LV"/>
        </w:rPr>
        <w:instrText xml:space="preserve"> NUMWORDS   \* MERGEFORMAT </w:instrText>
      </w:r>
      <w:r>
        <w:rPr>
          <w:sz w:val="20"/>
          <w:szCs w:val="20"/>
          <w:lang w:eastAsia="lv-LV"/>
        </w:rPr>
        <w:fldChar w:fldCharType="separate"/>
      </w:r>
      <w:r w:rsidR="007E1397">
        <w:rPr>
          <w:noProof/>
          <w:sz w:val="20"/>
          <w:szCs w:val="20"/>
          <w:lang w:eastAsia="lv-LV"/>
        </w:rPr>
        <w:t>1404</w:t>
      </w:r>
      <w:r>
        <w:rPr>
          <w:sz w:val="20"/>
          <w:szCs w:val="20"/>
          <w:lang w:eastAsia="lv-LV"/>
        </w:rPr>
        <w:fldChar w:fldCharType="end"/>
      </w:r>
    </w:p>
    <w:p w:rsidR="002B38E9" w:rsidRDefault="002B38E9" w:rsidP="002B38E9">
      <w:pPr>
        <w:jc w:val="both"/>
        <w:rPr>
          <w:bCs/>
          <w:sz w:val="20"/>
          <w:szCs w:val="20"/>
        </w:rPr>
      </w:pPr>
      <w:r>
        <w:rPr>
          <w:bCs/>
          <w:sz w:val="20"/>
          <w:szCs w:val="20"/>
        </w:rPr>
        <w:t xml:space="preserve">A. Granīta, </w:t>
      </w:r>
    </w:p>
    <w:p w:rsidR="002B38E9" w:rsidRDefault="002B38E9" w:rsidP="002B38E9">
      <w:pPr>
        <w:jc w:val="both"/>
        <w:rPr>
          <w:sz w:val="20"/>
          <w:szCs w:val="20"/>
        </w:rPr>
      </w:pPr>
      <w:r>
        <w:rPr>
          <w:bCs/>
          <w:sz w:val="20"/>
          <w:szCs w:val="20"/>
        </w:rPr>
        <w:t>6</w:t>
      </w:r>
      <w:r>
        <w:rPr>
          <w:sz w:val="20"/>
          <w:szCs w:val="20"/>
        </w:rPr>
        <w:t xml:space="preserve">7028157, </w:t>
      </w:r>
      <w:hyperlink r:id="rId7" w:history="1">
        <w:r>
          <w:rPr>
            <w:rStyle w:val="Hyperlink"/>
            <w:sz w:val="20"/>
            <w:szCs w:val="20"/>
          </w:rPr>
          <w:t>Andra.Granita@lvceli.lv</w:t>
        </w:r>
      </w:hyperlink>
      <w:r>
        <w:rPr>
          <w:sz w:val="20"/>
          <w:szCs w:val="20"/>
        </w:rPr>
        <w:t xml:space="preserve"> </w:t>
      </w:r>
    </w:p>
    <w:p w:rsidR="002B38E9" w:rsidRDefault="002B38E9" w:rsidP="002B38E9">
      <w:pPr>
        <w:rPr>
          <w:sz w:val="20"/>
          <w:szCs w:val="20"/>
          <w:lang w:eastAsia="lv-LV"/>
        </w:rPr>
      </w:pPr>
      <w:r>
        <w:rPr>
          <w:sz w:val="20"/>
          <w:szCs w:val="20"/>
          <w:lang w:eastAsia="lv-LV"/>
        </w:rPr>
        <w:t>D. Supe</w:t>
      </w:r>
      <w:r w:rsidRPr="0004074F">
        <w:rPr>
          <w:sz w:val="20"/>
          <w:szCs w:val="20"/>
          <w:lang w:eastAsia="lv-LV"/>
        </w:rPr>
        <w:t xml:space="preserve">, </w:t>
      </w:r>
    </w:p>
    <w:p w:rsidR="002B38E9" w:rsidRDefault="002B38E9" w:rsidP="002B38E9">
      <w:pPr>
        <w:rPr>
          <w:rFonts w:ascii="Arial" w:hAnsi="Arial" w:cs="Arial"/>
          <w:b/>
          <w:bCs/>
          <w:color w:val="414142"/>
          <w:sz w:val="20"/>
          <w:szCs w:val="20"/>
          <w:lang w:eastAsia="lv-LV"/>
        </w:rPr>
      </w:pPr>
      <w:r w:rsidRPr="0004074F">
        <w:rPr>
          <w:sz w:val="20"/>
          <w:szCs w:val="20"/>
          <w:lang w:eastAsia="lv-LV"/>
        </w:rPr>
        <w:t>67028253</w:t>
      </w:r>
      <w:r>
        <w:rPr>
          <w:sz w:val="20"/>
          <w:szCs w:val="20"/>
          <w:lang w:eastAsia="lv-LV"/>
        </w:rPr>
        <w:t xml:space="preserve">, </w:t>
      </w:r>
      <w:hyperlink r:id="rId8" w:history="1">
        <w:r w:rsidRPr="00D0057F">
          <w:rPr>
            <w:rStyle w:val="Hyperlink"/>
            <w:sz w:val="20"/>
            <w:szCs w:val="20"/>
            <w:lang w:eastAsia="lv-LV"/>
          </w:rPr>
          <w:t>dace.supe@sam.gov.lv</w:t>
        </w:r>
      </w:hyperlink>
    </w:p>
    <w:p w:rsidR="002B38E9" w:rsidRDefault="002B38E9" w:rsidP="002B38E9">
      <w:pPr>
        <w:jc w:val="both"/>
        <w:rPr>
          <w:rFonts w:ascii="Arial" w:hAnsi="Arial" w:cs="Arial"/>
          <w:b/>
          <w:bCs/>
          <w:color w:val="414142"/>
          <w:sz w:val="20"/>
          <w:szCs w:val="20"/>
          <w:lang w:eastAsia="lv-LV"/>
        </w:rPr>
      </w:pPr>
    </w:p>
    <w:p w:rsidR="002B38E9" w:rsidRDefault="002B38E9"/>
    <w:sectPr w:rsidR="002B38E9" w:rsidSect="008E5F0D">
      <w:headerReference w:type="default" r:id="rId9"/>
      <w:footerReference w:type="default" r:id="rId10"/>
      <w:headerReference w:type="first" r:id="rId11"/>
      <w:footerReference w:type="first" r:id="rId12"/>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ADD" w:rsidRDefault="00A97ADD" w:rsidP="006B1555">
      <w:r>
        <w:separator/>
      </w:r>
    </w:p>
  </w:endnote>
  <w:endnote w:type="continuationSeparator" w:id="0">
    <w:p w:rsidR="00A97ADD" w:rsidRDefault="00A97ADD" w:rsidP="006B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55" w:rsidRPr="006B1555" w:rsidRDefault="006B1555">
    <w:pPr>
      <w:pStyle w:val="Footer"/>
      <w:rPr>
        <w:sz w:val="20"/>
        <w:szCs w:val="20"/>
      </w:rPr>
    </w:pPr>
    <w:bookmarkStart w:id="2" w:name="_Hlk504986571"/>
    <w:r w:rsidRPr="006B1555">
      <w:rPr>
        <w:sz w:val="20"/>
        <w:szCs w:val="20"/>
      </w:rPr>
      <w:t>SManot_</w:t>
    </w:r>
    <w:r w:rsidR="007E1397">
      <w:rPr>
        <w:sz w:val="20"/>
        <w:szCs w:val="20"/>
      </w:rPr>
      <w:t>31</w:t>
    </w:r>
    <w:r w:rsidRPr="006B1555">
      <w:rPr>
        <w:sz w:val="20"/>
        <w:szCs w:val="20"/>
      </w:rPr>
      <w:t>0118_grozaib</w:t>
    </w:r>
  </w:p>
  <w:bookmarkEnd w:id="2"/>
  <w:p w:rsidR="006B1555" w:rsidRDefault="006B15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55" w:rsidRPr="006B1555" w:rsidRDefault="006B1555" w:rsidP="006B1555">
    <w:pPr>
      <w:pStyle w:val="Footer"/>
      <w:rPr>
        <w:sz w:val="20"/>
        <w:szCs w:val="20"/>
      </w:rPr>
    </w:pPr>
    <w:r w:rsidRPr="006B1555">
      <w:rPr>
        <w:sz w:val="20"/>
        <w:szCs w:val="20"/>
      </w:rPr>
      <w:t>SManot_</w:t>
    </w:r>
    <w:r w:rsidR="007E1397">
      <w:rPr>
        <w:sz w:val="20"/>
        <w:szCs w:val="20"/>
      </w:rPr>
      <w:t>31</w:t>
    </w:r>
    <w:r w:rsidRPr="006B1555">
      <w:rPr>
        <w:sz w:val="20"/>
        <w:szCs w:val="20"/>
      </w:rPr>
      <w:t>0118_grozaib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ADD" w:rsidRDefault="00A97ADD" w:rsidP="006B1555">
      <w:r>
        <w:separator/>
      </w:r>
    </w:p>
  </w:footnote>
  <w:footnote w:type="continuationSeparator" w:id="0">
    <w:p w:rsidR="00A97ADD" w:rsidRDefault="00A97ADD" w:rsidP="006B1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497258"/>
      <w:docPartObj>
        <w:docPartGallery w:val="Page Numbers (Top of Page)"/>
        <w:docPartUnique/>
      </w:docPartObj>
    </w:sdtPr>
    <w:sdtEndPr/>
    <w:sdtContent>
      <w:p w:rsidR="008E5F0D" w:rsidRDefault="008E5F0D">
        <w:pPr>
          <w:pStyle w:val="Header"/>
          <w:jc w:val="center"/>
        </w:pPr>
        <w:r w:rsidRPr="008E5F0D">
          <w:rPr>
            <w:sz w:val="20"/>
            <w:szCs w:val="20"/>
          </w:rPr>
          <w:fldChar w:fldCharType="begin"/>
        </w:r>
        <w:r w:rsidRPr="008E5F0D">
          <w:rPr>
            <w:sz w:val="20"/>
            <w:szCs w:val="20"/>
          </w:rPr>
          <w:instrText>PAGE   \* MERGEFORMAT</w:instrText>
        </w:r>
        <w:r w:rsidRPr="008E5F0D">
          <w:rPr>
            <w:sz w:val="20"/>
            <w:szCs w:val="20"/>
          </w:rPr>
          <w:fldChar w:fldCharType="separate"/>
        </w:r>
        <w:r w:rsidR="003246E9">
          <w:rPr>
            <w:noProof/>
            <w:sz w:val="20"/>
            <w:szCs w:val="20"/>
          </w:rPr>
          <w:t>3</w:t>
        </w:r>
        <w:r w:rsidRPr="008E5F0D">
          <w:rPr>
            <w:sz w:val="20"/>
            <w:szCs w:val="20"/>
          </w:rPr>
          <w:fldChar w:fldCharType="end"/>
        </w:r>
      </w:p>
    </w:sdtContent>
  </w:sdt>
  <w:p w:rsidR="008E5F0D" w:rsidRDefault="008E5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F0D" w:rsidRDefault="008E5F0D">
    <w:pPr>
      <w:pStyle w:val="Header"/>
      <w:jc w:val="center"/>
    </w:pPr>
  </w:p>
  <w:p w:rsidR="008E5F0D" w:rsidRDefault="008E5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E9"/>
    <w:rsid w:val="0000780C"/>
    <w:rsid w:val="00060581"/>
    <w:rsid w:val="001D31BE"/>
    <w:rsid w:val="001D34CB"/>
    <w:rsid w:val="002B38E9"/>
    <w:rsid w:val="002F0EFB"/>
    <w:rsid w:val="00301549"/>
    <w:rsid w:val="00323937"/>
    <w:rsid w:val="003246E9"/>
    <w:rsid w:val="00361BFD"/>
    <w:rsid w:val="003A2997"/>
    <w:rsid w:val="003B1E79"/>
    <w:rsid w:val="004F3A3B"/>
    <w:rsid w:val="00581895"/>
    <w:rsid w:val="005D607E"/>
    <w:rsid w:val="006712E7"/>
    <w:rsid w:val="006B1555"/>
    <w:rsid w:val="00716D72"/>
    <w:rsid w:val="00742B6F"/>
    <w:rsid w:val="00761C84"/>
    <w:rsid w:val="00772EDB"/>
    <w:rsid w:val="0078417B"/>
    <w:rsid w:val="007B7C88"/>
    <w:rsid w:val="007E1397"/>
    <w:rsid w:val="00813500"/>
    <w:rsid w:val="0085070D"/>
    <w:rsid w:val="0088592A"/>
    <w:rsid w:val="008E23CC"/>
    <w:rsid w:val="008E5F0D"/>
    <w:rsid w:val="00951B39"/>
    <w:rsid w:val="009A071D"/>
    <w:rsid w:val="009B1112"/>
    <w:rsid w:val="009F7428"/>
    <w:rsid w:val="00A97ADD"/>
    <w:rsid w:val="00B00BAE"/>
    <w:rsid w:val="00B60E2E"/>
    <w:rsid w:val="00C017FE"/>
    <w:rsid w:val="00D97D5E"/>
    <w:rsid w:val="00E03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B38E9"/>
    <w:rPr>
      <w:rFonts w:cs="Times New Roman"/>
      <w:color w:val="0000FF"/>
      <w:u w:val="single"/>
    </w:rPr>
  </w:style>
  <w:style w:type="paragraph" w:styleId="Header">
    <w:name w:val="header"/>
    <w:basedOn w:val="Normal"/>
    <w:link w:val="HeaderChar"/>
    <w:uiPriority w:val="99"/>
    <w:unhideWhenUsed/>
    <w:rsid w:val="006B1555"/>
    <w:pPr>
      <w:tabs>
        <w:tab w:val="center" w:pos="4153"/>
        <w:tab w:val="right" w:pos="8306"/>
      </w:tabs>
    </w:pPr>
  </w:style>
  <w:style w:type="character" w:customStyle="1" w:styleId="HeaderChar">
    <w:name w:val="Header Char"/>
    <w:basedOn w:val="DefaultParagraphFont"/>
    <w:link w:val="Header"/>
    <w:uiPriority w:val="99"/>
    <w:rsid w:val="006B1555"/>
  </w:style>
  <w:style w:type="paragraph" w:styleId="Footer">
    <w:name w:val="footer"/>
    <w:basedOn w:val="Normal"/>
    <w:link w:val="FooterChar"/>
    <w:uiPriority w:val="99"/>
    <w:unhideWhenUsed/>
    <w:rsid w:val="006B1555"/>
    <w:pPr>
      <w:tabs>
        <w:tab w:val="center" w:pos="4153"/>
        <w:tab w:val="right" w:pos="8306"/>
      </w:tabs>
    </w:pPr>
  </w:style>
  <w:style w:type="character" w:customStyle="1" w:styleId="FooterChar">
    <w:name w:val="Footer Char"/>
    <w:basedOn w:val="DefaultParagraphFont"/>
    <w:link w:val="Footer"/>
    <w:uiPriority w:val="99"/>
    <w:rsid w:val="006B1555"/>
  </w:style>
  <w:style w:type="paragraph" w:styleId="NormalWeb">
    <w:name w:val="Normal (Web)"/>
    <w:basedOn w:val="Normal"/>
    <w:uiPriority w:val="99"/>
    <w:unhideWhenUsed/>
    <w:rsid w:val="0078417B"/>
    <w:pPr>
      <w:spacing w:before="100" w:beforeAutospacing="1" w:after="100" w:afterAutospacing="1"/>
    </w:pPr>
    <w:rPr>
      <w:rFonts w:ascii="Calibri" w:hAnsi="Calibri" w:cs="Calibri"/>
      <w:sz w:val="22"/>
      <w:lang w:eastAsia="lv-LV"/>
    </w:rPr>
  </w:style>
  <w:style w:type="paragraph" w:styleId="BalloonText">
    <w:name w:val="Balloon Text"/>
    <w:basedOn w:val="Normal"/>
    <w:link w:val="BalloonTextChar"/>
    <w:uiPriority w:val="99"/>
    <w:semiHidden/>
    <w:unhideWhenUsed/>
    <w:rsid w:val="00007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B38E9"/>
    <w:rPr>
      <w:rFonts w:cs="Times New Roman"/>
      <w:color w:val="0000FF"/>
      <w:u w:val="single"/>
    </w:rPr>
  </w:style>
  <w:style w:type="paragraph" w:styleId="Header">
    <w:name w:val="header"/>
    <w:basedOn w:val="Normal"/>
    <w:link w:val="HeaderChar"/>
    <w:uiPriority w:val="99"/>
    <w:unhideWhenUsed/>
    <w:rsid w:val="006B1555"/>
    <w:pPr>
      <w:tabs>
        <w:tab w:val="center" w:pos="4153"/>
        <w:tab w:val="right" w:pos="8306"/>
      </w:tabs>
    </w:pPr>
  </w:style>
  <w:style w:type="character" w:customStyle="1" w:styleId="HeaderChar">
    <w:name w:val="Header Char"/>
    <w:basedOn w:val="DefaultParagraphFont"/>
    <w:link w:val="Header"/>
    <w:uiPriority w:val="99"/>
    <w:rsid w:val="006B1555"/>
  </w:style>
  <w:style w:type="paragraph" w:styleId="Footer">
    <w:name w:val="footer"/>
    <w:basedOn w:val="Normal"/>
    <w:link w:val="FooterChar"/>
    <w:uiPriority w:val="99"/>
    <w:unhideWhenUsed/>
    <w:rsid w:val="006B1555"/>
    <w:pPr>
      <w:tabs>
        <w:tab w:val="center" w:pos="4153"/>
        <w:tab w:val="right" w:pos="8306"/>
      </w:tabs>
    </w:pPr>
  </w:style>
  <w:style w:type="character" w:customStyle="1" w:styleId="FooterChar">
    <w:name w:val="Footer Char"/>
    <w:basedOn w:val="DefaultParagraphFont"/>
    <w:link w:val="Footer"/>
    <w:uiPriority w:val="99"/>
    <w:rsid w:val="006B1555"/>
  </w:style>
  <w:style w:type="paragraph" w:styleId="NormalWeb">
    <w:name w:val="Normal (Web)"/>
    <w:basedOn w:val="Normal"/>
    <w:uiPriority w:val="99"/>
    <w:unhideWhenUsed/>
    <w:rsid w:val="0078417B"/>
    <w:pPr>
      <w:spacing w:before="100" w:beforeAutospacing="1" w:after="100" w:afterAutospacing="1"/>
    </w:pPr>
    <w:rPr>
      <w:rFonts w:ascii="Calibri" w:hAnsi="Calibri" w:cs="Calibri"/>
      <w:sz w:val="22"/>
      <w:lang w:eastAsia="lv-LV"/>
    </w:rPr>
  </w:style>
  <w:style w:type="paragraph" w:styleId="BalloonText">
    <w:name w:val="Balloon Text"/>
    <w:basedOn w:val="Normal"/>
    <w:link w:val="BalloonTextChar"/>
    <w:uiPriority w:val="99"/>
    <w:semiHidden/>
    <w:unhideWhenUsed/>
    <w:rsid w:val="00007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supe@sa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a.Granita@lvceli.lv"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6966</Words>
  <Characters>3972</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14. oktobra noteikumos Nr. 633 “Autoceļu un ielu būvnoteikumi”” sākotnējās ietekmes novērtējuma ziņojums (anotācija)</dc:title>
  <dc:creator>Andra Granīta</dc:creator>
  <dc:description>dace.supe@sam.gov.lv, 67028253; andra.granita@lvceli.lv, 67028157</dc:description>
  <cp:lastModifiedBy>Dace Supe</cp:lastModifiedBy>
  <cp:revision>3</cp:revision>
  <dcterms:created xsi:type="dcterms:W3CDTF">2018-02-09T11:45:00Z</dcterms:created>
  <dcterms:modified xsi:type="dcterms:W3CDTF">2018-02-16T12:51:00Z</dcterms:modified>
</cp:coreProperties>
</file>