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E3" w:rsidRPr="008B77E3" w:rsidRDefault="008B77E3" w:rsidP="008B77E3">
      <w:pPr>
        <w:jc w:val="right"/>
        <w:rPr>
          <w:sz w:val="24"/>
          <w:szCs w:val="24"/>
          <w:lang w:val="de-DE"/>
        </w:rPr>
      </w:pPr>
      <w:r w:rsidRPr="008B77E3">
        <w:rPr>
          <w:sz w:val="24"/>
          <w:szCs w:val="24"/>
          <w:lang w:val="de-DE"/>
        </w:rPr>
        <w:t>Projekts</w:t>
      </w:r>
    </w:p>
    <w:p w:rsidR="008B77E3" w:rsidRPr="008B77E3" w:rsidRDefault="008B77E3" w:rsidP="008B77E3">
      <w:pPr>
        <w:jc w:val="center"/>
        <w:rPr>
          <w:sz w:val="24"/>
          <w:szCs w:val="24"/>
          <w:lang w:val="de-DE"/>
        </w:rPr>
      </w:pPr>
    </w:p>
    <w:p w:rsidR="008B77E3" w:rsidRPr="008B77E3" w:rsidRDefault="008B77E3" w:rsidP="008B77E3">
      <w:pPr>
        <w:jc w:val="center"/>
        <w:rPr>
          <w:sz w:val="24"/>
          <w:szCs w:val="24"/>
          <w:lang w:val="de-DE"/>
        </w:rPr>
      </w:pPr>
      <w:r w:rsidRPr="008B77E3">
        <w:rPr>
          <w:sz w:val="24"/>
          <w:szCs w:val="24"/>
          <w:lang w:val="de-DE"/>
        </w:rPr>
        <w:t>LATVIJAS REPUBLIKAS MINISTRU KABINETS</w:t>
      </w:r>
    </w:p>
    <w:p w:rsidR="008B77E3" w:rsidRPr="008B77E3" w:rsidRDefault="008B77E3" w:rsidP="008B77E3">
      <w:pPr>
        <w:jc w:val="center"/>
        <w:rPr>
          <w:sz w:val="24"/>
          <w:szCs w:val="24"/>
          <w:lang w:val="de-DE"/>
        </w:rPr>
      </w:pPr>
    </w:p>
    <w:p w:rsidR="008B77E3" w:rsidRPr="008B77E3" w:rsidRDefault="008B77E3" w:rsidP="008B77E3">
      <w:pPr>
        <w:jc w:val="center"/>
        <w:rPr>
          <w:sz w:val="24"/>
          <w:szCs w:val="24"/>
          <w:lang w:val="de-DE"/>
        </w:rPr>
      </w:pPr>
    </w:p>
    <w:p w:rsidR="008B77E3" w:rsidRPr="008B77E3" w:rsidRDefault="008B77E3" w:rsidP="008B77E3">
      <w:pPr>
        <w:jc w:val="both"/>
        <w:rPr>
          <w:rFonts w:eastAsia="Calibri"/>
          <w:color w:val="000000" w:themeColor="text1"/>
          <w:sz w:val="24"/>
          <w:szCs w:val="24"/>
          <w:lang w:val="de-DE"/>
        </w:rPr>
      </w:pPr>
      <w:r w:rsidRPr="008B77E3">
        <w:rPr>
          <w:rFonts w:eastAsia="Calibri"/>
          <w:color w:val="000000" w:themeColor="text1"/>
          <w:sz w:val="24"/>
          <w:szCs w:val="24"/>
          <w:lang w:val="de-DE"/>
        </w:rPr>
        <w:t xml:space="preserve">2018.gada ___._______                                              </w:t>
      </w:r>
      <w:r w:rsidRPr="008B77E3">
        <w:rPr>
          <w:rFonts w:eastAsia="Calibri"/>
          <w:color w:val="000000" w:themeColor="text1"/>
          <w:sz w:val="24"/>
          <w:szCs w:val="24"/>
          <w:lang w:val="de-DE"/>
        </w:rPr>
        <w:tab/>
      </w:r>
      <w:r>
        <w:rPr>
          <w:rFonts w:eastAsia="Calibri"/>
          <w:color w:val="000000" w:themeColor="text1"/>
          <w:sz w:val="24"/>
          <w:szCs w:val="24"/>
          <w:lang w:val="de-DE"/>
        </w:rPr>
        <w:tab/>
      </w:r>
      <w:r>
        <w:rPr>
          <w:rFonts w:eastAsia="Calibri"/>
          <w:color w:val="000000" w:themeColor="text1"/>
          <w:sz w:val="24"/>
          <w:szCs w:val="24"/>
          <w:lang w:val="de-DE"/>
        </w:rPr>
        <w:tab/>
      </w:r>
      <w:r w:rsidRPr="008B77E3">
        <w:rPr>
          <w:rFonts w:eastAsia="Calibri"/>
          <w:color w:val="000000" w:themeColor="text1"/>
          <w:sz w:val="24"/>
          <w:szCs w:val="24"/>
          <w:lang w:val="de-DE"/>
        </w:rPr>
        <w:t>Noteikumi Nr.__</w:t>
      </w:r>
    </w:p>
    <w:p w:rsidR="008B77E3" w:rsidRPr="008B77E3" w:rsidRDefault="008B77E3" w:rsidP="008B77E3">
      <w:pPr>
        <w:jc w:val="both"/>
        <w:rPr>
          <w:rFonts w:eastAsia="Calibri"/>
          <w:color w:val="000000" w:themeColor="text1"/>
          <w:sz w:val="24"/>
          <w:szCs w:val="24"/>
        </w:rPr>
      </w:pPr>
      <w:r w:rsidRPr="008B77E3">
        <w:rPr>
          <w:rFonts w:eastAsia="Calibri"/>
          <w:color w:val="000000" w:themeColor="text1"/>
          <w:sz w:val="24"/>
          <w:szCs w:val="24"/>
          <w:lang w:val="de-DE"/>
        </w:rPr>
        <w:t xml:space="preserve">Rīgā                                                                                     </w:t>
      </w:r>
      <w:r>
        <w:rPr>
          <w:rFonts w:eastAsia="Calibri"/>
          <w:color w:val="000000" w:themeColor="text1"/>
          <w:sz w:val="24"/>
          <w:szCs w:val="24"/>
          <w:lang w:val="de-DE"/>
        </w:rPr>
        <w:tab/>
      </w:r>
      <w:r>
        <w:rPr>
          <w:rFonts w:eastAsia="Calibri"/>
          <w:color w:val="000000" w:themeColor="text1"/>
          <w:sz w:val="24"/>
          <w:szCs w:val="24"/>
          <w:lang w:val="de-DE"/>
        </w:rPr>
        <w:tab/>
      </w:r>
      <w:r>
        <w:rPr>
          <w:rFonts w:eastAsia="Calibri"/>
          <w:color w:val="000000" w:themeColor="text1"/>
          <w:sz w:val="24"/>
          <w:szCs w:val="24"/>
          <w:lang w:val="de-DE"/>
        </w:rPr>
        <w:tab/>
      </w:r>
      <w:r w:rsidRPr="008B77E3">
        <w:rPr>
          <w:rFonts w:eastAsia="Calibri"/>
          <w:color w:val="000000" w:themeColor="text1"/>
          <w:sz w:val="24"/>
          <w:szCs w:val="24"/>
          <w:lang w:val="de-DE"/>
        </w:rPr>
        <w:t xml:space="preserve"> (prot. Nr.__  __.§)</w:t>
      </w:r>
    </w:p>
    <w:p w:rsidR="00C5766E" w:rsidRDefault="00C5766E" w:rsidP="00545C60">
      <w:pPr>
        <w:ind w:firstLine="720"/>
        <w:rPr>
          <w:sz w:val="24"/>
          <w:szCs w:val="24"/>
        </w:rPr>
      </w:pPr>
    </w:p>
    <w:p w:rsidR="008B77E3" w:rsidRPr="008B77E3" w:rsidRDefault="008B77E3" w:rsidP="00545C60">
      <w:pPr>
        <w:ind w:firstLine="720"/>
        <w:rPr>
          <w:sz w:val="24"/>
          <w:szCs w:val="24"/>
        </w:rPr>
      </w:pPr>
    </w:p>
    <w:p w:rsidR="00545C60" w:rsidRPr="008B77E3" w:rsidRDefault="00545C60" w:rsidP="00545C60">
      <w:pPr>
        <w:jc w:val="center"/>
        <w:rPr>
          <w:b/>
          <w:bCs/>
          <w:sz w:val="24"/>
          <w:szCs w:val="24"/>
        </w:rPr>
      </w:pPr>
      <w:r w:rsidRPr="008B77E3">
        <w:rPr>
          <w:b/>
          <w:bCs/>
          <w:sz w:val="24"/>
          <w:szCs w:val="24"/>
        </w:rPr>
        <w:t>Grozījum</w:t>
      </w:r>
      <w:r w:rsidR="00C92C8B" w:rsidRPr="008B77E3">
        <w:rPr>
          <w:b/>
          <w:bCs/>
          <w:sz w:val="24"/>
          <w:szCs w:val="24"/>
        </w:rPr>
        <w:t>i</w:t>
      </w:r>
      <w:r w:rsidRPr="008B77E3">
        <w:rPr>
          <w:b/>
          <w:bCs/>
          <w:sz w:val="24"/>
          <w:szCs w:val="24"/>
        </w:rPr>
        <w:t xml:space="preserve"> Ministru kabineta 2013.gada 3.septembra noteikumos Nr.732 </w:t>
      </w:r>
    </w:p>
    <w:p w:rsidR="00545C60" w:rsidRPr="008B77E3" w:rsidRDefault="005F14A8" w:rsidP="00545C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545C60" w:rsidRPr="008B77E3">
        <w:rPr>
          <w:b/>
          <w:bCs/>
          <w:sz w:val="24"/>
          <w:szCs w:val="24"/>
        </w:rPr>
        <w:t xml:space="preserve">Valsts sabiedrības ar ierobežotu atbildību </w:t>
      </w:r>
    </w:p>
    <w:p w:rsidR="009715A2" w:rsidRPr="009715A2" w:rsidRDefault="005F14A8" w:rsidP="00545C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545C60" w:rsidRPr="008B77E3">
        <w:rPr>
          <w:b/>
          <w:bCs/>
          <w:sz w:val="24"/>
          <w:szCs w:val="24"/>
        </w:rPr>
        <w:t>Autotransporta direkcija</w:t>
      </w:r>
      <w:r>
        <w:rPr>
          <w:b/>
          <w:bCs/>
          <w:sz w:val="24"/>
          <w:szCs w:val="24"/>
        </w:rPr>
        <w:t>”</w:t>
      </w:r>
      <w:r w:rsidR="00545C60" w:rsidRPr="008B77E3">
        <w:rPr>
          <w:b/>
          <w:bCs/>
          <w:sz w:val="24"/>
          <w:szCs w:val="24"/>
        </w:rPr>
        <w:t xml:space="preserve"> maksas pakalpojumu cenrādis</w:t>
      </w:r>
      <w:r>
        <w:rPr>
          <w:b/>
          <w:bCs/>
          <w:sz w:val="24"/>
          <w:szCs w:val="24"/>
        </w:rPr>
        <w:t>”</w:t>
      </w:r>
    </w:p>
    <w:p w:rsidR="009715A2" w:rsidRDefault="009715A2" w:rsidP="009715A2">
      <w:pPr>
        <w:pStyle w:val="naisf"/>
        <w:jc w:val="right"/>
      </w:pPr>
      <w:r>
        <w:t xml:space="preserve">Izdoti saskaņā ar Autopārvadājumu likuma </w:t>
      </w:r>
    </w:p>
    <w:p w:rsidR="00C5766E" w:rsidRDefault="009715A2" w:rsidP="009715A2">
      <w:pPr>
        <w:pStyle w:val="naisf"/>
        <w:spacing w:before="0" w:after="0"/>
        <w:jc w:val="right"/>
      </w:pPr>
      <w:r w:rsidRPr="009715A2">
        <w:t>5</w:t>
      </w:r>
      <w:r>
        <w:t>.</w:t>
      </w:r>
      <w:r w:rsidRPr="009715A2">
        <w:rPr>
          <w:vertAlign w:val="superscript"/>
        </w:rPr>
        <w:t>1</w:t>
      </w:r>
      <w:r>
        <w:t xml:space="preserve"> panta otro daļu</w:t>
      </w:r>
    </w:p>
    <w:p w:rsidR="009715A2" w:rsidRPr="008B77E3" w:rsidRDefault="009715A2" w:rsidP="009715A2">
      <w:pPr>
        <w:pStyle w:val="naisf"/>
        <w:spacing w:before="0" w:after="0"/>
        <w:jc w:val="right"/>
      </w:pPr>
    </w:p>
    <w:p w:rsidR="009715A2" w:rsidRDefault="00545C60" w:rsidP="009715A2">
      <w:pPr>
        <w:pStyle w:val="naisf"/>
        <w:ind w:firstLine="720"/>
      </w:pPr>
      <w:r w:rsidRPr="008B77E3">
        <w:t xml:space="preserve">Izdarīt Ministru kabineta 2013.gada 3.septembra noteikumos Nr.732 „Valsts sabiedrības ar ierobežotu atbildību "Autotransporta direkcija" maksas pakalpojumu cenrādis” (Latvijas Vēstnesis, 2013, 173.nr.) </w:t>
      </w:r>
      <w:r w:rsidR="00C92C8B" w:rsidRPr="008B77E3">
        <w:t xml:space="preserve">šādus </w:t>
      </w:r>
      <w:r w:rsidRPr="008B77E3">
        <w:t>grozījumu</w:t>
      </w:r>
      <w:r w:rsidR="00C92C8B" w:rsidRPr="008B77E3">
        <w:t>s:</w:t>
      </w:r>
    </w:p>
    <w:p w:rsidR="00545C60" w:rsidRPr="008B77E3" w:rsidRDefault="00C92C8B" w:rsidP="008B77E3">
      <w:pPr>
        <w:pStyle w:val="naisf"/>
        <w:ind w:firstLine="0"/>
      </w:pPr>
      <w:r w:rsidRPr="008B77E3">
        <w:t>1. izteikt pielikuma 2.punktu šādā redakcijā</w:t>
      </w:r>
      <w:r w:rsidR="00545C60" w:rsidRPr="008B77E3">
        <w:t>:</w:t>
      </w:r>
    </w:p>
    <w:tbl>
      <w:tblPr>
        <w:tblW w:w="499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874"/>
        <w:gridCol w:w="1405"/>
        <w:gridCol w:w="1128"/>
        <w:gridCol w:w="984"/>
        <w:gridCol w:w="1204"/>
      </w:tblGrid>
      <w:tr w:rsidR="00C92C8B" w:rsidRPr="008B77E3" w:rsidTr="00C92C8B">
        <w:trPr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C8B" w:rsidRPr="008B77E3" w:rsidRDefault="00C92C8B" w:rsidP="00EB40A9">
            <w:pPr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“2.</w:t>
            </w:r>
          </w:p>
        </w:tc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C8B" w:rsidRPr="008B77E3" w:rsidRDefault="00C92C8B" w:rsidP="00BD1D27">
            <w:pPr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 xml:space="preserve">Licences kartītes izsniegšana pasažieru komercpārvadājumiem ar autobusiem vai vieglajiem </w:t>
            </w:r>
            <w:r w:rsidR="00141B14" w:rsidRPr="008B77E3">
              <w:rPr>
                <w:sz w:val="24"/>
                <w:szCs w:val="24"/>
              </w:rPr>
              <w:t>automobiļiem</w:t>
            </w:r>
            <w:r w:rsidRPr="008B77E3">
              <w:rPr>
                <w:sz w:val="24"/>
                <w:szCs w:val="24"/>
              </w:rPr>
              <w:t>, vai kravas komercpārvadājumiem ar kravas automobiļiem Latvijas teritorijā vai starptautiskajiem kravas komercpārvadājumiem ar kravas automobiļiem, kuru kopējā pieļaujamā masa nepārsniedz 3,5 tonnas (ieskaitot piekabes) – vienam mēnesim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C8B" w:rsidRPr="008B77E3" w:rsidRDefault="00C92C8B" w:rsidP="00EB40A9">
            <w:pPr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1 gab.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C8B" w:rsidRPr="008B77E3" w:rsidRDefault="00C92C8B" w:rsidP="00EB40A9">
            <w:pPr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3,56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C8B" w:rsidRPr="008B77E3" w:rsidRDefault="00C92C8B" w:rsidP="00EB40A9">
            <w:pPr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0,00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C8B" w:rsidRPr="008B77E3" w:rsidRDefault="00C92C8B" w:rsidP="005B4F27">
            <w:pPr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3,56”</w:t>
            </w:r>
          </w:p>
        </w:tc>
      </w:tr>
    </w:tbl>
    <w:p w:rsidR="00C92C8B" w:rsidRPr="008B77E3" w:rsidRDefault="00C92C8B">
      <w:pPr>
        <w:rPr>
          <w:sz w:val="16"/>
          <w:szCs w:val="16"/>
        </w:rPr>
      </w:pPr>
    </w:p>
    <w:p w:rsidR="00C92C8B" w:rsidRPr="008B77E3" w:rsidRDefault="001B1C70">
      <w:pPr>
        <w:rPr>
          <w:sz w:val="24"/>
          <w:szCs w:val="24"/>
        </w:rPr>
      </w:pPr>
      <w:r w:rsidRPr="008B77E3">
        <w:rPr>
          <w:sz w:val="24"/>
          <w:szCs w:val="24"/>
        </w:rPr>
        <w:t>2. papildināt pielikumu ar 39</w:t>
      </w:r>
      <w:r w:rsidR="00C92C8B" w:rsidRPr="008B77E3">
        <w:rPr>
          <w:sz w:val="24"/>
          <w:szCs w:val="24"/>
        </w:rPr>
        <w:t>.punktu šādā redakcijā:</w:t>
      </w:r>
    </w:p>
    <w:p w:rsidR="00C92C8B" w:rsidRPr="008B77E3" w:rsidRDefault="00C92C8B">
      <w:pPr>
        <w:rPr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8"/>
        <w:gridCol w:w="3874"/>
        <w:gridCol w:w="1403"/>
        <w:gridCol w:w="1126"/>
        <w:gridCol w:w="982"/>
        <w:gridCol w:w="1198"/>
      </w:tblGrid>
      <w:tr w:rsidR="00C92C8B" w:rsidRPr="008B77E3" w:rsidTr="001B1C70">
        <w:trPr>
          <w:tblCellSpacing w:w="15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AFC" w:rsidRPr="008B77E3" w:rsidRDefault="00E823EA" w:rsidP="002D45E0">
            <w:pPr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“</w:t>
            </w:r>
            <w:r w:rsidR="00C92C8B" w:rsidRPr="008B77E3">
              <w:rPr>
                <w:sz w:val="24"/>
                <w:szCs w:val="24"/>
              </w:rPr>
              <w:t>39</w:t>
            </w:r>
            <w:r w:rsidR="00542AFC" w:rsidRPr="008B77E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AFC" w:rsidRPr="008B77E3" w:rsidRDefault="001C5210" w:rsidP="002D45E0">
            <w:pPr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I</w:t>
            </w:r>
            <w:r w:rsidR="00542AFC" w:rsidRPr="008B77E3">
              <w:rPr>
                <w:sz w:val="24"/>
                <w:szCs w:val="24"/>
              </w:rPr>
              <w:t xml:space="preserve">esnieguma izskatīšana pasažieru komercpārvadājumu ar taksometru </w:t>
            </w:r>
            <w:r w:rsidR="009715A2">
              <w:rPr>
                <w:sz w:val="24"/>
                <w:szCs w:val="24"/>
              </w:rPr>
              <w:t>vai</w:t>
            </w:r>
            <w:r w:rsidR="00542AFC" w:rsidRPr="008B77E3">
              <w:rPr>
                <w:sz w:val="24"/>
                <w:szCs w:val="24"/>
              </w:rPr>
              <w:t xml:space="preserve"> vieglo automobili vadītāja reģistrācijai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AFC" w:rsidRPr="008B77E3" w:rsidRDefault="00542AFC" w:rsidP="002D45E0">
            <w:pPr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1 gab.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AFC" w:rsidRPr="008B77E3" w:rsidRDefault="00542AFC" w:rsidP="00134DA7">
            <w:pPr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50,00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AFC" w:rsidRPr="008B77E3" w:rsidRDefault="00542AFC" w:rsidP="002D45E0">
            <w:pPr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0,00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AFC" w:rsidRPr="008B77E3" w:rsidRDefault="00542AFC" w:rsidP="002D45E0">
            <w:pPr>
              <w:rPr>
                <w:sz w:val="24"/>
                <w:szCs w:val="24"/>
              </w:rPr>
            </w:pPr>
            <w:r w:rsidRPr="008B77E3">
              <w:rPr>
                <w:sz w:val="24"/>
                <w:szCs w:val="24"/>
              </w:rPr>
              <w:t>50,00</w:t>
            </w:r>
            <w:r w:rsidR="001B1C70" w:rsidRPr="008B77E3">
              <w:rPr>
                <w:sz w:val="24"/>
                <w:szCs w:val="24"/>
              </w:rPr>
              <w:t>”</w:t>
            </w:r>
          </w:p>
        </w:tc>
      </w:tr>
    </w:tbl>
    <w:p w:rsidR="008B77E3" w:rsidRPr="008B77E3" w:rsidRDefault="008B77E3" w:rsidP="002358BD">
      <w:pPr>
        <w:jc w:val="both"/>
        <w:rPr>
          <w:sz w:val="24"/>
          <w:szCs w:val="24"/>
        </w:rPr>
      </w:pPr>
    </w:p>
    <w:p w:rsidR="002358BD" w:rsidRPr="008B77E3" w:rsidRDefault="002358BD" w:rsidP="002358BD">
      <w:pPr>
        <w:tabs>
          <w:tab w:val="left" w:pos="6804"/>
        </w:tabs>
        <w:jc w:val="both"/>
        <w:outlineLvl w:val="0"/>
        <w:rPr>
          <w:sz w:val="24"/>
          <w:szCs w:val="24"/>
        </w:rPr>
      </w:pPr>
      <w:r w:rsidRPr="008B77E3">
        <w:rPr>
          <w:sz w:val="24"/>
          <w:szCs w:val="24"/>
        </w:rPr>
        <w:t>Ministru prezidents</w:t>
      </w:r>
      <w:r w:rsidRPr="008B77E3">
        <w:rPr>
          <w:sz w:val="24"/>
          <w:szCs w:val="24"/>
        </w:rPr>
        <w:tab/>
      </w:r>
      <w:r w:rsidR="008B77E3">
        <w:rPr>
          <w:sz w:val="24"/>
          <w:szCs w:val="24"/>
        </w:rPr>
        <w:tab/>
        <w:t xml:space="preserve">          </w:t>
      </w:r>
      <w:proofErr w:type="spellStart"/>
      <w:r w:rsidRPr="008B77E3">
        <w:rPr>
          <w:sz w:val="24"/>
          <w:szCs w:val="24"/>
        </w:rPr>
        <w:t>M.Kučinskis</w:t>
      </w:r>
      <w:proofErr w:type="spellEnd"/>
    </w:p>
    <w:p w:rsidR="002358BD" w:rsidRPr="008B77E3" w:rsidRDefault="002358BD" w:rsidP="002358BD">
      <w:pPr>
        <w:jc w:val="both"/>
        <w:outlineLvl w:val="0"/>
        <w:rPr>
          <w:sz w:val="24"/>
          <w:szCs w:val="24"/>
        </w:rPr>
      </w:pPr>
    </w:p>
    <w:p w:rsidR="008B77E3" w:rsidRPr="008B77E3" w:rsidRDefault="008B77E3" w:rsidP="002358BD">
      <w:pPr>
        <w:jc w:val="both"/>
        <w:outlineLvl w:val="0"/>
        <w:rPr>
          <w:sz w:val="16"/>
          <w:szCs w:val="16"/>
        </w:rPr>
      </w:pPr>
    </w:p>
    <w:p w:rsidR="002358BD" w:rsidRPr="008B77E3" w:rsidRDefault="002358BD" w:rsidP="002358BD">
      <w:pPr>
        <w:tabs>
          <w:tab w:val="left" w:pos="6804"/>
        </w:tabs>
        <w:jc w:val="both"/>
        <w:outlineLvl w:val="0"/>
        <w:rPr>
          <w:sz w:val="24"/>
          <w:szCs w:val="24"/>
        </w:rPr>
      </w:pPr>
      <w:r w:rsidRPr="008B77E3">
        <w:rPr>
          <w:sz w:val="24"/>
          <w:szCs w:val="24"/>
        </w:rPr>
        <w:t xml:space="preserve">Satiksmes ministrs </w:t>
      </w:r>
      <w:r w:rsidRPr="008B77E3">
        <w:rPr>
          <w:sz w:val="24"/>
          <w:szCs w:val="24"/>
        </w:rPr>
        <w:tab/>
      </w:r>
      <w:r w:rsidR="008B77E3">
        <w:rPr>
          <w:sz w:val="24"/>
          <w:szCs w:val="24"/>
        </w:rPr>
        <w:tab/>
        <w:t xml:space="preserve">          </w:t>
      </w:r>
      <w:proofErr w:type="spellStart"/>
      <w:r w:rsidRPr="008B77E3">
        <w:rPr>
          <w:sz w:val="24"/>
          <w:szCs w:val="24"/>
        </w:rPr>
        <w:t>U.Augulis</w:t>
      </w:r>
      <w:proofErr w:type="spellEnd"/>
      <w:r w:rsidRPr="008B77E3">
        <w:rPr>
          <w:sz w:val="24"/>
          <w:szCs w:val="24"/>
        </w:rPr>
        <w:t xml:space="preserve"> </w:t>
      </w:r>
    </w:p>
    <w:p w:rsidR="002358BD" w:rsidRPr="008B77E3" w:rsidRDefault="002358BD" w:rsidP="002358BD">
      <w:pPr>
        <w:jc w:val="both"/>
        <w:outlineLvl w:val="0"/>
        <w:rPr>
          <w:sz w:val="24"/>
          <w:szCs w:val="24"/>
        </w:rPr>
      </w:pPr>
    </w:p>
    <w:p w:rsidR="002358BD" w:rsidRPr="008B77E3" w:rsidRDefault="002358BD" w:rsidP="002358BD">
      <w:pPr>
        <w:jc w:val="both"/>
        <w:outlineLvl w:val="0"/>
        <w:rPr>
          <w:sz w:val="16"/>
          <w:szCs w:val="16"/>
        </w:rPr>
      </w:pPr>
    </w:p>
    <w:p w:rsidR="008B77E3" w:rsidRDefault="002358BD" w:rsidP="002358BD">
      <w:pPr>
        <w:jc w:val="both"/>
        <w:outlineLvl w:val="0"/>
        <w:rPr>
          <w:sz w:val="24"/>
          <w:szCs w:val="24"/>
        </w:rPr>
      </w:pPr>
      <w:r w:rsidRPr="008B77E3">
        <w:rPr>
          <w:sz w:val="24"/>
          <w:szCs w:val="24"/>
        </w:rPr>
        <w:t xml:space="preserve">Iesniedzējs: </w:t>
      </w:r>
    </w:p>
    <w:p w:rsidR="002358BD" w:rsidRPr="008B77E3" w:rsidRDefault="008B77E3" w:rsidP="002358B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</w:t>
      </w:r>
      <w:r w:rsidR="002358BD" w:rsidRPr="008B77E3">
        <w:rPr>
          <w:sz w:val="24"/>
          <w:szCs w:val="24"/>
        </w:rPr>
        <w:t xml:space="preserve">atiksmes ministrs </w:t>
      </w:r>
      <w:r w:rsidR="002358BD" w:rsidRPr="008B77E3">
        <w:rPr>
          <w:sz w:val="24"/>
          <w:szCs w:val="24"/>
        </w:rPr>
        <w:tab/>
      </w:r>
      <w:r w:rsidR="002358BD" w:rsidRPr="008B77E3">
        <w:rPr>
          <w:sz w:val="24"/>
          <w:szCs w:val="24"/>
        </w:rPr>
        <w:tab/>
      </w:r>
      <w:r w:rsidR="002358BD" w:rsidRPr="008B77E3">
        <w:rPr>
          <w:sz w:val="24"/>
          <w:szCs w:val="24"/>
        </w:rPr>
        <w:tab/>
      </w:r>
      <w:r w:rsidR="002358BD" w:rsidRPr="008B77E3">
        <w:rPr>
          <w:sz w:val="24"/>
          <w:szCs w:val="24"/>
        </w:rPr>
        <w:tab/>
      </w:r>
      <w:r w:rsidR="002358BD" w:rsidRPr="008B77E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2358BD" w:rsidRPr="008B77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spellStart"/>
      <w:r w:rsidR="002358BD" w:rsidRPr="008B77E3">
        <w:rPr>
          <w:sz w:val="24"/>
          <w:szCs w:val="24"/>
        </w:rPr>
        <w:t>U.Augulis</w:t>
      </w:r>
      <w:proofErr w:type="spellEnd"/>
      <w:r w:rsidR="002358BD" w:rsidRPr="008B77E3">
        <w:rPr>
          <w:sz w:val="24"/>
          <w:szCs w:val="24"/>
        </w:rPr>
        <w:t xml:space="preserve"> </w:t>
      </w:r>
    </w:p>
    <w:p w:rsidR="002358BD" w:rsidRPr="008B77E3" w:rsidRDefault="002358BD" w:rsidP="002358BD">
      <w:pPr>
        <w:jc w:val="both"/>
        <w:outlineLvl w:val="0"/>
        <w:rPr>
          <w:sz w:val="24"/>
          <w:szCs w:val="24"/>
        </w:rPr>
      </w:pPr>
    </w:p>
    <w:p w:rsidR="002358BD" w:rsidRPr="008B77E3" w:rsidRDefault="002358BD" w:rsidP="002358BD">
      <w:pPr>
        <w:jc w:val="both"/>
        <w:outlineLvl w:val="0"/>
        <w:rPr>
          <w:sz w:val="16"/>
          <w:szCs w:val="16"/>
        </w:rPr>
      </w:pPr>
    </w:p>
    <w:p w:rsidR="002358BD" w:rsidRPr="008B77E3" w:rsidRDefault="002358BD" w:rsidP="002358BD">
      <w:pPr>
        <w:jc w:val="both"/>
        <w:outlineLvl w:val="0"/>
        <w:rPr>
          <w:sz w:val="24"/>
          <w:szCs w:val="24"/>
        </w:rPr>
      </w:pPr>
      <w:r w:rsidRPr="008B77E3">
        <w:rPr>
          <w:bCs/>
          <w:kern w:val="32"/>
          <w:sz w:val="24"/>
          <w:szCs w:val="24"/>
        </w:rPr>
        <w:t xml:space="preserve">Vīza: </w:t>
      </w:r>
      <w:r w:rsidR="008B77E3">
        <w:rPr>
          <w:sz w:val="24"/>
          <w:szCs w:val="24"/>
        </w:rPr>
        <w:t>v</w:t>
      </w:r>
      <w:r w:rsidRPr="008B77E3">
        <w:rPr>
          <w:sz w:val="24"/>
          <w:szCs w:val="24"/>
        </w:rPr>
        <w:t>alsts sekretārs</w:t>
      </w:r>
      <w:r w:rsidRPr="008B77E3">
        <w:rPr>
          <w:sz w:val="24"/>
          <w:szCs w:val="24"/>
        </w:rPr>
        <w:tab/>
      </w:r>
      <w:r w:rsidRPr="008B77E3">
        <w:rPr>
          <w:sz w:val="24"/>
          <w:szCs w:val="24"/>
        </w:rPr>
        <w:tab/>
      </w:r>
      <w:r w:rsidRPr="008B77E3">
        <w:rPr>
          <w:sz w:val="24"/>
          <w:szCs w:val="24"/>
        </w:rPr>
        <w:tab/>
      </w:r>
      <w:r w:rsidRPr="008B77E3">
        <w:rPr>
          <w:sz w:val="24"/>
          <w:szCs w:val="24"/>
        </w:rPr>
        <w:tab/>
      </w:r>
      <w:r w:rsidRPr="008B77E3">
        <w:rPr>
          <w:sz w:val="24"/>
          <w:szCs w:val="24"/>
        </w:rPr>
        <w:tab/>
      </w:r>
      <w:r w:rsidRPr="008B77E3">
        <w:rPr>
          <w:sz w:val="24"/>
          <w:szCs w:val="24"/>
        </w:rPr>
        <w:tab/>
        <w:t xml:space="preserve">   </w:t>
      </w:r>
      <w:r w:rsidR="008B77E3">
        <w:rPr>
          <w:sz w:val="24"/>
          <w:szCs w:val="24"/>
        </w:rPr>
        <w:tab/>
      </w:r>
      <w:r w:rsidR="008B77E3">
        <w:rPr>
          <w:sz w:val="24"/>
          <w:szCs w:val="24"/>
        </w:rPr>
        <w:tab/>
        <w:t xml:space="preserve">         </w:t>
      </w:r>
      <w:r w:rsidRPr="008B77E3">
        <w:rPr>
          <w:sz w:val="24"/>
          <w:szCs w:val="24"/>
        </w:rPr>
        <w:t xml:space="preserve"> </w:t>
      </w:r>
      <w:proofErr w:type="spellStart"/>
      <w:r w:rsidRPr="008B77E3">
        <w:rPr>
          <w:bCs/>
          <w:sz w:val="24"/>
          <w:szCs w:val="24"/>
        </w:rPr>
        <w:t>K.Ozoliņš</w:t>
      </w:r>
      <w:proofErr w:type="spellEnd"/>
    </w:p>
    <w:p w:rsidR="002358BD" w:rsidRPr="008B77E3" w:rsidRDefault="002358BD" w:rsidP="002358BD">
      <w:pPr>
        <w:ind w:firstLine="700"/>
        <w:rPr>
          <w:sz w:val="24"/>
          <w:szCs w:val="24"/>
        </w:rPr>
      </w:pPr>
    </w:p>
    <w:p w:rsidR="002358BD" w:rsidRPr="009715A2" w:rsidRDefault="009715A2" w:rsidP="002358BD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27</w:t>
      </w:r>
      <w:r w:rsidR="002358BD" w:rsidRPr="009715A2">
        <w:rPr>
          <w:rFonts w:eastAsia="Calibri"/>
          <w:sz w:val="18"/>
          <w:szCs w:val="18"/>
        </w:rPr>
        <w:t>.0</w:t>
      </w:r>
      <w:r w:rsidR="00C92C8B" w:rsidRPr="009715A2">
        <w:rPr>
          <w:rFonts w:eastAsia="Calibri"/>
          <w:sz w:val="18"/>
          <w:szCs w:val="18"/>
        </w:rPr>
        <w:t>2</w:t>
      </w:r>
      <w:r w:rsidR="002358BD" w:rsidRPr="009715A2">
        <w:rPr>
          <w:rFonts w:eastAsia="Calibri"/>
          <w:sz w:val="18"/>
          <w:szCs w:val="18"/>
        </w:rPr>
        <w:t>.201</w:t>
      </w:r>
      <w:r w:rsidR="00C92C8B" w:rsidRPr="009715A2">
        <w:rPr>
          <w:rFonts w:eastAsia="Calibri"/>
          <w:sz w:val="18"/>
          <w:szCs w:val="18"/>
        </w:rPr>
        <w:t>8</w:t>
      </w:r>
      <w:r w:rsidR="002358BD" w:rsidRPr="009715A2">
        <w:rPr>
          <w:rFonts w:eastAsia="Calibri"/>
          <w:sz w:val="18"/>
          <w:szCs w:val="18"/>
        </w:rPr>
        <w:t>.</w:t>
      </w:r>
    </w:p>
    <w:p w:rsidR="002358BD" w:rsidRPr="009715A2" w:rsidRDefault="001B1C70" w:rsidP="002358BD">
      <w:pPr>
        <w:rPr>
          <w:rFonts w:eastAsia="Calibri"/>
          <w:sz w:val="18"/>
          <w:szCs w:val="18"/>
        </w:rPr>
      </w:pPr>
      <w:r w:rsidRPr="009715A2">
        <w:rPr>
          <w:rFonts w:eastAsia="Calibri"/>
          <w:sz w:val="18"/>
          <w:szCs w:val="18"/>
        </w:rPr>
        <w:t>1</w:t>
      </w:r>
      <w:r w:rsidR="009715A2">
        <w:rPr>
          <w:rFonts w:eastAsia="Calibri"/>
          <w:sz w:val="18"/>
          <w:szCs w:val="18"/>
        </w:rPr>
        <w:t>53</w:t>
      </w:r>
    </w:p>
    <w:p w:rsidR="002358BD" w:rsidRPr="009715A2" w:rsidRDefault="002358BD" w:rsidP="002358BD">
      <w:pPr>
        <w:rPr>
          <w:rFonts w:eastAsia="Calibri"/>
          <w:sz w:val="18"/>
          <w:szCs w:val="18"/>
        </w:rPr>
      </w:pPr>
      <w:r w:rsidRPr="009715A2">
        <w:rPr>
          <w:rFonts w:eastAsia="Calibri"/>
          <w:sz w:val="18"/>
          <w:szCs w:val="18"/>
        </w:rPr>
        <w:t>S.Tanne 67686480</w:t>
      </w:r>
      <w:bookmarkStart w:id="0" w:name="_GoBack"/>
      <w:bookmarkEnd w:id="0"/>
    </w:p>
    <w:p w:rsidR="002358BD" w:rsidRPr="009715A2" w:rsidRDefault="002358BD">
      <w:pPr>
        <w:rPr>
          <w:rFonts w:eastAsia="Calibri"/>
          <w:sz w:val="18"/>
          <w:szCs w:val="18"/>
        </w:rPr>
      </w:pPr>
      <w:r w:rsidRPr="009715A2">
        <w:rPr>
          <w:sz w:val="18"/>
          <w:szCs w:val="18"/>
        </w:rPr>
        <w:t>Sandra.Tanne@atd.lv</w:t>
      </w:r>
    </w:p>
    <w:sectPr w:rsidR="002358BD" w:rsidRPr="009715A2" w:rsidSect="008B77E3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88B" w:rsidRDefault="00B3388B" w:rsidP="002D45E0">
      <w:r>
        <w:separator/>
      </w:r>
    </w:p>
  </w:endnote>
  <w:endnote w:type="continuationSeparator" w:id="0">
    <w:p w:rsidR="00B3388B" w:rsidRDefault="00B3388B" w:rsidP="002D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8B" w:rsidRDefault="00C34F6B" w:rsidP="00C92C8B">
    <w:pPr>
      <w:pStyle w:val="Footer"/>
      <w:jc w:val="both"/>
    </w:pPr>
    <w:r>
      <w:rPr>
        <w:sz w:val="20"/>
        <w:szCs w:val="20"/>
      </w:rPr>
      <w:t>SAMnot_0</w:t>
    </w:r>
    <w:r w:rsidR="001B1C70">
      <w:rPr>
        <w:sz w:val="20"/>
        <w:szCs w:val="20"/>
      </w:rPr>
      <w:t>9</w:t>
    </w:r>
    <w:r>
      <w:rPr>
        <w:sz w:val="20"/>
        <w:szCs w:val="20"/>
      </w:rPr>
      <w:t>0218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5E0" w:rsidRDefault="00441A9E" w:rsidP="00C92C8B">
    <w:pPr>
      <w:pStyle w:val="Footer"/>
      <w:jc w:val="both"/>
    </w:pPr>
    <w:r>
      <w:rPr>
        <w:sz w:val="20"/>
        <w:szCs w:val="20"/>
      </w:rPr>
      <w:t>SMnot_</w:t>
    </w:r>
    <w:r w:rsidR="009715A2">
      <w:rPr>
        <w:sz w:val="20"/>
        <w:szCs w:val="20"/>
      </w:rPr>
      <w:t>27</w:t>
    </w:r>
    <w:r w:rsidR="00C92C8B">
      <w:rPr>
        <w:sz w:val="20"/>
        <w:szCs w:val="20"/>
      </w:rPr>
      <w:t>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88B" w:rsidRDefault="00B3388B" w:rsidP="002D45E0">
      <w:r>
        <w:separator/>
      </w:r>
    </w:p>
  </w:footnote>
  <w:footnote w:type="continuationSeparator" w:id="0">
    <w:p w:rsidR="00B3388B" w:rsidRDefault="00B3388B" w:rsidP="002D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51271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2D45E0" w:rsidRPr="002D45E0" w:rsidRDefault="002D45E0">
        <w:pPr>
          <w:pStyle w:val="Header"/>
          <w:jc w:val="center"/>
          <w:rPr>
            <w:sz w:val="24"/>
            <w:szCs w:val="24"/>
          </w:rPr>
        </w:pPr>
        <w:r w:rsidRPr="002D45E0">
          <w:rPr>
            <w:sz w:val="24"/>
            <w:szCs w:val="24"/>
          </w:rPr>
          <w:fldChar w:fldCharType="begin"/>
        </w:r>
        <w:r w:rsidRPr="002D45E0">
          <w:rPr>
            <w:sz w:val="24"/>
            <w:szCs w:val="24"/>
          </w:rPr>
          <w:instrText xml:space="preserve"> PAGE   \* MERGEFORMAT </w:instrText>
        </w:r>
        <w:r w:rsidRPr="002D45E0">
          <w:rPr>
            <w:sz w:val="24"/>
            <w:szCs w:val="24"/>
          </w:rPr>
          <w:fldChar w:fldCharType="separate"/>
        </w:r>
        <w:r w:rsidR="009715A2">
          <w:rPr>
            <w:noProof/>
            <w:sz w:val="24"/>
            <w:szCs w:val="24"/>
          </w:rPr>
          <w:t>2</w:t>
        </w:r>
        <w:r w:rsidRPr="002D45E0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C60"/>
    <w:rsid w:val="0000429A"/>
    <w:rsid w:val="00010930"/>
    <w:rsid w:val="00011639"/>
    <w:rsid w:val="00011AAA"/>
    <w:rsid w:val="000734F3"/>
    <w:rsid w:val="000738C9"/>
    <w:rsid w:val="000E26DD"/>
    <w:rsid w:val="000E5F86"/>
    <w:rsid w:val="001357D9"/>
    <w:rsid w:val="00140605"/>
    <w:rsid w:val="00141B14"/>
    <w:rsid w:val="0015088B"/>
    <w:rsid w:val="001702F1"/>
    <w:rsid w:val="001B1C70"/>
    <w:rsid w:val="001C5210"/>
    <w:rsid w:val="002358BD"/>
    <w:rsid w:val="0025357B"/>
    <w:rsid w:val="00254471"/>
    <w:rsid w:val="00297EF1"/>
    <w:rsid w:val="002A570B"/>
    <w:rsid w:val="002C4BEC"/>
    <w:rsid w:val="002D45E0"/>
    <w:rsid w:val="003114D7"/>
    <w:rsid w:val="00396320"/>
    <w:rsid w:val="003C7AA5"/>
    <w:rsid w:val="003D0A69"/>
    <w:rsid w:val="00441A9E"/>
    <w:rsid w:val="005139DF"/>
    <w:rsid w:val="0052663B"/>
    <w:rsid w:val="00542AFC"/>
    <w:rsid w:val="00545C60"/>
    <w:rsid w:val="005668F8"/>
    <w:rsid w:val="00580BEE"/>
    <w:rsid w:val="005B1979"/>
    <w:rsid w:val="005B784B"/>
    <w:rsid w:val="005F14A8"/>
    <w:rsid w:val="005F7876"/>
    <w:rsid w:val="00634468"/>
    <w:rsid w:val="0064708A"/>
    <w:rsid w:val="006A098F"/>
    <w:rsid w:val="006E183A"/>
    <w:rsid w:val="00711A26"/>
    <w:rsid w:val="00770A28"/>
    <w:rsid w:val="00786C20"/>
    <w:rsid w:val="007B296D"/>
    <w:rsid w:val="007C269A"/>
    <w:rsid w:val="008364B1"/>
    <w:rsid w:val="0086762E"/>
    <w:rsid w:val="008B77E3"/>
    <w:rsid w:val="008E0134"/>
    <w:rsid w:val="008E4867"/>
    <w:rsid w:val="009003CC"/>
    <w:rsid w:val="009307E2"/>
    <w:rsid w:val="00946D23"/>
    <w:rsid w:val="00962F7A"/>
    <w:rsid w:val="00966D5A"/>
    <w:rsid w:val="009715A2"/>
    <w:rsid w:val="00AA5DDE"/>
    <w:rsid w:val="00AD1AE8"/>
    <w:rsid w:val="00AF22A7"/>
    <w:rsid w:val="00B3388B"/>
    <w:rsid w:val="00B37A50"/>
    <w:rsid w:val="00B62855"/>
    <w:rsid w:val="00B67180"/>
    <w:rsid w:val="00BD1259"/>
    <w:rsid w:val="00BD1D27"/>
    <w:rsid w:val="00C163B1"/>
    <w:rsid w:val="00C32782"/>
    <w:rsid w:val="00C34F6B"/>
    <w:rsid w:val="00C5766E"/>
    <w:rsid w:val="00C92C8B"/>
    <w:rsid w:val="00CB71B9"/>
    <w:rsid w:val="00DA63EC"/>
    <w:rsid w:val="00DC065E"/>
    <w:rsid w:val="00DF07D5"/>
    <w:rsid w:val="00E44676"/>
    <w:rsid w:val="00E45605"/>
    <w:rsid w:val="00E56917"/>
    <w:rsid w:val="00E65307"/>
    <w:rsid w:val="00E823EA"/>
    <w:rsid w:val="00EC1284"/>
    <w:rsid w:val="00EC5EFE"/>
    <w:rsid w:val="00EE0E86"/>
    <w:rsid w:val="00F27E61"/>
    <w:rsid w:val="00F43A8A"/>
    <w:rsid w:val="00F5462E"/>
    <w:rsid w:val="00F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1DCA8"/>
  <w15:docId w15:val="{2227A8FE-9003-4261-AA94-1BD79347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C60"/>
    <w:pPr>
      <w:ind w:firstLine="0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45C60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5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5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5E0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D45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5E0"/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1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284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284"/>
    <w:rPr>
      <w:rFonts w:eastAsia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8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3.septembra noteikumos Nr.732 “Valsts sabiedrības ar ierobežotu atbildību “Autotransporta direkcija” maksas pakalpojumu cenrādis”</vt:lpstr>
    </vt:vector>
  </TitlesOfParts>
  <Company>Satiksmes ministrija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3.septembra noteikumos Nr.732 “Valsts sabiedrības ar ierobežotu atbildību “Autotransporta direkcija” maksas pakalpojumu cenrādis”</dc:title>
  <dc:subject>Ministru kabineta noteikumu projekts</dc:subject>
  <dc:creator>Sandra Tanne</dc:creator>
  <dc:description>S.Tanne 67686480
Sandra.Tanne@atd.lv</dc:description>
  <cp:lastModifiedBy>Lauris Miķelsons</cp:lastModifiedBy>
  <cp:revision>9</cp:revision>
  <cp:lastPrinted>2018-02-02T09:42:00Z</cp:lastPrinted>
  <dcterms:created xsi:type="dcterms:W3CDTF">2018-02-09T11:14:00Z</dcterms:created>
  <dcterms:modified xsi:type="dcterms:W3CDTF">2018-02-27T09:54:00Z</dcterms:modified>
</cp:coreProperties>
</file>