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E5CD" w14:textId="77777777" w:rsidR="007B191B" w:rsidRPr="00E8737D" w:rsidRDefault="007B191B" w:rsidP="007B191B">
      <w:pPr>
        <w:spacing w:after="0" w:line="240" w:lineRule="auto"/>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Likumprojekta "Grozījumi Paziņošanas likumā" sākotnējās ietekmes novērtējuma ziņojums (anotācija)</w:t>
      </w:r>
    </w:p>
    <w:p w14:paraId="18E6DD9D" w14:textId="77777777" w:rsidR="007B191B" w:rsidRPr="00FF7216" w:rsidRDefault="007B191B" w:rsidP="00FF7216">
      <w:pPr>
        <w:spacing w:after="0" w:line="240" w:lineRule="auto"/>
        <w:jc w:val="both"/>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7B191B" w:rsidRPr="00E8737D" w14:paraId="3C76E60D" w14:textId="77777777" w:rsidTr="009A51E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D0987D" w14:textId="77777777" w:rsidR="007B191B" w:rsidRPr="00E8737D" w:rsidRDefault="007B191B" w:rsidP="007B191B">
            <w:pPr>
              <w:spacing w:after="0" w:line="240" w:lineRule="auto"/>
              <w:ind w:firstLine="300"/>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I. Tiesību akta projekta izstrādes nepieciešamība</w:t>
            </w:r>
          </w:p>
        </w:tc>
      </w:tr>
      <w:tr w:rsidR="007B191B" w:rsidRPr="00E8737D" w14:paraId="2A75B791" w14:textId="77777777" w:rsidTr="00620F4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8645744"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7C749DAC"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20D1C4C0" w14:textId="54B92F0D" w:rsidR="007B191B" w:rsidRPr="00E8737D" w:rsidRDefault="007B191B" w:rsidP="007B191B">
            <w:pPr>
              <w:spacing w:after="0" w:line="240" w:lineRule="auto"/>
              <w:ind w:left="112" w:right="140" w:firstLine="283"/>
              <w:jc w:val="both"/>
              <w:rPr>
                <w:rFonts w:ascii="Times New Roman" w:eastAsia="Times New Roman" w:hAnsi="Times New Roman" w:cs="Times New Roman"/>
                <w:sz w:val="24"/>
                <w:szCs w:val="24"/>
                <w:lang w:eastAsia="lv-LV"/>
              </w:rPr>
            </w:pPr>
            <w:r w:rsidRPr="00E8737D">
              <w:rPr>
                <w:rFonts w:ascii="Times New Roman" w:eastAsia="Calibri" w:hAnsi="Times New Roman" w:cs="Times New Roman"/>
                <w:sz w:val="24"/>
                <w:szCs w:val="24"/>
              </w:rPr>
              <w:t>Likumprojekts "Grozījumi Paziņošanas likumā" (turpmāk</w:t>
            </w:r>
            <w:r w:rsidR="00ED106F" w:rsidRPr="00E8737D">
              <w:rPr>
                <w:rFonts w:ascii="Times New Roman" w:eastAsia="Calibri" w:hAnsi="Times New Roman" w:cs="Times New Roman"/>
                <w:sz w:val="24"/>
                <w:szCs w:val="24"/>
              </w:rPr>
              <w:t> </w:t>
            </w:r>
            <w:r w:rsidRPr="00E8737D">
              <w:rPr>
                <w:rFonts w:ascii="Times New Roman" w:eastAsia="Calibri" w:hAnsi="Times New Roman" w:cs="Times New Roman"/>
                <w:sz w:val="24"/>
                <w:szCs w:val="24"/>
              </w:rPr>
              <w:t xml:space="preserve">– Likumprojekts) izstrādāts pēc Tieslietu ministrijas iniciatīvas, lai </w:t>
            </w:r>
            <w:r w:rsidR="006015BA" w:rsidRPr="00E8737D">
              <w:rPr>
                <w:rFonts w:ascii="Times New Roman" w:eastAsia="Calibri" w:hAnsi="Times New Roman" w:cs="Times New Roman"/>
                <w:sz w:val="24"/>
                <w:szCs w:val="24"/>
              </w:rPr>
              <w:t xml:space="preserve">savstarpēji </w:t>
            </w:r>
            <w:r w:rsidRPr="00E8737D">
              <w:rPr>
                <w:rFonts w:ascii="Times New Roman" w:eastAsia="Calibri" w:hAnsi="Times New Roman" w:cs="Times New Roman"/>
                <w:sz w:val="24"/>
                <w:szCs w:val="24"/>
              </w:rPr>
              <w:t>saskaņotu Paziņošanas likuma un Oficiālās elektroniskās adreses likuma normas.</w:t>
            </w:r>
          </w:p>
        </w:tc>
      </w:tr>
      <w:tr w:rsidR="007B191B" w:rsidRPr="00E8737D" w14:paraId="43943D75" w14:textId="77777777" w:rsidTr="00620F4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009E6"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5F587653"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5FC029B7" w14:textId="7F5892D5" w:rsidR="007B191B" w:rsidRPr="00E8737D" w:rsidRDefault="007B191B" w:rsidP="007B191B">
            <w:pPr>
              <w:spacing w:after="0" w:line="240" w:lineRule="auto"/>
              <w:ind w:left="112" w:right="140" w:firstLine="395"/>
              <w:jc w:val="both"/>
              <w:rPr>
                <w:rFonts w:ascii="Times New Roman" w:eastAsia="Calibri" w:hAnsi="Times New Roman" w:cs="Times New Roman"/>
                <w:color w:val="000000"/>
                <w:sz w:val="24"/>
                <w:szCs w:val="24"/>
              </w:rPr>
            </w:pPr>
            <w:r w:rsidRPr="00E8737D">
              <w:rPr>
                <w:rFonts w:ascii="Times New Roman" w:eastAsia="Calibri" w:hAnsi="Times New Roman" w:cs="Times New Roman"/>
                <w:color w:val="000000"/>
                <w:sz w:val="24"/>
                <w:szCs w:val="24"/>
              </w:rPr>
              <w:t>Latvijas Republikas Saeimā 2016. gada 16. jūnijā tika pieņemts Oficiāl</w:t>
            </w:r>
            <w:r w:rsidR="00777362" w:rsidRPr="00E8737D">
              <w:rPr>
                <w:rFonts w:ascii="Times New Roman" w:eastAsia="Calibri" w:hAnsi="Times New Roman" w:cs="Times New Roman"/>
                <w:color w:val="000000"/>
                <w:sz w:val="24"/>
                <w:szCs w:val="24"/>
              </w:rPr>
              <w:t>ās elektroniskās adreses likums</w:t>
            </w:r>
            <w:r w:rsidRPr="00E8737D">
              <w:rPr>
                <w:rFonts w:ascii="Times New Roman" w:eastAsia="Calibri" w:hAnsi="Times New Roman" w:cs="Times New Roman"/>
                <w:color w:val="000000"/>
                <w:sz w:val="24"/>
                <w:szCs w:val="24"/>
              </w:rPr>
              <w:t>, kurš stā</w:t>
            </w:r>
            <w:r w:rsidR="00965EF5" w:rsidRPr="00E8737D">
              <w:rPr>
                <w:rFonts w:ascii="Times New Roman" w:eastAsia="Calibri" w:hAnsi="Times New Roman" w:cs="Times New Roman"/>
                <w:color w:val="000000"/>
                <w:sz w:val="24"/>
                <w:szCs w:val="24"/>
              </w:rPr>
              <w:t>jas</w:t>
            </w:r>
            <w:r w:rsidRPr="00E8737D">
              <w:rPr>
                <w:rFonts w:ascii="Times New Roman" w:eastAsia="Calibri" w:hAnsi="Times New Roman" w:cs="Times New Roman"/>
                <w:color w:val="000000"/>
                <w:sz w:val="24"/>
                <w:szCs w:val="24"/>
              </w:rPr>
              <w:t xml:space="preserve"> spēkā 2018. gada 1. martā. </w:t>
            </w:r>
            <w:r w:rsidR="00777362" w:rsidRPr="00E8737D">
              <w:rPr>
                <w:rFonts w:ascii="Times New Roman" w:eastAsia="Calibri" w:hAnsi="Times New Roman" w:cs="Times New Roman"/>
                <w:color w:val="000000"/>
                <w:sz w:val="24"/>
                <w:szCs w:val="24"/>
              </w:rPr>
              <w:t>Minētais l</w:t>
            </w:r>
            <w:r w:rsidRPr="00E8737D">
              <w:rPr>
                <w:rFonts w:ascii="Times New Roman" w:eastAsia="Calibri" w:hAnsi="Times New Roman" w:cs="Times New Roman"/>
                <w:color w:val="000000"/>
                <w:sz w:val="24"/>
                <w:szCs w:val="24"/>
              </w:rPr>
              <w:t xml:space="preserve">ikums </w:t>
            </w:r>
            <w:r w:rsidR="00777362" w:rsidRPr="00E8737D">
              <w:rPr>
                <w:rFonts w:ascii="Times New Roman" w:eastAsia="Calibri" w:hAnsi="Times New Roman" w:cs="Times New Roman"/>
                <w:color w:val="000000"/>
                <w:sz w:val="24"/>
                <w:szCs w:val="24"/>
              </w:rPr>
              <w:t xml:space="preserve">nosaka </w:t>
            </w:r>
            <w:r w:rsidRPr="00E8737D">
              <w:rPr>
                <w:rFonts w:ascii="Times New Roman" w:eastAsia="Calibri" w:hAnsi="Times New Roman" w:cs="Times New Roman"/>
                <w:color w:val="000000"/>
                <w:sz w:val="24"/>
                <w:szCs w:val="24"/>
              </w:rPr>
              <w:t>oficiālās elektroniskās adreses (turpmāk</w:t>
            </w:r>
            <w:r w:rsidR="00ED106F" w:rsidRPr="00E8737D">
              <w:rPr>
                <w:rFonts w:ascii="Times New Roman" w:eastAsia="Calibri" w:hAnsi="Times New Roman" w:cs="Times New Roman"/>
                <w:color w:val="000000"/>
                <w:sz w:val="24"/>
                <w:szCs w:val="24"/>
              </w:rPr>
              <w:t> </w:t>
            </w:r>
            <w:r w:rsidRPr="00E8737D">
              <w:rPr>
                <w:rFonts w:ascii="Times New Roman" w:eastAsia="Calibri" w:hAnsi="Times New Roman" w:cs="Times New Roman"/>
                <w:color w:val="000000"/>
                <w:sz w:val="24"/>
                <w:szCs w:val="24"/>
              </w:rPr>
              <w:t>– e-adrese) izmantošanu elektroniskajā saziņā un elektronisko dokumentu sūtīšanā, saņemšanā un glabāšanā.</w:t>
            </w:r>
            <w:r w:rsidR="00777362" w:rsidRPr="00E8737D">
              <w:rPr>
                <w:rFonts w:ascii="Times New Roman" w:eastAsia="Calibri" w:hAnsi="Times New Roman" w:cs="Times New Roman"/>
                <w:color w:val="000000"/>
                <w:sz w:val="24"/>
                <w:szCs w:val="24"/>
              </w:rPr>
              <w:t xml:space="preserve"> </w:t>
            </w:r>
          </w:p>
          <w:p w14:paraId="6A0D356F" w14:textId="29F5D827" w:rsidR="007B191B" w:rsidRPr="00E8737D" w:rsidRDefault="007B191B" w:rsidP="007B191B">
            <w:pPr>
              <w:spacing w:after="0" w:line="240" w:lineRule="auto"/>
              <w:ind w:left="112" w:right="140" w:firstLine="395"/>
              <w:jc w:val="both"/>
              <w:rPr>
                <w:rFonts w:ascii="Times New Roman" w:eastAsia="Calibri" w:hAnsi="Times New Roman" w:cs="Times New Roman"/>
                <w:color w:val="000000"/>
                <w:sz w:val="24"/>
                <w:szCs w:val="24"/>
              </w:rPr>
            </w:pPr>
            <w:r w:rsidRPr="00E8737D">
              <w:rPr>
                <w:rFonts w:ascii="Times New Roman" w:eastAsia="Calibri" w:hAnsi="Times New Roman" w:cs="Times New Roman"/>
                <w:color w:val="000000"/>
                <w:sz w:val="24"/>
                <w:szCs w:val="24"/>
              </w:rPr>
              <w:t xml:space="preserve">Atbilstoši </w:t>
            </w:r>
            <w:r w:rsidR="00753389" w:rsidRPr="00E8737D">
              <w:rPr>
                <w:rFonts w:ascii="Times New Roman" w:eastAsia="Calibri" w:hAnsi="Times New Roman" w:cs="Times New Roman"/>
                <w:color w:val="000000"/>
                <w:sz w:val="24"/>
                <w:szCs w:val="24"/>
              </w:rPr>
              <w:t>Ministru kabineta 2017. gada 14. februāra sēdes protokola Nr.</w:t>
            </w:r>
            <w:r w:rsidR="00C25017" w:rsidRPr="00E8737D">
              <w:rPr>
                <w:rFonts w:ascii="Times New Roman" w:eastAsia="Calibri" w:hAnsi="Times New Roman" w:cs="Times New Roman"/>
                <w:color w:val="000000"/>
                <w:sz w:val="24"/>
                <w:szCs w:val="24"/>
              </w:rPr>
              <w:t> </w:t>
            </w:r>
            <w:r w:rsidR="00753389" w:rsidRPr="00E8737D">
              <w:rPr>
                <w:rFonts w:ascii="Times New Roman" w:eastAsia="Calibri" w:hAnsi="Times New Roman" w:cs="Times New Roman"/>
                <w:color w:val="000000"/>
                <w:sz w:val="24"/>
                <w:szCs w:val="24"/>
              </w:rPr>
              <w:t>7 28.</w:t>
            </w:r>
            <w:r w:rsidR="00C25017" w:rsidRPr="00E8737D">
              <w:rPr>
                <w:rFonts w:ascii="Times New Roman" w:eastAsia="Calibri" w:hAnsi="Times New Roman" w:cs="Times New Roman"/>
                <w:color w:val="000000"/>
                <w:sz w:val="24"/>
                <w:szCs w:val="24"/>
              </w:rPr>
              <w:t> </w:t>
            </w:r>
            <w:r w:rsidR="00753389" w:rsidRPr="00E8737D">
              <w:rPr>
                <w:rFonts w:ascii="Times New Roman" w:eastAsia="Calibri" w:hAnsi="Times New Roman" w:cs="Times New Roman"/>
                <w:color w:val="000000"/>
                <w:sz w:val="24"/>
                <w:szCs w:val="24"/>
              </w:rPr>
              <w:t xml:space="preserve">§ 2. punktā paredzētajam </w:t>
            </w:r>
            <w:r w:rsidRPr="00E8737D">
              <w:rPr>
                <w:rFonts w:ascii="Times New Roman" w:eastAsia="Calibri" w:hAnsi="Times New Roman" w:cs="Times New Roman"/>
                <w:color w:val="000000"/>
                <w:sz w:val="24"/>
                <w:szCs w:val="24"/>
              </w:rPr>
              <w:t xml:space="preserve">uzdevumam Tieslietu ministrija sadarbībā ar Vides aizsardzības un reģionālās attīstības ministriju ir sagatavojusi šobrīd nepieciešamos aktuālos </w:t>
            </w:r>
            <w:r w:rsidR="00777362" w:rsidRPr="00E8737D">
              <w:rPr>
                <w:rFonts w:ascii="Times New Roman" w:eastAsia="Calibri" w:hAnsi="Times New Roman" w:cs="Times New Roman"/>
                <w:color w:val="000000"/>
                <w:sz w:val="24"/>
                <w:szCs w:val="24"/>
              </w:rPr>
              <w:t>Oficiālās elektroniskās adreses l</w:t>
            </w:r>
            <w:r w:rsidRPr="00E8737D">
              <w:rPr>
                <w:rFonts w:ascii="Times New Roman" w:eastAsia="Calibri" w:hAnsi="Times New Roman" w:cs="Times New Roman"/>
                <w:color w:val="000000"/>
                <w:sz w:val="24"/>
                <w:szCs w:val="24"/>
              </w:rPr>
              <w:t xml:space="preserve">ikuma </w:t>
            </w:r>
            <w:r w:rsidR="00777362" w:rsidRPr="00E8737D">
              <w:rPr>
                <w:rFonts w:ascii="Times New Roman" w:eastAsia="Calibri" w:hAnsi="Times New Roman" w:cs="Times New Roman"/>
                <w:color w:val="000000"/>
                <w:sz w:val="24"/>
                <w:szCs w:val="24"/>
              </w:rPr>
              <w:t>grozījumus</w:t>
            </w:r>
            <w:r w:rsidRPr="00E8737D">
              <w:rPr>
                <w:rFonts w:ascii="Times New Roman" w:eastAsia="Calibri" w:hAnsi="Times New Roman" w:cs="Times New Roman"/>
                <w:color w:val="000000"/>
                <w:sz w:val="24"/>
                <w:szCs w:val="24"/>
              </w:rPr>
              <w:t>.</w:t>
            </w:r>
            <w:r w:rsidR="00777362" w:rsidRPr="00E8737D">
              <w:rPr>
                <w:rFonts w:ascii="Times New Roman" w:eastAsia="Calibri" w:hAnsi="Times New Roman" w:cs="Times New Roman"/>
                <w:color w:val="000000"/>
                <w:sz w:val="24"/>
                <w:szCs w:val="24"/>
              </w:rPr>
              <w:t xml:space="preserve"> Grozījumu saskaņošanas procesā </w:t>
            </w:r>
            <w:r w:rsidR="006015BA" w:rsidRPr="00E8737D">
              <w:rPr>
                <w:rFonts w:ascii="Times New Roman" w:eastAsia="Calibri" w:hAnsi="Times New Roman" w:cs="Times New Roman"/>
                <w:color w:val="000000"/>
                <w:sz w:val="24"/>
                <w:szCs w:val="24"/>
              </w:rPr>
              <w:t xml:space="preserve">diskusijās ar institūcijām </w:t>
            </w:r>
            <w:r w:rsidR="00777362" w:rsidRPr="00E8737D">
              <w:rPr>
                <w:rFonts w:ascii="Times New Roman" w:eastAsia="Calibri" w:hAnsi="Times New Roman" w:cs="Times New Roman"/>
                <w:color w:val="000000"/>
                <w:sz w:val="24"/>
                <w:szCs w:val="24"/>
              </w:rPr>
              <w:t xml:space="preserve">tika nolemts precīzāk nodalīt saziņas un paziņošanas tiesisko regulējumu, </w:t>
            </w:r>
            <w:r w:rsidR="00150A03" w:rsidRPr="00E8737D">
              <w:rPr>
                <w:rFonts w:ascii="Times New Roman" w:eastAsia="Calibri" w:hAnsi="Times New Roman" w:cs="Times New Roman"/>
                <w:color w:val="000000"/>
                <w:sz w:val="24"/>
                <w:szCs w:val="24"/>
              </w:rPr>
              <w:t xml:space="preserve">tādēļ </w:t>
            </w:r>
            <w:r w:rsidR="006015BA" w:rsidRPr="00E8737D">
              <w:rPr>
                <w:rFonts w:ascii="Times New Roman" w:eastAsia="Calibri" w:hAnsi="Times New Roman" w:cs="Times New Roman"/>
                <w:color w:val="000000"/>
                <w:sz w:val="24"/>
                <w:szCs w:val="24"/>
              </w:rPr>
              <w:t xml:space="preserve">vienlaikus nepieciešams </w:t>
            </w:r>
            <w:r w:rsidR="00777362" w:rsidRPr="00E8737D">
              <w:rPr>
                <w:rFonts w:ascii="Times New Roman" w:eastAsia="Calibri" w:hAnsi="Times New Roman" w:cs="Times New Roman"/>
                <w:color w:val="000000"/>
                <w:sz w:val="24"/>
                <w:szCs w:val="24"/>
              </w:rPr>
              <w:t>izdar</w:t>
            </w:r>
            <w:r w:rsidR="006015BA" w:rsidRPr="00E8737D">
              <w:rPr>
                <w:rFonts w:ascii="Times New Roman" w:eastAsia="Calibri" w:hAnsi="Times New Roman" w:cs="Times New Roman"/>
                <w:color w:val="000000"/>
                <w:sz w:val="24"/>
                <w:szCs w:val="24"/>
              </w:rPr>
              <w:t>ī</w:t>
            </w:r>
            <w:r w:rsidR="00777362" w:rsidRPr="00E8737D">
              <w:rPr>
                <w:rFonts w:ascii="Times New Roman" w:eastAsia="Calibri" w:hAnsi="Times New Roman" w:cs="Times New Roman"/>
                <w:color w:val="000000"/>
                <w:sz w:val="24"/>
                <w:szCs w:val="24"/>
              </w:rPr>
              <w:t>t grozījumus Paziņošanas likumā (turpmāk</w:t>
            </w:r>
            <w:r w:rsidR="00ED106F" w:rsidRPr="00E8737D">
              <w:rPr>
                <w:rFonts w:ascii="Times New Roman" w:eastAsia="Calibri" w:hAnsi="Times New Roman" w:cs="Times New Roman"/>
                <w:color w:val="000000"/>
                <w:sz w:val="24"/>
                <w:szCs w:val="24"/>
              </w:rPr>
              <w:t> </w:t>
            </w:r>
            <w:r w:rsidR="00777362" w:rsidRPr="00E8737D">
              <w:rPr>
                <w:rFonts w:ascii="Times New Roman" w:eastAsia="Calibri" w:hAnsi="Times New Roman" w:cs="Times New Roman"/>
                <w:color w:val="000000"/>
                <w:sz w:val="24"/>
                <w:szCs w:val="24"/>
              </w:rPr>
              <w:t>– Likums).</w:t>
            </w:r>
          </w:p>
          <w:p w14:paraId="13583E31" w14:textId="4CAA68E0" w:rsidR="009A51E2" w:rsidRPr="00E8737D" w:rsidRDefault="007B191B" w:rsidP="009A51E2">
            <w:pPr>
              <w:pStyle w:val="Bezatstarpm"/>
              <w:ind w:left="115" w:right="100" w:firstLine="425"/>
              <w:jc w:val="both"/>
              <w:rPr>
                <w:rFonts w:ascii="Times New Roman" w:hAnsi="Times New Roman" w:cs="Times New Roman"/>
                <w:sz w:val="24"/>
                <w:szCs w:val="24"/>
              </w:rPr>
            </w:pPr>
            <w:bookmarkStart w:id="0" w:name="_Hlk503948849"/>
            <w:r w:rsidRPr="00E8737D">
              <w:rPr>
                <w:rFonts w:ascii="Times New Roman" w:hAnsi="Times New Roman" w:cs="Times New Roman"/>
                <w:sz w:val="24"/>
                <w:szCs w:val="24"/>
              </w:rPr>
              <w:t>Likumprojekt</w:t>
            </w:r>
            <w:r w:rsidR="0025331F" w:rsidRPr="00E8737D">
              <w:rPr>
                <w:rFonts w:ascii="Times New Roman" w:hAnsi="Times New Roman" w:cs="Times New Roman"/>
                <w:sz w:val="24"/>
                <w:szCs w:val="24"/>
              </w:rPr>
              <w:t>s</w:t>
            </w:r>
            <w:r w:rsidRPr="00E8737D">
              <w:rPr>
                <w:rFonts w:ascii="Times New Roman" w:hAnsi="Times New Roman" w:cs="Times New Roman"/>
                <w:sz w:val="24"/>
                <w:szCs w:val="24"/>
              </w:rPr>
              <w:t xml:space="preserve"> </w:t>
            </w:r>
            <w:r w:rsidR="0025331F" w:rsidRPr="00E8737D">
              <w:rPr>
                <w:rFonts w:ascii="Times New Roman" w:hAnsi="Times New Roman" w:cs="Times New Roman"/>
                <w:sz w:val="24"/>
                <w:szCs w:val="24"/>
              </w:rPr>
              <w:t xml:space="preserve">paredz grozījumus </w:t>
            </w:r>
            <w:r w:rsidR="00554C72" w:rsidRPr="00E8737D">
              <w:rPr>
                <w:rFonts w:ascii="Times New Roman" w:hAnsi="Times New Roman" w:cs="Times New Roman"/>
                <w:sz w:val="24"/>
                <w:szCs w:val="24"/>
              </w:rPr>
              <w:t>Likuma 9</w:t>
            </w:r>
            <w:r w:rsidRPr="00E8737D">
              <w:rPr>
                <w:rFonts w:ascii="Times New Roman" w:hAnsi="Times New Roman" w:cs="Times New Roman"/>
                <w:sz w:val="24"/>
                <w:szCs w:val="24"/>
              </w:rPr>
              <w:t>. pantā</w:t>
            </w:r>
            <w:r w:rsidR="00554C72" w:rsidRPr="00E8737D">
              <w:rPr>
                <w:rFonts w:ascii="Times New Roman" w:hAnsi="Times New Roman" w:cs="Times New Roman"/>
                <w:sz w:val="24"/>
                <w:szCs w:val="24"/>
              </w:rPr>
              <w:t xml:space="preserve">, kas nosaka dokumenta paziņošanu, izmantojot elektroniskos sakarus. </w:t>
            </w:r>
            <w:r w:rsidR="00473BBA" w:rsidRPr="00E8737D">
              <w:rPr>
                <w:rFonts w:ascii="Times New Roman" w:hAnsi="Times New Roman" w:cs="Times New Roman"/>
                <w:sz w:val="24"/>
                <w:szCs w:val="24"/>
              </w:rPr>
              <w:t>Likuma 9. pant</w:t>
            </w:r>
            <w:r w:rsidR="00E923CD" w:rsidRPr="00E8737D">
              <w:rPr>
                <w:rFonts w:ascii="Times New Roman" w:hAnsi="Times New Roman" w:cs="Times New Roman"/>
                <w:sz w:val="24"/>
                <w:szCs w:val="24"/>
              </w:rPr>
              <w:t xml:space="preserve">u paredzēts papildināt ar </w:t>
            </w:r>
            <w:r w:rsidR="00A42FE6" w:rsidRPr="00E8737D">
              <w:rPr>
                <w:rFonts w:ascii="Times New Roman" w:hAnsi="Times New Roman" w:cs="Times New Roman"/>
                <w:sz w:val="24"/>
                <w:szCs w:val="24"/>
              </w:rPr>
              <w:t xml:space="preserve">atsevišķu </w:t>
            </w:r>
            <w:r w:rsidR="00E923CD" w:rsidRPr="00E8737D">
              <w:rPr>
                <w:rFonts w:ascii="Times New Roman" w:hAnsi="Times New Roman" w:cs="Times New Roman"/>
                <w:sz w:val="24"/>
                <w:szCs w:val="24"/>
              </w:rPr>
              <w:t>1.</w:t>
            </w:r>
            <w:r w:rsidR="00E923CD" w:rsidRPr="00E8737D">
              <w:rPr>
                <w:rFonts w:ascii="Times New Roman" w:hAnsi="Times New Roman" w:cs="Times New Roman"/>
                <w:sz w:val="24"/>
                <w:szCs w:val="24"/>
                <w:vertAlign w:val="superscript"/>
              </w:rPr>
              <w:t>1</w:t>
            </w:r>
            <w:r w:rsidR="00E923CD" w:rsidRPr="00E8737D">
              <w:rPr>
                <w:rFonts w:ascii="Times New Roman" w:hAnsi="Times New Roman" w:cs="Times New Roman"/>
                <w:sz w:val="24"/>
                <w:szCs w:val="24"/>
              </w:rPr>
              <w:t xml:space="preserve"> daļu, kurā </w:t>
            </w:r>
            <w:r w:rsidRPr="00E8737D">
              <w:rPr>
                <w:rFonts w:ascii="Times New Roman" w:hAnsi="Times New Roman" w:cs="Times New Roman"/>
                <w:sz w:val="24"/>
                <w:szCs w:val="24"/>
              </w:rPr>
              <w:t>iekļaut</w:t>
            </w:r>
            <w:r w:rsidR="00A42FE6" w:rsidRPr="00E8737D">
              <w:rPr>
                <w:rFonts w:ascii="Times New Roman" w:hAnsi="Times New Roman" w:cs="Times New Roman"/>
                <w:sz w:val="24"/>
                <w:szCs w:val="24"/>
              </w:rPr>
              <w:t>ai</w:t>
            </w:r>
            <w:r w:rsidRPr="00E8737D">
              <w:rPr>
                <w:rFonts w:ascii="Times New Roman" w:hAnsi="Times New Roman" w:cs="Times New Roman"/>
                <w:sz w:val="24"/>
                <w:szCs w:val="24"/>
              </w:rPr>
              <w:t xml:space="preserve">s </w:t>
            </w:r>
            <w:r w:rsidR="00753389" w:rsidRPr="00E8737D">
              <w:rPr>
                <w:rFonts w:ascii="Times New Roman" w:hAnsi="Times New Roman" w:cs="Times New Roman"/>
                <w:sz w:val="24"/>
                <w:szCs w:val="24"/>
              </w:rPr>
              <w:t>regulējums</w:t>
            </w:r>
            <w:r w:rsidRPr="00E8737D">
              <w:rPr>
                <w:rFonts w:ascii="Times New Roman" w:hAnsi="Times New Roman" w:cs="Times New Roman"/>
                <w:sz w:val="24"/>
                <w:szCs w:val="24"/>
              </w:rPr>
              <w:t xml:space="preserve"> </w:t>
            </w:r>
            <w:r w:rsidR="00777362" w:rsidRPr="00E8737D">
              <w:rPr>
                <w:rFonts w:ascii="Times New Roman" w:hAnsi="Times New Roman" w:cs="Times New Roman"/>
                <w:sz w:val="24"/>
                <w:szCs w:val="24"/>
              </w:rPr>
              <w:t>paredz</w:t>
            </w:r>
            <w:r w:rsidR="00E923CD" w:rsidRPr="00E8737D">
              <w:rPr>
                <w:rFonts w:ascii="Times New Roman" w:hAnsi="Times New Roman" w:cs="Times New Roman"/>
                <w:sz w:val="24"/>
                <w:szCs w:val="24"/>
              </w:rPr>
              <w:t xml:space="preserve">, ka viens no paziņošanas veidiem ir uz </w:t>
            </w:r>
            <w:r w:rsidR="00ED106F" w:rsidRPr="00E8737D">
              <w:rPr>
                <w:rFonts w:ascii="Times New Roman" w:hAnsi="Times New Roman" w:cs="Times New Roman"/>
                <w:sz w:val="24"/>
                <w:szCs w:val="24"/>
              </w:rPr>
              <w:t>e-</w:t>
            </w:r>
            <w:r w:rsidR="00E923CD" w:rsidRPr="00E8737D">
              <w:rPr>
                <w:rFonts w:ascii="Times New Roman" w:hAnsi="Times New Roman" w:cs="Times New Roman"/>
                <w:sz w:val="24"/>
                <w:szCs w:val="24"/>
              </w:rPr>
              <w:t xml:space="preserve">adreses kontu Oficiālās elektroniskās adreses likumā noteiktajos gadījumos un kārtībā, ja adresātam tas ir aktivizēts. Dokuments, kas nosūtīts uz </w:t>
            </w:r>
            <w:r w:rsidR="00ED106F" w:rsidRPr="00E8737D">
              <w:rPr>
                <w:rFonts w:ascii="Times New Roman" w:hAnsi="Times New Roman" w:cs="Times New Roman"/>
                <w:sz w:val="24"/>
                <w:szCs w:val="24"/>
              </w:rPr>
              <w:t>e-</w:t>
            </w:r>
            <w:r w:rsidR="00E923CD" w:rsidRPr="00E8737D">
              <w:rPr>
                <w:rFonts w:ascii="Times New Roman" w:hAnsi="Times New Roman" w:cs="Times New Roman"/>
                <w:sz w:val="24"/>
                <w:szCs w:val="24"/>
              </w:rPr>
              <w:t>adreses kontu, uzskatāms par paziņotu otrajā darba dienā pēc tā nosūtīšanas. Tādējādi paziņošanas sistēmā</w:t>
            </w:r>
            <w:r w:rsidR="005B5346" w:rsidRPr="00E8737D">
              <w:rPr>
                <w:rFonts w:ascii="Times New Roman" w:hAnsi="Times New Roman" w:cs="Times New Roman"/>
                <w:sz w:val="24"/>
                <w:szCs w:val="24"/>
              </w:rPr>
              <w:t xml:space="preserve"> </w:t>
            </w:r>
            <w:r w:rsidR="00E923CD" w:rsidRPr="00E8737D">
              <w:rPr>
                <w:rFonts w:ascii="Times New Roman" w:hAnsi="Times New Roman" w:cs="Times New Roman"/>
                <w:sz w:val="24"/>
                <w:szCs w:val="24"/>
              </w:rPr>
              <w:t>tiek no</w:t>
            </w:r>
            <w:r w:rsidR="00A42FE6" w:rsidRPr="00E8737D">
              <w:rPr>
                <w:rFonts w:ascii="Times New Roman" w:hAnsi="Times New Roman" w:cs="Times New Roman"/>
                <w:sz w:val="24"/>
                <w:szCs w:val="24"/>
              </w:rPr>
              <w:t xml:space="preserve">teikts </w:t>
            </w:r>
            <w:r w:rsidR="00E923CD" w:rsidRPr="00E8737D">
              <w:rPr>
                <w:rFonts w:ascii="Times New Roman" w:hAnsi="Times New Roman" w:cs="Times New Roman"/>
                <w:sz w:val="24"/>
                <w:szCs w:val="24"/>
              </w:rPr>
              <w:t xml:space="preserve">speciālais normatīvais akts, kuram piemērošanā </w:t>
            </w:r>
            <w:r w:rsidR="00A42FE6" w:rsidRPr="00E8737D">
              <w:rPr>
                <w:rFonts w:ascii="Times New Roman" w:hAnsi="Times New Roman" w:cs="Times New Roman"/>
                <w:sz w:val="24"/>
                <w:szCs w:val="24"/>
              </w:rPr>
              <w:t xml:space="preserve">atbilstoši Oficiālo publikāciju un tiesiskās informācijas likuma 9. panta sestās daļas 2. punktam </w:t>
            </w:r>
            <w:r w:rsidR="00E923CD" w:rsidRPr="00E8737D">
              <w:rPr>
                <w:rFonts w:ascii="Times New Roman" w:hAnsi="Times New Roman" w:cs="Times New Roman"/>
                <w:sz w:val="24"/>
                <w:szCs w:val="24"/>
              </w:rPr>
              <w:t>ir prioritāte attiecībā pret vispārējo normatīvo aktu</w:t>
            </w:r>
            <w:r w:rsidR="00A42FE6" w:rsidRPr="00E8737D">
              <w:rPr>
                <w:rFonts w:ascii="Times New Roman" w:hAnsi="Times New Roman" w:cs="Times New Roman"/>
                <w:sz w:val="24"/>
                <w:szCs w:val="24"/>
              </w:rPr>
              <w:t>, par kādu ir uzskatāms Likums</w:t>
            </w:r>
            <w:r w:rsidR="00E923CD" w:rsidRPr="00E8737D">
              <w:rPr>
                <w:rFonts w:ascii="Times New Roman" w:hAnsi="Times New Roman" w:cs="Times New Roman"/>
                <w:sz w:val="24"/>
                <w:szCs w:val="24"/>
              </w:rPr>
              <w:t>.</w:t>
            </w:r>
            <w:r w:rsidR="00965EF5" w:rsidRPr="00E8737D">
              <w:rPr>
                <w:rFonts w:ascii="Times New Roman" w:hAnsi="Times New Roman" w:cs="Times New Roman"/>
                <w:sz w:val="24"/>
                <w:szCs w:val="24"/>
              </w:rPr>
              <w:t xml:space="preserve"> Fiziskai personai e-adreses konta izmantošana ir brīvprātīga, </w:t>
            </w:r>
            <w:r w:rsidR="00D36E9D" w:rsidRPr="00E8737D">
              <w:rPr>
                <w:rFonts w:ascii="Times New Roman" w:hAnsi="Times New Roman" w:cs="Times New Roman"/>
                <w:sz w:val="24"/>
                <w:szCs w:val="24"/>
              </w:rPr>
              <w:t xml:space="preserve">un </w:t>
            </w:r>
            <w:r w:rsidR="00965EF5" w:rsidRPr="00E8737D">
              <w:rPr>
                <w:rFonts w:ascii="Times New Roman" w:hAnsi="Times New Roman" w:cs="Times New Roman"/>
                <w:sz w:val="24"/>
                <w:szCs w:val="24"/>
              </w:rPr>
              <w:t xml:space="preserve">tā </w:t>
            </w:r>
            <w:r w:rsidR="00D36E9D" w:rsidRPr="00E8737D">
              <w:rPr>
                <w:rFonts w:ascii="Times New Roman" w:hAnsi="Times New Roman" w:cs="Times New Roman"/>
                <w:sz w:val="24"/>
                <w:szCs w:val="24"/>
              </w:rPr>
              <w:t>š</w:t>
            </w:r>
            <w:r w:rsidR="00965EF5" w:rsidRPr="00E8737D">
              <w:rPr>
                <w:rFonts w:ascii="Times New Roman" w:hAnsi="Times New Roman" w:cs="Times New Roman"/>
                <w:sz w:val="24"/>
                <w:szCs w:val="24"/>
              </w:rPr>
              <w:t xml:space="preserve">o </w:t>
            </w:r>
            <w:r w:rsidR="00D36E9D" w:rsidRPr="00E8737D">
              <w:rPr>
                <w:rFonts w:ascii="Times New Roman" w:hAnsi="Times New Roman" w:cs="Times New Roman"/>
                <w:sz w:val="24"/>
                <w:szCs w:val="24"/>
              </w:rPr>
              <w:t xml:space="preserve">e-adreses kontu </w:t>
            </w:r>
            <w:r w:rsidR="00965EF5" w:rsidRPr="00E8737D">
              <w:rPr>
                <w:rFonts w:ascii="Times New Roman" w:hAnsi="Times New Roman" w:cs="Times New Roman"/>
                <w:sz w:val="24"/>
                <w:szCs w:val="24"/>
              </w:rPr>
              <w:t xml:space="preserve">var jebkurā brīdī aktivizēt vai deaktivizēt. Fiziskais personai </w:t>
            </w:r>
            <w:r w:rsidR="00110499" w:rsidRPr="00E8737D">
              <w:rPr>
                <w:rFonts w:ascii="Times New Roman" w:hAnsi="Times New Roman" w:cs="Times New Roman"/>
                <w:sz w:val="24"/>
                <w:szCs w:val="24"/>
              </w:rPr>
              <w:t xml:space="preserve">šīs procedūras papildu administratīvo slogu </w:t>
            </w:r>
            <w:r w:rsidR="00D36E9D" w:rsidRPr="00E8737D">
              <w:rPr>
                <w:rFonts w:ascii="Times New Roman" w:hAnsi="Times New Roman" w:cs="Times New Roman"/>
                <w:sz w:val="24"/>
                <w:szCs w:val="24"/>
              </w:rPr>
              <w:t>(</w:t>
            </w:r>
            <w:r w:rsidR="00D44EC7" w:rsidRPr="00E8737D">
              <w:rPr>
                <w:rFonts w:ascii="Times New Roman" w:hAnsi="Times New Roman" w:cs="Times New Roman"/>
                <w:sz w:val="24"/>
                <w:szCs w:val="24"/>
              </w:rPr>
              <w:t xml:space="preserve">piemēram, e-adreses konta deaktivizācijas </w:t>
            </w:r>
            <w:r w:rsidR="00D36E9D" w:rsidRPr="00E8737D">
              <w:rPr>
                <w:rFonts w:ascii="Times New Roman" w:hAnsi="Times New Roman" w:cs="Times New Roman"/>
                <w:sz w:val="24"/>
                <w:szCs w:val="24"/>
              </w:rPr>
              <w:t xml:space="preserve">paziņošanas pienākums) </w:t>
            </w:r>
            <w:r w:rsidR="00110499" w:rsidRPr="00E8737D">
              <w:rPr>
                <w:rFonts w:ascii="Times New Roman" w:hAnsi="Times New Roman" w:cs="Times New Roman"/>
                <w:sz w:val="24"/>
                <w:szCs w:val="24"/>
              </w:rPr>
              <w:t xml:space="preserve">nerada, bet Oficiālās elektroniskās adreses likumā noteiktajai valsts iestādei </w:t>
            </w:r>
            <w:r w:rsidR="00D44EC7" w:rsidRPr="00E8737D">
              <w:rPr>
                <w:rFonts w:ascii="Times New Roman" w:hAnsi="Times New Roman" w:cs="Times New Roman"/>
                <w:sz w:val="24"/>
                <w:szCs w:val="24"/>
              </w:rPr>
              <w:t xml:space="preserve">norma </w:t>
            </w:r>
            <w:r w:rsidR="00110499" w:rsidRPr="00E8737D">
              <w:rPr>
                <w:rFonts w:ascii="Times New Roman" w:hAnsi="Times New Roman" w:cs="Times New Roman"/>
                <w:sz w:val="24"/>
                <w:szCs w:val="24"/>
              </w:rPr>
              <w:t xml:space="preserve">rada pienākumu pārbaudīt aktīva e-adreses konta esamību un sūtījumu nodot uz e-adreses kontu, ja tas ir aktivizēts, vai arī izmantot citu likumā noteikto paziņošanas veidu, kas nodrošina </w:t>
            </w:r>
            <w:r w:rsidR="00D36E9D" w:rsidRPr="00E8737D">
              <w:rPr>
                <w:rFonts w:ascii="Times New Roman" w:hAnsi="Times New Roman" w:cs="Times New Roman"/>
                <w:sz w:val="24"/>
                <w:szCs w:val="24"/>
              </w:rPr>
              <w:t>tiesisku (normatīvajā aktā paredzētu) informācijas paziņošanu</w:t>
            </w:r>
            <w:r w:rsidR="00110499" w:rsidRPr="00E8737D">
              <w:rPr>
                <w:rFonts w:ascii="Times New Roman" w:hAnsi="Times New Roman" w:cs="Times New Roman"/>
                <w:sz w:val="24"/>
                <w:szCs w:val="24"/>
              </w:rPr>
              <w:t xml:space="preserve">. </w:t>
            </w:r>
            <w:r w:rsidR="00620F4F" w:rsidRPr="00E8737D">
              <w:rPr>
                <w:rFonts w:ascii="Times New Roman" w:hAnsi="Times New Roman" w:cs="Times New Roman"/>
                <w:sz w:val="24"/>
                <w:szCs w:val="24"/>
              </w:rPr>
              <w:t>Jebkurā gadījumā netiek mainīts Likuma 3. panta piektajā daļā noteiktais princips</w:t>
            </w:r>
            <w:r w:rsidR="00C40E8E">
              <w:rPr>
                <w:rFonts w:ascii="Times New Roman" w:hAnsi="Times New Roman" w:cs="Times New Roman"/>
                <w:sz w:val="24"/>
                <w:szCs w:val="24"/>
              </w:rPr>
              <w:t> </w:t>
            </w:r>
            <w:r w:rsidR="00620F4F" w:rsidRPr="00E8737D">
              <w:rPr>
                <w:rFonts w:ascii="Times New Roman" w:hAnsi="Times New Roman" w:cs="Times New Roman"/>
                <w:sz w:val="24"/>
                <w:szCs w:val="24"/>
              </w:rPr>
              <w:t xml:space="preserve">– ja rodas domstarpības par dokumenta paziņošanu, iestādei ir pienākums pierādīt dokumenta paziņošanas faktu. </w:t>
            </w:r>
            <w:r w:rsidR="009A51E2" w:rsidRPr="00E8737D">
              <w:rPr>
                <w:rFonts w:ascii="Times New Roman" w:hAnsi="Times New Roman" w:cs="Times New Roman"/>
                <w:sz w:val="24"/>
                <w:szCs w:val="24"/>
              </w:rPr>
              <w:t xml:space="preserve">Tādējādi gadījumā, piemēram, ja fiziskai personai e-adreses konts nav aktivizēts vai ir deaktivizēts un valsts iestāde saņem fiziskas personas iesniegumu, atbilde uz to tiek sniegta ar atbilstošu </w:t>
            </w:r>
            <w:r w:rsidR="009A51E2" w:rsidRPr="00E8737D">
              <w:rPr>
                <w:rFonts w:ascii="Times New Roman" w:hAnsi="Times New Roman" w:cs="Times New Roman"/>
                <w:sz w:val="24"/>
                <w:szCs w:val="24"/>
              </w:rPr>
              <w:lastRenderedPageBreak/>
              <w:t xml:space="preserve">paziņošanas veidu uz iesniegumā norādīto adresi, bet ja valsts iestāde pēc savas iniciatīvas pieņem lēmumu savas kompetences ietvaros un adresāts ir fiziska persona, tā paziņošanu veic uz deklarēto vai citu norādīto adresi. Vienlaikus </w:t>
            </w:r>
            <w:r w:rsidR="00C40E8E">
              <w:rPr>
                <w:rFonts w:ascii="Times New Roman" w:hAnsi="Times New Roman" w:cs="Times New Roman"/>
                <w:sz w:val="24"/>
                <w:szCs w:val="24"/>
              </w:rPr>
              <w:t>iespējami</w:t>
            </w:r>
            <w:r w:rsidR="009A51E2" w:rsidRPr="00E8737D">
              <w:rPr>
                <w:rFonts w:ascii="Times New Roman" w:hAnsi="Times New Roman" w:cs="Times New Roman"/>
                <w:sz w:val="24"/>
                <w:szCs w:val="24"/>
              </w:rPr>
              <w:t xml:space="preserve"> gadījumi, kad fiziska persona var būt valsts informācijas sistēmas lietotājs, kurā tiek paredzēta paziņojumu nosūtīšanas elektroniskā pasta adrese, tad informācija par pieejamo lēmumu tiks nodota uz šādu adresi. </w:t>
            </w:r>
          </w:p>
          <w:bookmarkEnd w:id="0"/>
          <w:p w14:paraId="6676F17F" w14:textId="6C71AE33" w:rsidR="002526C3" w:rsidRPr="00E8737D" w:rsidRDefault="003C7870" w:rsidP="009A51E2">
            <w:pPr>
              <w:pStyle w:val="Bezatstarpm"/>
              <w:ind w:left="115" w:right="100" w:firstLine="425"/>
              <w:jc w:val="both"/>
              <w:rPr>
                <w:rFonts w:ascii="Times New Roman" w:hAnsi="Times New Roman" w:cs="Times New Roman"/>
                <w:sz w:val="24"/>
                <w:szCs w:val="24"/>
              </w:rPr>
            </w:pPr>
            <w:r w:rsidRPr="00E8737D">
              <w:rPr>
                <w:rFonts w:ascii="Times New Roman" w:hAnsi="Times New Roman" w:cs="Times New Roman"/>
                <w:sz w:val="24"/>
                <w:szCs w:val="24"/>
              </w:rPr>
              <w:t>Likumprojekt</w:t>
            </w:r>
            <w:r w:rsidR="00E923CD" w:rsidRPr="00E8737D">
              <w:rPr>
                <w:rFonts w:ascii="Times New Roman" w:hAnsi="Times New Roman" w:cs="Times New Roman"/>
                <w:sz w:val="24"/>
                <w:szCs w:val="24"/>
              </w:rPr>
              <w:t>ā</w:t>
            </w:r>
            <w:r w:rsidRPr="00E8737D">
              <w:rPr>
                <w:rFonts w:ascii="Times New Roman" w:hAnsi="Times New Roman" w:cs="Times New Roman"/>
                <w:sz w:val="24"/>
                <w:szCs w:val="24"/>
              </w:rPr>
              <w:t xml:space="preserve"> iekļaut</w:t>
            </w:r>
            <w:r w:rsidR="00E923CD" w:rsidRPr="00E8737D">
              <w:rPr>
                <w:rFonts w:ascii="Times New Roman" w:hAnsi="Times New Roman" w:cs="Times New Roman"/>
                <w:sz w:val="24"/>
                <w:szCs w:val="24"/>
              </w:rPr>
              <w:t>ais</w:t>
            </w:r>
            <w:r w:rsidRPr="00E8737D">
              <w:rPr>
                <w:rFonts w:ascii="Times New Roman" w:hAnsi="Times New Roman" w:cs="Times New Roman"/>
                <w:sz w:val="24"/>
                <w:szCs w:val="24"/>
              </w:rPr>
              <w:t xml:space="preserve"> grozījum</w:t>
            </w:r>
            <w:r w:rsidR="00E923CD" w:rsidRPr="00E8737D">
              <w:rPr>
                <w:rFonts w:ascii="Times New Roman" w:hAnsi="Times New Roman" w:cs="Times New Roman"/>
                <w:sz w:val="24"/>
                <w:szCs w:val="24"/>
              </w:rPr>
              <w:t>s</w:t>
            </w:r>
            <w:r w:rsidRPr="00E8737D">
              <w:rPr>
                <w:rFonts w:ascii="Times New Roman" w:hAnsi="Times New Roman" w:cs="Times New Roman"/>
                <w:sz w:val="24"/>
                <w:szCs w:val="24"/>
              </w:rPr>
              <w:t xml:space="preserve"> Likuma 9. panta ceturtajā daļā </w:t>
            </w:r>
            <w:r w:rsidR="00E923CD" w:rsidRPr="00E8737D">
              <w:rPr>
                <w:rFonts w:ascii="Times New Roman" w:hAnsi="Times New Roman" w:cs="Times New Roman"/>
                <w:sz w:val="24"/>
                <w:szCs w:val="24"/>
              </w:rPr>
              <w:t xml:space="preserve">esošo </w:t>
            </w:r>
            <w:r w:rsidRPr="00E8737D">
              <w:rPr>
                <w:rFonts w:ascii="Times New Roman" w:hAnsi="Times New Roman" w:cs="Times New Roman"/>
                <w:sz w:val="24"/>
                <w:szCs w:val="24"/>
              </w:rPr>
              <w:t xml:space="preserve">tiesisko regulējumu papildina ar paziņošanu uz </w:t>
            </w:r>
            <w:r w:rsidR="0044659D" w:rsidRPr="00E8737D">
              <w:rPr>
                <w:rFonts w:ascii="Times New Roman" w:hAnsi="Times New Roman" w:cs="Times New Roman"/>
                <w:sz w:val="24"/>
                <w:szCs w:val="24"/>
              </w:rPr>
              <w:t>e-</w:t>
            </w:r>
            <w:r w:rsidRPr="00E8737D">
              <w:rPr>
                <w:rFonts w:ascii="Times New Roman" w:hAnsi="Times New Roman" w:cs="Times New Roman"/>
                <w:sz w:val="24"/>
                <w:szCs w:val="24"/>
              </w:rPr>
              <w:t xml:space="preserve">adreses kontu. </w:t>
            </w:r>
            <w:r w:rsidR="00404D6A" w:rsidRPr="00E8737D">
              <w:rPr>
                <w:rFonts w:ascii="Times New Roman" w:hAnsi="Times New Roman" w:cs="Times New Roman"/>
                <w:sz w:val="24"/>
                <w:szCs w:val="24"/>
              </w:rPr>
              <w:t>Tādējādi paziņošana</w:t>
            </w:r>
            <w:r w:rsidR="00E923CD" w:rsidRPr="00E8737D">
              <w:rPr>
                <w:rFonts w:ascii="Times New Roman" w:hAnsi="Times New Roman" w:cs="Times New Roman"/>
                <w:sz w:val="24"/>
                <w:szCs w:val="24"/>
              </w:rPr>
              <w:t>s</w:t>
            </w:r>
            <w:r w:rsidR="00404D6A" w:rsidRPr="00E8737D">
              <w:rPr>
                <w:rFonts w:ascii="Times New Roman" w:hAnsi="Times New Roman" w:cs="Times New Roman"/>
                <w:sz w:val="24"/>
                <w:szCs w:val="24"/>
              </w:rPr>
              <w:t xml:space="preserve"> uz </w:t>
            </w:r>
            <w:r w:rsidR="007C4CB5" w:rsidRPr="00E8737D">
              <w:rPr>
                <w:rFonts w:ascii="Times New Roman" w:hAnsi="Times New Roman" w:cs="Times New Roman"/>
                <w:sz w:val="24"/>
                <w:szCs w:val="24"/>
              </w:rPr>
              <w:t>e-</w:t>
            </w:r>
            <w:r w:rsidR="00404D6A" w:rsidRPr="00E8737D">
              <w:rPr>
                <w:rFonts w:ascii="Times New Roman" w:hAnsi="Times New Roman" w:cs="Times New Roman"/>
                <w:sz w:val="24"/>
                <w:szCs w:val="24"/>
              </w:rPr>
              <w:t xml:space="preserve">adreses kontu </w:t>
            </w:r>
            <w:r w:rsidR="00E923CD" w:rsidRPr="00E8737D">
              <w:rPr>
                <w:rFonts w:ascii="Times New Roman" w:hAnsi="Times New Roman" w:cs="Times New Roman"/>
                <w:sz w:val="24"/>
                <w:szCs w:val="24"/>
              </w:rPr>
              <w:t xml:space="preserve">atspēkošanai </w:t>
            </w:r>
            <w:r w:rsidR="00404D6A" w:rsidRPr="00E8737D">
              <w:rPr>
                <w:rFonts w:ascii="Times New Roman" w:hAnsi="Times New Roman" w:cs="Times New Roman"/>
                <w:sz w:val="24"/>
                <w:szCs w:val="24"/>
              </w:rPr>
              <w:t xml:space="preserve">tiks piemēroti </w:t>
            </w:r>
            <w:r w:rsidR="00E923CD" w:rsidRPr="00E8737D">
              <w:rPr>
                <w:rFonts w:ascii="Times New Roman" w:hAnsi="Times New Roman" w:cs="Times New Roman"/>
                <w:sz w:val="24"/>
                <w:szCs w:val="24"/>
              </w:rPr>
              <w:t>tādi paši nosacījumi kā citos gadījumos, kad paziņo</w:t>
            </w:r>
            <w:r w:rsidR="00A42FE6" w:rsidRPr="00E8737D">
              <w:rPr>
                <w:rFonts w:ascii="Times New Roman" w:hAnsi="Times New Roman" w:cs="Times New Roman"/>
                <w:sz w:val="24"/>
                <w:szCs w:val="24"/>
              </w:rPr>
              <w:t xml:space="preserve">šanai tiek izmantoti </w:t>
            </w:r>
            <w:r w:rsidR="00E923CD" w:rsidRPr="00E8737D">
              <w:rPr>
                <w:rFonts w:ascii="Times New Roman" w:hAnsi="Times New Roman" w:cs="Times New Roman"/>
                <w:sz w:val="24"/>
                <w:szCs w:val="24"/>
              </w:rPr>
              <w:t>elektronisk</w:t>
            </w:r>
            <w:r w:rsidR="00A42FE6" w:rsidRPr="00E8737D">
              <w:rPr>
                <w:rFonts w:ascii="Times New Roman" w:hAnsi="Times New Roman" w:cs="Times New Roman"/>
                <w:sz w:val="24"/>
                <w:szCs w:val="24"/>
              </w:rPr>
              <w:t>ie</w:t>
            </w:r>
            <w:r w:rsidR="00E923CD" w:rsidRPr="00E8737D">
              <w:rPr>
                <w:rFonts w:ascii="Times New Roman" w:hAnsi="Times New Roman" w:cs="Times New Roman"/>
                <w:sz w:val="24"/>
                <w:szCs w:val="24"/>
              </w:rPr>
              <w:t xml:space="preserve"> sakar</w:t>
            </w:r>
            <w:r w:rsidR="00A42FE6" w:rsidRPr="00E8737D">
              <w:rPr>
                <w:rFonts w:ascii="Times New Roman" w:hAnsi="Times New Roman" w:cs="Times New Roman"/>
                <w:sz w:val="24"/>
                <w:szCs w:val="24"/>
              </w:rPr>
              <w:t>i</w:t>
            </w:r>
            <w:r w:rsidR="00E923CD" w:rsidRPr="00E8737D">
              <w:rPr>
                <w:rFonts w:ascii="Times New Roman" w:hAnsi="Times New Roman" w:cs="Times New Roman"/>
                <w:sz w:val="24"/>
                <w:szCs w:val="24"/>
              </w:rPr>
              <w:t>.</w:t>
            </w:r>
          </w:p>
          <w:p w14:paraId="7C1B6F92" w14:textId="6034D376" w:rsidR="007B191B" w:rsidRPr="00E8737D" w:rsidRDefault="002526C3" w:rsidP="007B191B">
            <w:pPr>
              <w:spacing w:after="0" w:line="240" w:lineRule="auto"/>
              <w:ind w:left="112" w:right="140" w:firstLine="395"/>
              <w:jc w:val="both"/>
              <w:rPr>
                <w:rFonts w:ascii="Times New Roman" w:eastAsia="Times New Roman" w:hAnsi="Times New Roman" w:cs="Times New Roman"/>
                <w:sz w:val="24"/>
                <w:szCs w:val="24"/>
                <w:lang w:eastAsia="lv-LV"/>
              </w:rPr>
            </w:pPr>
            <w:r w:rsidRPr="00E8737D">
              <w:rPr>
                <w:rFonts w:ascii="Times New Roman" w:eastAsia="Calibri" w:hAnsi="Times New Roman" w:cs="Times New Roman"/>
                <w:color w:val="000000"/>
                <w:sz w:val="24"/>
                <w:szCs w:val="24"/>
              </w:rPr>
              <w:t>Oficiālās elektroniskās adreses l</w:t>
            </w:r>
            <w:r w:rsidR="007B191B" w:rsidRPr="00E8737D">
              <w:rPr>
                <w:rFonts w:ascii="Times New Roman" w:eastAsia="Calibri" w:hAnsi="Times New Roman" w:cs="Times New Roman"/>
                <w:color w:val="000000"/>
                <w:sz w:val="24"/>
                <w:szCs w:val="24"/>
              </w:rPr>
              <w:t>ikums stā</w:t>
            </w:r>
            <w:r w:rsidR="00965EF5" w:rsidRPr="00E8737D">
              <w:rPr>
                <w:rFonts w:ascii="Times New Roman" w:eastAsia="Calibri" w:hAnsi="Times New Roman" w:cs="Times New Roman"/>
                <w:color w:val="000000"/>
                <w:sz w:val="24"/>
                <w:szCs w:val="24"/>
              </w:rPr>
              <w:t>jas</w:t>
            </w:r>
            <w:r w:rsidR="007B191B" w:rsidRPr="00E8737D">
              <w:rPr>
                <w:rFonts w:ascii="Times New Roman" w:eastAsia="Calibri" w:hAnsi="Times New Roman" w:cs="Times New Roman"/>
                <w:color w:val="000000"/>
                <w:sz w:val="24"/>
                <w:szCs w:val="24"/>
              </w:rPr>
              <w:t xml:space="preserve"> spēkā 2018. gada 1. martā</w:t>
            </w:r>
            <w:r w:rsidR="00965EF5" w:rsidRPr="00E8737D">
              <w:rPr>
                <w:rFonts w:ascii="Times New Roman" w:eastAsia="Calibri" w:hAnsi="Times New Roman" w:cs="Times New Roman"/>
                <w:color w:val="000000"/>
                <w:sz w:val="24"/>
                <w:szCs w:val="24"/>
              </w:rPr>
              <w:t>, bet tā piemērošana paredzēta ar 2018. gada 1. jūniju.</w:t>
            </w:r>
            <w:r w:rsidR="007B191B" w:rsidRPr="00E8737D">
              <w:rPr>
                <w:rFonts w:ascii="Times New Roman" w:eastAsia="Calibri" w:hAnsi="Times New Roman" w:cs="Times New Roman"/>
                <w:color w:val="000000"/>
                <w:sz w:val="24"/>
                <w:szCs w:val="24"/>
              </w:rPr>
              <w:t xml:space="preserve"> Ievērojot minēto, arī </w:t>
            </w:r>
            <w:r w:rsidR="006015BA" w:rsidRPr="00E8737D">
              <w:rPr>
                <w:rFonts w:ascii="Times New Roman" w:eastAsia="Calibri" w:hAnsi="Times New Roman" w:cs="Times New Roman"/>
                <w:color w:val="000000"/>
                <w:sz w:val="24"/>
                <w:szCs w:val="24"/>
              </w:rPr>
              <w:t xml:space="preserve">grozījumiem Oficiālās elektroniskās adreses likumā un </w:t>
            </w:r>
            <w:r w:rsidR="007B191B" w:rsidRPr="00E8737D">
              <w:rPr>
                <w:rFonts w:ascii="Times New Roman" w:eastAsia="Calibri" w:hAnsi="Times New Roman" w:cs="Times New Roman"/>
                <w:color w:val="000000"/>
                <w:sz w:val="24"/>
                <w:szCs w:val="24"/>
              </w:rPr>
              <w:t>Likumprojektam nepieciešams noteikt tādu pašu spēkā stāšanās termiņu</w:t>
            </w:r>
            <w:r w:rsidR="00965EF5" w:rsidRPr="00E8737D">
              <w:rPr>
                <w:rFonts w:ascii="Times New Roman" w:eastAsia="Calibri" w:hAnsi="Times New Roman" w:cs="Times New Roman"/>
                <w:color w:val="000000"/>
                <w:sz w:val="24"/>
                <w:szCs w:val="24"/>
              </w:rPr>
              <w:t xml:space="preserve"> ne vēlāk kā ar tā piemērošanas uzsākšanu, jo saskaņots termiņš atvieglos e-adreses ieviešanas procesu, t.i., </w:t>
            </w:r>
            <w:r w:rsidR="00C40E8E">
              <w:rPr>
                <w:rFonts w:ascii="Times New Roman" w:eastAsia="Calibri" w:hAnsi="Times New Roman" w:cs="Times New Roman"/>
                <w:color w:val="000000"/>
                <w:sz w:val="24"/>
                <w:szCs w:val="24"/>
              </w:rPr>
              <w:t xml:space="preserve">ar </w:t>
            </w:r>
            <w:r w:rsidR="00965EF5" w:rsidRPr="00E8737D">
              <w:rPr>
                <w:rFonts w:ascii="Times New Roman" w:eastAsia="Calibri" w:hAnsi="Times New Roman" w:cs="Times New Roman"/>
                <w:color w:val="000000"/>
                <w:sz w:val="24"/>
                <w:szCs w:val="24"/>
              </w:rPr>
              <w:t>2018. gada 1. jūnij</w:t>
            </w:r>
            <w:r w:rsidR="00C40E8E">
              <w:rPr>
                <w:rFonts w:ascii="Times New Roman" w:eastAsia="Calibri" w:hAnsi="Times New Roman" w:cs="Times New Roman"/>
                <w:color w:val="000000"/>
                <w:sz w:val="24"/>
                <w:szCs w:val="24"/>
              </w:rPr>
              <w:t>u</w:t>
            </w:r>
            <w:r w:rsidR="00965EF5" w:rsidRPr="00E8737D">
              <w:rPr>
                <w:rFonts w:ascii="Times New Roman" w:eastAsia="Calibri" w:hAnsi="Times New Roman" w:cs="Times New Roman"/>
                <w:color w:val="000000"/>
                <w:sz w:val="24"/>
                <w:szCs w:val="24"/>
              </w:rPr>
              <w:t xml:space="preserve">. </w:t>
            </w:r>
          </w:p>
        </w:tc>
      </w:tr>
      <w:tr w:rsidR="007B191B" w:rsidRPr="00E8737D" w14:paraId="19F8022F" w14:textId="77777777" w:rsidTr="00620F4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069071"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7BDFF7D8"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Projekta izstrādē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5A340D88" w14:textId="77777777" w:rsidR="007B191B" w:rsidRPr="00E8737D" w:rsidRDefault="007B191B" w:rsidP="007B191B">
            <w:pPr>
              <w:spacing w:after="0" w:line="240" w:lineRule="auto"/>
              <w:ind w:left="112" w:right="140" w:firstLine="283"/>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Tieslietu ministrija</w:t>
            </w:r>
            <w:r w:rsidR="002526C3" w:rsidRPr="00E8737D">
              <w:rPr>
                <w:rFonts w:ascii="Times New Roman" w:eastAsia="Times New Roman" w:hAnsi="Times New Roman" w:cs="Times New Roman"/>
                <w:sz w:val="24"/>
                <w:szCs w:val="24"/>
                <w:lang w:eastAsia="lv-LV"/>
              </w:rPr>
              <w:t xml:space="preserve">. </w:t>
            </w:r>
          </w:p>
        </w:tc>
      </w:tr>
      <w:tr w:rsidR="007B191B" w:rsidRPr="00E8737D" w14:paraId="774489C3" w14:textId="77777777" w:rsidTr="00620F4F">
        <w:tc>
          <w:tcPr>
            <w:tcW w:w="250" w:type="pct"/>
            <w:tcBorders>
              <w:top w:val="outset" w:sz="6" w:space="0" w:color="414142"/>
              <w:left w:val="outset" w:sz="6" w:space="0" w:color="414142"/>
              <w:bottom w:val="outset" w:sz="6" w:space="0" w:color="414142"/>
              <w:right w:val="outset" w:sz="6" w:space="0" w:color="414142"/>
            </w:tcBorders>
            <w:hideMark/>
          </w:tcPr>
          <w:p w14:paraId="5A788E81"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5DFFC500"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38357E8C" w14:textId="77777777" w:rsidR="007B191B" w:rsidRPr="00E8737D" w:rsidRDefault="007B191B" w:rsidP="007B191B">
            <w:pPr>
              <w:spacing w:after="0" w:line="240" w:lineRule="auto"/>
              <w:ind w:left="112" w:right="140"/>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Nav.</w:t>
            </w:r>
          </w:p>
        </w:tc>
      </w:tr>
    </w:tbl>
    <w:p w14:paraId="1B65F3EE"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81"/>
        <w:gridCol w:w="5994"/>
      </w:tblGrid>
      <w:tr w:rsidR="007B191B" w:rsidRPr="00E8737D" w14:paraId="3F8A4B45" w14:textId="77777777" w:rsidTr="002E3AE1">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314BAF21" w14:textId="77777777" w:rsidR="007B191B" w:rsidRPr="00E8737D" w:rsidRDefault="007B191B" w:rsidP="007B191B">
            <w:pPr>
              <w:spacing w:after="0" w:line="240" w:lineRule="auto"/>
              <w:ind w:firstLine="300"/>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191B" w:rsidRPr="00E8737D" w14:paraId="0EF77279" w14:textId="77777777" w:rsidTr="00620F4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67E71"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7DD8FDD"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69E4F0D1" w14:textId="120B481A" w:rsidR="007B191B" w:rsidRPr="00E8737D" w:rsidRDefault="00106CD2" w:rsidP="007B191B">
            <w:pPr>
              <w:spacing w:after="0" w:line="240" w:lineRule="auto"/>
              <w:ind w:left="111" w:right="140" w:firstLine="284"/>
              <w:jc w:val="both"/>
              <w:rPr>
                <w:rFonts w:ascii="Times New Roman" w:eastAsia="Times New Roman" w:hAnsi="Times New Roman" w:cs="Times New Roman"/>
                <w:sz w:val="24"/>
                <w:szCs w:val="24"/>
                <w:lang w:eastAsia="lv-LV"/>
              </w:rPr>
            </w:pPr>
            <w:r w:rsidRPr="00E8737D">
              <w:rPr>
                <w:rFonts w:ascii="Times New Roman" w:eastAsia="Calibri" w:hAnsi="Times New Roman" w:cs="Times New Roman"/>
                <w:color w:val="000000"/>
                <w:sz w:val="24"/>
                <w:szCs w:val="24"/>
              </w:rPr>
              <w:t xml:space="preserve">Iestādes </w:t>
            </w:r>
            <w:r w:rsidR="002526C3" w:rsidRPr="00E8737D">
              <w:rPr>
                <w:rFonts w:ascii="Times New Roman" w:eastAsia="Calibri" w:hAnsi="Times New Roman" w:cs="Times New Roman"/>
                <w:color w:val="000000"/>
                <w:sz w:val="24"/>
                <w:szCs w:val="24"/>
              </w:rPr>
              <w:t>un p</w:t>
            </w:r>
            <w:r w:rsidR="007B191B" w:rsidRPr="00E8737D">
              <w:rPr>
                <w:rFonts w:ascii="Times New Roman" w:eastAsia="Calibri" w:hAnsi="Times New Roman" w:cs="Times New Roman"/>
                <w:color w:val="000000"/>
                <w:sz w:val="24"/>
                <w:szCs w:val="24"/>
              </w:rPr>
              <w:t>rivātpersonas</w:t>
            </w:r>
            <w:r w:rsidR="002526C3" w:rsidRPr="00E8737D">
              <w:rPr>
                <w:rFonts w:ascii="Times New Roman" w:eastAsia="Calibri" w:hAnsi="Times New Roman" w:cs="Times New Roman"/>
                <w:color w:val="000000"/>
                <w:sz w:val="24"/>
                <w:szCs w:val="24"/>
              </w:rPr>
              <w:t xml:space="preserve"> (adresāti)</w:t>
            </w:r>
            <w:r w:rsidR="007B191B" w:rsidRPr="00E8737D">
              <w:rPr>
                <w:rFonts w:ascii="Times New Roman" w:eastAsia="Calibri" w:hAnsi="Times New Roman" w:cs="Times New Roman"/>
                <w:color w:val="000000"/>
                <w:sz w:val="24"/>
                <w:szCs w:val="24"/>
              </w:rPr>
              <w:t xml:space="preserve">, </w:t>
            </w:r>
            <w:r w:rsidR="002526C3" w:rsidRPr="00E8737D">
              <w:rPr>
                <w:rFonts w:ascii="Times New Roman" w:eastAsia="Calibri" w:hAnsi="Times New Roman" w:cs="Times New Roman"/>
                <w:color w:val="000000"/>
                <w:sz w:val="24"/>
                <w:szCs w:val="24"/>
              </w:rPr>
              <w:t xml:space="preserve">kurām būs aktivizēts e-adreses konts un </w:t>
            </w:r>
            <w:r w:rsidR="007B191B" w:rsidRPr="00E8737D">
              <w:rPr>
                <w:rFonts w:ascii="Times New Roman" w:eastAsia="Calibri" w:hAnsi="Times New Roman" w:cs="Times New Roman"/>
                <w:color w:val="000000"/>
                <w:sz w:val="24"/>
                <w:szCs w:val="24"/>
              </w:rPr>
              <w:t xml:space="preserve">kuras </w:t>
            </w:r>
            <w:r w:rsidR="004F60AE" w:rsidRPr="00E8737D">
              <w:rPr>
                <w:rFonts w:ascii="Times New Roman" w:eastAsia="Calibri" w:hAnsi="Times New Roman" w:cs="Times New Roman"/>
                <w:color w:val="000000"/>
                <w:sz w:val="24"/>
                <w:szCs w:val="24"/>
              </w:rPr>
              <w:t xml:space="preserve">dokumentu un informācijas </w:t>
            </w:r>
            <w:r w:rsidR="002526C3" w:rsidRPr="00E8737D">
              <w:rPr>
                <w:rFonts w:ascii="Times New Roman" w:eastAsia="Calibri" w:hAnsi="Times New Roman" w:cs="Times New Roman"/>
                <w:color w:val="000000"/>
                <w:sz w:val="24"/>
                <w:szCs w:val="24"/>
              </w:rPr>
              <w:t>paziņošanu veiks</w:t>
            </w:r>
            <w:r w:rsidR="007B191B" w:rsidRPr="00E8737D">
              <w:rPr>
                <w:rFonts w:ascii="Times New Roman" w:eastAsia="Calibri" w:hAnsi="Times New Roman" w:cs="Times New Roman"/>
                <w:color w:val="000000"/>
                <w:sz w:val="24"/>
                <w:szCs w:val="24"/>
              </w:rPr>
              <w:t xml:space="preserve"> </w:t>
            </w:r>
            <w:r w:rsidR="002526C3" w:rsidRPr="00E8737D">
              <w:rPr>
                <w:rFonts w:ascii="Times New Roman" w:eastAsia="Calibri" w:hAnsi="Times New Roman" w:cs="Times New Roman"/>
                <w:color w:val="000000"/>
                <w:sz w:val="24"/>
                <w:szCs w:val="24"/>
              </w:rPr>
              <w:t xml:space="preserve">ar </w:t>
            </w:r>
            <w:r w:rsidR="007B191B" w:rsidRPr="00E8737D">
              <w:rPr>
                <w:rFonts w:ascii="Times New Roman" w:eastAsia="Calibri" w:hAnsi="Times New Roman" w:cs="Times New Roman"/>
                <w:color w:val="000000"/>
                <w:sz w:val="24"/>
                <w:szCs w:val="24"/>
              </w:rPr>
              <w:t>Oficiālo elektron</w:t>
            </w:r>
            <w:r w:rsidR="002526C3" w:rsidRPr="00E8737D">
              <w:rPr>
                <w:rFonts w:ascii="Times New Roman" w:eastAsia="Calibri" w:hAnsi="Times New Roman" w:cs="Times New Roman"/>
                <w:color w:val="000000"/>
                <w:sz w:val="24"/>
                <w:szCs w:val="24"/>
              </w:rPr>
              <w:t xml:space="preserve">isko adrešu informācijas sistēmas </w:t>
            </w:r>
            <w:r w:rsidR="004F60AE" w:rsidRPr="00E8737D">
              <w:rPr>
                <w:rFonts w:ascii="Times New Roman" w:eastAsia="Calibri" w:hAnsi="Times New Roman" w:cs="Times New Roman"/>
                <w:color w:val="000000"/>
                <w:sz w:val="24"/>
                <w:szCs w:val="24"/>
              </w:rPr>
              <w:t>palīdzību</w:t>
            </w:r>
            <w:r w:rsidR="007B191B" w:rsidRPr="00E8737D">
              <w:rPr>
                <w:rFonts w:ascii="Times New Roman" w:eastAsia="Calibri" w:hAnsi="Times New Roman" w:cs="Times New Roman"/>
                <w:color w:val="000000"/>
                <w:sz w:val="24"/>
                <w:szCs w:val="24"/>
              </w:rPr>
              <w:t>.</w:t>
            </w:r>
          </w:p>
        </w:tc>
      </w:tr>
      <w:tr w:rsidR="007B191B" w:rsidRPr="00E8737D" w14:paraId="7110FE84" w14:textId="77777777" w:rsidTr="00620F4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5EF38B0"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55EA2A4"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1A9213DE" w14:textId="77777777" w:rsidR="007B191B" w:rsidRPr="00E8737D" w:rsidRDefault="007B191B" w:rsidP="007B191B">
            <w:pPr>
              <w:spacing w:after="0" w:line="240" w:lineRule="auto"/>
              <w:ind w:left="111"/>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Likumprojekts šo jomu neskar.</w:t>
            </w:r>
          </w:p>
        </w:tc>
      </w:tr>
      <w:tr w:rsidR="007B191B" w:rsidRPr="00E8737D" w14:paraId="74674152" w14:textId="77777777" w:rsidTr="00620F4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4010A1C"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6EDAD43"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071CBC0F" w14:textId="77777777" w:rsidR="007B191B" w:rsidRPr="00E8737D" w:rsidRDefault="007B191B" w:rsidP="007B191B">
            <w:pPr>
              <w:spacing w:after="0" w:line="240" w:lineRule="auto"/>
              <w:ind w:left="111"/>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Likumprojekts šo jomu neskar.</w:t>
            </w:r>
          </w:p>
        </w:tc>
      </w:tr>
      <w:tr w:rsidR="007B191B" w:rsidRPr="00E8737D" w14:paraId="6FB7C8C6" w14:textId="77777777" w:rsidTr="00620F4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841D7A2"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50FA2A9B"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8416476" w14:textId="77777777" w:rsidR="007B191B" w:rsidRPr="00E8737D" w:rsidRDefault="007B191B" w:rsidP="007B191B">
            <w:pPr>
              <w:spacing w:after="0" w:line="240" w:lineRule="auto"/>
              <w:ind w:left="111"/>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Nav.</w:t>
            </w:r>
          </w:p>
        </w:tc>
      </w:tr>
    </w:tbl>
    <w:p w14:paraId="10353BE1" w14:textId="77777777" w:rsidR="00620F4F" w:rsidRPr="00E8737D" w:rsidRDefault="00620F4F" w:rsidP="007B191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B191B" w:rsidRPr="00E8737D" w14:paraId="21159D47" w14:textId="77777777" w:rsidTr="009A51E2">
        <w:trPr>
          <w:trHeight w:val="46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037112" w14:textId="77777777" w:rsidR="007B191B" w:rsidRPr="00E8737D" w:rsidRDefault="007B191B" w:rsidP="007B191B">
            <w:pPr>
              <w:spacing w:after="0" w:line="240" w:lineRule="auto"/>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III. Tiesību akta projekta ietekme uz valsts budžetu un pašvaldību budžetiem</w:t>
            </w:r>
          </w:p>
        </w:tc>
      </w:tr>
      <w:tr w:rsidR="007B191B" w:rsidRPr="00E8737D" w14:paraId="7CB31958" w14:textId="77777777" w:rsidTr="009A51E2">
        <w:trPr>
          <w:trHeight w:val="373"/>
        </w:trPr>
        <w:tc>
          <w:tcPr>
            <w:tcW w:w="0" w:type="auto"/>
            <w:tcBorders>
              <w:top w:val="outset" w:sz="6" w:space="0" w:color="414142"/>
              <w:left w:val="outset" w:sz="6" w:space="0" w:color="414142"/>
              <w:bottom w:val="outset" w:sz="6" w:space="0" w:color="414142"/>
              <w:right w:val="outset" w:sz="6" w:space="0" w:color="414142"/>
            </w:tcBorders>
            <w:vAlign w:val="center"/>
          </w:tcPr>
          <w:p w14:paraId="553F692F" w14:textId="77777777" w:rsidR="007B191B" w:rsidRPr="00E8737D" w:rsidRDefault="007B191B" w:rsidP="007B191B">
            <w:pPr>
              <w:spacing w:after="0" w:line="240" w:lineRule="auto"/>
              <w:jc w:val="center"/>
              <w:rPr>
                <w:rFonts w:ascii="Times New Roman" w:eastAsia="Times New Roman" w:hAnsi="Times New Roman" w:cs="Times New Roman"/>
                <w:bCs/>
                <w:sz w:val="24"/>
                <w:szCs w:val="24"/>
                <w:lang w:eastAsia="lv-LV"/>
              </w:rPr>
            </w:pPr>
            <w:r w:rsidRPr="00E8737D">
              <w:rPr>
                <w:rFonts w:ascii="Times New Roman" w:eastAsia="Times New Roman" w:hAnsi="Times New Roman" w:cs="Times New Roman"/>
                <w:bCs/>
                <w:sz w:val="24"/>
                <w:szCs w:val="24"/>
                <w:lang w:eastAsia="lv-LV"/>
              </w:rPr>
              <w:t>Likumprojekts šo jomu neskar.</w:t>
            </w:r>
          </w:p>
        </w:tc>
      </w:tr>
    </w:tbl>
    <w:p w14:paraId="7DE04D09"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7B191B" w:rsidRPr="00E8737D" w14:paraId="6F2CBA9E" w14:textId="77777777" w:rsidTr="002E3AE1">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B1C703" w14:textId="77777777" w:rsidR="007B191B" w:rsidRPr="00E8737D" w:rsidRDefault="007B191B" w:rsidP="002E3A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IV. Tiesību akta projekta ietekme uz spēkā esošo tiesību normu sistēmu</w:t>
            </w:r>
          </w:p>
        </w:tc>
      </w:tr>
      <w:tr w:rsidR="007B191B" w:rsidRPr="00E8737D" w14:paraId="3C8224B5" w14:textId="77777777" w:rsidTr="002E3AE1">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2003B68"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DF3CFEE"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B61A84C" w14:textId="2FE90311" w:rsidR="007B191B" w:rsidRPr="00E8737D" w:rsidRDefault="00135672" w:rsidP="00620F4F">
            <w:pPr>
              <w:spacing w:after="0" w:line="240" w:lineRule="auto"/>
              <w:ind w:right="108"/>
              <w:jc w:val="both"/>
              <w:rPr>
                <w:rFonts w:ascii="Times New Roman" w:eastAsia="Calibri" w:hAnsi="Times New Roman" w:cs="Times New Roman"/>
                <w:sz w:val="24"/>
                <w:szCs w:val="24"/>
              </w:rPr>
            </w:pPr>
            <w:r w:rsidRPr="00E8737D">
              <w:rPr>
                <w:rFonts w:ascii="Times New Roman" w:eastAsia="Times New Roman" w:hAnsi="Times New Roman" w:cs="Times New Roman"/>
                <w:sz w:val="24"/>
                <w:szCs w:val="24"/>
                <w:lang w:eastAsia="lv-LV"/>
              </w:rPr>
              <w:t xml:space="preserve">Likumprojektu nepieciešams virzīt pieņemšanai kopā ar likumprojektu </w:t>
            </w:r>
            <w:r w:rsidR="0044659D" w:rsidRPr="00E8737D">
              <w:rPr>
                <w:rFonts w:ascii="Times New Roman" w:eastAsia="Times New Roman" w:hAnsi="Times New Roman" w:cs="Times New Roman"/>
                <w:sz w:val="24"/>
                <w:szCs w:val="24"/>
                <w:lang w:eastAsia="lv-LV"/>
              </w:rPr>
              <w:t>"</w:t>
            </w:r>
            <w:r w:rsidRPr="00E8737D">
              <w:rPr>
                <w:rFonts w:ascii="Times New Roman" w:eastAsia="Times New Roman" w:hAnsi="Times New Roman" w:cs="Times New Roman"/>
                <w:sz w:val="24"/>
                <w:szCs w:val="24"/>
                <w:lang w:eastAsia="lv-LV"/>
              </w:rPr>
              <w:t xml:space="preserve">Grozījumi </w:t>
            </w:r>
            <w:r w:rsidRPr="00E8737D">
              <w:rPr>
                <w:rFonts w:ascii="Times New Roman" w:eastAsia="Calibri" w:hAnsi="Times New Roman" w:cs="Times New Roman"/>
                <w:color w:val="000000"/>
                <w:sz w:val="24"/>
                <w:szCs w:val="24"/>
              </w:rPr>
              <w:t>Oficiālās elektroniskās adreses likumā</w:t>
            </w:r>
            <w:r w:rsidR="0044659D" w:rsidRPr="00E8737D">
              <w:rPr>
                <w:rFonts w:ascii="Times New Roman" w:eastAsia="Times New Roman" w:hAnsi="Times New Roman" w:cs="Times New Roman"/>
                <w:sz w:val="24"/>
                <w:szCs w:val="24"/>
                <w:lang w:eastAsia="lv-LV"/>
              </w:rPr>
              <w:t>"</w:t>
            </w:r>
            <w:r w:rsidR="00A92D8F" w:rsidRPr="00E8737D">
              <w:rPr>
                <w:rFonts w:ascii="Times New Roman" w:eastAsia="Times New Roman" w:hAnsi="Times New Roman" w:cs="Times New Roman"/>
                <w:sz w:val="24"/>
                <w:szCs w:val="24"/>
                <w:lang w:eastAsia="lv-LV"/>
              </w:rPr>
              <w:t xml:space="preserve"> (VSS-</w:t>
            </w:r>
            <w:r w:rsidR="00753389" w:rsidRPr="00E8737D">
              <w:rPr>
                <w:rFonts w:ascii="Times New Roman" w:eastAsia="Times New Roman" w:hAnsi="Times New Roman" w:cs="Times New Roman"/>
                <w:sz w:val="24"/>
                <w:szCs w:val="24"/>
                <w:lang w:eastAsia="lv-LV"/>
              </w:rPr>
              <w:t>697</w:t>
            </w:r>
            <w:r w:rsidR="00A92D8F" w:rsidRPr="00E8737D">
              <w:rPr>
                <w:rFonts w:ascii="Times New Roman" w:eastAsia="Times New Roman" w:hAnsi="Times New Roman" w:cs="Times New Roman"/>
                <w:sz w:val="24"/>
                <w:szCs w:val="24"/>
                <w:lang w:eastAsia="lv-LV"/>
              </w:rPr>
              <w:t>)</w:t>
            </w:r>
            <w:r w:rsidRPr="00E8737D">
              <w:rPr>
                <w:rFonts w:ascii="Times New Roman" w:eastAsia="Times New Roman" w:hAnsi="Times New Roman" w:cs="Times New Roman"/>
                <w:sz w:val="24"/>
                <w:szCs w:val="24"/>
                <w:lang w:eastAsia="lv-LV"/>
              </w:rPr>
              <w:t xml:space="preserve">, lai tie tiktu pieņemti un stātos spēkā vienlaicīgi. </w:t>
            </w:r>
          </w:p>
        </w:tc>
      </w:tr>
      <w:tr w:rsidR="007B191B" w:rsidRPr="00E8737D" w14:paraId="4FF0A255" w14:textId="77777777" w:rsidTr="002E3AE1">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67C6F6F6"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6FD38F2"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B7E863D" w14:textId="77777777" w:rsidR="007B191B" w:rsidRPr="00E8737D" w:rsidRDefault="00135672"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 xml:space="preserve">Tieslietu </w:t>
            </w:r>
            <w:r w:rsidR="007B191B" w:rsidRPr="00E8737D">
              <w:rPr>
                <w:rFonts w:ascii="Times New Roman" w:eastAsia="Times New Roman" w:hAnsi="Times New Roman" w:cs="Times New Roman"/>
                <w:sz w:val="24"/>
                <w:szCs w:val="24"/>
                <w:lang w:eastAsia="lv-LV"/>
              </w:rPr>
              <w:t>ministrija.</w:t>
            </w:r>
          </w:p>
        </w:tc>
      </w:tr>
      <w:tr w:rsidR="007B191B" w:rsidRPr="00E8737D" w14:paraId="61F83418" w14:textId="77777777" w:rsidTr="002E3AE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907E5A"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B4C3CFB" w14:textId="77777777" w:rsidR="007B191B" w:rsidRPr="00E8737D" w:rsidRDefault="007B191B" w:rsidP="002E3AE1">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6CC2D72" w14:textId="77777777" w:rsidR="007B191B" w:rsidRPr="00E8737D" w:rsidRDefault="007B191B" w:rsidP="002E3AE1">
            <w:pPr>
              <w:spacing w:before="100" w:beforeAutospacing="1" w:after="100" w:afterAutospacing="1"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Nav.</w:t>
            </w:r>
          </w:p>
        </w:tc>
      </w:tr>
    </w:tbl>
    <w:p w14:paraId="09F37A14"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B191B" w:rsidRPr="00E8737D" w14:paraId="4AB72481" w14:textId="77777777" w:rsidTr="002E3AE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DC2653" w14:textId="77777777" w:rsidR="007B191B" w:rsidRPr="00E8737D" w:rsidRDefault="007B191B" w:rsidP="007B191B">
            <w:pPr>
              <w:spacing w:after="0" w:line="240" w:lineRule="auto"/>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 xml:space="preserve">V. Tiesību akta projekta atbilstība Latvijas Republikas starptautiskajām saistībām </w:t>
            </w:r>
          </w:p>
        </w:tc>
      </w:tr>
      <w:tr w:rsidR="007B191B" w:rsidRPr="00E8737D" w14:paraId="78BDFD0B" w14:textId="77777777" w:rsidTr="009A51E2">
        <w:trPr>
          <w:trHeight w:val="271"/>
        </w:trPr>
        <w:tc>
          <w:tcPr>
            <w:tcW w:w="0" w:type="auto"/>
            <w:tcBorders>
              <w:top w:val="outset" w:sz="6" w:space="0" w:color="414142"/>
              <w:left w:val="outset" w:sz="6" w:space="0" w:color="414142"/>
              <w:bottom w:val="outset" w:sz="6" w:space="0" w:color="414142"/>
              <w:right w:val="outset" w:sz="6" w:space="0" w:color="414142"/>
            </w:tcBorders>
            <w:vAlign w:val="center"/>
          </w:tcPr>
          <w:p w14:paraId="6F004758" w14:textId="77777777" w:rsidR="007B191B" w:rsidRPr="00E8737D" w:rsidRDefault="007B191B" w:rsidP="007B191B">
            <w:pPr>
              <w:spacing w:after="0" w:line="240" w:lineRule="auto"/>
              <w:jc w:val="center"/>
              <w:rPr>
                <w:rFonts w:ascii="Times New Roman" w:eastAsia="Times New Roman" w:hAnsi="Times New Roman" w:cs="Times New Roman"/>
                <w:bCs/>
                <w:sz w:val="24"/>
                <w:szCs w:val="24"/>
                <w:lang w:eastAsia="lv-LV"/>
              </w:rPr>
            </w:pPr>
            <w:r w:rsidRPr="00E8737D">
              <w:rPr>
                <w:rFonts w:ascii="Times New Roman" w:eastAsia="Times New Roman" w:hAnsi="Times New Roman" w:cs="Times New Roman"/>
                <w:bCs/>
                <w:sz w:val="24"/>
                <w:szCs w:val="24"/>
                <w:lang w:eastAsia="lv-LV"/>
              </w:rPr>
              <w:t>Likumprojekts šo jomu neskar.</w:t>
            </w:r>
          </w:p>
        </w:tc>
      </w:tr>
    </w:tbl>
    <w:p w14:paraId="2BA1756D" w14:textId="77777777" w:rsidR="00B27EEF" w:rsidRPr="00E8737D" w:rsidRDefault="00B27EEF" w:rsidP="007B191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7B191B" w:rsidRPr="00E8737D" w14:paraId="52F883E2" w14:textId="77777777" w:rsidTr="002E3AE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D83867" w14:textId="77777777" w:rsidR="007B191B" w:rsidRPr="00E8737D" w:rsidRDefault="007B191B" w:rsidP="007B191B">
            <w:pPr>
              <w:spacing w:after="0" w:line="240" w:lineRule="auto"/>
              <w:ind w:firstLine="300"/>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VI. Sabiedrības līdzdalība un komunikācijas aktivitātes</w:t>
            </w:r>
          </w:p>
        </w:tc>
      </w:tr>
      <w:tr w:rsidR="007B191B" w:rsidRPr="00E8737D" w14:paraId="3927BAEF" w14:textId="77777777" w:rsidTr="009A51E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2E86559"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4884BE8E"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Plānotās sabiedrības līdzdalības un komunikācijas aktivitātes saistībā ar projektu</w:t>
            </w:r>
          </w:p>
        </w:tc>
        <w:tc>
          <w:tcPr>
            <w:tcW w:w="3595" w:type="pct"/>
            <w:tcBorders>
              <w:top w:val="outset" w:sz="6" w:space="0" w:color="414142"/>
              <w:left w:val="outset" w:sz="6" w:space="0" w:color="414142"/>
              <w:bottom w:val="outset" w:sz="6" w:space="0" w:color="414142"/>
              <w:right w:val="outset" w:sz="6" w:space="0" w:color="414142"/>
            </w:tcBorders>
            <w:hideMark/>
          </w:tcPr>
          <w:p w14:paraId="278F2268" w14:textId="3DCF0EBD" w:rsidR="007B191B" w:rsidRPr="00E8737D" w:rsidRDefault="00B27EEF" w:rsidP="001B6A7F">
            <w:pPr>
              <w:spacing w:after="0" w:line="240" w:lineRule="auto"/>
              <w:ind w:left="91" w:right="140" w:firstLine="206"/>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 xml:space="preserve">Par </w:t>
            </w:r>
            <w:r w:rsidR="00135672" w:rsidRPr="00E8737D">
              <w:rPr>
                <w:rFonts w:ascii="Times New Roman" w:eastAsia="Times New Roman" w:hAnsi="Times New Roman" w:cs="Times New Roman"/>
                <w:sz w:val="24"/>
                <w:szCs w:val="24"/>
                <w:lang w:eastAsia="lv-LV"/>
              </w:rPr>
              <w:t>Likumprojekt</w:t>
            </w:r>
            <w:r w:rsidR="00753389" w:rsidRPr="00E8737D">
              <w:rPr>
                <w:rFonts w:ascii="Times New Roman" w:eastAsia="Times New Roman" w:hAnsi="Times New Roman" w:cs="Times New Roman"/>
                <w:sz w:val="24"/>
                <w:szCs w:val="24"/>
                <w:lang w:eastAsia="lv-LV"/>
              </w:rPr>
              <w:t>ā iekļauto regulējumu</w:t>
            </w:r>
            <w:r w:rsidR="00135672" w:rsidRPr="00E8737D">
              <w:rPr>
                <w:rFonts w:ascii="Times New Roman" w:eastAsia="Times New Roman" w:hAnsi="Times New Roman" w:cs="Times New Roman"/>
                <w:sz w:val="24"/>
                <w:szCs w:val="24"/>
                <w:lang w:eastAsia="lv-LV"/>
              </w:rPr>
              <w:t xml:space="preserve"> </w:t>
            </w:r>
            <w:r w:rsidRPr="00E8737D">
              <w:rPr>
                <w:rFonts w:ascii="Times New Roman" w:eastAsia="Times New Roman" w:hAnsi="Times New Roman" w:cs="Times New Roman"/>
                <w:sz w:val="24"/>
                <w:szCs w:val="24"/>
                <w:lang w:eastAsia="lv-LV"/>
              </w:rPr>
              <w:t xml:space="preserve">sabiedrība ir informēta likumprojekta </w:t>
            </w:r>
            <w:r w:rsidR="0044659D" w:rsidRPr="00E8737D">
              <w:rPr>
                <w:rFonts w:ascii="Times New Roman" w:eastAsia="Times New Roman" w:hAnsi="Times New Roman" w:cs="Times New Roman"/>
                <w:sz w:val="24"/>
                <w:szCs w:val="24"/>
                <w:lang w:eastAsia="lv-LV"/>
              </w:rPr>
              <w:t>"</w:t>
            </w:r>
            <w:r w:rsidRPr="00E8737D">
              <w:rPr>
                <w:rFonts w:ascii="Times New Roman" w:eastAsia="Times New Roman" w:hAnsi="Times New Roman" w:cs="Times New Roman"/>
                <w:sz w:val="24"/>
                <w:szCs w:val="24"/>
                <w:lang w:eastAsia="lv-LV"/>
              </w:rPr>
              <w:t>Grozījumi Oficiālās elektroniskās adreses likumā</w:t>
            </w:r>
            <w:r w:rsidR="0044659D" w:rsidRPr="00E8737D">
              <w:rPr>
                <w:rFonts w:ascii="Times New Roman" w:eastAsia="Times New Roman" w:hAnsi="Times New Roman" w:cs="Times New Roman"/>
                <w:sz w:val="24"/>
                <w:szCs w:val="24"/>
                <w:lang w:eastAsia="lv-LV"/>
              </w:rPr>
              <w:t>"</w:t>
            </w:r>
            <w:r w:rsidRPr="00E8737D">
              <w:rPr>
                <w:rFonts w:ascii="Times New Roman" w:eastAsia="Times New Roman" w:hAnsi="Times New Roman" w:cs="Times New Roman"/>
                <w:sz w:val="24"/>
                <w:szCs w:val="24"/>
                <w:lang w:eastAsia="lv-LV"/>
              </w:rPr>
              <w:t xml:space="preserve"> </w:t>
            </w:r>
            <w:r w:rsidR="001B6A7F" w:rsidRPr="00E8737D">
              <w:rPr>
                <w:rFonts w:ascii="Times New Roman" w:eastAsia="Times New Roman" w:hAnsi="Times New Roman" w:cs="Times New Roman"/>
                <w:sz w:val="24"/>
                <w:szCs w:val="24"/>
                <w:lang w:eastAsia="lv-LV"/>
              </w:rPr>
              <w:t>(veikta Ministru kabineta 2009. gada 25. augusta noteikumos Nr.</w:t>
            </w:r>
            <w:r w:rsidR="0044659D" w:rsidRPr="00E8737D">
              <w:rPr>
                <w:rFonts w:ascii="Times New Roman" w:eastAsia="Times New Roman" w:hAnsi="Times New Roman" w:cs="Times New Roman"/>
                <w:sz w:val="24"/>
                <w:szCs w:val="24"/>
                <w:lang w:eastAsia="lv-LV"/>
              </w:rPr>
              <w:t> </w:t>
            </w:r>
            <w:r w:rsidR="001B6A7F" w:rsidRPr="00E8737D">
              <w:rPr>
                <w:rFonts w:ascii="Times New Roman" w:eastAsia="Times New Roman" w:hAnsi="Times New Roman" w:cs="Times New Roman"/>
                <w:sz w:val="24"/>
                <w:szCs w:val="24"/>
                <w:lang w:eastAsia="lv-LV"/>
              </w:rPr>
              <w:t xml:space="preserve">970 "Sabiedrības līdzdalības kārtība attīstības un plānošanas procesā" sabiedrības informēšanas procedūra) </w:t>
            </w:r>
            <w:r w:rsidR="00C25017" w:rsidRPr="00E8737D">
              <w:rPr>
                <w:rFonts w:ascii="Times New Roman" w:eastAsia="Times New Roman" w:hAnsi="Times New Roman" w:cs="Times New Roman"/>
                <w:sz w:val="24"/>
                <w:szCs w:val="24"/>
                <w:lang w:eastAsia="lv-LV"/>
              </w:rPr>
              <w:t xml:space="preserve">izstrādes </w:t>
            </w:r>
            <w:r w:rsidRPr="00E8737D">
              <w:rPr>
                <w:rFonts w:ascii="Times New Roman" w:eastAsia="Times New Roman" w:hAnsi="Times New Roman" w:cs="Times New Roman"/>
                <w:sz w:val="24"/>
                <w:szCs w:val="24"/>
                <w:lang w:eastAsia="lv-LV"/>
              </w:rPr>
              <w:t xml:space="preserve">procesā, </w:t>
            </w:r>
            <w:r w:rsidR="001C4EE8" w:rsidRPr="00E8737D">
              <w:rPr>
                <w:rFonts w:ascii="Times New Roman" w:eastAsia="Times New Roman" w:hAnsi="Times New Roman" w:cs="Times New Roman"/>
                <w:sz w:val="24"/>
                <w:szCs w:val="24"/>
                <w:lang w:eastAsia="lv-LV"/>
              </w:rPr>
              <w:t xml:space="preserve">kā arī Likumprojekta saskaņošanas procesā, </w:t>
            </w:r>
            <w:r w:rsidRPr="00E8737D">
              <w:rPr>
                <w:rFonts w:ascii="Times New Roman" w:eastAsia="Times New Roman" w:hAnsi="Times New Roman" w:cs="Times New Roman"/>
                <w:sz w:val="24"/>
                <w:szCs w:val="24"/>
                <w:lang w:eastAsia="lv-LV"/>
              </w:rPr>
              <w:t xml:space="preserve">kurā </w:t>
            </w:r>
            <w:r w:rsidR="001C4EE8" w:rsidRPr="00E8737D">
              <w:rPr>
                <w:rFonts w:ascii="Times New Roman" w:eastAsia="Times New Roman" w:hAnsi="Times New Roman" w:cs="Times New Roman"/>
                <w:sz w:val="24"/>
                <w:szCs w:val="24"/>
                <w:lang w:eastAsia="lv-LV"/>
              </w:rPr>
              <w:t>tika</w:t>
            </w:r>
            <w:r w:rsidRPr="00E8737D">
              <w:rPr>
                <w:rFonts w:ascii="Times New Roman" w:eastAsia="Times New Roman" w:hAnsi="Times New Roman" w:cs="Times New Roman"/>
                <w:sz w:val="24"/>
                <w:szCs w:val="24"/>
                <w:lang w:eastAsia="lv-LV"/>
              </w:rPr>
              <w:t xml:space="preserve"> iesaistītas visas ministrijas, Latvijas Pašvaldību savienība un Latvijas Darba devēju konfederācija.</w:t>
            </w:r>
          </w:p>
        </w:tc>
      </w:tr>
      <w:tr w:rsidR="007B191B" w:rsidRPr="00E8737D" w14:paraId="2429FE2F" w14:textId="77777777" w:rsidTr="009A51E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43B43C8"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30A42B25"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Sabiedrības līdzdalība projekta izstrādē</w:t>
            </w:r>
          </w:p>
        </w:tc>
        <w:tc>
          <w:tcPr>
            <w:tcW w:w="3595" w:type="pct"/>
            <w:tcBorders>
              <w:top w:val="outset" w:sz="6" w:space="0" w:color="414142"/>
              <w:left w:val="outset" w:sz="6" w:space="0" w:color="414142"/>
              <w:bottom w:val="outset" w:sz="6" w:space="0" w:color="414142"/>
              <w:right w:val="outset" w:sz="6" w:space="0" w:color="414142"/>
            </w:tcBorders>
            <w:hideMark/>
          </w:tcPr>
          <w:p w14:paraId="2517FBF7" w14:textId="5555EA51" w:rsidR="007B191B" w:rsidRPr="00E8737D" w:rsidRDefault="00753389" w:rsidP="007B191B">
            <w:pPr>
              <w:spacing w:after="0" w:line="240" w:lineRule="auto"/>
              <w:ind w:left="206" w:right="140" w:firstLine="206"/>
              <w:jc w:val="both"/>
              <w:rPr>
                <w:rFonts w:ascii="Times New Roman" w:eastAsia="Calibri" w:hAnsi="Times New Roman" w:cs="Times New Roman"/>
                <w:sz w:val="24"/>
                <w:szCs w:val="24"/>
                <w:lang w:eastAsia="lv-LV"/>
              </w:rPr>
            </w:pPr>
            <w:r w:rsidRPr="00E8737D">
              <w:rPr>
                <w:rFonts w:ascii="Times New Roman" w:eastAsia="Calibri" w:hAnsi="Times New Roman" w:cs="Times New Roman"/>
                <w:sz w:val="24"/>
                <w:szCs w:val="24"/>
                <w:lang w:eastAsia="lv-LV"/>
              </w:rPr>
              <w:t xml:space="preserve">Likumprojekta izstrādē sabiedrība netika iesaistīta. </w:t>
            </w:r>
            <w:r w:rsidR="00056229" w:rsidRPr="00E8737D">
              <w:rPr>
                <w:rFonts w:ascii="Times New Roman" w:hAnsi="Times New Roman" w:cs="Times New Roman"/>
                <w:sz w:val="24"/>
                <w:szCs w:val="24"/>
              </w:rPr>
              <w:t>S</w:t>
            </w:r>
            <w:r w:rsidR="00056229" w:rsidRPr="00E8737D">
              <w:rPr>
                <w:rFonts w:ascii="Times New Roman" w:eastAsia="Calibri" w:hAnsi="Times New Roman" w:cs="Times New Roman"/>
                <w:sz w:val="24"/>
                <w:szCs w:val="24"/>
                <w:lang w:eastAsia="lv-LV"/>
              </w:rPr>
              <w:t xml:space="preserve">abiedrības pārstāvjiem bija iespēja </w:t>
            </w:r>
            <w:bookmarkStart w:id="1" w:name="_GoBack"/>
            <w:bookmarkEnd w:id="1"/>
            <w:r w:rsidR="00056229" w:rsidRPr="00E8737D">
              <w:rPr>
                <w:rFonts w:ascii="Times New Roman" w:eastAsia="Calibri" w:hAnsi="Times New Roman" w:cs="Times New Roman"/>
                <w:sz w:val="24"/>
                <w:szCs w:val="24"/>
                <w:lang w:eastAsia="lv-LV"/>
              </w:rPr>
              <w:t>līdzdarboties likumprojekta "Grozījumi Oficiālās elektroniskās adreses likumā" (kurā sākotnēji tika iekļauts Likumprojektā paredzētais regulējums) izstrādē, sniedzot rakstveida viedokli.</w:t>
            </w:r>
          </w:p>
        </w:tc>
      </w:tr>
      <w:tr w:rsidR="007B191B" w:rsidRPr="00E8737D" w14:paraId="2458A8EB" w14:textId="77777777" w:rsidTr="009A51E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09278A"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4C3ECA80"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Sabiedrības līdzdalības rezultāti</w:t>
            </w:r>
          </w:p>
        </w:tc>
        <w:tc>
          <w:tcPr>
            <w:tcW w:w="3595" w:type="pct"/>
            <w:tcBorders>
              <w:top w:val="outset" w:sz="6" w:space="0" w:color="414142"/>
              <w:left w:val="outset" w:sz="6" w:space="0" w:color="414142"/>
              <w:bottom w:val="outset" w:sz="6" w:space="0" w:color="414142"/>
              <w:right w:val="outset" w:sz="6" w:space="0" w:color="414142"/>
            </w:tcBorders>
            <w:hideMark/>
          </w:tcPr>
          <w:p w14:paraId="1FEB6399" w14:textId="091CACAA" w:rsidR="007B191B" w:rsidRPr="00E8737D" w:rsidRDefault="001B6A7F" w:rsidP="001B6A7F">
            <w:pPr>
              <w:spacing w:after="0" w:line="240" w:lineRule="auto"/>
              <w:ind w:left="91" w:right="140" w:firstLine="142"/>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Sabiedrības pārstāvju iebildumi par Likumprojekt</w:t>
            </w:r>
            <w:r w:rsidR="00753389" w:rsidRPr="00E8737D">
              <w:rPr>
                <w:rFonts w:ascii="Times New Roman" w:eastAsia="Times New Roman" w:hAnsi="Times New Roman" w:cs="Times New Roman"/>
                <w:sz w:val="24"/>
                <w:szCs w:val="24"/>
                <w:lang w:eastAsia="lv-LV"/>
              </w:rPr>
              <w:t>ā</w:t>
            </w:r>
            <w:r w:rsidRPr="00E8737D">
              <w:rPr>
                <w:rFonts w:ascii="Times New Roman" w:eastAsia="Times New Roman" w:hAnsi="Times New Roman" w:cs="Times New Roman"/>
                <w:sz w:val="24"/>
                <w:szCs w:val="24"/>
                <w:lang w:eastAsia="lv-LV"/>
              </w:rPr>
              <w:t xml:space="preserve"> </w:t>
            </w:r>
            <w:r w:rsidR="00753389" w:rsidRPr="00E8737D">
              <w:rPr>
                <w:rFonts w:ascii="Times New Roman" w:eastAsia="Times New Roman" w:hAnsi="Times New Roman" w:cs="Times New Roman"/>
                <w:sz w:val="24"/>
                <w:szCs w:val="24"/>
                <w:lang w:eastAsia="lv-LV"/>
              </w:rPr>
              <w:t xml:space="preserve">iekļauto regulējumu </w:t>
            </w:r>
            <w:r w:rsidRPr="00E8737D">
              <w:rPr>
                <w:rFonts w:ascii="Times New Roman" w:eastAsia="Times New Roman" w:hAnsi="Times New Roman" w:cs="Times New Roman"/>
                <w:sz w:val="24"/>
                <w:szCs w:val="24"/>
                <w:lang w:eastAsia="lv-LV"/>
              </w:rPr>
              <w:t>netika saņemti.</w:t>
            </w:r>
          </w:p>
        </w:tc>
      </w:tr>
      <w:tr w:rsidR="007B191B" w:rsidRPr="00E8737D" w14:paraId="369985C9" w14:textId="77777777" w:rsidTr="009A51E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8550C05"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71BB150C"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312369AB" w14:textId="77777777" w:rsidR="007B191B" w:rsidRPr="00E8737D" w:rsidRDefault="007B191B" w:rsidP="007B191B">
            <w:pPr>
              <w:spacing w:after="0" w:line="240" w:lineRule="auto"/>
              <w:ind w:left="206" w:right="140"/>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Nav.</w:t>
            </w:r>
          </w:p>
        </w:tc>
      </w:tr>
    </w:tbl>
    <w:p w14:paraId="3AAE407E"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7B191B" w:rsidRPr="00E8737D" w14:paraId="3959638D" w14:textId="77777777" w:rsidTr="002E3AE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F64247" w14:textId="77777777" w:rsidR="007B191B" w:rsidRPr="00E8737D" w:rsidRDefault="007B191B" w:rsidP="007B191B">
            <w:pPr>
              <w:spacing w:after="0" w:line="240" w:lineRule="auto"/>
              <w:ind w:firstLine="300"/>
              <w:jc w:val="center"/>
              <w:rPr>
                <w:rFonts w:ascii="Times New Roman" w:eastAsia="Times New Roman" w:hAnsi="Times New Roman" w:cs="Times New Roman"/>
                <w:b/>
                <w:bCs/>
                <w:sz w:val="24"/>
                <w:szCs w:val="24"/>
                <w:lang w:eastAsia="lv-LV"/>
              </w:rPr>
            </w:pPr>
            <w:r w:rsidRPr="00E8737D">
              <w:rPr>
                <w:rFonts w:ascii="Times New Roman" w:eastAsia="Times New Roman" w:hAnsi="Times New Roman" w:cs="Times New Roman"/>
                <w:b/>
                <w:bCs/>
                <w:sz w:val="24"/>
                <w:szCs w:val="24"/>
                <w:lang w:eastAsia="lv-LV"/>
              </w:rPr>
              <w:t>VII. Tiesību akta projekta izpildes nodrošināšana un tās ietekme uz institūcijām</w:t>
            </w:r>
          </w:p>
        </w:tc>
      </w:tr>
      <w:tr w:rsidR="007B191B" w:rsidRPr="00E8737D" w14:paraId="765FB110" w14:textId="77777777" w:rsidTr="002E3AE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54CF62F"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648D3A5F"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19052B6D" w14:textId="77777777" w:rsidR="007B191B" w:rsidRPr="00E8737D" w:rsidRDefault="00106CD2" w:rsidP="007B191B">
            <w:pPr>
              <w:spacing w:after="0" w:line="240" w:lineRule="auto"/>
              <w:ind w:left="112" w:right="140"/>
              <w:jc w:val="both"/>
              <w:rPr>
                <w:rFonts w:ascii="Times New Roman" w:eastAsia="Calibri" w:hAnsi="Times New Roman" w:cs="Times New Roman"/>
                <w:color w:val="000000"/>
                <w:sz w:val="24"/>
                <w:szCs w:val="24"/>
              </w:rPr>
            </w:pPr>
            <w:r w:rsidRPr="00E8737D">
              <w:rPr>
                <w:rFonts w:ascii="Times New Roman" w:eastAsia="Calibri" w:hAnsi="Times New Roman" w:cs="Times New Roman"/>
                <w:color w:val="000000"/>
                <w:sz w:val="24"/>
                <w:szCs w:val="24"/>
              </w:rPr>
              <w:t>Iestādes</w:t>
            </w:r>
            <w:r w:rsidR="007B191B" w:rsidRPr="00E8737D">
              <w:rPr>
                <w:rFonts w:ascii="Times New Roman" w:eastAsia="Calibri" w:hAnsi="Times New Roman" w:cs="Times New Roman"/>
                <w:color w:val="000000"/>
                <w:sz w:val="24"/>
                <w:szCs w:val="24"/>
              </w:rPr>
              <w:t xml:space="preserve">, kuras </w:t>
            </w:r>
            <w:r w:rsidR="001F04D6" w:rsidRPr="00E8737D">
              <w:rPr>
                <w:rFonts w:ascii="Times New Roman" w:eastAsia="Calibri" w:hAnsi="Times New Roman" w:cs="Times New Roman"/>
                <w:color w:val="000000"/>
                <w:sz w:val="24"/>
                <w:szCs w:val="24"/>
              </w:rPr>
              <w:t xml:space="preserve">publiski tiesiskajās attiecībās dokumentu un informācijas paziņošanai privātpersonai </w:t>
            </w:r>
            <w:r w:rsidR="007B191B" w:rsidRPr="00E8737D">
              <w:rPr>
                <w:rFonts w:ascii="Times New Roman" w:eastAsia="Calibri" w:hAnsi="Times New Roman" w:cs="Times New Roman"/>
                <w:color w:val="000000"/>
                <w:sz w:val="24"/>
                <w:szCs w:val="24"/>
              </w:rPr>
              <w:t>izmantos Oficiālo elektronisko adrešu informācijas sistēmu.</w:t>
            </w:r>
          </w:p>
        </w:tc>
      </w:tr>
      <w:tr w:rsidR="007B191B" w:rsidRPr="00E8737D" w14:paraId="2894A360" w14:textId="77777777" w:rsidTr="002E3AE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018A30E"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5C342DD2"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 xml:space="preserve">Projekta izpildes ietekme uz pārvaldes funkcijām un institucionālo struktūru. </w:t>
            </w:r>
          </w:p>
          <w:p w14:paraId="58CEB40B" w14:textId="77777777" w:rsidR="007B191B" w:rsidRPr="00E8737D" w:rsidRDefault="007B191B" w:rsidP="007B191B">
            <w:pPr>
              <w:spacing w:after="0" w:line="240" w:lineRule="auto"/>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14:paraId="0CDDF346" w14:textId="77777777" w:rsidR="007B191B" w:rsidRPr="00E8737D" w:rsidRDefault="007B191B" w:rsidP="007B191B">
            <w:pPr>
              <w:spacing w:after="0" w:line="240" w:lineRule="auto"/>
              <w:ind w:left="112" w:right="140"/>
              <w:jc w:val="both"/>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Jaunas institūcijas netiks veidotas, esošās institūcijas netiks likvidētas vai reorganizētas.</w:t>
            </w:r>
          </w:p>
          <w:p w14:paraId="39CA7FC6" w14:textId="77777777" w:rsidR="007B191B" w:rsidRPr="00E8737D" w:rsidRDefault="007B191B" w:rsidP="007B191B">
            <w:pPr>
              <w:spacing w:after="0" w:line="240" w:lineRule="auto"/>
              <w:ind w:left="112" w:right="140"/>
              <w:jc w:val="both"/>
              <w:rPr>
                <w:rFonts w:ascii="Times New Roman" w:eastAsia="Times New Roman" w:hAnsi="Times New Roman" w:cs="Times New Roman"/>
                <w:sz w:val="24"/>
                <w:szCs w:val="24"/>
                <w:lang w:eastAsia="lv-LV"/>
              </w:rPr>
            </w:pPr>
          </w:p>
        </w:tc>
      </w:tr>
      <w:tr w:rsidR="007B191B" w:rsidRPr="00E8737D" w14:paraId="277CC7F7" w14:textId="77777777" w:rsidTr="002E3AE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94C688C"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3353B86C"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2DD6E0DA" w14:textId="77777777" w:rsidR="007B191B" w:rsidRPr="00E8737D" w:rsidRDefault="007B191B" w:rsidP="007B191B">
            <w:pPr>
              <w:spacing w:after="0" w:line="240" w:lineRule="auto"/>
              <w:rPr>
                <w:rFonts w:ascii="Times New Roman" w:eastAsia="Times New Roman" w:hAnsi="Times New Roman" w:cs="Times New Roman"/>
                <w:sz w:val="24"/>
                <w:szCs w:val="24"/>
                <w:lang w:eastAsia="lv-LV"/>
              </w:rPr>
            </w:pPr>
            <w:r w:rsidRPr="00E8737D">
              <w:rPr>
                <w:rFonts w:ascii="Times New Roman" w:eastAsia="Times New Roman" w:hAnsi="Times New Roman" w:cs="Times New Roman"/>
                <w:sz w:val="24"/>
                <w:szCs w:val="24"/>
                <w:lang w:eastAsia="lv-LV"/>
              </w:rPr>
              <w:t>Nav.</w:t>
            </w:r>
          </w:p>
        </w:tc>
      </w:tr>
    </w:tbl>
    <w:p w14:paraId="79100E1E" w14:textId="0117D6A8" w:rsidR="007B191B" w:rsidRPr="00E8737D" w:rsidRDefault="007B191B" w:rsidP="007B191B">
      <w:pPr>
        <w:spacing w:after="0" w:line="240" w:lineRule="auto"/>
        <w:rPr>
          <w:rFonts w:ascii="Times New Roman" w:eastAsia="Calibri" w:hAnsi="Times New Roman" w:cs="Times New Roman"/>
          <w:sz w:val="24"/>
          <w:szCs w:val="24"/>
        </w:rPr>
      </w:pPr>
    </w:p>
    <w:p w14:paraId="0A92A1F5" w14:textId="77777777" w:rsidR="009A51E2" w:rsidRPr="00E8737D" w:rsidRDefault="009A51E2" w:rsidP="007B191B">
      <w:pPr>
        <w:spacing w:after="0" w:line="240" w:lineRule="auto"/>
        <w:rPr>
          <w:rFonts w:ascii="Times New Roman" w:eastAsia="Calibri" w:hAnsi="Times New Roman" w:cs="Times New Roman"/>
          <w:sz w:val="24"/>
          <w:szCs w:val="24"/>
        </w:rPr>
      </w:pPr>
    </w:p>
    <w:p w14:paraId="0F4E5ED3" w14:textId="77777777" w:rsidR="00E6468F" w:rsidRPr="00E8737D" w:rsidRDefault="00E6468F" w:rsidP="00E6468F">
      <w:pPr>
        <w:spacing w:after="0" w:line="240" w:lineRule="auto"/>
        <w:jc w:val="both"/>
        <w:rPr>
          <w:rFonts w:ascii="Times New Roman" w:eastAsia="Times New Roman" w:hAnsi="Times New Roman" w:cs="Times New Roman"/>
          <w:sz w:val="24"/>
          <w:szCs w:val="24"/>
        </w:rPr>
      </w:pPr>
      <w:r w:rsidRPr="00E8737D">
        <w:rPr>
          <w:rFonts w:ascii="Times New Roman" w:eastAsia="Times New Roman" w:hAnsi="Times New Roman" w:cs="Times New Roman"/>
          <w:sz w:val="24"/>
          <w:szCs w:val="24"/>
        </w:rPr>
        <w:t>Iesniedzējs:</w:t>
      </w:r>
    </w:p>
    <w:p w14:paraId="4C987C66" w14:textId="57294D3B" w:rsidR="007B191B" w:rsidRPr="00E8737D" w:rsidRDefault="00B93E15" w:rsidP="00E6468F">
      <w:pPr>
        <w:spacing w:after="0" w:line="240" w:lineRule="auto"/>
        <w:jc w:val="both"/>
        <w:rPr>
          <w:rFonts w:ascii="Times New Roman" w:eastAsia="Times New Roman" w:hAnsi="Times New Roman" w:cs="Times New Roman"/>
          <w:sz w:val="24"/>
          <w:szCs w:val="24"/>
        </w:rPr>
      </w:pPr>
      <w:r w:rsidRPr="00E8737D">
        <w:rPr>
          <w:rFonts w:ascii="Times New Roman" w:eastAsia="Times New Roman" w:hAnsi="Times New Roman" w:cs="Times New Roman"/>
          <w:sz w:val="24"/>
          <w:szCs w:val="24"/>
        </w:rPr>
        <w:t>t</w:t>
      </w:r>
      <w:r w:rsidR="00E6468F" w:rsidRPr="00E8737D">
        <w:rPr>
          <w:rFonts w:ascii="Times New Roman" w:eastAsia="Times New Roman" w:hAnsi="Times New Roman" w:cs="Times New Roman"/>
          <w:sz w:val="24"/>
          <w:szCs w:val="24"/>
        </w:rPr>
        <w:t xml:space="preserve">ieslietu </w:t>
      </w:r>
      <w:r w:rsidR="00965EF5" w:rsidRPr="00E8737D">
        <w:rPr>
          <w:rFonts w:ascii="Times New Roman" w:eastAsia="Times New Roman" w:hAnsi="Times New Roman" w:cs="Times New Roman"/>
          <w:sz w:val="24"/>
          <w:szCs w:val="24"/>
        </w:rPr>
        <w:t>ministrs</w:t>
      </w:r>
      <w:r w:rsidR="00E6468F" w:rsidRPr="00E8737D">
        <w:rPr>
          <w:rFonts w:ascii="Times New Roman" w:eastAsia="Times New Roman" w:hAnsi="Times New Roman" w:cs="Times New Roman"/>
          <w:sz w:val="24"/>
          <w:szCs w:val="24"/>
        </w:rPr>
        <w:tab/>
      </w:r>
      <w:r w:rsidR="00E6468F" w:rsidRPr="00E8737D">
        <w:rPr>
          <w:rFonts w:ascii="Times New Roman" w:eastAsia="Times New Roman" w:hAnsi="Times New Roman" w:cs="Times New Roman"/>
          <w:sz w:val="24"/>
          <w:szCs w:val="24"/>
        </w:rPr>
        <w:tab/>
      </w:r>
      <w:r w:rsidR="00E6468F" w:rsidRPr="00E8737D">
        <w:rPr>
          <w:rFonts w:ascii="Times New Roman" w:eastAsia="Times New Roman" w:hAnsi="Times New Roman" w:cs="Times New Roman"/>
          <w:sz w:val="24"/>
          <w:szCs w:val="24"/>
        </w:rPr>
        <w:tab/>
      </w:r>
      <w:r w:rsidR="00E6468F" w:rsidRPr="00E8737D">
        <w:rPr>
          <w:rFonts w:ascii="Times New Roman" w:eastAsia="Times New Roman" w:hAnsi="Times New Roman" w:cs="Times New Roman"/>
          <w:sz w:val="24"/>
          <w:szCs w:val="24"/>
        </w:rPr>
        <w:tab/>
      </w:r>
      <w:r w:rsidR="00E6468F" w:rsidRPr="00E8737D">
        <w:rPr>
          <w:rFonts w:ascii="Times New Roman" w:eastAsia="Times New Roman" w:hAnsi="Times New Roman" w:cs="Times New Roman"/>
          <w:sz w:val="24"/>
          <w:szCs w:val="24"/>
        </w:rPr>
        <w:tab/>
      </w:r>
      <w:r w:rsidR="00965EF5" w:rsidRPr="00E8737D">
        <w:rPr>
          <w:rFonts w:ascii="Times New Roman" w:eastAsia="Times New Roman" w:hAnsi="Times New Roman" w:cs="Times New Roman"/>
          <w:sz w:val="24"/>
          <w:szCs w:val="24"/>
        </w:rPr>
        <w:tab/>
      </w:r>
      <w:r w:rsidR="00965EF5" w:rsidRPr="00E8737D">
        <w:rPr>
          <w:rFonts w:ascii="Times New Roman" w:eastAsia="Times New Roman" w:hAnsi="Times New Roman" w:cs="Times New Roman"/>
          <w:sz w:val="24"/>
          <w:szCs w:val="24"/>
        </w:rPr>
        <w:tab/>
      </w:r>
      <w:r w:rsidR="00E6468F" w:rsidRPr="00E8737D">
        <w:rPr>
          <w:rFonts w:ascii="Times New Roman" w:eastAsia="Times New Roman" w:hAnsi="Times New Roman" w:cs="Times New Roman"/>
          <w:sz w:val="24"/>
          <w:szCs w:val="24"/>
        </w:rPr>
        <w:tab/>
      </w:r>
      <w:r w:rsidR="00965EF5" w:rsidRPr="00E8737D">
        <w:rPr>
          <w:rFonts w:ascii="Times New Roman" w:eastAsia="Times New Roman" w:hAnsi="Times New Roman" w:cs="Times New Roman"/>
          <w:sz w:val="24"/>
          <w:szCs w:val="24"/>
        </w:rPr>
        <w:t>Dzintars Rasnačs</w:t>
      </w:r>
    </w:p>
    <w:p w14:paraId="27939CAC" w14:textId="3D226807" w:rsidR="007B191B" w:rsidRPr="00E8737D" w:rsidRDefault="007B191B" w:rsidP="007B191B">
      <w:pPr>
        <w:spacing w:after="0" w:line="240" w:lineRule="auto"/>
        <w:rPr>
          <w:rFonts w:ascii="Times New Roman" w:eastAsia="Calibri" w:hAnsi="Times New Roman" w:cs="Times New Roman"/>
          <w:sz w:val="24"/>
          <w:szCs w:val="24"/>
        </w:rPr>
      </w:pPr>
    </w:p>
    <w:p w14:paraId="6BFDA11E" w14:textId="77777777" w:rsidR="009A51E2" w:rsidRPr="00E8737D" w:rsidRDefault="009A51E2" w:rsidP="007B191B">
      <w:pPr>
        <w:spacing w:after="0" w:line="240" w:lineRule="auto"/>
        <w:rPr>
          <w:rFonts w:ascii="Times New Roman" w:eastAsia="Calibri" w:hAnsi="Times New Roman" w:cs="Times New Roman"/>
          <w:sz w:val="24"/>
          <w:szCs w:val="24"/>
        </w:rPr>
      </w:pPr>
    </w:p>
    <w:p w14:paraId="64EE4D38" w14:textId="77777777" w:rsidR="007B191B" w:rsidRPr="00E8737D" w:rsidRDefault="007B191B" w:rsidP="007B191B">
      <w:pPr>
        <w:spacing w:after="0" w:line="240" w:lineRule="auto"/>
        <w:jc w:val="both"/>
        <w:rPr>
          <w:rFonts w:ascii="Times New Roman" w:eastAsia="Times New Roman" w:hAnsi="Times New Roman" w:cs="Times New Roman"/>
          <w:sz w:val="20"/>
          <w:szCs w:val="20"/>
        </w:rPr>
      </w:pPr>
      <w:r w:rsidRPr="00E8737D">
        <w:rPr>
          <w:rFonts w:ascii="Times New Roman" w:eastAsia="Times New Roman" w:hAnsi="Times New Roman" w:cs="Times New Roman"/>
          <w:sz w:val="20"/>
          <w:szCs w:val="20"/>
        </w:rPr>
        <w:t>Rudziks 67036902</w:t>
      </w:r>
    </w:p>
    <w:p w14:paraId="3F81B7BB" w14:textId="2C189C59" w:rsidR="002306F1" w:rsidRPr="00FF7216" w:rsidRDefault="007B191B" w:rsidP="00753389">
      <w:pPr>
        <w:spacing w:after="0" w:line="240" w:lineRule="auto"/>
        <w:jc w:val="both"/>
        <w:rPr>
          <w:i/>
        </w:rPr>
      </w:pPr>
      <w:r w:rsidRPr="00FF7216">
        <w:rPr>
          <w:rFonts w:ascii="Times New Roman" w:eastAsia="Times New Roman" w:hAnsi="Times New Roman" w:cs="Times New Roman"/>
          <w:i/>
          <w:sz w:val="20"/>
          <w:szCs w:val="20"/>
        </w:rPr>
        <w:t>uldis.rudziks@tm.gov.lv</w:t>
      </w:r>
    </w:p>
    <w:sectPr w:rsidR="002306F1" w:rsidRPr="00FF7216" w:rsidSect="009A51E2">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8253" w14:textId="77777777" w:rsidR="00E3030E" w:rsidRDefault="00E3030E">
      <w:pPr>
        <w:spacing w:after="0" w:line="240" w:lineRule="auto"/>
      </w:pPr>
      <w:r>
        <w:separator/>
      </w:r>
    </w:p>
  </w:endnote>
  <w:endnote w:type="continuationSeparator" w:id="0">
    <w:p w14:paraId="6E8BDB66" w14:textId="77777777" w:rsidR="00E3030E" w:rsidRDefault="00E3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0F2B" w14:textId="554B1D8E" w:rsidR="00F009AC" w:rsidRPr="007B191B" w:rsidRDefault="00F009AC" w:rsidP="002E3AE1">
    <w:pPr>
      <w:pStyle w:val="Kjene"/>
      <w:jc w:val="both"/>
      <w:rPr>
        <w:rFonts w:ascii="Times New Roman" w:hAnsi="Times New Roman" w:cs="Times New Roman"/>
        <w:color w:val="000000"/>
        <w:sz w:val="20"/>
        <w:szCs w:val="20"/>
      </w:rPr>
    </w:pPr>
    <w:bookmarkStart w:id="2" w:name="_Hlk491690755"/>
    <w:bookmarkStart w:id="3" w:name="_Hlk491690756"/>
    <w:bookmarkStart w:id="4" w:name="_Hlk491690757"/>
    <w:r>
      <w:rPr>
        <w:rFonts w:ascii="Times New Roman" w:hAnsi="Times New Roman" w:cs="Times New Roman"/>
        <w:color w:val="000000"/>
        <w:sz w:val="20"/>
        <w:szCs w:val="20"/>
      </w:rPr>
      <w:t>TMAnot_220218</w:t>
    </w:r>
    <w:r w:rsidRPr="007B191B">
      <w:rPr>
        <w:rFonts w:ascii="Times New Roman" w:hAnsi="Times New Roman" w:cs="Times New Roman"/>
        <w:color w:val="000000"/>
        <w:sz w:val="20"/>
        <w:szCs w:val="20"/>
      </w:rPr>
      <w:t>_</w:t>
    </w:r>
    <w:r>
      <w:rPr>
        <w:rFonts w:ascii="Times New Roman" w:hAnsi="Times New Roman" w:cs="Times New Roman"/>
        <w:color w:val="000000"/>
        <w:sz w:val="20"/>
        <w:szCs w:val="20"/>
      </w:rPr>
      <w:t>GrozPL</w:t>
    </w:r>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90D4" w14:textId="2D673E03" w:rsidR="00F009AC" w:rsidRPr="007B191B" w:rsidRDefault="00F009AC" w:rsidP="004F60AE">
    <w:pPr>
      <w:pStyle w:val="Kjene"/>
      <w:jc w:val="both"/>
      <w:rPr>
        <w:rFonts w:ascii="Times New Roman" w:hAnsi="Times New Roman" w:cs="Times New Roman"/>
        <w:color w:val="000000"/>
        <w:sz w:val="20"/>
        <w:szCs w:val="20"/>
      </w:rPr>
    </w:pPr>
    <w:r>
      <w:rPr>
        <w:rFonts w:ascii="Times New Roman" w:hAnsi="Times New Roman" w:cs="Times New Roman"/>
        <w:color w:val="000000"/>
        <w:sz w:val="20"/>
        <w:szCs w:val="20"/>
      </w:rPr>
      <w:t>TMAnot_220218</w:t>
    </w:r>
    <w:r w:rsidRPr="007B191B">
      <w:rPr>
        <w:rFonts w:ascii="Times New Roman" w:hAnsi="Times New Roman" w:cs="Times New Roman"/>
        <w:color w:val="000000"/>
        <w:sz w:val="20"/>
        <w:szCs w:val="20"/>
      </w:rPr>
      <w:t>_</w:t>
    </w:r>
    <w:r>
      <w:rPr>
        <w:rFonts w:ascii="Times New Roman" w:hAnsi="Times New Roman" w:cs="Times New Roman"/>
        <w:color w:val="000000"/>
        <w:sz w:val="20"/>
        <w:szCs w:val="20"/>
      </w:rPr>
      <w:t>GrozPL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A65C" w14:textId="77777777" w:rsidR="00E3030E" w:rsidRDefault="00E3030E">
      <w:pPr>
        <w:spacing w:after="0" w:line="240" w:lineRule="auto"/>
      </w:pPr>
      <w:r>
        <w:separator/>
      </w:r>
    </w:p>
  </w:footnote>
  <w:footnote w:type="continuationSeparator" w:id="0">
    <w:p w14:paraId="2AA82E2B" w14:textId="77777777" w:rsidR="00E3030E" w:rsidRDefault="00E3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B9C942F" w14:textId="6D9F0D2F" w:rsidR="00F009AC" w:rsidRPr="004D15A9" w:rsidRDefault="00F009A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F2A1E">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0EDAE03" w14:textId="77777777" w:rsidR="00F009AC" w:rsidRDefault="00F009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5970"/>
    <w:multiLevelType w:val="hybridMultilevel"/>
    <w:tmpl w:val="6B9CC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1B"/>
    <w:rsid w:val="00032FD1"/>
    <w:rsid w:val="00056229"/>
    <w:rsid w:val="00106CD2"/>
    <w:rsid w:val="00110499"/>
    <w:rsid w:val="00135672"/>
    <w:rsid w:val="00150A03"/>
    <w:rsid w:val="00172CD7"/>
    <w:rsid w:val="001B6A7F"/>
    <w:rsid w:val="001C4EE8"/>
    <w:rsid w:val="001F04D6"/>
    <w:rsid w:val="002306F1"/>
    <w:rsid w:val="002526C3"/>
    <w:rsid w:val="0025331F"/>
    <w:rsid w:val="002E3AE1"/>
    <w:rsid w:val="003C7870"/>
    <w:rsid w:val="00404D6A"/>
    <w:rsid w:val="0044659D"/>
    <w:rsid w:val="00473BBA"/>
    <w:rsid w:val="004F2A1E"/>
    <w:rsid w:val="004F60AE"/>
    <w:rsid w:val="00554C72"/>
    <w:rsid w:val="0059729C"/>
    <w:rsid w:val="005B5346"/>
    <w:rsid w:val="006015BA"/>
    <w:rsid w:val="00620F4F"/>
    <w:rsid w:val="00711AAF"/>
    <w:rsid w:val="00753389"/>
    <w:rsid w:val="00777362"/>
    <w:rsid w:val="007B191B"/>
    <w:rsid w:val="007C4CB5"/>
    <w:rsid w:val="00965EF5"/>
    <w:rsid w:val="009745B7"/>
    <w:rsid w:val="009A51E2"/>
    <w:rsid w:val="00A42FE6"/>
    <w:rsid w:val="00A92D8F"/>
    <w:rsid w:val="00B27EEF"/>
    <w:rsid w:val="00B93E15"/>
    <w:rsid w:val="00C25017"/>
    <w:rsid w:val="00C40E8E"/>
    <w:rsid w:val="00C84C06"/>
    <w:rsid w:val="00CC6C7C"/>
    <w:rsid w:val="00D36E9D"/>
    <w:rsid w:val="00D44EC7"/>
    <w:rsid w:val="00E3030E"/>
    <w:rsid w:val="00E6468F"/>
    <w:rsid w:val="00E8737D"/>
    <w:rsid w:val="00E923CD"/>
    <w:rsid w:val="00ED106F"/>
    <w:rsid w:val="00F009AC"/>
    <w:rsid w:val="00FF3D61"/>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53A"/>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B191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191B"/>
  </w:style>
  <w:style w:type="paragraph" w:styleId="Kjene">
    <w:name w:val="footer"/>
    <w:basedOn w:val="Parasts"/>
    <w:link w:val="KjeneRakstz"/>
    <w:uiPriority w:val="99"/>
    <w:unhideWhenUsed/>
    <w:rsid w:val="007B191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91B"/>
  </w:style>
  <w:style w:type="paragraph" w:styleId="Balonteksts">
    <w:name w:val="Balloon Text"/>
    <w:basedOn w:val="Parasts"/>
    <w:link w:val="BalontekstsRakstz"/>
    <w:uiPriority w:val="99"/>
    <w:semiHidden/>
    <w:unhideWhenUsed/>
    <w:rsid w:val="00C84C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4C06"/>
    <w:rPr>
      <w:rFonts w:ascii="Segoe UI" w:hAnsi="Segoe UI" w:cs="Segoe UI"/>
      <w:sz w:val="18"/>
      <w:szCs w:val="18"/>
    </w:rPr>
  </w:style>
  <w:style w:type="character" w:styleId="Komentraatsauce">
    <w:name w:val="annotation reference"/>
    <w:basedOn w:val="Noklusjumarindkopasfonts"/>
    <w:uiPriority w:val="99"/>
    <w:semiHidden/>
    <w:unhideWhenUsed/>
    <w:rsid w:val="00ED106F"/>
    <w:rPr>
      <w:sz w:val="16"/>
      <w:szCs w:val="16"/>
    </w:rPr>
  </w:style>
  <w:style w:type="paragraph" w:styleId="Komentrateksts">
    <w:name w:val="annotation text"/>
    <w:basedOn w:val="Parasts"/>
    <w:link w:val="KomentratekstsRakstz"/>
    <w:uiPriority w:val="99"/>
    <w:semiHidden/>
    <w:unhideWhenUsed/>
    <w:rsid w:val="00ED10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106F"/>
    <w:rPr>
      <w:sz w:val="20"/>
      <w:szCs w:val="20"/>
    </w:rPr>
  </w:style>
  <w:style w:type="paragraph" w:styleId="Komentratma">
    <w:name w:val="annotation subject"/>
    <w:basedOn w:val="Komentrateksts"/>
    <w:next w:val="Komentrateksts"/>
    <w:link w:val="KomentratmaRakstz"/>
    <w:uiPriority w:val="99"/>
    <w:semiHidden/>
    <w:unhideWhenUsed/>
    <w:rsid w:val="00ED106F"/>
    <w:rPr>
      <w:b/>
      <w:bCs/>
    </w:rPr>
  </w:style>
  <w:style w:type="character" w:customStyle="1" w:styleId="KomentratmaRakstz">
    <w:name w:val="Komentāra tēma Rakstz."/>
    <w:basedOn w:val="KomentratekstsRakstz"/>
    <w:link w:val="Komentratma"/>
    <w:uiPriority w:val="99"/>
    <w:semiHidden/>
    <w:rsid w:val="00ED106F"/>
    <w:rPr>
      <w:b/>
      <w:bCs/>
      <w:sz w:val="20"/>
      <w:szCs w:val="20"/>
    </w:rPr>
  </w:style>
  <w:style w:type="paragraph" w:styleId="Bezatstarpm">
    <w:name w:val="No Spacing"/>
    <w:uiPriority w:val="1"/>
    <w:qFormat/>
    <w:rsid w:val="009A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0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4669</Words>
  <Characters>2662</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Paziņošanas likumā" sākotnējās ietekmes novērtējuma ziņojums (anotācija)</vt:lpstr>
      <vt:lpstr>Likumprojekta "Grozījumi Paziņošanas likumā" sākotnējās ietekmes novērtējuma ziņojums (anotācija)</vt:lpstr>
    </vt:vector>
  </TitlesOfParts>
  <Company>Tieslietu ministrija</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Paziņošanas likumā" sākotnējās ietekmes novērtējuma ziņojums (anotācija)</dc:title>
  <dc:subject>Sākotnējās ietekmes novērtējuma ziņojums (anotācija)</dc:subject>
  <dc:creator>Uldis Rudziks</dc:creator>
  <dc:description>67036902, uldis.rudziks@tm.gov.lv</dc:description>
  <cp:lastModifiedBy>Uldis Rudziks</cp:lastModifiedBy>
  <cp:revision>2</cp:revision>
  <cp:lastPrinted>2017-10-24T12:32:00Z</cp:lastPrinted>
  <dcterms:created xsi:type="dcterms:W3CDTF">2018-02-26T13:54:00Z</dcterms:created>
  <dcterms:modified xsi:type="dcterms:W3CDTF">2018-02-26T13:54:00Z</dcterms:modified>
</cp:coreProperties>
</file>