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63D1" w14:textId="77777777" w:rsidR="00856079" w:rsidRPr="009232AB" w:rsidRDefault="00856079" w:rsidP="00856079">
      <w:pPr>
        <w:keepNext/>
        <w:jc w:val="center"/>
        <w:outlineLvl w:val="1"/>
        <w:rPr>
          <w:b/>
          <w:bCs/>
          <w:iCs/>
          <w:sz w:val="28"/>
        </w:rPr>
      </w:pPr>
      <w:bookmarkStart w:id="0" w:name="OLE_LINK6"/>
      <w:bookmarkStart w:id="1" w:name="OLE_LINK7"/>
      <w:r w:rsidRPr="009232AB">
        <w:rPr>
          <w:b/>
          <w:bCs/>
          <w:iCs/>
          <w:sz w:val="28"/>
        </w:rPr>
        <w:t xml:space="preserve">Ministru kabineta noteikumu projekta </w:t>
      </w:r>
    </w:p>
    <w:p w14:paraId="267A24F1" w14:textId="40884F38" w:rsidR="00F5342E" w:rsidRPr="009232AB" w:rsidRDefault="00B81995" w:rsidP="00A34620">
      <w:pPr>
        <w:jc w:val="center"/>
        <w:rPr>
          <w:b/>
          <w:bCs/>
          <w:sz w:val="28"/>
        </w:rPr>
      </w:pPr>
      <w:r w:rsidRPr="009232AB">
        <w:rPr>
          <w:b/>
          <w:bCs/>
          <w:sz w:val="28"/>
        </w:rPr>
        <w:t>“</w:t>
      </w:r>
      <w:r w:rsidR="00196B61" w:rsidRPr="009232AB">
        <w:rPr>
          <w:rStyle w:val="Izteiksmgs"/>
          <w:sz w:val="28"/>
        </w:rPr>
        <w:t>Eiropas Savienības ārkārtas atbalsta piešķiršanas kārtība lauksaimniekiem par neiesētajiem vai zaudētajiem ziemāju sējumiem</w:t>
      </w:r>
      <w:r w:rsidRPr="009232AB">
        <w:rPr>
          <w:b/>
          <w:bCs/>
          <w:sz w:val="28"/>
        </w:rPr>
        <w:t>”</w:t>
      </w:r>
      <w:r w:rsidR="00F5342E" w:rsidRPr="009232AB">
        <w:rPr>
          <w:b/>
          <w:bCs/>
          <w:sz w:val="28"/>
        </w:rPr>
        <w:t xml:space="preserve"> </w:t>
      </w:r>
    </w:p>
    <w:p w14:paraId="36E7E720" w14:textId="77777777" w:rsidR="00856079" w:rsidRPr="009232AB" w:rsidRDefault="00856079" w:rsidP="00953E8D">
      <w:pPr>
        <w:jc w:val="center"/>
        <w:rPr>
          <w:b/>
          <w:sz w:val="28"/>
          <w:lang w:eastAsia="en-US"/>
        </w:rPr>
      </w:pPr>
      <w:r w:rsidRPr="009232AB">
        <w:rPr>
          <w:b/>
          <w:sz w:val="28"/>
          <w:lang w:eastAsia="en-US"/>
        </w:rPr>
        <w:t>sākotnējās ietekmes novērtējuma ziņojums (anotācija</w:t>
      </w:r>
      <w:bookmarkEnd w:id="0"/>
      <w:bookmarkEnd w:id="1"/>
      <w:r w:rsidRPr="009232AB">
        <w:rPr>
          <w:b/>
          <w:sz w:val="28"/>
          <w:lang w:eastAsia="en-US"/>
        </w:rPr>
        <w:t>)</w:t>
      </w:r>
    </w:p>
    <w:p w14:paraId="799A8B97" w14:textId="77777777" w:rsidR="00882958" w:rsidRPr="00C935F7"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3DBC1" w14:textId="77777777" w:rsidR="00882958" w:rsidRDefault="008D6FF8" w:rsidP="001B005C">
            <w:pPr>
              <w:ind w:right="142"/>
              <w:jc w:val="both"/>
              <w:rPr>
                <w:iCs/>
                <w:color w:val="A6A6A6" w:themeColor="background1" w:themeShade="A6"/>
              </w:rPr>
            </w:pPr>
            <w:r w:rsidRPr="002E23C4">
              <w:rPr>
                <w:iCs/>
              </w:rPr>
              <w:t>Nav nepieciešams.</w:t>
            </w:r>
          </w:p>
        </w:tc>
      </w:tr>
    </w:tbl>
    <w:p w14:paraId="497AE132"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1C399197" w14:textId="77777777" w:rsidR="00CD1961" w:rsidRDefault="001C07BF" w:rsidP="00172BCD">
            <w:pPr>
              <w:rPr>
                <w:iCs/>
                <w:color w:val="000000" w:themeColor="text1"/>
              </w:rPr>
            </w:pPr>
            <w:r>
              <w:rPr>
                <w:iCs/>
                <w:color w:val="000000" w:themeColor="text1"/>
              </w:rPr>
              <w:t>Noteikum</w:t>
            </w:r>
            <w:r w:rsidR="00196B61">
              <w:rPr>
                <w:iCs/>
                <w:color w:val="000000" w:themeColor="text1"/>
              </w:rPr>
              <w:t>u</w:t>
            </w:r>
            <w:r>
              <w:rPr>
                <w:iCs/>
                <w:color w:val="000000" w:themeColor="text1"/>
              </w:rPr>
              <w:t xml:space="preserve"> projekts sagatavots atbilstoši </w:t>
            </w:r>
            <w:r w:rsidR="00874625" w:rsidRPr="00512ABB">
              <w:rPr>
                <w:iCs/>
                <w:color w:val="000000" w:themeColor="text1"/>
              </w:rPr>
              <w:t>Lauksaimniecības un</w:t>
            </w:r>
            <w:r w:rsidR="004C6E9E" w:rsidRPr="00512ABB">
              <w:rPr>
                <w:iCs/>
                <w:color w:val="000000" w:themeColor="text1"/>
              </w:rPr>
              <w:t xml:space="preserve"> </w:t>
            </w:r>
            <w:r w:rsidR="00874625" w:rsidRPr="00512ABB">
              <w:rPr>
                <w:iCs/>
                <w:color w:val="000000" w:themeColor="text1"/>
              </w:rPr>
              <w:t xml:space="preserve">lauku attīstības likuma </w:t>
            </w:r>
            <w:r>
              <w:rPr>
                <w:iCs/>
                <w:color w:val="000000" w:themeColor="text1"/>
              </w:rPr>
              <w:t>5. panta ceturtajai</w:t>
            </w:r>
            <w:r w:rsidR="00811B7F" w:rsidRPr="00811B7F">
              <w:rPr>
                <w:iCs/>
                <w:color w:val="000000" w:themeColor="text1"/>
              </w:rPr>
              <w:t xml:space="preserve"> daļ</w:t>
            </w:r>
            <w:r>
              <w:rPr>
                <w:iCs/>
                <w:color w:val="000000" w:themeColor="text1"/>
              </w:rPr>
              <w:t>ai.</w:t>
            </w:r>
          </w:p>
          <w:p w14:paraId="557BD7C6" w14:textId="05920627" w:rsidR="009232AB" w:rsidRPr="004C094F" w:rsidRDefault="009232AB" w:rsidP="00172BCD">
            <w:pPr>
              <w:rPr>
                <w:color w:val="000000"/>
              </w:rPr>
            </w:pPr>
          </w:p>
        </w:tc>
      </w:tr>
      <w:tr w:rsidR="0030341E" w:rsidRPr="004C094F"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4E7E6E14"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6351E49B" w14:textId="77777777" w:rsidR="00424D38" w:rsidRPr="00424D38" w:rsidRDefault="00424D38" w:rsidP="00424D38"/>
          <w:p w14:paraId="57BC0B5D" w14:textId="77777777" w:rsidR="00424D38" w:rsidRPr="00424D38" w:rsidRDefault="00424D38" w:rsidP="00424D38"/>
          <w:p w14:paraId="640CCEB1" w14:textId="77777777" w:rsidR="00424D38" w:rsidRPr="00424D38" w:rsidRDefault="00424D38" w:rsidP="00424D38"/>
          <w:p w14:paraId="5A624952" w14:textId="77777777" w:rsidR="00424D38" w:rsidRPr="00424D38" w:rsidRDefault="00424D38" w:rsidP="00424D38"/>
          <w:p w14:paraId="07A3B3A5" w14:textId="77777777" w:rsidR="00424D38" w:rsidRPr="00424D38" w:rsidRDefault="00424D38" w:rsidP="00424D38"/>
          <w:p w14:paraId="2E2F8727" w14:textId="77777777" w:rsidR="00424D38" w:rsidRPr="00424D38" w:rsidRDefault="00424D38" w:rsidP="00424D38"/>
          <w:p w14:paraId="70609E35" w14:textId="77777777" w:rsidR="00424D38" w:rsidRPr="00424D38" w:rsidRDefault="00424D38" w:rsidP="00424D38"/>
          <w:p w14:paraId="45A25C8D" w14:textId="77777777" w:rsidR="00424D38" w:rsidRPr="00424D38" w:rsidRDefault="00424D38" w:rsidP="00424D38"/>
          <w:p w14:paraId="00C56C76" w14:textId="77777777" w:rsidR="00424D38" w:rsidRPr="00424D38" w:rsidRDefault="00424D38" w:rsidP="00424D38"/>
          <w:p w14:paraId="30DE992D" w14:textId="77777777" w:rsidR="00424D38" w:rsidRPr="00424D38" w:rsidRDefault="00424D38" w:rsidP="00424D38"/>
          <w:p w14:paraId="66A71090" w14:textId="77777777" w:rsidR="00424D38" w:rsidRPr="00424D38" w:rsidRDefault="00424D38" w:rsidP="00424D38"/>
          <w:p w14:paraId="32335904" w14:textId="77777777" w:rsidR="00424D38" w:rsidRPr="00424D38" w:rsidRDefault="00424D38" w:rsidP="00424D38"/>
          <w:p w14:paraId="76EAB170" w14:textId="77777777" w:rsidR="00424D38" w:rsidRPr="00424D38" w:rsidRDefault="00424D38" w:rsidP="00424D38"/>
          <w:p w14:paraId="24A5FE5D"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0F1C0630" w14:textId="4E02B06D" w:rsidR="002A0105" w:rsidRDefault="00826C2E" w:rsidP="0083387D">
            <w:pPr>
              <w:ind w:right="142"/>
              <w:jc w:val="both"/>
              <w:rPr>
                <w:iCs/>
              </w:rPr>
            </w:pPr>
            <w:r>
              <w:rPr>
                <w:iCs/>
              </w:rPr>
              <w:t>Komisijas 2018. gada 23. janvāra Īstenošanas regula (ES) 2018/108 par ārkārtas pasākumu atbalsta veidā, kurš paredzēts lauksaimniekiem sakarā ar plūdiem un spēcīgām lietusgāzēm atsevišķos Lietuvas, Latvijas, Igaunijas u</w:t>
            </w:r>
            <w:r w:rsidR="008D6FF8">
              <w:rPr>
                <w:iCs/>
              </w:rPr>
              <w:t>n Somijas apgabalos</w:t>
            </w:r>
            <w:r w:rsidR="00196B61">
              <w:rPr>
                <w:iCs/>
              </w:rPr>
              <w:t>,</w:t>
            </w:r>
            <w:r w:rsidR="008D6FF8">
              <w:rPr>
                <w:iCs/>
              </w:rPr>
              <w:t xml:space="preserve"> (turpmāk – r</w:t>
            </w:r>
            <w:r>
              <w:rPr>
                <w:iCs/>
              </w:rPr>
              <w:t xml:space="preserve">egula 2018/108) paredz piešķirt Eiropas Savienības (turpmāk – ES) atbalstu lauksaimniekiem par </w:t>
            </w:r>
            <w:r w:rsidR="001B005C">
              <w:rPr>
                <w:iCs/>
              </w:rPr>
              <w:t>neiesētajām vai zaudētajām ziemas kviešu, rudzu, ziemas tritikāles, ziemas miežu, ziemas rapšu un ziemas ripšu (turpmāk – ziemāji) sējumu platībām laikā no 2017. gada augusta līdz oktobrim.</w:t>
            </w:r>
          </w:p>
          <w:p w14:paraId="41260F18" w14:textId="77777777" w:rsidR="002A0105" w:rsidRDefault="002A0105" w:rsidP="0083387D">
            <w:pPr>
              <w:ind w:right="142"/>
              <w:jc w:val="both"/>
              <w:rPr>
                <w:iCs/>
              </w:rPr>
            </w:pPr>
          </w:p>
          <w:p w14:paraId="6C1DD346" w14:textId="0251C52E" w:rsidR="00AB0F94" w:rsidRDefault="00C179A8" w:rsidP="00391C37">
            <w:pPr>
              <w:ind w:right="142"/>
              <w:jc w:val="both"/>
              <w:rPr>
                <w:iCs/>
              </w:rPr>
            </w:pPr>
            <w:r>
              <w:rPr>
                <w:iCs/>
              </w:rPr>
              <w:t>Iepriekšminētajā laikposmā</w:t>
            </w:r>
            <w:r w:rsidR="001029C5">
              <w:rPr>
                <w:iCs/>
              </w:rPr>
              <w:t xml:space="preserve"> Baltijas valstis un Somijas dienvidu daļu skāra spēcīgas lietusgāzes, kuru </w:t>
            </w:r>
            <w:r w:rsidR="00196B61">
              <w:rPr>
                <w:iCs/>
              </w:rPr>
              <w:t>dēļ</w:t>
            </w:r>
            <w:r w:rsidR="001029C5">
              <w:rPr>
                <w:iCs/>
              </w:rPr>
              <w:t xml:space="preserve"> ievērojama daļa šo dalībvalstu aramzemes</w:t>
            </w:r>
            <w:r w:rsidR="008D6FF8">
              <w:rPr>
                <w:iCs/>
              </w:rPr>
              <w:t xml:space="preserve"> applūda vai to skāra pārmērīgs mitrums</w:t>
            </w:r>
            <w:r w:rsidR="001029C5">
              <w:rPr>
                <w:iCs/>
              </w:rPr>
              <w:t>. Kopējais nokrišņu daudzums attiecīgajā periodā krietni pārsniedza nokrišņu daudzuma vidējo rādītāju</w:t>
            </w:r>
            <w:r w:rsidR="00196B61">
              <w:rPr>
                <w:iCs/>
              </w:rPr>
              <w:t>, tāpēc</w:t>
            </w:r>
            <w:r w:rsidR="001029C5">
              <w:rPr>
                <w:iCs/>
              </w:rPr>
              <w:t xml:space="preserve"> </w:t>
            </w:r>
            <w:r w:rsidR="008D6FF8">
              <w:rPr>
                <w:iCs/>
              </w:rPr>
              <w:t xml:space="preserve">plānotās platības </w:t>
            </w:r>
            <w:r w:rsidR="00196B61">
              <w:rPr>
                <w:iCs/>
              </w:rPr>
              <w:t xml:space="preserve">nebija iespējams apsēt </w:t>
            </w:r>
            <w:r w:rsidR="008D6FF8">
              <w:rPr>
                <w:iCs/>
              </w:rPr>
              <w:t xml:space="preserve">ar ziemājiem vai arī </w:t>
            </w:r>
            <w:r w:rsidR="008A1C7C">
              <w:rPr>
                <w:iCs/>
              </w:rPr>
              <w:t xml:space="preserve">jau apsētās ziemāju platības tika zaudētas plūdu, spēcīgu lietusgāžu vai pārmērīga mitruma dēļ. </w:t>
            </w:r>
            <w:r w:rsidR="008D6FF8">
              <w:rPr>
                <w:iCs/>
              </w:rPr>
              <w:t>Tā</w:t>
            </w:r>
            <w:r w:rsidR="00196B61">
              <w:rPr>
                <w:iCs/>
              </w:rPr>
              <w:t>dējādi</w:t>
            </w:r>
            <w:r w:rsidR="008D6FF8">
              <w:rPr>
                <w:iCs/>
              </w:rPr>
              <w:t xml:space="preserve"> lauksaimnieki</w:t>
            </w:r>
            <w:r w:rsidR="008A1C7C">
              <w:rPr>
                <w:iCs/>
              </w:rPr>
              <w:t xml:space="preserve"> saskarsies ar ienākumu zaudējumiem </w:t>
            </w:r>
            <w:r w:rsidR="008D6FF8">
              <w:rPr>
                <w:iCs/>
              </w:rPr>
              <w:t>gaidāmai 2018./</w:t>
            </w:r>
            <w:r w:rsidR="008A1C7C">
              <w:rPr>
                <w:iCs/>
              </w:rPr>
              <w:t>2019.</w:t>
            </w:r>
            <w:r w:rsidR="008D6FF8">
              <w:rPr>
                <w:iCs/>
              </w:rPr>
              <w:t xml:space="preserve"> tirdzniecības gada ražai.</w:t>
            </w:r>
            <w:r w:rsidR="008A1C7C">
              <w:rPr>
                <w:iCs/>
              </w:rPr>
              <w:t xml:space="preserve"> L</w:t>
            </w:r>
            <w:r w:rsidR="00AB0F94">
              <w:rPr>
                <w:iCs/>
              </w:rPr>
              <w:t xml:space="preserve">ai </w:t>
            </w:r>
            <w:r w:rsidR="00A1677D">
              <w:rPr>
                <w:iCs/>
              </w:rPr>
              <w:t xml:space="preserve">daļēji </w:t>
            </w:r>
            <w:r w:rsidR="00AB0F94">
              <w:rPr>
                <w:iCs/>
              </w:rPr>
              <w:t xml:space="preserve">kompensētu </w:t>
            </w:r>
            <w:r w:rsidR="00A1677D">
              <w:rPr>
                <w:iCs/>
              </w:rPr>
              <w:t>gai</w:t>
            </w:r>
            <w:r w:rsidR="00017A2C">
              <w:rPr>
                <w:iCs/>
              </w:rPr>
              <w:t>d</w:t>
            </w:r>
            <w:r w:rsidR="00A1677D">
              <w:rPr>
                <w:iCs/>
              </w:rPr>
              <w:t xml:space="preserve">āmos </w:t>
            </w:r>
            <w:r w:rsidR="00AB0F94">
              <w:rPr>
                <w:iCs/>
              </w:rPr>
              <w:t xml:space="preserve">ekonomiskos zaudējumus, </w:t>
            </w:r>
            <w:r w:rsidR="008A1C7C">
              <w:rPr>
                <w:iCs/>
              </w:rPr>
              <w:t xml:space="preserve">Eiropas Komisija </w:t>
            </w:r>
            <w:r w:rsidR="00A1677D">
              <w:rPr>
                <w:iCs/>
              </w:rPr>
              <w:t xml:space="preserve">ar regulu 2018/108 </w:t>
            </w:r>
            <w:r w:rsidR="008A1C7C">
              <w:rPr>
                <w:iCs/>
              </w:rPr>
              <w:t xml:space="preserve">paredzēja ārkārtas atbalstu </w:t>
            </w:r>
            <w:r w:rsidR="00AB0F94">
              <w:rPr>
                <w:iCs/>
              </w:rPr>
              <w:t xml:space="preserve">par </w:t>
            </w:r>
            <w:r w:rsidR="008A1C7C">
              <w:rPr>
                <w:iCs/>
              </w:rPr>
              <w:t>neiesētajiem vai zaudētajiem ziemāju sējumiem</w:t>
            </w:r>
            <w:r w:rsidR="00AB0F94">
              <w:rPr>
                <w:iCs/>
              </w:rPr>
              <w:t xml:space="preserve">. </w:t>
            </w:r>
          </w:p>
          <w:p w14:paraId="4F3F102D" w14:textId="77777777" w:rsidR="008A1C7C" w:rsidRDefault="008A1C7C" w:rsidP="00391C37">
            <w:pPr>
              <w:ind w:right="142"/>
              <w:jc w:val="both"/>
              <w:rPr>
                <w:iCs/>
              </w:rPr>
            </w:pPr>
          </w:p>
          <w:p w14:paraId="415C6FFB" w14:textId="77777777" w:rsidR="008A1C7C" w:rsidRPr="002B09F4" w:rsidRDefault="008A1C7C" w:rsidP="00391C37">
            <w:pPr>
              <w:ind w:right="142"/>
              <w:jc w:val="both"/>
              <w:rPr>
                <w:iCs/>
              </w:rPr>
            </w:pPr>
            <w:r>
              <w:rPr>
                <w:iCs/>
              </w:rPr>
              <w:t xml:space="preserve">Tādējādi </w:t>
            </w:r>
            <w:r w:rsidRPr="002B09F4">
              <w:rPr>
                <w:iCs/>
              </w:rPr>
              <w:t>tiesiskā regulējuma mērķis ir noteikt kārtību šī atbalsta piešķiršanai lauksaimniekiem Latvijā.</w:t>
            </w:r>
          </w:p>
          <w:p w14:paraId="1240BDAA" w14:textId="77777777" w:rsidR="00763CA3" w:rsidRPr="002B09F4" w:rsidRDefault="00763CA3" w:rsidP="00391C37">
            <w:pPr>
              <w:ind w:right="142"/>
              <w:jc w:val="both"/>
              <w:rPr>
                <w:iCs/>
              </w:rPr>
            </w:pPr>
          </w:p>
          <w:p w14:paraId="791606A1" w14:textId="77777777" w:rsidR="000E31DC" w:rsidRPr="002B09F4" w:rsidRDefault="003B5E8D" w:rsidP="002D7B6C">
            <w:pPr>
              <w:ind w:right="142"/>
              <w:jc w:val="both"/>
              <w:rPr>
                <w:iCs/>
              </w:rPr>
            </w:pPr>
            <w:r w:rsidRPr="002B09F4">
              <w:rPr>
                <w:iCs/>
              </w:rPr>
              <w:t>Lauku atbalsta dienests (turpmāk –</w:t>
            </w:r>
            <w:r w:rsidRPr="002B09F4">
              <w:t xml:space="preserve"> </w:t>
            </w:r>
            <w:r w:rsidRPr="002B09F4">
              <w:rPr>
                <w:iCs/>
              </w:rPr>
              <w:t xml:space="preserve">LAD) </w:t>
            </w:r>
            <w:r w:rsidR="00931354" w:rsidRPr="002B09F4">
              <w:rPr>
                <w:iCs/>
              </w:rPr>
              <w:t xml:space="preserve">administrēs, veiks nepieciešamās kontroles </w:t>
            </w:r>
            <w:r w:rsidRPr="002B09F4">
              <w:rPr>
                <w:iCs/>
              </w:rPr>
              <w:t>un piešķirs atbalstu saskaņ</w:t>
            </w:r>
            <w:r w:rsidR="00931354" w:rsidRPr="002B09F4">
              <w:rPr>
                <w:iCs/>
              </w:rPr>
              <w:t>ā ar regulas</w:t>
            </w:r>
            <w:r w:rsidRPr="002B09F4">
              <w:rPr>
                <w:iCs/>
              </w:rPr>
              <w:t xml:space="preserve"> </w:t>
            </w:r>
            <w:r w:rsidR="003F42CA" w:rsidRPr="002B09F4">
              <w:rPr>
                <w:iCs/>
              </w:rPr>
              <w:t>2018/108</w:t>
            </w:r>
            <w:r w:rsidR="00931354" w:rsidRPr="002B09F4">
              <w:rPr>
                <w:iCs/>
              </w:rPr>
              <w:t xml:space="preserve"> nosacījumiem</w:t>
            </w:r>
            <w:r w:rsidR="003F42CA" w:rsidRPr="002B09F4">
              <w:rPr>
                <w:iCs/>
              </w:rPr>
              <w:t>.</w:t>
            </w:r>
          </w:p>
          <w:p w14:paraId="7986FBB3" w14:textId="5D094D57" w:rsidR="00AB7E9F" w:rsidRPr="002B09F4" w:rsidRDefault="00AB7E9F" w:rsidP="002D7B6C">
            <w:pPr>
              <w:ind w:right="142"/>
              <w:jc w:val="both"/>
              <w:rPr>
                <w:iCs/>
              </w:rPr>
            </w:pPr>
            <w:r w:rsidRPr="002B09F4">
              <w:rPr>
                <w:iCs/>
              </w:rPr>
              <w:t xml:space="preserve">Ņemot vērā Ministru kabineta 2017. gada 29. augusta rīkojumu Nr.455 “Par ārkārtējās situācijas izsludināšanu” </w:t>
            </w:r>
            <w:r w:rsidR="000E31DC" w:rsidRPr="002B09F4">
              <w:rPr>
                <w:iCs/>
              </w:rPr>
              <w:t>Latvijā tika pasludināta valsts mēroga dabas katastrofa dēļ rudens lietavu un plūdu izraisītajām sekām. Tādējādi uzskatam, ka visi lauksaimnieki cieta no iepriekšminētās situācijas.</w:t>
            </w:r>
          </w:p>
          <w:p w14:paraId="44F159A0" w14:textId="44ACDD9A" w:rsidR="003F42CA" w:rsidRPr="002B09F4" w:rsidRDefault="000E31DC" w:rsidP="002D7B6C">
            <w:pPr>
              <w:ind w:right="142"/>
              <w:jc w:val="both"/>
              <w:rPr>
                <w:iCs/>
              </w:rPr>
            </w:pPr>
            <w:r w:rsidRPr="002B09F4">
              <w:rPr>
                <w:iCs/>
              </w:rPr>
              <w:lastRenderedPageBreak/>
              <w:t>Līdz ar to ja lauksaimnieks atbildīs regulas 2018/108 un noteikumu projekta prasībām, tas varēs saņemt atbalstu par neiesētajiem vai zaudētajiem ziemāju sējumiem.</w:t>
            </w:r>
          </w:p>
          <w:p w14:paraId="36BE3463" w14:textId="77777777" w:rsidR="000E31DC" w:rsidRPr="002B09F4" w:rsidRDefault="000E31DC" w:rsidP="002D7B6C">
            <w:pPr>
              <w:ind w:right="142"/>
              <w:jc w:val="both"/>
              <w:rPr>
                <w:iCs/>
              </w:rPr>
            </w:pPr>
          </w:p>
          <w:p w14:paraId="7A082C42" w14:textId="702D094A" w:rsidR="003F42CA" w:rsidRPr="002B09F4" w:rsidRDefault="00E7532F" w:rsidP="002D7B6C">
            <w:pPr>
              <w:ind w:right="142"/>
              <w:jc w:val="both"/>
              <w:rPr>
                <w:iCs/>
              </w:rPr>
            </w:pPr>
            <w:r w:rsidRPr="002B09F4">
              <w:rPr>
                <w:iCs/>
              </w:rPr>
              <w:t>Noteikumu p</w:t>
            </w:r>
            <w:r w:rsidR="00192FA8" w:rsidRPr="002B09F4">
              <w:rPr>
                <w:iCs/>
              </w:rPr>
              <w:t>rojekts paredz, ka l</w:t>
            </w:r>
            <w:r w:rsidR="003F42CA" w:rsidRPr="002B09F4">
              <w:rPr>
                <w:iCs/>
              </w:rPr>
              <w:t>auksaimnieks</w:t>
            </w:r>
            <w:r w:rsidR="00A1677D" w:rsidRPr="002B09F4">
              <w:rPr>
                <w:iCs/>
              </w:rPr>
              <w:t xml:space="preserve"> </w:t>
            </w:r>
            <w:r w:rsidR="003D1AA2" w:rsidRPr="002B09F4">
              <w:rPr>
                <w:iCs/>
              </w:rPr>
              <w:t xml:space="preserve">piesakās atbalstam, vienotajā iesniegumā, kas iesniegts </w:t>
            </w:r>
            <w:r w:rsidR="00A1677D" w:rsidRPr="002B09F4">
              <w:rPr>
                <w:iCs/>
              </w:rPr>
              <w:t xml:space="preserve">LAD </w:t>
            </w:r>
            <w:r w:rsidR="00192FA8" w:rsidRPr="002B09F4">
              <w:rPr>
                <w:iCs/>
              </w:rPr>
              <w:t>saskaņā ar normatīvajiem aktiem par tiešo maksājumu piešķiršanas kārtību</w:t>
            </w:r>
            <w:r w:rsidR="003D1AA2" w:rsidRPr="002B09F4">
              <w:rPr>
                <w:iCs/>
              </w:rPr>
              <w:t xml:space="preserve"> lauksaimniekiem</w:t>
            </w:r>
            <w:r w:rsidR="00DF4E67" w:rsidRPr="002B09F4">
              <w:rPr>
                <w:iCs/>
              </w:rPr>
              <w:t xml:space="preserve"> (turpmāk – vienotais iesniegums)</w:t>
            </w:r>
            <w:r w:rsidR="003D1AA2" w:rsidRPr="002B09F4">
              <w:rPr>
                <w:iCs/>
              </w:rPr>
              <w:t>,</w:t>
            </w:r>
            <w:r w:rsidR="0050280C" w:rsidRPr="002B09F4">
              <w:rPr>
                <w:iCs/>
              </w:rPr>
              <w:t xml:space="preserve"> </w:t>
            </w:r>
            <w:r w:rsidR="00196B61" w:rsidRPr="002B09F4">
              <w:rPr>
                <w:iCs/>
              </w:rPr>
              <w:t xml:space="preserve">izdarot </w:t>
            </w:r>
            <w:r w:rsidR="00192FA8" w:rsidRPr="002B09F4">
              <w:rPr>
                <w:iCs/>
              </w:rPr>
              <w:t xml:space="preserve">atzīmi </w:t>
            </w:r>
            <w:r w:rsidR="003F42CA" w:rsidRPr="002B09F4">
              <w:rPr>
                <w:iCs/>
              </w:rPr>
              <w:t xml:space="preserve">par pieteikšanos atbalstam un papildus </w:t>
            </w:r>
            <w:r w:rsidR="00A1677D" w:rsidRPr="002B09F4">
              <w:rPr>
                <w:iCs/>
              </w:rPr>
              <w:t xml:space="preserve">norādot </w:t>
            </w:r>
            <w:r w:rsidR="003F42CA" w:rsidRPr="002B09F4">
              <w:rPr>
                <w:iCs/>
              </w:rPr>
              <w:t>ziemāju sējumu platību plānu 2018. gada ražai</w:t>
            </w:r>
            <w:r w:rsidR="00196B61" w:rsidRPr="002B09F4">
              <w:rPr>
                <w:iCs/>
              </w:rPr>
              <w:t>.</w:t>
            </w:r>
            <w:r w:rsidR="003F42CA" w:rsidRPr="002B09F4">
              <w:rPr>
                <w:iCs/>
              </w:rPr>
              <w:t xml:space="preserve"> </w:t>
            </w:r>
            <w:r w:rsidR="00196B61" w:rsidRPr="002B09F4">
              <w:rPr>
                <w:iCs/>
              </w:rPr>
              <w:t>Plānā</w:t>
            </w:r>
            <w:r w:rsidR="003F42CA" w:rsidRPr="002B09F4">
              <w:rPr>
                <w:iCs/>
              </w:rPr>
              <w:t xml:space="preserve"> </w:t>
            </w:r>
            <w:r w:rsidR="00196B61" w:rsidRPr="002B09F4">
              <w:rPr>
                <w:iCs/>
              </w:rPr>
              <w:t>jā</w:t>
            </w:r>
            <w:r w:rsidR="003F42CA" w:rsidRPr="002B09F4">
              <w:rPr>
                <w:iCs/>
              </w:rPr>
              <w:t>ietv</w:t>
            </w:r>
            <w:r w:rsidR="00192FA8" w:rsidRPr="002B09F4">
              <w:rPr>
                <w:iCs/>
              </w:rPr>
              <w:t>er 2017. gada rudenī apsēt</w:t>
            </w:r>
            <w:r w:rsidR="00196B61" w:rsidRPr="002B09F4">
              <w:rPr>
                <w:iCs/>
              </w:rPr>
              <w:t>ā</w:t>
            </w:r>
            <w:r w:rsidR="00192FA8" w:rsidRPr="002B09F4">
              <w:rPr>
                <w:iCs/>
              </w:rPr>
              <w:t xml:space="preserve"> ziemāju platīb</w:t>
            </w:r>
            <w:r w:rsidR="00196B61" w:rsidRPr="002B09F4">
              <w:rPr>
                <w:iCs/>
              </w:rPr>
              <w:t>a</w:t>
            </w:r>
            <w:r w:rsidR="003F42CA" w:rsidRPr="002B09F4">
              <w:rPr>
                <w:iCs/>
              </w:rPr>
              <w:t>, kurā paredzēt</w:t>
            </w:r>
            <w:r w:rsidR="00196B61" w:rsidRPr="002B09F4">
              <w:rPr>
                <w:iCs/>
              </w:rPr>
              <w:t>s novākt</w:t>
            </w:r>
            <w:r w:rsidR="003F42CA" w:rsidRPr="002B09F4">
              <w:rPr>
                <w:iCs/>
              </w:rPr>
              <w:t xml:space="preserve"> raž</w:t>
            </w:r>
            <w:r w:rsidR="00196B61" w:rsidRPr="002B09F4">
              <w:rPr>
                <w:iCs/>
              </w:rPr>
              <w:t>u</w:t>
            </w:r>
            <w:r w:rsidR="003F42CA" w:rsidRPr="002B09F4">
              <w:rPr>
                <w:iCs/>
              </w:rPr>
              <w:t xml:space="preserve"> 2018. gadā, un tās ziemāju platības, kuras </w:t>
            </w:r>
            <w:r w:rsidR="00192FA8" w:rsidRPr="002B09F4">
              <w:rPr>
                <w:iCs/>
              </w:rPr>
              <w:t xml:space="preserve">tika </w:t>
            </w:r>
            <w:r w:rsidR="003F42CA" w:rsidRPr="002B09F4">
              <w:rPr>
                <w:iCs/>
              </w:rPr>
              <w:t>apsētas ar ziemāji</w:t>
            </w:r>
            <w:r w:rsidR="00192FA8" w:rsidRPr="002B09F4">
              <w:rPr>
                <w:iCs/>
              </w:rPr>
              <w:t xml:space="preserve">em, bet </w:t>
            </w:r>
            <w:r w:rsidR="00196B61" w:rsidRPr="002B09F4">
              <w:rPr>
                <w:iCs/>
              </w:rPr>
              <w:t xml:space="preserve">kurās </w:t>
            </w:r>
            <w:r w:rsidR="00192FA8" w:rsidRPr="002B09F4">
              <w:rPr>
                <w:iCs/>
              </w:rPr>
              <w:t xml:space="preserve">sējumi tika zaudēti vai kuras nevarēja apsēt plūdu, spēcīgu lietusgāžu vai </w:t>
            </w:r>
            <w:r w:rsidR="003F42CA" w:rsidRPr="002B09F4">
              <w:rPr>
                <w:iCs/>
              </w:rPr>
              <w:t>pārmērīga mitruma dēļ.</w:t>
            </w:r>
          </w:p>
          <w:p w14:paraId="3C573460" w14:textId="07E87C0D" w:rsidR="00DE4072" w:rsidRPr="002B09F4" w:rsidRDefault="00DE4072" w:rsidP="00DE4072">
            <w:pPr>
              <w:ind w:right="142"/>
              <w:jc w:val="both"/>
              <w:rPr>
                <w:iCs/>
              </w:rPr>
            </w:pPr>
            <w:r w:rsidRPr="002B09F4">
              <w:rPr>
                <w:iCs/>
              </w:rPr>
              <w:t xml:space="preserve">Lai saņemtu atbalstu, </w:t>
            </w:r>
            <w:proofErr w:type="spellStart"/>
            <w:r w:rsidRPr="002B09F4">
              <w:rPr>
                <w:iCs/>
              </w:rPr>
              <w:t>atbalsttiesīgo</w:t>
            </w:r>
            <w:proofErr w:type="spellEnd"/>
            <w:r w:rsidRPr="002B09F4">
              <w:rPr>
                <w:iCs/>
              </w:rPr>
              <w:t xml:space="preserve"> hektāru skaitam jāveido vismaz 30 % no lauksaimnieka kopējās ziemāju platības. </w:t>
            </w:r>
            <w:proofErr w:type="spellStart"/>
            <w:r w:rsidRPr="002B09F4">
              <w:rPr>
                <w:iCs/>
              </w:rPr>
              <w:t>Atbalsttiesīgo</w:t>
            </w:r>
            <w:proofErr w:type="spellEnd"/>
            <w:r w:rsidRPr="002B09F4">
              <w:rPr>
                <w:iCs/>
              </w:rPr>
              <w:t xml:space="preserve"> hektāru skaitu noteiks LAD, no lauksaimnieka kopējās ziemāju platības atņemot 2018. gadā vienotajam platības maksājumam vai mazo lauksaimnieku atbalsta shēmas maksājumam noteikto platību uz atbalsta izmaksas brīdi.</w:t>
            </w:r>
            <w:r w:rsidRPr="002B09F4" w:rsidDel="00CE5262">
              <w:rPr>
                <w:iCs/>
              </w:rPr>
              <w:t xml:space="preserve"> </w:t>
            </w:r>
          </w:p>
          <w:p w14:paraId="2FD36DBE" w14:textId="77777777" w:rsidR="00DE4072" w:rsidRPr="002B09F4" w:rsidRDefault="00DE4072" w:rsidP="00DE4072">
            <w:pPr>
              <w:ind w:right="142"/>
              <w:jc w:val="both"/>
              <w:rPr>
                <w:iCs/>
              </w:rPr>
            </w:pPr>
            <w:r w:rsidRPr="002B09F4">
              <w:rPr>
                <w:iCs/>
              </w:rPr>
              <w:t>Lai novērstu iespēju pieteikt atbalstam nepamatoti lielu ziemāju sējumu platību plānu, LAD kā lauksaimnieka kopējo ziemāju platību izvēlēsies to, kas atbilst mazākajam no šādiem rādītājiem:</w:t>
            </w:r>
          </w:p>
          <w:p w14:paraId="5D25F141" w14:textId="77777777" w:rsidR="00DE4072" w:rsidRPr="002B09F4" w:rsidRDefault="00DE4072" w:rsidP="00DE4072">
            <w:pPr>
              <w:ind w:right="142"/>
              <w:jc w:val="both"/>
              <w:rPr>
                <w:iCs/>
              </w:rPr>
            </w:pPr>
            <w:r w:rsidRPr="002B09F4">
              <w:rPr>
                <w:iCs/>
              </w:rPr>
              <w:t>1) plānā norādītajam hektāru skaitam;</w:t>
            </w:r>
          </w:p>
          <w:p w14:paraId="13A545A6" w14:textId="5B3C873B" w:rsidR="00DE4072" w:rsidRPr="002B09F4" w:rsidRDefault="00DE4072" w:rsidP="00DE4072">
            <w:pPr>
              <w:ind w:right="142"/>
              <w:jc w:val="both"/>
              <w:rPr>
                <w:iCs/>
              </w:rPr>
            </w:pPr>
            <w:r w:rsidRPr="002B09F4">
              <w:rPr>
                <w:iCs/>
              </w:rPr>
              <w:t xml:space="preserve">2) 115 procentiem no 2017. gadā vienotajam platības maksājumam vai mazo lauksaimnieku atbalsta shēmas maksājumam apstiprinātās ziemāju platības </w:t>
            </w:r>
            <w:proofErr w:type="gramStart"/>
            <w:r w:rsidRPr="002B09F4">
              <w:rPr>
                <w:iCs/>
              </w:rPr>
              <w:t>(</w:t>
            </w:r>
            <w:proofErr w:type="gramEnd"/>
            <w:r w:rsidRPr="002B09F4">
              <w:rPr>
                <w:iCs/>
              </w:rPr>
              <w:t>tas atbilst statistiski vidējam ziemāju platību palielinājuma apmēram valstī reprezentatīvā graudkopības saimniecību daļā (saimniecības ar vairāk nekā 50 ha zemes aptver 83% visu ziemāju platību);</w:t>
            </w:r>
          </w:p>
          <w:p w14:paraId="2FCBAC47" w14:textId="606C4318" w:rsidR="00B06266" w:rsidRPr="002B09F4" w:rsidRDefault="00DE4072" w:rsidP="00DE4072">
            <w:pPr>
              <w:ind w:right="142"/>
              <w:jc w:val="both"/>
              <w:rPr>
                <w:iCs/>
              </w:rPr>
            </w:pPr>
            <w:r w:rsidRPr="002B09F4">
              <w:rPr>
                <w:iCs/>
              </w:rPr>
              <w:t>3)</w:t>
            </w:r>
            <w:r w:rsidR="00B06266" w:rsidRPr="002B09F4">
              <w:rPr>
                <w:iCs/>
              </w:rPr>
              <w:t xml:space="preserve"> </w:t>
            </w:r>
            <w:r w:rsidR="00B06266" w:rsidRPr="002B09F4">
              <w:t>kopējā hektāru skaita, kas noteikts 2018. gada vienotajam platības maksājumam vai mazo lauksaimnieku atbalsta shēmas maksājumam uz atbalsta izmaksas brīdi.</w:t>
            </w:r>
          </w:p>
          <w:p w14:paraId="23CC33A6" w14:textId="77777777" w:rsidR="00E7532F" w:rsidRPr="002B09F4" w:rsidRDefault="00E7532F" w:rsidP="004A377D">
            <w:pPr>
              <w:ind w:right="142"/>
              <w:jc w:val="both"/>
              <w:rPr>
                <w:iCs/>
              </w:rPr>
            </w:pPr>
          </w:p>
          <w:p w14:paraId="7B2D7AAB" w14:textId="77777777" w:rsidR="00E218A8" w:rsidRPr="002B09F4" w:rsidRDefault="00E218A8" w:rsidP="00E218A8">
            <w:pPr>
              <w:ind w:right="142"/>
              <w:jc w:val="both"/>
              <w:rPr>
                <w:iCs/>
              </w:rPr>
            </w:pPr>
            <w:r w:rsidRPr="002B09F4">
              <w:rPr>
                <w:iCs/>
              </w:rPr>
              <w:t>Lai pieteikšanās atbalstam būtu pēc iespējas vienkāršāka, kā arī lai lauksaimniekiem un LAD mazinātu pietiekumu iesniegšanas, pieņemšanas un apstrādes radīto administratīvo slogu, noteikumu projektā noteikts, ka atbalstam jāpiesakās LAD elektroniskajā pieteikšanās sistēmā, neparedzot iespēju iesniegumus un dokumentus iesniegt rakstiski.</w:t>
            </w:r>
          </w:p>
          <w:p w14:paraId="41ADCECE" w14:textId="77777777" w:rsidR="00DF4E67" w:rsidRPr="002B09F4" w:rsidRDefault="00DF4E67" w:rsidP="00DF4E67">
            <w:pPr>
              <w:ind w:right="142"/>
              <w:jc w:val="both"/>
            </w:pPr>
          </w:p>
          <w:p w14:paraId="7011EED2" w14:textId="397D4884" w:rsidR="00DF4E67" w:rsidRPr="002B09F4" w:rsidRDefault="00DF4E67" w:rsidP="00DF4E67">
            <w:pPr>
              <w:ind w:right="142"/>
              <w:jc w:val="both"/>
            </w:pPr>
            <w:r w:rsidRPr="002B09F4">
              <w:t xml:space="preserve">Lai nodrošinātu atbilstību regulā 2018/108 paredzētajiem nosacījumiem, kā arī izpildītu regulas 2018/108 4. panta nosacījumus par pārbaudēm un kontrolēm, uz atbalstu var pieteikties tie lauksaimnieki, kas 2017. gadā bija pieteikuši ziemāju platības, iesniedzot vienoto iesniegumu, un </w:t>
            </w:r>
            <w:r w:rsidRPr="002B09F4">
              <w:rPr>
                <w:iCs/>
              </w:rPr>
              <w:t>ir reģistrējušies vienotajā zemkopības nozares informācijas sistēmā saskaņā ar normatīvajiem aktiem par vienoto zemkopības nozares informācijas sistēmu.</w:t>
            </w:r>
          </w:p>
          <w:p w14:paraId="378D5222" w14:textId="043F1846" w:rsidR="004F50A7" w:rsidRPr="002B09F4" w:rsidRDefault="00DF4E67" w:rsidP="00DF4E67">
            <w:pPr>
              <w:ind w:right="142"/>
              <w:jc w:val="both"/>
              <w:rPr>
                <w:iCs/>
              </w:rPr>
            </w:pPr>
            <w:r w:rsidRPr="002B09F4">
              <w:rPr>
                <w:iCs/>
              </w:rPr>
              <w:t>Ņemot vērā, ka lauksaimnieks atbalstam pieteiksies, iesniedzot vienoto iesniegumu, ka</w:t>
            </w:r>
            <w:r w:rsidR="004F50A7" w:rsidRPr="002B09F4">
              <w:rPr>
                <w:iCs/>
              </w:rPr>
              <w:t>m</w:t>
            </w:r>
            <w:r w:rsidRPr="002B09F4">
              <w:rPr>
                <w:iCs/>
              </w:rPr>
              <w:t xml:space="preserve"> cita starpā </w:t>
            </w:r>
            <w:r w:rsidR="004F50A7" w:rsidRPr="002B09F4">
              <w:rPr>
                <w:iCs/>
              </w:rPr>
              <w:t xml:space="preserve">saskaņā ar normatīvajiem aktiem par tiešo maksājumu piešķiršanas kārtību lauksaimniekiem var piemērot </w:t>
            </w:r>
            <w:r w:rsidRPr="002B09F4">
              <w:rPr>
                <w:iCs/>
              </w:rPr>
              <w:t>maksājuma samazinājumu</w:t>
            </w:r>
            <w:r w:rsidR="004F50A7" w:rsidRPr="002B09F4">
              <w:rPr>
                <w:iCs/>
              </w:rPr>
              <w:t xml:space="preserve"> par novēlotu iesniegšanu, t.i. pēc </w:t>
            </w:r>
            <w:r w:rsidR="004F50A7" w:rsidRPr="002B09F4">
              <w:rPr>
                <w:iCs/>
              </w:rPr>
              <w:lastRenderedPageBreak/>
              <w:t>22. maija (vienotā iesnieguma iesniegšanas gala termiņš LAD ir 15. jūnijs), projekts paredz attiecībā uz ES ārkārtas atbalstu par neiesētajiem vai zaudētajiem ziemāju sējumiem nepiemērot minēto nosacījumu par maksājuma samazināšanu.</w:t>
            </w:r>
          </w:p>
          <w:p w14:paraId="32709EFB" w14:textId="77777777" w:rsidR="000F3DBD" w:rsidRPr="002B09F4" w:rsidRDefault="000F3DBD" w:rsidP="00E218A8">
            <w:pPr>
              <w:ind w:right="142"/>
              <w:jc w:val="both"/>
              <w:rPr>
                <w:iCs/>
              </w:rPr>
            </w:pPr>
          </w:p>
          <w:p w14:paraId="679312B6" w14:textId="77777777" w:rsidR="00AE1506" w:rsidRDefault="00385916">
            <w:pPr>
              <w:ind w:right="142"/>
              <w:jc w:val="both"/>
              <w:rPr>
                <w:iCs/>
              </w:rPr>
            </w:pPr>
            <w:r>
              <w:rPr>
                <w:iCs/>
              </w:rPr>
              <w:t>Atbalsta likmi noteiks</w:t>
            </w:r>
            <w:r w:rsidR="00017A2C">
              <w:rPr>
                <w:iCs/>
              </w:rPr>
              <w:t xml:space="preserve"> LAD</w:t>
            </w:r>
            <w:r>
              <w:rPr>
                <w:iCs/>
              </w:rPr>
              <w:t xml:space="preserve">, dalot pieejamo finansējumu ar </w:t>
            </w:r>
            <w:r w:rsidR="00017A2C">
              <w:rPr>
                <w:iCs/>
              </w:rPr>
              <w:t xml:space="preserve">kopējo </w:t>
            </w:r>
            <w:proofErr w:type="spellStart"/>
            <w:r>
              <w:rPr>
                <w:iCs/>
              </w:rPr>
              <w:t>atbalsttiesīgo</w:t>
            </w:r>
            <w:proofErr w:type="spellEnd"/>
            <w:r>
              <w:rPr>
                <w:iCs/>
              </w:rPr>
              <w:t xml:space="preserve"> hektāru skaitu</w:t>
            </w:r>
            <w:r w:rsidR="00017A2C">
              <w:rPr>
                <w:iCs/>
              </w:rPr>
              <w:t xml:space="preserve"> valstī</w:t>
            </w:r>
            <w:r>
              <w:rPr>
                <w:iCs/>
              </w:rPr>
              <w:t>.</w:t>
            </w:r>
          </w:p>
          <w:p w14:paraId="6BE628DD" w14:textId="02AD6A85" w:rsidR="009232AB" w:rsidRPr="003905DC" w:rsidRDefault="009232AB">
            <w:pPr>
              <w:ind w:right="142"/>
              <w:jc w:val="both"/>
              <w:rPr>
                <w:iCs/>
              </w:rPr>
            </w:pPr>
          </w:p>
        </w:tc>
      </w:tr>
      <w:tr w:rsidR="0030341E" w:rsidRPr="004C094F"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77777777" w:rsidR="0030341E" w:rsidRPr="004C094F" w:rsidRDefault="008B1560" w:rsidP="00811B7F">
            <w:pPr>
              <w:jc w:val="both"/>
              <w:rPr>
                <w:color w:val="000000"/>
              </w:rPr>
            </w:pPr>
            <w:r>
              <w:t>LAD</w:t>
            </w:r>
            <w:r w:rsidR="00037CD7">
              <w:t xml:space="preserve"> </w:t>
            </w:r>
          </w:p>
        </w:tc>
      </w:tr>
      <w:tr w:rsidR="00114052" w:rsidRPr="004C094F"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4C094F" w:rsidRDefault="00826C2E" w:rsidP="001F66D1">
            <w:pPr>
              <w:jc w:val="both"/>
              <w:rPr>
                <w:color w:val="000000"/>
              </w:rPr>
            </w:pPr>
            <w:r>
              <w:rPr>
                <w:color w:val="000000"/>
              </w:rPr>
              <w:t>Nav.</w:t>
            </w:r>
          </w:p>
        </w:tc>
      </w:tr>
    </w:tbl>
    <w:p w14:paraId="2DAEF48B"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47471233"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08051D70"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0FF5CE32" w14:textId="77777777" w:rsidTr="001A7910">
        <w:tc>
          <w:tcPr>
            <w:tcW w:w="314" w:type="dxa"/>
            <w:tcBorders>
              <w:top w:val="outset" w:sz="6" w:space="0" w:color="000000"/>
              <w:left w:val="outset" w:sz="6" w:space="0" w:color="000000"/>
              <w:bottom w:val="outset" w:sz="6" w:space="0" w:color="000000"/>
              <w:right w:val="outset" w:sz="6" w:space="0" w:color="000000"/>
            </w:tcBorders>
          </w:tcPr>
          <w:p w14:paraId="0C92176E"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115550" w:rsidRPr="004C094F" w:rsidRDefault="001A7349" w:rsidP="00F84B9B">
            <w:pPr>
              <w:rPr>
                <w:color w:val="000000"/>
              </w:rPr>
            </w:pPr>
            <w:r w:rsidRPr="004C094F">
              <w:rPr>
                <w:color w:val="000000"/>
              </w:rPr>
              <w:t xml:space="preserve">Sabiedrības mērķgrupas, kuras tiesiskais </w:t>
            </w:r>
            <w:r w:rsidR="009577F5">
              <w:rPr>
                <w:color w:val="000000"/>
              </w:rPr>
              <w:t xml:space="preserve">regulējums ietekmē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1AE5FDCF" w14:textId="61016DD3" w:rsidR="00017A2C" w:rsidRDefault="003E42A1" w:rsidP="00017A2C">
            <w:pPr>
              <w:jc w:val="both"/>
              <w:rPr>
                <w:bCs/>
              </w:rPr>
            </w:pPr>
            <w:r w:rsidRPr="00617747">
              <w:rPr>
                <w:bCs/>
              </w:rPr>
              <w:t xml:space="preserve">2017. gadā </w:t>
            </w:r>
            <w:r w:rsidR="00017A2C" w:rsidRPr="00617747">
              <w:rPr>
                <w:bCs/>
              </w:rPr>
              <w:t xml:space="preserve">vienoto iesniegumu </w:t>
            </w:r>
            <w:r w:rsidRPr="00617747">
              <w:rPr>
                <w:bCs/>
              </w:rPr>
              <w:t xml:space="preserve">vienotā platības maksājuma </w:t>
            </w:r>
            <w:r w:rsidR="00017A2C" w:rsidRPr="00617747">
              <w:rPr>
                <w:bCs/>
              </w:rPr>
              <w:t xml:space="preserve">saņemšanai iesniedza </w:t>
            </w:r>
            <w:r w:rsidRPr="00617747">
              <w:rPr>
                <w:bCs/>
              </w:rPr>
              <w:t xml:space="preserve">46 027 pretendenti un </w:t>
            </w:r>
            <w:r w:rsidR="00017A2C" w:rsidRPr="00617747">
              <w:rPr>
                <w:bCs/>
              </w:rPr>
              <w:t xml:space="preserve">iesniegumu </w:t>
            </w:r>
            <w:r w:rsidRPr="00617747">
              <w:rPr>
                <w:bCs/>
              </w:rPr>
              <w:t xml:space="preserve">mazo lauksaimnieku atbalsta </w:t>
            </w:r>
            <w:r w:rsidR="00017A2C" w:rsidRPr="00617747">
              <w:rPr>
                <w:bCs/>
              </w:rPr>
              <w:t xml:space="preserve">saņemšanai </w:t>
            </w:r>
            <w:r w:rsidRPr="00617747">
              <w:rPr>
                <w:bCs/>
              </w:rPr>
              <w:t>iesniedza 13 408 lauksaimnieki.</w:t>
            </w:r>
            <w:r>
              <w:rPr>
                <w:bCs/>
              </w:rPr>
              <w:t xml:space="preserve"> </w:t>
            </w:r>
          </w:p>
          <w:p w14:paraId="28EE0AE5" w14:textId="4D224B9F" w:rsidR="00017A2C" w:rsidRDefault="00017A2C" w:rsidP="00017A2C">
            <w:pPr>
              <w:jc w:val="both"/>
              <w:rPr>
                <w:bCs/>
              </w:rPr>
            </w:pPr>
            <w:r>
              <w:rPr>
                <w:bCs/>
              </w:rPr>
              <w:t xml:space="preserve">Informācija par atbalsta pretendentu faktisko skaitu būs zināma pēc 2018. gada vienoto iesniegumu saņemšanas un apkopošanas. </w:t>
            </w:r>
          </w:p>
          <w:p w14:paraId="1041CD8D" w14:textId="77777777" w:rsidR="00EF6762" w:rsidRDefault="006D1404" w:rsidP="00017A2C">
            <w:pPr>
              <w:jc w:val="both"/>
              <w:rPr>
                <w:bCs/>
              </w:rPr>
            </w:pPr>
            <w:r w:rsidRPr="00913131">
              <w:rPr>
                <w:bCs/>
              </w:rPr>
              <w:t>Ar noteikum</w:t>
            </w:r>
            <w:r>
              <w:rPr>
                <w:bCs/>
              </w:rPr>
              <w:t xml:space="preserve">u projektu </w:t>
            </w:r>
            <w:r w:rsidRPr="00913131">
              <w:rPr>
                <w:bCs/>
              </w:rPr>
              <w:t>netiks pārkāpts tiesiskās paļāvības princips, jo lauksaimnieka tiesības netiek ierobežotas</w:t>
            </w:r>
            <w:r>
              <w:rPr>
                <w:bCs/>
              </w:rPr>
              <w:t>.</w:t>
            </w:r>
          </w:p>
          <w:p w14:paraId="2E15A8B4" w14:textId="0446BDDA" w:rsidR="009232AB" w:rsidRPr="003E42A1" w:rsidRDefault="009232AB" w:rsidP="00017A2C">
            <w:pPr>
              <w:jc w:val="both"/>
              <w:rPr>
                <w:bCs/>
              </w:rPr>
            </w:pPr>
          </w:p>
        </w:tc>
      </w:tr>
      <w:tr w:rsidR="0069761D" w:rsidRPr="004C094F" w14:paraId="1ECEA4A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63F40E9B"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71031878" w14:textId="5541B841" w:rsidR="00862E38" w:rsidRPr="00E26601" w:rsidRDefault="006D1404" w:rsidP="00862E38">
            <w:pPr>
              <w:jc w:val="both"/>
            </w:pPr>
            <w:r w:rsidRPr="00492FD2">
              <w:t xml:space="preserve">Tā kā noteikumu </w:t>
            </w:r>
            <w:r>
              <w:t xml:space="preserve">projekts </w:t>
            </w:r>
            <w:r w:rsidRPr="00492FD2">
              <w:t>nerada papildu informācijas sniegšanas pienākumu, t</w:t>
            </w:r>
            <w:r w:rsidR="00C3771B">
              <w:t>as</w:t>
            </w:r>
            <w:r w:rsidRPr="00492FD2">
              <w:t xml:space="preserve"> arī neveido administratīvo slogu</w:t>
            </w:r>
            <w:r>
              <w:t>.</w:t>
            </w:r>
          </w:p>
        </w:tc>
      </w:tr>
      <w:tr w:rsidR="0069761D" w:rsidRPr="004C094F" w14:paraId="394E8BE9" w14:textId="77777777" w:rsidTr="001A7910">
        <w:tc>
          <w:tcPr>
            <w:tcW w:w="314" w:type="dxa"/>
            <w:tcBorders>
              <w:top w:val="outset" w:sz="6" w:space="0" w:color="000000"/>
              <w:left w:val="outset" w:sz="6" w:space="0" w:color="000000"/>
              <w:bottom w:val="outset" w:sz="6" w:space="0" w:color="000000"/>
              <w:right w:val="outset" w:sz="6" w:space="0" w:color="000000"/>
            </w:tcBorders>
          </w:tcPr>
          <w:p w14:paraId="788FC4FA"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4777503F" w14:textId="77777777" w:rsidR="00B62024" w:rsidRDefault="006D1404" w:rsidP="003354DE">
            <w:pPr>
              <w:pStyle w:val="naiskr"/>
              <w:spacing w:before="0" w:after="0"/>
              <w:ind w:right="129"/>
              <w:jc w:val="both"/>
            </w:pPr>
            <w:r w:rsidRPr="00913131">
              <w:t>Noteikumu projektā ietvertie nosacījumi nerad</w:t>
            </w:r>
            <w:r>
              <w:t>a</w:t>
            </w:r>
            <w:r w:rsidRPr="00913131">
              <w:t xml:space="preserve"> informācijas sniegšanas pienākumus, tāpēc netiks uzlikts papildu administratīvais slogs un neradīsies administratīvās izmaksas</w:t>
            </w:r>
            <w:r w:rsidR="00553E28">
              <w:t>.</w:t>
            </w:r>
          </w:p>
          <w:p w14:paraId="01E13F85" w14:textId="1A777239" w:rsidR="009232AB" w:rsidRPr="003905DC" w:rsidRDefault="009232AB" w:rsidP="003354DE">
            <w:pPr>
              <w:pStyle w:val="naiskr"/>
              <w:spacing w:before="0" w:after="0"/>
              <w:ind w:right="129"/>
              <w:jc w:val="both"/>
              <w:rPr>
                <w:color w:val="FF0000"/>
                <w:highlight w:val="yellow"/>
              </w:rPr>
            </w:pPr>
          </w:p>
        </w:tc>
      </w:tr>
      <w:tr w:rsidR="00F47D5E" w:rsidRPr="004C094F" w14:paraId="3BDD4DEB"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155A4523" w14:textId="77777777"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089A721" w14:textId="77777777" w:rsidR="006D1404" w:rsidRPr="004C094F" w:rsidRDefault="003354DE" w:rsidP="006D1404">
            <w:pPr>
              <w:jc w:val="both"/>
              <w:rPr>
                <w:color w:val="000000"/>
              </w:rPr>
            </w:pPr>
            <w:r>
              <w:rPr>
                <w:color w:val="000000"/>
              </w:rPr>
              <w:t>No</w:t>
            </w:r>
            <w:r w:rsidRPr="003354DE">
              <w:rPr>
                <w:color w:val="000000"/>
              </w:rPr>
              <w:t>teikumu projekt</w:t>
            </w:r>
            <w:r w:rsidR="006D1404">
              <w:rPr>
                <w:color w:val="000000"/>
              </w:rPr>
              <w:t>s šo jomu neskar.</w:t>
            </w:r>
          </w:p>
        </w:tc>
      </w:tr>
      <w:tr w:rsidR="0069761D" w:rsidRPr="004C094F" w14:paraId="047B8FA8"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3402FB4D"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6006EB3E" w14:textId="77777777" w:rsidR="0069761D" w:rsidRPr="004C094F" w:rsidRDefault="00C21AFF" w:rsidP="0069761D">
            <w:pPr>
              <w:rPr>
                <w:color w:val="000000"/>
              </w:rPr>
            </w:pPr>
            <w:r>
              <w:rPr>
                <w:color w:val="000000"/>
              </w:rPr>
              <w:t>Nav.</w:t>
            </w:r>
          </w:p>
        </w:tc>
      </w:tr>
    </w:tbl>
    <w:p w14:paraId="1342C340" w14:textId="77777777"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1676"/>
        <w:gridCol w:w="982"/>
        <w:gridCol w:w="1543"/>
        <w:gridCol w:w="826"/>
        <w:gridCol w:w="1000"/>
        <w:gridCol w:w="969"/>
        <w:gridCol w:w="999"/>
        <w:gridCol w:w="1066"/>
      </w:tblGrid>
      <w:tr w:rsidR="00972C84" w:rsidRPr="00972C84" w14:paraId="18174335" w14:textId="77777777" w:rsidTr="007545D0">
        <w:tc>
          <w:tcPr>
            <w:tcW w:w="9061" w:type="dxa"/>
            <w:gridSpan w:val="8"/>
            <w:hideMark/>
          </w:tcPr>
          <w:p w14:paraId="5B1A395B"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972C84" w:rsidRPr="00972C84" w14:paraId="5B39EBB5" w14:textId="77777777" w:rsidTr="007545D0">
        <w:tc>
          <w:tcPr>
            <w:tcW w:w="1676" w:type="dxa"/>
            <w:vMerge w:val="restart"/>
            <w:hideMark/>
          </w:tcPr>
          <w:p w14:paraId="4F7A185A" w14:textId="77777777" w:rsidR="00972C84" w:rsidRPr="00972C84" w:rsidRDefault="00972C84" w:rsidP="00196B61">
            <w:pPr>
              <w:rPr>
                <w:iCs/>
              </w:rPr>
            </w:pPr>
            <w:r w:rsidRPr="00972C84">
              <w:rPr>
                <w:iCs/>
              </w:rPr>
              <w:t>Rādītāji</w:t>
            </w:r>
          </w:p>
        </w:tc>
        <w:tc>
          <w:tcPr>
            <w:tcW w:w="2525" w:type="dxa"/>
            <w:gridSpan w:val="2"/>
            <w:vMerge w:val="restart"/>
            <w:hideMark/>
          </w:tcPr>
          <w:p w14:paraId="1A051535" w14:textId="77777777" w:rsidR="00972C84" w:rsidRPr="00972C84" w:rsidRDefault="00972C84" w:rsidP="00196B61">
            <w:pPr>
              <w:jc w:val="center"/>
              <w:rPr>
                <w:iCs/>
              </w:rPr>
            </w:pPr>
            <w:r w:rsidRPr="00972C84">
              <w:rPr>
                <w:iCs/>
              </w:rPr>
              <w:t>2018.gads</w:t>
            </w:r>
          </w:p>
        </w:tc>
        <w:tc>
          <w:tcPr>
            <w:tcW w:w="4860" w:type="dxa"/>
            <w:gridSpan w:val="5"/>
            <w:hideMark/>
          </w:tcPr>
          <w:p w14:paraId="500B43EE" w14:textId="77777777" w:rsidR="00972C84" w:rsidRPr="00972C84" w:rsidRDefault="00972C84" w:rsidP="00196B61">
            <w:pPr>
              <w:rPr>
                <w:iCs/>
              </w:rPr>
            </w:pPr>
            <w:r w:rsidRPr="00972C84">
              <w:rPr>
                <w:iCs/>
              </w:rPr>
              <w:t>Turpmākie trīs gadi (</w:t>
            </w:r>
            <w:proofErr w:type="spellStart"/>
            <w:r w:rsidRPr="00972C84">
              <w:rPr>
                <w:i/>
                <w:iCs/>
              </w:rPr>
              <w:t>euro</w:t>
            </w:r>
            <w:proofErr w:type="spellEnd"/>
            <w:r w:rsidRPr="00972C84">
              <w:rPr>
                <w:iCs/>
              </w:rPr>
              <w:t>)</w:t>
            </w:r>
          </w:p>
        </w:tc>
      </w:tr>
      <w:tr w:rsidR="00972C84" w:rsidRPr="00972C84" w14:paraId="2C6972FB" w14:textId="77777777" w:rsidTr="007545D0">
        <w:tc>
          <w:tcPr>
            <w:tcW w:w="1676" w:type="dxa"/>
            <w:vMerge/>
            <w:hideMark/>
          </w:tcPr>
          <w:p w14:paraId="58146E52" w14:textId="77777777" w:rsidR="00972C84" w:rsidRPr="00972C84" w:rsidRDefault="00972C84" w:rsidP="00196B61">
            <w:pPr>
              <w:rPr>
                <w:iCs/>
              </w:rPr>
            </w:pPr>
          </w:p>
        </w:tc>
        <w:tc>
          <w:tcPr>
            <w:tcW w:w="2525" w:type="dxa"/>
            <w:gridSpan w:val="2"/>
            <w:vMerge/>
            <w:hideMark/>
          </w:tcPr>
          <w:p w14:paraId="22D92B63" w14:textId="77777777" w:rsidR="00972C84" w:rsidRPr="00972C84" w:rsidRDefault="00972C84" w:rsidP="00196B61">
            <w:pPr>
              <w:rPr>
                <w:iCs/>
              </w:rPr>
            </w:pPr>
          </w:p>
        </w:tc>
        <w:tc>
          <w:tcPr>
            <w:tcW w:w="1826" w:type="dxa"/>
            <w:gridSpan w:val="2"/>
            <w:hideMark/>
          </w:tcPr>
          <w:p w14:paraId="00624884" w14:textId="77777777" w:rsidR="00972C84" w:rsidRPr="00972C84" w:rsidRDefault="00972C84" w:rsidP="00196B61">
            <w:pPr>
              <w:jc w:val="center"/>
              <w:rPr>
                <w:iCs/>
              </w:rPr>
            </w:pPr>
            <w:r w:rsidRPr="00972C84">
              <w:rPr>
                <w:iCs/>
              </w:rPr>
              <w:t>2019.gads</w:t>
            </w:r>
          </w:p>
        </w:tc>
        <w:tc>
          <w:tcPr>
            <w:tcW w:w="1968" w:type="dxa"/>
            <w:gridSpan w:val="2"/>
            <w:hideMark/>
          </w:tcPr>
          <w:p w14:paraId="5584915F" w14:textId="77777777" w:rsidR="00972C84" w:rsidRPr="00972C84" w:rsidRDefault="00972C84" w:rsidP="00196B61">
            <w:pPr>
              <w:jc w:val="center"/>
              <w:rPr>
                <w:iCs/>
              </w:rPr>
            </w:pPr>
            <w:r w:rsidRPr="00972C84">
              <w:rPr>
                <w:iCs/>
              </w:rPr>
              <w:t>2020.gads</w:t>
            </w:r>
          </w:p>
        </w:tc>
        <w:tc>
          <w:tcPr>
            <w:tcW w:w="1066" w:type="dxa"/>
            <w:hideMark/>
          </w:tcPr>
          <w:p w14:paraId="59C9C3CD" w14:textId="77777777" w:rsidR="00972C84" w:rsidRPr="00972C84" w:rsidRDefault="00972C84" w:rsidP="00196B61">
            <w:pPr>
              <w:rPr>
                <w:iCs/>
              </w:rPr>
            </w:pPr>
            <w:r w:rsidRPr="00972C84">
              <w:rPr>
                <w:iCs/>
              </w:rPr>
              <w:t>2021.gads</w:t>
            </w:r>
          </w:p>
        </w:tc>
      </w:tr>
      <w:tr w:rsidR="00972C84" w:rsidRPr="00972C84" w14:paraId="5B9C9A45" w14:textId="77777777" w:rsidTr="007545D0">
        <w:tc>
          <w:tcPr>
            <w:tcW w:w="1676" w:type="dxa"/>
            <w:vMerge/>
            <w:hideMark/>
          </w:tcPr>
          <w:p w14:paraId="646CC30D" w14:textId="77777777" w:rsidR="00972C84" w:rsidRPr="00972C84" w:rsidRDefault="00972C84" w:rsidP="00196B61">
            <w:pPr>
              <w:rPr>
                <w:iCs/>
              </w:rPr>
            </w:pPr>
          </w:p>
        </w:tc>
        <w:tc>
          <w:tcPr>
            <w:tcW w:w="982" w:type="dxa"/>
            <w:hideMark/>
          </w:tcPr>
          <w:p w14:paraId="3B83A895" w14:textId="77777777" w:rsidR="00972C84" w:rsidRPr="00972C84" w:rsidRDefault="00972C84" w:rsidP="00196B61">
            <w:pPr>
              <w:rPr>
                <w:iCs/>
              </w:rPr>
            </w:pPr>
            <w:r w:rsidRPr="00972C84">
              <w:rPr>
                <w:iCs/>
              </w:rPr>
              <w:t xml:space="preserve">saskaņā ar valsts budžetu </w:t>
            </w:r>
            <w:r w:rsidRPr="00972C84">
              <w:rPr>
                <w:iCs/>
              </w:rPr>
              <w:lastRenderedPageBreak/>
              <w:t>kārtējam gadam</w:t>
            </w:r>
          </w:p>
        </w:tc>
        <w:tc>
          <w:tcPr>
            <w:tcW w:w="1543" w:type="dxa"/>
            <w:hideMark/>
          </w:tcPr>
          <w:p w14:paraId="44E73452" w14:textId="77777777" w:rsidR="00972C84" w:rsidRPr="00972C84" w:rsidRDefault="00972C84" w:rsidP="00196B61">
            <w:pPr>
              <w:rPr>
                <w:iCs/>
              </w:rPr>
            </w:pPr>
            <w:r w:rsidRPr="00972C84">
              <w:rPr>
                <w:iCs/>
              </w:rPr>
              <w:lastRenderedPageBreak/>
              <w:t xml:space="preserve">izmaiņas kārtējā gadā, salīdzinot ar valsts </w:t>
            </w:r>
            <w:r w:rsidRPr="00972C84">
              <w:rPr>
                <w:iCs/>
              </w:rPr>
              <w:lastRenderedPageBreak/>
              <w:t>budžetu kārtējam gadam</w:t>
            </w:r>
          </w:p>
        </w:tc>
        <w:tc>
          <w:tcPr>
            <w:tcW w:w="826" w:type="dxa"/>
            <w:hideMark/>
          </w:tcPr>
          <w:p w14:paraId="74CEFF9C" w14:textId="77777777" w:rsidR="00972C84" w:rsidRPr="00972C84" w:rsidRDefault="00972C84" w:rsidP="00196B61">
            <w:pPr>
              <w:rPr>
                <w:iCs/>
              </w:rPr>
            </w:pPr>
            <w:r w:rsidRPr="00972C84">
              <w:rPr>
                <w:iCs/>
              </w:rPr>
              <w:lastRenderedPageBreak/>
              <w:t>saskaņā ar vidēja termi</w:t>
            </w:r>
            <w:r w:rsidRPr="00972C84">
              <w:rPr>
                <w:iCs/>
              </w:rPr>
              <w:lastRenderedPageBreak/>
              <w:t>ņa budžeta ietvaru</w:t>
            </w:r>
          </w:p>
        </w:tc>
        <w:tc>
          <w:tcPr>
            <w:tcW w:w="1000" w:type="dxa"/>
            <w:hideMark/>
          </w:tcPr>
          <w:p w14:paraId="4430EB00" w14:textId="77777777" w:rsidR="00972C84" w:rsidRPr="00972C84" w:rsidRDefault="00972C84" w:rsidP="00196B61">
            <w:pPr>
              <w:rPr>
                <w:iCs/>
              </w:rPr>
            </w:pPr>
            <w:r w:rsidRPr="00972C84">
              <w:rPr>
                <w:iCs/>
              </w:rPr>
              <w:lastRenderedPageBreak/>
              <w:t xml:space="preserve">izmaiņas, salīdzinot ar </w:t>
            </w:r>
            <w:r w:rsidRPr="00972C84">
              <w:rPr>
                <w:iCs/>
              </w:rPr>
              <w:lastRenderedPageBreak/>
              <w:t>vidēja termiņa budžeta ietvaru n+1 gadam</w:t>
            </w:r>
          </w:p>
        </w:tc>
        <w:tc>
          <w:tcPr>
            <w:tcW w:w="969" w:type="dxa"/>
            <w:hideMark/>
          </w:tcPr>
          <w:p w14:paraId="23B4250F" w14:textId="77777777" w:rsidR="00972C84" w:rsidRPr="00972C84" w:rsidRDefault="00972C84" w:rsidP="00196B61">
            <w:pPr>
              <w:rPr>
                <w:iCs/>
              </w:rPr>
            </w:pPr>
            <w:r w:rsidRPr="00972C84">
              <w:rPr>
                <w:iCs/>
              </w:rPr>
              <w:lastRenderedPageBreak/>
              <w:t xml:space="preserve">saskaņā ar vidēja termiņa </w:t>
            </w:r>
            <w:r w:rsidRPr="00972C84">
              <w:rPr>
                <w:iCs/>
              </w:rPr>
              <w:lastRenderedPageBreak/>
              <w:t>budžeta ietvaru</w:t>
            </w:r>
          </w:p>
        </w:tc>
        <w:tc>
          <w:tcPr>
            <w:tcW w:w="999" w:type="dxa"/>
            <w:hideMark/>
          </w:tcPr>
          <w:p w14:paraId="50FE83EB" w14:textId="77777777" w:rsidR="00972C84" w:rsidRPr="00972C84" w:rsidRDefault="00972C84" w:rsidP="00196B61">
            <w:pPr>
              <w:rPr>
                <w:iCs/>
              </w:rPr>
            </w:pPr>
            <w:r w:rsidRPr="00972C84">
              <w:rPr>
                <w:iCs/>
              </w:rPr>
              <w:lastRenderedPageBreak/>
              <w:t xml:space="preserve">izmaiņas, salīdzinot ar </w:t>
            </w:r>
            <w:r w:rsidRPr="00972C84">
              <w:rPr>
                <w:iCs/>
              </w:rPr>
              <w:lastRenderedPageBreak/>
              <w:t>vidēja termiņa budžeta ietvaru n+2 gadam</w:t>
            </w:r>
          </w:p>
        </w:tc>
        <w:tc>
          <w:tcPr>
            <w:tcW w:w="1066" w:type="dxa"/>
            <w:hideMark/>
          </w:tcPr>
          <w:p w14:paraId="4F17B58C" w14:textId="77777777" w:rsidR="00972C84" w:rsidRPr="00972C84" w:rsidRDefault="00972C84" w:rsidP="00196B61">
            <w:pPr>
              <w:rPr>
                <w:iCs/>
              </w:rPr>
            </w:pPr>
            <w:r w:rsidRPr="00972C84">
              <w:rPr>
                <w:iCs/>
              </w:rPr>
              <w:lastRenderedPageBreak/>
              <w:t xml:space="preserve">izmaiņas, salīdzinot ar </w:t>
            </w:r>
            <w:r w:rsidRPr="00972C84">
              <w:rPr>
                <w:iCs/>
              </w:rPr>
              <w:lastRenderedPageBreak/>
              <w:t>vidēja termiņa budžeta ietvaru n+2 gadam</w:t>
            </w:r>
          </w:p>
        </w:tc>
      </w:tr>
      <w:tr w:rsidR="00972C84" w:rsidRPr="00972C84" w14:paraId="7DC66E13" w14:textId="77777777" w:rsidTr="007545D0">
        <w:tc>
          <w:tcPr>
            <w:tcW w:w="1676" w:type="dxa"/>
            <w:hideMark/>
          </w:tcPr>
          <w:p w14:paraId="21D71DD0" w14:textId="77777777" w:rsidR="00972C84" w:rsidRPr="00972C84" w:rsidRDefault="00972C84" w:rsidP="00196B61">
            <w:pPr>
              <w:rPr>
                <w:iCs/>
              </w:rPr>
            </w:pPr>
            <w:r w:rsidRPr="00972C84">
              <w:rPr>
                <w:iCs/>
              </w:rPr>
              <w:lastRenderedPageBreak/>
              <w:t>1</w:t>
            </w:r>
          </w:p>
        </w:tc>
        <w:tc>
          <w:tcPr>
            <w:tcW w:w="982" w:type="dxa"/>
            <w:hideMark/>
          </w:tcPr>
          <w:p w14:paraId="549F78BF" w14:textId="77777777" w:rsidR="00972C84" w:rsidRPr="00972C84" w:rsidRDefault="00972C84" w:rsidP="00196B61">
            <w:pPr>
              <w:rPr>
                <w:iCs/>
              </w:rPr>
            </w:pPr>
            <w:r w:rsidRPr="00972C84">
              <w:rPr>
                <w:iCs/>
              </w:rPr>
              <w:t>2</w:t>
            </w:r>
          </w:p>
        </w:tc>
        <w:tc>
          <w:tcPr>
            <w:tcW w:w="1543" w:type="dxa"/>
            <w:hideMark/>
          </w:tcPr>
          <w:p w14:paraId="04E81C78" w14:textId="77777777" w:rsidR="00972C84" w:rsidRPr="00972C84" w:rsidRDefault="00972C84" w:rsidP="00196B61">
            <w:pPr>
              <w:rPr>
                <w:iCs/>
              </w:rPr>
            </w:pPr>
            <w:r w:rsidRPr="00972C84">
              <w:rPr>
                <w:iCs/>
              </w:rPr>
              <w:t>3</w:t>
            </w:r>
          </w:p>
        </w:tc>
        <w:tc>
          <w:tcPr>
            <w:tcW w:w="826" w:type="dxa"/>
            <w:hideMark/>
          </w:tcPr>
          <w:p w14:paraId="5798DC58" w14:textId="77777777" w:rsidR="00972C84" w:rsidRPr="00972C84" w:rsidRDefault="00972C84" w:rsidP="00196B61">
            <w:pPr>
              <w:rPr>
                <w:iCs/>
              </w:rPr>
            </w:pPr>
            <w:r w:rsidRPr="00972C84">
              <w:rPr>
                <w:iCs/>
              </w:rPr>
              <w:t>4</w:t>
            </w:r>
          </w:p>
        </w:tc>
        <w:tc>
          <w:tcPr>
            <w:tcW w:w="1000" w:type="dxa"/>
            <w:hideMark/>
          </w:tcPr>
          <w:p w14:paraId="1E49F104" w14:textId="77777777" w:rsidR="00972C84" w:rsidRPr="00972C84" w:rsidRDefault="00972C84" w:rsidP="00196B61">
            <w:pPr>
              <w:rPr>
                <w:iCs/>
              </w:rPr>
            </w:pPr>
            <w:r w:rsidRPr="00972C84">
              <w:rPr>
                <w:iCs/>
              </w:rPr>
              <w:t>5</w:t>
            </w:r>
          </w:p>
        </w:tc>
        <w:tc>
          <w:tcPr>
            <w:tcW w:w="969" w:type="dxa"/>
            <w:hideMark/>
          </w:tcPr>
          <w:p w14:paraId="15AFE027" w14:textId="77777777" w:rsidR="00972C84" w:rsidRPr="00972C84" w:rsidRDefault="00972C84" w:rsidP="00196B61">
            <w:pPr>
              <w:rPr>
                <w:iCs/>
              </w:rPr>
            </w:pPr>
            <w:r w:rsidRPr="00972C84">
              <w:rPr>
                <w:iCs/>
              </w:rPr>
              <w:t>6</w:t>
            </w:r>
          </w:p>
        </w:tc>
        <w:tc>
          <w:tcPr>
            <w:tcW w:w="999" w:type="dxa"/>
            <w:hideMark/>
          </w:tcPr>
          <w:p w14:paraId="1736E667" w14:textId="77777777" w:rsidR="00972C84" w:rsidRPr="00972C84" w:rsidRDefault="00972C84" w:rsidP="00196B61">
            <w:pPr>
              <w:rPr>
                <w:iCs/>
              </w:rPr>
            </w:pPr>
            <w:r w:rsidRPr="00972C84">
              <w:rPr>
                <w:iCs/>
              </w:rPr>
              <w:t>7</w:t>
            </w:r>
          </w:p>
        </w:tc>
        <w:tc>
          <w:tcPr>
            <w:tcW w:w="1066" w:type="dxa"/>
            <w:hideMark/>
          </w:tcPr>
          <w:p w14:paraId="3031B3AB" w14:textId="77777777" w:rsidR="00972C84" w:rsidRPr="00972C84" w:rsidRDefault="00972C84" w:rsidP="00196B61">
            <w:pPr>
              <w:rPr>
                <w:iCs/>
              </w:rPr>
            </w:pPr>
            <w:r w:rsidRPr="00972C84">
              <w:rPr>
                <w:iCs/>
              </w:rPr>
              <w:t>8</w:t>
            </w:r>
          </w:p>
        </w:tc>
      </w:tr>
      <w:tr w:rsidR="00972C84" w:rsidRPr="00972C84" w14:paraId="4E124634" w14:textId="77777777" w:rsidTr="007545D0">
        <w:tc>
          <w:tcPr>
            <w:tcW w:w="1676" w:type="dxa"/>
            <w:hideMark/>
          </w:tcPr>
          <w:p w14:paraId="4079CFA1" w14:textId="77777777" w:rsidR="00972C84" w:rsidRPr="00972C84" w:rsidRDefault="00972C84" w:rsidP="00196B61">
            <w:pPr>
              <w:rPr>
                <w:iCs/>
              </w:rPr>
            </w:pPr>
            <w:r w:rsidRPr="00972C84">
              <w:rPr>
                <w:iCs/>
              </w:rPr>
              <w:t>1. Budžeta ieņēmumi</w:t>
            </w:r>
          </w:p>
        </w:tc>
        <w:tc>
          <w:tcPr>
            <w:tcW w:w="982" w:type="dxa"/>
            <w:hideMark/>
          </w:tcPr>
          <w:p w14:paraId="1C1F2FBA" w14:textId="77777777" w:rsidR="00972C84" w:rsidRPr="00972C84" w:rsidRDefault="00972C84" w:rsidP="00196B61">
            <w:pPr>
              <w:jc w:val="center"/>
              <w:rPr>
                <w:iCs/>
              </w:rPr>
            </w:pPr>
            <w:r w:rsidRPr="00972C84">
              <w:rPr>
                <w:iCs/>
              </w:rPr>
              <w:t>0</w:t>
            </w:r>
          </w:p>
        </w:tc>
        <w:tc>
          <w:tcPr>
            <w:tcW w:w="1543" w:type="dxa"/>
            <w:hideMark/>
          </w:tcPr>
          <w:p w14:paraId="7376BD0C" w14:textId="77777777" w:rsidR="00972C84" w:rsidRPr="00972C84" w:rsidRDefault="00972C84" w:rsidP="00196B61">
            <w:pPr>
              <w:jc w:val="center"/>
              <w:rPr>
                <w:iCs/>
              </w:rPr>
            </w:pPr>
            <w:r w:rsidRPr="00972C84">
              <w:rPr>
                <w:iCs/>
              </w:rPr>
              <w:t>3460000</w:t>
            </w:r>
          </w:p>
        </w:tc>
        <w:tc>
          <w:tcPr>
            <w:tcW w:w="826" w:type="dxa"/>
            <w:hideMark/>
          </w:tcPr>
          <w:p w14:paraId="2D3F6454" w14:textId="77777777" w:rsidR="00972C84" w:rsidRPr="00972C84" w:rsidRDefault="00972C84" w:rsidP="00196B61">
            <w:pPr>
              <w:jc w:val="center"/>
              <w:rPr>
                <w:iCs/>
              </w:rPr>
            </w:pPr>
            <w:r w:rsidRPr="00972C84">
              <w:rPr>
                <w:iCs/>
              </w:rPr>
              <w:t>0</w:t>
            </w:r>
          </w:p>
        </w:tc>
        <w:tc>
          <w:tcPr>
            <w:tcW w:w="1000" w:type="dxa"/>
            <w:hideMark/>
          </w:tcPr>
          <w:p w14:paraId="73F8C4CD" w14:textId="77777777" w:rsidR="00972C84" w:rsidRPr="00972C84" w:rsidRDefault="00972C84" w:rsidP="00196B61">
            <w:pPr>
              <w:jc w:val="center"/>
              <w:rPr>
                <w:iCs/>
              </w:rPr>
            </w:pPr>
            <w:r w:rsidRPr="00972C84">
              <w:rPr>
                <w:iCs/>
              </w:rPr>
              <w:t>0</w:t>
            </w:r>
          </w:p>
        </w:tc>
        <w:tc>
          <w:tcPr>
            <w:tcW w:w="969" w:type="dxa"/>
            <w:hideMark/>
          </w:tcPr>
          <w:p w14:paraId="29A2E7F5" w14:textId="77777777" w:rsidR="00972C84" w:rsidRPr="00972C84" w:rsidRDefault="00972C84" w:rsidP="00196B61">
            <w:pPr>
              <w:jc w:val="center"/>
              <w:rPr>
                <w:iCs/>
              </w:rPr>
            </w:pPr>
            <w:r w:rsidRPr="00972C84">
              <w:rPr>
                <w:iCs/>
              </w:rPr>
              <w:t>0</w:t>
            </w:r>
          </w:p>
        </w:tc>
        <w:tc>
          <w:tcPr>
            <w:tcW w:w="999" w:type="dxa"/>
            <w:hideMark/>
          </w:tcPr>
          <w:p w14:paraId="69A962AA" w14:textId="77777777" w:rsidR="00972C84" w:rsidRPr="00972C84" w:rsidRDefault="00972C84" w:rsidP="00196B61">
            <w:pPr>
              <w:jc w:val="center"/>
              <w:rPr>
                <w:iCs/>
              </w:rPr>
            </w:pPr>
            <w:r w:rsidRPr="00972C84">
              <w:rPr>
                <w:iCs/>
              </w:rPr>
              <w:t>0</w:t>
            </w:r>
          </w:p>
        </w:tc>
        <w:tc>
          <w:tcPr>
            <w:tcW w:w="1066" w:type="dxa"/>
            <w:hideMark/>
          </w:tcPr>
          <w:p w14:paraId="223B0A99" w14:textId="77777777" w:rsidR="00972C84" w:rsidRPr="00972C84" w:rsidRDefault="00972C84" w:rsidP="00196B61">
            <w:pPr>
              <w:jc w:val="center"/>
              <w:rPr>
                <w:iCs/>
              </w:rPr>
            </w:pPr>
            <w:r w:rsidRPr="00972C84">
              <w:rPr>
                <w:iCs/>
              </w:rPr>
              <w:t>0</w:t>
            </w:r>
          </w:p>
        </w:tc>
      </w:tr>
      <w:tr w:rsidR="00972C84" w:rsidRPr="00972C84" w14:paraId="0ACE86F9" w14:textId="77777777" w:rsidTr="007545D0">
        <w:tc>
          <w:tcPr>
            <w:tcW w:w="1676" w:type="dxa"/>
            <w:hideMark/>
          </w:tcPr>
          <w:p w14:paraId="2E1C22B1" w14:textId="77777777" w:rsidR="00972C84" w:rsidRPr="00972C84" w:rsidRDefault="00972C84" w:rsidP="00196B61">
            <w:pPr>
              <w:rPr>
                <w:iCs/>
              </w:rPr>
            </w:pPr>
            <w:r w:rsidRPr="00972C84">
              <w:rPr>
                <w:iCs/>
              </w:rPr>
              <w:t>1.1. valsts pamatbudžets, tai skaitā ieņēmumi no maksas pakalpojumiem un citi pašu ieņēmumi</w:t>
            </w:r>
          </w:p>
        </w:tc>
        <w:tc>
          <w:tcPr>
            <w:tcW w:w="982" w:type="dxa"/>
            <w:hideMark/>
          </w:tcPr>
          <w:p w14:paraId="086BA610" w14:textId="77777777" w:rsidR="00972C84" w:rsidRPr="00972C84" w:rsidRDefault="00972C84" w:rsidP="00196B61">
            <w:pPr>
              <w:jc w:val="center"/>
              <w:rPr>
                <w:iCs/>
              </w:rPr>
            </w:pPr>
            <w:r w:rsidRPr="00972C84">
              <w:rPr>
                <w:iCs/>
              </w:rPr>
              <w:t>0</w:t>
            </w:r>
          </w:p>
        </w:tc>
        <w:tc>
          <w:tcPr>
            <w:tcW w:w="1543" w:type="dxa"/>
            <w:hideMark/>
          </w:tcPr>
          <w:p w14:paraId="24CE6B69" w14:textId="77777777" w:rsidR="00972C84" w:rsidRPr="00972C84" w:rsidRDefault="00972C84" w:rsidP="00196B61">
            <w:pPr>
              <w:jc w:val="center"/>
              <w:rPr>
                <w:iCs/>
              </w:rPr>
            </w:pPr>
            <w:r w:rsidRPr="00972C84">
              <w:rPr>
                <w:iCs/>
              </w:rPr>
              <w:t>3460000</w:t>
            </w:r>
          </w:p>
        </w:tc>
        <w:tc>
          <w:tcPr>
            <w:tcW w:w="826" w:type="dxa"/>
            <w:hideMark/>
          </w:tcPr>
          <w:p w14:paraId="1DFB6C72" w14:textId="77777777" w:rsidR="00972C84" w:rsidRPr="00972C84" w:rsidRDefault="00972C84" w:rsidP="00196B61">
            <w:pPr>
              <w:jc w:val="center"/>
              <w:rPr>
                <w:iCs/>
              </w:rPr>
            </w:pPr>
            <w:r w:rsidRPr="00972C84">
              <w:rPr>
                <w:iCs/>
              </w:rPr>
              <w:t>0</w:t>
            </w:r>
          </w:p>
        </w:tc>
        <w:tc>
          <w:tcPr>
            <w:tcW w:w="1000" w:type="dxa"/>
            <w:hideMark/>
          </w:tcPr>
          <w:p w14:paraId="517C07F6" w14:textId="77777777" w:rsidR="00972C84" w:rsidRPr="00972C84" w:rsidRDefault="00972C84" w:rsidP="00196B61">
            <w:pPr>
              <w:jc w:val="center"/>
              <w:rPr>
                <w:iCs/>
              </w:rPr>
            </w:pPr>
            <w:r w:rsidRPr="00972C84">
              <w:rPr>
                <w:iCs/>
              </w:rPr>
              <w:t>0</w:t>
            </w:r>
          </w:p>
        </w:tc>
        <w:tc>
          <w:tcPr>
            <w:tcW w:w="969" w:type="dxa"/>
            <w:hideMark/>
          </w:tcPr>
          <w:p w14:paraId="1E4A4B33" w14:textId="77777777" w:rsidR="00972C84" w:rsidRPr="00972C84" w:rsidRDefault="00972C84" w:rsidP="00196B61">
            <w:pPr>
              <w:jc w:val="center"/>
              <w:rPr>
                <w:iCs/>
              </w:rPr>
            </w:pPr>
            <w:r w:rsidRPr="00972C84">
              <w:rPr>
                <w:iCs/>
              </w:rPr>
              <w:t>0</w:t>
            </w:r>
          </w:p>
        </w:tc>
        <w:tc>
          <w:tcPr>
            <w:tcW w:w="999" w:type="dxa"/>
            <w:hideMark/>
          </w:tcPr>
          <w:p w14:paraId="2333AD69" w14:textId="77777777" w:rsidR="00972C84" w:rsidRPr="00972C84" w:rsidRDefault="00972C84" w:rsidP="00196B61">
            <w:pPr>
              <w:jc w:val="center"/>
              <w:rPr>
                <w:iCs/>
              </w:rPr>
            </w:pPr>
            <w:r w:rsidRPr="00972C84">
              <w:rPr>
                <w:iCs/>
              </w:rPr>
              <w:t>0</w:t>
            </w:r>
          </w:p>
        </w:tc>
        <w:tc>
          <w:tcPr>
            <w:tcW w:w="1066" w:type="dxa"/>
            <w:hideMark/>
          </w:tcPr>
          <w:p w14:paraId="10904C5F" w14:textId="77777777" w:rsidR="00972C84" w:rsidRPr="00972C84" w:rsidRDefault="00972C84" w:rsidP="00196B61">
            <w:pPr>
              <w:jc w:val="center"/>
              <w:rPr>
                <w:iCs/>
              </w:rPr>
            </w:pPr>
            <w:r w:rsidRPr="00972C84">
              <w:rPr>
                <w:iCs/>
              </w:rPr>
              <w:t>0</w:t>
            </w:r>
          </w:p>
        </w:tc>
      </w:tr>
      <w:tr w:rsidR="00972C84" w:rsidRPr="00972C84" w14:paraId="68BC3723" w14:textId="77777777" w:rsidTr="007545D0">
        <w:tc>
          <w:tcPr>
            <w:tcW w:w="1676" w:type="dxa"/>
            <w:hideMark/>
          </w:tcPr>
          <w:p w14:paraId="301CA340" w14:textId="77777777" w:rsidR="00972C84" w:rsidRPr="00972C84" w:rsidRDefault="00972C84" w:rsidP="00196B61">
            <w:pPr>
              <w:rPr>
                <w:iCs/>
              </w:rPr>
            </w:pPr>
            <w:r w:rsidRPr="00972C84">
              <w:rPr>
                <w:iCs/>
              </w:rPr>
              <w:t>1.2. valsts speciālais budžets</w:t>
            </w:r>
          </w:p>
        </w:tc>
        <w:tc>
          <w:tcPr>
            <w:tcW w:w="982" w:type="dxa"/>
            <w:hideMark/>
          </w:tcPr>
          <w:p w14:paraId="55AF88D8" w14:textId="77777777" w:rsidR="00972C84" w:rsidRPr="00972C84" w:rsidRDefault="00972C84" w:rsidP="00196B61">
            <w:pPr>
              <w:jc w:val="center"/>
              <w:rPr>
                <w:iCs/>
              </w:rPr>
            </w:pPr>
            <w:r w:rsidRPr="00972C84">
              <w:rPr>
                <w:iCs/>
              </w:rPr>
              <w:t>0</w:t>
            </w:r>
          </w:p>
        </w:tc>
        <w:tc>
          <w:tcPr>
            <w:tcW w:w="1543" w:type="dxa"/>
            <w:hideMark/>
          </w:tcPr>
          <w:p w14:paraId="4A21A1F5" w14:textId="77777777" w:rsidR="00972C84" w:rsidRPr="00972C84" w:rsidRDefault="00972C84" w:rsidP="00196B61">
            <w:pPr>
              <w:jc w:val="center"/>
              <w:rPr>
                <w:iCs/>
              </w:rPr>
            </w:pPr>
            <w:r w:rsidRPr="00972C84">
              <w:rPr>
                <w:iCs/>
              </w:rPr>
              <w:t>0</w:t>
            </w:r>
          </w:p>
        </w:tc>
        <w:tc>
          <w:tcPr>
            <w:tcW w:w="826" w:type="dxa"/>
            <w:hideMark/>
          </w:tcPr>
          <w:p w14:paraId="074F0588" w14:textId="77777777" w:rsidR="00972C84" w:rsidRPr="00972C84" w:rsidRDefault="00972C84" w:rsidP="00196B61">
            <w:pPr>
              <w:jc w:val="center"/>
              <w:rPr>
                <w:iCs/>
              </w:rPr>
            </w:pPr>
            <w:r w:rsidRPr="00972C84">
              <w:rPr>
                <w:iCs/>
              </w:rPr>
              <w:t>0</w:t>
            </w:r>
          </w:p>
        </w:tc>
        <w:tc>
          <w:tcPr>
            <w:tcW w:w="1000" w:type="dxa"/>
            <w:hideMark/>
          </w:tcPr>
          <w:p w14:paraId="7D93D77E" w14:textId="77777777" w:rsidR="00972C84" w:rsidRPr="00972C84" w:rsidRDefault="00972C84" w:rsidP="00196B61">
            <w:pPr>
              <w:jc w:val="center"/>
              <w:rPr>
                <w:iCs/>
              </w:rPr>
            </w:pPr>
            <w:r w:rsidRPr="00972C84">
              <w:rPr>
                <w:iCs/>
              </w:rPr>
              <w:t>0</w:t>
            </w:r>
          </w:p>
        </w:tc>
        <w:tc>
          <w:tcPr>
            <w:tcW w:w="969" w:type="dxa"/>
            <w:hideMark/>
          </w:tcPr>
          <w:p w14:paraId="2BBEF99B" w14:textId="77777777" w:rsidR="00972C84" w:rsidRPr="00972C84" w:rsidRDefault="00972C84" w:rsidP="00196B61">
            <w:pPr>
              <w:jc w:val="center"/>
              <w:rPr>
                <w:iCs/>
              </w:rPr>
            </w:pPr>
            <w:r w:rsidRPr="00972C84">
              <w:rPr>
                <w:iCs/>
              </w:rPr>
              <w:t>0</w:t>
            </w:r>
          </w:p>
        </w:tc>
        <w:tc>
          <w:tcPr>
            <w:tcW w:w="999" w:type="dxa"/>
            <w:hideMark/>
          </w:tcPr>
          <w:p w14:paraId="587A7A76" w14:textId="77777777" w:rsidR="00972C84" w:rsidRPr="00972C84" w:rsidRDefault="00972C84" w:rsidP="00196B61">
            <w:pPr>
              <w:jc w:val="center"/>
              <w:rPr>
                <w:iCs/>
              </w:rPr>
            </w:pPr>
            <w:r w:rsidRPr="00972C84">
              <w:rPr>
                <w:iCs/>
              </w:rPr>
              <w:t>0</w:t>
            </w:r>
          </w:p>
        </w:tc>
        <w:tc>
          <w:tcPr>
            <w:tcW w:w="1066" w:type="dxa"/>
            <w:hideMark/>
          </w:tcPr>
          <w:p w14:paraId="6DB8E1D2" w14:textId="77777777" w:rsidR="00972C84" w:rsidRPr="00972C84" w:rsidRDefault="00972C84" w:rsidP="00196B61">
            <w:pPr>
              <w:jc w:val="center"/>
              <w:rPr>
                <w:iCs/>
              </w:rPr>
            </w:pPr>
            <w:r w:rsidRPr="00972C84">
              <w:rPr>
                <w:iCs/>
              </w:rPr>
              <w:t>0</w:t>
            </w:r>
          </w:p>
        </w:tc>
      </w:tr>
      <w:tr w:rsidR="00972C84" w:rsidRPr="00972C84" w14:paraId="37F1BB75" w14:textId="77777777" w:rsidTr="007545D0">
        <w:tc>
          <w:tcPr>
            <w:tcW w:w="1676" w:type="dxa"/>
            <w:hideMark/>
          </w:tcPr>
          <w:p w14:paraId="179C31AE" w14:textId="77777777" w:rsidR="00972C84" w:rsidRPr="00972C84" w:rsidRDefault="00972C84" w:rsidP="00196B61">
            <w:pPr>
              <w:rPr>
                <w:iCs/>
              </w:rPr>
            </w:pPr>
            <w:r w:rsidRPr="00972C84">
              <w:rPr>
                <w:iCs/>
              </w:rPr>
              <w:t>1.3. pašvaldību budžets</w:t>
            </w:r>
          </w:p>
        </w:tc>
        <w:tc>
          <w:tcPr>
            <w:tcW w:w="982" w:type="dxa"/>
            <w:hideMark/>
          </w:tcPr>
          <w:p w14:paraId="5E2A8C44" w14:textId="77777777" w:rsidR="00972C84" w:rsidRPr="00972C84" w:rsidRDefault="00972C84" w:rsidP="00196B61">
            <w:pPr>
              <w:jc w:val="center"/>
              <w:rPr>
                <w:iCs/>
              </w:rPr>
            </w:pPr>
            <w:r w:rsidRPr="00972C84">
              <w:rPr>
                <w:iCs/>
              </w:rPr>
              <w:t>0</w:t>
            </w:r>
          </w:p>
        </w:tc>
        <w:tc>
          <w:tcPr>
            <w:tcW w:w="1543" w:type="dxa"/>
            <w:hideMark/>
          </w:tcPr>
          <w:p w14:paraId="2154056A" w14:textId="77777777" w:rsidR="00972C84" w:rsidRPr="00972C84" w:rsidRDefault="00972C84" w:rsidP="00196B61">
            <w:pPr>
              <w:jc w:val="center"/>
              <w:rPr>
                <w:iCs/>
              </w:rPr>
            </w:pPr>
            <w:r w:rsidRPr="00972C84">
              <w:rPr>
                <w:iCs/>
              </w:rPr>
              <w:t>0</w:t>
            </w:r>
          </w:p>
        </w:tc>
        <w:tc>
          <w:tcPr>
            <w:tcW w:w="826" w:type="dxa"/>
            <w:hideMark/>
          </w:tcPr>
          <w:p w14:paraId="2F607EE3" w14:textId="77777777" w:rsidR="00972C84" w:rsidRPr="00972C84" w:rsidRDefault="00972C84" w:rsidP="00196B61">
            <w:pPr>
              <w:jc w:val="center"/>
              <w:rPr>
                <w:iCs/>
              </w:rPr>
            </w:pPr>
            <w:r w:rsidRPr="00972C84">
              <w:rPr>
                <w:iCs/>
              </w:rPr>
              <w:t>0</w:t>
            </w:r>
          </w:p>
        </w:tc>
        <w:tc>
          <w:tcPr>
            <w:tcW w:w="1000" w:type="dxa"/>
            <w:hideMark/>
          </w:tcPr>
          <w:p w14:paraId="23F099F7" w14:textId="77777777" w:rsidR="00972C84" w:rsidRPr="00972C84" w:rsidRDefault="00972C84" w:rsidP="00196B61">
            <w:pPr>
              <w:jc w:val="center"/>
              <w:rPr>
                <w:iCs/>
              </w:rPr>
            </w:pPr>
            <w:r w:rsidRPr="00972C84">
              <w:rPr>
                <w:iCs/>
              </w:rPr>
              <w:t>0</w:t>
            </w:r>
          </w:p>
        </w:tc>
        <w:tc>
          <w:tcPr>
            <w:tcW w:w="969" w:type="dxa"/>
            <w:hideMark/>
          </w:tcPr>
          <w:p w14:paraId="604F67DA" w14:textId="77777777" w:rsidR="00972C84" w:rsidRPr="00972C84" w:rsidRDefault="00972C84" w:rsidP="00196B61">
            <w:pPr>
              <w:jc w:val="center"/>
              <w:rPr>
                <w:iCs/>
              </w:rPr>
            </w:pPr>
            <w:r w:rsidRPr="00972C84">
              <w:rPr>
                <w:iCs/>
              </w:rPr>
              <w:t>0</w:t>
            </w:r>
          </w:p>
        </w:tc>
        <w:tc>
          <w:tcPr>
            <w:tcW w:w="999" w:type="dxa"/>
            <w:hideMark/>
          </w:tcPr>
          <w:p w14:paraId="61500F34" w14:textId="77777777" w:rsidR="00972C84" w:rsidRPr="00972C84" w:rsidRDefault="00972C84" w:rsidP="00196B61">
            <w:pPr>
              <w:jc w:val="center"/>
              <w:rPr>
                <w:iCs/>
              </w:rPr>
            </w:pPr>
            <w:r w:rsidRPr="00972C84">
              <w:rPr>
                <w:iCs/>
              </w:rPr>
              <w:t>0</w:t>
            </w:r>
          </w:p>
        </w:tc>
        <w:tc>
          <w:tcPr>
            <w:tcW w:w="1066" w:type="dxa"/>
            <w:hideMark/>
          </w:tcPr>
          <w:p w14:paraId="57642524" w14:textId="77777777" w:rsidR="00972C84" w:rsidRPr="00972C84" w:rsidRDefault="00972C84" w:rsidP="00196B61">
            <w:pPr>
              <w:jc w:val="center"/>
              <w:rPr>
                <w:iCs/>
              </w:rPr>
            </w:pPr>
            <w:r w:rsidRPr="00972C84">
              <w:rPr>
                <w:iCs/>
              </w:rPr>
              <w:t>0</w:t>
            </w:r>
          </w:p>
        </w:tc>
      </w:tr>
      <w:tr w:rsidR="007545D0" w:rsidRPr="00972C84" w14:paraId="2297C012" w14:textId="77777777" w:rsidTr="007545D0">
        <w:tc>
          <w:tcPr>
            <w:tcW w:w="1676" w:type="dxa"/>
            <w:hideMark/>
          </w:tcPr>
          <w:p w14:paraId="4FB14820" w14:textId="77777777" w:rsidR="007545D0" w:rsidRPr="00972C84" w:rsidRDefault="007545D0" w:rsidP="007545D0">
            <w:pPr>
              <w:rPr>
                <w:iCs/>
              </w:rPr>
            </w:pPr>
            <w:r w:rsidRPr="00972C84">
              <w:rPr>
                <w:iCs/>
              </w:rPr>
              <w:t>2. Budžeta izdevumi</w:t>
            </w:r>
          </w:p>
        </w:tc>
        <w:tc>
          <w:tcPr>
            <w:tcW w:w="982" w:type="dxa"/>
            <w:hideMark/>
          </w:tcPr>
          <w:p w14:paraId="5F28DE8C" w14:textId="77777777" w:rsidR="007545D0" w:rsidRPr="00972C84" w:rsidRDefault="007545D0" w:rsidP="007545D0">
            <w:pPr>
              <w:jc w:val="center"/>
              <w:rPr>
                <w:iCs/>
              </w:rPr>
            </w:pPr>
            <w:r w:rsidRPr="00972C84">
              <w:rPr>
                <w:iCs/>
              </w:rPr>
              <w:t>0</w:t>
            </w:r>
          </w:p>
        </w:tc>
        <w:tc>
          <w:tcPr>
            <w:tcW w:w="1543" w:type="dxa"/>
            <w:hideMark/>
          </w:tcPr>
          <w:p w14:paraId="3DEE826B" w14:textId="4A689069" w:rsidR="007545D0" w:rsidRPr="00972C84" w:rsidRDefault="007545D0" w:rsidP="007545D0">
            <w:pPr>
              <w:jc w:val="center"/>
              <w:rPr>
                <w:iCs/>
              </w:rPr>
            </w:pPr>
            <w:r w:rsidRPr="00972C84">
              <w:rPr>
                <w:iCs/>
              </w:rPr>
              <w:t>3460000</w:t>
            </w:r>
          </w:p>
        </w:tc>
        <w:tc>
          <w:tcPr>
            <w:tcW w:w="826" w:type="dxa"/>
            <w:hideMark/>
          </w:tcPr>
          <w:p w14:paraId="020E0962" w14:textId="77777777" w:rsidR="007545D0" w:rsidRPr="00972C84" w:rsidRDefault="007545D0" w:rsidP="007545D0">
            <w:pPr>
              <w:jc w:val="center"/>
              <w:rPr>
                <w:iCs/>
              </w:rPr>
            </w:pPr>
            <w:r w:rsidRPr="00972C84">
              <w:rPr>
                <w:iCs/>
              </w:rPr>
              <w:t>0</w:t>
            </w:r>
          </w:p>
        </w:tc>
        <w:tc>
          <w:tcPr>
            <w:tcW w:w="1000" w:type="dxa"/>
            <w:hideMark/>
          </w:tcPr>
          <w:p w14:paraId="6F8AA527" w14:textId="77777777" w:rsidR="007545D0" w:rsidRPr="00972C84" w:rsidRDefault="007545D0" w:rsidP="007545D0">
            <w:pPr>
              <w:jc w:val="center"/>
              <w:rPr>
                <w:iCs/>
              </w:rPr>
            </w:pPr>
            <w:r w:rsidRPr="00972C84">
              <w:rPr>
                <w:iCs/>
              </w:rPr>
              <w:t>0</w:t>
            </w:r>
          </w:p>
        </w:tc>
        <w:tc>
          <w:tcPr>
            <w:tcW w:w="969" w:type="dxa"/>
            <w:hideMark/>
          </w:tcPr>
          <w:p w14:paraId="34EEBDFC" w14:textId="77777777" w:rsidR="007545D0" w:rsidRPr="00972C84" w:rsidRDefault="007545D0" w:rsidP="007545D0">
            <w:pPr>
              <w:jc w:val="center"/>
              <w:rPr>
                <w:iCs/>
              </w:rPr>
            </w:pPr>
            <w:r w:rsidRPr="00972C84">
              <w:rPr>
                <w:iCs/>
              </w:rPr>
              <w:t>0</w:t>
            </w:r>
          </w:p>
        </w:tc>
        <w:tc>
          <w:tcPr>
            <w:tcW w:w="999" w:type="dxa"/>
            <w:hideMark/>
          </w:tcPr>
          <w:p w14:paraId="45FB3DD8" w14:textId="77777777" w:rsidR="007545D0" w:rsidRPr="00972C84" w:rsidRDefault="007545D0" w:rsidP="007545D0">
            <w:pPr>
              <w:jc w:val="center"/>
              <w:rPr>
                <w:iCs/>
              </w:rPr>
            </w:pPr>
            <w:r w:rsidRPr="00972C84">
              <w:rPr>
                <w:iCs/>
              </w:rPr>
              <w:t>0</w:t>
            </w:r>
          </w:p>
        </w:tc>
        <w:tc>
          <w:tcPr>
            <w:tcW w:w="1066" w:type="dxa"/>
            <w:hideMark/>
          </w:tcPr>
          <w:p w14:paraId="52806461" w14:textId="77777777" w:rsidR="007545D0" w:rsidRPr="00972C84" w:rsidRDefault="007545D0" w:rsidP="007545D0">
            <w:pPr>
              <w:jc w:val="center"/>
              <w:rPr>
                <w:iCs/>
              </w:rPr>
            </w:pPr>
            <w:r w:rsidRPr="00972C84">
              <w:rPr>
                <w:iCs/>
              </w:rPr>
              <w:t>0</w:t>
            </w:r>
          </w:p>
        </w:tc>
      </w:tr>
      <w:tr w:rsidR="007545D0" w:rsidRPr="00972C84" w14:paraId="1D6B49DD" w14:textId="77777777" w:rsidTr="007545D0">
        <w:tc>
          <w:tcPr>
            <w:tcW w:w="1676" w:type="dxa"/>
            <w:hideMark/>
          </w:tcPr>
          <w:p w14:paraId="32B03C6B" w14:textId="77777777" w:rsidR="007545D0" w:rsidRPr="00972C84" w:rsidRDefault="007545D0" w:rsidP="007545D0">
            <w:pPr>
              <w:rPr>
                <w:iCs/>
              </w:rPr>
            </w:pPr>
            <w:r w:rsidRPr="00972C84">
              <w:rPr>
                <w:iCs/>
              </w:rPr>
              <w:t>2.1. valsts pamatbudžets</w:t>
            </w:r>
          </w:p>
        </w:tc>
        <w:tc>
          <w:tcPr>
            <w:tcW w:w="982" w:type="dxa"/>
            <w:hideMark/>
          </w:tcPr>
          <w:p w14:paraId="2E0AB275" w14:textId="77777777" w:rsidR="007545D0" w:rsidRPr="00972C84" w:rsidRDefault="007545D0" w:rsidP="007545D0">
            <w:pPr>
              <w:jc w:val="center"/>
              <w:rPr>
                <w:iCs/>
              </w:rPr>
            </w:pPr>
            <w:r w:rsidRPr="00972C84">
              <w:rPr>
                <w:iCs/>
              </w:rPr>
              <w:t>0</w:t>
            </w:r>
          </w:p>
        </w:tc>
        <w:tc>
          <w:tcPr>
            <w:tcW w:w="1543" w:type="dxa"/>
            <w:hideMark/>
          </w:tcPr>
          <w:p w14:paraId="6B6D0752" w14:textId="40DC8910" w:rsidR="007545D0" w:rsidRPr="00972C84" w:rsidRDefault="007545D0" w:rsidP="007545D0">
            <w:pPr>
              <w:jc w:val="center"/>
              <w:rPr>
                <w:iCs/>
              </w:rPr>
            </w:pPr>
            <w:r w:rsidRPr="00972C84">
              <w:rPr>
                <w:iCs/>
              </w:rPr>
              <w:t>3460000</w:t>
            </w:r>
          </w:p>
        </w:tc>
        <w:tc>
          <w:tcPr>
            <w:tcW w:w="826" w:type="dxa"/>
            <w:hideMark/>
          </w:tcPr>
          <w:p w14:paraId="50BEC64E" w14:textId="77777777" w:rsidR="007545D0" w:rsidRPr="00972C84" w:rsidRDefault="007545D0" w:rsidP="007545D0">
            <w:pPr>
              <w:jc w:val="center"/>
              <w:rPr>
                <w:iCs/>
              </w:rPr>
            </w:pPr>
            <w:r w:rsidRPr="00972C84">
              <w:rPr>
                <w:iCs/>
              </w:rPr>
              <w:t>0</w:t>
            </w:r>
          </w:p>
        </w:tc>
        <w:tc>
          <w:tcPr>
            <w:tcW w:w="1000" w:type="dxa"/>
            <w:hideMark/>
          </w:tcPr>
          <w:p w14:paraId="41CA7F5E" w14:textId="77777777" w:rsidR="007545D0" w:rsidRPr="00972C84" w:rsidRDefault="007545D0" w:rsidP="007545D0">
            <w:pPr>
              <w:jc w:val="center"/>
              <w:rPr>
                <w:iCs/>
              </w:rPr>
            </w:pPr>
            <w:r w:rsidRPr="00972C84">
              <w:rPr>
                <w:iCs/>
              </w:rPr>
              <w:t>0</w:t>
            </w:r>
          </w:p>
        </w:tc>
        <w:tc>
          <w:tcPr>
            <w:tcW w:w="969" w:type="dxa"/>
            <w:hideMark/>
          </w:tcPr>
          <w:p w14:paraId="10851B9C" w14:textId="77777777" w:rsidR="007545D0" w:rsidRPr="00972C84" w:rsidRDefault="007545D0" w:rsidP="007545D0">
            <w:pPr>
              <w:jc w:val="center"/>
              <w:rPr>
                <w:iCs/>
              </w:rPr>
            </w:pPr>
            <w:r w:rsidRPr="00972C84">
              <w:rPr>
                <w:iCs/>
              </w:rPr>
              <w:t>0</w:t>
            </w:r>
          </w:p>
        </w:tc>
        <w:tc>
          <w:tcPr>
            <w:tcW w:w="999" w:type="dxa"/>
            <w:hideMark/>
          </w:tcPr>
          <w:p w14:paraId="5D80D6B5" w14:textId="77777777" w:rsidR="007545D0" w:rsidRPr="00972C84" w:rsidRDefault="007545D0" w:rsidP="007545D0">
            <w:pPr>
              <w:jc w:val="center"/>
              <w:rPr>
                <w:iCs/>
              </w:rPr>
            </w:pPr>
            <w:r w:rsidRPr="00972C84">
              <w:rPr>
                <w:iCs/>
              </w:rPr>
              <w:t>0</w:t>
            </w:r>
          </w:p>
        </w:tc>
        <w:tc>
          <w:tcPr>
            <w:tcW w:w="1066" w:type="dxa"/>
            <w:hideMark/>
          </w:tcPr>
          <w:p w14:paraId="32B9CFF2" w14:textId="77777777" w:rsidR="007545D0" w:rsidRPr="00972C84" w:rsidRDefault="007545D0" w:rsidP="007545D0">
            <w:pPr>
              <w:jc w:val="center"/>
              <w:rPr>
                <w:iCs/>
              </w:rPr>
            </w:pPr>
            <w:r w:rsidRPr="00972C84">
              <w:rPr>
                <w:iCs/>
              </w:rPr>
              <w:t>0</w:t>
            </w:r>
          </w:p>
        </w:tc>
      </w:tr>
      <w:tr w:rsidR="00972C84" w:rsidRPr="00972C84" w14:paraId="4A9A2873" w14:textId="77777777" w:rsidTr="007545D0">
        <w:tc>
          <w:tcPr>
            <w:tcW w:w="1676" w:type="dxa"/>
            <w:hideMark/>
          </w:tcPr>
          <w:p w14:paraId="37FD59AF" w14:textId="77777777" w:rsidR="00972C84" w:rsidRPr="00972C84" w:rsidRDefault="00972C84" w:rsidP="00196B61">
            <w:pPr>
              <w:rPr>
                <w:iCs/>
              </w:rPr>
            </w:pPr>
            <w:r w:rsidRPr="00972C84">
              <w:rPr>
                <w:iCs/>
              </w:rPr>
              <w:t>2.2. valsts speciālais budžets</w:t>
            </w:r>
          </w:p>
        </w:tc>
        <w:tc>
          <w:tcPr>
            <w:tcW w:w="982" w:type="dxa"/>
            <w:hideMark/>
          </w:tcPr>
          <w:p w14:paraId="0D666379" w14:textId="77777777" w:rsidR="00972C84" w:rsidRPr="00972C84" w:rsidRDefault="00972C84" w:rsidP="00196B61">
            <w:pPr>
              <w:jc w:val="center"/>
              <w:rPr>
                <w:iCs/>
              </w:rPr>
            </w:pPr>
            <w:r w:rsidRPr="00972C84">
              <w:rPr>
                <w:iCs/>
              </w:rPr>
              <w:t>0</w:t>
            </w:r>
          </w:p>
        </w:tc>
        <w:tc>
          <w:tcPr>
            <w:tcW w:w="1543" w:type="dxa"/>
            <w:hideMark/>
          </w:tcPr>
          <w:p w14:paraId="2C02C4B7" w14:textId="77777777" w:rsidR="00972C84" w:rsidRPr="00972C84" w:rsidRDefault="00972C84" w:rsidP="00196B61">
            <w:pPr>
              <w:jc w:val="center"/>
              <w:rPr>
                <w:iCs/>
              </w:rPr>
            </w:pPr>
            <w:r w:rsidRPr="00972C84">
              <w:rPr>
                <w:iCs/>
              </w:rPr>
              <w:t>0</w:t>
            </w:r>
          </w:p>
        </w:tc>
        <w:tc>
          <w:tcPr>
            <w:tcW w:w="826" w:type="dxa"/>
            <w:hideMark/>
          </w:tcPr>
          <w:p w14:paraId="01417D52" w14:textId="77777777" w:rsidR="00972C84" w:rsidRPr="00972C84" w:rsidRDefault="00972C84" w:rsidP="00196B61">
            <w:pPr>
              <w:jc w:val="center"/>
              <w:rPr>
                <w:iCs/>
              </w:rPr>
            </w:pPr>
            <w:r w:rsidRPr="00972C84">
              <w:rPr>
                <w:iCs/>
              </w:rPr>
              <w:t>0</w:t>
            </w:r>
          </w:p>
        </w:tc>
        <w:tc>
          <w:tcPr>
            <w:tcW w:w="1000" w:type="dxa"/>
            <w:hideMark/>
          </w:tcPr>
          <w:p w14:paraId="4871684A" w14:textId="77777777" w:rsidR="00972C84" w:rsidRPr="00972C84" w:rsidRDefault="00972C84" w:rsidP="00196B61">
            <w:pPr>
              <w:jc w:val="center"/>
              <w:rPr>
                <w:iCs/>
              </w:rPr>
            </w:pPr>
            <w:r w:rsidRPr="00972C84">
              <w:rPr>
                <w:iCs/>
              </w:rPr>
              <w:t>0</w:t>
            </w:r>
          </w:p>
        </w:tc>
        <w:tc>
          <w:tcPr>
            <w:tcW w:w="969" w:type="dxa"/>
            <w:hideMark/>
          </w:tcPr>
          <w:p w14:paraId="41BAACE2" w14:textId="77777777" w:rsidR="00972C84" w:rsidRPr="00972C84" w:rsidRDefault="00972C84" w:rsidP="00196B61">
            <w:pPr>
              <w:jc w:val="center"/>
              <w:rPr>
                <w:iCs/>
              </w:rPr>
            </w:pPr>
            <w:r w:rsidRPr="00972C84">
              <w:rPr>
                <w:iCs/>
              </w:rPr>
              <w:t>0</w:t>
            </w:r>
          </w:p>
        </w:tc>
        <w:tc>
          <w:tcPr>
            <w:tcW w:w="999" w:type="dxa"/>
            <w:hideMark/>
          </w:tcPr>
          <w:p w14:paraId="318742C7" w14:textId="77777777" w:rsidR="00972C84" w:rsidRPr="00972C84" w:rsidRDefault="00972C84" w:rsidP="00196B61">
            <w:pPr>
              <w:jc w:val="center"/>
              <w:rPr>
                <w:iCs/>
              </w:rPr>
            </w:pPr>
            <w:r w:rsidRPr="00972C84">
              <w:rPr>
                <w:iCs/>
              </w:rPr>
              <w:t>0</w:t>
            </w:r>
          </w:p>
        </w:tc>
        <w:tc>
          <w:tcPr>
            <w:tcW w:w="1066" w:type="dxa"/>
            <w:hideMark/>
          </w:tcPr>
          <w:p w14:paraId="2D199C9E" w14:textId="77777777" w:rsidR="00972C84" w:rsidRPr="00972C84" w:rsidRDefault="00972C84" w:rsidP="00196B61">
            <w:pPr>
              <w:jc w:val="center"/>
              <w:rPr>
                <w:iCs/>
              </w:rPr>
            </w:pPr>
            <w:r w:rsidRPr="00972C84">
              <w:rPr>
                <w:iCs/>
              </w:rPr>
              <w:t>0</w:t>
            </w:r>
          </w:p>
        </w:tc>
      </w:tr>
      <w:tr w:rsidR="00972C84" w:rsidRPr="00972C84" w14:paraId="3B32645F" w14:textId="77777777" w:rsidTr="007545D0">
        <w:tc>
          <w:tcPr>
            <w:tcW w:w="1676" w:type="dxa"/>
            <w:hideMark/>
          </w:tcPr>
          <w:p w14:paraId="170E8F75" w14:textId="77777777" w:rsidR="00972C84" w:rsidRPr="00972C84" w:rsidRDefault="00972C84" w:rsidP="00196B61">
            <w:pPr>
              <w:rPr>
                <w:iCs/>
              </w:rPr>
            </w:pPr>
            <w:r w:rsidRPr="00972C84">
              <w:rPr>
                <w:iCs/>
              </w:rPr>
              <w:t>2.3. pašvaldību budžets</w:t>
            </w:r>
          </w:p>
        </w:tc>
        <w:tc>
          <w:tcPr>
            <w:tcW w:w="982" w:type="dxa"/>
            <w:hideMark/>
          </w:tcPr>
          <w:p w14:paraId="24A24084" w14:textId="77777777" w:rsidR="00972C84" w:rsidRPr="00972C84" w:rsidRDefault="00972C84" w:rsidP="00196B61">
            <w:pPr>
              <w:jc w:val="center"/>
              <w:rPr>
                <w:iCs/>
              </w:rPr>
            </w:pPr>
            <w:r w:rsidRPr="00972C84">
              <w:rPr>
                <w:iCs/>
              </w:rPr>
              <w:t>0</w:t>
            </w:r>
          </w:p>
        </w:tc>
        <w:tc>
          <w:tcPr>
            <w:tcW w:w="1543" w:type="dxa"/>
            <w:hideMark/>
          </w:tcPr>
          <w:p w14:paraId="7F91C697" w14:textId="77777777" w:rsidR="00972C84" w:rsidRPr="00972C84" w:rsidRDefault="00972C84" w:rsidP="00196B61">
            <w:pPr>
              <w:jc w:val="center"/>
              <w:rPr>
                <w:iCs/>
              </w:rPr>
            </w:pPr>
            <w:r w:rsidRPr="00972C84">
              <w:rPr>
                <w:iCs/>
              </w:rPr>
              <w:t>0</w:t>
            </w:r>
          </w:p>
        </w:tc>
        <w:tc>
          <w:tcPr>
            <w:tcW w:w="826" w:type="dxa"/>
            <w:hideMark/>
          </w:tcPr>
          <w:p w14:paraId="167C895E" w14:textId="77777777" w:rsidR="00972C84" w:rsidRPr="00972C84" w:rsidRDefault="00972C84" w:rsidP="00196B61">
            <w:pPr>
              <w:jc w:val="center"/>
              <w:rPr>
                <w:iCs/>
              </w:rPr>
            </w:pPr>
            <w:r w:rsidRPr="00972C84">
              <w:rPr>
                <w:iCs/>
              </w:rPr>
              <w:t>0</w:t>
            </w:r>
          </w:p>
        </w:tc>
        <w:tc>
          <w:tcPr>
            <w:tcW w:w="1000" w:type="dxa"/>
            <w:hideMark/>
          </w:tcPr>
          <w:p w14:paraId="42AE8E06" w14:textId="77777777" w:rsidR="00972C84" w:rsidRPr="00972C84" w:rsidRDefault="00972C84" w:rsidP="00196B61">
            <w:pPr>
              <w:jc w:val="center"/>
              <w:rPr>
                <w:iCs/>
              </w:rPr>
            </w:pPr>
            <w:r w:rsidRPr="00972C84">
              <w:rPr>
                <w:iCs/>
              </w:rPr>
              <w:t>0</w:t>
            </w:r>
          </w:p>
        </w:tc>
        <w:tc>
          <w:tcPr>
            <w:tcW w:w="969" w:type="dxa"/>
            <w:hideMark/>
          </w:tcPr>
          <w:p w14:paraId="3D8B62D5" w14:textId="77777777" w:rsidR="00972C84" w:rsidRPr="00972C84" w:rsidRDefault="00972C84" w:rsidP="00196B61">
            <w:pPr>
              <w:jc w:val="center"/>
              <w:rPr>
                <w:iCs/>
              </w:rPr>
            </w:pPr>
            <w:r w:rsidRPr="00972C84">
              <w:rPr>
                <w:iCs/>
              </w:rPr>
              <w:t>0</w:t>
            </w:r>
          </w:p>
        </w:tc>
        <w:tc>
          <w:tcPr>
            <w:tcW w:w="999" w:type="dxa"/>
            <w:hideMark/>
          </w:tcPr>
          <w:p w14:paraId="275B5960" w14:textId="77777777" w:rsidR="00972C84" w:rsidRPr="00972C84" w:rsidRDefault="00972C84" w:rsidP="00196B61">
            <w:pPr>
              <w:jc w:val="center"/>
              <w:rPr>
                <w:iCs/>
              </w:rPr>
            </w:pPr>
            <w:r w:rsidRPr="00972C84">
              <w:rPr>
                <w:iCs/>
              </w:rPr>
              <w:t>0</w:t>
            </w:r>
          </w:p>
        </w:tc>
        <w:tc>
          <w:tcPr>
            <w:tcW w:w="1066" w:type="dxa"/>
            <w:hideMark/>
          </w:tcPr>
          <w:p w14:paraId="7680831A" w14:textId="77777777" w:rsidR="00972C84" w:rsidRPr="00972C84" w:rsidRDefault="00972C84" w:rsidP="00196B61">
            <w:pPr>
              <w:jc w:val="center"/>
              <w:rPr>
                <w:iCs/>
              </w:rPr>
            </w:pPr>
            <w:r w:rsidRPr="00972C84">
              <w:rPr>
                <w:iCs/>
              </w:rPr>
              <w:t>0</w:t>
            </w:r>
          </w:p>
        </w:tc>
      </w:tr>
      <w:tr w:rsidR="00972C84" w:rsidRPr="00972C84" w14:paraId="1709F9D2" w14:textId="77777777" w:rsidTr="007545D0">
        <w:tc>
          <w:tcPr>
            <w:tcW w:w="1676" w:type="dxa"/>
            <w:hideMark/>
          </w:tcPr>
          <w:p w14:paraId="174167F5" w14:textId="77777777" w:rsidR="00972C84" w:rsidRPr="00972C84" w:rsidRDefault="00972C84" w:rsidP="00196B61">
            <w:pPr>
              <w:rPr>
                <w:iCs/>
              </w:rPr>
            </w:pPr>
            <w:r w:rsidRPr="00972C84">
              <w:rPr>
                <w:iCs/>
              </w:rPr>
              <w:t>3. Finansiālā ietekme</w:t>
            </w:r>
          </w:p>
        </w:tc>
        <w:tc>
          <w:tcPr>
            <w:tcW w:w="982" w:type="dxa"/>
            <w:hideMark/>
          </w:tcPr>
          <w:p w14:paraId="433DD481" w14:textId="77777777" w:rsidR="00972C84" w:rsidRPr="00972C84" w:rsidRDefault="00972C84" w:rsidP="00196B61">
            <w:pPr>
              <w:jc w:val="center"/>
              <w:rPr>
                <w:iCs/>
              </w:rPr>
            </w:pPr>
            <w:r w:rsidRPr="00972C84">
              <w:rPr>
                <w:iCs/>
              </w:rPr>
              <w:t>0</w:t>
            </w:r>
          </w:p>
        </w:tc>
        <w:tc>
          <w:tcPr>
            <w:tcW w:w="1543" w:type="dxa"/>
            <w:hideMark/>
          </w:tcPr>
          <w:p w14:paraId="360E430A" w14:textId="2A5BB510" w:rsidR="00972C84" w:rsidRPr="00972C84" w:rsidRDefault="007545D0" w:rsidP="00196B61">
            <w:pPr>
              <w:jc w:val="center"/>
              <w:rPr>
                <w:iCs/>
              </w:rPr>
            </w:pPr>
            <w:r>
              <w:rPr>
                <w:iCs/>
              </w:rPr>
              <w:t>0</w:t>
            </w:r>
          </w:p>
        </w:tc>
        <w:tc>
          <w:tcPr>
            <w:tcW w:w="826" w:type="dxa"/>
            <w:hideMark/>
          </w:tcPr>
          <w:p w14:paraId="5C2E98DE" w14:textId="77777777" w:rsidR="00972C84" w:rsidRPr="00972C84" w:rsidRDefault="00972C84" w:rsidP="00196B61">
            <w:pPr>
              <w:jc w:val="center"/>
              <w:rPr>
                <w:iCs/>
              </w:rPr>
            </w:pPr>
            <w:r w:rsidRPr="00972C84">
              <w:rPr>
                <w:iCs/>
              </w:rPr>
              <w:t>0</w:t>
            </w:r>
          </w:p>
        </w:tc>
        <w:tc>
          <w:tcPr>
            <w:tcW w:w="1000" w:type="dxa"/>
            <w:hideMark/>
          </w:tcPr>
          <w:p w14:paraId="02AB6C5F" w14:textId="77777777" w:rsidR="00972C84" w:rsidRPr="00972C84" w:rsidRDefault="00972C84" w:rsidP="00196B61">
            <w:pPr>
              <w:jc w:val="center"/>
              <w:rPr>
                <w:iCs/>
              </w:rPr>
            </w:pPr>
            <w:r w:rsidRPr="00972C84">
              <w:rPr>
                <w:iCs/>
              </w:rPr>
              <w:t>0</w:t>
            </w:r>
          </w:p>
        </w:tc>
        <w:tc>
          <w:tcPr>
            <w:tcW w:w="969" w:type="dxa"/>
            <w:hideMark/>
          </w:tcPr>
          <w:p w14:paraId="05692553" w14:textId="77777777" w:rsidR="00972C84" w:rsidRPr="00972C84" w:rsidRDefault="00972C84" w:rsidP="00196B61">
            <w:pPr>
              <w:jc w:val="center"/>
              <w:rPr>
                <w:iCs/>
              </w:rPr>
            </w:pPr>
            <w:r w:rsidRPr="00972C84">
              <w:rPr>
                <w:iCs/>
              </w:rPr>
              <w:t>0</w:t>
            </w:r>
          </w:p>
        </w:tc>
        <w:tc>
          <w:tcPr>
            <w:tcW w:w="999" w:type="dxa"/>
            <w:hideMark/>
          </w:tcPr>
          <w:p w14:paraId="2DC98619" w14:textId="77777777" w:rsidR="00972C84" w:rsidRPr="00972C84" w:rsidRDefault="00972C84" w:rsidP="00196B61">
            <w:pPr>
              <w:jc w:val="center"/>
              <w:rPr>
                <w:iCs/>
              </w:rPr>
            </w:pPr>
            <w:r w:rsidRPr="00972C84">
              <w:rPr>
                <w:iCs/>
              </w:rPr>
              <w:t>0</w:t>
            </w:r>
          </w:p>
        </w:tc>
        <w:tc>
          <w:tcPr>
            <w:tcW w:w="1066" w:type="dxa"/>
            <w:hideMark/>
          </w:tcPr>
          <w:p w14:paraId="272A263F" w14:textId="77777777" w:rsidR="00972C84" w:rsidRPr="00972C84" w:rsidRDefault="00972C84" w:rsidP="00196B61">
            <w:pPr>
              <w:jc w:val="center"/>
              <w:rPr>
                <w:iCs/>
              </w:rPr>
            </w:pPr>
            <w:r w:rsidRPr="00972C84">
              <w:rPr>
                <w:iCs/>
              </w:rPr>
              <w:t>0</w:t>
            </w:r>
          </w:p>
        </w:tc>
      </w:tr>
      <w:tr w:rsidR="00972C84" w:rsidRPr="00972C84" w14:paraId="232CFDA0" w14:textId="77777777" w:rsidTr="007545D0">
        <w:tc>
          <w:tcPr>
            <w:tcW w:w="1676" w:type="dxa"/>
            <w:hideMark/>
          </w:tcPr>
          <w:p w14:paraId="74C1AE96" w14:textId="77777777" w:rsidR="00972C84" w:rsidRPr="00972C84" w:rsidRDefault="00972C84" w:rsidP="00196B61">
            <w:pPr>
              <w:rPr>
                <w:iCs/>
              </w:rPr>
            </w:pPr>
            <w:r w:rsidRPr="00972C84">
              <w:rPr>
                <w:iCs/>
              </w:rPr>
              <w:t>3.1. valsts pamatbudžets</w:t>
            </w:r>
          </w:p>
        </w:tc>
        <w:tc>
          <w:tcPr>
            <w:tcW w:w="982" w:type="dxa"/>
            <w:hideMark/>
          </w:tcPr>
          <w:p w14:paraId="4553A904" w14:textId="77777777" w:rsidR="00972C84" w:rsidRPr="00972C84" w:rsidRDefault="00972C84" w:rsidP="00196B61">
            <w:pPr>
              <w:jc w:val="center"/>
              <w:rPr>
                <w:iCs/>
              </w:rPr>
            </w:pPr>
            <w:r w:rsidRPr="00972C84">
              <w:rPr>
                <w:iCs/>
              </w:rPr>
              <w:t>0</w:t>
            </w:r>
          </w:p>
        </w:tc>
        <w:tc>
          <w:tcPr>
            <w:tcW w:w="1543" w:type="dxa"/>
            <w:hideMark/>
          </w:tcPr>
          <w:p w14:paraId="3587CBB5" w14:textId="32AC2F5C" w:rsidR="00972C84" w:rsidRPr="00972C84" w:rsidRDefault="007545D0" w:rsidP="00196B61">
            <w:pPr>
              <w:jc w:val="center"/>
              <w:rPr>
                <w:iCs/>
              </w:rPr>
            </w:pPr>
            <w:r>
              <w:rPr>
                <w:iCs/>
              </w:rPr>
              <w:t>0</w:t>
            </w:r>
          </w:p>
        </w:tc>
        <w:tc>
          <w:tcPr>
            <w:tcW w:w="826" w:type="dxa"/>
            <w:hideMark/>
          </w:tcPr>
          <w:p w14:paraId="359E9CA5" w14:textId="77777777" w:rsidR="00972C84" w:rsidRPr="00972C84" w:rsidRDefault="00972C84" w:rsidP="00196B61">
            <w:pPr>
              <w:jc w:val="center"/>
              <w:rPr>
                <w:iCs/>
              </w:rPr>
            </w:pPr>
            <w:r w:rsidRPr="00972C84">
              <w:rPr>
                <w:iCs/>
              </w:rPr>
              <w:t>0</w:t>
            </w:r>
          </w:p>
        </w:tc>
        <w:tc>
          <w:tcPr>
            <w:tcW w:w="1000" w:type="dxa"/>
            <w:hideMark/>
          </w:tcPr>
          <w:p w14:paraId="20EC4122" w14:textId="77777777" w:rsidR="00972C84" w:rsidRPr="00972C84" w:rsidRDefault="00972C84" w:rsidP="00196B61">
            <w:pPr>
              <w:jc w:val="center"/>
              <w:rPr>
                <w:iCs/>
              </w:rPr>
            </w:pPr>
            <w:r w:rsidRPr="00972C84">
              <w:rPr>
                <w:iCs/>
              </w:rPr>
              <w:t>0</w:t>
            </w:r>
          </w:p>
        </w:tc>
        <w:tc>
          <w:tcPr>
            <w:tcW w:w="969" w:type="dxa"/>
            <w:hideMark/>
          </w:tcPr>
          <w:p w14:paraId="228B6B01" w14:textId="77777777" w:rsidR="00972C84" w:rsidRPr="00972C84" w:rsidRDefault="00972C84" w:rsidP="00196B61">
            <w:pPr>
              <w:jc w:val="center"/>
              <w:rPr>
                <w:iCs/>
              </w:rPr>
            </w:pPr>
            <w:r w:rsidRPr="00972C84">
              <w:rPr>
                <w:iCs/>
              </w:rPr>
              <w:t>0</w:t>
            </w:r>
          </w:p>
        </w:tc>
        <w:tc>
          <w:tcPr>
            <w:tcW w:w="999" w:type="dxa"/>
            <w:hideMark/>
          </w:tcPr>
          <w:p w14:paraId="5994BAF0" w14:textId="77777777" w:rsidR="00972C84" w:rsidRPr="00972C84" w:rsidRDefault="00972C84" w:rsidP="00196B61">
            <w:pPr>
              <w:jc w:val="center"/>
              <w:rPr>
                <w:iCs/>
              </w:rPr>
            </w:pPr>
            <w:r w:rsidRPr="00972C84">
              <w:rPr>
                <w:iCs/>
              </w:rPr>
              <w:t>0</w:t>
            </w:r>
          </w:p>
        </w:tc>
        <w:tc>
          <w:tcPr>
            <w:tcW w:w="1066" w:type="dxa"/>
            <w:hideMark/>
          </w:tcPr>
          <w:p w14:paraId="39D45E28" w14:textId="77777777" w:rsidR="00972C84" w:rsidRPr="00972C84" w:rsidRDefault="00972C84" w:rsidP="00196B61">
            <w:pPr>
              <w:jc w:val="center"/>
              <w:rPr>
                <w:iCs/>
              </w:rPr>
            </w:pPr>
            <w:r w:rsidRPr="00972C84">
              <w:rPr>
                <w:iCs/>
              </w:rPr>
              <w:t>0</w:t>
            </w:r>
          </w:p>
        </w:tc>
      </w:tr>
      <w:tr w:rsidR="00972C84" w:rsidRPr="00972C84" w14:paraId="014DA785" w14:textId="77777777" w:rsidTr="007545D0">
        <w:tc>
          <w:tcPr>
            <w:tcW w:w="1676" w:type="dxa"/>
            <w:hideMark/>
          </w:tcPr>
          <w:p w14:paraId="100A957B" w14:textId="77777777" w:rsidR="00972C84" w:rsidRPr="00972C84" w:rsidRDefault="00972C84" w:rsidP="00196B61">
            <w:pPr>
              <w:rPr>
                <w:iCs/>
              </w:rPr>
            </w:pPr>
            <w:r w:rsidRPr="00972C84">
              <w:rPr>
                <w:iCs/>
              </w:rPr>
              <w:t>3.2. speciālais budžets</w:t>
            </w:r>
          </w:p>
        </w:tc>
        <w:tc>
          <w:tcPr>
            <w:tcW w:w="982" w:type="dxa"/>
            <w:hideMark/>
          </w:tcPr>
          <w:p w14:paraId="01154590" w14:textId="77777777" w:rsidR="00972C84" w:rsidRPr="00972C84" w:rsidRDefault="00972C84" w:rsidP="00196B61">
            <w:pPr>
              <w:jc w:val="center"/>
              <w:rPr>
                <w:iCs/>
              </w:rPr>
            </w:pPr>
            <w:r w:rsidRPr="00972C84">
              <w:rPr>
                <w:iCs/>
              </w:rPr>
              <w:t>0</w:t>
            </w:r>
          </w:p>
        </w:tc>
        <w:tc>
          <w:tcPr>
            <w:tcW w:w="1543" w:type="dxa"/>
            <w:hideMark/>
          </w:tcPr>
          <w:p w14:paraId="281A496E" w14:textId="77777777" w:rsidR="00972C84" w:rsidRPr="00972C84" w:rsidRDefault="00972C84" w:rsidP="00196B61">
            <w:pPr>
              <w:jc w:val="center"/>
              <w:rPr>
                <w:iCs/>
              </w:rPr>
            </w:pPr>
            <w:r w:rsidRPr="00972C84">
              <w:rPr>
                <w:iCs/>
              </w:rPr>
              <w:t>0</w:t>
            </w:r>
          </w:p>
        </w:tc>
        <w:tc>
          <w:tcPr>
            <w:tcW w:w="826" w:type="dxa"/>
            <w:hideMark/>
          </w:tcPr>
          <w:p w14:paraId="137FC992" w14:textId="77777777" w:rsidR="00972C84" w:rsidRPr="00972C84" w:rsidRDefault="00972C84" w:rsidP="00196B61">
            <w:pPr>
              <w:jc w:val="center"/>
              <w:rPr>
                <w:iCs/>
              </w:rPr>
            </w:pPr>
            <w:r w:rsidRPr="00972C84">
              <w:rPr>
                <w:iCs/>
              </w:rPr>
              <w:t>0</w:t>
            </w:r>
          </w:p>
        </w:tc>
        <w:tc>
          <w:tcPr>
            <w:tcW w:w="1000" w:type="dxa"/>
            <w:hideMark/>
          </w:tcPr>
          <w:p w14:paraId="2864A565" w14:textId="77777777" w:rsidR="00972C84" w:rsidRPr="00972C84" w:rsidRDefault="00972C84" w:rsidP="00196B61">
            <w:pPr>
              <w:jc w:val="center"/>
              <w:rPr>
                <w:iCs/>
              </w:rPr>
            </w:pPr>
            <w:r w:rsidRPr="00972C84">
              <w:rPr>
                <w:iCs/>
              </w:rPr>
              <w:t>0</w:t>
            </w:r>
          </w:p>
        </w:tc>
        <w:tc>
          <w:tcPr>
            <w:tcW w:w="969" w:type="dxa"/>
            <w:hideMark/>
          </w:tcPr>
          <w:p w14:paraId="3829CA21" w14:textId="77777777" w:rsidR="00972C84" w:rsidRPr="00972C84" w:rsidRDefault="00972C84" w:rsidP="00196B61">
            <w:pPr>
              <w:jc w:val="center"/>
              <w:rPr>
                <w:iCs/>
              </w:rPr>
            </w:pPr>
            <w:r w:rsidRPr="00972C84">
              <w:rPr>
                <w:iCs/>
              </w:rPr>
              <w:t>0</w:t>
            </w:r>
          </w:p>
        </w:tc>
        <w:tc>
          <w:tcPr>
            <w:tcW w:w="999" w:type="dxa"/>
            <w:hideMark/>
          </w:tcPr>
          <w:p w14:paraId="363C192F" w14:textId="77777777" w:rsidR="00972C84" w:rsidRPr="00972C84" w:rsidRDefault="00972C84" w:rsidP="00196B61">
            <w:pPr>
              <w:jc w:val="center"/>
              <w:rPr>
                <w:iCs/>
              </w:rPr>
            </w:pPr>
            <w:r w:rsidRPr="00972C84">
              <w:rPr>
                <w:iCs/>
              </w:rPr>
              <w:t>0</w:t>
            </w:r>
          </w:p>
        </w:tc>
        <w:tc>
          <w:tcPr>
            <w:tcW w:w="1066" w:type="dxa"/>
            <w:hideMark/>
          </w:tcPr>
          <w:p w14:paraId="3A9F0348" w14:textId="77777777" w:rsidR="00972C84" w:rsidRPr="00972C84" w:rsidRDefault="00972C84" w:rsidP="00196B61">
            <w:pPr>
              <w:jc w:val="center"/>
              <w:rPr>
                <w:iCs/>
              </w:rPr>
            </w:pPr>
            <w:r w:rsidRPr="00972C84">
              <w:rPr>
                <w:iCs/>
              </w:rPr>
              <w:t>0</w:t>
            </w:r>
          </w:p>
        </w:tc>
      </w:tr>
      <w:tr w:rsidR="00972C84" w:rsidRPr="00972C84" w14:paraId="44D175D6" w14:textId="77777777" w:rsidTr="007545D0">
        <w:tc>
          <w:tcPr>
            <w:tcW w:w="1676" w:type="dxa"/>
            <w:hideMark/>
          </w:tcPr>
          <w:p w14:paraId="1B203BF0" w14:textId="77777777" w:rsidR="00972C84" w:rsidRPr="00972C84" w:rsidRDefault="00972C84" w:rsidP="00196B61">
            <w:pPr>
              <w:rPr>
                <w:iCs/>
              </w:rPr>
            </w:pPr>
            <w:r w:rsidRPr="00972C84">
              <w:rPr>
                <w:iCs/>
              </w:rPr>
              <w:t>3.3. pašvaldību budžets</w:t>
            </w:r>
          </w:p>
        </w:tc>
        <w:tc>
          <w:tcPr>
            <w:tcW w:w="982" w:type="dxa"/>
            <w:hideMark/>
          </w:tcPr>
          <w:p w14:paraId="3EA81685" w14:textId="77777777" w:rsidR="00972C84" w:rsidRPr="00972C84" w:rsidRDefault="00972C84" w:rsidP="00196B61">
            <w:pPr>
              <w:jc w:val="center"/>
              <w:rPr>
                <w:iCs/>
              </w:rPr>
            </w:pPr>
            <w:r w:rsidRPr="00972C84">
              <w:rPr>
                <w:iCs/>
              </w:rPr>
              <w:t>0</w:t>
            </w:r>
          </w:p>
        </w:tc>
        <w:tc>
          <w:tcPr>
            <w:tcW w:w="1543" w:type="dxa"/>
            <w:hideMark/>
          </w:tcPr>
          <w:p w14:paraId="5174B15D" w14:textId="77777777" w:rsidR="00972C84" w:rsidRPr="00972C84" w:rsidRDefault="00972C84" w:rsidP="00196B61">
            <w:pPr>
              <w:jc w:val="center"/>
              <w:rPr>
                <w:iCs/>
              </w:rPr>
            </w:pPr>
            <w:r w:rsidRPr="00972C84">
              <w:rPr>
                <w:iCs/>
              </w:rPr>
              <w:t>0</w:t>
            </w:r>
          </w:p>
        </w:tc>
        <w:tc>
          <w:tcPr>
            <w:tcW w:w="826" w:type="dxa"/>
            <w:hideMark/>
          </w:tcPr>
          <w:p w14:paraId="04C5120F" w14:textId="77777777" w:rsidR="00972C84" w:rsidRPr="00972C84" w:rsidRDefault="00972C84" w:rsidP="00196B61">
            <w:pPr>
              <w:jc w:val="center"/>
              <w:rPr>
                <w:iCs/>
              </w:rPr>
            </w:pPr>
            <w:r w:rsidRPr="00972C84">
              <w:rPr>
                <w:iCs/>
              </w:rPr>
              <w:t>0</w:t>
            </w:r>
          </w:p>
        </w:tc>
        <w:tc>
          <w:tcPr>
            <w:tcW w:w="1000" w:type="dxa"/>
            <w:hideMark/>
          </w:tcPr>
          <w:p w14:paraId="175271B0" w14:textId="77777777" w:rsidR="00972C84" w:rsidRPr="00972C84" w:rsidRDefault="00972C84" w:rsidP="00196B61">
            <w:pPr>
              <w:jc w:val="center"/>
              <w:rPr>
                <w:iCs/>
              </w:rPr>
            </w:pPr>
            <w:r w:rsidRPr="00972C84">
              <w:rPr>
                <w:iCs/>
              </w:rPr>
              <w:t>0</w:t>
            </w:r>
          </w:p>
        </w:tc>
        <w:tc>
          <w:tcPr>
            <w:tcW w:w="969" w:type="dxa"/>
            <w:hideMark/>
          </w:tcPr>
          <w:p w14:paraId="50E0352B" w14:textId="77777777" w:rsidR="00972C84" w:rsidRPr="00972C84" w:rsidRDefault="00972C84" w:rsidP="00196B61">
            <w:pPr>
              <w:jc w:val="center"/>
              <w:rPr>
                <w:iCs/>
              </w:rPr>
            </w:pPr>
            <w:r w:rsidRPr="00972C84">
              <w:rPr>
                <w:iCs/>
              </w:rPr>
              <w:t>0</w:t>
            </w:r>
          </w:p>
        </w:tc>
        <w:tc>
          <w:tcPr>
            <w:tcW w:w="999" w:type="dxa"/>
            <w:hideMark/>
          </w:tcPr>
          <w:p w14:paraId="4464905B" w14:textId="77777777" w:rsidR="00972C84" w:rsidRPr="00972C84" w:rsidRDefault="00972C84" w:rsidP="00196B61">
            <w:pPr>
              <w:jc w:val="center"/>
              <w:rPr>
                <w:iCs/>
              </w:rPr>
            </w:pPr>
            <w:r w:rsidRPr="00972C84">
              <w:rPr>
                <w:iCs/>
              </w:rPr>
              <w:t>0</w:t>
            </w:r>
          </w:p>
        </w:tc>
        <w:tc>
          <w:tcPr>
            <w:tcW w:w="1066" w:type="dxa"/>
            <w:hideMark/>
          </w:tcPr>
          <w:p w14:paraId="6102D5D0" w14:textId="77777777" w:rsidR="00972C84" w:rsidRPr="00972C84" w:rsidRDefault="00972C84" w:rsidP="00196B61">
            <w:pPr>
              <w:jc w:val="center"/>
              <w:rPr>
                <w:iCs/>
              </w:rPr>
            </w:pPr>
            <w:r w:rsidRPr="00972C84">
              <w:rPr>
                <w:iCs/>
              </w:rPr>
              <w:t>0</w:t>
            </w:r>
          </w:p>
        </w:tc>
      </w:tr>
      <w:tr w:rsidR="00972C84" w:rsidRPr="00972C84" w14:paraId="1AB606E8" w14:textId="77777777" w:rsidTr="007545D0">
        <w:tc>
          <w:tcPr>
            <w:tcW w:w="1676" w:type="dxa"/>
            <w:hideMark/>
          </w:tcPr>
          <w:p w14:paraId="32A27473" w14:textId="77777777" w:rsidR="00972C84" w:rsidRPr="00972C84" w:rsidRDefault="00972C84" w:rsidP="00196B61">
            <w:pPr>
              <w:rPr>
                <w:iCs/>
              </w:rPr>
            </w:pPr>
            <w:r w:rsidRPr="00972C84">
              <w:rPr>
                <w:iCs/>
              </w:rPr>
              <w:t>4. Finanšu līdzekļi papildu izdevumu finansēšanai (kompensējošu izdevumu samazinājumu norāda ar "+" zīmi)</w:t>
            </w:r>
          </w:p>
        </w:tc>
        <w:tc>
          <w:tcPr>
            <w:tcW w:w="982" w:type="dxa"/>
            <w:hideMark/>
          </w:tcPr>
          <w:p w14:paraId="1D5A3439" w14:textId="77777777" w:rsidR="00972C84" w:rsidRPr="00972C84" w:rsidRDefault="00972C84" w:rsidP="00196B61">
            <w:pPr>
              <w:jc w:val="center"/>
              <w:rPr>
                <w:iCs/>
              </w:rPr>
            </w:pPr>
            <w:r w:rsidRPr="00972C84">
              <w:rPr>
                <w:iCs/>
              </w:rPr>
              <w:t>X</w:t>
            </w:r>
          </w:p>
        </w:tc>
        <w:tc>
          <w:tcPr>
            <w:tcW w:w="1543" w:type="dxa"/>
            <w:hideMark/>
          </w:tcPr>
          <w:p w14:paraId="28923D62" w14:textId="77777777" w:rsidR="00972C84" w:rsidRPr="00972C84" w:rsidRDefault="00972C84" w:rsidP="00196B61">
            <w:pPr>
              <w:jc w:val="center"/>
              <w:rPr>
                <w:iCs/>
              </w:rPr>
            </w:pPr>
            <w:r w:rsidRPr="00972C84">
              <w:rPr>
                <w:iCs/>
              </w:rPr>
              <w:t>0</w:t>
            </w:r>
          </w:p>
        </w:tc>
        <w:tc>
          <w:tcPr>
            <w:tcW w:w="826" w:type="dxa"/>
            <w:hideMark/>
          </w:tcPr>
          <w:p w14:paraId="0D49A7CE" w14:textId="77777777" w:rsidR="00972C84" w:rsidRPr="00972C84" w:rsidRDefault="00972C84" w:rsidP="00196B61">
            <w:pPr>
              <w:jc w:val="center"/>
              <w:rPr>
                <w:iCs/>
              </w:rPr>
            </w:pPr>
            <w:r w:rsidRPr="00972C84">
              <w:rPr>
                <w:iCs/>
              </w:rPr>
              <w:t>X</w:t>
            </w:r>
          </w:p>
        </w:tc>
        <w:tc>
          <w:tcPr>
            <w:tcW w:w="1000" w:type="dxa"/>
            <w:hideMark/>
          </w:tcPr>
          <w:p w14:paraId="5DB73D16" w14:textId="77777777" w:rsidR="00972C84" w:rsidRPr="00972C84" w:rsidRDefault="00972C84" w:rsidP="00196B61">
            <w:pPr>
              <w:jc w:val="center"/>
              <w:rPr>
                <w:iCs/>
              </w:rPr>
            </w:pPr>
            <w:r w:rsidRPr="00972C84">
              <w:rPr>
                <w:iCs/>
              </w:rPr>
              <w:t>0</w:t>
            </w:r>
          </w:p>
        </w:tc>
        <w:tc>
          <w:tcPr>
            <w:tcW w:w="969" w:type="dxa"/>
            <w:hideMark/>
          </w:tcPr>
          <w:p w14:paraId="59AF581F" w14:textId="77777777" w:rsidR="00972C84" w:rsidRPr="00972C84" w:rsidRDefault="00972C84" w:rsidP="00196B61">
            <w:pPr>
              <w:jc w:val="center"/>
              <w:rPr>
                <w:iCs/>
              </w:rPr>
            </w:pPr>
            <w:r w:rsidRPr="00972C84">
              <w:rPr>
                <w:iCs/>
              </w:rPr>
              <w:t>X</w:t>
            </w:r>
          </w:p>
        </w:tc>
        <w:tc>
          <w:tcPr>
            <w:tcW w:w="999" w:type="dxa"/>
            <w:hideMark/>
          </w:tcPr>
          <w:p w14:paraId="36D48304" w14:textId="77777777" w:rsidR="00972C84" w:rsidRPr="00972C84" w:rsidRDefault="00972C84" w:rsidP="00196B61">
            <w:pPr>
              <w:jc w:val="center"/>
              <w:rPr>
                <w:iCs/>
              </w:rPr>
            </w:pPr>
            <w:r w:rsidRPr="00972C84">
              <w:rPr>
                <w:iCs/>
              </w:rPr>
              <w:t>0</w:t>
            </w:r>
          </w:p>
        </w:tc>
        <w:tc>
          <w:tcPr>
            <w:tcW w:w="1066" w:type="dxa"/>
            <w:hideMark/>
          </w:tcPr>
          <w:p w14:paraId="11B2FD8F" w14:textId="77777777" w:rsidR="00972C84" w:rsidRPr="00972C84" w:rsidRDefault="00972C84" w:rsidP="00196B61">
            <w:pPr>
              <w:jc w:val="center"/>
              <w:rPr>
                <w:iCs/>
              </w:rPr>
            </w:pPr>
            <w:r w:rsidRPr="00972C84">
              <w:rPr>
                <w:iCs/>
              </w:rPr>
              <w:t>0</w:t>
            </w:r>
          </w:p>
        </w:tc>
      </w:tr>
      <w:tr w:rsidR="00972C84" w:rsidRPr="00972C84" w14:paraId="536230E6" w14:textId="77777777" w:rsidTr="007545D0">
        <w:tc>
          <w:tcPr>
            <w:tcW w:w="1676" w:type="dxa"/>
            <w:hideMark/>
          </w:tcPr>
          <w:p w14:paraId="5433AF59" w14:textId="77777777" w:rsidR="00972C84" w:rsidRPr="00972C84" w:rsidRDefault="00972C84" w:rsidP="00196B61">
            <w:pPr>
              <w:rPr>
                <w:iCs/>
              </w:rPr>
            </w:pPr>
            <w:r w:rsidRPr="00972C84">
              <w:rPr>
                <w:iCs/>
              </w:rPr>
              <w:lastRenderedPageBreak/>
              <w:t>5. Precizēta finansiālā ietekme</w:t>
            </w:r>
          </w:p>
        </w:tc>
        <w:tc>
          <w:tcPr>
            <w:tcW w:w="982" w:type="dxa"/>
            <w:vMerge w:val="restart"/>
            <w:hideMark/>
          </w:tcPr>
          <w:p w14:paraId="5DDAC498" w14:textId="77777777" w:rsidR="00972C84" w:rsidRPr="00972C84" w:rsidRDefault="00972C84" w:rsidP="00196B61">
            <w:pPr>
              <w:jc w:val="center"/>
              <w:rPr>
                <w:iCs/>
              </w:rPr>
            </w:pPr>
          </w:p>
          <w:p w14:paraId="2CB4DE33" w14:textId="77777777" w:rsidR="00972C84" w:rsidRPr="00972C84" w:rsidRDefault="00972C84" w:rsidP="00196B61">
            <w:pPr>
              <w:jc w:val="center"/>
              <w:rPr>
                <w:iCs/>
              </w:rPr>
            </w:pPr>
          </w:p>
          <w:p w14:paraId="31BD2258" w14:textId="77777777" w:rsidR="00972C84" w:rsidRPr="00972C84" w:rsidRDefault="00972C84" w:rsidP="00196B61">
            <w:pPr>
              <w:jc w:val="center"/>
              <w:rPr>
                <w:iCs/>
              </w:rPr>
            </w:pPr>
          </w:p>
          <w:p w14:paraId="3FDB5F50" w14:textId="77777777" w:rsidR="00972C84" w:rsidRPr="00972C84" w:rsidRDefault="00972C84" w:rsidP="00196B61">
            <w:pPr>
              <w:jc w:val="center"/>
              <w:rPr>
                <w:iCs/>
              </w:rPr>
            </w:pPr>
          </w:p>
          <w:p w14:paraId="5DE455A1" w14:textId="77777777" w:rsidR="00972C84" w:rsidRPr="00972C84" w:rsidRDefault="00972C84" w:rsidP="00196B61">
            <w:pPr>
              <w:jc w:val="center"/>
              <w:rPr>
                <w:iCs/>
              </w:rPr>
            </w:pPr>
          </w:p>
          <w:p w14:paraId="1BB5EBF7" w14:textId="77777777" w:rsidR="00972C84" w:rsidRPr="00972C84" w:rsidRDefault="00972C84" w:rsidP="00196B61">
            <w:pPr>
              <w:jc w:val="center"/>
              <w:rPr>
                <w:iCs/>
              </w:rPr>
            </w:pPr>
            <w:r w:rsidRPr="00972C84">
              <w:rPr>
                <w:iCs/>
              </w:rPr>
              <w:t>X</w:t>
            </w:r>
          </w:p>
        </w:tc>
        <w:tc>
          <w:tcPr>
            <w:tcW w:w="1543" w:type="dxa"/>
            <w:hideMark/>
          </w:tcPr>
          <w:p w14:paraId="2D2A1A7B" w14:textId="0BBE2D10" w:rsidR="00972C84" w:rsidRPr="00972C84" w:rsidRDefault="007545D0" w:rsidP="00196B61">
            <w:pPr>
              <w:jc w:val="center"/>
              <w:rPr>
                <w:iCs/>
              </w:rPr>
            </w:pPr>
            <w:r>
              <w:rPr>
                <w:iCs/>
              </w:rPr>
              <w:t>0</w:t>
            </w:r>
          </w:p>
        </w:tc>
        <w:tc>
          <w:tcPr>
            <w:tcW w:w="826" w:type="dxa"/>
            <w:vMerge w:val="restart"/>
            <w:hideMark/>
          </w:tcPr>
          <w:p w14:paraId="4346998E" w14:textId="77777777" w:rsidR="00972C84" w:rsidRPr="00972C84" w:rsidRDefault="00972C84" w:rsidP="00196B61">
            <w:pPr>
              <w:jc w:val="center"/>
              <w:rPr>
                <w:iCs/>
              </w:rPr>
            </w:pPr>
          </w:p>
          <w:p w14:paraId="067DB142" w14:textId="77777777" w:rsidR="00972C84" w:rsidRPr="00972C84" w:rsidRDefault="00972C84" w:rsidP="00196B61">
            <w:pPr>
              <w:jc w:val="center"/>
              <w:rPr>
                <w:iCs/>
              </w:rPr>
            </w:pPr>
          </w:p>
          <w:p w14:paraId="1F05EE32" w14:textId="77777777" w:rsidR="00972C84" w:rsidRPr="00972C84" w:rsidRDefault="00972C84" w:rsidP="00196B61">
            <w:pPr>
              <w:jc w:val="center"/>
              <w:rPr>
                <w:iCs/>
              </w:rPr>
            </w:pPr>
          </w:p>
          <w:p w14:paraId="418FB700" w14:textId="77777777" w:rsidR="00972C84" w:rsidRPr="00972C84" w:rsidRDefault="00972C84" w:rsidP="00196B61">
            <w:pPr>
              <w:jc w:val="center"/>
              <w:rPr>
                <w:iCs/>
              </w:rPr>
            </w:pPr>
          </w:p>
          <w:p w14:paraId="416C55BD" w14:textId="77777777" w:rsidR="00972C84" w:rsidRPr="00972C84" w:rsidRDefault="00972C84" w:rsidP="00196B61">
            <w:pPr>
              <w:jc w:val="center"/>
              <w:rPr>
                <w:iCs/>
              </w:rPr>
            </w:pPr>
          </w:p>
          <w:p w14:paraId="74220C39" w14:textId="77777777" w:rsidR="00972C84" w:rsidRPr="00972C84" w:rsidRDefault="00972C84" w:rsidP="00196B61">
            <w:pPr>
              <w:jc w:val="center"/>
              <w:rPr>
                <w:iCs/>
              </w:rPr>
            </w:pPr>
            <w:r w:rsidRPr="00972C84">
              <w:rPr>
                <w:iCs/>
              </w:rPr>
              <w:t>X</w:t>
            </w:r>
          </w:p>
        </w:tc>
        <w:tc>
          <w:tcPr>
            <w:tcW w:w="1000" w:type="dxa"/>
            <w:hideMark/>
          </w:tcPr>
          <w:p w14:paraId="593BDB5F" w14:textId="77777777" w:rsidR="00972C84" w:rsidRPr="00972C84" w:rsidRDefault="00972C84" w:rsidP="00196B61">
            <w:pPr>
              <w:jc w:val="center"/>
              <w:rPr>
                <w:iCs/>
              </w:rPr>
            </w:pPr>
            <w:r w:rsidRPr="00972C84">
              <w:rPr>
                <w:iCs/>
              </w:rPr>
              <w:t>0</w:t>
            </w:r>
          </w:p>
        </w:tc>
        <w:tc>
          <w:tcPr>
            <w:tcW w:w="969" w:type="dxa"/>
            <w:vMerge w:val="restart"/>
            <w:hideMark/>
          </w:tcPr>
          <w:p w14:paraId="685B9E4E" w14:textId="77777777" w:rsidR="00972C84" w:rsidRPr="00972C84" w:rsidRDefault="00972C84" w:rsidP="00196B61">
            <w:pPr>
              <w:jc w:val="center"/>
              <w:rPr>
                <w:iCs/>
              </w:rPr>
            </w:pPr>
          </w:p>
          <w:p w14:paraId="1DD50B87" w14:textId="77777777" w:rsidR="00972C84" w:rsidRPr="00972C84" w:rsidRDefault="00972C84" w:rsidP="00196B61">
            <w:pPr>
              <w:jc w:val="center"/>
              <w:rPr>
                <w:iCs/>
              </w:rPr>
            </w:pPr>
          </w:p>
          <w:p w14:paraId="1127F0D2" w14:textId="77777777" w:rsidR="00972C84" w:rsidRPr="00972C84" w:rsidRDefault="00972C84" w:rsidP="00196B61">
            <w:pPr>
              <w:jc w:val="center"/>
              <w:rPr>
                <w:iCs/>
              </w:rPr>
            </w:pPr>
          </w:p>
          <w:p w14:paraId="444E534C" w14:textId="77777777" w:rsidR="00972C84" w:rsidRPr="00972C84" w:rsidRDefault="00972C84" w:rsidP="00196B61">
            <w:pPr>
              <w:jc w:val="center"/>
              <w:rPr>
                <w:iCs/>
              </w:rPr>
            </w:pPr>
          </w:p>
          <w:p w14:paraId="0BDE6E7E" w14:textId="77777777" w:rsidR="00972C84" w:rsidRPr="00972C84" w:rsidRDefault="00972C84" w:rsidP="00196B61">
            <w:pPr>
              <w:jc w:val="center"/>
              <w:rPr>
                <w:iCs/>
              </w:rPr>
            </w:pPr>
          </w:p>
          <w:p w14:paraId="6F41901E" w14:textId="77777777" w:rsidR="00972C84" w:rsidRPr="00972C84" w:rsidRDefault="00972C84" w:rsidP="00196B61">
            <w:pPr>
              <w:jc w:val="center"/>
              <w:rPr>
                <w:iCs/>
              </w:rPr>
            </w:pPr>
            <w:r w:rsidRPr="00972C84">
              <w:rPr>
                <w:iCs/>
              </w:rPr>
              <w:t>X</w:t>
            </w:r>
          </w:p>
        </w:tc>
        <w:tc>
          <w:tcPr>
            <w:tcW w:w="999" w:type="dxa"/>
            <w:hideMark/>
          </w:tcPr>
          <w:p w14:paraId="4142BF84" w14:textId="77777777" w:rsidR="00972C84" w:rsidRPr="00972C84" w:rsidRDefault="00972C84" w:rsidP="00196B61">
            <w:pPr>
              <w:jc w:val="center"/>
              <w:rPr>
                <w:iCs/>
              </w:rPr>
            </w:pPr>
            <w:r w:rsidRPr="00972C84">
              <w:rPr>
                <w:iCs/>
              </w:rPr>
              <w:t>0</w:t>
            </w:r>
          </w:p>
        </w:tc>
        <w:tc>
          <w:tcPr>
            <w:tcW w:w="1066" w:type="dxa"/>
            <w:hideMark/>
          </w:tcPr>
          <w:p w14:paraId="38BA0518" w14:textId="77777777" w:rsidR="00972C84" w:rsidRPr="00972C84" w:rsidRDefault="00972C84" w:rsidP="00196B61">
            <w:pPr>
              <w:jc w:val="center"/>
              <w:rPr>
                <w:iCs/>
              </w:rPr>
            </w:pPr>
            <w:r w:rsidRPr="00972C84">
              <w:rPr>
                <w:iCs/>
              </w:rPr>
              <w:t>0</w:t>
            </w:r>
          </w:p>
        </w:tc>
      </w:tr>
      <w:tr w:rsidR="00972C84" w:rsidRPr="00972C84" w14:paraId="491DA753" w14:textId="77777777" w:rsidTr="007545D0">
        <w:tc>
          <w:tcPr>
            <w:tcW w:w="1676" w:type="dxa"/>
            <w:hideMark/>
          </w:tcPr>
          <w:p w14:paraId="78FAD6D2" w14:textId="77777777" w:rsidR="00972C84" w:rsidRPr="00972C84" w:rsidRDefault="00972C84" w:rsidP="00196B61">
            <w:pPr>
              <w:rPr>
                <w:iCs/>
              </w:rPr>
            </w:pPr>
            <w:r w:rsidRPr="00972C84">
              <w:rPr>
                <w:iCs/>
              </w:rPr>
              <w:t>5.1. valsts pamatbudžets</w:t>
            </w:r>
          </w:p>
        </w:tc>
        <w:tc>
          <w:tcPr>
            <w:tcW w:w="982" w:type="dxa"/>
            <w:vMerge/>
            <w:hideMark/>
          </w:tcPr>
          <w:p w14:paraId="4A102C60" w14:textId="77777777" w:rsidR="00972C84" w:rsidRPr="00972C84" w:rsidRDefault="00972C84" w:rsidP="00196B61">
            <w:pPr>
              <w:jc w:val="center"/>
              <w:rPr>
                <w:iCs/>
              </w:rPr>
            </w:pPr>
          </w:p>
        </w:tc>
        <w:tc>
          <w:tcPr>
            <w:tcW w:w="1543" w:type="dxa"/>
            <w:hideMark/>
          </w:tcPr>
          <w:p w14:paraId="698342E7" w14:textId="630D4D70" w:rsidR="00972C84" w:rsidRPr="00972C84" w:rsidRDefault="007545D0" w:rsidP="00196B61">
            <w:pPr>
              <w:jc w:val="center"/>
              <w:rPr>
                <w:iCs/>
              </w:rPr>
            </w:pPr>
            <w:r>
              <w:rPr>
                <w:iCs/>
              </w:rPr>
              <w:t>0</w:t>
            </w:r>
          </w:p>
        </w:tc>
        <w:tc>
          <w:tcPr>
            <w:tcW w:w="826" w:type="dxa"/>
            <w:vMerge/>
            <w:hideMark/>
          </w:tcPr>
          <w:p w14:paraId="6BAA8490" w14:textId="77777777" w:rsidR="00972C84" w:rsidRPr="00972C84" w:rsidRDefault="00972C84" w:rsidP="00196B61">
            <w:pPr>
              <w:jc w:val="center"/>
              <w:rPr>
                <w:iCs/>
              </w:rPr>
            </w:pPr>
          </w:p>
        </w:tc>
        <w:tc>
          <w:tcPr>
            <w:tcW w:w="1000" w:type="dxa"/>
            <w:hideMark/>
          </w:tcPr>
          <w:p w14:paraId="07AC70B1" w14:textId="77777777" w:rsidR="00972C84" w:rsidRPr="00972C84" w:rsidRDefault="00972C84" w:rsidP="00196B61">
            <w:pPr>
              <w:jc w:val="center"/>
              <w:rPr>
                <w:iCs/>
              </w:rPr>
            </w:pPr>
            <w:r w:rsidRPr="00972C84">
              <w:rPr>
                <w:iCs/>
              </w:rPr>
              <w:t>0</w:t>
            </w:r>
          </w:p>
        </w:tc>
        <w:tc>
          <w:tcPr>
            <w:tcW w:w="969" w:type="dxa"/>
            <w:vMerge/>
            <w:hideMark/>
          </w:tcPr>
          <w:p w14:paraId="7D6BEAD2" w14:textId="77777777" w:rsidR="00972C84" w:rsidRPr="00972C84" w:rsidRDefault="00972C84" w:rsidP="00196B61">
            <w:pPr>
              <w:jc w:val="center"/>
              <w:rPr>
                <w:iCs/>
              </w:rPr>
            </w:pPr>
          </w:p>
        </w:tc>
        <w:tc>
          <w:tcPr>
            <w:tcW w:w="999" w:type="dxa"/>
            <w:hideMark/>
          </w:tcPr>
          <w:p w14:paraId="301C8728" w14:textId="77777777" w:rsidR="00972C84" w:rsidRPr="00972C84" w:rsidRDefault="00972C84" w:rsidP="00196B61">
            <w:pPr>
              <w:jc w:val="center"/>
              <w:rPr>
                <w:iCs/>
              </w:rPr>
            </w:pPr>
            <w:r w:rsidRPr="00972C84">
              <w:rPr>
                <w:iCs/>
              </w:rPr>
              <w:t>0</w:t>
            </w:r>
          </w:p>
        </w:tc>
        <w:tc>
          <w:tcPr>
            <w:tcW w:w="1066" w:type="dxa"/>
            <w:hideMark/>
          </w:tcPr>
          <w:p w14:paraId="5179CF97" w14:textId="77777777" w:rsidR="00972C84" w:rsidRPr="00972C84" w:rsidRDefault="00972C84" w:rsidP="00196B61">
            <w:pPr>
              <w:jc w:val="center"/>
              <w:rPr>
                <w:iCs/>
              </w:rPr>
            </w:pPr>
            <w:r w:rsidRPr="00972C84">
              <w:rPr>
                <w:iCs/>
              </w:rPr>
              <w:t>0</w:t>
            </w:r>
          </w:p>
        </w:tc>
      </w:tr>
      <w:tr w:rsidR="00972C84" w:rsidRPr="00972C84" w14:paraId="76E8F054" w14:textId="77777777" w:rsidTr="007545D0">
        <w:tc>
          <w:tcPr>
            <w:tcW w:w="1676" w:type="dxa"/>
            <w:hideMark/>
          </w:tcPr>
          <w:p w14:paraId="11A90255" w14:textId="77777777" w:rsidR="00972C84" w:rsidRPr="00972C84" w:rsidRDefault="00972C84" w:rsidP="00196B61">
            <w:pPr>
              <w:rPr>
                <w:iCs/>
              </w:rPr>
            </w:pPr>
            <w:r w:rsidRPr="00972C84">
              <w:rPr>
                <w:iCs/>
              </w:rPr>
              <w:t>5.2. speciālais budžets</w:t>
            </w:r>
          </w:p>
        </w:tc>
        <w:tc>
          <w:tcPr>
            <w:tcW w:w="982" w:type="dxa"/>
            <w:vMerge/>
            <w:hideMark/>
          </w:tcPr>
          <w:p w14:paraId="1BCB2EEE" w14:textId="77777777" w:rsidR="00972C84" w:rsidRPr="00972C84" w:rsidRDefault="00972C84" w:rsidP="00196B61">
            <w:pPr>
              <w:jc w:val="center"/>
              <w:rPr>
                <w:iCs/>
              </w:rPr>
            </w:pPr>
          </w:p>
        </w:tc>
        <w:tc>
          <w:tcPr>
            <w:tcW w:w="1543" w:type="dxa"/>
            <w:hideMark/>
          </w:tcPr>
          <w:p w14:paraId="5CD40ED7" w14:textId="77777777" w:rsidR="00972C84" w:rsidRPr="00972C84" w:rsidRDefault="00972C84" w:rsidP="00196B61">
            <w:pPr>
              <w:jc w:val="center"/>
              <w:rPr>
                <w:iCs/>
              </w:rPr>
            </w:pPr>
            <w:r w:rsidRPr="00972C84">
              <w:rPr>
                <w:iCs/>
              </w:rPr>
              <w:t>0</w:t>
            </w:r>
          </w:p>
        </w:tc>
        <w:tc>
          <w:tcPr>
            <w:tcW w:w="826" w:type="dxa"/>
            <w:vMerge/>
            <w:hideMark/>
          </w:tcPr>
          <w:p w14:paraId="4E4A38A7" w14:textId="77777777" w:rsidR="00972C84" w:rsidRPr="00972C84" w:rsidRDefault="00972C84" w:rsidP="00196B61">
            <w:pPr>
              <w:jc w:val="center"/>
              <w:rPr>
                <w:iCs/>
              </w:rPr>
            </w:pPr>
          </w:p>
        </w:tc>
        <w:tc>
          <w:tcPr>
            <w:tcW w:w="1000" w:type="dxa"/>
            <w:hideMark/>
          </w:tcPr>
          <w:p w14:paraId="106C43C0" w14:textId="77777777" w:rsidR="00972C84" w:rsidRPr="00972C84" w:rsidRDefault="00972C84" w:rsidP="00196B61">
            <w:pPr>
              <w:jc w:val="center"/>
              <w:rPr>
                <w:iCs/>
              </w:rPr>
            </w:pPr>
            <w:r w:rsidRPr="00972C84">
              <w:rPr>
                <w:iCs/>
              </w:rPr>
              <w:t>0</w:t>
            </w:r>
          </w:p>
        </w:tc>
        <w:tc>
          <w:tcPr>
            <w:tcW w:w="969" w:type="dxa"/>
            <w:vMerge/>
            <w:hideMark/>
          </w:tcPr>
          <w:p w14:paraId="246FD180" w14:textId="77777777" w:rsidR="00972C84" w:rsidRPr="00972C84" w:rsidRDefault="00972C84" w:rsidP="00196B61">
            <w:pPr>
              <w:jc w:val="center"/>
              <w:rPr>
                <w:iCs/>
              </w:rPr>
            </w:pPr>
          </w:p>
        </w:tc>
        <w:tc>
          <w:tcPr>
            <w:tcW w:w="999" w:type="dxa"/>
            <w:hideMark/>
          </w:tcPr>
          <w:p w14:paraId="70C4F08A" w14:textId="77777777" w:rsidR="00972C84" w:rsidRPr="00972C84" w:rsidRDefault="00972C84" w:rsidP="00196B61">
            <w:pPr>
              <w:jc w:val="center"/>
              <w:rPr>
                <w:iCs/>
              </w:rPr>
            </w:pPr>
            <w:r w:rsidRPr="00972C84">
              <w:rPr>
                <w:iCs/>
              </w:rPr>
              <w:t>0</w:t>
            </w:r>
          </w:p>
        </w:tc>
        <w:tc>
          <w:tcPr>
            <w:tcW w:w="1066" w:type="dxa"/>
            <w:hideMark/>
          </w:tcPr>
          <w:p w14:paraId="4E4CE48E" w14:textId="77777777" w:rsidR="00972C84" w:rsidRPr="00972C84" w:rsidRDefault="00972C84" w:rsidP="00196B61">
            <w:pPr>
              <w:jc w:val="center"/>
              <w:rPr>
                <w:iCs/>
              </w:rPr>
            </w:pPr>
            <w:r w:rsidRPr="00972C84">
              <w:rPr>
                <w:iCs/>
              </w:rPr>
              <w:t>0</w:t>
            </w:r>
          </w:p>
        </w:tc>
      </w:tr>
      <w:tr w:rsidR="00972C84" w:rsidRPr="00972C84" w14:paraId="01C2EC6C" w14:textId="77777777" w:rsidTr="007545D0">
        <w:tc>
          <w:tcPr>
            <w:tcW w:w="1676" w:type="dxa"/>
            <w:hideMark/>
          </w:tcPr>
          <w:p w14:paraId="6158B110" w14:textId="77777777" w:rsidR="00972C84" w:rsidRPr="00972C84" w:rsidRDefault="00972C84" w:rsidP="00196B61">
            <w:pPr>
              <w:rPr>
                <w:iCs/>
              </w:rPr>
            </w:pPr>
            <w:r w:rsidRPr="00972C84">
              <w:rPr>
                <w:iCs/>
              </w:rPr>
              <w:t>5.3. pašvaldību budžets</w:t>
            </w:r>
          </w:p>
        </w:tc>
        <w:tc>
          <w:tcPr>
            <w:tcW w:w="982" w:type="dxa"/>
            <w:vMerge/>
            <w:hideMark/>
          </w:tcPr>
          <w:p w14:paraId="228D980B" w14:textId="77777777" w:rsidR="00972C84" w:rsidRPr="00972C84" w:rsidRDefault="00972C84" w:rsidP="00196B61">
            <w:pPr>
              <w:jc w:val="center"/>
              <w:rPr>
                <w:iCs/>
              </w:rPr>
            </w:pPr>
          </w:p>
        </w:tc>
        <w:tc>
          <w:tcPr>
            <w:tcW w:w="1543" w:type="dxa"/>
            <w:hideMark/>
          </w:tcPr>
          <w:p w14:paraId="2D0EA0AF" w14:textId="77777777" w:rsidR="00972C84" w:rsidRPr="00972C84" w:rsidRDefault="00972C84" w:rsidP="00196B61">
            <w:pPr>
              <w:jc w:val="center"/>
              <w:rPr>
                <w:iCs/>
              </w:rPr>
            </w:pPr>
            <w:r w:rsidRPr="00972C84">
              <w:rPr>
                <w:iCs/>
              </w:rPr>
              <w:t>0</w:t>
            </w:r>
          </w:p>
        </w:tc>
        <w:tc>
          <w:tcPr>
            <w:tcW w:w="826" w:type="dxa"/>
            <w:vMerge/>
            <w:hideMark/>
          </w:tcPr>
          <w:p w14:paraId="25372661" w14:textId="77777777" w:rsidR="00972C84" w:rsidRPr="00972C84" w:rsidRDefault="00972C84" w:rsidP="00196B61">
            <w:pPr>
              <w:jc w:val="center"/>
              <w:rPr>
                <w:iCs/>
              </w:rPr>
            </w:pPr>
          </w:p>
        </w:tc>
        <w:tc>
          <w:tcPr>
            <w:tcW w:w="1000" w:type="dxa"/>
            <w:hideMark/>
          </w:tcPr>
          <w:p w14:paraId="4FC811AF" w14:textId="77777777" w:rsidR="00972C84" w:rsidRPr="00972C84" w:rsidRDefault="00972C84" w:rsidP="00196B61">
            <w:pPr>
              <w:jc w:val="center"/>
              <w:rPr>
                <w:iCs/>
              </w:rPr>
            </w:pPr>
            <w:r w:rsidRPr="00972C84">
              <w:rPr>
                <w:iCs/>
              </w:rPr>
              <w:t>0</w:t>
            </w:r>
          </w:p>
        </w:tc>
        <w:tc>
          <w:tcPr>
            <w:tcW w:w="969" w:type="dxa"/>
            <w:vMerge/>
            <w:hideMark/>
          </w:tcPr>
          <w:p w14:paraId="495B3420" w14:textId="77777777" w:rsidR="00972C84" w:rsidRPr="00972C84" w:rsidRDefault="00972C84" w:rsidP="00196B61">
            <w:pPr>
              <w:jc w:val="center"/>
              <w:rPr>
                <w:iCs/>
              </w:rPr>
            </w:pPr>
          </w:p>
        </w:tc>
        <w:tc>
          <w:tcPr>
            <w:tcW w:w="999" w:type="dxa"/>
            <w:hideMark/>
          </w:tcPr>
          <w:p w14:paraId="4AEB8964" w14:textId="77777777" w:rsidR="00972C84" w:rsidRPr="00972C84" w:rsidRDefault="00972C84" w:rsidP="00196B61">
            <w:pPr>
              <w:jc w:val="center"/>
              <w:rPr>
                <w:iCs/>
              </w:rPr>
            </w:pPr>
            <w:r w:rsidRPr="00972C84">
              <w:rPr>
                <w:iCs/>
              </w:rPr>
              <w:t>0</w:t>
            </w:r>
          </w:p>
        </w:tc>
        <w:tc>
          <w:tcPr>
            <w:tcW w:w="1066" w:type="dxa"/>
            <w:hideMark/>
          </w:tcPr>
          <w:p w14:paraId="49028C08" w14:textId="77777777" w:rsidR="00972C84" w:rsidRPr="00972C84" w:rsidRDefault="00972C84" w:rsidP="00196B61">
            <w:pPr>
              <w:jc w:val="center"/>
              <w:rPr>
                <w:iCs/>
              </w:rPr>
            </w:pPr>
            <w:r w:rsidRPr="00972C84">
              <w:rPr>
                <w:iCs/>
              </w:rPr>
              <w:t>0</w:t>
            </w:r>
          </w:p>
        </w:tc>
      </w:tr>
      <w:tr w:rsidR="00972C84" w:rsidRPr="00972C84" w14:paraId="6C8F7CAD" w14:textId="77777777" w:rsidTr="007545D0">
        <w:tc>
          <w:tcPr>
            <w:tcW w:w="1676" w:type="dxa"/>
            <w:hideMark/>
          </w:tcPr>
          <w:p w14:paraId="2DF492B9" w14:textId="77777777" w:rsidR="00972C84" w:rsidRPr="00972C84" w:rsidRDefault="00972C84" w:rsidP="00196B61">
            <w:pPr>
              <w:rPr>
                <w:iCs/>
              </w:rPr>
            </w:pPr>
            <w:r w:rsidRPr="00972C84">
              <w:rPr>
                <w:iCs/>
              </w:rPr>
              <w:t>6. Detalizēts ieņēmumu un izdevumu aprēķins (ja nepieciešams, detalizētu ieņēmumu un izdevumu aprēķinu var pievienot anotācijas pielikumā)</w:t>
            </w:r>
          </w:p>
        </w:tc>
        <w:tc>
          <w:tcPr>
            <w:tcW w:w="7385" w:type="dxa"/>
            <w:gridSpan w:val="7"/>
            <w:vMerge w:val="restart"/>
            <w:hideMark/>
          </w:tcPr>
          <w:p w14:paraId="23B4DD03" w14:textId="05A0B110" w:rsidR="00972C84" w:rsidRPr="001C5BD5" w:rsidRDefault="007545D0">
            <w:pPr>
              <w:pStyle w:val="tvhtml"/>
              <w:spacing w:before="0" w:beforeAutospacing="0" w:after="0" w:afterAutospacing="0"/>
              <w:jc w:val="both"/>
              <w:rPr>
                <w:bCs/>
              </w:rPr>
            </w:pPr>
            <w:r>
              <w:rPr>
                <w:bCs/>
              </w:rPr>
              <w:t xml:space="preserve">Saskaņā ar </w:t>
            </w:r>
            <w:r w:rsidR="00C3771B">
              <w:rPr>
                <w:bCs/>
              </w:rPr>
              <w:t>r</w:t>
            </w:r>
            <w:r w:rsidRPr="006F519C">
              <w:rPr>
                <w:bCs/>
              </w:rPr>
              <w:t>egul</w:t>
            </w:r>
            <w:r>
              <w:rPr>
                <w:bCs/>
              </w:rPr>
              <w:t>u</w:t>
            </w:r>
            <w:r w:rsidRPr="006F519C">
              <w:rPr>
                <w:bCs/>
              </w:rPr>
              <w:t xml:space="preserve"> </w:t>
            </w:r>
            <w:r>
              <w:rPr>
                <w:bCs/>
              </w:rPr>
              <w:t>2018/108</w:t>
            </w:r>
            <w:r w:rsidRPr="006F519C">
              <w:rPr>
                <w:bCs/>
              </w:rPr>
              <w:t xml:space="preserve"> Latvijai </w:t>
            </w:r>
            <w:r>
              <w:rPr>
                <w:bCs/>
              </w:rPr>
              <w:t xml:space="preserve">ir piešķirts </w:t>
            </w:r>
            <w:r w:rsidRPr="006F519C">
              <w:rPr>
                <w:bCs/>
              </w:rPr>
              <w:t>ES ārkārtas atbalst</w:t>
            </w:r>
            <w:r>
              <w:rPr>
                <w:bCs/>
              </w:rPr>
              <w:t>s</w:t>
            </w:r>
            <w:r w:rsidRPr="006F519C">
              <w:rPr>
                <w:bCs/>
              </w:rPr>
              <w:t xml:space="preserve"> </w:t>
            </w:r>
            <w:r>
              <w:rPr>
                <w:bCs/>
              </w:rPr>
              <w:t>3 460</w:t>
            </w:r>
            <w:r w:rsidR="00C3771B">
              <w:rPr>
                <w:bCs/>
              </w:rPr>
              <w:t> </w:t>
            </w:r>
            <w:r>
              <w:rPr>
                <w:bCs/>
              </w:rPr>
              <w:t>000</w:t>
            </w:r>
            <w:r w:rsidRPr="006F519C">
              <w:rPr>
                <w:bCs/>
              </w:rPr>
              <w:t xml:space="preserve"> </w:t>
            </w:r>
            <w:r w:rsidR="00C3771B" w:rsidRPr="006F519C">
              <w:rPr>
                <w:bCs/>
              </w:rPr>
              <w:t xml:space="preserve">EUR </w:t>
            </w:r>
            <w:r w:rsidRPr="006F519C">
              <w:rPr>
                <w:bCs/>
              </w:rPr>
              <w:t>apmērā</w:t>
            </w:r>
            <w:r>
              <w:rPr>
                <w:bCs/>
              </w:rPr>
              <w:t xml:space="preserve">, kas pilnībā </w:t>
            </w:r>
            <w:r w:rsidR="00C3771B">
              <w:rPr>
                <w:bCs/>
              </w:rPr>
              <w:t>ir</w:t>
            </w:r>
            <w:r>
              <w:rPr>
                <w:bCs/>
              </w:rPr>
              <w:t xml:space="preserve"> ES maksājums.</w:t>
            </w:r>
          </w:p>
        </w:tc>
      </w:tr>
      <w:tr w:rsidR="00972C84" w:rsidRPr="00972C84" w14:paraId="05D464CA" w14:textId="77777777" w:rsidTr="007545D0">
        <w:tc>
          <w:tcPr>
            <w:tcW w:w="1676" w:type="dxa"/>
            <w:hideMark/>
          </w:tcPr>
          <w:p w14:paraId="57AEE8B7" w14:textId="77777777" w:rsidR="00972C84" w:rsidRPr="00972C84" w:rsidRDefault="00972C84" w:rsidP="00196B61">
            <w:pPr>
              <w:rPr>
                <w:iCs/>
              </w:rPr>
            </w:pPr>
            <w:r w:rsidRPr="00972C84">
              <w:rPr>
                <w:iCs/>
              </w:rPr>
              <w:t>6.1. detalizēts ieņēmumu aprēķins</w:t>
            </w:r>
          </w:p>
        </w:tc>
        <w:tc>
          <w:tcPr>
            <w:tcW w:w="7385" w:type="dxa"/>
            <w:gridSpan w:val="7"/>
            <w:vMerge/>
            <w:hideMark/>
          </w:tcPr>
          <w:p w14:paraId="6C2295A9" w14:textId="77777777" w:rsidR="00972C84" w:rsidRPr="00972C84" w:rsidRDefault="00972C84" w:rsidP="00196B61">
            <w:pPr>
              <w:rPr>
                <w:iCs/>
              </w:rPr>
            </w:pPr>
          </w:p>
        </w:tc>
      </w:tr>
      <w:tr w:rsidR="00972C84" w:rsidRPr="00972C84" w14:paraId="7C9FEFCD" w14:textId="77777777" w:rsidTr="007545D0">
        <w:tc>
          <w:tcPr>
            <w:tcW w:w="1676" w:type="dxa"/>
            <w:hideMark/>
          </w:tcPr>
          <w:p w14:paraId="402B5E8B" w14:textId="77777777" w:rsidR="00972C84" w:rsidRPr="00972C84" w:rsidRDefault="00972C84" w:rsidP="00196B61">
            <w:pPr>
              <w:rPr>
                <w:iCs/>
              </w:rPr>
            </w:pPr>
            <w:r w:rsidRPr="00972C84">
              <w:rPr>
                <w:iCs/>
              </w:rPr>
              <w:t>6.2. detalizēts izdevumu aprēķins</w:t>
            </w:r>
          </w:p>
        </w:tc>
        <w:tc>
          <w:tcPr>
            <w:tcW w:w="7385" w:type="dxa"/>
            <w:gridSpan w:val="7"/>
            <w:vMerge/>
            <w:hideMark/>
          </w:tcPr>
          <w:p w14:paraId="5AD6C712" w14:textId="77777777" w:rsidR="00972C84" w:rsidRPr="00972C84" w:rsidRDefault="00972C84" w:rsidP="00196B61">
            <w:pPr>
              <w:rPr>
                <w:iCs/>
              </w:rPr>
            </w:pPr>
          </w:p>
        </w:tc>
      </w:tr>
      <w:tr w:rsidR="00972C84" w:rsidRPr="00972C84" w14:paraId="69B15A98" w14:textId="77777777" w:rsidTr="007545D0">
        <w:tc>
          <w:tcPr>
            <w:tcW w:w="1676" w:type="dxa"/>
            <w:hideMark/>
          </w:tcPr>
          <w:p w14:paraId="1EBF8BC1" w14:textId="77777777" w:rsidR="00972C84" w:rsidRPr="00972C84" w:rsidRDefault="00972C84" w:rsidP="00196B61">
            <w:pPr>
              <w:rPr>
                <w:iCs/>
              </w:rPr>
            </w:pPr>
            <w:r w:rsidRPr="00972C84">
              <w:rPr>
                <w:iCs/>
              </w:rPr>
              <w:t>7. Amata vietu skaita izmaiņas</w:t>
            </w:r>
          </w:p>
        </w:tc>
        <w:tc>
          <w:tcPr>
            <w:tcW w:w="7385" w:type="dxa"/>
            <w:gridSpan w:val="7"/>
            <w:hideMark/>
          </w:tcPr>
          <w:p w14:paraId="35611D64" w14:textId="77777777" w:rsidR="00972C84" w:rsidRPr="00972C84" w:rsidRDefault="00972C84" w:rsidP="00196B61">
            <w:pPr>
              <w:rPr>
                <w:iCs/>
              </w:rPr>
            </w:pPr>
            <w:r w:rsidRPr="00972C84">
              <w:rPr>
                <w:iCs/>
              </w:rPr>
              <w:t>Nav plānotas.</w:t>
            </w:r>
          </w:p>
        </w:tc>
      </w:tr>
      <w:tr w:rsidR="00972C84" w:rsidRPr="00972C84" w14:paraId="35F9FC4C" w14:textId="77777777" w:rsidTr="007545D0">
        <w:tc>
          <w:tcPr>
            <w:tcW w:w="1676" w:type="dxa"/>
            <w:hideMark/>
          </w:tcPr>
          <w:p w14:paraId="53ED6E2E" w14:textId="77777777" w:rsidR="00972C84" w:rsidRPr="00972C84" w:rsidRDefault="00972C84" w:rsidP="00196B61">
            <w:pPr>
              <w:rPr>
                <w:iCs/>
              </w:rPr>
            </w:pPr>
            <w:r w:rsidRPr="00972C84">
              <w:rPr>
                <w:iCs/>
              </w:rPr>
              <w:t>8. Cita informācija</w:t>
            </w:r>
          </w:p>
        </w:tc>
        <w:tc>
          <w:tcPr>
            <w:tcW w:w="7385" w:type="dxa"/>
            <w:gridSpan w:val="7"/>
            <w:hideMark/>
          </w:tcPr>
          <w:p w14:paraId="614F12F0" w14:textId="6FEFB00F" w:rsidR="0059453A" w:rsidRDefault="0059453A" w:rsidP="0059453A">
            <w:pPr>
              <w:jc w:val="both"/>
              <w:rPr>
                <w:iCs/>
              </w:rPr>
            </w:pPr>
            <w:r>
              <w:rPr>
                <w:iCs/>
              </w:rPr>
              <w:t xml:space="preserve">2018. gadā plānots izmaksāt atbalstu 3 460 000 EUR apmērā no Zemkopības ministrijas budžeta apakšprogrammas 64.08.00. “Izdevumi Eiropas Lauksaimniecības garantiju fonda (ELGF) projektu un pasākumu īstenošanai (2014-2020)”. </w:t>
            </w:r>
          </w:p>
          <w:p w14:paraId="243F9313" w14:textId="31965961" w:rsidR="0059453A" w:rsidRPr="00972C84" w:rsidRDefault="0059453A" w:rsidP="0059453A">
            <w:pPr>
              <w:jc w:val="both"/>
              <w:rPr>
                <w:iCs/>
              </w:rPr>
            </w:pPr>
            <w:r>
              <w:rPr>
                <w:iCs/>
              </w:rPr>
              <w:t>Šo atbalstu normatīvajos aktos noteiktajā kārtībā pēc šo noteikumu apstiprināšanas plānots pieprasīt no valsts budžeta programmas 80.00.00. “Nesadalītais finansējums Eiropas Savienības politiku instrumentu un pārējās ārvalstu finanšu palīdzības līdzfinansēto projektu un pasākumu īstenošanai”.</w:t>
            </w:r>
          </w:p>
        </w:tc>
      </w:tr>
    </w:tbl>
    <w:p w14:paraId="4ACFCA1A"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061312" w14:paraId="5DBE8A2E" w14:textId="77777777" w:rsidTr="00B74F4C">
        <w:trPr>
          <w:jc w:val="center"/>
        </w:trPr>
        <w:tc>
          <w:tcPr>
            <w:tcW w:w="9209" w:type="dxa"/>
            <w:gridSpan w:val="3"/>
          </w:tcPr>
          <w:p w14:paraId="4F8934E1" w14:textId="77777777" w:rsidR="00B74F4C" w:rsidRPr="003905DC" w:rsidRDefault="00B74F4C" w:rsidP="008614B5">
            <w:pPr>
              <w:pStyle w:val="naisnod"/>
              <w:spacing w:before="0" w:after="0"/>
            </w:pPr>
            <w:r w:rsidRPr="003905DC">
              <w:t>IV. Tiesību akta projekta ietekme uz spēkā esošo tiesību normu sistēmu</w:t>
            </w:r>
          </w:p>
        </w:tc>
      </w:tr>
      <w:tr w:rsidR="00B74F4C" w:rsidRPr="00061312" w14:paraId="45683300" w14:textId="77777777" w:rsidTr="00B74F4C">
        <w:trPr>
          <w:jc w:val="center"/>
        </w:trPr>
        <w:tc>
          <w:tcPr>
            <w:tcW w:w="626" w:type="dxa"/>
          </w:tcPr>
          <w:p w14:paraId="71C7FCDF" w14:textId="77777777" w:rsidR="00B74F4C" w:rsidRPr="003905DC" w:rsidRDefault="00B74F4C" w:rsidP="008614B5">
            <w:pPr>
              <w:pStyle w:val="naiskr"/>
              <w:tabs>
                <w:tab w:val="left" w:pos="2628"/>
              </w:tabs>
              <w:spacing w:before="0" w:after="0"/>
              <w:jc w:val="both"/>
              <w:rPr>
                <w:iCs/>
              </w:rPr>
            </w:pPr>
            <w:r w:rsidRPr="003905DC">
              <w:rPr>
                <w:iCs/>
              </w:rPr>
              <w:t>1.</w:t>
            </w:r>
          </w:p>
        </w:tc>
        <w:tc>
          <w:tcPr>
            <w:tcW w:w="4320" w:type="dxa"/>
          </w:tcPr>
          <w:p w14:paraId="203CE203" w14:textId="77777777" w:rsidR="00B74F4C" w:rsidRPr="003905DC" w:rsidRDefault="00647D6D" w:rsidP="008614B5">
            <w:pPr>
              <w:pStyle w:val="naiskr"/>
              <w:tabs>
                <w:tab w:val="left" w:pos="2628"/>
              </w:tabs>
              <w:spacing w:before="0" w:after="0"/>
              <w:jc w:val="both"/>
              <w:rPr>
                <w:iCs/>
              </w:rPr>
            </w:pPr>
            <w:r>
              <w:t>S</w:t>
            </w:r>
            <w:r w:rsidR="00B74F4C" w:rsidRPr="003905DC">
              <w:t>aistītie tiesību aktu projekti</w:t>
            </w:r>
          </w:p>
        </w:tc>
        <w:tc>
          <w:tcPr>
            <w:tcW w:w="4263" w:type="dxa"/>
          </w:tcPr>
          <w:p w14:paraId="5AB74F40" w14:textId="77777777" w:rsidR="00B74F4C" w:rsidRPr="003905DC" w:rsidRDefault="006D1404">
            <w:pPr>
              <w:pStyle w:val="naiskr"/>
              <w:tabs>
                <w:tab w:val="left" w:pos="2628"/>
              </w:tabs>
              <w:spacing w:before="0" w:after="0"/>
              <w:jc w:val="both"/>
              <w:rPr>
                <w:iCs/>
              </w:rPr>
            </w:pPr>
            <w:r>
              <w:t>Projekts šo jomu neskar.</w:t>
            </w:r>
          </w:p>
        </w:tc>
      </w:tr>
      <w:tr w:rsidR="00647D6D" w:rsidRPr="00061312" w14:paraId="0E4670E9" w14:textId="77777777" w:rsidTr="00B74F4C">
        <w:trPr>
          <w:jc w:val="center"/>
        </w:trPr>
        <w:tc>
          <w:tcPr>
            <w:tcW w:w="626" w:type="dxa"/>
          </w:tcPr>
          <w:p w14:paraId="49795E4B" w14:textId="77777777" w:rsidR="00647D6D" w:rsidRPr="003905DC" w:rsidRDefault="00647D6D" w:rsidP="008614B5">
            <w:pPr>
              <w:pStyle w:val="naiskr"/>
              <w:tabs>
                <w:tab w:val="left" w:pos="2628"/>
              </w:tabs>
              <w:spacing w:before="0" w:after="0"/>
              <w:jc w:val="both"/>
              <w:rPr>
                <w:iCs/>
              </w:rPr>
            </w:pPr>
            <w:r>
              <w:rPr>
                <w:iCs/>
              </w:rPr>
              <w:t>2.</w:t>
            </w:r>
          </w:p>
        </w:tc>
        <w:tc>
          <w:tcPr>
            <w:tcW w:w="4320" w:type="dxa"/>
          </w:tcPr>
          <w:p w14:paraId="50232E2C" w14:textId="77777777" w:rsidR="00647D6D" w:rsidRPr="003905DC" w:rsidRDefault="00647D6D" w:rsidP="008614B5">
            <w:pPr>
              <w:pStyle w:val="naiskr"/>
              <w:tabs>
                <w:tab w:val="left" w:pos="2628"/>
              </w:tabs>
              <w:spacing w:before="0" w:after="0"/>
              <w:jc w:val="both"/>
            </w:pPr>
            <w:r>
              <w:t>Atbildīgā institūcija</w:t>
            </w:r>
          </w:p>
        </w:tc>
        <w:tc>
          <w:tcPr>
            <w:tcW w:w="4263" w:type="dxa"/>
          </w:tcPr>
          <w:p w14:paraId="70AF4066" w14:textId="77777777" w:rsidR="00647D6D" w:rsidRPr="003905DC" w:rsidRDefault="006D1404" w:rsidP="008614B5">
            <w:pPr>
              <w:pStyle w:val="naiskr"/>
              <w:tabs>
                <w:tab w:val="left" w:pos="2628"/>
              </w:tabs>
              <w:spacing w:before="0" w:after="0"/>
              <w:jc w:val="both"/>
            </w:pPr>
            <w:r>
              <w:t>Projekts šo jomu neskar.</w:t>
            </w:r>
          </w:p>
        </w:tc>
      </w:tr>
      <w:tr w:rsidR="00B74F4C" w:rsidRPr="00061312" w14:paraId="3ECB2110" w14:textId="77777777" w:rsidTr="00B74F4C">
        <w:trPr>
          <w:jc w:val="center"/>
        </w:trPr>
        <w:tc>
          <w:tcPr>
            <w:tcW w:w="626" w:type="dxa"/>
          </w:tcPr>
          <w:p w14:paraId="3F6644D4" w14:textId="77777777" w:rsidR="00B74F4C" w:rsidRPr="003905DC" w:rsidRDefault="00647D6D" w:rsidP="008614B5">
            <w:pPr>
              <w:pStyle w:val="naiskr"/>
              <w:tabs>
                <w:tab w:val="left" w:pos="2628"/>
              </w:tabs>
              <w:spacing w:before="0" w:after="0"/>
              <w:jc w:val="both"/>
              <w:rPr>
                <w:iCs/>
              </w:rPr>
            </w:pPr>
            <w:r>
              <w:rPr>
                <w:iCs/>
              </w:rPr>
              <w:t>3</w:t>
            </w:r>
            <w:r w:rsidR="00B74F4C" w:rsidRPr="003905DC">
              <w:rPr>
                <w:iCs/>
              </w:rPr>
              <w:t>.</w:t>
            </w:r>
          </w:p>
        </w:tc>
        <w:tc>
          <w:tcPr>
            <w:tcW w:w="4320" w:type="dxa"/>
          </w:tcPr>
          <w:p w14:paraId="516B5CF8" w14:textId="77777777" w:rsidR="00B74F4C" w:rsidRPr="003905DC" w:rsidRDefault="00B74F4C" w:rsidP="008614B5">
            <w:pPr>
              <w:pStyle w:val="naiskr"/>
              <w:tabs>
                <w:tab w:val="left" w:pos="2628"/>
              </w:tabs>
              <w:spacing w:before="0" w:after="0"/>
              <w:jc w:val="both"/>
              <w:rPr>
                <w:iCs/>
              </w:rPr>
            </w:pPr>
            <w:r w:rsidRPr="003905DC">
              <w:t>Cita informācija</w:t>
            </w:r>
          </w:p>
        </w:tc>
        <w:tc>
          <w:tcPr>
            <w:tcW w:w="4263" w:type="dxa"/>
          </w:tcPr>
          <w:p w14:paraId="1EDA7BC6" w14:textId="77777777" w:rsidR="00B74F4C" w:rsidRPr="003905DC" w:rsidRDefault="006D1404" w:rsidP="008614B5">
            <w:pPr>
              <w:pStyle w:val="naiskr"/>
              <w:tabs>
                <w:tab w:val="left" w:pos="2628"/>
              </w:tabs>
              <w:spacing w:before="0" w:after="0"/>
              <w:jc w:val="both"/>
              <w:rPr>
                <w:iCs/>
              </w:rPr>
            </w:pPr>
            <w:r>
              <w:t>Projekts šo jomu neskar.</w:t>
            </w:r>
          </w:p>
        </w:tc>
      </w:tr>
    </w:tbl>
    <w:p w14:paraId="11C03D41"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681CAFD8" w:rsidR="003905DC" w:rsidRPr="003B78CD" w:rsidRDefault="00C21AFF" w:rsidP="009061A0">
            <w:pPr>
              <w:jc w:val="both"/>
            </w:pPr>
            <w:r>
              <w:t>Regula 2018/108</w:t>
            </w:r>
          </w:p>
        </w:tc>
      </w:tr>
      <w:tr w:rsidR="001A28EB" w:rsidRPr="003B78CD"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3B78CD" w:rsidRDefault="00C21AFF" w:rsidP="001176C1">
            <w:pPr>
              <w:jc w:val="both"/>
            </w:pPr>
            <w:r>
              <w:t>Projekts šo jomu neskar.</w:t>
            </w:r>
          </w:p>
        </w:tc>
      </w:tr>
      <w:tr w:rsidR="001A28EB" w:rsidRPr="003B78CD"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3B78CD" w:rsidRDefault="001A28EB" w:rsidP="00306098">
            <w:r w:rsidRPr="003B78CD">
              <w:lastRenderedPageBreak/>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3B78CD" w:rsidRDefault="001A28EB" w:rsidP="00306098">
            <w:pPr>
              <w:pStyle w:val="tvhtml"/>
              <w:spacing w:line="293" w:lineRule="atLeast"/>
            </w:pPr>
            <w:r w:rsidRPr="003B78CD">
              <w:t>Nav.</w:t>
            </w:r>
          </w:p>
        </w:tc>
      </w:tr>
    </w:tbl>
    <w:p w14:paraId="6EB98C8D"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8"/>
        <w:gridCol w:w="221"/>
        <w:gridCol w:w="1606"/>
        <w:gridCol w:w="1271"/>
        <w:gridCol w:w="1273"/>
        <w:gridCol w:w="2396"/>
      </w:tblGrid>
      <w:tr w:rsidR="001A28EB" w:rsidRPr="00623FFE"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14:paraId="5EDE4AF2"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3B78CD" w:rsidRDefault="00C15F1C" w:rsidP="00C15F1C">
            <w:r w:rsidRPr="003B78CD">
              <w:t>Attiecīgā ES tiesību akta datums, numurs un nosaukums</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2AC81EC0" w14:textId="77777777" w:rsidR="00C15F1C" w:rsidRDefault="00C15F1C" w:rsidP="00FC541F">
            <w:pPr>
              <w:widowControl w:val="0"/>
              <w:tabs>
                <w:tab w:val="left" w:pos="3280"/>
              </w:tabs>
              <w:jc w:val="both"/>
            </w:pPr>
            <w:r w:rsidRPr="008F77A9">
              <w:t>ES tiesību akti, no kuriem izriet saistības:</w:t>
            </w:r>
          </w:p>
          <w:p w14:paraId="5A5067C4" w14:textId="77777777" w:rsidR="00C15F1C" w:rsidRDefault="00C15F1C" w:rsidP="00811B7F">
            <w:pPr>
              <w:jc w:val="both"/>
            </w:pPr>
            <w:r>
              <w:t xml:space="preserve">1) </w:t>
            </w:r>
            <w:r w:rsidR="00042031" w:rsidRPr="00042031">
              <w:t>Regula Nr. 2018/108</w:t>
            </w:r>
          </w:p>
          <w:p w14:paraId="59A9B6FF" w14:textId="77777777" w:rsidR="00C15F1C" w:rsidRPr="000260DC" w:rsidRDefault="00C15F1C" w:rsidP="00811B7F">
            <w:pPr>
              <w:jc w:val="both"/>
              <w:rPr>
                <w:i/>
              </w:rPr>
            </w:pPr>
          </w:p>
        </w:tc>
      </w:tr>
      <w:tr w:rsidR="00C15F1C" w:rsidRPr="003B78CD" w14:paraId="63E5E465"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3B78CD" w:rsidRDefault="00C15F1C" w:rsidP="00C15F1C">
            <w:pPr>
              <w:pStyle w:val="tvhtml"/>
              <w:spacing w:line="293" w:lineRule="atLeast"/>
              <w:jc w:val="center"/>
            </w:pPr>
            <w:r w:rsidRPr="003B78CD">
              <w:t>A</w:t>
            </w:r>
          </w:p>
        </w:tc>
        <w:tc>
          <w:tcPr>
            <w:tcW w:w="8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3B78CD" w:rsidRDefault="00C15F1C" w:rsidP="00C15F1C">
            <w:pPr>
              <w:pStyle w:val="tvhtml"/>
              <w:spacing w:line="293" w:lineRule="atLeast"/>
              <w:jc w:val="center"/>
            </w:pPr>
            <w:r w:rsidRPr="003B78CD">
              <w:t>B</w:t>
            </w:r>
          </w:p>
        </w:tc>
        <w:tc>
          <w:tcPr>
            <w:tcW w:w="140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3B78CD" w:rsidRDefault="00C15F1C" w:rsidP="00C15F1C">
            <w:pPr>
              <w:pStyle w:val="tvhtml"/>
              <w:spacing w:line="293" w:lineRule="atLeast"/>
              <w:jc w:val="center"/>
            </w:pPr>
            <w:r w:rsidRPr="003B78CD">
              <w:t>C</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3B78CD" w:rsidRDefault="00C15F1C" w:rsidP="00C15F1C">
            <w:pPr>
              <w:pStyle w:val="tvhtml"/>
              <w:spacing w:line="293" w:lineRule="atLeast"/>
              <w:jc w:val="center"/>
            </w:pPr>
            <w:r w:rsidRPr="003B78CD">
              <w:t>D</w:t>
            </w:r>
          </w:p>
        </w:tc>
      </w:tr>
      <w:tr w:rsidR="00C15F1C" w:rsidRPr="00623FFE" w14:paraId="66CAF989"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3B78CD" w:rsidRDefault="00C15F1C" w:rsidP="00C15F1C">
            <w:r w:rsidRPr="003B78CD">
              <w:t>Attiecīgā ES tiesību akta panta numurs (uzskaitot katru tiesību akta vienību – pantu, daļu, punktu, apakšpunktu)</w:t>
            </w:r>
          </w:p>
        </w:tc>
        <w:tc>
          <w:tcPr>
            <w:tcW w:w="8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140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3B78CD" w:rsidRDefault="00C15F1C" w:rsidP="00C15F1C">
            <w:r w:rsidRPr="003B78CD">
              <w:t>Informācija par to, vai šīs tabulas A ailē minētās ES tiesību akta vienības tiek pārņemtas vai ieviestas pilnībā vai daļēji.</w:t>
            </w:r>
          </w:p>
          <w:p w14:paraId="2B34FAE7" w14:textId="77777777" w:rsidR="00C15F1C" w:rsidRPr="003B78CD" w:rsidRDefault="00C15F1C" w:rsidP="00C15F1C">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3B78CD" w:rsidRDefault="00C15F1C" w:rsidP="00C15F1C">
            <w:pPr>
              <w:pStyle w:val="tvhtml"/>
              <w:spacing w:line="293" w:lineRule="atLeast"/>
            </w:pPr>
            <w:r w:rsidRPr="003B78CD">
              <w:t>Norāda institūciju, kas ir atbildīga par šo saistību izpildi pilnībā</w:t>
            </w:r>
          </w:p>
        </w:tc>
        <w:tc>
          <w:tcPr>
            <w:tcW w:w="132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3B78CD" w:rsidRDefault="00C15F1C" w:rsidP="00C15F1C">
            <w:r w:rsidRPr="003B78CD">
              <w:t>Informācija par to, vai šīs tabulas B ailē minētās projekta vienības paredz stingrākas prasības nekā šīs tabulas A ailē minētās ES tiesību akta vienības.</w:t>
            </w:r>
          </w:p>
          <w:p w14:paraId="01409FEA" w14:textId="77777777" w:rsidR="00C15F1C" w:rsidRPr="003B78CD" w:rsidRDefault="00C15F1C" w:rsidP="00C15F1C">
            <w:pPr>
              <w:pStyle w:val="tvhtml"/>
              <w:spacing w:line="293" w:lineRule="atLeast"/>
            </w:pPr>
            <w:r w:rsidRPr="003B78CD">
              <w:t>Ja projekts satur stingrākas prasības nekā attiecīgais ES tiesību akts, norāda pamatojumu un samērīgumu.</w:t>
            </w:r>
          </w:p>
          <w:p w14:paraId="2743957F" w14:textId="77777777" w:rsidR="00C15F1C" w:rsidRPr="003B78CD" w:rsidRDefault="00C15F1C" w:rsidP="00C15F1C">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C15F1C" w:rsidRPr="00623FFE" w14:paraId="3DBD91A7"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13D3DE4B" w14:textId="2F92DA5F" w:rsidR="006D1404" w:rsidRDefault="006D1404" w:rsidP="00FB085B">
            <w:r>
              <w:t>Regulas 2018/108</w:t>
            </w:r>
          </w:p>
          <w:p w14:paraId="4203930D" w14:textId="77777777" w:rsidR="00C15F1C" w:rsidRPr="00EC72BD" w:rsidRDefault="00FB085B" w:rsidP="00FB085B">
            <w:r>
              <w:t>4. pants</w:t>
            </w:r>
          </w:p>
        </w:tc>
        <w:tc>
          <w:tcPr>
            <w:tcW w:w="887" w:type="pct"/>
            <w:tcBorders>
              <w:top w:val="outset" w:sz="6" w:space="0" w:color="414142"/>
              <w:left w:val="outset" w:sz="6" w:space="0" w:color="414142"/>
              <w:bottom w:val="outset" w:sz="6" w:space="0" w:color="414142"/>
              <w:right w:val="outset" w:sz="6" w:space="0" w:color="414142"/>
            </w:tcBorders>
          </w:tcPr>
          <w:p w14:paraId="1E2D2F38" w14:textId="77777777" w:rsidR="00C15F1C" w:rsidRPr="00EC72BD" w:rsidRDefault="00FB085B" w:rsidP="0056398B">
            <w:r>
              <w:t>3</w:t>
            </w:r>
            <w:r w:rsidR="00DC375F">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4679347C" w14:textId="77777777"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32DF5B47" w14:textId="77777777" w:rsidR="00C15F1C" w:rsidRPr="00EC72BD" w:rsidRDefault="00C15F1C" w:rsidP="00C15F1C">
            <w:r w:rsidRPr="00EC72BD">
              <w:t>Netiek noteiktas stingrākas prasības.</w:t>
            </w:r>
          </w:p>
        </w:tc>
      </w:tr>
      <w:tr w:rsidR="00C15F1C" w:rsidRPr="00623FFE" w14:paraId="14376E29"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2C898BDC" w14:textId="2FD02D61" w:rsidR="006D1404" w:rsidRDefault="00DC375F" w:rsidP="00DC375F">
            <w:pPr>
              <w:jc w:val="both"/>
            </w:pPr>
            <w:r w:rsidRPr="00DC375F">
              <w:t>Regulas 2018/108</w:t>
            </w:r>
          </w:p>
          <w:p w14:paraId="33C748BF" w14:textId="77777777" w:rsidR="00C15F1C" w:rsidRPr="00EC72BD" w:rsidRDefault="00FB085B" w:rsidP="00DC375F">
            <w:pPr>
              <w:jc w:val="both"/>
            </w:pPr>
            <w:r>
              <w:t>2</w:t>
            </w:r>
            <w:r w:rsidR="00DC375F" w:rsidRPr="00DC375F">
              <w:t xml:space="preserve">. </w:t>
            </w:r>
            <w:r>
              <w:t>panta 3</w:t>
            </w:r>
            <w:r w:rsidR="00DC375F" w:rsidRPr="00DC375F">
              <w:t>. punkt</w:t>
            </w:r>
            <w:r w:rsidR="00DC375F">
              <w:t>s</w:t>
            </w:r>
          </w:p>
        </w:tc>
        <w:tc>
          <w:tcPr>
            <w:tcW w:w="887" w:type="pct"/>
            <w:tcBorders>
              <w:top w:val="outset" w:sz="6" w:space="0" w:color="414142"/>
              <w:left w:val="outset" w:sz="6" w:space="0" w:color="414142"/>
              <w:bottom w:val="outset" w:sz="6" w:space="0" w:color="414142"/>
              <w:right w:val="outset" w:sz="6" w:space="0" w:color="414142"/>
            </w:tcBorders>
          </w:tcPr>
          <w:p w14:paraId="7F3E8859" w14:textId="77777777" w:rsidR="00C15F1C" w:rsidRPr="00EC72BD" w:rsidRDefault="00DC375F" w:rsidP="00FB085B">
            <w:r>
              <w:t>4.punkts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1D01AAAE" w14:textId="77777777"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63FDA1DC" w14:textId="77777777" w:rsidR="00C15F1C" w:rsidRPr="00EC72BD" w:rsidRDefault="00C15F1C" w:rsidP="00C15F1C">
            <w:r w:rsidRPr="00EC72BD">
              <w:t>Netiek noteiktas stingrākas prasības.</w:t>
            </w:r>
          </w:p>
        </w:tc>
      </w:tr>
      <w:tr w:rsidR="00C15F1C" w:rsidRPr="00623FFE" w14:paraId="577DAA01"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2D89CA53" w14:textId="6069A4EC" w:rsidR="006D1404" w:rsidRDefault="00DC375F" w:rsidP="00C15F1C">
            <w:r w:rsidRPr="00DC375F">
              <w:t>Regulas 2018/108</w:t>
            </w:r>
          </w:p>
          <w:p w14:paraId="1A23AB2B" w14:textId="77777777" w:rsidR="00C15F1C" w:rsidRPr="00EC72BD" w:rsidRDefault="00FB085B" w:rsidP="00C15F1C">
            <w:r>
              <w:t>1</w:t>
            </w:r>
            <w:r w:rsidR="00DC375F" w:rsidRPr="00DC375F">
              <w:t>. pant</w:t>
            </w:r>
            <w:r>
              <w:t>a 1. punkts</w:t>
            </w:r>
          </w:p>
        </w:tc>
        <w:tc>
          <w:tcPr>
            <w:tcW w:w="887" w:type="pct"/>
            <w:tcBorders>
              <w:top w:val="outset" w:sz="6" w:space="0" w:color="414142"/>
              <w:left w:val="outset" w:sz="6" w:space="0" w:color="414142"/>
              <w:bottom w:val="outset" w:sz="6" w:space="0" w:color="414142"/>
              <w:right w:val="outset" w:sz="6" w:space="0" w:color="414142"/>
            </w:tcBorders>
          </w:tcPr>
          <w:p w14:paraId="656A625E" w14:textId="77777777" w:rsidR="00C15F1C" w:rsidRPr="00EC72BD" w:rsidRDefault="00FB085B" w:rsidP="00C15F1C">
            <w:r>
              <w:t>5</w:t>
            </w:r>
            <w:r w:rsidR="00DC375F">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3D4C9082" w14:textId="77777777"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3D509555" w14:textId="77777777" w:rsidR="00C15F1C" w:rsidRPr="00EC72BD" w:rsidRDefault="00C15F1C" w:rsidP="00C15F1C">
            <w:r w:rsidRPr="00EC72BD">
              <w:t>Netiek noteiktas stingrākas prasības.</w:t>
            </w:r>
          </w:p>
        </w:tc>
      </w:tr>
      <w:tr w:rsidR="00C15F1C" w:rsidRPr="00623FFE" w14:paraId="73221D05"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0AEFD730" w14:textId="4FE8E4E6" w:rsidR="006D1404" w:rsidRDefault="00DC375F" w:rsidP="00FB085B">
            <w:r>
              <w:t xml:space="preserve">Regulas </w:t>
            </w:r>
            <w:r w:rsidRPr="00DC375F">
              <w:t>2018/108</w:t>
            </w:r>
          </w:p>
          <w:p w14:paraId="2E1EF25A" w14:textId="77777777" w:rsidR="00C15F1C" w:rsidRPr="00EC72BD" w:rsidRDefault="00DC375F" w:rsidP="00FB085B">
            <w:r>
              <w:t>1</w:t>
            </w:r>
            <w:r w:rsidR="00FB085B">
              <w:t>. panta 1</w:t>
            </w:r>
            <w:r>
              <w:t>.punkt</w:t>
            </w:r>
            <w:r w:rsidR="00FB085B">
              <w:t xml:space="preserve">a “a” </w:t>
            </w:r>
            <w:r w:rsidR="00FB085B" w:rsidRPr="00FB085B">
              <w:t>apakšpunkts</w:t>
            </w:r>
          </w:p>
        </w:tc>
        <w:tc>
          <w:tcPr>
            <w:tcW w:w="887" w:type="pct"/>
            <w:tcBorders>
              <w:top w:val="outset" w:sz="6" w:space="0" w:color="414142"/>
              <w:left w:val="outset" w:sz="6" w:space="0" w:color="414142"/>
              <w:bottom w:val="outset" w:sz="6" w:space="0" w:color="414142"/>
              <w:right w:val="outset" w:sz="6" w:space="0" w:color="414142"/>
            </w:tcBorders>
          </w:tcPr>
          <w:p w14:paraId="74443D16" w14:textId="3CF5BC41" w:rsidR="00C15F1C" w:rsidRPr="00EC72BD" w:rsidRDefault="00AB296B" w:rsidP="0056398B">
            <w:r>
              <w:t>9</w:t>
            </w:r>
            <w:r w:rsidR="00DC375F">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78E85F63" w14:textId="77777777"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05A05679" w14:textId="77777777" w:rsidR="00C15F1C" w:rsidRPr="00EC72BD" w:rsidRDefault="00C15F1C" w:rsidP="00C15F1C">
            <w:r w:rsidRPr="00EC72BD">
              <w:t>Netiek noteiktas stingrākas prasības.</w:t>
            </w:r>
          </w:p>
        </w:tc>
      </w:tr>
      <w:tr w:rsidR="00166CF6" w:rsidRPr="00623FFE" w14:paraId="418A30CC"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7EC04A70" w14:textId="34A22C5D" w:rsidR="00166CF6" w:rsidRDefault="00166CF6" w:rsidP="00166CF6">
            <w:r>
              <w:t xml:space="preserve">Regulas </w:t>
            </w:r>
            <w:r w:rsidRPr="00DC375F">
              <w:t>2018/108</w:t>
            </w:r>
          </w:p>
          <w:p w14:paraId="31F4B42F" w14:textId="77777777" w:rsidR="00166CF6" w:rsidRDefault="00166CF6" w:rsidP="00166CF6">
            <w:r>
              <w:t>1. panta 2. punkt</w:t>
            </w:r>
            <w:r w:rsidRPr="00FB085B">
              <w:t>s</w:t>
            </w:r>
          </w:p>
        </w:tc>
        <w:tc>
          <w:tcPr>
            <w:tcW w:w="887" w:type="pct"/>
            <w:tcBorders>
              <w:top w:val="outset" w:sz="6" w:space="0" w:color="414142"/>
              <w:left w:val="outset" w:sz="6" w:space="0" w:color="414142"/>
              <w:bottom w:val="outset" w:sz="6" w:space="0" w:color="414142"/>
              <w:right w:val="outset" w:sz="6" w:space="0" w:color="414142"/>
            </w:tcBorders>
          </w:tcPr>
          <w:p w14:paraId="13B12E8B" w14:textId="5B56D558" w:rsidR="00166CF6" w:rsidRDefault="00AB296B" w:rsidP="00166CF6">
            <w:r>
              <w:t>10</w:t>
            </w:r>
            <w:r w:rsidR="00166CF6">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0F533835" w14:textId="77777777" w:rsidR="00166CF6" w:rsidRPr="00EC72BD" w:rsidRDefault="00166CF6" w:rsidP="00166CF6">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069FF517" w14:textId="77777777" w:rsidR="00166CF6" w:rsidRPr="00EC72BD" w:rsidRDefault="00166CF6" w:rsidP="00166CF6">
            <w:r w:rsidRPr="00EC72BD">
              <w:t>Netiek noteiktas stingrākas prasības.</w:t>
            </w:r>
          </w:p>
        </w:tc>
      </w:tr>
      <w:tr w:rsidR="00166CF6" w:rsidRPr="00623FFE" w14:paraId="32E757FF"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6D7ED9D9" w14:textId="4C8CB956" w:rsidR="00166CF6" w:rsidRDefault="00166CF6" w:rsidP="00166CF6">
            <w:r w:rsidRPr="00DC375F">
              <w:lastRenderedPageBreak/>
              <w:t>Regulas 2018/108</w:t>
            </w:r>
          </w:p>
          <w:p w14:paraId="36784E92" w14:textId="26480EC8" w:rsidR="00166CF6" w:rsidRPr="00EC72BD" w:rsidRDefault="00166CF6" w:rsidP="00166CF6">
            <w:r>
              <w:t>2. panta 2</w:t>
            </w:r>
            <w:r w:rsidRPr="00DC375F">
              <w:t>. punkt</w:t>
            </w:r>
            <w:r>
              <w:t>a “b” apakšpunkts</w:t>
            </w:r>
            <w:r w:rsidR="001F7525">
              <w:t xml:space="preserve"> un 2. panta 4. punkts</w:t>
            </w:r>
          </w:p>
        </w:tc>
        <w:tc>
          <w:tcPr>
            <w:tcW w:w="887" w:type="pct"/>
            <w:tcBorders>
              <w:top w:val="outset" w:sz="6" w:space="0" w:color="414142"/>
              <w:left w:val="outset" w:sz="6" w:space="0" w:color="414142"/>
              <w:bottom w:val="outset" w:sz="6" w:space="0" w:color="414142"/>
              <w:right w:val="outset" w:sz="6" w:space="0" w:color="414142"/>
            </w:tcBorders>
          </w:tcPr>
          <w:p w14:paraId="406B10E1" w14:textId="0F4B4E87" w:rsidR="00166CF6" w:rsidRPr="00EC72BD" w:rsidRDefault="00AB296B" w:rsidP="00166CF6">
            <w:r>
              <w:t>11</w:t>
            </w:r>
            <w:r w:rsidR="00166CF6">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66735968" w14:textId="77777777" w:rsidR="00166CF6" w:rsidRPr="00EC72BD" w:rsidRDefault="00166CF6" w:rsidP="00166CF6">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7239EA88" w14:textId="77777777" w:rsidR="00166CF6" w:rsidRPr="00EC72BD" w:rsidRDefault="00166CF6" w:rsidP="00166CF6">
            <w:r w:rsidRPr="00EC72BD">
              <w:t>Netiek noteiktas stingrākas prasības.</w:t>
            </w:r>
          </w:p>
        </w:tc>
      </w:tr>
      <w:tr w:rsidR="00166CF6" w:rsidRPr="00623FFE" w14:paraId="366ECAF2"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14:paraId="70279D63" w14:textId="4DAEF201" w:rsidR="00166CF6" w:rsidRDefault="00166CF6" w:rsidP="00166CF6">
            <w:r w:rsidRPr="00DC375F">
              <w:t>Regulas 2018/108</w:t>
            </w:r>
            <w:r>
              <w:t xml:space="preserve"> </w:t>
            </w:r>
          </w:p>
          <w:p w14:paraId="3ACDD14E" w14:textId="6EA9EA1B" w:rsidR="00166CF6" w:rsidRPr="00EC72BD" w:rsidRDefault="001F7525" w:rsidP="00166CF6">
            <w:r>
              <w:t>5. panta 1</w:t>
            </w:r>
            <w:r w:rsidR="00166CF6" w:rsidRPr="00DC375F">
              <w:t>. punkt</w:t>
            </w:r>
            <w:r w:rsidR="00166CF6">
              <w:t>s</w:t>
            </w:r>
            <w:r>
              <w:t xml:space="preserve"> un 2. panta 3. punkts</w:t>
            </w:r>
          </w:p>
        </w:tc>
        <w:tc>
          <w:tcPr>
            <w:tcW w:w="887" w:type="pct"/>
            <w:tcBorders>
              <w:top w:val="outset" w:sz="6" w:space="0" w:color="414142"/>
              <w:left w:val="outset" w:sz="6" w:space="0" w:color="414142"/>
              <w:bottom w:val="outset" w:sz="6" w:space="0" w:color="414142"/>
              <w:right w:val="outset" w:sz="6" w:space="0" w:color="414142"/>
            </w:tcBorders>
          </w:tcPr>
          <w:p w14:paraId="04E37E5F" w14:textId="286619DE" w:rsidR="00166CF6" w:rsidRPr="00EC72BD" w:rsidRDefault="00AB296B" w:rsidP="00166CF6">
            <w:r>
              <w:t>12</w:t>
            </w:r>
            <w:r w:rsidR="00166CF6">
              <w:t>. punkts</w:t>
            </w:r>
          </w:p>
        </w:tc>
        <w:tc>
          <w:tcPr>
            <w:tcW w:w="1405" w:type="pct"/>
            <w:gridSpan w:val="2"/>
            <w:tcBorders>
              <w:top w:val="outset" w:sz="6" w:space="0" w:color="414142"/>
              <w:left w:val="outset" w:sz="6" w:space="0" w:color="414142"/>
              <w:bottom w:val="outset" w:sz="6" w:space="0" w:color="414142"/>
              <w:right w:val="outset" w:sz="6" w:space="0" w:color="414142"/>
            </w:tcBorders>
          </w:tcPr>
          <w:p w14:paraId="2673BE9B" w14:textId="77777777" w:rsidR="00166CF6" w:rsidRPr="00EC72BD" w:rsidRDefault="00166CF6" w:rsidP="00166CF6">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14:paraId="41640DB6" w14:textId="77777777" w:rsidR="00166CF6" w:rsidRPr="00EC72BD" w:rsidRDefault="00166CF6" w:rsidP="00166CF6">
            <w:r w:rsidRPr="00EC72BD">
              <w:t>Netiek noteiktas stingrākas prasības.</w:t>
            </w:r>
          </w:p>
        </w:tc>
      </w:tr>
      <w:tr w:rsidR="00166CF6" w:rsidRPr="003B78CD" w14:paraId="63C0AFB7"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166CF6" w:rsidRPr="003B78CD" w:rsidRDefault="00166CF6" w:rsidP="00166CF6">
            <w:r w:rsidRPr="003B78CD">
              <w:t>Kā ir izmantota ES tiesību aktā paredzētā rīcības brīvība dalībvalstij pārņemt vai ieviest noteiktas ES tiesību akta normas?</w:t>
            </w:r>
            <w:r w:rsidRPr="003B78CD">
              <w:br/>
              <w:t>Kādēļ?</w:t>
            </w:r>
          </w:p>
        </w:tc>
        <w:tc>
          <w:tcPr>
            <w:tcW w:w="3615" w:type="pct"/>
            <w:gridSpan w:val="4"/>
            <w:tcBorders>
              <w:top w:val="outset" w:sz="6" w:space="0" w:color="414142"/>
              <w:left w:val="outset" w:sz="6" w:space="0" w:color="414142"/>
              <w:bottom w:val="outset" w:sz="6" w:space="0" w:color="414142"/>
              <w:right w:val="outset" w:sz="6" w:space="0" w:color="414142"/>
            </w:tcBorders>
          </w:tcPr>
          <w:p w14:paraId="03656CB0" w14:textId="154EB679" w:rsidR="00166CF6" w:rsidRDefault="00166CF6" w:rsidP="00166CF6">
            <w:pPr>
              <w:jc w:val="both"/>
            </w:pPr>
            <w:r>
              <w:t xml:space="preserve">Regulas 2018/108 2. panta 3. punkts paredz iespēju dalībvalstīm piešķirt papildu atbalstu par </w:t>
            </w:r>
            <w:proofErr w:type="spellStart"/>
            <w:r>
              <w:t>atbalstiesīgajiem</w:t>
            </w:r>
            <w:proofErr w:type="spellEnd"/>
            <w:r>
              <w:t xml:space="preserve"> hektāriem līdz pat 100% apmērā no ES piešķirtās summas, k</w:t>
            </w:r>
            <w:r w:rsidR="00C3771B">
              <w:t>as</w:t>
            </w:r>
            <w:r>
              <w:t xml:space="preserve"> jāizmaksā līdz 2018. gada 30. septembrim. </w:t>
            </w:r>
          </w:p>
          <w:p w14:paraId="65074A77" w14:textId="77777777" w:rsidR="00166CF6" w:rsidRPr="003B78CD" w:rsidRDefault="00166CF6" w:rsidP="00166CF6">
            <w:pPr>
              <w:jc w:val="both"/>
            </w:pPr>
            <w:r>
              <w:t xml:space="preserve">Noteikumu projekta 4. punkts paredz iespēju papildu atbalstu piešķirt </w:t>
            </w:r>
            <w:r w:rsidRPr="00166CF6">
              <w:t>no pieejamajiem valsts budžeta līdzekļiem.</w:t>
            </w:r>
          </w:p>
        </w:tc>
      </w:tr>
      <w:tr w:rsidR="00166CF6" w:rsidRPr="003B78CD" w14:paraId="5555332F"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166CF6" w:rsidRPr="003B78CD" w:rsidRDefault="00166CF6" w:rsidP="00166CF6">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180DEB4A" w14:textId="0142D5EA" w:rsidR="00166CF6" w:rsidRDefault="00166CF6" w:rsidP="00166CF6">
            <w:pPr>
              <w:jc w:val="both"/>
            </w:pPr>
            <w:r>
              <w:t>Regulas 2018/108 6. pant</w:t>
            </w:r>
            <w:r w:rsidR="00C3771B">
              <w:t>ā</w:t>
            </w:r>
            <w:r>
              <w:t xml:space="preserve"> no</w:t>
            </w:r>
            <w:r w:rsidR="00C3771B">
              <w:t>teikts</w:t>
            </w:r>
            <w:r>
              <w:t>, ka jāiesniedz informācija Eiropas Komisijai par pasākumiem saistībā ar kontrolēm, kā arī sīki izstrādāt</w:t>
            </w:r>
            <w:r w:rsidR="00C3771B">
              <w:t>s</w:t>
            </w:r>
            <w:r>
              <w:t xml:space="preserve"> ziņojum</w:t>
            </w:r>
            <w:r w:rsidR="00C3771B">
              <w:t>s</w:t>
            </w:r>
            <w:r>
              <w:t xml:space="preserve"> par</w:t>
            </w:r>
            <w:r w:rsidR="00DC14B6">
              <w:t xml:space="preserve"> r</w:t>
            </w:r>
            <w:r w:rsidRPr="00423791">
              <w:t>egulas 2018/108</w:t>
            </w:r>
            <w:r>
              <w:t xml:space="preserve"> īstenošanu un maksājumu noskaidrošanu. </w:t>
            </w:r>
          </w:p>
          <w:p w14:paraId="69084408" w14:textId="77777777" w:rsidR="00166CF6" w:rsidRDefault="00166CF6" w:rsidP="00166CF6">
            <w:pPr>
              <w:jc w:val="both"/>
            </w:pPr>
          </w:p>
          <w:p w14:paraId="7D26D20D" w14:textId="77777777" w:rsidR="00166CF6" w:rsidRPr="003B78CD" w:rsidRDefault="00166CF6" w:rsidP="00730FB1">
            <w:pPr>
              <w:jc w:val="both"/>
            </w:pPr>
            <w:r>
              <w:t xml:space="preserve">Latvijā informāciju Eiropas Komisijai sniegs </w:t>
            </w:r>
            <w:r w:rsidR="00730FB1">
              <w:t>Zemkopības ministrija, ko sagatavos LAD</w:t>
            </w:r>
            <w:r>
              <w:t>.</w:t>
            </w:r>
          </w:p>
        </w:tc>
      </w:tr>
      <w:tr w:rsidR="00166CF6" w:rsidRPr="003B78CD" w14:paraId="2D4D43C3" w14:textId="77777777"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166CF6" w:rsidRPr="003B78CD" w:rsidRDefault="00166CF6" w:rsidP="00166CF6">
            <w:r w:rsidRPr="003B78CD">
              <w:t>Cita informācija</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59D0760A" w14:textId="77777777" w:rsidR="00166CF6" w:rsidRPr="003B78CD" w:rsidRDefault="00166CF6" w:rsidP="00166CF6">
            <w:pPr>
              <w:pStyle w:val="tvhtml"/>
              <w:spacing w:line="293" w:lineRule="atLeast"/>
            </w:pPr>
            <w:r>
              <w:t xml:space="preserve">Nav. </w:t>
            </w:r>
          </w:p>
        </w:tc>
      </w:tr>
      <w:tr w:rsidR="00166CF6" w:rsidRPr="003B78CD"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166CF6" w:rsidRPr="003B78CD" w:rsidRDefault="00166CF6" w:rsidP="00166CF6">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166CF6" w:rsidRPr="003B78CD" w14:paraId="515608AE"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3B78CD" w:rsidRDefault="00166CF6" w:rsidP="00166CF6">
            <w:r w:rsidRPr="003B78CD">
              <w:t>Attiecīgā starptautiskā tiesību akta vai starptautiskas institūcijas vai organizācijas dokumenta (turpmāk – starptautiskais dokuments) datums, numurs un nosaukums</w:t>
            </w:r>
          </w:p>
        </w:tc>
        <w:tc>
          <w:tcPr>
            <w:tcW w:w="3737"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3B78CD" w:rsidRDefault="00166CF6" w:rsidP="00166CF6">
            <w:r w:rsidRPr="003B78CD">
              <w:t>Projekts šo jomu neskar.</w:t>
            </w:r>
          </w:p>
        </w:tc>
      </w:tr>
      <w:tr w:rsidR="00166CF6" w:rsidRPr="003B78CD" w14:paraId="1322A0E0"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3B78CD" w:rsidRDefault="00166CF6" w:rsidP="00166CF6">
            <w:pPr>
              <w:pStyle w:val="tvhtml"/>
              <w:spacing w:line="293" w:lineRule="atLeast"/>
              <w:jc w:val="center"/>
            </w:pPr>
            <w:r w:rsidRPr="003B78CD">
              <w:t>A</w:t>
            </w:r>
          </w:p>
        </w:tc>
        <w:tc>
          <w:tcPr>
            <w:tcW w:w="1711"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3B78CD" w:rsidRDefault="00166CF6" w:rsidP="00166CF6">
            <w:pPr>
              <w:pStyle w:val="tvhtml"/>
              <w:spacing w:line="293" w:lineRule="atLeast"/>
              <w:jc w:val="center"/>
            </w:pPr>
            <w:r w:rsidRPr="003B78CD">
              <w:t>B</w:t>
            </w:r>
          </w:p>
        </w:tc>
        <w:tc>
          <w:tcPr>
            <w:tcW w:w="202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3B78CD" w:rsidRDefault="00166CF6" w:rsidP="00166CF6">
            <w:pPr>
              <w:pStyle w:val="tvhtml"/>
              <w:spacing w:line="293" w:lineRule="atLeast"/>
              <w:jc w:val="center"/>
            </w:pPr>
            <w:r w:rsidRPr="003B78CD">
              <w:t>C</w:t>
            </w:r>
          </w:p>
        </w:tc>
      </w:tr>
      <w:tr w:rsidR="00166CF6" w:rsidRPr="00623FFE" w14:paraId="47CF14B0"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3B78CD" w:rsidRDefault="00166CF6" w:rsidP="00166CF6">
            <w:r w:rsidRPr="003B78CD">
              <w:t>Starptautiskās saistības (pēc būtības), kas izriet no norādītā starptautiskā dokumenta.</w:t>
            </w:r>
          </w:p>
          <w:p w14:paraId="50C840D4" w14:textId="77777777" w:rsidR="00166CF6" w:rsidRPr="003B78CD" w:rsidRDefault="00166CF6" w:rsidP="00166CF6">
            <w:pPr>
              <w:pStyle w:val="tvhtml"/>
              <w:spacing w:line="293" w:lineRule="atLeast"/>
            </w:pPr>
            <w:r w:rsidRPr="003B78CD">
              <w:lastRenderedPageBreak/>
              <w:t>Konkrēti veicamie pasākumi vai uzdevumi, kas nepieciešami šo starptautisko saistību izpildei</w:t>
            </w:r>
          </w:p>
        </w:tc>
        <w:tc>
          <w:tcPr>
            <w:tcW w:w="1711"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3B78CD" w:rsidRDefault="00166CF6" w:rsidP="00166CF6">
            <w:r w:rsidRPr="003B78CD">
              <w:lastRenderedPageBreak/>
              <w:t xml:space="preserve">Ja pasākumi vai uzdevumi, ar ko tiks izpildītas starptautiskās saistības, tiek noteikti projektā, norāda attiecīgo projekta vienību vai dokumentu, kurā sniegts izvērsts skaidrojums, </w:t>
            </w:r>
            <w:r w:rsidRPr="003B78CD">
              <w:lastRenderedPageBreak/>
              <w:t>kādā veidā tiks nodrošināta starptautisko saistību izpilde</w:t>
            </w:r>
          </w:p>
        </w:tc>
        <w:tc>
          <w:tcPr>
            <w:tcW w:w="202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3B78CD" w:rsidRDefault="00166CF6" w:rsidP="00166CF6">
            <w:r w:rsidRPr="003B78CD">
              <w:lastRenderedPageBreak/>
              <w:t>Informācija par to vai starptautiskās saistības, kas minētas šīs tabulas A ailē, tiek izpildītas pilnībā vai daļēji.</w:t>
            </w:r>
          </w:p>
          <w:p w14:paraId="0184AC6F" w14:textId="77777777" w:rsidR="00166CF6" w:rsidRPr="003B78CD" w:rsidRDefault="00166CF6" w:rsidP="00166CF6">
            <w:pPr>
              <w:pStyle w:val="tvhtml"/>
              <w:spacing w:line="293" w:lineRule="atLeast"/>
            </w:pPr>
            <w:r w:rsidRPr="003B78CD">
              <w:t xml:space="preserve">Ja attiecīgās starptautiskās saistības tiek izpildītas daļēji, sniedz </w:t>
            </w:r>
            <w:r w:rsidRPr="003B78CD">
              <w:lastRenderedPageBreak/>
              <w:t>skaidrojumu, kā arī precīzi norāda, kad un kādā veidā starptautiskās saistības tiks izpildītas pilnībā.</w:t>
            </w:r>
          </w:p>
          <w:p w14:paraId="59D7D339" w14:textId="77777777" w:rsidR="00166CF6" w:rsidRPr="003B78CD" w:rsidRDefault="00166CF6" w:rsidP="00166CF6">
            <w:pPr>
              <w:pStyle w:val="tvhtml"/>
              <w:spacing w:line="293" w:lineRule="atLeast"/>
            </w:pPr>
            <w:r w:rsidRPr="003B78CD">
              <w:t>Norāda institūciju, kas ir atbildīga par šo saistību izpildi pilnībā</w:t>
            </w:r>
          </w:p>
        </w:tc>
      </w:tr>
      <w:tr w:rsidR="00166CF6" w:rsidRPr="003B78CD" w14:paraId="06C4A21D"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042031" w:rsidRDefault="00166CF6" w:rsidP="00166CF6">
            <w:r w:rsidRPr="00042031">
              <w:lastRenderedPageBreak/>
              <w:t>Projekts šo jomu neskar.</w:t>
            </w:r>
          </w:p>
        </w:tc>
        <w:tc>
          <w:tcPr>
            <w:tcW w:w="1711"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042031" w:rsidRDefault="00166CF6" w:rsidP="00166CF6">
            <w:r w:rsidRPr="00042031">
              <w:t>Projekts šo jomu neskar.</w:t>
            </w:r>
          </w:p>
        </w:tc>
        <w:tc>
          <w:tcPr>
            <w:tcW w:w="202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042031" w:rsidRDefault="00166CF6" w:rsidP="00166CF6">
            <w:r w:rsidRPr="00042031">
              <w:t>Projekts šo jomu neskar.</w:t>
            </w:r>
          </w:p>
        </w:tc>
      </w:tr>
      <w:tr w:rsidR="00166CF6" w:rsidRPr="003B78CD" w14:paraId="2CA7E458"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042031" w:rsidRDefault="00166CF6" w:rsidP="00166CF6">
            <w:r w:rsidRPr="00042031">
              <w:t>Vai starptautiskajā dokumentā paredzētās saistības nav pretrunā ar jau esošajām Latvijas Republikas starptautiskajām saistībām</w:t>
            </w:r>
          </w:p>
        </w:tc>
        <w:tc>
          <w:tcPr>
            <w:tcW w:w="3737"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042031" w:rsidRDefault="00166CF6" w:rsidP="00166CF6">
            <w:r w:rsidRPr="00042031">
              <w:t>Projekts šo jomu neskar.</w:t>
            </w:r>
          </w:p>
        </w:tc>
      </w:tr>
      <w:tr w:rsidR="00166CF6" w:rsidRPr="003B78CD" w14:paraId="5F8F4AE6" w14:textId="77777777"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042031" w:rsidRDefault="00166CF6" w:rsidP="00166CF6">
            <w:r w:rsidRPr="00042031">
              <w:t>Cita informācija</w:t>
            </w:r>
          </w:p>
        </w:tc>
        <w:tc>
          <w:tcPr>
            <w:tcW w:w="3737"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042031" w:rsidRDefault="00166CF6" w:rsidP="00166CF6">
            <w:pPr>
              <w:pStyle w:val="tvhtml"/>
              <w:spacing w:line="293" w:lineRule="atLeast"/>
            </w:pPr>
            <w:r w:rsidRPr="00042031">
              <w:t>Nav.</w:t>
            </w:r>
          </w:p>
        </w:tc>
      </w:tr>
    </w:tbl>
    <w:p w14:paraId="1739423B"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14:paraId="68805E86" w14:textId="77777777" w:rsidTr="00085B89">
        <w:trPr>
          <w:jc w:val="center"/>
        </w:trPr>
        <w:tc>
          <w:tcPr>
            <w:tcW w:w="9456" w:type="dxa"/>
            <w:gridSpan w:val="5"/>
          </w:tcPr>
          <w:p w14:paraId="0AAEA1C3"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4BB0BBB1" w14:textId="77777777" w:rsidTr="005641E8">
        <w:trPr>
          <w:trHeight w:val="553"/>
          <w:jc w:val="center"/>
        </w:trPr>
        <w:tc>
          <w:tcPr>
            <w:tcW w:w="438" w:type="dxa"/>
          </w:tcPr>
          <w:p w14:paraId="1FB72CB9"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14:paraId="513B7A37"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tcPr>
          <w:p w14:paraId="71CC74FB" w14:textId="77777777" w:rsidR="00ED287B" w:rsidRPr="00811B7F" w:rsidRDefault="000D320A" w:rsidP="00EE14F6">
            <w:pPr>
              <w:pStyle w:val="naiskr"/>
              <w:spacing w:before="0" w:after="0"/>
              <w:ind w:right="57"/>
              <w:jc w:val="both"/>
              <w:rPr>
                <w:highlight w:val="yellow"/>
              </w:rPr>
            </w:pPr>
            <w:r w:rsidRPr="003354DE">
              <w:t>Šā gada 21. februārī plānota tikšanās</w:t>
            </w:r>
            <w:r w:rsidR="00730FB1">
              <w:t xml:space="preserve"> ar sociālajiem partneriem</w:t>
            </w:r>
            <w:r w:rsidRPr="003354DE">
              <w:t>, lai izskatītu Ministra kabineta noteikuma projektu.</w:t>
            </w:r>
          </w:p>
        </w:tc>
      </w:tr>
      <w:tr w:rsidR="00263FFC" w:rsidRPr="00085B89" w14:paraId="3ADD65AF" w14:textId="77777777" w:rsidTr="00333B38">
        <w:trPr>
          <w:trHeight w:val="487"/>
          <w:jc w:val="center"/>
        </w:trPr>
        <w:tc>
          <w:tcPr>
            <w:tcW w:w="491" w:type="dxa"/>
            <w:gridSpan w:val="2"/>
          </w:tcPr>
          <w:p w14:paraId="561D4E8A" w14:textId="77777777" w:rsidR="00263FFC" w:rsidRPr="00085B89" w:rsidRDefault="00263FFC" w:rsidP="00306098">
            <w:pPr>
              <w:pStyle w:val="naiskr"/>
              <w:spacing w:before="0" w:after="0"/>
              <w:ind w:left="57" w:right="57"/>
              <w:rPr>
                <w:bCs/>
              </w:rPr>
            </w:pPr>
            <w:r w:rsidRPr="00085B89">
              <w:rPr>
                <w:bCs/>
              </w:rPr>
              <w:t>2.</w:t>
            </w:r>
          </w:p>
        </w:tc>
        <w:tc>
          <w:tcPr>
            <w:tcW w:w="4025" w:type="dxa"/>
            <w:gridSpan w:val="2"/>
          </w:tcPr>
          <w:p w14:paraId="3D5AEAC9"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63EDF503" w14:textId="0B8DA48C" w:rsidR="00263FFC" w:rsidRPr="00617747" w:rsidRDefault="00C3771B">
            <w:pPr>
              <w:pStyle w:val="naiskr"/>
              <w:spacing w:before="0" w:after="0"/>
              <w:ind w:left="57" w:right="57"/>
              <w:jc w:val="both"/>
            </w:pPr>
            <w:r>
              <w:t>Jautājums par</w:t>
            </w:r>
            <w:r w:rsidRPr="00617747">
              <w:t xml:space="preserve"> </w:t>
            </w:r>
            <w:r>
              <w:t>a</w:t>
            </w:r>
            <w:r w:rsidR="00017A2C" w:rsidRPr="00617747">
              <w:t>tbalsta piešķiršan</w:t>
            </w:r>
            <w:r>
              <w:t>u</w:t>
            </w:r>
            <w:r w:rsidR="00017A2C" w:rsidRPr="00617747">
              <w:t xml:space="preserve"> tika </w:t>
            </w:r>
            <w:r>
              <w:t xml:space="preserve">izskatīts </w:t>
            </w:r>
            <w:r w:rsidR="00017A2C" w:rsidRPr="00617747">
              <w:t xml:space="preserve">divās ZM rīkotajās Lauksaimnieku </w:t>
            </w:r>
            <w:r w:rsidR="00333B38" w:rsidRPr="00617747">
              <w:t xml:space="preserve">konsultatīvās </w:t>
            </w:r>
            <w:r w:rsidR="00017A2C" w:rsidRPr="00617747">
              <w:t xml:space="preserve">padomes </w:t>
            </w:r>
            <w:r w:rsidR="00333B38" w:rsidRPr="00617747">
              <w:t>sanāksm</w:t>
            </w:r>
            <w:r w:rsidR="00017A2C" w:rsidRPr="00617747">
              <w:t>ēs (</w:t>
            </w:r>
            <w:r w:rsidR="005D06C3" w:rsidRPr="00617747">
              <w:t>2018. gada 10. janvārī un 7. februārī)</w:t>
            </w:r>
            <w:r>
              <w:t>,</w:t>
            </w:r>
            <w:r w:rsidR="00284894" w:rsidRPr="00617747">
              <w:t xml:space="preserve"> kur</w:t>
            </w:r>
            <w:r w:rsidR="00017A2C" w:rsidRPr="00617747">
              <w:t>as vadīja Zemkopības ministrs un kurās piedalījās</w:t>
            </w:r>
            <w:r w:rsidR="00284894" w:rsidRPr="00617747">
              <w:t xml:space="preserve"> ZM</w:t>
            </w:r>
            <w:r w:rsidR="00017A2C" w:rsidRPr="00617747">
              <w:t xml:space="preserve"> un</w:t>
            </w:r>
            <w:r w:rsidR="00284894" w:rsidRPr="00617747">
              <w:t xml:space="preserve"> LAD, Lauksaimnieku organizāciju sadarbības padome,</w:t>
            </w:r>
            <w:r w:rsidR="00284894" w:rsidRPr="00617747">
              <w:rPr>
                <w:rFonts w:eastAsiaTheme="minorHAnsi"/>
                <w:lang w:eastAsia="en-US"/>
              </w:rPr>
              <w:t xml:space="preserve"> </w:t>
            </w:r>
            <w:r w:rsidR="00284894" w:rsidRPr="00617747">
              <w:t>biedrība “Zemnieku saeima”, biedrība “Lauksaimniecības statūtsabiedrību asociācija”, biedrība “Latvijas Bioloģiskās lauksaimniecības asociācija”, biedrība “Latvijas Jauno zemnieku klubs”, biedrība “Latvijas Zemnieku federācija”, Latvijas Pārtikas uzņēmumu federācijas padome, Lauksaimnieku apvienība un Latvijas lauksaimniecības kooperatīvu asociācija.</w:t>
            </w:r>
            <w:r w:rsidR="00F13C08" w:rsidRPr="00617747">
              <w:t xml:space="preserve"> </w:t>
            </w:r>
            <w:r w:rsidR="00017A2C" w:rsidRPr="00617747">
              <w:t>Par abās sanāksmēs nolemto ir sagatavoti protokoli.</w:t>
            </w:r>
            <w:r w:rsidR="00333B38" w:rsidRPr="00617747">
              <w:t xml:space="preserve">. </w:t>
            </w:r>
          </w:p>
        </w:tc>
      </w:tr>
      <w:tr w:rsidR="00DB25B9" w:rsidRPr="00343022" w14:paraId="73465FF9" w14:textId="77777777" w:rsidTr="005641E8">
        <w:trPr>
          <w:trHeight w:val="375"/>
          <w:jc w:val="center"/>
        </w:trPr>
        <w:tc>
          <w:tcPr>
            <w:tcW w:w="511" w:type="dxa"/>
            <w:gridSpan w:val="3"/>
          </w:tcPr>
          <w:p w14:paraId="5A92AC23" w14:textId="77777777" w:rsidR="00DB25B9" w:rsidRPr="00085B89" w:rsidRDefault="00DB25B9" w:rsidP="00DB25B9">
            <w:pPr>
              <w:pStyle w:val="naiskr"/>
              <w:spacing w:before="0" w:after="0"/>
              <w:ind w:left="57" w:right="57"/>
              <w:rPr>
                <w:bCs/>
              </w:rPr>
            </w:pPr>
            <w:r w:rsidRPr="00085B89">
              <w:rPr>
                <w:bCs/>
              </w:rPr>
              <w:t>3.</w:t>
            </w:r>
          </w:p>
        </w:tc>
        <w:tc>
          <w:tcPr>
            <w:tcW w:w="4005" w:type="dxa"/>
          </w:tcPr>
          <w:p w14:paraId="47E29215"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5A0B0186" w14:textId="47B34DB6" w:rsidR="00DB25B9" w:rsidRPr="00617747" w:rsidRDefault="00017A2C" w:rsidP="0064253C">
            <w:pPr>
              <w:pStyle w:val="naiskr"/>
              <w:spacing w:before="0" w:after="0"/>
              <w:ind w:right="57"/>
              <w:jc w:val="both"/>
            </w:pPr>
            <w:r w:rsidRPr="00617747">
              <w:t>Lauksaimnieku konsultatīv</w:t>
            </w:r>
            <w:r w:rsidR="0064253C" w:rsidRPr="00617747">
              <w:t xml:space="preserve">ā padome atbalstīja ZM priekšlikumus par atbalsta piešķiršanas nosacījumiem Latvijā. </w:t>
            </w:r>
          </w:p>
        </w:tc>
      </w:tr>
      <w:tr w:rsidR="00DB25B9" w:rsidRPr="00343022" w14:paraId="74EB9EAF" w14:textId="77777777" w:rsidTr="005641E8">
        <w:trPr>
          <w:trHeight w:val="476"/>
          <w:jc w:val="center"/>
        </w:trPr>
        <w:tc>
          <w:tcPr>
            <w:tcW w:w="511" w:type="dxa"/>
            <w:gridSpan w:val="3"/>
          </w:tcPr>
          <w:p w14:paraId="6DDCBBAE"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05" w:type="dxa"/>
          </w:tcPr>
          <w:p w14:paraId="4818F587" w14:textId="77777777" w:rsidR="00DB25B9" w:rsidRPr="00042031" w:rsidRDefault="00DB25B9" w:rsidP="00DB25B9">
            <w:pPr>
              <w:pStyle w:val="naiskr"/>
              <w:spacing w:before="0" w:after="0"/>
              <w:ind w:left="57" w:right="57"/>
            </w:pPr>
            <w:r w:rsidRPr="00042031">
              <w:t>Cita informācija</w:t>
            </w:r>
          </w:p>
          <w:p w14:paraId="00900481" w14:textId="77777777" w:rsidR="00DB25B9" w:rsidRPr="00042031" w:rsidRDefault="00DB25B9" w:rsidP="00DB25B9">
            <w:pPr>
              <w:pStyle w:val="naiskr"/>
              <w:spacing w:before="0" w:after="0"/>
              <w:ind w:left="57" w:right="57"/>
            </w:pPr>
          </w:p>
        </w:tc>
        <w:tc>
          <w:tcPr>
            <w:tcW w:w="4940" w:type="dxa"/>
          </w:tcPr>
          <w:p w14:paraId="30096EC7"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0E33957A"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76FB7B16" w14:textId="77777777" w:rsidTr="00263FFC">
        <w:tc>
          <w:tcPr>
            <w:tcW w:w="9356" w:type="dxa"/>
            <w:gridSpan w:val="3"/>
            <w:tcBorders>
              <w:top w:val="single" w:sz="4" w:space="0" w:color="auto"/>
            </w:tcBorders>
          </w:tcPr>
          <w:p w14:paraId="6BFA28C8"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147F4932" w14:textId="77777777" w:rsidTr="00263FFC">
        <w:trPr>
          <w:trHeight w:val="427"/>
        </w:trPr>
        <w:tc>
          <w:tcPr>
            <w:tcW w:w="568" w:type="dxa"/>
          </w:tcPr>
          <w:p w14:paraId="28ADF3B4"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346B0BD8"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09B233F1" w14:textId="77777777" w:rsidR="00263FFC" w:rsidRPr="00811B7F" w:rsidRDefault="00444688" w:rsidP="00811B7F">
            <w:pPr>
              <w:pStyle w:val="naisnod"/>
              <w:spacing w:before="0" w:after="0"/>
              <w:ind w:left="57" w:right="57"/>
              <w:jc w:val="both"/>
              <w:rPr>
                <w:b w:val="0"/>
                <w:highlight w:val="yellow"/>
              </w:rPr>
            </w:pPr>
            <w:r w:rsidRPr="00042031">
              <w:rPr>
                <w:b w:val="0"/>
              </w:rPr>
              <w:t>LAD</w:t>
            </w:r>
          </w:p>
        </w:tc>
      </w:tr>
      <w:tr w:rsidR="00263FFC" w:rsidRPr="00343022" w14:paraId="24B24A4D" w14:textId="77777777" w:rsidTr="00263FFC">
        <w:trPr>
          <w:trHeight w:val="463"/>
        </w:trPr>
        <w:tc>
          <w:tcPr>
            <w:tcW w:w="568" w:type="dxa"/>
          </w:tcPr>
          <w:p w14:paraId="7227AFD2"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7790EF04"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w:t>
            </w:r>
            <w:r w:rsidR="00647D6D">
              <w:lastRenderedPageBreak/>
              <w:t>reorganizācija, to ietekme uz institūcijas cilvēkresursiem.</w:t>
            </w:r>
          </w:p>
        </w:tc>
        <w:tc>
          <w:tcPr>
            <w:tcW w:w="3827" w:type="dxa"/>
          </w:tcPr>
          <w:p w14:paraId="0E2E63AB" w14:textId="77777777" w:rsidR="00263FFC" w:rsidRPr="00042031" w:rsidRDefault="00042031" w:rsidP="00042031">
            <w:pPr>
              <w:pStyle w:val="naisnod"/>
              <w:spacing w:before="0" w:after="0"/>
              <w:ind w:left="57" w:right="57"/>
              <w:jc w:val="both"/>
              <w:rPr>
                <w:b w:val="0"/>
              </w:rPr>
            </w:pPr>
            <w:r w:rsidRPr="00042031">
              <w:rPr>
                <w:b w:val="0"/>
              </w:rPr>
              <w:lastRenderedPageBreak/>
              <w:t>Noteikuma projekts šo jomu neskar.</w:t>
            </w:r>
          </w:p>
        </w:tc>
      </w:tr>
      <w:tr w:rsidR="00263FFC" w:rsidRPr="00343022" w14:paraId="2F036722" w14:textId="77777777" w:rsidTr="00263FFC">
        <w:trPr>
          <w:trHeight w:val="476"/>
        </w:trPr>
        <w:tc>
          <w:tcPr>
            <w:tcW w:w="568" w:type="dxa"/>
          </w:tcPr>
          <w:p w14:paraId="66D921C5" w14:textId="77777777" w:rsidR="00263FFC" w:rsidRPr="00085B89" w:rsidRDefault="00647D6D" w:rsidP="00306098">
            <w:pPr>
              <w:pStyle w:val="naiskr"/>
              <w:spacing w:before="0" w:after="0"/>
              <w:ind w:left="57" w:right="57"/>
            </w:pPr>
            <w:r>
              <w:t>3</w:t>
            </w:r>
            <w:r w:rsidR="00263FFC" w:rsidRPr="00085B89">
              <w:t>.</w:t>
            </w:r>
          </w:p>
        </w:tc>
        <w:tc>
          <w:tcPr>
            <w:tcW w:w="4961" w:type="dxa"/>
          </w:tcPr>
          <w:p w14:paraId="32F16C71" w14:textId="77777777" w:rsidR="00263FFC" w:rsidRPr="00085B89" w:rsidRDefault="00263FFC" w:rsidP="00306098">
            <w:pPr>
              <w:pStyle w:val="naiskr"/>
              <w:spacing w:before="0" w:after="0"/>
              <w:ind w:left="57" w:right="57"/>
            </w:pPr>
            <w:r w:rsidRPr="00085B89">
              <w:t>Cita informācija</w:t>
            </w:r>
          </w:p>
        </w:tc>
        <w:tc>
          <w:tcPr>
            <w:tcW w:w="3827" w:type="dxa"/>
          </w:tcPr>
          <w:p w14:paraId="72D9F7C6" w14:textId="77777777" w:rsidR="00263FFC" w:rsidRPr="00042031" w:rsidRDefault="00263FFC" w:rsidP="00306098">
            <w:pPr>
              <w:pStyle w:val="naiskr"/>
              <w:spacing w:before="0" w:after="0"/>
              <w:ind w:left="57" w:right="57"/>
            </w:pPr>
            <w:r w:rsidRPr="00042031">
              <w:t>Nav</w:t>
            </w:r>
            <w:r w:rsidR="005C0E2A" w:rsidRPr="00042031">
              <w:t>.</w:t>
            </w:r>
          </w:p>
        </w:tc>
      </w:tr>
    </w:tbl>
    <w:p w14:paraId="30985519" w14:textId="77777777" w:rsidR="002D0400" w:rsidRPr="009232AB" w:rsidRDefault="002D0400" w:rsidP="006B3C54">
      <w:pPr>
        <w:jc w:val="both"/>
        <w:rPr>
          <w:sz w:val="28"/>
        </w:rPr>
      </w:pPr>
    </w:p>
    <w:p w14:paraId="5F058070" w14:textId="77777777" w:rsidR="00D30C05" w:rsidRPr="009232AB" w:rsidRDefault="00D30C05" w:rsidP="00B346D7">
      <w:pPr>
        <w:pStyle w:val="naisf"/>
        <w:tabs>
          <w:tab w:val="left" w:pos="6840"/>
        </w:tabs>
        <w:spacing w:before="0" w:after="0"/>
        <w:ind w:firstLine="0"/>
        <w:rPr>
          <w:sz w:val="28"/>
          <w:szCs w:val="28"/>
        </w:rPr>
      </w:pPr>
    </w:p>
    <w:p w14:paraId="474E594D" w14:textId="77777777" w:rsidR="009232AB" w:rsidRPr="009232AB" w:rsidRDefault="009232AB" w:rsidP="009232AB">
      <w:pPr>
        <w:pStyle w:val="naisf"/>
        <w:tabs>
          <w:tab w:val="left" w:pos="6840"/>
        </w:tabs>
        <w:spacing w:before="0" w:after="0"/>
        <w:ind w:firstLine="720"/>
        <w:rPr>
          <w:sz w:val="28"/>
          <w:szCs w:val="28"/>
        </w:rPr>
      </w:pPr>
    </w:p>
    <w:p w14:paraId="711D3927" w14:textId="0448C17B" w:rsidR="00263FFC" w:rsidRDefault="005C208D" w:rsidP="009232AB">
      <w:pPr>
        <w:pStyle w:val="naisf"/>
        <w:tabs>
          <w:tab w:val="left" w:pos="6840"/>
        </w:tabs>
        <w:spacing w:before="0" w:after="0"/>
        <w:ind w:firstLine="720"/>
        <w:rPr>
          <w:sz w:val="28"/>
          <w:szCs w:val="28"/>
        </w:rPr>
      </w:pPr>
      <w:r w:rsidRPr="005B5AC4">
        <w:rPr>
          <w:sz w:val="28"/>
          <w:szCs w:val="28"/>
        </w:rPr>
        <w:t>Zemkopības ministrs</w:t>
      </w:r>
      <w:r w:rsidR="00F06809" w:rsidRPr="005B5AC4">
        <w:rPr>
          <w:sz w:val="28"/>
          <w:szCs w:val="28"/>
        </w:rPr>
        <w:t xml:space="preserve"> </w:t>
      </w:r>
      <w:r w:rsidR="00273CFE" w:rsidRPr="005B5AC4">
        <w:rPr>
          <w:sz w:val="28"/>
          <w:szCs w:val="28"/>
        </w:rPr>
        <w:tab/>
      </w:r>
      <w:r w:rsidR="00D30C05" w:rsidRPr="005B5AC4">
        <w:rPr>
          <w:sz w:val="28"/>
          <w:szCs w:val="28"/>
        </w:rPr>
        <w:t>J</w:t>
      </w:r>
      <w:r w:rsidR="00647D6D">
        <w:rPr>
          <w:sz w:val="28"/>
          <w:szCs w:val="28"/>
        </w:rPr>
        <w:t>ānis</w:t>
      </w:r>
      <w:r w:rsidRPr="005B5AC4">
        <w:rPr>
          <w:sz w:val="28"/>
          <w:szCs w:val="28"/>
        </w:rPr>
        <w:t xml:space="preserve"> Dūklavs</w:t>
      </w:r>
    </w:p>
    <w:p w14:paraId="09267FA9" w14:textId="77777777" w:rsidR="00F47D5E" w:rsidRDefault="00F47D5E" w:rsidP="009232AB">
      <w:pPr>
        <w:pStyle w:val="naisf"/>
        <w:tabs>
          <w:tab w:val="left" w:pos="6840"/>
        </w:tabs>
        <w:spacing w:before="0" w:after="0"/>
        <w:ind w:firstLine="720"/>
        <w:rPr>
          <w:sz w:val="28"/>
          <w:szCs w:val="28"/>
        </w:rPr>
      </w:pPr>
    </w:p>
    <w:p w14:paraId="23C4C5B4" w14:textId="77777777" w:rsidR="009232AB" w:rsidRDefault="009232AB" w:rsidP="009232AB">
      <w:pPr>
        <w:pStyle w:val="naisf"/>
        <w:tabs>
          <w:tab w:val="left" w:pos="6840"/>
        </w:tabs>
        <w:spacing w:before="0" w:after="0"/>
        <w:ind w:firstLine="720"/>
        <w:rPr>
          <w:sz w:val="28"/>
          <w:szCs w:val="28"/>
        </w:rPr>
      </w:pPr>
    </w:p>
    <w:p w14:paraId="24FC3EDA" w14:textId="24A974FC" w:rsidR="00F47D5E" w:rsidRPr="005B5AC4" w:rsidRDefault="009232AB" w:rsidP="009232AB">
      <w:pPr>
        <w:pStyle w:val="naisf"/>
        <w:tabs>
          <w:tab w:val="left" w:pos="6840"/>
        </w:tabs>
        <w:spacing w:before="0" w:after="0"/>
        <w:ind w:firstLine="720"/>
        <w:rPr>
          <w:sz w:val="28"/>
          <w:szCs w:val="28"/>
        </w:rPr>
      </w:pPr>
      <w:r>
        <w:rPr>
          <w:sz w:val="28"/>
          <w:szCs w:val="28"/>
        </w:rPr>
        <w:t>Zemkopības ministrijas v</w:t>
      </w:r>
      <w:r w:rsidR="00F47D5E">
        <w:rPr>
          <w:sz w:val="28"/>
          <w:szCs w:val="28"/>
        </w:rPr>
        <w:t>alsts sekretāre</w:t>
      </w:r>
      <w:r>
        <w:rPr>
          <w:sz w:val="28"/>
          <w:szCs w:val="28"/>
        </w:rPr>
        <w:tab/>
      </w:r>
      <w:r w:rsidR="005C0E2A">
        <w:rPr>
          <w:sz w:val="28"/>
          <w:szCs w:val="28"/>
        </w:rPr>
        <w:t>Dace Lucaua</w:t>
      </w:r>
    </w:p>
    <w:p w14:paraId="7C03FD78" w14:textId="77777777" w:rsidR="00B57C14" w:rsidRDefault="00B57C14" w:rsidP="00263FFC">
      <w:pPr>
        <w:jc w:val="both"/>
        <w:rPr>
          <w:sz w:val="20"/>
          <w:szCs w:val="20"/>
        </w:rPr>
      </w:pPr>
    </w:p>
    <w:p w14:paraId="401FE15A" w14:textId="77777777" w:rsidR="009F6C07" w:rsidRDefault="009F6C07" w:rsidP="00263FFC">
      <w:pPr>
        <w:jc w:val="both"/>
        <w:rPr>
          <w:sz w:val="20"/>
          <w:szCs w:val="20"/>
        </w:rPr>
      </w:pPr>
    </w:p>
    <w:p w14:paraId="2214FDCF" w14:textId="77777777" w:rsidR="00D30C05" w:rsidRDefault="00D30C05" w:rsidP="00263FFC">
      <w:pPr>
        <w:jc w:val="both"/>
        <w:rPr>
          <w:sz w:val="20"/>
          <w:szCs w:val="20"/>
        </w:rPr>
      </w:pPr>
    </w:p>
    <w:p w14:paraId="1A59A5F3" w14:textId="77777777" w:rsidR="009E67B3" w:rsidRDefault="009E67B3" w:rsidP="00263FFC">
      <w:pPr>
        <w:jc w:val="both"/>
        <w:rPr>
          <w:sz w:val="20"/>
          <w:szCs w:val="20"/>
        </w:rPr>
      </w:pPr>
    </w:p>
    <w:p w14:paraId="7C401425" w14:textId="77777777" w:rsidR="009E67B3" w:rsidRDefault="009E67B3" w:rsidP="00263FFC">
      <w:pPr>
        <w:jc w:val="both"/>
        <w:rPr>
          <w:sz w:val="20"/>
          <w:szCs w:val="20"/>
        </w:rPr>
      </w:pPr>
    </w:p>
    <w:p w14:paraId="4151CA79" w14:textId="77777777" w:rsidR="009E67B3" w:rsidRDefault="009E67B3" w:rsidP="00263FFC">
      <w:pPr>
        <w:jc w:val="both"/>
        <w:rPr>
          <w:sz w:val="20"/>
          <w:szCs w:val="20"/>
        </w:rPr>
      </w:pPr>
    </w:p>
    <w:p w14:paraId="79D167AF" w14:textId="77777777" w:rsidR="009E67B3" w:rsidRDefault="009E67B3" w:rsidP="00263FFC">
      <w:pPr>
        <w:jc w:val="both"/>
        <w:rPr>
          <w:sz w:val="20"/>
          <w:szCs w:val="20"/>
        </w:rPr>
      </w:pPr>
    </w:p>
    <w:p w14:paraId="7687F12F" w14:textId="77777777" w:rsidR="009232AB" w:rsidRDefault="009232AB" w:rsidP="00263FFC">
      <w:pPr>
        <w:jc w:val="both"/>
        <w:rPr>
          <w:sz w:val="20"/>
          <w:szCs w:val="20"/>
        </w:rPr>
      </w:pPr>
      <w:bookmarkStart w:id="2" w:name="_GoBack"/>
      <w:bookmarkEnd w:id="2"/>
    </w:p>
    <w:p w14:paraId="71839BB5" w14:textId="77777777" w:rsidR="009E67B3" w:rsidRDefault="009E67B3" w:rsidP="00263FFC">
      <w:pPr>
        <w:jc w:val="both"/>
        <w:rPr>
          <w:sz w:val="20"/>
          <w:szCs w:val="20"/>
        </w:rPr>
      </w:pPr>
    </w:p>
    <w:p w14:paraId="60F967C3" w14:textId="7C5D66BC" w:rsidR="00217F73" w:rsidRPr="005B5AC4" w:rsidRDefault="009577F5" w:rsidP="005B5AC4">
      <w:pPr>
        <w:jc w:val="both"/>
      </w:pPr>
      <w:r>
        <w:t>Inne</w:t>
      </w:r>
      <w:r w:rsidR="00217F73" w:rsidRPr="005B5AC4">
        <w:t xml:space="preserve"> </w:t>
      </w:r>
      <w:r w:rsidR="00D30C05" w:rsidRPr="005B5AC4">
        <w:t>67027</w:t>
      </w:r>
      <w:r>
        <w:t>136</w:t>
      </w:r>
    </w:p>
    <w:p w14:paraId="5B0E8B2A" w14:textId="3821F72E" w:rsidR="00263FFC" w:rsidRPr="005B5AC4" w:rsidRDefault="009577F5" w:rsidP="005B5AC4">
      <w:pPr>
        <w:jc w:val="both"/>
      </w:pPr>
      <w:r>
        <w:t>Sintija.Inne</w:t>
      </w:r>
      <w:r w:rsidR="00263FFC" w:rsidRPr="005B5AC4">
        <w:t>@zm.gov.lv</w:t>
      </w:r>
    </w:p>
    <w:sectPr w:rsidR="00263FFC" w:rsidRPr="005B5AC4"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06D2" w14:textId="77777777" w:rsidR="00AB7E9F" w:rsidRDefault="00AB7E9F">
      <w:r>
        <w:separator/>
      </w:r>
    </w:p>
  </w:endnote>
  <w:endnote w:type="continuationSeparator" w:id="0">
    <w:p w14:paraId="2A4E0EBA" w14:textId="77777777" w:rsidR="00AB7E9F" w:rsidRDefault="00AB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90D5" w14:textId="7D28AB1E" w:rsidR="00AB7E9F" w:rsidRPr="009232AB" w:rsidRDefault="009232AB" w:rsidP="009232AB">
    <w:pPr>
      <w:pStyle w:val="Kjene"/>
    </w:pPr>
    <w:r w:rsidRPr="009232AB">
      <w:rPr>
        <w:sz w:val="20"/>
        <w:szCs w:val="20"/>
      </w:rPr>
      <w:t>ZManot_270218_ziem_atb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7CB4" w14:textId="1830FA87" w:rsidR="00AB7E9F" w:rsidRPr="009232AB" w:rsidRDefault="009232AB" w:rsidP="009232AB">
    <w:pPr>
      <w:pStyle w:val="Kjene"/>
    </w:pPr>
    <w:r w:rsidRPr="009232AB">
      <w:rPr>
        <w:sz w:val="20"/>
        <w:szCs w:val="20"/>
      </w:rPr>
      <w:t>ZManot_270218_ziem_atb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2687" w14:textId="77777777" w:rsidR="00AB7E9F" w:rsidRDefault="00AB7E9F">
      <w:r>
        <w:separator/>
      </w:r>
    </w:p>
  </w:footnote>
  <w:footnote w:type="continuationSeparator" w:id="0">
    <w:p w14:paraId="7CC45F2B" w14:textId="77777777" w:rsidR="00AB7E9F" w:rsidRDefault="00AB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602B" w14:textId="77777777" w:rsidR="00AB7E9F" w:rsidRDefault="00AB7E9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3F632132" w14:textId="77777777" w:rsidR="00AB7E9F" w:rsidRDefault="00AB7E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F81" w14:textId="1BA8F913" w:rsidR="00AB7E9F" w:rsidRDefault="00AB7E9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232AB">
      <w:rPr>
        <w:rStyle w:val="Lappusesnumurs"/>
        <w:noProof/>
      </w:rPr>
      <w:t>9</w:t>
    </w:r>
    <w:r>
      <w:rPr>
        <w:rStyle w:val="Lappusesnumurs"/>
      </w:rPr>
      <w:fldChar w:fldCharType="end"/>
    </w:r>
  </w:p>
  <w:p w14:paraId="237C5921" w14:textId="77777777" w:rsidR="00AB7E9F" w:rsidRDefault="00AB7E9F"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6"/>
  </w:num>
  <w:num w:numId="4">
    <w:abstractNumId w:val="9"/>
  </w:num>
  <w:num w:numId="5">
    <w:abstractNumId w:val="17"/>
  </w:num>
  <w:num w:numId="6">
    <w:abstractNumId w:val="5"/>
  </w:num>
  <w:num w:numId="7">
    <w:abstractNumId w:val="0"/>
  </w:num>
  <w:num w:numId="8">
    <w:abstractNumId w:val="1"/>
  </w:num>
  <w:num w:numId="9">
    <w:abstractNumId w:val="22"/>
  </w:num>
  <w:num w:numId="10">
    <w:abstractNumId w:val="8"/>
  </w:num>
  <w:num w:numId="11">
    <w:abstractNumId w:val="19"/>
  </w:num>
  <w:num w:numId="12">
    <w:abstractNumId w:val="18"/>
  </w:num>
  <w:num w:numId="13">
    <w:abstractNumId w:val="3"/>
  </w:num>
  <w:num w:numId="14">
    <w:abstractNumId w:val="23"/>
  </w:num>
  <w:num w:numId="15">
    <w:abstractNumId w:val="14"/>
  </w:num>
  <w:num w:numId="16">
    <w:abstractNumId w:val="4"/>
  </w:num>
  <w:num w:numId="17">
    <w:abstractNumId w:val="2"/>
  </w:num>
  <w:num w:numId="18">
    <w:abstractNumId w:val="12"/>
  </w:num>
  <w:num w:numId="19">
    <w:abstractNumId w:val="10"/>
  </w:num>
  <w:num w:numId="20">
    <w:abstractNumId w:val="16"/>
  </w:num>
  <w:num w:numId="21">
    <w:abstractNumId w:val="13"/>
  </w:num>
  <w:num w:numId="22">
    <w:abstractNumId w:val="11"/>
  </w:num>
  <w:num w:numId="23">
    <w:abstractNumId w:val="25"/>
  </w:num>
  <w:num w:numId="24">
    <w:abstractNumId w:val="7"/>
  </w:num>
  <w:num w:numId="25">
    <w:abstractNumId w:val="2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10173"/>
    <w:rsid w:val="001114E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913AA"/>
    <w:rsid w:val="00191859"/>
    <w:rsid w:val="00192FA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5276"/>
    <w:rsid w:val="001C5BD5"/>
    <w:rsid w:val="001C7CCC"/>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E8"/>
    <w:rsid w:val="00204494"/>
    <w:rsid w:val="002047D6"/>
    <w:rsid w:val="00205B93"/>
    <w:rsid w:val="00206050"/>
    <w:rsid w:val="00206332"/>
    <w:rsid w:val="00207018"/>
    <w:rsid w:val="002123C8"/>
    <w:rsid w:val="0021395B"/>
    <w:rsid w:val="0021417A"/>
    <w:rsid w:val="00214E56"/>
    <w:rsid w:val="00216AE2"/>
    <w:rsid w:val="00217F73"/>
    <w:rsid w:val="00221638"/>
    <w:rsid w:val="00223974"/>
    <w:rsid w:val="002249BA"/>
    <w:rsid w:val="0022722B"/>
    <w:rsid w:val="00231B9D"/>
    <w:rsid w:val="00232A10"/>
    <w:rsid w:val="00233815"/>
    <w:rsid w:val="00234C65"/>
    <w:rsid w:val="00235098"/>
    <w:rsid w:val="0024097C"/>
    <w:rsid w:val="00241978"/>
    <w:rsid w:val="00243419"/>
    <w:rsid w:val="002436CE"/>
    <w:rsid w:val="00244669"/>
    <w:rsid w:val="00244732"/>
    <w:rsid w:val="00245A40"/>
    <w:rsid w:val="002460AD"/>
    <w:rsid w:val="00250DA9"/>
    <w:rsid w:val="00254327"/>
    <w:rsid w:val="0025436E"/>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4D7F"/>
    <w:rsid w:val="00295BFE"/>
    <w:rsid w:val="002A0105"/>
    <w:rsid w:val="002A0761"/>
    <w:rsid w:val="002A2CC4"/>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6D0B"/>
    <w:rsid w:val="003279F0"/>
    <w:rsid w:val="0033075B"/>
    <w:rsid w:val="00330A1A"/>
    <w:rsid w:val="00333B38"/>
    <w:rsid w:val="00334184"/>
    <w:rsid w:val="003354DE"/>
    <w:rsid w:val="003526F4"/>
    <w:rsid w:val="003547BA"/>
    <w:rsid w:val="003547DD"/>
    <w:rsid w:val="003558B0"/>
    <w:rsid w:val="00357B69"/>
    <w:rsid w:val="00360508"/>
    <w:rsid w:val="003614B3"/>
    <w:rsid w:val="00364C53"/>
    <w:rsid w:val="00370243"/>
    <w:rsid w:val="0037123F"/>
    <w:rsid w:val="003733C7"/>
    <w:rsid w:val="00373605"/>
    <w:rsid w:val="003760E0"/>
    <w:rsid w:val="003800A3"/>
    <w:rsid w:val="0038157D"/>
    <w:rsid w:val="003826CD"/>
    <w:rsid w:val="00382D86"/>
    <w:rsid w:val="003848A9"/>
    <w:rsid w:val="0038507B"/>
    <w:rsid w:val="00385916"/>
    <w:rsid w:val="003868F7"/>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4B70"/>
    <w:rsid w:val="003C5A60"/>
    <w:rsid w:val="003D1AA2"/>
    <w:rsid w:val="003D1E06"/>
    <w:rsid w:val="003D761D"/>
    <w:rsid w:val="003D7A75"/>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E3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D14"/>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2AB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2038"/>
    <w:rsid w:val="00553E28"/>
    <w:rsid w:val="0055446B"/>
    <w:rsid w:val="00560B3F"/>
    <w:rsid w:val="0056398B"/>
    <w:rsid w:val="00563C16"/>
    <w:rsid w:val="005641E8"/>
    <w:rsid w:val="00564B0C"/>
    <w:rsid w:val="00564D72"/>
    <w:rsid w:val="0056729A"/>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706"/>
    <w:rsid w:val="00623C95"/>
    <w:rsid w:val="00623D2A"/>
    <w:rsid w:val="00624C39"/>
    <w:rsid w:val="00625D72"/>
    <w:rsid w:val="00631837"/>
    <w:rsid w:val="00632FD0"/>
    <w:rsid w:val="0063554C"/>
    <w:rsid w:val="00635963"/>
    <w:rsid w:val="0063775E"/>
    <w:rsid w:val="00637FBF"/>
    <w:rsid w:val="006407A9"/>
    <w:rsid w:val="00641112"/>
    <w:rsid w:val="0064253C"/>
    <w:rsid w:val="00643603"/>
    <w:rsid w:val="0064635B"/>
    <w:rsid w:val="00647D6D"/>
    <w:rsid w:val="006504F9"/>
    <w:rsid w:val="006511EE"/>
    <w:rsid w:val="00653A6A"/>
    <w:rsid w:val="00653CBF"/>
    <w:rsid w:val="00655EB2"/>
    <w:rsid w:val="00660A46"/>
    <w:rsid w:val="00661BC9"/>
    <w:rsid w:val="00662EFB"/>
    <w:rsid w:val="006633C1"/>
    <w:rsid w:val="00663ECC"/>
    <w:rsid w:val="00664BBD"/>
    <w:rsid w:val="006652A4"/>
    <w:rsid w:val="0066639B"/>
    <w:rsid w:val="0066766E"/>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761D"/>
    <w:rsid w:val="006A0D3E"/>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CE9"/>
    <w:rsid w:val="00700398"/>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2C63"/>
    <w:rsid w:val="00733A3F"/>
    <w:rsid w:val="00736EF5"/>
    <w:rsid w:val="00740964"/>
    <w:rsid w:val="00741112"/>
    <w:rsid w:val="00743601"/>
    <w:rsid w:val="00747D34"/>
    <w:rsid w:val="00750413"/>
    <w:rsid w:val="007513D2"/>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DB4"/>
    <w:rsid w:val="00774982"/>
    <w:rsid w:val="00774E25"/>
    <w:rsid w:val="00775DD1"/>
    <w:rsid w:val="007762A8"/>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9203E"/>
    <w:rsid w:val="008929C5"/>
    <w:rsid w:val="00893136"/>
    <w:rsid w:val="00894637"/>
    <w:rsid w:val="008956E6"/>
    <w:rsid w:val="00897D57"/>
    <w:rsid w:val="00897ECC"/>
    <w:rsid w:val="008A0B5F"/>
    <w:rsid w:val="008A0E9F"/>
    <w:rsid w:val="008A1C7C"/>
    <w:rsid w:val="008A1EAA"/>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4BC"/>
    <w:rsid w:val="008E32A1"/>
    <w:rsid w:val="008E4062"/>
    <w:rsid w:val="008F13E3"/>
    <w:rsid w:val="008F2297"/>
    <w:rsid w:val="008F7088"/>
    <w:rsid w:val="00901073"/>
    <w:rsid w:val="00901458"/>
    <w:rsid w:val="009061A0"/>
    <w:rsid w:val="00906967"/>
    <w:rsid w:val="009106F7"/>
    <w:rsid w:val="00913B5A"/>
    <w:rsid w:val="00921F6F"/>
    <w:rsid w:val="009232AB"/>
    <w:rsid w:val="00924A11"/>
    <w:rsid w:val="00926517"/>
    <w:rsid w:val="009274C3"/>
    <w:rsid w:val="00930C7F"/>
    <w:rsid w:val="00931354"/>
    <w:rsid w:val="00932E56"/>
    <w:rsid w:val="00933A70"/>
    <w:rsid w:val="009343F9"/>
    <w:rsid w:val="00934D05"/>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6BA5"/>
    <w:rsid w:val="009C3AD2"/>
    <w:rsid w:val="009D1AB5"/>
    <w:rsid w:val="009D23C6"/>
    <w:rsid w:val="009D3309"/>
    <w:rsid w:val="009D4770"/>
    <w:rsid w:val="009D7632"/>
    <w:rsid w:val="009E12EA"/>
    <w:rsid w:val="009E31BC"/>
    <w:rsid w:val="009E40E2"/>
    <w:rsid w:val="009E4785"/>
    <w:rsid w:val="009E4845"/>
    <w:rsid w:val="009E5179"/>
    <w:rsid w:val="009E67B3"/>
    <w:rsid w:val="009F3724"/>
    <w:rsid w:val="009F4772"/>
    <w:rsid w:val="009F6C07"/>
    <w:rsid w:val="009F7D8C"/>
    <w:rsid w:val="009F7FDD"/>
    <w:rsid w:val="00A006B5"/>
    <w:rsid w:val="00A03411"/>
    <w:rsid w:val="00A05A84"/>
    <w:rsid w:val="00A068A8"/>
    <w:rsid w:val="00A10BF2"/>
    <w:rsid w:val="00A11196"/>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EB9"/>
    <w:rsid w:val="00A96FC5"/>
    <w:rsid w:val="00A9776F"/>
    <w:rsid w:val="00A97927"/>
    <w:rsid w:val="00AA0182"/>
    <w:rsid w:val="00AA25CF"/>
    <w:rsid w:val="00AA6C4E"/>
    <w:rsid w:val="00AB065B"/>
    <w:rsid w:val="00AB09D7"/>
    <w:rsid w:val="00AB0F94"/>
    <w:rsid w:val="00AB1E0A"/>
    <w:rsid w:val="00AB26C1"/>
    <w:rsid w:val="00AB296B"/>
    <w:rsid w:val="00AB2ABA"/>
    <w:rsid w:val="00AB40C2"/>
    <w:rsid w:val="00AB7E9F"/>
    <w:rsid w:val="00AC035A"/>
    <w:rsid w:val="00AC0AEE"/>
    <w:rsid w:val="00AC288C"/>
    <w:rsid w:val="00AC29FB"/>
    <w:rsid w:val="00AC38EF"/>
    <w:rsid w:val="00AD0E27"/>
    <w:rsid w:val="00AD1E35"/>
    <w:rsid w:val="00AD519F"/>
    <w:rsid w:val="00AD5222"/>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D49"/>
    <w:rsid w:val="00B470B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7814"/>
    <w:rsid w:val="00B924B0"/>
    <w:rsid w:val="00B95DB1"/>
    <w:rsid w:val="00BA2904"/>
    <w:rsid w:val="00BA3F97"/>
    <w:rsid w:val="00BA460C"/>
    <w:rsid w:val="00BA52DC"/>
    <w:rsid w:val="00BA52F1"/>
    <w:rsid w:val="00BA6B2D"/>
    <w:rsid w:val="00BB021A"/>
    <w:rsid w:val="00BB0905"/>
    <w:rsid w:val="00BB0961"/>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0872"/>
    <w:rsid w:val="00BF214B"/>
    <w:rsid w:val="00BF3388"/>
    <w:rsid w:val="00BF39AC"/>
    <w:rsid w:val="00BF6416"/>
    <w:rsid w:val="00BF651D"/>
    <w:rsid w:val="00BF6E5B"/>
    <w:rsid w:val="00BF7912"/>
    <w:rsid w:val="00C006C6"/>
    <w:rsid w:val="00C00836"/>
    <w:rsid w:val="00C013EE"/>
    <w:rsid w:val="00C01C76"/>
    <w:rsid w:val="00C01D88"/>
    <w:rsid w:val="00C0287F"/>
    <w:rsid w:val="00C049A7"/>
    <w:rsid w:val="00C04C37"/>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3412"/>
    <w:rsid w:val="00C63C9B"/>
    <w:rsid w:val="00C67394"/>
    <w:rsid w:val="00C67735"/>
    <w:rsid w:val="00C70897"/>
    <w:rsid w:val="00C7512A"/>
    <w:rsid w:val="00C75B4D"/>
    <w:rsid w:val="00C75F1A"/>
    <w:rsid w:val="00C75F7D"/>
    <w:rsid w:val="00C76F10"/>
    <w:rsid w:val="00C77CF6"/>
    <w:rsid w:val="00C8176F"/>
    <w:rsid w:val="00C81CDB"/>
    <w:rsid w:val="00C82191"/>
    <w:rsid w:val="00C859D3"/>
    <w:rsid w:val="00C92F0C"/>
    <w:rsid w:val="00C93266"/>
    <w:rsid w:val="00C935F7"/>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159D"/>
    <w:rsid w:val="00CD1961"/>
    <w:rsid w:val="00CD2812"/>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9A5"/>
    <w:rsid w:val="00D12B4A"/>
    <w:rsid w:val="00D13F9C"/>
    <w:rsid w:val="00D145FB"/>
    <w:rsid w:val="00D148E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602"/>
    <w:rsid w:val="00D73C2A"/>
    <w:rsid w:val="00D74204"/>
    <w:rsid w:val="00D76565"/>
    <w:rsid w:val="00D83937"/>
    <w:rsid w:val="00D84054"/>
    <w:rsid w:val="00D84EB7"/>
    <w:rsid w:val="00D8570D"/>
    <w:rsid w:val="00D85FA3"/>
    <w:rsid w:val="00D86A84"/>
    <w:rsid w:val="00D904FA"/>
    <w:rsid w:val="00D906DA"/>
    <w:rsid w:val="00D93FC0"/>
    <w:rsid w:val="00D94C2F"/>
    <w:rsid w:val="00D964CA"/>
    <w:rsid w:val="00DA02DC"/>
    <w:rsid w:val="00DA0E02"/>
    <w:rsid w:val="00DA1508"/>
    <w:rsid w:val="00DA3D85"/>
    <w:rsid w:val="00DA51AD"/>
    <w:rsid w:val="00DA78A0"/>
    <w:rsid w:val="00DB0AE3"/>
    <w:rsid w:val="00DB25B9"/>
    <w:rsid w:val="00DB3796"/>
    <w:rsid w:val="00DB6DEA"/>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14F6"/>
    <w:rsid w:val="00EE29C4"/>
    <w:rsid w:val="00EE3242"/>
    <w:rsid w:val="00EE43E2"/>
    <w:rsid w:val="00EE550C"/>
    <w:rsid w:val="00EE71FD"/>
    <w:rsid w:val="00EE7C78"/>
    <w:rsid w:val="00EF014A"/>
    <w:rsid w:val="00EF22CC"/>
    <w:rsid w:val="00EF6762"/>
    <w:rsid w:val="00EF6B64"/>
    <w:rsid w:val="00F017C0"/>
    <w:rsid w:val="00F01FE6"/>
    <w:rsid w:val="00F06809"/>
    <w:rsid w:val="00F100A7"/>
    <w:rsid w:val="00F11356"/>
    <w:rsid w:val="00F11970"/>
    <w:rsid w:val="00F13C08"/>
    <w:rsid w:val="00F15778"/>
    <w:rsid w:val="00F16606"/>
    <w:rsid w:val="00F265B2"/>
    <w:rsid w:val="00F27E54"/>
    <w:rsid w:val="00F3015A"/>
    <w:rsid w:val="00F30EFA"/>
    <w:rsid w:val="00F33460"/>
    <w:rsid w:val="00F35487"/>
    <w:rsid w:val="00F40B0E"/>
    <w:rsid w:val="00F410B4"/>
    <w:rsid w:val="00F41146"/>
    <w:rsid w:val="00F44BDA"/>
    <w:rsid w:val="00F465C3"/>
    <w:rsid w:val="00F47D5E"/>
    <w:rsid w:val="00F50C41"/>
    <w:rsid w:val="00F5342E"/>
    <w:rsid w:val="00F542E0"/>
    <w:rsid w:val="00F616D3"/>
    <w:rsid w:val="00F621A9"/>
    <w:rsid w:val="00F65B2E"/>
    <w:rsid w:val="00F72296"/>
    <w:rsid w:val="00F724A2"/>
    <w:rsid w:val="00F7597D"/>
    <w:rsid w:val="00F7796B"/>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31FBD9"/>
  <w15:docId w15:val="{CD622A88-8877-4BBE-B916-7BC29F9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F37B-8B0B-458F-A82E-D0B9DE91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2105</Words>
  <Characters>13961</Characters>
  <Application>Microsoft Office Word</Application>
  <DocSecurity>0</DocSecurity>
  <Lines>116</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“Eiropas Savienības ārkārtas atbalsta piešķiršanas kārtība lauksaimniekiem sakarā ar plūdiem un spēcīgām lietusgāzēm”</vt:lpstr>
      <vt:lpstr>“Eiropas Savienības ārkārtas atbalsta piešķiršanas kārtība lauksaimniekiem sakarā ar plūdiem un spēcīgām lietusgāzēm”</vt:lpstr>
    </vt:vector>
  </TitlesOfParts>
  <Company>ZM</Company>
  <LinksUpToDate>false</LinksUpToDate>
  <CharactersWithSpaces>16034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Savienības ārkārtas atbalsta piešķiršanas kārtība lauksaimniekiem sakarā ar plūdiem un spēcīgām lietusgāzēm”</dc:title>
  <dc:subject>Anotācija</dc:subject>
  <dc:creator>Sintija Inne</dc:creator>
  <cp:keywords/>
  <dc:description>Sintija.Inne@zm.gov.lv;</dc:description>
  <cp:lastModifiedBy>Sanita Žagare</cp:lastModifiedBy>
  <cp:revision>22</cp:revision>
  <cp:lastPrinted>2017-03-09T07:20:00Z</cp:lastPrinted>
  <dcterms:created xsi:type="dcterms:W3CDTF">2018-02-16T10:05:00Z</dcterms:created>
  <dcterms:modified xsi:type="dcterms:W3CDTF">2018-02-28T14:21:00Z</dcterms:modified>
</cp:coreProperties>
</file>