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A5AC" w14:textId="77777777" w:rsidR="00894C55" w:rsidRPr="008009CF" w:rsidRDefault="00153CA5" w:rsidP="0015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  <w:r w:rsidR="00053C1B"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 Ministru kabineta 2012.</w:t>
      </w:r>
      <w:r w:rsidR="001164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24.</w:t>
      </w:r>
      <w:r w:rsidR="001164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aprīļa noteikumos Nr.</w:t>
      </w:r>
      <w:r w:rsidR="001164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281 "Augstas detalizācijas topogrāfiskās informācijas un tās centrālās datubāzes noteikumi"" </w:t>
      </w:r>
      <w:r w:rsidR="00894C55" w:rsidRPr="008009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1EA58ABB" w14:textId="77777777" w:rsidR="00E5323B" w:rsidRPr="008009CF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8A1069" w:rsidRPr="008009CF" w14:paraId="45D687A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FA34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A1069" w:rsidRPr="008009CF" w14:paraId="499F731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F5861" w14:textId="77777777" w:rsidR="00E5323B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E4FFE" w14:textId="77777777" w:rsidR="00E5323B" w:rsidRPr="008009CF" w:rsidRDefault="00AC4179" w:rsidP="00811005">
            <w:pPr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>Netiek aizpildīts saskaņā ar Ministru kabineta 2009.</w:t>
            </w:r>
            <w:r w:rsidR="001164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>gada 15.</w:t>
            </w:r>
            <w:r w:rsidR="001164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>decembra instrukcijas Nr.</w:t>
            </w:r>
            <w:r w:rsidR="001164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 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>Tiesību akta projekta sākotnējās ietekmes izvērtēšanas kārtība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5.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1 </w:t>
            </w:r>
            <w:r w:rsidRPr="008009CF">
              <w:rPr>
                <w:rFonts w:ascii="Times New Roman" w:hAnsi="Times New Roman" w:cs="Times New Roman"/>
                <w:iCs/>
                <w:sz w:val="24"/>
                <w:szCs w:val="24"/>
              </w:rPr>
              <w:t>punktu.</w:t>
            </w:r>
          </w:p>
        </w:tc>
      </w:tr>
    </w:tbl>
    <w:p w14:paraId="050E9BC3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A1069" w:rsidRPr="008009CF" w14:paraId="19B5336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44FC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A1069" w:rsidRPr="008009CF" w14:paraId="5BAA11E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2485E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F1657" w14:textId="77777777" w:rsidR="00E5323B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8D96E" w14:textId="77777777" w:rsidR="00E5323B" w:rsidRPr="008009CF" w:rsidRDefault="00596DC5" w:rsidP="00941189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</w:t>
            </w:r>
            <w:r w:rsidR="00F62038"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ības ministrija </w:t>
            </w:r>
            <w:r w:rsidR="001164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656472"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sagatavojusi</w:t>
            </w:r>
            <w:r w:rsidR="00941189"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noteikumu projektu</w:t>
            </w:r>
            <w:r w:rsidR="00656472"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8347D" w:rsidRPr="00A83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"Grozījums Ministru kabineta 2012. gada 24. aprīļa noteikumos Nr. 281 "Augstas detalizācijas topogrāfiskās informācijas un tās centrālās datubāzes noteikumi""</w:t>
            </w:r>
            <w:r w:rsidR="00A8347D" w:rsidRPr="00A834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62038"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savas iniciatīvas, lai savstarpēji saskaņotu Ministru kabineta noteikumos lietoto terminoloģiju.</w:t>
            </w:r>
          </w:p>
        </w:tc>
      </w:tr>
      <w:tr w:rsidR="008A1069" w:rsidRPr="008009CF" w14:paraId="5137BE9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E7715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B2D21" w14:textId="77777777" w:rsidR="00DA333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DEF3649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026C8E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0B5BD9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CF92FC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46B0D4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FA8257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672ED3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7C5216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65CC2A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564D9B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EC3829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333251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1E3AD2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C36B9F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048ABA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4AE4D9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3A4C86" w14:textId="77777777" w:rsidR="00DA3330" w:rsidRPr="00DA3330" w:rsidRDefault="00DA3330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96758B" w14:textId="77777777" w:rsidR="00E5323B" w:rsidRPr="00DA3330" w:rsidRDefault="00E5323B" w:rsidP="00DA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80634" w14:textId="787D9D59" w:rsidR="00E5323B" w:rsidRPr="008009CF" w:rsidRDefault="00DA7E20" w:rsidP="003F3B4D">
            <w:pPr>
              <w:spacing w:after="6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sekretāru </w:t>
            </w:r>
            <w:r w:rsidR="005F6B63" w:rsidRPr="008009CF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651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6B63" w:rsidRPr="008009CF">
              <w:rPr>
                <w:rFonts w:ascii="Times New Roman" w:hAnsi="Times New Roman" w:cs="Times New Roman"/>
                <w:sz w:val="24"/>
                <w:szCs w:val="24"/>
              </w:rPr>
              <w:t>gada 16.</w:t>
            </w:r>
            <w:r w:rsidR="00651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6B63"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novembra 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sanāksmē </w:t>
            </w:r>
            <w:r w:rsidR="00EC2491"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izsludināts </w:t>
            </w:r>
            <w:r w:rsidR="005F6B63"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ministrijas sagatavotais 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2011.</w:t>
            </w:r>
            <w:r w:rsidR="00651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651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 noteikumos Nr.</w:t>
            </w:r>
            <w:r w:rsidR="00651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879 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>Ģeodēziskās atskaites sistēmas un topogrāfisko karšu sistēmas noteikumi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""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(VSS-1199</w:t>
            </w:r>
            <w:r w:rsidR="00651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 – Noteikumu projekts)</w:t>
            </w:r>
            <w:r w:rsidR="009C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kurā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C0DEE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starpā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</w:t>
            </w:r>
            <w:r w:rsidR="003F3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ēts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svītrot no 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2011.</w:t>
            </w:r>
            <w:r w:rsidR="003F3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3F3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 noteikumiem Nr.</w:t>
            </w:r>
            <w:r w:rsidR="003F3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879 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>Ģeodēziskās atskaites sistēmas un topogrāfisko karšu sistēmas noteikumi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9017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Noteikumi Nr. 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879)</w:t>
            </w:r>
            <w:r w:rsidR="00BB1DFB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normu</w:t>
            </w:r>
            <w:r w:rsidR="003F3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</w:t>
            </w:r>
            <w:r w:rsidR="00C902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009CF">
              <w:rPr>
                <w:rFonts w:ascii="Times New Roman" w:hAnsi="Times New Roman" w:cs="Times New Roman"/>
                <w:sz w:val="24"/>
                <w:szCs w:val="24"/>
              </w:rPr>
              <w:t>reālā laika globālās pozicionēšanas metodes validāciju</w:t>
            </w:r>
            <w:r w:rsidR="00656472"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 apvidū</w:t>
            </w:r>
            <w:r w:rsidR="00C9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472" w:rsidRPr="0080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saglabājot tikai pastāvīgo bāzes staciju ģeodēzisko koordinātu </w:t>
            </w:r>
            <w:proofErr w:type="spellStart"/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kamerālu</w:t>
            </w:r>
            <w:proofErr w:type="spellEnd"/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pārbaudi.</w:t>
            </w:r>
          </w:p>
          <w:p w14:paraId="4582AEEA" w14:textId="7F35EE98" w:rsidR="00941189" w:rsidRPr="008009CF" w:rsidRDefault="009F6C32" w:rsidP="008043F4">
            <w:pPr>
              <w:spacing w:after="6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s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askaņošanas procesā Aizsardzības ministrija ir konstatējusi</w:t>
            </w:r>
            <w:r w:rsidR="00656472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iepriekš neparedzētu problēmu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56472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2012.</w:t>
            </w:r>
            <w:r w:rsidR="00C902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24.</w:t>
            </w:r>
            <w:r w:rsidR="00C902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noteikumu</w:t>
            </w:r>
            <w:r w:rsidR="00EC2491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C902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281 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detalizācijas topogrāfiskās informācijas un tās centrālās datubāzes noteikumi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C902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noteikumus 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izstrādājusi Tieslietu ministrija</w:t>
            </w:r>
            <w:r w:rsidR="00C902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 – Noteik</w:t>
            </w:r>
            <w:r w:rsidR="004B1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umi Nr. 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281)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15.</w:t>
            </w:r>
            <w:r w:rsidR="00EC2491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="009C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="00000A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tiek </w:t>
            </w:r>
            <w:r w:rsidR="007C0DEE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lietots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0DEE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termins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5F6B6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valid</w:t>
            </w:r>
            <w:r w:rsidR="00407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ējusi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3605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attiecībā uz minētajām </w:t>
            </w:r>
            <w:r w:rsidR="009C32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globālās pozicionēšanas bāzes staciju sistēmām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17D2AED" w14:textId="527A891B" w:rsidR="00DA7E20" w:rsidRPr="008009CF" w:rsidRDefault="00B95B74" w:rsidP="008043F4">
            <w:pPr>
              <w:spacing w:after="6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Attiecīgi </w:t>
            </w:r>
            <w:r w:rsidR="009017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Nr. </w:t>
            </w:r>
            <w:r w:rsidR="009C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281 15.3. 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</w:t>
            </w:r>
            <w:r w:rsidR="00E22048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22048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topogrāfiskās uzmērīšanas vajadzībām mērnieks, ja nepieciešams, izveido uzmērīšanas tīklu, kas balstās uz vietējo ģeodēzisko tīklu vai pastāvīgo globālās pozicionēšanas bāzes staciju vai to sistēmu (izņemot </w:t>
            </w:r>
            <w:proofErr w:type="spellStart"/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LatPos</w:t>
            </w:r>
            <w:proofErr w:type="spellEnd"/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), kuru normatīvajos aktos noteiktajā 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kārtībā ir </w:t>
            </w:r>
            <w:r w:rsidR="00DA7E20" w:rsidRPr="008009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validējusi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aģentūra "Latvijas Ģeotelpiskās informācijas aģentūra", ja tie nodrošina šo noteikumu 20.</w:t>
            </w:r>
            <w:r w:rsidR="005C6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punktā minēto precizitāti attiecībā pret valsts ģeodēzisko tīklu vai </w:t>
            </w:r>
            <w:proofErr w:type="spellStart"/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LatPos</w:t>
            </w:r>
            <w:proofErr w:type="spellEnd"/>
            <w:r w:rsidR="00DA7E20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9E49512" w14:textId="77777777" w:rsidR="00DA7E20" w:rsidRPr="008009CF" w:rsidRDefault="005F6B63" w:rsidP="00B95B7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 w:rsidR="009F6C32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projektu </w:t>
            </w:r>
            <w:r w:rsidR="00713B16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pl</w:t>
            </w:r>
            <w:r w:rsidR="00E85C15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ānots </w:t>
            </w:r>
            <w:r w:rsidR="00E22048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aizstāt </w:t>
            </w:r>
            <w:r w:rsidR="00E85C15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 Nr.</w:t>
            </w:r>
            <w:r w:rsidR="005C6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85C15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879 lietoto </w:t>
            </w:r>
            <w:r w:rsidR="00713B16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terminu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validācija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5C6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vietā liekot </w:t>
            </w:r>
            <w:r w:rsidR="00C3694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terminu 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C36943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pārbaude</w:t>
            </w:r>
            <w:r w:rsidR="00053C1B" w:rsidRPr="000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E22048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="00BD2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atzinumu sniedzēji (t.</w:t>
            </w:r>
            <w:r w:rsidR="005C6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D2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sk. Tieslietu ministrija)</w:t>
            </w:r>
            <w:r w:rsidR="00E22048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D2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atbalst</w:t>
            </w:r>
            <w:r w:rsidR="00D10B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ījuši</w:t>
            </w:r>
            <w:r w:rsidR="00BD2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projekta tālāko virzību bez iebildumiem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Aizsardz</w:t>
            </w:r>
            <w:r w:rsidR="00941189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ības ministrija</w:t>
            </w:r>
            <w:r w:rsidR="00D10B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vienlaikus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sagatavojusi noteikumu projektu</w:t>
            </w:r>
            <w:r w:rsidR="0009703C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(tehniskos grozījumus)</w:t>
            </w:r>
            <w:r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savstarpēji </w:t>
            </w:r>
            <w:r w:rsidR="0009703C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saskaņotu </w:t>
            </w:r>
            <w:r w:rsidR="00EC2491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09703C" w:rsidRPr="0080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 lietot</w:t>
            </w:r>
            <w:r w:rsidR="006708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 terminus.</w:t>
            </w:r>
          </w:p>
        </w:tc>
      </w:tr>
      <w:tr w:rsidR="008A1069" w:rsidRPr="008009CF" w14:paraId="41F8B0F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8563D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14DC3" w14:textId="77777777" w:rsidR="00E5323B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0DF06" w14:textId="77777777" w:rsidR="00E5323B" w:rsidRPr="008009CF" w:rsidRDefault="00AC4179" w:rsidP="00AC4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Latvijas Ģeotelpiskās informācijas aģentūra.</w:t>
            </w:r>
          </w:p>
        </w:tc>
      </w:tr>
      <w:tr w:rsidR="008A1069" w:rsidRPr="008009CF" w14:paraId="3097C8D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9A7A7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1AD27" w14:textId="77777777" w:rsidR="00E5323B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C71D4" w14:textId="77777777" w:rsidR="00E5323B" w:rsidRPr="008009CF" w:rsidRDefault="006402B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A01302E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2D44ED5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3E83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B1BC1" w:rsidRPr="008009CF" w14:paraId="186C078C" w14:textId="77777777" w:rsidTr="001B1B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4D4B" w14:textId="77777777" w:rsidR="001B1BC1" w:rsidRPr="008009CF" w:rsidRDefault="001B1BC1" w:rsidP="001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36A3C69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0F0104E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449D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43776" w:rsidRPr="008009CF" w14:paraId="1CA1360A" w14:textId="77777777" w:rsidTr="00D43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6298" w14:textId="77777777" w:rsidR="00D43776" w:rsidRPr="008009CF" w:rsidRDefault="00D43776" w:rsidP="00D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FA2E8C9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5FDB1D7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47FA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B1BC1" w:rsidRPr="008009CF" w14:paraId="22F9F6F1" w14:textId="77777777" w:rsidTr="001B1B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5F0F6" w14:textId="77777777" w:rsidR="001B1BC1" w:rsidRPr="008009CF" w:rsidRDefault="001B1BC1" w:rsidP="001B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A8352D7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713F5C1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F366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43776" w:rsidRPr="008009CF" w14:paraId="4A0BA6F1" w14:textId="77777777" w:rsidTr="00D43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5FA9" w14:textId="77777777" w:rsidR="00D43776" w:rsidRPr="008009CF" w:rsidRDefault="00D43776" w:rsidP="0080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C104F81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009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6293B3A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6ED8A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04897" w:rsidRPr="008009CF" w14:paraId="72D9C426" w14:textId="77777777" w:rsidTr="008048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01ED" w14:textId="77777777" w:rsidR="00804897" w:rsidRPr="008009CF" w:rsidRDefault="00804897" w:rsidP="0080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746EAF4" w14:textId="77777777" w:rsidR="00E5323B" w:rsidRPr="008009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1069" w:rsidRPr="008009CF" w14:paraId="17F6CB1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63F0" w14:textId="77777777" w:rsidR="00655F2C" w:rsidRPr="008009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43776" w:rsidRPr="008009CF" w14:paraId="61C4BAE3" w14:textId="77777777" w:rsidTr="00D43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60E9" w14:textId="77777777" w:rsidR="00D43776" w:rsidRPr="008009CF" w:rsidRDefault="00D43776" w:rsidP="00D4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09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3427433" w14:textId="77777777" w:rsidR="00C25B49" w:rsidRPr="008009CF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0AB49" w14:textId="133D7773" w:rsidR="00D43776" w:rsidRPr="008009CF" w:rsidRDefault="00B24F69" w:rsidP="00D4377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43776" w:rsidRPr="008009CF">
        <w:rPr>
          <w:rFonts w:ascii="Times New Roman" w:hAnsi="Times New Roman" w:cs="Times New Roman"/>
          <w:sz w:val="24"/>
          <w:szCs w:val="24"/>
        </w:rPr>
        <w:t>izsardzības ministrs</w:t>
      </w:r>
      <w:r w:rsidR="00D43776" w:rsidRPr="008009CF">
        <w:rPr>
          <w:rFonts w:ascii="Times New Roman" w:hAnsi="Times New Roman" w:cs="Times New Roman"/>
          <w:sz w:val="24"/>
          <w:szCs w:val="24"/>
        </w:rPr>
        <w:tab/>
      </w:r>
      <w:r w:rsidR="00D43776" w:rsidRPr="008009CF">
        <w:rPr>
          <w:rFonts w:ascii="Times New Roman" w:hAnsi="Times New Roman" w:cs="Times New Roman"/>
          <w:sz w:val="24"/>
          <w:szCs w:val="24"/>
        </w:rPr>
        <w:tab/>
      </w:r>
      <w:r w:rsidR="0044545A">
        <w:rPr>
          <w:rFonts w:ascii="Times New Roman" w:hAnsi="Times New Roman" w:cs="Times New Roman"/>
          <w:sz w:val="24"/>
          <w:szCs w:val="24"/>
        </w:rPr>
        <w:t xml:space="preserve">     </w:t>
      </w:r>
      <w:r w:rsidR="00D43776" w:rsidRPr="008009CF">
        <w:rPr>
          <w:rFonts w:ascii="Times New Roman" w:hAnsi="Times New Roman" w:cs="Times New Roman"/>
          <w:sz w:val="24"/>
          <w:szCs w:val="24"/>
        </w:rPr>
        <w:t xml:space="preserve">  </w:t>
      </w:r>
      <w:r w:rsidR="0044545A">
        <w:rPr>
          <w:rFonts w:ascii="Times New Roman" w:hAnsi="Times New Roman" w:cs="Times New Roman"/>
          <w:sz w:val="24"/>
          <w:szCs w:val="24"/>
        </w:rPr>
        <w:t>R.</w:t>
      </w:r>
      <w:r w:rsidR="00D43776" w:rsidRPr="008009CF">
        <w:rPr>
          <w:rFonts w:ascii="Times New Roman" w:hAnsi="Times New Roman" w:cs="Times New Roman"/>
          <w:sz w:val="24"/>
          <w:szCs w:val="24"/>
        </w:rPr>
        <w:t xml:space="preserve"> Bergmanis</w:t>
      </w:r>
    </w:p>
    <w:p w14:paraId="7867D26D" w14:textId="77777777" w:rsidR="00894C55" w:rsidRPr="008009CF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00A7AB" w14:textId="6EF408F4" w:rsidR="00894C55" w:rsidRDefault="0044545A" w:rsidP="0044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sekretāra </w:t>
      </w:r>
      <w:proofErr w:type="spellStart"/>
      <w:r>
        <w:rPr>
          <w:rFonts w:ascii="Times New Roman" w:hAnsi="Times New Roman" w:cs="Times New Roman"/>
          <w:sz w:val="24"/>
          <w:szCs w:val="24"/>
        </w:rPr>
        <w:t>p.i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E.Palma-Jansone</w:t>
      </w:r>
    </w:p>
    <w:p w14:paraId="4F6CED52" w14:textId="77777777" w:rsidR="0044545A" w:rsidRDefault="0044545A" w:rsidP="0044545A">
      <w:pPr>
        <w:tabs>
          <w:tab w:val="left" w:pos="6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B303A" w14:textId="1A8A8715" w:rsidR="0044545A" w:rsidRPr="008009CF" w:rsidRDefault="0044545A" w:rsidP="0044545A">
      <w:pPr>
        <w:tabs>
          <w:tab w:val="left" w:pos="6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2E2D1F91" w14:textId="77777777" w:rsidR="00AF2BDC" w:rsidRPr="005C63B7" w:rsidRDefault="005C63B7" w:rsidP="00AF2BDC">
      <w:pPr>
        <w:pStyle w:val="tv213"/>
        <w:spacing w:before="0" w:beforeAutospacing="0" w:after="0" w:afterAutospacing="0"/>
        <w:jc w:val="both"/>
        <w:rPr>
          <w:rStyle w:val="lbldescriptioncl"/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I. </w:t>
      </w:r>
      <w:r w:rsidR="00AF2BDC" w:rsidRPr="005C63B7">
        <w:rPr>
          <w:sz w:val="20"/>
          <w:szCs w:val="20"/>
        </w:rPr>
        <w:t>Liepiņš</w:t>
      </w:r>
      <w:r>
        <w:rPr>
          <w:sz w:val="20"/>
          <w:szCs w:val="20"/>
        </w:rPr>
        <w:t>,</w:t>
      </w:r>
      <w:r w:rsidR="00AF2BDC" w:rsidRPr="005C63B7">
        <w:rPr>
          <w:sz w:val="20"/>
          <w:szCs w:val="20"/>
        </w:rPr>
        <w:t xml:space="preserve"> </w:t>
      </w:r>
      <w:r w:rsidR="00AF2BDC" w:rsidRPr="005C63B7">
        <w:rPr>
          <w:rStyle w:val="lbldescriptioncl"/>
          <w:sz w:val="20"/>
          <w:szCs w:val="20"/>
        </w:rPr>
        <w:t>26165678</w:t>
      </w:r>
    </w:p>
    <w:p w14:paraId="1420CC5A" w14:textId="77777777" w:rsidR="00AF2BDC" w:rsidRPr="005C63B7" w:rsidRDefault="00AF2BDC" w:rsidP="00AF2BDC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5C63B7">
        <w:rPr>
          <w:sz w:val="20"/>
          <w:szCs w:val="20"/>
        </w:rPr>
        <w:t>ivars.liepins@lgia.gov.lv</w:t>
      </w:r>
      <w:proofErr w:type="spellEnd"/>
      <w:r w:rsidRPr="005C63B7">
        <w:rPr>
          <w:sz w:val="20"/>
          <w:szCs w:val="20"/>
        </w:rPr>
        <w:t>.</w:t>
      </w:r>
      <w:r w:rsidRPr="005C63B7">
        <w:rPr>
          <w:rStyle w:val="lbldescriptioncl"/>
          <w:sz w:val="20"/>
          <w:szCs w:val="20"/>
        </w:rPr>
        <w:t xml:space="preserve"> </w:t>
      </w:r>
    </w:p>
    <w:p w14:paraId="494C67E5" w14:textId="77777777" w:rsidR="00894C55" w:rsidRPr="008009CF" w:rsidRDefault="00894C55" w:rsidP="00AF2BD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C55" w:rsidRPr="008009CF" w:rsidSect="00AC4179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6D1A3" w14:textId="77777777" w:rsidR="00A3485F" w:rsidRDefault="00A3485F" w:rsidP="00894C55">
      <w:pPr>
        <w:spacing w:after="0" w:line="240" w:lineRule="auto"/>
      </w:pPr>
      <w:r>
        <w:separator/>
      </w:r>
    </w:p>
  </w:endnote>
  <w:endnote w:type="continuationSeparator" w:id="0">
    <w:p w14:paraId="5E6EA762" w14:textId="77777777" w:rsidR="00A3485F" w:rsidRDefault="00A3485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A3E9" w14:textId="77777777" w:rsidR="00894C55" w:rsidRPr="006402BD" w:rsidRDefault="00CD5B20" w:rsidP="006402B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="00B722E9">
      <w:rPr>
        <w:rFonts w:ascii="Times New Roman" w:hAnsi="Times New Roman" w:cs="Times New Roman"/>
        <w:sz w:val="20"/>
        <w:szCs w:val="20"/>
      </w:rPr>
      <w:t>not_25</w:t>
    </w:r>
    <w:r w:rsidR="00DA3330">
      <w:rPr>
        <w:rFonts w:ascii="Times New Roman" w:hAnsi="Times New Roman" w:cs="Times New Roman"/>
        <w:sz w:val="20"/>
        <w:szCs w:val="20"/>
      </w:rPr>
      <w:t>0118</w:t>
    </w:r>
    <w:r w:rsidR="006402BD">
      <w:rPr>
        <w:rFonts w:ascii="Times New Roman" w:hAnsi="Times New Roman" w:cs="Times New Roman"/>
        <w:sz w:val="20"/>
        <w:szCs w:val="20"/>
      </w:rPr>
      <w:t>_Groz_281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F1F8" w14:textId="77777777" w:rsidR="009A2654" w:rsidRPr="009A2654" w:rsidRDefault="006402B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CD5B20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B722E9">
      <w:rPr>
        <w:rFonts w:ascii="Times New Roman" w:hAnsi="Times New Roman" w:cs="Times New Roman"/>
        <w:sz w:val="20"/>
        <w:szCs w:val="20"/>
      </w:rPr>
      <w:t>25</w:t>
    </w:r>
    <w:r w:rsidR="00DA3330">
      <w:rPr>
        <w:rFonts w:ascii="Times New Roman" w:hAnsi="Times New Roman" w:cs="Times New Roman"/>
        <w:sz w:val="20"/>
        <w:szCs w:val="20"/>
      </w:rPr>
      <w:t>0118</w:t>
    </w:r>
    <w:r w:rsidR="009A265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Groz_281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1E2F7" w14:textId="77777777" w:rsidR="00A3485F" w:rsidRDefault="00A3485F" w:rsidP="00894C55">
      <w:pPr>
        <w:spacing w:after="0" w:line="240" w:lineRule="auto"/>
      </w:pPr>
      <w:r>
        <w:separator/>
      </w:r>
    </w:p>
  </w:footnote>
  <w:footnote w:type="continuationSeparator" w:id="0">
    <w:p w14:paraId="7A3B7925" w14:textId="77777777" w:rsidR="00A3485F" w:rsidRDefault="00A3485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E9CEB4C" w14:textId="0804ACD0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4545A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ADC"/>
    <w:rsid w:val="00007009"/>
    <w:rsid w:val="0000756E"/>
    <w:rsid w:val="00053C1B"/>
    <w:rsid w:val="00076942"/>
    <w:rsid w:val="0009703C"/>
    <w:rsid w:val="001006C6"/>
    <w:rsid w:val="00116446"/>
    <w:rsid w:val="00127AAD"/>
    <w:rsid w:val="00136C24"/>
    <w:rsid w:val="00143E22"/>
    <w:rsid w:val="00153CA5"/>
    <w:rsid w:val="0017339B"/>
    <w:rsid w:val="001A554F"/>
    <w:rsid w:val="001A6436"/>
    <w:rsid w:val="001B1BC1"/>
    <w:rsid w:val="001D3196"/>
    <w:rsid w:val="00243426"/>
    <w:rsid w:val="002B2EE9"/>
    <w:rsid w:val="002C647B"/>
    <w:rsid w:val="002E1C05"/>
    <w:rsid w:val="00325D2B"/>
    <w:rsid w:val="003605CC"/>
    <w:rsid w:val="0037209D"/>
    <w:rsid w:val="003B0BF9"/>
    <w:rsid w:val="003E0791"/>
    <w:rsid w:val="003F28AC"/>
    <w:rsid w:val="003F3B4D"/>
    <w:rsid w:val="00407F8A"/>
    <w:rsid w:val="00427FE5"/>
    <w:rsid w:val="0044545A"/>
    <w:rsid w:val="004454FE"/>
    <w:rsid w:val="00456E40"/>
    <w:rsid w:val="00471F27"/>
    <w:rsid w:val="00473DEA"/>
    <w:rsid w:val="00480FF5"/>
    <w:rsid w:val="004A0C24"/>
    <w:rsid w:val="004B11B5"/>
    <w:rsid w:val="004E19B2"/>
    <w:rsid w:val="0050178F"/>
    <w:rsid w:val="00596DC5"/>
    <w:rsid w:val="005C63B7"/>
    <w:rsid w:val="005F6B63"/>
    <w:rsid w:val="005F7F5F"/>
    <w:rsid w:val="00617D8D"/>
    <w:rsid w:val="006402BD"/>
    <w:rsid w:val="00651726"/>
    <w:rsid w:val="00655F2C"/>
    <w:rsid w:val="00656472"/>
    <w:rsid w:val="0067082E"/>
    <w:rsid w:val="006E1081"/>
    <w:rsid w:val="00713B16"/>
    <w:rsid w:val="00720585"/>
    <w:rsid w:val="00745E09"/>
    <w:rsid w:val="00773AF6"/>
    <w:rsid w:val="00795F71"/>
    <w:rsid w:val="007A711A"/>
    <w:rsid w:val="007B2A05"/>
    <w:rsid w:val="007C0DEE"/>
    <w:rsid w:val="007E01F1"/>
    <w:rsid w:val="007E5F7A"/>
    <w:rsid w:val="007E73AB"/>
    <w:rsid w:val="008009CF"/>
    <w:rsid w:val="008043F4"/>
    <w:rsid w:val="00804897"/>
    <w:rsid w:val="00811005"/>
    <w:rsid w:val="00816C11"/>
    <w:rsid w:val="00841F65"/>
    <w:rsid w:val="00894C55"/>
    <w:rsid w:val="008A1069"/>
    <w:rsid w:val="00901721"/>
    <w:rsid w:val="00941189"/>
    <w:rsid w:val="009A2654"/>
    <w:rsid w:val="009A7EE2"/>
    <w:rsid w:val="009C3275"/>
    <w:rsid w:val="009C3373"/>
    <w:rsid w:val="009D07C4"/>
    <w:rsid w:val="009F6C32"/>
    <w:rsid w:val="00A10FC3"/>
    <w:rsid w:val="00A3485F"/>
    <w:rsid w:val="00A6073E"/>
    <w:rsid w:val="00A8347D"/>
    <w:rsid w:val="00AA7BEA"/>
    <w:rsid w:val="00AC4179"/>
    <w:rsid w:val="00AE5567"/>
    <w:rsid w:val="00AF1239"/>
    <w:rsid w:val="00AF2BDC"/>
    <w:rsid w:val="00B16480"/>
    <w:rsid w:val="00B2165C"/>
    <w:rsid w:val="00B24F69"/>
    <w:rsid w:val="00B250DF"/>
    <w:rsid w:val="00B34454"/>
    <w:rsid w:val="00B5246D"/>
    <w:rsid w:val="00B722E9"/>
    <w:rsid w:val="00B95B74"/>
    <w:rsid w:val="00BA20AA"/>
    <w:rsid w:val="00BB1DFB"/>
    <w:rsid w:val="00BC35B5"/>
    <w:rsid w:val="00BD261F"/>
    <w:rsid w:val="00BD4425"/>
    <w:rsid w:val="00BD49B9"/>
    <w:rsid w:val="00C25B49"/>
    <w:rsid w:val="00C36943"/>
    <w:rsid w:val="00C76120"/>
    <w:rsid w:val="00C902D0"/>
    <w:rsid w:val="00CC0D2D"/>
    <w:rsid w:val="00CD5B20"/>
    <w:rsid w:val="00CE5657"/>
    <w:rsid w:val="00CE666A"/>
    <w:rsid w:val="00D10B4F"/>
    <w:rsid w:val="00D133F8"/>
    <w:rsid w:val="00D14A3E"/>
    <w:rsid w:val="00D43776"/>
    <w:rsid w:val="00D92CBC"/>
    <w:rsid w:val="00DA3330"/>
    <w:rsid w:val="00DA7E20"/>
    <w:rsid w:val="00E117F3"/>
    <w:rsid w:val="00E12851"/>
    <w:rsid w:val="00E22048"/>
    <w:rsid w:val="00E342B6"/>
    <w:rsid w:val="00E3716B"/>
    <w:rsid w:val="00E37BF6"/>
    <w:rsid w:val="00E5323B"/>
    <w:rsid w:val="00E85C15"/>
    <w:rsid w:val="00E8749E"/>
    <w:rsid w:val="00E90C01"/>
    <w:rsid w:val="00EA486E"/>
    <w:rsid w:val="00EC2491"/>
    <w:rsid w:val="00F57B0C"/>
    <w:rsid w:val="00F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1F96B18"/>
  <w15:docId w15:val="{447B6313-13BF-4486-8F93-AA97C41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A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bldescriptioncl">
    <w:name w:val="lbldescriptioncl"/>
    <w:basedOn w:val="DefaultParagraphFont"/>
    <w:rsid w:val="00AF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Irēna Kalna</cp:lastModifiedBy>
  <cp:revision>7</cp:revision>
  <dcterms:created xsi:type="dcterms:W3CDTF">2018-02-28T14:04:00Z</dcterms:created>
  <dcterms:modified xsi:type="dcterms:W3CDTF">2018-03-09T09:24:00Z</dcterms:modified>
</cp:coreProperties>
</file>