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68" w:rsidRPr="0074339A" w:rsidRDefault="00FA0F68" w:rsidP="00AE7EBF">
      <w:pPr>
        <w:pStyle w:val="naislab"/>
        <w:shd w:val="clear" w:color="auto" w:fill="FFFFFF" w:themeFill="background1"/>
        <w:jc w:val="center"/>
        <w:outlineLvl w:val="0"/>
        <w:rPr>
          <w:b/>
          <w:sz w:val="28"/>
          <w:szCs w:val="28"/>
        </w:rPr>
      </w:pPr>
      <w:r w:rsidRPr="0074339A">
        <w:rPr>
          <w:b/>
          <w:sz w:val="28"/>
          <w:szCs w:val="28"/>
        </w:rPr>
        <w:t>Ministru kabineta noteikumu projekta „Ilgstošas s</w:t>
      </w:r>
      <w:r w:rsidRPr="0074339A">
        <w:rPr>
          <w:b/>
          <w:bCs/>
          <w:sz w:val="28"/>
          <w:szCs w:val="28"/>
        </w:rPr>
        <w:t>ociālās aprūpes un sociālās rehabilitācijas iestāžu sniegto maksas pakalpojumu cenrādis</w:t>
      </w:r>
      <w:r w:rsidRPr="0074339A">
        <w:rPr>
          <w:b/>
          <w:sz w:val="28"/>
          <w:szCs w:val="28"/>
        </w:rPr>
        <w:t>” sākotnējās ietekmes novērtējuma ziņojums (anotācija)</w:t>
      </w:r>
    </w:p>
    <w:tbl>
      <w:tblPr>
        <w:tblW w:w="5203"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93"/>
        <w:gridCol w:w="2954"/>
        <w:gridCol w:w="6645"/>
      </w:tblGrid>
      <w:tr w:rsidR="00AE7EBF" w:rsidRPr="0074339A" w:rsidTr="00175CD7">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74339A" w:rsidRDefault="00894C55" w:rsidP="00AE7EBF">
            <w:pPr>
              <w:shd w:val="clear" w:color="auto" w:fill="FFFFFF" w:themeFill="background1"/>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339A">
              <w:rPr>
                <w:rFonts w:ascii="Times New Roman" w:eastAsia="Times New Roman" w:hAnsi="Times New Roman" w:cs="Times New Roman"/>
                <w:b/>
                <w:bCs/>
                <w:sz w:val="24"/>
                <w:szCs w:val="24"/>
                <w:lang w:eastAsia="lv-LV"/>
              </w:rPr>
              <w:t>I.</w:t>
            </w:r>
            <w:r w:rsidR="0050178F" w:rsidRPr="0074339A">
              <w:rPr>
                <w:rFonts w:ascii="Times New Roman" w:eastAsia="Times New Roman" w:hAnsi="Times New Roman" w:cs="Times New Roman"/>
                <w:b/>
                <w:bCs/>
                <w:sz w:val="24"/>
                <w:szCs w:val="24"/>
                <w:lang w:eastAsia="lv-LV"/>
              </w:rPr>
              <w:t> </w:t>
            </w:r>
            <w:r w:rsidRPr="0074339A">
              <w:rPr>
                <w:rFonts w:ascii="Times New Roman" w:eastAsia="Times New Roman" w:hAnsi="Times New Roman" w:cs="Times New Roman"/>
                <w:b/>
                <w:bCs/>
                <w:sz w:val="24"/>
                <w:szCs w:val="24"/>
                <w:lang w:eastAsia="lv-LV"/>
              </w:rPr>
              <w:t>Tiesību akta projekta izstrādes nepieciešamība</w:t>
            </w:r>
          </w:p>
        </w:tc>
      </w:tr>
      <w:tr w:rsidR="00AE7EBF" w:rsidRPr="0074339A" w:rsidTr="00175CD7">
        <w:trPr>
          <w:trHeight w:val="324"/>
        </w:trPr>
        <w:tc>
          <w:tcPr>
            <w:tcW w:w="291"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1.</w:t>
            </w:r>
          </w:p>
        </w:tc>
        <w:tc>
          <w:tcPr>
            <w:tcW w:w="1449"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Pamatojums</w:t>
            </w:r>
          </w:p>
        </w:tc>
        <w:tc>
          <w:tcPr>
            <w:tcW w:w="3260" w:type="pct"/>
            <w:tcBorders>
              <w:top w:val="outset" w:sz="6" w:space="0" w:color="414142"/>
              <w:left w:val="outset" w:sz="6" w:space="0" w:color="414142"/>
              <w:bottom w:val="outset" w:sz="6" w:space="0" w:color="414142"/>
              <w:right w:val="outset" w:sz="6" w:space="0" w:color="414142"/>
            </w:tcBorders>
            <w:hideMark/>
          </w:tcPr>
          <w:p w:rsidR="00894C55" w:rsidRPr="0074339A" w:rsidRDefault="00701D27" w:rsidP="00075602">
            <w:pPr>
              <w:shd w:val="clear" w:color="auto" w:fill="FFFFFF" w:themeFill="background1"/>
              <w:spacing w:after="0" w:line="240" w:lineRule="auto"/>
              <w:ind w:left="115" w:right="118"/>
              <w:jc w:val="both"/>
              <w:rPr>
                <w:rFonts w:ascii="Times New Roman" w:hAnsi="Times New Roman" w:cs="Times New Roman"/>
                <w:sz w:val="24"/>
                <w:szCs w:val="24"/>
              </w:rPr>
            </w:pPr>
            <w:r w:rsidRPr="0074339A">
              <w:rPr>
                <w:rFonts w:ascii="Times New Roman" w:eastAsia="Calibri" w:hAnsi="Times New Roman" w:cs="Times New Roman"/>
                <w:sz w:val="24"/>
                <w:szCs w:val="24"/>
              </w:rPr>
              <w:t>Ministru kabineta noteikumu „Ilgstošas s</w:t>
            </w:r>
            <w:r w:rsidRPr="0074339A">
              <w:rPr>
                <w:rFonts w:ascii="Times New Roman" w:eastAsia="Calibri" w:hAnsi="Times New Roman" w:cs="Times New Roman"/>
                <w:bCs/>
                <w:sz w:val="24"/>
                <w:szCs w:val="24"/>
              </w:rPr>
              <w:t>ociālās aprūpes un sociālās rehabilitācijas iestāžu sniegto maksas pakalpojumu cenrādis</w:t>
            </w:r>
            <w:r w:rsidRPr="0074339A">
              <w:rPr>
                <w:rFonts w:ascii="Times New Roman" w:eastAsia="Calibri" w:hAnsi="Times New Roman" w:cs="Times New Roman"/>
                <w:sz w:val="24"/>
                <w:szCs w:val="24"/>
              </w:rPr>
              <w:t>” projekts (turpmāk – noteikumu projekts) ir izstrādāts</w:t>
            </w:r>
            <w:r w:rsidRPr="0074339A">
              <w:rPr>
                <w:rFonts w:ascii="Times New Roman" w:hAnsi="Times New Roman" w:cs="Times New Roman"/>
                <w:sz w:val="24"/>
                <w:szCs w:val="24"/>
              </w:rPr>
              <w:t xml:space="preserve"> saskaņā ar Likuma par budžetu un finanšu vadību 5.panta devīto daļu, kas nosaka, ka Ministru kabinets izdod noteikumus par valsts tiešās pārvaldes iestāžu sniegto maksas pakalpojumu cenrādi</w:t>
            </w:r>
            <w:r w:rsidRPr="0074339A">
              <w:rPr>
                <w:rFonts w:ascii="Times New Roman" w:eastAsia="Calibri" w:hAnsi="Times New Roman" w:cs="Times New Roman"/>
                <w:sz w:val="24"/>
                <w:szCs w:val="24"/>
              </w:rPr>
              <w:t xml:space="preserve">, </w:t>
            </w:r>
            <w:r w:rsidRPr="0074339A">
              <w:rPr>
                <w:rFonts w:ascii="Times New Roman" w:hAnsi="Times New Roman" w:cs="Times New Roman"/>
                <w:sz w:val="24"/>
                <w:szCs w:val="24"/>
              </w:rPr>
              <w:t>kā arī, la</w:t>
            </w:r>
            <w:r w:rsidRPr="0074339A">
              <w:rPr>
                <w:rFonts w:ascii="Times New Roman" w:eastAsia="Calibri" w:hAnsi="Times New Roman" w:cs="Times New Roman"/>
                <w:sz w:val="24"/>
                <w:szCs w:val="24"/>
              </w:rPr>
              <w:t>i aktualizētu valsts sociālās aprūpes centru sniegto maksas pakalpojumu cenas</w:t>
            </w:r>
            <w:r w:rsidRPr="0074339A">
              <w:rPr>
                <w:rFonts w:ascii="Times New Roman" w:hAnsi="Times New Roman" w:cs="Times New Roman"/>
                <w:sz w:val="24"/>
                <w:szCs w:val="24"/>
              </w:rPr>
              <w:t>.</w:t>
            </w:r>
          </w:p>
          <w:p w:rsidR="00625907" w:rsidRPr="0074339A" w:rsidRDefault="00625907" w:rsidP="00075602">
            <w:pPr>
              <w:shd w:val="clear" w:color="auto" w:fill="FFFFFF" w:themeFill="background1"/>
              <w:spacing w:after="0" w:line="240" w:lineRule="auto"/>
              <w:ind w:left="115" w:right="118"/>
              <w:jc w:val="both"/>
              <w:rPr>
                <w:rFonts w:ascii="Times New Roman" w:eastAsia="Times New Roman" w:hAnsi="Times New Roman" w:cs="Times New Roman"/>
                <w:sz w:val="24"/>
                <w:szCs w:val="24"/>
                <w:lang w:eastAsia="lv-LV"/>
              </w:rPr>
            </w:pPr>
            <w:r w:rsidRPr="0074339A">
              <w:rPr>
                <w:rFonts w:ascii="Times New Roman" w:hAnsi="Times New Roman" w:cs="Times New Roman"/>
                <w:sz w:val="24"/>
                <w:szCs w:val="24"/>
              </w:rPr>
              <w:t xml:space="preserve">Vienlaikus noteikumu projekts izstrādāts, lai nodrošinātu Ministru kabineta 2017.gada 28.augusta </w:t>
            </w:r>
            <w:proofErr w:type="spellStart"/>
            <w:r w:rsidRPr="0074339A">
              <w:rPr>
                <w:rFonts w:ascii="Times New Roman" w:hAnsi="Times New Roman" w:cs="Times New Roman"/>
                <w:sz w:val="24"/>
                <w:szCs w:val="24"/>
              </w:rPr>
              <w:t>protokollēmuma</w:t>
            </w:r>
            <w:proofErr w:type="spellEnd"/>
            <w:r w:rsidRPr="0074339A">
              <w:rPr>
                <w:rFonts w:ascii="Times New Roman" w:hAnsi="Times New Roman" w:cs="Times New Roman"/>
                <w:sz w:val="24"/>
                <w:szCs w:val="24"/>
              </w:rPr>
              <w:t xml:space="preserve"> Nr.41 </w:t>
            </w:r>
            <w:r w:rsidR="000D084C" w:rsidRPr="0074339A">
              <w:rPr>
                <w:rFonts w:ascii="Times New Roman" w:hAnsi="Times New Roman" w:cs="Times New Roman"/>
                <w:sz w:val="24"/>
                <w:szCs w:val="24"/>
              </w:rPr>
              <w:t xml:space="preserve">1.§ </w:t>
            </w:r>
            <w:r w:rsidR="00E7433C" w:rsidRPr="0074339A">
              <w:rPr>
                <w:rFonts w:ascii="Times New Roman" w:hAnsi="Times New Roman" w:cs="Times New Roman"/>
                <w:sz w:val="24"/>
                <w:szCs w:val="24"/>
              </w:rPr>
              <w:t>“</w:t>
            </w:r>
            <w:r w:rsidR="00056F75" w:rsidRPr="0074339A">
              <w:rPr>
                <w:rFonts w:ascii="Times New Roman" w:hAnsi="Times New Roman" w:cs="Times New Roman"/>
                <w:sz w:val="24"/>
                <w:szCs w:val="24"/>
              </w:rPr>
              <w:t>Informatīvais ziņojums "Par valsts budžeta izdevumu pārskatīšanas 2018., 2019. un 2020.gadam rezultātiem un priekšlikumi par šo rezultātu izmantošanu likumprojekta "Par vidēja termiņa budžeta ietvaru 2018., 2019. un 2020.gadam" un likumprojekta "Par valsts budžetu 2018.gadam" izstrādes procesā"</w:t>
            </w:r>
            <w:r w:rsidR="00E7433C" w:rsidRPr="0074339A">
              <w:rPr>
                <w:rFonts w:ascii="Times New Roman" w:hAnsi="Times New Roman" w:cs="Times New Roman"/>
                <w:sz w:val="24"/>
                <w:szCs w:val="24"/>
              </w:rPr>
              <w:t>” 39.punktā doto uzdevumu “Ministrijām atbilstoši informatīvajā ziņojumā norādītajam par maksas pakalpojumu cenrāžu aktualizāciju veikt izvērtējumu un nepieciešamības gadījumā sagatavot nepieciešamos grozījumus normatīvajos aktos”</w:t>
            </w:r>
            <w:r w:rsidR="008012E1" w:rsidRPr="0074339A">
              <w:rPr>
                <w:rFonts w:ascii="Times New Roman" w:hAnsi="Times New Roman" w:cs="Times New Roman"/>
                <w:sz w:val="24"/>
                <w:szCs w:val="24"/>
              </w:rPr>
              <w:t>.</w:t>
            </w:r>
          </w:p>
        </w:tc>
      </w:tr>
      <w:tr w:rsidR="00AE7EBF" w:rsidRPr="0074339A" w:rsidTr="00175CD7">
        <w:trPr>
          <w:trHeight w:val="372"/>
        </w:trPr>
        <w:tc>
          <w:tcPr>
            <w:tcW w:w="291"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2.</w:t>
            </w:r>
          </w:p>
        </w:tc>
        <w:tc>
          <w:tcPr>
            <w:tcW w:w="1449"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60" w:type="pct"/>
            <w:tcBorders>
              <w:top w:val="outset" w:sz="6" w:space="0" w:color="414142"/>
              <w:left w:val="outset" w:sz="6" w:space="0" w:color="414142"/>
              <w:bottom w:val="outset" w:sz="6" w:space="0" w:color="414142"/>
              <w:right w:val="outset" w:sz="6" w:space="0" w:color="414142"/>
            </w:tcBorders>
            <w:hideMark/>
          </w:tcPr>
          <w:p w:rsidR="004F188B" w:rsidRPr="0074339A" w:rsidRDefault="00C5314B" w:rsidP="00DD5C77">
            <w:pPr>
              <w:shd w:val="clear" w:color="auto" w:fill="FFFFFF" w:themeFill="background1"/>
              <w:spacing w:after="0" w:line="240" w:lineRule="auto"/>
              <w:ind w:left="115" w:right="118"/>
              <w:jc w:val="both"/>
              <w:rPr>
                <w:rFonts w:ascii="Times New Roman" w:hAnsi="Times New Roman" w:cs="Times New Roman"/>
                <w:sz w:val="24"/>
                <w:szCs w:val="24"/>
              </w:rPr>
            </w:pPr>
            <w:r w:rsidRPr="0074339A">
              <w:rPr>
                <w:rFonts w:ascii="Times New Roman" w:eastAsia="Calibri" w:hAnsi="Times New Roman" w:cs="Times New Roman"/>
                <w:iCs/>
                <w:sz w:val="24"/>
                <w:szCs w:val="24"/>
              </w:rPr>
              <w:t>Labklājības ministrijas pakļautībā esoš</w:t>
            </w:r>
            <w:r w:rsidRPr="0074339A">
              <w:rPr>
                <w:rFonts w:ascii="Times New Roman" w:hAnsi="Times New Roman" w:cs="Times New Roman"/>
                <w:iCs/>
                <w:sz w:val="24"/>
                <w:szCs w:val="24"/>
              </w:rPr>
              <w:t xml:space="preserve">ās valsts tiešās pārvaldes iestādes </w:t>
            </w:r>
            <w:r w:rsidR="00C133B2" w:rsidRPr="0074339A">
              <w:rPr>
                <w:rFonts w:ascii="Times New Roman" w:hAnsi="Times New Roman" w:cs="Times New Roman"/>
                <w:iCs/>
                <w:sz w:val="24"/>
                <w:szCs w:val="24"/>
              </w:rPr>
              <w:t xml:space="preserve">– </w:t>
            </w:r>
            <w:r w:rsidRPr="0074339A">
              <w:rPr>
                <w:rFonts w:ascii="Times New Roman" w:hAnsi="Times New Roman" w:cs="Times New Roman"/>
                <w:iCs/>
                <w:sz w:val="24"/>
                <w:szCs w:val="24"/>
              </w:rPr>
              <w:t xml:space="preserve">valsts sociālās aprūpes centri (turpmāk – </w:t>
            </w:r>
            <w:r w:rsidR="0097685D" w:rsidRPr="0074339A">
              <w:rPr>
                <w:rFonts w:ascii="Times New Roman" w:hAnsi="Times New Roman" w:cs="Times New Roman"/>
                <w:iCs/>
                <w:sz w:val="24"/>
                <w:szCs w:val="24"/>
              </w:rPr>
              <w:t>VSAC</w:t>
            </w:r>
            <w:r w:rsidR="00A30D32" w:rsidRPr="0074339A">
              <w:rPr>
                <w:rFonts w:ascii="Times New Roman" w:hAnsi="Times New Roman" w:cs="Times New Roman"/>
                <w:iCs/>
                <w:sz w:val="24"/>
                <w:szCs w:val="24"/>
              </w:rPr>
              <w:t xml:space="preserve"> vai iestāde</w:t>
            </w:r>
            <w:r w:rsidRPr="0074339A">
              <w:rPr>
                <w:rFonts w:ascii="Times New Roman" w:hAnsi="Times New Roman" w:cs="Times New Roman"/>
                <w:iCs/>
                <w:sz w:val="24"/>
                <w:szCs w:val="24"/>
              </w:rPr>
              <w:t>)</w:t>
            </w:r>
            <w:r w:rsidR="00C133B2" w:rsidRPr="0074339A">
              <w:rPr>
                <w:rFonts w:ascii="Times New Roman" w:hAnsi="Times New Roman" w:cs="Times New Roman"/>
                <w:iCs/>
                <w:sz w:val="24"/>
                <w:szCs w:val="24"/>
              </w:rPr>
              <w:t xml:space="preserve"> -</w:t>
            </w:r>
            <w:r w:rsidRPr="0074339A">
              <w:rPr>
                <w:rFonts w:ascii="Times New Roman" w:hAnsi="Times New Roman" w:cs="Times New Roman"/>
                <w:iCs/>
                <w:sz w:val="24"/>
                <w:szCs w:val="24"/>
              </w:rPr>
              <w:t xml:space="preserve"> sniedz maksas pakalpojumus</w:t>
            </w:r>
            <w:r w:rsidR="0007228C">
              <w:rPr>
                <w:rFonts w:ascii="Times New Roman" w:hAnsi="Times New Roman" w:cs="Times New Roman"/>
                <w:iCs/>
                <w:sz w:val="24"/>
                <w:szCs w:val="24"/>
              </w:rPr>
              <w:t>,</w:t>
            </w:r>
            <w:r w:rsidRPr="0074339A">
              <w:rPr>
                <w:rFonts w:ascii="Times New Roman" w:hAnsi="Times New Roman" w:cs="Times New Roman"/>
                <w:iCs/>
                <w:sz w:val="24"/>
                <w:szCs w:val="24"/>
              </w:rPr>
              <w:t xml:space="preserve"> piemērojot </w:t>
            </w:r>
            <w:r w:rsidRPr="0074339A">
              <w:rPr>
                <w:rFonts w:ascii="Times New Roman" w:eastAsia="Calibri" w:hAnsi="Times New Roman" w:cs="Times New Roman"/>
                <w:iCs/>
                <w:sz w:val="24"/>
                <w:szCs w:val="24"/>
              </w:rPr>
              <w:t xml:space="preserve">Ministru kabineta </w:t>
            </w:r>
            <w:r w:rsidRPr="0074339A">
              <w:rPr>
                <w:rFonts w:ascii="Times New Roman" w:eastAsia="Calibri" w:hAnsi="Times New Roman" w:cs="Times New Roman"/>
                <w:sz w:val="24"/>
                <w:szCs w:val="24"/>
              </w:rPr>
              <w:t>20</w:t>
            </w:r>
            <w:r w:rsidRPr="0074339A">
              <w:rPr>
                <w:rFonts w:ascii="Times New Roman" w:hAnsi="Times New Roman" w:cs="Times New Roman"/>
                <w:sz w:val="24"/>
                <w:szCs w:val="24"/>
              </w:rPr>
              <w:t>13</w:t>
            </w:r>
            <w:r w:rsidRPr="0074339A">
              <w:rPr>
                <w:rFonts w:ascii="Times New Roman" w:eastAsia="Calibri" w:hAnsi="Times New Roman" w:cs="Times New Roman"/>
                <w:sz w:val="24"/>
                <w:szCs w:val="24"/>
              </w:rPr>
              <w:t xml:space="preserve">.gada </w:t>
            </w:r>
            <w:r w:rsidRPr="0074339A">
              <w:rPr>
                <w:rFonts w:ascii="Times New Roman" w:hAnsi="Times New Roman" w:cs="Times New Roman"/>
                <w:sz w:val="24"/>
                <w:szCs w:val="24"/>
              </w:rPr>
              <w:t>24.septembra</w:t>
            </w:r>
            <w:r w:rsidRPr="0074339A">
              <w:rPr>
                <w:rFonts w:ascii="Times New Roman" w:eastAsia="Calibri" w:hAnsi="Times New Roman" w:cs="Times New Roman"/>
                <w:sz w:val="24"/>
                <w:szCs w:val="24"/>
              </w:rPr>
              <w:t xml:space="preserve"> noteikum</w:t>
            </w:r>
            <w:r w:rsidRPr="0074339A">
              <w:rPr>
                <w:rFonts w:ascii="Times New Roman" w:hAnsi="Times New Roman" w:cs="Times New Roman"/>
                <w:sz w:val="24"/>
                <w:szCs w:val="24"/>
              </w:rPr>
              <w:t>us</w:t>
            </w:r>
            <w:r w:rsidRPr="0074339A">
              <w:rPr>
                <w:rFonts w:ascii="Times New Roman" w:eastAsia="Calibri" w:hAnsi="Times New Roman" w:cs="Times New Roman"/>
                <w:sz w:val="24"/>
                <w:szCs w:val="24"/>
              </w:rPr>
              <w:t xml:space="preserve"> Nr.</w:t>
            </w:r>
            <w:r w:rsidRPr="0074339A">
              <w:rPr>
                <w:rFonts w:ascii="Times New Roman" w:hAnsi="Times New Roman" w:cs="Times New Roman"/>
                <w:sz w:val="24"/>
                <w:szCs w:val="24"/>
              </w:rPr>
              <w:t>901</w:t>
            </w:r>
            <w:r w:rsidRPr="0074339A">
              <w:rPr>
                <w:rFonts w:ascii="Times New Roman" w:eastAsia="Calibri" w:hAnsi="Times New Roman" w:cs="Times New Roman"/>
                <w:sz w:val="24"/>
                <w:szCs w:val="24"/>
              </w:rPr>
              <w:t xml:space="preserve"> „Noteikumi par ilgstošas s</w:t>
            </w:r>
            <w:r w:rsidRPr="0074339A">
              <w:rPr>
                <w:rFonts w:ascii="Times New Roman" w:eastAsia="Calibri" w:hAnsi="Times New Roman" w:cs="Times New Roman"/>
                <w:bCs/>
                <w:sz w:val="24"/>
                <w:szCs w:val="24"/>
              </w:rPr>
              <w:t>ociālās aprūpes un sociālās rehabilitācijas iestāžu sniegto maksas pakalpojumu cenrādi</w:t>
            </w:r>
            <w:r w:rsidRPr="0074339A">
              <w:rPr>
                <w:rFonts w:ascii="Times New Roman" w:eastAsia="Calibri" w:hAnsi="Times New Roman" w:cs="Times New Roman"/>
                <w:sz w:val="24"/>
                <w:szCs w:val="24"/>
              </w:rPr>
              <w:t xml:space="preserve">” (turpmāk – Noteikumi </w:t>
            </w:r>
            <w:r w:rsidRPr="0074339A">
              <w:rPr>
                <w:rFonts w:ascii="Times New Roman" w:hAnsi="Times New Roman" w:cs="Times New Roman"/>
                <w:sz w:val="24"/>
                <w:szCs w:val="24"/>
              </w:rPr>
              <w:t>Nr.901</w:t>
            </w:r>
            <w:r w:rsidRPr="0074339A">
              <w:rPr>
                <w:rFonts w:ascii="Times New Roman" w:eastAsia="Calibri" w:hAnsi="Times New Roman" w:cs="Times New Roman"/>
                <w:sz w:val="24"/>
                <w:szCs w:val="24"/>
              </w:rPr>
              <w:t>)</w:t>
            </w:r>
            <w:r w:rsidRPr="0074339A">
              <w:rPr>
                <w:rFonts w:ascii="Times New Roman" w:hAnsi="Times New Roman" w:cs="Times New Roman"/>
                <w:sz w:val="24"/>
                <w:szCs w:val="24"/>
              </w:rPr>
              <w:t>. Problēmas rada gan noteikumos Nr.901 noteiktais maksas pakalpojumu klāsts,</w:t>
            </w:r>
            <w:r w:rsidR="00D01288" w:rsidRPr="0074339A">
              <w:rPr>
                <w:rFonts w:ascii="Times New Roman" w:hAnsi="Times New Roman" w:cs="Times New Roman"/>
                <w:sz w:val="24"/>
                <w:szCs w:val="24"/>
              </w:rPr>
              <w:t xml:space="preserve"> gan maksas pakalpojumu izcenojumu neatbilstība faktiskajām pakalpojumu izmaksām. </w:t>
            </w:r>
          </w:p>
          <w:p w:rsidR="00A9137A" w:rsidRPr="0074339A" w:rsidRDefault="004F188B" w:rsidP="00DD5C77">
            <w:pPr>
              <w:shd w:val="clear" w:color="auto" w:fill="FFFFFF" w:themeFill="background1"/>
              <w:spacing w:after="0" w:line="240" w:lineRule="auto"/>
              <w:ind w:left="115" w:right="118"/>
              <w:jc w:val="both"/>
              <w:rPr>
                <w:rFonts w:ascii="Times New Roman" w:hAnsi="Times New Roman" w:cs="Times New Roman"/>
                <w:sz w:val="24"/>
                <w:szCs w:val="24"/>
              </w:rPr>
            </w:pPr>
            <w:r w:rsidRPr="0074339A">
              <w:rPr>
                <w:rFonts w:ascii="Times New Roman" w:hAnsi="Times New Roman" w:cs="Times New Roman"/>
                <w:sz w:val="24"/>
                <w:szCs w:val="24"/>
              </w:rPr>
              <w:t xml:space="preserve">Noteikumos Nr.901 noteiktais izcenojums atsevišķiem pakalpojumu veidiem ir jāpārskata, </w:t>
            </w:r>
            <w:r w:rsidR="00D01288" w:rsidRPr="0074339A">
              <w:rPr>
                <w:rFonts w:ascii="Times New Roman" w:hAnsi="Times New Roman" w:cs="Times New Roman"/>
                <w:sz w:val="24"/>
                <w:szCs w:val="24"/>
              </w:rPr>
              <w:t>jo pieprasījuma trūkuma dēļ daļa maksas pakalpojumu vairs netiek sniegta, līdz ar to ieņēmumi no maksas pakalpojumiem vairs netiek plānoti</w:t>
            </w:r>
            <w:r w:rsidR="00C1650F" w:rsidRPr="0074339A">
              <w:rPr>
                <w:rFonts w:ascii="Times New Roman" w:hAnsi="Times New Roman" w:cs="Times New Roman"/>
                <w:sz w:val="24"/>
                <w:szCs w:val="24"/>
              </w:rPr>
              <w:t xml:space="preserve">. </w:t>
            </w:r>
            <w:r w:rsidR="001E3C74" w:rsidRPr="0074339A">
              <w:rPr>
                <w:rFonts w:ascii="Times New Roman" w:hAnsi="Times New Roman" w:cs="Times New Roman"/>
                <w:sz w:val="24"/>
                <w:szCs w:val="24"/>
              </w:rPr>
              <w:t>I</w:t>
            </w:r>
            <w:r w:rsidR="00D01288" w:rsidRPr="0074339A">
              <w:rPr>
                <w:rFonts w:ascii="Times New Roman" w:hAnsi="Times New Roman" w:cs="Times New Roman"/>
                <w:sz w:val="24"/>
                <w:szCs w:val="24"/>
              </w:rPr>
              <w:t xml:space="preserve">eviešami </w:t>
            </w:r>
            <w:r w:rsidR="001E3C74" w:rsidRPr="0074339A">
              <w:rPr>
                <w:rFonts w:ascii="Times New Roman" w:hAnsi="Times New Roman" w:cs="Times New Roman"/>
                <w:sz w:val="24"/>
                <w:szCs w:val="24"/>
              </w:rPr>
              <w:t xml:space="preserve">arī </w:t>
            </w:r>
            <w:r w:rsidR="00D01288" w:rsidRPr="0074339A">
              <w:rPr>
                <w:rFonts w:ascii="Times New Roman" w:hAnsi="Times New Roman" w:cs="Times New Roman"/>
                <w:sz w:val="24"/>
                <w:szCs w:val="24"/>
              </w:rPr>
              <w:t>jauni maksas pakalpojumu veidi</w:t>
            </w:r>
            <w:r w:rsidR="00050E0A" w:rsidRPr="0074339A">
              <w:rPr>
                <w:rFonts w:ascii="Times New Roman" w:hAnsi="Times New Roman" w:cs="Times New Roman"/>
                <w:sz w:val="24"/>
                <w:szCs w:val="24"/>
              </w:rPr>
              <w:t>, p</w:t>
            </w:r>
            <w:r w:rsidR="009803FA" w:rsidRPr="0074339A">
              <w:rPr>
                <w:rFonts w:ascii="Times New Roman" w:hAnsi="Times New Roman" w:cs="Times New Roman"/>
                <w:sz w:val="24"/>
                <w:szCs w:val="24"/>
              </w:rPr>
              <w:t>iemēram</w:t>
            </w:r>
            <w:r w:rsidR="00050E0A" w:rsidRPr="0074339A">
              <w:rPr>
                <w:rFonts w:ascii="Times New Roman" w:hAnsi="Times New Roman" w:cs="Times New Roman"/>
                <w:sz w:val="24"/>
                <w:szCs w:val="24"/>
              </w:rPr>
              <w:t>:</w:t>
            </w:r>
          </w:p>
          <w:p w:rsidR="00050E0A" w:rsidRPr="0074339A" w:rsidRDefault="00A9137A" w:rsidP="00DD5C77">
            <w:pPr>
              <w:shd w:val="clear" w:color="auto" w:fill="FFFFFF" w:themeFill="background1"/>
              <w:spacing w:after="0" w:line="240" w:lineRule="auto"/>
              <w:ind w:left="115" w:right="118"/>
              <w:jc w:val="both"/>
              <w:rPr>
                <w:rFonts w:ascii="Times New Roman" w:hAnsi="Times New Roman" w:cs="Times New Roman"/>
                <w:sz w:val="24"/>
                <w:szCs w:val="24"/>
              </w:rPr>
            </w:pPr>
            <w:r w:rsidRPr="0074339A">
              <w:rPr>
                <w:rFonts w:ascii="Times New Roman" w:hAnsi="Times New Roman" w:cs="Times New Roman"/>
                <w:sz w:val="24"/>
                <w:szCs w:val="24"/>
              </w:rPr>
              <w:t>1</w:t>
            </w:r>
            <w:r w:rsidR="00050E0A" w:rsidRPr="0074339A">
              <w:rPr>
                <w:rFonts w:ascii="Times New Roman" w:hAnsi="Times New Roman" w:cs="Times New Roman"/>
                <w:sz w:val="24"/>
                <w:szCs w:val="24"/>
              </w:rPr>
              <w:t xml:space="preserve">) Bērnu izmitināšana </w:t>
            </w:r>
            <w:r w:rsidR="0097685D" w:rsidRPr="0074339A">
              <w:rPr>
                <w:rFonts w:ascii="Times New Roman" w:hAnsi="Times New Roman" w:cs="Times New Roman"/>
                <w:sz w:val="24"/>
                <w:szCs w:val="24"/>
              </w:rPr>
              <w:t xml:space="preserve">sociālās aprūpes </w:t>
            </w:r>
            <w:r w:rsidR="00050E0A" w:rsidRPr="0074339A">
              <w:rPr>
                <w:rFonts w:ascii="Times New Roman" w:hAnsi="Times New Roman" w:cs="Times New Roman"/>
                <w:sz w:val="24"/>
                <w:szCs w:val="24"/>
              </w:rPr>
              <w:t>iestādē:</w:t>
            </w:r>
          </w:p>
          <w:p w:rsidR="00050E0A" w:rsidRPr="0074339A" w:rsidRDefault="00050E0A" w:rsidP="00DD5C77">
            <w:pPr>
              <w:pStyle w:val="ListParagraph"/>
              <w:numPr>
                <w:ilvl w:val="0"/>
                <w:numId w:val="15"/>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t>ar sociālo aprūpi un sociālo rehabilitāciju bērniem ar smagiem funkciju traucējumiem, ar izmitināšanu VSAC "Rīga",</w:t>
            </w:r>
          </w:p>
          <w:p w:rsidR="00050E0A" w:rsidRPr="0074339A" w:rsidRDefault="00050E0A" w:rsidP="00DD5C77">
            <w:pPr>
              <w:pStyle w:val="ListParagraph"/>
              <w:numPr>
                <w:ilvl w:val="0"/>
                <w:numId w:val="15"/>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t>ar diennakts sociālo aprūpi un sociālo rehabilitāciju bērniem ar smagiem funkciju traucējumiem VSAC "Kurzeme",</w:t>
            </w:r>
          </w:p>
          <w:p w:rsidR="00050E0A" w:rsidRPr="0074339A" w:rsidRDefault="00050E0A" w:rsidP="00DD5C77">
            <w:pPr>
              <w:pStyle w:val="ListParagraph"/>
              <w:numPr>
                <w:ilvl w:val="0"/>
                <w:numId w:val="15"/>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t>ar sociālo aprūpi un sociālo rehabilitāciju bērniem ar smagiem funkciju traucējumiem, ja pakalpojumu nodrošina brīvdienās un svētku dienās bez izmitināšanas VSAC "Rīga",</w:t>
            </w:r>
          </w:p>
          <w:p w:rsidR="00050E0A" w:rsidRPr="0074339A" w:rsidRDefault="00050E0A" w:rsidP="00DD5C77">
            <w:pPr>
              <w:pStyle w:val="ListParagraph"/>
              <w:numPr>
                <w:ilvl w:val="0"/>
                <w:numId w:val="15"/>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lastRenderedPageBreak/>
              <w:t>ar sociālo aprūpi un sociālo rehabilitāciju bērniem ar smagiem funkciju traucējumiem, ja pakalpojumu nodrošina tikai darbdienu, brīvdienu un svētku dienu naktīs un ja pakalpojums netiek sniegts tās pašas diennakts laikā VSAC "Rīga";</w:t>
            </w:r>
          </w:p>
          <w:p w:rsidR="00050E0A" w:rsidRPr="0074339A" w:rsidRDefault="00050E0A" w:rsidP="00DD5C77">
            <w:pPr>
              <w:pStyle w:val="ListParagraph"/>
              <w:numPr>
                <w:ilvl w:val="0"/>
                <w:numId w:val="15"/>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t>zīdaiņa sociālā aprūpe un sociālā rehabilitācija kopā ar nepilngadīgu māti VSAC "Rīga",</w:t>
            </w:r>
          </w:p>
          <w:p w:rsidR="00C1650F" w:rsidRPr="0074339A" w:rsidRDefault="00050E0A" w:rsidP="00DD5C77">
            <w:pPr>
              <w:pStyle w:val="ListParagraph"/>
              <w:numPr>
                <w:ilvl w:val="0"/>
                <w:numId w:val="15"/>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t>zīdaiņa sociālā aprūpe un sociālā rehabilitācija kopā ar pilngadīgu māti VSAC "Rīga"</w:t>
            </w:r>
            <w:r w:rsidR="00C1650F" w:rsidRPr="0074339A">
              <w:rPr>
                <w:rFonts w:ascii="Times New Roman" w:hAnsi="Times New Roman" w:cs="Times New Roman"/>
                <w:sz w:val="24"/>
                <w:szCs w:val="24"/>
              </w:rPr>
              <w:t xml:space="preserve">. </w:t>
            </w:r>
          </w:p>
          <w:p w:rsidR="00C1650F" w:rsidRPr="0074339A" w:rsidRDefault="00EC0626" w:rsidP="00DD5C77">
            <w:pPr>
              <w:shd w:val="clear" w:color="auto" w:fill="FFFFFF" w:themeFill="background1"/>
              <w:spacing w:after="0" w:line="240" w:lineRule="auto"/>
              <w:ind w:left="115" w:right="118"/>
              <w:jc w:val="both"/>
              <w:rPr>
                <w:rFonts w:ascii="Times New Roman" w:hAnsi="Times New Roman" w:cs="Times New Roman"/>
                <w:sz w:val="24"/>
                <w:szCs w:val="24"/>
              </w:rPr>
            </w:pPr>
            <w:r w:rsidRPr="0074339A">
              <w:rPr>
                <w:rFonts w:ascii="Times New Roman" w:hAnsi="Times New Roman" w:cs="Times New Roman"/>
                <w:sz w:val="24"/>
                <w:szCs w:val="24"/>
              </w:rPr>
              <w:t xml:space="preserve">Noteikumu projekta </w:t>
            </w:r>
            <w:r w:rsidR="00A84EE0">
              <w:rPr>
                <w:rFonts w:ascii="Times New Roman" w:hAnsi="Times New Roman" w:cs="Times New Roman"/>
                <w:sz w:val="24"/>
                <w:szCs w:val="24"/>
              </w:rPr>
              <w:t>1.</w:t>
            </w:r>
            <w:r w:rsidRPr="0074339A">
              <w:rPr>
                <w:rFonts w:ascii="Times New Roman" w:hAnsi="Times New Roman" w:cs="Times New Roman"/>
                <w:sz w:val="24"/>
                <w:szCs w:val="24"/>
              </w:rPr>
              <w:t>pielikuma 1.3.</w:t>
            </w:r>
            <w:r w:rsidR="00255BFD" w:rsidRPr="0074339A">
              <w:rPr>
                <w:rFonts w:ascii="Times New Roman" w:hAnsi="Times New Roman" w:cs="Times New Roman"/>
                <w:sz w:val="24"/>
                <w:szCs w:val="24"/>
              </w:rPr>
              <w:t>9</w:t>
            </w:r>
            <w:r w:rsidRPr="0074339A">
              <w:rPr>
                <w:rFonts w:ascii="Times New Roman" w:hAnsi="Times New Roman" w:cs="Times New Roman"/>
                <w:sz w:val="24"/>
                <w:szCs w:val="24"/>
              </w:rPr>
              <w:t>.apakšpunktā “Zīdaiņa sociālā aprūpe un sociālā rehabilitācija kopā ar nepilngadīgu māti VSAC "Rīga"” minētā pakalpojuma ietvaros ir paredzēts nodrošināt atbalstu arī zīdaiņa nepilngadīgajai mātei - speciālistu iesaiste sadarbībai ar bāriņtiesu un nepilngadīgās mātes interešu pārstāvībai dažādās valsts un pašvaldību institūcijās.</w:t>
            </w:r>
          </w:p>
          <w:p w:rsidR="00050E0A" w:rsidRPr="0074339A" w:rsidRDefault="00050E0A" w:rsidP="00DD5C77">
            <w:pPr>
              <w:pStyle w:val="ListParagraph"/>
              <w:shd w:val="clear" w:color="auto" w:fill="FFFFFF" w:themeFill="background1"/>
              <w:spacing w:after="0" w:line="240" w:lineRule="auto"/>
              <w:ind w:left="115" w:right="118"/>
              <w:jc w:val="both"/>
              <w:rPr>
                <w:rFonts w:ascii="Times New Roman" w:hAnsi="Times New Roman" w:cs="Times New Roman"/>
                <w:sz w:val="24"/>
                <w:szCs w:val="24"/>
              </w:rPr>
            </w:pPr>
            <w:r w:rsidRPr="0074339A">
              <w:rPr>
                <w:rFonts w:ascii="Times New Roman" w:hAnsi="Times New Roman" w:cs="Times New Roman"/>
                <w:sz w:val="24"/>
                <w:szCs w:val="24"/>
              </w:rPr>
              <w:t>2) C</w:t>
            </w:r>
            <w:r w:rsidR="00D6027B" w:rsidRPr="0074339A">
              <w:rPr>
                <w:rFonts w:ascii="Times New Roman" w:hAnsi="Times New Roman" w:cs="Times New Roman"/>
                <w:sz w:val="24"/>
                <w:szCs w:val="24"/>
              </w:rPr>
              <w:t>iti ar klientu funkcionēšanas spēju novērtēšanu un atjaunošanu saistīti pakalpojumi</w:t>
            </w:r>
            <w:r w:rsidRPr="0074339A">
              <w:rPr>
                <w:rFonts w:ascii="Times New Roman" w:hAnsi="Times New Roman" w:cs="Times New Roman"/>
                <w:sz w:val="24"/>
                <w:szCs w:val="24"/>
              </w:rPr>
              <w:t>, piemēram:</w:t>
            </w:r>
          </w:p>
          <w:p w:rsidR="00C1650F" w:rsidRPr="0074339A" w:rsidRDefault="00050E0A" w:rsidP="00DD5C77">
            <w:pPr>
              <w:pStyle w:val="ListParagraph"/>
              <w:numPr>
                <w:ilvl w:val="0"/>
                <w:numId w:val="16"/>
              </w:numPr>
              <w:shd w:val="clear" w:color="auto" w:fill="FFFFFF" w:themeFill="background1"/>
              <w:spacing w:after="0" w:line="240" w:lineRule="auto"/>
              <w:ind w:left="115" w:right="118" w:firstLine="0"/>
              <w:jc w:val="both"/>
              <w:rPr>
                <w:rFonts w:ascii="Times New Roman" w:hAnsi="Times New Roman" w:cs="Times New Roman"/>
                <w:sz w:val="24"/>
                <w:szCs w:val="24"/>
              </w:rPr>
            </w:pPr>
            <w:proofErr w:type="spellStart"/>
            <w:r w:rsidRPr="0074339A">
              <w:rPr>
                <w:rFonts w:ascii="Times New Roman" w:hAnsi="Times New Roman" w:cs="Times New Roman"/>
                <w:sz w:val="24"/>
                <w:szCs w:val="24"/>
              </w:rPr>
              <w:t>montesori</w:t>
            </w:r>
            <w:proofErr w:type="spellEnd"/>
            <w:r w:rsidRPr="0074339A">
              <w:rPr>
                <w:rFonts w:ascii="Times New Roman" w:hAnsi="Times New Roman" w:cs="Times New Roman"/>
                <w:sz w:val="24"/>
                <w:szCs w:val="24"/>
              </w:rPr>
              <w:t xml:space="preserve"> terapija</w:t>
            </w:r>
            <w:r w:rsidR="00C1650F" w:rsidRPr="0074339A">
              <w:rPr>
                <w:rFonts w:ascii="Times New Roman" w:hAnsi="Times New Roman" w:cs="Times New Roman"/>
                <w:sz w:val="24"/>
                <w:szCs w:val="24"/>
              </w:rPr>
              <w:t xml:space="preserve"> (</w:t>
            </w:r>
            <w:r w:rsidRPr="0074339A">
              <w:rPr>
                <w:rFonts w:ascii="Times New Roman" w:hAnsi="Times New Roman" w:cs="Times New Roman"/>
                <w:sz w:val="24"/>
                <w:szCs w:val="24"/>
              </w:rPr>
              <w:t>pirmreizēja konsultācija un nodarbība (60 minūtes)</w:t>
            </w:r>
            <w:r w:rsidR="00C1650F" w:rsidRPr="0074339A">
              <w:rPr>
                <w:rFonts w:ascii="Times New Roman" w:hAnsi="Times New Roman" w:cs="Times New Roman"/>
                <w:sz w:val="24"/>
                <w:szCs w:val="24"/>
              </w:rPr>
              <w:t xml:space="preserve">; </w:t>
            </w:r>
            <w:r w:rsidRPr="0074339A">
              <w:rPr>
                <w:rFonts w:ascii="Times New Roman" w:hAnsi="Times New Roman" w:cs="Times New Roman"/>
                <w:sz w:val="24"/>
                <w:szCs w:val="24"/>
              </w:rPr>
              <w:t>individuāla nodarbība (45 minūtes)</w:t>
            </w:r>
            <w:r w:rsidR="00C1650F" w:rsidRPr="0074339A">
              <w:rPr>
                <w:rFonts w:ascii="Times New Roman" w:hAnsi="Times New Roman" w:cs="Times New Roman"/>
                <w:sz w:val="24"/>
                <w:szCs w:val="24"/>
              </w:rPr>
              <w:t xml:space="preserve">; </w:t>
            </w:r>
            <w:r w:rsidRPr="0074339A">
              <w:rPr>
                <w:rFonts w:ascii="Times New Roman" w:hAnsi="Times New Roman" w:cs="Times New Roman"/>
                <w:sz w:val="24"/>
                <w:szCs w:val="24"/>
              </w:rPr>
              <w:t>nodarbība grupā (45 minūtes)</w:t>
            </w:r>
            <w:r w:rsidR="00C1650F" w:rsidRPr="0074339A">
              <w:rPr>
                <w:rFonts w:ascii="Times New Roman" w:hAnsi="Times New Roman" w:cs="Times New Roman"/>
                <w:sz w:val="24"/>
                <w:szCs w:val="24"/>
              </w:rPr>
              <w:t xml:space="preserve"> un </w:t>
            </w:r>
            <w:r w:rsidRPr="0074339A">
              <w:rPr>
                <w:rFonts w:ascii="Times New Roman" w:hAnsi="Times New Roman" w:cs="Times New Roman"/>
                <w:sz w:val="24"/>
                <w:szCs w:val="24"/>
              </w:rPr>
              <w:t>ģimenes nodarbība (60 minūtes)</w:t>
            </w:r>
            <w:r w:rsidR="00C1650F" w:rsidRPr="0074339A">
              <w:rPr>
                <w:rFonts w:ascii="Times New Roman" w:hAnsi="Times New Roman" w:cs="Times New Roman"/>
                <w:sz w:val="24"/>
                <w:szCs w:val="24"/>
              </w:rPr>
              <w:t>);</w:t>
            </w:r>
          </w:p>
          <w:p w:rsidR="00C1650F" w:rsidRPr="0074339A" w:rsidRDefault="00050E0A" w:rsidP="00DD5C77">
            <w:pPr>
              <w:pStyle w:val="ListParagraph"/>
              <w:numPr>
                <w:ilvl w:val="0"/>
                <w:numId w:val="16"/>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t>fizioterapeita konsultācija</w:t>
            </w:r>
            <w:r w:rsidR="00C1650F" w:rsidRPr="0074339A">
              <w:rPr>
                <w:rFonts w:ascii="Times New Roman" w:hAnsi="Times New Roman" w:cs="Times New Roman"/>
                <w:sz w:val="24"/>
                <w:szCs w:val="24"/>
              </w:rPr>
              <w:t>;</w:t>
            </w:r>
          </w:p>
          <w:p w:rsidR="00C1650F" w:rsidRPr="0074339A" w:rsidRDefault="00050E0A" w:rsidP="00DD5C77">
            <w:pPr>
              <w:pStyle w:val="ListParagraph"/>
              <w:numPr>
                <w:ilvl w:val="0"/>
                <w:numId w:val="16"/>
              </w:numPr>
              <w:shd w:val="clear" w:color="auto" w:fill="FFFFFF" w:themeFill="background1"/>
              <w:spacing w:after="0" w:line="240" w:lineRule="auto"/>
              <w:ind w:left="115" w:right="118" w:firstLine="0"/>
              <w:jc w:val="both"/>
              <w:rPr>
                <w:rFonts w:ascii="Times New Roman" w:hAnsi="Times New Roman" w:cs="Times New Roman"/>
                <w:sz w:val="24"/>
                <w:szCs w:val="24"/>
              </w:rPr>
            </w:pPr>
            <w:proofErr w:type="spellStart"/>
            <w:r w:rsidRPr="0074339A">
              <w:rPr>
                <w:rFonts w:ascii="Times New Roman" w:hAnsi="Times New Roman" w:cs="Times New Roman"/>
                <w:sz w:val="24"/>
                <w:szCs w:val="24"/>
              </w:rPr>
              <w:t>ergoterapeita</w:t>
            </w:r>
            <w:proofErr w:type="spellEnd"/>
            <w:r w:rsidRPr="0074339A">
              <w:rPr>
                <w:rFonts w:ascii="Times New Roman" w:hAnsi="Times New Roman" w:cs="Times New Roman"/>
                <w:sz w:val="24"/>
                <w:szCs w:val="24"/>
              </w:rPr>
              <w:t xml:space="preserve"> konsultācija</w:t>
            </w:r>
            <w:r w:rsidR="00C1650F" w:rsidRPr="0074339A">
              <w:rPr>
                <w:rFonts w:ascii="Times New Roman" w:hAnsi="Times New Roman" w:cs="Times New Roman"/>
                <w:sz w:val="24"/>
                <w:szCs w:val="24"/>
              </w:rPr>
              <w:t>;</w:t>
            </w:r>
          </w:p>
          <w:p w:rsidR="00C1650F" w:rsidRPr="0074339A" w:rsidRDefault="00050E0A" w:rsidP="00DD5C77">
            <w:pPr>
              <w:pStyle w:val="ListParagraph"/>
              <w:numPr>
                <w:ilvl w:val="0"/>
                <w:numId w:val="16"/>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t>hidroterapijas procedūra</w:t>
            </w:r>
            <w:r w:rsidR="00C1650F" w:rsidRPr="0074339A">
              <w:rPr>
                <w:rFonts w:ascii="Times New Roman" w:hAnsi="Times New Roman" w:cs="Times New Roman"/>
                <w:sz w:val="24"/>
                <w:szCs w:val="24"/>
              </w:rPr>
              <w:t>;</w:t>
            </w:r>
          </w:p>
          <w:p w:rsidR="00C1650F" w:rsidRPr="0074339A" w:rsidRDefault="00050E0A" w:rsidP="00DD5C77">
            <w:pPr>
              <w:pStyle w:val="ListParagraph"/>
              <w:numPr>
                <w:ilvl w:val="0"/>
                <w:numId w:val="16"/>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t>masāža bērnam</w:t>
            </w:r>
            <w:r w:rsidR="00C1650F" w:rsidRPr="0074339A">
              <w:rPr>
                <w:rFonts w:ascii="Times New Roman" w:hAnsi="Times New Roman" w:cs="Times New Roman"/>
                <w:sz w:val="24"/>
                <w:szCs w:val="24"/>
              </w:rPr>
              <w:t xml:space="preserve"> (</w:t>
            </w:r>
            <w:r w:rsidRPr="0074339A">
              <w:rPr>
                <w:rFonts w:ascii="Times New Roman" w:hAnsi="Times New Roman" w:cs="Times New Roman"/>
                <w:sz w:val="24"/>
                <w:szCs w:val="24"/>
              </w:rPr>
              <w:t>1-5</w:t>
            </w:r>
            <w:r w:rsidR="00C1650F" w:rsidRPr="0074339A">
              <w:rPr>
                <w:rFonts w:ascii="Times New Roman" w:hAnsi="Times New Roman" w:cs="Times New Roman"/>
                <w:sz w:val="24"/>
                <w:szCs w:val="24"/>
              </w:rPr>
              <w:t>, 6</w:t>
            </w:r>
            <w:r w:rsidRPr="0074339A">
              <w:rPr>
                <w:rFonts w:ascii="Times New Roman" w:hAnsi="Times New Roman" w:cs="Times New Roman"/>
                <w:sz w:val="24"/>
                <w:szCs w:val="24"/>
              </w:rPr>
              <w:t xml:space="preserve">-10 </w:t>
            </w:r>
            <w:r w:rsidR="00C1650F" w:rsidRPr="0074339A">
              <w:rPr>
                <w:rFonts w:ascii="Times New Roman" w:hAnsi="Times New Roman" w:cs="Times New Roman"/>
                <w:sz w:val="24"/>
                <w:szCs w:val="24"/>
              </w:rPr>
              <w:t xml:space="preserve">un </w:t>
            </w:r>
            <w:r w:rsidRPr="0074339A">
              <w:rPr>
                <w:rFonts w:ascii="Times New Roman" w:hAnsi="Times New Roman" w:cs="Times New Roman"/>
                <w:sz w:val="24"/>
                <w:szCs w:val="24"/>
              </w:rPr>
              <w:t xml:space="preserve">11-17 </w:t>
            </w:r>
            <w:r w:rsidR="00C1650F" w:rsidRPr="0074339A">
              <w:rPr>
                <w:rFonts w:ascii="Times New Roman" w:hAnsi="Times New Roman" w:cs="Times New Roman"/>
                <w:sz w:val="24"/>
                <w:szCs w:val="24"/>
              </w:rPr>
              <w:t>gadu veciem bērniem</w:t>
            </w:r>
            <w:r w:rsidRPr="0074339A">
              <w:rPr>
                <w:rFonts w:ascii="Times New Roman" w:hAnsi="Times New Roman" w:cs="Times New Roman"/>
                <w:sz w:val="24"/>
                <w:szCs w:val="24"/>
              </w:rPr>
              <w:t>)</w:t>
            </w:r>
            <w:r w:rsidR="00C1650F" w:rsidRPr="0074339A">
              <w:rPr>
                <w:rFonts w:ascii="Times New Roman" w:hAnsi="Times New Roman" w:cs="Times New Roman"/>
                <w:sz w:val="24"/>
                <w:szCs w:val="24"/>
              </w:rPr>
              <w:t>;</w:t>
            </w:r>
          </w:p>
          <w:p w:rsidR="00C1650F" w:rsidRPr="0074339A" w:rsidRDefault="00050E0A" w:rsidP="00DD5C77">
            <w:pPr>
              <w:pStyle w:val="ListParagraph"/>
              <w:numPr>
                <w:ilvl w:val="0"/>
                <w:numId w:val="16"/>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t>Kognitīvo funkciju</w:t>
            </w:r>
            <w:r w:rsidR="00C1650F" w:rsidRPr="0074339A">
              <w:rPr>
                <w:rFonts w:ascii="Times New Roman" w:hAnsi="Times New Roman" w:cs="Times New Roman"/>
                <w:sz w:val="24"/>
                <w:szCs w:val="24"/>
              </w:rPr>
              <w:t xml:space="preserve"> treniņš, individuāla nodarbība;</w:t>
            </w:r>
          </w:p>
          <w:p w:rsidR="00C1650F" w:rsidRPr="0074339A" w:rsidRDefault="00050E0A" w:rsidP="00DD5C77">
            <w:pPr>
              <w:pStyle w:val="ListParagraph"/>
              <w:numPr>
                <w:ilvl w:val="0"/>
                <w:numId w:val="16"/>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t xml:space="preserve">Bērna sociālā atbalsta </w:t>
            </w:r>
            <w:proofErr w:type="spellStart"/>
            <w:r w:rsidRPr="0074339A">
              <w:rPr>
                <w:rFonts w:ascii="Times New Roman" w:hAnsi="Times New Roman" w:cs="Times New Roman"/>
                <w:sz w:val="24"/>
                <w:szCs w:val="24"/>
              </w:rPr>
              <w:t>psihofizioloģiskās</w:t>
            </w:r>
            <w:proofErr w:type="spellEnd"/>
            <w:r w:rsidRPr="0074339A">
              <w:rPr>
                <w:rFonts w:ascii="Times New Roman" w:hAnsi="Times New Roman" w:cs="Times New Roman"/>
                <w:sz w:val="24"/>
                <w:szCs w:val="24"/>
              </w:rPr>
              <w:t xml:space="preserve"> attīstības konsultatīvās programmas speciālistu novērtējums, atzinums, nodarbības</w:t>
            </w:r>
            <w:r w:rsidR="00C1650F" w:rsidRPr="0074339A">
              <w:rPr>
                <w:rFonts w:ascii="Times New Roman" w:hAnsi="Times New Roman" w:cs="Times New Roman"/>
                <w:sz w:val="24"/>
                <w:szCs w:val="24"/>
              </w:rPr>
              <w:t>;</w:t>
            </w:r>
          </w:p>
          <w:p w:rsidR="00050E0A" w:rsidRPr="0074339A" w:rsidRDefault="00050E0A" w:rsidP="00DD5C77">
            <w:pPr>
              <w:pStyle w:val="ListParagraph"/>
              <w:numPr>
                <w:ilvl w:val="0"/>
                <w:numId w:val="16"/>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t>vieglās valodas/literatūras nodarbība</w:t>
            </w:r>
            <w:r w:rsidR="00C1650F" w:rsidRPr="0074339A">
              <w:rPr>
                <w:rFonts w:ascii="Times New Roman" w:hAnsi="Times New Roman" w:cs="Times New Roman"/>
                <w:sz w:val="24"/>
                <w:szCs w:val="24"/>
              </w:rPr>
              <w:t>, u.c.</w:t>
            </w:r>
          </w:p>
          <w:p w:rsidR="004F188B" w:rsidRPr="0074339A" w:rsidRDefault="004F188B" w:rsidP="00DD5C77">
            <w:pPr>
              <w:shd w:val="clear" w:color="auto" w:fill="FFFFFF" w:themeFill="background1"/>
              <w:spacing w:after="0" w:line="240" w:lineRule="auto"/>
              <w:ind w:left="115" w:right="118"/>
              <w:jc w:val="both"/>
              <w:rPr>
                <w:rFonts w:ascii="Times New Roman" w:eastAsia="Calibri" w:hAnsi="Times New Roman" w:cs="Times New Roman"/>
                <w:iCs/>
                <w:sz w:val="24"/>
                <w:szCs w:val="24"/>
              </w:rPr>
            </w:pPr>
            <w:r w:rsidRPr="0074339A">
              <w:rPr>
                <w:rFonts w:ascii="Times New Roman" w:hAnsi="Times New Roman" w:cs="Times New Roman"/>
                <w:sz w:val="24"/>
                <w:szCs w:val="24"/>
              </w:rPr>
              <w:t>Tāpat ir nepieciešams pārskatīt maksas pakalpojumu izcenojumus,</w:t>
            </w:r>
            <w:r w:rsidR="00DD5C77">
              <w:rPr>
                <w:rFonts w:ascii="Times New Roman" w:hAnsi="Times New Roman" w:cs="Times New Roman"/>
                <w:sz w:val="24"/>
                <w:szCs w:val="24"/>
              </w:rPr>
              <w:t xml:space="preserve"> </w:t>
            </w:r>
            <w:r w:rsidR="00C5314B" w:rsidRPr="0074339A">
              <w:rPr>
                <w:rFonts w:ascii="Times New Roman" w:hAnsi="Times New Roman" w:cs="Times New Roman"/>
                <w:sz w:val="24"/>
                <w:szCs w:val="24"/>
              </w:rPr>
              <w:t xml:space="preserve">jo maksas pakalpojumu izcenojumi tika aprēķināti, balstoties uz 2013.gada darba algas, elektroenerģijas, </w:t>
            </w:r>
            <w:r w:rsidR="00C5314B" w:rsidRPr="0074339A">
              <w:rPr>
                <w:rFonts w:ascii="Times New Roman" w:eastAsia="Calibri" w:hAnsi="Times New Roman" w:cs="Times New Roman"/>
                <w:sz w:val="24"/>
                <w:szCs w:val="24"/>
              </w:rPr>
              <w:t>degvielas</w:t>
            </w:r>
            <w:r w:rsidR="00C5314B" w:rsidRPr="0074339A">
              <w:rPr>
                <w:rFonts w:ascii="Times New Roman" w:hAnsi="Times New Roman" w:cs="Times New Roman"/>
                <w:sz w:val="24"/>
                <w:szCs w:val="24"/>
              </w:rPr>
              <w:t>,</w:t>
            </w:r>
            <w:r w:rsidR="00C5314B" w:rsidRPr="0074339A">
              <w:rPr>
                <w:rFonts w:ascii="Times New Roman" w:eastAsia="Calibri" w:hAnsi="Times New Roman" w:cs="Times New Roman"/>
                <w:sz w:val="24"/>
                <w:szCs w:val="24"/>
              </w:rPr>
              <w:t xml:space="preserve"> kurināmā </w:t>
            </w:r>
            <w:r w:rsidR="00C5314B" w:rsidRPr="0074339A">
              <w:rPr>
                <w:rFonts w:ascii="Times New Roman" w:hAnsi="Times New Roman" w:cs="Times New Roman"/>
                <w:sz w:val="24"/>
                <w:szCs w:val="24"/>
              </w:rPr>
              <w:t>un pārtikas preču,</w:t>
            </w:r>
            <w:r w:rsidR="00DD5C77">
              <w:rPr>
                <w:rFonts w:ascii="Times New Roman" w:hAnsi="Times New Roman" w:cs="Times New Roman"/>
                <w:sz w:val="24"/>
                <w:szCs w:val="24"/>
              </w:rPr>
              <w:t xml:space="preserve"> </w:t>
            </w:r>
            <w:r w:rsidR="00C5314B" w:rsidRPr="0074339A">
              <w:rPr>
                <w:rFonts w:ascii="Times New Roman" w:hAnsi="Times New Roman" w:cs="Times New Roman"/>
                <w:sz w:val="24"/>
                <w:szCs w:val="24"/>
              </w:rPr>
              <w:t>u.c. izmaksām, kas, salīdzinot ar 2017.gada izmaksām, bija daudz zemākas.</w:t>
            </w:r>
            <w:r w:rsidR="008012E1" w:rsidRPr="0074339A">
              <w:rPr>
                <w:rFonts w:ascii="Times New Roman" w:hAnsi="Times New Roman" w:cs="Times New Roman"/>
                <w:sz w:val="24"/>
                <w:szCs w:val="24"/>
              </w:rPr>
              <w:t xml:space="preserve"> Tāpat jāņem vērā</w:t>
            </w:r>
            <w:r w:rsidR="00DA2CC0" w:rsidRPr="0074339A">
              <w:rPr>
                <w:rFonts w:ascii="Times New Roman" w:hAnsi="Times New Roman" w:cs="Times New Roman"/>
                <w:sz w:val="24"/>
                <w:szCs w:val="24"/>
              </w:rPr>
              <w:t xml:space="preserve">, ka ar 2018.gadu minimālā alga ir paaugstināta līdz 430 </w:t>
            </w:r>
            <w:proofErr w:type="spellStart"/>
            <w:r w:rsidR="00DA2CC0" w:rsidRPr="0074339A">
              <w:rPr>
                <w:rFonts w:ascii="Times New Roman" w:hAnsi="Times New Roman" w:cs="Times New Roman"/>
                <w:sz w:val="24"/>
                <w:szCs w:val="24"/>
              </w:rPr>
              <w:t>euro</w:t>
            </w:r>
            <w:proofErr w:type="spellEnd"/>
            <w:r w:rsidR="00DA2CC0" w:rsidRPr="0074339A">
              <w:rPr>
                <w:rFonts w:ascii="Times New Roman" w:hAnsi="Times New Roman" w:cs="Times New Roman"/>
                <w:sz w:val="24"/>
                <w:szCs w:val="24"/>
              </w:rPr>
              <w:t>.</w:t>
            </w:r>
            <w:r w:rsidR="00DD5C77">
              <w:rPr>
                <w:rFonts w:ascii="Times New Roman" w:hAnsi="Times New Roman" w:cs="Times New Roman"/>
                <w:sz w:val="24"/>
                <w:szCs w:val="24"/>
              </w:rPr>
              <w:t xml:space="preserve"> </w:t>
            </w:r>
            <w:r w:rsidRPr="0074339A">
              <w:rPr>
                <w:rFonts w:ascii="Times New Roman" w:eastAsia="Calibri" w:hAnsi="Times New Roman" w:cs="Times New Roman"/>
                <w:sz w:val="24"/>
                <w:szCs w:val="24"/>
              </w:rPr>
              <w:t xml:space="preserve">Līdz ar to </w:t>
            </w:r>
            <w:r w:rsidR="00C5314B" w:rsidRPr="0074339A">
              <w:rPr>
                <w:rFonts w:ascii="Times New Roman" w:eastAsia="Calibri" w:hAnsi="Times New Roman" w:cs="Times New Roman"/>
                <w:iCs/>
                <w:sz w:val="24"/>
                <w:szCs w:val="24"/>
              </w:rPr>
              <w:t xml:space="preserve">Noteikumu </w:t>
            </w:r>
            <w:r w:rsidR="00C5314B" w:rsidRPr="0074339A">
              <w:rPr>
                <w:rFonts w:ascii="Times New Roman" w:hAnsi="Times New Roman" w:cs="Times New Roman"/>
                <w:iCs/>
                <w:sz w:val="24"/>
                <w:szCs w:val="24"/>
              </w:rPr>
              <w:t>Nr.901</w:t>
            </w:r>
            <w:r w:rsidR="00C5314B" w:rsidRPr="0074339A">
              <w:rPr>
                <w:rFonts w:ascii="Times New Roman" w:eastAsia="Calibri" w:hAnsi="Times New Roman" w:cs="Times New Roman"/>
                <w:iCs/>
                <w:sz w:val="24"/>
                <w:szCs w:val="24"/>
              </w:rPr>
              <w:t xml:space="preserve"> pielikumu nepieciešams </w:t>
            </w:r>
            <w:r w:rsidR="00C5314B" w:rsidRPr="0074339A">
              <w:rPr>
                <w:rFonts w:ascii="Times New Roman" w:hAnsi="Times New Roman" w:cs="Times New Roman"/>
                <w:iCs/>
                <w:sz w:val="24"/>
                <w:szCs w:val="24"/>
              </w:rPr>
              <w:t>izdot jaunā redakcijā.</w:t>
            </w:r>
          </w:p>
          <w:p w:rsidR="00C5314B" w:rsidRPr="0074339A" w:rsidRDefault="00C5314B" w:rsidP="00DD5C77">
            <w:pPr>
              <w:shd w:val="clear" w:color="auto" w:fill="FFFFFF" w:themeFill="background1"/>
              <w:spacing w:after="0" w:line="240" w:lineRule="auto"/>
              <w:ind w:left="115" w:right="118"/>
              <w:jc w:val="both"/>
              <w:rPr>
                <w:rFonts w:ascii="Times New Roman" w:hAnsi="Times New Roman" w:cs="Times New Roman"/>
                <w:sz w:val="24"/>
                <w:szCs w:val="24"/>
              </w:rPr>
            </w:pPr>
            <w:r w:rsidRPr="0074339A">
              <w:rPr>
                <w:rFonts w:ascii="Times New Roman" w:hAnsi="Times New Roman" w:cs="Times New Roman"/>
                <w:sz w:val="24"/>
                <w:szCs w:val="24"/>
              </w:rPr>
              <w:t xml:space="preserve">Dažādās </w:t>
            </w:r>
            <w:r w:rsidR="002F4AEA" w:rsidRPr="0074339A">
              <w:rPr>
                <w:rFonts w:ascii="Times New Roman" w:hAnsi="Times New Roman" w:cs="Times New Roman"/>
                <w:sz w:val="24"/>
                <w:szCs w:val="24"/>
              </w:rPr>
              <w:t>i</w:t>
            </w:r>
            <w:r w:rsidRPr="0074339A">
              <w:rPr>
                <w:rFonts w:ascii="Times New Roman" w:hAnsi="Times New Roman" w:cs="Times New Roman"/>
                <w:sz w:val="24"/>
                <w:szCs w:val="24"/>
              </w:rPr>
              <w:t xml:space="preserve">estādēs pakalpojumu izmaksas var atšķirties, jo tās ietekmē komunālo pakalpojumu cenas, sniegto pakalpojumu biežums un citi faktori. Cenrādis dod iespēju katrai </w:t>
            </w:r>
            <w:r w:rsidR="002F4AEA" w:rsidRPr="0074339A">
              <w:rPr>
                <w:rFonts w:ascii="Times New Roman" w:hAnsi="Times New Roman" w:cs="Times New Roman"/>
                <w:sz w:val="24"/>
                <w:szCs w:val="24"/>
              </w:rPr>
              <w:t>i</w:t>
            </w:r>
            <w:r w:rsidRPr="0074339A">
              <w:rPr>
                <w:rFonts w:ascii="Times New Roman" w:hAnsi="Times New Roman" w:cs="Times New Roman"/>
                <w:sz w:val="24"/>
                <w:szCs w:val="24"/>
              </w:rPr>
              <w:t>estādei sniegt pakalpojumus, pamatojot tā izmaksas.</w:t>
            </w:r>
          </w:p>
          <w:p w:rsidR="00DA2CC0" w:rsidRPr="0074339A" w:rsidRDefault="00DA2CC0" w:rsidP="00DD5C77">
            <w:pPr>
              <w:shd w:val="clear" w:color="auto" w:fill="FFFFFF" w:themeFill="background1"/>
              <w:spacing w:after="0" w:line="240" w:lineRule="auto"/>
              <w:ind w:left="115" w:right="118"/>
              <w:jc w:val="both"/>
              <w:rPr>
                <w:rFonts w:ascii="Times New Roman" w:hAnsi="Times New Roman" w:cs="Times New Roman"/>
                <w:sz w:val="24"/>
                <w:szCs w:val="24"/>
              </w:rPr>
            </w:pPr>
            <w:r w:rsidRPr="0074339A">
              <w:rPr>
                <w:rFonts w:ascii="Times New Roman" w:hAnsi="Times New Roman" w:cs="Times New Roman"/>
                <w:sz w:val="24"/>
                <w:szCs w:val="24"/>
              </w:rPr>
              <w:t xml:space="preserve">Saskaņā ar Sociālo pakalpojumu un sociālās palīdzības likuma (turpmāk- Likums) 1.panta 6.punktu ilgstošas sociālās aprūpes un sociālās rehabilitācijas institūcija ir — sociālā institūcija, kas nodrošina personai, kura vecuma vai veselības stāvokļa dēļ nespēj sevi aprūpēt, kā arī bāreņiem un bez vecāku gādības palikušiem bērniem mājokli, pilnu aprūpi un sociālo rehabilitāciju. Vienlaikus minētā panta 1.panta 20.punkts nosaka, ka </w:t>
            </w:r>
            <w:r w:rsidRPr="0074339A">
              <w:rPr>
                <w:rFonts w:ascii="Times New Roman" w:hAnsi="Times New Roman" w:cs="Times New Roman"/>
                <w:bCs/>
                <w:sz w:val="24"/>
                <w:szCs w:val="24"/>
              </w:rPr>
              <w:t>sociālās aprūpes pakalpojums</w:t>
            </w:r>
            <w:r w:rsidRPr="0074339A">
              <w:rPr>
                <w:rFonts w:ascii="Times New Roman" w:hAnsi="Times New Roman" w:cs="Times New Roman"/>
                <w:sz w:val="24"/>
                <w:szCs w:val="24"/>
              </w:rPr>
              <w:t xml:space="preserve"> ir pasākumu kopums, kas vērsts uz to personu pamatvajadzību apmierināšanu, kurām ir objektīvas </w:t>
            </w:r>
            <w:r w:rsidRPr="0074339A">
              <w:rPr>
                <w:rFonts w:ascii="Times New Roman" w:hAnsi="Times New Roman" w:cs="Times New Roman"/>
                <w:sz w:val="24"/>
                <w:szCs w:val="24"/>
              </w:rPr>
              <w:lastRenderedPageBreak/>
              <w:t xml:space="preserve">grūtības aprūpēt sevi vecuma vai funkcionālo traucējumu dēļ, un ietver sevī pakalpojumus personas dzīvesvietā un ilgstošas sociālās aprūpes institūcijās. Līdz ar to, minētās institūcijas sniedz ne tikai ilgstošās sociālās aprūpes un sociālās rehabilitācijas pakalpojumus, bet arī atsevišķus pakalpojumus, piemēram, bērna sociālā atbalsta </w:t>
            </w:r>
            <w:proofErr w:type="spellStart"/>
            <w:r w:rsidRPr="0074339A">
              <w:rPr>
                <w:rFonts w:ascii="Times New Roman" w:hAnsi="Times New Roman" w:cs="Times New Roman"/>
                <w:sz w:val="24"/>
                <w:szCs w:val="24"/>
              </w:rPr>
              <w:t>psihofizioloģiskās</w:t>
            </w:r>
            <w:proofErr w:type="spellEnd"/>
            <w:r w:rsidRPr="0074339A">
              <w:rPr>
                <w:rFonts w:ascii="Times New Roman" w:hAnsi="Times New Roman" w:cs="Times New Roman"/>
                <w:sz w:val="24"/>
                <w:szCs w:val="24"/>
              </w:rPr>
              <w:t xml:space="preserve"> attīstības konsultatīvās programmas speciālistu novērtējumu. Atbilstoši Pievienotās vērtības nodokļa likuma 52.panta pirmās daļas 9.punktam, kas nosaka, ka ar nodokli neapliek sociālās aprūpes, profesionālās un sociālās rehabilitācijas, sociālās palīdzības un sociālā darba pakalpojumus, ko iedzīvotājiem sniedz personas, kuras reģistrētas sociālo pakalpojumu sniedzēju reģistrā, kā arī ēdināšanas pakalpojumus, kurus sociālo pakalpojumu sniedzējs sniedz saskaņā ar savām programmām, minētiem pakalpojumiem netiek piemērots PVN. </w:t>
            </w:r>
          </w:p>
          <w:p w:rsidR="00DA2CC0" w:rsidRPr="0074339A" w:rsidRDefault="00DA2CC0" w:rsidP="00DD5C77">
            <w:pPr>
              <w:shd w:val="clear" w:color="auto" w:fill="FFFFFF" w:themeFill="background1"/>
              <w:spacing w:after="0" w:line="240" w:lineRule="auto"/>
              <w:ind w:left="115" w:right="118"/>
              <w:jc w:val="both"/>
              <w:rPr>
                <w:rFonts w:ascii="Times New Roman" w:hAnsi="Times New Roman" w:cs="Times New Roman"/>
                <w:sz w:val="24"/>
                <w:szCs w:val="24"/>
              </w:rPr>
            </w:pPr>
            <w:r w:rsidRPr="0074339A">
              <w:rPr>
                <w:rFonts w:ascii="Times New Roman" w:hAnsi="Times New Roman" w:cs="Times New Roman"/>
                <w:sz w:val="24"/>
                <w:szCs w:val="24"/>
              </w:rPr>
              <w:t>Tāpat atbilstoši Pievienotās vērtības nodokļa likuma 52.panta pirmās daļas 3.punkta (a) sadaļai PVN netiek piemērots šādiem pakalpojumiem:</w:t>
            </w:r>
          </w:p>
          <w:p w:rsidR="00DA2CC0" w:rsidRPr="0074339A" w:rsidRDefault="00DA2CC0" w:rsidP="00DD5C77">
            <w:pPr>
              <w:pStyle w:val="ListParagraph"/>
              <w:numPr>
                <w:ilvl w:val="0"/>
                <w:numId w:val="17"/>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t xml:space="preserve">Minhenes funkcionālā diagnostika, </w:t>
            </w:r>
          </w:p>
          <w:p w:rsidR="00DA2CC0" w:rsidRPr="0074339A" w:rsidRDefault="00DA2CC0" w:rsidP="00DD5C77">
            <w:pPr>
              <w:pStyle w:val="ListParagraph"/>
              <w:numPr>
                <w:ilvl w:val="0"/>
                <w:numId w:val="17"/>
              </w:numPr>
              <w:shd w:val="clear" w:color="auto" w:fill="FFFFFF" w:themeFill="background1"/>
              <w:spacing w:after="0" w:line="240" w:lineRule="auto"/>
              <w:ind w:left="115" w:right="118" w:firstLine="0"/>
              <w:jc w:val="both"/>
              <w:rPr>
                <w:rFonts w:ascii="Times New Roman" w:hAnsi="Times New Roman" w:cs="Times New Roman"/>
                <w:sz w:val="24"/>
                <w:szCs w:val="24"/>
              </w:rPr>
            </w:pPr>
            <w:proofErr w:type="spellStart"/>
            <w:r w:rsidRPr="0074339A">
              <w:rPr>
                <w:rFonts w:ascii="Times New Roman" w:hAnsi="Times New Roman" w:cs="Times New Roman"/>
                <w:sz w:val="24"/>
                <w:szCs w:val="24"/>
              </w:rPr>
              <w:t>montesori</w:t>
            </w:r>
            <w:proofErr w:type="spellEnd"/>
            <w:r w:rsidRPr="0074339A">
              <w:rPr>
                <w:rFonts w:ascii="Times New Roman" w:hAnsi="Times New Roman" w:cs="Times New Roman"/>
                <w:sz w:val="24"/>
                <w:szCs w:val="24"/>
              </w:rPr>
              <w:t xml:space="preserve"> terapija, </w:t>
            </w:r>
          </w:p>
          <w:p w:rsidR="00DA2CC0" w:rsidRPr="0074339A" w:rsidRDefault="00DA2CC0" w:rsidP="00DD5C77">
            <w:pPr>
              <w:pStyle w:val="ListParagraph"/>
              <w:numPr>
                <w:ilvl w:val="0"/>
                <w:numId w:val="17"/>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t>fizioterapeita konsultācija,</w:t>
            </w:r>
          </w:p>
          <w:p w:rsidR="00DA2CC0" w:rsidRPr="0074339A" w:rsidRDefault="00DA2CC0" w:rsidP="00DD5C77">
            <w:pPr>
              <w:pStyle w:val="ListParagraph"/>
              <w:numPr>
                <w:ilvl w:val="0"/>
                <w:numId w:val="17"/>
              </w:numPr>
              <w:shd w:val="clear" w:color="auto" w:fill="FFFFFF" w:themeFill="background1"/>
              <w:spacing w:after="0" w:line="240" w:lineRule="auto"/>
              <w:ind w:left="115" w:right="118" w:firstLine="0"/>
              <w:jc w:val="both"/>
              <w:rPr>
                <w:rFonts w:ascii="Times New Roman" w:hAnsi="Times New Roman" w:cs="Times New Roman"/>
                <w:sz w:val="24"/>
                <w:szCs w:val="24"/>
              </w:rPr>
            </w:pPr>
            <w:proofErr w:type="spellStart"/>
            <w:r w:rsidRPr="0074339A">
              <w:rPr>
                <w:rFonts w:ascii="Times New Roman" w:hAnsi="Times New Roman" w:cs="Times New Roman"/>
                <w:sz w:val="24"/>
                <w:szCs w:val="24"/>
              </w:rPr>
              <w:t>ergoterapeita</w:t>
            </w:r>
            <w:proofErr w:type="spellEnd"/>
            <w:r w:rsidRPr="0074339A">
              <w:rPr>
                <w:rFonts w:ascii="Times New Roman" w:hAnsi="Times New Roman" w:cs="Times New Roman"/>
                <w:sz w:val="24"/>
                <w:szCs w:val="24"/>
              </w:rPr>
              <w:t xml:space="preserve"> konsultācija,</w:t>
            </w:r>
          </w:p>
          <w:p w:rsidR="00DA2CC0" w:rsidRPr="0074339A" w:rsidRDefault="00DA2CC0" w:rsidP="00DD5C77">
            <w:pPr>
              <w:pStyle w:val="ListParagraph"/>
              <w:numPr>
                <w:ilvl w:val="0"/>
                <w:numId w:val="17"/>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t>hidroterapijas procedūras,</w:t>
            </w:r>
          </w:p>
          <w:p w:rsidR="00DA2CC0" w:rsidRPr="0074339A" w:rsidRDefault="00DA2CC0" w:rsidP="00DD5C77">
            <w:pPr>
              <w:pStyle w:val="ListParagraph"/>
              <w:numPr>
                <w:ilvl w:val="0"/>
                <w:numId w:val="17"/>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t>masāža, u.c.</w:t>
            </w:r>
          </w:p>
          <w:p w:rsidR="00DA2CC0" w:rsidRPr="0074339A" w:rsidRDefault="00DA2CC0" w:rsidP="00DD5C77">
            <w:pPr>
              <w:shd w:val="clear" w:color="auto" w:fill="FFFFFF" w:themeFill="background1"/>
              <w:spacing w:after="0" w:line="240" w:lineRule="auto"/>
              <w:ind w:left="115" w:right="118"/>
              <w:jc w:val="both"/>
              <w:rPr>
                <w:rFonts w:ascii="Times New Roman" w:hAnsi="Times New Roman" w:cs="Times New Roman"/>
                <w:sz w:val="24"/>
                <w:szCs w:val="24"/>
              </w:rPr>
            </w:pPr>
            <w:r w:rsidRPr="0074339A">
              <w:rPr>
                <w:rFonts w:ascii="Times New Roman" w:hAnsi="Times New Roman" w:cs="Times New Roman"/>
                <w:sz w:val="24"/>
                <w:szCs w:val="24"/>
              </w:rPr>
              <w:t xml:space="preserve">Savukārt pakalpojumam “Klienta viesa izmitināšana” atbilstoši Pievienotās vērtības nodokļa likuma 42.panta desmitajai daļai piemēro samazināto PVN likmi. </w:t>
            </w:r>
          </w:p>
          <w:p w:rsidR="00DA2CC0" w:rsidRPr="0074339A" w:rsidRDefault="00DA2CC0" w:rsidP="00DD5C77">
            <w:pPr>
              <w:shd w:val="clear" w:color="auto" w:fill="FFFFFF" w:themeFill="background1"/>
              <w:spacing w:after="0" w:line="240" w:lineRule="auto"/>
              <w:ind w:left="115" w:right="118"/>
              <w:jc w:val="both"/>
              <w:rPr>
                <w:rFonts w:ascii="Times New Roman" w:hAnsi="Times New Roman" w:cs="Times New Roman"/>
                <w:sz w:val="24"/>
                <w:szCs w:val="24"/>
              </w:rPr>
            </w:pPr>
            <w:r w:rsidRPr="0074339A">
              <w:rPr>
                <w:rFonts w:ascii="Times New Roman" w:hAnsi="Times New Roman" w:cs="Times New Roman"/>
                <w:sz w:val="24"/>
                <w:szCs w:val="24"/>
              </w:rPr>
              <w:t>Tāpat atbilstoši minētā panta divpadsmitajai daļai samazinātā PVN likme tiek piemērota diviem pakalpojumiem:</w:t>
            </w:r>
          </w:p>
          <w:p w:rsidR="00DA2CC0" w:rsidRPr="0074339A" w:rsidRDefault="00DA2CC0" w:rsidP="00DD5C77">
            <w:pPr>
              <w:pStyle w:val="ListParagraph"/>
              <w:numPr>
                <w:ilvl w:val="0"/>
                <w:numId w:val="18"/>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t>Siltumenerģija telpu apkurei mājsaimniecībām (bez skaitītāja) apkures sezonā VSAC “Zemgale” filiālē “Ķīši”;</w:t>
            </w:r>
          </w:p>
          <w:p w:rsidR="00DA2CC0" w:rsidRPr="0074339A" w:rsidRDefault="00DA2CC0" w:rsidP="00DD5C77">
            <w:pPr>
              <w:pStyle w:val="ListParagraph"/>
              <w:numPr>
                <w:ilvl w:val="0"/>
                <w:numId w:val="18"/>
              </w:numPr>
              <w:shd w:val="clear" w:color="auto" w:fill="FFFFFF" w:themeFill="background1"/>
              <w:spacing w:after="0" w:line="240" w:lineRule="auto"/>
              <w:ind w:left="115" w:right="118" w:firstLine="0"/>
              <w:jc w:val="both"/>
              <w:rPr>
                <w:rFonts w:ascii="Times New Roman" w:hAnsi="Times New Roman" w:cs="Times New Roman"/>
                <w:sz w:val="24"/>
                <w:szCs w:val="24"/>
              </w:rPr>
            </w:pPr>
            <w:r w:rsidRPr="0074339A">
              <w:rPr>
                <w:rFonts w:ascii="Times New Roman" w:hAnsi="Times New Roman" w:cs="Times New Roman"/>
                <w:sz w:val="24"/>
                <w:szCs w:val="24"/>
              </w:rPr>
              <w:t>Siltumenerģija ūdens uzsildīšanai VSAC “Zemgale” filiālē “Ķīši”.</w:t>
            </w:r>
          </w:p>
          <w:p w:rsidR="007E5C60" w:rsidRPr="0074339A" w:rsidRDefault="00C5314B" w:rsidP="00DD5C77">
            <w:pPr>
              <w:pStyle w:val="naiskr"/>
              <w:shd w:val="clear" w:color="auto" w:fill="FFFFFF" w:themeFill="background1"/>
              <w:ind w:left="115" w:right="131"/>
              <w:jc w:val="both"/>
            </w:pPr>
            <w:r w:rsidRPr="0074339A">
              <w:t xml:space="preserve">Noteikumu projekta mērķis ir noteikt tādus </w:t>
            </w:r>
            <w:r w:rsidR="002F4AEA" w:rsidRPr="0074339A">
              <w:t>i</w:t>
            </w:r>
            <w:r w:rsidRPr="0074339A">
              <w:t>estāžu maksas pakalpojumus, kuru izmaksas atbilst reālajām cenā</w:t>
            </w:r>
            <w:r w:rsidR="00C9747E" w:rsidRPr="0074339A">
              <w:t xml:space="preserve">m un pēc kuriem ir pieprasījums, </w:t>
            </w:r>
            <w:r w:rsidR="00DA2CC0" w:rsidRPr="0074339A">
              <w:t>kā, piemēram,</w:t>
            </w:r>
            <w:r w:rsidR="00DD5C77">
              <w:t xml:space="preserve"> </w:t>
            </w:r>
            <w:r w:rsidR="00C9747E" w:rsidRPr="0074339A">
              <w:rPr>
                <w:lang w:eastAsia="en-US"/>
              </w:rPr>
              <w:t>rehabilitācijas</w:t>
            </w:r>
            <w:r w:rsidR="00C9747E" w:rsidRPr="0074339A">
              <w:t xml:space="preserve"> pakalpojumi, kurus plānots sniegt kā atbalstu k</w:t>
            </w:r>
            <w:r w:rsidR="00C9747E" w:rsidRPr="0074339A">
              <w:rPr>
                <w:lang w:eastAsia="en-US"/>
              </w:rPr>
              <w:t xml:space="preserve">rīžu audžuģimenēs ievietotajiem bērniem. </w:t>
            </w:r>
            <w:r w:rsidRPr="0074339A">
              <w:t>Tāpat noteikumu projekta mērķis ir aktualizēt maksas pakalpojumu izcenojumus atbilstoši Ministru kabineta 2011.gada 3.maija noteikumos Nr.333 „</w:t>
            </w:r>
            <w:r w:rsidRPr="0074339A">
              <w:rPr>
                <w:bCs/>
              </w:rPr>
              <w:t>Kārtība, kādā plānojami un uzskaitāmi ieņēmumi no maksas pakalpojumiem un ar šo pakalpojumu sniegšanu saistītie izdevumi, kā arī maksas pakalpojumu izcenojumu noteikšanas metodika un izcenojumu apstiprināšanas kārtība”</w:t>
            </w:r>
            <w:r w:rsidRPr="0074339A">
              <w:t xml:space="preserve"> noteiktajam.</w:t>
            </w:r>
          </w:p>
          <w:p w:rsidR="004B5EBA" w:rsidRPr="0074339A" w:rsidRDefault="00701D27" w:rsidP="00DD5C77">
            <w:pPr>
              <w:pStyle w:val="naiskr"/>
              <w:shd w:val="clear" w:color="auto" w:fill="FFFFFF" w:themeFill="background1"/>
              <w:ind w:left="115" w:right="131"/>
              <w:jc w:val="both"/>
            </w:pPr>
            <w:r w:rsidRPr="0074339A">
              <w:t xml:space="preserve">Noteikumu projekts nosaka iestāžu sniegto maksas pakalpojumu veidus un to izcenojumus. Noteikumu projektā ir noteikts izcenojums maksas pakalpojumiem, kas nosaukti noteikumu projekta </w:t>
            </w:r>
            <w:r w:rsidR="00A84EE0">
              <w:t>1. un 2.</w:t>
            </w:r>
            <w:r w:rsidRPr="0074339A">
              <w:t xml:space="preserve">pielikumā. Anotācijas pielikumos sniegts </w:t>
            </w:r>
            <w:r w:rsidRPr="0074339A">
              <w:lastRenderedPageBreak/>
              <w:t xml:space="preserve">detalizēts pakalpojumu izmaksu aprēķins. </w:t>
            </w:r>
          </w:p>
          <w:p w:rsidR="00B676EB" w:rsidRPr="00B676EB" w:rsidRDefault="00B676EB" w:rsidP="002A31E6">
            <w:pPr>
              <w:pStyle w:val="ListParagraph"/>
              <w:numPr>
                <w:ilvl w:val="0"/>
                <w:numId w:val="19"/>
              </w:numPr>
              <w:shd w:val="clear" w:color="auto" w:fill="FFFFFF" w:themeFill="background1"/>
              <w:spacing w:before="120" w:after="0" w:line="240" w:lineRule="auto"/>
              <w:ind w:left="115" w:right="103" w:firstLine="0"/>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Noteikumu projektā noteikts, ka noteikum</w:t>
            </w:r>
            <w:r w:rsidR="00C10D22">
              <w:rPr>
                <w:rFonts w:ascii="Times New Roman" w:hAnsi="Times New Roman" w:cs="Times New Roman"/>
                <w:sz w:val="24"/>
                <w:szCs w:val="24"/>
              </w:rPr>
              <w:t>i stāsies spēkā ar 2018.gada 1.maiju</w:t>
            </w:r>
            <w:r>
              <w:rPr>
                <w:rFonts w:ascii="Times New Roman" w:hAnsi="Times New Roman" w:cs="Times New Roman"/>
                <w:sz w:val="24"/>
                <w:szCs w:val="24"/>
              </w:rPr>
              <w:t>.</w:t>
            </w:r>
          </w:p>
          <w:p w:rsidR="00255BFD" w:rsidRPr="0074339A" w:rsidRDefault="00A9137A" w:rsidP="002A31E6">
            <w:pPr>
              <w:pStyle w:val="ListParagraph"/>
              <w:numPr>
                <w:ilvl w:val="0"/>
                <w:numId w:val="19"/>
              </w:numPr>
              <w:shd w:val="clear" w:color="auto" w:fill="FFFFFF" w:themeFill="background1"/>
              <w:spacing w:before="120" w:after="0" w:line="240" w:lineRule="auto"/>
              <w:ind w:left="115" w:right="103" w:firstLine="0"/>
              <w:jc w:val="both"/>
              <w:rPr>
                <w:rFonts w:ascii="Times New Roman" w:eastAsia="Times New Roman" w:hAnsi="Times New Roman" w:cs="Times New Roman"/>
                <w:bCs/>
                <w:sz w:val="24"/>
                <w:szCs w:val="24"/>
                <w:lang w:eastAsia="lv-LV"/>
              </w:rPr>
            </w:pPr>
            <w:r w:rsidRPr="0074339A">
              <w:rPr>
                <w:rFonts w:ascii="Times New Roman" w:hAnsi="Times New Roman" w:cs="Times New Roman"/>
                <w:sz w:val="24"/>
                <w:szCs w:val="24"/>
              </w:rPr>
              <w:t>Ievērojot to, ka jau šobr</w:t>
            </w:r>
            <w:r w:rsidR="005D21F5" w:rsidRPr="0074339A">
              <w:rPr>
                <w:rFonts w:ascii="Times New Roman" w:hAnsi="Times New Roman" w:cs="Times New Roman"/>
                <w:sz w:val="24"/>
                <w:szCs w:val="24"/>
              </w:rPr>
              <w:t>īd</w:t>
            </w:r>
            <w:r w:rsidR="006E1B40">
              <w:rPr>
                <w:rFonts w:ascii="Times New Roman" w:hAnsi="Times New Roman" w:cs="Times New Roman"/>
                <w:sz w:val="24"/>
                <w:szCs w:val="24"/>
              </w:rPr>
              <w:t xml:space="preserve"> </w:t>
            </w:r>
            <w:r w:rsidR="00B676EB">
              <w:rPr>
                <w:rFonts w:ascii="Times New Roman" w:hAnsi="Times New Roman" w:cs="Times New Roman"/>
                <w:sz w:val="24"/>
                <w:szCs w:val="24"/>
              </w:rPr>
              <w:t xml:space="preserve">VSAC „Rīga” </w:t>
            </w:r>
            <w:r w:rsidR="00037578" w:rsidRPr="0074339A">
              <w:rPr>
                <w:rFonts w:ascii="Times New Roman" w:hAnsi="Times New Roman" w:cs="Times New Roman"/>
                <w:sz w:val="24"/>
                <w:szCs w:val="24"/>
              </w:rPr>
              <w:t>ir</w:t>
            </w:r>
            <w:r w:rsidR="005D21F5" w:rsidRPr="0074339A">
              <w:rPr>
                <w:rFonts w:ascii="Times New Roman" w:hAnsi="Times New Roman" w:cs="Times New Roman"/>
                <w:sz w:val="24"/>
                <w:szCs w:val="24"/>
              </w:rPr>
              <w:t xml:space="preserve"> noslēgt</w:t>
            </w:r>
            <w:r w:rsidR="00037578" w:rsidRPr="0074339A">
              <w:rPr>
                <w:rFonts w:ascii="Times New Roman" w:hAnsi="Times New Roman" w:cs="Times New Roman"/>
                <w:sz w:val="24"/>
                <w:szCs w:val="24"/>
              </w:rPr>
              <w:t>i</w:t>
            </w:r>
            <w:r w:rsidR="005D21F5" w:rsidRPr="0074339A">
              <w:rPr>
                <w:rFonts w:ascii="Times New Roman" w:hAnsi="Times New Roman" w:cs="Times New Roman"/>
                <w:sz w:val="24"/>
                <w:szCs w:val="24"/>
              </w:rPr>
              <w:t xml:space="preserve"> līgumi</w:t>
            </w:r>
            <w:r w:rsidR="00037578" w:rsidRPr="0074339A">
              <w:rPr>
                <w:rFonts w:ascii="Times New Roman" w:hAnsi="Times New Roman" w:cs="Times New Roman"/>
                <w:sz w:val="24"/>
                <w:szCs w:val="24"/>
              </w:rPr>
              <w:t xml:space="preserve"> un </w:t>
            </w:r>
            <w:r w:rsidRPr="0074339A">
              <w:rPr>
                <w:rFonts w:ascii="Times New Roman" w:hAnsi="Times New Roman" w:cs="Times New Roman"/>
                <w:sz w:val="24"/>
                <w:szCs w:val="24"/>
              </w:rPr>
              <w:t xml:space="preserve">ir uzsākta </w:t>
            </w:r>
            <w:r w:rsidR="00255BFD" w:rsidRPr="0074339A">
              <w:rPr>
                <w:rFonts w:ascii="Times New Roman" w:hAnsi="Times New Roman" w:cs="Times New Roman"/>
                <w:sz w:val="24"/>
                <w:szCs w:val="24"/>
              </w:rPr>
              <w:t>pakalpojumu sniegšana</w:t>
            </w:r>
            <w:r w:rsidR="00B676EB">
              <w:rPr>
                <w:rFonts w:ascii="Times New Roman" w:hAnsi="Times New Roman" w:cs="Times New Roman"/>
                <w:sz w:val="24"/>
                <w:szCs w:val="24"/>
              </w:rPr>
              <w:t xml:space="preserve"> arī par periodu pēc 2018.gada 1.</w:t>
            </w:r>
            <w:r w:rsidR="00C10D22">
              <w:rPr>
                <w:rFonts w:ascii="Times New Roman" w:hAnsi="Times New Roman" w:cs="Times New Roman"/>
                <w:sz w:val="24"/>
                <w:szCs w:val="24"/>
              </w:rPr>
              <w:t>maija</w:t>
            </w:r>
            <w:r w:rsidR="00037578" w:rsidRPr="0074339A">
              <w:rPr>
                <w:rFonts w:ascii="Times New Roman" w:hAnsi="Times New Roman" w:cs="Times New Roman"/>
                <w:color w:val="000000"/>
                <w:sz w:val="24"/>
                <w:szCs w:val="24"/>
              </w:rPr>
              <w:t>,</w:t>
            </w:r>
            <w:r w:rsidR="00255BFD" w:rsidRPr="0074339A">
              <w:rPr>
                <w:rFonts w:ascii="Times New Roman" w:eastAsia="Times New Roman" w:hAnsi="Times New Roman" w:cs="Times New Roman"/>
                <w:bCs/>
                <w:sz w:val="24"/>
                <w:szCs w:val="24"/>
                <w:lang w:eastAsia="lv-LV"/>
              </w:rPr>
              <w:t xml:space="preserve"> noteikumu </w:t>
            </w:r>
            <w:r w:rsidR="00B676EB">
              <w:rPr>
                <w:rFonts w:ascii="Times New Roman" w:eastAsia="Times New Roman" w:hAnsi="Times New Roman" w:cs="Times New Roman"/>
                <w:bCs/>
                <w:sz w:val="24"/>
                <w:szCs w:val="24"/>
                <w:lang w:eastAsia="lv-LV"/>
              </w:rPr>
              <w:t>projektam izstrādāts</w:t>
            </w:r>
            <w:r w:rsidR="006E1B40">
              <w:rPr>
                <w:rFonts w:ascii="Times New Roman" w:eastAsia="Times New Roman" w:hAnsi="Times New Roman" w:cs="Times New Roman"/>
                <w:bCs/>
                <w:sz w:val="24"/>
                <w:szCs w:val="24"/>
                <w:lang w:eastAsia="lv-LV"/>
              </w:rPr>
              <w:t xml:space="preserve"> </w:t>
            </w:r>
            <w:r w:rsidR="00255BFD" w:rsidRPr="0074339A">
              <w:rPr>
                <w:rFonts w:ascii="Times New Roman" w:eastAsia="Times New Roman" w:hAnsi="Times New Roman" w:cs="Times New Roman"/>
                <w:bCs/>
                <w:sz w:val="24"/>
                <w:szCs w:val="24"/>
                <w:lang w:eastAsia="lv-LV"/>
              </w:rPr>
              <w:t>2.pielikum</w:t>
            </w:r>
            <w:r w:rsidR="00B676EB">
              <w:rPr>
                <w:rFonts w:ascii="Times New Roman" w:eastAsia="Times New Roman" w:hAnsi="Times New Roman" w:cs="Times New Roman"/>
                <w:bCs/>
                <w:sz w:val="24"/>
                <w:szCs w:val="24"/>
                <w:lang w:eastAsia="lv-LV"/>
              </w:rPr>
              <w:t>s, kur</w:t>
            </w:r>
            <w:r w:rsidR="00255BFD" w:rsidRPr="0074339A">
              <w:rPr>
                <w:rFonts w:ascii="Times New Roman" w:eastAsia="Times New Roman" w:hAnsi="Times New Roman" w:cs="Times New Roman"/>
                <w:bCs/>
                <w:sz w:val="24"/>
                <w:szCs w:val="24"/>
                <w:lang w:eastAsia="lv-LV"/>
              </w:rPr>
              <w:t>ā noteiktā cena ir piemērojama par pakalpojumiem t</w:t>
            </w:r>
            <w:r w:rsidR="00B676EB">
              <w:rPr>
                <w:rFonts w:ascii="Times New Roman" w:eastAsia="Times New Roman" w:hAnsi="Times New Roman" w:cs="Times New Roman"/>
                <w:bCs/>
                <w:sz w:val="24"/>
                <w:szCs w:val="24"/>
                <w:lang w:eastAsia="lv-LV"/>
              </w:rPr>
              <w:t>ā</w:t>
            </w:r>
            <w:r w:rsidR="00255BFD" w:rsidRPr="0074339A">
              <w:rPr>
                <w:rFonts w:ascii="Times New Roman" w:eastAsia="Times New Roman" w:hAnsi="Times New Roman" w:cs="Times New Roman"/>
                <w:bCs/>
                <w:sz w:val="24"/>
                <w:szCs w:val="24"/>
                <w:lang w:eastAsia="lv-LV"/>
              </w:rPr>
              <w:t xml:space="preserve">m </w:t>
            </w:r>
            <w:r w:rsidR="00B676EB">
              <w:rPr>
                <w:rFonts w:ascii="Times New Roman" w:eastAsia="Times New Roman" w:hAnsi="Times New Roman" w:cs="Times New Roman"/>
                <w:bCs/>
                <w:sz w:val="24"/>
                <w:szCs w:val="24"/>
                <w:lang w:eastAsia="lv-LV"/>
              </w:rPr>
              <w:t>personām</w:t>
            </w:r>
            <w:r w:rsidR="00255BFD" w:rsidRPr="0074339A">
              <w:rPr>
                <w:rFonts w:ascii="Times New Roman" w:eastAsia="Times New Roman" w:hAnsi="Times New Roman" w:cs="Times New Roman"/>
                <w:bCs/>
                <w:sz w:val="24"/>
                <w:szCs w:val="24"/>
                <w:lang w:eastAsia="lv-LV"/>
              </w:rPr>
              <w:t>, kur</w:t>
            </w:r>
            <w:r w:rsidR="00B676EB">
              <w:rPr>
                <w:rFonts w:ascii="Times New Roman" w:eastAsia="Times New Roman" w:hAnsi="Times New Roman" w:cs="Times New Roman"/>
                <w:bCs/>
                <w:sz w:val="24"/>
                <w:szCs w:val="24"/>
                <w:lang w:eastAsia="lv-LV"/>
              </w:rPr>
              <w:t>as</w:t>
            </w:r>
            <w:r w:rsidR="00255BFD" w:rsidRPr="0074339A">
              <w:rPr>
                <w:rFonts w:ascii="Times New Roman" w:eastAsia="Times New Roman" w:hAnsi="Times New Roman" w:cs="Times New Roman"/>
                <w:bCs/>
                <w:sz w:val="24"/>
                <w:szCs w:val="24"/>
                <w:lang w:eastAsia="lv-LV"/>
              </w:rPr>
              <w:t xml:space="preserve"> ievietot</w:t>
            </w:r>
            <w:r w:rsidR="00B676EB">
              <w:rPr>
                <w:rFonts w:ascii="Times New Roman" w:eastAsia="Times New Roman" w:hAnsi="Times New Roman" w:cs="Times New Roman"/>
                <w:bCs/>
                <w:sz w:val="24"/>
                <w:szCs w:val="24"/>
                <w:lang w:eastAsia="lv-LV"/>
              </w:rPr>
              <w:t>as</w:t>
            </w:r>
            <w:r w:rsidR="00255BFD" w:rsidRPr="0074339A">
              <w:rPr>
                <w:rFonts w:ascii="Times New Roman" w:eastAsia="Times New Roman" w:hAnsi="Times New Roman" w:cs="Times New Roman"/>
                <w:bCs/>
                <w:sz w:val="24"/>
                <w:szCs w:val="24"/>
                <w:lang w:eastAsia="lv-LV"/>
              </w:rPr>
              <w:t xml:space="preserve"> ilgstošas sociālās aprūpes un sociālās rehabilitācijas iestādē līdz </w:t>
            </w:r>
            <w:r w:rsidR="00255BFD" w:rsidRPr="0074339A">
              <w:rPr>
                <w:rFonts w:ascii="Times New Roman" w:eastAsia="Times New Roman" w:hAnsi="Times New Roman" w:cs="Times New Roman"/>
                <w:bCs/>
                <w:sz w:val="24"/>
                <w:szCs w:val="24"/>
                <w:shd w:val="clear" w:color="auto" w:fill="FFFFFF" w:themeFill="background1"/>
                <w:lang w:eastAsia="lv-LV"/>
              </w:rPr>
              <w:t xml:space="preserve">2018.gada </w:t>
            </w:r>
            <w:r w:rsidR="00A84EE0">
              <w:rPr>
                <w:rFonts w:ascii="Times New Roman" w:eastAsia="Times New Roman" w:hAnsi="Times New Roman" w:cs="Times New Roman"/>
                <w:bCs/>
                <w:sz w:val="24"/>
                <w:szCs w:val="24"/>
                <w:shd w:val="clear" w:color="auto" w:fill="FFFFFF" w:themeFill="background1"/>
                <w:lang w:eastAsia="lv-LV"/>
              </w:rPr>
              <w:t>3</w:t>
            </w:r>
            <w:r w:rsidR="00C10D22">
              <w:rPr>
                <w:rFonts w:ascii="Times New Roman" w:eastAsia="Times New Roman" w:hAnsi="Times New Roman" w:cs="Times New Roman"/>
                <w:bCs/>
                <w:sz w:val="24"/>
                <w:szCs w:val="24"/>
                <w:shd w:val="clear" w:color="auto" w:fill="FFFFFF" w:themeFill="background1"/>
                <w:lang w:eastAsia="lv-LV"/>
              </w:rPr>
              <w:t>0</w:t>
            </w:r>
            <w:r w:rsidR="00A84EE0">
              <w:rPr>
                <w:rFonts w:ascii="Times New Roman" w:eastAsia="Times New Roman" w:hAnsi="Times New Roman" w:cs="Times New Roman"/>
                <w:bCs/>
                <w:sz w:val="24"/>
                <w:szCs w:val="24"/>
                <w:shd w:val="clear" w:color="auto" w:fill="FFFFFF" w:themeFill="background1"/>
                <w:lang w:eastAsia="lv-LV"/>
              </w:rPr>
              <w:t>.</w:t>
            </w:r>
            <w:r w:rsidR="00C10D22">
              <w:rPr>
                <w:rFonts w:ascii="Times New Roman" w:eastAsia="Times New Roman" w:hAnsi="Times New Roman" w:cs="Times New Roman"/>
                <w:bCs/>
                <w:sz w:val="24"/>
                <w:szCs w:val="24"/>
                <w:shd w:val="clear" w:color="auto" w:fill="FFFFFF" w:themeFill="background1"/>
                <w:lang w:eastAsia="lv-LV"/>
              </w:rPr>
              <w:t>aprīlim</w:t>
            </w:r>
            <w:r w:rsidR="00255BFD" w:rsidRPr="0074339A">
              <w:rPr>
                <w:rFonts w:ascii="Times New Roman" w:eastAsia="Times New Roman" w:hAnsi="Times New Roman" w:cs="Times New Roman"/>
                <w:bCs/>
                <w:sz w:val="24"/>
                <w:szCs w:val="24"/>
                <w:shd w:val="clear" w:color="auto" w:fill="FFFFFF" w:themeFill="background1"/>
                <w:lang w:eastAsia="lv-LV"/>
              </w:rPr>
              <w:t>,</w:t>
            </w:r>
            <w:r w:rsidR="00255BFD" w:rsidRPr="0074339A">
              <w:rPr>
                <w:rFonts w:ascii="Times New Roman" w:eastAsia="Times New Roman" w:hAnsi="Times New Roman" w:cs="Times New Roman"/>
                <w:bCs/>
                <w:sz w:val="24"/>
                <w:szCs w:val="24"/>
                <w:lang w:eastAsia="lv-LV"/>
              </w:rPr>
              <w:t xml:space="preserve"> bet ne </w:t>
            </w:r>
            <w:r w:rsidR="00255BFD" w:rsidRPr="0074339A">
              <w:rPr>
                <w:rFonts w:ascii="Times New Roman" w:hAnsi="Times New Roman" w:cs="Times New Roman"/>
                <w:sz w:val="24"/>
                <w:szCs w:val="24"/>
              </w:rPr>
              <w:t>ilgāk kā līdz 2018.gada 31.decembrim.</w:t>
            </w:r>
          </w:p>
          <w:p w:rsidR="00701D27" w:rsidRPr="0074339A" w:rsidRDefault="00701D27" w:rsidP="002A31E6">
            <w:pPr>
              <w:shd w:val="clear" w:color="auto" w:fill="FFFFFF" w:themeFill="background1"/>
              <w:spacing w:after="0" w:line="240" w:lineRule="auto"/>
              <w:ind w:left="115" w:right="103"/>
              <w:jc w:val="both"/>
              <w:rPr>
                <w:rFonts w:ascii="Times New Roman" w:hAnsi="Times New Roman" w:cs="Times New Roman"/>
                <w:sz w:val="24"/>
                <w:szCs w:val="24"/>
              </w:rPr>
            </w:pPr>
            <w:r w:rsidRPr="0074339A">
              <w:rPr>
                <w:rFonts w:ascii="Times New Roman" w:hAnsi="Times New Roman" w:cs="Times New Roman"/>
                <w:sz w:val="24"/>
                <w:szCs w:val="24"/>
              </w:rPr>
              <w:t>Noteikumu projekts pilnībā atrisinās anotācijas I sadaļas 2.punktā minētās problēmas.</w:t>
            </w:r>
          </w:p>
          <w:p w:rsidR="00894C55" w:rsidRPr="0074339A" w:rsidRDefault="00701D27" w:rsidP="002A31E6">
            <w:pPr>
              <w:shd w:val="clear" w:color="auto" w:fill="FFFFFF" w:themeFill="background1"/>
              <w:spacing w:after="0" w:line="240" w:lineRule="auto"/>
              <w:ind w:left="115" w:right="103"/>
              <w:jc w:val="both"/>
              <w:rPr>
                <w:rFonts w:ascii="Times New Roman" w:hAnsi="Times New Roman" w:cs="Times New Roman"/>
                <w:sz w:val="24"/>
                <w:szCs w:val="24"/>
              </w:rPr>
            </w:pPr>
            <w:r w:rsidRPr="0074339A">
              <w:rPr>
                <w:rFonts w:ascii="Times New Roman" w:hAnsi="Times New Roman" w:cs="Times New Roman"/>
                <w:sz w:val="24"/>
                <w:szCs w:val="24"/>
              </w:rPr>
              <w:t xml:space="preserve">Līdz ar </w:t>
            </w:r>
            <w:r w:rsidR="00A9137A" w:rsidRPr="0074339A">
              <w:rPr>
                <w:rFonts w:ascii="Times New Roman" w:hAnsi="Times New Roman" w:cs="Times New Roman"/>
                <w:sz w:val="24"/>
                <w:szCs w:val="24"/>
              </w:rPr>
              <w:t xml:space="preserve">noteikumu </w:t>
            </w:r>
            <w:r w:rsidRPr="0074339A">
              <w:rPr>
                <w:rFonts w:ascii="Times New Roman" w:hAnsi="Times New Roman" w:cs="Times New Roman"/>
                <w:sz w:val="24"/>
                <w:szCs w:val="24"/>
              </w:rPr>
              <w:t xml:space="preserve">projekta </w:t>
            </w:r>
            <w:r w:rsidR="007A405D">
              <w:rPr>
                <w:rFonts w:ascii="Times New Roman" w:hAnsi="Times New Roman" w:cs="Times New Roman"/>
                <w:sz w:val="24"/>
                <w:szCs w:val="24"/>
              </w:rPr>
              <w:t>stāšanos spēkā</w:t>
            </w:r>
            <w:r w:rsidRPr="0074339A">
              <w:rPr>
                <w:rFonts w:ascii="Times New Roman" w:hAnsi="Times New Roman" w:cs="Times New Roman"/>
                <w:sz w:val="24"/>
                <w:szCs w:val="24"/>
              </w:rPr>
              <w:t xml:space="preserve"> noteikumi Nr.901 zaudēs spēku.</w:t>
            </w:r>
            <w:r w:rsidR="00DC0D9F" w:rsidRPr="0074339A">
              <w:rPr>
                <w:rFonts w:ascii="Times New Roman" w:hAnsi="Times New Roman" w:cs="Times New Roman"/>
                <w:vanish/>
                <w:sz w:val="24"/>
                <w:szCs w:val="24"/>
              </w:rPr>
              <w:t>18</w:t>
            </w:r>
            <w:sdt>
              <w:sdtPr>
                <w:rPr>
                  <w:rFonts w:ascii="Times New Roman" w:eastAsia="Times New Roman" w:hAnsi="Times New Roman" w:cs="Times New Roman"/>
                  <w:vanish/>
                  <w:sz w:val="24"/>
                  <w:szCs w:val="24"/>
                  <w:lang w:eastAsia="lv-LV"/>
                </w:rPr>
                <w:id w:val="-1945218117"/>
                <w:placeholder>
                  <w:docPart w:val="C2EC51BD30FC49B48874927AFE5E926E"/>
                </w:placeholder>
                <w:text/>
              </w:sdtPr>
              <w:sdtEndPr/>
              <w:sdtContent>
                <w:r w:rsidR="00DC0D9F" w:rsidRPr="0074339A">
                  <w:rPr>
                    <w:rFonts w:ascii="Times New Roman" w:eastAsia="Times New Roman" w:hAnsi="Times New Roman" w:cs="Times New Roman"/>
                    <w:vanish/>
                    <w:sz w:val="24"/>
                    <w:szCs w:val="24"/>
                    <w:lang w:eastAsia="lv-LV"/>
                  </w:rPr>
                  <w:t>("Pašreizējā situācija un problēmas, kuru risināšanai tiesību akta projekts izstrādāts, tiesiskā regulējuma mērķis un būtība") raksturo pašreizējo situāciju jomā, uz ko attiecināms projekts:14.1. raksturo problēmu, kuras risināšanai nepieciešama projekta izstrāde. Problēmas identificēšanai un raksturošanai pēc iespējas izmanto uz pierādījumiem balstītus faktus, kas raksturo risināmo problēmu un attiecīgo politikas jomu (ja attiecināms), norāda informāciju par iepriekš veiktajiem politikas ietekmes novērtējumiem (sākotnējiem, starpposma un gala novērtējumiem) vai cita veida pētījumiem, ietverot pārskatu par šo ietekmes novērtējumu vai pētījumu galvenajiem secinājumiem, ieteiktajiem risinājumiem un turpmāko rīcību;14.2. norāda pastāvošo tiesisko regulējumu un skaidro tā būtību, kā arī raksturo pastāvošā tiesiskā regulējuma nepilnības. Ja attiecībā uz norādīto problēmu nepastāv tiesiskais regulējums, tad skaidro, kādas sekas rada tiesiskā regulējuma neesība;14.3. norāda informāciju par projekta izdošanas mērķi (sasaistot to ar informāciju par esošo situāciju) un aprakstošu informāciju par projekta būtību (necitējot projektā ietvertās normas), raksturo pastāvošā tiesiskā regulējuma nepilnības un skaidro, kā tiesiskā regulējuma izmaiņas risinās norādīto problēmu vai atrisi</w:t>
                </w:r>
                <w:r w:rsidRPr="0074339A">
                  <w:rPr>
                    <w:rFonts w:ascii="Times New Roman" w:eastAsia="Times New Roman" w:hAnsi="Times New Roman" w:cs="Times New Roman"/>
                    <w:vanish/>
                    <w:sz w:val="24"/>
                    <w:szCs w:val="24"/>
                    <w:lang w:eastAsia="lv-LV"/>
                  </w:rPr>
                  <w:t>nās to pilnīb</w:t>
                </w:r>
              </w:sdtContent>
            </w:sdt>
          </w:p>
        </w:tc>
      </w:tr>
      <w:tr w:rsidR="00AE7EBF" w:rsidRPr="0074339A" w:rsidTr="00175CD7">
        <w:trPr>
          <w:trHeight w:val="372"/>
        </w:trPr>
        <w:tc>
          <w:tcPr>
            <w:tcW w:w="291"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lastRenderedPageBreak/>
              <w:t>3.</w:t>
            </w:r>
          </w:p>
        </w:tc>
        <w:tc>
          <w:tcPr>
            <w:tcW w:w="1449"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Projekta izstrādē iesaistītās institūcijas</w:t>
            </w:r>
          </w:p>
        </w:tc>
        <w:tc>
          <w:tcPr>
            <w:tcW w:w="3260" w:type="pct"/>
            <w:tcBorders>
              <w:top w:val="outset" w:sz="6" w:space="0" w:color="414142"/>
              <w:left w:val="outset" w:sz="6" w:space="0" w:color="414142"/>
              <w:bottom w:val="outset" w:sz="6" w:space="0" w:color="414142"/>
              <w:right w:val="outset" w:sz="6" w:space="0" w:color="414142"/>
            </w:tcBorders>
            <w:hideMark/>
          </w:tcPr>
          <w:p w:rsidR="00894C55" w:rsidRPr="0074339A" w:rsidRDefault="00DA51E0" w:rsidP="002A31E6">
            <w:pPr>
              <w:shd w:val="clear" w:color="auto" w:fill="FFFFFF" w:themeFill="background1"/>
              <w:spacing w:after="0" w:line="240" w:lineRule="auto"/>
              <w:ind w:left="115" w:right="103"/>
              <w:jc w:val="both"/>
              <w:rPr>
                <w:rFonts w:ascii="Times New Roman" w:eastAsia="Times New Roman" w:hAnsi="Times New Roman" w:cs="Times New Roman"/>
                <w:sz w:val="24"/>
                <w:szCs w:val="24"/>
                <w:lang w:eastAsia="lv-LV"/>
              </w:rPr>
            </w:pPr>
            <w:r w:rsidRPr="0074339A">
              <w:rPr>
                <w:rFonts w:ascii="Times New Roman" w:hAnsi="Times New Roman" w:cs="Times New Roman"/>
                <w:sz w:val="24"/>
                <w:szCs w:val="24"/>
              </w:rPr>
              <w:t xml:space="preserve">Labklājības ministrija un tās padotībā esošās </w:t>
            </w:r>
            <w:r w:rsidR="00701D27" w:rsidRPr="0074339A">
              <w:rPr>
                <w:rFonts w:ascii="Times New Roman" w:hAnsi="Times New Roman" w:cs="Times New Roman"/>
                <w:sz w:val="24"/>
                <w:szCs w:val="24"/>
              </w:rPr>
              <w:t>5</w:t>
            </w:r>
            <w:r w:rsidR="002A31E6">
              <w:rPr>
                <w:rFonts w:ascii="Times New Roman" w:hAnsi="Times New Roman" w:cs="Times New Roman"/>
                <w:sz w:val="24"/>
                <w:szCs w:val="24"/>
              </w:rPr>
              <w:t xml:space="preserve"> </w:t>
            </w:r>
            <w:r w:rsidR="002F4AEA" w:rsidRPr="0074339A">
              <w:rPr>
                <w:rFonts w:ascii="Times New Roman" w:hAnsi="Times New Roman" w:cs="Times New Roman"/>
                <w:sz w:val="24"/>
                <w:szCs w:val="24"/>
              </w:rPr>
              <w:t>i</w:t>
            </w:r>
            <w:r w:rsidRPr="0074339A">
              <w:rPr>
                <w:rFonts w:ascii="Times New Roman" w:hAnsi="Times New Roman" w:cs="Times New Roman"/>
                <w:sz w:val="24"/>
                <w:szCs w:val="24"/>
              </w:rPr>
              <w:t>estādes</w:t>
            </w:r>
            <w:r w:rsidR="0097685D" w:rsidRPr="0074339A">
              <w:rPr>
                <w:rFonts w:ascii="Times New Roman" w:hAnsi="Times New Roman" w:cs="Times New Roman"/>
                <w:sz w:val="24"/>
                <w:szCs w:val="24"/>
              </w:rPr>
              <w:t xml:space="preserve"> -</w:t>
            </w:r>
            <w:proofErr w:type="gramStart"/>
            <w:r w:rsidR="0097685D" w:rsidRPr="0074339A">
              <w:rPr>
                <w:rFonts w:ascii="Times New Roman" w:hAnsi="Times New Roman" w:cs="Times New Roman"/>
                <w:sz w:val="24"/>
                <w:szCs w:val="24"/>
              </w:rPr>
              <w:t xml:space="preserve"> </w:t>
            </w:r>
            <w:r w:rsidR="002A31E6">
              <w:rPr>
                <w:rFonts w:ascii="Times New Roman" w:hAnsi="Times New Roman" w:cs="Times New Roman"/>
                <w:sz w:val="24"/>
                <w:szCs w:val="24"/>
              </w:rPr>
              <w:t xml:space="preserve">                </w:t>
            </w:r>
            <w:proofErr w:type="gramEnd"/>
            <w:r w:rsidR="00A30D32" w:rsidRPr="0074339A">
              <w:rPr>
                <w:rFonts w:ascii="Times New Roman" w:eastAsia="Times New Roman" w:hAnsi="Times New Roman" w:cs="Times New Roman"/>
                <w:sz w:val="24"/>
                <w:szCs w:val="24"/>
                <w:lang w:eastAsia="lv-LV"/>
              </w:rPr>
              <w:t xml:space="preserve">VSAC </w:t>
            </w:r>
            <w:r w:rsidR="00A30D32" w:rsidRPr="0074339A">
              <w:rPr>
                <w:rFonts w:ascii="Times New Roman" w:hAnsi="Times New Roman" w:cs="Times New Roman"/>
                <w:iCs/>
                <w:sz w:val="24"/>
                <w:szCs w:val="24"/>
              </w:rPr>
              <w:t>“Kurzeme”, VSAC “Latgale”, VSAC “Rīga”, VSAC “Vidzeme” un VSAC “Zemgale”</w:t>
            </w:r>
            <w:r w:rsidR="00A30D32" w:rsidRPr="0074339A">
              <w:rPr>
                <w:rFonts w:ascii="Times New Roman" w:eastAsia="Times New Roman" w:hAnsi="Times New Roman" w:cs="Times New Roman"/>
                <w:sz w:val="24"/>
                <w:szCs w:val="24"/>
                <w:lang w:eastAsia="lv-LV"/>
              </w:rPr>
              <w:t>.</w:t>
            </w:r>
          </w:p>
        </w:tc>
      </w:tr>
      <w:tr w:rsidR="00AE7EBF" w:rsidRPr="0074339A" w:rsidTr="00175CD7">
        <w:tc>
          <w:tcPr>
            <w:tcW w:w="291"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4.</w:t>
            </w:r>
          </w:p>
        </w:tc>
        <w:tc>
          <w:tcPr>
            <w:tcW w:w="1449"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Cita informācija</w:t>
            </w:r>
          </w:p>
        </w:tc>
        <w:tc>
          <w:tcPr>
            <w:tcW w:w="3260" w:type="pct"/>
            <w:tcBorders>
              <w:top w:val="outset" w:sz="6" w:space="0" w:color="414142"/>
              <w:left w:val="outset" w:sz="6" w:space="0" w:color="414142"/>
              <w:bottom w:val="outset" w:sz="6" w:space="0" w:color="414142"/>
              <w:right w:val="outset" w:sz="6" w:space="0" w:color="414142"/>
            </w:tcBorders>
            <w:hideMark/>
          </w:tcPr>
          <w:p w:rsidR="00894C55" w:rsidRPr="0074339A" w:rsidRDefault="006460AE" w:rsidP="00075602">
            <w:pPr>
              <w:shd w:val="clear" w:color="auto" w:fill="FFFFFF" w:themeFill="background1"/>
              <w:spacing w:after="0" w:line="240" w:lineRule="auto"/>
              <w:ind w:firstLine="115"/>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Nav.</w:t>
            </w:r>
          </w:p>
        </w:tc>
      </w:tr>
    </w:tbl>
    <w:p w:rsidR="00894C55" w:rsidRPr="0074339A" w:rsidRDefault="00894C55" w:rsidP="00AE7EBF">
      <w:pPr>
        <w:shd w:val="clear" w:color="auto" w:fill="FFFFFF" w:themeFill="background1"/>
        <w:spacing w:after="0" w:line="240" w:lineRule="auto"/>
        <w:ind w:firstLine="301"/>
        <w:rPr>
          <w:rFonts w:ascii="Times New Roman" w:eastAsia="Times New Roman" w:hAnsi="Times New Roman" w:cs="Times New Roman"/>
          <w:sz w:val="24"/>
          <w:szCs w:val="24"/>
          <w:lang w:eastAsia="lv-LV"/>
        </w:rPr>
      </w:pPr>
    </w:p>
    <w:p w:rsidR="00792A91" w:rsidRPr="0074339A" w:rsidRDefault="00792A91" w:rsidP="00AE7EBF">
      <w:pPr>
        <w:shd w:val="clear" w:color="auto" w:fill="FFFFFF" w:themeFill="background1"/>
        <w:spacing w:after="0" w:line="240" w:lineRule="auto"/>
        <w:ind w:firstLine="301"/>
        <w:rPr>
          <w:rFonts w:ascii="Times New Roman" w:eastAsia="Times New Roman" w:hAnsi="Times New Roman" w:cs="Times New Roman"/>
          <w:sz w:val="24"/>
          <w:szCs w:val="24"/>
          <w:lang w:eastAsia="lv-LV"/>
        </w:rPr>
      </w:pPr>
    </w:p>
    <w:tbl>
      <w:tblPr>
        <w:tblW w:w="5208"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18"/>
        <w:gridCol w:w="2926"/>
        <w:gridCol w:w="6657"/>
      </w:tblGrid>
      <w:tr w:rsidR="00AE7EBF" w:rsidRPr="0074339A" w:rsidTr="003D092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74339A" w:rsidRDefault="00894C55" w:rsidP="00AE7EBF">
            <w:pPr>
              <w:shd w:val="clear" w:color="auto" w:fill="FFFFFF" w:themeFill="background1"/>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339A">
              <w:rPr>
                <w:rFonts w:ascii="Times New Roman" w:eastAsia="Times New Roman" w:hAnsi="Times New Roman" w:cs="Times New Roman"/>
                <w:b/>
                <w:bCs/>
                <w:sz w:val="24"/>
                <w:szCs w:val="24"/>
                <w:lang w:eastAsia="lv-LV"/>
              </w:rPr>
              <w:t>II.</w:t>
            </w:r>
            <w:r w:rsidR="0050178F" w:rsidRPr="0074339A">
              <w:rPr>
                <w:rFonts w:ascii="Times New Roman" w:eastAsia="Times New Roman" w:hAnsi="Times New Roman" w:cs="Times New Roman"/>
                <w:b/>
                <w:bCs/>
                <w:sz w:val="24"/>
                <w:szCs w:val="24"/>
                <w:lang w:eastAsia="lv-LV"/>
              </w:rPr>
              <w:t> </w:t>
            </w:r>
            <w:r w:rsidRPr="0074339A">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AE7EBF" w:rsidRPr="0074339A" w:rsidTr="00075602">
        <w:trPr>
          <w:trHeight w:val="372"/>
        </w:trPr>
        <w:tc>
          <w:tcPr>
            <w:tcW w:w="303"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i/>
                <w:sz w:val="24"/>
                <w:szCs w:val="24"/>
                <w:lang w:eastAsia="lv-LV"/>
              </w:rPr>
            </w:pPr>
            <w:r w:rsidRPr="0074339A">
              <w:rPr>
                <w:rFonts w:ascii="Times New Roman" w:eastAsia="Times New Roman" w:hAnsi="Times New Roman" w:cs="Times New Roman"/>
                <w:i/>
                <w:sz w:val="24"/>
                <w:szCs w:val="24"/>
                <w:lang w:eastAsia="lv-LV"/>
              </w:rPr>
              <w:t>1.</w:t>
            </w:r>
          </w:p>
        </w:tc>
        <w:tc>
          <w:tcPr>
            <w:tcW w:w="1434"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i/>
                <w:sz w:val="24"/>
                <w:szCs w:val="24"/>
                <w:lang w:eastAsia="lv-LV"/>
              </w:rPr>
            </w:pPr>
            <w:r w:rsidRPr="0074339A">
              <w:rPr>
                <w:rFonts w:ascii="Times New Roman" w:eastAsia="Times New Roman" w:hAnsi="Times New Roman" w:cs="Times New Roman"/>
                <w:i/>
                <w:sz w:val="24"/>
                <w:szCs w:val="24"/>
                <w:lang w:eastAsia="lv-LV"/>
              </w:rPr>
              <w:t>Sabiedrības mērķgrupas, kuras tiesiskais regulējums ietekmē vai varētu ietekmēt</w:t>
            </w:r>
          </w:p>
        </w:tc>
        <w:tc>
          <w:tcPr>
            <w:tcW w:w="3263" w:type="pct"/>
            <w:tcBorders>
              <w:top w:val="outset" w:sz="6" w:space="0" w:color="414142"/>
              <w:left w:val="outset" w:sz="6" w:space="0" w:color="414142"/>
              <w:bottom w:val="outset" w:sz="6" w:space="0" w:color="414142"/>
              <w:right w:val="outset" w:sz="6" w:space="0" w:color="414142"/>
            </w:tcBorders>
            <w:hideMark/>
          </w:tcPr>
          <w:p w:rsidR="00894C55" w:rsidRPr="0074339A" w:rsidRDefault="006460AE" w:rsidP="00075602">
            <w:pPr>
              <w:shd w:val="clear" w:color="auto" w:fill="FFFFFF" w:themeFill="background1"/>
              <w:spacing w:after="0" w:line="240" w:lineRule="auto"/>
              <w:ind w:left="118" w:right="140"/>
              <w:jc w:val="both"/>
              <w:rPr>
                <w:rFonts w:ascii="Times New Roman" w:eastAsia="Times New Roman" w:hAnsi="Times New Roman" w:cs="Times New Roman"/>
                <w:sz w:val="24"/>
                <w:szCs w:val="24"/>
                <w:lang w:eastAsia="lv-LV"/>
              </w:rPr>
            </w:pPr>
            <w:r w:rsidRPr="0074339A">
              <w:rPr>
                <w:rFonts w:ascii="Times New Roman" w:eastAsia="Calibri" w:hAnsi="Times New Roman" w:cs="Times New Roman"/>
                <w:sz w:val="24"/>
                <w:szCs w:val="24"/>
              </w:rPr>
              <w:t xml:space="preserve">Noteikumu projektā definētie maksas pakalpojumi galvenokārt paredzēti </w:t>
            </w:r>
            <w:r w:rsidR="002F4AEA" w:rsidRPr="0074339A">
              <w:rPr>
                <w:rFonts w:ascii="Times New Roman" w:eastAsia="Calibri" w:hAnsi="Times New Roman" w:cs="Times New Roman"/>
                <w:sz w:val="24"/>
                <w:szCs w:val="24"/>
              </w:rPr>
              <w:t>i</w:t>
            </w:r>
            <w:r w:rsidRPr="0074339A">
              <w:rPr>
                <w:rFonts w:ascii="Times New Roman" w:eastAsia="Calibri" w:hAnsi="Times New Roman" w:cs="Times New Roman"/>
                <w:sz w:val="24"/>
                <w:szCs w:val="24"/>
              </w:rPr>
              <w:t xml:space="preserve">estāžu klientiem, kuri pakalpojumu apmaksā no pašu līdzekļiem vai par kuru pakalpojumiem pilnībā vai daļēji maksā pašvaldība vai klientu viesi, kā arī </w:t>
            </w:r>
            <w:r w:rsidR="002F4AEA" w:rsidRPr="0074339A">
              <w:rPr>
                <w:rFonts w:ascii="Times New Roman" w:eastAsia="Calibri" w:hAnsi="Times New Roman" w:cs="Times New Roman"/>
                <w:sz w:val="24"/>
                <w:szCs w:val="24"/>
              </w:rPr>
              <w:t>i</w:t>
            </w:r>
            <w:r w:rsidRPr="0074339A">
              <w:rPr>
                <w:rFonts w:ascii="Times New Roman" w:eastAsia="Calibri" w:hAnsi="Times New Roman" w:cs="Times New Roman"/>
                <w:sz w:val="24"/>
                <w:szCs w:val="24"/>
              </w:rPr>
              <w:t xml:space="preserve">estāžu darbiniekiem. Saskaņā ar </w:t>
            </w:r>
            <w:r w:rsidR="002F4AEA" w:rsidRPr="0074339A">
              <w:rPr>
                <w:rFonts w:ascii="Times New Roman" w:eastAsia="Calibri" w:hAnsi="Times New Roman" w:cs="Times New Roman"/>
                <w:sz w:val="24"/>
                <w:szCs w:val="24"/>
              </w:rPr>
              <w:t>i</w:t>
            </w:r>
            <w:r w:rsidRPr="0074339A">
              <w:rPr>
                <w:rFonts w:ascii="Times New Roman" w:eastAsia="Calibri" w:hAnsi="Times New Roman" w:cs="Times New Roman"/>
                <w:sz w:val="24"/>
                <w:szCs w:val="24"/>
              </w:rPr>
              <w:t xml:space="preserve">estāžu sniegto informāciju noteikumu projektā paredzētos pakalpojumus izmantos vismaz </w:t>
            </w:r>
            <w:r w:rsidR="00701D27" w:rsidRPr="0074339A">
              <w:rPr>
                <w:rFonts w:ascii="Times New Roman" w:hAnsi="Times New Roman" w:cs="Times New Roman"/>
                <w:sz w:val="24"/>
                <w:szCs w:val="24"/>
              </w:rPr>
              <w:t>50</w:t>
            </w:r>
            <w:r w:rsidRPr="0074339A">
              <w:rPr>
                <w:rFonts w:ascii="Times New Roman" w:eastAsia="Calibri" w:hAnsi="Times New Roman" w:cs="Times New Roman"/>
                <w:sz w:val="24"/>
                <w:szCs w:val="24"/>
              </w:rPr>
              <w:t xml:space="preserve"> klienti un 600 </w:t>
            </w:r>
            <w:r w:rsidR="007A405D">
              <w:rPr>
                <w:rFonts w:ascii="Times New Roman" w:eastAsia="Calibri" w:hAnsi="Times New Roman" w:cs="Times New Roman"/>
                <w:sz w:val="24"/>
                <w:szCs w:val="24"/>
              </w:rPr>
              <w:t>i</w:t>
            </w:r>
            <w:r w:rsidRPr="0074339A">
              <w:rPr>
                <w:rFonts w:ascii="Times New Roman" w:eastAsia="Calibri" w:hAnsi="Times New Roman" w:cs="Times New Roman"/>
                <w:sz w:val="24"/>
                <w:szCs w:val="24"/>
              </w:rPr>
              <w:t>estāžu darbinieki dienā. Iestāžu sniegto komunālo pakalpojumu saņēmēji ir fiziskas pers</w:t>
            </w:r>
            <w:r w:rsidRPr="0074339A">
              <w:rPr>
                <w:rFonts w:ascii="Times New Roman" w:hAnsi="Times New Roman" w:cs="Times New Roman"/>
                <w:sz w:val="24"/>
                <w:szCs w:val="24"/>
              </w:rPr>
              <w:t>onas, kuru mājokļi ir pieslēgti</w:t>
            </w:r>
            <w:r w:rsidR="00DD5C77">
              <w:rPr>
                <w:rFonts w:ascii="Times New Roman" w:hAnsi="Times New Roman" w:cs="Times New Roman"/>
                <w:sz w:val="24"/>
                <w:szCs w:val="24"/>
              </w:rPr>
              <w:t xml:space="preserve"> </w:t>
            </w:r>
            <w:r w:rsidR="002F4AEA" w:rsidRPr="0074339A">
              <w:rPr>
                <w:rFonts w:ascii="Times New Roman" w:eastAsia="Calibri" w:hAnsi="Times New Roman" w:cs="Times New Roman"/>
                <w:sz w:val="24"/>
                <w:szCs w:val="24"/>
              </w:rPr>
              <w:t>i</w:t>
            </w:r>
            <w:r w:rsidRPr="0074339A">
              <w:rPr>
                <w:rFonts w:ascii="Times New Roman" w:eastAsia="Calibri" w:hAnsi="Times New Roman" w:cs="Times New Roman"/>
                <w:sz w:val="24"/>
                <w:szCs w:val="24"/>
              </w:rPr>
              <w:t xml:space="preserve">estāžu ūdensapgādes un kanalizācijas sistēmu infrastruktūrai. Saskaņā ar </w:t>
            </w:r>
            <w:r w:rsidR="002F4AEA" w:rsidRPr="0074339A">
              <w:rPr>
                <w:rFonts w:ascii="Times New Roman" w:eastAsia="Calibri" w:hAnsi="Times New Roman" w:cs="Times New Roman"/>
                <w:sz w:val="24"/>
                <w:szCs w:val="24"/>
              </w:rPr>
              <w:t>i</w:t>
            </w:r>
            <w:r w:rsidRPr="0074339A">
              <w:rPr>
                <w:rFonts w:ascii="Times New Roman" w:eastAsia="Calibri" w:hAnsi="Times New Roman" w:cs="Times New Roman"/>
                <w:sz w:val="24"/>
                <w:szCs w:val="24"/>
              </w:rPr>
              <w:t xml:space="preserve">estāžu sniegto informāciju noteikumu projektā iekļautos komunālos pakalpojumus izmantos </w:t>
            </w:r>
            <w:r w:rsidR="00AC47AE" w:rsidRPr="0074339A">
              <w:rPr>
                <w:rFonts w:ascii="Times New Roman" w:eastAsia="Calibri" w:hAnsi="Times New Roman" w:cs="Times New Roman"/>
                <w:sz w:val="24"/>
                <w:szCs w:val="24"/>
                <w:shd w:val="clear" w:color="auto" w:fill="FFFFFF" w:themeFill="background1"/>
              </w:rPr>
              <w:t>143</w:t>
            </w:r>
            <w:r w:rsidRPr="0074339A">
              <w:rPr>
                <w:rFonts w:ascii="Times New Roman" w:eastAsia="Calibri" w:hAnsi="Times New Roman" w:cs="Times New Roman"/>
                <w:sz w:val="24"/>
                <w:szCs w:val="24"/>
              </w:rPr>
              <w:t xml:space="preserve"> mājsaimniecības.</w:t>
            </w:r>
          </w:p>
        </w:tc>
      </w:tr>
      <w:tr w:rsidR="00AE7EBF" w:rsidRPr="0074339A" w:rsidTr="00075602">
        <w:trPr>
          <w:trHeight w:val="372"/>
        </w:trPr>
        <w:tc>
          <w:tcPr>
            <w:tcW w:w="303" w:type="pct"/>
            <w:tcBorders>
              <w:top w:val="outset" w:sz="6" w:space="0" w:color="414142"/>
              <w:left w:val="outset" w:sz="6" w:space="0" w:color="414142"/>
              <w:bottom w:val="outset" w:sz="6" w:space="0" w:color="414142"/>
              <w:right w:val="outset" w:sz="6" w:space="0" w:color="414142"/>
            </w:tcBorders>
            <w:hideMark/>
          </w:tcPr>
          <w:p w:rsidR="007E0AB7" w:rsidRPr="0074339A" w:rsidRDefault="007E0AB7"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2.</w:t>
            </w:r>
          </w:p>
        </w:tc>
        <w:tc>
          <w:tcPr>
            <w:tcW w:w="1434" w:type="pct"/>
            <w:tcBorders>
              <w:top w:val="outset" w:sz="6" w:space="0" w:color="414142"/>
              <w:left w:val="outset" w:sz="6" w:space="0" w:color="414142"/>
              <w:bottom w:val="outset" w:sz="6" w:space="0" w:color="414142"/>
              <w:right w:val="outset" w:sz="6" w:space="0" w:color="414142"/>
            </w:tcBorders>
            <w:hideMark/>
          </w:tcPr>
          <w:p w:rsidR="007E0AB7" w:rsidRPr="0074339A" w:rsidRDefault="007E0AB7"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Tiesiskā regulējuma ietekme uz tautsaimniecību un administratīvo slogu</w:t>
            </w:r>
          </w:p>
        </w:tc>
        <w:tc>
          <w:tcPr>
            <w:tcW w:w="3263" w:type="pct"/>
            <w:tcBorders>
              <w:top w:val="outset" w:sz="6" w:space="0" w:color="414142"/>
              <w:left w:val="outset" w:sz="6" w:space="0" w:color="414142"/>
              <w:bottom w:val="outset" w:sz="6" w:space="0" w:color="414142"/>
              <w:right w:val="outset" w:sz="6" w:space="0" w:color="414142"/>
            </w:tcBorders>
            <w:hideMark/>
          </w:tcPr>
          <w:p w:rsidR="007E0AB7" w:rsidRPr="0074339A" w:rsidRDefault="007E0AB7" w:rsidP="00075602">
            <w:pPr>
              <w:shd w:val="clear" w:color="auto" w:fill="FFFFFF" w:themeFill="background1"/>
              <w:spacing w:after="0" w:line="240" w:lineRule="auto"/>
              <w:ind w:left="118" w:right="140"/>
              <w:jc w:val="both"/>
              <w:rPr>
                <w:rFonts w:ascii="Times New Roman" w:hAnsi="Times New Roman" w:cs="Times New Roman"/>
                <w:sz w:val="24"/>
                <w:szCs w:val="24"/>
              </w:rPr>
            </w:pPr>
            <w:r w:rsidRPr="0074339A">
              <w:rPr>
                <w:rFonts w:ascii="Times New Roman" w:hAnsi="Times New Roman" w:cs="Times New Roman"/>
                <w:sz w:val="24"/>
                <w:szCs w:val="24"/>
              </w:rPr>
              <w:t>Sabiedrības grupām un institūcijām projekta tiesiskais regulējums nemaina tiesības un pienākumus, kā arī veicamās darbības.</w:t>
            </w:r>
            <w:r w:rsidR="00495A76" w:rsidRPr="0074339A">
              <w:rPr>
                <w:rFonts w:ascii="Times New Roman" w:hAnsi="Times New Roman" w:cs="Times New Roman"/>
                <w:sz w:val="24"/>
                <w:szCs w:val="24"/>
              </w:rPr>
              <w:t xml:space="preserve"> Projektam nav ietekme uz uzņēmējdarbības vidi un maziem, vidējiem uzņēmumiem, mikrouzņēmumiem un </w:t>
            </w:r>
            <w:proofErr w:type="spellStart"/>
            <w:r w:rsidR="00495A76" w:rsidRPr="0074339A">
              <w:rPr>
                <w:rFonts w:ascii="Times New Roman" w:hAnsi="Times New Roman" w:cs="Times New Roman"/>
                <w:sz w:val="24"/>
                <w:szCs w:val="24"/>
              </w:rPr>
              <w:t>jaunuzņēmumiem</w:t>
            </w:r>
            <w:proofErr w:type="spellEnd"/>
            <w:r w:rsidR="00495A76" w:rsidRPr="0074339A">
              <w:rPr>
                <w:rFonts w:ascii="Times New Roman" w:hAnsi="Times New Roman" w:cs="Times New Roman"/>
                <w:sz w:val="24"/>
                <w:szCs w:val="24"/>
              </w:rPr>
              <w:t>.</w:t>
            </w:r>
          </w:p>
        </w:tc>
      </w:tr>
      <w:tr w:rsidR="00AE7EBF" w:rsidRPr="0074339A" w:rsidTr="00075602">
        <w:trPr>
          <w:trHeight w:val="408"/>
        </w:trPr>
        <w:tc>
          <w:tcPr>
            <w:tcW w:w="303" w:type="pct"/>
            <w:tcBorders>
              <w:top w:val="outset" w:sz="6" w:space="0" w:color="414142"/>
              <w:left w:val="outset" w:sz="6" w:space="0" w:color="414142"/>
              <w:bottom w:val="outset" w:sz="6" w:space="0" w:color="414142"/>
              <w:right w:val="outset" w:sz="6" w:space="0" w:color="414142"/>
            </w:tcBorders>
            <w:hideMark/>
          </w:tcPr>
          <w:p w:rsidR="007E0AB7" w:rsidRPr="0074339A" w:rsidRDefault="007E0AB7"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3.</w:t>
            </w:r>
          </w:p>
        </w:tc>
        <w:tc>
          <w:tcPr>
            <w:tcW w:w="1434" w:type="pct"/>
            <w:tcBorders>
              <w:top w:val="outset" w:sz="6" w:space="0" w:color="414142"/>
              <w:left w:val="outset" w:sz="6" w:space="0" w:color="414142"/>
              <w:bottom w:val="outset" w:sz="6" w:space="0" w:color="414142"/>
              <w:right w:val="outset" w:sz="6" w:space="0" w:color="414142"/>
            </w:tcBorders>
            <w:hideMark/>
          </w:tcPr>
          <w:p w:rsidR="007E0AB7" w:rsidRPr="0074339A" w:rsidRDefault="007E0AB7"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Administratīvo izmaksu monetārs novērtējums</w:t>
            </w:r>
          </w:p>
        </w:tc>
        <w:tc>
          <w:tcPr>
            <w:tcW w:w="3263" w:type="pct"/>
            <w:tcBorders>
              <w:top w:val="outset" w:sz="6" w:space="0" w:color="414142"/>
              <w:left w:val="outset" w:sz="6" w:space="0" w:color="414142"/>
              <w:bottom w:val="outset" w:sz="6" w:space="0" w:color="414142"/>
              <w:right w:val="outset" w:sz="6" w:space="0" w:color="414142"/>
            </w:tcBorders>
            <w:hideMark/>
          </w:tcPr>
          <w:p w:rsidR="007E0AB7" w:rsidRPr="0074339A" w:rsidRDefault="009E1919" w:rsidP="002A31E6">
            <w:pPr>
              <w:shd w:val="clear" w:color="auto" w:fill="FFFFFF" w:themeFill="background1"/>
              <w:spacing w:after="0" w:line="240" w:lineRule="auto"/>
              <w:ind w:left="118" w:right="112"/>
              <w:jc w:val="both"/>
              <w:rPr>
                <w:rFonts w:ascii="Times New Roman" w:eastAsia="Times New Roman" w:hAnsi="Times New Roman" w:cs="Times New Roman"/>
                <w:sz w:val="24"/>
                <w:szCs w:val="24"/>
                <w:lang w:eastAsia="lv-LV"/>
              </w:rPr>
            </w:pPr>
            <w:r w:rsidRPr="0074339A">
              <w:rPr>
                <w:rFonts w:ascii="Times New Roman" w:hAnsi="Times New Roman" w:cs="Times New Roman"/>
                <w:sz w:val="24"/>
                <w:szCs w:val="24"/>
              </w:rPr>
              <w:t>Projektā ietvertajam tiesiskajam regulējumam nav ietekmes uz administratīvajām izmaksām.</w:t>
            </w:r>
          </w:p>
        </w:tc>
      </w:tr>
      <w:tr w:rsidR="00AE7EBF" w:rsidRPr="0074339A" w:rsidTr="00075602">
        <w:trPr>
          <w:trHeight w:val="276"/>
        </w:trPr>
        <w:tc>
          <w:tcPr>
            <w:tcW w:w="303" w:type="pct"/>
            <w:tcBorders>
              <w:top w:val="outset" w:sz="6" w:space="0" w:color="414142"/>
              <w:left w:val="outset" w:sz="6" w:space="0" w:color="414142"/>
              <w:bottom w:val="outset" w:sz="6" w:space="0" w:color="414142"/>
              <w:right w:val="outset" w:sz="6" w:space="0" w:color="414142"/>
            </w:tcBorders>
            <w:hideMark/>
          </w:tcPr>
          <w:p w:rsidR="007E0AB7" w:rsidRPr="0074339A" w:rsidRDefault="007E0AB7"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4.</w:t>
            </w:r>
          </w:p>
        </w:tc>
        <w:tc>
          <w:tcPr>
            <w:tcW w:w="1434" w:type="pct"/>
            <w:tcBorders>
              <w:top w:val="outset" w:sz="6" w:space="0" w:color="414142"/>
              <w:left w:val="outset" w:sz="6" w:space="0" w:color="414142"/>
              <w:bottom w:val="outset" w:sz="6" w:space="0" w:color="414142"/>
              <w:right w:val="outset" w:sz="6" w:space="0" w:color="414142"/>
            </w:tcBorders>
            <w:hideMark/>
          </w:tcPr>
          <w:p w:rsidR="007E0AB7" w:rsidRPr="0074339A" w:rsidRDefault="007E0AB7"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Cita informācija</w:t>
            </w:r>
          </w:p>
        </w:tc>
        <w:tc>
          <w:tcPr>
            <w:tcW w:w="3263" w:type="pct"/>
            <w:tcBorders>
              <w:top w:val="outset" w:sz="6" w:space="0" w:color="414142"/>
              <w:left w:val="outset" w:sz="6" w:space="0" w:color="414142"/>
              <w:bottom w:val="outset" w:sz="6" w:space="0" w:color="414142"/>
              <w:right w:val="outset" w:sz="6" w:space="0" w:color="414142"/>
            </w:tcBorders>
            <w:hideMark/>
          </w:tcPr>
          <w:p w:rsidR="007E0AB7" w:rsidRPr="0074339A" w:rsidRDefault="009E1919" w:rsidP="00075602">
            <w:pPr>
              <w:shd w:val="clear" w:color="auto" w:fill="FFFFFF" w:themeFill="background1"/>
              <w:spacing w:after="0" w:line="240" w:lineRule="auto"/>
              <w:ind w:firstLine="118"/>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Nav.</w:t>
            </w:r>
          </w:p>
        </w:tc>
      </w:tr>
    </w:tbl>
    <w:p w:rsidR="00894C55" w:rsidRPr="0074339A" w:rsidRDefault="00894C55" w:rsidP="00AE7EBF">
      <w:pPr>
        <w:shd w:val="clear" w:color="auto" w:fill="FFFFFF" w:themeFill="background1"/>
        <w:spacing w:after="0" w:line="240" w:lineRule="auto"/>
        <w:ind w:firstLine="301"/>
        <w:rPr>
          <w:rFonts w:ascii="Times New Roman" w:eastAsia="Times New Roman" w:hAnsi="Times New Roman" w:cs="Times New Roman"/>
          <w:sz w:val="24"/>
          <w:szCs w:val="24"/>
          <w:lang w:eastAsia="lv-LV"/>
        </w:rPr>
      </w:pPr>
    </w:p>
    <w:tbl>
      <w:tblPr>
        <w:tblW w:w="5275"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2854"/>
        <w:gridCol w:w="122"/>
        <w:gridCol w:w="1788"/>
        <w:gridCol w:w="1583"/>
        <w:gridCol w:w="1256"/>
        <w:gridCol w:w="1219"/>
        <w:gridCol w:w="1523"/>
      </w:tblGrid>
      <w:tr w:rsidR="00AE7EBF" w:rsidRPr="0074339A" w:rsidTr="00F70491">
        <w:tc>
          <w:tcPr>
            <w:tcW w:w="5000" w:type="pct"/>
            <w:gridSpan w:val="7"/>
          </w:tcPr>
          <w:p w:rsidR="004F1CFC" w:rsidRPr="0074339A" w:rsidRDefault="004F1CFC" w:rsidP="00AE7EBF">
            <w:pPr>
              <w:shd w:val="clear" w:color="auto" w:fill="FFFFFF" w:themeFill="background1"/>
              <w:jc w:val="center"/>
              <w:rPr>
                <w:rFonts w:ascii="Times New Roman" w:hAnsi="Times New Roman" w:cs="Times New Roman"/>
                <w:b/>
                <w:bCs/>
                <w:sz w:val="24"/>
                <w:szCs w:val="24"/>
              </w:rPr>
            </w:pPr>
            <w:r w:rsidRPr="0074339A">
              <w:rPr>
                <w:rFonts w:ascii="Times New Roman" w:hAnsi="Times New Roman" w:cs="Times New Roman"/>
                <w:b/>
                <w:bCs/>
                <w:sz w:val="24"/>
                <w:szCs w:val="24"/>
              </w:rPr>
              <w:t>III. Tiesību akta projekta ietekme uz valsts budžetu un pašvaldību budžetiem</w:t>
            </w:r>
          </w:p>
        </w:tc>
      </w:tr>
      <w:tr w:rsidR="00AE7EBF" w:rsidRPr="0074339A" w:rsidTr="008D5C3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380" w:type="pct"/>
            <w:vMerge w:val="restart"/>
            <w:tcBorders>
              <w:top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b/>
                <w:bCs/>
                <w:sz w:val="24"/>
                <w:szCs w:val="24"/>
              </w:rPr>
            </w:pPr>
            <w:r w:rsidRPr="0074339A">
              <w:rPr>
                <w:rFonts w:ascii="Times New Roman" w:hAnsi="Times New Roman" w:cs="Times New Roman"/>
                <w:b/>
                <w:bCs/>
                <w:sz w:val="24"/>
                <w:szCs w:val="24"/>
              </w:rPr>
              <w:t>Rādītāji</w:t>
            </w:r>
          </w:p>
        </w:tc>
        <w:tc>
          <w:tcPr>
            <w:tcW w:w="1688" w:type="pct"/>
            <w:gridSpan w:val="3"/>
            <w:vMerge w:val="restart"/>
            <w:tcBorders>
              <w:top w:val="outset" w:sz="6" w:space="0" w:color="000000"/>
              <w:left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b/>
                <w:bCs/>
                <w:sz w:val="24"/>
                <w:szCs w:val="24"/>
              </w:rPr>
            </w:pPr>
            <w:r w:rsidRPr="0074339A">
              <w:rPr>
                <w:rFonts w:ascii="Times New Roman" w:hAnsi="Times New Roman" w:cs="Times New Roman"/>
                <w:b/>
                <w:bCs/>
                <w:sz w:val="24"/>
                <w:szCs w:val="24"/>
              </w:rPr>
              <w:t>201</w:t>
            </w:r>
            <w:r w:rsidR="000D0E71" w:rsidRPr="0074339A">
              <w:rPr>
                <w:rFonts w:ascii="Times New Roman" w:hAnsi="Times New Roman" w:cs="Times New Roman"/>
                <w:b/>
                <w:bCs/>
                <w:sz w:val="24"/>
                <w:szCs w:val="24"/>
              </w:rPr>
              <w:t>8</w:t>
            </w:r>
            <w:r w:rsidRPr="0074339A">
              <w:rPr>
                <w:rFonts w:ascii="Times New Roman" w:hAnsi="Times New Roman" w:cs="Times New Roman"/>
                <w:b/>
                <w:bCs/>
                <w:sz w:val="24"/>
                <w:szCs w:val="24"/>
              </w:rPr>
              <w:t>. gads</w:t>
            </w:r>
          </w:p>
        </w:tc>
        <w:tc>
          <w:tcPr>
            <w:tcW w:w="1931" w:type="pct"/>
            <w:gridSpan w:val="3"/>
            <w:tcBorders>
              <w:top w:val="outset" w:sz="6" w:space="0" w:color="000000"/>
              <w:left w:val="outset" w:sz="6" w:space="0" w:color="000000"/>
              <w:bottom w:val="outset" w:sz="6" w:space="0" w:color="000000"/>
            </w:tcBorders>
            <w:vAlign w:val="center"/>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sz w:val="24"/>
                <w:szCs w:val="24"/>
              </w:rPr>
            </w:pPr>
            <w:r w:rsidRPr="0074339A">
              <w:rPr>
                <w:rFonts w:ascii="Times New Roman" w:hAnsi="Times New Roman" w:cs="Times New Roman"/>
                <w:sz w:val="24"/>
                <w:szCs w:val="24"/>
              </w:rPr>
              <w:t xml:space="preserve">Turpmākie trīs gadi (tūkst. </w:t>
            </w:r>
            <w:proofErr w:type="spellStart"/>
            <w:r w:rsidRPr="0074339A">
              <w:rPr>
                <w:rFonts w:ascii="Times New Roman" w:hAnsi="Times New Roman" w:cs="Times New Roman"/>
                <w:i/>
                <w:sz w:val="24"/>
                <w:szCs w:val="24"/>
              </w:rPr>
              <w:t>euro</w:t>
            </w:r>
            <w:proofErr w:type="spellEnd"/>
            <w:r w:rsidRPr="0074339A">
              <w:rPr>
                <w:rFonts w:ascii="Times New Roman" w:hAnsi="Times New Roman" w:cs="Times New Roman"/>
                <w:sz w:val="24"/>
                <w:szCs w:val="24"/>
              </w:rPr>
              <w:t>)</w:t>
            </w:r>
          </w:p>
        </w:tc>
      </w:tr>
      <w:tr w:rsidR="00AE7EBF" w:rsidRPr="0074339A" w:rsidTr="008D5C3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380" w:type="pct"/>
            <w:vMerge/>
            <w:tcBorders>
              <w:top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rPr>
                <w:rFonts w:ascii="Times New Roman" w:hAnsi="Times New Roman" w:cs="Times New Roman"/>
                <w:b/>
                <w:bCs/>
                <w:sz w:val="24"/>
                <w:szCs w:val="24"/>
              </w:rPr>
            </w:pPr>
          </w:p>
        </w:tc>
        <w:tc>
          <w:tcPr>
            <w:tcW w:w="1688" w:type="pct"/>
            <w:gridSpan w:val="3"/>
            <w:vMerge/>
            <w:tcBorders>
              <w:top w:val="outset" w:sz="6" w:space="0" w:color="000000"/>
              <w:left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rPr>
                <w:rFonts w:ascii="Times New Roman" w:hAnsi="Times New Roman" w:cs="Times New Roman"/>
                <w:b/>
                <w:bCs/>
                <w:sz w:val="24"/>
                <w:szCs w:val="24"/>
              </w:rPr>
            </w:pPr>
          </w:p>
        </w:tc>
        <w:tc>
          <w:tcPr>
            <w:tcW w:w="607" w:type="pct"/>
            <w:tcBorders>
              <w:top w:val="outset" w:sz="6" w:space="0" w:color="000000"/>
              <w:left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b/>
                <w:bCs/>
                <w:sz w:val="24"/>
                <w:szCs w:val="24"/>
              </w:rPr>
            </w:pPr>
            <w:r w:rsidRPr="0074339A">
              <w:rPr>
                <w:rFonts w:ascii="Times New Roman" w:hAnsi="Times New Roman" w:cs="Times New Roman"/>
                <w:b/>
                <w:bCs/>
                <w:sz w:val="24"/>
                <w:szCs w:val="24"/>
              </w:rPr>
              <w:t>201</w:t>
            </w:r>
            <w:r w:rsidR="000D0E71" w:rsidRPr="0074339A">
              <w:rPr>
                <w:rFonts w:ascii="Times New Roman" w:hAnsi="Times New Roman" w:cs="Times New Roman"/>
                <w:b/>
                <w:bCs/>
                <w:sz w:val="24"/>
                <w:szCs w:val="24"/>
              </w:rPr>
              <w:t>9</w:t>
            </w:r>
          </w:p>
        </w:tc>
        <w:tc>
          <w:tcPr>
            <w:tcW w:w="589" w:type="pct"/>
            <w:tcBorders>
              <w:top w:val="outset" w:sz="6" w:space="0" w:color="000000"/>
              <w:left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b/>
                <w:bCs/>
                <w:sz w:val="24"/>
                <w:szCs w:val="24"/>
              </w:rPr>
            </w:pPr>
            <w:r w:rsidRPr="0074339A">
              <w:rPr>
                <w:rFonts w:ascii="Times New Roman" w:hAnsi="Times New Roman" w:cs="Times New Roman"/>
                <w:b/>
                <w:bCs/>
                <w:sz w:val="24"/>
                <w:szCs w:val="24"/>
              </w:rPr>
              <w:t>20</w:t>
            </w:r>
            <w:r w:rsidR="000D0E71" w:rsidRPr="0074339A">
              <w:rPr>
                <w:rFonts w:ascii="Times New Roman" w:hAnsi="Times New Roman" w:cs="Times New Roman"/>
                <w:b/>
                <w:bCs/>
                <w:sz w:val="24"/>
                <w:szCs w:val="24"/>
              </w:rPr>
              <w:t>20</w:t>
            </w:r>
          </w:p>
        </w:tc>
        <w:tc>
          <w:tcPr>
            <w:tcW w:w="735" w:type="pct"/>
            <w:tcBorders>
              <w:top w:val="outset" w:sz="6" w:space="0" w:color="000000"/>
              <w:left w:val="outset" w:sz="6" w:space="0" w:color="000000"/>
              <w:bottom w:val="outset" w:sz="6" w:space="0" w:color="000000"/>
            </w:tcBorders>
            <w:vAlign w:val="center"/>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b/>
                <w:bCs/>
                <w:sz w:val="24"/>
                <w:szCs w:val="24"/>
              </w:rPr>
            </w:pPr>
            <w:r w:rsidRPr="0074339A">
              <w:rPr>
                <w:rFonts w:ascii="Times New Roman" w:hAnsi="Times New Roman" w:cs="Times New Roman"/>
                <w:b/>
                <w:bCs/>
                <w:sz w:val="24"/>
                <w:szCs w:val="24"/>
              </w:rPr>
              <w:t>202</w:t>
            </w:r>
            <w:r w:rsidR="000D0E71" w:rsidRPr="0074339A">
              <w:rPr>
                <w:rFonts w:ascii="Times New Roman" w:hAnsi="Times New Roman" w:cs="Times New Roman"/>
                <w:b/>
                <w:bCs/>
                <w:sz w:val="24"/>
                <w:szCs w:val="24"/>
              </w:rPr>
              <w:t>1</w:t>
            </w:r>
          </w:p>
        </w:tc>
      </w:tr>
      <w:tr w:rsidR="00AE7EBF" w:rsidRPr="0074339A" w:rsidTr="008D5C3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380" w:type="pct"/>
            <w:vMerge/>
            <w:tcBorders>
              <w:top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rPr>
                <w:rFonts w:ascii="Times New Roman" w:hAnsi="Times New Roman" w:cs="Times New Roman"/>
                <w:b/>
                <w:bCs/>
                <w:sz w:val="24"/>
                <w:szCs w:val="24"/>
              </w:rPr>
            </w:pPr>
          </w:p>
        </w:tc>
        <w:tc>
          <w:tcPr>
            <w:tcW w:w="923" w:type="pct"/>
            <w:gridSpan w:val="2"/>
            <w:tcBorders>
              <w:top w:val="outset" w:sz="6" w:space="0" w:color="000000"/>
              <w:left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sz w:val="24"/>
                <w:szCs w:val="24"/>
              </w:rPr>
            </w:pPr>
            <w:r w:rsidRPr="0074339A">
              <w:rPr>
                <w:rFonts w:ascii="Times New Roman" w:hAnsi="Times New Roman" w:cs="Times New Roman"/>
                <w:sz w:val="24"/>
                <w:szCs w:val="24"/>
              </w:rPr>
              <w:t xml:space="preserve">Saskaņā ar valsts budžetu </w:t>
            </w:r>
            <w:r w:rsidR="003326A0" w:rsidRPr="0074339A">
              <w:rPr>
                <w:rFonts w:ascii="Times New Roman" w:hAnsi="Times New Roman" w:cs="Times New Roman"/>
                <w:sz w:val="24"/>
                <w:szCs w:val="24"/>
              </w:rPr>
              <w:lastRenderedPageBreak/>
              <w:t>2018.gadam</w:t>
            </w:r>
          </w:p>
        </w:tc>
        <w:tc>
          <w:tcPr>
            <w:tcW w:w="765" w:type="pct"/>
            <w:tcBorders>
              <w:top w:val="outset" w:sz="6" w:space="0" w:color="000000"/>
              <w:left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sz w:val="24"/>
                <w:szCs w:val="24"/>
              </w:rPr>
            </w:pPr>
            <w:r w:rsidRPr="0074339A">
              <w:rPr>
                <w:rFonts w:ascii="Times New Roman" w:hAnsi="Times New Roman" w:cs="Times New Roman"/>
                <w:sz w:val="24"/>
                <w:szCs w:val="24"/>
              </w:rPr>
              <w:lastRenderedPageBreak/>
              <w:t xml:space="preserve">Izmaiņas kārtējā gadā, </w:t>
            </w:r>
            <w:r w:rsidRPr="0074339A">
              <w:rPr>
                <w:rFonts w:ascii="Times New Roman" w:hAnsi="Times New Roman" w:cs="Times New Roman"/>
                <w:sz w:val="24"/>
                <w:szCs w:val="24"/>
              </w:rPr>
              <w:lastRenderedPageBreak/>
              <w:t>salīdzinot ar budžetu kārtējam gadam</w:t>
            </w:r>
          </w:p>
        </w:tc>
        <w:tc>
          <w:tcPr>
            <w:tcW w:w="607" w:type="pct"/>
            <w:tcBorders>
              <w:top w:val="outset" w:sz="6" w:space="0" w:color="000000"/>
              <w:left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sz w:val="24"/>
                <w:szCs w:val="24"/>
              </w:rPr>
            </w:pPr>
            <w:r w:rsidRPr="0074339A">
              <w:rPr>
                <w:rFonts w:ascii="Times New Roman" w:hAnsi="Times New Roman" w:cs="Times New Roman"/>
                <w:sz w:val="24"/>
                <w:szCs w:val="24"/>
              </w:rPr>
              <w:lastRenderedPageBreak/>
              <w:t xml:space="preserve">Izmaiņas, salīdzinot ar </w:t>
            </w:r>
            <w:r w:rsidRPr="0074339A">
              <w:rPr>
                <w:rFonts w:ascii="Times New Roman" w:hAnsi="Times New Roman" w:cs="Times New Roman"/>
                <w:sz w:val="24"/>
                <w:szCs w:val="24"/>
              </w:rPr>
              <w:lastRenderedPageBreak/>
              <w:t>kārtējo (</w:t>
            </w:r>
            <w:r w:rsidR="00BC3B64" w:rsidRPr="0074339A">
              <w:rPr>
                <w:rFonts w:ascii="Times New Roman" w:hAnsi="Times New Roman" w:cs="Times New Roman"/>
                <w:i/>
                <w:sz w:val="24"/>
                <w:szCs w:val="24"/>
              </w:rPr>
              <w:t>2018.</w:t>
            </w:r>
            <w:r w:rsidR="003326A0" w:rsidRPr="0074339A">
              <w:rPr>
                <w:rFonts w:ascii="Times New Roman" w:hAnsi="Times New Roman" w:cs="Times New Roman"/>
                <w:i/>
                <w:sz w:val="24"/>
                <w:szCs w:val="24"/>
              </w:rPr>
              <w:t>gadu)</w:t>
            </w:r>
          </w:p>
        </w:tc>
        <w:tc>
          <w:tcPr>
            <w:tcW w:w="589" w:type="pct"/>
            <w:tcBorders>
              <w:top w:val="outset" w:sz="6" w:space="0" w:color="000000"/>
              <w:left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sz w:val="24"/>
                <w:szCs w:val="24"/>
              </w:rPr>
            </w:pPr>
            <w:r w:rsidRPr="0074339A">
              <w:rPr>
                <w:rFonts w:ascii="Times New Roman" w:hAnsi="Times New Roman" w:cs="Times New Roman"/>
                <w:sz w:val="24"/>
                <w:szCs w:val="24"/>
              </w:rPr>
              <w:lastRenderedPageBreak/>
              <w:t xml:space="preserve">Izmaiņas, salīdzinot </w:t>
            </w:r>
            <w:r w:rsidRPr="0074339A">
              <w:rPr>
                <w:rFonts w:ascii="Times New Roman" w:hAnsi="Times New Roman" w:cs="Times New Roman"/>
                <w:sz w:val="24"/>
                <w:szCs w:val="24"/>
              </w:rPr>
              <w:lastRenderedPageBreak/>
              <w:t xml:space="preserve">ar kārtējo </w:t>
            </w:r>
            <w:r w:rsidRPr="0074339A">
              <w:rPr>
                <w:rFonts w:ascii="Times New Roman" w:hAnsi="Times New Roman" w:cs="Times New Roman"/>
                <w:i/>
                <w:sz w:val="24"/>
                <w:szCs w:val="24"/>
              </w:rPr>
              <w:t>(</w:t>
            </w:r>
            <w:r w:rsidR="00BC3B64" w:rsidRPr="0074339A">
              <w:rPr>
                <w:rFonts w:ascii="Times New Roman" w:hAnsi="Times New Roman" w:cs="Times New Roman"/>
                <w:i/>
                <w:sz w:val="24"/>
                <w:szCs w:val="24"/>
              </w:rPr>
              <w:t>2018</w:t>
            </w:r>
            <w:r w:rsidR="003326A0" w:rsidRPr="0074339A">
              <w:rPr>
                <w:rFonts w:ascii="Times New Roman" w:hAnsi="Times New Roman" w:cs="Times New Roman"/>
                <w:i/>
                <w:sz w:val="24"/>
                <w:szCs w:val="24"/>
              </w:rPr>
              <w:t>.gadu</w:t>
            </w:r>
            <w:r w:rsidR="00BC3B64" w:rsidRPr="0074339A">
              <w:rPr>
                <w:rFonts w:ascii="Times New Roman" w:hAnsi="Times New Roman" w:cs="Times New Roman"/>
                <w:i/>
                <w:sz w:val="24"/>
                <w:szCs w:val="24"/>
              </w:rPr>
              <w:t>.</w:t>
            </w:r>
            <w:r w:rsidRPr="0074339A">
              <w:rPr>
                <w:rFonts w:ascii="Times New Roman" w:hAnsi="Times New Roman" w:cs="Times New Roman"/>
                <w:i/>
                <w:sz w:val="24"/>
                <w:szCs w:val="24"/>
              </w:rPr>
              <w:t>)</w:t>
            </w:r>
          </w:p>
        </w:tc>
        <w:tc>
          <w:tcPr>
            <w:tcW w:w="735" w:type="pct"/>
            <w:tcBorders>
              <w:top w:val="outset" w:sz="6" w:space="0" w:color="000000"/>
              <w:left w:val="outset" w:sz="6" w:space="0" w:color="000000"/>
              <w:bottom w:val="outset" w:sz="6" w:space="0" w:color="000000"/>
            </w:tcBorders>
            <w:vAlign w:val="center"/>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sz w:val="24"/>
                <w:szCs w:val="24"/>
              </w:rPr>
            </w:pPr>
            <w:r w:rsidRPr="0074339A">
              <w:rPr>
                <w:rFonts w:ascii="Times New Roman" w:hAnsi="Times New Roman" w:cs="Times New Roman"/>
                <w:sz w:val="24"/>
                <w:szCs w:val="24"/>
              </w:rPr>
              <w:lastRenderedPageBreak/>
              <w:t xml:space="preserve">Izmaiņas, salīdzinot ar </w:t>
            </w:r>
            <w:r w:rsidRPr="0074339A">
              <w:rPr>
                <w:rFonts w:ascii="Times New Roman" w:hAnsi="Times New Roman" w:cs="Times New Roman"/>
                <w:sz w:val="24"/>
                <w:szCs w:val="24"/>
              </w:rPr>
              <w:lastRenderedPageBreak/>
              <w:t xml:space="preserve">kārtējo </w:t>
            </w:r>
            <w:r w:rsidRPr="0074339A">
              <w:rPr>
                <w:rFonts w:ascii="Times New Roman" w:hAnsi="Times New Roman" w:cs="Times New Roman"/>
                <w:i/>
                <w:sz w:val="24"/>
                <w:szCs w:val="24"/>
              </w:rPr>
              <w:t>(</w:t>
            </w:r>
            <w:r w:rsidR="00BC3B64" w:rsidRPr="0074339A">
              <w:rPr>
                <w:rFonts w:ascii="Times New Roman" w:hAnsi="Times New Roman" w:cs="Times New Roman"/>
                <w:i/>
                <w:sz w:val="24"/>
                <w:szCs w:val="24"/>
              </w:rPr>
              <w:t>2018.</w:t>
            </w:r>
            <w:r w:rsidR="003326A0" w:rsidRPr="0074339A">
              <w:rPr>
                <w:rFonts w:ascii="Times New Roman" w:hAnsi="Times New Roman" w:cs="Times New Roman"/>
                <w:i/>
                <w:sz w:val="24"/>
                <w:szCs w:val="24"/>
              </w:rPr>
              <w:t>gadu</w:t>
            </w:r>
            <w:r w:rsidRPr="0074339A">
              <w:rPr>
                <w:rFonts w:ascii="Times New Roman" w:hAnsi="Times New Roman" w:cs="Times New Roman"/>
                <w:i/>
                <w:sz w:val="24"/>
                <w:szCs w:val="24"/>
              </w:rPr>
              <w:t>)</w:t>
            </w:r>
          </w:p>
        </w:tc>
      </w:tr>
      <w:tr w:rsidR="00AE7EBF" w:rsidRPr="0074339A" w:rsidTr="008D5C3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380" w:type="pct"/>
            <w:tcBorders>
              <w:top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sz w:val="24"/>
                <w:szCs w:val="24"/>
              </w:rPr>
            </w:pPr>
            <w:r w:rsidRPr="0074339A">
              <w:rPr>
                <w:rFonts w:ascii="Times New Roman" w:hAnsi="Times New Roman" w:cs="Times New Roman"/>
                <w:sz w:val="24"/>
                <w:szCs w:val="24"/>
              </w:rPr>
              <w:lastRenderedPageBreak/>
              <w:t>1</w:t>
            </w:r>
          </w:p>
        </w:tc>
        <w:tc>
          <w:tcPr>
            <w:tcW w:w="923" w:type="pct"/>
            <w:gridSpan w:val="2"/>
            <w:tcBorders>
              <w:top w:val="outset" w:sz="6" w:space="0" w:color="000000"/>
              <w:left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sz w:val="24"/>
                <w:szCs w:val="24"/>
              </w:rPr>
            </w:pPr>
            <w:r w:rsidRPr="0074339A">
              <w:rPr>
                <w:rFonts w:ascii="Times New Roman" w:hAnsi="Times New Roman" w:cs="Times New Roman"/>
                <w:sz w:val="24"/>
                <w:szCs w:val="24"/>
              </w:rPr>
              <w:t>2</w:t>
            </w:r>
          </w:p>
        </w:tc>
        <w:tc>
          <w:tcPr>
            <w:tcW w:w="765" w:type="pct"/>
            <w:tcBorders>
              <w:top w:val="outset" w:sz="6" w:space="0" w:color="000000"/>
              <w:left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sz w:val="24"/>
                <w:szCs w:val="24"/>
              </w:rPr>
            </w:pPr>
            <w:r w:rsidRPr="0074339A">
              <w:rPr>
                <w:rFonts w:ascii="Times New Roman" w:hAnsi="Times New Roman" w:cs="Times New Roman"/>
                <w:sz w:val="24"/>
                <w:szCs w:val="24"/>
              </w:rPr>
              <w:t>3</w:t>
            </w:r>
          </w:p>
        </w:tc>
        <w:tc>
          <w:tcPr>
            <w:tcW w:w="607" w:type="pct"/>
            <w:tcBorders>
              <w:top w:val="outset" w:sz="6" w:space="0" w:color="000000"/>
              <w:left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sz w:val="24"/>
                <w:szCs w:val="24"/>
              </w:rPr>
            </w:pPr>
            <w:r w:rsidRPr="0074339A">
              <w:rPr>
                <w:rFonts w:ascii="Times New Roman" w:hAnsi="Times New Roman" w:cs="Times New Roman"/>
                <w:sz w:val="24"/>
                <w:szCs w:val="24"/>
              </w:rPr>
              <w:t>4</w:t>
            </w:r>
          </w:p>
        </w:tc>
        <w:tc>
          <w:tcPr>
            <w:tcW w:w="589" w:type="pct"/>
            <w:tcBorders>
              <w:top w:val="outset" w:sz="6" w:space="0" w:color="000000"/>
              <w:left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sz w:val="24"/>
                <w:szCs w:val="24"/>
              </w:rPr>
            </w:pPr>
            <w:r w:rsidRPr="0074339A">
              <w:rPr>
                <w:rFonts w:ascii="Times New Roman" w:hAnsi="Times New Roman" w:cs="Times New Roman"/>
                <w:sz w:val="24"/>
                <w:szCs w:val="24"/>
              </w:rPr>
              <w:t>5</w:t>
            </w:r>
          </w:p>
        </w:tc>
        <w:tc>
          <w:tcPr>
            <w:tcW w:w="735" w:type="pct"/>
            <w:tcBorders>
              <w:top w:val="outset" w:sz="6" w:space="0" w:color="000000"/>
              <w:left w:val="outset" w:sz="6" w:space="0" w:color="000000"/>
              <w:bottom w:val="outset" w:sz="6" w:space="0" w:color="000000"/>
            </w:tcBorders>
            <w:vAlign w:val="center"/>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sz w:val="24"/>
                <w:szCs w:val="24"/>
              </w:rPr>
            </w:pPr>
            <w:r w:rsidRPr="0074339A">
              <w:rPr>
                <w:rFonts w:ascii="Times New Roman" w:hAnsi="Times New Roman" w:cs="Times New Roman"/>
                <w:sz w:val="24"/>
                <w:szCs w:val="24"/>
              </w:rPr>
              <w:t>6</w:t>
            </w:r>
          </w:p>
        </w:tc>
      </w:tr>
      <w:tr w:rsidR="00AE7EBF" w:rsidRPr="0074339A" w:rsidTr="008D5C3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380" w:type="pct"/>
            <w:tcBorders>
              <w:top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1. Budžeta ieņēmumi:</w:t>
            </w:r>
          </w:p>
        </w:tc>
        <w:tc>
          <w:tcPr>
            <w:tcW w:w="923" w:type="pct"/>
            <w:gridSpan w:val="2"/>
            <w:tcBorders>
              <w:top w:val="outset" w:sz="6" w:space="0" w:color="000000"/>
              <w:left w:val="outset" w:sz="6" w:space="0" w:color="000000"/>
              <w:bottom w:val="outset" w:sz="6" w:space="0" w:color="000000"/>
              <w:right w:val="outset" w:sz="6" w:space="0" w:color="000000"/>
            </w:tcBorders>
            <w:shd w:val="clear" w:color="auto" w:fill="auto"/>
          </w:tcPr>
          <w:p w:rsidR="00D672B0" w:rsidRPr="0074339A" w:rsidRDefault="0066430D" w:rsidP="00AE7EBF">
            <w:pPr>
              <w:shd w:val="clear" w:color="auto" w:fill="FFFFFF" w:themeFill="background1"/>
              <w:jc w:val="center"/>
              <w:rPr>
                <w:rFonts w:ascii="Times New Roman" w:hAnsi="Times New Roman" w:cs="Times New Roman"/>
                <w:sz w:val="24"/>
                <w:szCs w:val="24"/>
              </w:rPr>
            </w:pPr>
            <w:r w:rsidRPr="0074339A">
              <w:rPr>
                <w:rFonts w:ascii="Times New Roman" w:hAnsi="Times New Roman" w:cs="Times New Roman"/>
                <w:sz w:val="24"/>
                <w:szCs w:val="24"/>
              </w:rPr>
              <w:t>38</w:t>
            </w:r>
            <w:r w:rsidR="002F44F3" w:rsidRPr="0074339A">
              <w:rPr>
                <w:rFonts w:ascii="Times New Roman" w:hAnsi="Times New Roman" w:cs="Times New Roman"/>
                <w:sz w:val="24"/>
                <w:szCs w:val="24"/>
              </w:rPr>
              <w:t> 068 329</w:t>
            </w: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443102" w:rsidP="00AE7EBF">
            <w:pPr>
              <w:shd w:val="clear" w:color="auto" w:fill="FFFFFF" w:themeFill="background1"/>
              <w:ind w:left="360"/>
              <w:rPr>
                <w:rFonts w:ascii="Times New Roman" w:hAnsi="Times New Roman" w:cs="Times New Roman"/>
                <w:sz w:val="24"/>
                <w:szCs w:val="24"/>
              </w:rPr>
            </w:pPr>
            <w:r w:rsidRPr="0074339A">
              <w:rPr>
                <w:rFonts w:ascii="Times New Roman" w:hAnsi="Times New Roman" w:cs="Times New Roman"/>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jc w:val="center"/>
              <w:rPr>
                <w:rFonts w:ascii="Times New Roman" w:hAnsi="Times New Roman" w:cs="Times New Roman"/>
                <w:sz w:val="24"/>
                <w:szCs w:val="24"/>
              </w:rPr>
            </w:pPr>
            <w:r w:rsidRPr="0074339A">
              <w:rPr>
                <w:rFonts w:ascii="Times New Roman" w:hAnsi="Times New Roman" w:cs="Times New Roman"/>
                <w:iCs/>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jc w:val="center"/>
              <w:rPr>
                <w:rFonts w:ascii="Times New Roman" w:hAnsi="Times New Roman" w:cs="Times New Roman"/>
                <w:sz w:val="24"/>
                <w:szCs w:val="24"/>
              </w:rPr>
            </w:pPr>
            <w:r w:rsidRPr="0074339A">
              <w:rPr>
                <w:rFonts w:ascii="Times New Roman" w:hAnsi="Times New Roman" w:cs="Times New Roman"/>
                <w:iCs/>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jc w:val="center"/>
              <w:rPr>
                <w:rFonts w:ascii="Times New Roman" w:hAnsi="Times New Roman" w:cs="Times New Roman"/>
                <w:sz w:val="24"/>
                <w:szCs w:val="24"/>
              </w:rPr>
            </w:pPr>
            <w:r w:rsidRPr="0074339A">
              <w:rPr>
                <w:rFonts w:ascii="Times New Roman" w:hAnsi="Times New Roman" w:cs="Times New Roman"/>
                <w:iCs/>
                <w:sz w:val="24"/>
                <w:szCs w:val="24"/>
              </w:rPr>
              <w:t>0</w:t>
            </w:r>
          </w:p>
        </w:tc>
      </w:tr>
      <w:tr w:rsidR="00AE7EBF" w:rsidRPr="0074339A" w:rsidTr="008D5C3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380" w:type="pct"/>
            <w:tcBorders>
              <w:top w:val="outset" w:sz="6" w:space="0" w:color="000000"/>
              <w:bottom w:val="outset" w:sz="6" w:space="0" w:color="000000"/>
              <w:right w:val="outset" w:sz="6" w:space="0" w:color="000000"/>
            </w:tcBorders>
          </w:tcPr>
          <w:p w:rsidR="00443102" w:rsidRPr="0074339A" w:rsidRDefault="00AC47AE" w:rsidP="00AE7EBF">
            <w:pPr>
              <w:pStyle w:val="ListParagraph"/>
              <w:shd w:val="clear" w:color="auto" w:fill="FFFFFF" w:themeFill="background1"/>
              <w:spacing w:before="100" w:beforeAutospacing="1" w:after="100" w:afterAutospacing="1"/>
              <w:ind w:left="14"/>
              <w:rPr>
                <w:rFonts w:ascii="Times New Roman" w:hAnsi="Times New Roman" w:cs="Times New Roman"/>
                <w:i/>
                <w:sz w:val="24"/>
                <w:szCs w:val="24"/>
              </w:rPr>
            </w:pPr>
            <w:r w:rsidRPr="0074339A">
              <w:rPr>
                <w:rFonts w:ascii="Times New Roman" w:hAnsi="Times New Roman" w:cs="Times New Roman"/>
                <w:i/>
                <w:sz w:val="24"/>
                <w:szCs w:val="24"/>
              </w:rPr>
              <w:t>valsts pamatbudžets, tai skaitā:</w:t>
            </w:r>
          </w:p>
          <w:p w:rsidR="00110798" w:rsidRPr="0074339A" w:rsidRDefault="00110798" w:rsidP="00AE7EBF">
            <w:pPr>
              <w:pStyle w:val="ListParagraph"/>
              <w:shd w:val="clear" w:color="auto" w:fill="FFFFFF" w:themeFill="background1"/>
              <w:spacing w:before="100" w:beforeAutospacing="1" w:after="100" w:afterAutospacing="1"/>
              <w:ind w:left="14"/>
              <w:rPr>
                <w:rFonts w:ascii="Times New Roman" w:hAnsi="Times New Roman" w:cs="Times New Roman"/>
                <w:i/>
                <w:sz w:val="24"/>
                <w:szCs w:val="24"/>
              </w:rPr>
            </w:pPr>
            <w:r w:rsidRPr="0074339A">
              <w:rPr>
                <w:rFonts w:ascii="Times New Roman" w:hAnsi="Times New Roman" w:cs="Times New Roman"/>
                <w:i/>
                <w:sz w:val="24"/>
                <w:szCs w:val="24"/>
              </w:rPr>
              <w:t>1.1.</w:t>
            </w:r>
            <w:r w:rsidR="00443102" w:rsidRPr="0074339A">
              <w:rPr>
                <w:rFonts w:ascii="Times New Roman" w:hAnsi="Times New Roman" w:cs="Times New Roman"/>
                <w:i/>
                <w:sz w:val="24"/>
                <w:szCs w:val="24"/>
              </w:rPr>
              <w:t xml:space="preserve">ieņēmumi no </w:t>
            </w:r>
            <w:r w:rsidR="00222250" w:rsidRPr="0074339A">
              <w:rPr>
                <w:rFonts w:ascii="Times New Roman" w:hAnsi="Times New Roman" w:cs="Times New Roman"/>
                <w:i/>
                <w:sz w:val="24"/>
                <w:szCs w:val="24"/>
              </w:rPr>
              <w:t xml:space="preserve">maksas pakalpojumiem un </w:t>
            </w:r>
            <w:r w:rsidR="003906CC" w:rsidRPr="0074339A">
              <w:rPr>
                <w:rFonts w:ascii="Times New Roman" w:hAnsi="Times New Roman" w:cs="Times New Roman"/>
                <w:i/>
                <w:sz w:val="24"/>
                <w:szCs w:val="24"/>
              </w:rPr>
              <w:t>citu pašu ieņēmumiem t.sk.</w:t>
            </w:r>
            <w:r w:rsidRPr="0074339A">
              <w:rPr>
                <w:rFonts w:ascii="Times New Roman" w:hAnsi="Times New Roman" w:cs="Times New Roman"/>
                <w:i/>
                <w:sz w:val="24"/>
                <w:szCs w:val="24"/>
              </w:rPr>
              <w:t>:</w:t>
            </w:r>
          </w:p>
          <w:p w:rsidR="00680982" w:rsidRDefault="00110798" w:rsidP="00680982">
            <w:pPr>
              <w:pStyle w:val="ListParagraph"/>
              <w:shd w:val="clear" w:color="auto" w:fill="FFFFFF" w:themeFill="background1"/>
              <w:spacing w:before="100" w:beforeAutospacing="1" w:after="100" w:afterAutospacing="1"/>
              <w:ind w:left="14"/>
              <w:rPr>
                <w:rFonts w:ascii="Times New Roman" w:hAnsi="Times New Roman" w:cs="Times New Roman"/>
                <w:i/>
                <w:sz w:val="24"/>
                <w:szCs w:val="24"/>
              </w:rPr>
            </w:pPr>
            <w:r w:rsidRPr="0074339A">
              <w:rPr>
                <w:rFonts w:ascii="Times New Roman" w:hAnsi="Times New Roman" w:cs="Times New Roman"/>
                <w:i/>
                <w:sz w:val="24"/>
                <w:szCs w:val="24"/>
              </w:rPr>
              <w:t xml:space="preserve">1.1.1. </w:t>
            </w:r>
            <w:r w:rsidR="003906CC" w:rsidRPr="0074339A">
              <w:rPr>
                <w:rFonts w:ascii="Times New Roman" w:hAnsi="Times New Roman" w:cs="Times New Roman"/>
                <w:i/>
                <w:sz w:val="24"/>
                <w:szCs w:val="24"/>
              </w:rPr>
              <w:t xml:space="preserve">ieņēmumi </w:t>
            </w:r>
            <w:r w:rsidR="00D1114D" w:rsidRPr="0074339A">
              <w:rPr>
                <w:rFonts w:ascii="Times New Roman" w:hAnsi="Times New Roman" w:cs="Times New Roman"/>
                <w:i/>
                <w:sz w:val="24"/>
                <w:szCs w:val="24"/>
              </w:rPr>
              <w:t xml:space="preserve">saskaņā </w:t>
            </w:r>
            <w:r w:rsidR="003906CC" w:rsidRPr="0074339A">
              <w:rPr>
                <w:rFonts w:ascii="Times New Roman" w:hAnsi="Times New Roman" w:cs="Times New Roman"/>
                <w:i/>
                <w:sz w:val="24"/>
                <w:szCs w:val="24"/>
              </w:rPr>
              <w:t>ar maksas pakalpojumu cenrād</w:t>
            </w:r>
            <w:r w:rsidRPr="0074339A">
              <w:rPr>
                <w:rFonts w:ascii="Times New Roman" w:hAnsi="Times New Roman" w:cs="Times New Roman"/>
                <w:i/>
                <w:sz w:val="24"/>
                <w:szCs w:val="24"/>
              </w:rPr>
              <w:t>i;</w:t>
            </w:r>
          </w:p>
          <w:p w:rsidR="00D672B0" w:rsidRPr="0074339A" w:rsidRDefault="00110798" w:rsidP="00680982">
            <w:pPr>
              <w:pStyle w:val="ListParagraph"/>
              <w:shd w:val="clear" w:color="auto" w:fill="FFFFFF" w:themeFill="background1"/>
              <w:spacing w:before="100" w:beforeAutospacing="1" w:after="100" w:afterAutospacing="1"/>
              <w:ind w:left="14"/>
              <w:rPr>
                <w:rFonts w:ascii="Times New Roman" w:hAnsi="Times New Roman" w:cs="Times New Roman"/>
                <w:i/>
                <w:sz w:val="24"/>
                <w:szCs w:val="24"/>
              </w:rPr>
            </w:pPr>
            <w:r w:rsidRPr="0074339A">
              <w:rPr>
                <w:rFonts w:ascii="Times New Roman" w:hAnsi="Times New Roman" w:cs="Times New Roman"/>
                <w:i/>
                <w:sz w:val="24"/>
                <w:szCs w:val="24"/>
              </w:rPr>
              <w:t>1.1.2. pārējie pašu ieņ</w:t>
            </w:r>
            <w:r w:rsidR="00BC3B64" w:rsidRPr="0074339A">
              <w:rPr>
                <w:rFonts w:ascii="Times New Roman" w:hAnsi="Times New Roman" w:cs="Times New Roman"/>
                <w:i/>
                <w:sz w:val="24"/>
                <w:szCs w:val="24"/>
              </w:rPr>
              <w:t>ē</w:t>
            </w:r>
            <w:r w:rsidRPr="0074339A">
              <w:rPr>
                <w:rFonts w:ascii="Times New Roman" w:hAnsi="Times New Roman" w:cs="Times New Roman"/>
                <w:i/>
                <w:sz w:val="24"/>
                <w:szCs w:val="24"/>
              </w:rPr>
              <w:t>mumi</w:t>
            </w:r>
          </w:p>
        </w:tc>
        <w:tc>
          <w:tcPr>
            <w:tcW w:w="923" w:type="pct"/>
            <w:gridSpan w:val="2"/>
            <w:tcBorders>
              <w:top w:val="outset" w:sz="6" w:space="0" w:color="000000"/>
              <w:left w:val="outset" w:sz="6" w:space="0" w:color="000000"/>
              <w:bottom w:val="outset" w:sz="6" w:space="0" w:color="000000"/>
              <w:right w:val="outset" w:sz="6" w:space="0" w:color="000000"/>
            </w:tcBorders>
            <w:shd w:val="clear" w:color="auto" w:fill="auto"/>
          </w:tcPr>
          <w:p w:rsidR="007B7013" w:rsidRPr="0074339A" w:rsidRDefault="00DA073B" w:rsidP="00AE7EBF">
            <w:pPr>
              <w:shd w:val="clear" w:color="auto" w:fill="FFFFFF" w:themeFill="background1"/>
              <w:jc w:val="center"/>
              <w:rPr>
                <w:rFonts w:ascii="Times New Roman" w:hAnsi="Times New Roman" w:cs="Times New Roman"/>
                <w:sz w:val="24"/>
                <w:szCs w:val="24"/>
              </w:rPr>
            </w:pPr>
            <w:r w:rsidRPr="0074339A">
              <w:rPr>
                <w:rFonts w:ascii="Times New Roman" w:hAnsi="Times New Roman" w:cs="Times New Roman"/>
                <w:sz w:val="24"/>
                <w:szCs w:val="24"/>
              </w:rPr>
              <w:t>3</w:t>
            </w:r>
            <w:r w:rsidR="0066430D" w:rsidRPr="0074339A">
              <w:rPr>
                <w:rFonts w:ascii="Times New Roman" w:hAnsi="Times New Roman" w:cs="Times New Roman"/>
                <w:sz w:val="24"/>
                <w:szCs w:val="24"/>
              </w:rPr>
              <w:t>8</w:t>
            </w:r>
            <w:r w:rsidR="002F44F3" w:rsidRPr="0074339A">
              <w:rPr>
                <w:rFonts w:ascii="Times New Roman" w:hAnsi="Times New Roman" w:cs="Times New Roman"/>
                <w:sz w:val="24"/>
                <w:szCs w:val="24"/>
              </w:rPr>
              <w:t> 068 329</w:t>
            </w:r>
          </w:p>
          <w:p w:rsidR="003906CC" w:rsidRPr="0074339A" w:rsidRDefault="003906CC" w:rsidP="00AE7EBF">
            <w:pPr>
              <w:shd w:val="clear" w:color="auto" w:fill="FFFFFF" w:themeFill="background1"/>
              <w:ind w:left="283"/>
              <w:jc w:val="center"/>
              <w:rPr>
                <w:rFonts w:ascii="Times New Roman" w:hAnsi="Times New Roman" w:cs="Times New Roman"/>
                <w:i/>
                <w:sz w:val="24"/>
                <w:szCs w:val="24"/>
              </w:rPr>
            </w:pPr>
          </w:p>
          <w:p w:rsidR="003906CC" w:rsidRPr="0074339A" w:rsidRDefault="00110798" w:rsidP="00AE7EBF">
            <w:pPr>
              <w:shd w:val="clear" w:color="auto" w:fill="FFFFFF" w:themeFill="background1"/>
              <w:ind w:left="283"/>
              <w:jc w:val="center"/>
              <w:rPr>
                <w:rFonts w:ascii="Times New Roman" w:hAnsi="Times New Roman" w:cs="Times New Roman"/>
                <w:sz w:val="24"/>
                <w:szCs w:val="24"/>
              </w:rPr>
            </w:pPr>
            <w:r w:rsidRPr="0074339A">
              <w:rPr>
                <w:rFonts w:ascii="Times New Roman" w:hAnsi="Times New Roman" w:cs="Times New Roman"/>
                <w:sz w:val="24"/>
                <w:szCs w:val="24"/>
              </w:rPr>
              <w:t>6</w:t>
            </w:r>
            <w:r w:rsidR="002F44F3" w:rsidRPr="0074339A">
              <w:rPr>
                <w:rFonts w:ascii="Times New Roman" w:hAnsi="Times New Roman" w:cs="Times New Roman"/>
                <w:sz w:val="24"/>
                <w:szCs w:val="24"/>
              </w:rPr>
              <w:t> 743 121</w:t>
            </w:r>
          </w:p>
          <w:p w:rsidR="00110798" w:rsidRPr="0074339A" w:rsidRDefault="00110798" w:rsidP="00AE7EBF">
            <w:pPr>
              <w:shd w:val="clear" w:color="auto" w:fill="FFFFFF" w:themeFill="background1"/>
              <w:rPr>
                <w:rFonts w:ascii="Times New Roman" w:hAnsi="Times New Roman" w:cs="Times New Roman"/>
                <w:i/>
                <w:sz w:val="24"/>
                <w:szCs w:val="24"/>
              </w:rPr>
            </w:pPr>
          </w:p>
          <w:p w:rsidR="003906CC" w:rsidRDefault="00E32815" w:rsidP="00AE7EBF">
            <w:pPr>
              <w:shd w:val="clear" w:color="auto" w:fill="FFFFFF" w:themeFill="background1"/>
              <w:jc w:val="center"/>
              <w:rPr>
                <w:rFonts w:ascii="Times New Roman" w:hAnsi="Times New Roman" w:cs="Times New Roman"/>
                <w:i/>
                <w:sz w:val="24"/>
                <w:szCs w:val="24"/>
              </w:rPr>
            </w:pPr>
            <w:r w:rsidRPr="0074339A">
              <w:rPr>
                <w:rFonts w:ascii="Times New Roman" w:hAnsi="Times New Roman" w:cs="Times New Roman"/>
                <w:i/>
                <w:sz w:val="24"/>
                <w:szCs w:val="24"/>
              </w:rPr>
              <w:t>587</w:t>
            </w:r>
            <w:r w:rsidR="00680982">
              <w:rPr>
                <w:rFonts w:ascii="Times New Roman" w:hAnsi="Times New Roman" w:cs="Times New Roman"/>
                <w:i/>
                <w:sz w:val="24"/>
                <w:szCs w:val="24"/>
              </w:rPr>
              <w:t> </w:t>
            </w:r>
            <w:r w:rsidRPr="0074339A">
              <w:rPr>
                <w:rFonts w:ascii="Times New Roman" w:hAnsi="Times New Roman" w:cs="Times New Roman"/>
                <w:i/>
                <w:sz w:val="24"/>
                <w:szCs w:val="24"/>
              </w:rPr>
              <w:t>491</w:t>
            </w:r>
          </w:p>
          <w:p w:rsidR="00680982" w:rsidRDefault="00680982" w:rsidP="00AE7EBF">
            <w:pPr>
              <w:shd w:val="clear" w:color="auto" w:fill="FFFFFF" w:themeFill="background1"/>
              <w:jc w:val="center"/>
              <w:rPr>
                <w:rFonts w:ascii="Times New Roman" w:hAnsi="Times New Roman" w:cs="Times New Roman"/>
                <w:i/>
                <w:sz w:val="24"/>
                <w:szCs w:val="24"/>
              </w:rPr>
            </w:pPr>
          </w:p>
          <w:p w:rsidR="007F7DAB" w:rsidRPr="0074339A" w:rsidRDefault="002F44F3" w:rsidP="00AE7EBF">
            <w:pPr>
              <w:shd w:val="clear" w:color="auto" w:fill="FFFFFF" w:themeFill="background1"/>
              <w:jc w:val="center"/>
              <w:rPr>
                <w:rFonts w:ascii="Times New Roman" w:hAnsi="Times New Roman" w:cs="Times New Roman"/>
                <w:i/>
                <w:sz w:val="24"/>
                <w:szCs w:val="24"/>
              </w:rPr>
            </w:pPr>
            <w:r w:rsidRPr="0074339A">
              <w:rPr>
                <w:rFonts w:ascii="Times New Roman" w:hAnsi="Times New Roman" w:cs="Times New Roman"/>
                <w:i/>
                <w:sz w:val="24"/>
                <w:szCs w:val="24"/>
              </w:rPr>
              <w:t>6 155 630</w:t>
            </w:r>
          </w:p>
        </w:tc>
        <w:tc>
          <w:tcPr>
            <w:tcW w:w="765" w:type="pct"/>
            <w:tcBorders>
              <w:top w:val="outset" w:sz="6" w:space="0" w:color="000000"/>
              <w:left w:val="outset" w:sz="6" w:space="0" w:color="000000"/>
              <w:bottom w:val="outset" w:sz="6" w:space="0" w:color="000000"/>
              <w:right w:val="outset" w:sz="6" w:space="0" w:color="000000"/>
            </w:tcBorders>
          </w:tcPr>
          <w:p w:rsidR="00D672B0" w:rsidRPr="0074339A" w:rsidRDefault="00443102" w:rsidP="00AE7EBF">
            <w:pPr>
              <w:pStyle w:val="ListParagraph"/>
              <w:shd w:val="clear" w:color="auto" w:fill="FFFFFF" w:themeFill="background1"/>
              <w:ind w:left="486"/>
              <w:rPr>
                <w:rFonts w:ascii="Times New Roman" w:hAnsi="Times New Roman" w:cs="Times New Roman"/>
                <w:sz w:val="24"/>
                <w:szCs w:val="24"/>
              </w:rPr>
            </w:pPr>
            <w:r w:rsidRPr="0074339A">
              <w:rPr>
                <w:rFonts w:ascii="Times New Roman" w:hAnsi="Times New Roman" w:cs="Times New Roman"/>
                <w:sz w:val="24"/>
                <w:szCs w:val="24"/>
              </w:rPr>
              <w:t>0</w:t>
            </w:r>
          </w:p>
          <w:p w:rsidR="007B7013" w:rsidRPr="0074339A" w:rsidRDefault="007B7013" w:rsidP="00AE7EBF">
            <w:pPr>
              <w:shd w:val="clear" w:color="auto" w:fill="FFFFFF" w:themeFill="background1"/>
              <w:jc w:val="center"/>
              <w:rPr>
                <w:rFonts w:ascii="Times New Roman" w:hAnsi="Times New Roman" w:cs="Times New Roman"/>
                <w:sz w:val="24"/>
                <w:szCs w:val="24"/>
              </w:rPr>
            </w:pPr>
          </w:p>
          <w:p w:rsidR="001D38E4" w:rsidRPr="0074339A" w:rsidRDefault="00DA073B" w:rsidP="00AE7EBF">
            <w:pPr>
              <w:shd w:val="clear" w:color="auto" w:fill="FFFFFF" w:themeFill="background1"/>
              <w:jc w:val="center"/>
              <w:rPr>
                <w:rFonts w:ascii="Times New Roman" w:hAnsi="Times New Roman" w:cs="Times New Roman"/>
                <w:i/>
                <w:sz w:val="24"/>
                <w:szCs w:val="24"/>
              </w:rPr>
            </w:pPr>
            <w:r w:rsidRPr="0074339A">
              <w:rPr>
                <w:rFonts w:ascii="Times New Roman" w:hAnsi="Times New Roman" w:cs="Times New Roman"/>
                <w:i/>
                <w:sz w:val="24"/>
                <w:szCs w:val="24"/>
              </w:rPr>
              <w:t>0</w:t>
            </w:r>
          </w:p>
          <w:p w:rsidR="00DA073B" w:rsidRPr="0074339A" w:rsidRDefault="00DA073B" w:rsidP="00AE7EBF">
            <w:pPr>
              <w:shd w:val="clear" w:color="auto" w:fill="FFFFFF" w:themeFill="background1"/>
              <w:rPr>
                <w:rFonts w:ascii="Times New Roman" w:hAnsi="Times New Roman" w:cs="Times New Roman"/>
                <w:i/>
                <w:sz w:val="24"/>
                <w:szCs w:val="24"/>
              </w:rPr>
            </w:pPr>
          </w:p>
          <w:p w:rsidR="00FC1711" w:rsidRPr="0074339A" w:rsidRDefault="00FC1711" w:rsidP="00FC1711">
            <w:pPr>
              <w:shd w:val="clear" w:color="auto" w:fill="FFFFFF" w:themeFill="background1"/>
              <w:spacing w:after="0"/>
              <w:jc w:val="center"/>
              <w:rPr>
                <w:rFonts w:ascii="Times New Roman" w:hAnsi="Times New Roman" w:cs="Times New Roman"/>
                <w:i/>
                <w:sz w:val="24"/>
                <w:szCs w:val="24"/>
              </w:rPr>
            </w:pPr>
            <w:r w:rsidRPr="0074339A">
              <w:rPr>
                <w:rFonts w:ascii="Times New Roman" w:hAnsi="Times New Roman" w:cs="Times New Roman"/>
                <w:i/>
                <w:sz w:val="24"/>
                <w:szCs w:val="24"/>
              </w:rPr>
              <w:t>+ 150</w:t>
            </w:r>
            <w:r w:rsidR="002A31E6">
              <w:rPr>
                <w:rFonts w:ascii="Times New Roman" w:hAnsi="Times New Roman" w:cs="Times New Roman"/>
                <w:i/>
                <w:sz w:val="24"/>
                <w:szCs w:val="24"/>
              </w:rPr>
              <w:t xml:space="preserve"> </w:t>
            </w:r>
            <w:r w:rsidRPr="0074339A">
              <w:rPr>
                <w:rFonts w:ascii="Times New Roman" w:hAnsi="Times New Roman" w:cs="Times New Roman"/>
                <w:i/>
                <w:sz w:val="24"/>
                <w:szCs w:val="24"/>
              </w:rPr>
              <w:t>936</w:t>
            </w:r>
          </w:p>
          <w:p w:rsidR="00FC1711" w:rsidRPr="00680982" w:rsidRDefault="00FC1711" w:rsidP="00FC1711">
            <w:pPr>
              <w:shd w:val="clear" w:color="auto" w:fill="FFFFFF" w:themeFill="background1"/>
              <w:spacing w:after="0"/>
              <w:rPr>
                <w:rFonts w:ascii="Times New Roman" w:hAnsi="Times New Roman" w:cs="Times New Roman"/>
                <w:i/>
                <w:sz w:val="14"/>
                <w:szCs w:val="14"/>
              </w:rPr>
            </w:pPr>
          </w:p>
          <w:p w:rsidR="00680982" w:rsidRDefault="00680982" w:rsidP="00FC1711">
            <w:pPr>
              <w:shd w:val="clear" w:color="auto" w:fill="FFFFFF" w:themeFill="background1"/>
              <w:jc w:val="center"/>
              <w:rPr>
                <w:rFonts w:ascii="Times New Roman" w:hAnsi="Times New Roman" w:cs="Times New Roman"/>
                <w:i/>
                <w:sz w:val="24"/>
                <w:szCs w:val="24"/>
              </w:rPr>
            </w:pPr>
          </w:p>
          <w:p w:rsidR="009328F8" w:rsidRPr="0074339A" w:rsidRDefault="00FC1711" w:rsidP="00FC1711">
            <w:pPr>
              <w:shd w:val="clear" w:color="auto" w:fill="FFFFFF" w:themeFill="background1"/>
              <w:jc w:val="center"/>
              <w:rPr>
                <w:rFonts w:ascii="Times New Roman" w:hAnsi="Times New Roman" w:cs="Times New Roman"/>
                <w:i/>
                <w:sz w:val="24"/>
                <w:szCs w:val="24"/>
              </w:rPr>
            </w:pPr>
            <w:r w:rsidRPr="0074339A">
              <w:rPr>
                <w:rFonts w:ascii="Times New Roman" w:hAnsi="Times New Roman" w:cs="Times New Roman"/>
                <w:i/>
                <w:sz w:val="24"/>
                <w:szCs w:val="24"/>
              </w:rPr>
              <w:t>- 150</w:t>
            </w:r>
            <w:r w:rsidR="002A31E6">
              <w:rPr>
                <w:rFonts w:ascii="Times New Roman" w:hAnsi="Times New Roman" w:cs="Times New Roman"/>
                <w:i/>
                <w:sz w:val="24"/>
                <w:szCs w:val="24"/>
              </w:rPr>
              <w:t xml:space="preserve"> </w:t>
            </w:r>
            <w:r w:rsidRPr="0074339A">
              <w:rPr>
                <w:rFonts w:ascii="Times New Roman" w:hAnsi="Times New Roman" w:cs="Times New Roman"/>
                <w:i/>
                <w:sz w:val="24"/>
                <w:szCs w:val="24"/>
              </w:rPr>
              <w:t>936</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jc w:val="center"/>
              <w:rPr>
                <w:rFonts w:ascii="Times New Roman" w:hAnsi="Times New Roman" w:cs="Times New Roman"/>
                <w:sz w:val="24"/>
                <w:szCs w:val="24"/>
              </w:rPr>
            </w:pPr>
            <w:r w:rsidRPr="0074339A">
              <w:rPr>
                <w:rFonts w:ascii="Times New Roman" w:hAnsi="Times New Roman" w:cs="Times New Roman"/>
                <w:sz w:val="24"/>
                <w:szCs w:val="24"/>
              </w:rPr>
              <w:t>0</w:t>
            </w:r>
          </w:p>
          <w:p w:rsidR="001D38E4" w:rsidRPr="0074339A" w:rsidRDefault="001D38E4" w:rsidP="00AE7EBF">
            <w:pPr>
              <w:shd w:val="clear" w:color="auto" w:fill="FFFFFF" w:themeFill="background1"/>
              <w:jc w:val="center"/>
              <w:rPr>
                <w:rFonts w:ascii="Times New Roman" w:hAnsi="Times New Roman" w:cs="Times New Roman"/>
                <w:sz w:val="24"/>
                <w:szCs w:val="24"/>
              </w:rPr>
            </w:pPr>
          </w:p>
          <w:p w:rsidR="001D38E4" w:rsidRPr="0074339A" w:rsidRDefault="00AC47AE" w:rsidP="00AE7EBF">
            <w:pPr>
              <w:shd w:val="clear" w:color="auto" w:fill="FFFFFF" w:themeFill="background1"/>
              <w:jc w:val="center"/>
              <w:rPr>
                <w:rFonts w:ascii="Times New Roman" w:hAnsi="Times New Roman" w:cs="Times New Roman"/>
                <w:i/>
                <w:sz w:val="24"/>
                <w:szCs w:val="24"/>
              </w:rPr>
            </w:pPr>
            <w:r w:rsidRPr="0074339A">
              <w:rPr>
                <w:rFonts w:ascii="Times New Roman" w:hAnsi="Times New Roman" w:cs="Times New Roman"/>
                <w:i/>
                <w:sz w:val="24"/>
                <w:szCs w:val="24"/>
              </w:rPr>
              <w:t>0</w:t>
            </w:r>
          </w:p>
          <w:p w:rsidR="001D38E4" w:rsidRPr="0074339A" w:rsidRDefault="001D38E4" w:rsidP="00AE7EBF">
            <w:pPr>
              <w:shd w:val="clear" w:color="auto" w:fill="FFFFFF" w:themeFill="background1"/>
              <w:jc w:val="center"/>
              <w:rPr>
                <w:rFonts w:ascii="Times New Roman" w:hAnsi="Times New Roman" w:cs="Times New Roman"/>
                <w:sz w:val="24"/>
                <w:szCs w:val="24"/>
              </w:rPr>
            </w:pPr>
          </w:p>
          <w:p w:rsidR="00AB18C2" w:rsidRPr="0074339A" w:rsidRDefault="005A744A" w:rsidP="00AE7EBF">
            <w:pPr>
              <w:shd w:val="clear" w:color="auto" w:fill="FFFFFF" w:themeFill="background1"/>
              <w:spacing w:after="0"/>
              <w:rPr>
                <w:rFonts w:ascii="Times New Roman" w:hAnsi="Times New Roman" w:cs="Times New Roman"/>
                <w:i/>
                <w:sz w:val="24"/>
                <w:szCs w:val="24"/>
              </w:rPr>
            </w:pPr>
            <w:r w:rsidRPr="0074339A">
              <w:rPr>
                <w:rFonts w:ascii="Times New Roman" w:hAnsi="Times New Roman" w:cs="Times New Roman"/>
                <w:i/>
                <w:sz w:val="24"/>
                <w:szCs w:val="24"/>
              </w:rPr>
              <w:t xml:space="preserve">+ </w:t>
            </w:r>
            <w:r w:rsidR="0071007D" w:rsidRPr="0074339A">
              <w:rPr>
                <w:rFonts w:ascii="Times New Roman" w:hAnsi="Times New Roman" w:cs="Times New Roman"/>
                <w:i/>
                <w:sz w:val="24"/>
                <w:szCs w:val="24"/>
              </w:rPr>
              <w:t>15</w:t>
            </w:r>
            <w:r w:rsidR="00C14CB1" w:rsidRPr="0074339A">
              <w:rPr>
                <w:rFonts w:ascii="Times New Roman" w:hAnsi="Times New Roman" w:cs="Times New Roman"/>
                <w:i/>
                <w:sz w:val="24"/>
                <w:szCs w:val="24"/>
              </w:rPr>
              <w:t>0</w:t>
            </w:r>
            <w:r w:rsidR="002A31E6">
              <w:rPr>
                <w:rFonts w:ascii="Times New Roman" w:hAnsi="Times New Roman" w:cs="Times New Roman"/>
                <w:i/>
                <w:sz w:val="24"/>
                <w:szCs w:val="24"/>
              </w:rPr>
              <w:t xml:space="preserve"> </w:t>
            </w:r>
            <w:r w:rsidR="00C14CB1" w:rsidRPr="0074339A">
              <w:rPr>
                <w:rFonts w:ascii="Times New Roman" w:hAnsi="Times New Roman" w:cs="Times New Roman"/>
                <w:i/>
                <w:sz w:val="24"/>
                <w:szCs w:val="24"/>
              </w:rPr>
              <w:t>9</w:t>
            </w:r>
            <w:r w:rsidR="002F44F3" w:rsidRPr="0074339A">
              <w:rPr>
                <w:rFonts w:ascii="Times New Roman" w:hAnsi="Times New Roman" w:cs="Times New Roman"/>
                <w:i/>
                <w:sz w:val="24"/>
                <w:szCs w:val="24"/>
              </w:rPr>
              <w:t>36</w:t>
            </w:r>
          </w:p>
          <w:p w:rsidR="00AB18C2" w:rsidRPr="00680982" w:rsidRDefault="00AB18C2" w:rsidP="00AE7EBF">
            <w:pPr>
              <w:shd w:val="clear" w:color="auto" w:fill="FFFFFF" w:themeFill="background1"/>
              <w:spacing w:after="0"/>
              <w:rPr>
                <w:rFonts w:ascii="Times New Roman" w:hAnsi="Times New Roman" w:cs="Times New Roman"/>
                <w:i/>
                <w:sz w:val="14"/>
                <w:szCs w:val="14"/>
              </w:rPr>
            </w:pPr>
          </w:p>
          <w:p w:rsidR="00680982" w:rsidRPr="00680982" w:rsidRDefault="00680982" w:rsidP="00AE7EBF">
            <w:pPr>
              <w:shd w:val="clear" w:color="auto" w:fill="FFFFFF" w:themeFill="background1"/>
              <w:spacing w:after="0"/>
              <w:rPr>
                <w:rFonts w:ascii="Times New Roman" w:hAnsi="Times New Roman" w:cs="Times New Roman"/>
                <w:i/>
                <w:sz w:val="36"/>
                <w:szCs w:val="36"/>
              </w:rPr>
            </w:pPr>
          </w:p>
          <w:p w:rsidR="00306051" w:rsidRPr="0074339A" w:rsidRDefault="005A744A" w:rsidP="00AE7EBF">
            <w:pPr>
              <w:shd w:val="clear" w:color="auto" w:fill="FFFFFF" w:themeFill="background1"/>
              <w:spacing w:after="0"/>
              <w:rPr>
                <w:rFonts w:ascii="Times New Roman" w:hAnsi="Times New Roman" w:cs="Times New Roman"/>
                <w:i/>
                <w:sz w:val="24"/>
                <w:szCs w:val="24"/>
              </w:rPr>
            </w:pPr>
            <w:r w:rsidRPr="0074339A">
              <w:rPr>
                <w:rFonts w:ascii="Times New Roman" w:hAnsi="Times New Roman" w:cs="Times New Roman"/>
                <w:i/>
                <w:sz w:val="24"/>
                <w:szCs w:val="24"/>
              </w:rPr>
              <w:t xml:space="preserve">- </w:t>
            </w:r>
            <w:r w:rsidR="0071007D" w:rsidRPr="0074339A">
              <w:rPr>
                <w:rFonts w:ascii="Times New Roman" w:hAnsi="Times New Roman" w:cs="Times New Roman"/>
                <w:i/>
                <w:sz w:val="24"/>
                <w:szCs w:val="24"/>
              </w:rPr>
              <w:t>15</w:t>
            </w:r>
            <w:r w:rsidR="00C14CB1" w:rsidRPr="0074339A">
              <w:rPr>
                <w:rFonts w:ascii="Times New Roman" w:hAnsi="Times New Roman" w:cs="Times New Roman"/>
                <w:i/>
                <w:sz w:val="24"/>
                <w:szCs w:val="24"/>
              </w:rPr>
              <w:t>0</w:t>
            </w:r>
            <w:r w:rsidR="002A31E6">
              <w:rPr>
                <w:rFonts w:ascii="Times New Roman" w:hAnsi="Times New Roman" w:cs="Times New Roman"/>
                <w:i/>
                <w:sz w:val="24"/>
                <w:szCs w:val="24"/>
              </w:rPr>
              <w:t xml:space="preserve"> </w:t>
            </w:r>
            <w:r w:rsidR="00C14CB1" w:rsidRPr="0074339A">
              <w:rPr>
                <w:rFonts w:ascii="Times New Roman" w:hAnsi="Times New Roman" w:cs="Times New Roman"/>
                <w:i/>
                <w:sz w:val="24"/>
                <w:szCs w:val="24"/>
              </w:rPr>
              <w:t>9</w:t>
            </w:r>
            <w:r w:rsidR="002F44F3" w:rsidRPr="0074339A">
              <w:rPr>
                <w:rFonts w:ascii="Times New Roman" w:hAnsi="Times New Roman" w:cs="Times New Roman"/>
                <w:i/>
                <w:sz w:val="24"/>
                <w:szCs w:val="24"/>
              </w:rPr>
              <w:t>36</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jc w:val="center"/>
              <w:rPr>
                <w:rFonts w:ascii="Times New Roman" w:hAnsi="Times New Roman" w:cs="Times New Roman"/>
                <w:iCs/>
                <w:sz w:val="24"/>
                <w:szCs w:val="24"/>
              </w:rPr>
            </w:pPr>
            <w:r w:rsidRPr="0074339A">
              <w:rPr>
                <w:rFonts w:ascii="Times New Roman" w:hAnsi="Times New Roman" w:cs="Times New Roman"/>
                <w:iCs/>
                <w:sz w:val="24"/>
                <w:szCs w:val="24"/>
              </w:rPr>
              <w:t>0</w:t>
            </w:r>
          </w:p>
          <w:p w:rsidR="001D38E4" w:rsidRPr="0074339A" w:rsidRDefault="001D38E4" w:rsidP="00AE7EBF">
            <w:pPr>
              <w:shd w:val="clear" w:color="auto" w:fill="FFFFFF" w:themeFill="background1"/>
              <w:jc w:val="center"/>
              <w:rPr>
                <w:rFonts w:ascii="Times New Roman" w:hAnsi="Times New Roman" w:cs="Times New Roman"/>
                <w:iCs/>
                <w:sz w:val="24"/>
                <w:szCs w:val="24"/>
              </w:rPr>
            </w:pPr>
          </w:p>
          <w:p w:rsidR="001D38E4" w:rsidRPr="0074339A" w:rsidRDefault="00AC47AE" w:rsidP="00AE7EBF">
            <w:pPr>
              <w:shd w:val="clear" w:color="auto" w:fill="FFFFFF" w:themeFill="background1"/>
              <w:jc w:val="center"/>
              <w:rPr>
                <w:rFonts w:ascii="Times New Roman" w:hAnsi="Times New Roman" w:cs="Times New Roman"/>
                <w:i/>
                <w:iCs/>
                <w:sz w:val="24"/>
                <w:szCs w:val="24"/>
              </w:rPr>
            </w:pPr>
            <w:r w:rsidRPr="0074339A">
              <w:rPr>
                <w:rFonts w:ascii="Times New Roman" w:hAnsi="Times New Roman" w:cs="Times New Roman"/>
                <w:i/>
                <w:iCs/>
                <w:sz w:val="24"/>
                <w:szCs w:val="24"/>
              </w:rPr>
              <w:t>0</w:t>
            </w:r>
          </w:p>
          <w:p w:rsidR="00AB18C2" w:rsidRPr="0074339A" w:rsidRDefault="00AB18C2" w:rsidP="00AE7EBF">
            <w:pPr>
              <w:shd w:val="clear" w:color="auto" w:fill="FFFFFF" w:themeFill="background1"/>
              <w:jc w:val="center"/>
              <w:rPr>
                <w:rFonts w:ascii="Times New Roman" w:hAnsi="Times New Roman" w:cs="Times New Roman"/>
                <w:i/>
                <w:sz w:val="24"/>
                <w:szCs w:val="24"/>
              </w:rPr>
            </w:pPr>
          </w:p>
          <w:p w:rsidR="005A744A" w:rsidRPr="0074339A" w:rsidRDefault="005A744A" w:rsidP="00AE7EBF">
            <w:pPr>
              <w:shd w:val="clear" w:color="auto" w:fill="FFFFFF" w:themeFill="background1"/>
              <w:jc w:val="center"/>
              <w:rPr>
                <w:rFonts w:ascii="Times New Roman" w:hAnsi="Times New Roman" w:cs="Times New Roman"/>
                <w:i/>
                <w:sz w:val="24"/>
                <w:szCs w:val="24"/>
              </w:rPr>
            </w:pPr>
            <w:r w:rsidRPr="0074339A">
              <w:rPr>
                <w:rFonts w:ascii="Times New Roman" w:hAnsi="Times New Roman" w:cs="Times New Roman"/>
                <w:i/>
                <w:sz w:val="24"/>
                <w:szCs w:val="24"/>
              </w:rPr>
              <w:t xml:space="preserve">+ </w:t>
            </w:r>
            <w:r w:rsidR="0071007D" w:rsidRPr="0074339A">
              <w:rPr>
                <w:rFonts w:ascii="Times New Roman" w:hAnsi="Times New Roman" w:cs="Times New Roman"/>
                <w:i/>
                <w:sz w:val="24"/>
                <w:szCs w:val="24"/>
              </w:rPr>
              <w:t>15</w:t>
            </w:r>
            <w:r w:rsidR="00C14CB1" w:rsidRPr="0074339A">
              <w:rPr>
                <w:rFonts w:ascii="Times New Roman" w:hAnsi="Times New Roman" w:cs="Times New Roman"/>
                <w:i/>
                <w:sz w:val="24"/>
                <w:szCs w:val="24"/>
              </w:rPr>
              <w:t>0</w:t>
            </w:r>
            <w:r w:rsidR="00680982">
              <w:rPr>
                <w:rFonts w:ascii="Times New Roman" w:hAnsi="Times New Roman" w:cs="Times New Roman"/>
                <w:i/>
                <w:sz w:val="24"/>
                <w:szCs w:val="24"/>
              </w:rPr>
              <w:t> </w:t>
            </w:r>
            <w:r w:rsidR="00C14CB1" w:rsidRPr="0074339A">
              <w:rPr>
                <w:rFonts w:ascii="Times New Roman" w:hAnsi="Times New Roman" w:cs="Times New Roman"/>
                <w:i/>
                <w:sz w:val="24"/>
                <w:szCs w:val="24"/>
              </w:rPr>
              <w:t>9</w:t>
            </w:r>
            <w:r w:rsidR="002F44F3" w:rsidRPr="0074339A">
              <w:rPr>
                <w:rFonts w:ascii="Times New Roman" w:hAnsi="Times New Roman" w:cs="Times New Roman"/>
                <w:i/>
                <w:sz w:val="24"/>
                <w:szCs w:val="24"/>
              </w:rPr>
              <w:t>36</w:t>
            </w:r>
          </w:p>
          <w:p w:rsidR="00680982" w:rsidRDefault="00680982" w:rsidP="00AE7EBF">
            <w:pPr>
              <w:shd w:val="clear" w:color="auto" w:fill="FFFFFF" w:themeFill="background1"/>
              <w:jc w:val="center"/>
              <w:rPr>
                <w:rFonts w:ascii="Times New Roman" w:hAnsi="Times New Roman" w:cs="Times New Roman"/>
                <w:i/>
                <w:sz w:val="24"/>
                <w:szCs w:val="24"/>
              </w:rPr>
            </w:pPr>
          </w:p>
          <w:p w:rsidR="00306051" w:rsidRPr="0074339A" w:rsidRDefault="005A744A" w:rsidP="00AE7EBF">
            <w:pPr>
              <w:shd w:val="clear" w:color="auto" w:fill="FFFFFF" w:themeFill="background1"/>
              <w:jc w:val="center"/>
              <w:rPr>
                <w:rFonts w:ascii="Times New Roman" w:hAnsi="Times New Roman" w:cs="Times New Roman"/>
                <w:i/>
                <w:sz w:val="24"/>
                <w:szCs w:val="24"/>
              </w:rPr>
            </w:pPr>
            <w:r w:rsidRPr="0074339A">
              <w:rPr>
                <w:rFonts w:ascii="Times New Roman" w:hAnsi="Times New Roman" w:cs="Times New Roman"/>
                <w:i/>
                <w:sz w:val="24"/>
                <w:szCs w:val="24"/>
              </w:rPr>
              <w:t xml:space="preserve">- </w:t>
            </w:r>
            <w:r w:rsidR="0071007D" w:rsidRPr="0074339A">
              <w:rPr>
                <w:rFonts w:ascii="Times New Roman" w:hAnsi="Times New Roman" w:cs="Times New Roman"/>
                <w:i/>
                <w:sz w:val="24"/>
                <w:szCs w:val="24"/>
              </w:rPr>
              <w:t>15</w:t>
            </w:r>
            <w:r w:rsidR="00C14CB1" w:rsidRPr="0074339A">
              <w:rPr>
                <w:rFonts w:ascii="Times New Roman" w:hAnsi="Times New Roman" w:cs="Times New Roman"/>
                <w:i/>
                <w:sz w:val="24"/>
                <w:szCs w:val="24"/>
              </w:rPr>
              <w:t>0</w:t>
            </w:r>
            <w:r w:rsidR="002A31E6">
              <w:rPr>
                <w:rFonts w:ascii="Times New Roman" w:hAnsi="Times New Roman" w:cs="Times New Roman"/>
                <w:i/>
                <w:sz w:val="24"/>
                <w:szCs w:val="24"/>
              </w:rPr>
              <w:t xml:space="preserve"> </w:t>
            </w:r>
            <w:r w:rsidR="00C14CB1" w:rsidRPr="0074339A">
              <w:rPr>
                <w:rFonts w:ascii="Times New Roman" w:hAnsi="Times New Roman" w:cs="Times New Roman"/>
                <w:i/>
                <w:sz w:val="24"/>
                <w:szCs w:val="24"/>
              </w:rPr>
              <w:t>9</w:t>
            </w:r>
            <w:r w:rsidR="002F44F3" w:rsidRPr="0074339A">
              <w:rPr>
                <w:rFonts w:ascii="Times New Roman" w:hAnsi="Times New Roman" w:cs="Times New Roman"/>
                <w:i/>
                <w:sz w:val="24"/>
                <w:szCs w:val="24"/>
              </w:rPr>
              <w:t>36</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jc w:val="center"/>
              <w:rPr>
                <w:rFonts w:ascii="Times New Roman" w:hAnsi="Times New Roman" w:cs="Times New Roman"/>
                <w:iCs/>
                <w:sz w:val="24"/>
                <w:szCs w:val="24"/>
              </w:rPr>
            </w:pPr>
            <w:r w:rsidRPr="0074339A">
              <w:rPr>
                <w:rFonts w:ascii="Times New Roman" w:hAnsi="Times New Roman" w:cs="Times New Roman"/>
                <w:iCs/>
                <w:sz w:val="24"/>
                <w:szCs w:val="24"/>
              </w:rPr>
              <w:t>0</w:t>
            </w:r>
          </w:p>
          <w:p w:rsidR="001D38E4" w:rsidRPr="0074339A" w:rsidRDefault="001D38E4" w:rsidP="00AE7EBF">
            <w:pPr>
              <w:shd w:val="clear" w:color="auto" w:fill="FFFFFF" w:themeFill="background1"/>
              <w:jc w:val="center"/>
              <w:rPr>
                <w:rFonts w:ascii="Times New Roman" w:hAnsi="Times New Roman" w:cs="Times New Roman"/>
                <w:iCs/>
                <w:sz w:val="24"/>
                <w:szCs w:val="24"/>
              </w:rPr>
            </w:pPr>
          </w:p>
          <w:p w:rsidR="001D38E4" w:rsidRPr="0074339A" w:rsidRDefault="00AC47AE" w:rsidP="00AE7EBF">
            <w:pPr>
              <w:shd w:val="clear" w:color="auto" w:fill="FFFFFF" w:themeFill="background1"/>
              <w:jc w:val="center"/>
              <w:rPr>
                <w:rFonts w:ascii="Times New Roman" w:hAnsi="Times New Roman" w:cs="Times New Roman"/>
                <w:i/>
                <w:iCs/>
                <w:sz w:val="24"/>
                <w:szCs w:val="24"/>
              </w:rPr>
            </w:pPr>
            <w:r w:rsidRPr="0074339A">
              <w:rPr>
                <w:rFonts w:ascii="Times New Roman" w:hAnsi="Times New Roman" w:cs="Times New Roman"/>
                <w:i/>
                <w:iCs/>
                <w:sz w:val="24"/>
                <w:szCs w:val="24"/>
              </w:rPr>
              <w:t>0</w:t>
            </w:r>
          </w:p>
          <w:p w:rsidR="001D38E4" w:rsidRPr="0074339A" w:rsidRDefault="001D38E4" w:rsidP="00AE7EBF">
            <w:pPr>
              <w:shd w:val="clear" w:color="auto" w:fill="FFFFFF" w:themeFill="background1"/>
              <w:jc w:val="center"/>
              <w:rPr>
                <w:rFonts w:ascii="Times New Roman" w:hAnsi="Times New Roman" w:cs="Times New Roman"/>
                <w:iCs/>
                <w:sz w:val="24"/>
                <w:szCs w:val="24"/>
              </w:rPr>
            </w:pPr>
          </w:p>
          <w:p w:rsidR="005A744A" w:rsidRPr="0074339A" w:rsidRDefault="005A744A" w:rsidP="00AE7EBF">
            <w:pPr>
              <w:shd w:val="clear" w:color="auto" w:fill="FFFFFF" w:themeFill="background1"/>
              <w:jc w:val="center"/>
              <w:rPr>
                <w:rFonts w:ascii="Times New Roman" w:hAnsi="Times New Roman" w:cs="Times New Roman"/>
                <w:i/>
                <w:sz w:val="24"/>
                <w:szCs w:val="24"/>
              </w:rPr>
            </w:pPr>
            <w:r w:rsidRPr="0074339A">
              <w:rPr>
                <w:rFonts w:ascii="Times New Roman" w:hAnsi="Times New Roman" w:cs="Times New Roman"/>
                <w:i/>
                <w:sz w:val="24"/>
                <w:szCs w:val="24"/>
              </w:rPr>
              <w:t xml:space="preserve">+ </w:t>
            </w:r>
            <w:r w:rsidR="0071007D" w:rsidRPr="0074339A">
              <w:rPr>
                <w:rFonts w:ascii="Times New Roman" w:hAnsi="Times New Roman" w:cs="Times New Roman"/>
                <w:i/>
                <w:sz w:val="24"/>
                <w:szCs w:val="24"/>
              </w:rPr>
              <w:t>15</w:t>
            </w:r>
            <w:r w:rsidR="00C14CB1" w:rsidRPr="0074339A">
              <w:rPr>
                <w:rFonts w:ascii="Times New Roman" w:hAnsi="Times New Roman" w:cs="Times New Roman"/>
                <w:i/>
                <w:sz w:val="24"/>
                <w:szCs w:val="24"/>
              </w:rPr>
              <w:t>0</w:t>
            </w:r>
            <w:r w:rsidR="00680982">
              <w:rPr>
                <w:rFonts w:ascii="Times New Roman" w:hAnsi="Times New Roman" w:cs="Times New Roman"/>
                <w:i/>
                <w:sz w:val="24"/>
                <w:szCs w:val="24"/>
              </w:rPr>
              <w:t> </w:t>
            </w:r>
            <w:r w:rsidR="00C14CB1" w:rsidRPr="0074339A">
              <w:rPr>
                <w:rFonts w:ascii="Times New Roman" w:hAnsi="Times New Roman" w:cs="Times New Roman"/>
                <w:i/>
                <w:sz w:val="24"/>
                <w:szCs w:val="24"/>
              </w:rPr>
              <w:t>9</w:t>
            </w:r>
            <w:r w:rsidR="002F44F3" w:rsidRPr="0074339A">
              <w:rPr>
                <w:rFonts w:ascii="Times New Roman" w:hAnsi="Times New Roman" w:cs="Times New Roman"/>
                <w:i/>
                <w:sz w:val="24"/>
                <w:szCs w:val="24"/>
              </w:rPr>
              <w:t>36</w:t>
            </w:r>
          </w:p>
          <w:p w:rsidR="00680982" w:rsidRDefault="00680982" w:rsidP="00AE7EBF">
            <w:pPr>
              <w:shd w:val="clear" w:color="auto" w:fill="FFFFFF" w:themeFill="background1"/>
              <w:jc w:val="center"/>
              <w:rPr>
                <w:rFonts w:ascii="Times New Roman" w:hAnsi="Times New Roman" w:cs="Times New Roman"/>
                <w:i/>
                <w:sz w:val="24"/>
                <w:szCs w:val="24"/>
              </w:rPr>
            </w:pPr>
          </w:p>
          <w:p w:rsidR="00306051" w:rsidRPr="0074339A" w:rsidRDefault="005A744A" w:rsidP="00AE7EBF">
            <w:pPr>
              <w:shd w:val="clear" w:color="auto" w:fill="FFFFFF" w:themeFill="background1"/>
              <w:jc w:val="center"/>
              <w:rPr>
                <w:rFonts w:ascii="Times New Roman" w:hAnsi="Times New Roman" w:cs="Times New Roman"/>
                <w:sz w:val="24"/>
                <w:szCs w:val="24"/>
              </w:rPr>
            </w:pPr>
            <w:r w:rsidRPr="0074339A">
              <w:rPr>
                <w:rFonts w:ascii="Times New Roman" w:hAnsi="Times New Roman" w:cs="Times New Roman"/>
                <w:i/>
                <w:sz w:val="24"/>
                <w:szCs w:val="24"/>
              </w:rPr>
              <w:t xml:space="preserve">- </w:t>
            </w:r>
            <w:r w:rsidR="0071007D" w:rsidRPr="0074339A">
              <w:rPr>
                <w:rFonts w:ascii="Times New Roman" w:hAnsi="Times New Roman" w:cs="Times New Roman"/>
                <w:i/>
                <w:sz w:val="24"/>
                <w:szCs w:val="24"/>
              </w:rPr>
              <w:t>15</w:t>
            </w:r>
            <w:r w:rsidR="00C14CB1" w:rsidRPr="0074339A">
              <w:rPr>
                <w:rFonts w:ascii="Times New Roman" w:hAnsi="Times New Roman" w:cs="Times New Roman"/>
                <w:i/>
                <w:sz w:val="24"/>
                <w:szCs w:val="24"/>
              </w:rPr>
              <w:t>0</w:t>
            </w:r>
            <w:r w:rsidR="002A31E6">
              <w:rPr>
                <w:rFonts w:ascii="Times New Roman" w:hAnsi="Times New Roman" w:cs="Times New Roman"/>
                <w:i/>
                <w:sz w:val="24"/>
                <w:szCs w:val="24"/>
              </w:rPr>
              <w:t xml:space="preserve"> </w:t>
            </w:r>
            <w:r w:rsidR="00C14CB1" w:rsidRPr="0074339A">
              <w:rPr>
                <w:rFonts w:ascii="Times New Roman" w:hAnsi="Times New Roman" w:cs="Times New Roman"/>
                <w:i/>
                <w:sz w:val="24"/>
                <w:szCs w:val="24"/>
              </w:rPr>
              <w:t>9</w:t>
            </w:r>
            <w:r w:rsidR="002F44F3" w:rsidRPr="0074339A">
              <w:rPr>
                <w:rFonts w:ascii="Times New Roman" w:hAnsi="Times New Roman" w:cs="Times New Roman"/>
                <w:i/>
                <w:sz w:val="24"/>
                <w:szCs w:val="24"/>
              </w:rPr>
              <w:t>36</w:t>
            </w:r>
          </w:p>
        </w:tc>
      </w:tr>
      <w:tr w:rsidR="00AE7EBF" w:rsidRPr="0074339A" w:rsidTr="008D5C3D">
        <w:tblPrEx>
          <w:tblBorders>
            <w:top w:val="outset" w:sz="6" w:space="0" w:color="000000"/>
            <w:left w:val="outset" w:sz="6" w:space="0" w:color="000000"/>
            <w:bottom w:val="outset" w:sz="6" w:space="0" w:color="000000"/>
            <w:right w:val="outset" w:sz="6" w:space="0" w:color="000000"/>
          </w:tblBorders>
        </w:tblPrEx>
        <w:tc>
          <w:tcPr>
            <w:tcW w:w="1380" w:type="pct"/>
            <w:tcBorders>
              <w:top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1.2. valsts speciālais budžets</w:t>
            </w:r>
          </w:p>
        </w:tc>
        <w:tc>
          <w:tcPr>
            <w:tcW w:w="923" w:type="pct"/>
            <w:gridSpan w:val="2"/>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iCs/>
                <w:sz w:val="24"/>
                <w:szCs w:val="24"/>
              </w:rPr>
            </w:pP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iCs/>
                <w:sz w:val="24"/>
                <w:szCs w:val="24"/>
              </w:rPr>
            </w:pPr>
            <w:r w:rsidRPr="0074339A">
              <w:rPr>
                <w:rFonts w:ascii="Times New Roman" w:hAnsi="Times New Roman" w:cs="Times New Roman"/>
                <w:iCs/>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iCs/>
                <w:sz w:val="24"/>
                <w:szCs w:val="24"/>
              </w:rPr>
            </w:pPr>
            <w:r w:rsidRPr="0074339A">
              <w:rPr>
                <w:rFonts w:ascii="Times New Roman" w:hAnsi="Times New Roman" w:cs="Times New Roman"/>
                <w:iCs/>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iCs/>
                <w:sz w:val="24"/>
                <w:szCs w:val="24"/>
              </w:rPr>
            </w:pPr>
            <w:r w:rsidRPr="0074339A">
              <w:rPr>
                <w:rFonts w:ascii="Times New Roman" w:hAnsi="Times New Roman" w:cs="Times New Roman"/>
                <w:iCs/>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iCs/>
                <w:sz w:val="24"/>
                <w:szCs w:val="24"/>
              </w:rPr>
            </w:pPr>
            <w:r w:rsidRPr="0074339A">
              <w:rPr>
                <w:rFonts w:ascii="Times New Roman" w:hAnsi="Times New Roman" w:cs="Times New Roman"/>
                <w:iCs/>
                <w:sz w:val="24"/>
                <w:szCs w:val="24"/>
              </w:rPr>
              <w:t>0</w:t>
            </w:r>
          </w:p>
        </w:tc>
      </w:tr>
      <w:tr w:rsidR="00AE7EBF" w:rsidRPr="0074339A" w:rsidTr="008D5C3D">
        <w:tblPrEx>
          <w:tblBorders>
            <w:top w:val="outset" w:sz="6" w:space="0" w:color="000000"/>
            <w:left w:val="outset" w:sz="6" w:space="0" w:color="000000"/>
            <w:bottom w:val="outset" w:sz="6" w:space="0" w:color="000000"/>
            <w:right w:val="outset" w:sz="6" w:space="0" w:color="000000"/>
          </w:tblBorders>
        </w:tblPrEx>
        <w:tc>
          <w:tcPr>
            <w:tcW w:w="1380" w:type="pct"/>
            <w:tcBorders>
              <w:top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1.3. pašvaldību budžets</w:t>
            </w:r>
          </w:p>
        </w:tc>
        <w:tc>
          <w:tcPr>
            <w:tcW w:w="923" w:type="pct"/>
            <w:gridSpan w:val="2"/>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iCs/>
                <w:sz w:val="24"/>
                <w:szCs w:val="24"/>
              </w:rPr>
            </w:pP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iCs/>
                <w:sz w:val="24"/>
                <w:szCs w:val="24"/>
              </w:rPr>
            </w:pPr>
            <w:r w:rsidRPr="0074339A">
              <w:rPr>
                <w:rFonts w:ascii="Times New Roman" w:hAnsi="Times New Roman" w:cs="Times New Roman"/>
                <w:iCs/>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iCs/>
                <w:sz w:val="24"/>
                <w:szCs w:val="24"/>
              </w:rPr>
            </w:pPr>
            <w:r w:rsidRPr="0074339A">
              <w:rPr>
                <w:rFonts w:ascii="Times New Roman" w:hAnsi="Times New Roman" w:cs="Times New Roman"/>
                <w:iCs/>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iCs/>
                <w:sz w:val="24"/>
                <w:szCs w:val="24"/>
              </w:rPr>
            </w:pPr>
            <w:r w:rsidRPr="0074339A">
              <w:rPr>
                <w:rFonts w:ascii="Times New Roman" w:hAnsi="Times New Roman" w:cs="Times New Roman"/>
                <w:iCs/>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iCs/>
                <w:sz w:val="24"/>
                <w:szCs w:val="24"/>
              </w:rPr>
            </w:pPr>
            <w:r w:rsidRPr="0074339A">
              <w:rPr>
                <w:rFonts w:ascii="Times New Roman" w:hAnsi="Times New Roman" w:cs="Times New Roman"/>
                <w:iCs/>
                <w:sz w:val="24"/>
                <w:szCs w:val="24"/>
              </w:rPr>
              <w:t>0</w:t>
            </w:r>
          </w:p>
        </w:tc>
      </w:tr>
      <w:tr w:rsidR="00AE7EBF" w:rsidRPr="0074339A" w:rsidTr="008D5C3D">
        <w:tblPrEx>
          <w:tblBorders>
            <w:top w:val="outset" w:sz="6" w:space="0" w:color="000000"/>
            <w:left w:val="outset" w:sz="6" w:space="0" w:color="000000"/>
            <w:bottom w:val="outset" w:sz="6" w:space="0" w:color="000000"/>
            <w:right w:val="outset" w:sz="6" w:space="0" w:color="000000"/>
          </w:tblBorders>
        </w:tblPrEx>
        <w:tc>
          <w:tcPr>
            <w:tcW w:w="1380" w:type="pct"/>
            <w:tcBorders>
              <w:top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2. Budžeta izdevumi:</w:t>
            </w:r>
          </w:p>
        </w:tc>
        <w:tc>
          <w:tcPr>
            <w:tcW w:w="923" w:type="pct"/>
            <w:gridSpan w:val="2"/>
            <w:tcBorders>
              <w:top w:val="outset" w:sz="6" w:space="0" w:color="000000"/>
              <w:left w:val="outset" w:sz="6" w:space="0" w:color="000000"/>
              <w:bottom w:val="outset" w:sz="6" w:space="0" w:color="000000"/>
              <w:right w:val="outset" w:sz="6" w:space="0" w:color="000000"/>
            </w:tcBorders>
            <w:shd w:val="clear" w:color="auto" w:fill="auto"/>
          </w:tcPr>
          <w:p w:rsidR="004F1CFC" w:rsidRPr="0074339A" w:rsidRDefault="0066430D" w:rsidP="00AE7EBF">
            <w:pPr>
              <w:shd w:val="clear" w:color="auto" w:fill="FFFFFF" w:themeFill="background1"/>
              <w:jc w:val="center"/>
              <w:rPr>
                <w:rFonts w:ascii="Times New Roman" w:hAnsi="Times New Roman" w:cs="Times New Roman"/>
                <w:sz w:val="24"/>
                <w:szCs w:val="24"/>
              </w:rPr>
            </w:pPr>
            <w:r w:rsidRPr="0074339A">
              <w:rPr>
                <w:rFonts w:ascii="Times New Roman" w:hAnsi="Times New Roman" w:cs="Times New Roman"/>
                <w:sz w:val="24"/>
                <w:szCs w:val="24"/>
              </w:rPr>
              <w:t>38 068 829</w:t>
            </w: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E32815" w:rsidP="00AE7EBF">
            <w:pPr>
              <w:shd w:val="clear" w:color="auto" w:fill="FFFFFF" w:themeFill="background1"/>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jc w:val="center"/>
              <w:rPr>
                <w:rFonts w:ascii="Times New Roman" w:hAnsi="Times New Roman" w:cs="Times New Roman"/>
                <w:sz w:val="24"/>
                <w:szCs w:val="24"/>
              </w:rPr>
            </w:pPr>
            <w:r w:rsidRPr="0074339A">
              <w:rPr>
                <w:rFonts w:ascii="Times New Roman" w:hAnsi="Times New Roman" w:cs="Times New Roman"/>
                <w:iCs/>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jc w:val="center"/>
              <w:rPr>
                <w:rFonts w:ascii="Times New Roman" w:hAnsi="Times New Roman" w:cs="Times New Roman"/>
                <w:sz w:val="24"/>
                <w:szCs w:val="24"/>
              </w:rPr>
            </w:pPr>
            <w:r w:rsidRPr="0074339A">
              <w:rPr>
                <w:rFonts w:ascii="Times New Roman" w:hAnsi="Times New Roman" w:cs="Times New Roman"/>
                <w:iCs/>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jc w:val="center"/>
              <w:rPr>
                <w:rFonts w:ascii="Times New Roman" w:hAnsi="Times New Roman" w:cs="Times New Roman"/>
                <w:sz w:val="24"/>
                <w:szCs w:val="24"/>
              </w:rPr>
            </w:pPr>
            <w:r w:rsidRPr="0074339A">
              <w:rPr>
                <w:rFonts w:ascii="Times New Roman" w:hAnsi="Times New Roman" w:cs="Times New Roman"/>
                <w:iCs/>
                <w:sz w:val="24"/>
                <w:szCs w:val="24"/>
              </w:rPr>
              <w:t>0</w:t>
            </w:r>
          </w:p>
        </w:tc>
      </w:tr>
      <w:tr w:rsidR="00AE7EBF" w:rsidRPr="0074339A" w:rsidTr="008D5C3D">
        <w:tblPrEx>
          <w:tblBorders>
            <w:top w:val="outset" w:sz="6" w:space="0" w:color="000000"/>
            <w:left w:val="outset" w:sz="6" w:space="0" w:color="000000"/>
            <w:bottom w:val="outset" w:sz="6" w:space="0" w:color="000000"/>
            <w:right w:val="outset" w:sz="6" w:space="0" w:color="000000"/>
          </w:tblBorders>
        </w:tblPrEx>
        <w:tc>
          <w:tcPr>
            <w:tcW w:w="1380" w:type="pct"/>
            <w:tcBorders>
              <w:top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2.1. valsts pamatbudžets</w:t>
            </w:r>
          </w:p>
        </w:tc>
        <w:tc>
          <w:tcPr>
            <w:tcW w:w="923" w:type="pct"/>
            <w:gridSpan w:val="2"/>
            <w:tcBorders>
              <w:top w:val="outset" w:sz="6" w:space="0" w:color="000000"/>
              <w:left w:val="outset" w:sz="6" w:space="0" w:color="000000"/>
              <w:bottom w:val="outset" w:sz="6" w:space="0" w:color="000000"/>
              <w:right w:val="outset" w:sz="6" w:space="0" w:color="000000"/>
            </w:tcBorders>
            <w:shd w:val="clear" w:color="auto" w:fill="auto"/>
          </w:tcPr>
          <w:p w:rsidR="004F1CFC" w:rsidRPr="0074339A" w:rsidRDefault="0066430D" w:rsidP="00AE7EBF">
            <w:pPr>
              <w:shd w:val="clear" w:color="auto" w:fill="FFFFFF" w:themeFill="background1"/>
              <w:jc w:val="center"/>
              <w:rPr>
                <w:rFonts w:ascii="Times New Roman" w:hAnsi="Times New Roman" w:cs="Times New Roman"/>
                <w:sz w:val="24"/>
                <w:szCs w:val="24"/>
              </w:rPr>
            </w:pPr>
            <w:r w:rsidRPr="0074339A">
              <w:rPr>
                <w:rFonts w:ascii="Times New Roman" w:hAnsi="Times New Roman" w:cs="Times New Roman"/>
                <w:sz w:val="24"/>
                <w:szCs w:val="24"/>
              </w:rPr>
              <w:t>38 068 829</w:t>
            </w: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E32815" w:rsidP="00AE7EBF">
            <w:pPr>
              <w:shd w:val="clear" w:color="auto" w:fill="FFFFFF" w:themeFill="background1"/>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jc w:val="center"/>
              <w:rPr>
                <w:rFonts w:ascii="Times New Roman" w:hAnsi="Times New Roman" w:cs="Times New Roman"/>
                <w:sz w:val="24"/>
                <w:szCs w:val="24"/>
              </w:rPr>
            </w:pPr>
            <w:r w:rsidRPr="0074339A">
              <w:rPr>
                <w:rFonts w:ascii="Times New Roman" w:hAnsi="Times New Roman" w:cs="Times New Roman"/>
                <w:iCs/>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jc w:val="center"/>
              <w:rPr>
                <w:rFonts w:ascii="Times New Roman" w:hAnsi="Times New Roman" w:cs="Times New Roman"/>
                <w:sz w:val="24"/>
                <w:szCs w:val="24"/>
              </w:rPr>
            </w:pPr>
            <w:r w:rsidRPr="0074339A">
              <w:rPr>
                <w:rFonts w:ascii="Times New Roman" w:hAnsi="Times New Roman" w:cs="Times New Roman"/>
                <w:iCs/>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jc w:val="center"/>
              <w:rPr>
                <w:rFonts w:ascii="Times New Roman" w:hAnsi="Times New Roman" w:cs="Times New Roman"/>
                <w:sz w:val="24"/>
                <w:szCs w:val="24"/>
              </w:rPr>
            </w:pPr>
            <w:r w:rsidRPr="0074339A">
              <w:rPr>
                <w:rFonts w:ascii="Times New Roman" w:hAnsi="Times New Roman" w:cs="Times New Roman"/>
                <w:iCs/>
                <w:sz w:val="24"/>
                <w:szCs w:val="24"/>
              </w:rPr>
              <w:t>0</w:t>
            </w:r>
          </w:p>
        </w:tc>
      </w:tr>
      <w:tr w:rsidR="00AE7EBF" w:rsidRPr="0074339A" w:rsidTr="008D5C3D">
        <w:tblPrEx>
          <w:tblBorders>
            <w:top w:val="outset" w:sz="6" w:space="0" w:color="000000"/>
            <w:left w:val="outset" w:sz="6" w:space="0" w:color="000000"/>
            <w:bottom w:val="outset" w:sz="6" w:space="0" w:color="000000"/>
            <w:right w:val="outset" w:sz="6" w:space="0" w:color="000000"/>
          </w:tblBorders>
        </w:tblPrEx>
        <w:tc>
          <w:tcPr>
            <w:tcW w:w="1380" w:type="pct"/>
            <w:tcBorders>
              <w:top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2.2. valsts speciālais budžets</w:t>
            </w:r>
          </w:p>
        </w:tc>
        <w:tc>
          <w:tcPr>
            <w:tcW w:w="923" w:type="pct"/>
            <w:gridSpan w:val="2"/>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r>
      <w:tr w:rsidR="00AE7EBF" w:rsidRPr="0074339A" w:rsidTr="008D5C3D">
        <w:tblPrEx>
          <w:tblBorders>
            <w:top w:val="outset" w:sz="6" w:space="0" w:color="000000"/>
            <w:left w:val="outset" w:sz="6" w:space="0" w:color="000000"/>
            <w:bottom w:val="outset" w:sz="6" w:space="0" w:color="000000"/>
            <w:right w:val="outset" w:sz="6" w:space="0" w:color="000000"/>
          </w:tblBorders>
        </w:tblPrEx>
        <w:tc>
          <w:tcPr>
            <w:tcW w:w="1380" w:type="pct"/>
            <w:tcBorders>
              <w:top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2.3. pašvaldību budžets</w:t>
            </w:r>
          </w:p>
        </w:tc>
        <w:tc>
          <w:tcPr>
            <w:tcW w:w="923" w:type="pct"/>
            <w:gridSpan w:val="2"/>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r>
      <w:tr w:rsidR="00AE7EBF" w:rsidRPr="0074339A" w:rsidTr="008D5C3D">
        <w:tblPrEx>
          <w:tblBorders>
            <w:top w:val="outset" w:sz="6" w:space="0" w:color="000000"/>
            <w:left w:val="outset" w:sz="6" w:space="0" w:color="000000"/>
            <w:bottom w:val="outset" w:sz="6" w:space="0" w:color="000000"/>
            <w:right w:val="outset" w:sz="6" w:space="0" w:color="000000"/>
          </w:tblBorders>
        </w:tblPrEx>
        <w:trPr>
          <w:trHeight w:val="434"/>
        </w:trPr>
        <w:tc>
          <w:tcPr>
            <w:tcW w:w="1380" w:type="pct"/>
            <w:tcBorders>
              <w:top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3. Finansiālā ietekme:</w:t>
            </w:r>
          </w:p>
        </w:tc>
        <w:tc>
          <w:tcPr>
            <w:tcW w:w="923" w:type="pct"/>
            <w:gridSpan w:val="2"/>
            <w:tcBorders>
              <w:top w:val="outset" w:sz="6" w:space="0" w:color="000000"/>
              <w:left w:val="outset" w:sz="6" w:space="0" w:color="000000"/>
              <w:bottom w:val="outset" w:sz="6" w:space="0" w:color="000000"/>
              <w:right w:val="outset" w:sz="6" w:space="0" w:color="000000"/>
            </w:tcBorders>
          </w:tcPr>
          <w:p w:rsidR="004F1CFC" w:rsidRPr="0074339A" w:rsidRDefault="004208A0"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r>
      <w:tr w:rsidR="00AE7EBF" w:rsidRPr="0074339A" w:rsidTr="008D5C3D">
        <w:tblPrEx>
          <w:tblBorders>
            <w:top w:val="outset" w:sz="6" w:space="0" w:color="000000"/>
            <w:left w:val="outset" w:sz="6" w:space="0" w:color="000000"/>
            <w:bottom w:val="outset" w:sz="6" w:space="0" w:color="000000"/>
            <w:right w:val="outset" w:sz="6" w:space="0" w:color="000000"/>
          </w:tblBorders>
        </w:tblPrEx>
        <w:trPr>
          <w:trHeight w:val="344"/>
        </w:trPr>
        <w:tc>
          <w:tcPr>
            <w:tcW w:w="1380" w:type="pct"/>
            <w:tcBorders>
              <w:top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3.1. valsts pamatbudžets</w:t>
            </w:r>
          </w:p>
        </w:tc>
        <w:tc>
          <w:tcPr>
            <w:tcW w:w="923" w:type="pct"/>
            <w:gridSpan w:val="2"/>
            <w:tcBorders>
              <w:top w:val="outset" w:sz="6" w:space="0" w:color="000000"/>
              <w:left w:val="outset" w:sz="6" w:space="0" w:color="000000"/>
              <w:bottom w:val="outset" w:sz="6" w:space="0" w:color="000000"/>
              <w:right w:val="outset" w:sz="6" w:space="0" w:color="000000"/>
            </w:tcBorders>
          </w:tcPr>
          <w:p w:rsidR="00814C80" w:rsidRPr="0074339A" w:rsidRDefault="00814C80"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r>
      <w:tr w:rsidR="00AE7EBF" w:rsidRPr="0074339A" w:rsidTr="008D5C3D">
        <w:tblPrEx>
          <w:tblBorders>
            <w:top w:val="outset" w:sz="6" w:space="0" w:color="000000"/>
            <w:left w:val="outset" w:sz="6" w:space="0" w:color="000000"/>
            <w:bottom w:val="outset" w:sz="6" w:space="0" w:color="000000"/>
            <w:right w:val="outset" w:sz="6" w:space="0" w:color="000000"/>
          </w:tblBorders>
        </w:tblPrEx>
        <w:tc>
          <w:tcPr>
            <w:tcW w:w="1380" w:type="pct"/>
            <w:tcBorders>
              <w:top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3.2. speciālais budžets</w:t>
            </w:r>
          </w:p>
        </w:tc>
        <w:tc>
          <w:tcPr>
            <w:tcW w:w="923" w:type="pct"/>
            <w:gridSpan w:val="2"/>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r>
      <w:tr w:rsidR="00AE7EBF" w:rsidRPr="0074339A" w:rsidTr="008D5C3D">
        <w:tblPrEx>
          <w:tblBorders>
            <w:top w:val="outset" w:sz="6" w:space="0" w:color="000000"/>
            <w:left w:val="outset" w:sz="6" w:space="0" w:color="000000"/>
            <w:bottom w:val="outset" w:sz="6" w:space="0" w:color="000000"/>
            <w:right w:val="outset" w:sz="6" w:space="0" w:color="000000"/>
          </w:tblBorders>
        </w:tblPrEx>
        <w:tc>
          <w:tcPr>
            <w:tcW w:w="1380" w:type="pct"/>
            <w:tcBorders>
              <w:top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3.3. pašvaldību budžets</w:t>
            </w:r>
          </w:p>
        </w:tc>
        <w:tc>
          <w:tcPr>
            <w:tcW w:w="923" w:type="pct"/>
            <w:gridSpan w:val="2"/>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r>
      <w:tr w:rsidR="00AE7EBF" w:rsidRPr="0074339A" w:rsidTr="008D5C3D">
        <w:tblPrEx>
          <w:tblBorders>
            <w:top w:val="outset" w:sz="6" w:space="0" w:color="000000"/>
            <w:left w:val="outset" w:sz="6" w:space="0" w:color="000000"/>
            <w:bottom w:val="outset" w:sz="6" w:space="0" w:color="000000"/>
            <w:right w:val="outset" w:sz="6" w:space="0" w:color="000000"/>
          </w:tblBorders>
        </w:tblPrEx>
        <w:tc>
          <w:tcPr>
            <w:tcW w:w="1380" w:type="pct"/>
            <w:vMerge w:val="restart"/>
            <w:tcBorders>
              <w:top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4. Finanšu līdzekļi papildu izde</w:t>
            </w:r>
            <w:r w:rsidRPr="0074339A">
              <w:rPr>
                <w:rFonts w:ascii="Times New Roman" w:hAnsi="Times New Roman" w:cs="Times New Roman"/>
                <w:sz w:val="24"/>
                <w:szCs w:val="24"/>
              </w:rPr>
              <w:softHyphen/>
              <w:t>vumu finansēšanai (kompensējošu izdevumu samazinājumu norāda ar "+" zīmi)</w:t>
            </w:r>
          </w:p>
        </w:tc>
        <w:tc>
          <w:tcPr>
            <w:tcW w:w="923" w:type="pct"/>
            <w:gridSpan w:val="2"/>
            <w:vMerge w:val="restar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before="100" w:beforeAutospacing="1" w:after="100" w:afterAutospacing="1"/>
              <w:jc w:val="center"/>
              <w:rPr>
                <w:rFonts w:ascii="Times New Roman" w:hAnsi="Times New Roman" w:cs="Times New Roman"/>
                <w:sz w:val="24"/>
                <w:szCs w:val="24"/>
              </w:rPr>
            </w:pPr>
            <w:r w:rsidRPr="0074339A">
              <w:rPr>
                <w:rFonts w:ascii="Times New Roman" w:hAnsi="Times New Roman" w:cs="Times New Roman"/>
                <w:sz w:val="24"/>
                <w:szCs w:val="24"/>
              </w:rPr>
              <w:t>X</w:t>
            </w: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r>
      <w:tr w:rsidR="00AE7EBF" w:rsidRPr="0074339A" w:rsidTr="008D5C3D">
        <w:tblPrEx>
          <w:tblBorders>
            <w:top w:val="outset" w:sz="6" w:space="0" w:color="000000"/>
            <w:left w:val="outset" w:sz="6" w:space="0" w:color="000000"/>
            <w:bottom w:val="outset" w:sz="6" w:space="0" w:color="000000"/>
            <w:right w:val="outset" w:sz="6" w:space="0" w:color="000000"/>
          </w:tblBorders>
        </w:tblPrEx>
        <w:tc>
          <w:tcPr>
            <w:tcW w:w="1380" w:type="pct"/>
            <w:vMerge/>
            <w:tcBorders>
              <w:top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rPr>
                <w:rFonts w:ascii="Times New Roman" w:hAnsi="Times New Roman" w:cs="Times New Roman"/>
                <w:sz w:val="24"/>
                <w:szCs w:val="24"/>
              </w:rPr>
            </w:pPr>
          </w:p>
        </w:tc>
        <w:tc>
          <w:tcPr>
            <w:tcW w:w="923" w:type="pct"/>
            <w:gridSpan w:val="2"/>
            <w:vMerge/>
            <w:tcBorders>
              <w:top w:val="outset" w:sz="6" w:space="0" w:color="000000"/>
              <w:left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jc w:val="center"/>
              <w:rPr>
                <w:rFonts w:ascii="Times New Roman" w:hAnsi="Times New Roman" w:cs="Times New Roman"/>
                <w:sz w:val="24"/>
                <w:szCs w:val="24"/>
              </w:rPr>
            </w:pP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r>
      <w:tr w:rsidR="00AE7EBF" w:rsidRPr="0074339A" w:rsidTr="008D5C3D">
        <w:tblPrEx>
          <w:tblBorders>
            <w:top w:val="outset" w:sz="6" w:space="0" w:color="000000"/>
            <w:left w:val="outset" w:sz="6" w:space="0" w:color="000000"/>
            <w:bottom w:val="outset" w:sz="6" w:space="0" w:color="000000"/>
            <w:right w:val="outset" w:sz="6" w:space="0" w:color="000000"/>
          </w:tblBorders>
        </w:tblPrEx>
        <w:trPr>
          <w:trHeight w:val="474"/>
        </w:trPr>
        <w:tc>
          <w:tcPr>
            <w:tcW w:w="1380" w:type="pct"/>
            <w:vMerge/>
            <w:tcBorders>
              <w:top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rPr>
                <w:rFonts w:ascii="Times New Roman" w:hAnsi="Times New Roman" w:cs="Times New Roman"/>
                <w:sz w:val="24"/>
                <w:szCs w:val="24"/>
              </w:rPr>
            </w:pPr>
          </w:p>
        </w:tc>
        <w:tc>
          <w:tcPr>
            <w:tcW w:w="923" w:type="pct"/>
            <w:gridSpan w:val="2"/>
            <w:vMerge/>
            <w:tcBorders>
              <w:top w:val="outset" w:sz="6" w:space="0" w:color="000000"/>
              <w:left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jc w:val="center"/>
              <w:rPr>
                <w:rFonts w:ascii="Times New Roman" w:hAnsi="Times New Roman" w:cs="Times New Roman"/>
                <w:sz w:val="24"/>
                <w:szCs w:val="24"/>
              </w:rPr>
            </w:pP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r>
      <w:tr w:rsidR="00AE7EBF" w:rsidRPr="0074339A" w:rsidTr="008D5C3D">
        <w:tblPrEx>
          <w:tblBorders>
            <w:top w:val="outset" w:sz="6" w:space="0" w:color="000000"/>
            <w:left w:val="outset" w:sz="6" w:space="0" w:color="000000"/>
            <w:bottom w:val="outset" w:sz="6" w:space="0" w:color="000000"/>
            <w:right w:val="outset" w:sz="6" w:space="0" w:color="000000"/>
          </w:tblBorders>
        </w:tblPrEx>
        <w:tc>
          <w:tcPr>
            <w:tcW w:w="1380" w:type="pct"/>
            <w:tcBorders>
              <w:top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lastRenderedPageBreak/>
              <w:t>5. Precizēta finansiālā ietekme:</w:t>
            </w:r>
          </w:p>
        </w:tc>
        <w:tc>
          <w:tcPr>
            <w:tcW w:w="923" w:type="pct"/>
            <w:gridSpan w:val="2"/>
            <w:vMerge w:val="restart"/>
            <w:tcBorders>
              <w:top w:val="outset" w:sz="6" w:space="0" w:color="000000"/>
              <w:left w:val="outset" w:sz="6" w:space="0" w:color="000000"/>
              <w:bottom w:val="outset" w:sz="6" w:space="0" w:color="000000"/>
              <w:right w:val="outset" w:sz="6" w:space="0" w:color="000000"/>
            </w:tcBorders>
          </w:tcPr>
          <w:p w:rsidR="004F1CFC" w:rsidRPr="0074339A" w:rsidRDefault="00DA073B" w:rsidP="00AE7EBF">
            <w:pPr>
              <w:shd w:val="clear" w:color="auto" w:fill="FFFFFF" w:themeFill="background1"/>
              <w:spacing w:before="100" w:beforeAutospacing="1" w:after="100" w:afterAutospacing="1"/>
              <w:jc w:val="center"/>
              <w:rPr>
                <w:rFonts w:ascii="Times New Roman" w:hAnsi="Times New Roman" w:cs="Times New Roman"/>
                <w:sz w:val="24"/>
                <w:szCs w:val="24"/>
              </w:rPr>
            </w:pPr>
            <w:r w:rsidRPr="0074339A">
              <w:rPr>
                <w:rFonts w:ascii="Times New Roman" w:hAnsi="Times New Roman" w:cs="Times New Roman"/>
                <w:sz w:val="24"/>
                <w:szCs w:val="24"/>
              </w:rPr>
              <w:t>-500</w:t>
            </w:r>
          </w:p>
          <w:p w:rsidR="00DA073B" w:rsidRPr="0074339A" w:rsidRDefault="00DA073B" w:rsidP="00AE7EBF">
            <w:pPr>
              <w:shd w:val="clear" w:color="auto" w:fill="FFFFFF" w:themeFill="background1"/>
              <w:spacing w:before="100" w:beforeAutospacing="1" w:after="100" w:afterAutospacing="1"/>
              <w:jc w:val="center"/>
              <w:rPr>
                <w:rFonts w:ascii="Times New Roman" w:hAnsi="Times New Roman" w:cs="Times New Roman"/>
                <w:sz w:val="24"/>
                <w:szCs w:val="24"/>
              </w:rPr>
            </w:pPr>
          </w:p>
          <w:p w:rsidR="00DA073B" w:rsidRPr="0074339A" w:rsidRDefault="00DA073B" w:rsidP="00AE7EBF">
            <w:pPr>
              <w:shd w:val="clear" w:color="auto" w:fill="FFFFFF" w:themeFill="background1"/>
              <w:spacing w:before="100" w:beforeAutospacing="1" w:after="100" w:afterAutospacing="1"/>
              <w:jc w:val="center"/>
              <w:rPr>
                <w:rFonts w:ascii="Times New Roman" w:hAnsi="Times New Roman" w:cs="Times New Roman"/>
                <w:sz w:val="24"/>
                <w:szCs w:val="24"/>
              </w:rPr>
            </w:pPr>
            <w:r w:rsidRPr="0074339A">
              <w:rPr>
                <w:rFonts w:ascii="Times New Roman" w:hAnsi="Times New Roman" w:cs="Times New Roman"/>
                <w:sz w:val="24"/>
                <w:szCs w:val="24"/>
              </w:rPr>
              <w:t>-500</w:t>
            </w:r>
          </w:p>
          <w:p w:rsidR="00DA073B" w:rsidRPr="0074339A" w:rsidRDefault="00DA073B" w:rsidP="00AE7EBF">
            <w:pPr>
              <w:shd w:val="clear" w:color="auto" w:fill="FFFFFF" w:themeFill="background1"/>
              <w:spacing w:before="100" w:beforeAutospacing="1" w:after="100" w:afterAutospacing="1"/>
              <w:rPr>
                <w:rFonts w:ascii="Times New Roman" w:hAnsi="Times New Roman" w:cs="Times New Roman"/>
                <w:sz w:val="24"/>
                <w:szCs w:val="24"/>
              </w:rPr>
            </w:pP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r>
      <w:tr w:rsidR="00AE7EBF" w:rsidRPr="0074339A" w:rsidTr="008D5C3D">
        <w:tblPrEx>
          <w:tblBorders>
            <w:top w:val="outset" w:sz="6" w:space="0" w:color="000000"/>
            <w:left w:val="outset" w:sz="6" w:space="0" w:color="000000"/>
            <w:bottom w:val="outset" w:sz="6" w:space="0" w:color="000000"/>
            <w:right w:val="outset" w:sz="6" w:space="0" w:color="000000"/>
          </w:tblBorders>
        </w:tblPrEx>
        <w:tc>
          <w:tcPr>
            <w:tcW w:w="1380" w:type="pct"/>
            <w:tcBorders>
              <w:top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5.1. valsts pamatbudžets</w:t>
            </w:r>
          </w:p>
        </w:tc>
        <w:tc>
          <w:tcPr>
            <w:tcW w:w="923" w:type="pct"/>
            <w:gridSpan w:val="2"/>
            <w:vMerge/>
            <w:tcBorders>
              <w:top w:val="outset" w:sz="6" w:space="0" w:color="000000"/>
              <w:left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jc w:val="center"/>
              <w:rPr>
                <w:rFonts w:ascii="Times New Roman" w:hAnsi="Times New Roman" w:cs="Times New Roman"/>
                <w:sz w:val="24"/>
                <w:szCs w:val="24"/>
              </w:rPr>
            </w:pP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r>
      <w:tr w:rsidR="00AE7EBF" w:rsidRPr="0074339A" w:rsidTr="008D5C3D">
        <w:tblPrEx>
          <w:tblBorders>
            <w:top w:val="outset" w:sz="6" w:space="0" w:color="000000"/>
            <w:left w:val="outset" w:sz="6" w:space="0" w:color="000000"/>
            <w:bottom w:val="outset" w:sz="6" w:space="0" w:color="000000"/>
            <w:right w:val="outset" w:sz="6" w:space="0" w:color="000000"/>
          </w:tblBorders>
        </w:tblPrEx>
        <w:tc>
          <w:tcPr>
            <w:tcW w:w="1380" w:type="pct"/>
            <w:tcBorders>
              <w:top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5.2. speciālais budžets</w:t>
            </w:r>
          </w:p>
        </w:tc>
        <w:tc>
          <w:tcPr>
            <w:tcW w:w="923" w:type="pct"/>
            <w:gridSpan w:val="2"/>
            <w:vMerge/>
            <w:tcBorders>
              <w:top w:val="outset" w:sz="6" w:space="0" w:color="000000"/>
              <w:left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jc w:val="center"/>
              <w:rPr>
                <w:rFonts w:ascii="Times New Roman" w:hAnsi="Times New Roman" w:cs="Times New Roman"/>
                <w:sz w:val="24"/>
                <w:szCs w:val="24"/>
              </w:rPr>
            </w:pP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r>
      <w:tr w:rsidR="00AE7EBF" w:rsidRPr="0074339A" w:rsidTr="008D5C3D">
        <w:tblPrEx>
          <w:tblBorders>
            <w:top w:val="outset" w:sz="6" w:space="0" w:color="000000"/>
            <w:left w:val="outset" w:sz="6" w:space="0" w:color="000000"/>
            <w:bottom w:val="outset" w:sz="6" w:space="0" w:color="000000"/>
            <w:right w:val="outset" w:sz="6" w:space="0" w:color="000000"/>
          </w:tblBorders>
        </w:tblPrEx>
        <w:tc>
          <w:tcPr>
            <w:tcW w:w="1380" w:type="pct"/>
            <w:tcBorders>
              <w:top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5.3. pašvaldību budžets</w:t>
            </w:r>
          </w:p>
        </w:tc>
        <w:tc>
          <w:tcPr>
            <w:tcW w:w="923" w:type="pct"/>
            <w:gridSpan w:val="2"/>
            <w:vMerge/>
            <w:tcBorders>
              <w:top w:val="outset" w:sz="6" w:space="0" w:color="000000"/>
              <w:left w:val="outset" w:sz="6" w:space="0" w:color="000000"/>
              <w:bottom w:val="outset" w:sz="6" w:space="0" w:color="000000"/>
              <w:right w:val="outset" w:sz="6" w:space="0" w:color="000000"/>
            </w:tcBorders>
            <w:vAlign w:val="center"/>
          </w:tcPr>
          <w:p w:rsidR="004F1CFC" w:rsidRPr="0074339A" w:rsidRDefault="004F1CFC" w:rsidP="00AE7EBF">
            <w:pPr>
              <w:shd w:val="clear" w:color="auto" w:fill="FFFFFF" w:themeFill="background1"/>
              <w:jc w:val="center"/>
              <w:rPr>
                <w:rFonts w:ascii="Times New Roman" w:hAnsi="Times New Roman" w:cs="Times New Roman"/>
                <w:sz w:val="24"/>
                <w:szCs w:val="24"/>
              </w:rPr>
            </w:pPr>
          </w:p>
        </w:tc>
        <w:tc>
          <w:tcPr>
            <w:tcW w:w="765"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607"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589" w:type="pct"/>
            <w:tcBorders>
              <w:top w:val="outset" w:sz="6" w:space="0" w:color="000000"/>
              <w:left w:val="outset" w:sz="6" w:space="0" w:color="000000"/>
              <w:bottom w:val="outset" w:sz="6" w:space="0" w:color="000000"/>
              <w:right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c>
          <w:tcPr>
            <w:tcW w:w="735" w:type="pct"/>
            <w:tcBorders>
              <w:top w:val="outset" w:sz="6" w:space="0" w:color="000000"/>
              <w:left w:val="outset" w:sz="6" w:space="0" w:color="000000"/>
              <w:bottom w:val="outset" w:sz="6" w:space="0" w:color="000000"/>
            </w:tcBorders>
          </w:tcPr>
          <w:p w:rsidR="004F1CFC" w:rsidRPr="0074339A" w:rsidRDefault="004F1CFC" w:rsidP="00AE7EBF">
            <w:pPr>
              <w:shd w:val="clear" w:color="auto" w:fill="FFFFFF" w:themeFill="background1"/>
              <w:spacing w:line="360" w:lineRule="auto"/>
              <w:jc w:val="center"/>
              <w:rPr>
                <w:rFonts w:ascii="Times New Roman" w:hAnsi="Times New Roman" w:cs="Times New Roman"/>
                <w:sz w:val="24"/>
                <w:szCs w:val="24"/>
              </w:rPr>
            </w:pPr>
            <w:r w:rsidRPr="0074339A">
              <w:rPr>
                <w:rFonts w:ascii="Times New Roman" w:hAnsi="Times New Roman" w:cs="Times New Roman"/>
                <w:sz w:val="24"/>
                <w:szCs w:val="24"/>
              </w:rPr>
              <w:t>0</w:t>
            </w:r>
          </w:p>
        </w:tc>
      </w:tr>
      <w:tr w:rsidR="00AE7EBF" w:rsidRPr="0074339A" w:rsidTr="00F70491">
        <w:tblPrEx>
          <w:tblBorders>
            <w:top w:val="outset" w:sz="6" w:space="0" w:color="000000"/>
            <w:left w:val="outset" w:sz="6" w:space="0" w:color="000000"/>
            <w:bottom w:val="outset" w:sz="6" w:space="0" w:color="000000"/>
            <w:right w:val="outset" w:sz="6" w:space="0" w:color="000000"/>
          </w:tblBorders>
        </w:tblPrEx>
        <w:tc>
          <w:tcPr>
            <w:tcW w:w="5000" w:type="pct"/>
            <w:gridSpan w:val="7"/>
            <w:tcBorders>
              <w:top w:val="outset" w:sz="6" w:space="0" w:color="000000"/>
              <w:bottom w:val="outset" w:sz="6" w:space="0" w:color="000000"/>
            </w:tcBorders>
          </w:tcPr>
          <w:tbl>
            <w:tblPr>
              <w:tblStyle w:val="TableGrid"/>
              <w:tblW w:w="0" w:type="auto"/>
              <w:tblLayout w:type="fixed"/>
              <w:tblLook w:val="04A0" w:firstRow="1" w:lastRow="0" w:firstColumn="1" w:lastColumn="0" w:noHBand="0" w:noVBand="1"/>
            </w:tblPr>
            <w:tblGrid>
              <w:gridCol w:w="10075"/>
            </w:tblGrid>
            <w:tr w:rsidR="00AE7EBF" w:rsidRPr="0074339A" w:rsidTr="00F70491">
              <w:trPr>
                <w:trHeight w:val="70"/>
              </w:trPr>
              <w:tc>
                <w:tcPr>
                  <w:tcW w:w="10075" w:type="dxa"/>
                </w:tcPr>
                <w:p w:rsidR="008C70F5" w:rsidRPr="0074339A" w:rsidRDefault="008C70F5" w:rsidP="00AE7EBF">
                  <w:pPr>
                    <w:shd w:val="clear" w:color="auto" w:fill="FFFFFF" w:themeFill="background1"/>
                    <w:spacing w:before="100" w:beforeAutospacing="1" w:after="100" w:afterAutospacing="1"/>
                    <w:jc w:val="both"/>
                    <w:rPr>
                      <w:rFonts w:ascii="Times New Roman" w:hAnsi="Times New Roman" w:cs="Times New Roman"/>
                      <w:sz w:val="24"/>
                      <w:szCs w:val="24"/>
                    </w:rPr>
                  </w:pPr>
                </w:p>
              </w:tc>
            </w:tr>
          </w:tbl>
          <w:p w:rsidR="00125130" w:rsidRPr="0074339A" w:rsidRDefault="00125130" w:rsidP="00AE7EBF">
            <w:pPr>
              <w:shd w:val="clear" w:color="auto" w:fill="FFFFFF" w:themeFill="background1"/>
              <w:spacing w:before="100" w:beforeAutospacing="1" w:after="100" w:afterAutospacing="1"/>
              <w:jc w:val="both"/>
              <w:rPr>
                <w:rFonts w:ascii="Times New Roman" w:hAnsi="Times New Roman" w:cs="Times New Roman"/>
                <w:sz w:val="24"/>
                <w:szCs w:val="24"/>
              </w:rPr>
            </w:pPr>
          </w:p>
        </w:tc>
      </w:tr>
      <w:tr w:rsidR="00AE7EBF" w:rsidRPr="0074339A" w:rsidTr="008D5C3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940"/>
        </w:trPr>
        <w:tc>
          <w:tcPr>
            <w:tcW w:w="1439" w:type="pct"/>
            <w:gridSpan w:val="2"/>
            <w:tcBorders>
              <w:top w:val="outset" w:sz="6" w:space="0" w:color="000000"/>
              <w:bottom w:val="outset" w:sz="6" w:space="0" w:color="000000"/>
              <w:right w:val="outset" w:sz="6" w:space="0" w:color="000000"/>
            </w:tcBorders>
          </w:tcPr>
          <w:p w:rsidR="00FF1452" w:rsidRPr="0074339A" w:rsidRDefault="00FF1452"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561" w:type="pct"/>
            <w:gridSpan w:val="5"/>
            <w:vMerge w:val="restart"/>
            <w:tcBorders>
              <w:top w:val="outset" w:sz="6" w:space="0" w:color="000000"/>
              <w:left w:val="outset" w:sz="6" w:space="0" w:color="000000"/>
            </w:tcBorders>
          </w:tcPr>
          <w:p w:rsidR="00FF1452" w:rsidRPr="0074339A" w:rsidRDefault="00FF1452" w:rsidP="00075602">
            <w:pPr>
              <w:shd w:val="clear" w:color="auto" w:fill="FFFFFF" w:themeFill="background1"/>
              <w:autoSpaceDE w:val="0"/>
              <w:autoSpaceDN w:val="0"/>
              <w:adjustRightInd w:val="0"/>
              <w:spacing w:after="0" w:line="240" w:lineRule="auto"/>
              <w:ind w:left="90" w:right="112"/>
              <w:jc w:val="both"/>
              <w:rPr>
                <w:rFonts w:ascii="Times New Roman" w:hAnsi="Times New Roman" w:cs="Times New Roman"/>
                <w:sz w:val="24"/>
                <w:szCs w:val="24"/>
              </w:rPr>
            </w:pPr>
            <w:r w:rsidRPr="0074339A">
              <w:rPr>
                <w:rFonts w:ascii="Times New Roman" w:hAnsi="Times New Roman" w:cs="Times New Roman"/>
                <w:sz w:val="24"/>
                <w:szCs w:val="24"/>
              </w:rPr>
              <w:t>Saskaņā ar likumu “Par valsts budžetu 201</w:t>
            </w:r>
            <w:r w:rsidR="0066430D" w:rsidRPr="0074339A">
              <w:rPr>
                <w:rFonts w:ascii="Times New Roman" w:hAnsi="Times New Roman" w:cs="Times New Roman"/>
                <w:sz w:val="24"/>
                <w:szCs w:val="24"/>
              </w:rPr>
              <w:t>8</w:t>
            </w:r>
            <w:r w:rsidRPr="0074339A">
              <w:rPr>
                <w:rFonts w:ascii="Times New Roman" w:hAnsi="Times New Roman" w:cs="Times New Roman"/>
                <w:sz w:val="24"/>
                <w:szCs w:val="24"/>
              </w:rPr>
              <w:t xml:space="preserve">.gadam” Labklājības ministrijas pamatbudžeta programmas 05.00.00 „Valsts sociālie pakalpojumi” apakšprogrammai 05.03.00 „Aprūpe valsts sociālās aprūpes institūcijās” </w:t>
            </w:r>
            <w:r w:rsidRPr="0074339A">
              <w:rPr>
                <w:rFonts w:ascii="Times New Roman" w:eastAsia="Times New Roman" w:hAnsi="Times New Roman" w:cs="Times New Roman"/>
                <w:sz w:val="24"/>
                <w:szCs w:val="24"/>
                <w:lang w:eastAsia="lv-LV"/>
              </w:rPr>
              <w:t xml:space="preserve">ieņēmumu no maksas pakalpojumiem un citu pašu ieņēmumi </w:t>
            </w:r>
            <w:r w:rsidRPr="0074339A">
              <w:rPr>
                <w:rFonts w:ascii="Times New Roman" w:hAnsi="Times New Roman" w:cs="Times New Roman"/>
                <w:sz w:val="24"/>
                <w:szCs w:val="24"/>
              </w:rPr>
              <w:t xml:space="preserve">sākotnēji </w:t>
            </w:r>
            <w:r w:rsidR="0066430D" w:rsidRPr="0074339A">
              <w:rPr>
                <w:rFonts w:ascii="Times New Roman" w:hAnsi="Times New Roman" w:cs="Times New Roman"/>
                <w:sz w:val="24"/>
                <w:szCs w:val="24"/>
              </w:rPr>
              <w:t>ir</w:t>
            </w:r>
            <w:r w:rsidRPr="0074339A">
              <w:rPr>
                <w:rFonts w:ascii="Times New Roman" w:hAnsi="Times New Roman" w:cs="Times New Roman"/>
                <w:sz w:val="24"/>
                <w:szCs w:val="24"/>
              </w:rPr>
              <w:t xml:space="preserve"> plānoti </w:t>
            </w:r>
            <w:r w:rsidRPr="0074339A">
              <w:rPr>
                <w:rFonts w:ascii="Times New Roman" w:hAnsi="Times New Roman" w:cs="Times New Roman"/>
                <w:b/>
                <w:sz w:val="24"/>
                <w:szCs w:val="24"/>
              </w:rPr>
              <w:t xml:space="preserve">6 743 121 </w:t>
            </w:r>
            <w:proofErr w:type="spellStart"/>
            <w:r w:rsidRPr="0074339A">
              <w:rPr>
                <w:rFonts w:ascii="Times New Roman" w:hAnsi="Times New Roman" w:cs="Times New Roman"/>
                <w:b/>
                <w:sz w:val="24"/>
                <w:szCs w:val="24"/>
              </w:rPr>
              <w:t>euro</w:t>
            </w:r>
            <w:proofErr w:type="spellEnd"/>
            <w:r w:rsidRPr="0074339A">
              <w:rPr>
                <w:rFonts w:ascii="Times New Roman" w:hAnsi="Times New Roman" w:cs="Times New Roman"/>
                <w:b/>
                <w:sz w:val="24"/>
                <w:szCs w:val="24"/>
              </w:rPr>
              <w:t xml:space="preserve"> apmērā</w:t>
            </w:r>
            <w:r w:rsidRPr="0074339A">
              <w:rPr>
                <w:rFonts w:ascii="Times New Roman" w:hAnsi="Times New Roman" w:cs="Times New Roman"/>
                <w:sz w:val="24"/>
                <w:szCs w:val="24"/>
              </w:rPr>
              <w:t>, t.sk. :</w:t>
            </w:r>
          </w:p>
          <w:p w:rsidR="00FF1452" w:rsidRPr="0074339A" w:rsidRDefault="00FF1452" w:rsidP="00075602">
            <w:pPr>
              <w:pStyle w:val="ListParagraph"/>
              <w:numPr>
                <w:ilvl w:val="0"/>
                <w:numId w:val="12"/>
              </w:numPr>
              <w:shd w:val="clear" w:color="auto" w:fill="FFFFFF" w:themeFill="background1"/>
              <w:autoSpaceDE w:val="0"/>
              <w:autoSpaceDN w:val="0"/>
              <w:adjustRightInd w:val="0"/>
              <w:spacing w:after="0" w:line="240" w:lineRule="auto"/>
              <w:ind w:left="90" w:right="112" w:firstLine="0"/>
              <w:jc w:val="both"/>
              <w:rPr>
                <w:rFonts w:ascii="Times New Roman" w:hAnsi="Times New Roman" w:cs="Times New Roman"/>
                <w:b/>
                <w:sz w:val="24"/>
                <w:szCs w:val="24"/>
              </w:rPr>
            </w:pPr>
            <w:r w:rsidRPr="0074339A">
              <w:rPr>
                <w:rFonts w:ascii="Times New Roman" w:eastAsia="Times New Roman" w:hAnsi="Times New Roman" w:cs="Times New Roman"/>
                <w:sz w:val="24"/>
                <w:szCs w:val="24"/>
                <w:lang w:eastAsia="lv-LV"/>
              </w:rPr>
              <w:t xml:space="preserve">ieņēmumi saskaņā ar maksas pakalpojumu cenrādi </w:t>
            </w:r>
            <w:r w:rsidRPr="0074339A">
              <w:rPr>
                <w:rFonts w:ascii="Times New Roman" w:hAnsi="Times New Roman" w:cs="Times New Roman"/>
                <w:b/>
                <w:sz w:val="24"/>
                <w:szCs w:val="24"/>
              </w:rPr>
              <w:t>587</w:t>
            </w:r>
            <w:r w:rsidR="00F70491">
              <w:rPr>
                <w:rFonts w:ascii="Times New Roman" w:hAnsi="Times New Roman" w:cs="Times New Roman"/>
                <w:b/>
                <w:sz w:val="24"/>
                <w:szCs w:val="24"/>
              </w:rPr>
              <w:t> </w:t>
            </w:r>
            <w:r w:rsidRPr="0074339A">
              <w:rPr>
                <w:rFonts w:ascii="Times New Roman" w:hAnsi="Times New Roman" w:cs="Times New Roman"/>
                <w:b/>
                <w:sz w:val="24"/>
                <w:szCs w:val="24"/>
              </w:rPr>
              <w:t>491</w:t>
            </w:r>
            <w:r w:rsidR="00F70491">
              <w:rPr>
                <w:rFonts w:ascii="Times New Roman" w:hAnsi="Times New Roman" w:cs="Times New Roman"/>
                <w:b/>
                <w:sz w:val="24"/>
                <w:szCs w:val="24"/>
              </w:rPr>
              <w:t xml:space="preserve"> </w:t>
            </w:r>
            <w:proofErr w:type="spellStart"/>
            <w:r w:rsidRPr="0074339A">
              <w:rPr>
                <w:rFonts w:ascii="Times New Roman" w:hAnsi="Times New Roman" w:cs="Times New Roman"/>
                <w:b/>
                <w:sz w:val="24"/>
                <w:szCs w:val="24"/>
              </w:rPr>
              <w:t>euro</w:t>
            </w:r>
            <w:proofErr w:type="spellEnd"/>
            <w:r w:rsidRPr="0074339A">
              <w:rPr>
                <w:rFonts w:ascii="Times New Roman" w:hAnsi="Times New Roman" w:cs="Times New Roman"/>
                <w:b/>
                <w:sz w:val="24"/>
                <w:szCs w:val="24"/>
              </w:rPr>
              <w:t>;</w:t>
            </w:r>
          </w:p>
          <w:p w:rsidR="00FF1452" w:rsidRPr="0074339A" w:rsidRDefault="00FF1452" w:rsidP="00075602">
            <w:pPr>
              <w:pStyle w:val="ListParagraph"/>
              <w:numPr>
                <w:ilvl w:val="0"/>
                <w:numId w:val="12"/>
              </w:numPr>
              <w:shd w:val="clear" w:color="auto" w:fill="FFFFFF" w:themeFill="background1"/>
              <w:autoSpaceDE w:val="0"/>
              <w:autoSpaceDN w:val="0"/>
              <w:adjustRightInd w:val="0"/>
              <w:spacing w:after="0" w:line="240" w:lineRule="auto"/>
              <w:ind w:left="90" w:right="112" w:firstLine="0"/>
              <w:jc w:val="both"/>
              <w:rPr>
                <w:rFonts w:ascii="Times New Roman" w:hAnsi="Times New Roman" w:cs="Times New Roman"/>
                <w:sz w:val="24"/>
                <w:szCs w:val="24"/>
              </w:rPr>
            </w:pPr>
            <w:r w:rsidRPr="0074339A">
              <w:rPr>
                <w:rFonts w:ascii="Times New Roman" w:hAnsi="Times New Roman" w:cs="Times New Roman"/>
                <w:sz w:val="24"/>
                <w:szCs w:val="24"/>
              </w:rPr>
              <w:t xml:space="preserve">pārējie pašu ieņēmumi </w:t>
            </w:r>
            <w:r w:rsidRPr="0074339A">
              <w:rPr>
                <w:rFonts w:ascii="Times New Roman" w:hAnsi="Times New Roman" w:cs="Times New Roman"/>
                <w:b/>
                <w:sz w:val="24"/>
                <w:szCs w:val="24"/>
              </w:rPr>
              <w:t xml:space="preserve">6 155 630 </w:t>
            </w:r>
            <w:proofErr w:type="spellStart"/>
            <w:r w:rsidRPr="0074339A">
              <w:rPr>
                <w:rFonts w:ascii="Times New Roman" w:hAnsi="Times New Roman" w:cs="Times New Roman"/>
                <w:b/>
                <w:sz w:val="24"/>
                <w:szCs w:val="24"/>
              </w:rPr>
              <w:t>euro</w:t>
            </w:r>
            <w:proofErr w:type="spellEnd"/>
            <w:r w:rsidRPr="0074339A">
              <w:rPr>
                <w:rFonts w:ascii="Times New Roman" w:hAnsi="Times New Roman" w:cs="Times New Roman"/>
                <w:sz w:val="24"/>
                <w:szCs w:val="24"/>
              </w:rPr>
              <w:t xml:space="preserve">. </w:t>
            </w:r>
          </w:p>
          <w:p w:rsidR="00FF1452" w:rsidRPr="0074339A" w:rsidRDefault="00FF1452" w:rsidP="00075602">
            <w:pPr>
              <w:shd w:val="clear" w:color="auto" w:fill="FFFFFF" w:themeFill="background1"/>
              <w:autoSpaceDE w:val="0"/>
              <w:autoSpaceDN w:val="0"/>
              <w:adjustRightInd w:val="0"/>
              <w:spacing w:after="0" w:line="240" w:lineRule="auto"/>
              <w:ind w:left="90" w:right="112"/>
              <w:jc w:val="both"/>
              <w:rPr>
                <w:rFonts w:ascii="Times New Roman" w:hAnsi="Times New Roman" w:cs="Times New Roman"/>
                <w:sz w:val="24"/>
                <w:szCs w:val="24"/>
              </w:rPr>
            </w:pPr>
            <w:r w:rsidRPr="0074339A">
              <w:rPr>
                <w:rFonts w:ascii="Times New Roman" w:eastAsia="Calibri" w:hAnsi="Times New Roman" w:cs="Times New Roman"/>
                <w:sz w:val="24"/>
                <w:szCs w:val="24"/>
              </w:rPr>
              <w:t>2018.gadā stājoties spēkā precizētajam cenrādim</w:t>
            </w:r>
            <w:r w:rsidR="007A405D">
              <w:rPr>
                <w:rFonts w:ascii="Times New Roman" w:eastAsia="Calibri" w:hAnsi="Times New Roman" w:cs="Times New Roman"/>
                <w:sz w:val="24"/>
                <w:szCs w:val="24"/>
              </w:rPr>
              <w:t>,</w:t>
            </w:r>
            <w:r w:rsidRPr="0074339A">
              <w:rPr>
                <w:rFonts w:ascii="Times New Roman" w:eastAsia="Calibri" w:hAnsi="Times New Roman" w:cs="Times New Roman"/>
                <w:sz w:val="24"/>
                <w:szCs w:val="24"/>
              </w:rPr>
              <w:t xml:space="preserve"> plānots, ka faktiskie ieņēmumi, kas tiek iekasēti saskaņā ar cenrādi palielināsies </w:t>
            </w:r>
            <w:r w:rsidR="0066430D" w:rsidRPr="0074339A">
              <w:rPr>
                <w:rFonts w:ascii="Times New Roman" w:eastAsia="Calibri" w:hAnsi="Times New Roman" w:cs="Times New Roman"/>
                <w:sz w:val="24"/>
                <w:szCs w:val="24"/>
              </w:rPr>
              <w:t xml:space="preserve">150 936 </w:t>
            </w:r>
            <w:proofErr w:type="spellStart"/>
            <w:r w:rsidRPr="0074339A">
              <w:rPr>
                <w:rFonts w:ascii="Times New Roman" w:eastAsia="Calibri" w:hAnsi="Times New Roman" w:cs="Times New Roman"/>
                <w:sz w:val="24"/>
                <w:szCs w:val="24"/>
              </w:rPr>
              <w:t>euro</w:t>
            </w:r>
            <w:proofErr w:type="spellEnd"/>
            <w:r w:rsidRPr="0074339A">
              <w:rPr>
                <w:rFonts w:ascii="Times New Roman" w:eastAsia="Calibri" w:hAnsi="Times New Roman" w:cs="Times New Roman"/>
                <w:sz w:val="24"/>
                <w:szCs w:val="24"/>
              </w:rPr>
              <w:t xml:space="preserve"> apmērā (Detalizētu ieņēmumu aprēķinu skatīt </w:t>
            </w:r>
            <w:r w:rsidR="00972CD5" w:rsidRPr="0074339A">
              <w:rPr>
                <w:rFonts w:ascii="Times New Roman" w:eastAsia="Calibri" w:hAnsi="Times New Roman" w:cs="Times New Roman"/>
                <w:sz w:val="24"/>
                <w:szCs w:val="24"/>
              </w:rPr>
              <w:t xml:space="preserve">1., </w:t>
            </w:r>
            <w:r w:rsidRPr="0074339A">
              <w:rPr>
                <w:rFonts w:ascii="Times New Roman" w:eastAsia="Calibri" w:hAnsi="Times New Roman" w:cs="Times New Roman"/>
                <w:sz w:val="24"/>
                <w:szCs w:val="24"/>
              </w:rPr>
              <w:t>2.1.</w:t>
            </w:r>
            <w:r w:rsidR="0074339A" w:rsidRPr="0074339A">
              <w:rPr>
                <w:rFonts w:ascii="Times New Roman" w:eastAsia="Calibri" w:hAnsi="Times New Roman" w:cs="Times New Roman"/>
                <w:sz w:val="24"/>
                <w:szCs w:val="24"/>
              </w:rPr>
              <w:t>,</w:t>
            </w:r>
            <w:r w:rsidRPr="0074339A">
              <w:rPr>
                <w:rFonts w:ascii="Times New Roman" w:eastAsia="Calibri" w:hAnsi="Times New Roman" w:cs="Times New Roman"/>
                <w:sz w:val="24"/>
                <w:szCs w:val="24"/>
              </w:rPr>
              <w:t xml:space="preserve"> 2.2.</w:t>
            </w:r>
            <w:r w:rsidR="0074339A" w:rsidRPr="0074339A">
              <w:rPr>
                <w:rFonts w:ascii="Times New Roman" w:eastAsia="Calibri" w:hAnsi="Times New Roman" w:cs="Times New Roman"/>
                <w:sz w:val="24"/>
                <w:szCs w:val="24"/>
              </w:rPr>
              <w:t xml:space="preserve"> un 2.3.</w:t>
            </w:r>
            <w:r w:rsidRPr="0074339A">
              <w:rPr>
                <w:rFonts w:ascii="Times New Roman" w:eastAsia="Calibri" w:hAnsi="Times New Roman" w:cs="Times New Roman"/>
                <w:sz w:val="24"/>
                <w:szCs w:val="24"/>
              </w:rPr>
              <w:t>pielikumā (maksas pakalpojumu izcenojuma aprēķins</w:t>
            </w:r>
            <w:r w:rsidR="00705FC4" w:rsidRPr="0074339A">
              <w:rPr>
                <w:rFonts w:ascii="Times New Roman" w:eastAsia="Calibri" w:hAnsi="Times New Roman" w:cs="Times New Roman"/>
                <w:sz w:val="24"/>
                <w:szCs w:val="24"/>
              </w:rPr>
              <w:t>)</w:t>
            </w:r>
            <w:r w:rsidRPr="0074339A">
              <w:rPr>
                <w:rFonts w:ascii="Times New Roman" w:eastAsia="Calibri" w:hAnsi="Times New Roman" w:cs="Times New Roman"/>
                <w:sz w:val="24"/>
                <w:szCs w:val="24"/>
              </w:rPr>
              <w:t xml:space="preserve">). Līdz ar to </w:t>
            </w:r>
            <w:r w:rsidR="00CE5282" w:rsidRPr="0074339A">
              <w:rPr>
                <w:rFonts w:ascii="Times New Roman" w:eastAsia="Calibri" w:hAnsi="Times New Roman" w:cs="Times New Roman"/>
                <w:sz w:val="24"/>
                <w:szCs w:val="24"/>
              </w:rPr>
              <w:t>2019</w:t>
            </w:r>
            <w:r w:rsidRPr="0074339A">
              <w:rPr>
                <w:rFonts w:ascii="Times New Roman" w:eastAsia="Calibri" w:hAnsi="Times New Roman" w:cs="Times New Roman"/>
                <w:sz w:val="24"/>
                <w:szCs w:val="24"/>
              </w:rPr>
              <w:t>.un turpmākajos gados plānots, ka ieņēmumi no iestāžu sniegtajiem maksas pakalpojumiem būs</w:t>
            </w:r>
            <w:r w:rsidR="00F70491">
              <w:rPr>
                <w:rFonts w:ascii="Times New Roman" w:eastAsia="Calibri" w:hAnsi="Times New Roman" w:cs="Times New Roman"/>
                <w:sz w:val="24"/>
                <w:szCs w:val="24"/>
              </w:rPr>
              <w:t xml:space="preserve"> </w:t>
            </w:r>
            <w:r w:rsidR="00C14CB1" w:rsidRPr="0074339A">
              <w:rPr>
                <w:rFonts w:ascii="Times New Roman" w:eastAsia="Calibri" w:hAnsi="Times New Roman" w:cs="Times New Roman"/>
                <w:bCs/>
                <w:sz w:val="24"/>
                <w:szCs w:val="24"/>
              </w:rPr>
              <w:t>738</w:t>
            </w:r>
            <w:r w:rsidR="00A42F21" w:rsidRPr="0074339A">
              <w:rPr>
                <w:rFonts w:ascii="Times New Roman" w:eastAsia="Calibri" w:hAnsi="Times New Roman" w:cs="Times New Roman"/>
                <w:bCs/>
                <w:sz w:val="24"/>
                <w:szCs w:val="24"/>
              </w:rPr>
              <w:t> </w:t>
            </w:r>
            <w:r w:rsidR="0066430D" w:rsidRPr="0074339A">
              <w:rPr>
                <w:rFonts w:ascii="Times New Roman" w:eastAsia="Calibri" w:hAnsi="Times New Roman" w:cs="Times New Roman"/>
                <w:bCs/>
                <w:sz w:val="24"/>
                <w:szCs w:val="24"/>
              </w:rPr>
              <w:t xml:space="preserve">427 </w:t>
            </w:r>
            <w:proofErr w:type="spellStart"/>
            <w:r w:rsidRPr="0074339A">
              <w:rPr>
                <w:rFonts w:ascii="Times New Roman" w:eastAsia="Calibri" w:hAnsi="Times New Roman" w:cs="Times New Roman"/>
                <w:bCs/>
                <w:sz w:val="24"/>
                <w:szCs w:val="24"/>
              </w:rPr>
              <w:t>euro</w:t>
            </w:r>
            <w:proofErr w:type="spellEnd"/>
            <w:r w:rsidRPr="0074339A">
              <w:rPr>
                <w:rFonts w:ascii="Times New Roman" w:eastAsia="Calibri" w:hAnsi="Times New Roman" w:cs="Times New Roman"/>
                <w:bCs/>
                <w:sz w:val="24"/>
                <w:szCs w:val="24"/>
              </w:rPr>
              <w:t xml:space="preserve"> apmērā</w:t>
            </w:r>
            <w:r w:rsidR="00AB18C2" w:rsidRPr="0074339A">
              <w:rPr>
                <w:rFonts w:ascii="Times New Roman" w:eastAsia="Calibri" w:hAnsi="Times New Roman" w:cs="Times New Roman"/>
                <w:bCs/>
                <w:sz w:val="24"/>
                <w:szCs w:val="24"/>
              </w:rPr>
              <w:t>.</w:t>
            </w:r>
          </w:p>
          <w:p w:rsidR="00FF1452" w:rsidRPr="0074339A" w:rsidRDefault="00FF1452" w:rsidP="00075602">
            <w:pPr>
              <w:shd w:val="clear" w:color="auto" w:fill="FFFFFF" w:themeFill="background1"/>
              <w:spacing w:after="0"/>
              <w:ind w:left="90" w:right="113"/>
              <w:jc w:val="both"/>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 xml:space="preserve">Neskatoties uz to, ka vairākiem pakalpojumiem cena ir pieaugusi un ieņēmumi no maksas pakalpojumiem turpmākajos gados tiek plānoti lielākā apmērā, noteikuma projektam </w:t>
            </w:r>
            <w:r w:rsidR="00CE5282" w:rsidRPr="0074339A">
              <w:rPr>
                <w:rFonts w:ascii="Times New Roman" w:eastAsia="Times New Roman" w:hAnsi="Times New Roman" w:cs="Times New Roman"/>
                <w:sz w:val="24"/>
                <w:szCs w:val="24"/>
                <w:lang w:eastAsia="lv-LV"/>
              </w:rPr>
              <w:t>2019</w:t>
            </w:r>
            <w:r w:rsidRPr="0074339A">
              <w:rPr>
                <w:rFonts w:ascii="Times New Roman" w:eastAsia="Times New Roman" w:hAnsi="Times New Roman" w:cs="Times New Roman"/>
                <w:sz w:val="24"/>
                <w:szCs w:val="24"/>
                <w:lang w:eastAsia="lv-LV"/>
              </w:rPr>
              <w:t>. un turpmākajos gad</w:t>
            </w:r>
            <w:r w:rsidR="00705FC4" w:rsidRPr="0074339A">
              <w:rPr>
                <w:rFonts w:ascii="Times New Roman" w:eastAsia="Times New Roman" w:hAnsi="Times New Roman" w:cs="Times New Roman"/>
                <w:sz w:val="24"/>
                <w:szCs w:val="24"/>
                <w:lang w:eastAsia="lv-LV"/>
              </w:rPr>
              <w:t>os</w:t>
            </w:r>
            <w:r w:rsidRPr="0074339A">
              <w:rPr>
                <w:rFonts w:ascii="Times New Roman" w:eastAsia="Times New Roman" w:hAnsi="Times New Roman" w:cs="Times New Roman"/>
                <w:sz w:val="24"/>
                <w:szCs w:val="24"/>
                <w:lang w:eastAsia="lv-LV"/>
              </w:rPr>
              <w:t xml:space="preserve"> nav ietekmes uz valsts budžeta ieņēmumu un izdevumu plānu, jo ņemot vērā klientu skaita samazinājumu, samazinās faktiskie ieņēmumi no citiem pašu ieņēmumiem (ieņēmumi no klientu pensijām), līdz ar to ieņēmumiem no maksas pakalpojumiem palielinājums samazinās plānoto ieņēmumu neizpildi. </w:t>
            </w:r>
          </w:p>
          <w:p w:rsidR="00FF1452" w:rsidRPr="0074339A" w:rsidRDefault="00FF1452" w:rsidP="00075602">
            <w:pPr>
              <w:shd w:val="clear" w:color="auto" w:fill="FFFFFF" w:themeFill="background1"/>
              <w:spacing w:after="0"/>
              <w:ind w:left="90" w:right="113"/>
              <w:jc w:val="both"/>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Stājoties spēkā cenrādim</w:t>
            </w:r>
            <w:r w:rsidR="007A405D">
              <w:rPr>
                <w:rFonts w:ascii="Times New Roman" w:eastAsia="Times New Roman" w:hAnsi="Times New Roman" w:cs="Times New Roman"/>
                <w:sz w:val="24"/>
                <w:szCs w:val="24"/>
                <w:lang w:eastAsia="lv-LV"/>
              </w:rPr>
              <w:t>,</w:t>
            </w:r>
            <w:r w:rsidRPr="0074339A">
              <w:rPr>
                <w:rFonts w:ascii="Times New Roman" w:eastAsia="Times New Roman" w:hAnsi="Times New Roman" w:cs="Times New Roman"/>
                <w:sz w:val="24"/>
                <w:szCs w:val="24"/>
                <w:lang w:eastAsia="lv-LV"/>
              </w:rPr>
              <w:t xml:space="preserve"> ieņēmumi no maksas pakalpojumiem un citiem pašu ieņēmumiem </w:t>
            </w:r>
            <w:r w:rsidR="00CE5282" w:rsidRPr="0074339A">
              <w:rPr>
                <w:rFonts w:ascii="Times New Roman" w:eastAsia="Times New Roman" w:hAnsi="Times New Roman" w:cs="Times New Roman"/>
                <w:sz w:val="24"/>
                <w:szCs w:val="24"/>
                <w:lang w:eastAsia="lv-LV"/>
              </w:rPr>
              <w:t>2019</w:t>
            </w:r>
            <w:r w:rsidRPr="0074339A">
              <w:rPr>
                <w:rFonts w:ascii="Times New Roman" w:eastAsia="Times New Roman" w:hAnsi="Times New Roman" w:cs="Times New Roman"/>
                <w:sz w:val="24"/>
                <w:szCs w:val="24"/>
                <w:lang w:eastAsia="lv-LV"/>
              </w:rPr>
              <w:t xml:space="preserve">.gadam un turpmākajiem gadiem plānoti </w:t>
            </w:r>
            <w:r w:rsidRPr="0074339A">
              <w:rPr>
                <w:rFonts w:ascii="Times New Roman" w:eastAsia="Times New Roman" w:hAnsi="Times New Roman" w:cs="Times New Roman"/>
                <w:sz w:val="24"/>
                <w:szCs w:val="24"/>
                <w:u w:val="single"/>
                <w:lang w:eastAsia="lv-LV"/>
              </w:rPr>
              <w:t>6 743</w:t>
            </w:r>
            <w:r w:rsidR="00CF08D2">
              <w:rPr>
                <w:rFonts w:ascii="Times New Roman" w:eastAsia="Times New Roman" w:hAnsi="Times New Roman" w:cs="Times New Roman"/>
                <w:sz w:val="24"/>
                <w:szCs w:val="24"/>
                <w:u w:val="single"/>
                <w:lang w:eastAsia="lv-LV"/>
              </w:rPr>
              <w:t> </w:t>
            </w:r>
            <w:r w:rsidRPr="0074339A">
              <w:rPr>
                <w:rFonts w:ascii="Times New Roman" w:eastAsia="Times New Roman" w:hAnsi="Times New Roman" w:cs="Times New Roman"/>
                <w:sz w:val="24"/>
                <w:szCs w:val="24"/>
                <w:u w:val="single"/>
                <w:lang w:eastAsia="lv-LV"/>
              </w:rPr>
              <w:t>121</w:t>
            </w:r>
            <w:r w:rsidR="00CF08D2">
              <w:rPr>
                <w:rFonts w:ascii="Times New Roman" w:eastAsia="Times New Roman" w:hAnsi="Times New Roman" w:cs="Times New Roman"/>
                <w:sz w:val="24"/>
                <w:szCs w:val="24"/>
                <w:u w:val="single"/>
                <w:lang w:eastAsia="lv-LV"/>
              </w:rPr>
              <w:t xml:space="preserve"> </w:t>
            </w:r>
            <w:proofErr w:type="spellStart"/>
            <w:r w:rsidRPr="0074339A">
              <w:rPr>
                <w:rFonts w:ascii="Times New Roman" w:eastAsia="Times New Roman" w:hAnsi="Times New Roman" w:cs="Times New Roman"/>
                <w:sz w:val="24"/>
                <w:szCs w:val="24"/>
                <w:lang w:eastAsia="lv-LV"/>
              </w:rPr>
              <w:t>euro</w:t>
            </w:r>
            <w:proofErr w:type="spellEnd"/>
            <w:r w:rsidR="00CF08D2">
              <w:rPr>
                <w:rFonts w:ascii="Times New Roman" w:eastAsia="Times New Roman" w:hAnsi="Times New Roman" w:cs="Times New Roman"/>
                <w:sz w:val="24"/>
                <w:szCs w:val="24"/>
                <w:lang w:eastAsia="lv-LV"/>
              </w:rPr>
              <w:t xml:space="preserve"> </w:t>
            </w:r>
            <w:r w:rsidRPr="0074339A">
              <w:rPr>
                <w:rFonts w:ascii="Times New Roman" w:eastAsia="Times New Roman" w:hAnsi="Times New Roman" w:cs="Times New Roman"/>
                <w:sz w:val="24"/>
                <w:szCs w:val="24"/>
                <w:lang w:eastAsia="lv-LV"/>
              </w:rPr>
              <w:t>apmērā, t.sk.;</w:t>
            </w:r>
          </w:p>
          <w:p w:rsidR="00AB18C2" w:rsidRPr="0074339A" w:rsidRDefault="00FF1452" w:rsidP="00075602">
            <w:pPr>
              <w:pStyle w:val="ListParagraph"/>
              <w:numPr>
                <w:ilvl w:val="0"/>
                <w:numId w:val="12"/>
              </w:numPr>
              <w:shd w:val="clear" w:color="auto" w:fill="FFFFFF" w:themeFill="background1"/>
              <w:spacing w:after="0"/>
              <w:ind w:left="90" w:right="113" w:firstLine="0"/>
              <w:jc w:val="both"/>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 xml:space="preserve">ieņēmumi saskaņā ar maksas pakalpojumu cenrādi </w:t>
            </w:r>
            <w:r w:rsidR="00C14CB1" w:rsidRPr="0074339A">
              <w:rPr>
                <w:rFonts w:ascii="Times New Roman" w:eastAsia="Times New Roman" w:hAnsi="Times New Roman" w:cs="Times New Roman"/>
                <w:sz w:val="24"/>
                <w:szCs w:val="24"/>
                <w:lang w:eastAsia="lv-LV"/>
              </w:rPr>
              <w:t>738</w:t>
            </w:r>
            <w:r w:rsidR="007C16C5" w:rsidRPr="0074339A">
              <w:rPr>
                <w:rFonts w:ascii="Times New Roman" w:eastAsia="Times New Roman" w:hAnsi="Times New Roman" w:cs="Times New Roman"/>
                <w:sz w:val="24"/>
                <w:szCs w:val="24"/>
                <w:lang w:eastAsia="lv-LV"/>
              </w:rPr>
              <w:t> </w:t>
            </w:r>
            <w:r w:rsidR="00CE5282" w:rsidRPr="0074339A">
              <w:rPr>
                <w:rFonts w:ascii="Times New Roman" w:eastAsia="Times New Roman" w:hAnsi="Times New Roman" w:cs="Times New Roman"/>
                <w:sz w:val="24"/>
                <w:szCs w:val="24"/>
                <w:lang w:eastAsia="lv-LV"/>
              </w:rPr>
              <w:t xml:space="preserve">427 </w:t>
            </w:r>
            <w:proofErr w:type="spellStart"/>
            <w:r w:rsidRPr="0074339A">
              <w:rPr>
                <w:rFonts w:ascii="Times New Roman" w:eastAsia="Times New Roman" w:hAnsi="Times New Roman" w:cs="Times New Roman"/>
                <w:sz w:val="24"/>
                <w:szCs w:val="24"/>
                <w:lang w:eastAsia="lv-LV"/>
              </w:rPr>
              <w:t>euro</w:t>
            </w:r>
            <w:proofErr w:type="spellEnd"/>
            <w:r w:rsidR="009D4D40" w:rsidRPr="0074339A">
              <w:rPr>
                <w:rFonts w:ascii="Times New Roman" w:eastAsia="Times New Roman" w:hAnsi="Times New Roman" w:cs="Times New Roman"/>
                <w:sz w:val="24"/>
                <w:szCs w:val="24"/>
                <w:lang w:eastAsia="lv-LV"/>
              </w:rPr>
              <w:t xml:space="preserve">, t.sk.: atlīdzībai </w:t>
            </w:r>
            <w:r w:rsidR="00C14CB1" w:rsidRPr="0074339A">
              <w:rPr>
                <w:rFonts w:ascii="Times New Roman" w:eastAsia="Times New Roman" w:hAnsi="Times New Roman" w:cs="Times New Roman"/>
                <w:sz w:val="24"/>
                <w:szCs w:val="24"/>
                <w:lang w:eastAsia="lv-LV"/>
              </w:rPr>
              <w:t>386</w:t>
            </w:r>
            <w:r w:rsidR="007C16C5" w:rsidRPr="0074339A">
              <w:rPr>
                <w:rFonts w:ascii="Times New Roman" w:eastAsia="Times New Roman" w:hAnsi="Times New Roman" w:cs="Times New Roman"/>
                <w:sz w:val="24"/>
                <w:szCs w:val="24"/>
                <w:lang w:eastAsia="lv-LV"/>
              </w:rPr>
              <w:t> </w:t>
            </w:r>
            <w:r w:rsidR="00CE5282" w:rsidRPr="0074339A">
              <w:rPr>
                <w:rFonts w:ascii="Times New Roman" w:eastAsia="Times New Roman" w:hAnsi="Times New Roman" w:cs="Times New Roman"/>
                <w:sz w:val="24"/>
                <w:szCs w:val="24"/>
                <w:lang w:eastAsia="lv-LV"/>
              </w:rPr>
              <w:t xml:space="preserve">959 </w:t>
            </w:r>
            <w:proofErr w:type="spellStart"/>
            <w:r w:rsidR="009D4D40" w:rsidRPr="0074339A">
              <w:rPr>
                <w:rFonts w:ascii="Times New Roman" w:eastAsia="Times New Roman" w:hAnsi="Times New Roman" w:cs="Times New Roman"/>
                <w:sz w:val="24"/>
                <w:szCs w:val="24"/>
                <w:lang w:eastAsia="lv-LV"/>
              </w:rPr>
              <w:t>euro</w:t>
            </w:r>
            <w:proofErr w:type="spellEnd"/>
            <w:r w:rsidR="009D4D40" w:rsidRPr="0074339A">
              <w:rPr>
                <w:rFonts w:ascii="Times New Roman" w:eastAsia="Times New Roman" w:hAnsi="Times New Roman" w:cs="Times New Roman"/>
                <w:sz w:val="24"/>
                <w:szCs w:val="24"/>
                <w:lang w:eastAsia="lv-LV"/>
              </w:rPr>
              <w:t xml:space="preserve">, precēm un pakalpojumiem </w:t>
            </w:r>
            <w:r w:rsidR="00C14CB1" w:rsidRPr="0074339A">
              <w:rPr>
                <w:rFonts w:ascii="Times New Roman" w:eastAsia="Times New Roman" w:hAnsi="Times New Roman" w:cs="Times New Roman"/>
                <w:sz w:val="24"/>
                <w:szCs w:val="24"/>
                <w:lang w:eastAsia="lv-LV"/>
              </w:rPr>
              <w:t>342</w:t>
            </w:r>
            <w:r w:rsidR="0042609C" w:rsidRPr="0074339A">
              <w:rPr>
                <w:rFonts w:ascii="Times New Roman" w:eastAsia="Times New Roman" w:hAnsi="Times New Roman" w:cs="Times New Roman"/>
                <w:sz w:val="24"/>
                <w:szCs w:val="24"/>
                <w:lang w:eastAsia="lv-LV"/>
              </w:rPr>
              <w:t> </w:t>
            </w:r>
            <w:r w:rsidR="00CE5282" w:rsidRPr="0074339A">
              <w:rPr>
                <w:rFonts w:ascii="Times New Roman" w:eastAsia="Times New Roman" w:hAnsi="Times New Roman" w:cs="Times New Roman"/>
                <w:sz w:val="24"/>
                <w:szCs w:val="24"/>
                <w:lang w:eastAsia="lv-LV"/>
              </w:rPr>
              <w:t xml:space="preserve">475 </w:t>
            </w:r>
            <w:proofErr w:type="spellStart"/>
            <w:r w:rsidR="009D4D40" w:rsidRPr="0074339A">
              <w:rPr>
                <w:rFonts w:ascii="Times New Roman" w:eastAsia="Times New Roman" w:hAnsi="Times New Roman" w:cs="Times New Roman"/>
                <w:sz w:val="24"/>
                <w:szCs w:val="24"/>
                <w:lang w:eastAsia="lv-LV"/>
              </w:rPr>
              <w:t>euro</w:t>
            </w:r>
            <w:proofErr w:type="spellEnd"/>
            <w:r w:rsidR="009D4D40" w:rsidRPr="0074339A">
              <w:rPr>
                <w:rFonts w:ascii="Times New Roman" w:eastAsia="Times New Roman" w:hAnsi="Times New Roman" w:cs="Times New Roman"/>
                <w:sz w:val="24"/>
                <w:szCs w:val="24"/>
                <w:lang w:eastAsia="lv-LV"/>
              </w:rPr>
              <w:t xml:space="preserve">, pamatkapitāla veidošanai </w:t>
            </w:r>
            <w:r w:rsidR="00C14CB1" w:rsidRPr="0074339A">
              <w:rPr>
                <w:rFonts w:ascii="Times New Roman" w:eastAsia="Times New Roman" w:hAnsi="Times New Roman" w:cs="Times New Roman"/>
                <w:sz w:val="24"/>
                <w:szCs w:val="24"/>
                <w:lang w:eastAsia="lv-LV"/>
              </w:rPr>
              <w:t xml:space="preserve">8 </w:t>
            </w:r>
            <w:r w:rsidR="00CE5282" w:rsidRPr="0074339A">
              <w:rPr>
                <w:rFonts w:ascii="Times New Roman" w:eastAsia="Times New Roman" w:hAnsi="Times New Roman" w:cs="Times New Roman"/>
                <w:sz w:val="24"/>
                <w:szCs w:val="24"/>
                <w:lang w:eastAsia="lv-LV"/>
              </w:rPr>
              <w:t>839</w:t>
            </w:r>
            <w:r w:rsidR="009D4D40" w:rsidRPr="0074339A">
              <w:rPr>
                <w:rFonts w:ascii="Times New Roman" w:eastAsia="Times New Roman" w:hAnsi="Times New Roman" w:cs="Times New Roman"/>
                <w:sz w:val="24"/>
                <w:szCs w:val="24"/>
                <w:lang w:eastAsia="lv-LV"/>
              </w:rPr>
              <w:t>, sociālajiem pabalstiem 15</w:t>
            </w:r>
            <w:r w:rsidR="00C14CB1" w:rsidRPr="0074339A">
              <w:rPr>
                <w:rFonts w:ascii="Times New Roman" w:eastAsia="Times New Roman" w:hAnsi="Times New Roman" w:cs="Times New Roman"/>
                <w:sz w:val="24"/>
                <w:szCs w:val="24"/>
                <w:lang w:eastAsia="lv-LV"/>
              </w:rPr>
              <w:t>4</w:t>
            </w:r>
            <w:r w:rsidR="00F70491">
              <w:rPr>
                <w:rFonts w:ascii="Times New Roman" w:eastAsia="Times New Roman" w:hAnsi="Times New Roman" w:cs="Times New Roman"/>
                <w:sz w:val="24"/>
                <w:szCs w:val="24"/>
                <w:lang w:eastAsia="lv-LV"/>
              </w:rPr>
              <w:t xml:space="preserve"> </w:t>
            </w:r>
            <w:proofErr w:type="spellStart"/>
            <w:r w:rsidR="009D4D40" w:rsidRPr="0074339A">
              <w:rPr>
                <w:rFonts w:ascii="Times New Roman" w:eastAsia="Times New Roman" w:hAnsi="Times New Roman" w:cs="Times New Roman"/>
                <w:sz w:val="24"/>
                <w:szCs w:val="24"/>
                <w:lang w:eastAsia="lv-LV"/>
              </w:rPr>
              <w:t>euro</w:t>
            </w:r>
            <w:proofErr w:type="spellEnd"/>
            <w:r w:rsidRPr="0074339A">
              <w:rPr>
                <w:rFonts w:ascii="Times New Roman" w:eastAsia="Times New Roman" w:hAnsi="Times New Roman" w:cs="Times New Roman"/>
                <w:sz w:val="24"/>
                <w:szCs w:val="24"/>
                <w:lang w:eastAsia="lv-LV"/>
              </w:rPr>
              <w:t>;</w:t>
            </w:r>
          </w:p>
          <w:p w:rsidR="00FF1452" w:rsidRPr="0074339A" w:rsidRDefault="00FF1452" w:rsidP="00075602">
            <w:pPr>
              <w:pStyle w:val="ListParagraph"/>
              <w:numPr>
                <w:ilvl w:val="0"/>
                <w:numId w:val="12"/>
              </w:numPr>
              <w:shd w:val="clear" w:color="auto" w:fill="FFFFFF" w:themeFill="background1"/>
              <w:spacing w:after="0"/>
              <w:ind w:left="90" w:right="113" w:firstLine="0"/>
              <w:jc w:val="both"/>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 xml:space="preserve">pārējie pašu ieņēmumi </w:t>
            </w:r>
            <w:r w:rsidR="00CE5282" w:rsidRPr="0074339A">
              <w:rPr>
                <w:rFonts w:ascii="Times New Roman" w:eastAsia="Times New Roman" w:hAnsi="Times New Roman" w:cs="Times New Roman"/>
                <w:b/>
                <w:sz w:val="24"/>
                <w:szCs w:val="24"/>
                <w:u w:val="single"/>
                <w:lang w:eastAsia="lv-LV"/>
              </w:rPr>
              <w:t>6 004</w:t>
            </w:r>
            <w:r w:rsidR="00DD5C77">
              <w:rPr>
                <w:rFonts w:ascii="Times New Roman" w:eastAsia="Times New Roman" w:hAnsi="Times New Roman" w:cs="Times New Roman"/>
                <w:b/>
                <w:sz w:val="24"/>
                <w:szCs w:val="24"/>
                <w:u w:val="single"/>
                <w:lang w:eastAsia="lv-LV"/>
              </w:rPr>
              <w:t> </w:t>
            </w:r>
            <w:r w:rsidR="00CE5282" w:rsidRPr="0074339A">
              <w:rPr>
                <w:rFonts w:ascii="Times New Roman" w:eastAsia="Times New Roman" w:hAnsi="Times New Roman" w:cs="Times New Roman"/>
                <w:b/>
                <w:sz w:val="24"/>
                <w:szCs w:val="24"/>
                <w:u w:val="single"/>
                <w:lang w:eastAsia="lv-LV"/>
              </w:rPr>
              <w:t>694</w:t>
            </w:r>
            <w:r w:rsidR="00DD5C77">
              <w:rPr>
                <w:rFonts w:ascii="Times New Roman" w:eastAsia="Times New Roman" w:hAnsi="Times New Roman" w:cs="Times New Roman"/>
                <w:b/>
                <w:sz w:val="24"/>
                <w:szCs w:val="24"/>
                <w:u w:val="single"/>
                <w:lang w:eastAsia="lv-LV"/>
              </w:rPr>
              <w:t xml:space="preserve"> </w:t>
            </w:r>
            <w:proofErr w:type="spellStart"/>
            <w:r w:rsidRPr="0074339A">
              <w:rPr>
                <w:rFonts w:ascii="Times New Roman" w:eastAsia="Times New Roman" w:hAnsi="Times New Roman" w:cs="Times New Roman"/>
                <w:sz w:val="24"/>
                <w:szCs w:val="24"/>
                <w:lang w:eastAsia="lv-LV"/>
              </w:rPr>
              <w:t>euro</w:t>
            </w:r>
            <w:proofErr w:type="spellEnd"/>
            <w:r w:rsidRPr="0074339A">
              <w:rPr>
                <w:rFonts w:ascii="Times New Roman" w:eastAsia="Times New Roman" w:hAnsi="Times New Roman" w:cs="Times New Roman"/>
                <w:sz w:val="24"/>
                <w:szCs w:val="24"/>
                <w:lang w:eastAsia="lv-LV"/>
              </w:rPr>
              <w:t>.</w:t>
            </w:r>
          </w:p>
          <w:p w:rsidR="00FF1452" w:rsidRPr="0074339A" w:rsidRDefault="00FF1452" w:rsidP="00075602">
            <w:pPr>
              <w:shd w:val="clear" w:color="auto" w:fill="FFFFFF" w:themeFill="background1"/>
              <w:ind w:left="90" w:right="112"/>
              <w:jc w:val="both"/>
              <w:rPr>
                <w:rFonts w:ascii="Times New Roman" w:hAnsi="Times New Roman" w:cs="Times New Roman"/>
                <w:sz w:val="24"/>
                <w:szCs w:val="24"/>
              </w:rPr>
            </w:pPr>
            <w:r w:rsidRPr="0074339A">
              <w:rPr>
                <w:rFonts w:ascii="Times New Roman" w:hAnsi="Times New Roman" w:cs="Times New Roman"/>
                <w:sz w:val="24"/>
                <w:szCs w:val="24"/>
              </w:rPr>
              <w:t xml:space="preserve">Detalizētu ieņēmumu aprēķinu skatīt </w:t>
            </w:r>
            <w:r w:rsidR="00972CD5" w:rsidRPr="0074339A">
              <w:rPr>
                <w:rFonts w:ascii="Times New Roman" w:hAnsi="Times New Roman" w:cs="Times New Roman"/>
                <w:sz w:val="24"/>
                <w:szCs w:val="24"/>
              </w:rPr>
              <w:t xml:space="preserve">1., </w:t>
            </w:r>
            <w:r w:rsidRPr="0074339A">
              <w:rPr>
                <w:rFonts w:ascii="Times New Roman" w:hAnsi="Times New Roman" w:cs="Times New Roman"/>
                <w:sz w:val="24"/>
                <w:szCs w:val="24"/>
              </w:rPr>
              <w:t>2.1.</w:t>
            </w:r>
            <w:r w:rsidR="005E0D2E">
              <w:rPr>
                <w:rFonts w:ascii="Times New Roman" w:hAnsi="Times New Roman" w:cs="Times New Roman"/>
                <w:sz w:val="24"/>
                <w:szCs w:val="24"/>
              </w:rPr>
              <w:t>,</w:t>
            </w:r>
            <w:r w:rsidRPr="0074339A">
              <w:rPr>
                <w:rFonts w:ascii="Times New Roman" w:hAnsi="Times New Roman" w:cs="Times New Roman"/>
                <w:sz w:val="24"/>
                <w:szCs w:val="24"/>
              </w:rPr>
              <w:t xml:space="preserve"> 2.2.</w:t>
            </w:r>
            <w:r w:rsidR="005E0D2E">
              <w:rPr>
                <w:rFonts w:ascii="Times New Roman" w:hAnsi="Times New Roman" w:cs="Times New Roman"/>
                <w:sz w:val="24"/>
                <w:szCs w:val="24"/>
              </w:rPr>
              <w:t xml:space="preserve"> un 2.3.</w:t>
            </w:r>
            <w:r w:rsidRPr="0074339A">
              <w:rPr>
                <w:rFonts w:ascii="Times New Roman" w:hAnsi="Times New Roman" w:cs="Times New Roman"/>
                <w:sz w:val="24"/>
                <w:szCs w:val="24"/>
              </w:rPr>
              <w:t>pielikumā (maksas pakalpojumu izcenojuma aprēķins).</w:t>
            </w:r>
          </w:p>
        </w:tc>
      </w:tr>
      <w:tr w:rsidR="00AE7EBF" w:rsidRPr="0074339A" w:rsidTr="008D5C3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439" w:type="pct"/>
            <w:gridSpan w:val="2"/>
            <w:tcBorders>
              <w:top w:val="outset" w:sz="6" w:space="0" w:color="000000"/>
              <w:bottom w:val="outset" w:sz="6" w:space="0" w:color="000000"/>
              <w:right w:val="outset" w:sz="6" w:space="0" w:color="000000"/>
            </w:tcBorders>
          </w:tcPr>
          <w:p w:rsidR="00FF1452" w:rsidRPr="0074339A" w:rsidRDefault="00FF1452"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6.1. detalizēts ieņēmumu aprēķins</w:t>
            </w:r>
          </w:p>
        </w:tc>
        <w:tc>
          <w:tcPr>
            <w:tcW w:w="3561" w:type="pct"/>
            <w:gridSpan w:val="5"/>
            <w:vMerge/>
            <w:tcBorders>
              <w:left w:val="outset" w:sz="6" w:space="0" w:color="000000"/>
            </w:tcBorders>
          </w:tcPr>
          <w:p w:rsidR="00FF1452" w:rsidRPr="0074339A" w:rsidRDefault="00FF1452" w:rsidP="00AE7EBF">
            <w:pPr>
              <w:shd w:val="clear" w:color="auto" w:fill="FFFFFF" w:themeFill="background1"/>
              <w:autoSpaceDE w:val="0"/>
              <w:autoSpaceDN w:val="0"/>
              <w:adjustRightInd w:val="0"/>
              <w:spacing w:after="0" w:line="240" w:lineRule="auto"/>
              <w:ind w:right="112"/>
              <w:jc w:val="both"/>
              <w:rPr>
                <w:rFonts w:ascii="Times New Roman" w:hAnsi="Times New Roman" w:cs="Times New Roman"/>
                <w:i/>
                <w:sz w:val="24"/>
                <w:szCs w:val="24"/>
              </w:rPr>
            </w:pPr>
          </w:p>
        </w:tc>
      </w:tr>
      <w:tr w:rsidR="00AE7EBF" w:rsidRPr="0074339A" w:rsidTr="008D5C3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439" w:type="pct"/>
            <w:gridSpan w:val="2"/>
            <w:tcBorders>
              <w:top w:val="outset" w:sz="6" w:space="0" w:color="000000"/>
              <w:bottom w:val="outset" w:sz="6" w:space="0" w:color="000000"/>
              <w:right w:val="outset" w:sz="6" w:space="0" w:color="000000"/>
            </w:tcBorders>
          </w:tcPr>
          <w:p w:rsidR="00FF1452" w:rsidRPr="0074339A" w:rsidRDefault="00FF1452"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6.2. detalizēts izdevumu aprēķins</w:t>
            </w:r>
          </w:p>
        </w:tc>
        <w:tc>
          <w:tcPr>
            <w:tcW w:w="3561" w:type="pct"/>
            <w:gridSpan w:val="5"/>
            <w:vMerge/>
            <w:tcBorders>
              <w:left w:val="outset" w:sz="6" w:space="0" w:color="000000"/>
              <w:bottom w:val="outset" w:sz="6" w:space="0" w:color="000000"/>
            </w:tcBorders>
          </w:tcPr>
          <w:p w:rsidR="00FF1452" w:rsidRPr="0074339A" w:rsidRDefault="00FF1452" w:rsidP="00AE7EBF">
            <w:pPr>
              <w:shd w:val="clear" w:color="auto" w:fill="FFFFFF" w:themeFill="background1"/>
              <w:ind w:right="112"/>
              <w:jc w:val="both"/>
              <w:rPr>
                <w:rFonts w:ascii="Times New Roman" w:hAnsi="Times New Roman" w:cs="Times New Roman"/>
                <w:sz w:val="24"/>
                <w:szCs w:val="24"/>
              </w:rPr>
            </w:pPr>
          </w:p>
        </w:tc>
      </w:tr>
      <w:tr w:rsidR="00AE7EBF" w:rsidRPr="0074339A" w:rsidTr="008D5C3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439" w:type="pct"/>
            <w:gridSpan w:val="2"/>
            <w:tcBorders>
              <w:top w:val="outset" w:sz="6" w:space="0" w:color="000000"/>
              <w:bottom w:val="outset" w:sz="6" w:space="0" w:color="000000"/>
              <w:right w:val="outset" w:sz="6" w:space="0" w:color="000000"/>
            </w:tcBorders>
          </w:tcPr>
          <w:p w:rsidR="00125130" w:rsidRPr="0074339A" w:rsidRDefault="00125130" w:rsidP="00AE7EBF">
            <w:pPr>
              <w:shd w:val="clear" w:color="auto" w:fill="FFFFFF" w:themeFill="background1"/>
              <w:spacing w:before="100" w:beforeAutospacing="1" w:after="100" w:afterAutospacing="1"/>
              <w:rPr>
                <w:rFonts w:ascii="Times New Roman" w:hAnsi="Times New Roman" w:cs="Times New Roman"/>
                <w:sz w:val="24"/>
                <w:szCs w:val="24"/>
              </w:rPr>
            </w:pPr>
            <w:r w:rsidRPr="0074339A">
              <w:rPr>
                <w:rFonts w:ascii="Times New Roman" w:hAnsi="Times New Roman" w:cs="Times New Roman"/>
                <w:sz w:val="24"/>
                <w:szCs w:val="24"/>
              </w:rPr>
              <w:t>7. Cita informācija</w:t>
            </w:r>
          </w:p>
        </w:tc>
        <w:tc>
          <w:tcPr>
            <w:tcW w:w="3561" w:type="pct"/>
            <w:gridSpan w:val="5"/>
            <w:tcBorders>
              <w:top w:val="outset" w:sz="6" w:space="0" w:color="000000"/>
              <w:left w:val="outset" w:sz="6" w:space="0" w:color="000000"/>
              <w:bottom w:val="outset" w:sz="6" w:space="0" w:color="000000"/>
            </w:tcBorders>
          </w:tcPr>
          <w:p w:rsidR="00125130" w:rsidRPr="0074339A" w:rsidRDefault="00125130" w:rsidP="00AE7EBF">
            <w:pPr>
              <w:shd w:val="clear" w:color="auto" w:fill="FFFFFF" w:themeFill="background1"/>
              <w:ind w:right="112"/>
              <w:jc w:val="both"/>
              <w:rPr>
                <w:rFonts w:ascii="Times New Roman" w:hAnsi="Times New Roman" w:cs="Times New Roman"/>
                <w:iCs/>
                <w:sz w:val="24"/>
                <w:szCs w:val="24"/>
              </w:rPr>
            </w:pPr>
          </w:p>
        </w:tc>
      </w:tr>
    </w:tbl>
    <w:p w:rsidR="004F1CFC" w:rsidRPr="0074339A" w:rsidRDefault="004F1CFC" w:rsidP="00AE7EBF">
      <w:pPr>
        <w:shd w:val="clear" w:color="auto" w:fill="FFFFFF" w:themeFill="background1"/>
        <w:spacing w:after="0" w:line="240" w:lineRule="auto"/>
        <w:ind w:firstLine="301"/>
        <w:rPr>
          <w:rFonts w:ascii="Times New Roman" w:eastAsia="Times New Roman" w:hAnsi="Times New Roman" w:cs="Times New Roman"/>
          <w:sz w:val="24"/>
          <w:szCs w:val="24"/>
          <w:lang w:eastAsia="lv-LV"/>
        </w:rPr>
      </w:pPr>
    </w:p>
    <w:tbl>
      <w:tblPr>
        <w:tblW w:w="5275" w:type="pct"/>
        <w:jc w:val="center"/>
        <w:tblInd w:w="147"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29"/>
        <w:gridCol w:w="3026"/>
        <w:gridCol w:w="6778"/>
      </w:tblGrid>
      <w:tr w:rsidR="00AE7EBF" w:rsidRPr="0074339A" w:rsidTr="00F70491">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74339A" w:rsidRDefault="00894C55" w:rsidP="00AE7EBF">
            <w:pPr>
              <w:shd w:val="clear" w:color="auto" w:fill="FFFFFF" w:themeFill="background1"/>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339A">
              <w:rPr>
                <w:rFonts w:ascii="Times New Roman" w:eastAsia="Times New Roman" w:hAnsi="Times New Roman" w:cs="Times New Roman"/>
                <w:b/>
                <w:bCs/>
                <w:sz w:val="24"/>
                <w:szCs w:val="24"/>
                <w:lang w:eastAsia="lv-LV"/>
              </w:rPr>
              <w:t>VI.</w:t>
            </w:r>
            <w:r w:rsidR="00816C11" w:rsidRPr="0074339A">
              <w:rPr>
                <w:rFonts w:ascii="Times New Roman" w:eastAsia="Times New Roman" w:hAnsi="Times New Roman" w:cs="Times New Roman"/>
                <w:b/>
                <w:bCs/>
                <w:sz w:val="24"/>
                <w:szCs w:val="24"/>
                <w:lang w:eastAsia="lv-LV"/>
              </w:rPr>
              <w:t> </w:t>
            </w:r>
            <w:r w:rsidRPr="0074339A">
              <w:rPr>
                <w:rFonts w:ascii="Times New Roman" w:eastAsia="Times New Roman" w:hAnsi="Times New Roman" w:cs="Times New Roman"/>
                <w:b/>
                <w:bCs/>
                <w:sz w:val="24"/>
                <w:szCs w:val="24"/>
                <w:lang w:eastAsia="lv-LV"/>
              </w:rPr>
              <w:t>Sabiedrības līdzdalība un komunikācijas aktivitātes</w:t>
            </w:r>
          </w:p>
        </w:tc>
      </w:tr>
      <w:tr w:rsidR="00AE7EBF" w:rsidRPr="0074339A" w:rsidTr="00F70491">
        <w:trPr>
          <w:trHeight w:val="432"/>
          <w:jc w:val="center"/>
        </w:trPr>
        <w:tc>
          <w:tcPr>
            <w:tcW w:w="256"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1.</w:t>
            </w:r>
          </w:p>
        </w:tc>
        <w:tc>
          <w:tcPr>
            <w:tcW w:w="1464"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 xml:space="preserve">Plānotās sabiedrības līdzdalības un komunikācijas </w:t>
            </w:r>
            <w:r w:rsidRPr="0074339A">
              <w:rPr>
                <w:rFonts w:ascii="Times New Roman" w:eastAsia="Times New Roman" w:hAnsi="Times New Roman" w:cs="Times New Roman"/>
                <w:sz w:val="24"/>
                <w:szCs w:val="24"/>
                <w:lang w:eastAsia="lv-LV"/>
              </w:rPr>
              <w:lastRenderedPageBreak/>
              <w:t>aktivitātes saistībā ar projektu</w:t>
            </w:r>
          </w:p>
        </w:tc>
        <w:tc>
          <w:tcPr>
            <w:tcW w:w="3280" w:type="pct"/>
            <w:tcBorders>
              <w:top w:val="outset" w:sz="6" w:space="0" w:color="414142"/>
              <w:left w:val="outset" w:sz="6" w:space="0" w:color="414142"/>
              <w:bottom w:val="outset" w:sz="6" w:space="0" w:color="414142"/>
              <w:right w:val="outset" w:sz="6" w:space="0" w:color="414142"/>
            </w:tcBorders>
            <w:hideMark/>
          </w:tcPr>
          <w:p w:rsidR="00894C55" w:rsidRPr="0074339A" w:rsidRDefault="002C12F3" w:rsidP="00075602">
            <w:pPr>
              <w:shd w:val="clear" w:color="auto" w:fill="FFFFFF" w:themeFill="background1"/>
              <w:spacing w:after="0" w:line="240" w:lineRule="auto"/>
              <w:ind w:left="47" w:right="88"/>
              <w:jc w:val="both"/>
              <w:rPr>
                <w:rFonts w:ascii="Times New Roman" w:eastAsia="Times New Roman" w:hAnsi="Times New Roman" w:cs="Times New Roman"/>
                <w:sz w:val="24"/>
                <w:szCs w:val="24"/>
                <w:lang w:eastAsia="lv-LV"/>
              </w:rPr>
            </w:pPr>
            <w:r w:rsidRPr="0074339A">
              <w:rPr>
                <w:rFonts w:ascii="Times New Roman" w:hAnsi="Times New Roman" w:cs="Times New Roman"/>
                <w:sz w:val="24"/>
                <w:szCs w:val="24"/>
              </w:rPr>
              <w:lastRenderedPageBreak/>
              <w:t xml:space="preserve">Sabiedrības līdzdalība tika nodrošināta saskaņā ar Ministru kabineta 2009.gada 25.augusta noteikumiem Nr.970 “Sabiedrības līdzdalības </w:t>
            </w:r>
            <w:r w:rsidRPr="0074339A">
              <w:rPr>
                <w:rFonts w:ascii="Times New Roman" w:hAnsi="Times New Roman" w:cs="Times New Roman"/>
                <w:sz w:val="24"/>
                <w:szCs w:val="24"/>
              </w:rPr>
              <w:lastRenderedPageBreak/>
              <w:t>kārtība attīstības plānošanas procesā”, sagatavojot un publicējot paziņojumu par līdzdalības procesu.</w:t>
            </w:r>
          </w:p>
        </w:tc>
      </w:tr>
      <w:tr w:rsidR="00AE7EBF" w:rsidRPr="0074339A" w:rsidTr="00F70491">
        <w:trPr>
          <w:trHeight w:val="264"/>
          <w:jc w:val="center"/>
        </w:trPr>
        <w:tc>
          <w:tcPr>
            <w:tcW w:w="256"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lastRenderedPageBreak/>
              <w:t>2.</w:t>
            </w:r>
          </w:p>
        </w:tc>
        <w:tc>
          <w:tcPr>
            <w:tcW w:w="1464"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Sabiedrības līdzdalība projekta izstrādē</w:t>
            </w:r>
          </w:p>
        </w:tc>
        <w:tc>
          <w:tcPr>
            <w:tcW w:w="3280" w:type="pct"/>
            <w:tcBorders>
              <w:top w:val="outset" w:sz="6" w:space="0" w:color="414142"/>
              <w:left w:val="outset" w:sz="6" w:space="0" w:color="414142"/>
              <w:bottom w:val="outset" w:sz="6" w:space="0" w:color="414142"/>
              <w:right w:val="outset" w:sz="6" w:space="0" w:color="414142"/>
            </w:tcBorders>
            <w:hideMark/>
          </w:tcPr>
          <w:p w:rsidR="00894C55" w:rsidRPr="0074339A" w:rsidRDefault="002C12F3" w:rsidP="00F70491">
            <w:pPr>
              <w:shd w:val="clear" w:color="auto" w:fill="FFFFFF" w:themeFill="background1"/>
              <w:spacing w:after="0" w:line="240" w:lineRule="auto"/>
              <w:ind w:left="47" w:right="156"/>
              <w:jc w:val="both"/>
              <w:rPr>
                <w:rFonts w:ascii="Times New Roman" w:eastAsia="Times New Roman" w:hAnsi="Times New Roman" w:cs="Times New Roman"/>
                <w:sz w:val="24"/>
                <w:szCs w:val="24"/>
                <w:lang w:eastAsia="lv-LV"/>
              </w:rPr>
            </w:pPr>
            <w:r w:rsidRPr="0074339A">
              <w:rPr>
                <w:rFonts w:ascii="Times New Roman" w:hAnsi="Times New Roman" w:cs="Times New Roman"/>
                <w:sz w:val="24"/>
                <w:szCs w:val="24"/>
              </w:rPr>
              <w:t xml:space="preserve">Projekts un tā sākotnējās ietekmes novērtējuma ziņojums (anotācija) 2017.gada </w:t>
            </w:r>
            <w:r w:rsidR="003D092F" w:rsidRPr="0074339A">
              <w:rPr>
                <w:rFonts w:ascii="Times New Roman" w:hAnsi="Times New Roman" w:cs="Times New Roman"/>
                <w:sz w:val="24"/>
                <w:szCs w:val="24"/>
              </w:rPr>
              <w:t>4</w:t>
            </w:r>
            <w:r w:rsidRPr="0074339A">
              <w:rPr>
                <w:rFonts w:ascii="Times New Roman" w:hAnsi="Times New Roman" w:cs="Times New Roman"/>
                <w:sz w:val="24"/>
                <w:szCs w:val="24"/>
              </w:rPr>
              <w:t>.</w:t>
            </w:r>
            <w:r w:rsidR="004F690A" w:rsidRPr="0074339A">
              <w:rPr>
                <w:rFonts w:ascii="Times New Roman" w:hAnsi="Times New Roman" w:cs="Times New Roman"/>
                <w:sz w:val="24"/>
                <w:szCs w:val="24"/>
              </w:rPr>
              <w:t>novembr</w:t>
            </w:r>
            <w:r w:rsidR="009E1919" w:rsidRPr="0074339A">
              <w:rPr>
                <w:rFonts w:ascii="Times New Roman" w:hAnsi="Times New Roman" w:cs="Times New Roman"/>
                <w:sz w:val="24"/>
                <w:szCs w:val="24"/>
              </w:rPr>
              <w:t>ī</w:t>
            </w:r>
            <w:r w:rsidRPr="0074339A">
              <w:rPr>
                <w:rFonts w:ascii="Times New Roman" w:hAnsi="Times New Roman" w:cs="Times New Roman"/>
                <w:sz w:val="24"/>
                <w:szCs w:val="24"/>
              </w:rPr>
              <w:t xml:space="preserve"> ievietots Labklājības ministrijas tīmekļvietnē </w:t>
            </w:r>
            <w:proofErr w:type="spellStart"/>
            <w:r w:rsidRPr="0074339A">
              <w:rPr>
                <w:rFonts w:ascii="Times New Roman" w:hAnsi="Times New Roman" w:cs="Times New Roman"/>
                <w:sz w:val="24"/>
                <w:szCs w:val="24"/>
              </w:rPr>
              <w:t>www.lm.gov.lv</w:t>
            </w:r>
            <w:proofErr w:type="spellEnd"/>
            <w:r w:rsidRPr="0074339A">
              <w:rPr>
                <w:rFonts w:ascii="Times New Roman" w:hAnsi="Times New Roman" w:cs="Times New Roman"/>
                <w:sz w:val="24"/>
                <w:szCs w:val="24"/>
              </w:rPr>
              <w:t xml:space="preserve"> sadaļā “Sabiedrības līdzdalība”, aicinot sabiedrību rakstveidā izteikt savu viedokli par projektu līdz 2017.gada </w:t>
            </w:r>
            <w:r w:rsidR="003D092F" w:rsidRPr="0074339A">
              <w:rPr>
                <w:rFonts w:ascii="Times New Roman" w:hAnsi="Times New Roman" w:cs="Times New Roman"/>
                <w:sz w:val="24"/>
                <w:szCs w:val="24"/>
              </w:rPr>
              <w:t>18</w:t>
            </w:r>
            <w:r w:rsidRPr="0074339A">
              <w:rPr>
                <w:rFonts w:ascii="Times New Roman" w:hAnsi="Times New Roman" w:cs="Times New Roman"/>
                <w:sz w:val="24"/>
                <w:szCs w:val="24"/>
              </w:rPr>
              <w:t>.</w:t>
            </w:r>
            <w:r w:rsidR="0084306B" w:rsidRPr="0074339A">
              <w:rPr>
                <w:rFonts w:ascii="Times New Roman" w:hAnsi="Times New Roman" w:cs="Times New Roman"/>
                <w:sz w:val="24"/>
                <w:szCs w:val="24"/>
              </w:rPr>
              <w:t>decembrim</w:t>
            </w:r>
            <w:r w:rsidR="009E1919" w:rsidRPr="0074339A">
              <w:rPr>
                <w:rFonts w:ascii="Times New Roman" w:hAnsi="Times New Roman" w:cs="Times New Roman"/>
                <w:sz w:val="24"/>
                <w:szCs w:val="24"/>
              </w:rPr>
              <w:t>.</w:t>
            </w:r>
          </w:p>
        </w:tc>
      </w:tr>
      <w:tr w:rsidR="00AE7EBF" w:rsidRPr="0074339A" w:rsidTr="00F70491">
        <w:trPr>
          <w:trHeight w:val="372"/>
          <w:jc w:val="center"/>
        </w:trPr>
        <w:tc>
          <w:tcPr>
            <w:tcW w:w="256"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3.</w:t>
            </w:r>
          </w:p>
        </w:tc>
        <w:tc>
          <w:tcPr>
            <w:tcW w:w="1464"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Sabiedrības līdzdalības rezultāti</w:t>
            </w:r>
          </w:p>
        </w:tc>
        <w:tc>
          <w:tcPr>
            <w:tcW w:w="3280" w:type="pct"/>
            <w:tcBorders>
              <w:top w:val="outset" w:sz="6" w:space="0" w:color="414142"/>
              <w:left w:val="outset" w:sz="6" w:space="0" w:color="414142"/>
              <w:bottom w:val="outset" w:sz="6" w:space="0" w:color="414142"/>
              <w:right w:val="outset" w:sz="6" w:space="0" w:color="414142"/>
            </w:tcBorders>
            <w:hideMark/>
          </w:tcPr>
          <w:p w:rsidR="00894C55" w:rsidRPr="0074339A" w:rsidRDefault="003D092F" w:rsidP="00075602">
            <w:pPr>
              <w:shd w:val="clear" w:color="auto" w:fill="FFFFFF" w:themeFill="background1"/>
              <w:spacing w:after="0" w:line="240" w:lineRule="auto"/>
              <w:ind w:left="47"/>
              <w:jc w:val="both"/>
              <w:rPr>
                <w:rFonts w:ascii="Times New Roman" w:eastAsia="Times New Roman" w:hAnsi="Times New Roman" w:cs="Times New Roman"/>
                <w:sz w:val="24"/>
                <w:szCs w:val="24"/>
                <w:lang w:eastAsia="lv-LV"/>
              </w:rPr>
            </w:pPr>
            <w:r w:rsidRPr="0074339A">
              <w:rPr>
                <w:rFonts w:ascii="Times New Roman" w:hAnsi="Times New Roman" w:cs="Times New Roman"/>
                <w:sz w:val="24"/>
                <w:szCs w:val="24"/>
              </w:rPr>
              <w:t>Sabiedriskajā apspriešanā par projektu iebildumi vai priekšlikumi par projektu netika saņemti.</w:t>
            </w:r>
          </w:p>
        </w:tc>
      </w:tr>
      <w:tr w:rsidR="00AE7EBF" w:rsidRPr="0074339A" w:rsidTr="00F70491">
        <w:trPr>
          <w:trHeight w:val="372"/>
          <w:jc w:val="center"/>
        </w:trPr>
        <w:tc>
          <w:tcPr>
            <w:tcW w:w="256"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4.</w:t>
            </w:r>
          </w:p>
        </w:tc>
        <w:tc>
          <w:tcPr>
            <w:tcW w:w="1464"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Cita informācija</w:t>
            </w:r>
          </w:p>
        </w:tc>
        <w:tc>
          <w:tcPr>
            <w:tcW w:w="3280" w:type="pct"/>
            <w:tcBorders>
              <w:top w:val="outset" w:sz="6" w:space="0" w:color="414142"/>
              <w:left w:val="outset" w:sz="6" w:space="0" w:color="414142"/>
              <w:bottom w:val="outset" w:sz="6" w:space="0" w:color="414142"/>
              <w:right w:val="outset" w:sz="6" w:space="0" w:color="414142"/>
            </w:tcBorders>
            <w:hideMark/>
          </w:tcPr>
          <w:p w:rsidR="00894C55" w:rsidRPr="0074339A" w:rsidRDefault="009E1919" w:rsidP="00075602">
            <w:pPr>
              <w:shd w:val="clear" w:color="auto" w:fill="FFFFFF" w:themeFill="background1"/>
              <w:spacing w:after="0" w:line="240" w:lineRule="auto"/>
              <w:ind w:firstLine="47"/>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Nav.</w:t>
            </w:r>
          </w:p>
        </w:tc>
      </w:tr>
    </w:tbl>
    <w:p w:rsidR="00894C55" w:rsidRPr="0074339A" w:rsidRDefault="00894C55" w:rsidP="00AE7EBF">
      <w:pPr>
        <w:shd w:val="clear" w:color="auto" w:fill="FFFFFF" w:themeFill="background1"/>
        <w:spacing w:after="0" w:line="240" w:lineRule="auto"/>
        <w:ind w:firstLine="301"/>
        <w:rPr>
          <w:rFonts w:ascii="Times New Roman" w:eastAsia="Times New Roman" w:hAnsi="Times New Roman" w:cs="Times New Roman"/>
          <w:sz w:val="24"/>
          <w:szCs w:val="24"/>
          <w:lang w:eastAsia="lv-LV"/>
        </w:rPr>
      </w:pPr>
    </w:p>
    <w:tbl>
      <w:tblPr>
        <w:tblW w:w="52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91"/>
        <w:gridCol w:w="3071"/>
        <w:gridCol w:w="6786"/>
      </w:tblGrid>
      <w:tr w:rsidR="00AE7EBF" w:rsidRPr="0074339A" w:rsidTr="00F70491">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74339A" w:rsidRDefault="00894C55" w:rsidP="00AE7EBF">
            <w:pPr>
              <w:shd w:val="clear" w:color="auto" w:fill="FFFFFF" w:themeFill="background1"/>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339A">
              <w:rPr>
                <w:rFonts w:ascii="Times New Roman" w:eastAsia="Times New Roman" w:hAnsi="Times New Roman" w:cs="Times New Roman"/>
                <w:b/>
                <w:bCs/>
                <w:sz w:val="24"/>
                <w:szCs w:val="24"/>
                <w:lang w:eastAsia="lv-LV"/>
              </w:rPr>
              <w:t>VII.</w:t>
            </w:r>
            <w:r w:rsidR="00816C11" w:rsidRPr="0074339A">
              <w:rPr>
                <w:rFonts w:ascii="Times New Roman" w:eastAsia="Times New Roman" w:hAnsi="Times New Roman" w:cs="Times New Roman"/>
                <w:b/>
                <w:bCs/>
                <w:sz w:val="24"/>
                <w:szCs w:val="24"/>
                <w:lang w:eastAsia="lv-LV"/>
              </w:rPr>
              <w:t> </w:t>
            </w:r>
            <w:r w:rsidRPr="0074339A">
              <w:rPr>
                <w:rFonts w:ascii="Times New Roman" w:eastAsia="Times New Roman" w:hAnsi="Times New Roman" w:cs="Times New Roman"/>
                <w:b/>
                <w:bCs/>
                <w:sz w:val="24"/>
                <w:szCs w:val="24"/>
                <w:lang w:eastAsia="lv-LV"/>
              </w:rPr>
              <w:t>Tiesību akta projekta izpildes nodrošināšana un tās ietekme uz institūcijām</w:t>
            </w:r>
          </w:p>
        </w:tc>
      </w:tr>
      <w:tr w:rsidR="00AE7EBF" w:rsidRPr="0074339A" w:rsidTr="00F70491">
        <w:trPr>
          <w:trHeight w:val="336"/>
          <w:jc w:val="center"/>
        </w:trPr>
        <w:tc>
          <w:tcPr>
            <w:tcW w:w="237"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1.</w:t>
            </w:r>
          </w:p>
        </w:tc>
        <w:tc>
          <w:tcPr>
            <w:tcW w:w="1484"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Projekta izpildē iesaistītās institūcijas</w:t>
            </w:r>
          </w:p>
        </w:tc>
        <w:tc>
          <w:tcPr>
            <w:tcW w:w="3279" w:type="pct"/>
            <w:tcBorders>
              <w:top w:val="outset" w:sz="6" w:space="0" w:color="414142"/>
              <w:left w:val="outset" w:sz="6" w:space="0" w:color="414142"/>
              <w:bottom w:val="outset" w:sz="6" w:space="0" w:color="414142"/>
              <w:right w:val="outset" w:sz="6" w:space="0" w:color="414142"/>
            </w:tcBorders>
            <w:hideMark/>
          </w:tcPr>
          <w:p w:rsidR="00894C55" w:rsidRPr="0074339A" w:rsidRDefault="00DD5C77" w:rsidP="00F70491">
            <w:pPr>
              <w:shd w:val="clear" w:color="auto" w:fill="FFFFFF" w:themeFill="background1"/>
              <w:spacing w:after="0" w:line="240" w:lineRule="auto"/>
              <w:ind w:left="58" w:right="1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701D27" w:rsidRPr="0074339A">
              <w:rPr>
                <w:rFonts w:ascii="Times New Roman" w:eastAsia="Times New Roman" w:hAnsi="Times New Roman" w:cs="Times New Roman"/>
                <w:sz w:val="24"/>
                <w:szCs w:val="24"/>
                <w:lang w:eastAsia="lv-LV"/>
              </w:rPr>
              <w:t xml:space="preserve"> Labklājības ministrijas padotībā esošās </w:t>
            </w:r>
            <w:r w:rsidR="00767B84" w:rsidRPr="0074339A">
              <w:rPr>
                <w:rFonts w:ascii="Times New Roman" w:eastAsia="Times New Roman" w:hAnsi="Times New Roman" w:cs="Times New Roman"/>
                <w:sz w:val="24"/>
                <w:szCs w:val="24"/>
                <w:lang w:eastAsia="lv-LV"/>
              </w:rPr>
              <w:t>iestādes</w:t>
            </w:r>
            <w:r w:rsidR="00C133B2" w:rsidRPr="0074339A">
              <w:rPr>
                <w:rFonts w:ascii="Times New Roman" w:eastAsia="Times New Roman" w:hAnsi="Times New Roman" w:cs="Times New Roman"/>
                <w:sz w:val="24"/>
                <w:szCs w:val="24"/>
                <w:lang w:eastAsia="lv-LV"/>
              </w:rPr>
              <w:t xml:space="preserve"> – </w:t>
            </w:r>
            <w:r w:rsidR="00A30D32" w:rsidRPr="0074339A">
              <w:rPr>
                <w:rFonts w:ascii="Times New Roman" w:eastAsia="Times New Roman" w:hAnsi="Times New Roman" w:cs="Times New Roman"/>
                <w:sz w:val="24"/>
                <w:szCs w:val="24"/>
                <w:lang w:eastAsia="lv-LV"/>
              </w:rPr>
              <w:t>VSAC</w:t>
            </w:r>
            <w:r>
              <w:rPr>
                <w:rFonts w:ascii="Times New Roman" w:eastAsia="Times New Roman" w:hAnsi="Times New Roman" w:cs="Times New Roman"/>
                <w:sz w:val="24"/>
                <w:szCs w:val="24"/>
                <w:lang w:eastAsia="lv-LV"/>
              </w:rPr>
              <w:t xml:space="preserve"> </w:t>
            </w:r>
            <w:r w:rsidR="00C133B2" w:rsidRPr="0074339A">
              <w:rPr>
                <w:rFonts w:ascii="Times New Roman" w:hAnsi="Times New Roman" w:cs="Times New Roman"/>
                <w:iCs/>
                <w:sz w:val="24"/>
                <w:szCs w:val="24"/>
              </w:rPr>
              <w:t xml:space="preserve">“Kurzeme”, </w:t>
            </w:r>
            <w:r w:rsidR="00A30D32" w:rsidRPr="0074339A">
              <w:rPr>
                <w:rFonts w:ascii="Times New Roman" w:hAnsi="Times New Roman" w:cs="Times New Roman"/>
                <w:iCs/>
                <w:sz w:val="24"/>
                <w:szCs w:val="24"/>
              </w:rPr>
              <w:t xml:space="preserve">VSAC </w:t>
            </w:r>
            <w:r w:rsidR="00C133B2" w:rsidRPr="0074339A">
              <w:rPr>
                <w:rFonts w:ascii="Times New Roman" w:hAnsi="Times New Roman" w:cs="Times New Roman"/>
                <w:iCs/>
                <w:sz w:val="24"/>
                <w:szCs w:val="24"/>
              </w:rPr>
              <w:t xml:space="preserve">“Latgale”, </w:t>
            </w:r>
            <w:r w:rsidR="00A30D32" w:rsidRPr="0074339A">
              <w:rPr>
                <w:rFonts w:ascii="Times New Roman" w:hAnsi="Times New Roman" w:cs="Times New Roman"/>
                <w:iCs/>
                <w:sz w:val="24"/>
                <w:szCs w:val="24"/>
              </w:rPr>
              <w:t xml:space="preserve">VSAC </w:t>
            </w:r>
            <w:r w:rsidR="00C133B2" w:rsidRPr="0074339A">
              <w:rPr>
                <w:rFonts w:ascii="Times New Roman" w:hAnsi="Times New Roman" w:cs="Times New Roman"/>
                <w:iCs/>
                <w:sz w:val="24"/>
                <w:szCs w:val="24"/>
              </w:rPr>
              <w:t xml:space="preserve">“Rīga”, </w:t>
            </w:r>
            <w:r w:rsidR="00A30D32" w:rsidRPr="0074339A">
              <w:rPr>
                <w:rFonts w:ascii="Times New Roman" w:hAnsi="Times New Roman" w:cs="Times New Roman"/>
                <w:iCs/>
                <w:sz w:val="24"/>
                <w:szCs w:val="24"/>
              </w:rPr>
              <w:t xml:space="preserve">VSAC </w:t>
            </w:r>
            <w:r w:rsidR="00C133B2" w:rsidRPr="0074339A">
              <w:rPr>
                <w:rFonts w:ascii="Times New Roman" w:hAnsi="Times New Roman" w:cs="Times New Roman"/>
                <w:iCs/>
                <w:sz w:val="24"/>
                <w:szCs w:val="24"/>
              </w:rPr>
              <w:t xml:space="preserve">“Vidzeme” un </w:t>
            </w:r>
            <w:r w:rsidR="00A30D32" w:rsidRPr="0074339A">
              <w:rPr>
                <w:rFonts w:ascii="Times New Roman" w:hAnsi="Times New Roman" w:cs="Times New Roman"/>
                <w:iCs/>
                <w:sz w:val="24"/>
                <w:szCs w:val="24"/>
              </w:rPr>
              <w:t xml:space="preserve">VSAC </w:t>
            </w:r>
            <w:r w:rsidR="00C133B2" w:rsidRPr="0074339A">
              <w:rPr>
                <w:rFonts w:ascii="Times New Roman" w:hAnsi="Times New Roman" w:cs="Times New Roman"/>
                <w:iCs/>
                <w:sz w:val="24"/>
                <w:szCs w:val="24"/>
              </w:rPr>
              <w:t>“Zemgale”</w:t>
            </w:r>
            <w:r w:rsidR="00701D27" w:rsidRPr="0074339A">
              <w:rPr>
                <w:rFonts w:ascii="Times New Roman" w:eastAsia="Times New Roman" w:hAnsi="Times New Roman" w:cs="Times New Roman"/>
                <w:sz w:val="24"/>
                <w:szCs w:val="24"/>
                <w:lang w:eastAsia="lv-LV"/>
              </w:rPr>
              <w:t>.</w:t>
            </w:r>
          </w:p>
        </w:tc>
      </w:tr>
      <w:tr w:rsidR="00AE7EBF" w:rsidRPr="0074339A" w:rsidTr="00F70491">
        <w:trPr>
          <w:trHeight w:val="360"/>
          <w:jc w:val="center"/>
        </w:trPr>
        <w:tc>
          <w:tcPr>
            <w:tcW w:w="237"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2.</w:t>
            </w:r>
          </w:p>
        </w:tc>
        <w:tc>
          <w:tcPr>
            <w:tcW w:w="1484" w:type="pct"/>
            <w:tcBorders>
              <w:top w:val="outset" w:sz="6" w:space="0" w:color="414142"/>
              <w:left w:val="outset" w:sz="6" w:space="0" w:color="414142"/>
              <w:bottom w:val="outset" w:sz="6" w:space="0" w:color="414142"/>
              <w:right w:val="outset" w:sz="6" w:space="0" w:color="414142"/>
            </w:tcBorders>
            <w:hideMark/>
          </w:tcPr>
          <w:p w:rsidR="00C9747E"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Projekta izpildes ietekme uz pārvaldes funkcijām un institucionālo struktūru.</w:t>
            </w:r>
          </w:p>
          <w:p w:rsidR="00894C55" w:rsidRPr="0074339A" w:rsidRDefault="00894C55" w:rsidP="00632F2E">
            <w:pPr>
              <w:shd w:val="clear" w:color="auto" w:fill="FFFFFF" w:themeFill="background1"/>
              <w:spacing w:after="0" w:line="240" w:lineRule="auto"/>
              <w:ind w:right="118"/>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9" w:type="pct"/>
            <w:tcBorders>
              <w:top w:val="outset" w:sz="6" w:space="0" w:color="414142"/>
              <w:left w:val="outset" w:sz="6" w:space="0" w:color="414142"/>
              <w:bottom w:val="outset" w:sz="6" w:space="0" w:color="414142"/>
              <w:right w:val="outset" w:sz="6" w:space="0" w:color="414142"/>
            </w:tcBorders>
            <w:hideMark/>
          </w:tcPr>
          <w:p w:rsidR="009E1919" w:rsidRPr="0074339A" w:rsidRDefault="009E1919" w:rsidP="00075602">
            <w:pPr>
              <w:shd w:val="clear" w:color="auto" w:fill="FFFFFF" w:themeFill="background1"/>
              <w:spacing w:after="0" w:line="240" w:lineRule="auto"/>
              <w:ind w:firstLine="58"/>
              <w:jc w:val="both"/>
              <w:rPr>
                <w:rFonts w:ascii="Times New Roman" w:hAnsi="Times New Roman" w:cs="Times New Roman"/>
                <w:bCs/>
                <w:sz w:val="24"/>
                <w:szCs w:val="24"/>
              </w:rPr>
            </w:pPr>
            <w:r w:rsidRPr="0074339A">
              <w:rPr>
                <w:rFonts w:ascii="Times New Roman" w:hAnsi="Times New Roman" w:cs="Times New Roman"/>
                <w:bCs/>
                <w:sz w:val="24"/>
                <w:szCs w:val="24"/>
              </w:rPr>
              <w:t xml:space="preserve">Jaunas funkcijas un uzdevumi netiek radīti. </w:t>
            </w:r>
          </w:p>
          <w:p w:rsidR="009E1919" w:rsidRPr="0074339A" w:rsidRDefault="009E1919" w:rsidP="00075602">
            <w:pPr>
              <w:shd w:val="clear" w:color="auto" w:fill="FFFFFF" w:themeFill="background1"/>
              <w:spacing w:after="0" w:line="240" w:lineRule="auto"/>
              <w:ind w:firstLine="58"/>
              <w:jc w:val="both"/>
              <w:rPr>
                <w:rFonts w:ascii="Times New Roman" w:hAnsi="Times New Roman" w:cs="Times New Roman"/>
                <w:bCs/>
                <w:sz w:val="24"/>
                <w:szCs w:val="24"/>
              </w:rPr>
            </w:pPr>
            <w:r w:rsidRPr="0074339A">
              <w:rPr>
                <w:rFonts w:ascii="Times New Roman" w:hAnsi="Times New Roman" w:cs="Times New Roman"/>
                <w:bCs/>
                <w:sz w:val="24"/>
                <w:szCs w:val="24"/>
              </w:rPr>
              <w:t>Institūcijai pieejamos cilvēkresursus neietekmē.</w:t>
            </w:r>
          </w:p>
          <w:p w:rsidR="009E1919" w:rsidRPr="0074339A" w:rsidRDefault="009E1919" w:rsidP="00075602">
            <w:pPr>
              <w:shd w:val="clear" w:color="auto" w:fill="FFFFFF" w:themeFill="background1"/>
              <w:spacing w:after="0" w:line="240" w:lineRule="auto"/>
              <w:ind w:firstLine="58"/>
              <w:jc w:val="both"/>
              <w:rPr>
                <w:rFonts w:ascii="Times New Roman" w:hAnsi="Times New Roman" w:cs="Times New Roman"/>
                <w:bCs/>
                <w:sz w:val="24"/>
                <w:szCs w:val="24"/>
              </w:rPr>
            </w:pPr>
            <w:r w:rsidRPr="0074339A">
              <w:rPr>
                <w:rFonts w:ascii="Times New Roman" w:hAnsi="Times New Roman" w:cs="Times New Roman"/>
                <w:bCs/>
                <w:sz w:val="24"/>
                <w:szCs w:val="24"/>
              </w:rPr>
              <w:t>Jaunas institūcijas netiks veidotas.</w:t>
            </w:r>
          </w:p>
          <w:p w:rsidR="009E1919" w:rsidRPr="0074339A" w:rsidRDefault="009E1919" w:rsidP="00075602">
            <w:pPr>
              <w:shd w:val="clear" w:color="auto" w:fill="FFFFFF" w:themeFill="background1"/>
              <w:spacing w:after="0" w:line="240" w:lineRule="auto"/>
              <w:ind w:firstLine="58"/>
              <w:jc w:val="both"/>
              <w:rPr>
                <w:rFonts w:ascii="Times New Roman" w:hAnsi="Times New Roman" w:cs="Times New Roman"/>
                <w:sz w:val="24"/>
                <w:szCs w:val="24"/>
              </w:rPr>
            </w:pPr>
            <w:r w:rsidRPr="0074339A">
              <w:rPr>
                <w:rFonts w:ascii="Times New Roman" w:hAnsi="Times New Roman" w:cs="Times New Roman"/>
                <w:sz w:val="24"/>
                <w:szCs w:val="24"/>
              </w:rPr>
              <w:t>Esošo institūciju likvidācija vai reorganizācija nav plānota</w:t>
            </w:r>
            <w:r w:rsidR="00555571" w:rsidRPr="0074339A">
              <w:rPr>
                <w:rFonts w:ascii="Times New Roman" w:hAnsi="Times New Roman" w:cs="Times New Roman"/>
                <w:sz w:val="24"/>
                <w:szCs w:val="24"/>
              </w:rPr>
              <w:t>.</w:t>
            </w:r>
          </w:p>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p>
        </w:tc>
      </w:tr>
      <w:tr w:rsidR="00AE7EBF" w:rsidRPr="0074339A" w:rsidTr="00F70491">
        <w:trPr>
          <w:trHeight w:val="312"/>
          <w:jc w:val="center"/>
        </w:trPr>
        <w:tc>
          <w:tcPr>
            <w:tcW w:w="237"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3.</w:t>
            </w:r>
          </w:p>
        </w:tc>
        <w:tc>
          <w:tcPr>
            <w:tcW w:w="1484" w:type="pct"/>
            <w:tcBorders>
              <w:top w:val="outset" w:sz="6" w:space="0" w:color="414142"/>
              <w:left w:val="outset" w:sz="6" w:space="0" w:color="414142"/>
              <w:bottom w:val="outset" w:sz="6" w:space="0" w:color="414142"/>
              <w:right w:val="outset" w:sz="6" w:space="0" w:color="414142"/>
            </w:tcBorders>
            <w:hideMark/>
          </w:tcPr>
          <w:p w:rsidR="00894C55" w:rsidRPr="0074339A" w:rsidRDefault="00894C55" w:rsidP="00AE7EBF">
            <w:pPr>
              <w:shd w:val="clear" w:color="auto" w:fill="FFFFFF" w:themeFill="background1"/>
              <w:spacing w:after="0" w:line="240" w:lineRule="auto"/>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Cita informācija</w:t>
            </w:r>
          </w:p>
        </w:tc>
        <w:tc>
          <w:tcPr>
            <w:tcW w:w="3279" w:type="pct"/>
            <w:tcBorders>
              <w:top w:val="outset" w:sz="6" w:space="0" w:color="414142"/>
              <w:left w:val="outset" w:sz="6" w:space="0" w:color="414142"/>
              <w:bottom w:val="outset" w:sz="6" w:space="0" w:color="414142"/>
              <w:right w:val="outset" w:sz="6" w:space="0" w:color="414142"/>
            </w:tcBorders>
            <w:hideMark/>
          </w:tcPr>
          <w:p w:rsidR="00894C55" w:rsidRPr="0074339A" w:rsidRDefault="001631B2" w:rsidP="00075602">
            <w:pPr>
              <w:shd w:val="clear" w:color="auto" w:fill="FFFFFF" w:themeFill="background1"/>
              <w:spacing w:after="0" w:line="240" w:lineRule="auto"/>
              <w:ind w:left="720" w:hanging="662"/>
              <w:rPr>
                <w:rFonts w:ascii="Times New Roman" w:eastAsia="Times New Roman" w:hAnsi="Times New Roman" w:cs="Times New Roman"/>
                <w:sz w:val="24"/>
                <w:szCs w:val="24"/>
                <w:lang w:eastAsia="lv-LV"/>
              </w:rPr>
            </w:pPr>
            <w:r w:rsidRPr="0074339A">
              <w:rPr>
                <w:rFonts w:ascii="Times New Roman" w:eastAsia="Times New Roman" w:hAnsi="Times New Roman" w:cs="Times New Roman"/>
                <w:sz w:val="24"/>
                <w:szCs w:val="24"/>
                <w:lang w:eastAsia="lv-LV"/>
              </w:rPr>
              <w:t>Nav.</w:t>
            </w:r>
          </w:p>
        </w:tc>
      </w:tr>
    </w:tbl>
    <w:p w:rsidR="008E4D64" w:rsidRPr="0074339A" w:rsidRDefault="008E4D64" w:rsidP="00AE7EBF">
      <w:pPr>
        <w:shd w:val="clear" w:color="auto" w:fill="FFFFFF" w:themeFill="background1"/>
        <w:spacing w:after="0" w:line="240" w:lineRule="auto"/>
        <w:rPr>
          <w:rFonts w:ascii="Times New Roman" w:hAnsi="Times New Roman" w:cs="Times New Roman"/>
          <w:sz w:val="28"/>
          <w:szCs w:val="28"/>
        </w:rPr>
      </w:pPr>
    </w:p>
    <w:p w:rsidR="008E4D64" w:rsidRPr="0074339A" w:rsidRDefault="008E4D64" w:rsidP="00AE7EBF">
      <w:pPr>
        <w:shd w:val="clear" w:color="auto" w:fill="FFFFFF" w:themeFill="background1"/>
        <w:spacing w:after="0" w:line="240" w:lineRule="auto"/>
        <w:rPr>
          <w:rFonts w:ascii="Times New Roman" w:hAnsi="Times New Roman" w:cs="Times New Roman"/>
          <w:sz w:val="28"/>
          <w:szCs w:val="28"/>
        </w:rPr>
      </w:pPr>
    </w:p>
    <w:p w:rsidR="008E4D64" w:rsidRPr="0074339A" w:rsidRDefault="008E4D64" w:rsidP="00AE7EBF">
      <w:pPr>
        <w:shd w:val="clear" w:color="auto" w:fill="FFFFFF" w:themeFill="background1"/>
        <w:spacing w:after="0" w:line="240" w:lineRule="auto"/>
        <w:rPr>
          <w:rFonts w:ascii="Times New Roman" w:hAnsi="Times New Roman" w:cs="Times New Roman"/>
          <w:sz w:val="28"/>
          <w:szCs w:val="28"/>
        </w:rPr>
      </w:pPr>
    </w:p>
    <w:p w:rsidR="008E4D64" w:rsidRDefault="008E4D64" w:rsidP="00AE7EBF">
      <w:pPr>
        <w:shd w:val="clear" w:color="auto" w:fill="FFFFFF" w:themeFill="background1"/>
        <w:spacing w:after="0" w:line="240" w:lineRule="auto"/>
        <w:rPr>
          <w:rFonts w:ascii="Times New Roman" w:hAnsi="Times New Roman" w:cs="Times New Roman"/>
          <w:sz w:val="28"/>
          <w:szCs w:val="28"/>
        </w:rPr>
      </w:pPr>
    </w:p>
    <w:p w:rsidR="006E1B40" w:rsidRDefault="006E1B40" w:rsidP="00AE7EBF">
      <w:pPr>
        <w:shd w:val="clear" w:color="auto" w:fill="FFFFFF" w:themeFill="background1"/>
        <w:spacing w:after="0" w:line="240" w:lineRule="auto"/>
        <w:rPr>
          <w:rFonts w:ascii="Times New Roman" w:hAnsi="Times New Roman" w:cs="Times New Roman"/>
          <w:sz w:val="28"/>
          <w:szCs w:val="28"/>
        </w:rPr>
      </w:pPr>
    </w:p>
    <w:p w:rsidR="008D5C3D" w:rsidRDefault="008D5C3D" w:rsidP="00AE7EBF">
      <w:pPr>
        <w:shd w:val="clear" w:color="auto" w:fill="FFFFFF" w:themeFill="background1"/>
        <w:spacing w:after="0" w:line="240" w:lineRule="auto"/>
        <w:rPr>
          <w:rFonts w:ascii="Times New Roman" w:hAnsi="Times New Roman" w:cs="Times New Roman"/>
          <w:sz w:val="28"/>
          <w:szCs w:val="28"/>
        </w:rPr>
      </w:pPr>
    </w:p>
    <w:p w:rsidR="008D5C3D" w:rsidRDefault="008D5C3D" w:rsidP="00AE7EBF">
      <w:pPr>
        <w:shd w:val="clear" w:color="auto" w:fill="FFFFFF" w:themeFill="background1"/>
        <w:spacing w:after="0" w:line="240" w:lineRule="auto"/>
        <w:rPr>
          <w:rFonts w:ascii="Times New Roman" w:hAnsi="Times New Roman" w:cs="Times New Roman"/>
          <w:sz w:val="28"/>
          <w:szCs w:val="28"/>
        </w:rPr>
      </w:pPr>
    </w:p>
    <w:p w:rsidR="008D5C3D" w:rsidRDefault="008D5C3D" w:rsidP="00AE7EBF">
      <w:pPr>
        <w:shd w:val="clear" w:color="auto" w:fill="FFFFFF" w:themeFill="background1"/>
        <w:spacing w:after="0" w:line="240" w:lineRule="auto"/>
        <w:rPr>
          <w:rFonts w:ascii="Times New Roman" w:hAnsi="Times New Roman" w:cs="Times New Roman"/>
          <w:sz w:val="28"/>
          <w:szCs w:val="28"/>
        </w:rPr>
      </w:pPr>
    </w:p>
    <w:p w:rsidR="008D5C3D" w:rsidRDefault="008D5C3D" w:rsidP="00AE7EBF">
      <w:pPr>
        <w:shd w:val="clear" w:color="auto" w:fill="FFFFFF" w:themeFill="background1"/>
        <w:spacing w:after="0" w:line="240" w:lineRule="auto"/>
        <w:rPr>
          <w:rFonts w:ascii="Times New Roman" w:hAnsi="Times New Roman" w:cs="Times New Roman"/>
          <w:sz w:val="28"/>
          <w:szCs w:val="28"/>
        </w:rPr>
      </w:pPr>
    </w:p>
    <w:p w:rsidR="008D5C3D" w:rsidRDefault="008D5C3D" w:rsidP="00AE7EBF">
      <w:pPr>
        <w:shd w:val="clear" w:color="auto" w:fill="FFFFFF" w:themeFill="background1"/>
        <w:spacing w:after="0" w:line="240" w:lineRule="auto"/>
        <w:rPr>
          <w:rFonts w:ascii="Times New Roman" w:hAnsi="Times New Roman" w:cs="Times New Roman"/>
          <w:sz w:val="28"/>
          <w:szCs w:val="28"/>
        </w:rPr>
      </w:pPr>
    </w:p>
    <w:p w:rsidR="006E1B40" w:rsidRPr="0074339A" w:rsidRDefault="006E1B40" w:rsidP="00AE7EBF">
      <w:pPr>
        <w:shd w:val="clear" w:color="auto" w:fill="FFFFFF" w:themeFill="background1"/>
        <w:spacing w:after="0" w:line="240" w:lineRule="auto"/>
        <w:rPr>
          <w:rFonts w:ascii="Times New Roman" w:hAnsi="Times New Roman" w:cs="Times New Roman"/>
          <w:sz w:val="28"/>
          <w:szCs w:val="28"/>
        </w:rPr>
      </w:pPr>
    </w:p>
    <w:p w:rsidR="008E4D64" w:rsidRPr="0074339A" w:rsidRDefault="008E4D64" w:rsidP="00AE7EBF">
      <w:pPr>
        <w:shd w:val="clear" w:color="auto" w:fill="FFFFFF" w:themeFill="background1"/>
        <w:spacing w:after="0" w:line="240" w:lineRule="auto"/>
        <w:rPr>
          <w:rFonts w:ascii="Times New Roman" w:hAnsi="Times New Roman" w:cs="Times New Roman"/>
          <w:sz w:val="28"/>
          <w:szCs w:val="28"/>
        </w:rPr>
      </w:pPr>
    </w:p>
    <w:p w:rsidR="008E4D64" w:rsidRPr="0074339A" w:rsidRDefault="008E4D64" w:rsidP="00AE7EBF">
      <w:pPr>
        <w:shd w:val="clear" w:color="auto" w:fill="FFFFFF" w:themeFill="background1"/>
        <w:spacing w:after="0" w:line="240" w:lineRule="auto"/>
        <w:rPr>
          <w:rFonts w:ascii="Times New Roman" w:hAnsi="Times New Roman" w:cs="Times New Roman"/>
          <w:sz w:val="28"/>
          <w:szCs w:val="28"/>
        </w:rPr>
      </w:pPr>
    </w:p>
    <w:p w:rsidR="008E4D64" w:rsidRPr="0074339A" w:rsidRDefault="008E4D64" w:rsidP="00AE7EBF">
      <w:pPr>
        <w:shd w:val="clear" w:color="auto" w:fill="FFFFFF" w:themeFill="background1"/>
        <w:spacing w:after="0" w:line="240" w:lineRule="auto"/>
        <w:rPr>
          <w:rFonts w:ascii="Times New Roman" w:hAnsi="Times New Roman" w:cs="Times New Roman"/>
          <w:sz w:val="28"/>
          <w:szCs w:val="28"/>
        </w:rPr>
      </w:pPr>
    </w:p>
    <w:p w:rsidR="00F32503" w:rsidRPr="0074339A" w:rsidRDefault="00F32503" w:rsidP="00AE7EBF">
      <w:pPr>
        <w:shd w:val="clear" w:color="auto" w:fill="FFFFFF" w:themeFill="background1"/>
        <w:spacing w:after="0" w:line="240" w:lineRule="auto"/>
        <w:rPr>
          <w:rFonts w:ascii="Times New Roman" w:hAnsi="Times New Roman" w:cs="Times New Roman"/>
          <w:sz w:val="28"/>
          <w:szCs w:val="28"/>
        </w:rPr>
      </w:pPr>
      <w:r w:rsidRPr="0074339A">
        <w:rPr>
          <w:rFonts w:ascii="Times New Roman" w:hAnsi="Times New Roman" w:cs="Times New Roman"/>
          <w:sz w:val="28"/>
          <w:szCs w:val="28"/>
        </w:rPr>
        <w:t>Anotācijas IV un V sadaļa – projekts šīs jomas neskar.</w:t>
      </w:r>
    </w:p>
    <w:p w:rsidR="00C25B49" w:rsidRPr="0074339A" w:rsidRDefault="00C25B49" w:rsidP="00AE7EBF">
      <w:pPr>
        <w:shd w:val="clear" w:color="auto" w:fill="FFFFFF" w:themeFill="background1"/>
        <w:spacing w:after="0" w:line="240" w:lineRule="auto"/>
        <w:rPr>
          <w:rFonts w:ascii="Times New Roman" w:hAnsi="Times New Roman" w:cs="Times New Roman"/>
          <w:sz w:val="28"/>
          <w:szCs w:val="28"/>
        </w:rPr>
      </w:pPr>
    </w:p>
    <w:p w:rsidR="008E4D64" w:rsidRPr="0074339A" w:rsidRDefault="008E4D64" w:rsidP="00AE7EBF">
      <w:pPr>
        <w:shd w:val="clear" w:color="auto" w:fill="FFFFFF" w:themeFill="background1"/>
        <w:spacing w:after="0" w:line="240" w:lineRule="auto"/>
        <w:rPr>
          <w:rFonts w:ascii="Times New Roman" w:hAnsi="Times New Roman" w:cs="Times New Roman"/>
          <w:sz w:val="28"/>
          <w:szCs w:val="28"/>
        </w:rPr>
      </w:pPr>
    </w:p>
    <w:p w:rsidR="008E4D64" w:rsidRPr="0074339A" w:rsidRDefault="008E4D64" w:rsidP="00AE7EBF">
      <w:pPr>
        <w:shd w:val="clear" w:color="auto" w:fill="FFFFFF" w:themeFill="background1"/>
        <w:spacing w:after="0" w:line="240" w:lineRule="auto"/>
        <w:rPr>
          <w:rFonts w:ascii="Times New Roman" w:hAnsi="Times New Roman" w:cs="Times New Roman"/>
          <w:sz w:val="28"/>
          <w:szCs w:val="28"/>
        </w:rPr>
      </w:pPr>
    </w:p>
    <w:p w:rsidR="008E4D64" w:rsidRPr="0074339A" w:rsidRDefault="008E4D64" w:rsidP="00AE7EBF">
      <w:pPr>
        <w:shd w:val="clear" w:color="auto" w:fill="FFFFFF" w:themeFill="background1"/>
        <w:spacing w:after="0" w:line="240" w:lineRule="auto"/>
        <w:rPr>
          <w:rFonts w:ascii="Times New Roman" w:hAnsi="Times New Roman" w:cs="Times New Roman"/>
          <w:sz w:val="28"/>
          <w:szCs w:val="28"/>
        </w:rPr>
      </w:pPr>
    </w:p>
    <w:p w:rsidR="00F51C2B" w:rsidRDefault="0080249B" w:rsidP="00C10D22">
      <w:pPr>
        <w:shd w:val="clear" w:color="auto" w:fill="FFFFFF" w:themeFill="background1"/>
        <w:tabs>
          <w:tab w:val="left" w:pos="6237"/>
        </w:tabs>
        <w:spacing w:after="0" w:line="240" w:lineRule="auto"/>
        <w:jc w:val="both"/>
        <w:rPr>
          <w:rFonts w:ascii="Times New Roman" w:hAnsi="Times New Roman" w:cs="Times New Roman"/>
          <w:sz w:val="28"/>
          <w:szCs w:val="28"/>
        </w:rPr>
      </w:pPr>
      <w:r w:rsidRPr="0074339A">
        <w:rPr>
          <w:rFonts w:ascii="Times New Roman" w:hAnsi="Times New Roman" w:cs="Times New Roman"/>
          <w:sz w:val="28"/>
          <w:szCs w:val="28"/>
        </w:rPr>
        <w:t>Labklājības ministr</w:t>
      </w:r>
      <w:r w:rsidR="00C10D22">
        <w:rPr>
          <w:rFonts w:ascii="Times New Roman" w:hAnsi="Times New Roman" w:cs="Times New Roman"/>
          <w:sz w:val="28"/>
          <w:szCs w:val="28"/>
        </w:rPr>
        <w:t>s</w:t>
      </w:r>
      <w:proofErr w:type="gramStart"/>
      <w:r w:rsidR="001162C5">
        <w:rPr>
          <w:rFonts w:ascii="Times New Roman" w:hAnsi="Times New Roman" w:cs="Times New Roman"/>
          <w:sz w:val="28"/>
          <w:szCs w:val="28"/>
        </w:rPr>
        <w:t xml:space="preserve"> </w:t>
      </w:r>
      <w:r w:rsidR="00C10D22">
        <w:rPr>
          <w:rFonts w:ascii="Times New Roman" w:hAnsi="Times New Roman" w:cs="Times New Roman"/>
          <w:sz w:val="28"/>
          <w:szCs w:val="28"/>
        </w:rPr>
        <w:t xml:space="preserve">                                                                         </w:t>
      </w:r>
      <w:proofErr w:type="gramEnd"/>
      <w:r w:rsidR="00C10D22">
        <w:rPr>
          <w:rFonts w:ascii="Times New Roman" w:hAnsi="Times New Roman" w:cs="Times New Roman"/>
          <w:sz w:val="28"/>
          <w:szCs w:val="28"/>
        </w:rPr>
        <w:t>J.Reirs</w:t>
      </w:r>
    </w:p>
    <w:p w:rsidR="00C10D22" w:rsidRDefault="00C10D22" w:rsidP="00C10D22">
      <w:pPr>
        <w:shd w:val="clear" w:color="auto" w:fill="FFFFFF" w:themeFill="background1"/>
        <w:tabs>
          <w:tab w:val="left" w:pos="6237"/>
        </w:tabs>
        <w:spacing w:after="0" w:line="240" w:lineRule="auto"/>
        <w:jc w:val="both"/>
        <w:rPr>
          <w:rFonts w:ascii="Times New Roman" w:hAnsi="Times New Roman" w:cs="Times New Roman"/>
          <w:sz w:val="28"/>
          <w:szCs w:val="28"/>
        </w:rPr>
      </w:pPr>
    </w:p>
    <w:p w:rsidR="00C10D22" w:rsidRDefault="00C10D22" w:rsidP="00C10D22">
      <w:pPr>
        <w:shd w:val="clear" w:color="auto" w:fill="FFFFFF" w:themeFill="background1"/>
        <w:tabs>
          <w:tab w:val="left" w:pos="6237"/>
        </w:tabs>
        <w:spacing w:after="0" w:line="240" w:lineRule="auto"/>
        <w:jc w:val="both"/>
        <w:rPr>
          <w:rFonts w:ascii="Times New Roman" w:hAnsi="Times New Roman" w:cs="Times New Roman"/>
          <w:sz w:val="28"/>
          <w:szCs w:val="28"/>
        </w:rPr>
      </w:pPr>
    </w:p>
    <w:p w:rsidR="001162C5" w:rsidRPr="0074339A" w:rsidRDefault="001162C5" w:rsidP="00AE7EBF">
      <w:pPr>
        <w:shd w:val="clear" w:color="auto" w:fill="FFFFFF" w:themeFill="background1"/>
        <w:tabs>
          <w:tab w:val="left" w:pos="6237"/>
        </w:tabs>
        <w:spacing w:after="0" w:line="240" w:lineRule="auto"/>
        <w:rPr>
          <w:rFonts w:ascii="Times New Roman" w:hAnsi="Times New Roman" w:cs="Times New Roman"/>
          <w:sz w:val="28"/>
          <w:szCs w:val="28"/>
        </w:rPr>
      </w:pPr>
    </w:p>
    <w:p w:rsidR="0007644B" w:rsidRDefault="0007644B"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7C50B0" w:rsidRDefault="007C50B0"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7C50B0" w:rsidRDefault="007C50B0"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7C50B0" w:rsidRDefault="007C50B0"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7C50B0" w:rsidRDefault="007C50B0"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7C50B0" w:rsidRDefault="007C50B0"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C10D22" w:rsidRDefault="00C10D22"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C10D22" w:rsidRDefault="00C10D22"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C10D22" w:rsidRDefault="00C10D22"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C10D22" w:rsidRDefault="00C10D22"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C10D22" w:rsidRDefault="00C10D22"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C10D22" w:rsidRDefault="00C10D22"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C10D22" w:rsidRDefault="00C10D22"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C10D22" w:rsidRDefault="00C10D22"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C10D22" w:rsidRDefault="00C10D22"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C10D22" w:rsidRDefault="00C10D22"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C10D22" w:rsidRDefault="00C10D22"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C10D22" w:rsidRDefault="00C10D22"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C10D22" w:rsidRDefault="00C10D22"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C10D22" w:rsidRDefault="00C10D22"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C10D22" w:rsidRDefault="00C10D22"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C10D22" w:rsidRDefault="00C10D22"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C10D22" w:rsidRDefault="00C10D22"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7C50B0" w:rsidRPr="0074339A" w:rsidRDefault="007C50B0"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07644B" w:rsidRPr="0074339A" w:rsidRDefault="0007644B" w:rsidP="00AE7EBF">
      <w:pPr>
        <w:shd w:val="clear" w:color="auto" w:fill="FFFFFF" w:themeFill="background1"/>
        <w:tabs>
          <w:tab w:val="left" w:pos="6237"/>
        </w:tabs>
        <w:spacing w:after="0" w:line="240" w:lineRule="auto"/>
        <w:rPr>
          <w:rFonts w:ascii="Times New Roman" w:hAnsi="Times New Roman" w:cs="Times New Roman"/>
          <w:sz w:val="20"/>
          <w:szCs w:val="20"/>
        </w:rPr>
      </w:pPr>
    </w:p>
    <w:p w:rsidR="00E81BA3" w:rsidRDefault="008D5C3D" w:rsidP="00AE7EBF">
      <w:pPr>
        <w:shd w:val="clear" w:color="auto" w:fill="FFFFFF" w:themeFill="background1"/>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037578" w:rsidRPr="0074339A">
        <w:rPr>
          <w:rFonts w:ascii="Times New Roman" w:hAnsi="Times New Roman" w:cs="Times New Roman"/>
          <w:sz w:val="20"/>
          <w:szCs w:val="20"/>
        </w:rPr>
        <w:t>.</w:t>
      </w:r>
      <w:r w:rsidR="00F70491">
        <w:rPr>
          <w:rFonts w:ascii="Times New Roman" w:hAnsi="Times New Roman" w:cs="Times New Roman"/>
          <w:sz w:val="20"/>
          <w:szCs w:val="20"/>
        </w:rPr>
        <w:t>03</w:t>
      </w:r>
      <w:r w:rsidR="00A30D32" w:rsidRPr="0074339A">
        <w:rPr>
          <w:rFonts w:ascii="Times New Roman" w:hAnsi="Times New Roman" w:cs="Times New Roman"/>
          <w:sz w:val="20"/>
          <w:szCs w:val="20"/>
        </w:rPr>
        <w:t>.</w:t>
      </w:r>
      <w:r w:rsidR="00C133B2" w:rsidRPr="0074339A">
        <w:rPr>
          <w:rFonts w:ascii="Times New Roman" w:hAnsi="Times New Roman" w:cs="Times New Roman"/>
          <w:sz w:val="20"/>
          <w:szCs w:val="20"/>
        </w:rPr>
        <w:t>2018.</w:t>
      </w:r>
      <w:proofErr w:type="gramStart"/>
      <w:r w:rsidR="00DD5C77">
        <w:rPr>
          <w:rFonts w:ascii="Times New Roman" w:hAnsi="Times New Roman" w:cs="Times New Roman"/>
          <w:sz w:val="20"/>
          <w:szCs w:val="20"/>
        </w:rPr>
        <w:t xml:space="preserve">  </w:t>
      </w:r>
      <w:proofErr w:type="gramEnd"/>
      <w:r w:rsidR="00E21F91">
        <w:rPr>
          <w:rFonts w:ascii="Times New Roman" w:hAnsi="Times New Roman" w:cs="Times New Roman"/>
          <w:sz w:val="20"/>
          <w:szCs w:val="20"/>
        </w:rPr>
        <w:t>1</w:t>
      </w:r>
      <w:r>
        <w:rPr>
          <w:rFonts w:ascii="Times New Roman" w:hAnsi="Times New Roman" w:cs="Times New Roman"/>
          <w:sz w:val="20"/>
          <w:szCs w:val="20"/>
        </w:rPr>
        <w:t>4</w:t>
      </w:r>
      <w:r w:rsidR="00DD5C77">
        <w:rPr>
          <w:rFonts w:ascii="Times New Roman" w:hAnsi="Times New Roman" w:cs="Times New Roman"/>
          <w:sz w:val="20"/>
          <w:szCs w:val="20"/>
        </w:rPr>
        <w:t>:</w:t>
      </w:r>
      <w:r w:rsidR="00C10D22">
        <w:rPr>
          <w:rFonts w:ascii="Times New Roman" w:hAnsi="Times New Roman" w:cs="Times New Roman"/>
          <w:sz w:val="20"/>
          <w:szCs w:val="20"/>
        </w:rPr>
        <w:t>0</w:t>
      </w:r>
      <w:r w:rsidR="00632F2E">
        <w:rPr>
          <w:rFonts w:ascii="Times New Roman" w:hAnsi="Times New Roman" w:cs="Times New Roman"/>
          <w:sz w:val="20"/>
          <w:szCs w:val="20"/>
        </w:rPr>
        <w:t>5</w:t>
      </w:r>
      <w:bookmarkStart w:id="0" w:name="_GoBack"/>
      <w:bookmarkEnd w:id="0"/>
    </w:p>
    <w:p w:rsidR="00701D27" w:rsidRPr="0074339A" w:rsidRDefault="006E1B40" w:rsidP="00AE7EBF">
      <w:pPr>
        <w:shd w:val="clear" w:color="auto" w:fill="FFFFFF" w:themeFill="background1"/>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D5C3D">
        <w:rPr>
          <w:rFonts w:ascii="Times New Roman" w:hAnsi="Times New Roman" w:cs="Times New Roman"/>
          <w:sz w:val="20"/>
          <w:szCs w:val="20"/>
        </w:rPr>
        <w:t>85</w:t>
      </w:r>
    </w:p>
    <w:p w:rsidR="00CD18A3" w:rsidRPr="0074339A" w:rsidRDefault="00CD18A3" w:rsidP="00AE7EBF">
      <w:pPr>
        <w:shd w:val="clear" w:color="auto" w:fill="FFFFFF" w:themeFill="background1"/>
        <w:tabs>
          <w:tab w:val="left" w:pos="6237"/>
        </w:tabs>
        <w:spacing w:after="0" w:line="240" w:lineRule="auto"/>
        <w:rPr>
          <w:rFonts w:ascii="Times New Roman" w:hAnsi="Times New Roman" w:cs="Times New Roman"/>
          <w:sz w:val="20"/>
          <w:szCs w:val="20"/>
        </w:rPr>
      </w:pPr>
      <w:proofErr w:type="spellStart"/>
      <w:r w:rsidRPr="0074339A">
        <w:rPr>
          <w:rFonts w:ascii="Times New Roman" w:hAnsi="Times New Roman" w:cs="Times New Roman"/>
          <w:sz w:val="20"/>
          <w:szCs w:val="20"/>
        </w:rPr>
        <w:t>E.Dorožkina</w:t>
      </w:r>
      <w:proofErr w:type="spellEnd"/>
    </w:p>
    <w:p w:rsidR="00CD18A3" w:rsidRPr="0074339A" w:rsidRDefault="00CD18A3" w:rsidP="00AE7EBF">
      <w:pPr>
        <w:shd w:val="clear" w:color="auto" w:fill="FFFFFF" w:themeFill="background1"/>
        <w:tabs>
          <w:tab w:val="left" w:pos="6237"/>
        </w:tabs>
        <w:spacing w:after="0" w:line="240" w:lineRule="auto"/>
        <w:rPr>
          <w:rFonts w:ascii="Times New Roman" w:hAnsi="Times New Roman" w:cs="Times New Roman"/>
          <w:sz w:val="20"/>
          <w:szCs w:val="20"/>
        </w:rPr>
      </w:pPr>
      <w:r w:rsidRPr="0074339A">
        <w:rPr>
          <w:rFonts w:ascii="Times New Roman" w:hAnsi="Times New Roman" w:cs="Times New Roman"/>
          <w:sz w:val="20"/>
          <w:szCs w:val="20"/>
        </w:rPr>
        <w:t>tālr. 67021668, fax. 67276445</w:t>
      </w:r>
    </w:p>
    <w:p w:rsidR="00CD18A3" w:rsidRPr="0074339A" w:rsidRDefault="00632F2E" w:rsidP="00AE7EBF">
      <w:pPr>
        <w:shd w:val="clear" w:color="auto" w:fill="FFFFFF" w:themeFill="background1"/>
        <w:tabs>
          <w:tab w:val="left" w:pos="6237"/>
        </w:tabs>
        <w:spacing w:after="0" w:line="240" w:lineRule="auto"/>
        <w:rPr>
          <w:rFonts w:ascii="Times New Roman" w:hAnsi="Times New Roman" w:cs="Times New Roman"/>
          <w:sz w:val="20"/>
          <w:szCs w:val="20"/>
        </w:rPr>
      </w:pPr>
      <w:hyperlink r:id="rId8" w:history="1">
        <w:r w:rsidR="00CD18A3" w:rsidRPr="0074339A">
          <w:rPr>
            <w:rStyle w:val="Hyperlink"/>
            <w:rFonts w:ascii="Times New Roman" w:hAnsi="Times New Roman" w:cs="Times New Roman"/>
            <w:color w:val="auto"/>
            <w:sz w:val="20"/>
            <w:szCs w:val="20"/>
            <w:u w:val="none"/>
          </w:rPr>
          <w:t>Egita.Dorozkina@lm.gov.lv</w:t>
        </w:r>
      </w:hyperlink>
    </w:p>
    <w:p w:rsidR="009E1919" w:rsidRPr="0074339A" w:rsidRDefault="00CD18A3" w:rsidP="00AE7EBF">
      <w:pPr>
        <w:shd w:val="clear" w:color="auto" w:fill="FFFFFF" w:themeFill="background1"/>
        <w:tabs>
          <w:tab w:val="left" w:pos="6237"/>
        </w:tabs>
        <w:spacing w:after="0" w:line="240" w:lineRule="auto"/>
        <w:rPr>
          <w:rFonts w:ascii="Times New Roman" w:hAnsi="Times New Roman" w:cs="Times New Roman"/>
          <w:sz w:val="20"/>
          <w:szCs w:val="20"/>
        </w:rPr>
      </w:pPr>
      <w:r w:rsidRPr="0074339A">
        <w:rPr>
          <w:rFonts w:ascii="Times New Roman" w:hAnsi="Times New Roman" w:cs="Times New Roman"/>
          <w:sz w:val="20"/>
          <w:szCs w:val="20"/>
        </w:rPr>
        <w:t>D.</w:t>
      </w:r>
      <w:r w:rsidR="009E1919" w:rsidRPr="0074339A">
        <w:rPr>
          <w:rFonts w:ascii="Times New Roman" w:hAnsi="Times New Roman" w:cs="Times New Roman"/>
          <w:sz w:val="20"/>
          <w:szCs w:val="20"/>
        </w:rPr>
        <w:t>Rītiņa</w:t>
      </w:r>
    </w:p>
    <w:p w:rsidR="00CD18A3" w:rsidRPr="0074339A" w:rsidRDefault="00CD18A3" w:rsidP="00AE7EBF">
      <w:pPr>
        <w:shd w:val="clear" w:color="auto" w:fill="FFFFFF" w:themeFill="background1"/>
        <w:tabs>
          <w:tab w:val="left" w:pos="6237"/>
        </w:tabs>
        <w:spacing w:after="0" w:line="240" w:lineRule="auto"/>
        <w:rPr>
          <w:rFonts w:ascii="Times New Roman" w:hAnsi="Times New Roman" w:cs="Times New Roman"/>
          <w:sz w:val="20"/>
          <w:szCs w:val="20"/>
        </w:rPr>
      </w:pPr>
      <w:r w:rsidRPr="0074339A">
        <w:rPr>
          <w:rFonts w:ascii="Times New Roman" w:hAnsi="Times New Roman" w:cs="Times New Roman"/>
          <w:sz w:val="20"/>
          <w:szCs w:val="20"/>
        </w:rPr>
        <w:t>tālr. 67021694, fax. 67276445</w:t>
      </w:r>
    </w:p>
    <w:p w:rsidR="00701D27" w:rsidRDefault="00632F2E" w:rsidP="00AE7EBF">
      <w:pPr>
        <w:shd w:val="clear" w:color="auto" w:fill="FFFFFF" w:themeFill="background1"/>
        <w:tabs>
          <w:tab w:val="left" w:pos="6237"/>
        </w:tabs>
        <w:spacing w:after="0" w:line="240" w:lineRule="auto"/>
      </w:pPr>
      <w:hyperlink r:id="rId9" w:history="1">
        <w:r w:rsidR="00701D27" w:rsidRPr="0074339A">
          <w:rPr>
            <w:rStyle w:val="Hyperlink"/>
            <w:rFonts w:ascii="Times New Roman" w:hAnsi="Times New Roman" w:cs="Times New Roman"/>
            <w:color w:val="auto"/>
            <w:sz w:val="20"/>
            <w:szCs w:val="20"/>
            <w:u w:val="none"/>
          </w:rPr>
          <w:t>Dace.Ritina@lm.gov.lv</w:t>
        </w:r>
      </w:hyperlink>
    </w:p>
    <w:p w:rsidR="00E81BA3" w:rsidRPr="0074339A" w:rsidRDefault="00E81BA3" w:rsidP="00AE7EBF">
      <w:pPr>
        <w:shd w:val="clear" w:color="auto" w:fill="FFFFFF" w:themeFill="background1"/>
        <w:tabs>
          <w:tab w:val="left" w:pos="6237"/>
        </w:tabs>
        <w:spacing w:after="0" w:line="240" w:lineRule="auto"/>
        <w:rPr>
          <w:rStyle w:val="Hyperlink"/>
          <w:rFonts w:ascii="Times New Roman" w:hAnsi="Times New Roman" w:cs="Times New Roman"/>
          <w:color w:val="auto"/>
          <w:sz w:val="20"/>
          <w:szCs w:val="20"/>
          <w:u w:val="none"/>
        </w:rPr>
      </w:pPr>
    </w:p>
    <w:sectPr w:rsidR="00E81BA3" w:rsidRPr="0074339A" w:rsidSect="00AE7EBF">
      <w:headerReference w:type="default" r:id="rId10"/>
      <w:footerReference w:type="default" r:id="rId11"/>
      <w:footerReference w:type="firs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80" w:rsidRDefault="00D55E80" w:rsidP="00894C55">
      <w:pPr>
        <w:spacing w:after="0" w:line="240" w:lineRule="auto"/>
      </w:pPr>
      <w:r>
        <w:separator/>
      </w:r>
    </w:p>
  </w:endnote>
  <w:endnote w:type="continuationSeparator" w:id="0">
    <w:p w:rsidR="00D55E80" w:rsidRDefault="00D55E8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3D" w:rsidRPr="00BE16BD" w:rsidRDefault="008D5C3D" w:rsidP="008D5C3D">
    <w:pPr>
      <w:pStyle w:val="naislab"/>
      <w:jc w:val="both"/>
      <w:outlineLvl w:val="0"/>
      <w:rPr>
        <w:sz w:val="20"/>
        <w:szCs w:val="20"/>
      </w:rPr>
    </w:pPr>
    <w:r w:rsidRPr="00BE16BD">
      <w:rPr>
        <w:sz w:val="20"/>
        <w:szCs w:val="20"/>
      </w:rPr>
      <w:t>LMAnot_</w:t>
    </w:r>
    <w:r>
      <w:rPr>
        <w:sz w:val="20"/>
        <w:szCs w:val="20"/>
      </w:rPr>
      <w:t>21</w:t>
    </w:r>
    <w:r>
      <w:rPr>
        <w:sz w:val="20"/>
        <w:szCs w:val="20"/>
      </w:rPr>
      <w:t>03</w:t>
    </w:r>
    <w:r w:rsidRPr="00BE16BD">
      <w:rPr>
        <w:sz w:val="20"/>
        <w:szCs w:val="20"/>
      </w:rPr>
      <w:t>201</w:t>
    </w:r>
    <w:r>
      <w:rPr>
        <w:sz w:val="20"/>
        <w:szCs w:val="20"/>
      </w:rPr>
      <w:t>8</w:t>
    </w:r>
    <w:r w:rsidRPr="00BE16BD">
      <w:rPr>
        <w:sz w:val="20"/>
        <w:szCs w:val="20"/>
      </w:rPr>
      <w:t>_</w:t>
    </w:r>
    <w:r>
      <w:rPr>
        <w:sz w:val="20"/>
        <w:szCs w:val="20"/>
      </w:rPr>
      <w:t>MKNot_</w:t>
    </w:r>
    <w:r w:rsidRPr="00BE16BD">
      <w:rPr>
        <w:sz w:val="20"/>
        <w:szCs w:val="20"/>
      </w:rPr>
      <w:t xml:space="preserve">cenr; </w:t>
    </w:r>
    <w:r>
      <w:rPr>
        <w:sz w:val="20"/>
        <w:szCs w:val="20"/>
      </w:rPr>
      <w:t>„</w:t>
    </w:r>
    <w:r w:rsidRPr="00BE16BD">
      <w:rPr>
        <w:sz w:val="20"/>
        <w:szCs w:val="20"/>
      </w:rPr>
      <w:t>Ministru kabineta noteikumu projekta „Ilgstošas s</w:t>
    </w:r>
    <w:r w:rsidRPr="00BE16BD">
      <w:rPr>
        <w:bCs/>
        <w:sz w:val="20"/>
        <w:szCs w:val="20"/>
      </w:rPr>
      <w:t>ociālās aprūpes un sociālās rehabilitācijas iestāžu sniegto maksas pakalpojumu cenrādis</w:t>
    </w:r>
    <w:r w:rsidRPr="00BE16BD">
      <w:rPr>
        <w:sz w:val="20"/>
        <w:szCs w:val="20"/>
      </w:rPr>
      <w:t>” sākotnējās ietekmes novērtējuma ziņojums (anotācija)</w:t>
    </w:r>
    <w:r>
      <w:rPr>
        <w:sz w:val="20"/>
        <w:szCs w:val="20"/>
      </w:rPr>
      <w:t>”</w:t>
    </w:r>
  </w:p>
  <w:p w:rsidR="008D5C3D" w:rsidRDefault="008D5C3D">
    <w:pPr>
      <w:pStyle w:val="Footer"/>
    </w:pPr>
  </w:p>
  <w:p w:rsidR="00DA073B" w:rsidRPr="007D7DA9" w:rsidRDefault="00DA073B" w:rsidP="007D7DA9">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88" w:rsidRPr="00BE16BD" w:rsidRDefault="000F5588" w:rsidP="000F5588">
    <w:pPr>
      <w:pStyle w:val="naislab"/>
      <w:jc w:val="both"/>
      <w:outlineLvl w:val="0"/>
      <w:rPr>
        <w:sz w:val="20"/>
        <w:szCs w:val="20"/>
      </w:rPr>
    </w:pPr>
    <w:r w:rsidRPr="00BE16BD">
      <w:rPr>
        <w:sz w:val="20"/>
        <w:szCs w:val="20"/>
      </w:rPr>
      <w:t>LMAnot_</w:t>
    </w:r>
    <w:r w:rsidR="00E20294">
      <w:rPr>
        <w:sz w:val="20"/>
        <w:szCs w:val="20"/>
      </w:rPr>
      <w:t>21</w:t>
    </w:r>
    <w:r w:rsidR="002A31E6">
      <w:rPr>
        <w:sz w:val="20"/>
        <w:szCs w:val="20"/>
      </w:rPr>
      <w:t>03</w:t>
    </w:r>
    <w:r w:rsidR="00AE7EBF" w:rsidRPr="00BE16BD">
      <w:rPr>
        <w:sz w:val="20"/>
        <w:szCs w:val="20"/>
      </w:rPr>
      <w:t>201</w:t>
    </w:r>
    <w:r w:rsidR="00AE7EBF">
      <w:rPr>
        <w:sz w:val="20"/>
        <w:szCs w:val="20"/>
      </w:rPr>
      <w:t>8</w:t>
    </w:r>
    <w:r w:rsidRPr="00BE16BD">
      <w:rPr>
        <w:sz w:val="20"/>
        <w:szCs w:val="20"/>
      </w:rPr>
      <w:t>_</w:t>
    </w:r>
    <w:r>
      <w:rPr>
        <w:sz w:val="20"/>
        <w:szCs w:val="20"/>
      </w:rPr>
      <w:t>MKNot_</w:t>
    </w:r>
    <w:r w:rsidRPr="00BE16BD">
      <w:rPr>
        <w:sz w:val="20"/>
        <w:szCs w:val="20"/>
      </w:rPr>
      <w:t xml:space="preserve">cenr; </w:t>
    </w:r>
    <w:r>
      <w:rPr>
        <w:sz w:val="20"/>
        <w:szCs w:val="20"/>
      </w:rPr>
      <w:t>„</w:t>
    </w:r>
    <w:r w:rsidRPr="00BE16BD">
      <w:rPr>
        <w:sz w:val="20"/>
        <w:szCs w:val="20"/>
      </w:rPr>
      <w:t>Ministru kabineta noteikumu projekta „Ilgstošas s</w:t>
    </w:r>
    <w:r w:rsidRPr="00BE16BD">
      <w:rPr>
        <w:bCs/>
        <w:sz w:val="20"/>
        <w:szCs w:val="20"/>
      </w:rPr>
      <w:t>ociālās aprūpes un sociālās rehabilitācijas iestāžu sniegto maksas pakalpojumu cenrādis</w:t>
    </w:r>
    <w:r w:rsidRPr="00BE16BD">
      <w:rPr>
        <w:sz w:val="20"/>
        <w:szCs w:val="20"/>
      </w:rPr>
      <w:t>” sākotnējās ietekmes novērtējuma ziņojums (anotācija)</w:t>
    </w:r>
    <w:r>
      <w:rPr>
        <w:sz w:val="20"/>
        <w:szCs w:val="20"/>
      </w:rPr>
      <w:t>”</w:t>
    </w:r>
  </w:p>
  <w:p w:rsidR="000F5588" w:rsidRDefault="000F5588">
    <w:pPr>
      <w:pStyle w:val="Footer"/>
    </w:pPr>
  </w:p>
  <w:p w:rsidR="00DA073B" w:rsidRDefault="00DA07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80" w:rsidRDefault="00D55E80" w:rsidP="00894C55">
      <w:pPr>
        <w:spacing w:after="0" w:line="240" w:lineRule="auto"/>
      </w:pPr>
      <w:r>
        <w:separator/>
      </w:r>
    </w:p>
  </w:footnote>
  <w:footnote w:type="continuationSeparator" w:id="0">
    <w:p w:rsidR="00D55E80" w:rsidRDefault="00D55E8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A073B" w:rsidRPr="00C25B49" w:rsidRDefault="00C4116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DA073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32F2E">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628"/>
    <w:multiLevelType w:val="multilevel"/>
    <w:tmpl w:val="3D9269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E665CC"/>
    <w:multiLevelType w:val="hybridMultilevel"/>
    <w:tmpl w:val="CCD458DC"/>
    <w:lvl w:ilvl="0" w:tplc="6EE60F14">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933D6D"/>
    <w:multiLevelType w:val="hybridMultilevel"/>
    <w:tmpl w:val="3CEA6C06"/>
    <w:lvl w:ilvl="0" w:tplc="324E3C50">
      <w:start w:val="33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BBB401E"/>
    <w:multiLevelType w:val="hybridMultilevel"/>
    <w:tmpl w:val="EBDACB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FA96CA9"/>
    <w:multiLevelType w:val="hybridMultilevel"/>
    <w:tmpl w:val="BC30F354"/>
    <w:lvl w:ilvl="0" w:tplc="5178E49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98F4034"/>
    <w:multiLevelType w:val="hybridMultilevel"/>
    <w:tmpl w:val="B8901D64"/>
    <w:lvl w:ilvl="0" w:tplc="5178E498">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1B026539"/>
    <w:multiLevelType w:val="hybridMultilevel"/>
    <w:tmpl w:val="89E83226"/>
    <w:lvl w:ilvl="0" w:tplc="88B627C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F715EDB"/>
    <w:multiLevelType w:val="hybridMultilevel"/>
    <w:tmpl w:val="45066CD0"/>
    <w:lvl w:ilvl="0" w:tplc="5178E498">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3A1B51B6"/>
    <w:multiLevelType w:val="hybridMultilevel"/>
    <w:tmpl w:val="19C8745E"/>
    <w:lvl w:ilvl="0" w:tplc="1DB86178">
      <w:start w:val="10"/>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DB505C5"/>
    <w:multiLevelType w:val="hybridMultilevel"/>
    <w:tmpl w:val="848ECF9A"/>
    <w:lvl w:ilvl="0" w:tplc="29C84CEC">
      <w:start w:val="33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08744EE"/>
    <w:multiLevelType w:val="hybridMultilevel"/>
    <w:tmpl w:val="9F0C28D0"/>
    <w:lvl w:ilvl="0" w:tplc="8496003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2195BCD"/>
    <w:multiLevelType w:val="hybridMultilevel"/>
    <w:tmpl w:val="4768D208"/>
    <w:lvl w:ilvl="0" w:tplc="5178E498">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59C80848"/>
    <w:multiLevelType w:val="hybridMultilevel"/>
    <w:tmpl w:val="CC9C37B4"/>
    <w:lvl w:ilvl="0" w:tplc="D9925148">
      <w:start w:val="6"/>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3">
    <w:nsid w:val="5D0B3776"/>
    <w:multiLevelType w:val="hybridMultilevel"/>
    <w:tmpl w:val="B27490BE"/>
    <w:lvl w:ilvl="0" w:tplc="C0DC3A0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D27737E"/>
    <w:multiLevelType w:val="hybridMultilevel"/>
    <w:tmpl w:val="25D0EAC8"/>
    <w:lvl w:ilvl="0" w:tplc="A31CED5A">
      <w:start w:val="336"/>
      <w:numFmt w:val="decimal"/>
      <w:lvlText w:val="%1"/>
      <w:lvlJc w:val="left"/>
      <w:pPr>
        <w:ind w:left="785" w:hanging="360"/>
      </w:pPr>
      <w:rPr>
        <w:rFonts w:hint="default"/>
        <w:i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5">
    <w:nsid w:val="5E1A5FB7"/>
    <w:multiLevelType w:val="hybridMultilevel"/>
    <w:tmpl w:val="44668568"/>
    <w:lvl w:ilvl="0" w:tplc="12FED844">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3347C89"/>
    <w:multiLevelType w:val="hybridMultilevel"/>
    <w:tmpl w:val="E3B2B7C6"/>
    <w:lvl w:ilvl="0" w:tplc="541C3B4E">
      <w:start w:val="20"/>
      <w:numFmt w:val="bullet"/>
      <w:lvlText w:val="-"/>
      <w:lvlJc w:val="left"/>
      <w:pPr>
        <w:ind w:left="720" w:hanging="360"/>
      </w:pPr>
      <w:rPr>
        <w:rFonts w:ascii="Times New Roman" w:eastAsia="Calibr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8744F6A"/>
    <w:multiLevelType w:val="hybridMultilevel"/>
    <w:tmpl w:val="EBBAE3C8"/>
    <w:lvl w:ilvl="0" w:tplc="951AA5EC">
      <w:start w:val="336"/>
      <w:numFmt w:val="bullet"/>
      <w:lvlText w:val="-"/>
      <w:lvlJc w:val="left"/>
      <w:pPr>
        <w:ind w:left="846" w:hanging="360"/>
      </w:pPr>
      <w:rPr>
        <w:rFonts w:ascii="Times New Roman" w:eastAsiaTheme="minorHAnsi" w:hAnsi="Times New Roman" w:cs="Times New Roman" w:hint="default"/>
      </w:rPr>
    </w:lvl>
    <w:lvl w:ilvl="1" w:tplc="04260003" w:tentative="1">
      <w:start w:val="1"/>
      <w:numFmt w:val="bullet"/>
      <w:lvlText w:val="o"/>
      <w:lvlJc w:val="left"/>
      <w:pPr>
        <w:ind w:left="1566" w:hanging="360"/>
      </w:pPr>
      <w:rPr>
        <w:rFonts w:ascii="Courier New" w:hAnsi="Courier New" w:cs="Courier New" w:hint="default"/>
      </w:rPr>
    </w:lvl>
    <w:lvl w:ilvl="2" w:tplc="04260005" w:tentative="1">
      <w:start w:val="1"/>
      <w:numFmt w:val="bullet"/>
      <w:lvlText w:val=""/>
      <w:lvlJc w:val="left"/>
      <w:pPr>
        <w:ind w:left="2286" w:hanging="360"/>
      </w:pPr>
      <w:rPr>
        <w:rFonts w:ascii="Wingdings" w:hAnsi="Wingdings" w:hint="default"/>
      </w:rPr>
    </w:lvl>
    <w:lvl w:ilvl="3" w:tplc="04260001" w:tentative="1">
      <w:start w:val="1"/>
      <w:numFmt w:val="bullet"/>
      <w:lvlText w:val=""/>
      <w:lvlJc w:val="left"/>
      <w:pPr>
        <w:ind w:left="3006" w:hanging="360"/>
      </w:pPr>
      <w:rPr>
        <w:rFonts w:ascii="Symbol" w:hAnsi="Symbol" w:hint="default"/>
      </w:rPr>
    </w:lvl>
    <w:lvl w:ilvl="4" w:tplc="04260003" w:tentative="1">
      <w:start w:val="1"/>
      <w:numFmt w:val="bullet"/>
      <w:lvlText w:val="o"/>
      <w:lvlJc w:val="left"/>
      <w:pPr>
        <w:ind w:left="3726" w:hanging="360"/>
      </w:pPr>
      <w:rPr>
        <w:rFonts w:ascii="Courier New" w:hAnsi="Courier New" w:cs="Courier New" w:hint="default"/>
      </w:rPr>
    </w:lvl>
    <w:lvl w:ilvl="5" w:tplc="04260005" w:tentative="1">
      <w:start w:val="1"/>
      <w:numFmt w:val="bullet"/>
      <w:lvlText w:val=""/>
      <w:lvlJc w:val="left"/>
      <w:pPr>
        <w:ind w:left="4446" w:hanging="360"/>
      </w:pPr>
      <w:rPr>
        <w:rFonts w:ascii="Wingdings" w:hAnsi="Wingdings" w:hint="default"/>
      </w:rPr>
    </w:lvl>
    <w:lvl w:ilvl="6" w:tplc="04260001" w:tentative="1">
      <w:start w:val="1"/>
      <w:numFmt w:val="bullet"/>
      <w:lvlText w:val=""/>
      <w:lvlJc w:val="left"/>
      <w:pPr>
        <w:ind w:left="5166" w:hanging="360"/>
      </w:pPr>
      <w:rPr>
        <w:rFonts w:ascii="Symbol" w:hAnsi="Symbol" w:hint="default"/>
      </w:rPr>
    </w:lvl>
    <w:lvl w:ilvl="7" w:tplc="04260003" w:tentative="1">
      <w:start w:val="1"/>
      <w:numFmt w:val="bullet"/>
      <w:lvlText w:val="o"/>
      <w:lvlJc w:val="left"/>
      <w:pPr>
        <w:ind w:left="5886" w:hanging="360"/>
      </w:pPr>
      <w:rPr>
        <w:rFonts w:ascii="Courier New" w:hAnsi="Courier New" w:cs="Courier New" w:hint="default"/>
      </w:rPr>
    </w:lvl>
    <w:lvl w:ilvl="8" w:tplc="04260005" w:tentative="1">
      <w:start w:val="1"/>
      <w:numFmt w:val="bullet"/>
      <w:lvlText w:val=""/>
      <w:lvlJc w:val="left"/>
      <w:pPr>
        <w:ind w:left="6606" w:hanging="360"/>
      </w:pPr>
      <w:rPr>
        <w:rFonts w:ascii="Wingdings" w:hAnsi="Wingdings" w:hint="default"/>
      </w:rPr>
    </w:lvl>
  </w:abstractNum>
  <w:abstractNum w:abstractNumId="18">
    <w:nsid w:val="7AB42774"/>
    <w:multiLevelType w:val="hybridMultilevel"/>
    <w:tmpl w:val="C3D69B54"/>
    <w:lvl w:ilvl="0" w:tplc="07A6B762">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8"/>
  </w:num>
  <w:num w:numId="4">
    <w:abstractNumId w:val="0"/>
  </w:num>
  <w:num w:numId="5">
    <w:abstractNumId w:val="2"/>
  </w:num>
  <w:num w:numId="6">
    <w:abstractNumId w:val="14"/>
  </w:num>
  <w:num w:numId="7">
    <w:abstractNumId w:val="17"/>
  </w:num>
  <w:num w:numId="8">
    <w:abstractNumId w:val="15"/>
  </w:num>
  <w:num w:numId="9">
    <w:abstractNumId w:val="12"/>
  </w:num>
  <w:num w:numId="10">
    <w:abstractNumId w:val="9"/>
  </w:num>
  <w:num w:numId="11">
    <w:abstractNumId w:val="16"/>
  </w:num>
  <w:num w:numId="12">
    <w:abstractNumId w:val="8"/>
  </w:num>
  <w:num w:numId="13">
    <w:abstractNumId w:val="13"/>
  </w:num>
  <w:num w:numId="14">
    <w:abstractNumId w:val="3"/>
  </w:num>
  <w:num w:numId="15">
    <w:abstractNumId w:val="7"/>
  </w:num>
  <w:num w:numId="16">
    <w:abstractNumId w:val="4"/>
  </w:num>
  <w:num w:numId="17">
    <w:abstractNumId w:val="5"/>
  </w:num>
  <w:num w:numId="18">
    <w:abstractNumId w:val="11"/>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Ritina">
    <w15:presenceInfo w15:providerId="AD" w15:userId="S-1-5-21-738795142-1242532775-405837587-5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4439"/>
    <w:rsid w:val="00031456"/>
    <w:rsid w:val="00037578"/>
    <w:rsid w:val="00047429"/>
    <w:rsid w:val="00050E0A"/>
    <w:rsid w:val="00055B98"/>
    <w:rsid w:val="00056F75"/>
    <w:rsid w:val="0006308A"/>
    <w:rsid w:val="0007228C"/>
    <w:rsid w:val="00075602"/>
    <w:rsid w:val="0007644B"/>
    <w:rsid w:val="000970E8"/>
    <w:rsid w:val="000B7CBF"/>
    <w:rsid w:val="000C7CEF"/>
    <w:rsid w:val="000D084C"/>
    <w:rsid w:val="000D0E71"/>
    <w:rsid w:val="000D770E"/>
    <w:rsid w:val="000F319F"/>
    <w:rsid w:val="000F5588"/>
    <w:rsid w:val="00102D84"/>
    <w:rsid w:val="001041BD"/>
    <w:rsid w:val="00107D50"/>
    <w:rsid w:val="00110798"/>
    <w:rsid w:val="001162C5"/>
    <w:rsid w:val="00122E58"/>
    <w:rsid w:val="00125130"/>
    <w:rsid w:val="00136B7F"/>
    <w:rsid w:val="00141481"/>
    <w:rsid w:val="00141EFC"/>
    <w:rsid w:val="001529AE"/>
    <w:rsid w:val="001631B2"/>
    <w:rsid w:val="0016674A"/>
    <w:rsid w:val="001723A5"/>
    <w:rsid w:val="00175CD7"/>
    <w:rsid w:val="001A6B5E"/>
    <w:rsid w:val="001C6E0E"/>
    <w:rsid w:val="001D38E4"/>
    <w:rsid w:val="001E3C74"/>
    <w:rsid w:val="002059F7"/>
    <w:rsid w:val="0021772A"/>
    <w:rsid w:val="00222250"/>
    <w:rsid w:val="00243426"/>
    <w:rsid w:val="00246B35"/>
    <w:rsid w:val="00255BFD"/>
    <w:rsid w:val="002574CC"/>
    <w:rsid w:val="00270732"/>
    <w:rsid w:val="00283D02"/>
    <w:rsid w:val="00293CB5"/>
    <w:rsid w:val="002A31E6"/>
    <w:rsid w:val="002B25CE"/>
    <w:rsid w:val="002B3413"/>
    <w:rsid w:val="002C12F3"/>
    <w:rsid w:val="002E0CF1"/>
    <w:rsid w:val="002F44F3"/>
    <w:rsid w:val="002F4AEA"/>
    <w:rsid w:val="00306051"/>
    <w:rsid w:val="003147DD"/>
    <w:rsid w:val="003326A0"/>
    <w:rsid w:val="00333A3D"/>
    <w:rsid w:val="00334933"/>
    <w:rsid w:val="00337AB3"/>
    <w:rsid w:val="003441F4"/>
    <w:rsid w:val="00356626"/>
    <w:rsid w:val="00360D36"/>
    <w:rsid w:val="00376720"/>
    <w:rsid w:val="003876DA"/>
    <w:rsid w:val="003906CC"/>
    <w:rsid w:val="003B0BF9"/>
    <w:rsid w:val="003D092F"/>
    <w:rsid w:val="003E0791"/>
    <w:rsid w:val="003E1F13"/>
    <w:rsid w:val="003E28CE"/>
    <w:rsid w:val="003E55A4"/>
    <w:rsid w:val="003F0BAE"/>
    <w:rsid w:val="003F28AC"/>
    <w:rsid w:val="003F4E90"/>
    <w:rsid w:val="004208A0"/>
    <w:rsid w:val="00424AE1"/>
    <w:rsid w:val="004256B5"/>
    <w:rsid w:val="0042609C"/>
    <w:rsid w:val="00434925"/>
    <w:rsid w:val="00443102"/>
    <w:rsid w:val="004454FE"/>
    <w:rsid w:val="00455ADA"/>
    <w:rsid w:val="00471F27"/>
    <w:rsid w:val="00475B5B"/>
    <w:rsid w:val="00483796"/>
    <w:rsid w:val="0049304E"/>
    <w:rsid w:val="00494F8D"/>
    <w:rsid w:val="00495A76"/>
    <w:rsid w:val="004B5AFF"/>
    <w:rsid w:val="004B5EBA"/>
    <w:rsid w:val="004E4033"/>
    <w:rsid w:val="004E404C"/>
    <w:rsid w:val="004F188B"/>
    <w:rsid w:val="004F1CFC"/>
    <w:rsid w:val="004F32A8"/>
    <w:rsid w:val="004F690A"/>
    <w:rsid w:val="004F6C7C"/>
    <w:rsid w:val="0050178F"/>
    <w:rsid w:val="0051267C"/>
    <w:rsid w:val="0052048C"/>
    <w:rsid w:val="00537322"/>
    <w:rsid w:val="00555571"/>
    <w:rsid w:val="00556506"/>
    <w:rsid w:val="00560F28"/>
    <w:rsid w:val="005722BE"/>
    <w:rsid w:val="005A3667"/>
    <w:rsid w:val="005A4056"/>
    <w:rsid w:val="005A744A"/>
    <w:rsid w:val="005B6D18"/>
    <w:rsid w:val="005C2BDB"/>
    <w:rsid w:val="005D21F5"/>
    <w:rsid w:val="005E0D2E"/>
    <w:rsid w:val="005E18D5"/>
    <w:rsid w:val="006007E2"/>
    <w:rsid w:val="00604AF9"/>
    <w:rsid w:val="00614DB3"/>
    <w:rsid w:val="00625907"/>
    <w:rsid w:val="0063190C"/>
    <w:rsid w:val="00632F2E"/>
    <w:rsid w:val="00637DDD"/>
    <w:rsid w:val="00645F78"/>
    <w:rsid w:val="006460AE"/>
    <w:rsid w:val="00647F14"/>
    <w:rsid w:val="006501FE"/>
    <w:rsid w:val="006579A5"/>
    <w:rsid w:val="0066430D"/>
    <w:rsid w:val="00680982"/>
    <w:rsid w:val="00681293"/>
    <w:rsid w:val="006C255F"/>
    <w:rsid w:val="006C73F8"/>
    <w:rsid w:val="006D355D"/>
    <w:rsid w:val="006D68A1"/>
    <w:rsid w:val="006D7793"/>
    <w:rsid w:val="006E1081"/>
    <w:rsid w:val="006E1B40"/>
    <w:rsid w:val="00701D27"/>
    <w:rsid w:val="00705FC4"/>
    <w:rsid w:val="0071007D"/>
    <w:rsid w:val="00720585"/>
    <w:rsid w:val="00735808"/>
    <w:rsid w:val="0074339A"/>
    <w:rsid w:val="00755EB8"/>
    <w:rsid w:val="00767B84"/>
    <w:rsid w:val="00773AF6"/>
    <w:rsid w:val="00777DA6"/>
    <w:rsid w:val="007832ED"/>
    <w:rsid w:val="00792A91"/>
    <w:rsid w:val="007A405D"/>
    <w:rsid w:val="007B5E8E"/>
    <w:rsid w:val="007B64DA"/>
    <w:rsid w:val="007B7013"/>
    <w:rsid w:val="007C16C5"/>
    <w:rsid w:val="007C50B0"/>
    <w:rsid w:val="007D40FC"/>
    <w:rsid w:val="007D7DA9"/>
    <w:rsid w:val="007E0AB7"/>
    <w:rsid w:val="007E48A8"/>
    <w:rsid w:val="007E5C60"/>
    <w:rsid w:val="007F7DAB"/>
    <w:rsid w:val="00800982"/>
    <w:rsid w:val="008012E1"/>
    <w:rsid w:val="0080249B"/>
    <w:rsid w:val="008078E7"/>
    <w:rsid w:val="008107D7"/>
    <w:rsid w:val="00814C80"/>
    <w:rsid w:val="00816C11"/>
    <w:rsid w:val="00832EE0"/>
    <w:rsid w:val="0084306B"/>
    <w:rsid w:val="00852DDA"/>
    <w:rsid w:val="00883026"/>
    <w:rsid w:val="00894C55"/>
    <w:rsid w:val="008C70F5"/>
    <w:rsid w:val="008C741F"/>
    <w:rsid w:val="008D4FE0"/>
    <w:rsid w:val="008D5C3D"/>
    <w:rsid w:val="008E4D64"/>
    <w:rsid w:val="008F3A61"/>
    <w:rsid w:val="00902330"/>
    <w:rsid w:val="00926FE9"/>
    <w:rsid w:val="009328F8"/>
    <w:rsid w:val="00956407"/>
    <w:rsid w:val="009614F7"/>
    <w:rsid w:val="0096314B"/>
    <w:rsid w:val="00972CD5"/>
    <w:rsid w:val="0097685D"/>
    <w:rsid w:val="009803FA"/>
    <w:rsid w:val="009849E4"/>
    <w:rsid w:val="009A02AF"/>
    <w:rsid w:val="009C101E"/>
    <w:rsid w:val="009D4C8C"/>
    <w:rsid w:val="009D4D40"/>
    <w:rsid w:val="009E1919"/>
    <w:rsid w:val="009E6960"/>
    <w:rsid w:val="009F27E1"/>
    <w:rsid w:val="00A12B0A"/>
    <w:rsid w:val="00A16431"/>
    <w:rsid w:val="00A2318B"/>
    <w:rsid w:val="00A30D32"/>
    <w:rsid w:val="00A42F21"/>
    <w:rsid w:val="00A45298"/>
    <w:rsid w:val="00A77546"/>
    <w:rsid w:val="00A84EE0"/>
    <w:rsid w:val="00A9137A"/>
    <w:rsid w:val="00A95B6E"/>
    <w:rsid w:val="00AA68E7"/>
    <w:rsid w:val="00AB18C2"/>
    <w:rsid w:val="00AC0550"/>
    <w:rsid w:val="00AC1D83"/>
    <w:rsid w:val="00AC47AE"/>
    <w:rsid w:val="00AE5567"/>
    <w:rsid w:val="00AE7EBF"/>
    <w:rsid w:val="00B056C1"/>
    <w:rsid w:val="00B11254"/>
    <w:rsid w:val="00B1191C"/>
    <w:rsid w:val="00B11C3C"/>
    <w:rsid w:val="00B2165C"/>
    <w:rsid w:val="00B36884"/>
    <w:rsid w:val="00B41DEB"/>
    <w:rsid w:val="00B463EB"/>
    <w:rsid w:val="00B676EB"/>
    <w:rsid w:val="00B739A9"/>
    <w:rsid w:val="00B93FE0"/>
    <w:rsid w:val="00BA5A47"/>
    <w:rsid w:val="00BB78B5"/>
    <w:rsid w:val="00BC2C33"/>
    <w:rsid w:val="00BC3B64"/>
    <w:rsid w:val="00BC70FB"/>
    <w:rsid w:val="00BD29EC"/>
    <w:rsid w:val="00BD4425"/>
    <w:rsid w:val="00BE16BD"/>
    <w:rsid w:val="00BE6C5A"/>
    <w:rsid w:val="00BF0D01"/>
    <w:rsid w:val="00C10D22"/>
    <w:rsid w:val="00C133B2"/>
    <w:rsid w:val="00C14CB1"/>
    <w:rsid w:val="00C1650F"/>
    <w:rsid w:val="00C25B49"/>
    <w:rsid w:val="00C41166"/>
    <w:rsid w:val="00C46F4B"/>
    <w:rsid w:val="00C5314B"/>
    <w:rsid w:val="00C55926"/>
    <w:rsid w:val="00C62F1A"/>
    <w:rsid w:val="00C71E5D"/>
    <w:rsid w:val="00C80902"/>
    <w:rsid w:val="00C82673"/>
    <w:rsid w:val="00C9747E"/>
    <w:rsid w:val="00CA674B"/>
    <w:rsid w:val="00CC4A87"/>
    <w:rsid w:val="00CC60FB"/>
    <w:rsid w:val="00CC71DF"/>
    <w:rsid w:val="00CC7A3F"/>
    <w:rsid w:val="00CD18A3"/>
    <w:rsid w:val="00CE14E8"/>
    <w:rsid w:val="00CE5282"/>
    <w:rsid w:val="00CE5657"/>
    <w:rsid w:val="00CF08D2"/>
    <w:rsid w:val="00CF7AB0"/>
    <w:rsid w:val="00D01288"/>
    <w:rsid w:val="00D03282"/>
    <w:rsid w:val="00D1114D"/>
    <w:rsid w:val="00D12A8E"/>
    <w:rsid w:val="00D219E9"/>
    <w:rsid w:val="00D55E80"/>
    <w:rsid w:val="00D56EB7"/>
    <w:rsid w:val="00D6027B"/>
    <w:rsid w:val="00D672B0"/>
    <w:rsid w:val="00DA073B"/>
    <w:rsid w:val="00DA2CC0"/>
    <w:rsid w:val="00DA51E0"/>
    <w:rsid w:val="00DC0D9F"/>
    <w:rsid w:val="00DC389F"/>
    <w:rsid w:val="00DD5C77"/>
    <w:rsid w:val="00E01A7E"/>
    <w:rsid w:val="00E14141"/>
    <w:rsid w:val="00E20294"/>
    <w:rsid w:val="00E21F91"/>
    <w:rsid w:val="00E32815"/>
    <w:rsid w:val="00E34338"/>
    <w:rsid w:val="00E63E63"/>
    <w:rsid w:val="00E701E1"/>
    <w:rsid w:val="00E7433C"/>
    <w:rsid w:val="00E81BA3"/>
    <w:rsid w:val="00E90C01"/>
    <w:rsid w:val="00EA486E"/>
    <w:rsid w:val="00EC0626"/>
    <w:rsid w:val="00EC5000"/>
    <w:rsid w:val="00EE1784"/>
    <w:rsid w:val="00EE3E50"/>
    <w:rsid w:val="00EF036B"/>
    <w:rsid w:val="00EF369E"/>
    <w:rsid w:val="00F32503"/>
    <w:rsid w:val="00F51C2B"/>
    <w:rsid w:val="00F52C68"/>
    <w:rsid w:val="00F56347"/>
    <w:rsid w:val="00F57B0C"/>
    <w:rsid w:val="00F654D1"/>
    <w:rsid w:val="00F679FB"/>
    <w:rsid w:val="00F70491"/>
    <w:rsid w:val="00F70A29"/>
    <w:rsid w:val="00FA0F68"/>
    <w:rsid w:val="00FA1372"/>
    <w:rsid w:val="00FB06DF"/>
    <w:rsid w:val="00FC1711"/>
    <w:rsid w:val="00FD126F"/>
    <w:rsid w:val="00FE0608"/>
    <w:rsid w:val="00FE323E"/>
    <w:rsid w:val="00FF145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lab">
    <w:name w:val="naislab"/>
    <w:basedOn w:val="Normal"/>
    <w:rsid w:val="00FA0F68"/>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C5314B"/>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F188B"/>
    <w:rPr>
      <w:sz w:val="16"/>
      <w:szCs w:val="16"/>
    </w:rPr>
  </w:style>
  <w:style w:type="paragraph" w:styleId="CommentText">
    <w:name w:val="annotation text"/>
    <w:basedOn w:val="Normal"/>
    <w:link w:val="CommentTextChar"/>
    <w:uiPriority w:val="99"/>
    <w:semiHidden/>
    <w:unhideWhenUsed/>
    <w:rsid w:val="004F188B"/>
    <w:pPr>
      <w:spacing w:line="240" w:lineRule="auto"/>
    </w:pPr>
    <w:rPr>
      <w:sz w:val="20"/>
      <w:szCs w:val="20"/>
    </w:rPr>
  </w:style>
  <w:style w:type="character" w:customStyle="1" w:styleId="CommentTextChar">
    <w:name w:val="Comment Text Char"/>
    <w:basedOn w:val="DefaultParagraphFont"/>
    <w:link w:val="CommentText"/>
    <w:uiPriority w:val="99"/>
    <w:semiHidden/>
    <w:rsid w:val="004F188B"/>
    <w:rPr>
      <w:sz w:val="20"/>
      <w:szCs w:val="20"/>
    </w:rPr>
  </w:style>
  <w:style w:type="paragraph" w:styleId="CommentSubject">
    <w:name w:val="annotation subject"/>
    <w:basedOn w:val="CommentText"/>
    <w:next w:val="CommentText"/>
    <w:link w:val="CommentSubjectChar"/>
    <w:uiPriority w:val="99"/>
    <w:semiHidden/>
    <w:unhideWhenUsed/>
    <w:rsid w:val="004F188B"/>
    <w:rPr>
      <w:b/>
      <w:bCs/>
    </w:rPr>
  </w:style>
  <w:style w:type="character" w:customStyle="1" w:styleId="CommentSubjectChar">
    <w:name w:val="Comment Subject Char"/>
    <w:basedOn w:val="CommentTextChar"/>
    <w:link w:val="CommentSubject"/>
    <w:uiPriority w:val="99"/>
    <w:semiHidden/>
    <w:rsid w:val="004F188B"/>
    <w:rPr>
      <w:b/>
      <w:bCs/>
      <w:sz w:val="20"/>
      <w:szCs w:val="20"/>
    </w:rPr>
  </w:style>
  <w:style w:type="paragraph" w:styleId="ListParagraph">
    <w:name w:val="List Paragraph"/>
    <w:basedOn w:val="Normal"/>
    <w:uiPriority w:val="34"/>
    <w:qFormat/>
    <w:rsid w:val="002B25CE"/>
    <w:pPr>
      <w:ind w:left="720"/>
      <w:contextualSpacing/>
    </w:pPr>
  </w:style>
  <w:style w:type="table" w:styleId="TableGrid">
    <w:name w:val="Table Grid"/>
    <w:basedOn w:val="TableNormal"/>
    <w:uiPriority w:val="39"/>
    <w:unhideWhenUsed/>
    <w:rsid w:val="008C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7D7DA9"/>
    <w:pPr>
      <w:spacing w:before="150" w:after="150" w:line="240" w:lineRule="auto"/>
      <w:jc w:val="center"/>
    </w:pPr>
    <w:rPr>
      <w:rFonts w:ascii="Times New Roman" w:eastAsia="Times New Roman" w:hAnsi="Times New Roman" w:cs="Times New Roman"/>
      <w:b/>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lab">
    <w:name w:val="naislab"/>
    <w:basedOn w:val="Normal"/>
    <w:rsid w:val="00FA0F68"/>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C5314B"/>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F188B"/>
    <w:rPr>
      <w:sz w:val="16"/>
      <w:szCs w:val="16"/>
    </w:rPr>
  </w:style>
  <w:style w:type="paragraph" w:styleId="CommentText">
    <w:name w:val="annotation text"/>
    <w:basedOn w:val="Normal"/>
    <w:link w:val="CommentTextChar"/>
    <w:uiPriority w:val="99"/>
    <w:semiHidden/>
    <w:unhideWhenUsed/>
    <w:rsid w:val="004F188B"/>
    <w:pPr>
      <w:spacing w:line="240" w:lineRule="auto"/>
    </w:pPr>
    <w:rPr>
      <w:sz w:val="20"/>
      <w:szCs w:val="20"/>
    </w:rPr>
  </w:style>
  <w:style w:type="character" w:customStyle="1" w:styleId="CommentTextChar">
    <w:name w:val="Comment Text Char"/>
    <w:basedOn w:val="DefaultParagraphFont"/>
    <w:link w:val="CommentText"/>
    <w:uiPriority w:val="99"/>
    <w:semiHidden/>
    <w:rsid w:val="004F188B"/>
    <w:rPr>
      <w:sz w:val="20"/>
      <w:szCs w:val="20"/>
    </w:rPr>
  </w:style>
  <w:style w:type="paragraph" w:styleId="CommentSubject">
    <w:name w:val="annotation subject"/>
    <w:basedOn w:val="CommentText"/>
    <w:next w:val="CommentText"/>
    <w:link w:val="CommentSubjectChar"/>
    <w:uiPriority w:val="99"/>
    <w:semiHidden/>
    <w:unhideWhenUsed/>
    <w:rsid w:val="004F188B"/>
    <w:rPr>
      <w:b/>
      <w:bCs/>
    </w:rPr>
  </w:style>
  <w:style w:type="character" w:customStyle="1" w:styleId="CommentSubjectChar">
    <w:name w:val="Comment Subject Char"/>
    <w:basedOn w:val="CommentTextChar"/>
    <w:link w:val="CommentSubject"/>
    <w:uiPriority w:val="99"/>
    <w:semiHidden/>
    <w:rsid w:val="004F188B"/>
    <w:rPr>
      <w:b/>
      <w:bCs/>
      <w:sz w:val="20"/>
      <w:szCs w:val="20"/>
    </w:rPr>
  </w:style>
  <w:style w:type="paragraph" w:styleId="ListParagraph">
    <w:name w:val="List Paragraph"/>
    <w:basedOn w:val="Normal"/>
    <w:uiPriority w:val="34"/>
    <w:qFormat/>
    <w:rsid w:val="002B25CE"/>
    <w:pPr>
      <w:ind w:left="720"/>
      <w:contextualSpacing/>
    </w:pPr>
  </w:style>
  <w:style w:type="table" w:styleId="TableGrid">
    <w:name w:val="Table Grid"/>
    <w:basedOn w:val="TableNormal"/>
    <w:uiPriority w:val="39"/>
    <w:unhideWhenUsed/>
    <w:rsid w:val="008C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7D7DA9"/>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176">
      <w:bodyDiv w:val="1"/>
      <w:marLeft w:val="0"/>
      <w:marRight w:val="0"/>
      <w:marTop w:val="0"/>
      <w:marBottom w:val="0"/>
      <w:divBdr>
        <w:top w:val="none" w:sz="0" w:space="0" w:color="auto"/>
        <w:left w:val="none" w:sz="0" w:space="0" w:color="auto"/>
        <w:bottom w:val="none" w:sz="0" w:space="0" w:color="auto"/>
        <w:right w:val="none" w:sz="0" w:space="0" w:color="auto"/>
      </w:divBdr>
      <w:divsChild>
        <w:div w:id="1048606585">
          <w:marLeft w:val="0"/>
          <w:marRight w:val="0"/>
          <w:marTop w:val="0"/>
          <w:marBottom w:val="0"/>
          <w:divBdr>
            <w:top w:val="none" w:sz="0" w:space="0" w:color="auto"/>
            <w:left w:val="none" w:sz="0" w:space="0" w:color="auto"/>
            <w:bottom w:val="none" w:sz="0" w:space="0" w:color="auto"/>
            <w:right w:val="none" w:sz="0" w:space="0" w:color="auto"/>
          </w:divBdr>
          <w:divsChild>
            <w:div w:id="2058891265">
              <w:marLeft w:val="0"/>
              <w:marRight w:val="0"/>
              <w:marTop w:val="0"/>
              <w:marBottom w:val="0"/>
              <w:divBdr>
                <w:top w:val="none" w:sz="0" w:space="0" w:color="auto"/>
                <w:left w:val="none" w:sz="0" w:space="0" w:color="auto"/>
                <w:bottom w:val="none" w:sz="0" w:space="0" w:color="auto"/>
                <w:right w:val="none" w:sz="0" w:space="0" w:color="auto"/>
              </w:divBdr>
              <w:divsChild>
                <w:div w:id="730543514">
                  <w:marLeft w:val="0"/>
                  <w:marRight w:val="0"/>
                  <w:marTop w:val="0"/>
                  <w:marBottom w:val="0"/>
                  <w:divBdr>
                    <w:top w:val="none" w:sz="0" w:space="0" w:color="auto"/>
                    <w:left w:val="none" w:sz="0" w:space="0" w:color="auto"/>
                    <w:bottom w:val="none" w:sz="0" w:space="0" w:color="auto"/>
                    <w:right w:val="none" w:sz="0" w:space="0" w:color="auto"/>
                  </w:divBdr>
                  <w:divsChild>
                    <w:div w:id="15089091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647517004">
      <w:bodyDiv w:val="1"/>
      <w:marLeft w:val="0"/>
      <w:marRight w:val="0"/>
      <w:marTop w:val="0"/>
      <w:marBottom w:val="0"/>
      <w:divBdr>
        <w:top w:val="none" w:sz="0" w:space="0" w:color="auto"/>
        <w:left w:val="none" w:sz="0" w:space="0" w:color="auto"/>
        <w:bottom w:val="none" w:sz="0" w:space="0" w:color="auto"/>
        <w:right w:val="none" w:sz="0" w:space="0" w:color="auto"/>
      </w:divBdr>
      <w:divsChild>
        <w:div w:id="1953785591">
          <w:marLeft w:val="0"/>
          <w:marRight w:val="0"/>
          <w:marTop w:val="0"/>
          <w:marBottom w:val="0"/>
          <w:divBdr>
            <w:top w:val="none" w:sz="0" w:space="0" w:color="auto"/>
            <w:left w:val="none" w:sz="0" w:space="0" w:color="auto"/>
            <w:bottom w:val="none" w:sz="0" w:space="0" w:color="auto"/>
            <w:right w:val="none" w:sz="0" w:space="0" w:color="auto"/>
          </w:divBdr>
          <w:divsChild>
            <w:div w:id="1438595262">
              <w:marLeft w:val="0"/>
              <w:marRight w:val="0"/>
              <w:marTop w:val="0"/>
              <w:marBottom w:val="0"/>
              <w:divBdr>
                <w:top w:val="none" w:sz="0" w:space="0" w:color="auto"/>
                <w:left w:val="none" w:sz="0" w:space="0" w:color="auto"/>
                <w:bottom w:val="none" w:sz="0" w:space="0" w:color="auto"/>
                <w:right w:val="none" w:sz="0" w:space="0" w:color="auto"/>
              </w:divBdr>
              <w:divsChild>
                <w:div w:id="709645213">
                  <w:marLeft w:val="0"/>
                  <w:marRight w:val="0"/>
                  <w:marTop w:val="0"/>
                  <w:marBottom w:val="0"/>
                  <w:divBdr>
                    <w:top w:val="none" w:sz="0" w:space="0" w:color="auto"/>
                    <w:left w:val="none" w:sz="0" w:space="0" w:color="auto"/>
                    <w:bottom w:val="none" w:sz="0" w:space="0" w:color="auto"/>
                    <w:right w:val="none" w:sz="0" w:space="0" w:color="auto"/>
                  </w:divBdr>
                  <w:divsChild>
                    <w:div w:id="1168518415">
                      <w:marLeft w:val="0"/>
                      <w:marRight w:val="0"/>
                      <w:marTop w:val="0"/>
                      <w:marBottom w:val="0"/>
                      <w:divBdr>
                        <w:top w:val="none" w:sz="0" w:space="0" w:color="auto"/>
                        <w:left w:val="none" w:sz="0" w:space="0" w:color="auto"/>
                        <w:bottom w:val="none" w:sz="0" w:space="0" w:color="auto"/>
                        <w:right w:val="none" w:sz="0" w:space="0" w:color="auto"/>
                      </w:divBdr>
                      <w:divsChild>
                        <w:div w:id="212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5883">
      <w:bodyDiv w:val="1"/>
      <w:marLeft w:val="0"/>
      <w:marRight w:val="0"/>
      <w:marTop w:val="0"/>
      <w:marBottom w:val="0"/>
      <w:divBdr>
        <w:top w:val="none" w:sz="0" w:space="0" w:color="auto"/>
        <w:left w:val="none" w:sz="0" w:space="0" w:color="auto"/>
        <w:bottom w:val="none" w:sz="0" w:space="0" w:color="auto"/>
        <w:right w:val="none" w:sz="0" w:space="0" w:color="auto"/>
      </w:divBdr>
      <w:divsChild>
        <w:div w:id="2018847319">
          <w:marLeft w:val="0"/>
          <w:marRight w:val="0"/>
          <w:marTop w:val="0"/>
          <w:marBottom w:val="0"/>
          <w:divBdr>
            <w:top w:val="none" w:sz="0" w:space="0" w:color="auto"/>
            <w:left w:val="none" w:sz="0" w:space="0" w:color="auto"/>
            <w:bottom w:val="none" w:sz="0" w:space="0" w:color="auto"/>
            <w:right w:val="none" w:sz="0" w:space="0" w:color="auto"/>
          </w:divBdr>
          <w:divsChild>
            <w:div w:id="1756168899">
              <w:marLeft w:val="0"/>
              <w:marRight w:val="0"/>
              <w:marTop w:val="0"/>
              <w:marBottom w:val="0"/>
              <w:divBdr>
                <w:top w:val="none" w:sz="0" w:space="0" w:color="auto"/>
                <w:left w:val="none" w:sz="0" w:space="0" w:color="auto"/>
                <w:bottom w:val="none" w:sz="0" w:space="0" w:color="auto"/>
                <w:right w:val="none" w:sz="0" w:space="0" w:color="auto"/>
              </w:divBdr>
              <w:divsChild>
                <w:div w:id="1921715901">
                  <w:marLeft w:val="0"/>
                  <w:marRight w:val="0"/>
                  <w:marTop w:val="0"/>
                  <w:marBottom w:val="0"/>
                  <w:divBdr>
                    <w:top w:val="none" w:sz="0" w:space="0" w:color="auto"/>
                    <w:left w:val="none" w:sz="0" w:space="0" w:color="auto"/>
                    <w:bottom w:val="none" w:sz="0" w:space="0" w:color="auto"/>
                    <w:right w:val="none" w:sz="0" w:space="0" w:color="auto"/>
                  </w:divBdr>
                  <w:divsChild>
                    <w:div w:id="1879464856">
                      <w:marLeft w:val="0"/>
                      <w:marRight w:val="0"/>
                      <w:marTop w:val="0"/>
                      <w:marBottom w:val="0"/>
                      <w:divBdr>
                        <w:top w:val="none" w:sz="0" w:space="0" w:color="auto"/>
                        <w:left w:val="none" w:sz="0" w:space="0" w:color="auto"/>
                        <w:bottom w:val="none" w:sz="0" w:space="0" w:color="auto"/>
                        <w:right w:val="none" w:sz="0" w:space="0" w:color="auto"/>
                      </w:divBdr>
                      <w:divsChild>
                        <w:div w:id="12323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Dorozkina@l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Ritina@l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EC51BD30FC49B48874927AFE5E926E"/>
        <w:category>
          <w:name w:val="General"/>
          <w:gallery w:val="placeholder"/>
        </w:category>
        <w:types>
          <w:type w:val="bbPlcHdr"/>
        </w:types>
        <w:behaviors>
          <w:behavior w:val="content"/>
        </w:behaviors>
        <w:guid w:val="{45E71DC5-8D7F-4676-8C27-B06798F594EF}"/>
      </w:docPartPr>
      <w:docPartBody>
        <w:p w:rsidR="00344186" w:rsidRDefault="00FF5D4F" w:rsidP="00FF5D4F">
          <w:pPr>
            <w:pStyle w:val="C2EC51BD30FC49B48874927AFE5E926E1"/>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14.</w:t>
          </w:r>
          <w:r w:rsidRPr="003B0BF9">
            <w:rPr>
              <w:rFonts w:ascii="Times New Roman" w:eastAsia="Times New Roman" w:hAnsi="Times New Roman" w:cs="Times New Roman"/>
              <w:color w:val="A6A6A6" w:themeColor="background1" w:themeShade="A6"/>
              <w:sz w:val="24"/>
              <w:szCs w:val="24"/>
              <w:lang w:eastAsia="lv-LV"/>
            </w:rPr>
            <w:t> </w:t>
          </w:r>
          <w:r>
            <w:rPr>
              <w:rFonts w:ascii="Times New Roman" w:eastAsia="Times New Roman" w:hAnsi="Times New Roman" w:cs="Times New Roman"/>
              <w:color w:val="A6A6A6" w:themeColor="background1" w:themeShade="A6"/>
              <w:sz w:val="24"/>
              <w:szCs w:val="24"/>
              <w:lang w:eastAsia="lv-LV"/>
            </w:rPr>
            <w:t>punktā noteiktaja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1A011A"/>
    <w:rsid w:val="001D3A21"/>
    <w:rsid w:val="00235454"/>
    <w:rsid w:val="00290C86"/>
    <w:rsid w:val="002E4407"/>
    <w:rsid w:val="00344186"/>
    <w:rsid w:val="00363D4E"/>
    <w:rsid w:val="003B4886"/>
    <w:rsid w:val="003F7009"/>
    <w:rsid w:val="00434574"/>
    <w:rsid w:val="00472F39"/>
    <w:rsid w:val="00523A63"/>
    <w:rsid w:val="005367D5"/>
    <w:rsid w:val="00745285"/>
    <w:rsid w:val="0078224B"/>
    <w:rsid w:val="008675DC"/>
    <w:rsid w:val="00882623"/>
    <w:rsid w:val="008B623B"/>
    <w:rsid w:val="008E314C"/>
    <w:rsid w:val="009603C5"/>
    <w:rsid w:val="00A86B9A"/>
    <w:rsid w:val="00B53031"/>
    <w:rsid w:val="00B7056B"/>
    <w:rsid w:val="00B80F16"/>
    <w:rsid w:val="00BA4040"/>
    <w:rsid w:val="00C00671"/>
    <w:rsid w:val="00C55051"/>
    <w:rsid w:val="00C6270D"/>
    <w:rsid w:val="00CB087B"/>
    <w:rsid w:val="00CB4BA2"/>
    <w:rsid w:val="00CF5AC9"/>
    <w:rsid w:val="00D21621"/>
    <w:rsid w:val="00D52EA3"/>
    <w:rsid w:val="00E5475C"/>
    <w:rsid w:val="00F0283D"/>
    <w:rsid w:val="00F13A8F"/>
    <w:rsid w:val="00FF5D4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322E160B3F8472DA7262E55B35C33CB">
    <w:name w:val="0322E160B3F8472DA7262E55B35C33CB"/>
    <w:rsid w:val="00B53031"/>
    <w:pPr>
      <w:spacing w:after="200" w:line="276" w:lineRule="auto"/>
    </w:pPr>
  </w:style>
  <w:style w:type="paragraph" w:customStyle="1" w:styleId="97C604ACF6D04C3DB851EF02DF0F7A84">
    <w:name w:val="97C604ACF6D04C3DB851EF02DF0F7A84"/>
    <w:rsid w:val="00B53031"/>
    <w:pPr>
      <w:spacing w:after="200" w:line="276" w:lineRule="auto"/>
    </w:pPr>
  </w:style>
  <w:style w:type="paragraph" w:customStyle="1" w:styleId="FD36D571E4A842758F90345876BB0106">
    <w:name w:val="FD36D571E4A842758F90345876BB0106"/>
    <w:rsid w:val="00B53031"/>
    <w:pPr>
      <w:spacing w:after="200" w:line="276" w:lineRule="auto"/>
    </w:pPr>
  </w:style>
  <w:style w:type="paragraph" w:customStyle="1" w:styleId="E0EB6765AAE94830A5BB3693BCE8852B">
    <w:name w:val="E0EB6765AAE94830A5BB3693BCE8852B"/>
    <w:rsid w:val="00D52EA3"/>
    <w:pPr>
      <w:spacing w:after="200" w:line="276" w:lineRule="auto"/>
    </w:pPr>
  </w:style>
  <w:style w:type="paragraph" w:customStyle="1" w:styleId="8728314AFA444604A512FD379EDC923E">
    <w:name w:val="8728314AFA444604A512FD379EDC923E"/>
    <w:rsid w:val="00D52EA3"/>
    <w:pPr>
      <w:spacing w:after="200" w:line="276" w:lineRule="auto"/>
    </w:pPr>
  </w:style>
  <w:style w:type="paragraph" w:customStyle="1" w:styleId="EF2CDC9A8226431EB03CF84C5E610888">
    <w:name w:val="EF2CDC9A8226431EB03CF84C5E610888"/>
    <w:rsid w:val="008675DC"/>
    <w:pPr>
      <w:spacing w:after="200" w:line="276" w:lineRule="auto"/>
    </w:pPr>
  </w:style>
  <w:style w:type="paragraph" w:customStyle="1" w:styleId="DCD2BFF823694215BD253171AA5DB485">
    <w:name w:val="DCD2BFF823694215BD253171AA5DB485"/>
    <w:rsid w:val="002E4407"/>
    <w:pPr>
      <w:spacing w:after="200" w:line="276" w:lineRule="auto"/>
    </w:pPr>
  </w:style>
  <w:style w:type="paragraph" w:customStyle="1" w:styleId="BD9DE26A864F492F8D9C69BA84623344">
    <w:name w:val="BD9DE26A864F492F8D9C69BA84623344"/>
    <w:rsid w:val="00F13A8F"/>
    <w:pPr>
      <w:spacing w:after="200" w:line="276" w:lineRule="auto"/>
    </w:pPr>
  </w:style>
  <w:style w:type="paragraph" w:customStyle="1" w:styleId="D846909243CD4E059B90F6AE961FCF34">
    <w:name w:val="D846909243CD4E059B90F6AE961FCF34"/>
    <w:rsid w:val="001A011A"/>
    <w:pPr>
      <w:spacing w:after="200" w:line="276" w:lineRule="auto"/>
    </w:pPr>
  </w:style>
  <w:style w:type="paragraph" w:customStyle="1" w:styleId="0B8EC1F47E734DF795BEE0FF560EA7B9">
    <w:name w:val="0B8EC1F47E734DF795BEE0FF560EA7B9"/>
    <w:rsid w:val="003B4886"/>
    <w:pPr>
      <w:spacing w:after="200" w:line="276" w:lineRule="auto"/>
    </w:pPr>
  </w:style>
  <w:style w:type="paragraph" w:customStyle="1" w:styleId="50EC8AABAB5B4A6F893C82ABA9D63B72">
    <w:name w:val="50EC8AABAB5B4A6F893C82ABA9D63B72"/>
    <w:rsid w:val="00CF5AC9"/>
    <w:pPr>
      <w:spacing w:after="200" w:line="276" w:lineRule="auto"/>
    </w:pPr>
  </w:style>
  <w:style w:type="paragraph" w:customStyle="1" w:styleId="2262D041BB2646AFAAF655E0C494F87D">
    <w:name w:val="2262D041BB2646AFAAF655E0C494F87D"/>
    <w:rsid w:val="00235454"/>
    <w:pPr>
      <w:spacing w:after="200" w:line="276" w:lineRule="auto"/>
    </w:pPr>
  </w:style>
  <w:style w:type="paragraph" w:customStyle="1" w:styleId="83DDFE223C6A461691055DC4DA995B5E">
    <w:name w:val="83DDFE223C6A461691055DC4DA995B5E"/>
    <w:rsid w:val="005367D5"/>
    <w:pPr>
      <w:spacing w:after="200" w:line="276" w:lineRule="auto"/>
    </w:pPr>
  </w:style>
  <w:style w:type="paragraph" w:customStyle="1" w:styleId="0908EFAAC872464DAEC3A62BDD92CC6C">
    <w:name w:val="0908EFAAC872464DAEC3A62BDD92CC6C"/>
    <w:rsid w:val="008E314C"/>
    <w:pPr>
      <w:spacing w:after="200" w:line="276" w:lineRule="auto"/>
    </w:pPr>
  </w:style>
  <w:style w:type="paragraph" w:customStyle="1" w:styleId="AC46BC45240449B0B309907386CD8A65">
    <w:name w:val="AC46BC45240449B0B309907386CD8A65"/>
    <w:rsid w:val="00290C8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10746</Words>
  <Characters>6126</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Ministru kabineta noteikumu projekta „Ilgstošas sociālās aprūpes un sociālās rehabilitācijas iestāžu sniegto maksas pakalpojumu cenrādis”</vt:lpstr>
    </vt:vector>
  </TitlesOfParts>
  <Company>Iestādes nosaukums</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„Ilgstošas sociālās aprūpes un sociālās rehabilitācijas iestāžu sniegto maksas pakalpojumu cenrādis”</dc:title>
  <dc:subject>Anotācija</dc:subject>
  <dc:creator>Egita Dorozkina;Dace Ritina</dc:creator>
  <cp:keywords>Sākotnējās ietekmes novērtējuma ziņojums  (anotācija)</cp:keywords>
  <dc:description>Egita Dorožkina, tālr.: 67021668, fax. 67276445, e-pasts: Egita.Dorozkina@lm.gov.lv; Dace Rītiņa, 67021694, e-pasts: Dace.Ritina@lm.gov.lv</dc:description>
  <cp:lastModifiedBy>Egita Dorozkina</cp:lastModifiedBy>
  <cp:revision>7</cp:revision>
  <cp:lastPrinted>2018-03-15T15:19:00Z</cp:lastPrinted>
  <dcterms:created xsi:type="dcterms:W3CDTF">2018-03-16T14:05:00Z</dcterms:created>
  <dcterms:modified xsi:type="dcterms:W3CDTF">2018-03-21T12:05:00Z</dcterms:modified>
</cp:coreProperties>
</file>