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40754" w:rsidP="00340754" w14:paraId="2D8EA7AF" w14:textId="77777777">
      <w:pPr>
        <w:jc w:val="center"/>
        <w:rPr>
          <w:b/>
        </w:rPr>
      </w:pPr>
      <w:r w:rsidRPr="00D40208">
        <w:rPr>
          <w:b/>
          <w:bCs/>
        </w:rPr>
        <w:t xml:space="preserve">Ministru kabineta rīkojuma projekta </w:t>
      </w:r>
      <w:r w:rsidRPr="00D40208">
        <w:rPr>
          <w:b/>
        </w:rPr>
        <w:t>„</w:t>
      </w:r>
      <w:r w:rsidRPr="00145E12">
        <w:rPr>
          <w:b/>
        </w:rPr>
        <w:t>Par valstij p</w:t>
      </w:r>
      <w:r>
        <w:rPr>
          <w:b/>
        </w:rPr>
        <w:t>iekrītošo ¾ domājamo daļu no dzīvokļa īpašuma Nr. 43 Tirgus ielā 7A, Iecavā, Iecavas novadā, nodošanu Iecavas novada pašvaldības</w:t>
      </w:r>
      <w:r w:rsidRPr="00145E12">
        <w:rPr>
          <w:b/>
        </w:rPr>
        <w:t xml:space="preserve"> īpašumā</w:t>
      </w:r>
      <w:r w:rsidRPr="00D40208">
        <w:rPr>
          <w:b/>
        </w:rPr>
        <w:t xml:space="preserve">” </w:t>
      </w:r>
      <w:r w:rsidRPr="00D40208">
        <w:rPr>
          <w:b/>
          <w:bCs/>
        </w:rPr>
        <w:t xml:space="preserve">sākotnējās ietekmes novērtējuma </w:t>
      </w:r>
      <w:smartTag w:uri="schemas-tilde-lv/tildestengine" w:element="veidnes">
        <w:smartTagPr>
          <w:attr w:name="baseform" w:val="ziņojums"/>
          <w:attr w:name="id" w:val="-1"/>
          <w:attr w:name="text" w:val="ziņojums"/>
        </w:smartTagPr>
        <w:r w:rsidRPr="00D40208">
          <w:rPr>
            <w:b/>
            <w:bCs/>
          </w:rPr>
          <w:t>ziņojums</w:t>
        </w:r>
      </w:smartTag>
      <w:r w:rsidRPr="00D40208">
        <w:rPr>
          <w:b/>
          <w:bCs/>
        </w:rPr>
        <w:t xml:space="preserve"> (anotācija</w:t>
      </w:r>
      <w:r w:rsidRPr="00D40208">
        <w:rPr>
          <w:b/>
        </w:rPr>
        <w:t>)</w:t>
      </w:r>
    </w:p>
    <w:p w:rsidR="005651A3" w:rsidRPr="00D40208" w:rsidP="00340754" w14:paraId="2D8EA7B0" w14:textId="77777777">
      <w:pPr>
        <w:jc w:val="center"/>
        <w:rPr>
          <w:b/>
        </w:rPr>
      </w:pPr>
    </w:p>
    <w:tbl>
      <w:tblPr>
        <w:tblStyle w:val="TableGrid"/>
        <w:tblW w:w="9923" w:type="dxa"/>
        <w:tblInd w:w="-289" w:type="dxa"/>
        <w:tblLook w:val="04A0"/>
      </w:tblPr>
      <w:tblGrid>
        <w:gridCol w:w="2694"/>
        <w:gridCol w:w="7229"/>
      </w:tblGrid>
      <w:tr w14:paraId="2D8EA7B2" w14:textId="7026C7A5" w:rsidTr="005651A3">
        <w:tblPrEx>
          <w:tblW w:w="9923" w:type="dxa"/>
          <w:tblInd w:w="-289" w:type="dxa"/>
          <w:tblLook w:val="04A0"/>
        </w:tblPrEx>
        <w:trPr>
          <w:trHeight w:val="304"/>
        </w:trPr>
        <w:tc>
          <w:tcPr>
            <w:tcW w:w="9923" w:type="dxa"/>
            <w:gridSpan w:val="2"/>
          </w:tcPr>
          <w:p w:rsidR="005651A3" w:rsidRPr="0043162D" w:rsidP="003A2DA3" w14:paraId="2D8EA7B1" w14:textId="77777777">
            <w:pPr>
              <w:jc w:val="center"/>
              <w:rPr>
                <w:b/>
                <w:sz w:val="26"/>
                <w:szCs w:val="26"/>
              </w:rPr>
            </w:pPr>
            <w:r w:rsidRPr="0043162D">
              <w:rPr>
                <w:b/>
                <w:color w:val="000000" w:themeColor="text1"/>
              </w:rPr>
              <w:t>Tiesību akta projekta anotācijas kopsavilkums</w:t>
            </w:r>
          </w:p>
        </w:tc>
      </w:tr>
      <w:tr w14:paraId="2D8EA7B5" w14:textId="350044D2" w:rsidTr="005651A3">
        <w:tblPrEx>
          <w:tblW w:w="9923" w:type="dxa"/>
          <w:tblInd w:w="-289" w:type="dxa"/>
          <w:tblLook w:val="04A0"/>
        </w:tblPrEx>
        <w:trPr>
          <w:trHeight w:val="444"/>
        </w:trPr>
        <w:tc>
          <w:tcPr>
            <w:tcW w:w="2694" w:type="dxa"/>
          </w:tcPr>
          <w:p w:rsidR="005651A3" w:rsidRPr="0043162D" w:rsidP="003A2DA3" w14:paraId="2D8EA7B3" w14:textId="77777777">
            <w:r>
              <w:t>Mērķis, risinājums un projekta spēkā stāšanās laiks (500 zīmes bez atstarpēm)</w:t>
            </w:r>
          </w:p>
        </w:tc>
        <w:tc>
          <w:tcPr>
            <w:tcW w:w="7229" w:type="dxa"/>
          </w:tcPr>
          <w:p w:rsidR="005651A3" w:rsidRPr="005651A3" w:rsidP="005C2E7B" w14:paraId="2D8EA7B4" w14:textId="1676B78E">
            <w:pPr>
              <w:jc w:val="both"/>
            </w:pPr>
            <w:r w:rsidRPr="00681999">
              <w:rPr>
                <w:color w:val="000000" w:themeColor="text1"/>
              </w:rPr>
              <w:t>Minis</w:t>
            </w:r>
            <w:r>
              <w:rPr>
                <w:color w:val="000000" w:themeColor="text1"/>
              </w:rPr>
              <w:t>tru kabineta rīkojuma projekts “</w:t>
            </w:r>
            <w:r w:rsidRPr="005B382F">
              <w:t>Par valstij piekrītošo ¾ domāja</w:t>
            </w:r>
            <w:r>
              <w:t>mo daļu no dzīvokļa īpašuma Nr. </w:t>
            </w:r>
            <w:r w:rsidRPr="005B382F">
              <w:t>43 Tirgus ielā 7A, Iecavā, Iecavas novadā, nodošanu Iecavas novada pašvaldības īpašumā</w:t>
            </w:r>
            <w:r w:rsidRPr="004C145F">
              <w:rPr>
                <w:color w:val="000000" w:themeColor="text1"/>
              </w:rPr>
              <w:t xml:space="preserve">” (turpmāk – rīkojuma projekts) paredz </w:t>
            </w:r>
            <w:r w:rsidRPr="005651A3">
              <w:t>valstij piekrītošo ¾ domāja</w:t>
            </w:r>
            <w:r>
              <w:t>mo daļu no dzīvokļa īpašuma Nr. </w:t>
            </w:r>
            <w:r w:rsidRPr="005651A3">
              <w:t>43 Tirgus ielā 7A, Iecavā, Iecavas novadā, nodošanu Iecavas novada pašvaldības īpašumā</w:t>
            </w:r>
            <w:r w:rsidRPr="005651A3">
              <w:rPr>
                <w:color w:val="000000" w:themeColor="text1"/>
              </w:rPr>
              <w:t xml:space="preserve"> </w:t>
            </w:r>
            <w:r>
              <w:rPr>
                <w:color w:val="000000" w:themeColor="text1"/>
              </w:rPr>
              <w:t>likuma</w:t>
            </w:r>
            <w:r w:rsidRPr="00681999">
              <w:rPr>
                <w:color w:val="000000" w:themeColor="text1"/>
              </w:rPr>
              <w:t xml:space="preserve"> „Par pašva</w:t>
            </w:r>
            <w:r>
              <w:rPr>
                <w:color w:val="000000" w:themeColor="text1"/>
              </w:rPr>
              <w:t>ldībām” 15.</w:t>
            </w:r>
            <w:r w:rsidR="005C2E7B">
              <w:rPr>
                <w:color w:val="000000" w:themeColor="text1"/>
              </w:rPr>
              <w:t> </w:t>
            </w:r>
            <w:r>
              <w:rPr>
                <w:color w:val="000000" w:themeColor="text1"/>
              </w:rPr>
              <w:t xml:space="preserve">panta pirmās </w:t>
            </w:r>
            <w:r w:rsidR="000F1760">
              <w:t>9. </w:t>
            </w:r>
            <w:r w:rsidRPr="00D40208">
              <w:t>punktā n</w:t>
            </w:r>
            <w:r>
              <w:t>oteiktās funkcijas īstenošanai –</w:t>
            </w:r>
            <w:r w:rsidRPr="00D40208">
              <w:t xml:space="preserve"> palīdzības sniegšanai iedzīvotājiem dzīvokļa jautājuma risināšanai.</w:t>
            </w:r>
          </w:p>
        </w:tc>
      </w:tr>
    </w:tbl>
    <w:p w:rsidR="00340754" w:rsidRPr="00D40208" w:rsidP="00340754" w14:paraId="2D8EA7B6" w14:textId="77777777"/>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2D8EA7B8" w14:textId="55A356D5" w:rsidTr="003A2DA3">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340754" w:rsidRPr="00D40208" w:rsidP="003A2DA3" w14:paraId="2D8EA7B7" w14:textId="77777777">
            <w:pPr>
              <w:pStyle w:val="naisnod"/>
              <w:spacing w:before="0" w:after="0" w:line="276" w:lineRule="auto"/>
              <w:ind w:right="-80"/>
            </w:pPr>
            <w:r w:rsidRPr="00D40208">
              <w:t>I. Tiesību akta projekta izstrādes nepieciešamība</w:t>
            </w:r>
          </w:p>
        </w:tc>
      </w:tr>
      <w:tr w14:paraId="2D8EA7BC" w14:textId="205E49F8" w:rsidTr="003A2DA3">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340754" w:rsidRPr="00D40208" w:rsidP="003A2DA3" w14:paraId="2D8EA7B9" w14:textId="77777777">
            <w:pPr>
              <w:pStyle w:val="naiskr"/>
              <w:spacing w:before="0" w:after="0" w:line="276" w:lineRule="auto"/>
              <w:ind w:right="-80"/>
              <w:jc w:val="center"/>
            </w:pPr>
            <w:r w:rsidRPr="00D40208">
              <w:t>1.</w:t>
            </w:r>
          </w:p>
        </w:tc>
        <w:tc>
          <w:tcPr>
            <w:tcW w:w="2574" w:type="dxa"/>
            <w:tcBorders>
              <w:top w:val="single" w:sz="4" w:space="0" w:color="auto"/>
              <w:left w:val="single" w:sz="4" w:space="0" w:color="auto"/>
              <w:bottom w:val="single" w:sz="4" w:space="0" w:color="auto"/>
              <w:right w:val="single" w:sz="4" w:space="0" w:color="auto"/>
            </w:tcBorders>
            <w:hideMark/>
          </w:tcPr>
          <w:p w:rsidR="00340754" w:rsidRPr="00D40208" w:rsidP="003A2DA3" w14:paraId="2D8EA7BA" w14:textId="77777777">
            <w:pPr>
              <w:pStyle w:val="naiskr"/>
              <w:spacing w:before="0" w:after="0" w:line="276" w:lineRule="auto"/>
              <w:ind w:left="80" w:right="-80" w:hanging="10"/>
            </w:pPr>
            <w:r w:rsidRPr="00D40208">
              <w:t>Pamatojums</w:t>
            </w:r>
          </w:p>
        </w:tc>
        <w:tc>
          <w:tcPr>
            <w:tcW w:w="6601" w:type="dxa"/>
            <w:tcBorders>
              <w:top w:val="single" w:sz="4" w:space="0" w:color="auto"/>
              <w:left w:val="single" w:sz="4" w:space="0" w:color="auto"/>
              <w:bottom w:val="single" w:sz="4" w:space="0" w:color="auto"/>
              <w:right w:val="single" w:sz="4" w:space="0" w:color="auto"/>
            </w:tcBorders>
            <w:hideMark/>
          </w:tcPr>
          <w:p w:rsidR="00340754" w:rsidRPr="00D40208" w:rsidP="003A2DA3" w14:paraId="2D8EA7BB" w14:textId="77777777">
            <w:pPr>
              <w:ind w:left="199" w:right="165"/>
              <w:jc w:val="both"/>
            </w:pPr>
            <w:r w:rsidRPr="00D40208">
              <w:t>Publiskas personas mantas atsavināšanas likuma (turpmāk – Atsavināšan</w:t>
            </w:r>
            <w:r>
              <w:t>as likums) 42. panta pirmā daļa,</w:t>
            </w:r>
            <w:r w:rsidR="00EA0475">
              <w:t xml:space="preserve"> </w:t>
            </w:r>
            <w:r w:rsidR="00EA0475">
              <w:rPr>
                <w:color w:val="000000" w:themeColor="text1"/>
                <w:shd w:val="clear" w:color="auto" w:fill="FFFFFF"/>
              </w:rPr>
              <w:t>42</w:t>
            </w:r>
            <w:r w:rsidR="00EA0475">
              <w:rPr>
                <w:color w:val="000000" w:themeColor="text1"/>
                <w:shd w:val="clear" w:color="auto" w:fill="FFFFFF"/>
                <w:vertAlign w:val="superscript"/>
              </w:rPr>
              <w:t>1</w:t>
            </w:r>
            <w:r w:rsidR="005651A3">
              <w:rPr>
                <w:color w:val="000000" w:themeColor="text1"/>
                <w:shd w:val="clear" w:color="auto" w:fill="FFFFFF"/>
              </w:rPr>
              <w:t>. pants</w:t>
            </w:r>
            <w:r w:rsidR="00EA0475">
              <w:rPr>
                <w:color w:val="000000" w:themeColor="text1"/>
                <w:shd w:val="clear" w:color="auto" w:fill="FFFFFF"/>
              </w:rPr>
              <w:t>,</w:t>
            </w:r>
            <w:r w:rsidRPr="00D40208">
              <w:t xml:space="preserve"> 43</w:t>
            </w:r>
            <w:r>
              <w:t>. pants un 45. panta pirmā daļa.</w:t>
            </w:r>
          </w:p>
        </w:tc>
      </w:tr>
      <w:tr w14:paraId="2D8EA7ED" w14:textId="131433B3" w:rsidTr="003A2DA3">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340754" w:rsidRPr="00D40208" w:rsidP="003A2DA3" w14:paraId="2D8EA7BD" w14:textId="77777777">
            <w:pPr>
              <w:pStyle w:val="naiskr"/>
              <w:spacing w:before="0" w:after="0" w:line="276" w:lineRule="auto"/>
              <w:ind w:right="-80"/>
              <w:jc w:val="center"/>
            </w:pPr>
            <w:r w:rsidRPr="00D40208">
              <w:t>2.</w:t>
            </w:r>
          </w:p>
        </w:tc>
        <w:tc>
          <w:tcPr>
            <w:tcW w:w="2574" w:type="dxa"/>
            <w:tcBorders>
              <w:top w:val="single" w:sz="4" w:space="0" w:color="auto"/>
              <w:left w:val="single" w:sz="4" w:space="0" w:color="auto"/>
              <w:bottom w:val="single" w:sz="4" w:space="0" w:color="auto"/>
              <w:right w:val="single" w:sz="4" w:space="0" w:color="auto"/>
            </w:tcBorders>
            <w:hideMark/>
          </w:tcPr>
          <w:p w:rsidR="00340754" w:rsidRPr="00D40208" w:rsidP="00064487" w14:paraId="2D8EA7BE" w14:textId="77777777">
            <w:pPr>
              <w:pStyle w:val="naiskr"/>
              <w:tabs>
                <w:tab w:val="left" w:pos="170"/>
              </w:tabs>
              <w:spacing w:before="0" w:after="0"/>
            </w:pPr>
            <w:r w:rsidRPr="00D40208">
              <w:t>Pašreizējā situācija un problēmas</w:t>
            </w:r>
            <w:r w:rsidRPr="001247E9" w:rsidR="00064487">
              <w:t>, kuru risināšanai tiesību akta projekts izstrādāts, tiesiskā regulējuma mērķis un būtība</w:t>
            </w:r>
          </w:p>
          <w:p w:rsidR="00340754" w:rsidRPr="00D40208" w:rsidP="003A2DA3" w14:paraId="2D8EA7BF" w14:textId="77777777"/>
          <w:p w:rsidR="00340754" w:rsidRPr="00D40208" w:rsidP="003A2DA3" w14:paraId="2D8EA7C0" w14:textId="77777777"/>
          <w:p w:rsidR="00340754" w:rsidRPr="00D40208" w:rsidP="003A2DA3" w14:paraId="2D8EA7C1" w14:textId="77777777"/>
          <w:p w:rsidR="00340754" w:rsidRPr="00D40208" w:rsidP="003A2DA3" w14:paraId="2D8EA7C2" w14:textId="77777777"/>
          <w:p w:rsidR="00340754" w:rsidRPr="00D40208" w:rsidP="003A2DA3" w14:paraId="2D8EA7C3" w14:textId="77777777"/>
          <w:p w:rsidR="00340754" w:rsidRPr="00D40208" w:rsidP="003A2DA3" w14:paraId="2D8EA7C4" w14:textId="77777777"/>
          <w:p w:rsidR="00340754" w:rsidRPr="00D40208" w:rsidP="003A2DA3" w14:paraId="2D8EA7C5" w14:textId="77777777"/>
          <w:p w:rsidR="00340754" w:rsidRPr="00D40208" w:rsidP="003A2DA3" w14:paraId="2D8EA7C6" w14:textId="77777777"/>
          <w:p w:rsidR="00340754" w:rsidRPr="00D40208" w:rsidP="003A2DA3" w14:paraId="2D8EA7C7" w14:textId="77777777">
            <w:pPr>
              <w:ind w:firstLine="720"/>
            </w:pPr>
          </w:p>
          <w:p w:rsidR="00340754" w:rsidRPr="00D40208" w:rsidP="003A2DA3" w14:paraId="2D8EA7C8" w14:textId="77777777"/>
          <w:p w:rsidR="00340754" w:rsidRPr="00D40208" w:rsidP="003A2DA3" w14:paraId="2D8EA7C9" w14:textId="77777777"/>
          <w:p w:rsidR="00340754" w:rsidRPr="00D40208" w:rsidP="003A2DA3" w14:paraId="2D8EA7CA" w14:textId="77777777"/>
          <w:p w:rsidR="00340754" w:rsidRPr="00D40208" w:rsidP="003A2DA3" w14:paraId="2D8EA7CB" w14:textId="77777777"/>
          <w:p w:rsidR="00340754" w:rsidRPr="00D40208" w:rsidP="003A2DA3" w14:paraId="2D8EA7CC" w14:textId="77777777"/>
          <w:p w:rsidR="00340754" w:rsidRPr="00D40208" w:rsidP="003A2DA3" w14:paraId="2D8EA7CD" w14:textId="77777777"/>
          <w:p w:rsidR="00340754" w:rsidRPr="00D40208" w:rsidP="003A2DA3" w14:paraId="2D8EA7CE" w14:textId="77777777"/>
          <w:p w:rsidR="00340754" w:rsidRPr="00D40208" w:rsidP="003A2DA3" w14:paraId="2D8EA7CF" w14:textId="77777777"/>
          <w:p w:rsidR="00340754" w:rsidRPr="00D40208" w:rsidP="003A2DA3" w14:paraId="2D8EA7D0" w14:textId="77777777"/>
          <w:p w:rsidR="00340754" w:rsidRPr="00D40208" w:rsidP="003A2DA3" w14:paraId="2D8EA7D1" w14:textId="77777777"/>
          <w:p w:rsidR="00340754" w:rsidRPr="00D40208" w:rsidP="003A2DA3" w14:paraId="2D8EA7D2" w14:textId="77777777"/>
          <w:p w:rsidR="00340754" w:rsidRPr="00D40208" w:rsidP="003A2DA3" w14:paraId="2D8EA7D3" w14:textId="77777777"/>
          <w:p w:rsidR="00340754" w:rsidRPr="00D40208" w:rsidP="003A2DA3" w14:paraId="2D8EA7D4" w14:textId="77777777"/>
          <w:p w:rsidR="00340754" w:rsidRPr="00D40208" w:rsidP="003A2DA3" w14:paraId="2D8EA7D5" w14:textId="77777777"/>
          <w:p w:rsidR="00340754" w:rsidRPr="00D40208" w:rsidP="003A2DA3" w14:paraId="2D8EA7D6" w14:textId="77777777"/>
          <w:p w:rsidR="00340754" w:rsidRPr="00D40208" w:rsidP="003A2DA3" w14:paraId="2D8EA7D7" w14:textId="77777777"/>
          <w:p w:rsidR="00340754" w:rsidRPr="00D40208" w:rsidP="003A2DA3" w14:paraId="2D8EA7D8" w14:textId="77777777"/>
          <w:p w:rsidR="00340754" w:rsidRPr="00D40208" w:rsidP="003A2DA3" w14:paraId="2D8EA7D9"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340754" w:rsidRPr="00007213" w:rsidP="003A2DA3" w14:paraId="2D8EA7DA" w14:textId="77777777">
            <w:pPr>
              <w:ind w:left="199" w:right="165"/>
              <w:jc w:val="both"/>
              <w:rPr>
                <w:color w:val="000000" w:themeColor="text1"/>
              </w:rPr>
            </w:pPr>
            <w:r w:rsidRPr="00007213">
              <w:rPr>
                <w:color w:val="000000" w:themeColor="text1"/>
              </w:rPr>
              <w:t>Zemgales apgabaltiesas zvērināta notāre Aija Biezā 2017. gada 30. jūnijā taisījusi notariālo aktu „Par mantojuma lietas izbeigšanu”, kas iereģistrēts aktu un apliecinājumu reģistrā ar Nr. 2001, ar kuru par bezmantinieka mantu atzīta ½ (viena puse) domājamā daļa no dzīvokļa īpašuma Nr. 43 Tirgus ielā 7A, Iecavā, Iecavas novadā, kadastra Nr. 4064 900 1290, kas sastāv no dzīvokļa Nr. 43 (kadastra apzīmējums</w:t>
            </w:r>
            <w:r w:rsidRPr="00007213">
              <w:rPr>
                <w:color w:val="000000" w:themeColor="text1"/>
                <w:shd w:val="clear" w:color="auto" w:fill="FFFFFF"/>
              </w:rPr>
              <w:t xml:space="preserve"> 4064 010 1728 001 043</w:t>
            </w:r>
            <w:r w:rsidRPr="00007213">
              <w:rPr>
                <w:color w:val="000000" w:themeColor="text1"/>
              </w:rPr>
              <w:t xml:space="preserve">), būves </w:t>
            </w:r>
            <w:r w:rsidRPr="00007213">
              <w:rPr>
                <w:color w:val="000000" w:themeColor="text1"/>
                <w:shd w:val="clear" w:color="auto" w:fill="FFFFFF"/>
              </w:rPr>
              <w:t>(būves kadastra apzīmējums 4064 010 1728 001</w:t>
            </w:r>
            <w:r w:rsidRPr="00007213">
              <w:rPr>
                <w:color w:val="000000" w:themeColor="text1"/>
              </w:rPr>
              <w:t xml:space="preserve">) un zemes (zemes vienības kadastra apzīmējums </w:t>
            </w:r>
            <w:r w:rsidRPr="00007213">
              <w:rPr>
                <w:color w:val="000000" w:themeColor="text1"/>
                <w:shd w:val="clear" w:color="auto" w:fill="FFFFFF"/>
              </w:rPr>
              <w:t>4064 010 1728</w:t>
            </w:r>
            <w:r w:rsidRPr="00007213">
              <w:rPr>
                <w:color w:val="000000" w:themeColor="text1"/>
              </w:rPr>
              <w:t xml:space="preserve">) Tirgus ielā 7A, Iecavā. </w:t>
            </w:r>
          </w:p>
          <w:p w:rsidR="00340754" w:rsidRPr="00007213" w:rsidP="003A2DA3" w14:paraId="2D8EA7DB" w14:textId="77777777">
            <w:pPr>
              <w:ind w:left="199" w:right="165"/>
              <w:jc w:val="both"/>
              <w:rPr>
                <w:color w:val="000000" w:themeColor="text1"/>
              </w:rPr>
            </w:pPr>
            <w:r w:rsidRPr="00007213">
              <w:rPr>
                <w:color w:val="000000" w:themeColor="text1"/>
              </w:rPr>
              <w:t>Zemgales apgabaltiesas zvērināta notāre Aija Biezā 2017. gada 24. jūlijā taisījusi notariālo aktu „Par mantojuma lietas izbeigšanu”, kas iereģistrēts aktu un apliecinājumu reģistrā ar Nr. 2257, ar kuru par bezmantinieka mantu atzīta ¼  (viena ceturtā) domājamā daļa no dzīvokļa īpašuma Nr. 43 Tirgus ielā 7A, Iecavā, Iecavas novadā, kadastra Nr. 4064 900 1</w:t>
            </w:r>
            <w:r w:rsidR="006F0CFD">
              <w:rPr>
                <w:color w:val="000000" w:themeColor="text1"/>
              </w:rPr>
              <w:t>290</w:t>
            </w:r>
            <w:r w:rsidRPr="00007213">
              <w:rPr>
                <w:color w:val="000000" w:themeColor="text1"/>
              </w:rPr>
              <w:t>, kas sastāv no dzīvokļa Nr. 43 (kadastra apzīmējums</w:t>
            </w:r>
            <w:r w:rsidRPr="00007213">
              <w:rPr>
                <w:color w:val="000000" w:themeColor="text1"/>
                <w:shd w:val="clear" w:color="auto" w:fill="FFFFFF"/>
              </w:rPr>
              <w:t xml:space="preserve"> 4064 010 1728 001 043</w:t>
            </w:r>
            <w:r w:rsidRPr="00007213">
              <w:rPr>
                <w:color w:val="000000" w:themeColor="text1"/>
              </w:rPr>
              <w:t xml:space="preserve">), būves </w:t>
            </w:r>
            <w:r w:rsidRPr="00007213">
              <w:rPr>
                <w:color w:val="000000" w:themeColor="text1"/>
                <w:shd w:val="clear" w:color="auto" w:fill="FFFFFF"/>
              </w:rPr>
              <w:t>(būves kadastra apzīmējums 4064 010 1728 001</w:t>
            </w:r>
            <w:r w:rsidRPr="00007213">
              <w:rPr>
                <w:color w:val="000000" w:themeColor="text1"/>
              </w:rPr>
              <w:t xml:space="preserve">) un zemes (zemes vienības kadastra apzīmējums </w:t>
            </w:r>
            <w:r w:rsidRPr="00007213">
              <w:rPr>
                <w:color w:val="000000" w:themeColor="text1"/>
                <w:shd w:val="clear" w:color="auto" w:fill="FFFFFF"/>
              </w:rPr>
              <w:t>4064 010 1728</w:t>
            </w:r>
            <w:r w:rsidRPr="00007213">
              <w:rPr>
                <w:color w:val="000000" w:themeColor="text1"/>
              </w:rPr>
              <w:t>) Tirgus ielā 7A, Iecavā.  Dzīvokļa platība ir 38,50 m</w:t>
            </w:r>
            <w:r w:rsidRPr="00007213">
              <w:rPr>
                <w:color w:val="000000" w:themeColor="text1"/>
                <w:vertAlign w:val="superscript"/>
              </w:rPr>
              <w:t>2</w:t>
            </w:r>
            <w:r w:rsidRPr="00007213">
              <w:rPr>
                <w:color w:val="000000" w:themeColor="text1"/>
              </w:rPr>
              <w:t xml:space="preserve">.  </w:t>
            </w:r>
          </w:p>
          <w:p w:rsidR="00340754" w:rsidRPr="00D40208" w:rsidP="003A2DA3" w14:paraId="2D8EA7DC" w14:textId="2B0C7EE0">
            <w:pPr>
              <w:ind w:left="199" w:right="165"/>
              <w:jc w:val="both"/>
            </w:pPr>
            <w:r>
              <w:t>Dzīvokļa</w:t>
            </w:r>
            <w:r w:rsidR="000F1760">
              <w:t xml:space="preserve"> īpašums Nr. 43 Tirgus ielā 7A, Iecavā, Iecavas novadā (turpmāk –</w:t>
            </w:r>
            <w:r>
              <w:t xml:space="preserve"> dzīvokļa</w:t>
            </w:r>
            <w:r w:rsidR="000F1760">
              <w:t xml:space="preserve"> īpašums)</w:t>
            </w:r>
            <w:r>
              <w:t xml:space="preserve"> reģistrēts Iecavas novada zemesgrāmatas nodalījumā Nr. 1081-43 un saskaņā ar minētajiem notariālajiem aktiem</w:t>
            </w:r>
            <w:r w:rsidRPr="00D40208">
              <w:t xml:space="preserve">, </w:t>
            </w:r>
            <w:r w:rsidR="000F1760">
              <w:t xml:space="preserve">¾ domājamās daļas no </w:t>
            </w:r>
            <w:r w:rsidR="00C15023">
              <w:t>dzīvokļa</w:t>
            </w:r>
            <w:r>
              <w:t xml:space="preserve"> īpašuma</w:t>
            </w:r>
            <w:r w:rsidRPr="00D40208">
              <w:t xml:space="preserve"> ir at</w:t>
            </w:r>
            <w:r>
              <w:t>zītas</w:t>
            </w:r>
            <w:r w:rsidRPr="00D40208">
              <w:t xml:space="preserve"> par bezmantinieku mantu un piekrīt valstij atbilstoši Latvijas Republikas Civilliku</w:t>
            </w:r>
            <w:r>
              <w:t>ma (turpmāk – Civillikums) 416. </w:t>
            </w:r>
            <w:r w:rsidRPr="00D40208">
              <w:t xml:space="preserve">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 </w:t>
            </w:r>
          </w:p>
          <w:p w:rsidR="00340754" w:rsidRPr="00D40208" w:rsidP="003A2DA3" w14:paraId="2D8EA7DD" w14:textId="77777777">
            <w:pPr>
              <w:ind w:left="199" w:right="165"/>
              <w:jc w:val="both"/>
            </w:pPr>
            <w:r w:rsidRPr="00D40208">
              <w:t xml:space="preserve">Mantojuma lietā nav pieteikta kreditoru pretenzijas atbilstoši Civillikuma 416. panta otrajā daļā noteiktajam. </w:t>
            </w:r>
          </w:p>
          <w:p w:rsidR="00340754" w:rsidRPr="00D40208" w:rsidP="003A2DA3" w14:paraId="2D8EA7DE" w14:textId="77777777">
            <w:pPr>
              <w:pStyle w:val="tv2131"/>
              <w:spacing w:line="240" w:lineRule="auto"/>
              <w:ind w:left="198" w:right="164" w:firstLine="0"/>
              <w:jc w:val="both"/>
              <w:rPr>
                <w:color w:val="auto"/>
                <w:sz w:val="24"/>
                <w:szCs w:val="24"/>
              </w:rPr>
            </w:pPr>
            <w:r w:rsidRPr="00D40208">
              <w:rPr>
                <w:color w:val="auto"/>
                <w:sz w:val="24"/>
                <w:szCs w:val="24"/>
              </w:rPr>
              <w:t>Valsts ieņē</w:t>
            </w:r>
            <w:r>
              <w:rPr>
                <w:color w:val="auto"/>
                <w:sz w:val="24"/>
                <w:szCs w:val="24"/>
              </w:rPr>
              <w:t>mumu dienests ar 2017. gada 17. jūlija</w:t>
            </w:r>
            <w:r w:rsidRPr="00D40208">
              <w:rPr>
                <w:color w:val="auto"/>
                <w:sz w:val="24"/>
                <w:szCs w:val="24"/>
              </w:rPr>
              <w:t xml:space="preserve"> valstij piekritīgās mantas pieņemša</w:t>
            </w:r>
            <w:r>
              <w:rPr>
                <w:color w:val="auto"/>
                <w:sz w:val="24"/>
                <w:szCs w:val="24"/>
              </w:rPr>
              <w:t xml:space="preserve">nas un nodošanas aktu Nr. 017072 un 2017. gada 1. augusta </w:t>
            </w:r>
            <w:r w:rsidRPr="00D40208">
              <w:rPr>
                <w:color w:val="auto"/>
                <w:sz w:val="24"/>
                <w:szCs w:val="24"/>
              </w:rPr>
              <w:t>piekritīgās mantas pieņemša</w:t>
            </w:r>
            <w:r>
              <w:rPr>
                <w:color w:val="auto"/>
                <w:sz w:val="24"/>
                <w:szCs w:val="24"/>
              </w:rPr>
              <w:t>nas un nodošanas aktu Nr. 017082</w:t>
            </w:r>
            <w:r w:rsidRPr="00D40208">
              <w:rPr>
                <w:color w:val="auto"/>
                <w:sz w:val="24"/>
                <w:szCs w:val="24"/>
              </w:rPr>
              <w:t xml:space="preserve"> ņēmis valsts uzskait</w:t>
            </w:r>
            <w:r>
              <w:rPr>
                <w:color w:val="auto"/>
                <w:sz w:val="24"/>
                <w:szCs w:val="24"/>
              </w:rPr>
              <w:t>ē par bezmantinieka mantu atzītās ¾ domājamās daļas no dzīvokļa īpašuma</w:t>
            </w:r>
            <w:r w:rsidRPr="00D40208">
              <w:rPr>
                <w:color w:val="auto"/>
                <w:sz w:val="24"/>
                <w:szCs w:val="24"/>
              </w:rPr>
              <w:t>.</w:t>
            </w:r>
          </w:p>
          <w:p w:rsidR="00340754" w:rsidP="003A2DA3" w14:paraId="2D8EA7DF" w14:textId="77777777">
            <w:pPr>
              <w:pStyle w:val="tv2131"/>
              <w:spacing w:line="240" w:lineRule="auto"/>
              <w:ind w:left="198" w:right="164" w:firstLine="0"/>
              <w:jc w:val="both"/>
              <w:rPr>
                <w:color w:val="000000"/>
                <w:sz w:val="24"/>
                <w:szCs w:val="24"/>
              </w:rPr>
            </w:pPr>
            <w:r w:rsidRPr="00D40208">
              <w:rPr>
                <w:color w:val="000000" w:themeColor="text1"/>
                <w:sz w:val="24"/>
                <w:szCs w:val="24"/>
              </w:rPr>
              <w:t>Valsts ieņēmumu dienests, kas pieņēmis valstij piekritīgo mantu, saskaņā ar</w:t>
            </w:r>
            <w:r w:rsidRPr="00D40208">
              <w:rPr>
                <w:color w:val="000000"/>
                <w:sz w:val="24"/>
                <w:szCs w:val="24"/>
              </w:rPr>
              <w:t xml:space="preserve"> Ministru kabineta 2013. </w:t>
            </w:r>
            <w:r>
              <w:rPr>
                <w:color w:val="000000"/>
                <w:sz w:val="24"/>
                <w:szCs w:val="24"/>
              </w:rPr>
              <w:t>gada 26. novembra noteikumu Nr. </w:t>
            </w:r>
            <w:r w:rsidRPr="00D40208">
              <w:rPr>
                <w:color w:val="000000"/>
                <w:sz w:val="24"/>
                <w:szCs w:val="24"/>
              </w:rPr>
              <w:t>1354 „Kārtība, kādā veicama valstij piekritīgās mantas uzskaite, novērtēšana, realizācija, nodošana bez maksas, iznīcināšana, un realizācijas ieņēmumu ieskaitīšana valsts budžetā” (t</w:t>
            </w:r>
            <w:r>
              <w:rPr>
                <w:color w:val="000000"/>
                <w:sz w:val="24"/>
                <w:szCs w:val="24"/>
              </w:rPr>
              <w:t>urpmāk – Noteikumi Nr. 1354) 7. </w:t>
            </w:r>
            <w:r w:rsidRPr="00D40208">
              <w:rPr>
                <w:color w:val="000000"/>
                <w:sz w:val="24"/>
                <w:szCs w:val="24"/>
              </w:rPr>
              <w:t xml:space="preserve">punktu ir atbildīgs par mantas </w:t>
            </w:r>
            <w:r w:rsidRPr="00D40208">
              <w:rPr>
                <w:color w:val="000000"/>
                <w:sz w:val="24"/>
                <w:szCs w:val="24"/>
              </w:rPr>
              <w:t>neskartību</w:t>
            </w:r>
            <w:r w:rsidRPr="00D40208">
              <w:rPr>
                <w:color w:val="000000"/>
                <w:sz w:val="24"/>
                <w:szCs w:val="24"/>
              </w:rPr>
              <w:t xml:space="preserve"> un saglabāšanu no tās pieņemšanas brīža līdz nodošanai realizācijai, nodošanai bez maksas vai iznīcināšanai.</w:t>
            </w:r>
          </w:p>
          <w:p w:rsidR="00340754" w:rsidRPr="00B3218D" w:rsidP="00B3218D" w14:paraId="2D8EA7E0" w14:textId="0AC28ADC">
            <w:pPr>
              <w:ind w:left="199" w:right="165"/>
              <w:jc w:val="both"/>
            </w:pPr>
            <w:r>
              <w:t>Iecavas novada dome 2017. gada 12. septembrī</w:t>
            </w:r>
            <w:r w:rsidRPr="00D40208">
              <w:t xml:space="preserve"> pieņēma lēmumu (</w:t>
            </w:r>
            <w:r>
              <w:rPr>
                <w:color w:val="000000" w:themeColor="text1"/>
              </w:rPr>
              <w:t>prot. Nr. 14 10. </w:t>
            </w:r>
            <w:r w:rsidRPr="00D40208">
              <w:rPr>
                <w:color w:val="000000" w:themeColor="text1"/>
              </w:rPr>
              <w:t>p.)</w:t>
            </w:r>
            <w:r w:rsidRPr="00D40208">
              <w:t xml:space="preserve"> „</w:t>
            </w:r>
            <w:r>
              <w:t xml:space="preserve">Par </w:t>
            </w:r>
            <w:r w:rsidR="00B3218D">
              <w:t>valstij piekrītošo ¾ domājamo daļu no dzīvokļa īpašuma Tirgus ielā 7A-43, Iecavā, Iecavas novadā, pārņemšanu Iecavas novada pašvaldības īpašumā</w:t>
            </w:r>
            <w:r w:rsidRPr="00D40208">
              <w:t>”, lai to izmanto</w:t>
            </w:r>
            <w:r w:rsidR="00F1581B">
              <w:t>tu likuma „Par pašvaldībām” 15. </w:t>
            </w:r>
            <w:r w:rsidRPr="00D40208">
              <w:t>panta pirmās daļas 9.</w:t>
            </w:r>
            <w:r w:rsidR="005C2E7B">
              <w:t> </w:t>
            </w:r>
            <w:r w:rsidRPr="00D40208">
              <w:t>punktā n</w:t>
            </w:r>
            <w:r>
              <w:t>oteiktās funkcijas īstenošanai –</w:t>
            </w:r>
            <w:r w:rsidRPr="00D40208">
              <w:t xml:space="preserve"> palīdzības sniegšanai iedzīvotājiem dzīvokļa jautājuma risināšanai.</w:t>
            </w:r>
          </w:p>
          <w:p w:rsidR="00340754" w:rsidP="003A2DA3" w14:paraId="2D8EA7E1" w14:textId="77777777">
            <w:pPr>
              <w:pStyle w:val="tv2131"/>
              <w:spacing w:line="240" w:lineRule="auto"/>
              <w:ind w:left="198" w:right="164" w:firstLine="0"/>
              <w:jc w:val="both"/>
              <w:rPr>
                <w:color w:val="000000"/>
                <w:sz w:val="24"/>
                <w:szCs w:val="24"/>
              </w:rPr>
            </w:pPr>
            <w:r>
              <w:rPr>
                <w:color w:val="000000"/>
                <w:sz w:val="24"/>
                <w:szCs w:val="24"/>
              </w:rPr>
              <w:t>Saskaņā ar zemesgrāmatas datiem atlikusī ¼ domājamā daļa no dzīvokļa īpašuma reģistrēta uz Agitas Melnes vārda.</w:t>
            </w:r>
          </w:p>
          <w:p w:rsidR="00340754" w:rsidP="003A2DA3" w14:paraId="2D8EA7E2" w14:textId="77777777">
            <w:pPr>
              <w:pStyle w:val="tv2131"/>
              <w:spacing w:line="240" w:lineRule="auto"/>
              <w:ind w:left="198" w:right="164" w:firstLine="0"/>
              <w:jc w:val="both"/>
              <w:rPr>
                <w:color w:val="000000"/>
                <w:sz w:val="24"/>
                <w:szCs w:val="24"/>
              </w:rPr>
            </w:pPr>
            <w:r>
              <w:rPr>
                <w:color w:val="000000"/>
                <w:sz w:val="24"/>
                <w:szCs w:val="24"/>
              </w:rPr>
              <w:t>Ar 2017. gada 14. augusta iesniegumu A. Melne Iecavas novada domei piedāvāja iegādāties viņai piederošo īpašuma daļu un lūdza pašvaldību īpašuma daļas cenas noteikšanai pasūtīt vērtējumu.</w:t>
            </w:r>
          </w:p>
          <w:p w:rsidR="00340754" w:rsidP="003A2DA3" w14:paraId="2D8EA7E3" w14:textId="77777777">
            <w:pPr>
              <w:pStyle w:val="tv2131"/>
              <w:spacing w:line="240" w:lineRule="auto"/>
              <w:ind w:left="198" w:right="164" w:firstLine="0"/>
              <w:jc w:val="both"/>
              <w:rPr>
                <w:color w:val="000000"/>
                <w:sz w:val="24"/>
                <w:szCs w:val="24"/>
              </w:rPr>
            </w:pPr>
            <w:r>
              <w:rPr>
                <w:color w:val="000000"/>
                <w:sz w:val="24"/>
                <w:szCs w:val="24"/>
              </w:rPr>
              <w:t>Pamatojoties uz SIA “</w:t>
            </w:r>
            <w:r>
              <w:rPr>
                <w:color w:val="000000"/>
                <w:sz w:val="24"/>
                <w:szCs w:val="24"/>
              </w:rPr>
              <w:t>Interbaltija</w:t>
            </w:r>
            <w:r>
              <w:rPr>
                <w:color w:val="000000"/>
                <w:sz w:val="24"/>
                <w:szCs w:val="24"/>
              </w:rPr>
              <w:t xml:space="preserve">” 2017. gada 29. augusta vērtējumu, dzīvokļa īpašuma ¼ domājamās daļas tirgus vērtība ir 2900,00 </w:t>
            </w:r>
            <w:r w:rsidRPr="000415CE">
              <w:rPr>
                <w:i/>
                <w:color w:val="000000"/>
                <w:sz w:val="24"/>
                <w:szCs w:val="24"/>
              </w:rPr>
              <w:t>euro</w:t>
            </w:r>
            <w:r>
              <w:rPr>
                <w:color w:val="000000"/>
                <w:sz w:val="24"/>
                <w:szCs w:val="24"/>
              </w:rPr>
              <w:t xml:space="preserve"> (divi tūkstoši deviņi simti </w:t>
            </w:r>
            <w:r w:rsidRPr="004E1960">
              <w:rPr>
                <w:i/>
                <w:color w:val="000000"/>
                <w:sz w:val="24"/>
                <w:szCs w:val="24"/>
              </w:rPr>
              <w:t>euro</w:t>
            </w:r>
            <w:r>
              <w:rPr>
                <w:color w:val="000000"/>
                <w:sz w:val="24"/>
                <w:szCs w:val="24"/>
              </w:rPr>
              <w:t xml:space="preserve"> un 00 </w:t>
            </w:r>
            <w:r w:rsidRPr="004E1960">
              <w:rPr>
                <w:i/>
                <w:color w:val="000000"/>
                <w:sz w:val="24"/>
                <w:szCs w:val="24"/>
              </w:rPr>
              <w:t>euro</w:t>
            </w:r>
            <w:r>
              <w:rPr>
                <w:color w:val="000000"/>
                <w:sz w:val="24"/>
                <w:szCs w:val="24"/>
              </w:rPr>
              <w:t xml:space="preserve"> centi).</w:t>
            </w:r>
          </w:p>
          <w:p w:rsidR="00340754" w:rsidP="003A2DA3" w14:paraId="2D8EA7E4" w14:textId="77777777">
            <w:pPr>
              <w:pStyle w:val="tv2131"/>
              <w:spacing w:line="240" w:lineRule="auto"/>
              <w:ind w:left="198" w:right="164" w:firstLine="0"/>
              <w:jc w:val="both"/>
              <w:rPr>
                <w:color w:val="000000"/>
                <w:sz w:val="24"/>
                <w:szCs w:val="24"/>
              </w:rPr>
            </w:pPr>
            <w:r>
              <w:rPr>
                <w:color w:val="000000"/>
                <w:sz w:val="24"/>
                <w:szCs w:val="24"/>
              </w:rPr>
              <w:t xml:space="preserve">2017. gada 22. septembrī A. Melne iesniedza iesniegumu Iecavas novada domei, kurā izteica piedāvājumu Iecavas novada pašvaldībai iegādāties ¼ domājamās daļas no dzīvokļa īpašuma par 2900,00 </w:t>
            </w:r>
            <w:r w:rsidRPr="000415CE">
              <w:rPr>
                <w:i/>
                <w:color w:val="000000"/>
                <w:sz w:val="24"/>
                <w:szCs w:val="24"/>
              </w:rPr>
              <w:t>euro</w:t>
            </w:r>
            <w:r>
              <w:rPr>
                <w:color w:val="000000"/>
                <w:sz w:val="24"/>
                <w:szCs w:val="24"/>
              </w:rPr>
              <w:t xml:space="preserve"> (divi tūkstoši deviņi simti </w:t>
            </w:r>
            <w:r w:rsidRPr="004E1960">
              <w:rPr>
                <w:i/>
                <w:color w:val="000000"/>
                <w:sz w:val="24"/>
                <w:szCs w:val="24"/>
              </w:rPr>
              <w:t>euro</w:t>
            </w:r>
            <w:r>
              <w:rPr>
                <w:color w:val="000000"/>
                <w:sz w:val="24"/>
                <w:szCs w:val="24"/>
              </w:rPr>
              <w:t xml:space="preserve"> un 00 </w:t>
            </w:r>
            <w:r w:rsidRPr="004E1960">
              <w:rPr>
                <w:i/>
                <w:color w:val="000000"/>
                <w:sz w:val="24"/>
                <w:szCs w:val="24"/>
              </w:rPr>
              <w:t>euro</w:t>
            </w:r>
            <w:r>
              <w:rPr>
                <w:color w:val="000000"/>
                <w:sz w:val="24"/>
                <w:szCs w:val="24"/>
              </w:rPr>
              <w:t xml:space="preserve"> centi).</w:t>
            </w:r>
          </w:p>
          <w:p w:rsidR="00340754" w:rsidRPr="000415CE" w:rsidP="003A2DA3" w14:paraId="2D8EA7E5" w14:textId="77777777">
            <w:pPr>
              <w:ind w:left="199" w:right="165"/>
              <w:jc w:val="both"/>
            </w:pPr>
            <w:r>
              <w:t>Iecavas novada dome 2017. gada 10. oktobrī</w:t>
            </w:r>
            <w:r w:rsidRPr="00D40208">
              <w:t xml:space="preserve"> pieņēma lēmumu (</w:t>
            </w:r>
            <w:r>
              <w:rPr>
                <w:color w:val="000000" w:themeColor="text1"/>
              </w:rPr>
              <w:t>prot. Nr. 15 10. </w:t>
            </w:r>
            <w:r w:rsidRPr="00D40208">
              <w:rPr>
                <w:color w:val="000000" w:themeColor="text1"/>
              </w:rPr>
              <w:t>p.)</w:t>
            </w:r>
            <w:r w:rsidRPr="00D40208">
              <w:t xml:space="preserve"> „</w:t>
            </w:r>
            <w:r>
              <w:t>Par nekustamās mantas iegūšanu pašvaldības īpašumā</w:t>
            </w:r>
            <w:r w:rsidRPr="00D40208">
              <w:t>”, lai to izmantotu likuma „Par pašvaldībām” 15. panta pirmās daļas 9. punktā n</w:t>
            </w:r>
            <w:r>
              <w:t>oteiktās funkcijas īstenošanai –</w:t>
            </w:r>
            <w:r w:rsidRPr="00D40208">
              <w:t xml:space="preserve"> palīdzības sniegšanai iedzīvotājiem dzīvokļa jautājuma risināšanai.</w:t>
            </w:r>
          </w:p>
          <w:p w:rsidR="00340754" w:rsidRPr="00D40208" w:rsidP="003A2DA3" w14:paraId="2D8EA7E6" w14:textId="77777777">
            <w:pPr>
              <w:pStyle w:val="tv2131"/>
              <w:spacing w:line="240" w:lineRule="auto"/>
              <w:ind w:left="198" w:right="164" w:firstLine="0"/>
              <w:jc w:val="both"/>
              <w:rPr>
                <w:color w:val="000000"/>
                <w:sz w:val="24"/>
                <w:szCs w:val="24"/>
              </w:rPr>
            </w:pPr>
            <w:r>
              <w:rPr>
                <w:color w:val="000000"/>
                <w:sz w:val="24"/>
                <w:szCs w:val="24"/>
              </w:rPr>
              <w:t xml:space="preserve">2017. gada 12. oktobrī tika noslēgts pirkuma līgums ar kuru Iecavas novada pašvaldība iegādājās no A. Melnes  ¼ domājamās daļas no dzīvokļa īpašuma.      </w:t>
            </w:r>
          </w:p>
          <w:p w:rsidR="00340754" w:rsidRPr="00D40208" w:rsidP="003A2DA3" w14:paraId="2D8EA7E7" w14:textId="77777777">
            <w:pPr>
              <w:pStyle w:val="tv2131"/>
              <w:spacing w:line="240" w:lineRule="auto"/>
              <w:ind w:left="198" w:right="164" w:firstLine="0"/>
              <w:jc w:val="both"/>
              <w:rPr>
                <w:color w:val="000000" w:themeColor="text1"/>
                <w:sz w:val="24"/>
                <w:szCs w:val="24"/>
              </w:rPr>
            </w:pPr>
            <w:r>
              <w:rPr>
                <w:color w:val="000000" w:themeColor="text1"/>
                <w:sz w:val="24"/>
                <w:szCs w:val="24"/>
              </w:rPr>
              <w:t>Likuma „Par pašvaldībām” 21. panta pirmās daļas 17. </w:t>
            </w:r>
            <w:r w:rsidRPr="00D40208">
              <w:rPr>
                <w:color w:val="000000" w:themeColor="text1"/>
                <w:sz w:val="24"/>
                <w:szCs w:val="24"/>
              </w:rPr>
              <w:t>punkts paredz pašvaldības tiesības izlemt jautājumu par valstij piekrītošās mantas pārņemšanu pašvaldības īpašumā.</w:t>
            </w:r>
          </w:p>
          <w:p w:rsidR="00340754" w:rsidRPr="00D40208" w:rsidP="003A2DA3" w14:paraId="2D8EA7E8" w14:textId="77777777">
            <w:pPr>
              <w:ind w:left="199" w:right="165"/>
              <w:jc w:val="both"/>
              <w:rPr>
                <w:lang w:bidi="en-US"/>
              </w:rPr>
            </w:pPr>
            <w:r w:rsidRPr="00D40208">
              <w:rPr>
                <w:color w:val="000000" w:themeColor="text1"/>
              </w:rPr>
              <w:t>Saskaņā ar Atsavināšanas likuma 4.</w:t>
            </w:r>
            <w:r>
              <w:rPr>
                <w:color w:val="000000" w:themeColor="text1"/>
              </w:rPr>
              <w:t> </w:t>
            </w:r>
            <w:r w:rsidRPr="00D40208">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februāra noteikumu Nr. </w:t>
            </w:r>
            <w:r w:rsidRPr="00D40208">
              <w:rPr>
                <w:color w:val="000000" w:themeColor="text1"/>
              </w:rPr>
              <w:t>109. „Kārtība, kādā atsavinām</w:t>
            </w:r>
            <w:r>
              <w:rPr>
                <w:color w:val="000000" w:themeColor="text1"/>
              </w:rPr>
              <w:t>a publiskās personas manta” 12. </w:t>
            </w:r>
            <w:r w:rsidRPr="00D40208">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D40208">
              <w:rPr>
                <w:rFonts w:ascii="Calibri" w:hAnsi="Calibri"/>
                <w:color w:val="1F497D"/>
              </w:rPr>
              <w:t xml:space="preserve"> </w:t>
            </w:r>
            <w:r w:rsidRPr="00D40208">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D40208">
              <w:rPr>
                <w:rStyle w:val="apple-converted-space"/>
                <w:color w:val="000000" w:themeColor="text1"/>
              </w:rPr>
              <w:t> </w:t>
            </w:r>
          </w:p>
          <w:p w:rsidR="00340754" w:rsidRPr="00D40208" w:rsidP="003A2DA3" w14:paraId="2D8EA7E9" w14:textId="77777777">
            <w:pPr>
              <w:ind w:right="165"/>
              <w:jc w:val="both"/>
            </w:pPr>
          </w:p>
          <w:p w:rsidR="00EA0475" w:rsidP="00EA0475" w14:paraId="2D8EA7EA" w14:textId="1DD618F3">
            <w:pPr>
              <w:ind w:left="199" w:right="165"/>
              <w:jc w:val="both"/>
              <w:rPr>
                <w:color w:val="000000"/>
              </w:rPr>
            </w:pPr>
            <w:r>
              <w:rPr>
                <w:color w:val="000000"/>
              </w:rPr>
              <w:t>R</w:t>
            </w:r>
            <w:r w:rsidR="00340754">
              <w:rPr>
                <w:color w:val="000000"/>
              </w:rPr>
              <w:t>īkojuma projekts paredz Iecavas</w:t>
            </w:r>
            <w:r w:rsidRPr="00D40208" w:rsidR="00340754">
              <w:rPr>
                <w:color w:val="000000"/>
              </w:rPr>
              <w:t xml:space="preserve"> novada pašvaldībai saskaņā ar Atsavināšanas likuma 42.</w:t>
            </w:r>
            <w:r w:rsidR="005C2E7B">
              <w:rPr>
                <w:color w:val="000000"/>
              </w:rPr>
              <w:t> </w:t>
            </w:r>
            <w:r w:rsidRPr="00D40208" w:rsidR="00340754">
              <w:rPr>
                <w:color w:val="000000"/>
              </w:rPr>
              <w:t>panta pirmo daļu dzīvokļa īpašumu izmantot minēto pašvaldības autonomo funkciju īstenošanai.</w:t>
            </w:r>
          </w:p>
          <w:p w:rsidR="00F1581B" w:rsidP="00EA0475" w14:paraId="2D8EA7EB" w14:textId="77777777">
            <w:pPr>
              <w:ind w:left="199" w:right="165"/>
              <w:jc w:val="both"/>
            </w:pPr>
            <w:r>
              <w:rPr>
                <w:color w:val="000000"/>
              </w:rPr>
              <w:t xml:space="preserve">Saskaņā ar Atsavināšanas likuma </w:t>
            </w:r>
            <w:r w:rsidRPr="0030005E">
              <w:rPr>
                <w:color w:val="000000" w:themeColor="text1"/>
                <w:shd w:val="clear" w:color="auto" w:fill="FFFFFF"/>
              </w:rPr>
              <w:t>42</w:t>
            </w:r>
            <w:r w:rsidRPr="0030005E">
              <w:rPr>
                <w:color w:val="000000" w:themeColor="text1"/>
                <w:shd w:val="clear" w:color="auto" w:fill="FFFFFF"/>
                <w:vertAlign w:val="superscript"/>
              </w:rPr>
              <w:t>1</w:t>
            </w:r>
            <w:r w:rsidRPr="0030005E">
              <w:rPr>
                <w:color w:val="000000" w:themeColor="text1"/>
                <w:shd w:val="clear" w:color="auto" w:fill="FFFFFF"/>
              </w:rPr>
              <w:t>. pantu</w:t>
            </w:r>
            <w:r>
              <w:rPr>
                <w:color w:val="000000" w:themeColor="text1"/>
                <w:shd w:val="clear" w:color="auto" w:fill="FFFFFF"/>
              </w:rPr>
              <w:t xml:space="preserve">, </w:t>
            </w:r>
            <w:r>
              <w:t>dzīvokļa īpašums tiek ierakstīts zemesgrāmatā uz valsts vārda vienlaikus ar Iecavas novada pašvaldības īpašuma tiesību nostiprināšanu.</w:t>
            </w:r>
          </w:p>
          <w:p w:rsidR="00F1581B" w:rsidRPr="005B382F" w:rsidP="00C15023" w14:paraId="2D8EA7EC" w14:textId="5E2877E5">
            <w:pPr>
              <w:ind w:left="199" w:right="165"/>
              <w:jc w:val="both"/>
              <w:rPr>
                <w:color w:val="000000"/>
              </w:rPr>
            </w:pPr>
            <w:r>
              <w:rPr>
                <w:color w:val="000000"/>
              </w:rPr>
              <w:t>Iecavas</w:t>
            </w:r>
            <w:r w:rsidRPr="00C80594">
              <w:rPr>
                <w:color w:val="000000"/>
              </w:rPr>
              <w:t xml:space="preserve"> novada</w:t>
            </w:r>
            <w:r w:rsidRPr="00C80594">
              <w:rPr>
                <w:color w:val="000000"/>
                <w:lang w:eastAsia="en-US"/>
              </w:rPr>
              <w:t xml:space="preserve"> domei, nostiprinot zemesgrāma</w:t>
            </w:r>
            <w:r>
              <w:rPr>
                <w:color w:val="000000"/>
                <w:lang w:eastAsia="en-US"/>
              </w:rPr>
              <w:t>tā īpašuma tiesības uz dzīvokļa</w:t>
            </w:r>
            <w:r w:rsidRPr="00C80594">
              <w:rPr>
                <w:color w:val="000000"/>
                <w:lang w:eastAsia="en-US"/>
              </w:rPr>
              <w:t xml:space="preserve"> īpašumu, vienlaikus zemesgrāmatā ir jānostiprina minētie tiesību aprobežojumi, kā arī aizliegums atsavināt </w:t>
            </w:r>
            <w:r w:rsidR="00C15023">
              <w:rPr>
                <w:color w:val="000000"/>
                <w:lang w:eastAsia="en-US"/>
              </w:rPr>
              <w:t>dzīvokļa</w:t>
            </w:r>
            <w:r w:rsidRPr="00C80594">
              <w:rPr>
                <w:color w:val="000000"/>
                <w:lang w:eastAsia="en-US"/>
              </w:rPr>
              <w:t xml:space="preserve"> īpašumu un apgrūtināt to ar lietu tiesību – hipotēku, izņemot gadījumu, ja </w:t>
            </w:r>
            <w:r w:rsidR="00C15023">
              <w:rPr>
                <w:color w:val="000000"/>
                <w:lang w:eastAsia="en-US"/>
              </w:rPr>
              <w:t>dzīvokļa</w:t>
            </w:r>
            <w:r w:rsidRPr="00C80594">
              <w:rPr>
                <w:color w:val="000000"/>
                <w:lang w:eastAsia="en-US"/>
              </w:rPr>
              <w:t xml:space="preserve"> īpašums tiek ieķīlāts par labu valstij (Valsts kases personā), lai saņemtu Eiropas Savienības fondu atbalstu.</w:t>
            </w:r>
          </w:p>
        </w:tc>
      </w:tr>
      <w:tr w14:paraId="2D8EA7F1" w14:textId="518C6A4D" w:rsidTr="003A2DA3">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340754" w:rsidRPr="00D40208" w:rsidP="003A2DA3" w14:paraId="2D8EA7EE" w14:textId="77777777">
            <w:pPr>
              <w:pStyle w:val="naiskr"/>
              <w:spacing w:before="0" w:after="0" w:line="276" w:lineRule="auto"/>
              <w:ind w:right="-80"/>
              <w:jc w:val="center"/>
            </w:pPr>
            <w:r w:rsidRPr="00D40208">
              <w:t>3.</w:t>
            </w:r>
          </w:p>
        </w:tc>
        <w:tc>
          <w:tcPr>
            <w:tcW w:w="2574" w:type="dxa"/>
            <w:tcBorders>
              <w:top w:val="single" w:sz="4" w:space="0" w:color="auto"/>
              <w:left w:val="single" w:sz="4" w:space="0" w:color="auto"/>
              <w:bottom w:val="single" w:sz="4" w:space="0" w:color="auto"/>
              <w:right w:val="single" w:sz="4" w:space="0" w:color="auto"/>
            </w:tcBorders>
            <w:hideMark/>
          </w:tcPr>
          <w:p w:rsidR="00340754" w:rsidRPr="00D40208" w:rsidP="00064487" w14:paraId="2D8EA7EF" w14:textId="77777777">
            <w:pPr>
              <w:pStyle w:val="naiskr"/>
              <w:spacing w:before="0" w:after="0"/>
            </w:pPr>
            <w:r w:rsidRPr="00D40208">
              <w:t>Projekta izstrādē iesaistītās institūcijas</w:t>
            </w:r>
            <w:r w:rsidRPr="001247E9" w:rsidR="00064487">
              <w:t xml:space="preserve"> un publiskas personas kapitālsabiedrības</w:t>
            </w:r>
          </w:p>
        </w:tc>
        <w:tc>
          <w:tcPr>
            <w:tcW w:w="6601" w:type="dxa"/>
            <w:tcBorders>
              <w:top w:val="single" w:sz="4" w:space="0" w:color="auto"/>
              <w:left w:val="single" w:sz="4" w:space="0" w:color="auto"/>
              <w:bottom w:val="single" w:sz="4" w:space="0" w:color="auto"/>
              <w:right w:val="single" w:sz="4" w:space="0" w:color="auto"/>
            </w:tcBorders>
            <w:hideMark/>
          </w:tcPr>
          <w:p w:rsidR="00340754" w:rsidRPr="00D40208" w:rsidP="003A2DA3" w14:paraId="2D8EA7F0" w14:textId="77777777">
            <w:pPr>
              <w:pStyle w:val="FootnoteText"/>
              <w:ind w:left="195" w:right="165"/>
              <w:rPr>
                <w:sz w:val="24"/>
                <w:szCs w:val="24"/>
              </w:rPr>
            </w:pPr>
            <w:r w:rsidRPr="00D40208">
              <w:rPr>
                <w:sz w:val="24"/>
                <w:szCs w:val="24"/>
              </w:rPr>
              <w:t>Vides aizsardzības un reģionālā</w:t>
            </w:r>
            <w:r>
              <w:rPr>
                <w:sz w:val="24"/>
                <w:szCs w:val="24"/>
              </w:rPr>
              <w:t>s attīstības ministrija, Iecavas</w:t>
            </w:r>
            <w:r w:rsidRPr="00D40208">
              <w:rPr>
                <w:sz w:val="24"/>
                <w:szCs w:val="24"/>
              </w:rPr>
              <w:t xml:space="preserve"> novada dome.</w:t>
            </w:r>
          </w:p>
        </w:tc>
      </w:tr>
      <w:tr w14:paraId="2D8EA7F5" w14:textId="2FD0C743" w:rsidTr="003A2DA3">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340754" w:rsidRPr="00D40208" w:rsidP="003A2DA3" w14:paraId="2D8EA7F2" w14:textId="77777777">
            <w:pPr>
              <w:pStyle w:val="naiskr"/>
              <w:spacing w:before="0" w:after="0" w:line="276" w:lineRule="auto"/>
              <w:ind w:right="-80"/>
              <w:jc w:val="center"/>
            </w:pPr>
            <w:r w:rsidRPr="00D40208">
              <w:t>4.</w:t>
            </w:r>
          </w:p>
        </w:tc>
        <w:tc>
          <w:tcPr>
            <w:tcW w:w="2574" w:type="dxa"/>
            <w:tcBorders>
              <w:top w:val="single" w:sz="4" w:space="0" w:color="auto"/>
              <w:left w:val="single" w:sz="4" w:space="0" w:color="auto"/>
              <w:bottom w:val="single" w:sz="4" w:space="0" w:color="auto"/>
              <w:right w:val="single" w:sz="4" w:space="0" w:color="auto"/>
            </w:tcBorders>
            <w:hideMark/>
          </w:tcPr>
          <w:p w:rsidR="00340754" w:rsidRPr="00D40208" w:rsidP="003A2DA3" w14:paraId="2D8EA7F3" w14:textId="77777777">
            <w:pPr>
              <w:pStyle w:val="naiskr"/>
              <w:spacing w:before="0" w:after="0" w:line="276" w:lineRule="auto"/>
              <w:ind w:left="80" w:right="-80"/>
            </w:pPr>
            <w:r w:rsidRPr="00D40208">
              <w:t>Cita informācija</w:t>
            </w:r>
          </w:p>
        </w:tc>
        <w:tc>
          <w:tcPr>
            <w:tcW w:w="6601" w:type="dxa"/>
            <w:tcBorders>
              <w:top w:val="single" w:sz="4" w:space="0" w:color="auto"/>
              <w:left w:val="single" w:sz="4" w:space="0" w:color="auto"/>
              <w:bottom w:val="single" w:sz="4" w:space="0" w:color="auto"/>
              <w:right w:val="single" w:sz="4" w:space="0" w:color="auto"/>
            </w:tcBorders>
            <w:hideMark/>
          </w:tcPr>
          <w:p w:rsidR="00340754" w:rsidRPr="00D40208" w:rsidP="003A2DA3" w14:paraId="2D8EA7F4" w14:textId="77777777">
            <w:pPr>
              <w:pStyle w:val="naiskr"/>
              <w:spacing w:before="0" w:after="0"/>
              <w:ind w:left="198" w:right="164"/>
              <w:jc w:val="both"/>
            </w:pPr>
            <w:r>
              <w:t>Nav.</w:t>
            </w:r>
          </w:p>
        </w:tc>
      </w:tr>
    </w:tbl>
    <w:tbl>
      <w:tblPr>
        <w:tblW w:w="5267" w:type="pct"/>
        <w:tblInd w:w="-20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240"/>
        <w:gridCol w:w="3589"/>
        <w:gridCol w:w="6008"/>
      </w:tblGrid>
      <w:tr w14:paraId="2D8EA7F7" w14:textId="77777777" w:rsidTr="00F8178A">
        <w:tblPrEx>
          <w:tblW w:w="5267" w:type="pct"/>
          <w:tblInd w:w="-205"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340754" w:rsidRPr="00D40208" w:rsidP="003A2DA3" w14:paraId="2D8EA7F6" w14:textId="77777777">
            <w:pPr>
              <w:spacing w:before="100" w:beforeAutospacing="1" w:after="100" w:afterAutospacing="1" w:line="293" w:lineRule="atLeast"/>
              <w:jc w:val="center"/>
              <w:rPr>
                <w:b/>
                <w:bCs/>
              </w:rPr>
            </w:pPr>
            <w:r w:rsidRPr="00D40208">
              <w:rPr>
                <w:b/>
                <w:bCs/>
              </w:rPr>
              <w:t>II. Tiesību akta projekta ietekme uz sabiedrību, tautsaimniecības attīstību un administratīvo slogu</w:t>
            </w:r>
          </w:p>
        </w:tc>
      </w:tr>
      <w:tr w14:paraId="2D8EA7FC" w14:textId="77777777" w:rsidTr="00F8178A">
        <w:tblPrEx>
          <w:tblW w:w="5267" w:type="pct"/>
          <w:tblInd w:w="-205" w:type="dxa"/>
          <w:shd w:val="clear" w:color="auto" w:fill="FFFFFF"/>
          <w:tblCellMar>
            <w:top w:w="30" w:type="dxa"/>
            <w:left w:w="30" w:type="dxa"/>
            <w:bottom w:w="30" w:type="dxa"/>
            <w:right w:w="30" w:type="dxa"/>
          </w:tblCellMar>
          <w:tblLook w:val="04A0"/>
        </w:tblPrEx>
        <w:trPr>
          <w:trHeight w:val="465"/>
        </w:trPr>
        <w:tc>
          <w:tcPr>
            <w:tcW w:w="122"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7F8" w14:textId="77777777">
            <w:r w:rsidRPr="00D40208">
              <w:t>1.</w:t>
            </w:r>
          </w:p>
        </w:tc>
        <w:tc>
          <w:tcPr>
            <w:tcW w:w="1824"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7F9" w14:textId="77777777">
            <w:r w:rsidRPr="00D40208">
              <w:t xml:space="preserve">Sabiedrības </w:t>
            </w:r>
            <w:r w:rsidRPr="00D40208">
              <w:t>mērķgrupas</w:t>
            </w:r>
            <w:r w:rsidRPr="00D40208">
              <w:t>, kuras tiesiskais regulējums ietekmē vai varētu ietekmēt</w:t>
            </w:r>
          </w:p>
        </w:tc>
        <w:tc>
          <w:tcPr>
            <w:tcW w:w="3054"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7FA" w14:textId="77777777">
            <w:pPr>
              <w:pStyle w:val="CommentText"/>
              <w:rPr>
                <w:sz w:val="24"/>
                <w:szCs w:val="24"/>
              </w:rPr>
            </w:pPr>
            <w:r>
              <w:rPr>
                <w:sz w:val="24"/>
                <w:szCs w:val="24"/>
              </w:rPr>
              <w:t>Iecavas</w:t>
            </w:r>
            <w:r w:rsidRPr="00D40208">
              <w:rPr>
                <w:sz w:val="24"/>
                <w:szCs w:val="24"/>
              </w:rPr>
              <w:t xml:space="preserve"> novada iedzīvotāji, kuriem nepieciešama palīdzība dzīvokļa jautājumu risināšanai.</w:t>
            </w:r>
          </w:p>
          <w:p w:rsidR="00340754" w:rsidRPr="00D40208" w:rsidP="003A2DA3" w14:paraId="2D8EA7FB" w14:textId="77777777"/>
        </w:tc>
      </w:tr>
      <w:tr w14:paraId="2D8EA800" w14:textId="77777777" w:rsidTr="00F8178A">
        <w:tblPrEx>
          <w:tblW w:w="5267" w:type="pct"/>
          <w:tblInd w:w="-205" w:type="dxa"/>
          <w:shd w:val="clear" w:color="auto" w:fill="FFFFFF"/>
          <w:tblCellMar>
            <w:top w:w="30" w:type="dxa"/>
            <w:left w:w="30" w:type="dxa"/>
            <w:bottom w:w="30" w:type="dxa"/>
            <w:right w:w="30" w:type="dxa"/>
          </w:tblCellMar>
          <w:tblLook w:val="04A0"/>
        </w:tblPrEx>
        <w:trPr>
          <w:trHeight w:val="510"/>
        </w:trPr>
        <w:tc>
          <w:tcPr>
            <w:tcW w:w="122"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7FD" w14:textId="77777777">
            <w:r w:rsidRPr="00D40208">
              <w:t>2.</w:t>
            </w:r>
          </w:p>
        </w:tc>
        <w:tc>
          <w:tcPr>
            <w:tcW w:w="1824"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7FE" w14:textId="77777777">
            <w:r w:rsidRPr="00D40208">
              <w:t>Tiesiskā regulējuma ietekme uz tautsaimniecību un administratīvo slogu</w:t>
            </w:r>
          </w:p>
        </w:tc>
        <w:tc>
          <w:tcPr>
            <w:tcW w:w="3054"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7FF" w14:textId="77777777">
            <w:r w:rsidRPr="00D40208">
              <w:t>Projekts šo jomu neskar.</w:t>
            </w:r>
          </w:p>
        </w:tc>
      </w:tr>
      <w:tr w14:paraId="2D8EA804" w14:textId="77777777" w:rsidTr="00F8178A">
        <w:tblPrEx>
          <w:tblW w:w="5267" w:type="pct"/>
          <w:tblInd w:w="-205" w:type="dxa"/>
          <w:shd w:val="clear" w:color="auto" w:fill="FFFFFF"/>
          <w:tblCellMar>
            <w:top w:w="30" w:type="dxa"/>
            <w:left w:w="30" w:type="dxa"/>
            <w:bottom w:w="30" w:type="dxa"/>
            <w:right w:w="30" w:type="dxa"/>
          </w:tblCellMar>
          <w:tblLook w:val="04A0"/>
        </w:tblPrEx>
        <w:trPr>
          <w:trHeight w:val="510"/>
        </w:trPr>
        <w:tc>
          <w:tcPr>
            <w:tcW w:w="122"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801" w14:textId="77777777">
            <w:r w:rsidRPr="00D40208">
              <w:t>3.</w:t>
            </w:r>
          </w:p>
        </w:tc>
        <w:tc>
          <w:tcPr>
            <w:tcW w:w="1824"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802" w14:textId="77777777">
            <w:r w:rsidRPr="00D40208">
              <w:t>Administratīvo izmaksu monetārs novērtējums</w:t>
            </w:r>
          </w:p>
        </w:tc>
        <w:tc>
          <w:tcPr>
            <w:tcW w:w="3054"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803" w14:textId="77777777">
            <w:r w:rsidRPr="00D40208">
              <w:t>Projekts šo jomu neskar.</w:t>
            </w:r>
          </w:p>
        </w:tc>
      </w:tr>
      <w:tr w14:paraId="2D8EA808" w14:textId="77777777" w:rsidTr="00F8178A">
        <w:tblPrEx>
          <w:tblW w:w="5267" w:type="pct"/>
          <w:tblInd w:w="-205" w:type="dxa"/>
          <w:shd w:val="clear" w:color="auto" w:fill="FFFFFF"/>
          <w:tblCellMar>
            <w:top w:w="30" w:type="dxa"/>
            <w:left w:w="30" w:type="dxa"/>
            <w:bottom w:w="30" w:type="dxa"/>
            <w:right w:w="30" w:type="dxa"/>
          </w:tblCellMar>
          <w:tblLook w:val="04A0"/>
        </w:tblPrEx>
        <w:trPr>
          <w:trHeight w:val="510"/>
        </w:trPr>
        <w:tc>
          <w:tcPr>
            <w:tcW w:w="122" w:type="pct"/>
            <w:tcBorders>
              <w:top w:val="outset" w:sz="6" w:space="0" w:color="414142"/>
              <w:left w:val="outset" w:sz="6" w:space="0" w:color="414142"/>
              <w:bottom w:val="outset" w:sz="6" w:space="0" w:color="414142"/>
              <w:right w:val="outset" w:sz="6" w:space="0" w:color="414142"/>
            </w:tcBorders>
            <w:shd w:val="clear" w:color="auto" w:fill="FFFFFF"/>
          </w:tcPr>
          <w:p w:rsidR="00064487" w:rsidRPr="00D40208" w:rsidP="003A2DA3" w14:paraId="2D8EA805" w14:textId="77777777">
            <w:r>
              <w:t>4.</w:t>
            </w:r>
          </w:p>
        </w:tc>
        <w:tc>
          <w:tcPr>
            <w:tcW w:w="1824" w:type="pct"/>
            <w:tcBorders>
              <w:top w:val="outset" w:sz="6" w:space="0" w:color="414142"/>
              <w:left w:val="outset" w:sz="6" w:space="0" w:color="414142"/>
              <w:bottom w:val="outset" w:sz="6" w:space="0" w:color="414142"/>
              <w:right w:val="outset" w:sz="6" w:space="0" w:color="414142"/>
            </w:tcBorders>
            <w:shd w:val="clear" w:color="auto" w:fill="FFFFFF"/>
          </w:tcPr>
          <w:p w:rsidR="00064487" w:rsidRPr="00D40208" w:rsidP="003A2DA3" w14:paraId="2D8EA806" w14:textId="77777777">
            <w:r>
              <w:t>Atbilstības</w:t>
            </w:r>
            <w:r w:rsidRPr="00D40208">
              <w:t xml:space="preserve"> izmaksu monetārs novērtējums</w:t>
            </w:r>
          </w:p>
        </w:tc>
        <w:tc>
          <w:tcPr>
            <w:tcW w:w="3054" w:type="pct"/>
            <w:tcBorders>
              <w:top w:val="outset" w:sz="6" w:space="0" w:color="414142"/>
              <w:left w:val="outset" w:sz="6" w:space="0" w:color="414142"/>
              <w:bottom w:val="outset" w:sz="6" w:space="0" w:color="414142"/>
              <w:right w:val="outset" w:sz="6" w:space="0" w:color="414142"/>
            </w:tcBorders>
            <w:shd w:val="clear" w:color="auto" w:fill="FFFFFF"/>
          </w:tcPr>
          <w:p w:rsidR="00064487" w:rsidRPr="00D40208" w:rsidP="003A2DA3" w14:paraId="2D8EA807" w14:textId="77777777">
            <w:r w:rsidRPr="00D40208">
              <w:t>Projekts šo jomu neskar.</w:t>
            </w:r>
          </w:p>
        </w:tc>
      </w:tr>
      <w:tr w14:paraId="2D8EA80C" w14:textId="77777777" w:rsidTr="00F8178A">
        <w:tblPrEx>
          <w:tblW w:w="5267" w:type="pct"/>
          <w:tblInd w:w="-205" w:type="dxa"/>
          <w:shd w:val="clear" w:color="auto" w:fill="FFFFFF"/>
          <w:tblCellMar>
            <w:top w:w="30" w:type="dxa"/>
            <w:left w:w="30" w:type="dxa"/>
            <w:bottom w:w="30" w:type="dxa"/>
            <w:right w:w="30" w:type="dxa"/>
          </w:tblCellMar>
          <w:tblLook w:val="04A0"/>
        </w:tblPrEx>
        <w:trPr>
          <w:trHeight w:val="345"/>
        </w:trPr>
        <w:tc>
          <w:tcPr>
            <w:tcW w:w="122"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809" w14:textId="77777777">
            <w:r>
              <w:t>5</w:t>
            </w:r>
            <w:r w:rsidRPr="00D40208">
              <w:t>.</w:t>
            </w:r>
          </w:p>
        </w:tc>
        <w:tc>
          <w:tcPr>
            <w:tcW w:w="1824"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80A" w14:textId="77777777">
            <w:r w:rsidRPr="00D40208">
              <w:t>Cita informācija</w:t>
            </w:r>
          </w:p>
        </w:tc>
        <w:tc>
          <w:tcPr>
            <w:tcW w:w="3054" w:type="pct"/>
            <w:tcBorders>
              <w:top w:val="outset" w:sz="6" w:space="0" w:color="414142"/>
              <w:left w:val="outset" w:sz="6" w:space="0" w:color="414142"/>
              <w:bottom w:val="outset" w:sz="6" w:space="0" w:color="414142"/>
              <w:right w:val="outset" w:sz="6" w:space="0" w:color="414142"/>
            </w:tcBorders>
            <w:shd w:val="clear" w:color="auto" w:fill="FFFFFF"/>
            <w:hideMark/>
          </w:tcPr>
          <w:p w:rsidR="00340754" w:rsidRPr="00D40208" w:rsidP="003A2DA3" w14:paraId="2D8EA80B" w14:textId="77777777">
            <w:pPr>
              <w:spacing w:before="100" w:beforeAutospacing="1" w:after="100" w:afterAutospacing="1" w:line="293" w:lineRule="atLeast"/>
            </w:pPr>
            <w:r w:rsidRPr="00D40208">
              <w:t>Nav.</w:t>
            </w:r>
          </w:p>
        </w:tc>
      </w:tr>
    </w:tbl>
    <w:p w:rsidR="00340754" w:rsidRPr="00D40208" w:rsidP="00340754" w14:paraId="2D8EA80D" w14:textId="77777777">
      <w:pPr>
        <w:pStyle w:val="NormalWeb"/>
        <w:spacing w:before="0" w:beforeAutospacing="0" w:after="0" w:afterAutospacing="0"/>
      </w:pPr>
    </w:p>
    <w:tbl>
      <w:tblPr>
        <w:tblW w:w="523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7"/>
        <w:gridCol w:w="1275"/>
        <w:gridCol w:w="1416"/>
        <w:gridCol w:w="1277"/>
        <w:gridCol w:w="1273"/>
        <w:gridCol w:w="1133"/>
      </w:tblGrid>
      <w:tr w14:paraId="2D8EA80F" w14:textId="3CE0B7EC" w:rsidTr="00F8178A">
        <w:tblPrEx>
          <w:tblW w:w="5234"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Ex>
        <w:trPr>
          <w:trHeight w:val="360"/>
        </w:trPr>
        <w:tc>
          <w:tcPr>
            <w:tcW w:w="5000" w:type="pct"/>
            <w:gridSpan w:val="6"/>
            <w:hideMark/>
          </w:tcPr>
          <w:p w:rsidR="00340754" w:rsidRPr="00D40208" w:rsidP="003A2DA3" w14:paraId="2D8EA80E" w14:textId="77777777">
            <w:pPr>
              <w:spacing w:before="100" w:beforeAutospacing="1" w:after="100" w:afterAutospacing="1"/>
              <w:ind w:firstLine="300"/>
              <w:jc w:val="center"/>
              <w:rPr>
                <w:b/>
                <w:bCs/>
              </w:rPr>
            </w:pPr>
            <w:r w:rsidRPr="00D40208">
              <w:rPr>
                <w:b/>
                <w:bCs/>
              </w:rPr>
              <w:t>III. Tiesību akta projekta ietekme uz valsts budžetu un pašvaldību budžetiem</w:t>
            </w:r>
          </w:p>
        </w:tc>
      </w:tr>
      <w:tr w14:paraId="2D8EA813" w14:textId="6024E588" w:rsidTr="00F8178A">
        <w:tblPrEx>
          <w:tblW w:w="5234" w:type="pct"/>
          <w:tblInd w:w="-147" w:type="dxa"/>
          <w:tblLayout w:type="fixed"/>
          <w:tblLook w:val="04A0"/>
        </w:tblPrEx>
        <w:tc>
          <w:tcPr>
            <w:tcW w:w="1741" w:type="pct"/>
            <w:vMerge w:val="restart"/>
            <w:hideMark/>
          </w:tcPr>
          <w:p w:rsidR="00340754" w:rsidRPr="00D40208" w:rsidP="003A2DA3" w14:paraId="2D8EA810" w14:textId="77777777">
            <w:pPr>
              <w:spacing w:before="100" w:beforeAutospacing="1" w:after="100" w:afterAutospacing="1"/>
              <w:ind w:firstLine="300"/>
              <w:jc w:val="center"/>
              <w:rPr>
                <w:b/>
                <w:bCs/>
              </w:rPr>
            </w:pPr>
            <w:r w:rsidRPr="00D40208">
              <w:rPr>
                <w:b/>
                <w:bCs/>
              </w:rPr>
              <w:t>Rādītāji</w:t>
            </w:r>
          </w:p>
        </w:tc>
        <w:tc>
          <w:tcPr>
            <w:tcW w:w="1376" w:type="pct"/>
            <w:gridSpan w:val="2"/>
            <w:vMerge w:val="restart"/>
            <w:hideMark/>
          </w:tcPr>
          <w:p w:rsidR="00340754" w:rsidRPr="00D40208" w:rsidP="003A2DA3" w14:paraId="2D8EA811" w14:textId="77777777">
            <w:pPr>
              <w:spacing w:before="100" w:beforeAutospacing="1" w:after="100" w:afterAutospacing="1"/>
              <w:ind w:firstLine="300"/>
              <w:jc w:val="center"/>
              <w:rPr>
                <w:b/>
                <w:bCs/>
              </w:rPr>
            </w:pPr>
            <w:r>
              <w:rPr>
                <w:b/>
                <w:bCs/>
              </w:rPr>
              <w:t>2018</w:t>
            </w:r>
            <w:r w:rsidRPr="00D40208">
              <w:rPr>
                <w:b/>
                <w:bCs/>
              </w:rPr>
              <w:t>.gads</w:t>
            </w:r>
          </w:p>
        </w:tc>
        <w:tc>
          <w:tcPr>
            <w:tcW w:w="1884" w:type="pct"/>
            <w:gridSpan w:val="3"/>
            <w:hideMark/>
          </w:tcPr>
          <w:p w:rsidR="00340754" w:rsidRPr="00D40208" w:rsidP="003A2DA3" w14:paraId="2D8EA812" w14:textId="77777777">
            <w:pPr>
              <w:spacing w:before="100" w:beforeAutospacing="1" w:after="100" w:afterAutospacing="1"/>
              <w:ind w:firstLine="300"/>
              <w:jc w:val="center"/>
            </w:pPr>
            <w:r w:rsidRPr="00D40208">
              <w:t>Turpmākie trīs gadi (</w:t>
            </w:r>
            <w:r w:rsidRPr="00D40208">
              <w:rPr>
                <w:i/>
                <w:iCs/>
              </w:rPr>
              <w:t>euro</w:t>
            </w:r>
            <w:r w:rsidRPr="00D40208">
              <w:t>)</w:t>
            </w:r>
          </w:p>
        </w:tc>
      </w:tr>
      <w:tr w14:paraId="2D8EA819" w14:textId="44C45AF3" w:rsidTr="00F8178A">
        <w:tblPrEx>
          <w:tblW w:w="5234" w:type="pct"/>
          <w:tblInd w:w="-147" w:type="dxa"/>
          <w:tblLayout w:type="fixed"/>
          <w:tblLook w:val="04A0"/>
        </w:tblPrEx>
        <w:tc>
          <w:tcPr>
            <w:tcW w:w="1741" w:type="pct"/>
            <w:vMerge/>
            <w:hideMark/>
          </w:tcPr>
          <w:p w:rsidR="00340754" w:rsidRPr="00D40208" w:rsidP="003A2DA3" w14:paraId="2D8EA814" w14:textId="77777777">
            <w:pPr>
              <w:rPr>
                <w:b/>
                <w:bCs/>
              </w:rPr>
            </w:pPr>
          </w:p>
        </w:tc>
        <w:tc>
          <w:tcPr>
            <w:tcW w:w="1376" w:type="pct"/>
            <w:gridSpan w:val="2"/>
            <w:vMerge/>
            <w:hideMark/>
          </w:tcPr>
          <w:p w:rsidR="00340754" w:rsidRPr="00D40208" w:rsidP="003A2DA3" w14:paraId="2D8EA815" w14:textId="77777777">
            <w:pPr>
              <w:rPr>
                <w:b/>
                <w:bCs/>
              </w:rPr>
            </w:pPr>
          </w:p>
        </w:tc>
        <w:tc>
          <w:tcPr>
            <w:tcW w:w="653" w:type="pct"/>
            <w:hideMark/>
          </w:tcPr>
          <w:p w:rsidR="00340754" w:rsidRPr="00D40208" w:rsidP="003A2DA3" w14:paraId="2D8EA816" w14:textId="77777777">
            <w:pPr>
              <w:spacing w:before="100" w:beforeAutospacing="1" w:after="100" w:afterAutospacing="1"/>
              <w:ind w:firstLine="300"/>
              <w:jc w:val="center"/>
              <w:rPr>
                <w:b/>
                <w:bCs/>
              </w:rPr>
            </w:pPr>
            <w:r>
              <w:rPr>
                <w:b/>
                <w:bCs/>
              </w:rPr>
              <w:t>2019</w:t>
            </w:r>
          </w:p>
        </w:tc>
        <w:tc>
          <w:tcPr>
            <w:tcW w:w="651" w:type="pct"/>
            <w:hideMark/>
          </w:tcPr>
          <w:p w:rsidR="00340754" w:rsidRPr="00D40208" w:rsidP="003A2DA3" w14:paraId="2D8EA817" w14:textId="77777777">
            <w:pPr>
              <w:spacing w:before="100" w:beforeAutospacing="1" w:after="100" w:afterAutospacing="1"/>
              <w:ind w:firstLine="300"/>
              <w:jc w:val="center"/>
              <w:rPr>
                <w:b/>
                <w:bCs/>
              </w:rPr>
            </w:pPr>
            <w:r>
              <w:rPr>
                <w:b/>
                <w:bCs/>
              </w:rPr>
              <w:t>2020</w:t>
            </w:r>
          </w:p>
        </w:tc>
        <w:tc>
          <w:tcPr>
            <w:tcW w:w="580" w:type="pct"/>
            <w:hideMark/>
          </w:tcPr>
          <w:p w:rsidR="00340754" w:rsidRPr="00D40208" w:rsidP="003A2DA3" w14:paraId="2D8EA818" w14:textId="77777777">
            <w:pPr>
              <w:spacing w:before="100" w:beforeAutospacing="1" w:after="100" w:afterAutospacing="1"/>
              <w:ind w:firstLine="300"/>
              <w:jc w:val="center"/>
              <w:rPr>
                <w:b/>
                <w:bCs/>
              </w:rPr>
            </w:pPr>
            <w:r>
              <w:rPr>
                <w:b/>
                <w:bCs/>
              </w:rPr>
              <w:t>2021</w:t>
            </w:r>
          </w:p>
        </w:tc>
      </w:tr>
      <w:tr w14:paraId="2D8EA820" w14:textId="45D3C224" w:rsidTr="00F8178A">
        <w:tblPrEx>
          <w:tblW w:w="5234" w:type="pct"/>
          <w:tblInd w:w="-147" w:type="dxa"/>
          <w:tblLayout w:type="fixed"/>
          <w:tblLook w:val="04A0"/>
        </w:tblPrEx>
        <w:tc>
          <w:tcPr>
            <w:tcW w:w="1741" w:type="pct"/>
            <w:vMerge/>
            <w:hideMark/>
          </w:tcPr>
          <w:p w:rsidR="00340754" w:rsidRPr="00D40208" w:rsidP="003A2DA3" w14:paraId="2D8EA81A" w14:textId="77777777">
            <w:pPr>
              <w:rPr>
                <w:b/>
                <w:bCs/>
              </w:rPr>
            </w:pPr>
          </w:p>
        </w:tc>
        <w:tc>
          <w:tcPr>
            <w:tcW w:w="652" w:type="pct"/>
            <w:hideMark/>
          </w:tcPr>
          <w:p w:rsidR="00340754" w:rsidRPr="00D40208" w:rsidP="003A2DA3" w14:paraId="2D8EA81B" w14:textId="77777777">
            <w:pPr>
              <w:spacing w:before="100" w:beforeAutospacing="1" w:after="100" w:afterAutospacing="1"/>
            </w:pPr>
            <w:r w:rsidRPr="00D40208">
              <w:t>saskaņā ar valsts budžetu kārtējam gadam</w:t>
            </w:r>
          </w:p>
        </w:tc>
        <w:tc>
          <w:tcPr>
            <w:tcW w:w="724" w:type="pct"/>
            <w:hideMark/>
          </w:tcPr>
          <w:p w:rsidR="00340754" w:rsidRPr="00D40208" w:rsidP="003A2DA3" w14:paraId="2D8EA81C" w14:textId="77777777">
            <w:pPr>
              <w:spacing w:before="100" w:beforeAutospacing="1" w:after="100" w:afterAutospacing="1"/>
              <w:ind w:firstLine="300"/>
              <w:jc w:val="center"/>
            </w:pPr>
            <w:r w:rsidRPr="00D40208">
              <w:t>izmaiņas kārtējā gadā, salīdzinot ar valsts budžetu kārtējam gadam</w:t>
            </w:r>
          </w:p>
        </w:tc>
        <w:tc>
          <w:tcPr>
            <w:tcW w:w="653" w:type="pct"/>
            <w:hideMark/>
          </w:tcPr>
          <w:p w:rsidR="00340754" w:rsidRPr="00D40208" w:rsidP="003A2DA3" w14:paraId="2D8EA81D" w14:textId="73C3120A">
            <w:pPr>
              <w:spacing w:before="100" w:beforeAutospacing="1" w:after="100" w:afterAutospacing="1"/>
            </w:pPr>
            <w:r w:rsidRPr="00D40208">
              <w:t>izm</w:t>
            </w:r>
            <w:r w:rsidR="007B5190">
              <w:t>aiņas, salīdzinot ar kārtējo 2018.</w:t>
            </w:r>
            <w:r w:rsidRPr="00D40208">
              <w:t xml:space="preserve"> gadu</w:t>
            </w:r>
          </w:p>
        </w:tc>
        <w:tc>
          <w:tcPr>
            <w:tcW w:w="651" w:type="pct"/>
            <w:hideMark/>
          </w:tcPr>
          <w:p w:rsidR="00340754" w:rsidRPr="00D40208" w:rsidP="007B5190" w14:paraId="2D8EA81E" w14:textId="7E41C3BB">
            <w:pPr>
              <w:spacing w:before="100" w:beforeAutospacing="1" w:after="100" w:afterAutospacing="1"/>
            </w:pPr>
            <w:r w:rsidRPr="00D40208">
              <w:t>iz</w:t>
            </w:r>
            <w:r w:rsidR="007B5190">
              <w:t>maiņas, salīdzinot ar kārtējo 2018.</w:t>
            </w:r>
            <w:r w:rsidRPr="00D40208">
              <w:t xml:space="preserve"> gadu</w:t>
            </w:r>
          </w:p>
        </w:tc>
        <w:tc>
          <w:tcPr>
            <w:tcW w:w="580" w:type="pct"/>
            <w:hideMark/>
          </w:tcPr>
          <w:p w:rsidR="00340754" w:rsidRPr="00D40208" w:rsidP="003A2DA3" w14:paraId="2D8EA81F" w14:textId="39DE2BD4">
            <w:pPr>
              <w:spacing w:before="100" w:beforeAutospacing="1" w:after="100" w:afterAutospacing="1"/>
            </w:pPr>
            <w:r w:rsidRPr="00D40208">
              <w:t>izm</w:t>
            </w:r>
            <w:r w:rsidR="007B5190">
              <w:t>aiņas, salīdzinot ar kārtējo 2018.</w:t>
            </w:r>
            <w:bookmarkStart w:id="0" w:name="_GoBack"/>
            <w:bookmarkEnd w:id="0"/>
            <w:r w:rsidRPr="00D40208">
              <w:t xml:space="preserve"> gadu</w:t>
            </w:r>
          </w:p>
        </w:tc>
      </w:tr>
      <w:tr w14:paraId="2D8EA827" w14:textId="12E3D809" w:rsidTr="00F8178A">
        <w:tblPrEx>
          <w:tblW w:w="5234" w:type="pct"/>
          <w:tblInd w:w="-147" w:type="dxa"/>
          <w:tblLayout w:type="fixed"/>
          <w:tblLook w:val="04A0"/>
        </w:tblPrEx>
        <w:tc>
          <w:tcPr>
            <w:tcW w:w="1741" w:type="pct"/>
            <w:hideMark/>
          </w:tcPr>
          <w:p w:rsidR="00340754" w:rsidRPr="00D40208" w:rsidP="003A2DA3" w14:paraId="2D8EA821" w14:textId="77777777">
            <w:pPr>
              <w:spacing w:before="100" w:beforeAutospacing="1" w:after="100" w:afterAutospacing="1"/>
              <w:ind w:firstLine="300"/>
              <w:jc w:val="center"/>
            </w:pPr>
            <w:r w:rsidRPr="00D40208">
              <w:t>1</w:t>
            </w:r>
          </w:p>
        </w:tc>
        <w:tc>
          <w:tcPr>
            <w:tcW w:w="652" w:type="pct"/>
            <w:hideMark/>
          </w:tcPr>
          <w:p w:rsidR="00340754" w:rsidRPr="00D40208" w:rsidP="003A2DA3" w14:paraId="2D8EA822" w14:textId="77777777">
            <w:pPr>
              <w:spacing w:before="100" w:beforeAutospacing="1" w:after="100" w:afterAutospacing="1"/>
              <w:ind w:firstLine="300"/>
              <w:jc w:val="center"/>
            </w:pPr>
            <w:r w:rsidRPr="00D40208">
              <w:t>2</w:t>
            </w:r>
          </w:p>
        </w:tc>
        <w:tc>
          <w:tcPr>
            <w:tcW w:w="724" w:type="pct"/>
            <w:hideMark/>
          </w:tcPr>
          <w:p w:rsidR="00340754" w:rsidRPr="00D40208" w:rsidP="003A2DA3" w14:paraId="2D8EA823" w14:textId="77777777">
            <w:pPr>
              <w:spacing w:before="100" w:beforeAutospacing="1" w:after="100" w:afterAutospacing="1"/>
              <w:ind w:firstLine="300"/>
              <w:jc w:val="center"/>
            </w:pPr>
            <w:r w:rsidRPr="00D40208">
              <w:t>3</w:t>
            </w:r>
          </w:p>
        </w:tc>
        <w:tc>
          <w:tcPr>
            <w:tcW w:w="653" w:type="pct"/>
            <w:hideMark/>
          </w:tcPr>
          <w:p w:rsidR="00340754" w:rsidRPr="00D40208" w:rsidP="003A2DA3" w14:paraId="2D8EA824" w14:textId="77777777">
            <w:pPr>
              <w:spacing w:before="100" w:beforeAutospacing="1" w:after="100" w:afterAutospacing="1"/>
              <w:ind w:firstLine="300"/>
              <w:jc w:val="center"/>
            </w:pPr>
            <w:r w:rsidRPr="00D40208">
              <w:t>4</w:t>
            </w:r>
          </w:p>
        </w:tc>
        <w:tc>
          <w:tcPr>
            <w:tcW w:w="651" w:type="pct"/>
            <w:hideMark/>
          </w:tcPr>
          <w:p w:rsidR="00340754" w:rsidRPr="00D40208" w:rsidP="003A2DA3" w14:paraId="2D8EA825" w14:textId="77777777">
            <w:pPr>
              <w:spacing w:before="100" w:beforeAutospacing="1" w:after="100" w:afterAutospacing="1"/>
              <w:ind w:firstLine="300"/>
              <w:jc w:val="center"/>
            </w:pPr>
            <w:r w:rsidRPr="00D40208">
              <w:t>5</w:t>
            </w:r>
          </w:p>
        </w:tc>
        <w:tc>
          <w:tcPr>
            <w:tcW w:w="580" w:type="pct"/>
            <w:hideMark/>
          </w:tcPr>
          <w:p w:rsidR="00340754" w:rsidRPr="00D40208" w:rsidP="003A2DA3" w14:paraId="2D8EA826" w14:textId="77777777">
            <w:pPr>
              <w:spacing w:before="100" w:beforeAutospacing="1" w:after="100" w:afterAutospacing="1"/>
              <w:ind w:firstLine="300"/>
              <w:jc w:val="center"/>
            </w:pPr>
            <w:r w:rsidRPr="00D40208">
              <w:t>6</w:t>
            </w:r>
          </w:p>
        </w:tc>
      </w:tr>
      <w:tr w14:paraId="2D8EA82E" w14:textId="1128A19E" w:rsidTr="00F8178A">
        <w:tblPrEx>
          <w:tblW w:w="5234" w:type="pct"/>
          <w:tblInd w:w="-147" w:type="dxa"/>
          <w:tblLayout w:type="fixed"/>
          <w:tblLook w:val="04A0"/>
        </w:tblPrEx>
        <w:tc>
          <w:tcPr>
            <w:tcW w:w="1741" w:type="pct"/>
            <w:hideMark/>
          </w:tcPr>
          <w:p w:rsidR="00340754" w:rsidRPr="00D40208" w:rsidP="003A2DA3" w14:paraId="2D8EA828" w14:textId="77777777">
            <w:r w:rsidRPr="00D40208">
              <w:t>1. Budžeta ieņēmumi:</w:t>
            </w:r>
          </w:p>
        </w:tc>
        <w:tc>
          <w:tcPr>
            <w:tcW w:w="652" w:type="pct"/>
            <w:hideMark/>
          </w:tcPr>
          <w:p w:rsidR="00340754" w:rsidRPr="00D40208" w:rsidP="003A2DA3" w14:paraId="2D8EA829" w14:textId="77777777">
            <w:r w:rsidRPr="00D40208">
              <w:t>0</w:t>
            </w:r>
          </w:p>
        </w:tc>
        <w:tc>
          <w:tcPr>
            <w:tcW w:w="724" w:type="pct"/>
            <w:hideMark/>
          </w:tcPr>
          <w:p w:rsidR="00340754" w:rsidRPr="00D40208" w:rsidP="003A2DA3" w14:paraId="2D8EA82A" w14:textId="77777777">
            <w:r w:rsidRPr="00D40208">
              <w:t>0</w:t>
            </w:r>
          </w:p>
        </w:tc>
        <w:tc>
          <w:tcPr>
            <w:tcW w:w="653" w:type="pct"/>
            <w:hideMark/>
          </w:tcPr>
          <w:p w:rsidR="00340754" w:rsidRPr="00D40208" w:rsidP="003A2DA3" w14:paraId="2D8EA82B" w14:textId="77777777">
            <w:r w:rsidRPr="00D40208">
              <w:t>0</w:t>
            </w:r>
          </w:p>
        </w:tc>
        <w:tc>
          <w:tcPr>
            <w:tcW w:w="651" w:type="pct"/>
            <w:hideMark/>
          </w:tcPr>
          <w:p w:rsidR="00340754" w:rsidRPr="00D40208" w:rsidP="003A2DA3" w14:paraId="2D8EA82C" w14:textId="77777777">
            <w:r w:rsidRPr="00D40208">
              <w:t>0</w:t>
            </w:r>
          </w:p>
        </w:tc>
        <w:tc>
          <w:tcPr>
            <w:tcW w:w="580" w:type="pct"/>
            <w:hideMark/>
          </w:tcPr>
          <w:p w:rsidR="00340754" w:rsidRPr="00D40208" w:rsidP="003A2DA3" w14:paraId="2D8EA82D" w14:textId="77777777">
            <w:r w:rsidRPr="00D40208">
              <w:t>0</w:t>
            </w:r>
          </w:p>
        </w:tc>
      </w:tr>
      <w:tr w14:paraId="2D8EA835" w14:textId="5E570D88" w:rsidTr="00F8178A">
        <w:tblPrEx>
          <w:tblW w:w="5234" w:type="pct"/>
          <w:tblInd w:w="-147" w:type="dxa"/>
          <w:tblLayout w:type="fixed"/>
          <w:tblLook w:val="04A0"/>
        </w:tblPrEx>
        <w:tc>
          <w:tcPr>
            <w:tcW w:w="1741" w:type="pct"/>
            <w:hideMark/>
          </w:tcPr>
          <w:p w:rsidR="00340754" w:rsidRPr="00D40208" w:rsidP="003A2DA3" w14:paraId="2D8EA82F" w14:textId="77777777">
            <w:r w:rsidRPr="00D40208">
              <w:t>1.1. valsts pamatbudžets, tai skaitā ieņēmumi no maksas pakalpojumiem un citi pašu ieņēmumi</w:t>
            </w:r>
          </w:p>
        </w:tc>
        <w:tc>
          <w:tcPr>
            <w:tcW w:w="652" w:type="pct"/>
            <w:hideMark/>
          </w:tcPr>
          <w:p w:rsidR="00340754" w:rsidRPr="00D40208" w:rsidP="003A2DA3" w14:paraId="2D8EA830" w14:textId="77777777">
            <w:r w:rsidRPr="00D40208">
              <w:t>0</w:t>
            </w:r>
          </w:p>
        </w:tc>
        <w:tc>
          <w:tcPr>
            <w:tcW w:w="724" w:type="pct"/>
            <w:hideMark/>
          </w:tcPr>
          <w:p w:rsidR="00340754" w:rsidRPr="00D40208" w:rsidP="003A2DA3" w14:paraId="2D8EA831" w14:textId="77777777">
            <w:r>
              <w:t>0</w:t>
            </w:r>
          </w:p>
        </w:tc>
        <w:tc>
          <w:tcPr>
            <w:tcW w:w="653" w:type="pct"/>
            <w:hideMark/>
          </w:tcPr>
          <w:p w:rsidR="00340754" w:rsidRPr="00D40208" w:rsidP="003A2DA3" w14:paraId="2D8EA832" w14:textId="77777777">
            <w:r>
              <w:t>0</w:t>
            </w:r>
          </w:p>
        </w:tc>
        <w:tc>
          <w:tcPr>
            <w:tcW w:w="651" w:type="pct"/>
            <w:hideMark/>
          </w:tcPr>
          <w:p w:rsidR="00340754" w:rsidRPr="00D40208" w:rsidP="003A2DA3" w14:paraId="2D8EA833" w14:textId="77777777">
            <w:r>
              <w:t>0</w:t>
            </w:r>
          </w:p>
        </w:tc>
        <w:tc>
          <w:tcPr>
            <w:tcW w:w="580" w:type="pct"/>
            <w:hideMark/>
          </w:tcPr>
          <w:p w:rsidR="00340754" w:rsidRPr="00D40208" w:rsidP="003A2DA3" w14:paraId="2D8EA834" w14:textId="77777777">
            <w:r>
              <w:t>0</w:t>
            </w:r>
          </w:p>
        </w:tc>
      </w:tr>
      <w:tr w14:paraId="2D8EA83C" w14:textId="3AF38042" w:rsidTr="00F8178A">
        <w:tblPrEx>
          <w:tblW w:w="5234" w:type="pct"/>
          <w:tblInd w:w="-147" w:type="dxa"/>
          <w:tblLayout w:type="fixed"/>
          <w:tblLook w:val="04A0"/>
        </w:tblPrEx>
        <w:tc>
          <w:tcPr>
            <w:tcW w:w="1741" w:type="pct"/>
            <w:hideMark/>
          </w:tcPr>
          <w:p w:rsidR="00340754" w:rsidRPr="00D40208" w:rsidP="003A2DA3" w14:paraId="2D8EA836" w14:textId="77777777">
            <w:r w:rsidRPr="00D40208">
              <w:t>1.2. valsts speciālais budžets</w:t>
            </w:r>
          </w:p>
        </w:tc>
        <w:tc>
          <w:tcPr>
            <w:tcW w:w="652" w:type="pct"/>
            <w:hideMark/>
          </w:tcPr>
          <w:p w:rsidR="00340754" w:rsidRPr="00D40208" w:rsidP="003A2DA3" w14:paraId="2D8EA837" w14:textId="77777777">
            <w:r w:rsidRPr="00D40208">
              <w:t>0</w:t>
            </w:r>
          </w:p>
        </w:tc>
        <w:tc>
          <w:tcPr>
            <w:tcW w:w="724" w:type="pct"/>
            <w:hideMark/>
          </w:tcPr>
          <w:p w:rsidR="00340754" w:rsidRPr="00D40208" w:rsidP="003A2DA3" w14:paraId="2D8EA838" w14:textId="77777777">
            <w:r>
              <w:t>0</w:t>
            </w:r>
          </w:p>
        </w:tc>
        <w:tc>
          <w:tcPr>
            <w:tcW w:w="653" w:type="pct"/>
            <w:hideMark/>
          </w:tcPr>
          <w:p w:rsidR="00340754" w:rsidRPr="00D40208" w:rsidP="003A2DA3" w14:paraId="2D8EA839" w14:textId="77777777">
            <w:r>
              <w:t>0</w:t>
            </w:r>
          </w:p>
        </w:tc>
        <w:tc>
          <w:tcPr>
            <w:tcW w:w="651" w:type="pct"/>
            <w:hideMark/>
          </w:tcPr>
          <w:p w:rsidR="00340754" w:rsidRPr="00D40208" w:rsidP="003A2DA3" w14:paraId="2D8EA83A" w14:textId="77777777">
            <w:r>
              <w:t>0</w:t>
            </w:r>
          </w:p>
        </w:tc>
        <w:tc>
          <w:tcPr>
            <w:tcW w:w="580" w:type="pct"/>
            <w:hideMark/>
          </w:tcPr>
          <w:p w:rsidR="00340754" w:rsidRPr="00D40208" w:rsidP="003A2DA3" w14:paraId="2D8EA83B" w14:textId="77777777">
            <w:r>
              <w:t>0</w:t>
            </w:r>
          </w:p>
        </w:tc>
      </w:tr>
      <w:tr w14:paraId="2D8EA843" w14:textId="6E93458B" w:rsidTr="00F8178A">
        <w:tblPrEx>
          <w:tblW w:w="5234" w:type="pct"/>
          <w:tblInd w:w="-147" w:type="dxa"/>
          <w:tblLayout w:type="fixed"/>
          <w:tblLook w:val="04A0"/>
        </w:tblPrEx>
        <w:tc>
          <w:tcPr>
            <w:tcW w:w="1741" w:type="pct"/>
            <w:hideMark/>
          </w:tcPr>
          <w:p w:rsidR="00340754" w:rsidRPr="00D40208" w:rsidP="003A2DA3" w14:paraId="2D8EA83D" w14:textId="77777777">
            <w:r w:rsidRPr="00D40208">
              <w:t>1.3. pašvaldību budžets</w:t>
            </w:r>
          </w:p>
        </w:tc>
        <w:tc>
          <w:tcPr>
            <w:tcW w:w="652" w:type="pct"/>
            <w:hideMark/>
          </w:tcPr>
          <w:p w:rsidR="00340754" w:rsidRPr="00D40208" w:rsidP="003A2DA3" w14:paraId="2D8EA83E" w14:textId="77777777">
            <w:r w:rsidRPr="00D40208">
              <w:t>0</w:t>
            </w:r>
          </w:p>
        </w:tc>
        <w:tc>
          <w:tcPr>
            <w:tcW w:w="724" w:type="pct"/>
            <w:hideMark/>
          </w:tcPr>
          <w:p w:rsidR="00340754" w:rsidRPr="00D40208" w:rsidP="003A2DA3" w14:paraId="2D8EA83F" w14:textId="77777777">
            <w:r>
              <w:t>0</w:t>
            </w:r>
          </w:p>
        </w:tc>
        <w:tc>
          <w:tcPr>
            <w:tcW w:w="653" w:type="pct"/>
            <w:hideMark/>
          </w:tcPr>
          <w:p w:rsidR="00340754" w:rsidRPr="00D40208" w:rsidP="003A2DA3" w14:paraId="2D8EA840" w14:textId="77777777">
            <w:r>
              <w:t>0</w:t>
            </w:r>
          </w:p>
        </w:tc>
        <w:tc>
          <w:tcPr>
            <w:tcW w:w="651" w:type="pct"/>
            <w:hideMark/>
          </w:tcPr>
          <w:p w:rsidR="00340754" w:rsidRPr="00D40208" w:rsidP="003A2DA3" w14:paraId="2D8EA841" w14:textId="77777777">
            <w:r>
              <w:t>0</w:t>
            </w:r>
          </w:p>
        </w:tc>
        <w:tc>
          <w:tcPr>
            <w:tcW w:w="580" w:type="pct"/>
            <w:hideMark/>
          </w:tcPr>
          <w:p w:rsidR="00340754" w:rsidRPr="00D40208" w:rsidP="003A2DA3" w14:paraId="2D8EA842" w14:textId="77777777">
            <w:r>
              <w:t>0</w:t>
            </w:r>
          </w:p>
        </w:tc>
      </w:tr>
      <w:tr w14:paraId="2D8EA84A" w14:textId="7FAA1D37" w:rsidTr="00F8178A">
        <w:tblPrEx>
          <w:tblW w:w="5234" w:type="pct"/>
          <w:tblInd w:w="-147" w:type="dxa"/>
          <w:tblLayout w:type="fixed"/>
          <w:tblLook w:val="04A0"/>
        </w:tblPrEx>
        <w:tc>
          <w:tcPr>
            <w:tcW w:w="1741" w:type="pct"/>
            <w:hideMark/>
          </w:tcPr>
          <w:p w:rsidR="00340754" w:rsidRPr="00D40208" w:rsidP="003A2DA3" w14:paraId="2D8EA844" w14:textId="77777777">
            <w:r w:rsidRPr="00D40208">
              <w:t>2. Budžeta izdevumi:</w:t>
            </w:r>
          </w:p>
        </w:tc>
        <w:tc>
          <w:tcPr>
            <w:tcW w:w="652" w:type="pct"/>
            <w:hideMark/>
          </w:tcPr>
          <w:p w:rsidR="00340754" w:rsidRPr="00D40208" w:rsidP="003A2DA3" w14:paraId="2D8EA845" w14:textId="77777777">
            <w:r w:rsidRPr="00D40208">
              <w:t>0</w:t>
            </w:r>
          </w:p>
        </w:tc>
        <w:tc>
          <w:tcPr>
            <w:tcW w:w="724" w:type="pct"/>
            <w:hideMark/>
          </w:tcPr>
          <w:p w:rsidR="00340754" w:rsidRPr="00D40208" w:rsidP="003A2DA3" w14:paraId="2D8EA846" w14:textId="77777777">
            <w:r w:rsidRPr="00D40208">
              <w:t>0</w:t>
            </w:r>
          </w:p>
        </w:tc>
        <w:tc>
          <w:tcPr>
            <w:tcW w:w="653" w:type="pct"/>
            <w:hideMark/>
          </w:tcPr>
          <w:p w:rsidR="00340754" w:rsidRPr="00D40208" w:rsidP="003A2DA3" w14:paraId="2D8EA847" w14:textId="77777777">
            <w:r w:rsidRPr="00D40208">
              <w:t>0</w:t>
            </w:r>
          </w:p>
        </w:tc>
        <w:tc>
          <w:tcPr>
            <w:tcW w:w="651" w:type="pct"/>
            <w:hideMark/>
          </w:tcPr>
          <w:p w:rsidR="00340754" w:rsidRPr="00D40208" w:rsidP="003A2DA3" w14:paraId="2D8EA848" w14:textId="77777777">
            <w:r w:rsidRPr="00D40208">
              <w:t>0</w:t>
            </w:r>
          </w:p>
        </w:tc>
        <w:tc>
          <w:tcPr>
            <w:tcW w:w="580" w:type="pct"/>
            <w:hideMark/>
          </w:tcPr>
          <w:p w:rsidR="00340754" w:rsidRPr="00D40208" w:rsidP="003A2DA3" w14:paraId="2D8EA849" w14:textId="77777777">
            <w:r w:rsidRPr="00D40208">
              <w:t>0</w:t>
            </w:r>
          </w:p>
        </w:tc>
      </w:tr>
      <w:tr w14:paraId="2D8EA851" w14:textId="019BCF3D" w:rsidTr="00F8178A">
        <w:tblPrEx>
          <w:tblW w:w="5234" w:type="pct"/>
          <w:tblInd w:w="-147" w:type="dxa"/>
          <w:tblLayout w:type="fixed"/>
          <w:tblLook w:val="04A0"/>
        </w:tblPrEx>
        <w:tc>
          <w:tcPr>
            <w:tcW w:w="1741" w:type="pct"/>
            <w:hideMark/>
          </w:tcPr>
          <w:p w:rsidR="00340754" w:rsidRPr="00D40208" w:rsidP="003A2DA3" w14:paraId="2D8EA84B" w14:textId="77777777">
            <w:r w:rsidRPr="00D40208">
              <w:t>2.1. valsts pamatbudžets</w:t>
            </w:r>
          </w:p>
        </w:tc>
        <w:tc>
          <w:tcPr>
            <w:tcW w:w="652" w:type="pct"/>
            <w:hideMark/>
          </w:tcPr>
          <w:p w:rsidR="00340754" w:rsidRPr="00D40208" w:rsidP="003A2DA3" w14:paraId="2D8EA84C" w14:textId="77777777">
            <w:r w:rsidRPr="00D40208">
              <w:t>0</w:t>
            </w:r>
          </w:p>
        </w:tc>
        <w:tc>
          <w:tcPr>
            <w:tcW w:w="724" w:type="pct"/>
            <w:hideMark/>
          </w:tcPr>
          <w:p w:rsidR="00340754" w:rsidRPr="00D40208" w:rsidP="003A2DA3" w14:paraId="2D8EA84D" w14:textId="77777777">
            <w:r>
              <w:t>0</w:t>
            </w:r>
          </w:p>
        </w:tc>
        <w:tc>
          <w:tcPr>
            <w:tcW w:w="653" w:type="pct"/>
            <w:hideMark/>
          </w:tcPr>
          <w:p w:rsidR="00340754" w:rsidRPr="00D40208" w:rsidP="003A2DA3" w14:paraId="2D8EA84E" w14:textId="77777777">
            <w:r>
              <w:t>0</w:t>
            </w:r>
          </w:p>
        </w:tc>
        <w:tc>
          <w:tcPr>
            <w:tcW w:w="651" w:type="pct"/>
            <w:hideMark/>
          </w:tcPr>
          <w:p w:rsidR="00340754" w:rsidRPr="00D40208" w:rsidP="003A2DA3" w14:paraId="2D8EA84F" w14:textId="77777777">
            <w:r>
              <w:t>0</w:t>
            </w:r>
          </w:p>
        </w:tc>
        <w:tc>
          <w:tcPr>
            <w:tcW w:w="580" w:type="pct"/>
            <w:hideMark/>
          </w:tcPr>
          <w:p w:rsidR="00340754" w:rsidRPr="00D40208" w:rsidP="003A2DA3" w14:paraId="2D8EA850" w14:textId="77777777">
            <w:r>
              <w:t>0</w:t>
            </w:r>
          </w:p>
        </w:tc>
      </w:tr>
      <w:tr w14:paraId="2D8EA858" w14:textId="27AA957B" w:rsidTr="00F8178A">
        <w:tblPrEx>
          <w:tblW w:w="5234" w:type="pct"/>
          <w:tblInd w:w="-147" w:type="dxa"/>
          <w:tblLayout w:type="fixed"/>
          <w:tblLook w:val="04A0"/>
        </w:tblPrEx>
        <w:tc>
          <w:tcPr>
            <w:tcW w:w="1741" w:type="pct"/>
            <w:hideMark/>
          </w:tcPr>
          <w:p w:rsidR="00340754" w:rsidRPr="00D40208" w:rsidP="003A2DA3" w14:paraId="2D8EA852" w14:textId="77777777">
            <w:r w:rsidRPr="00D40208">
              <w:t>2.2. valsts speciālais budžets</w:t>
            </w:r>
          </w:p>
        </w:tc>
        <w:tc>
          <w:tcPr>
            <w:tcW w:w="652" w:type="pct"/>
            <w:hideMark/>
          </w:tcPr>
          <w:p w:rsidR="00340754" w:rsidRPr="00D40208" w:rsidP="003A2DA3" w14:paraId="2D8EA853" w14:textId="77777777">
            <w:r w:rsidRPr="00D40208">
              <w:t>0</w:t>
            </w:r>
          </w:p>
        </w:tc>
        <w:tc>
          <w:tcPr>
            <w:tcW w:w="724" w:type="pct"/>
            <w:hideMark/>
          </w:tcPr>
          <w:p w:rsidR="00340754" w:rsidRPr="00D40208" w:rsidP="003A2DA3" w14:paraId="2D8EA854" w14:textId="77777777">
            <w:r>
              <w:t>0</w:t>
            </w:r>
          </w:p>
        </w:tc>
        <w:tc>
          <w:tcPr>
            <w:tcW w:w="653" w:type="pct"/>
            <w:hideMark/>
          </w:tcPr>
          <w:p w:rsidR="00340754" w:rsidRPr="00D40208" w:rsidP="003A2DA3" w14:paraId="2D8EA855" w14:textId="77777777">
            <w:r>
              <w:t>0</w:t>
            </w:r>
          </w:p>
        </w:tc>
        <w:tc>
          <w:tcPr>
            <w:tcW w:w="651" w:type="pct"/>
            <w:hideMark/>
          </w:tcPr>
          <w:p w:rsidR="00340754" w:rsidRPr="00D40208" w:rsidP="003A2DA3" w14:paraId="2D8EA856" w14:textId="77777777">
            <w:r>
              <w:t>0</w:t>
            </w:r>
          </w:p>
        </w:tc>
        <w:tc>
          <w:tcPr>
            <w:tcW w:w="580" w:type="pct"/>
            <w:hideMark/>
          </w:tcPr>
          <w:p w:rsidR="00340754" w:rsidRPr="00D40208" w:rsidP="003A2DA3" w14:paraId="2D8EA857" w14:textId="77777777">
            <w:r>
              <w:t>0</w:t>
            </w:r>
          </w:p>
        </w:tc>
      </w:tr>
      <w:tr w14:paraId="2D8EA85F" w14:textId="1578CDEB" w:rsidTr="00F8178A">
        <w:tblPrEx>
          <w:tblW w:w="5234" w:type="pct"/>
          <w:tblInd w:w="-147" w:type="dxa"/>
          <w:tblLayout w:type="fixed"/>
          <w:tblLook w:val="04A0"/>
        </w:tblPrEx>
        <w:tc>
          <w:tcPr>
            <w:tcW w:w="1741" w:type="pct"/>
            <w:hideMark/>
          </w:tcPr>
          <w:p w:rsidR="00340754" w:rsidRPr="00D40208" w:rsidP="003A2DA3" w14:paraId="2D8EA859" w14:textId="77777777">
            <w:r w:rsidRPr="00D40208">
              <w:t>2.3. pašvaldību budžets</w:t>
            </w:r>
          </w:p>
        </w:tc>
        <w:tc>
          <w:tcPr>
            <w:tcW w:w="652" w:type="pct"/>
            <w:hideMark/>
          </w:tcPr>
          <w:p w:rsidR="00340754" w:rsidRPr="00D40208" w:rsidP="003A2DA3" w14:paraId="2D8EA85A" w14:textId="77777777">
            <w:r w:rsidRPr="00D40208">
              <w:t>0</w:t>
            </w:r>
          </w:p>
        </w:tc>
        <w:tc>
          <w:tcPr>
            <w:tcW w:w="724" w:type="pct"/>
            <w:hideMark/>
          </w:tcPr>
          <w:p w:rsidR="00340754" w:rsidRPr="00D40208" w:rsidP="003A2DA3" w14:paraId="2D8EA85B" w14:textId="77777777">
            <w:r>
              <w:t>0</w:t>
            </w:r>
          </w:p>
        </w:tc>
        <w:tc>
          <w:tcPr>
            <w:tcW w:w="653" w:type="pct"/>
            <w:hideMark/>
          </w:tcPr>
          <w:p w:rsidR="00340754" w:rsidRPr="00D40208" w:rsidP="003A2DA3" w14:paraId="2D8EA85C" w14:textId="77777777">
            <w:r>
              <w:t>0</w:t>
            </w:r>
          </w:p>
        </w:tc>
        <w:tc>
          <w:tcPr>
            <w:tcW w:w="651" w:type="pct"/>
            <w:hideMark/>
          </w:tcPr>
          <w:p w:rsidR="00340754" w:rsidRPr="00D40208" w:rsidP="003A2DA3" w14:paraId="2D8EA85D" w14:textId="77777777">
            <w:r>
              <w:t>0</w:t>
            </w:r>
          </w:p>
        </w:tc>
        <w:tc>
          <w:tcPr>
            <w:tcW w:w="580" w:type="pct"/>
            <w:hideMark/>
          </w:tcPr>
          <w:p w:rsidR="00340754" w:rsidRPr="00D40208" w:rsidP="003A2DA3" w14:paraId="2D8EA85E" w14:textId="77777777">
            <w:r>
              <w:t>0</w:t>
            </w:r>
          </w:p>
        </w:tc>
      </w:tr>
      <w:tr w14:paraId="2D8EA866" w14:textId="18F87844" w:rsidTr="00F8178A">
        <w:tblPrEx>
          <w:tblW w:w="5234" w:type="pct"/>
          <w:tblInd w:w="-147" w:type="dxa"/>
          <w:tblLayout w:type="fixed"/>
          <w:tblLook w:val="04A0"/>
        </w:tblPrEx>
        <w:tc>
          <w:tcPr>
            <w:tcW w:w="1741" w:type="pct"/>
            <w:hideMark/>
          </w:tcPr>
          <w:p w:rsidR="00340754" w:rsidRPr="00D40208" w:rsidP="003A2DA3" w14:paraId="2D8EA860" w14:textId="77777777">
            <w:r w:rsidRPr="00D40208">
              <w:t>3. Finansiālā ietekme:</w:t>
            </w:r>
          </w:p>
        </w:tc>
        <w:tc>
          <w:tcPr>
            <w:tcW w:w="652" w:type="pct"/>
            <w:hideMark/>
          </w:tcPr>
          <w:p w:rsidR="00340754" w:rsidRPr="00D40208" w:rsidP="003A2DA3" w14:paraId="2D8EA861" w14:textId="77777777">
            <w:r w:rsidRPr="00D40208">
              <w:t>0</w:t>
            </w:r>
          </w:p>
        </w:tc>
        <w:tc>
          <w:tcPr>
            <w:tcW w:w="724" w:type="pct"/>
            <w:hideMark/>
          </w:tcPr>
          <w:p w:rsidR="00340754" w:rsidRPr="00D40208" w:rsidP="003A2DA3" w14:paraId="2D8EA862" w14:textId="77777777">
            <w:r w:rsidRPr="00D40208">
              <w:t>0</w:t>
            </w:r>
          </w:p>
        </w:tc>
        <w:tc>
          <w:tcPr>
            <w:tcW w:w="653" w:type="pct"/>
            <w:hideMark/>
          </w:tcPr>
          <w:p w:rsidR="00340754" w:rsidRPr="00D40208" w:rsidP="003A2DA3" w14:paraId="2D8EA863" w14:textId="77777777">
            <w:r w:rsidRPr="00D40208">
              <w:t>0</w:t>
            </w:r>
          </w:p>
        </w:tc>
        <w:tc>
          <w:tcPr>
            <w:tcW w:w="651" w:type="pct"/>
            <w:hideMark/>
          </w:tcPr>
          <w:p w:rsidR="00340754" w:rsidRPr="00D40208" w:rsidP="003A2DA3" w14:paraId="2D8EA864" w14:textId="77777777">
            <w:r w:rsidRPr="00D40208">
              <w:t>0</w:t>
            </w:r>
          </w:p>
        </w:tc>
        <w:tc>
          <w:tcPr>
            <w:tcW w:w="580" w:type="pct"/>
            <w:hideMark/>
          </w:tcPr>
          <w:p w:rsidR="00340754" w:rsidRPr="00D40208" w:rsidP="003A2DA3" w14:paraId="2D8EA865" w14:textId="77777777">
            <w:r w:rsidRPr="00D40208">
              <w:t>0</w:t>
            </w:r>
          </w:p>
        </w:tc>
      </w:tr>
      <w:tr w14:paraId="2D8EA86D" w14:textId="65FA80CA" w:rsidTr="00F8178A">
        <w:tblPrEx>
          <w:tblW w:w="5234" w:type="pct"/>
          <w:tblInd w:w="-147" w:type="dxa"/>
          <w:tblLayout w:type="fixed"/>
          <w:tblLook w:val="04A0"/>
        </w:tblPrEx>
        <w:tc>
          <w:tcPr>
            <w:tcW w:w="1741" w:type="pct"/>
            <w:hideMark/>
          </w:tcPr>
          <w:p w:rsidR="00340754" w:rsidRPr="00D40208" w:rsidP="003A2DA3" w14:paraId="2D8EA867" w14:textId="77777777">
            <w:r w:rsidRPr="00D40208">
              <w:t>3.1. valsts pamatbudžets</w:t>
            </w:r>
          </w:p>
        </w:tc>
        <w:tc>
          <w:tcPr>
            <w:tcW w:w="652" w:type="pct"/>
            <w:hideMark/>
          </w:tcPr>
          <w:p w:rsidR="00340754" w:rsidRPr="00D40208" w:rsidP="003A2DA3" w14:paraId="2D8EA868" w14:textId="77777777">
            <w:r>
              <w:t>0</w:t>
            </w:r>
          </w:p>
        </w:tc>
        <w:tc>
          <w:tcPr>
            <w:tcW w:w="724" w:type="pct"/>
            <w:hideMark/>
          </w:tcPr>
          <w:p w:rsidR="00340754" w:rsidRPr="00D40208" w:rsidP="003A2DA3" w14:paraId="2D8EA869" w14:textId="77777777">
            <w:r>
              <w:t>0</w:t>
            </w:r>
          </w:p>
        </w:tc>
        <w:tc>
          <w:tcPr>
            <w:tcW w:w="653" w:type="pct"/>
            <w:hideMark/>
          </w:tcPr>
          <w:p w:rsidR="00340754" w:rsidRPr="00D40208" w:rsidP="003A2DA3" w14:paraId="2D8EA86A" w14:textId="77777777">
            <w:r>
              <w:t>0</w:t>
            </w:r>
          </w:p>
        </w:tc>
        <w:tc>
          <w:tcPr>
            <w:tcW w:w="651" w:type="pct"/>
            <w:hideMark/>
          </w:tcPr>
          <w:p w:rsidR="00340754" w:rsidRPr="00D40208" w:rsidP="003A2DA3" w14:paraId="2D8EA86B" w14:textId="77777777">
            <w:r>
              <w:t>0</w:t>
            </w:r>
          </w:p>
        </w:tc>
        <w:tc>
          <w:tcPr>
            <w:tcW w:w="580" w:type="pct"/>
            <w:hideMark/>
          </w:tcPr>
          <w:p w:rsidR="00340754" w:rsidRPr="00D40208" w:rsidP="003A2DA3" w14:paraId="2D8EA86C" w14:textId="77777777">
            <w:r>
              <w:t>0</w:t>
            </w:r>
          </w:p>
        </w:tc>
      </w:tr>
      <w:tr w14:paraId="2D8EA874" w14:textId="36A8009D" w:rsidTr="00F8178A">
        <w:tblPrEx>
          <w:tblW w:w="5234" w:type="pct"/>
          <w:tblInd w:w="-147" w:type="dxa"/>
          <w:tblLayout w:type="fixed"/>
          <w:tblLook w:val="04A0"/>
        </w:tblPrEx>
        <w:tc>
          <w:tcPr>
            <w:tcW w:w="1741" w:type="pct"/>
            <w:hideMark/>
          </w:tcPr>
          <w:p w:rsidR="00340754" w:rsidRPr="00D40208" w:rsidP="003A2DA3" w14:paraId="2D8EA86E" w14:textId="77777777">
            <w:r w:rsidRPr="00D40208">
              <w:t>3.2. speciālais budžets</w:t>
            </w:r>
          </w:p>
        </w:tc>
        <w:tc>
          <w:tcPr>
            <w:tcW w:w="652" w:type="pct"/>
            <w:hideMark/>
          </w:tcPr>
          <w:p w:rsidR="00340754" w:rsidRPr="00D40208" w:rsidP="003A2DA3" w14:paraId="2D8EA86F" w14:textId="77777777">
            <w:r>
              <w:t>0</w:t>
            </w:r>
          </w:p>
        </w:tc>
        <w:tc>
          <w:tcPr>
            <w:tcW w:w="724" w:type="pct"/>
            <w:hideMark/>
          </w:tcPr>
          <w:p w:rsidR="00340754" w:rsidRPr="00D40208" w:rsidP="003A2DA3" w14:paraId="2D8EA870" w14:textId="77777777">
            <w:r>
              <w:t>0</w:t>
            </w:r>
          </w:p>
        </w:tc>
        <w:tc>
          <w:tcPr>
            <w:tcW w:w="653" w:type="pct"/>
            <w:hideMark/>
          </w:tcPr>
          <w:p w:rsidR="00340754" w:rsidRPr="00D40208" w:rsidP="003A2DA3" w14:paraId="2D8EA871" w14:textId="77777777">
            <w:r>
              <w:t>0</w:t>
            </w:r>
          </w:p>
        </w:tc>
        <w:tc>
          <w:tcPr>
            <w:tcW w:w="651" w:type="pct"/>
            <w:hideMark/>
          </w:tcPr>
          <w:p w:rsidR="00340754" w:rsidRPr="00D40208" w:rsidP="003A2DA3" w14:paraId="2D8EA872" w14:textId="77777777">
            <w:r>
              <w:t>0</w:t>
            </w:r>
          </w:p>
        </w:tc>
        <w:tc>
          <w:tcPr>
            <w:tcW w:w="580" w:type="pct"/>
            <w:hideMark/>
          </w:tcPr>
          <w:p w:rsidR="00340754" w:rsidRPr="00D40208" w:rsidP="003A2DA3" w14:paraId="2D8EA873" w14:textId="77777777">
            <w:r>
              <w:t>0</w:t>
            </w:r>
          </w:p>
        </w:tc>
      </w:tr>
      <w:tr w14:paraId="2D8EA87B" w14:textId="2260516E" w:rsidTr="00F8178A">
        <w:tblPrEx>
          <w:tblW w:w="5234" w:type="pct"/>
          <w:tblInd w:w="-147" w:type="dxa"/>
          <w:tblLayout w:type="fixed"/>
          <w:tblLook w:val="04A0"/>
        </w:tblPrEx>
        <w:tc>
          <w:tcPr>
            <w:tcW w:w="1741" w:type="pct"/>
            <w:hideMark/>
          </w:tcPr>
          <w:p w:rsidR="00340754" w:rsidRPr="00D40208" w:rsidP="003A2DA3" w14:paraId="2D8EA875" w14:textId="77777777">
            <w:r w:rsidRPr="00D40208">
              <w:t>3.3. pašvaldību budžets</w:t>
            </w:r>
          </w:p>
        </w:tc>
        <w:tc>
          <w:tcPr>
            <w:tcW w:w="652" w:type="pct"/>
            <w:hideMark/>
          </w:tcPr>
          <w:p w:rsidR="00340754" w:rsidRPr="00D40208" w:rsidP="003A2DA3" w14:paraId="2D8EA876" w14:textId="77777777">
            <w:r>
              <w:t>0</w:t>
            </w:r>
          </w:p>
        </w:tc>
        <w:tc>
          <w:tcPr>
            <w:tcW w:w="724" w:type="pct"/>
            <w:hideMark/>
          </w:tcPr>
          <w:p w:rsidR="00340754" w:rsidRPr="00D40208" w:rsidP="003A2DA3" w14:paraId="2D8EA877" w14:textId="77777777">
            <w:r>
              <w:t>0</w:t>
            </w:r>
          </w:p>
        </w:tc>
        <w:tc>
          <w:tcPr>
            <w:tcW w:w="653" w:type="pct"/>
            <w:hideMark/>
          </w:tcPr>
          <w:p w:rsidR="00340754" w:rsidRPr="00D40208" w:rsidP="003A2DA3" w14:paraId="2D8EA878" w14:textId="77777777">
            <w:r>
              <w:t>0</w:t>
            </w:r>
          </w:p>
        </w:tc>
        <w:tc>
          <w:tcPr>
            <w:tcW w:w="651" w:type="pct"/>
            <w:hideMark/>
          </w:tcPr>
          <w:p w:rsidR="00340754" w:rsidRPr="00D40208" w:rsidP="003A2DA3" w14:paraId="2D8EA879" w14:textId="77777777">
            <w:r>
              <w:t>0</w:t>
            </w:r>
          </w:p>
        </w:tc>
        <w:tc>
          <w:tcPr>
            <w:tcW w:w="580" w:type="pct"/>
            <w:hideMark/>
          </w:tcPr>
          <w:p w:rsidR="00340754" w:rsidRPr="00D40208" w:rsidP="003A2DA3" w14:paraId="2D8EA87A" w14:textId="77777777">
            <w:r>
              <w:t>0</w:t>
            </w:r>
          </w:p>
        </w:tc>
      </w:tr>
      <w:tr w14:paraId="2D8EA882" w14:textId="2A90F5CD" w:rsidTr="00F8178A">
        <w:tblPrEx>
          <w:tblW w:w="5234" w:type="pct"/>
          <w:tblInd w:w="-147" w:type="dxa"/>
          <w:tblLayout w:type="fixed"/>
          <w:tblLook w:val="04A0"/>
        </w:tblPrEx>
        <w:tc>
          <w:tcPr>
            <w:tcW w:w="1741" w:type="pct"/>
            <w:vMerge w:val="restart"/>
            <w:hideMark/>
          </w:tcPr>
          <w:p w:rsidR="00340754" w:rsidRPr="00D40208" w:rsidP="003A2DA3" w14:paraId="2D8EA87C" w14:textId="77777777">
            <w:r w:rsidRPr="00D40208">
              <w:t>4. Finanšu līdzekļi papildu izdevumu finansēšanai (kompensējošu izdevumu samazinājumu norāda ar "+" zīmi)</w:t>
            </w:r>
          </w:p>
        </w:tc>
        <w:tc>
          <w:tcPr>
            <w:tcW w:w="652" w:type="pct"/>
            <w:vMerge w:val="restart"/>
            <w:hideMark/>
          </w:tcPr>
          <w:p w:rsidR="00340754" w:rsidRPr="00D40208" w:rsidP="003A2DA3" w14:paraId="2D8EA87D" w14:textId="77777777">
            <w:pPr>
              <w:spacing w:before="100" w:beforeAutospacing="1" w:after="100" w:afterAutospacing="1"/>
              <w:ind w:firstLine="300"/>
              <w:jc w:val="center"/>
            </w:pPr>
            <w:r w:rsidRPr="00D40208">
              <w:t>X</w:t>
            </w:r>
          </w:p>
        </w:tc>
        <w:tc>
          <w:tcPr>
            <w:tcW w:w="724" w:type="pct"/>
            <w:hideMark/>
          </w:tcPr>
          <w:p w:rsidR="00340754" w:rsidRPr="00D40208" w:rsidP="003A2DA3" w14:paraId="2D8EA87E" w14:textId="77777777"/>
        </w:tc>
        <w:tc>
          <w:tcPr>
            <w:tcW w:w="653" w:type="pct"/>
            <w:hideMark/>
          </w:tcPr>
          <w:p w:rsidR="00340754" w:rsidRPr="00D40208" w:rsidP="003A2DA3" w14:paraId="2D8EA87F" w14:textId="77777777"/>
        </w:tc>
        <w:tc>
          <w:tcPr>
            <w:tcW w:w="651" w:type="pct"/>
            <w:hideMark/>
          </w:tcPr>
          <w:p w:rsidR="00340754" w:rsidRPr="00D40208" w:rsidP="003A2DA3" w14:paraId="2D8EA880" w14:textId="77777777"/>
        </w:tc>
        <w:tc>
          <w:tcPr>
            <w:tcW w:w="580" w:type="pct"/>
            <w:hideMark/>
          </w:tcPr>
          <w:p w:rsidR="00340754" w:rsidRPr="00D40208" w:rsidP="003A2DA3" w14:paraId="2D8EA881" w14:textId="77777777"/>
        </w:tc>
      </w:tr>
      <w:tr w14:paraId="2D8EA889" w14:textId="66612564" w:rsidTr="00F8178A">
        <w:tblPrEx>
          <w:tblW w:w="5234" w:type="pct"/>
          <w:tblInd w:w="-147" w:type="dxa"/>
          <w:tblLayout w:type="fixed"/>
          <w:tblLook w:val="04A0"/>
        </w:tblPrEx>
        <w:tc>
          <w:tcPr>
            <w:tcW w:w="1741" w:type="pct"/>
            <w:vMerge/>
            <w:hideMark/>
          </w:tcPr>
          <w:p w:rsidR="00340754" w:rsidRPr="00D40208" w:rsidP="003A2DA3" w14:paraId="2D8EA883" w14:textId="77777777"/>
        </w:tc>
        <w:tc>
          <w:tcPr>
            <w:tcW w:w="652" w:type="pct"/>
            <w:vMerge/>
            <w:hideMark/>
          </w:tcPr>
          <w:p w:rsidR="00340754" w:rsidRPr="00D40208" w:rsidP="003A2DA3" w14:paraId="2D8EA884" w14:textId="77777777"/>
        </w:tc>
        <w:tc>
          <w:tcPr>
            <w:tcW w:w="724" w:type="pct"/>
            <w:hideMark/>
          </w:tcPr>
          <w:p w:rsidR="00340754" w:rsidRPr="00D40208" w:rsidP="003A2DA3" w14:paraId="2D8EA885" w14:textId="77777777"/>
        </w:tc>
        <w:tc>
          <w:tcPr>
            <w:tcW w:w="653" w:type="pct"/>
            <w:hideMark/>
          </w:tcPr>
          <w:p w:rsidR="00340754" w:rsidRPr="00D40208" w:rsidP="003A2DA3" w14:paraId="2D8EA886" w14:textId="77777777"/>
        </w:tc>
        <w:tc>
          <w:tcPr>
            <w:tcW w:w="651" w:type="pct"/>
            <w:hideMark/>
          </w:tcPr>
          <w:p w:rsidR="00340754" w:rsidRPr="00D40208" w:rsidP="003A2DA3" w14:paraId="2D8EA887" w14:textId="77777777"/>
        </w:tc>
        <w:tc>
          <w:tcPr>
            <w:tcW w:w="580" w:type="pct"/>
            <w:hideMark/>
          </w:tcPr>
          <w:p w:rsidR="00340754" w:rsidRPr="00D40208" w:rsidP="003A2DA3" w14:paraId="2D8EA888" w14:textId="77777777"/>
        </w:tc>
      </w:tr>
      <w:tr w14:paraId="2D8EA890" w14:textId="19C12167" w:rsidTr="00F8178A">
        <w:tblPrEx>
          <w:tblW w:w="5234" w:type="pct"/>
          <w:tblInd w:w="-147" w:type="dxa"/>
          <w:tblLayout w:type="fixed"/>
          <w:tblLook w:val="04A0"/>
        </w:tblPrEx>
        <w:tc>
          <w:tcPr>
            <w:tcW w:w="1741" w:type="pct"/>
            <w:vMerge/>
            <w:hideMark/>
          </w:tcPr>
          <w:p w:rsidR="00340754" w:rsidRPr="00D40208" w:rsidP="003A2DA3" w14:paraId="2D8EA88A" w14:textId="77777777"/>
        </w:tc>
        <w:tc>
          <w:tcPr>
            <w:tcW w:w="652" w:type="pct"/>
            <w:vMerge/>
            <w:hideMark/>
          </w:tcPr>
          <w:p w:rsidR="00340754" w:rsidRPr="00D40208" w:rsidP="003A2DA3" w14:paraId="2D8EA88B" w14:textId="77777777"/>
        </w:tc>
        <w:tc>
          <w:tcPr>
            <w:tcW w:w="724" w:type="pct"/>
            <w:hideMark/>
          </w:tcPr>
          <w:p w:rsidR="00340754" w:rsidRPr="00D40208" w:rsidP="003A2DA3" w14:paraId="2D8EA88C" w14:textId="77777777">
            <w:r w:rsidRPr="00D40208">
              <w:t>0</w:t>
            </w:r>
          </w:p>
        </w:tc>
        <w:tc>
          <w:tcPr>
            <w:tcW w:w="653" w:type="pct"/>
            <w:hideMark/>
          </w:tcPr>
          <w:p w:rsidR="00340754" w:rsidRPr="00D40208" w:rsidP="003A2DA3" w14:paraId="2D8EA88D" w14:textId="77777777">
            <w:r w:rsidRPr="00D40208">
              <w:t>0</w:t>
            </w:r>
          </w:p>
        </w:tc>
        <w:tc>
          <w:tcPr>
            <w:tcW w:w="651" w:type="pct"/>
            <w:hideMark/>
          </w:tcPr>
          <w:p w:rsidR="00340754" w:rsidRPr="00D40208" w:rsidP="003A2DA3" w14:paraId="2D8EA88E" w14:textId="77777777">
            <w:r w:rsidRPr="00D40208">
              <w:t>0</w:t>
            </w:r>
          </w:p>
        </w:tc>
        <w:tc>
          <w:tcPr>
            <w:tcW w:w="580" w:type="pct"/>
            <w:hideMark/>
          </w:tcPr>
          <w:p w:rsidR="00340754" w:rsidRPr="00D40208" w:rsidP="003A2DA3" w14:paraId="2D8EA88F" w14:textId="77777777">
            <w:r w:rsidRPr="00D40208">
              <w:t>0</w:t>
            </w:r>
          </w:p>
        </w:tc>
      </w:tr>
      <w:tr w14:paraId="2D8EA897" w14:textId="2974E08D" w:rsidTr="00F8178A">
        <w:tblPrEx>
          <w:tblW w:w="5234" w:type="pct"/>
          <w:tblInd w:w="-147" w:type="dxa"/>
          <w:tblLayout w:type="fixed"/>
          <w:tblLook w:val="04A0"/>
        </w:tblPrEx>
        <w:tc>
          <w:tcPr>
            <w:tcW w:w="1741" w:type="pct"/>
            <w:hideMark/>
          </w:tcPr>
          <w:p w:rsidR="00340754" w:rsidRPr="00D40208" w:rsidP="003A2DA3" w14:paraId="2D8EA891" w14:textId="77777777">
            <w:r w:rsidRPr="00D40208">
              <w:t>5. Precizēta finansiālā ietekme:</w:t>
            </w:r>
          </w:p>
        </w:tc>
        <w:tc>
          <w:tcPr>
            <w:tcW w:w="652" w:type="pct"/>
            <w:vMerge w:val="restart"/>
            <w:hideMark/>
          </w:tcPr>
          <w:p w:rsidR="00340754" w:rsidRPr="00D40208" w:rsidP="003A2DA3" w14:paraId="2D8EA892" w14:textId="77777777">
            <w:pPr>
              <w:spacing w:before="100" w:beforeAutospacing="1" w:after="100" w:afterAutospacing="1"/>
              <w:ind w:firstLine="300"/>
              <w:jc w:val="center"/>
            </w:pPr>
            <w:r w:rsidRPr="00D40208">
              <w:t>X</w:t>
            </w:r>
          </w:p>
        </w:tc>
        <w:tc>
          <w:tcPr>
            <w:tcW w:w="724" w:type="pct"/>
            <w:hideMark/>
          </w:tcPr>
          <w:p w:rsidR="00340754" w:rsidRPr="00D40208" w:rsidP="003A2DA3" w14:paraId="2D8EA893" w14:textId="77777777">
            <w:r w:rsidRPr="00D40208">
              <w:t>0</w:t>
            </w:r>
          </w:p>
        </w:tc>
        <w:tc>
          <w:tcPr>
            <w:tcW w:w="653" w:type="pct"/>
            <w:hideMark/>
          </w:tcPr>
          <w:p w:rsidR="00340754" w:rsidRPr="00D40208" w:rsidP="003A2DA3" w14:paraId="2D8EA894" w14:textId="77777777">
            <w:r w:rsidRPr="00D40208">
              <w:t>0</w:t>
            </w:r>
          </w:p>
        </w:tc>
        <w:tc>
          <w:tcPr>
            <w:tcW w:w="651" w:type="pct"/>
            <w:hideMark/>
          </w:tcPr>
          <w:p w:rsidR="00340754" w:rsidRPr="00D40208" w:rsidP="003A2DA3" w14:paraId="2D8EA895" w14:textId="77777777">
            <w:r w:rsidRPr="00D40208">
              <w:t>0</w:t>
            </w:r>
          </w:p>
        </w:tc>
        <w:tc>
          <w:tcPr>
            <w:tcW w:w="580" w:type="pct"/>
            <w:hideMark/>
          </w:tcPr>
          <w:p w:rsidR="00340754" w:rsidRPr="00D40208" w:rsidP="003A2DA3" w14:paraId="2D8EA896" w14:textId="77777777">
            <w:r w:rsidRPr="00D40208">
              <w:t>0</w:t>
            </w:r>
          </w:p>
        </w:tc>
      </w:tr>
      <w:tr w14:paraId="2D8EA89E" w14:textId="5398F294" w:rsidTr="00F8178A">
        <w:tblPrEx>
          <w:tblW w:w="5234" w:type="pct"/>
          <w:tblInd w:w="-147" w:type="dxa"/>
          <w:tblLayout w:type="fixed"/>
          <w:tblLook w:val="04A0"/>
        </w:tblPrEx>
        <w:tc>
          <w:tcPr>
            <w:tcW w:w="1741" w:type="pct"/>
            <w:hideMark/>
          </w:tcPr>
          <w:p w:rsidR="00340754" w:rsidRPr="00D40208" w:rsidP="003A2DA3" w14:paraId="2D8EA898" w14:textId="77777777">
            <w:r w:rsidRPr="00D40208">
              <w:t>5.1. valsts pamatbudžets</w:t>
            </w:r>
          </w:p>
        </w:tc>
        <w:tc>
          <w:tcPr>
            <w:tcW w:w="652" w:type="pct"/>
            <w:vMerge/>
            <w:hideMark/>
          </w:tcPr>
          <w:p w:rsidR="00340754" w:rsidRPr="00D40208" w:rsidP="003A2DA3" w14:paraId="2D8EA899" w14:textId="77777777"/>
        </w:tc>
        <w:tc>
          <w:tcPr>
            <w:tcW w:w="724" w:type="pct"/>
            <w:hideMark/>
          </w:tcPr>
          <w:p w:rsidR="00340754" w:rsidRPr="00D40208" w:rsidP="003A2DA3" w14:paraId="2D8EA89A" w14:textId="77777777">
            <w:r>
              <w:t>0</w:t>
            </w:r>
          </w:p>
        </w:tc>
        <w:tc>
          <w:tcPr>
            <w:tcW w:w="653" w:type="pct"/>
            <w:hideMark/>
          </w:tcPr>
          <w:p w:rsidR="00340754" w:rsidRPr="00D40208" w:rsidP="003A2DA3" w14:paraId="2D8EA89B" w14:textId="77777777">
            <w:r>
              <w:t>0</w:t>
            </w:r>
          </w:p>
        </w:tc>
        <w:tc>
          <w:tcPr>
            <w:tcW w:w="651" w:type="pct"/>
            <w:hideMark/>
          </w:tcPr>
          <w:p w:rsidR="00340754" w:rsidRPr="00D40208" w:rsidP="003A2DA3" w14:paraId="2D8EA89C" w14:textId="77777777">
            <w:r>
              <w:t>0</w:t>
            </w:r>
          </w:p>
        </w:tc>
        <w:tc>
          <w:tcPr>
            <w:tcW w:w="580" w:type="pct"/>
            <w:hideMark/>
          </w:tcPr>
          <w:p w:rsidR="00340754" w:rsidRPr="00D40208" w:rsidP="003A2DA3" w14:paraId="2D8EA89D" w14:textId="77777777">
            <w:r>
              <w:t>0</w:t>
            </w:r>
          </w:p>
        </w:tc>
      </w:tr>
      <w:tr w14:paraId="2D8EA8A5" w14:textId="4DF6885A" w:rsidTr="00F8178A">
        <w:tblPrEx>
          <w:tblW w:w="5234" w:type="pct"/>
          <w:tblInd w:w="-147" w:type="dxa"/>
          <w:tblLayout w:type="fixed"/>
          <w:tblLook w:val="04A0"/>
        </w:tblPrEx>
        <w:tc>
          <w:tcPr>
            <w:tcW w:w="1741" w:type="pct"/>
            <w:hideMark/>
          </w:tcPr>
          <w:p w:rsidR="00340754" w:rsidRPr="00D40208" w:rsidP="003A2DA3" w14:paraId="2D8EA89F" w14:textId="77777777">
            <w:r w:rsidRPr="00D40208">
              <w:t>5.2. speciālais budžets</w:t>
            </w:r>
          </w:p>
        </w:tc>
        <w:tc>
          <w:tcPr>
            <w:tcW w:w="652" w:type="pct"/>
            <w:vMerge/>
            <w:hideMark/>
          </w:tcPr>
          <w:p w:rsidR="00340754" w:rsidRPr="00D40208" w:rsidP="003A2DA3" w14:paraId="2D8EA8A0" w14:textId="77777777"/>
        </w:tc>
        <w:tc>
          <w:tcPr>
            <w:tcW w:w="724" w:type="pct"/>
            <w:hideMark/>
          </w:tcPr>
          <w:p w:rsidR="00340754" w:rsidRPr="00D40208" w:rsidP="003A2DA3" w14:paraId="2D8EA8A1" w14:textId="77777777">
            <w:r>
              <w:t>0</w:t>
            </w:r>
          </w:p>
        </w:tc>
        <w:tc>
          <w:tcPr>
            <w:tcW w:w="653" w:type="pct"/>
            <w:hideMark/>
          </w:tcPr>
          <w:p w:rsidR="00340754" w:rsidRPr="00D40208" w:rsidP="003A2DA3" w14:paraId="2D8EA8A2" w14:textId="77777777">
            <w:r>
              <w:t>0</w:t>
            </w:r>
          </w:p>
        </w:tc>
        <w:tc>
          <w:tcPr>
            <w:tcW w:w="651" w:type="pct"/>
            <w:hideMark/>
          </w:tcPr>
          <w:p w:rsidR="00340754" w:rsidRPr="00D40208" w:rsidP="003A2DA3" w14:paraId="2D8EA8A3" w14:textId="77777777">
            <w:r>
              <w:t>0</w:t>
            </w:r>
          </w:p>
        </w:tc>
        <w:tc>
          <w:tcPr>
            <w:tcW w:w="580" w:type="pct"/>
            <w:hideMark/>
          </w:tcPr>
          <w:p w:rsidR="00340754" w:rsidRPr="00D40208" w:rsidP="003A2DA3" w14:paraId="2D8EA8A4" w14:textId="77777777">
            <w:r>
              <w:t>0</w:t>
            </w:r>
          </w:p>
        </w:tc>
      </w:tr>
      <w:tr w14:paraId="2D8EA8AC" w14:textId="17B10D93" w:rsidTr="00F8178A">
        <w:tblPrEx>
          <w:tblW w:w="5234" w:type="pct"/>
          <w:tblInd w:w="-147" w:type="dxa"/>
          <w:tblLayout w:type="fixed"/>
          <w:tblLook w:val="04A0"/>
        </w:tblPrEx>
        <w:tc>
          <w:tcPr>
            <w:tcW w:w="1741" w:type="pct"/>
            <w:hideMark/>
          </w:tcPr>
          <w:p w:rsidR="00340754" w:rsidRPr="00D40208" w:rsidP="003A2DA3" w14:paraId="2D8EA8A6" w14:textId="77777777">
            <w:r w:rsidRPr="00D40208">
              <w:t>5.3. pašvaldību budžets</w:t>
            </w:r>
          </w:p>
        </w:tc>
        <w:tc>
          <w:tcPr>
            <w:tcW w:w="652" w:type="pct"/>
            <w:vMerge/>
            <w:hideMark/>
          </w:tcPr>
          <w:p w:rsidR="00340754" w:rsidRPr="00D40208" w:rsidP="003A2DA3" w14:paraId="2D8EA8A7" w14:textId="77777777"/>
        </w:tc>
        <w:tc>
          <w:tcPr>
            <w:tcW w:w="724" w:type="pct"/>
            <w:hideMark/>
          </w:tcPr>
          <w:p w:rsidR="00340754" w:rsidRPr="00D40208" w:rsidP="003A2DA3" w14:paraId="2D8EA8A8" w14:textId="77777777">
            <w:r>
              <w:t>0</w:t>
            </w:r>
          </w:p>
        </w:tc>
        <w:tc>
          <w:tcPr>
            <w:tcW w:w="653" w:type="pct"/>
            <w:hideMark/>
          </w:tcPr>
          <w:p w:rsidR="00340754" w:rsidRPr="00D40208" w:rsidP="003A2DA3" w14:paraId="2D8EA8A9" w14:textId="77777777">
            <w:r>
              <w:t>0</w:t>
            </w:r>
          </w:p>
        </w:tc>
        <w:tc>
          <w:tcPr>
            <w:tcW w:w="651" w:type="pct"/>
            <w:hideMark/>
          </w:tcPr>
          <w:p w:rsidR="00340754" w:rsidRPr="00D40208" w:rsidP="003A2DA3" w14:paraId="2D8EA8AA" w14:textId="77777777">
            <w:r>
              <w:t>0</w:t>
            </w:r>
          </w:p>
        </w:tc>
        <w:tc>
          <w:tcPr>
            <w:tcW w:w="580" w:type="pct"/>
            <w:hideMark/>
          </w:tcPr>
          <w:p w:rsidR="00340754" w:rsidRPr="00D40208" w:rsidP="003A2DA3" w14:paraId="2D8EA8AB" w14:textId="77777777">
            <w:r>
              <w:t>0</w:t>
            </w:r>
          </w:p>
        </w:tc>
      </w:tr>
      <w:tr w14:paraId="2D8EA8AF" w14:textId="16C5E4D7" w:rsidTr="00F8178A">
        <w:tblPrEx>
          <w:tblW w:w="5234" w:type="pct"/>
          <w:tblInd w:w="-147" w:type="dxa"/>
          <w:tblLayout w:type="fixed"/>
          <w:tblLook w:val="04A0"/>
        </w:tblPrEx>
        <w:tc>
          <w:tcPr>
            <w:tcW w:w="1741" w:type="pct"/>
            <w:hideMark/>
          </w:tcPr>
          <w:p w:rsidR="00340754" w:rsidRPr="005B382F" w:rsidP="003A2DA3" w14:paraId="2D8EA8AD" w14:textId="77777777">
            <w:r w:rsidRPr="005B382F">
              <w:t>6. Detalizēts ieņēmumu un izdevumu aprēķins (ja nepieciešams, detalizētu ieņēmumu un izdevumu aprēķinu var pievienot anotācijas pielikumā):</w:t>
            </w:r>
          </w:p>
        </w:tc>
        <w:tc>
          <w:tcPr>
            <w:tcW w:w="3259" w:type="pct"/>
            <w:gridSpan w:val="5"/>
            <w:vMerge w:val="restart"/>
            <w:hideMark/>
          </w:tcPr>
          <w:p w:rsidR="00340754" w:rsidRPr="005B382F" w:rsidP="003A2DA3" w14:paraId="2D8EA8AE" w14:textId="77777777">
            <w:pPr>
              <w:jc w:val="both"/>
            </w:pPr>
            <w:r w:rsidRPr="005B382F">
              <w:t>Nav.</w:t>
            </w:r>
          </w:p>
        </w:tc>
      </w:tr>
      <w:tr w14:paraId="2D8EA8B2" w14:textId="66D3D10C" w:rsidTr="00F8178A">
        <w:tblPrEx>
          <w:tblW w:w="5234" w:type="pct"/>
          <w:tblInd w:w="-147" w:type="dxa"/>
          <w:tblLayout w:type="fixed"/>
          <w:tblLook w:val="04A0"/>
        </w:tblPrEx>
        <w:tc>
          <w:tcPr>
            <w:tcW w:w="1741" w:type="pct"/>
            <w:hideMark/>
          </w:tcPr>
          <w:p w:rsidR="00340754" w:rsidRPr="005B382F" w:rsidP="003A2DA3" w14:paraId="2D8EA8B0" w14:textId="77777777">
            <w:r w:rsidRPr="005B382F">
              <w:t>6.1. detalizēts ieņēmumu aprēķins</w:t>
            </w:r>
          </w:p>
        </w:tc>
        <w:tc>
          <w:tcPr>
            <w:tcW w:w="3259" w:type="pct"/>
            <w:gridSpan w:val="5"/>
            <w:vMerge/>
            <w:hideMark/>
          </w:tcPr>
          <w:p w:rsidR="00340754" w:rsidRPr="005B382F" w:rsidP="003A2DA3" w14:paraId="2D8EA8B1" w14:textId="77777777"/>
        </w:tc>
      </w:tr>
      <w:tr w14:paraId="2D8EA8B5" w14:textId="539B85BB" w:rsidTr="00F8178A">
        <w:tblPrEx>
          <w:tblW w:w="5234" w:type="pct"/>
          <w:tblInd w:w="-147" w:type="dxa"/>
          <w:tblLayout w:type="fixed"/>
          <w:tblLook w:val="04A0"/>
        </w:tblPrEx>
        <w:tc>
          <w:tcPr>
            <w:tcW w:w="1741" w:type="pct"/>
            <w:hideMark/>
          </w:tcPr>
          <w:p w:rsidR="00340754" w:rsidRPr="005B382F" w:rsidP="003A2DA3" w14:paraId="2D8EA8B3" w14:textId="77777777">
            <w:r w:rsidRPr="005B382F">
              <w:t>6.2. detalizēts izdevumu aprēķins</w:t>
            </w:r>
          </w:p>
        </w:tc>
        <w:tc>
          <w:tcPr>
            <w:tcW w:w="3259" w:type="pct"/>
            <w:gridSpan w:val="5"/>
            <w:vMerge/>
            <w:hideMark/>
          </w:tcPr>
          <w:p w:rsidR="00340754" w:rsidRPr="005B382F" w:rsidP="003A2DA3" w14:paraId="2D8EA8B4" w14:textId="77777777"/>
        </w:tc>
      </w:tr>
      <w:tr w14:paraId="2D8EA8B8" w14:textId="10B0A35D" w:rsidTr="00F8178A">
        <w:tblPrEx>
          <w:tblW w:w="5234" w:type="pct"/>
          <w:tblInd w:w="-147" w:type="dxa"/>
          <w:tblLayout w:type="fixed"/>
          <w:tblLook w:val="04A0"/>
        </w:tblPrEx>
        <w:trPr>
          <w:trHeight w:val="555"/>
        </w:trPr>
        <w:tc>
          <w:tcPr>
            <w:tcW w:w="1741" w:type="pct"/>
          </w:tcPr>
          <w:p w:rsidR="00064487" w:rsidRPr="005B382F" w:rsidP="005C2E7B" w14:paraId="2D8EA8B6" w14:textId="6377E533">
            <w:r>
              <w:t>7. </w:t>
            </w:r>
            <w:r w:rsidRPr="001247E9">
              <w:t>Amata vietu skaita izmaiņas</w:t>
            </w:r>
          </w:p>
        </w:tc>
        <w:tc>
          <w:tcPr>
            <w:tcW w:w="3259" w:type="pct"/>
            <w:gridSpan w:val="5"/>
          </w:tcPr>
          <w:p w:rsidR="00064487" w:rsidRPr="005B382F" w:rsidP="003A2DA3" w14:paraId="2D8EA8B7" w14:textId="77777777">
            <w:pPr>
              <w:spacing w:before="100" w:beforeAutospacing="1" w:after="100" w:afterAutospacing="1"/>
            </w:pPr>
            <w:r w:rsidRPr="001247E9">
              <w:t>Projekts šo jomu neskar.</w:t>
            </w:r>
          </w:p>
        </w:tc>
      </w:tr>
      <w:tr w14:paraId="2D8EA8BB" w14:textId="7637C683" w:rsidTr="00F8178A">
        <w:tblPrEx>
          <w:tblW w:w="5234" w:type="pct"/>
          <w:tblInd w:w="-147" w:type="dxa"/>
          <w:tblLayout w:type="fixed"/>
          <w:tblLook w:val="04A0"/>
        </w:tblPrEx>
        <w:trPr>
          <w:trHeight w:val="555"/>
        </w:trPr>
        <w:tc>
          <w:tcPr>
            <w:tcW w:w="1741" w:type="pct"/>
            <w:hideMark/>
          </w:tcPr>
          <w:p w:rsidR="00340754" w:rsidRPr="005B382F" w:rsidP="003A2DA3" w14:paraId="2D8EA8B9" w14:textId="77777777">
            <w:r>
              <w:t>8</w:t>
            </w:r>
            <w:r w:rsidRPr="005B382F">
              <w:t>. Cita informācija</w:t>
            </w:r>
          </w:p>
        </w:tc>
        <w:tc>
          <w:tcPr>
            <w:tcW w:w="3259" w:type="pct"/>
            <w:gridSpan w:val="5"/>
            <w:hideMark/>
          </w:tcPr>
          <w:p w:rsidR="00340754" w:rsidRPr="005B382F" w:rsidP="003A2DA3" w14:paraId="2D8EA8BA" w14:textId="77777777">
            <w:pPr>
              <w:spacing w:before="100" w:beforeAutospacing="1" w:after="100" w:afterAutospacing="1"/>
            </w:pPr>
            <w:r>
              <w:t>Nav.</w:t>
            </w:r>
          </w:p>
        </w:tc>
      </w:tr>
    </w:tbl>
    <w:p w:rsidR="00340754" w:rsidRPr="005B382F" w:rsidP="00340754" w14:paraId="2D8EA8BC" w14:textId="77777777">
      <w:pPr>
        <w:pStyle w:val="NormalWeb"/>
        <w:spacing w:before="0" w:beforeAutospacing="0" w:after="0" w:afterAutospacing="0"/>
      </w:pPr>
    </w:p>
    <w:tbl>
      <w:tblPr>
        <w:tblStyle w:val="TableGrid"/>
        <w:tblW w:w="9781" w:type="dxa"/>
        <w:tblInd w:w="-147" w:type="dxa"/>
        <w:tblLook w:val="04A0"/>
      </w:tblPr>
      <w:tblGrid>
        <w:gridCol w:w="9781"/>
      </w:tblGrid>
      <w:tr w14:paraId="2D8EA8BE" w14:textId="77777777" w:rsidTr="00F8178A">
        <w:tblPrEx>
          <w:tblW w:w="9781" w:type="dxa"/>
          <w:tblInd w:w="-147" w:type="dxa"/>
          <w:tblLook w:val="04A0"/>
        </w:tblPrEx>
        <w:trPr>
          <w:trHeight w:val="441"/>
        </w:trPr>
        <w:tc>
          <w:tcPr>
            <w:tcW w:w="9781" w:type="dxa"/>
          </w:tcPr>
          <w:p w:rsidR="00340754" w:rsidRPr="005B382F" w:rsidP="003A2DA3" w14:paraId="2D8EA8BD" w14:textId="77777777">
            <w:pPr>
              <w:pStyle w:val="NormalWeb"/>
              <w:spacing w:before="0" w:beforeAutospacing="0" w:after="0" w:afterAutospacing="0"/>
              <w:jc w:val="center"/>
            </w:pPr>
            <w:r w:rsidRPr="005B382F">
              <w:rPr>
                <w:b/>
                <w:bCs/>
              </w:rPr>
              <w:t>IV. Tiesību akta projekta ietekme uz spēkā esošo tiesību normu sistēmu</w:t>
            </w:r>
          </w:p>
        </w:tc>
      </w:tr>
      <w:tr w14:paraId="2D8EA8C0" w14:textId="77777777" w:rsidTr="00F8178A">
        <w:tblPrEx>
          <w:tblW w:w="9781" w:type="dxa"/>
          <w:tblInd w:w="-147" w:type="dxa"/>
          <w:tblLook w:val="04A0"/>
        </w:tblPrEx>
        <w:trPr>
          <w:trHeight w:val="405"/>
        </w:trPr>
        <w:tc>
          <w:tcPr>
            <w:tcW w:w="9781" w:type="dxa"/>
          </w:tcPr>
          <w:p w:rsidR="00340754" w:rsidRPr="005B382F" w:rsidP="003A2DA3" w14:paraId="2D8EA8BF" w14:textId="77777777">
            <w:pPr>
              <w:pStyle w:val="NormalWeb"/>
              <w:spacing w:before="0" w:beforeAutospacing="0" w:after="0" w:afterAutospacing="0"/>
              <w:jc w:val="center"/>
            </w:pPr>
            <w:r w:rsidRPr="005B382F">
              <w:t>Projekts šo jomu neskar</w:t>
            </w:r>
          </w:p>
        </w:tc>
      </w:tr>
    </w:tbl>
    <w:p w:rsidR="00340754" w:rsidRPr="005B382F" w:rsidP="00340754" w14:paraId="2D8EA8C1" w14:textId="77777777">
      <w:pPr>
        <w:pStyle w:val="NormalWeb"/>
        <w:spacing w:before="0" w:beforeAutospacing="0" w:after="0" w:afterAutospacing="0"/>
      </w:pPr>
    </w:p>
    <w:tbl>
      <w:tblPr>
        <w:tblStyle w:val="TableGrid"/>
        <w:tblW w:w="9781" w:type="dxa"/>
        <w:tblInd w:w="-147" w:type="dxa"/>
        <w:tblLook w:val="04A0"/>
      </w:tblPr>
      <w:tblGrid>
        <w:gridCol w:w="9781"/>
      </w:tblGrid>
      <w:tr w14:paraId="2D8EA8C3" w14:textId="77777777" w:rsidTr="00F8178A">
        <w:tblPrEx>
          <w:tblW w:w="9781" w:type="dxa"/>
          <w:tblInd w:w="-147" w:type="dxa"/>
          <w:tblLook w:val="04A0"/>
        </w:tblPrEx>
        <w:trPr>
          <w:trHeight w:val="416"/>
        </w:trPr>
        <w:tc>
          <w:tcPr>
            <w:tcW w:w="9781" w:type="dxa"/>
          </w:tcPr>
          <w:p w:rsidR="00340754" w:rsidRPr="005B382F" w:rsidP="003A2DA3" w14:paraId="2D8EA8C2" w14:textId="77777777">
            <w:pPr>
              <w:pStyle w:val="NormalWeb"/>
              <w:spacing w:before="0" w:beforeAutospacing="0" w:after="0" w:afterAutospacing="0"/>
              <w:jc w:val="center"/>
            </w:pPr>
            <w:r w:rsidRPr="005B382F">
              <w:rPr>
                <w:b/>
                <w:bCs/>
              </w:rPr>
              <w:t>V. Tiesību akta projekta atbilstība Latvijas Republikas starptautiskajām saistībām</w:t>
            </w:r>
          </w:p>
        </w:tc>
      </w:tr>
      <w:tr w14:paraId="2D8EA8C5" w14:textId="77777777" w:rsidTr="00F8178A">
        <w:tblPrEx>
          <w:tblW w:w="9781" w:type="dxa"/>
          <w:tblInd w:w="-147" w:type="dxa"/>
          <w:tblLook w:val="04A0"/>
        </w:tblPrEx>
        <w:trPr>
          <w:trHeight w:val="421"/>
        </w:trPr>
        <w:tc>
          <w:tcPr>
            <w:tcW w:w="9781" w:type="dxa"/>
          </w:tcPr>
          <w:p w:rsidR="00340754" w:rsidRPr="005B382F" w:rsidP="003A2DA3" w14:paraId="2D8EA8C4" w14:textId="77777777">
            <w:pPr>
              <w:pStyle w:val="NormalWeb"/>
              <w:spacing w:before="0" w:beforeAutospacing="0" w:after="0" w:afterAutospacing="0"/>
              <w:jc w:val="center"/>
            </w:pPr>
            <w:r w:rsidRPr="005B382F">
              <w:t>Projekts šo jomu neskar</w:t>
            </w:r>
          </w:p>
        </w:tc>
      </w:tr>
    </w:tbl>
    <w:p w:rsidR="00340754" w:rsidRPr="005B382F" w:rsidP="00340754" w14:paraId="2D8EA8C6" w14:textId="77777777">
      <w:pPr>
        <w:pStyle w:val="NormalWeb"/>
        <w:spacing w:before="0" w:beforeAutospacing="0" w:after="0" w:afterAutospacing="0"/>
      </w:pPr>
    </w:p>
    <w:tbl>
      <w:tblPr>
        <w:tblStyle w:val="TableGrid"/>
        <w:tblW w:w="9781" w:type="dxa"/>
        <w:tblInd w:w="-147" w:type="dxa"/>
        <w:tblLook w:val="04A0"/>
      </w:tblPr>
      <w:tblGrid>
        <w:gridCol w:w="9781"/>
      </w:tblGrid>
      <w:tr w14:paraId="2D8EA8C8" w14:textId="77777777" w:rsidTr="00F8178A">
        <w:tblPrEx>
          <w:tblW w:w="9781" w:type="dxa"/>
          <w:tblInd w:w="-147" w:type="dxa"/>
          <w:tblLook w:val="04A0"/>
        </w:tblPrEx>
        <w:trPr>
          <w:trHeight w:val="404"/>
        </w:trPr>
        <w:tc>
          <w:tcPr>
            <w:tcW w:w="9781" w:type="dxa"/>
          </w:tcPr>
          <w:p w:rsidR="00340754" w:rsidRPr="005B382F" w:rsidP="003A2DA3" w14:paraId="2D8EA8C7" w14:textId="77777777">
            <w:pPr>
              <w:pStyle w:val="NormalWeb"/>
              <w:spacing w:before="0" w:beforeAutospacing="0" w:after="0" w:afterAutospacing="0"/>
              <w:jc w:val="center"/>
            </w:pPr>
            <w:r w:rsidRPr="005B382F">
              <w:rPr>
                <w:b/>
                <w:bCs/>
              </w:rPr>
              <w:t>VI. Sabiedrības līdzdalība un komunikācijas aktivitātes</w:t>
            </w:r>
          </w:p>
        </w:tc>
      </w:tr>
      <w:tr w14:paraId="2D8EA8CA" w14:textId="77777777" w:rsidTr="00F8178A">
        <w:tblPrEx>
          <w:tblW w:w="9781" w:type="dxa"/>
          <w:tblInd w:w="-147" w:type="dxa"/>
          <w:tblLook w:val="04A0"/>
        </w:tblPrEx>
        <w:trPr>
          <w:trHeight w:val="409"/>
        </w:trPr>
        <w:tc>
          <w:tcPr>
            <w:tcW w:w="9781" w:type="dxa"/>
          </w:tcPr>
          <w:p w:rsidR="00340754" w:rsidRPr="005B382F" w:rsidP="003A2DA3" w14:paraId="2D8EA8C9" w14:textId="77777777">
            <w:pPr>
              <w:pStyle w:val="NormalWeb"/>
              <w:spacing w:before="0" w:beforeAutospacing="0" w:after="0" w:afterAutospacing="0"/>
              <w:jc w:val="center"/>
            </w:pPr>
            <w:r w:rsidRPr="005B382F">
              <w:t>Projekts šo jomu neskar</w:t>
            </w:r>
          </w:p>
        </w:tc>
      </w:tr>
    </w:tbl>
    <w:p w:rsidR="00340754" w:rsidRPr="005B382F" w:rsidP="00340754" w14:paraId="2D8EA8CB" w14:textId="77777777">
      <w:pPr>
        <w:pStyle w:val="NormalWeb"/>
        <w:spacing w:before="0" w:beforeAutospacing="0" w:after="0" w:afterAutospacing="0"/>
      </w:pP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351"/>
        <w:gridCol w:w="3766"/>
        <w:gridCol w:w="5664"/>
      </w:tblGrid>
      <w:tr w14:paraId="2D8EA8CD" w14:textId="77777777" w:rsidTr="00F8178A">
        <w:tblPrEx>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9781" w:type="dxa"/>
            <w:gridSpan w:val="3"/>
            <w:tcBorders>
              <w:top w:val="single" w:sz="4" w:space="0" w:color="auto"/>
              <w:left w:val="single" w:sz="4" w:space="0" w:color="auto"/>
              <w:bottom w:val="single" w:sz="4" w:space="0" w:color="auto"/>
              <w:right w:val="single" w:sz="4" w:space="0" w:color="auto"/>
            </w:tcBorders>
            <w:hideMark/>
          </w:tcPr>
          <w:p w:rsidR="00340754" w:rsidRPr="005B382F" w:rsidP="003A2DA3" w14:paraId="2D8EA8CC" w14:textId="77777777">
            <w:pPr>
              <w:pStyle w:val="naisnod"/>
              <w:spacing w:before="0" w:after="0" w:line="276" w:lineRule="auto"/>
              <w:ind w:left="57" w:right="57"/>
            </w:pPr>
            <w:r w:rsidRPr="005B382F">
              <w:t>VII. Tiesību akta projekta izpildes nodrošināšana un tās ietekme uz institūcijām</w:t>
            </w:r>
          </w:p>
        </w:tc>
      </w:tr>
      <w:tr w14:paraId="2D8EA8D1" w14:textId="77777777" w:rsidTr="00F8178A">
        <w:tblPrEx>
          <w:tblW w:w="9781" w:type="dxa"/>
          <w:jc w:val="center"/>
          <w:tblCellMar>
            <w:top w:w="28" w:type="dxa"/>
            <w:left w:w="28" w:type="dxa"/>
            <w:bottom w:w="28" w:type="dxa"/>
            <w:right w:w="28" w:type="dxa"/>
          </w:tblCellMar>
          <w:tblLook w:val="04A0"/>
        </w:tblPrEx>
        <w:trPr>
          <w:trHeight w:val="427"/>
          <w:jc w:val="center"/>
        </w:trPr>
        <w:tc>
          <w:tcPr>
            <w:tcW w:w="210" w:type="dxa"/>
            <w:tcBorders>
              <w:top w:val="single" w:sz="4" w:space="0" w:color="auto"/>
              <w:left w:val="single" w:sz="4" w:space="0" w:color="auto"/>
              <w:bottom w:val="single" w:sz="4" w:space="0" w:color="auto"/>
              <w:right w:val="single" w:sz="4" w:space="0" w:color="auto"/>
            </w:tcBorders>
            <w:hideMark/>
          </w:tcPr>
          <w:p w:rsidR="00340754" w:rsidRPr="00D40208" w:rsidP="003A2DA3" w14:paraId="2D8EA8CE" w14:textId="77777777">
            <w:pPr>
              <w:pStyle w:val="naisnod"/>
              <w:spacing w:before="0" w:after="0" w:line="276" w:lineRule="auto"/>
              <w:ind w:left="57" w:right="57"/>
              <w:rPr>
                <w:b w:val="0"/>
              </w:rPr>
            </w:pPr>
            <w:r w:rsidRPr="00D40208">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340754" w:rsidRPr="00D40208" w:rsidP="003A2DA3" w14:paraId="2D8EA8CF" w14:textId="77777777">
            <w:pPr>
              <w:pStyle w:val="naisf"/>
              <w:spacing w:before="0" w:after="0"/>
              <w:ind w:left="57" w:right="57" w:firstLine="0"/>
              <w:jc w:val="left"/>
            </w:pPr>
            <w:r w:rsidRPr="00D40208">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340754" w:rsidRPr="00D40208" w:rsidP="003A2DA3" w14:paraId="2D8EA8D0" w14:textId="77777777">
            <w:pPr>
              <w:pStyle w:val="naisnod"/>
              <w:spacing w:before="0" w:after="0"/>
              <w:ind w:left="57" w:right="152"/>
              <w:jc w:val="both"/>
              <w:rPr>
                <w:b w:val="0"/>
              </w:rPr>
            </w:pPr>
            <w:r w:rsidRPr="00D40208">
              <w:rPr>
                <w:b w:val="0"/>
                <w:iCs/>
              </w:rPr>
              <w:t>Val</w:t>
            </w:r>
            <w:r>
              <w:rPr>
                <w:b w:val="0"/>
                <w:iCs/>
              </w:rPr>
              <w:t>sts ieņēmumu dienests un Iecavas</w:t>
            </w:r>
            <w:r w:rsidRPr="00D40208">
              <w:rPr>
                <w:b w:val="0"/>
                <w:iCs/>
              </w:rPr>
              <w:t xml:space="preserve"> novada dome.</w:t>
            </w:r>
          </w:p>
        </w:tc>
      </w:tr>
      <w:tr w14:paraId="2D8EA8D6" w14:textId="77777777" w:rsidTr="00F8178A">
        <w:tblPrEx>
          <w:tblW w:w="9781" w:type="dxa"/>
          <w:jc w:val="center"/>
          <w:tblCellMar>
            <w:top w:w="28" w:type="dxa"/>
            <w:left w:w="28" w:type="dxa"/>
            <w:bottom w:w="28" w:type="dxa"/>
            <w:right w:w="28" w:type="dxa"/>
          </w:tblCellMar>
          <w:tblLook w:val="04A0"/>
        </w:tblPrEx>
        <w:trPr>
          <w:trHeight w:val="463"/>
          <w:jc w:val="center"/>
        </w:trPr>
        <w:tc>
          <w:tcPr>
            <w:tcW w:w="210" w:type="dxa"/>
            <w:tcBorders>
              <w:top w:val="single" w:sz="4" w:space="0" w:color="auto"/>
              <w:left w:val="single" w:sz="4" w:space="0" w:color="auto"/>
              <w:bottom w:val="single" w:sz="4" w:space="0" w:color="auto"/>
              <w:right w:val="single" w:sz="4" w:space="0" w:color="auto"/>
            </w:tcBorders>
            <w:hideMark/>
          </w:tcPr>
          <w:p w:rsidR="00340754" w:rsidRPr="00D40208" w:rsidP="003A2DA3" w14:paraId="2D8EA8D2" w14:textId="77777777">
            <w:pPr>
              <w:pStyle w:val="naisnod"/>
              <w:spacing w:before="0" w:after="0" w:line="276" w:lineRule="auto"/>
              <w:ind w:left="57" w:right="57"/>
              <w:rPr>
                <w:b w:val="0"/>
              </w:rPr>
            </w:pPr>
            <w:r w:rsidRPr="00D40208">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340754" w:rsidRPr="00D40208" w:rsidP="003A2DA3" w14:paraId="2D8EA8D3" w14:textId="77777777">
            <w:pPr>
              <w:pStyle w:val="naisf"/>
              <w:spacing w:before="0" w:after="0"/>
              <w:ind w:left="57" w:right="57" w:firstLine="0"/>
              <w:jc w:val="left"/>
            </w:pPr>
            <w:r w:rsidRPr="00D40208">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340754" w:rsidRPr="00D40208" w:rsidP="003A2DA3" w14:paraId="2D8EA8D4" w14:textId="77777777">
            <w:pPr>
              <w:pStyle w:val="naisnod"/>
              <w:spacing w:before="0" w:after="0"/>
              <w:ind w:left="57" w:right="152"/>
              <w:jc w:val="both"/>
              <w:rPr>
                <w:b w:val="0"/>
                <w:iCs/>
              </w:rPr>
            </w:pPr>
            <w:r w:rsidRPr="00D40208">
              <w:rPr>
                <w:b w:val="0"/>
                <w:iCs/>
              </w:rPr>
              <w:t>Attiecīgās administratīvās teritorijas pašvaldība veiks savas funkcijas, kas noteiktas normatīvajos aktos.</w:t>
            </w:r>
          </w:p>
          <w:p w:rsidR="00340754" w:rsidRPr="00D40208" w:rsidP="003A2DA3" w14:paraId="2D8EA8D5" w14:textId="77777777">
            <w:pPr>
              <w:pStyle w:val="naisnod"/>
              <w:spacing w:before="0" w:after="0"/>
              <w:ind w:left="57" w:right="152"/>
              <w:jc w:val="both"/>
              <w:rPr>
                <w:b w:val="0"/>
              </w:rPr>
            </w:pPr>
            <w:r w:rsidRPr="00D40208">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2D8EA8DA" w14:textId="77777777" w:rsidTr="00F8178A">
        <w:tblPrEx>
          <w:tblW w:w="9781" w:type="dxa"/>
          <w:jc w:val="center"/>
          <w:tblCellMar>
            <w:top w:w="28" w:type="dxa"/>
            <w:left w:w="28" w:type="dxa"/>
            <w:bottom w:w="28" w:type="dxa"/>
            <w:right w:w="28" w:type="dxa"/>
          </w:tblCellMar>
          <w:tblLook w:val="04A0"/>
        </w:tblPrEx>
        <w:trPr>
          <w:trHeight w:val="476"/>
          <w:jc w:val="center"/>
        </w:trPr>
        <w:tc>
          <w:tcPr>
            <w:tcW w:w="210" w:type="dxa"/>
            <w:tcBorders>
              <w:top w:val="single" w:sz="4" w:space="0" w:color="auto"/>
              <w:left w:val="single" w:sz="4" w:space="0" w:color="auto"/>
              <w:bottom w:val="single" w:sz="4" w:space="0" w:color="auto"/>
              <w:right w:val="single" w:sz="4" w:space="0" w:color="auto"/>
            </w:tcBorders>
            <w:hideMark/>
          </w:tcPr>
          <w:p w:rsidR="00340754" w:rsidRPr="00D40208" w:rsidP="003A2DA3" w14:paraId="2D8EA8D7" w14:textId="77777777">
            <w:pPr>
              <w:pStyle w:val="naiskr"/>
              <w:spacing w:before="0" w:after="0" w:line="276" w:lineRule="auto"/>
              <w:ind w:left="57" w:right="57"/>
              <w:jc w:val="center"/>
            </w:pPr>
            <w:r w:rsidRPr="00D40208">
              <w:t>3.</w:t>
            </w:r>
          </w:p>
        </w:tc>
        <w:tc>
          <w:tcPr>
            <w:tcW w:w="3815" w:type="dxa"/>
            <w:tcBorders>
              <w:top w:val="single" w:sz="4" w:space="0" w:color="auto"/>
              <w:left w:val="single" w:sz="4" w:space="0" w:color="auto"/>
              <w:bottom w:val="single" w:sz="4" w:space="0" w:color="auto"/>
              <w:right w:val="single" w:sz="4" w:space="0" w:color="auto"/>
            </w:tcBorders>
            <w:hideMark/>
          </w:tcPr>
          <w:p w:rsidR="00340754" w:rsidRPr="00D40208" w:rsidP="003A2DA3" w14:paraId="2D8EA8D8" w14:textId="77777777">
            <w:pPr>
              <w:pStyle w:val="naiskr"/>
              <w:spacing w:before="0" w:after="0" w:line="276" w:lineRule="auto"/>
              <w:ind w:left="57" w:right="57"/>
            </w:pPr>
            <w:r w:rsidRPr="00D40208">
              <w:t>Cita informācija</w:t>
            </w:r>
          </w:p>
        </w:tc>
        <w:tc>
          <w:tcPr>
            <w:tcW w:w="5756" w:type="dxa"/>
            <w:tcBorders>
              <w:top w:val="single" w:sz="4" w:space="0" w:color="auto"/>
              <w:left w:val="single" w:sz="4" w:space="0" w:color="auto"/>
              <w:bottom w:val="single" w:sz="4" w:space="0" w:color="auto"/>
              <w:right w:val="single" w:sz="4" w:space="0" w:color="auto"/>
            </w:tcBorders>
            <w:hideMark/>
          </w:tcPr>
          <w:p w:rsidR="00340754" w:rsidRPr="00D40208" w:rsidP="003A2DA3" w14:paraId="2D8EA8D9" w14:textId="77777777">
            <w:pPr>
              <w:pStyle w:val="naiskr"/>
              <w:spacing w:before="0" w:after="0" w:line="276" w:lineRule="auto"/>
              <w:ind w:left="57" w:right="152"/>
            </w:pPr>
            <w:r w:rsidRPr="00D40208">
              <w:t>Nav.</w:t>
            </w:r>
          </w:p>
        </w:tc>
      </w:tr>
    </w:tbl>
    <w:p w:rsidR="00340754" w:rsidRPr="00D40208" w:rsidP="00340754" w14:paraId="2D8EA8DB" w14:textId="77777777">
      <w:pPr>
        <w:jc w:val="both"/>
      </w:pPr>
    </w:p>
    <w:p w:rsidR="00340754" w:rsidRPr="00D40208" w:rsidP="00340754" w14:paraId="2D8EA8DC" w14:textId="77777777">
      <w:pPr>
        <w:jc w:val="both"/>
      </w:pPr>
    </w:p>
    <w:p w:rsidR="00340754" w:rsidRPr="00D40208" w:rsidP="00340754" w14:paraId="2D8EA8DD" w14:textId="77777777">
      <w:pPr>
        <w:jc w:val="both"/>
      </w:pPr>
    </w:p>
    <w:p w:rsidR="00340754" w:rsidRPr="00D40208" w:rsidP="00340754" w14:paraId="2D8EA8DE" w14:textId="77777777">
      <w:pPr>
        <w:ind w:right="284"/>
        <w:jc w:val="both"/>
      </w:pPr>
      <w:r w:rsidRPr="00D40208">
        <w:t>Vides aizsardzības un reģionālās</w:t>
      </w:r>
    </w:p>
    <w:p w:rsidR="00340754" w:rsidRPr="00D40208" w:rsidP="00340754" w14:paraId="2D8EA8DF" w14:textId="77777777">
      <w:pPr>
        <w:ind w:right="284"/>
        <w:jc w:val="both"/>
      </w:pPr>
      <w:r w:rsidRPr="00D40208">
        <w:t xml:space="preserve">attīstības ministrs                                                                                </w:t>
      </w:r>
      <w:r>
        <w:t xml:space="preserve">                   </w:t>
      </w:r>
      <w:r w:rsidRPr="00D40208">
        <w:t>Kaspars Gerhards</w:t>
      </w:r>
    </w:p>
    <w:p w:rsidR="00340754" w:rsidRPr="00D40208" w:rsidP="00340754" w14:paraId="2D8EA8E0" w14:textId="77777777">
      <w:pPr>
        <w:tabs>
          <w:tab w:val="left" w:pos="5610"/>
        </w:tabs>
        <w:ind w:right="284"/>
      </w:pPr>
    </w:p>
    <w:p w:rsidR="00340754" w:rsidP="00340754" w14:paraId="2D8EA8E1" w14:textId="77777777">
      <w:pPr>
        <w:tabs>
          <w:tab w:val="left" w:pos="5610"/>
        </w:tabs>
        <w:ind w:right="284"/>
      </w:pPr>
    </w:p>
    <w:p w:rsidR="00340754" w:rsidRPr="00D40208" w:rsidP="00340754" w14:paraId="2D8EA8E2" w14:textId="77777777">
      <w:pPr>
        <w:tabs>
          <w:tab w:val="left" w:pos="5610"/>
        </w:tabs>
        <w:ind w:right="284"/>
      </w:pPr>
    </w:p>
    <w:p w:rsidR="00340754" w:rsidP="00340754" w14:paraId="2D8EA8E3" w14:textId="77777777">
      <w:pPr>
        <w:ind w:right="284"/>
        <w:jc w:val="both"/>
        <w:rPr>
          <w:sz w:val="20"/>
          <w:szCs w:val="20"/>
        </w:rPr>
      </w:pPr>
    </w:p>
    <w:p w:rsidR="00340754" w:rsidP="00340754" w14:paraId="2D8EA8E4" w14:textId="77777777">
      <w:pPr>
        <w:ind w:right="284"/>
        <w:jc w:val="both"/>
        <w:rPr>
          <w:sz w:val="20"/>
          <w:szCs w:val="20"/>
        </w:rPr>
      </w:pPr>
    </w:p>
    <w:p w:rsidR="00340754" w:rsidP="00340754" w14:paraId="2D8EA8E5" w14:textId="77777777">
      <w:pPr>
        <w:ind w:right="284"/>
        <w:jc w:val="both"/>
        <w:rPr>
          <w:sz w:val="20"/>
          <w:szCs w:val="20"/>
        </w:rPr>
      </w:pPr>
    </w:p>
    <w:p w:rsidR="00340754" w:rsidRPr="00C66871" w:rsidP="00340754" w14:paraId="2D8EA8E6" w14:textId="77777777">
      <w:pPr>
        <w:ind w:right="284"/>
        <w:jc w:val="both"/>
        <w:rPr>
          <w:sz w:val="20"/>
          <w:szCs w:val="20"/>
        </w:rPr>
      </w:pPr>
      <w:r w:rsidRPr="00C66871">
        <w:rPr>
          <w:sz w:val="20"/>
          <w:szCs w:val="20"/>
        </w:rPr>
        <w:t>Obersts 67026438</w:t>
      </w:r>
    </w:p>
    <w:p w:rsidR="00340754" w:rsidRPr="00C66871" w:rsidP="00340754" w14:paraId="2D8EA8E7" w14:textId="77777777">
      <w:pPr>
        <w:ind w:right="284"/>
        <w:jc w:val="both"/>
        <w:rPr>
          <w:sz w:val="20"/>
          <w:szCs w:val="20"/>
        </w:rPr>
      </w:pPr>
      <w:r>
        <w:fldChar w:fldCharType="begin"/>
      </w:r>
      <w:r>
        <w:instrText xml:space="preserve"> HYPERLINK "mailto:viesturs.obersts@varam.gov.lv" </w:instrText>
      </w:r>
      <w:r>
        <w:fldChar w:fldCharType="separate"/>
      </w:r>
      <w:r w:rsidRPr="00C66871">
        <w:rPr>
          <w:rStyle w:val="Hyperlink"/>
          <w:color w:val="000000" w:themeColor="text1"/>
          <w:sz w:val="20"/>
          <w:szCs w:val="20"/>
          <w:u w:val="none"/>
        </w:rPr>
        <w:t>viesturs.obersts@varam.gov.lv</w:t>
      </w:r>
      <w:r>
        <w:fldChar w:fldCharType="end"/>
      </w:r>
    </w:p>
    <w:p w:rsidR="00340754" w:rsidP="00340754" w14:paraId="2D8EA8E8" w14:textId="77777777"/>
    <w:p w:rsidR="00340754" w:rsidP="00340754" w14:paraId="2D8EA8E9" w14:textId="77777777"/>
    <w:p w:rsidR="000522B3" w14:paraId="2D8EA8EA" w14:textId="77777777"/>
    <w:sectPr w:rsidSect="003A2DA3">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8178A" w:rsidRPr="00274AEA" w:rsidP="003A2DA3" w14:paraId="2D8EA8EF" w14:textId="77777777">
    <w:pPr>
      <w:jc w:val="both"/>
      <w:rPr>
        <w:sz w:val="20"/>
        <w:szCs w:val="20"/>
      </w:rPr>
    </w:pPr>
    <w:r>
      <w:fldChar w:fldCharType="begin"/>
    </w:r>
    <w:r>
      <w:instrText xml:space="preserve"> FILENAME   \* MERGEFORMAT </w:instrText>
    </w:r>
    <w:r>
      <w:fldChar w:fldCharType="separate"/>
    </w:r>
    <w:r>
      <w:rPr>
        <w:noProof/>
        <w:sz w:val="20"/>
        <w:szCs w:val="20"/>
      </w:rPr>
      <w:fldChar w:fldCharType="end"/>
    </w:r>
    <w:r w:rsidRPr="00274AEA">
      <w:rPr>
        <w:sz w:val="20"/>
        <w:szCs w:val="20"/>
      </w:rPr>
      <w:t xml:space="preserve"> </w:t>
    </w:r>
  </w:p>
  <w:p w:rsidR="00F8178A" w:rsidP="003A2DA3" w14:paraId="2D8EA8F0" w14:textId="77777777">
    <w:pPr>
      <w:pStyle w:val="Footer"/>
      <w:jc w:val="center"/>
    </w:pPr>
    <w:r>
      <w:fldChar w:fldCharType="begin"/>
    </w:r>
    <w:r>
      <w:instrText xml:space="preserve"> PAGE   \* MERGEFORMAT </w:instrText>
    </w:r>
    <w:r>
      <w:fldChar w:fldCharType="separate"/>
    </w:r>
    <w:r w:rsidR="007B5190">
      <w:rPr>
        <w:noProof/>
      </w:rPr>
      <w:t>5</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754"/>
    <w:rsid w:val="00007213"/>
    <w:rsid w:val="000415CE"/>
    <w:rsid w:val="000522B3"/>
    <w:rsid w:val="00064487"/>
    <w:rsid w:val="000F1760"/>
    <w:rsid w:val="001247E9"/>
    <w:rsid w:val="00145E12"/>
    <w:rsid w:val="00247EBC"/>
    <w:rsid w:val="00274AEA"/>
    <w:rsid w:val="002D06DF"/>
    <w:rsid w:val="0030005E"/>
    <w:rsid w:val="00340754"/>
    <w:rsid w:val="003A2DA3"/>
    <w:rsid w:val="0043162D"/>
    <w:rsid w:val="004C145F"/>
    <w:rsid w:val="004E1960"/>
    <w:rsid w:val="005651A3"/>
    <w:rsid w:val="005B382F"/>
    <w:rsid w:val="005C2E7B"/>
    <w:rsid w:val="00681999"/>
    <w:rsid w:val="006844A3"/>
    <w:rsid w:val="006F0CFD"/>
    <w:rsid w:val="007B5190"/>
    <w:rsid w:val="00B3218D"/>
    <w:rsid w:val="00C15023"/>
    <w:rsid w:val="00C56339"/>
    <w:rsid w:val="00C66871"/>
    <w:rsid w:val="00C80594"/>
    <w:rsid w:val="00CC0C32"/>
    <w:rsid w:val="00D40208"/>
    <w:rsid w:val="00EA0475"/>
    <w:rsid w:val="00F1581B"/>
    <w:rsid w:val="00F8178A"/>
    <w:rsid w:val="00F97DA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87047985-3E06-4DD0-B3F4-AA7D6583E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754"/>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340754"/>
    <w:rPr>
      <w:color w:val="0000FF"/>
      <w:u w:val="single"/>
    </w:rPr>
  </w:style>
  <w:style w:type="paragraph" w:styleId="NormalWeb">
    <w:name w:val="Normal (Web)"/>
    <w:basedOn w:val="Normal"/>
    <w:semiHidden/>
    <w:unhideWhenUsed/>
    <w:rsid w:val="00340754"/>
    <w:pPr>
      <w:spacing w:before="100" w:beforeAutospacing="1" w:after="100" w:afterAutospacing="1"/>
    </w:pPr>
  </w:style>
  <w:style w:type="paragraph" w:styleId="FootnoteText">
    <w:name w:val="footnote text"/>
    <w:basedOn w:val="Normal"/>
    <w:link w:val="FootnoteTextChar"/>
    <w:uiPriority w:val="99"/>
    <w:unhideWhenUsed/>
    <w:rsid w:val="00340754"/>
    <w:rPr>
      <w:sz w:val="20"/>
      <w:szCs w:val="20"/>
    </w:rPr>
  </w:style>
  <w:style w:type="character" w:customStyle="1" w:styleId="FootnoteTextChar">
    <w:name w:val="Footnote Text Char"/>
    <w:basedOn w:val="DefaultParagraphFont"/>
    <w:link w:val="FootnoteText"/>
    <w:uiPriority w:val="99"/>
    <w:rsid w:val="00340754"/>
    <w:rPr>
      <w:rFonts w:ascii="Times New Roman" w:eastAsia="Times New Roman" w:hAnsi="Times New Roman" w:cs="Times New Roman"/>
      <w:sz w:val="20"/>
      <w:szCs w:val="20"/>
      <w:lang w:eastAsia="lv-LV"/>
    </w:rPr>
  </w:style>
  <w:style w:type="paragraph" w:customStyle="1" w:styleId="naisnod">
    <w:name w:val="naisnod"/>
    <w:basedOn w:val="Normal"/>
    <w:rsid w:val="00340754"/>
    <w:pPr>
      <w:spacing w:before="150" w:after="150"/>
      <w:jc w:val="center"/>
    </w:pPr>
    <w:rPr>
      <w:b/>
      <w:bCs/>
    </w:rPr>
  </w:style>
  <w:style w:type="paragraph" w:customStyle="1" w:styleId="naiskr">
    <w:name w:val="naiskr"/>
    <w:basedOn w:val="Normal"/>
    <w:rsid w:val="00340754"/>
    <w:pPr>
      <w:spacing w:before="75" w:after="75"/>
    </w:pPr>
  </w:style>
  <w:style w:type="paragraph" w:customStyle="1" w:styleId="naisf">
    <w:name w:val="naisf"/>
    <w:basedOn w:val="Normal"/>
    <w:rsid w:val="00340754"/>
    <w:pPr>
      <w:spacing w:before="75" w:after="75"/>
      <w:ind w:firstLine="375"/>
      <w:jc w:val="both"/>
    </w:pPr>
  </w:style>
  <w:style w:type="paragraph" w:customStyle="1" w:styleId="tv2131">
    <w:name w:val="tv2131"/>
    <w:basedOn w:val="Normal"/>
    <w:rsid w:val="00340754"/>
    <w:pPr>
      <w:spacing w:line="360" w:lineRule="auto"/>
      <w:ind w:firstLine="300"/>
    </w:pPr>
    <w:rPr>
      <w:color w:val="414142"/>
      <w:sz w:val="20"/>
      <w:szCs w:val="20"/>
    </w:rPr>
  </w:style>
  <w:style w:type="paragraph" w:styleId="Footer">
    <w:name w:val="footer"/>
    <w:basedOn w:val="Normal"/>
    <w:link w:val="FooterChar"/>
    <w:uiPriority w:val="99"/>
    <w:unhideWhenUsed/>
    <w:rsid w:val="00340754"/>
    <w:pPr>
      <w:tabs>
        <w:tab w:val="center" w:pos="4153"/>
        <w:tab w:val="right" w:pos="8306"/>
      </w:tabs>
    </w:pPr>
  </w:style>
  <w:style w:type="character" w:customStyle="1" w:styleId="FooterChar">
    <w:name w:val="Footer Char"/>
    <w:basedOn w:val="DefaultParagraphFont"/>
    <w:link w:val="Footer"/>
    <w:uiPriority w:val="99"/>
    <w:rsid w:val="00340754"/>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340754"/>
    <w:rPr>
      <w:sz w:val="20"/>
      <w:szCs w:val="20"/>
    </w:rPr>
  </w:style>
  <w:style w:type="character" w:customStyle="1" w:styleId="CommentTextChar">
    <w:name w:val="Comment Text Char"/>
    <w:basedOn w:val="DefaultParagraphFont"/>
    <w:link w:val="CommentText"/>
    <w:uiPriority w:val="99"/>
    <w:semiHidden/>
    <w:rsid w:val="00340754"/>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340754"/>
  </w:style>
  <w:style w:type="table" w:styleId="TableGrid">
    <w:name w:val="Table Grid"/>
    <w:basedOn w:val="TableNormal"/>
    <w:uiPriority w:val="39"/>
    <w:rsid w:val="00340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EBC"/>
    <w:pPr>
      <w:tabs>
        <w:tab w:val="center" w:pos="4153"/>
        <w:tab w:val="right" w:pos="8306"/>
      </w:tabs>
    </w:pPr>
  </w:style>
  <w:style w:type="character" w:customStyle="1" w:styleId="HeaderChar">
    <w:name w:val="Header Char"/>
    <w:basedOn w:val="DefaultParagraphFont"/>
    <w:link w:val="Header"/>
    <w:uiPriority w:val="99"/>
    <w:rsid w:val="00247EBC"/>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191</TotalTime>
  <Pages>5</Pages>
  <Words>6965</Words>
  <Characters>3971</Characters>
  <Application>Microsoft Office Word</Application>
  <DocSecurity>0</DocSecurity>
  <Lines>33</Lines>
  <Paragraphs>21</Paragraphs>
  <ScaleCrop>false</ScaleCrop>
  <HeadingPairs>
    <vt:vector size="2" baseType="variant">
      <vt:variant>
        <vt:lpstr>Title</vt:lpstr>
      </vt:variant>
      <vt:variant>
        <vt:i4>1</vt:i4>
      </vt:variant>
    </vt:vector>
  </HeadingPairs>
  <TitlesOfParts>
    <vt:vector size="1" baseType="lpstr">
      <vt:lpstr>Par valstij piekrītošo ¾ domājamo daļu no dzīvokļa īpašuma Nr. 43 Tirgus ielā 7A, Iecavā, Iecavas novadā, nodošanu Iecavas novada pašvaldības īpašumā</vt:lpstr>
    </vt:vector>
  </TitlesOfParts>
  <Company>Vides aizsardzības un reģionālās attīstības ministrija</Company>
  <LinksUpToDate>false</LinksUpToDate>
  <CharactersWithSpaces>10915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piekrītošo ¾ domājamo daļu no dzīvokļa īpašuma Nr. 43 Tirgus ielā 7A, Iecavā, Iecavas novadā, nodošanu Iecavas novada pašvaldības īpašumā</dc:title>
  <dc:subject>MK rīkojuma projekta anotācija</dc:subject>
  <dc:creator>Viesturs Obersts</dc:creator>
  <dc:description>67026438,_x000D_
viesturs.obersts@varam.gov.lv</dc:description>
  <cp:lastModifiedBy>Olga Paipala</cp:lastModifiedBy>
  <cp:revision>8</cp:revision>
  <dcterms:created xsi:type="dcterms:W3CDTF">2018-01-15T07:35:00Z</dcterms:created>
  <dcterms:modified xsi:type="dcterms:W3CDTF">2018-03-22T13:25:00Z</dcterms:modified>
</cp:coreProperties>
</file>