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0EA9" w14:textId="4045A02C" w:rsidR="008C5649" w:rsidRPr="00425DC1" w:rsidRDefault="00BA48A5" w:rsidP="00425DC1">
      <w:pPr>
        <w:pStyle w:val="naislab"/>
        <w:spacing w:before="0" w:after="0"/>
        <w:jc w:val="center"/>
        <w:rPr>
          <w:b/>
          <w:bCs/>
          <w:sz w:val="28"/>
          <w:lang w:eastAsia="en-US"/>
        </w:rPr>
      </w:pPr>
      <w:bookmarkStart w:id="0" w:name="OLE_LINK1"/>
      <w:bookmarkStart w:id="1" w:name="OLE_LINK2"/>
      <w:bookmarkStart w:id="2" w:name="OLE_LINK11"/>
      <w:r w:rsidRPr="004C67BE">
        <w:rPr>
          <w:b/>
          <w:sz w:val="28"/>
        </w:rPr>
        <w:t>Ministru kabineta n</w:t>
      </w:r>
      <w:r w:rsidR="00FA2E7A" w:rsidRPr="004C67BE">
        <w:rPr>
          <w:b/>
          <w:sz w:val="28"/>
        </w:rPr>
        <w:t xml:space="preserve">oteikumu projekta </w:t>
      </w:r>
      <w:r w:rsidR="00106333" w:rsidRPr="004C67BE">
        <w:rPr>
          <w:b/>
          <w:bCs/>
          <w:sz w:val="28"/>
          <w:lang w:eastAsia="en-US"/>
        </w:rPr>
        <w:t>„</w:t>
      </w:r>
      <w:r w:rsidR="00425DC1" w:rsidRPr="00425DC1">
        <w:rPr>
          <w:b/>
          <w:bCs/>
          <w:sz w:val="28"/>
          <w:lang w:eastAsia="en-US"/>
        </w:rPr>
        <w:t>Grozījum</w:t>
      </w:r>
      <w:r w:rsidR="004D1CE9">
        <w:rPr>
          <w:b/>
          <w:bCs/>
          <w:sz w:val="28"/>
          <w:lang w:eastAsia="en-US"/>
        </w:rPr>
        <w:t>s</w:t>
      </w:r>
      <w:r w:rsidR="00425DC1" w:rsidRPr="00425DC1">
        <w:rPr>
          <w:b/>
          <w:bCs/>
          <w:sz w:val="28"/>
          <w:lang w:eastAsia="en-US"/>
        </w:rPr>
        <w:t xml:space="preserve"> Ministru kabineta 2017.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gada 6.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jūnija noteikumos Nr.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313 „Traktortehnikas un tās piekabes reģistrācijas noteikumi”</w:t>
      </w:r>
      <w:r w:rsidR="000C7195" w:rsidRPr="004C67BE">
        <w:rPr>
          <w:b/>
          <w:bCs/>
          <w:sz w:val="28"/>
          <w:lang w:eastAsia="en-US"/>
        </w:rPr>
        <w:t>”</w:t>
      </w:r>
      <w:r w:rsidR="00852042" w:rsidRPr="004C67BE">
        <w:rPr>
          <w:b/>
          <w:sz w:val="28"/>
        </w:rPr>
        <w:t xml:space="preserve"> sākotnējā</w:t>
      </w:r>
      <w:r w:rsidR="002D3306" w:rsidRPr="004C67BE">
        <w:rPr>
          <w:b/>
          <w:sz w:val="28"/>
        </w:rPr>
        <w:t>s</w:t>
      </w:r>
      <w:r w:rsidR="00852042" w:rsidRPr="004C67BE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4C67BE">
          <w:rPr>
            <w:b/>
            <w:sz w:val="28"/>
          </w:rPr>
          <w:t>ziņojums</w:t>
        </w:r>
      </w:smartTag>
      <w:r w:rsidR="00852042" w:rsidRPr="004C67BE">
        <w:rPr>
          <w:b/>
          <w:sz w:val="28"/>
        </w:rPr>
        <w:t xml:space="preserve"> (anotācija)</w:t>
      </w:r>
      <w:bookmarkStart w:id="3" w:name="_GoBack"/>
      <w:bookmarkEnd w:id="0"/>
      <w:bookmarkEnd w:id="1"/>
      <w:bookmarkEnd w:id="2"/>
      <w:bookmarkEnd w:id="3"/>
    </w:p>
    <w:p w14:paraId="41159EB4" w14:textId="77777777" w:rsidR="00EB2E2A" w:rsidRPr="003560AE" w:rsidRDefault="00EB2E2A" w:rsidP="00EC4500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087"/>
      </w:tblGrid>
      <w:tr w:rsidR="003560AE" w:rsidRPr="003560AE" w14:paraId="0C2DA187" w14:textId="77777777" w:rsidTr="00EB2E2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CB235" w14:textId="77777777" w:rsidR="00EB2E2A" w:rsidRPr="003560AE" w:rsidRDefault="00EB2E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Tiesību akta projekta anotācijas kopsavilkums</w:t>
            </w:r>
          </w:p>
        </w:tc>
      </w:tr>
      <w:tr w:rsidR="00EB2E2A" w:rsidRPr="003560AE" w14:paraId="5D190D4F" w14:textId="77777777" w:rsidTr="00DC7CA2">
        <w:tc>
          <w:tcPr>
            <w:tcW w:w="16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A7EB3" w14:textId="77777777" w:rsidR="00EB2E2A" w:rsidRPr="003560AE" w:rsidRDefault="00EB2E2A">
            <w:r w:rsidRPr="003560AE">
              <w:t>Mērķis, risinājums un projekta spēkā stāšanās laiks (500 zīmes bez atstarpēm)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B7DE2" w14:textId="54886AFD" w:rsidR="007B48E1" w:rsidRPr="003560AE" w:rsidRDefault="000B33DF" w:rsidP="00DC7CA2">
            <w:pPr>
              <w:jc w:val="both"/>
            </w:pPr>
            <w:r>
              <w:t>Mērķis ir noteikt</w:t>
            </w:r>
            <w:r w:rsidRPr="000B33DF">
              <w:t xml:space="preserve"> jaunu reģistrācijas </w:t>
            </w:r>
            <w:proofErr w:type="spellStart"/>
            <w:r w:rsidRPr="000B33DF">
              <w:t>temiņu</w:t>
            </w:r>
            <w:proofErr w:type="spellEnd"/>
            <w:r w:rsidRPr="000B33DF">
              <w:t xml:space="preserve"> </w:t>
            </w:r>
            <w:r w:rsidR="00F40CA7">
              <w:t>(</w:t>
            </w:r>
            <w:r w:rsidRPr="000B33DF">
              <w:t>20</w:t>
            </w:r>
            <w:r w:rsidR="000A4129">
              <w:t>19</w:t>
            </w:r>
            <w:r w:rsidRPr="000B33DF">
              <w:t>.</w:t>
            </w:r>
            <w:r w:rsidR="00F40CA7">
              <w:t xml:space="preserve"> </w:t>
            </w:r>
            <w:r w:rsidRPr="000B33DF">
              <w:t>gada 31.decembr</w:t>
            </w:r>
            <w:r w:rsidR="00EE1AFA">
              <w:t>i</w:t>
            </w:r>
            <w:r w:rsidRPr="000B33DF">
              <w:t>s</w:t>
            </w:r>
            <w:r w:rsidR="00F40CA7">
              <w:t>)</w:t>
            </w:r>
            <w:r w:rsidRPr="000B33DF">
              <w:t xml:space="preserve">, līdz kuram drīkst reģistrēt tos transportlīdzekļus, kuriem saskaņā ar </w:t>
            </w:r>
            <w:r w:rsidR="008527DA">
              <w:t xml:space="preserve">Eiropas Parlamenta un Padomes </w:t>
            </w:r>
            <w:r w:rsidR="008527DA" w:rsidRPr="001C3477">
              <w:rPr>
                <w:bCs/>
              </w:rPr>
              <w:t xml:space="preserve">2003. gada 26. maija </w:t>
            </w:r>
            <w:r w:rsidR="008527DA">
              <w:t>D</w:t>
            </w:r>
            <w:r w:rsidR="008527DA" w:rsidRPr="001C3477">
              <w:t>irektīvu</w:t>
            </w:r>
            <w:r w:rsidR="008527DA" w:rsidRPr="001C3477">
              <w:rPr>
                <w:bCs/>
              </w:rPr>
              <w:t xml:space="preserve"> 2003/37/EK</w:t>
            </w:r>
            <w:r w:rsidR="00461385">
              <w:rPr>
                <w:bCs/>
              </w:rPr>
              <w:t>,</w:t>
            </w:r>
            <w:r w:rsidR="008527DA">
              <w:rPr>
                <w:b/>
                <w:bCs/>
              </w:rPr>
              <w:t xml:space="preserve"> </w:t>
            </w:r>
            <w:r w:rsidR="008527DA" w:rsidRPr="008F5755">
              <w:t>kas attiecas uz tipa apstiprinājumu lauksaimniecības vai mežsaimniecības traktoriem, to piekabēm un maināmām velkamām mašīnām kopā ar to sistēmām, detaļām un atsevišķām tehniskām vienībām un ar ko atceļ Direktīvu 74/150/EEK</w:t>
            </w:r>
            <w:r w:rsidR="008527DA">
              <w:t xml:space="preserve"> (turpmāk – </w:t>
            </w:r>
            <w:r w:rsidRPr="000B33DF">
              <w:t>direktīv</w:t>
            </w:r>
            <w:r w:rsidR="008527DA">
              <w:t>a</w:t>
            </w:r>
            <w:r w:rsidRPr="000B33DF">
              <w:t xml:space="preserve"> 2003/37/EK</w:t>
            </w:r>
            <w:r w:rsidR="008527DA">
              <w:t>)</w:t>
            </w:r>
            <w:r w:rsidRPr="000B33DF">
              <w:t xml:space="preserve"> netika prasīts EK tipa apstiprinājums. </w:t>
            </w:r>
            <w:r>
              <w:t>Tād</w:t>
            </w:r>
            <w:r w:rsidR="008527DA">
              <w:t>ē</w:t>
            </w:r>
            <w:r>
              <w:t xml:space="preserve">jādi tiktu nodrošināta vienota konkurence starp dalībvalstīm traktortehnikas to piekabju un maināmo velkamo iekārtu tirdzniecības jomā. </w:t>
            </w:r>
          </w:p>
        </w:tc>
      </w:tr>
    </w:tbl>
    <w:p w14:paraId="75764896" w14:textId="40D03A87" w:rsidR="00EB2E2A" w:rsidRPr="003560AE" w:rsidRDefault="00EB2E2A" w:rsidP="00EB2E2A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310"/>
        <w:gridCol w:w="6279"/>
      </w:tblGrid>
      <w:tr w:rsidR="003560AE" w:rsidRPr="003560AE" w14:paraId="64EBF4B1" w14:textId="77777777" w:rsidTr="003F7420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83AFE" w14:textId="77777777" w:rsidR="004D77AE" w:rsidRPr="003560AE" w:rsidRDefault="00526E79" w:rsidP="008C45A2">
            <w:pPr>
              <w:rPr>
                <w:b/>
                <w:bCs/>
              </w:rPr>
            </w:pPr>
            <w:r w:rsidRPr="003560AE">
              <w:rPr>
                <w:b/>
                <w:bCs/>
              </w:rPr>
              <w:t>I. Tiesību akta projekta izstrādes nepieciešamība</w:t>
            </w:r>
          </w:p>
        </w:tc>
      </w:tr>
      <w:tr w:rsidR="003560AE" w:rsidRPr="003560AE" w14:paraId="5223C81D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72303" w14:textId="77777777" w:rsidR="004D77AE" w:rsidRPr="003560AE" w:rsidRDefault="00526E79" w:rsidP="008C45A2">
            <w:r w:rsidRPr="003560AE">
              <w:t>1.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6F578" w14:textId="77777777" w:rsidR="00526E79" w:rsidRPr="003560AE" w:rsidRDefault="00526E79" w:rsidP="008C45A2">
            <w:r w:rsidRPr="003560AE">
              <w:t>Pamatojums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983D8" w14:textId="355A8DA0" w:rsidR="004C67BE" w:rsidRPr="003560AE" w:rsidRDefault="007A1235" w:rsidP="008C45A2">
            <w:pPr>
              <w:jc w:val="both"/>
            </w:pPr>
            <w:r w:rsidRPr="007A1235">
              <w:t>Ministru kabineta noteikumu projekts „</w:t>
            </w:r>
            <w:r w:rsidR="0083071E">
              <w:t>Grozījums</w:t>
            </w:r>
            <w:r w:rsidR="00D0558D">
              <w:t xml:space="preserve"> Ministru kabineta 2017. gada 6. jūnija noteikumos Nr. 313 „</w:t>
            </w:r>
            <w:r w:rsidRPr="007A1235">
              <w:t>Traktortehnikas un tās piekabes reģistrācijas noteikumi”</w:t>
            </w:r>
            <w:r w:rsidR="00D0558D">
              <w:t>”</w:t>
            </w:r>
            <w:r w:rsidRPr="007A1235">
              <w:t xml:space="preserve"> (turpmāk – noteikumu projekts) sagatavots saskaņā ar Ceļu satiksmes likuma 10.</w:t>
            </w:r>
            <w:r w:rsidR="00D0558D">
              <w:t xml:space="preserve"> </w:t>
            </w:r>
            <w:r w:rsidRPr="007A1235">
              <w:t>panta 1.</w:t>
            </w:r>
            <w:r w:rsidRPr="007A1235">
              <w:rPr>
                <w:vertAlign w:val="superscript"/>
              </w:rPr>
              <w:t xml:space="preserve">4 </w:t>
            </w:r>
            <w:r w:rsidRPr="007A1235">
              <w:t>daļu.</w:t>
            </w:r>
          </w:p>
        </w:tc>
      </w:tr>
      <w:tr w:rsidR="007A1235" w:rsidRPr="003560AE" w14:paraId="5BA3E972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EEF2" w14:textId="53A4F76B" w:rsidR="007A1235" w:rsidRPr="003560AE" w:rsidRDefault="007A1235" w:rsidP="007A1235">
            <w:r w:rsidRPr="003560AE">
              <w:t>2.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A37E" w14:textId="7AB4B695" w:rsidR="007A1235" w:rsidRPr="003560AE" w:rsidRDefault="007A1235" w:rsidP="007A1235">
            <w:r w:rsidRPr="00356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DE48D" w14:textId="7D8EFA16" w:rsidR="00D45474" w:rsidRDefault="001C3477" w:rsidP="004E0C07">
            <w:pPr>
              <w:jc w:val="both"/>
            </w:pPr>
            <w:r>
              <w:t xml:space="preserve">Saskaņā ar Eiropas Parlamenta un </w:t>
            </w:r>
            <w:r w:rsidR="00F04691">
              <w:t>Padomes 2013. gada 5.</w:t>
            </w:r>
            <w:r w:rsidR="008527DA">
              <w:t> </w:t>
            </w:r>
            <w:r w:rsidR="00F04691">
              <w:t>februāra R</w:t>
            </w:r>
            <w:r>
              <w:t xml:space="preserve">egulas </w:t>
            </w:r>
            <w:r w:rsidR="008527DA">
              <w:t xml:space="preserve">Nr. </w:t>
            </w:r>
            <w:r>
              <w:t xml:space="preserve">167/2013 </w:t>
            </w:r>
            <w:r w:rsidRPr="008F5755">
              <w:t>par lauksaimniecības un mežsaimniecības transportlīdzekļu apstiprināšanu un tirgus uzraudzību</w:t>
            </w:r>
            <w:r w:rsidRPr="00FA23BD">
              <w:t xml:space="preserve"> </w:t>
            </w:r>
            <w:r>
              <w:t xml:space="preserve">(turpmāk – </w:t>
            </w:r>
            <w:r w:rsidR="008527DA">
              <w:t>r</w:t>
            </w:r>
            <w:r>
              <w:t xml:space="preserve">egula </w:t>
            </w:r>
            <w:r w:rsidR="008527DA">
              <w:t xml:space="preserve">Nr. </w:t>
            </w:r>
            <w:r>
              <w:t xml:space="preserve">167/2013) </w:t>
            </w:r>
            <w:r w:rsidR="000E0935">
              <w:t>73</w:t>
            </w:r>
            <w:r>
              <w:t>.</w:t>
            </w:r>
            <w:r w:rsidR="00E86A62">
              <w:t xml:space="preserve"> </w:t>
            </w:r>
            <w:r>
              <w:t>panta 3.</w:t>
            </w:r>
            <w:r w:rsidR="00E86A62">
              <w:t xml:space="preserve"> </w:t>
            </w:r>
            <w:r>
              <w:t xml:space="preserve">punkta otro </w:t>
            </w:r>
            <w:r w:rsidR="00F7048D">
              <w:t>teikumu</w:t>
            </w:r>
            <w:r>
              <w:t xml:space="preserve"> dalībvalstis var noteikt termiņu</w:t>
            </w:r>
            <w:r w:rsidR="008527DA">
              <w:t>,</w:t>
            </w:r>
            <w:r>
              <w:t xml:space="preserve"> līdz kuram reģistr</w:t>
            </w:r>
            <w:r w:rsidR="00D45474">
              <w:t>ē</w:t>
            </w:r>
            <w:r w:rsidR="008527DA">
              <w:t>jami</w:t>
            </w:r>
            <w:r w:rsidR="00D45474">
              <w:t xml:space="preserve"> t</w:t>
            </w:r>
            <w:r w:rsidR="008527DA">
              <w:t>ie</w:t>
            </w:r>
            <w:r>
              <w:t xml:space="preserve"> transportlīdzekļ</w:t>
            </w:r>
            <w:r w:rsidR="008527DA">
              <w:t>i, kam</w:t>
            </w:r>
            <w:r>
              <w:t xml:space="preserve"> saskaņā ar </w:t>
            </w:r>
            <w:r w:rsidR="008527DA">
              <w:t>d</w:t>
            </w:r>
            <w:r w:rsidRPr="001C3477">
              <w:t>irektīvu</w:t>
            </w:r>
            <w:r w:rsidRPr="001C3477">
              <w:rPr>
                <w:bCs/>
              </w:rPr>
              <w:t xml:space="preserve"> 2003/37/EK</w:t>
            </w:r>
            <w:r>
              <w:rPr>
                <w:b/>
                <w:bCs/>
              </w:rPr>
              <w:t xml:space="preserve"> </w:t>
            </w:r>
            <w:r>
              <w:t xml:space="preserve">netika prasīts </w:t>
            </w:r>
            <w:r w:rsidR="004E0C07">
              <w:t>EK tipa apstipri</w:t>
            </w:r>
            <w:r w:rsidR="00D833D0">
              <w:t>nājums</w:t>
            </w:r>
            <w:r w:rsidR="00746825">
              <w:t>.</w:t>
            </w:r>
            <w:r w:rsidR="00D833D0">
              <w:t xml:space="preserve"> </w:t>
            </w:r>
            <w:r w:rsidR="00746825">
              <w:t>T</w:t>
            </w:r>
            <w:r w:rsidR="00D833D0">
              <w:t>ā vietā tiek prasīta a</w:t>
            </w:r>
            <w:r w:rsidR="004E0C07">
              <w:t>tbilstības dekl</w:t>
            </w:r>
            <w:r w:rsidR="00D0558D">
              <w:t>a</w:t>
            </w:r>
            <w:r w:rsidR="004E0C07">
              <w:t xml:space="preserve">rācija saskaņā ar Eiropas Parlamenta un Padomes </w:t>
            </w:r>
            <w:r w:rsidR="004E0C07" w:rsidRPr="004E0C07">
              <w:rPr>
                <w:bCs/>
              </w:rPr>
              <w:t>2006. gada 17. maija</w:t>
            </w:r>
            <w:r w:rsidR="004E0C07" w:rsidRPr="004E0C07">
              <w:t xml:space="preserve"> </w:t>
            </w:r>
            <w:r w:rsidR="008527DA">
              <w:t>D</w:t>
            </w:r>
            <w:r w:rsidR="004E0C07" w:rsidRPr="004E0C07">
              <w:t>irekt</w:t>
            </w:r>
            <w:r w:rsidR="004E0C07">
              <w:t>īv</w:t>
            </w:r>
            <w:r w:rsidR="00D0558D">
              <w:t>u</w:t>
            </w:r>
            <w:r w:rsidR="004E0C07" w:rsidRPr="004E0C07">
              <w:t xml:space="preserve"> </w:t>
            </w:r>
            <w:r w:rsidR="004E0C07" w:rsidRPr="004E0C07">
              <w:rPr>
                <w:bCs/>
              </w:rPr>
              <w:t>2006/42/EK</w:t>
            </w:r>
            <w:r w:rsidR="004E0C07" w:rsidRPr="00FA23BD">
              <w:rPr>
                <w:b/>
                <w:bCs/>
              </w:rPr>
              <w:t xml:space="preserve"> </w:t>
            </w:r>
            <w:r w:rsidR="004E0C07" w:rsidRPr="008F5755">
              <w:t>par mašīnām, un ar kuru groza Direktīvu 95/16/EK</w:t>
            </w:r>
            <w:r w:rsidR="008D4B1F">
              <w:t xml:space="preserve"> (turpmāk – direktīva 2006/42/EK)</w:t>
            </w:r>
            <w:r w:rsidR="004E0C07" w:rsidRPr="00A7263B">
              <w:rPr>
                <w:i/>
              </w:rPr>
              <w:t>.</w:t>
            </w:r>
            <w:r w:rsidR="004E0C07">
              <w:t xml:space="preserve"> </w:t>
            </w:r>
            <w:r w:rsidR="00D45474">
              <w:t>Transportlīdzekļu kategorijas, kuriem netika prasīts EK tipa apstiprinājums:</w:t>
            </w:r>
          </w:p>
          <w:p w14:paraId="07092285" w14:textId="77777777" w:rsidR="007A1235" w:rsidRDefault="00D45474" w:rsidP="00D45474">
            <w:pPr>
              <w:pStyle w:val="Sarakstarindkopa"/>
              <w:numPr>
                <w:ilvl w:val="0"/>
                <w:numId w:val="38"/>
              </w:numPr>
              <w:jc w:val="both"/>
              <w:rPr>
                <w:sz w:val="24"/>
              </w:rPr>
            </w:pPr>
            <w:r w:rsidRPr="00D45474">
              <w:rPr>
                <w:sz w:val="24"/>
              </w:rPr>
              <w:t xml:space="preserve">T4 </w:t>
            </w:r>
            <w:r>
              <w:rPr>
                <w:sz w:val="24"/>
              </w:rPr>
              <w:t xml:space="preserve">– īpašie riteņtraktori ar lielu klīrensu, lieliem gabarītiem vai zemu </w:t>
            </w:r>
            <w:proofErr w:type="spellStart"/>
            <w:r>
              <w:rPr>
                <w:sz w:val="24"/>
              </w:rPr>
              <w:t>klīrencu</w:t>
            </w:r>
            <w:proofErr w:type="spellEnd"/>
            <w:r>
              <w:rPr>
                <w:sz w:val="24"/>
              </w:rPr>
              <w:t>;</w:t>
            </w:r>
          </w:p>
          <w:p w14:paraId="043D2649" w14:textId="77777777" w:rsidR="00D45474" w:rsidRDefault="00D45474" w:rsidP="00D45474">
            <w:pPr>
              <w:pStyle w:val="Sarakstarindkopa"/>
              <w:numPr>
                <w:ilvl w:val="0"/>
                <w:numId w:val="3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T5 – riteņtraktori, kuru maksimālais projektētais ātrums pārsniedz 40 km/h;</w:t>
            </w:r>
          </w:p>
          <w:p w14:paraId="459AD9FB" w14:textId="77777777" w:rsidR="00D45474" w:rsidRDefault="00D45474" w:rsidP="00D45474">
            <w:pPr>
              <w:pStyle w:val="Sarakstarindkopa"/>
              <w:numPr>
                <w:ilvl w:val="0"/>
                <w:numId w:val="3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C – kāpurķēžu traktori;</w:t>
            </w:r>
          </w:p>
          <w:p w14:paraId="68E65ECE" w14:textId="77777777" w:rsidR="00D45474" w:rsidRDefault="00D45474" w:rsidP="00D45474">
            <w:pPr>
              <w:pStyle w:val="Sarakstarindkopa"/>
              <w:numPr>
                <w:ilvl w:val="0"/>
                <w:numId w:val="3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R – piekabes;</w:t>
            </w:r>
          </w:p>
          <w:p w14:paraId="2B9F4AEE" w14:textId="77777777" w:rsidR="00D45474" w:rsidRDefault="00D45474" w:rsidP="00D45474">
            <w:pPr>
              <w:pStyle w:val="Sarakstarindkopa"/>
              <w:numPr>
                <w:ilvl w:val="0"/>
                <w:numId w:val="3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 – maināmās velkamās iekārtas.</w:t>
            </w:r>
          </w:p>
          <w:p w14:paraId="67C003AA" w14:textId="1ADE8C24" w:rsidR="00D833D0" w:rsidRDefault="00D45474" w:rsidP="0031658D">
            <w:pPr>
              <w:spacing w:after="120"/>
              <w:jc w:val="both"/>
            </w:pPr>
            <w:r>
              <w:t>Ministru kabineta 2017.</w:t>
            </w:r>
            <w:r w:rsidR="00E86A62">
              <w:t xml:space="preserve"> </w:t>
            </w:r>
            <w:r>
              <w:t>gada 6.</w:t>
            </w:r>
            <w:r w:rsidR="00E86A62">
              <w:t xml:space="preserve"> jūnija</w:t>
            </w:r>
            <w:r>
              <w:t xml:space="preserve"> noteik</w:t>
            </w:r>
            <w:r w:rsidR="00EE1AFA">
              <w:t>umu</w:t>
            </w:r>
            <w:r>
              <w:t xml:space="preserve"> Nr.313 </w:t>
            </w:r>
            <w:r w:rsidR="00220781">
              <w:t>„</w:t>
            </w:r>
            <w:r>
              <w:t xml:space="preserve">Traktortehnikas un tās </w:t>
            </w:r>
            <w:r w:rsidR="005774B5">
              <w:t>piekabes reģistrācijas noteikumi</w:t>
            </w:r>
            <w:r w:rsidR="00220781">
              <w:t>”</w:t>
            </w:r>
            <w:r w:rsidR="005774B5">
              <w:t xml:space="preserve"> </w:t>
            </w:r>
            <w:r w:rsidR="005774B5">
              <w:lastRenderedPageBreak/>
              <w:t>(turpmāk – noteikumi Nr.</w:t>
            </w:r>
            <w:r w:rsidR="008D4B1F">
              <w:t xml:space="preserve"> </w:t>
            </w:r>
            <w:r w:rsidR="005774B5">
              <w:t>313)</w:t>
            </w:r>
            <w:r>
              <w:t xml:space="preserve"> 85.</w:t>
            </w:r>
            <w:r w:rsidR="00746825">
              <w:t xml:space="preserve"> </w:t>
            </w:r>
            <w:r>
              <w:t>punkts paredz</w:t>
            </w:r>
            <w:r w:rsidR="0031658D">
              <w:t xml:space="preserve">, ka </w:t>
            </w:r>
            <w:r w:rsidR="008527DA">
              <w:t>r</w:t>
            </w:r>
            <w:r w:rsidR="0031658D">
              <w:t xml:space="preserve">egulas </w:t>
            </w:r>
            <w:r w:rsidR="008527DA">
              <w:t xml:space="preserve">Nr. </w:t>
            </w:r>
            <w:r w:rsidR="0031658D">
              <w:t xml:space="preserve">167/2013 </w:t>
            </w:r>
            <w:r w:rsidR="005D786D">
              <w:t>73</w:t>
            </w:r>
            <w:r w:rsidR="0031658D" w:rsidRPr="0031658D">
              <w:t>.</w:t>
            </w:r>
            <w:r w:rsidR="008D4B1F">
              <w:t xml:space="preserve"> </w:t>
            </w:r>
            <w:r w:rsidR="0031658D" w:rsidRPr="0031658D">
              <w:t>panta 3.</w:t>
            </w:r>
            <w:r w:rsidR="008D4B1F">
              <w:t xml:space="preserve"> </w:t>
            </w:r>
            <w:r w:rsidR="0031658D" w:rsidRPr="0031658D">
              <w:t>punkt</w:t>
            </w:r>
            <w:r w:rsidR="00220781">
              <w:t>ā</w:t>
            </w:r>
            <w:r w:rsidR="0031658D">
              <w:t xml:space="preserve"> minētos transportlīdzekļus </w:t>
            </w:r>
            <w:r w:rsidR="00220781">
              <w:t>turpina</w:t>
            </w:r>
            <w:r w:rsidR="0031658D">
              <w:t xml:space="preserve"> reģistrēt līdz 2017.</w:t>
            </w:r>
            <w:r w:rsidR="003B304B">
              <w:t xml:space="preserve"> </w:t>
            </w:r>
            <w:r w:rsidR="0031658D">
              <w:t>gada 31.</w:t>
            </w:r>
            <w:r w:rsidR="003B304B">
              <w:t xml:space="preserve"> </w:t>
            </w:r>
            <w:r w:rsidR="0031658D">
              <w:t>decembrim.</w:t>
            </w:r>
            <w:r w:rsidR="008B668A">
              <w:t xml:space="preserve"> </w:t>
            </w:r>
            <w:r w:rsidR="008D4B1F">
              <w:t>T</w:t>
            </w:r>
            <w:r w:rsidR="0031658D">
              <w:t>as nozīmē, ka p</w:t>
            </w:r>
            <w:r w:rsidR="00220781">
              <w:t>ē</w:t>
            </w:r>
            <w:r w:rsidR="0031658D">
              <w:t>c 2018.</w:t>
            </w:r>
            <w:r w:rsidR="008D4B1F">
              <w:t xml:space="preserve"> </w:t>
            </w:r>
            <w:r w:rsidR="0031658D">
              <w:t>gada 1.</w:t>
            </w:r>
            <w:r w:rsidR="008D4B1F">
              <w:t xml:space="preserve"> </w:t>
            </w:r>
            <w:r w:rsidR="0031658D">
              <w:t>janv</w:t>
            </w:r>
            <w:r w:rsidR="008B668A">
              <w:t>āra</w:t>
            </w:r>
            <w:r w:rsidR="0031658D">
              <w:t xml:space="preserve"> </w:t>
            </w:r>
            <w:r w:rsidR="008B668A">
              <w:t xml:space="preserve">T4, T5, C, R un S kategoriju </w:t>
            </w:r>
            <w:r w:rsidR="0031658D">
              <w:t>transportlīdzekļus Latvijā drīkst reģistrēt tikai tad</w:t>
            </w:r>
            <w:r w:rsidR="008527DA">
              <w:t>,</w:t>
            </w:r>
            <w:r w:rsidR="0031658D">
              <w:t xml:space="preserve"> ja tie ir sa</w:t>
            </w:r>
            <w:r w:rsidR="0049731C">
              <w:t>ņē</w:t>
            </w:r>
            <w:r w:rsidR="0031658D">
              <w:t>muši ES tipa apstiprin</w:t>
            </w:r>
            <w:r w:rsidR="0049731C">
              <w:t>āj</w:t>
            </w:r>
            <w:r w:rsidR="00A7263B">
              <w:t xml:space="preserve">umu saskaņā ar </w:t>
            </w:r>
            <w:r w:rsidR="008527DA">
              <w:t>r</w:t>
            </w:r>
            <w:r w:rsidR="00A7263B">
              <w:t xml:space="preserve">egulu </w:t>
            </w:r>
            <w:r w:rsidR="008527DA">
              <w:t xml:space="preserve">Nr. </w:t>
            </w:r>
            <w:r w:rsidR="00A7263B">
              <w:t xml:space="preserve">167/2013 </w:t>
            </w:r>
            <w:r w:rsidR="006F1B68">
              <w:t>un a</w:t>
            </w:r>
            <w:r w:rsidR="00A7263B">
              <w:t>tbilstības dekl</w:t>
            </w:r>
            <w:r w:rsidR="00CB65FC">
              <w:t>a</w:t>
            </w:r>
            <w:r w:rsidR="00A7263B">
              <w:t>rāciju</w:t>
            </w:r>
            <w:r w:rsidR="006F1B68">
              <w:t xml:space="preserve"> saskaņā ar</w:t>
            </w:r>
            <w:r w:rsidR="00D833D0">
              <w:t xml:space="preserve"> direktīvu 2006/42/EK</w:t>
            </w:r>
            <w:r w:rsidR="00A7263B">
              <w:t>.</w:t>
            </w:r>
            <w:r w:rsidR="008527DA">
              <w:t xml:space="preserve"> </w:t>
            </w:r>
            <w:r w:rsidR="00D833D0">
              <w:t xml:space="preserve">Regulas </w:t>
            </w:r>
            <w:r w:rsidR="008527DA">
              <w:t xml:space="preserve">Nr. </w:t>
            </w:r>
            <w:r w:rsidR="00D833D0">
              <w:t>167/2013 prasības attiec</w:t>
            </w:r>
            <w:r w:rsidR="008527DA">
              <w:t>a</w:t>
            </w:r>
            <w:r w:rsidR="00D833D0">
              <w:t>s uz transportlīdzekļu ekspluatācijas drošību ceļu satiksmē, savukārt direktīvas 2006/42/EK prasības attiec</w:t>
            </w:r>
            <w:r w:rsidR="008527DA">
              <w:t>a</w:t>
            </w:r>
            <w:r w:rsidR="00D833D0">
              <w:t>s uz transportlīdzekl</w:t>
            </w:r>
            <w:r w:rsidR="008527DA">
              <w:t>ī</w:t>
            </w:r>
            <w:r w:rsidR="00D833D0">
              <w:t xml:space="preserve"> uzstādīto mašīnu drošības prasībām. </w:t>
            </w:r>
          </w:p>
          <w:p w14:paraId="5B57AD31" w14:textId="6ACBBBEB" w:rsidR="006F1B68" w:rsidRDefault="00CB65FC" w:rsidP="0031658D">
            <w:pPr>
              <w:spacing w:after="120"/>
              <w:jc w:val="both"/>
            </w:pPr>
            <w:r>
              <w:t>Nosakot n</w:t>
            </w:r>
            <w:r w:rsidR="00EE1AFA">
              <w:t>oteikumu</w:t>
            </w:r>
            <w:r w:rsidR="005774B5">
              <w:t xml:space="preserve"> Nr. 313 </w:t>
            </w:r>
            <w:r w:rsidR="003B1CC7">
              <w:t>85.</w:t>
            </w:r>
            <w:r>
              <w:t xml:space="preserve"> </w:t>
            </w:r>
            <w:r w:rsidR="003B1CC7">
              <w:t xml:space="preserve">punktā transportlīdzekļu reģistrācijas </w:t>
            </w:r>
            <w:r w:rsidR="008B668A">
              <w:t xml:space="preserve">datumu, </w:t>
            </w:r>
            <w:r w:rsidR="00572E58">
              <w:t>netika ņemts vērā tas</w:t>
            </w:r>
            <w:r w:rsidR="008B668A">
              <w:t xml:space="preserve">, ka transportlīdzekļu ražotāji </w:t>
            </w:r>
            <w:r w:rsidR="00591838">
              <w:t xml:space="preserve">dažādu iemeslu dēļ </w:t>
            </w:r>
            <w:r w:rsidR="008527DA">
              <w:t>r</w:t>
            </w:r>
            <w:r w:rsidR="008C578C">
              <w:t>egulā</w:t>
            </w:r>
            <w:r w:rsidR="005B586B">
              <w:t xml:space="preserve"> </w:t>
            </w:r>
            <w:r w:rsidR="008527DA">
              <w:t xml:space="preserve">Nr. </w:t>
            </w:r>
            <w:r w:rsidR="005B586B">
              <w:t>167/2013</w:t>
            </w:r>
            <w:r w:rsidR="008C578C">
              <w:t xml:space="preserve"> noteiktajā</w:t>
            </w:r>
            <w:r w:rsidR="005B586B">
              <w:t xml:space="preserve"> pārejas periodā </w:t>
            </w:r>
            <w:r w:rsidR="00591838">
              <w:t>neie</w:t>
            </w:r>
            <w:r w:rsidR="008B668A">
              <w:t>gū</w:t>
            </w:r>
            <w:r w:rsidR="00591838">
              <w:t xml:space="preserve">s </w:t>
            </w:r>
            <w:r w:rsidR="008B668A">
              <w:t xml:space="preserve">ES tipa sertifikātus </w:t>
            </w:r>
            <w:r w:rsidR="00591838">
              <w:t>to ražotiem transportlīdzekļiem</w:t>
            </w:r>
            <w:r w:rsidR="003B1CC7">
              <w:t>.</w:t>
            </w:r>
            <w:r w:rsidR="00591838">
              <w:t xml:space="preserve"> </w:t>
            </w:r>
            <w:r w:rsidR="008527DA">
              <w:t>Pamatojoties uz</w:t>
            </w:r>
            <w:r w:rsidR="00591838">
              <w:t xml:space="preserve"> </w:t>
            </w:r>
            <w:r w:rsidR="008527DA">
              <w:t>r</w:t>
            </w:r>
            <w:r w:rsidR="00591838">
              <w:t>egulas</w:t>
            </w:r>
            <w:r w:rsidR="000B24EA">
              <w:t xml:space="preserve"> </w:t>
            </w:r>
            <w:r w:rsidR="008527DA">
              <w:t xml:space="preserve">Nr. </w:t>
            </w:r>
            <w:r w:rsidR="000B24EA">
              <w:t>167/2013</w:t>
            </w:r>
            <w:r w:rsidR="00591838">
              <w:t xml:space="preserve"> </w:t>
            </w:r>
            <w:r w:rsidR="00572E58">
              <w:t>73</w:t>
            </w:r>
            <w:r w:rsidR="008B668A">
              <w:t xml:space="preserve">.panta 3.punkta </w:t>
            </w:r>
            <w:r w:rsidR="006F1B68">
              <w:t xml:space="preserve">pirmo </w:t>
            </w:r>
            <w:r w:rsidR="00F7048D">
              <w:t>teikumu</w:t>
            </w:r>
            <w:r w:rsidR="008527DA">
              <w:t>,</w:t>
            </w:r>
            <w:r w:rsidR="006F1B68">
              <w:t xml:space="preserve"> </w:t>
            </w:r>
            <w:r w:rsidR="008527DA">
              <w:t xml:space="preserve"> visu transportlīdzekļu ES tipa sertifikācijai </w:t>
            </w:r>
            <w:r w:rsidR="006F1B68">
              <w:t xml:space="preserve">tika noteikts pārejas periods no </w:t>
            </w:r>
            <w:r w:rsidR="008527DA">
              <w:t>r</w:t>
            </w:r>
            <w:r w:rsidR="006F1B68">
              <w:t>egulas</w:t>
            </w:r>
            <w:r w:rsidR="00D833D0">
              <w:t xml:space="preserve"> </w:t>
            </w:r>
            <w:r w:rsidR="008527DA">
              <w:t xml:space="preserve">Nr. </w:t>
            </w:r>
            <w:r w:rsidR="00D833D0">
              <w:t>167/2013</w:t>
            </w:r>
            <w:r w:rsidR="006F1B68">
              <w:t xml:space="preserve"> spēkā stāšanās brīža 2016.</w:t>
            </w:r>
            <w:r w:rsidR="00F7048D">
              <w:t xml:space="preserve"> </w:t>
            </w:r>
            <w:r w:rsidR="006F1B68">
              <w:t>gada 1.</w:t>
            </w:r>
            <w:r w:rsidR="00F7048D">
              <w:t xml:space="preserve"> </w:t>
            </w:r>
            <w:r w:rsidR="006F1B68">
              <w:t>janv</w:t>
            </w:r>
            <w:r w:rsidR="003B1CC7">
              <w:t>āra līdz 2017.</w:t>
            </w:r>
            <w:r w:rsidR="00F7048D">
              <w:t xml:space="preserve"> </w:t>
            </w:r>
            <w:r w:rsidR="003B1CC7">
              <w:t>gada 31.</w:t>
            </w:r>
            <w:r w:rsidR="00F7048D">
              <w:t xml:space="preserve"> </w:t>
            </w:r>
            <w:r w:rsidR="003B1CC7">
              <w:t>decembrim</w:t>
            </w:r>
            <w:r w:rsidR="006F1B68">
              <w:t>.</w:t>
            </w:r>
          </w:p>
          <w:p w14:paraId="326D276E" w14:textId="24F51D96" w:rsidR="00D833D0" w:rsidRDefault="00AD58EE" w:rsidP="00D45474">
            <w:pPr>
              <w:jc w:val="both"/>
            </w:pPr>
            <w:r>
              <w:t>Vislielā</w:t>
            </w:r>
            <w:r w:rsidR="005B586B">
              <w:t>kās</w:t>
            </w:r>
            <w:r w:rsidR="008C578C">
              <w:t xml:space="preserve"> problēmas šobrīd ir saskatāma</w:t>
            </w:r>
            <w:r>
              <w:t>s traktortehnikas piekabju tirdz</w:t>
            </w:r>
            <w:r w:rsidR="005A0C3B">
              <w:t xml:space="preserve">niecības un reģistrācijas jomā, </w:t>
            </w:r>
            <w:r w:rsidR="008527DA">
              <w:t xml:space="preserve">jo </w:t>
            </w:r>
            <w:r w:rsidR="006F1B68">
              <w:t>piekabju ražotāji</w:t>
            </w:r>
            <w:r w:rsidR="00D833D0">
              <w:t xml:space="preserve"> nav spējuši veikt piekabju ES tipa sertifikāciju </w:t>
            </w:r>
            <w:r w:rsidR="00637ACB">
              <w:t>paredzētajā pārejas periodā</w:t>
            </w:r>
            <w:r w:rsidR="00D833D0">
              <w:t>:</w:t>
            </w:r>
          </w:p>
          <w:p w14:paraId="23F38233" w14:textId="3C266CF9" w:rsidR="005A0C3B" w:rsidRPr="003B1CC7" w:rsidRDefault="005A0C3B" w:rsidP="00835A6E">
            <w:pPr>
              <w:pStyle w:val="Sarakstarindkopa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sz w:val="24"/>
              </w:rPr>
            </w:pPr>
            <w:r w:rsidRPr="003B1CC7">
              <w:rPr>
                <w:sz w:val="24"/>
              </w:rPr>
              <w:t xml:space="preserve">Eiropas </w:t>
            </w:r>
            <w:r w:rsidR="003876F4">
              <w:rPr>
                <w:sz w:val="24"/>
              </w:rPr>
              <w:t>S</w:t>
            </w:r>
            <w:r w:rsidRPr="003B1CC7">
              <w:rPr>
                <w:sz w:val="24"/>
              </w:rPr>
              <w:t xml:space="preserve">avienībā ir ļoti </w:t>
            </w:r>
            <w:r w:rsidR="008527DA">
              <w:rPr>
                <w:sz w:val="24"/>
              </w:rPr>
              <w:t>daudz</w:t>
            </w:r>
            <w:r w:rsidR="00637ACB">
              <w:rPr>
                <w:sz w:val="24"/>
              </w:rPr>
              <w:t xml:space="preserve"> lauksaimniecības</w:t>
            </w:r>
            <w:r w:rsidRPr="003B1CC7">
              <w:rPr>
                <w:sz w:val="24"/>
              </w:rPr>
              <w:t xml:space="preserve"> transportlīdzekļu</w:t>
            </w:r>
            <w:r w:rsidR="00637ACB">
              <w:rPr>
                <w:sz w:val="24"/>
              </w:rPr>
              <w:t xml:space="preserve"> ražotāju</w:t>
            </w:r>
            <w:r w:rsidRPr="003B1CC7">
              <w:rPr>
                <w:sz w:val="24"/>
              </w:rPr>
              <w:t>, kuriem šajā laikā ir jāveic ES tipa sertifikācija. Eiropas Savienībā ir tikai 28 tipa sertifikācijas institūcijas</w:t>
            </w:r>
            <w:r w:rsidR="008527DA">
              <w:rPr>
                <w:sz w:val="24"/>
              </w:rPr>
              <w:t>,</w:t>
            </w:r>
            <w:r w:rsidRPr="003B1CC7">
              <w:rPr>
                <w:sz w:val="24"/>
              </w:rPr>
              <w:t xml:space="preserve"> un šobrīd ir izveidojusies situācij</w:t>
            </w:r>
            <w:r w:rsidR="00637ACB">
              <w:rPr>
                <w:sz w:val="24"/>
              </w:rPr>
              <w:t>a</w:t>
            </w:r>
            <w:r w:rsidRPr="003B1CC7">
              <w:rPr>
                <w:sz w:val="24"/>
              </w:rPr>
              <w:t>, ka</w:t>
            </w:r>
            <w:r w:rsidR="008527DA">
              <w:rPr>
                <w:sz w:val="24"/>
              </w:rPr>
              <w:t>d</w:t>
            </w:r>
            <w:r w:rsidRPr="003B1CC7">
              <w:rPr>
                <w:sz w:val="24"/>
              </w:rPr>
              <w:t xml:space="preserve"> </w:t>
            </w:r>
            <w:r w:rsidR="00637ACB">
              <w:rPr>
                <w:sz w:val="24"/>
              </w:rPr>
              <w:t>ražotājiem</w:t>
            </w:r>
            <w:r w:rsidR="00637ACB" w:rsidRPr="003B1CC7">
              <w:rPr>
                <w:sz w:val="24"/>
              </w:rPr>
              <w:t xml:space="preserve"> </w:t>
            </w:r>
            <w:r w:rsidRPr="003B1CC7">
              <w:rPr>
                <w:sz w:val="24"/>
              </w:rPr>
              <w:t>ir ilgi jāgaida rindā uz ES tipa sertifikāciju</w:t>
            </w:r>
            <w:r w:rsidR="00D66C94" w:rsidRPr="003B1CC7">
              <w:rPr>
                <w:sz w:val="24"/>
              </w:rPr>
              <w:t xml:space="preserve">. Transportlīdzekļa sertifikācija ir sarežģīts un </w:t>
            </w:r>
            <w:r w:rsidR="005B586B">
              <w:rPr>
                <w:sz w:val="24"/>
              </w:rPr>
              <w:t>laikietilpīgs</w:t>
            </w:r>
            <w:r w:rsidR="005B586B" w:rsidRPr="003B1CC7">
              <w:rPr>
                <w:sz w:val="24"/>
              </w:rPr>
              <w:t xml:space="preserve"> </w:t>
            </w:r>
            <w:r w:rsidR="00D66C94" w:rsidRPr="003B1CC7">
              <w:rPr>
                <w:sz w:val="24"/>
              </w:rPr>
              <w:t>proces</w:t>
            </w:r>
            <w:r w:rsidR="003876F4">
              <w:rPr>
                <w:sz w:val="24"/>
              </w:rPr>
              <w:t>s</w:t>
            </w:r>
            <w:r w:rsidR="00D66C94" w:rsidRPr="003B1CC7">
              <w:rPr>
                <w:sz w:val="24"/>
              </w:rPr>
              <w:t xml:space="preserve">, </w:t>
            </w:r>
            <w:r w:rsidR="00637ACB">
              <w:rPr>
                <w:sz w:val="24"/>
              </w:rPr>
              <w:t>kur</w:t>
            </w:r>
            <w:r w:rsidR="008527DA">
              <w:rPr>
                <w:sz w:val="24"/>
              </w:rPr>
              <w:t>a laikā</w:t>
            </w:r>
            <w:r w:rsidR="00637ACB">
              <w:rPr>
                <w:sz w:val="24"/>
              </w:rPr>
              <w:t xml:space="preserve"> ražotājam jā</w:t>
            </w:r>
            <w:r w:rsidR="008527DA">
              <w:rPr>
                <w:sz w:val="24"/>
              </w:rPr>
              <w:t>izdara</w:t>
            </w:r>
            <w:r w:rsidR="00637ACB">
              <w:rPr>
                <w:sz w:val="24"/>
              </w:rPr>
              <w:t xml:space="preserve"> izmaiņas konstrukcijā</w:t>
            </w:r>
            <w:r w:rsidR="003876F4">
              <w:rPr>
                <w:sz w:val="24"/>
              </w:rPr>
              <w:t>,</w:t>
            </w:r>
            <w:r w:rsidR="00637ACB">
              <w:rPr>
                <w:sz w:val="24"/>
              </w:rPr>
              <w:t xml:space="preserve"> to pie</w:t>
            </w:r>
            <w:r w:rsidR="003876F4">
              <w:rPr>
                <w:sz w:val="24"/>
              </w:rPr>
              <w:t>lāgojot</w:t>
            </w:r>
            <w:r w:rsidR="00637ACB">
              <w:rPr>
                <w:sz w:val="24"/>
              </w:rPr>
              <w:t xml:space="preserve"> </w:t>
            </w:r>
            <w:r w:rsidR="008527DA">
              <w:rPr>
                <w:sz w:val="24"/>
              </w:rPr>
              <w:t>r</w:t>
            </w:r>
            <w:r w:rsidR="00637ACB">
              <w:rPr>
                <w:sz w:val="24"/>
              </w:rPr>
              <w:t xml:space="preserve">egulas </w:t>
            </w:r>
            <w:r w:rsidR="008527DA">
              <w:rPr>
                <w:sz w:val="24"/>
              </w:rPr>
              <w:t xml:space="preserve">Nr. </w:t>
            </w:r>
            <w:r w:rsidR="00637ACB">
              <w:rPr>
                <w:sz w:val="24"/>
              </w:rPr>
              <w:t>167/2013 prasībām</w:t>
            </w:r>
            <w:r w:rsidR="008527DA">
              <w:rPr>
                <w:sz w:val="24"/>
              </w:rPr>
              <w:t>,</w:t>
            </w:r>
            <w:r w:rsidR="00637ACB">
              <w:rPr>
                <w:sz w:val="24"/>
              </w:rPr>
              <w:t xml:space="preserve"> un jāievieš tās ražošanā</w:t>
            </w:r>
            <w:r w:rsidRPr="003B1CC7">
              <w:rPr>
                <w:sz w:val="24"/>
              </w:rPr>
              <w:t>;</w:t>
            </w:r>
          </w:p>
          <w:p w14:paraId="740A2D12" w14:textId="08B527A4" w:rsidR="00D833D0" w:rsidRPr="003B1CC7" w:rsidRDefault="008527DA" w:rsidP="006648EA">
            <w:pPr>
              <w:pStyle w:val="Sarakstarindkopa"/>
              <w:numPr>
                <w:ilvl w:val="0"/>
                <w:numId w:val="41"/>
              </w:numPr>
              <w:spacing w:before="120" w:after="0" w:line="240" w:lineRule="auto"/>
              <w:ind w:left="714" w:hanging="357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="007F3899">
              <w:rPr>
                <w:sz w:val="24"/>
              </w:rPr>
              <w:t xml:space="preserve">ažotāji ir saskārušies ar vairākām </w:t>
            </w:r>
            <w:r w:rsidR="000E0935">
              <w:rPr>
                <w:sz w:val="24"/>
              </w:rPr>
              <w:t>lauksaimniecības un mežsaimniecības transportlīdzekļu atbilstības</w:t>
            </w:r>
            <w:r w:rsidR="00EC2C01">
              <w:rPr>
                <w:sz w:val="24"/>
              </w:rPr>
              <w:t xml:space="preserve"> ī</w:t>
            </w:r>
            <w:r w:rsidR="005A0C3B" w:rsidRPr="003B1CC7">
              <w:rPr>
                <w:sz w:val="24"/>
              </w:rPr>
              <w:t>stenošanas regul</w:t>
            </w:r>
            <w:r w:rsidR="005B586B">
              <w:rPr>
                <w:sz w:val="24"/>
              </w:rPr>
              <w:t>ās</w:t>
            </w:r>
            <w:r w:rsidR="005A0C3B" w:rsidRPr="003B1CC7">
              <w:rPr>
                <w:sz w:val="24"/>
              </w:rPr>
              <w:t xml:space="preserve"> </w:t>
            </w:r>
            <w:r w:rsidR="005B586B">
              <w:rPr>
                <w:sz w:val="24"/>
              </w:rPr>
              <w:t>paredzēt</w:t>
            </w:r>
            <w:r w:rsidR="007F3899">
              <w:rPr>
                <w:sz w:val="24"/>
              </w:rPr>
              <w:t>o</w:t>
            </w:r>
            <w:r w:rsidR="005A0C3B" w:rsidRPr="003B1CC7">
              <w:rPr>
                <w:sz w:val="24"/>
              </w:rPr>
              <w:t xml:space="preserve"> tehnisk</w:t>
            </w:r>
            <w:r w:rsidR="007F3899">
              <w:rPr>
                <w:sz w:val="24"/>
              </w:rPr>
              <w:t>o</w:t>
            </w:r>
            <w:r w:rsidR="005A0C3B" w:rsidRPr="003B1CC7">
              <w:rPr>
                <w:sz w:val="24"/>
              </w:rPr>
              <w:t xml:space="preserve"> prasī</w:t>
            </w:r>
            <w:r w:rsidR="007F3899">
              <w:rPr>
                <w:sz w:val="24"/>
              </w:rPr>
              <w:t>bu</w:t>
            </w:r>
            <w:r w:rsidR="005A0C3B" w:rsidRPr="003B1CC7">
              <w:rPr>
                <w:sz w:val="24"/>
              </w:rPr>
              <w:t xml:space="preserve"> </w:t>
            </w:r>
            <w:r w:rsidR="008C578C">
              <w:rPr>
                <w:sz w:val="24"/>
              </w:rPr>
              <w:t>izpildes problēmām</w:t>
            </w:r>
            <w:r w:rsidR="00304A8E">
              <w:rPr>
                <w:sz w:val="24"/>
              </w:rPr>
              <w:t>,</w:t>
            </w:r>
            <w:r w:rsidR="007F3899">
              <w:rPr>
                <w:sz w:val="24"/>
              </w:rPr>
              <w:t xml:space="preserve"> piemēram, divkomponentu bremžu sistēmas nodrošināša</w:t>
            </w:r>
            <w:r w:rsidR="00304A8E">
              <w:rPr>
                <w:sz w:val="24"/>
              </w:rPr>
              <w:t>n</w:t>
            </w:r>
            <w:r>
              <w:rPr>
                <w:sz w:val="24"/>
              </w:rPr>
              <w:t>u</w:t>
            </w:r>
            <w:r w:rsidR="007F3899">
              <w:rPr>
                <w:sz w:val="24"/>
              </w:rPr>
              <w:t xml:space="preserve"> hidr</w:t>
            </w:r>
            <w:r w:rsidR="008F5755">
              <w:rPr>
                <w:sz w:val="24"/>
              </w:rPr>
              <w:t>au</w:t>
            </w:r>
            <w:r w:rsidR="007F3899">
              <w:rPr>
                <w:sz w:val="24"/>
              </w:rPr>
              <w:t xml:space="preserve">liskajām bremzēm, </w:t>
            </w:r>
            <w:r>
              <w:rPr>
                <w:sz w:val="24"/>
              </w:rPr>
              <w:t>tāpēc</w:t>
            </w:r>
            <w:r w:rsidR="007F3899">
              <w:rPr>
                <w:sz w:val="24"/>
              </w:rPr>
              <w:t xml:space="preserve"> </w:t>
            </w:r>
            <w:r w:rsidR="000E0935">
              <w:rPr>
                <w:sz w:val="24"/>
              </w:rPr>
              <w:t xml:space="preserve">Eiropas Komisijai </w:t>
            </w:r>
            <w:r w:rsidR="00EC2C01">
              <w:rPr>
                <w:sz w:val="24"/>
              </w:rPr>
              <w:t>būtu jā</w:t>
            </w:r>
            <w:r>
              <w:rPr>
                <w:sz w:val="24"/>
              </w:rPr>
              <w:t>izdara</w:t>
            </w:r>
            <w:r w:rsidR="00EC2C01">
              <w:rPr>
                <w:sz w:val="24"/>
              </w:rPr>
              <w:t xml:space="preserve"> attiecīg</w:t>
            </w:r>
            <w:r>
              <w:rPr>
                <w:sz w:val="24"/>
              </w:rPr>
              <w:t>i grozījumi</w:t>
            </w:r>
            <w:r w:rsidR="007F3899">
              <w:rPr>
                <w:sz w:val="24"/>
              </w:rPr>
              <w:t xml:space="preserve"> īstenošan</w:t>
            </w:r>
            <w:r>
              <w:rPr>
                <w:sz w:val="24"/>
              </w:rPr>
              <w:t>a</w:t>
            </w:r>
            <w:r w:rsidR="007F3899">
              <w:rPr>
                <w:sz w:val="24"/>
              </w:rPr>
              <w:t>s regulās</w:t>
            </w:r>
            <w:r w:rsidR="00EC2C01">
              <w:rPr>
                <w:sz w:val="24"/>
              </w:rPr>
              <w:t>,</w:t>
            </w:r>
            <w:r w:rsidR="005B586B">
              <w:rPr>
                <w:sz w:val="24"/>
              </w:rPr>
              <w:t xml:space="preserve"> </w:t>
            </w:r>
            <w:r w:rsidR="00EC2C01">
              <w:rPr>
                <w:sz w:val="24"/>
              </w:rPr>
              <w:t xml:space="preserve">lai novērstu tehnisko prasību izpildes apgrūtinājumus. </w:t>
            </w:r>
          </w:p>
          <w:p w14:paraId="14548AA2" w14:textId="751998D4" w:rsidR="000B24EA" w:rsidRDefault="00AD58EE" w:rsidP="00835A6E">
            <w:pPr>
              <w:spacing w:after="120"/>
              <w:jc w:val="both"/>
            </w:pPr>
            <w:r>
              <w:t>Latvijā ik gadu tiek reģistrētas 72 dažādu marku piekabes, savukārt ES tipa sertifikāciju ir saņēmušas tikai 8 piekabju markas</w:t>
            </w:r>
            <w:r w:rsidR="003B1CC7">
              <w:t xml:space="preserve"> no visā Eiropas Savienībā ražotājām piekab</w:t>
            </w:r>
            <w:r w:rsidR="00F5717C">
              <w:t>ēm.</w:t>
            </w:r>
            <w:r w:rsidR="00B83C52">
              <w:t xml:space="preserve"> </w:t>
            </w:r>
            <w:r w:rsidR="000B24EA">
              <w:t xml:space="preserve">Līdz šim Latvijā nav reģistrēta neviena piekabe ar ES tipa sertifikātu. </w:t>
            </w:r>
            <w:r w:rsidR="008527DA">
              <w:t>Tādējādi</w:t>
            </w:r>
            <w:r w:rsidR="005A4F71">
              <w:t xml:space="preserve"> ir izveidojusies situācij</w:t>
            </w:r>
            <w:r w:rsidR="00F5717C">
              <w:t>a</w:t>
            </w:r>
            <w:r w:rsidR="005A4F71">
              <w:t>, k</w:t>
            </w:r>
            <w:r w:rsidR="00591838">
              <w:t>a Latvijas traktortehnikas un t</w:t>
            </w:r>
            <w:r w:rsidR="00D66C94">
              <w:t>ās</w:t>
            </w:r>
            <w:r w:rsidR="005A4F71">
              <w:t xml:space="preserve"> piekabju un lauksaimniecības iekārtu tirgotāji ir nonākuši ķīlnieku lomā, jo ražotāj</w:t>
            </w:r>
            <w:r w:rsidR="00637ACB">
              <w:t>u</w:t>
            </w:r>
            <w:r w:rsidR="005A4F71">
              <w:t xml:space="preserve"> </w:t>
            </w:r>
            <w:r w:rsidR="00637ACB">
              <w:t xml:space="preserve">piedāvājumā vēl nav  lauksaimniecības transportlīdzekļi </w:t>
            </w:r>
            <w:r w:rsidR="00D66C94">
              <w:t>(piekabes)</w:t>
            </w:r>
            <w:r w:rsidR="000B24EA">
              <w:t xml:space="preserve"> ar ES tipa sertifikātu</w:t>
            </w:r>
            <w:r w:rsidR="00637ACB">
              <w:t xml:space="preserve"> atbilstoši </w:t>
            </w:r>
            <w:r w:rsidR="008527DA">
              <w:t>r</w:t>
            </w:r>
            <w:r w:rsidR="00637ACB">
              <w:t xml:space="preserve">egulas </w:t>
            </w:r>
            <w:r w:rsidR="008527DA">
              <w:t xml:space="preserve">Nr. </w:t>
            </w:r>
            <w:r w:rsidR="00637ACB">
              <w:t>167/2013 prasībām</w:t>
            </w:r>
            <w:r w:rsidR="005A4F71">
              <w:t xml:space="preserve">. </w:t>
            </w:r>
            <w:r w:rsidR="00637ACB">
              <w:t>Tād</w:t>
            </w:r>
            <w:r w:rsidR="008527DA">
              <w:t>ē</w:t>
            </w:r>
            <w:r w:rsidR="00637ACB">
              <w:t>jādi</w:t>
            </w:r>
            <w:r w:rsidR="000B24EA">
              <w:t xml:space="preserve"> </w:t>
            </w:r>
            <w:r w:rsidR="000B24EA">
              <w:lastRenderedPageBreak/>
              <w:t xml:space="preserve">lauksaimniekiem tiek </w:t>
            </w:r>
            <w:r w:rsidR="00637ACB">
              <w:t xml:space="preserve">ierobežota </w:t>
            </w:r>
            <w:r w:rsidR="00184BB4">
              <w:t>transportlīdzekļu izvēles iespēj</w:t>
            </w:r>
            <w:r w:rsidR="00B83C52">
              <w:t>a</w:t>
            </w:r>
            <w:r w:rsidR="00D82C48">
              <w:t xml:space="preserve">, </w:t>
            </w:r>
            <w:r w:rsidR="008527DA">
              <w:t>bet</w:t>
            </w:r>
            <w:r w:rsidR="00D82C48">
              <w:t xml:space="preserve"> </w:t>
            </w:r>
            <w:r w:rsidR="00835A6E">
              <w:t>lauksaimnieki</w:t>
            </w:r>
            <w:r w:rsidR="00D82C48">
              <w:t>em</w:t>
            </w:r>
            <w:r w:rsidR="00835A6E">
              <w:t xml:space="preserve"> </w:t>
            </w:r>
            <w:r w:rsidR="008527DA">
              <w:t xml:space="preserve">tas </w:t>
            </w:r>
            <w:r w:rsidR="00D82C48">
              <w:t xml:space="preserve">liegs </w:t>
            </w:r>
            <w:r w:rsidR="00835A6E">
              <w:t xml:space="preserve">pretendēt uz Eiropas Savienības fonda </w:t>
            </w:r>
            <w:r w:rsidR="006648EA">
              <w:t>finansējumu</w:t>
            </w:r>
            <w:r w:rsidR="00835A6E">
              <w:t xml:space="preserve">, jo </w:t>
            </w:r>
            <w:r w:rsidR="0076250D">
              <w:t>ar</w:t>
            </w:r>
            <w:r w:rsidR="00835A6E">
              <w:t xml:space="preserve"> fondiem tiek atbalstīta</w:t>
            </w:r>
            <w:r w:rsidR="00572E58">
              <w:t xml:space="preserve"> tikai</w:t>
            </w:r>
            <w:r w:rsidR="00835A6E">
              <w:t xml:space="preserve"> jaun</w:t>
            </w:r>
            <w:r w:rsidR="008527DA">
              <w:t>u,</w:t>
            </w:r>
            <w:r w:rsidR="00835A6E">
              <w:t xml:space="preserve"> iepriekš nereģistrētu transportlīdzekļu iegāde. </w:t>
            </w:r>
            <w:r w:rsidR="00A7263B">
              <w:t>Pēc Zemkopības ministrijas rī</w:t>
            </w:r>
            <w:r w:rsidR="00557B82">
              <w:t>c</w:t>
            </w:r>
            <w:r w:rsidR="00A7263B">
              <w:t>ībā esošās informācijas</w:t>
            </w:r>
            <w:r w:rsidR="008527DA">
              <w:t>,</w:t>
            </w:r>
            <w:r w:rsidR="00A7263B">
              <w:t xml:space="preserve"> tād</w:t>
            </w:r>
            <w:r w:rsidR="0076250D">
              <w:t>a</w:t>
            </w:r>
            <w:r w:rsidR="00A7263B">
              <w:t>s dalībvalst</w:t>
            </w:r>
            <w:r w:rsidR="0076250D">
              <w:t>i</w:t>
            </w:r>
            <w:r w:rsidR="00A7263B">
              <w:t>s k</w:t>
            </w:r>
            <w:r w:rsidR="0076250D">
              <w:t>ā</w:t>
            </w:r>
            <w:r w:rsidR="00A7263B">
              <w:t xml:space="preserve"> Lietuv</w:t>
            </w:r>
            <w:r w:rsidR="0076250D">
              <w:t>a</w:t>
            </w:r>
            <w:r w:rsidR="00A7263B">
              <w:t>, Igaunij</w:t>
            </w:r>
            <w:r w:rsidR="0076250D">
              <w:t>a</w:t>
            </w:r>
            <w:r w:rsidR="00A7263B">
              <w:t>, Polij</w:t>
            </w:r>
            <w:r w:rsidR="0076250D">
              <w:t>a</w:t>
            </w:r>
            <w:r w:rsidR="00A7263B">
              <w:t xml:space="preserve">, Vācija, Slovākija, Rumānija un </w:t>
            </w:r>
            <w:r w:rsidR="006648EA">
              <w:t>Bulgārij</w:t>
            </w:r>
            <w:r w:rsidR="0076250D">
              <w:t>a</w:t>
            </w:r>
            <w:r w:rsidR="00A7263B">
              <w:t xml:space="preserve"> ir noteikušas, ka</w:t>
            </w:r>
            <w:r w:rsidR="00A7263B" w:rsidRPr="00A7263B">
              <w:t xml:space="preserve"> T4, T5, C, R un S kategoriju transportlīdzekļus</w:t>
            </w:r>
            <w:r w:rsidR="00835A6E" w:rsidRPr="00835A6E">
              <w:t xml:space="preserve"> saskaņā ar direktīvu 2006/42/EK</w:t>
            </w:r>
            <w:r w:rsidR="00835A6E">
              <w:t xml:space="preserve"> uz a</w:t>
            </w:r>
            <w:r w:rsidR="00A7263B">
              <w:t xml:space="preserve">tbilstības </w:t>
            </w:r>
            <w:r w:rsidR="00E46605">
              <w:t>deklarācijas</w:t>
            </w:r>
            <w:r w:rsidR="00835A6E" w:rsidRPr="00835A6E">
              <w:t xml:space="preserve"> </w:t>
            </w:r>
            <w:r w:rsidR="00A7263B">
              <w:t>pamata varēs reģistrēt līdz 20</w:t>
            </w:r>
            <w:r w:rsidR="00557B82">
              <w:t>19</w:t>
            </w:r>
            <w:r w:rsidR="00A7263B">
              <w:t>.</w:t>
            </w:r>
            <w:r w:rsidR="0076250D">
              <w:t xml:space="preserve"> </w:t>
            </w:r>
            <w:r w:rsidR="00A7263B">
              <w:t>gada 31.</w:t>
            </w:r>
            <w:r w:rsidR="008527DA">
              <w:t> </w:t>
            </w:r>
            <w:r w:rsidR="00A7263B">
              <w:t>decembrim</w:t>
            </w:r>
            <w:r w:rsidR="00557B82" w:rsidRPr="00557B82">
              <w:t xml:space="preserve">. </w:t>
            </w:r>
          </w:p>
          <w:p w14:paraId="3AB30A6B" w14:textId="440479E8" w:rsidR="0031658D" w:rsidRDefault="000B33DF" w:rsidP="00835A6E">
            <w:pPr>
              <w:spacing w:after="120"/>
              <w:jc w:val="both"/>
            </w:pPr>
            <w:r w:rsidRPr="00557B82">
              <w:t>Latvija ir noteikusi stingrāk</w:t>
            </w:r>
            <w:r w:rsidR="00F5717C">
              <w:t>a</w:t>
            </w:r>
            <w:r w:rsidRPr="00557B82">
              <w:t xml:space="preserve">s prasības transportlīdzekļu reģistrācijas jomā </w:t>
            </w:r>
            <w:r w:rsidR="008527DA">
              <w:t>ne</w:t>
            </w:r>
            <w:r w:rsidR="0076250D">
              <w:t>kā</w:t>
            </w:r>
            <w:r w:rsidRPr="00557B82">
              <w:t xml:space="preserve"> </w:t>
            </w:r>
            <w:r w:rsidR="00D82C48">
              <w:t>iepriekš minēt</w:t>
            </w:r>
            <w:r w:rsidR="0076250D">
              <w:t>ās</w:t>
            </w:r>
            <w:r w:rsidR="00D82C48" w:rsidRPr="00557B82">
              <w:t xml:space="preserve"> </w:t>
            </w:r>
            <w:r w:rsidRPr="00557B82">
              <w:t>dalībvalst</w:t>
            </w:r>
            <w:r w:rsidR="0076250D">
              <w:t>is</w:t>
            </w:r>
            <w:r w:rsidRPr="00557B82">
              <w:t>, tād</w:t>
            </w:r>
            <w:r w:rsidR="008527DA">
              <w:t>ē</w:t>
            </w:r>
            <w:r w:rsidRPr="00557B82">
              <w:t xml:space="preserve">jādi samazinot </w:t>
            </w:r>
            <w:r w:rsidR="007F3899">
              <w:t>lauksaimniecības un mežsaimniecību</w:t>
            </w:r>
            <w:r w:rsidR="009407CF" w:rsidRPr="00557B82">
              <w:t xml:space="preserve"> transportlīdzekļu </w:t>
            </w:r>
            <w:r w:rsidRPr="00557B82">
              <w:t xml:space="preserve">tirdzniecības </w:t>
            </w:r>
            <w:r w:rsidR="009407CF" w:rsidRPr="00557B82">
              <w:t xml:space="preserve">uzņēmumu </w:t>
            </w:r>
            <w:r w:rsidRPr="00557B82">
              <w:t xml:space="preserve">un </w:t>
            </w:r>
            <w:r w:rsidR="009407CF" w:rsidRPr="00557B82">
              <w:t>to potenciālo pircēju konkurētspēju.</w:t>
            </w:r>
            <w:r w:rsidR="009407CF">
              <w:t xml:space="preserve"> </w:t>
            </w:r>
          </w:p>
          <w:p w14:paraId="45E0C9A0" w14:textId="4E7EE0C7" w:rsidR="00D45474" w:rsidRPr="00D45474" w:rsidRDefault="0076250D" w:rsidP="00D72D9A">
            <w:pPr>
              <w:jc w:val="both"/>
            </w:pPr>
            <w:r>
              <w:t>Ievērojot</w:t>
            </w:r>
            <w:r w:rsidR="00A7263B">
              <w:t xml:space="preserve"> iepriekš minēto</w:t>
            </w:r>
            <w:r w:rsidR="00835A6E">
              <w:t xml:space="preserve"> un</w:t>
            </w:r>
            <w:r w:rsidR="00A7263B">
              <w:t xml:space="preserve"> </w:t>
            </w:r>
            <w:r w:rsidR="000B24EA">
              <w:t xml:space="preserve">izmantojot </w:t>
            </w:r>
            <w:r w:rsidR="008527DA">
              <w:t>r</w:t>
            </w:r>
            <w:r w:rsidR="00835A6E">
              <w:t xml:space="preserve">egulas </w:t>
            </w:r>
            <w:r w:rsidR="008527DA">
              <w:t xml:space="preserve">Nr. </w:t>
            </w:r>
            <w:r w:rsidR="00835A6E" w:rsidRPr="00835A6E">
              <w:t xml:space="preserve">167/2013 </w:t>
            </w:r>
            <w:r w:rsidR="00D82C48">
              <w:t xml:space="preserve"> 73</w:t>
            </w:r>
            <w:r w:rsidR="00835A6E" w:rsidRPr="00835A6E">
              <w:t>.</w:t>
            </w:r>
            <w:r>
              <w:t xml:space="preserve"> </w:t>
            </w:r>
            <w:r w:rsidR="00835A6E" w:rsidRPr="00835A6E">
              <w:t>panta 3.</w:t>
            </w:r>
            <w:r>
              <w:t xml:space="preserve"> </w:t>
            </w:r>
            <w:r w:rsidR="00835A6E" w:rsidRPr="00835A6E">
              <w:t xml:space="preserve">punkta </w:t>
            </w:r>
            <w:r w:rsidR="00835A6E">
              <w:t>otr</w:t>
            </w:r>
            <w:r w:rsidR="00D72D9A">
              <w:t>ajā</w:t>
            </w:r>
            <w:r w:rsidR="00835A6E">
              <w:t xml:space="preserve"> </w:t>
            </w:r>
            <w:r w:rsidR="00D72D9A">
              <w:t xml:space="preserve">teikumā paredzēto </w:t>
            </w:r>
            <w:r w:rsidR="00835A6E">
              <w:t>atkāpi,</w:t>
            </w:r>
            <w:r w:rsidR="00835A6E" w:rsidRPr="00835A6E">
              <w:t xml:space="preserve"> </w:t>
            </w:r>
            <w:r w:rsidR="00A7263B">
              <w:t>noteikum</w:t>
            </w:r>
            <w:r w:rsidR="00BA1CB1">
              <w:t>u</w:t>
            </w:r>
            <w:r w:rsidR="00A7263B">
              <w:t xml:space="preserve"> projekts </w:t>
            </w:r>
            <w:r>
              <w:t>paredz</w:t>
            </w:r>
            <w:r w:rsidR="00557B82">
              <w:t xml:space="preserve"> </w:t>
            </w:r>
            <w:r w:rsidR="00835A6E">
              <w:t xml:space="preserve">garāku </w:t>
            </w:r>
            <w:r w:rsidR="00557B82">
              <w:t xml:space="preserve">reģistrācijas </w:t>
            </w:r>
            <w:r w:rsidR="00E46605">
              <w:t>termiņu</w:t>
            </w:r>
            <w:r w:rsidR="00557B82">
              <w:t xml:space="preserve"> </w:t>
            </w:r>
            <w:r>
              <w:t>(</w:t>
            </w:r>
            <w:r w:rsidR="00557B82">
              <w:t>2019</w:t>
            </w:r>
            <w:r w:rsidR="004F03AC">
              <w:t>.</w:t>
            </w:r>
            <w:r>
              <w:t xml:space="preserve"> </w:t>
            </w:r>
            <w:r w:rsidR="004F03AC">
              <w:t>gada 31.</w:t>
            </w:r>
            <w:r>
              <w:t xml:space="preserve"> d</w:t>
            </w:r>
            <w:r w:rsidR="004F03AC">
              <w:t>ecembr</w:t>
            </w:r>
            <w:r w:rsidR="006648EA">
              <w:t>i</w:t>
            </w:r>
            <w:r>
              <w:t>)</w:t>
            </w:r>
            <w:r w:rsidR="004F03AC">
              <w:t>, līdz kuram drīkst reģistrēt tos transportlīdzekļus, k</w:t>
            </w:r>
            <w:r w:rsidR="008527DA">
              <w:t>a</w:t>
            </w:r>
            <w:r w:rsidR="004F03AC">
              <w:t xml:space="preserve">m saskaņā ar direktīvu 2003/37/EK netika prasīts EK tipa apstiprinājums. </w:t>
            </w:r>
          </w:p>
        </w:tc>
      </w:tr>
      <w:tr w:rsidR="007A1235" w:rsidRPr="003560AE" w14:paraId="1E663D66" w14:textId="77777777" w:rsidTr="00425DC1">
        <w:trPr>
          <w:trHeight w:val="611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EBB1" w14:textId="52F5CF35" w:rsidR="007A1235" w:rsidRPr="003560AE" w:rsidRDefault="007A1235" w:rsidP="007A1235">
            <w:r w:rsidRPr="003560AE">
              <w:lastRenderedPageBreak/>
              <w:t>3.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CCEBA" w14:textId="77777777" w:rsidR="007A1235" w:rsidRPr="003560AE" w:rsidRDefault="007A1235" w:rsidP="007A1235">
            <w:r w:rsidRPr="003560AE">
              <w:t>Projekta izstrādē iesaistītās institūcijas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7EDA" w14:textId="1D858B5C" w:rsidR="007A1235" w:rsidRPr="003560AE" w:rsidRDefault="00D72D9A" w:rsidP="00C93CFB">
            <w:pPr>
              <w:jc w:val="both"/>
            </w:pPr>
            <w:r>
              <w:t>Valsts sabiedrība ar ierobežotu atbildību</w:t>
            </w:r>
            <w:r w:rsidR="009407CF">
              <w:t xml:space="preserve"> “Sertifikācijas testēšanas centrs”, Valsts tehniskās uzraudzības aģentūra un biedrība </w:t>
            </w:r>
            <w:r w:rsidR="00F7048D">
              <w:t>„</w:t>
            </w:r>
            <w:r w:rsidR="009407CF">
              <w:t>Lauksaimniecības tehnikas ražotāju un tirgotāju asociācija</w:t>
            </w:r>
            <w:r w:rsidR="00F7048D">
              <w:t>”</w:t>
            </w:r>
            <w:r w:rsidR="009407CF">
              <w:t xml:space="preserve">. </w:t>
            </w:r>
          </w:p>
        </w:tc>
      </w:tr>
      <w:tr w:rsidR="007A1235" w:rsidRPr="003560AE" w14:paraId="214F130A" w14:textId="77777777" w:rsidTr="00425DC1">
        <w:trPr>
          <w:trHeight w:val="584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E417A" w14:textId="77777777" w:rsidR="007A1235" w:rsidRPr="003560AE" w:rsidRDefault="007A1235" w:rsidP="007A1235">
            <w:r w:rsidRPr="003560AE">
              <w:t>4.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2D3D6" w14:textId="77777777" w:rsidR="007A1235" w:rsidRPr="003560AE" w:rsidRDefault="007A1235" w:rsidP="007A1235">
            <w:r w:rsidRPr="003560AE">
              <w:t>Cita informācija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5B5DF" w14:textId="03B3CE5B" w:rsidR="007A1235" w:rsidRPr="003560AE" w:rsidRDefault="007A1235" w:rsidP="007A1235">
            <w:r w:rsidRPr="003560AE">
              <w:t>Nav</w:t>
            </w:r>
            <w:r>
              <w:t>.</w:t>
            </w:r>
          </w:p>
        </w:tc>
      </w:tr>
    </w:tbl>
    <w:p w14:paraId="4CC3B60B" w14:textId="0F0A6DA7" w:rsidR="00AB7DA5" w:rsidRPr="003560AE" w:rsidRDefault="00AB7DA5" w:rsidP="00757EFF"/>
    <w:tbl>
      <w:tblPr>
        <w:tblpPr w:leftFromText="180" w:rightFromText="180" w:vertAnchor="page" w:horzAnchor="margin" w:tblpX="-150" w:tblpY="2101"/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"/>
        <w:gridCol w:w="2397"/>
        <w:gridCol w:w="6069"/>
      </w:tblGrid>
      <w:tr w:rsidR="003560AE" w:rsidRPr="003560AE" w14:paraId="5BC8672A" w14:textId="77777777" w:rsidTr="00630345">
        <w:trPr>
          <w:trHeight w:val="55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222A9" w14:textId="77777777" w:rsidR="0030004A" w:rsidRPr="003560AE" w:rsidRDefault="0030004A" w:rsidP="00630345">
            <w:pPr>
              <w:pStyle w:val="naisf"/>
              <w:spacing w:before="0" w:after="0"/>
              <w:rPr>
                <w:b/>
                <w:bCs/>
              </w:rPr>
            </w:pPr>
            <w:r w:rsidRPr="003560AE">
              <w:rPr>
                <w:b/>
                <w:bCs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560AE" w:rsidRPr="003560AE" w14:paraId="4E0BC8C0" w14:textId="77777777" w:rsidTr="00757EFF">
        <w:trPr>
          <w:trHeight w:val="465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A91D2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1.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FDC8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Sabiedrības mērķgrupas, kuras tiesiskais regulējums ietekmē vai varētu ietekmēt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A8FE" w14:textId="22A92071" w:rsidR="0030004A" w:rsidRPr="003560AE" w:rsidRDefault="00AD6C0D" w:rsidP="00630345">
            <w:pPr>
              <w:pStyle w:val="naisf"/>
              <w:ind w:firstLine="0"/>
            </w:pPr>
            <w:r w:rsidRPr="00AD6C0D">
              <w:rPr>
                <w:iCs/>
              </w:rPr>
              <w:t xml:space="preserve">Noteikumu projekts attiecas uz traktortehnikas un tās piekabes  </w:t>
            </w:r>
            <w:r>
              <w:rPr>
                <w:iCs/>
              </w:rPr>
              <w:t xml:space="preserve">pircējiem un tirgotājiem. </w:t>
            </w:r>
          </w:p>
        </w:tc>
      </w:tr>
      <w:tr w:rsidR="003560AE" w:rsidRPr="003560AE" w14:paraId="65CE3FB0" w14:textId="77777777" w:rsidTr="00757EFF">
        <w:trPr>
          <w:trHeight w:val="510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15B99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2.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BAFF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Tiesiskā regulējuma ietekme uz tautsaimniecību un administratīvo slogu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9AE3C" w14:textId="7D9287B3" w:rsidR="00FE2BE5" w:rsidRPr="003560AE" w:rsidRDefault="00F86547" w:rsidP="00FE2BE5">
            <w:pPr>
              <w:pStyle w:val="naisf"/>
              <w:ind w:firstLine="0"/>
            </w:pPr>
            <w:r>
              <w:t>Noteikumu</w:t>
            </w:r>
            <w:r w:rsidR="00375F8C">
              <w:t xml:space="preserve"> projekts pozitīvi ietekmēs uzņēmējdarbības vidi</w:t>
            </w:r>
            <w:r w:rsidR="002C4633">
              <w:t xml:space="preserve"> un</w:t>
            </w:r>
            <w:r w:rsidR="00375F8C">
              <w:t xml:space="preserve"> uzņēmumus, jo </w:t>
            </w:r>
            <w:r w:rsidR="00557B82">
              <w:t>l</w:t>
            </w:r>
            <w:r w:rsidR="00FA0366">
              <w:t>auksaimniecības un mežsaimniecības transportlīdzekļu tirgotājiem tiks dota iespēj</w:t>
            </w:r>
            <w:r w:rsidR="00557B82">
              <w:t>a plašākā klāstā Latvijas tirgū</w:t>
            </w:r>
            <w:r w:rsidR="00375F8C">
              <w:t xml:space="preserve"> piedāvāt nepieciešamo tehniku, kā arī  potenciāl</w:t>
            </w:r>
            <w:r w:rsidR="00AB5EB5">
              <w:t>ajiem</w:t>
            </w:r>
            <w:r w:rsidR="00FA0366">
              <w:t xml:space="preserve"> lauksaimniecības un mežsaimniecības tehnikas pircējiem būs pieejams plašāks tehnikas izvēles klāsts</w:t>
            </w:r>
            <w:r>
              <w:t xml:space="preserve">. </w:t>
            </w:r>
            <w:r w:rsidR="002C4633">
              <w:t>Tādējādi</w:t>
            </w:r>
            <w:r>
              <w:t xml:space="preserve"> noteikumu</w:t>
            </w:r>
            <w:r w:rsidR="00375F8C">
              <w:t xml:space="preserve"> projekts pozitīvi </w:t>
            </w:r>
            <w:r>
              <w:t>iet</w:t>
            </w:r>
            <w:r w:rsidR="00AB5EB5">
              <w:t>ek</w:t>
            </w:r>
            <w:r>
              <w:t>mēs</w:t>
            </w:r>
            <w:r w:rsidR="00375F8C">
              <w:t xml:space="preserve"> transportlīdzekļu tirdzniecības</w:t>
            </w:r>
            <w:r w:rsidR="00FE2BE5">
              <w:t xml:space="preserve"> uzņēmumu un lauksaimniecības un mežsaimniecības uzņēmumu konkurenci, </w:t>
            </w:r>
            <w:r w:rsidR="002C4633">
              <w:t xml:space="preserve">dodot iespēju </w:t>
            </w:r>
            <w:r w:rsidR="00FE2BE5">
              <w:t xml:space="preserve">strādāt vienādos tirgus </w:t>
            </w:r>
            <w:r>
              <w:t>apstākļus</w:t>
            </w:r>
            <w:r w:rsidR="00FE2BE5">
              <w:t xml:space="preserve"> salīdzinājumā ar kaimiņvalstīm. </w:t>
            </w:r>
          </w:p>
        </w:tc>
      </w:tr>
      <w:tr w:rsidR="003560AE" w:rsidRPr="003560AE" w14:paraId="41E85077" w14:textId="77777777" w:rsidTr="00757EFF">
        <w:trPr>
          <w:trHeight w:val="454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E2193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3.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AC7B1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Administratīvo izmaksu monetārs novērtējums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8920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49B1CBCA" w14:textId="77777777" w:rsidTr="00757EFF">
        <w:trPr>
          <w:trHeight w:val="306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31E4" w14:textId="44E3DE72" w:rsidR="00630345" w:rsidRPr="003560AE" w:rsidRDefault="00630345" w:rsidP="00630345">
            <w:pPr>
              <w:pStyle w:val="naisf"/>
              <w:ind w:firstLine="0"/>
            </w:pPr>
            <w:r w:rsidRPr="003560AE">
              <w:t>4.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D2A4" w14:textId="0472DC08" w:rsidR="00630345" w:rsidRPr="003560AE" w:rsidRDefault="00AB09F3" w:rsidP="00630345">
            <w:pPr>
              <w:pStyle w:val="naisf"/>
              <w:ind w:firstLine="0"/>
              <w:jc w:val="left"/>
            </w:pPr>
            <w:r w:rsidRPr="003560AE">
              <w:t>Atbilstības izmaksu monetārs novērtējums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BD1C" w14:textId="3895B9ED" w:rsidR="00630345" w:rsidRPr="003560AE" w:rsidRDefault="00AB09F3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008632CB" w14:textId="77777777" w:rsidTr="00757EFF">
        <w:trPr>
          <w:trHeight w:val="345"/>
          <w:tblCellSpacing w:w="15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C36B" w14:textId="5C285A4C" w:rsidR="0030004A" w:rsidRPr="003560AE" w:rsidRDefault="00630345" w:rsidP="00630345">
            <w:pPr>
              <w:pStyle w:val="naisf"/>
              <w:ind w:firstLine="0"/>
            </w:pPr>
            <w:r w:rsidRPr="003560AE">
              <w:t>5</w:t>
            </w:r>
            <w:r w:rsidR="0030004A" w:rsidRPr="003560AE">
              <w:t>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C9FB5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Cita informācija</w:t>
            </w:r>
          </w:p>
        </w:tc>
        <w:tc>
          <w:tcPr>
            <w:tcW w:w="3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D9AA" w14:textId="3F82AAA1" w:rsidR="0030004A" w:rsidRPr="003560AE" w:rsidRDefault="0030004A" w:rsidP="00630345">
            <w:pPr>
              <w:pStyle w:val="naisf"/>
              <w:spacing w:before="0" w:after="0"/>
              <w:ind w:firstLine="0"/>
            </w:pPr>
            <w:r w:rsidRPr="003560AE">
              <w:t>Nav</w:t>
            </w:r>
            <w:r w:rsidR="00C0018E">
              <w:t>.</w:t>
            </w:r>
          </w:p>
        </w:tc>
      </w:tr>
      <w:tr w:rsidR="003560AE" w:rsidRPr="003560AE" w14:paraId="6C921246" w14:textId="77777777" w:rsidTr="00757EFF">
        <w:trPr>
          <w:trHeight w:val="34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063C8A6" w14:textId="0BBD3BF9" w:rsidR="00757EFF" w:rsidRDefault="00757EFF" w:rsidP="00630345">
            <w:pPr>
              <w:pStyle w:val="naisf"/>
              <w:spacing w:before="0" w:after="0"/>
              <w:ind w:firstLine="0"/>
            </w:pPr>
          </w:p>
          <w:tbl>
            <w:tblPr>
              <w:tblW w:w="5166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E46605" w:rsidRPr="00E46605" w14:paraId="535B7930" w14:textId="77777777" w:rsidTr="00EB74E4">
              <w:trPr>
                <w:trHeight w:val="55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449D83" w14:textId="35D3578E" w:rsidR="00E46605" w:rsidRPr="00E46605" w:rsidRDefault="00E46605" w:rsidP="00C82729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/>
                      <w:bCs/>
                    </w:rPr>
                  </w:pPr>
                  <w:r w:rsidRPr="00E46605">
                    <w:rPr>
                      <w:b/>
                      <w:bCs/>
                    </w:rPr>
                    <w:t>III. Tiesību akta projekta ietekme uz valsts budžetu un pašvaldību budžetiem</w:t>
                  </w:r>
                </w:p>
              </w:tc>
            </w:tr>
            <w:tr w:rsidR="00E46605" w:rsidRPr="00E46605" w14:paraId="3044B1A5" w14:textId="77777777" w:rsidTr="00EB74E4">
              <w:trPr>
                <w:trHeight w:val="23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7451507" w14:textId="77777777" w:rsidR="00E46605" w:rsidRPr="00E46605" w:rsidRDefault="00E46605" w:rsidP="00C82729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Cs/>
                    </w:rPr>
                  </w:pPr>
                  <w:r w:rsidRPr="00E46605">
                    <w:rPr>
                      <w:bCs/>
                    </w:rPr>
                    <w:t>Projekts šo jomu neskar.</w:t>
                  </w:r>
                </w:p>
              </w:tc>
            </w:tr>
          </w:tbl>
          <w:p w14:paraId="75B2667E" w14:textId="77777777" w:rsidR="00E46605" w:rsidRDefault="00E46605" w:rsidP="00630345">
            <w:pPr>
              <w:pStyle w:val="naisf"/>
              <w:spacing w:before="0" w:after="0"/>
              <w:ind w:firstLine="0"/>
            </w:pPr>
          </w:p>
          <w:p w14:paraId="75161E37" w14:textId="3A036C70" w:rsidR="00E46605" w:rsidRPr="003560AE" w:rsidRDefault="00E46605" w:rsidP="00630345">
            <w:pPr>
              <w:pStyle w:val="naisf"/>
              <w:spacing w:before="0" w:after="0"/>
              <w:ind w:firstLine="0"/>
            </w:pPr>
          </w:p>
        </w:tc>
      </w:tr>
    </w:tbl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3560AE" w:rsidRPr="003560AE" w14:paraId="39DAC986" w14:textId="77777777" w:rsidTr="001B7E12">
        <w:trPr>
          <w:trHeight w:val="55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65800" w14:textId="77777777" w:rsidR="001B7E12" w:rsidRPr="003560AE" w:rsidRDefault="001B7E12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560AE" w:rsidRPr="003560AE" w14:paraId="6B7CAF54" w14:textId="77777777" w:rsidTr="001B7E12">
        <w:trPr>
          <w:trHeight w:val="231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189E46" w14:textId="37A939E3" w:rsidR="001B7E12" w:rsidRPr="003560AE" w:rsidRDefault="001B7E12" w:rsidP="00217C5E">
            <w:pPr>
              <w:spacing w:before="100" w:beforeAutospacing="1" w:after="100" w:afterAutospacing="1" w:line="360" w:lineRule="auto"/>
              <w:ind w:firstLine="300"/>
              <w:jc w:val="center"/>
              <w:rPr>
                <w:bCs/>
              </w:rPr>
            </w:pPr>
            <w:r w:rsidRPr="003560AE">
              <w:rPr>
                <w:bCs/>
              </w:rPr>
              <w:t>Projekts šo jomu neskar.</w:t>
            </w:r>
          </w:p>
        </w:tc>
      </w:tr>
    </w:tbl>
    <w:p w14:paraId="7F3DDC09" w14:textId="77777777" w:rsidR="001B7E12" w:rsidRPr="003560AE" w:rsidRDefault="001B7E12" w:rsidP="001B7E12"/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538"/>
        <w:gridCol w:w="1544"/>
        <w:gridCol w:w="535"/>
        <w:gridCol w:w="915"/>
        <w:gridCol w:w="1162"/>
        <w:gridCol w:w="2971"/>
      </w:tblGrid>
      <w:tr w:rsidR="00EC2C01" w:rsidRPr="00EC2C01" w14:paraId="25184D81" w14:textId="77777777" w:rsidTr="00C43C1D">
        <w:tc>
          <w:tcPr>
            <w:tcW w:w="5000" w:type="pct"/>
            <w:gridSpan w:val="7"/>
            <w:shd w:val="clear" w:color="auto" w:fill="auto"/>
            <w:hideMark/>
          </w:tcPr>
          <w:p w14:paraId="612A0BEC" w14:textId="77777777" w:rsidR="00EC2C01" w:rsidRPr="00EC2C01" w:rsidRDefault="00EC2C01" w:rsidP="00EC2C0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EC2C01" w:rsidRPr="00EC2C01" w14:paraId="514AFDA2" w14:textId="77777777" w:rsidTr="00C43C1D">
        <w:tc>
          <w:tcPr>
            <w:tcW w:w="369" w:type="pct"/>
            <w:shd w:val="clear" w:color="auto" w:fill="auto"/>
            <w:hideMark/>
          </w:tcPr>
          <w:p w14:paraId="30620F80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47" w:type="pct"/>
            <w:gridSpan w:val="2"/>
            <w:shd w:val="clear" w:color="auto" w:fill="auto"/>
            <w:hideMark/>
          </w:tcPr>
          <w:p w14:paraId="3CF97FD6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Saistības pret Eiropas Savienību</w:t>
            </w:r>
          </w:p>
        </w:tc>
        <w:tc>
          <w:tcPr>
            <w:tcW w:w="2984" w:type="pct"/>
            <w:gridSpan w:val="4"/>
            <w:shd w:val="clear" w:color="auto" w:fill="auto"/>
            <w:hideMark/>
          </w:tcPr>
          <w:p w14:paraId="1ABFF5F2" w14:textId="5C91DFE4" w:rsidR="00EC2C01" w:rsidRPr="00A501D6" w:rsidRDefault="008C578C" w:rsidP="008F5755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Eiropas P</w:t>
            </w:r>
            <w:r w:rsidR="00A501D6">
              <w:rPr>
                <w:rFonts w:eastAsia="Calibri"/>
                <w:bCs/>
                <w:lang w:eastAsia="en-US"/>
              </w:rPr>
              <w:t>arlamenta un Padomes 2013. gada 5. februāra</w:t>
            </w:r>
            <w:r w:rsidR="00A501D6" w:rsidRPr="00A501D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R</w:t>
            </w:r>
            <w:r w:rsidR="00A501D6">
              <w:rPr>
                <w:rFonts w:eastAsia="Calibri"/>
                <w:bCs/>
                <w:lang w:eastAsia="en-US"/>
              </w:rPr>
              <w:t>egula</w:t>
            </w:r>
            <w:r w:rsidR="00A501D6" w:rsidRPr="008F5755">
              <w:rPr>
                <w:rFonts w:eastAsia="Calibri"/>
                <w:bCs/>
                <w:lang w:eastAsia="en-US"/>
              </w:rPr>
              <w:t xml:space="preserve"> (ES) Nr. 167/2013</w:t>
            </w:r>
            <w:r w:rsidR="00A501D6">
              <w:rPr>
                <w:rFonts w:eastAsia="Calibri"/>
                <w:bCs/>
                <w:lang w:eastAsia="en-US"/>
              </w:rPr>
              <w:t xml:space="preserve"> </w:t>
            </w:r>
            <w:r w:rsidR="00A501D6" w:rsidRPr="008F5755">
              <w:rPr>
                <w:rFonts w:eastAsia="Calibri"/>
                <w:bCs/>
                <w:lang w:eastAsia="en-US"/>
              </w:rPr>
              <w:t>par lauksaimniecības un mežsaimniecības transportlīdzekļu apstiprināšanu un tirgus uzraudzību</w:t>
            </w:r>
            <w:r w:rsidR="00A501D6">
              <w:rPr>
                <w:rFonts w:eastAsia="Calibri"/>
                <w:bCs/>
                <w:lang w:eastAsia="en-US"/>
              </w:rPr>
              <w:t xml:space="preserve"> (</w:t>
            </w:r>
            <w:r w:rsidR="00A501D6" w:rsidRPr="00A501D6">
              <w:rPr>
                <w:rFonts w:eastAsia="Calibri"/>
                <w:bCs/>
                <w:lang w:eastAsia="en-US"/>
              </w:rPr>
              <w:t>Eiropas Savienības Oficiālais Vēstnesis, 2013.gada 2</w:t>
            </w:r>
            <w:r w:rsidR="00A501D6">
              <w:rPr>
                <w:rFonts w:eastAsia="Calibri"/>
                <w:bCs/>
                <w:lang w:eastAsia="en-US"/>
              </w:rPr>
              <w:t>.marts</w:t>
            </w:r>
            <w:r w:rsidR="00A501D6" w:rsidRPr="00A501D6">
              <w:rPr>
                <w:rFonts w:eastAsia="Calibri"/>
                <w:bCs/>
                <w:lang w:eastAsia="en-US"/>
              </w:rPr>
              <w:t xml:space="preserve">, Nr. L </w:t>
            </w:r>
            <w:r w:rsidR="00A501D6">
              <w:rPr>
                <w:rFonts w:eastAsia="Calibri"/>
                <w:bCs/>
                <w:lang w:eastAsia="en-US"/>
              </w:rPr>
              <w:t>060</w:t>
            </w:r>
            <w:r w:rsidR="00A501D6" w:rsidRPr="00A501D6">
              <w:rPr>
                <w:rFonts w:eastAsia="Calibri"/>
                <w:bCs/>
                <w:lang w:eastAsia="en-US"/>
              </w:rPr>
              <w:t xml:space="preserve">) </w:t>
            </w:r>
          </w:p>
        </w:tc>
      </w:tr>
      <w:tr w:rsidR="00EC2C01" w:rsidRPr="00EC2C01" w14:paraId="16F43852" w14:textId="77777777" w:rsidTr="00C43C1D">
        <w:tc>
          <w:tcPr>
            <w:tcW w:w="369" w:type="pct"/>
            <w:shd w:val="clear" w:color="auto" w:fill="auto"/>
            <w:hideMark/>
          </w:tcPr>
          <w:p w14:paraId="44F11CF2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47" w:type="pct"/>
            <w:gridSpan w:val="2"/>
            <w:shd w:val="clear" w:color="auto" w:fill="auto"/>
            <w:hideMark/>
          </w:tcPr>
          <w:p w14:paraId="70F05BBC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Citas starptautiskās saistības</w:t>
            </w:r>
          </w:p>
        </w:tc>
        <w:tc>
          <w:tcPr>
            <w:tcW w:w="2984" w:type="pct"/>
            <w:gridSpan w:val="4"/>
            <w:shd w:val="clear" w:color="auto" w:fill="auto"/>
            <w:hideMark/>
          </w:tcPr>
          <w:p w14:paraId="4FFC23BF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7D31DFE6" w14:textId="77777777" w:rsidTr="00C43C1D">
        <w:tc>
          <w:tcPr>
            <w:tcW w:w="369" w:type="pct"/>
            <w:shd w:val="clear" w:color="auto" w:fill="auto"/>
            <w:hideMark/>
          </w:tcPr>
          <w:p w14:paraId="322164C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1647" w:type="pct"/>
            <w:gridSpan w:val="2"/>
            <w:shd w:val="clear" w:color="auto" w:fill="auto"/>
            <w:hideMark/>
          </w:tcPr>
          <w:p w14:paraId="4623E89B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2984" w:type="pct"/>
            <w:gridSpan w:val="4"/>
            <w:shd w:val="clear" w:color="auto" w:fill="auto"/>
            <w:hideMark/>
          </w:tcPr>
          <w:p w14:paraId="6A9F52A1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  <w:tr w:rsidR="00EC2C01" w:rsidRPr="00EC2C01" w14:paraId="12F65ACD" w14:textId="77777777" w:rsidTr="00C43C1D">
        <w:tc>
          <w:tcPr>
            <w:tcW w:w="5000" w:type="pct"/>
            <w:gridSpan w:val="7"/>
            <w:shd w:val="clear" w:color="auto" w:fill="auto"/>
            <w:hideMark/>
          </w:tcPr>
          <w:p w14:paraId="255A442E" w14:textId="77777777" w:rsidR="00EC2C01" w:rsidRPr="00EC2C01" w:rsidRDefault="00EC2C01" w:rsidP="00EC2C0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1. tabula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Tiesību akta projekta atbilstība ES tiesību aktiem</w:t>
            </w:r>
          </w:p>
        </w:tc>
      </w:tr>
      <w:tr w:rsidR="00EC2C01" w:rsidRPr="00EC2C01" w14:paraId="2F335014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100625E5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Attiecīgā ES tiesību akta datums, numurs un nosaukums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56E8773D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06AC3931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5E93DED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111" w:type="pct"/>
            <w:gridSpan w:val="2"/>
            <w:shd w:val="clear" w:color="auto" w:fill="auto"/>
            <w:hideMark/>
          </w:tcPr>
          <w:p w14:paraId="69D8B432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B</w:t>
            </w:r>
          </w:p>
        </w:tc>
        <w:tc>
          <w:tcPr>
            <w:tcW w:w="1110" w:type="pct"/>
            <w:gridSpan w:val="2"/>
            <w:shd w:val="clear" w:color="auto" w:fill="auto"/>
            <w:hideMark/>
          </w:tcPr>
          <w:p w14:paraId="3985D70E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</w:t>
            </w:r>
          </w:p>
        </w:tc>
        <w:tc>
          <w:tcPr>
            <w:tcW w:w="1588" w:type="pct"/>
            <w:shd w:val="clear" w:color="auto" w:fill="auto"/>
            <w:hideMark/>
          </w:tcPr>
          <w:p w14:paraId="5E97F559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D</w:t>
            </w:r>
          </w:p>
        </w:tc>
      </w:tr>
      <w:tr w:rsidR="00EC2C01" w:rsidRPr="00EC2C01" w14:paraId="5987C1E0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181AC8D2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11" w:type="pct"/>
            <w:gridSpan w:val="2"/>
            <w:shd w:val="clear" w:color="auto" w:fill="auto"/>
            <w:hideMark/>
          </w:tcPr>
          <w:p w14:paraId="5696E6B8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10" w:type="pct"/>
            <w:gridSpan w:val="2"/>
            <w:shd w:val="clear" w:color="auto" w:fill="auto"/>
            <w:hideMark/>
          </w:tcPr>
          <w:p w14:paraId="761E172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šīs tabulas A ailē minētās ES tiesību akta vienības tiek pārņemtas vai ieviestas pilnībā vai daļēji.</w:t>
            </w:r>
            <w:r w:rsidRPr="00EC2C01">
              <w:rPr>
                <w:rFonts w:eastAsia="Calibri"/>
                <w:lang w:eastAsia="en-US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C2C01">
              <w:rPr>
                <w:rFonts w:eastAsia="Calibri"/>
                <w:lang w:eastAsia="en-US"/>
              </w:rPr>
              <w:br/>
              <w:t>Norāda institūciju, kas ir atbildīga par šo saistību izpildi pilnībā</w:t>
            </w:r>
          </w:p>
        </w:tc>
        <w:tc>
          <w:tcPr>
            <w:tcW w:w="1588" w:type="pct"/>
            <w:shd w:val="clear" w:color="auto" w:fill="auto"/>
            <w:hideMark/>
          </w:tcPr>
          <w:p w14:paraId="7B6B2C19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šīs tabulas B ailē minētās projekta vienības paredz stingrākas prasības nekā šīs tabulas A ailē minētās ES tiesību akta vienības.</w:t>
            </w:r>
            <w:r w:rsidRPr="00EC2C01">
              <w:rPr>
                <w:rFonts w:eastAsia="Calibri"/>
                <w:lang w:eastAsia="en-US"/>
              </w:rPr>
              <w:br/>
              <w:t>Ja projekts satur stingrākas prasības nekā attiecīgais ES tiesību akts, norāda pamatojumu un samērīgumu.</w:t>
            </w:r>
            <w:r w:rsidRPr="00EC2C01">
              <w:rPr>
                <w:rFonts w:eastAsia="Calibri"/>
                <w:lang w:eastAsia="en-US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C2C01" w:rsidRPr="00EC2C01" w14:paraId="2BF3CAB9" w14:textId="77777777" w:rsidTr="00C43C1D">
        <w:trPr>
          <w:trHeight w:val="1161"/>
        </w:trPr>
        <w:tc>
          <w:tcPr>
            <w:tcW w:w="1191" w:type="pct"/>
            <w:gridSpan w:val="2"/>
            <w:shd w:val="clear" w:color="auto" w:fill="auto"/>
            <w:hideMark/>
          </w:tcPr>
          <w:p w14:paraId="4825A5E3" w14:textId="75572277" w:rsidR="00EC2C01" w:rsidRPr="00EC2C01" w:rsidRDefault="004D49C2" w:rsidP="00EC2C01">
            <w:r>
              <w:rPr>
                <w:bCs/>
              </w:rPr>
              <w:t>R</w:t>
            </w:r>
            <w:r w:rsidRPr="004D49C2">
              <w:rPr>
                <w:bCs/>
              </w:rPr>
              <w:t>egula</w:t>
            </w:r>
            <w:r w:rsidR="008C578C">
              <w:rPr>
                <w:bCs/>
              </w:rPr>
              <w:t>s</w:t>
            </w:r>
            <w:r w:rsidRPr="004D49C2">
              <w:rPr>
                <w:bCs/>
              </w:rPr>
              <w:t xml:space="preserve"> Nr</w:t>
            </w:r>
            <w:r w:rsidRPr="008C578C">
              <w:rPr>
                <w:bCs/>
              </w:rPr>
              <w:t>.</w:t>
            </w:r>
            <w:hyperlink r:id="rId8" w:tgtFrame="_blank" w:history="1">
              <w:r w:rsidRPr="008C578C">
                <w:rPr>
                  <w:rStyle w:val="Hipersaite"/>
                  <w:bCs/>
                  <w:color w:val="auto"/>
                  <w:u w:val="none"/>
                </w:rPr>
                <w:t>167/2013</w:t>
              </w:r>
            </w:hyperlink>
            <w:r w:rsidRPr="008C578C">
              <w:t xml:space="preserve"> </w:t>
            </w:r>
            <w:r>
              <w:t>73.</w:t>
            </w:r>
            <w:r w:rsidR="008C578C">
              <w:t xml:space="preserve"> </w:t>
            </w:r>
            <w:r>
              <w:t>panta 3.</w:t>
            </w:r>
            <w:r w:rsidR="008C578C">
              <w:t xml:space="preserve"> </w:t>
            </w:r>
            <w:r>
              <w:t>punkta otr</w:t>
            </w:r>
            <w:r w:rsidR="0011535F">
              <w:t>ais teikums</w:t>
            </w:r>
          </w:p>
        </w:tc>
        <w:tc>
          <w:tcPr>
            <w:tcW w:w="1111" w:type="pct"/>
            <w:gridSpan w:val="2"/>
            <w:shd w:val="clear" w:color="auto" w:fill="auto"/>
          </w:tcPr>
          <w:p w14:paraId="0A9CCC2F" w14:textId="0FF3479C" w:rsidR="00EC2C01" w:rsidRDefault="008C578C" w:rsidP="004D49C2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Noteikumu projektā ietvertais</w:t>
            </w:r>
            <w:r w:rsidR="00EC2C01" w:rsidRPr="00EC2C01">
              <w:rPr>
                <w:rFonts w:eastAsia="Calibri"/>
                <w:lang w:eastAsia="en-US"/>
              </w:rPr>
              <w:t xml:space="preserve"> </w:t>
            </w:r>
            <w:r w:rsidR="004D49C2">
              <w:rPr>
                <w:rFonts w:eastAsia="Calibri"/>
                <w:lang w:eastAsia="en-US"/>
              </w:rPr>
              <w:t>grozījums</w:t>
            </w:r>
          </w:p>
          <w:p w14:paraId="6759C470" w14:textId="695572EF" w:rsidR="004C15D3" w:rsidRPr="00EC2C01" w:rsidRDefault="004C15D3" w:rsidP="004D49C2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(precizēts noteikumu Nr. 313 85. punkts)</w:t>
            </w:r>
          </w:p>
        </w:tc>
        <w:tc>
          <w:tcPr>
            <w:tcW w:w="1110" w:type="pct"/>
            <w:gridSpan w:val="2"/>
            <w:shd w:val="clear" w:color="auto" w:fill="auto"/>
            <w:hideMark/>
          </w:tcPr>
          <w:p w14:paraId="79D1E7C2" w14:textId="0ACEB465" w:rsidR="00EC2C01" w:rsidRPr="00EC2C01" w:rsidRDefault="0011718F" w:rsidP="00EC2C01">
            <w:pPr>
              <w:spacing w:after="160"/>
              <w:rPr>
                <w:rFonts w:eastAsia="Calibri"/>
                <w:lang w:eastAsia="en-US"/>
              </w:rPr>
            </w:pPr>
            <w:r>
              <w:t>Ieviests p</w:t>
            </w:r>
            <w:r w:rsidR="00EC2C01" w:rsidRPr="00EC2C01">
              <w:t>ilnībā.</w:t>
            </w:r>
          </w:p>
        </w:tc>
        <w:tc>
          <w:tcPr>
            <w:tcW w:w="1588" w:type="pct"/>
            <w:shd w:val="clear" w:color="auto" w:fill="auto"/>
            <w:hideMark/>
          </w:tcPr>
          <w:p w14:paraId="04B4ECF9" w14:textId="6F338A2B" w:rsidR="00EC2C01" w:rsidRPr="00EC2C01" w:rsidRDefault="00EC2C01" w:rsidP="00EC2C01">
            <w:pPr>
              <w:spacing w:after="160"/>
              <w:rPr>
                <w:rFonts w:eastAsia="Calibri"/>
                <w:lang w:eastAsia="en-US"/>
              </w:rPr>
            </w:pPr>
            <w:r w:rsidRPr="00EC2C01">
              <w:t>Neparedz</w:t>
            </w:r>
            <w:r w:rsidR="0011718F">
              <w:t xml:space="preserve"> stingrākas prasības</w:t>
            </w:r>
            <w:r w:rsidRPr="00EC2C01">
              <w:t>.</w:t>
            </w:r>
          </w:p>
        </w:tc>
      </w:tr>
      <w:tr w:rsidR="00EC2C01" w:rsidRPr="00EC2C01" w14:paraId="1378B217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31D09220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2982A174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13811DDA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1854D2C2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 xml:space="preserve">Saistības sniegt paziņojumu ES institūcijām un ES dalībvalstīm atbilstoši </w:t>
            </w:r>
            <w:r w:rsidRPr="00EC2C01">
              <w:rPr>
                <w:rFonts w:eastAsia="Calibri"/>
                <w:lang w:eastAsia="en-US"/>
              </w:rPr>
              <w:lastRenderedPageBreak/>
              <w:t>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09260B03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lastRenderedPageBreak/>
              <w:t>Projekts šo jomu neskar.</w:t>
            </w:r>
          </w:p>
        </w:tc>
      </w:tr>
      <w:tr w:rsidR="00EC2C01" w:rsidRPr="00EC2C01" w14:paraId="0BDAFA8D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5B62EAAB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7CD17DFB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  <w:tr w:rsidR="00EC2C01" w:rsidRPr="00EC2C01" w14:paraId="7BEE2CBF" w14:textId="77777777" w:rsidTr="00C43C1D">
        <w:tc>
          <w:tcPr>
            <w:tcW w:w="5000" w:type="pct"/>
            <w:gridSpan w:val="7"/>
            <w:shd w:val="clear" w:color="auto" w:fill="auto"/>
            <w:hideMark/>
          </w:tcPr>
          <w:p w14:paraId="6ACAAA25" w14:textId="77777777" w:rsidR="00EC2C01" w:rsidRPr="00EC2C01" w:rsidRDefault="00EC2C01" w:rsidP="00EC2C0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2. tabula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Pasākumi šo saistību izpildei</w:t>
            </w:r>
          </w:p>
        </w:tc>
      </w:tr>
      <w:tr w:rsidR="00EC2C01" w:rsidRPr="00EC2C01" w14:paraId="01A1FEC2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7B379D62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1F9DBE80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66CFD42F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3EB70C2D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600" w:type="pct"/>
            <w:gridSpan w:val="3"/>
            <w:shd w:val="clear" w:color="auto" w:fill="auto"/>
            <w:hideMark/>
          </w:tcPr>
          <w:p w14:paraId="0F5B00EE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B</w:t>
            </w:r>
          </w:p>
        </w:tc>
        <w:tc>
          <w:tcPr>
            <w:tcW w:w="2209" w:type="pct"/>
            <w:gridSpan w:val="2"/>
            <w:shd w:val="clear" w:color="auto" w:fill="auto"/>
            <w:hideMark/>
          </w:tcPr>
          <w:p w14:paraId="313F5C9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</w:t>
            </w:r>
          </w:p>
        </w:tc>
      </w:tr>
      <w:tr w:rsidR="00EC2C01" w:rsidRPr="00EC2C01" w14:paraId="2FF177E1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4E0C0C4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Starptautiskās saistības (pēc būtības), kas izriet no norādītā starptautiskā dokumenta.</w:t>
            </w:r>
            <w:r w:rsidRPr="00EC2C01">
              <w:rPr>
                <w:rFonts w:eastAsia="Calibri"/>
                <w:lang w:eastAsia="en-US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00" w:type="pct"/>
            <w:gridSpan w:val="3"/>
            <w:shd w:val="clear" w:color="auto" w:fill="auto"/>
            <w:hideMark/>
          </w:tcPr>
          <w:p w14:paraId="3F3FEDA3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209" w:type="pct"/>
            <w:gridSpan w:val="2"/>
            <w:shd w:val="clear" w:color="auto" w:fill="auto"/>
            <w:hideMark/>
          </w:tcPr>
          <w:p w14:paraId="128C6AFF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starptautiskās saistības, kas minētas šīs tabulas A ailē, tiek izpildītas pilnībā vai daļēji.</w:t>
            </w:r>
            <w:r w:rsidRPr="00EC2C01">
              <w:rPr>
                <w:rFonts w:eastAsia="Calibri"/>
                <w:lang w:eastAsia="en-US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EC2C01">
              <w:rPr>
                <w:rFonts w:eastAsia="Calibri"/>
                <w:lang w:eastAsia="en-US"/>
              </w:rPr>
              <w:br/>
              <w:t>Norāda institūciju, kas ir atbildīga par šo saistību izpildi pilnībā</w:t>
            </w:r>
          </w:p>
        </w:tc>
      </w:tr>
      <w:tr w:rsidR="00EC2C01" w:rsidRPr="00EC2C01" w14:paraId="41B1524E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5D90B1E7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  <w:tc>
          <w:tcPr>
            <w:tcW w:w="1600" w:type="pct"/>
            <w:gridSpan w:val="3"/>
            <w:shd w:val="clear" w:color="auto" w:fill="auto"/>
            <w:hideMark/>
          </w:tcPr>
          <w:p w14:paraId="1305C97B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  <w:tc>
          <w:tcPr>
            <w:tcW w:w="2209" w:type="pct"/>
            <w:gridSpan w:val="2"/>
            <w:shd w:val="clear" w:color="auto" w:fill="auto"/>
            <w:hideMark/>
          </w:tcPr>
          <w:p w14:paraId="600F3000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05380BB7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4AAF602A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4508FF54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EC2C01" w:rsidRPr="00EC2C01" w14:paraId="26FDBFB2" w14:textId="77777777" w:rsidTr="00C43C1D">
        <w:tc>
          <w:tcPr>
            <w:tcW w:w="1191" w:type="pct"/>
            <w:gridSpan w:val="2"/>
            <w:shd w:val="clear" w:color="auto" w:fill="auto"/>
            <w:hideMark/>
          </w:tcPr>
          <w:p w14:paraId="522628EC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3809" w:type="pct"/>
            <w:gridSpan w:val="5"/>
            <w:shd w:val="clear" w:color="auto" w:fill="auto"/>
            <w:hideMark/>
          </w:tcPr>
          <w:p w14:paraId="1CFCBD7A" w14:textId="77777777" w:rsidR="00EC2C01" w:rsidRPr="00EC2C01" w:rsidRDefault="00EC2C01" w:rsidP="00EC2C0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</w:tbl>
    <w:p w14:paraId="6F802719" w14:textId="77777777" w:rsidR="00EC2C01" w:rsidRDefault="00EC2C01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81"/>
        <w:gridCol w:w="6629"/>
      </w:tblGrid>
      <w:tr w:rsidR="00C14FE6" w:rsidRPr="00C14FE6" w14:paraId="18CFB7F4" w14:textId="77777777" w:rsidTr="00B67505">
        <w:trPr>
          <w:trHeight w:val="279"/>
        </w:trPr>
        <w:tc>
          <w:tcPr>
            <w:tcW w:w="5000" w:type="pct"/>
            <w:gridSpan w:val="3"/>
          </w:tcPr>
          <w:p w14:paraId="0DDAAA9B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VI. Sabiedrības līdzdalība un komunikācijas aktivitātes</w:t>
            </w:r>
          </w:p>
        </w:tc>
      </w:tr>
      <w:tr w:rsidR="00C14FE6" w:rsidRPr="00C14FE6" w14:paraId="79BE23C1" w14:textId="77777777" w:rsidTr="00B67505">
        <w:trPr>
          <w:trHeight w:val="279"/>
        </w:trPr>
        <w:tc>
          <w:tcPr>
            <w:tcW w:w="304" w:type="pct"/>
          </w:tcPr>
          <w:p w14:paraId="73D0D598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038" w:type="pct"/>
          </w:tcPr>
          <w:p w14:paraId="2D9F0CC6" w14:textId="1D5CD883" w:rsidR="004C67BE" w:rsidRPr="00C14FE6" w:rsidRDefault="00C14FE6" w:rsidP="00C14FE6">
            <w:r w:rsidRPr="00C14FE6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14:paraId="44F2A4A2" w14:textId="77777777" w:rsidR="00C14FE6" w:rsidRDefault="003B16AB" w:rsidP="00C14FE6">
            <w:pPr>
              <w:jc w:val="both"/>
            </w:pPr>
            <w:r>
              <w:t>Sabiedriskā apspriešana.</w:t>
            </w:r>
          </w:p>
          <w:p w14:paraId="49B9D8C7" w14:textId="796CDD8D" w:rsidR="004C1AA6" w:rsidRPr="00C14FE6" w:rsidRDefault="004C1AA6">
            <w:pPr>
              <w:jc w:val="both"/>
            </w:pPr>
            <w:r>
              <w:t xml:space="preserve">Noteikumu projekta izstrādes </w:t>
            </w:r>
            <w:r w:rsidR="002C4633">
              <w:t xml:space="preserve">laikā </w:t>
            </w:r>
            <w:r>
              <w:t xml:space="preserve">notikušas konsultācijas ar </w:t>
            </w:r>
            <w:r w:rsidR="00E46605">
              <w:t>Lauksaimniecības tehnikas ražotāju un tirgotāju asociāciju, Zemnieku saeim</w:t>
            </w:r>
            <w:r w:rsidR="00AB5EB5">
              <w:t>u</w:t>
            </w:r>
            <w:r w:rsidR="00E46605">
              <w:t xml:space="preserve"> un</w:t>
            </w:r>
            <w:r>
              <w:t xml:space="preserve"> Lauksaimnieku organizāciju sadarbības padomi.</w:t>
            </w:r>
          </w:p>
        </w:tc>
      </w:tr>
      <w:tr w:rsidR="00C14FE6" w:rsidRPr="00C14FE6" w14:paraId="177BB181" w14:textId="77777777" w:rsidTr="00B67505">
        <w:trPr>
          <w:trHeight w:val="279"/>
        </w:trPr>
        <w:tc>
          <w:tcPr>
            <w:tcW w:w="304" w:type="pct"/>
          </w:tcPr>
          <w:p w14:paraId="0E6E9EAC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038" w:type="pct"/>
          </w:tcPr>
          <w:p w14:paraId="44C9F431" w14:textId="77777777" w:rsidR="00C14FE6" w:rsidRPr="00C14FE6" w:rsidRDefault="00C14FE6" w:rsidP="00C14FE6">
            <w:pPr>
              <w:jc w:val="both"/>
            </w:pPr>
            <w:r w:rsidRPr="00C14FE6">
              <w:t>Sabiedrības līdzdalība projekta izstrādē</w:t>
            </w:r>
          </w:p>
        </w:tc>
        <w:tc>
          <w:tcPr>
            <w:tcW w:w="3659" w:type="pct"/>
          </w:tcPr>
          <w:p w14:paraId="03F854B2" w14:textId="482F3F24" w:rsidR="00DB072D" w:rsidRDefault="00DB072D" w:rsidP="00C14FE6">
            <w:pPr>
              <w:jc w:val="both"/>
            </w:pPr>
            <w:r w:rsidRPr="00DB072D">
              <w:rPr>
                <w:iCs/>
              </w:rPr>
              <w:t xml:space="preserve">Informācija par noteikumu projektu </w:t>
            </w:r>
            <w:r w:rsidR="00773088" w:rsidRPr="00DB072D">
              <w:rPr>
                <w:iCs/>
              </w:rPr>
              <w:t>201</w:t>
            </w:r>
            <w:r w:rsidR="00773088">
              <w:rPr>
                <w:iCs/>
              </w:rPr>
              <w:t>8</w:t>
            </w:r>
            <w:r w:rsidRPr="00DB072D">
              <w:rPr>
                <w:iCs/>
              </w:rPr>
              <w:t xml:space="preserve">. gada </w:t>
            </w:r>
            <w:r w:rsidR="00773088">
              <w:rPr>
                <w:iCs/>
              </w:rPr>
              <w:t>23</w:t>
            </w:r>
            <w:r w:rsidRPr="00DB072D">
              <w:rPr>
                <w:iCs/>
              </w:rPr>
              <w:t xml:space="preserve">. </w:t>
            </w:r>
            <w:r w:rsidR="00773088">
              <w:rPr>
                <w:iCs/>
              </w:rPr>
              <w:t>martā</w:t>
            </w:r>
            <w:r w:rsidR="00773088" w:rsidRPr="00DB072D">
              <w:rPr>
                <w:iCs/>
              </w:rPr>
              <w:t xml:space="preserve"> </w:t>
            </w:r>
            <w:r w:rsidRPr="00DB072D">
              <w:t xml:space="preserve">ir ievietota tīmekļa vietnē </w:t>
            </w:r>
            <w:hyperlink r:id="rId9" w:history="1">
              <w:r w:rsidRPr="00DB072D">
                <w:rPr>
                  <w:rStyle w:val="Hipersaite"/>
                </w:rPr>
                <w:t>www.zm.gov.lv</w:t>
              </w:r>
            </w:hyperlink>
          </w:p>
          <w:p w14:paraId="12A9CF20" w14:textId="607C706B" w:rsidR="004C67BE" w:rsidRPr="00C14FE6" w:rsidRDefault="00CE7C5B" w:rsidP="00425DC1">
            <w:pPr>
              <w:jc w:val="both"/>
            </w:pPr>
            <w:r>
              <w:t>Noteikumu p</w:t>
            </w:r>
            <w:r w:rsidR="00C14FE6" w:rsidRPr="00C14FE6">
              <w:t>rojekts elektroniski tika n</w:t>
            </w:r>
            <w:r w:rsidR="00425DC1">
              <w:t xml:space="preserve">osūtīts saskaņošanai </w:t>
            </w:r>
            <w:r w:rsidR="00425DC1" w:rsidRPr="00425DC1">
              <w:t>Lauksaimniecības tehnikas ražotāju un tirgotāju asoci</w:t>
            </w:r>
            <w:r w:rsidR="00425DC1">
              <w:t>ācijai,</w:t>
            </w:r>
            <w:r w:rsidR="00425DC1" w:rsidRPr="00425DC1">
              <w:t xml:space="preserve"> </w:t>
            </w:r>
            <w:r w:rsidR="00C14FE6" w:rsidRPr="00C14FE6">
              <w:t xml:space="preserve">Zemnieku </w:t>
            </w:r>
            <w:r w:rsidR="004C1AA6">
              <w:t>s</w:t>
            </w:r>
            <w:r w:rsidR="00425DC1">
              <w:t>aeimai un</w:t>
            </w:r>
            <w:r w:rsidR="00C14FE6" w:rsidRPr="00C14FE6">
              <w:t xml:space="preserve"> Lauksaimnie</w:t>
            </w:r>
            <w:r w:rsidR="004C1AA6">
              <w:t>ku</w:t>
            </w:r>
            <w:r w:rsidR="00C14FE6" w:rsidRPr="00C14FE6">
              <w:t xml:space="preserve"> </w:t>
            </w:r>
            <w:r w:rsidR="00425DC1">
              <w:t>organizāciju sadarbības padomei.</w:t>
            </w:r>
          </w:p>
        </w:tc>
      </w:tr>
      <w:tr w:rsidR="00C14FE6" w:rsidRPr="00C14FE6" w14:paraId="1C3550D8" w14:textId="77777777" w:rsidTr="00B67505">
        <w:trPr>
          <w:trHeight w:val="279"/>
        </w:trPr>
        <w:tc>
          <w:tcPr>
            <w:tcW w:w="304" w:type="pct"/>
          </w:tcPr>
          <w:p w14:paraId="7F556226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038" w:type="pct"/>
          </w:tcPr>
          <w:p w14:paraId="09A3462B" w14:textId="77777777" w:rsidR="00C14FE6" w:rsidRPr="00C14FE6" w:rsidRDefault="00C14FE6" w:rsidP="00C14FE6">
            <w:pPr>
              <w:jc w:val="both"/>
            </w:pPr>
            <w:r w:rsidRPr="00C14FE6">
              <w:t>Sabiedrības līdzdalības rezultāti</w:t>
            </w:r>
          </w:p>
        </w:tc>
        <w:tc>
          <w:tcPr>
            <w:tcW w:w="3659" w:type="pct"/>
          </w:tcPr>
          <w:p w14:paraId="57C7848F" w14:textId="74821FE9" w:rsidR="004C67BE" w:rsidRPr="00C14FE6" w:rsidRDefault="00C14FE6" w:rsidP="00C14FE6">
            <w:pPr>
              <w:jc w:val="both"/>
            </w:pPr>
            <w:r w:rsidRPr="00C14FE6">
              <w:t>Noteikum</w:t>
            </w:r>
            <w:r w:rsidR="004D726E">
              <w:t>u</w:t>
            </w:r>
            <w:r w:rsidRPr="00C14FE6">
              <w:t xml:space="preserve"> projekts ir saskaņots ar nevalstiskajām organizācijām</w:t>
            </w:r>
            <w:r w:rsidR="00C0018E">
              <w:t>,</w:t>
            </w:r>
            <w:r w:rsidRPr="00C14FE6">
              <w:t xml:space="preserve"> un tās atbalsta t</w:t>
            </w:r>
            <w:r w:rsidR="00633885">
              <w:t>ā</w:t>
            </w:r>
            <w:r w:rsidRPr="00C14FE6">
              <w:t xml:space="preserve"> tālāko virzību. </w:t>
            </w:r>
          </w:p>
        </w:tc>
      </w:tr>
      <w:tr w:rsidR="00C14FE6" w:rsidRPr="00C14FE6" w14:paraId="27A4CB4D" w14:textId="77777777" w:rsidTr="00B67505">
        <w:trPr>
          <w:trHeight w:val="279"/>
        </w:trPr>
        <w:tc>
          <w:tcPr>
            <w:tcW w:w="304" w:type="pct"/>
          </w:tcPr>
          <w:p w14:paraId="446B41B7" w14:textId="77777777" w:rsidR="00C14FE6" w:rsidRPr="00C14FE6" w:rsidRDefault="00C14FE6" w:rsidP="00C14FE6">
            <w:pPr>
              <w:jc w:val="both"/>
            </w:pPr>
            <w:r w:rsidRPr="00C14FE6">
              <w:t>4.</w:t>
            </w:r>
          </w:p>
        </w:tc>
        <w:tc>
          <w:tcPr>
            <w:tcW w:w="1038" w:type="pct"/>
          </w:tcPr>
          <w:p w14:paraId="61C4DBC0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3659" w:type="pct"/>
          </w:tcPr>
          <w:p w14:paraId="582F3F86" w14:textId="77777777" w:rsidR="00C14FE6" w:rsidRPr="00C14FE6" w:rsidRDefault="00C14FE6" w:rsidP="00C14FE6">
            <w:pPr>
              <w:jc w:val="both"/>
            </w:pPr>
            <w:r w:rsidRPr="00C14FE6">
              <w:t>Nav.</w:t>
            </w:r>
          </w:p>
        </w:tc>
      </w:tr>
    </w:tbl>
    <w:p w14:paraId="6B097D80" w14:textId="22B4EBB9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430"/>
        <w:gridCol w:w="5080"/>
      </w:tblGrid>
      <w:tr w:rsidR="00C14FE6" w:rsidRPr="00C14FE6" w14:paraId="1779B52C" w14:textId="77777777" w:rsidTr="00B67505">
        <w:trPr>
          <w:trHeight w:val="279"/>
        </w:trPr>
        <w:tc>
          <w:tcPr>
            <w:tcW w:w="5000" w:type="pct"/>
            <w:gridSpan w:val="3"/>
          </w:tcPr>
          <w:p w14:paraId="5FCB5B48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VII. Tiesību akta projekta izpildes nodrošināšana un tās ietekme uz institūcijām</w:t>
            </w:r>
          </w:p>
        </w:tc>
      </w:tr>
      <w:tr w:rsidR="00C14FE6" w:rsidRPr="00C14FE6" w14:paraId="494C6F95" w14:textId="77777777" w:rsidTr="00B67505">
        <w:trPr>
          <w:trHeight w:val="279"/>
        </w:trPr>
        <w:tc>
          <w:tcPr>
            <w:tcW w:w="304" w:type="pct"/>
          </w:tcPr>
          <w:p w14:paraId="33280E8F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893" w:type="pct"/>
          </w:tcPr>
          <w:p w14:paraId="5D5B5C06" w14:textId="77777777" w:rsidR="00C14FE6" w:rsidRDefault="00C14FE6" w:rsidP="00C14FE6">
            <w:pPr>
              <w:jc w:val="both"/>
            </w:pPr>
            <w:r w:rsidRPr="00C14FE6">
              <w:t>Projekta izpildē iesaistītās institūcijas</w:t>
            </w:r>
          </w:p>
          <w:p w14:paraId="22C358EC" w14:textId="77777777" w:rsidR="004C67BE" w:rsidRPr="00C14FE6" w:rsidRDefault="004C67BE" w:rsidP="00C14FE6">
            <w:pPr>
              <w:jc w:val="both"/>
            </w:pPr>
          </w:p>
        </w:tc>
        <w:tc>
          <w:tcPr>
            <w:tcW w:w="2803" w:type="pct"/>
          </w:tcPr>
          <w:p w14:paraId="3B370876" w14:textId="353CA2B9" w:rsidR="00C14FE6" w:rsidRPr="00C14FE6" w:rsidRDefault="00C14FE6" w:rsidP="00C14FE6">
            <w:pPr>
              <w:spacing w:beforeAutospacing="1" w:afterAutospacing="1"/>
              <w:ind w:right="57"/>
              <w:jc w:val="both"/>
              <w:rPr>
                <w:b/>
              </w:rPr>
            </w:pPr>
            <w:r w:rsidRPr="00C14FE6">
              <w:t>Valsts tehniskās uzraudzības aģentūra</w:t>
            </w:r>
            <w:r w:rsidR="00425DC1">
              <w:t xml:space="preserve"> un </w:t>
            </w:r>
            <w:r w:rsidR="0096120C">
              <w:t>valsts sabiedrība ar ierobežotu atbildību „</w:t>
            </w:r>
            <w:r w:rsidR="00425DC1">
              <w:t>Sertifikācijas</w:t>
            </w:r>
            <w:r w:rsidR="0096120C">
              <w:t xml:space="preserve"> un</w:t>
            </w:r>
            <w:r w:rsidR="00425DC1">
              <w:t xml:space="preserve"> testēšanas centrs</w:t>
            </w:r>
            <w:r w:rsidR="0096120C">
              <w:t>”.</w:t>
            </w:r>
          </w:p>
        </w:tc>
      </w:tr>
      <w:tr w:rsidR="00C14FE6" w:rsidRPr="00C14FE6" w14:paraId="2DF02CD9" w14:textId="77777777" w:rsidTr="00B67505">
        <w:trPr>
          <w:trHeight w:val="279"/>
        </w:trPr>
        <w:tc>
          <w:tcPr>
            <w:tcW w:w="304" w:type="pct"/>
          </w:tcPr>
          <w:p w14:paraId="1461835E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893" w:type="pct"/>
          </w:tcPr>
          <w:p w14:paraId="7BF977A0" w14:textId="77777777" w:rsidR="00C14FE6" w:rsidRPr="00C14FE6" w:rsidRDefault="00C14FE6" w:rsidP="00C14FE6">
            <w:r w:rsidRPr="00C14FE6">
              <w:t>Projekta izpildes ietekme uz pārvaldes funkcijām un institucionālo struktūru.</w:t>
            </w:r>
          </w:p>
          <w:p w14:paraId="14E63DB4" w14:textId="77777777" w:rsidR="00C14FE6" w:rsidRDefault="00C14FE6" w:rsidP="00C14FE6">
            <w:r w:rsidRPr="00C14FE6">
              <w:t>Jaunu institūciju izveide, esošu institūciju likvidācija vai reorganizācija, to ietekme uz institūcijas cilvēkresursiem</w:t>
            </w:r>
          </w:p>
          <w:p w14:paraId="2C6F2418" w14:textId="77777777" w:rsidR="004C67BE" w:rsidRPr="00C14FE6" w:rsidRDefault="004C67BE" w:rsidP="00C14FE6"/>
        </w:tc>
        <w:tc>
          <w:tcPr>
            <w:tcW w:w="2803" w:type="pct"/>
          </w:tcPr>
          <w:p w14:paraId="6B1BE8FB" w14:textId="77777777" w:rsidR="00F520B8" w:rsidRDefault="00F520B8" w:rsidP="00F520B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3EC88702" w14:textId="4F1C9274" w:rsidR="00C14FE6" w:rsidRPr="00C14FE6" w:rsidRDefault="00F520B8" w:rsidP="00F520B8">
            <w:pPr>
              <w:ind w:left="57" w:right="57"/>
              <w:jc w:val="both"/>
              <w:rPr>
                <w:b/>
              </w:rPr>
            </w:pPr>
            <w:r>
              <w:t>Noteikumu projekta izpilde neietekmēs institūcijām pieejamos cilvēkresursus.</w:t>
            </w:r>
          </w:p>
        </w:tc>
      </w:tr>
      <w:tr w:rsidR="00C14FE6" w:rsidRPr="00C14FE6" w14:paraId="366EDC92" w14:textId="77777777" w:rsidTr="00B67505">
        <w:trPr>
          <w:trHeight w:val="279"/>
        </w:trPr>
        <w:tc>
          <w:tcPr>
            <w:tcW w:w="304" w:type="pct"/>
          </w:tcPr>
          <w:p w14:paraId="71F5417E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893" w:type="pct"/>
          </w:tcPr>
          <w:p w14:paraId="68DE759C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2803" w:type="pct"/>
          </w:tcPr>
          <w:p w14:paraId="3952BECF" w14:textId="77777777" w:rsidR="00C14FE6" w:rsidRPr="00C14FE6" w:rsidRDefault="00C14FE6" w:rsidP="00C14FE6">
            <w:pPr>
              <w:spacing w:beforeAutospacing="1" w:afterAutospacing="1"/>
              <w:ind w:left="57" w:right="57"/>
            </w:pPr>
            <w:r w:rsidRPr="00C14FE6">
              <w:t xml:space="preserve">Nav. </w:t>
            </w:r>
          </w:p>
        </w:tc>
      </w:tr>
    </w:tbl>
    <w:p w14:paraId="11C3DC65" w14:textId="77777777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5FD9EEF7" w14:textId="77777777" w:rsidR="004C67B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46B16BFF" w14:textId="77777777" w:rsidR="004C67BE" w:rsidRPr="003560A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6F54907D" w14:textId="2A2BC30C" w:rsidR="00216238" w:rsidRPr="00C855C2" w:rsidRDefault="00910177" w:rsidP="004C67BE">
      <w:pPr>
        <w:pStyle w:val="naisf"/>
        <w:spacing w:before="0" w:after="0"/>
        <w:ind w:firstLine="720"/>
        <w:rPr>
          <w:sz w:val="28"/>
          <w:szCs w:val="28"/>
        </w:rPr>
      </w:pPr>
      <w:r w:rsidRPr="00C855C2">
        <w:rPr>
          <w:sz w:val="28"/>
          <w:szCs w:val="28"/>
        </w:rPr>
        <w:t>Zemkopības ministr</w:t>
      </w:r>
      <w:r w:rsidR="00A848F5" w:rsidRPr="00C855C2">
        <w:rPr>
          <w:sz w:val="28"/>
          <w:szCs w:val="28"/>
        </w:rPr>
        <w:t>s</w:t>
      </w:r>
      <w:r w:rsidR="00216238" w:rsidRPr="00C855C2">
        <w:rPr>
          <w:sz w:val="28"/>
          <w:szCs w:val="28"/>
        </w:rPr>
        <w:tab/>
      </w:r>
      <w:r w:rsidR="00216238" w:rsidRPr="00C855C2">
        <w:rPr>
          <w:sz w:val="28"/>
          <w:szCs w:val="28"/>
        </w:rPr>
        <w:tab/>
      </w:r>
      <w:r w:rsidR="00AE0891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E03DCA" w:rsidRPr="00C855C2">
        <w:rPr>
          <w:sz w:val="28"/>
          <w:szCs w:val="28"/>
        </w:rPr>
        <w:tab/>
      </w:r>
      <w:r w:rsidR="00A848F5" w:rsidRPr="00C855C2">
        <w:rPr>
          <w:sz w:val="28"/>
          <w:szCs w:val="28"/>
        </w:rPr>
        <w:t>J</w:t>
      </w:r>
      <w:r w:rsidR="00E03DCA" w:rsidRPr="00C855C2">
        <w:rPr>
          <w:sz w:val="28"/>
          <w:szCs w:val="28"/>
        </w:rPr>
        <w:t xml:space="preserve">ānis </w:t>
      </w:r>
      <w:r w:rsidR="00A848F5" w:rsidRPr="00C855C2">
        <w:rPr>
          <w:sz w:val="28"/>
          <w:szCs w:val="28"/>
        </w:rPr>
        <w:t>Dūklavs</w:t>
      </w:r>
    </w:p>
    <w:p w14:paraId="1A380B04" w14:textId="77777777" w:rsidR="00115BAB" w:rsidRPr="004C67BE" w:rsidRDefault="00115BAB" w:rsidP="004C67BE">
      <w:pPr>
        <w:ind w:firstLine="720"/>
        <w:rPr>
          <w:sz w:val="28"/>
          <w:szCs w:val="20"/>
        </w:rPr>
      </w:pPr>
    </w:p>
    <w:p w14:paraId="171C76A5" w14:textId="77777777" w:rsidR="00BD6918" w:rsidRPr="00E15F9D" w:rsidRDefault="00BD6918" w:rsidP="004C67BE">
      <w:pPr>
        <w:ind w:firstLine="720"/>
        <w:jc w:val="both"/>
        <w:rPr>
          <w:sz w:val="28"/>
          <w:szCs w:val="28"/>
        </w:rPr>
      </w:pPr>
    </w:p>
    <w:p w14:paraId="3A0059A7" w14:textId="455EC409" w:rsidR="00BD6918" w:rsidRPr="00E15F9D" w:rsidRDefault="00BD6918" w:rsidP="004C67BE">
      <w:pPr>
        <w:ind w:firstLine="720"/>
        <w:jc w:val="both"/>
        <w:rPr>
          <w:sz w:val="28"/>
          <w:szCs w:val="28"/>
        </w:rPr>
      </w:pPr>
      <w:r w:rsidRPr="00E15F9D">
        <w:rPr>
          <w:sz w:val="28"/>
          <w:szCs w:val="28"/>
        </w:rPr>
        <w:t>Zemkopības minis</w:t>
      </w:r>
      <w:r w:rsidR="004C67BE">
        <w:rPr>
          <w:sz w:val="28"/>
          <w:szCs w:val="28"/>
        </w:rPr>
        <w:t>trijas valsts sekretāre</w:t>
      </w:r>
      <w:r w:rsidR="004C67BE">
        <w:rPr>
          <w:sz w:val="28"/>
          <w:szCs w:val="28"/>
        </w:rPr>
        <w:tab/>
      </w:r>
      <w:r w:rsidR="004C67BE">
        <w:rPr>
          <w:sz w:val="28"/>
          <w:szCs w:val="28"/>
        </w:rPr>
        <w:tab/>
      </w:r>
      <w:r w:rsidR="004C67BE">
        <w:rPr>
          <w:sz w:val="28"/>
          <w:szCs w:val="28"/>
        </w:rPr>
        <w:tab/>
      </w:r>
      <w:r w:rsidRPr="00E15F9D">
        <w:rPr>
          <w:sz w:val="28"/>
          <w:szCs w:val="28"/>
        </w:rPr>
        <w:t>Dace Lucaua</w:t>
      </w:r>
    </w:p>
    <w:p w14:paraId="547C29F7" w14:textId="77777777" w:rsidR="0030004A" w:rsidRPr="003560AE" w:rsidRDefault="0030004A" w:rsidP="00880B68">
      <w:pPr>
        <w:rPr>
          <w:sz w:val="20"/>
          <w:szCs w:val="20"/>
        </w:rPr>
      </w:pPr>
    </w:p>
    <w:p w14:paraId="5656D73B" w14:textId="77777777" w:rsidR="0030004A" w:rsidRPr="003560AE" w:rsidRDefault="0030004A" w:rsidP="00880B68">
      <w:pPr>
        <w:rPr>
          <w:sz w:val="20"/>
          <w:szCs w:val="20"/>
        </w:rPr>
      </w:pPr>
    </w:p>
    <w:p w14:paraId="2D779541" w14:textId="77777777" w:rsidR="001F7E93" w:rsidRDefault="001F7E93" w:rsidP="00880B68">
      <w:pPr>
        <w:rPr>
          <w:sz w:val="20"/>
          <w:szCs w:val="20"/>
        </w:rPr>
      </w:pPr>
    </w:p>
    <w:p w14:paraId="54C1AAF5" w14:textId="77777777" w:rsidR="004C67BE" w:rsidRDefault="004C67BE" w:rsidP="00880B68">
      <w:pPr>
        <w:rPr>
          <w:sz w:val="20"/>
          <w:szCs w:val="20"/>
        </w:rPr>
      </w:pPr>
    </w:p>
    <w:p w14:paraId="24C84F2C" w14:textId="77777777" w:rsidR="004C67BE" w:rsidRDefault="004C67BE" w:rsidP="00880B68">
      <w:pPr>
        <w:rPr>
          <w:sz w:val="20"/>
          <w:szCs w:val="20"/>
        </w:rPr>
      </w:pPr>
    </w:p>
    <w:p w14:paraId="3392207B" w14:textId="77777777" w:rsidR="004C67BE" w:rsidRDefault="004C67BE" w:rsidP="00880B68">
      <w:pPr>
        <w:rPr>
          <w:sz w:val="20"/>
          <w:szCs w:val="20"/>
        </w:rPr>
      </w:pPr>
    </w:p>
    <w:p w14:paraId="07F4CBD4" w14:textId="77777777" w:rsidR="004C67BE" w:rsidRDefault="004C67BE" w:rsidP="00880B68">
      <w:pPr>
        <w:rPr>
          <w:sz w:val="20"/>
          <w:szCs w:val="20"/>
        </w:rPr>
      </w:pPr>
    </w:p>
    <w:p w14:paraId="553C3FE2" w14:textId="77777777" w:rsidR="004C67BE" w:rsidRPr="003560AE" w:rsidRDefault="004C67BE" w:rsidP="00880B68">
      <w:pPr>
        <w:rPr>
          <w:sz w:val="20"/>
          <w:szCs w:val="20"/>
        </w:rPr>
      </w:pPr>
    </w:p>
    <w:p w14:paraId="4F81CFDB" w14:textId="5F937831" w:rsidR="00C7304A" w:rsidRPr="004C67BE" w:rsidRDefault="00671510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r w:rsidRPr="004C67BE">
        <w:rPr>
          <w:rFonts w:eastAsia="Calibri"/>
          <w:lang w:eastAsia="en-US"/>
        </w:rPr>
        <w:t>Bumbuls</w:t>
      </w:r>
      <w:r w:rsidR="00C7304A" w:rsidRPr="004C67BE">
        <w:rPr>
          <w:rFonts w:eastAsia="Calibri"/>
          <w:lang w:eastAsia="en-US"/>
        </w:rPr>
        <w:t xml:space="preserve"> </w:t>
      </w:r>
      <w:r w:rsidRPr="004C67BE">
        <w:rPr>
          <w:rFonts w:eastAsia="Calibri"/>
          <w:lang w:eastAsia="en-US"/>
        </w:rPr>
        <w:t>67027184</w:t>
      </w:r>
    </w:p>
    <w:p w14:paraId="23C80262" w14:textId="3DF6C6D4" w:rsidR="00671510" w:rsidRPr="004C67BE" w:rsidRDefault="00C82729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hyperlink r:id="rId10" w:history="1">
        <w:r w:rsidR="00C7304A" w:rsidRPr="004C67BE">
          <w:rPr>
            <w:rStyle w:val="Hipersaite"/>
            <w:rFonts w:eastAsia="Calibri"/>
            <w:lang w:eastAsia="en-US"/>
          </w:rPr>
          <w:t>adris.bumbuls@zm.gov.lv</w:t>
        </w:r>
      </w:hyperlink>
      <w:r w:rsidR="00671510" w:rsidRPr="004C67BE">
        <w:rPr>
          <w:rFonts w:eastAsia="Calibri"/>
          <w:lang w:eastAsia="en-US"/>
        </w:rPr>
        <w:t xml:space="preserve"> </w:t>
      </w:r>
    </w:p>
    <w:p w14:paraId="40634980" w14:textId="77777777" w:rsidR="008365B8" w:rsidRDefault="008365B8" w:rsidP="0088076C">
      <w:pPr>
        <w:rPr>
          <w:rFonts w:eastAsia="Calibri"/>
          <w:sz w:val="20"/>
          <w:szCs w:val="20"/>
          <w:lang w:eastAsia="en-US"/>
        </w:rPr>
      </w:pPr>
    </w:p>
    <w:sectPr w:rsidR="008365B8" w:rsidSect="004C67B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453C4" w16cid:durableId="1E5E0325"/>
  <w16cid:commentId w16cid:paraId="0F0F34A0" w16cid:durableId="1E5E0314"/>
  <w16cid:commentId w16cid:paraId="2FC38B00" w16cid:durableId="1E5E0315"/>
  <w16cid:commentId w16cid:paraId="0C5C28EB" w16cid:durableId="1E5E0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9CECB" w14:textId="77777777" w:rsidR="007C7B46" w:rsidRDefault="007C7B46">
      <w:r>
        <w:separator/>
      </w:r>
    </w:p>
  </w:endnote>
  <w:endnote w:type="continuationSeparator" w:id="0">
    <w:p w14:paraId="538EB483" w14:textId="77777777" w:rsidR="007C7B46" w:rsidRDefault="007C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368D" w14:textId="77777777" w:rsidR="00A529A7" w:rsidRDefault="00A529A7" w:rsidP="001F7E93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C80" w14:textId="20D0CFB5" w:rsidR="00A529A7" w:rsidRPr="00C82729" w:rsidRDefault="00C82729" w:rsidP="00C82729">
    <w:pPr>
      <w:pStyle w:val="Kjene"/>
    </w:pPr>
    <w:r w:rsidRPr="00C82729">
      <w:rPr>
        <w:sz w:val="20"/>
        <w:szCs w:val="20"/>
      </w:rPr>
      <w:t>ZMAnot_050418_trak_reg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846A" w14:textId="5D6771D0" w:rsidR="00A529A7" w:rsidRPr="00C82729" w:rsidRDefault="00C82729" w:rsidP="00C82729">
    <w:pPr>
      <w:pStyle w:val="Kjene"/>
    </w:pPr>
    <w:r w:rsidRPr="00C82729">
      <w:rPr>
        <w:sz w:val="20"/>
        <w:szCs w:val="20"/>
      </w:rPr>
      <w:t>ZMAnot_050418_trak_reg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8A5A" w14:textId="77777777" w:rsidR="007C7B46" w:rsidRDefault="007C7B46">
      <w:r>
        <w:separator/>
      </w:r>
    </w:p>
  </w:footnote>
  <w:footnote w:type="continuationSeparator" w:id="0">
    <w:p w14:paraId="05BD2424" w14:textId="77777777" w:rsidR="007C7B46" w:rsidRDefault="007C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AD8A" w14:textId="77777777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1C64B3F" w14:textId="77777777" w:rsidR="00A529A7" w:rsidRDefault="00A529A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9117" w14:textId="64117498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82729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0797CDBD" w14:textId="77777777" w:rsidR="00A529A7" w:rsidRDefault="00A529A7" w:rsidP="001F7E93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F63"/>
    <w:multiLevelType w:val="hybridMultilevel"/>
    <w:tmpl w:val="8BB4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603"/>
    <w:multiLevelType w:val="hybridMultilevel"/>
    <w:tmpl w:val="7D2C6254"/>
    <w:lvl w:ilvl="0" w:tplc="94E6A918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540" w:hanging="360"/>
      </w:pPr>
    </w:lvl>
    <w:lvl w:ilvl="2" w:tplc="0426001B">
      <w:start w:val="1"/>
      <w:numFmt w:val="lowerRoman"/>
      <w:lvlText w:val="%3."/>
      <w:lvlJc w:val="right"/>
      <w:pPr>
        <w:ind w:left="1260" w:hanging="180"/>
      </w:pPr>
    </w:lvl>
    <w:lvl w:ilvl="3" w:tplc="0426000F">
      <w:start w:val="1"/>
      <w:numFmt w:val="decimal"/>
      <w:lvlText w:val="%4."/>
      <w:lvlJc w:val="left"/>
      <w:pPr>
        <w:ind w:left="1980" w:hanging="360"/>
      </w:pPr>
    </w:lvl>
    <w:lvl w:ilvl="4" w:tplc="04260019">
      <w:start w:val="1"/>
      <w:numFmt w:val="lowerLetter"/>
      <w:lvlText w:val="%5."/>
      <w:lvlJc w:val="left"/>
      <w:pPr>
        <w:ind w:left="2700" w:hanging="360"/>
      </w:pPr>
    </w:lvl>
    <w:lvl w:ilvl="5" w:tplc="0426001B">
      <w:start w:val="1"/>
      <w:numFmt w:val="lowerRoman"/>
      <w:lvlText w:val="%6."/>
      <w:lvlJc w:val="right"/>
      <w:pPr>
        <w:ind w:left="3420" w:hanging="180"/>
      </w:pPr>
    </w:lvl>
    <w:lvl w:ilvl="6" w:tplc="0426000F">
      <w:start w:val="1"/>
      <w:numFmt w:val="decimal"/>
      <w:lvlText w:val="%7."/>
      <w:lvlJc w:val="left"/>
      <w:pPr>
        <w:ind w:left="4140" w:hanging="360"/>
      </w:pPr>
    </w:lvl>
    <w:lvl w:ilvl="7" w:tplc="04260019">
      <w:start w:val="1"/>
      <w:numFmt w:val="lowerLetter"/>
      <w:lvlText w:val="%8."/>
      <w:lvlJc w:val="left"/>
      <w:pPr>
        <w:ind w:left="4860" w:hanging="360"/>
      </w:pPr>
    </w:lvl>
    <w:lvl w:ilvl="8" w:tplc="0426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1A37C7A"/>
    <w:multiLevelType w:val="hybridMultilevel"/>
    <w:tmpl w:val="440047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36AA1"/>
    <w:multiLevelType w:val="hybridMultilevel"/>
    <w:tmpl w:val="457878D0"/>
    <w:lvl w:ilvl="0" w:tplc="34C27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122"/>
    <w:multiLevelType w:val="hybridMultilevel"/>
    <w:tmpl w:val="499C54B2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20D3444"/>
    <w:multiLevelType w:val="hybridMultilevel"/>
    <w:tmpl w:val="9B020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4D5"/>
    <w:multiLevelType w:val="hybridMultilevel"/>
    <w:tmpl w:val="CB60C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7D3FF1"/>
    <w:multiLevelType w:val="hybridMultilevel"/>
    <w:tmpl w:val="063684A2"/>
    <w:lvl w:ilvl="0" w:tplc="8C04EC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00E8E"/>
    <w:multiLevelType w:val="hybridMultilevel"/>
    <w:tmpl w:val="086C9B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321B6C1C"/>
    <w:multiLevelType w:val="hybridMultilevel"/>
    <w:tmpl w:val="8528BDC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1B5669"/>
    <w:multiLevelType w:val="hybridMultilevel"/>
    <w:tmpl w:val="0DF03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3A17"/>
    <w:multiLevelType w:val="hybridMultilevel"/>
    <w:tmpl w:val="1330882E"/>
    <w:lvl w:ilvl="0" w:tplc="EF7A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D50"/>
    <w:multiLevelType w:val="hybridMultilevel"/>
    <w:tmpl w:val="8CD09D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2E0C"/>
    <w:multiLevelType w:val="hybridMultilevel"/>
    <w:tmpl w:val="9C5C2390"/>
    <w:lvl w:ilvl="0" w:tplc="B08C7FAE">
      <w:start w:val="1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82DCD"/>
    <w:multiLevelType w:val="hybridMultilevel"/>
    <w:tmpl w:val="EDE27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24055"/>
    <w:multiLevelType w:val="multilevel"/>
    <w:tmpl w:val="700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83BFB"/>
    <w:multiLevelType w:val="hybridMultilevel"/>
    <w:tmpl w:val="E4A646CE"/>
    <w:lvl w:ilvl="0" w:tplc="D0AE5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17705"/>
    <w:multiLevelType w:val="hybridMultilevel"/>
    <w:tmpl w:val="8F96F912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36507FF"/>
    <w:multiLevelType w:val="hybridMultilevel"/>
    <w:tmpl w:val="D74633CE"/>
    <w:lvl w:ilvl="0" w:tplc="DBD4D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2785096"/>
    <w:multiLevelType w:val="hybridMultilevel"/>
    <w:tmpl w:val="91AE4546"/>
    <w:lvl w:ilvl="0" w:tplc="9A0431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446B8C"/>
    <w:multiLevelType w:val="hybridMultilevel"/>
    <w:tmpl w:val="56EACF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05E7E"/>
    <w:multiLevelType w:val="hybridMultilevel"/>
    <w:tmpl w:val="9F7E3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37A47"/>
    <w:multiLevelType w:val="hybridMultilevel"/>
    <w:tmpl w:val="D80CBE46"/>
    <w:lvl w:ilvl="0" w:tplc="539AA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67626"/>
    <w:multiLevelType w:val="hybridMultilevel"/>
    <w:tmpl w:val="C9205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7E26"/>
    <w:multiLevelType w:val="hybridMultilevel"/>
    <w:tmpl w:val="2A768068"/>
    <w:lvl w:ilvl="0" w:tplc="50F2C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2170"/>
    <w:multiLevelType w:val="hybridMultilevel"/>
    <w:tmpl w:val="3F6EEE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9"/>
  </w:num>
  <w:num w:numId="5">
    <w:abstractNumId w:val="4"/>
  </w:num>
  <w:num w:numId="6">
    <w:abstractNumId w:val="28"/>
  </w:num>
  <w:num w:numId="7">
    <w:abstractNumId w:val="33"/>
  </w:num>
  <w:num w:numId="8">
    <w:abstractNumId w:val="20"/>
  </w:num>
  <w:num w:numId="9">
    <w:abstractNumId w:val="10"/>
  </w:num>
  <w:num w:numId="10">
    <w:abstractNumId w:val="22"/>
  </w:num>
  <w:num w:numId="11">
    <w:abstractNumId w:val="23"/>
  </w:num>
  <w:num w:numId="12">
    <w:abstractNumId w:val="29"/>
  </w:num>
  <w:num w:numId="13">
    <w:abstractNumId w:val="30"/>
  </w:num>
  <w:num w:numId="14">
    <w:abstractNumId w:val="19"/>
  </w:num>
  <w:num w:numId="15">
    <w:abstractNumId w:val="12"/>
  </w:num>
  <w:num w:numId="16">
    <w:abstractNumId w:val="27"/>
  </w:num>
  <w:num w:numId="17">
    <w:abstractNumId w:val="13"/>
  </w:num>
  <w:num w:numId="18">
    <w:abstractNumId w:val="34"/>
  </w:num>
  <w:num w:numId="19">
    <w:abstractNumId w:val="35"/>
  </w:num>
  <w:num w:numId="20">
    <w:abstractNumId w:val="21"/>
  </w:num>
  <w:num w:numId="21">
    <w:abstractNumId w:val="24"/>
  </w:num>
  <w:num w:numId="22">
    <w:abstractNumId w:val="2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"/>
  </w:num>
  <w:num w:numId="28">
    <w:abstractNumId w:val="3"/>
  </w:num>
  <w:num w:numId="29">
    <w:abstractNumId w:val="38"/>
  </w:num>
  <w:num w:numId="30">
    <w:abstractNumId w:val="32"/>
  </w:num>
  <w:num w:numId="31">
    <w:abstractNumId w:val="25"/>
  </w:num>
  <w:num w:numId="32">
    <w:abstractNumId w:val="0"/>
  </w:num>
  <w:num w:numId="33">
    <w:abstractNumId w:val="36"/>
  </w:num>
  <w:num w:numId="34">
    <w:abstractNumId w:val="5"/>
  </w:num>
  <w:num w:numId="35">
    <w:abstractNumId w:val="2"/>
  </w:num>
  <w:num w:numId="36">
    <w:abstractNumId w:val="15"/>
  </w:num>
  <w:num w:numId="37">
    <w:abstractNumId w:val="6"/>
  </w:num>
  <w:num w:numId="38">
    <w:abstractNumId w:val="7"/>
  </w:num>
  <w:num w:numId="39">
    <w:abstractNumId w:val="37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0B17"/>
    <w:rsid w:val="00001DD4"/>
    <w:rsid w:val="0000293C"/>
    <w:rsid w:val="00003031"/>
    <w:rsid w:val="0000551C"/>
    <w:rsid w:val="00006CFD"/>
    <w:rsid w:val="000078C8"/>
    <w:rsid w:val="00010413"/>
    <w:rsid w:val="00010437"/>
    <w:rsid w:val="00011D24"/>
    <w:rsid w:val="000132D2"/>
    <w:rsid w:val="00013BBF"/>
    <w:rsid w:val="00013FF4"/>
    <w:rsid w:val="00014CA9"/>
    <w:rsid w:val="00015EA7"/>
    <w:rsid w:val="00016936"/>
    <w:rsid w:val="00020FE1"/>
    <w:rsid w:val="000223AA"/>
    <w:rsid w:val="00022E13"/>
    <w:rsid w:val="00023838"/>
    <w:rsid w:val="00023AF9"/>
    <w:rsid w:val="00023E61"/>
    <w:rsid w:val="000240F1"/>
    <w:rsid w:val="000247E0"/>
    <w:rsid w:val="0002695B"/>
    <w:rsid w:val="000312DE"/>
    <w:rsid w:val="0003185B"/>
    <w:rsid w:val="00032388"/>
    <w:rsid w:val="00033E80"/>
    <w:rsid w:val="00035CE2"/>
    <w:rsid w:val="0003601B"/>
    <w:rsid w:val="000409D7"/>
    <w:rsid w:val="000419AF"/>
    <w:rsid w:val="00041CFE"/>
    <w:rsid w:val="000438D9"/>
    <w:rsid w:val="00043946"/>
    <w:rsid w:val="00044714"/>
    <w:rsid w:val="00045499"/>
    <w:rsid w:val="00045C45"/>
    <w:rsid w:val="000463C4"/>
    <w:rsid w:val="00047F67"/>
    <w:rsid w:val="00051A3B"/>
    <w:rsid w:val="0005216F"/>
    <w:rsid w:val="00052730"/>
    <w:rsid w:val="0005412E"/>
    <w:rsid w:val="00054A79"/>
    <w:rsid w:val="0005534C"/>
    <w:rsid w:val="0005553B"/>
    <w:rsid w:val="0005555C"/>
    <w:rsid w:val="000604D2"/>
    <w:rsid w:val="0006067B"/>
    <w:rsid w:val="00061C9C"/>
    <w:rsid w:val="000627B6"/>
    <w:rsid w:val="00063769"/>
    <w:rsid w:val="00063F8D"/>
    <w:rsid w:val="00065262"/>
    <w:rsid w:val="00065AC1"/>
    <w:rsid w:val="00067301"/>
    <w:rsid w:val="00067589"/>
    <w:rsid w:val="0006770A"/>
    <w:rsid w:val="00067C5F"/>
    <w:rsid w:val="00070025"/>
    <w:rsid w:val="00070497"/>
    <w:rsid w:val="00071094"/>
    <w:rsid w:val="00073A1C"/>
    <w:rsid w:val="00075010"/>
    <w:rsid w:val="00075C65"/>
    <w:rsid w:val="0008110F"/>
    <w:rsid w:val="0008179D"/>
    <w:rsid w:val="00081953"/>
    <w:rsid w:val="00084373"/>
    <w:rsid w:val="00084B70"/>
    <w:rsid w:val="00085F66"/>
    <w:rsid w:val="000862FF"/>
    <w:rsid w:val="0009005E"/>
    <w:rsid w:val="00092098"/>
    <w:rsid w:val="00092A42"/>
    <w:rsid w:val="00093361"/>
    <w:rsid w:val="000941C5"/>
    <w:rsid w:val="00095726"/>
    <w:rsid w:val="00096255"/>
    <w:rsid w:val="000970A2"/>
    <w:rsid w:val="00097577"/>
    <w:rsid w:val="000A18E8"/>
    <w:rsid w:val="000A1BA9"/>
    <w:rsid w:val="000A22D5"/>
    <w:rsid w:val="000A4129"/>
    <w:rsid w:val="000A41C6"/>
    <w:rsid w:val="000A4532"/>
    <w:rsid w:val="000A4915"/>
    <w:rsid w:val="000A6451"/>
    <w:rsid w:val="000B064E"/>
    <w:rsid w:val="000B1EA4"/>
    <w:rsid w:val="000B2269"/>
    <w:rsid w:val="000B24EA"/>
    <w:rsid w:val="000B28BC"/>
    <w:rsid w:val="000B312B"/>
    <w:rsid w:val="000B33DF"/>
    <w:rsid w:val="000B3DEE"/>
    <w:rsid w:val="000B481C"/>
    <w:rsid w:val="000B55F1"/>
    <w:rsid w:val="000B69CF"/>
    <w:rsid w:val="000C05EF"/>
    <w:rsid w:val="000C0707"/>
    <w:rsid w:val="000C07B4"/>
    <w:rsid w:val="000C0B0F"/>
    <w:rsid w:val="000C1B09"/>
    <w:rsid w:val="000C462C"/>
    <w:rsid w:val="000C4A17"/>
    <w:rsid w:val="000C5D8D"/>
    <w:rsid w:val="000C7195"/>
    <w:rsid w:val="000C790C"/>
    <w:rsid w:val="000D1A62"/>
    <w:rsid w:val="000D2BD1"/>
    <w:rsid w:val="000D4E80"/>
    <w:rsid w:val="000E0935"/>
    <w:rsid w:val="000E11DA"/>
    <w:rsid w:val="000E584E"/>
    <w:rsid w:val="000E63BE"/>
    <w:rsid w:val="000E791B"/>
    <w:rsid w:val="000F0101"/>
    <w:rsid w:val="000F061D"/>
    <w:rsid w:val="000F0912"/>
    <w:rsid w:val="000F19AA"/>
    <w:rsid w:val="000F39F7"/>
    <w:rsid w:val="000F4794"/>
    <w:rsid w:val="000F4B83"/>
    <w:rsid w:val="000F505C"/>
    <w:rsid w:val="000F6F5D"/>
    <w:rsid w:val="000F7801"/>
    <w:rsid w:val="001000C1"/>
    <w:rsid w:val="0010025D"/>
    <w:rsid w:val="00100CC2"/>
    <w:rsid w:val="001024F2"/>
    <w:rsid w:val="00102773"/>
    <w:rsid w:val="00106333"/>
    <w:rsid w:val="00106DCB"/>
    <w:rsid w:val="00107E78"/>
    <w:rsid w:val="0011079A"/>
    <w:rsid w:val="0011169F"/>
    <w:rsid w:val="00112378"/>
    <w:rsid w:val="00112875"/>
    <w:rsid w:val="001137DE"/>
    <w:rsid w:val="001152FB"/>
    <w:rsid w:val="0011535F"/>
    <w:rsid w:val="00115BAB"/>
    <w:rsid w:val="0011718F"/>
    <w:rsid w:val="00120A94"/>
    <w:rsid w:val="00120C37"/>
    <w:rsid w:val="00120F53"/>
    <w:rsid w:val="00121751"/>
    <w:rsid w:val="00121881"/>
    <w:rsid w:val="00122226"/>
    <w:rsid w:val="00122480"/>
    <w:rsid w:val="00122BE0"/>
    <w:rsid w:val="001242FB"/>
    <w:rsid w:val="00124F12"/>
    <w:rsid w:val="001255DC"/>
    <w:rsid w:val="0012757B"/>
    <w:rsid w:val="00131D0B"/>
    <w:rsid w:val="00131DFC"/>
    <w:rsid w:val="00134878"/>
    <w:rsid w:val="00134CA1"/>
    <w:rsid w:val="00134F74"/>
    <w:rsid w:val="00135E77"/>
    <w:rsid w:val="001436F7"/>
    <w:rsid w:val="00144E3A"/>
    <w:rsid w:val="00146055"/>
    <w:rsid w:val="00150548"/>
    <w:rsid w:val="0015060C"/>
    <w:rsid w:val="00151E43"/>
    <w:rsid w:val="0015221E"/>
    <w:rsid w:val="00152E1F"/>
    <w:rsid w:val="00153174"/>
    <w:rsid w:val="00153677"/>
    <w:rsid w:val="00155459"/>
    <w:rsid w:val="001566A7"/>
    <w:rsid w:val="00157C88"/>
    <w:rsid w:val="00160099"/>
    <w:rsid w:val="0016018A"/>
    <w:rsid w:val="00160A9B"/>
    <w:rsid w:val="00161F0E"/>
    <w:rsid w:val="00163651"/>
    <w:rsid w:val="0016395D"/>
    <w:rsid w:val="00164DB7"/>
    <w:rsid w:val="00164F0A"/>
    <w:rsid w:val="00166991"/>
    <w:rsid w:val="00166CEA"/>
    <w:rsid w:val="00166DB0"/>
    <w:rsid w:val="00167A79"/>
    <w:rsid w:val="00170E2A"/>
    <w:rsid w:val="00171691"/>
    <w:rsid w:val="00172472"/>
    <w:rsid w:val="0017475D"/>
    <w:rsid w:val="00174E68"/>
    <w:rsid w:val="00175A29"/>
    <w:rsid w:val="001760A8"/>
    <w:rsid w:val="001764E0"/>
    <w:rsid w:val="00177394"/>
    <w:rsid w:val="001807E2"/>
    <w:rsid w:val="00181AE3"/>
    <w:rsid w:val="00181B81"/>
    <w:rsid w:val="00182C18"/>
    <w:rsid w:val="00183CC2"/>
    <w:rsid w:val="00184BB4"/>
    <w:rsid w:val="0018548E"/>
    <w:rsid w:val="00187EF5"/>
    <w:rsid w:val="001900E4"/>
    <w:rsid w:val="00190932"/>
    <w:rsid w:val="00190CA4"/>
    <w:rsid w:val="00190F88"/>
    <w:rsid w:val="0019272C"/>
    <w:rsid w:val="00192885"/>
    <w:rsid w:val="0019449C"/>
    <w:rsid w:val="0019465A"/>
    <w:rsid w:val="00194687"/>
    <w:rsid w:val="0019535B"/>
    <w:rsid w:val="0019579F"/>
    <w:rsid w:val="001A2D65"/>
    <w:rsid w:val="001A2F6F"/>
    <w:rsid w:val="001A3473"/>
    <w:rsid w:val="001A4066"/>
    <w:rsid w:val="001A5319"/>
    <w:rsid w:val="001A6AE4"/>
    <w:rsid w:val="001A7953"/>
    <w:rsid w:val="001B01FD"/>
    <w:rsid w:val="001B0789"/>
    <w:rsid w:val="001B0B22"/>
    <w:rsid w:val="001B1AFE"/>
    <w:rsid w:val="001B347E"/>
    <w:rsid w:val="001B48B1"/>
    <w:rsid w:val="001B4A71"/>
    <w:rsid w:val="001B5D6B"/>
    <w:rsid w:val="001B7683"/>
    <w:rsid w:val="001B7E12"/>
    <w:rsid w:val="001C1A55"/>
    <w:rsid w:val="001C3477"/>
    <w:rsid w:val="001C36AF"/>
    <w:rsid w:val="001C3890"/>
    <w:rsid w:val="001C417E"/>
    <w:rsid w:val="001C4798"/>
    <w:rsid w:val="001C5AAE"/>
    <w:rsid w:val="001C6E28"/>
    <w:rsid w:val="001C7448"/>
    <w:rsid w:val="001C7731"/>
    <w:rsid w:val="001C7B13"/>
    <w:rsid w:val="001C7BCE"/>
    <w:rsid w:val="001D0E04"/>
    <w:rsid w:val="001D0E87"/>
    <w:rsid w:val="001D0FEE"/>
    <w:rsid w:val="001D15C1"/>
    <w:rsid w:val="001D3207"/>
    <w:rsid w:val="001D3C80"/>
    <w:rsid w:val="001D44B1"/>
    <w:rsid w:val="001D4B76"/>
    <w:rsid w:val="001D4D0A"/>
    <w:rsid w:val="001D52CD"/>
    <w:rsid w:val="001D5B54"/>
    <w:rsid w:val="001D607C"/>
    <w:rsid w:val="001D6164"/>
    <w:rsid w:val="001D6FCD"/>
    <w:rsid w:val="001D70C8"/>
    <w:rsid w:val="001D7368"/>
    <w:rsid w:val="001D7FC9"/>
    <w:rsid w:val="001E028F"/>
    <w:rsid w:val="001E1DBF"/>
    <w:rsid w:val="001E2482"/>
    <w:rsid w:val="001E286F"/>
    <w:rsid w:val="001E4639"/>
    <w:rsid w:val="001E4A7D"/>
    <w:rsid w:val="001E6257"/>
    <w:rsid w:val="001E6C6C"/>
    <w:rsid w:val="001E6FCA"/>
    <w:rsid w:val="001F025A"/>
    <w:rsid w:val="001F43A8"/>
    <w:rsid w:val="001F50A1"/>
    <w:rsid w:val="001F5CD6"/>
    <w:rsid w:val="001F6297"/>
    <w:rsid w:val="001F7189"/>
    <w:rsid w:val="001F7E93"/>
    <w:rsid w:val="001F7FD8"/>
    <w:rsid w:val="00200831"/>
    <w:rsid w:val="002008E0"/>
    <w:rsid w:val="002026EC"/>
    <w:rsid w:val="00203997"/>
    <w:rsid w:val="00203F84"/>
    <w:rsid w:val="00210CB0"/>
    <w:rsid w:val="0021263D"/>
    <w:rsid w:val="00212843"/>
    <w:rsid w:val="00212CB3"/>
    <w:rsid w:val="00213AA9"/>
    <w:rsid w:val="00213F0C"/>
    <w:rsid w:val="00214094"/>
    <w:rsid w:val="00214CC8"/>
    <w:rsid w:val="0021592D"/>
    <w:rsid w:val="00216238"/>
    <w:rsid w:val="00217098"/>
    <w:rsid w:val="00217C5E"/>
    <w:rsid w:val="002205E9"/>
    <w:rsid w:val="00220781"/>
    <w:rsid w:val="0022162F"/>
    <w:rsid w:val="00222669"/>
    <w:rsid w:val="00222727"/>
    <w:rsid w:val="00222D76"/>
    <w:rsid w:val="00223EB1"/>
    <w:rsid w:val="002241EB"/>
    <w:rsid w:val="0022479A"/>
    <w:rsid w:val="00225C69"/>
    <w:rsid w:val="0022712A"/>
    <w:rsid w:val="00230B59"/>
    <w:rsid w:val="00231344"/>
    <w:rsid w:val="00231390"/>
    <w:rsid w:val="00231B91"/>
    <w:rsid w:val="0023436E"/>
    <w:rsid w:val="002347C0"/>
    <w:rsid w:val="00236861"/>
    <w:rsid w:val="002379B0"/>
    <w:rsid w:val="002403B2"/>
    <w:rsid w:val="00240461"/>
    <w:rsid w:val="00241A6C"/>
    <w:rsid w:val="00241DBC"/>
    <w:rsid w:val="00242D2B"/>
    <w:rsid w:val="00243C70"/>
    <w:rsid w:val="00244E8D"/>
    <w:rsid w:val="002458F5"/>
    <w:rsid w:val="00245B57"/>
    <w:rsid w:val="00245CA2"/>
    <w:rsid w:val="0024641B"/>
    <w:rsid w:val="00246989"/>
    <w:rsid w:val="00246E0E"/>
    <w:rsid w:val="002471F4"/>
    <w:rsid w:val="002472E7"/>
    <w:rsid w:val="002508B6"/>
    <w:rsid w:val="0025208F"/>
    <w:rsid w:val="00252A85"/>
    <w:rsid w:val="00252B2A"/>
    <w:rsid w:val="00253C6D"/>
    <w:rsid w:val="00254C73"/>
    <w:rsid w:val="002551BA"/>
    <w:rsid w:val="002554A9"/>
    <w:rsid w:val="002563A5"/>
    <w:rsid w:val="0025708E"/>
    <w:rsid w:val="00260004"/>
    <w:rsid w:val="00260794"/>
    <w:rsid w:val="00261BD2"/>
    <w:rsid w:val="00262E2B"/>
    <w:rsid w:val="00263564"/>
    <w:rsid w:val="00264BCD"/>
    <w:rsid w:val="00265508"/>
    <w:rsid w:val="002655BA"/>
    <w:rsid w:val="00265A1E"/>
    <w:rsid w:val="00270429"/>
    <w:rsid w:val="002712A4"/>
    <w:rsid w:val="002723E9"/>
    <w:rsid w:val="00272BC2"/>
    <w:rsid w:val="0027427A"/>
    <w:rsid w:val="0027455B"/>
    <w:rsid w:val="002755B4"/>
    <w:rsid w:val="002759FD"/>
    <w:rsid w:val="002770F9"/>
    <w:rsid w:val="00277753"/>
    <w:rsid w:val="00277929"/>
    <w:rsid w:val="0028047F"/>
    <w:rsid w:val="0028204A"/>
    <w:rsid w:val="00283880"/>
    <w:rsid w:val="00283B82"/>
    <w:rsid w:val="002846E9"/>
    <w:rsid w:val="00284B0E"/>
    <w:rsid w:val="00284C34"/>
    <w:rsid w:val="002875FF"/>
    <w:rsid w:val="0028760A"/>
    <w:rsid w:val="002903F0"/>
    <w:rsid w:val="0029066C"/>
    <w:rsid w:val="00291D39"/>
    <w:rsid w:val="002923C1"/>
    <w:rsid w:val="00292925"/>
    <w:rsid w:val="002939DB"/>
    <w:rsid w:val="002953C1"/>
    <w:rsid w:val="00295CCF"/>
    <w:rsid w:val="002964AD"/>
    <w:rsid w:val="0029769C"/>
    <w:rsid w:val="002A03DF"/>
    <w:rsid w:val="002A1247"/>
    <w:rsid w:val="002A2162"/>
    <w:rsid w:val="002A3C00"/>
    <w:rsid w:val="002A48E4"/>
    <w:rsid w:val="002A5B34"/>
    <w:rsid w:val="002A5B90"/>
    <w:rsid w:val="002A60B0"/>
    <w:rsid w:val="002B051E"/>
    <w:rsid w:val="002B0DB3"/>
    <w:rsid w:val="002B1408"/>
    <w:rsid w:val="002B1681"/>
    <w:rsid w:val="002B19A3"/>
    <w:rsid w:val="002B3486"/>
    <w:rsid w:val="002B34B1"/>
    <w:rsid w:val="002B503D"/>
    <w:rsid w:val="002B50DB"/>
    <w:rsid w:val="002B52F0"/>
    <w:rsid w:val="002B5ACC"/>
    <w:rsid w:val="002B5B83"/>
    <w:rsid w:val="002B5C18"/>
    <w:rsid w:val="002B7C27"/>
    <w:rsid w:val="002C12AB"/>
    <w:rsid w:val="002C180F"/>
    <w:rsid w:val="002C1931"/>
    <w:rsid w:val="002C1967"/>
    <w:rsid w:val="002C22E9"/>
    <w:rsid w:val="002C3A0F"/>
    <w:rsid w:val="002C3F6C"/>
    <w:rsid w:val="002C40F9"/>
    <w:rsid w:val="002C421A"/>
    <w:rsid w:val="002C43A2"/>
    <w:rsid w:val="002C4633"/>
    <w:rsid w:val="002C5F06"/>
    <w:rsid w:val="002C7CAC"/>
    <w:rsid w:val="002C7E9B"/>
    <w:rsid w:val="002D04C9"/>
    <w:rsid w:val="002D07E7"/>
    <w:rsid w:val="002D094E"/>
    <w:rsid w:val="002D0F51"/>
    <w:rsid w:val="002D3306"/>
    <w:rsid w:val="002D3543"/>
    <w:rsid w:val="002D48AA"/>
    <w:rsid w:val="002D551F"/>
    <w:rsid w:val="002D6768"/>
    <w:rsid w:val="002D73AC"/>
    <w:rsid w:val="002D76B5"/>
    <w:rsid w:val="002D7BAA"/>
    <w:rsid w:val="002D7F54"/>
    <w:rsid w:val="002D7FF8"/>
    <w:rsid w:val="002E080E"/>
    <w:rsid w:val="002E11BA"/>
    <w:rsid w:val="002E3EFB"/>
    <w:rsid w:val="002E3FF4"/>
    <w:rsid w:val="002E60D3"/>
    <w:rsid w:val="002E65ED"/>
    <w:rsid w:val="002E6857"/>
    <w:rsid w:val="002E6968"/>
    <w:rsid w:val="002E7609"/>
    <w:rsid w:val="002F07AE"/>
    <w:rsid w:val="002F2BE7"/>
    <w:rsid w:val="002F2BF5"/>
    <w:rsid w:val="002F33EB"/>
    <w:rsid w:val="002F3F55"/>
    <w:rsid w:val="002F5206"/>
    <w:rsid w:val="002F633A"/>
    <w:rsid w:val="002F66C1"/>
    <w:rsid w:val="002F6DB0"/>
    <w:rsid w:val="002F70FD"/>
    <w:rsid w:val="002F75DA"/>
    <w:rsid w:val="002F78C8"/>
    <w:rsid w:val="0030004A"/>
    <w:rsid w:val="00301CF3"/>
    <w:rsid w:val="0030328F"/>
    <w:rsid w:val="0030386B"/>
    <w:rsid w:val="003039E4"/>
    <w:rsid w:val="00304505"/>
    <w:rsid w:val="003046EF"/>
    <w:rsid w:val="00304A8E"/>
    <w:rsid w:val="003053FF"/>
    <w:rsid w:val="00305719"/>
    <w:rsid w:val="00307062"/>
    <w:rsid w:val="00307B4B"/>
    <w:rsid w:val="003108C6"/>
    <w:rsid w:val="00312480"/>
    <w:rsid w:val="00314EED"/>
    <w:rsid w:val="00315E55"/>
    <w:rsid w:val="0031648F"/>
    <w:rsid w:val="0031658D"/>
    <w:rsid w:val="00316891"/>
    <w:rsid w:val="00323BDB"/>
    <w:rsid w:val="00324CF8"/>
    <w:rsid w:val="00325EFC"/>
    <w:rsid w:val="00326201"/>
    <w:rsid w:val="0032715C"/>
    <w:rsid w:val="00330525"/>
    <w:rsid w:val="00330FA7"/>
    <w:rsid w:val="0033199B"/>
    <w:rsid w:val="00331AFB"/>
    <w:rsid w:val="00331F9C"/>
    <w:rsid w:val="003324C3"/>
    <w:rsid w:val="00332692"/>
    <w:rsid w:val="00333067"/>
    <w:rsid w:val="003331E8"/>
    <w:rsid w:val="003363FD"/>
    <w:rsid w:val="00336CAF"/>
    <w:rsid w:val="00337CA5"/>
    <w:rsid w:val="00337CBB"/>
    <w:rsid w:val="003412C3"/>
    <w:rsid w:val="00341FDB"/>
    <w:rsid w:val="00344D5F"/>
    <w:rsid w:val="0034659D"/>
    <w:rsid w:val="003467C2"/>
    <w:rsid w:val="00350219"/>
    <w:rsid w:val="00350C33"/>
    <w:rsid w:val="00351DC4"/>
    <w:rsid w:val="00353259"/>
    <w:rsid w:val="00353E09"/>
    <w:rsid w:val="00354857"/>
    <w:rsid w:val="00355B31"/>
    <w:rsid w:val="003560AE"/>
    <w:rsid w:val="00362478"/>
    <w:rsid w:val="003624A4"/>
    <w:rsid w:val="003644A0"/>
    <w:rsid w:val="003644D4"/>
    <w:rsid w:val="00365385"/>
    <w:rsid w:val="00365638"/>
    <w:rsid w:val="00366B97"/>
    <w:rsid w:val="0036717D"/>
    <w:rsid w:val="00371640"/>
    <w:rsid w:val="0037490B"/>
    <w:rsid w:val="00374D48"/>
    <w:rsid w:val="00375B25"/>
    <w:rsid w:val="00375F8C"/>
    <w:rsid w:val="00376A9B"/>
    <w:rsid w:val="00382990"/>
    <w:rsid w:val="00382D6D"/>
    <w:rsid w:val="00383862"/>
    <w:rsid w:val="00386376"/>
    <w:rsid w:val="00386ABD"/>
    <w:rsid w:val="003876F4"/>
    <w:rsid w:val="00387F3E"/>
    <w:rsid w:val="00390109"/>
    <w:rsid w:val="003910D6"/>
    <w:rsid w:val="0039127A"/>
    <w:rsid w:val="00391513"/>
    <w:rsid w:val="0039261D"/>
    <w:rsid w:val="00395209"/>
    <w:rsid w:val="00396542"/>
    <w:rsid w:val="00396645"/>
    <w:rsid w:val="0039685B"/>
    <w:rsid w:val="00396D43"/>
    <w:rsid w:val="003972A9"/>
    <w:rsid w:val="003A0890"/>
    <w:rsid w:val="003A0937"/>
    <w:rsid w:val="003A0D3B"/>
    <w:rsid w:val="003A31A6"/>
    <w:rsid w:val="003A426B"/>
    <w:rsid w:val="003A4294"/>
    <w:rsid w:val="003A466C"/>
    <w:rsid w:val="003A4B40"/>
    <w:rsid w:val="003A61C0"/>
    <w:rsid w:val="003A66F3"/>
    <w:rsid w:val="003A6956"/>
    <w:rsid w:val="003A7C68"/>
    <w:rsid w:val="003A7F0C"/>
    <w:rsid w:val="003A7F79"/>
    <w:rsid w:val="003B16AB"/>
    <w:rsid w:val="003B1CC7"/>
    <w:rsid w:val="003B2C80"/>
    <w:rsid w:val="003B304B"/>
    <w:rsid w:val="003B3361"/>
    <w:rsid w:val="003B47A3"/>
    <w:rsid w:val="003B5393"/>
    <w:rsid w:val="003B5504"/>
    <w:rsid w:val="003B576D"/>
    <w:rsid w:val="003B6404"/>
    <w:rsid w:val="003B701B"/>
    <w:rsid w:val="003B75B8"/>
    <w:rsid w:val="003C0750"/>
    <w:rsid w:val="003C086B"/>
    <w:rsid w:val="003C1918"/>
    <w:rsid w:val="003C19C5"/>
    <w:rsid w:val="003C1EAE"/>
    <w:rsid w:val="003C2EEF"/>
    <w:rsid w:val="003C331B"/>
    <w:rsid w:val="003C40C0"/>
    <w:rsid w:val="003C40F2"/>
    <w:rsid w:val="003C4140"/>
    <w:rsid w:val="003C449B"/>
    <w:rsid w:val="003C5698"/>
    <w:rsid w:val="003D05CF"/>
    <w:rsid w:val="003D1640"/>
    <w:rsid w:val="003D21FF"/>
    <w:rsid w:val="003D3CA0"/>
    <w:rsid w:val="003D5773"/>
    <w:rsid w:val="003D6318"/>
    <w:rsid w:val="003D75C6"/>
    <w:rsid w:val="003E0211"/>
    <w:rsid w:val="003E0708"/>
    <w:rsid w:val="003E0B38"/>
    <w:rsid w:val="003E2D9B"/>
    <w:rsid w:val="003E3250"/>
    <w:rsid w:val="003E3A85"/>
    <w:rsid w:val="003E4951"/>
    <w:rsid w:val="003E7057"/>
    <w:rsid w:val="003E78E1"/>
    <w:rsid w:val="003F0112"/>
    <w:rsid w:val="003F0398"/>
    <w:rsid w:val="003F071A"/>
    <w:rsid w:val="003F160B"/>
    <w:rsid w:val="003F2E01"/>
    <w:rsid w:val="003F38F3"/>
    <w:rsid w:val="003F51D7"/>
    <w:rsid w:val="003F7420"/>
    <w:rsid w:val="003F75B5"/>
    <w:rsid w:val="00400032"/>
    <w:rsid w:val="00400801"/>
    <w:rsid w:val="004008E3"/>
    <w:rsid w:val="00400B5B"/>
    <w:rsid w:val="00402D67"/>
    <w:rsid w:val="00403A8C"/>
    <w:rsid w:val="00403F13"/>
    <w:rsid w:val="004043D8"/>
    <w:rsid w:val="00404B1C"/>
    <w:rsid w:val="004059CE"/>
    <w:rsid w:val="00405A00"/>
    <w:rsid w:val="00410157"/>
    <w:rsid w:val="00410462"/>
    <w:rsid w:val="00413B1A"/>
    <w:rsid w:val="00414F0A"/>
    <w:rsid w:val="004151CE"/>
    <w:rsid w:val="004175C2"/>
    <w:rsid w:val="00420099"/>
    <w:rsid w:val="00420870"/>
    <w:rsid w:val="00420C4D"/>
    <w:rsid w:val="0042504A"/>
    <w:rsid w:val="00425A49"/>
    <w:rsid w:val="00425DC1"/>
    <w:rsid w:val="00426B1F"/>
    <w:rsid w:val="00426B9C"/>
    <w:rsid w:val="00426EAE"/>
    <w:rsid w:val="004307AD"/>
    <w:rsid w:val="00431024"/>
    <w:rsid w:val="00433DB1"/>
    <w:rsid w:val="004359E6"/>
    <w:rsid w:val="00436113"/>
    <w:rsid w:val="004373F1"/>
    <w:rsid w:val="0043791B"/>
    <w:rsid w:val="0044079E"/>
    <w:rsid w:val="00441483"/>
    <w:rsid w:val="00441BCB"/>
    <w:rsid w:val="00442B95"/>
    <w:rsid w:val="00442C4F"/>
    <w:rsid w:val="004443E7"/>
    <w:rsid w:val="00444E8B"/>
    <w:rsid w:val="00445D0D"/>
    <w:rsid w:val="00445FB2"/>
    <w:rsid w:val="00446B15"/>
    <w:rsid w:val="00450DF8"/>
    <w:rsid w:val="00451630"/>
    <w:rsid w:val="0045176A"/>
    <w:rsid w:val="004520F1"/>
    <w:rsid w:val="00452EF0"/>
    <w:rsid w:val="00453EE4"/>
    <w:rsid w:val="004549D3"/>
    <w:rsid w:val="004554FB"/>
    <w:rsid w:val="0045593A"/>
    <w:rsid w:val="00455F16"/>
    <w:rsid w:val="00456332"/>
    <w:rsid w:val="004575B0"/>
    <w:rsid w:val="0045764B"/>
    <w:rsid w:val="00457A00"/>
    <w:rsid w:val="0046036B"/>
    <w:rsid w:val="004605AE"/>
    <w:rsid w:val="00460876"/>
    <w:rsid w:val="00460C56"/>
    <w:rsid w:val="00461385"/>
    <w:rsid w:val="00461826"/>
    <w:rsid w:val="00462F1F"/>
    <w:rsid w:val="00463785"/>
    <w:rsid w:val="00463DE2"/>
    <w:rsid w:val="004647A4"/>
    <w:rsid w:val="00464C26"/>
    <w:rsid w:val="00466871"/>
    <w:rsid w:val="00470418"/>
    <w:rsid w:val="00470543"/>
    <w:rsid w:val="00471E45"/>
    <w:rsid w:val="004741BF"/>
    <w:rsid w:val="004753B5"/>
    <w:rsid w:val="0047688B"/>
    <w:rsid w:val="004800F9"/>
    <w:rsid w:val="004815B4"/>
    <w:rsid w:val="004833F7"/>
    <w:rsid w:val="0048477B"/>
    <w:rsid w:val="00485436"/>
    <w:rsid w:val="004858BE"/>
    <w:rsid w:val="00485E04"/>
    <w:rsid w:val="004863A4"/>
    <w:rsid w:val="00486BCF"/>
    <w:rsid w:val="00486DB8"/>
    <w:rsid w:val="00487061"/>
    <w:rsid w:val="00487BD7"/>
    <w:rsid w:val="00487D4D"/>
    <w:rsid w:val="00490735"/>
    <w:rsid w:val="0049134A"/>
    <w:rsid w:val="0049438B"/>
    <w:rsid w:val="00494811"/>
    <w:rsid w:val="00494A67"/>
    <w:rsid w:val="00494D2F"/>
    <w:rsid w:val="00495128"/>
    <w:rsid w:val="00495E5E"/>
    <w:rsid w:val="00496569"/>
    <w:rsid w:val="00496C78"/>
    <w:rsid w:val="00496DB0"/>
    <w:rsid w:val="0049731C"/>
    <w:rsid w:val="004A3511"/>
    <w:rsid w:val="004A58CB"/>
    <w:rsid w:val="004A58EB"/>
    <w:rsid w:val="004A6B2D"/>
    <w:rsid w:val="004B09B4"/>
    <w:rsid w:val="004B0AE1"/>
    <w:rsid w:val="004B16E4"/>
    <w:rsid w:val="004B1795"/>
    <w:rsid w:val="004B56DD"/>
    <w:rsid w:val="004B56EB"/>
    <w:rsid w:val="004B5DB7"/>
    <w:rsid w:val="004B5DF4"/>
    <w:rsid w:val="004B72EF"/>
    <w:rsid w:val="004B7459"/>
    <w:rsid w:val="004B7BFB"/>
    <w:rsid w:val="004C020F"/>
    <w:rsid w:val="004C022A"/>
    <w:rsid w:val="004C15D3"/>
    <w:rsid w:val="004C1AA6"/>
    <w:rsid w:val="004C1AFD"/>
    <w:rsid w:val="004C4228"/>
    <w:rsid w:val="004C4926"/>
    <w:rsid w:val="004C558B"/>
    <w:rsid w:val="004C67BE"/>
    <w:rsid w:val="004C7150"/>
    <w:rsid w:val="004C7532"/>
    <w:rsid w:val="004C7F71"/>
    <w:rsid w:val="004D020A"/>
    <w:rsid w:val="004D0410"/>
    <w:rsid w:val="004D179D"/>
    <w:rsid w:val="004D1CE9"/>
    <w:rsid w:val="004D32AF"/>
    <w:rsid w:val="004D36BA"/>
    <w:rsid w:val="004D49C2"/>
    <w:rsid w:val="004D4DB1"/>
    <w:rsid w:val="004D5607"/>
    <w:rsid w:val="004D5A5C"/>
    <w:rsid w:val="004D67AF"/>
    <w:rsid w:val="004D726E"/>
    <w:rsid w:val="004D77AE"/>
    <w:rsid w:val="004E0C07"/>
    <w:rsid w:val="004E18B0"/>
    <w:rsid w:val="004E2F24"/>
    <w:rsid w:val="004E3B95"/>
    <w:rsid w:val="004E40A9"/>
    <w:rsid w:val="004E5A21"/>
    <w:rsid w:val="004E5D10"/>
    <w:rsid w:val="004E75C7"/>
    <w:rsid w:val="004E7734"/>
    <w:rsid w:val="004E7C0D"/>
    <w:rsid w:val="004F03AC"/>
    <w:rsid w:val="004F09C5"/>
    <w:rsid w:val="004F1799"/>
    <w:rsid w:val="004F1E2B"/>
    <w:rsid w:val="004F1F88"/>
    <w:rsid w:val="004F28BF"/>
    <w:rsid w:val="004F5234"/>
    <w:rsid w:val="004F5F1B"/>
    <w:rsid w:val="004F60DB"/>
    <w:rsid w:val="004F69FF"/>
    <w:rsid w:val="00502374"/>
    <w:rsid w:val="005042C7"/>
    <w:rsid w:val="00505B75"/>
    <w:rsid w:val="005060A1"/>
    <w:rsid w:val="00506C40"/>
    <w:rsid w:val="00510318"/>
    <w:rsid w:val="005109CB"/>
    <w:rsid w:val="00510A44"/>
    <w:rsid w:val="00510CA4"/>
    <w:rsid w:val="0051132F"/>
    <w:rsid w:val="0051450A"/>
    <w:rsid w:val="00516072"/>
    <w:rsid w:val="00517934"/>
    <w:rsid w:val="00517C88"/>
    <w:rsid w:val="005202DC"/>
    <w:rsid w:val="005205B6"/>
    <w:rsid w:val="00520F17"/>
    <w:rsid w:val="00522B8F"/>
    <w:rsid w:val="00526E79"/>
    <w:rsid w:val="00530881"/>
    <w:rsid w:val="00530CE2"/>
    <w:rsid w:val="00530F59"/>
    <w:rsid w:val="0053166D"/>
    <w:rsid w:val="005325AA"/>
    <w:rsid w:val="005332EC"/>
    <w:rsid w:val="00534418"/>
    <w:rsid w:val="005353AB"/>
    <w:rsid w:val="00535F00"/>
    <w:rsid w:val="00540BCE"/>
    <w:rsid w:val="005436B7"/>
    <w:rsid w:val="00544A25"/>
    <w:rsid w:val="0054623E"/>
    <w:rsid w:val="00546888"/>
    <w:rsid w:val="00546C1F"/>
    <w:rsid w:val="00546F35"/>
    <w:rsid w:val="0054734B"/>
    <w:rsid w:val="00551E2C"/>
    <w:rsid w:val="00552338"/>
    <w:rsid w:val="005533A3"/>
    <w:rsid w:val="00555A8A"/>
    <w:rsid w:val="00555E32"/>
    <w:rsid w:val="005560BC"/>
    <w:rsid w:val="0055649F"/>
    <w:rsid w:val="00556559"/>
    <w:rsid w:val="005565B5"/>
    <w:rsid w:val="005573BE"/>
    <w:rsid w:val="0055749E"/>
    <w:rsid w:val="00557B82"/>
    <w:rsid w:val="00560F51"/>
    <w:rsid w:val="00560F66"/>
    <w:rsid w:val="00563E25"/>
    <w:rsid w:val="00565C45"/>
    <w:rsid w:val="00565C6F"/>
    <w:rsid w:val="0056703D"/>
    <w:rsid w:val="0056725D"/>
    <w:rsid w:val="00570FC7"/>
    <w:rsid w:val="00572700"/>
    <w:rsid w:val="00572E58"/>
    <w:rsid w:val="0057398A"/>
    <w:rsid w:val="00575F9C"/>
    <w:rsid w:val="005774B5"/>
    <w:rsid w:val="00577900"/>
    <w:rsid w:val="00580468"/>
    <w:rsid w:val="00580EC5"/>
    <w:rsid w:val="00581460"/>
    <w:rsid w:val="005814E0"/>
    <w:rsid w:val="0058161C"/>
    <w:rsid w:val="00581BDF"/>
    <w:rsid w:val="00583281"/>
    <w:rsid w:val="00584560"/>
    <w:rsid w:val="0058603B"/>
    <w:rsid w:val="00586A8B"/>
    <w:rsid w:val="00591838"/>
    <w:rsid w:val="00592284"/>
    <w:rsid w:val="00593B9F"/>
    <w:rsid w:val="0059431B"/>
    <w:rsid w:val="005948AB"/>
    <w:rsid w:val="005972D1"/>
    <w:rsid w:val="005974F2"/>
    <w:rsid w:val="005A0C3B"/>
    <w:rsid w:val="005A0C62"/>
    <w:rsid w:val="005A0EA5"/>
    <w:rsid w:val="005A39CC"/>
    <w:rsid w:val="005A4F71"/>
    <w:rsid w:val="005A50FD"/>
    <w:rsid w:val="005A5A1C"/>
    <w:rsid w:val="005A68EB"/>
    <w:rsid w:val="005A6E98"/>
    <w:rsid w:val="005A7EFC"/>
    <w:rsid w:val="005B1243"/>
    <w:rsid w:val="005B1CFB"/>
    <w:rsid w:val="005B2B93"/>
    <w:rsid w:val="005B3AA6"/>
    <w:rsid w:val="005B4730"/>
    <w:rsid w:val="005B527B"/>
    <w:rsid w:val="005B586B"/>
    <w:rsid w:val="005B6AFC"/>
    <w:rsid w:val="005C10BB"/>
    <w:rsid w:val="005C1C43"/>
    <w:rsid w:val="005C350F"/>
    <w:rsid w:val="005C734F"/>
    <w:rsid w:val="005D0EF8"/>
    <w:rsid w:val="005D2A28"/>
    <w:rsid w:val="005D45B5"/>
    <w:rsid w:val="005D514C"/>
    <w:rsid w:val="005D786D"/>
    <w:rsid w:val="005E0294"/>
    <w:rsid w:val="005E05D7"/>
    <w:rsid w:val="005E1B63"/>
    <w:rsid w:val="005E25E1"/>
    <w:rsid w:val="005E2D31"/>
    <w:rsid w:val="005E3DFD"/>
    <w:rsid w:val="005E41E7"/>
    <w:rsid w:val="005E450F"/>
    <w:rsid w:val="005E48F7"/>
    <w:rsid w:val="005E4BAA"/>
    <w:rsid w:val="005E5F63"/>
    <w:rsid w:val="005F1FE2"/>
    <w:rsid w:val="005F2E6A"/>
    <w:rsid w:val="005F330C"/>
    <w:rsid w:val="005F34FD"/>
    <w:rsid w:val="005F44E0"/>
    <w:rsid w:val="005F4870"/>
    <w:rsid w:val="005F4E60"/>
    <w:rsid w:val="005F4F3D"/>
    <w:rsid w:val="005F5AC6"/>
    <w:rsid w:val="005F71DA"/>
    <w:rsid w:val="005F72FD"/>
    <w:rsid w:val="005F7CCD"/>
    <w:rsid w:val="00601287"/>
    <w:rsid w:val="00602A7E"/>
    <w:rsid w:val="00603100"/>
    <w:rsid w:val="00605380"/>
    <w:rsid w:val="00605F0B"/>
    <w:rsid w:val="00607194"/>
    <w:rsid w:val="00607607"/>
    <w:rsid w:val="00607C79"/>
    <w:rsid w:val="00611840"/>
    <w:rsid w:val="00611EF4"/>
    <w:rsid w:val="00613E0D"/>
    <w:rsid w:val="0061413A"/>
    <w:rsid w:val="00614D34"/>
    <w:rsid w:val="00615063"/>
    <w:rsid w:val="006158F9"/>
    <w:rsid w:val="00615AE1"/>
    <w:rsid w:val="00615EF8"/>
    <w:rsid w:val="00616D9D"/>
    <w:rsid w:val="00617458"/>
    <w:rsid w:val="0062298A"/>
    <w:rsid w:val="00622E0F"/>
    <w:rsid w:val="00624F31"/>
    <w:rsid w:val="00625082"/>
    <w:rsid w:val="006251C3"/>
    <w:rsid w:val="00625C61"/>
    <w:rsid w:val="0062625C"/>
    <w:rsid w:val="00626514"/>
    <w:rsid w:val="00626589"/>
    <w:rsid w:val="00626AF9"/>
    <w:rsid w:val="00630345"/>
    <w:rsid w:val="0063120A"/>
    <w:rsid w:val="00631BEE"/>
    <w:rsid w:val="00633885"/>
    <w:rsid w:val="006339A0"/>
    <w:rsid w:val="00633F17"/>
    <w:rsid w:val="00634A23"/>
    <w:rsid w:val="00634ABF"/>
    <w:rsid w:val="00635451"/>
    <w:rsid w:val="006356FB"/>
    <w:rsid w:val="006358A2"/>
    <w:rsid w:val="00636240"/>
    <w:rsid w:val="00636328"/>
    <w:rsid w:val="00637194"/>
    <w:rsid w:val="00637294"/>
    <w:rsid w:val="00637ACB"/>
    <w:rsid w:val="00637E65"/>
    <w:rsid w:val="006413A8"/>
    <w:rsid w:val="00642151"/>
    <w:rsid w:val="00642AF2"/>
    <w:rsid w:val="00642E56"/>
    <w:rsid w:val="00643132"/>
    <w:rsid w:val="00643628"/>
    <w:rsid w:val="00643928"/>
    <w:rsid w:val="006460E4"/>
    <w:rsid w:val="00646AB4"/>
    <w:rsid w:val="00647D22"/>
    <w:rsid w:val="00650285"/>
    <w:rsid w:val="00651E00"/>
    <w:rsid w:val="00651EF6"/>
    <w:rsid w:val="006522C6"/>
    <w:rsid w:val="00652EBA"/>
    <w:rsid w:val="00652F83"/>
    <w:rsid w:val="00655B39"/>
    <w:rsid w:val="006560F5"/>
    <w:rsid w:val="006620C4"/>
    <w:rsid w:val="00662900"/>
    <w:rsid w:val="00663040"/>
    <w:rsid w:val="006637F1"/>
    <w:rsid w:val="00663915"/>
    <w:rsid w:val="00663D6B"/>
    <w:rsid w:val="006648EA"/>
    <w:rsid w:val="00671510"/>
    <w:rsid w:val="0067154C"/>
    <w:rsid w:val="00671AF1"/>
    <w:rsid w:val="00671F61"/>
    <w:rsid w:val="006723DF"/>
    <w:rsid w:val="00673125"/>
    <w:rsid w:val="00674572"/>
    <w:rsid w:val="006750DC"/>
    <w:rsid w:val="0067603A"/>
    <w:rsid w:val="0067644B"/>
    <w:rsid w:val="0067667C"/>
    <w:rsid w:val="0067696E"/>
    <w:rsid w:val="00676C32"/>
    <w:rsid w:val="0068066F"/>
    <w:rsid w:val="00683EA8"/>
    <w:rsid w:val="0068451B"/>
    <w:rsid w:val="00684689"/>
    <w:rsid w:val="00686787"/>
    <w:rsid w:val="00687763"/>
    <w:rsid w:val="00691134"/>
    <w:rsid w:val="00692B0D"/>
    <w:rsid w:val="00692E07"/>
    <w:rsid w:val="006930E7"/>
    <w:rsid w:val="006937D7"/>
    <w:rsid w:val="00693AB5"/>
    <w:rsid w:val="00693E0E"/>
    <w:rsid w:val="00694449"/>
    <w:rsid w:val="00694514"/>
    <w:rsid w:val="00697041"/>
    <w:rsid w:val="006971BA"/>
    <w:rsid w:val="006979F9"/>
    <w:rsid w:val="006A1AE3"/>
    <w:rsid w:val="006A267A"/>
    <w:rsid w:val="006A56A6"/>
    <w:rsid w:val="006A70C8"/>
    <w:rsid w:val="006A7F1A"/>
    <w:rsid w:val="006B073E"/>
    <w:rsid w:val="006B0CDD"/>
    <w:rsid w:val="006B3B21"/>
    <w:rsid w:val="006B3D6B"/>
    <w:rsid w:val="006B3DC0"/>
    <w:rsid w:val="006B6E89"/>
    <w:rsid w:val="006C051F"/>
    <w:rsid w:val="006C1007"/>
    <w:rsid w:val="006C30E1"/>
    <w:rsid w:val="006C3298"/>
    <w:rsid w:val="006C4104"/>
    <w:rsid w:val="006C44A9"/>
    <w:rsid w:val="006C4571"/>
    <w:rsid w:val="006C4607"/>
    <w:rsid w:val="006C4E70"/>
    <w:rsid w:val="006C5E3D"/>
    <w:rsid w:val="006C6501"/>
    <w:rsid w:val="006D0124"/>
    <w:rsid w:val="006D05B2"/>
    <w:rsid w:val="006D1B97"/>
    <w:rsid w:val="006D387C"/>
    <w:rsid w:val="006D48F1"/>
    <w:rsid w:val="006D563D"/>
    <w:rsid w:val="006D5EBF"/>
    <w:rsid w:val="006D66F0"/>
    <w:rsid w:val="006D6CE4"/>
    <w:rsid w:val="006D74EC"/>
    <w:rsid w:val="006E055C"/>
    <w:rsid w:val="006E0966"/>
    <w:rsid w:val="006E13F6"/>
    <w:rsid w:val="006E7253"/>
    <w:rsid w:val="006E7BE6"/>
    <w:rsid w:val="006F0E6D"/>
    <w:rsid w:val="006F1569"/>
    <w:rsid w:val="006F1B68"/>
    <w:rsid w:val="006F4499"/>
    <w:rsid w:val="006F45BE"/>
    <w:rsid w:val="006F4BC9"/>
    <w:rsid w:val="006F56DC"/>
    <w:rsid w:val="007004FC"/>
    <w:rsid w:val="00701F31"/>
    <w:rsid w:val="007044B5"/>
    <w:rsid w:val="00704570"/>
    <w:rsid w:val="0070494F"/>
    <w:rsid w:val="00706465"/>
    <w:rsid w:val="00706670"/>
    <w:rsid w:val="00707310"/>
    <w:rsid w:val="007102F6"/>
    <w:rsid w:val="00710AF6"/>
    <w:rsid w:val="00712244"/>
    <w:rsid w:val="00713BD8"/>
    <w:rsid w:val="00714A70"/>
    <w:rsid w:val="00714CB5"/>
    <w:rsid w:val="007168AE"/>
    <w:rsid w:val="0071695C"/>
    <w:rsid w:val="0072036F"/>
    <w:rsid w:val="0072105C"/>
    <w:rsid w:val="00723394"/>
    <w:rsid w:val="00723AC8"/>
    <w:rsid w:val="0072417C"/>
    <w:rsid w:val="00724964"/>
    <w:rsid w:val="00726329"/>
    <w:rsid w:val="007275FB"/>
    <w:rsid w:val="00730108"/>
    <w:rsid w:val="007305A7"/>
    <w:rsid w:val="00731097"/>
    <w:rsid w:val="00731180"/>
    <w:rsid w:val="00731403"/>
    <w:rsid w:val="007316E6"/>
    <w:rsid w:val="00732B9C"/>
    <w:rsid w:val="00732D46"/>
    <w:rsid w:val="00733984"/>
    <w:rsid w:val="00734450"/>
    <w:rsid w:val="00734952"/>
    <w:rsid w:val="00735FAB"/>
    <w:rsid w:val="00737FC0"/>
    <w:rsid w:val="00740CCE"/>
    <w:rsid w:val="007418A5"/>
    <w:rsid w:val="00741F32"/>
    <w:rsid w:val="00744491"/>
    <w:rsid w:val="0074560C"/>
    <w:rsid w:val="00745F67"/>
    <w:rsid w:val="00746741"/>
    <w:rsid w:val="00746825"/>
    <w:rsid w:val="007473E8"/>
    <w:rsid w:val="0075039E"/>
    <w:rsid w:val="00751A8F"/>
    <w:rsid w:val="00752A1C"/>
    <w:rsid w:val="00752D9D"/>
    <w:rsid w:val="00753339"/>
    <w:rsid w:val="00753759"/>
    <w:rsid w:val="00754784"/>
    <w:rsid w:val="00756318"/>
    <w:rsid w:val="00757783"/>
    <w:rsid w:val="00757C6E"/>
    <w:rsid w:val="00757EFF"/>
    <w:rsid w:val="00760D84"/>
    <w:rsid w:val="00760DA9"/>
    <w:rsid w:val="0076250D"/>
    <w:rsid w:val="00762BDA"/>
    <w:rsid w:val="00764594"/>
    <w:rsid w:val="007651FC"/>
    <w:rsid w:val="00765626"/>
    <w:rsid w:val="007668EC"/>
    <w:rsid w:val="007675C1"/>
    <w:rsid w:val="007721B2"/>
    <w:rsid w:val="007727A0"/>
    <w:rsid w:val="00773088"/>
    <w:rsid w:val="00773103"/>
    <w:rsid w:val="007735D4"/>
    <w:rsid w:val="00773BC7"/>
    <w:rsid w:val="007743AE"/>
    <w:rsid w:val="0077506D"/>
    <w:rsid w:val="00775976"/>
    <w:rsid w:val="00777C90"/>
    <w:rsid w:val="007805FD"/>
    <w:rsid w:val="00780BEE"/>
    <w:rsid w:val="00781D5E"/>
    <w:rsid w:val="00781DFE"/>
    <w:rsid w:val="00784422"/>
    <w:rsid w:val="00795D97"/>
    <w:rsid w:val="00796905"/>
    <w:rsid w:val="00796B39"/>
    <w:rsid w:val="007A06AE"/>
    <w:rsid w:val="007A0C07"/>
    <w:rsid w:val="007A1235"/>
    <w:rsid w:val="007A132D"/>
    <w:rsid w:val="007A1F96"/>
    <w:rsid w:val="007A588A"/>
    <w:rsid w:val="007A6481"/>
    <w:rsid w:val="007A7031"/>
    <w:rsid w:val="007B1F4B"/>
    <w:rsid w:val="007B36F6"/>
    <w:rsid w:val="007B3B54"/>
    <w:rsid w:val="007B3FA0"/>
    <w:rsid w:val="007B40C9"/>
    <w:rsid w:val="007B41AF"/>
    <w:rsid w:val="007B486A"/>
    <w:rsid w:val="007B48E1"/>
    <w:rsid w:val="007B5BC0"/>
    <w:rsid w:val="007B60F9"/>
    <w:rsid w:val="007C0E0E"/>
    <w:rsid w:val="007C0F2C"/>
    <w:rsid w:val="007C26DE"/>
    <w:rsid w:val="007C2BCC"/>
    <w:rsid w:val="007C309C"/>
    <w:rsid w:val="007C3F49"/>
    <w:rsid w:val="007C409D"/>
    <w:rsid w:val="007C4EF0"/>
    <w:rsid w:val="007C50E8"/>
    <w:rsid w:val="007C5172"/>
    <w:rsid w:val="007C5844"/>
    <w:rsid w:val="007C607E"/>
    <w:rsid w:val="007C6460"/>
    <w:rsid w:val="007C659A"/>
    <w:rsid w:val="007C66DD"/>
    <w:rsid w:val="007C6786"/>
    <w:rsid w:val="007C68FF"/>
    <w:rsid w:val="007C74A5"/>
    <w:rsid w:val="007C7B46"/>
    <w:rsid w:val="007D0109"/>
    <w:rsid w:val="007D099D"/>
    <w:rsid w:val="007D2E6B"/>
    <w:rsid w:val="007D33C3"/>
    <w:rsid w:val="007D41EC"/>
    <w:rsid w:val="007D55F7"/>
    <w:rsid w:val="007E00B0"/>
    <w:rsid w:val="007E0104"/>
    <w:rsid w:val="007E1DCD"/>
    <w:rsid w:val="007E2664"/>
    <w:rsid w:val="007E3ABF"/>
    <w:rsid w:val="007E55EE"/>
    <w:rsid w:val="007E5BFA"/>
    <w:rsid w:val="007E6689"/>
    <w:rsid w:val="007E67E8"/>
    <w:rsid w:val="007E6A20"/>
    <w:rsid w:val="007E6CFC"/>
    <w:rsid w:val="007E731C"/>
    <w:rsid w:val="007F00F6"/>
    <w:rsid w:val="007F0A03"/>
    <w:rsid w:val="007F2C3A"/>
    <w:rsid w:val="007F2F31"/>
    <w:rsid w:val="007F3899"/>
    <w:rsid w:val="007F3B69"/>
    <w:rsid w:val="007F5A0D"/>
    <w:rsid w:val="007F5BCC"/>
    <w:rsid w:val="007F7137"/>
    <w:rsid w:val="007F779F"/>
    <w:rsid w:val="008004E0"/>
    <w:rsid w:val="0080081D"/>
    <w:rsid w:val="00800F9E"/>
    <w:rsid w:val="0080114E"/>
    <w:rsid w:val="00802DD0"/>
    <w:rsid w:val="008032CE"/>
    <w:rsid w:val="00803B21"/>
    <w:rsid w:val="00804349"/>
    <w:rsid w:val="00805E9F"/>
    <w:rsid w:val="0080677D"/>
    <w:rsid w:val="008071C4"/>
    <w:rsid w:val="00807479"/>
    <w:rsid w:val="00807F0A"/>
    <w:rsid w:val="00810040"/>
    <w:rsid w:val="00811C82"/>
    <w:rsid w:val="00811E30"/>
    <w:rsid w:val="0081290E"/>
    <w:rsid w:val="008179C6"/>
    <w:rsid w:val="0082023A"/>
    <w:rsid w:val="00820803"/>
    <w:rsid w:val="00821A7A"/>
    <w:rsid w:val="00821DC9"/>
    <w:rsid w:val="0082216D"/>
    <w:rsid w:val="0082275A"/>
    <w:rsid w:val="00824D06"/>
    <w:rsid w:val="008253F8"/>
    <w:rsid w:val="00825B7B"/>
    <w:rsid w:val="00826D09"/>
    <w:rsid w:val="00830320"/>
    <w:rsid w:val="0083071E"/>
    <w:rsid w:val="008311EA"/>
    <w:rsid w:val="008325E4"/>
    <w:rsid w:val="00832A2B"/>
    <w:rsid w:val="008330A4"/>
    <w:rsid w:val="008339B9"/>
    <w:rsid w:val="00833AC7"/>
    <w:rsid w:val="008342B8"/>
    <w:rsid w:val="00834B9E"/>
    <w:rsid w:val="00835782"/>
    <w:rsid w:val="00835A6E"/>
    <w:rsid w:val="00835C3A"/>
    <w:rsid w:val="008365B8"/>
    <w:rsid w:val="00837E8F"/>
    <w:rsid w:val="00837E91"/>
    <w:rsid w:val="008408F3"/>
    <w:rsid w:val="00840F56"/>
    <w:rsid w:val="0084260B"/>
    <w:rsid w:val="0084287B"/>
    <w:rsid w:val="0084365D"/>
    <w:rsid w:val="00843BCB"/>
    <w:rsid w:val="008447E3"/>
    <w:rsid w:val="00844A7D"/>
    <w:rsid w:val="00845022"/>
    <w:rsid w:val="00845811"/>
    <w:rsid w:val="00845B68"/>
    <w:rsid w:val="00845EF1"/>
    <w:rsid w:val="00846729"/>
    <w:rsid w:val="00846787"/>
    <w:rsid w:val="00846994"/>
    <w:rsid w:val="00846F4E"/>
    <w:rsid w:val="0085003F"/>
    <w:rsid w:val="00850451"/>
    <w:rsid w:val="00851363"/>
    <w:rsid w:val="00852042"/>
    <w:rsid w:val="008527DA"/>
    <w:rsid w:val="008534C9"/>
    <w:rsid w:val="00853922"/>
    <w:rsid w:val="0085458D"/>
    <w:rsid w:val="0085599D"/>
    <w:rsid w:val="0085624F"/>
    <w:rsid w:val="00856D02"/>
    <w:rsid w:val="0085740D"/>
    <w:rsid w:val="008574C8"/>
    <w:rsid w:val="00857A6E"/>
    <w:rsid w:val="00857CD2"/>
    <w:rsid w:val="00860112"/>
    <w:rsid w:val="00860C3A"/>
    <w:rsid w:val="00862DC3"/>
    <w:rsid w:val="00863C61"/>
    <w:rsid w:val="00864A82"/>
    <w:rsid w:val="00864DA6"/>
    <w:rsid w:val="008672D6"/>
    <w:rsid w:val="00872C8E"/>
    <w:rsid w:val="00872F09"/>
    <w:rsid w:val="0087305C"/>
    <w:rsid w:val="00873624"/>
    <w:rsid w:val="008744EA"/>
    <w:rsid w:val="0087510C"/>
    <w:rsid w:val="00875433"/>
    <w:rsid w:val="00876283"/>
    <w:rsid w:val="0088076C"/>
    <w:rsid w:val="00880B68"/>
    <w:rsid w:val="008828C2"/>
    <w:rsid w:val="00882B10"/>
    <w:rsid w:val="00883B2F"/>
    <w:rsid w:val="0088483E"/>
    <w:rsid w:val="008854E5"/>
    <w:rsid w:val="0088586F"/>
    <w:rsid w:val="00886194"/>
    <w:rsid w:val="00886225"/>
    <w:rsid w:val="00887508"/>
    <w:rsid w:val="0088792E"/>
    <w:rsid w:val="00891179"/>
    <w:rsid w:val="00891E39"/>
    <w:rsid w:val="00892E12"/>
    <w:rsid w:val="0089434A"/>
    <w:rsid w:val="00896785"/>
    <w:rsid w:val="00896A3A"/>
    <w:rsid w:val="00896A8C"/>
    <w:rsid w:val="00897121"/>
    <w:rsid w:val="0089738E"/>
    <w:rsid w:val="008A0479"/>
    <w:rsid w:val="008A0D8C"/>
    <w:rsid w:val="008A1A48"/>
    <w:rsid w:val="008A227B"/>
    <w:rsid w:val="008A33E3"/>
    <w:rsid w:val="008A4FDA"/>
    <w:rsid w:val="008A6AC3"/>
    <w:rsid w:val="008A6C53"/>
    <w:rsid w:val="008A72AC"/>
    <w:rsid w:val="008B0137"/>
    <w:rsid w:val="008B01DC"/>
    <w:rsid w:val="008B0670"/>
    <w:rsid w:val="008B15E4"/>
    <w:rsid w:val="008B2A55"/>
    <w:rsid w:val="008B3A7E"/>
    <w:rsid w:val="008B3AA8"/>
    <w:rsid w:val="008B3DF2"/>
    <w:rsid w:val="008B436E"/>
    <w:rsid w:val="008B5FDB"/>
    <w:rsid w:val="008B668A"/>
    <w:rsid w:val="008B73D4"/>
    <w:rsid w:val="008C19BF"/>
    <w:rsid w:val="008C1F25"/>
    <w:rsid w:val="008C2302"/>
    <w:rsid w:val="008C45A2"/>
    <w:rsid w:val="008C4F02"/>
    <w:rsid w:val="008C50F4"/>
    <w:rsid w:val="008C5649"/>
    <w:rsid w:val="008C578C"/>
    <w:rsid w:val="008C6163"/>
    <w:rsid w:val="008C62D0"/>
    <w:rsid w:val="008C6511"/>
    <w:rsid w:val="008C7567"/>
    <w:rsid w:val="008D2F4F"/>
    <w:rsid w:val="008D482D"/>
    <w:rsid w:val="008D4B1F"/>
    <w:rsid w:val="008D521B"/>
    <w:rsid w:val="008D5A28"/>
    <w:rsid w:val="008D6215"/>
    <w:rsid w:val="008D6C99"/>
    <w:rsid w:val="008D743E"/>
    <w:rsid w:val="008D77A7"/>
    <w:rsid w:val="008E0DF0"/>
    <w:rsid w:val="008E1C02"/>
    <w:rsid w:val="008E2575"/>
    <w:rsid w:val="008E2A1B"/>
    <w:rsid w:val="008E2D86"/>
    <w:rsid w:val="008E3536"/>
    <w:rsid w:val="008E44A2"/>
    <w:rsid w:val="008E51AB"/>
    <w:rsid w:val="008E5375"/>
    <w:rsid w:val="008E5AF4"/>
    <w:rsid w:val="008E5F32"/>
    <w:rsid w:val="008E6197"/>
    <w:rsid w:val="008E697D"/>
    <w:rsid w:val="008F0B1B"/>
    <w:rsid w:val="008F16AA"/>
    <w:rsid w:val="008F1BE8"/>
    <w:rsid w:val="008F23F1"/>
    <w:rsid w:val="008F2A32"/>
    <w:rsid w:val="008F32B5"/>
    <w:rsid w:val="008F35EE"/>
    <w:rsid w:val="008F4C11"/>
    <w:rsid w:val="008F4EF3"/>
    <w:rsid w:val="008F558A"/>
    <w:rsid w:val="008F5755"/>
    <w:rsid w:val="008F60E1"/>
    <w:rsid w:val="008F6474"/>
    <w:rsid w:val="008F6DCE"/>
    <w:rsid w:val="008F7D7B"/>
    <w:rsid w:val="00900576"/>
    <w:rsid w:val="00903263"/>
    <w:rsid w:val="0090381E"/>
    <w:rsid w:val="00903FBB"/>
    <w:rsid w:val="009045B3"/>
    <w:rsid w:val="009056E8"/>
    <w:rsid w:val="00906A21"/>
    <w:rsid w:val="00906AD6"/>
    <w:rsid w:val="009079C3"/>
    <w:rsid w:val="00910177"/>
    <w:rsid w:val="00910462"/>
    <w:rsid w:val="009127B7"/>
    <w:rsid w:val="00913392"/>
    <w:rsid w:val="00913C58"/>
    <w:rsid w:val="00914C6E"/>
    <w:rsid w:val="00915AB1"/>
    <w:rsid w:val="0091686C"/>
    <w:rsid w:val="009171C3"/>
    <w:rsid w:val="00917315"/>
    <w:rsid w:val="009173C7"/>
    <w:rsid w:val="00917532"/>
    <w:rsid w:val="00917892"/>
    <w:rsid w:val="009204F3"/>
    <w:rsid w:val="009213E5"/>
    <w:rsid w:val="00922A55"/>
    <w:rsid w:val="00922FD3"/>
    <w:rsid w:val="009230BD"/>
    <w:rsid w:val="009230FF"/>
    <w:rsid w:val="009235BA"/>
    <w:rsid w:val="009237B9"/>
    <w:rsid w:val="00924023"/>
    <w:rsid w:val="0092433F"/>
    <w:rsid w:val="00924CE2"/>
    <w:rsid w:val="00925B9F"/>
    <w:rsid w:val="00926C9C"/>
    <w:rsid w:val="00927327"/>
    <w:rsid w:val="009301E4"/>
    <w:rsid w:val="00930B4D"/>
    <w:rsid w:val="00931AED"/>
    <w:rsid w:val="00932DE9"/>
    <w:rsid w:val="00935BE7"/>
    <w:rsid w:val="00936150"/>
    <w:rsid w:val="00937A50"/>
    <w:rsid w:val="009407CF"/>
    <w:rsid w:val="00940832"/>
    <w:rsid w:val="00942622"/>
    <w:rsid w:val="00944681"/>
    <w:rsid w:val="009446A2"/>
    <w:rsid w:val="00946258"/>
    <w:rsid w:val="00946511"/>
    <w:rsid w:val="009476A3"/>
    <w:rsid w:val="0095012A"/>
    <w:rsid w:val="009526CF"/>
    <w:rsid w:val="0095334F"/>
    <w:rsid w:val="00953662"/>
    <w:rsid w:val="00953EB1"/>
    <w:rsid w:val="00954224"/>
    <w:rsid w:val="009546A8"/>
    <w:rsid w:val="00955163"/>
    <w:rsid w:val="00956E36"/>
    <w:rsid w:val="00956EDC"/>
    <w:rsid w:val="0095768B"/>
    <w:rsid w:val="00960692"/>
    <w:rsid w:val="0096120C"/>
    <w:rsid w:val="00962021"/>
    <w:rsid w:val="00962A7A"/>
    <w:rsid w:val="00963B43"/>
    <w:rsid w:val="00963F83"/>
    <w:rsid w:val="00964FBF"/>
    <w:rsid w:val="00965897"/>
    <w:rsid w:val="00966158"/>
    <w:rsid w:val="0096765C"/>
    <w:rsid w:val="00967933"/>
    <w:rsid w:val="00967C29"/>
    <w:rsid w:val="009727E4"/>
    <w:rsid w:val="00972DD1"/>
    <w:rsid w:val="00973ACD"/>
    <w:rsid w:val="00973D86"/>
    <w:rsid w:val="00974B51"/>
    <w:rsid w:val="00974EDB"/>
    <w:rsid w:val="00976420"/>
    <w:rsid w:val="0097712E"/>
    <w:rsid w:val="00977371"/>
    <w:rsid w:val="00977850"/>
    <w:rsid w:val="00980C04"/>
    <w:rsid w:val="00981613"/>
    <w:rsid w:val="0098262A"/>
    <w:rsid w:val="00982DB3"/>
    <w:rsid w:val="00986666"/>
    <w:rsid w:val="00986BEF"/>
    <w:rsid w:val="00987135"/>
    <w:rsid w:val="009879B0"/>
    <w:rsid w:val="009900C2"/>
    <w:rsid w:val="00992FD0"/>
    <w:rsid w:val="009934C5"/>
    <w:rsid w:val="00994C03"/>
    <w:rsid w:val="00994C0F"/>
    <w:rsid w:val="0099594D"/>
    <w:rsid w:val="009A04D9"/>
    <w:rsid w:val="009A2971"/>
    <w:rsid w:val="009A2E43"/>
    <w:rsid w:val="009A3813"/>
    <w:rsid w:val="009A3D47"/>
    <w:rsid w:val="009A4C9C"/>
    <w:rsid w:val="009A6D3D"/>
    <w:rsid w:val="009B009B"/>
    <w:rsid w:val="009B0D32"/>
    <w:rsid w:val="009B1B64"/>
    <w:rsid w:val="009B22D7"/>
    <w:rsid w:val="009B30D6"/>
    <w:rsid w:val="009B4539"/>
    <w:rsid w:val="009B453A"/>
    <w:rsid w:val="009B46D0"/>
    <w:rsid w:val="009B499A"/>
    <w:rsid w:val="009B49F8"/>
    <w:rsid w:val="009B4B4B"/>
    <w:rsid w:val="009B6D9E"/>
    <w:rsid w:val="009B7084"/>
    <w:rsid w:val="009B72ED"/>
    <w:rsid w:val="009B7CE8"/>
    <w:rsid w:val="009C1D47"/>
    <w:rsid w:val="009C222B"/>
    <w:rsid w:val="009C371C"/>
    <w:rsid w:val="009C6262"/>
    <w:rsid w:val="009C6582"/>
    <w:rsid w:val="009C6B5D"/>
    <w:rsid w:val="009C6C70"/>
    <w:rsid w:val="009C6DEB"/>
    <w:rsid w:val="009D015D"/>
    <w:rsid w:val="009D1B9B"/>
    <w:rsid w:val="009D1F7B"/>
    <w:rsid w:val="009D3685"/>
    <w:rsid w:val="009D6504"/>
    <w:rsid w:val="009D6732"/>
    <w:rsid w:val="009D6B50"/>
    <w:rsid w:val="009E1110"/>
    <w:rsid w:val="009E1159"/>
    <w:rsid w:val="009E12D7"/>
    <w:rsid w:val="009E187B"/>
    <w:rsid w:val="009E1CA7"/>
    <w:rsid w:val="009E34B6"/>
    <w:rsid w:val="009E5666"/>
    <w:rsid w:val="009E661A"/>
    <w:rsid w:val="009E7975"/>
    <w:rsid w:val="009F2C48"/>
    <w:rsid w:val="009F4F3A"/>
    <w:rsid w:val="009F6861"/>
    <w:rsid w:val="009F6A5A"/>
    <w:rsid w:val="00A005E7"/>
    <w:rsid w:val="00A00ADE"/>
    <w:rsid w:val="00A025FC"/>
    <w:rsid w:val="00A0532D"/>
    <w:rsid w:val="00A06781"/>
    <w:rsid w:val="00A074C3"/>
    <w:rsid w:val="00A106FD"/>
    <w:rsid w:val="00A128D6"/>
    <w:rsid w:val="00A133D5"/>
    <w:rsid w:val="00A13548"/>
    <w:rsid w:val="00A1509C"/>
    <w:rsid w:val="00A159DF"/>
    <w:rsid w:val="00A171D3"/>
    <w:rsid w:val="00A2164F"/>
    <w:rsid w:val="00A21D55"/>
    <w:rsid w:val="00A21F19"/>
    <w:rsid w:val="00A23E2A"/>
    <w:rsid w:val="00A25064"/>
    <w:rsid w:val="00A2555E"/>
    <w:rsid w:val="00A25892"/>
    <w:rsid w:val="00A27776"/>
    <w:rsid w:val="00A27EBB"/>
    <w:rsid w:val="00A30195"/>
    <w:rsid w:val="00A3196F"/>
    <w:rsid w:val="00A34260"/>
    <w:rsid w:val="00A352CB"/>
    <w:rsid w:val="00A3750E"/>
    <w:rsid w:val="00A40309"/>
    <w:rsid w:val="00A42559"/>
    <w:rsid w:val="00A43F79"/>
    <w:rsid w:val="00A46DF3"/>
    <w:rsid w:val="00A47053"/>
    <w:rsid w:val="00A473B9"/>
    <w:rsid w:val="00A501D6"/>
    <w:rsid w:val="00A50D93"/>
    <w:rsid w:val="00A50E53"/>
    <w:rsid w:val="00A50FF9"/>
    <w:rsid w:val="00A516A6"/>
    <w:rsid w:val="00A529A7"/>
    <w:rsid w:val="00A52A93"/>
    <w:rsid w:val="00A5305A"/>
    <w:rsid w:val="00A5437A"/>
    <w:rsid w:val="00A5496E"/>
    <w:rsid w:val="00A550CF"/>
    <w:rsid w:val="00A55D42"/>
    <w:rsid w:val="00A567F1"/>
    <w:rsid w:val="00A56AB7"/>
    <w:rsid w:val="00A570AA"/>
    <w:rsid w:val="00A576A0"/>
    <w:rsid w:val="00A60024"/>
    <w:rsid w:val="00A6151A"/>
    <w:rsid w:val="00A61641"/>
    <w:rsid w:val="00A618F2"/>
    <w:rsid w:val="00A623A8"/>
    <w:rsid w:val="00A640B1"/>
    <w:rsid w:val="00A70CFD"/>
    <w:rsid w:val="00A71144"/>
    <w:rsid w:val="00A715AC"/>
    <w:rsid w:val="00A721F1"/>
    <w:rsid w:val="00A7224F"/>
    <w:rsid w:val="00A7263B"/>
    <w:rsid w:val="00A72A0B"/>
    <w:rsid w:val="00A7388B"/>
    <w:rsid w:val="00A73F79"/>
    <w:rsid w:val="00A7545D"/>
    <w:rsid w:val="00A770C4"/>
    <w:rsid w:val="00A77176"/>
    <w:rsid w:val="00A800E7"/>
    <w:rsid w:val="00A81E42"/>
    <w:rsid w:val="00A83D74"/>
    <w:rsid w:val="00A848F5"/>
    <w:rsid w:val="00A84DB5"/>
    <w:rsid w:val="00A8645F"/>
    <w:rsid w:val="00A864FE"/>
    <w:rsid w:val="00A868F1"/>
    <w:rsid w:val="00A86F41"/>
    <w:rsid w:val="00A87D04"/>
    <w:rsid w:val="00A90822"/>
    <w:rsid w:val="00A92475"/>
    <w:rsid w:val="00A92ABA"/>
    <w:rsid w:val="00A950C5"/>
    <w:rsid w:val="00A95ECD"/>
    <w:rsid w:val="00A97644"/>
    <w:rsid w:val="00A97F66"/>
    <w:rsid w:val="00AA1D25"/>
    <w:rsid w:val="00AA23D9"/>
    <w:rsid w:val="00AA2B6D"/>
    <w:rsid w:val="00AA60E6"/>
    <w:rsid w:val="00AA61F1"/>
    <w:rsid w:val="00AA6757"/>
    <w:rsid w:val="00AA6D9D"/>
    <w:rsid w:val="00AA7AA5"/>
    <w:rsid w:val="00AB0612"/>
    <w:rsid w:val="00AB07D0"/>
    <w:rsid w:val="00AB097F"/>
    <w:rsid w:val="00AB09F3"/>
    <w:rsid w:val="00AB21CF"/>
    <w:rsid w:val="00AB2666"/>
    <w:rsid w:val="00AB295D"/>
    <w:rsid w:val="00AB2B1A"/>
    <w:rsid w:val="00AB397F"/>
    <w:rsid w:val="00AB5832"/>
    <w:rsid w:val="00AB5E0B"/>
    <w:rsid w:val="00AB5EB5"/>
    <w:rsid w:val="00AB7637"/>
    <w:rsid w:val="00AB7DA5"/>
    <w:rsid w:val="00AC0CA4"/>
    <w:rsid w:val="00AC0EEF"/>
    <w:rsid w:val="00AC51F2"/>
    <w:rsid w:val="00AC57E9"/>
    <w:rsid w:val="00AC6627"/>
    <w:rsid w:val="00AD10F5"/>
    <w:rsid w:val="00AD2735"/>
    <w:rsid w:val="00AD3CC1"/>
    <w:rsid w:val="00AD52D7"/>
    <w:rsid w:val="00AD58EE"/>
    <w:rsid w:val="00AD5B7B"/>
    <w:rsid w:val="00AD5BE0"/>
    <w:rsid w:val="00AD6047"/>
    <w:rsid w:val="00AD6C0D"/>
    <w:rsid w:val="00AD6CD1"/>
    <w:rsid w:val="00AD6D96"/>
    <w:rsid w:val="00AE0891"/>
    <w:rsid w:val="00AE0F97"/>
    <w:rsid w:val="00AE13ED"/>
    <w:rsid w:val="00AE1DF9"/>
    <w:rsid w:val="00AE5066"/>
    <w:rsid w:val="00AE5CE0"/>
    <w:rsid w:val="00AE5E24"/>
    <w:rsid w:val="00AE61B7"/>
    <w:rsid w:val="00AE6CBA"/>
    <w:rsid w:val="00AE79AD"/>
    <w:rsid w:val="00AE7BF9"/>
    <w:rsid w:val="00AF14F1"/>
    <w:rsid w:val="00AF35E4"/>
    <w:rsid w:val="00AF366E"/>
    <w:rsid w:val="00AF5232"/>
    <w:rsid w:val="00AF5CDE"/>
    <w:rsid w:val="00AF6516"/>
    <w:rsid w:val="00AF73DB"/>
    <w:rsid w:val="00B00564"/>
    <w:rsid w:val="00B00E56"/>
    <w:rsid w:val="00B00ED2"/>
    <w:rsid w:val="00B0470B"/>
    <w:rsid w:val="00B049BF"/>
    <w:rsid w:val="00B04D81"/>
    <w:rsid w:val="00B05826"/>
    <w:rsid w:val="00B05AD9"/>
    <w:rsid w:val="00B0657E"/>
    <w:rsid w:val="00B067D0"/>
    <w:rsid w:val="00B06866"/>
    <w:rsid w:val="00B110B1"/>
    <w:rsid w:val="00B11873"/>
    <w:rsid w:val="00B11A57"/>
    <w:rsid w:val="00B12B79"/>
    <w:rsid w:val="00B131BC"/>
    <w:rsid w:val="00B13D8F"/>
    <w:rsid w:val="00B145E6"/>
    <w:rsid w:val="00B15001"/>
    <w:rsid w:val="00B15506"/>
    <w:rsid w:val="00B1785E"/>
    <w:rsid w:val="00B17D02"/>
    <w:rsid w:val="00B211C3"/>
    <w:rsid w:val="00B22041"/>
    <w:rsid w:val="00B2289E"/>
    <w:rsid w:val="00B2326F"/>
    <w:rsid w:val="00B24521"/>
    <w:rsid w:val="00B25135"/>
    <w:rsid w:val="00B25597"/>
    <w:rsid w:val="00B267B9"/>
    <w:rsid w:val="00B26F85"/>
    <w:rsid w:val="00B27067"/>
    <w:rsid w:val="00B2740A"/>
    <w:rsid w:val="00B27E43"/>
    <w:rsid w:val="00B31D88"/>
    <w:rsid w:val="00B33E09"/>
    <w:rsid w:val="00B34EC3"/>
    <w:rsid w:val="00B35BE1"/>
    <w:rsid w:val="00B36332"/>
    <w:rsid w:val="00B3664C"/>
    <w:rsid w:val="00B37673"/>
    <w:rsid w:val="00B37C2A"/>
    <w:rsid w:val="00B40FF7"/>
    <w:rsid w:val="00B417DB"/>
    <w:rsid w:val="00B420C6"/>
    <w:rsid w:val="00B42D5D"/>
    <w:rsid w:val="00B45ACD"/>
    <w:rsid w:val="00B46019"/>
    <w:rsid w:val="00B4615C"/>
    <w:rsid w:val="00B4642E"/>
    <w:rsid w:val="00B46E13"/>
    <w:rsid w:val="00B47117"/>
    <w:rsid w:val="00B474D8"/>
    <w:rsid w:val="00B50708"/>
    <w:rsid w:val="00B50A62"/>
    <w:rsid w:val="00B50C68"/>
    <w:rsid w:val="00B51293"/>
    <w:rsid w:val="00B51313"/>
    <w:rsid w:val="00B529D4"/>
    <w:rsid w:val="00B52B1E"/>
    <w:rsid w:val="00B53EF9"/>
    <w:rsid w:val="00B5508C"/>
    <w:rsid w:val="00B552DA"/>
    <w:rsid w:val="00B55481"/>
    <w:rsid w:val="00B55B10"/>
    <w:rsid w:val="00B563AB"/>
    <w:rsid w:val="00B56BBB"/>
    <w:rsid w:val="00B56C32"/>
    <w:rsid w:val="00B5754C"/>
    <w:rsid w:val="00B57ACF"/>
    <w:rsid w:val="00B57CDA"/>
    <w:rsid w:val="00B603EE"/>
    <w:rsid w:val="00B60626"/>
    <w:rsid w:val="00B618ED"/>
    <w:rsid w:val="00B61A96"/>
    <w:rsid w:val="00B64BB1"/>
    <w:rsid w:val="00B662C7"/>
    <w:rsid w:val="00B668CD"/>
    <w:rsid w:val="00B67259"/>
    <w:rsid w:val="00B67505"/>
    <w:rsid w:val="00B73166"/>
    <w:rsid w:val="00B736F7"/>
    <w:rsid w:val="00B73FC9"/>
    <w:rsid w:val="00B7474E"/>
    <w:rsid w:val="00B76DBB"/>
    <w:rsid w:val="00B77AB4"/>
    <w:rsid w:val="00B80274"/>
    <w:rsid w:val="00B807C2"/>
    <w:rsid w:val="00B812E7"/>
    <w:rsid w:val="00B82B9E"/>
    <w:rsid w:val="00B83C52"/>
    <w:rsid w:val="00B83E52"/>
    <w:rsid w:val="00B8426C"/>
    <w:rsid w:val="00B84DE9"/>
    <w:rsid w:val="00B86B2B"/>
    <w:rsid w:val="00B87AFD"/>
    <w:rsid w:val="00B919D0"/>
    <w:rsid w:val="00B91B8D"/>
    <w:rsid w:val="00B9419C"/>
    <w:rsid w:val="00B94E90"/>
    <w:rsid w:val="00B9558E"/>
    <w:rsid w:val="00B95B3C"/>
    <w:rsid w:val="00B9611F"/>
    <w:rsid w:val="00B96AD6"/>
    <w:rsid w:val="00B96BD7"/>
    <w:rsid w:val="00B96C97"/>
    <w:rsid w:val="00B96E0A"/>
    <w:rsid w:val="00B96F11"/>
    <w:rsid w:val="00BA09E6"/>
    <w:rsid w:val="00BA0B21"/>
    <w:rsid w:val="00BA1CB1"/>
    <w:rsid w:val="00BA2150"/>
    <w:rsid w:val="00BA4823"/>
    <w:rsid w:val="00BA48A5"/>
    <w:rsid w:val="00BA59A6"/>
    <w:rsid w:val="00BA5AE0"/>
    <w:rsid w:val="00BA5F57"/>
    <w:rsid w:val="00BA766F"/>
    <w:rsid w:val="00BB016D"/>
    <w:rsid w:val="00BB0A82"/>
    <w:rsid w:val="00BB3C00"/>
    <w:rsid w:val="00BB4E42"/>
    <w:rsid w:val="00BB58B4"/>
    <w:rsid w:val="00BB6B51"/>
    <w:rsid w:val="00BB7267"/>
    <w:rsid w:val="00BB75E9"/>
    <w:rsid w:val="00BB7C94"/>
    <w:rsid w:val="00BC0A9D"/>
    <w:rsid w:val="00BC0C06"/>
    <w:rsid w:val="00BD09A4"/>
    <w:rsid w:val="00BD2471"/>
    <w:rsid w:val="00BD2ED8"/>
    <w:rsid w:val="00BD305E"/>
    <w:rsid w:val="00BD4A93"/>
    <w:rsid w:val="00BD6918"/>
    <w:rsid w:val="00BD6B95"/>
    <w:rsid w:val="00BD6E34"/>
    <w:rsid w:val="00BD7AE4"/>
    <w:rsid w:val="00BE031A"/>
    <w:rsid w:val="00BE0D9F"/>
    <w:rsid w:val="00BE1452"/>
    <w:rsid w:val="00BE2247"/>
    <w:rsid w:val="00BE3460"/>
    <w:rsid w:val="00BE4B69"/>
    <w:rsid w:val="00BE59AE"/>
    <w:rsid w:val="00BE7801"/>
    <w:rsid w:val="00BF2AC1"/>
    <w:rsid w:val="00BF2B0F"/>
    <w:rsid w:val="00BF40ED"/>
    <w:rsid w:val="00BF54E5"/>
    <w:rsid w:val="00BF5711"/>
    <w:rsid w:val="00BF5B8A"/>
    <w:rsid w:val="00BF5BC2"/>
    <w:rsid w:val="00BF7EE4"/>
    <w:rsid w:val="00C0018E"/>
    <w:rsid w:val="00C003B3"/>
    <w:rsid w:val="00C0042B"/>
    <w:rsid w:val="00C00761"/>
    <w:rsid w:val="00C06C01"/>
    <w:rsid w:val="00C06C2C"/>
    <w:rsid w:val="00C0792B"/>
    <w:rsid w:val="00C1025E"/>
    <w:rsid w:val="00C10597"/>
    <w:rsid w:val="00C1133D"/>
    <w:rsid w:val="00C136E2"/>
    <w:rsid w:val="00C13ACE"/>
    <w:rsid w:val="00C1406F"/>
    <w:rsid w:val="00C14DDC"/>
    <w:rsid w:val="00C14FE6"/>
    <w:rsid w:val="00C175EE"/>
    <w:rsid w:val="00C17993"/>
    <w:rsid w:val="00C2115A"/>
    <w:rsid w:val="00C248C0"/>
    <w:rsid w:val="00C251AF"/>
    <w:rsid w:val="00C26778"/>
    <w:rsid w:val="00C26A45"/>
    <w:rsid w:val="00C27744"/>
    <w:rsid w:val="00C27A08"/>
    <w:rsid w:val="00C310E6"/>
    <w:rsid w:val="00C312E2"/>
    <w:rsid w:val="00C31312"/>
    <w:rsid w:val="00C317E1"/>
    <w:rsid w:val="00C31AF6"/>
    <w:rsid w:val="00C31CC9"/>
    <w:rsid w:val="00C326C6"/>
    <w:rsid w:val="00C3352F"/>
    <w:rsid w:val="00C33F00"/>
    <w:rsid w:val="00C344EF"/>
    <w:rsid w:val="00C35295"/>
    <w:rsid w:val="00C352FB"/>
    <w:rsid w:val="00C353D3"/>
    <w:rsid w:val="00C36ADD"/>
    <w:rsid w:val="00C36B6B"/>
    <w:rsid w:val="00C36E74"/>
    <w:rsid w:val="00C37C0E"/>
    <w:rsid w:val="00C37E25"/>
    <w:rsid w:val="00C40595"/>
    <w:rsid w:val="00C41621"/>
    <w:rsid w:val="00C419F3"/>
    <w:rsid w:val="00C42871"/>
    <w:rsid w:val="00C42B99"/>
    <w:rsid w:val="00C43C1D"/>
    <w:rsid w:val="00C4430F"/>
    <w:rsid w:val="00C44325"/>
    <w:rsid w:val="00C445BE"/>
    <w:rsid w:val="00C449FA"/>
    <w:rsid w:val="00C44EF7"/>
    <w:rsid w:val="00C454EF"/>
    <w:rsid w:val="00C4704A"/>
    <w:rsid w:val="00C4742C"/>
    <w:rsid w:val="00C51CF5"/>
    <w:rsid w:val="00C520AA"/>
    <w:rsid w:val="00C531D6"/>
    <w:rsid w:val="00C533D0"/>
    <w:rsid w:val="00C5384F"/>
    <w:rsid w:val="00C53B3A"/>
    <w:rsid w:val="00C54AA7"/>
    <w:rsid w:val="00C567DB"/>
    <w:rsid w:val="00C567E0"/>
    <w:rsid w:val="00C56964"/>
    <w:rsid w:val="00C578CB"/>
    <w:rsid w:val="00C619B7"/>
    <w:rsid w:val="00C62F89"/>
    <w:rsid w:val="00C63B4B"/>
    <w:rsid w:val="00C64910"/>
    <w:rsid w:val="00C65146"/>
    <w:rsid w:val="00C656D5"/>
    <w:rsid w:val="00C669B1"/>
    <w:rsid w:val="00C67103"/>
    <w:rsid w:val="00C70D61"/>
    <w:rsid w:val="00C71BB9"/>
    <w:rsid w:val="00C7243B"/>
    <w:rsid w:val="00C72E87"/>
    <w:rsid w:val="00C7304A"/>
    <w:rsid w:val="00C73876"/>
    <w:rsid w:val="00C74D30"/>
    <w:rsid w:val="00C75E55"/>
    <w:rsid w:val="00C81C28"/>
    <w:rsid w:val="00C81D87"/>
    <w:rsid w:val="00C82729"/>
    <w:rsid w:val="00C82A8F"/>
    <w:rsid w:val="00C83997"/>
    <w:rsid w:val="00C83CC2"/>
    <w:rsid w:val="00C848E5"/>
    <w:rsid w:val="00C8532F"/>
    <w:rsid w:val="00C855C2"/>
    <w:rsid w:val="00C86296"/>
    <w:rsid w:val="00C865A5"/>
    <w:rsid w:val="00C86AE7"/>
    <w:rsid w:val="00C86BD7"/>
    <w:rsid w:val="00C87D62"/>
    <w:rsid w:val="00C87E87"/>
    <w:rsid w:val="00C93CFB"/>
    <w:rsid w:val="00C946BE"/>
    <w:rsid w:val="00C94C28"/>
    <w:rsid w:val="00C94DCD"/>
    <w:rsid w:val="00C96322"/>
    <w:rsid w:val="00C9644B"/>
    <w:rsid w:val="00CA07B1"/>
    <w:rsid w:val="00CA07C3"/>
    <w:rsid w:val="00CA1501"/>
    <w:rsid w:val="00CA3E91"/>
    <w:rsid w:val="00CA4017"/>
    <w:rsid w:val="00CA44DA"/>
    <w:rsid w:val="00CA5B19"/>
    <w:rsid w:val="00CA5D6D"/>
    <w:rsid w:val="00CA5E6B"/>
    <w:rsid w:val="00CB0247"/>
    <w:rsid w:val="00CB262B"/>
    <w:rsid w:val="00CB3308"/>
    <w:rsid w:val="00CB3440"/>
    <w:rsid w:val="00CB3934"/>
    <w:rsid w:val="00CB3FD8"/>
    <w:rsid w:val="00CB585A"/>
    <w:rsid w:val="00CB5F60"/>
    <w:rsid w:val="00CB65FC"/>
    <w:rsid w:val="00CB76EE"/>
    <w:rsid w:val="00CB7B57"/>
    <w:rsid w:val="00CC092A"/>
    <w:rsid w:val="00CC0D49"/>
    <w:rsid w:val="00CC1692"/>
    <w:rsid w:val="00CC40D2"/>
    <w:rsid w:val="00CC579B"/>
    <w:rsid w:val="00CC68B7"/>
    <w:rsid w:val="00CC72F2"/>
    <w:rsid w:val="00CC7B1B"/>
    <w:rsid w:val="00CD08E4"/>
    <w:rsid w:val="00CD138B"/>
    <w:rsid w:val="00CD1C1A"/>
    <w:rsid w:val="00CD3217"/>
    <w:rsid w:val="00CD33CE"/>
    <w:rsid w:val="00CD3E31"/>
    <w:rsid w:val="00CD3F46"/>
    <w:rsid w:val="00CD4B63"/>
    <w:rsid w:val="00CD531E"/>
    <w:rsid w:val="00CD593E"/>
    <w:rsid w:val="00CD6D0E"/>
    <w:rsid w:val="00CD74A3"/>
    <w:rsid w:val="00CE0527"/>
    <w:rsid w:val="00CE06C7"/>
    <w:rsid w:val="00CE07BC"/>
    <w:rsid w:val="00CE0960"/>
    <w:rsid w:val="00CE1217"/>
    <w:rsid w:val="00CE1E4A"/>
    <w:rsid w:val="00CE1E50"/>
    <w:rsid w:val="00CE2423"/>
    <w:rsid w:val="00CE27D6"/>
    <w:rsid w:val="00CE2E83"/>
    <w:rsid w:val="00CE5343"/>
    <w:rsid w:val="00CE5352"/>
    <w:rsid w:val="00CE5B23"/>
    <w:rsid w:val="00CE72EB"/>
    <w:rsid w:val="00CE7B82"/>
    <w:rsid w:val="00CE7C5B"/>
    <w:rsid w:val="00CF01F9"/>
    <w:rsid w:val="00CF0BE9"/>
    <w:rsid w:val="00CF1276"/>
    <w:rsid w:val="00CF160B"/>
    <w:rsid w:val="00CF23E1"/>
    <w:rsid w:val="00CF34BD"/>
    <w:rsid w:val="00CF3EDC"/>
    <w:rsid w:val="00CF70AD"/>
    <w:rsid w:val="00CF76E2"/>
    <w:rsid w:val="00CF7729"/>
    <w:rsid w:val="00D00059"/>
    <w:rsid w:val="00D01ACB"/>
    <w:rsid w:val="00D01FAC"/>
    <w:rsid w:val="00D0558D"/>
    <w:rsid w:val="00D05D8D"/>
    <w:rsid w:val="00D07424"/>
    <w:rsid w:val="00D0766C"/>
    <w:rsid w:val="00D07CAC"/>
    <w:rsid w:val="00D107FA"/>
    <w:rsid w:val="00D11012"/>
    <w:rsid w:val="00D11457"/>
    <w:rsid w:val="00D1205F"/>
    <w:rsid w:val="00D12118"/>
    <w:rsid w:val="00D12275"/>
    <w:rsid w:val="00D12766"/>
    <w:rsid w:val="00D12A51"/>
    <w:rsid w:val="00D16E27"/>
    <w:rsid w:val="00D17CCF"/>
    <w:rsid w:val="00D20FF4"/>
    <w:rsid w:val="00D24482"/>
    <w:rsid w:val="00D24D2C"/>
    <w:rsid w:val="00D257AE"/>
    <w:rsid w:val="00D2682A"/>
    <w:rsid w:val="00D2769E"/>
    <w:rsid w:val="00D3190D"/>
    <w:rsid w:val="00D339A1"/>
    <w:rsid w:val="00D348CA"/>
    <w:rsid w:val="00D34F41"/>
    <w:rsid w:val="00D35881"/>
    <w:rsid w:val="00D361C9"/>
    <w:rsid w:val="00D36C7A"/>
    <w:rsid w:val="00D41294"/>
    <w:rsid w:val="00D41EF9"/>
    <w:rsid w:val="00D421FB"/>
    <w:rsid w:val="00D44633"/>
    <w:rsid w:val="00D45474"/>
    <w:rsid w:val="00D45CE2"/>
    <w:rsid w:val="00D469CB"/>
    <w:rsid w:val="00D47E5B"/>
    <w:rsid w:val="00D50160"/>
    <w:rsid w:val="00D5071D"/>
    <w:rsid w:val="00D513EB"/>
    <w:rsid w:val="00D51B2F"/>
    <w:rsid w:val="00D53560"/>
    <w:rsid w:val="00D55BAC"/>
    <w:rsid w:val="00D5736A"/>
    <w:rsid w:val="00D57527"/>
    <w:rsid w:val="00D64F50"/>
    <w:rsid w:val="00D64F6D"/>
    <w:rsid w:val="00D652A9"/>
    <w:rsid w:val="00D65CD9"/>
    <w:rsid w:val="00D66C94"/>
    <w:rsid w:val="00D72D9A"/>
    <w:rsid w:val="00D73962"/>
    <w:rsid w:val="00D73967"/>
    <w:rsid w:val="00D73E60"/>
    <w:rsid w:val="00D75E20"/>
    <w:rsid w:val="00D7667B"/>
    <w:rsid w:val="00D76F49"/>
    <w:rsid w:val="00D76F7A"/>
    <w:rsid w:val="00D77DF3"/>
    <w:rsid w:val="00D807AF"/>
    <w:rsid w:val="00D814C0"/>
    <w:rsid w:val="00D81655"/>
    <w:rsid w:val="00D81F22"/>
    <w:rsid w:val="00D821A7"/>
    <w:rsid w:val="00D82C48"/>
    <w:rsid w:val="00D832AB"/>
    <w:rsid w:val="00D833D0"/>
    <w:rsid w:val="00D84BD0"/>
    <w:rsid w:val="00D84D76"/>
    <w:rsid w:val="00D85A8E"/>
    <w:rsid w:val="00D90104"/>
    <w:rsid w:val="00D9060A"/>
    <w:rsid w:val="00D91768"/>
    <w:rsid w:val="00D92089"/>
    <w:rsid w:val="00D92327"/>
    <w:rsid w:val="00D9266B"/>
    <w:rsid w:val="00D95E24"/>
    <w:rsid w:val="00D96F67"/>
    <w:rsid w:val="00DA1563"/>
    <w:rsid w:val="00DA1AFE"/>
    <w:rsid w:val="00DA1B6F"/>
    <w:rsid w:val="00DA1F2F"/>
    <w:rsid w:val="00DA1F57"/>
    <w:rsid w:val="00DA7DA5"/>
    <w:rsid w:val="00DB072D"/>
    <w:rsid w:val="00DB073B"/>
    <w:rsid w:val="00DB2B89"/>
    <w:rsid w:val="00DB70A9"/>
    <w:rsid w:val="00DB7551"/>
    <w:rsid w:val="00DB78F0"/>
    <w:rsid w:val="00DC0697"/>
    <w:rsid w:val="00DC191A"/>
    <w:rsid w:val="00DC226E"/>
    <w:rsid w:val="00DC2579"/>
    <w:rsid w:val="00DC2E43"/>
    <w:rsid w:val="00DC2F3E"/>
    <w:rsid w:val="00DC326C"/>
    <w:rsid w:val="00DC6CDF"/>
    <w:rsid w:val="00DC71B8"/>
    <w:rsid w:val="00DC7332"/>
    <w:rsid w:val="00DC7CA2"/>
    <w:rsid w:val="00DD08AC"/>
    <w:rsid w:val="00DD095C"/>
    <w:rsid w:val="00DD1020"/>
    <w:rsid w:val="00DD12D1"/>
    <w:rsid w:val="00DD1330"/>
    <w:rsid w:val="00DD1DD7"/>
    <w:rsid w:val="00DD2F6C"/>
    <w:rsid w:val="00DD3AE9"/>
    <w:rsid w:val="00DD563E"/>
    <w:rsid w:val="00DD7112"/>
    <w:rsid w:val="00DD768C"/>
    <w:rsid w:val="00DE0B83"/>
    <w:rsid w:val="00DE1A81"/>
    <w:rsid w:val="00DE1C13"/>
    <w:rsid w:val="00DE3A75"/>
    <w:rsid w:val="00DE462F"/>
    <w:rsid w:val="00DE4DDE"/>
    <w:rsid w:val="00DE4E10"/>
    <w:rsid w:val="00DE5B63"/>
    <w:rsid w:val="00DE63E4"/>
    <w:rsid w:val="00DE67BD"/>
    <w:rsid w:val="00DE6D7C"/>
    <w:rsid w:val="00DF01BA"/>
    <w:rsid w:val="00DF103D"/>
    <w:rsid w:val="00DF1660"/>
    <w:rsid w:val="00DF1C09"/>
    <w:rsid w:val="00DF2568"/>
    <w:rsid w:val="00DF36F3"/>
    <w:rsid w:val="00DF3F6B"/>
    <w:rsid w:val="00DF441F"/>
    <w:rsid w:val="00DF74BE"/>
    <w:rsid w:val="00E0012C"/>
    <w:rsid w:val="00E0047C"/>
    <w:rsid w:val="00E00A0A"/>
    <w:rsid w:val="00E020FE"/>
    <w:rsid w:val="00E02ABF"/>
    <w:rsid w:val="00E03DCA"/>
    <w:rsid w:val="00E053D2"/>
    <w:rsid w:val="00E05941"/>
    <w:rsid w:val="00E05B60"/>
    <w:rsid w:val="00E0671C"/>
    <w:rsid w:val="00E07200"/>
    <w:rsid w:val="00E10872"/>
    <w:rsid w:val="00E114A1"/>
    <w:rsid w:val="00E12CE5"/>
    <w:rsid w:val="00E14520"/>
    <w:rsid w:val="00E14995"/>
    <w:rsid w:val="00E15D23"/>
    <w:rsid w:val="00E16CF1"/>
    <w:rsid w:val="00E179CD"/>
    <w:rsid w:val="00E23A76"/>
    <w:rsid w:val="00E23E8D"/>
    <w:rsid w:val="00E24D3D"/>
    <w:rsid w:val="00E24D7D"/>
    <w:rsid w:val="00E24F7E"/>
    <w:rsid w:val="00E259B4"/>
    <w:rsid w:val="00E267A9"/>
    <w:rsid w:val="00E30884"/>
    <w:rsid w:val="00E30B9E"/>
    <w:rsid w:val="00E319CA"/>
    <w:rsid w:val="00E31C8B"/>
    <w:rsid w:val="00E326A7"/>
    <w:rsid w:val="00E3448B"/>
    <w:rsid w:val="00E3502A"/>
    <w:rsid w:val="00E3529B"/>
    <w:rsid w:val="00E37F09"/>
    <w:rsid w:val="00E37F35"/>
    <w:rsid w:val="00E37F98"/>
    <w:rsid w:val="00E407DE"/>
    <w:rsid w:val="00E40941"/>
    <w:rsid w:val="00E41A97"/>
    <w:rsid w:val="00E41D41"/>
    <w:rsid w:val="00E42291"/>
    <w:rsid w:val="00E45321"/>
    <w:rsid w:val="00E46559"/>
    <w:rsid w:val="00E46605"/>
    <w:rsid w:val="00E46806"/>
    <w:rsid w:val="00E47C46"/>
    <w:rsid w:val="00E50D00"/>
    <w:rsid w:val="00E530A3"/>
    <w:rsid w:val="00E56999"/>
    <w:rsid w:val="00E5725C"/>
    <w:rsid w:val="00E57474"/>
    <w:rsid w:val="00E57B4A"/>
    <w:rsid w:val="00E602F7"/>
    <w:rsid w:val="00E60676"/>
    <w:rsid w:val="00E60794"/>
    <w:rsid w:val="00E61E6B"/>
    <w:rsid w:val="00E62671"/>
    <w:rsid w:val="00E645E0"/>
    <w:rsid w:val="00E65E47"/>
    <w:rsid w:val="00E6670C"/>
    <w:rsid w:val="00E66D3C"/>
    <w:rsid w:val="00E67F42"/>
    <w:rsid w:val="00E7064C"/>
    <w:rsid w:val="00E70B2E"/>
    <w:rsid w:val="00E722E9"/>
    <w:rsid w:val="00E73867"/>
    <w:rsid w:val="00E73D33"/>
    <w:rsid w:val="00E73E27"/>
    <w:rsid w:val="00E73F68"/>
    <w:rsid w:val="00E75E0F"/>
    <w:rsid w:val="00E76511"/>
    <w:rsid w:val="00E76E50"/>
    <w:rsid w:val="00E776E8"/>
    <w:rsid w:val="00E80A42"/>
    <w:rsid w:val="00E84A96"/>
    <w:rsid w:val="00E85D71"/>
    <w:rsid w:val="00E85D99"/>
    <w:rsid w:val="00E86A62"/>
    <w:rsid w:val="00E86E2C"/>
    <w:rsid w:val="00E90399"/>
    <w:rsid w:val="00E90501"/>
    <w:rsid w:val="00E92C1F"/>
    <w:rsid w:val="00E92D40"/>
    <w:rsid w:val="00E93AC8"/>
    <w:rsid w:val="00E944C9"/>
    <w:rsid w:val="00E94E23"/>
    <w:rsid w:val="00E9532C"/>
    <w:rsid w:val="00E954B2"/>
    <w:rsid w:val="00E95934"/>
    <w:rsid w:val="00E95D4B"/>
    <w:rsid w:val="00E97063"/>
    <w:rsid w:val="00E97EA6"/>
    <w:rsid w:val="00EA129E"/>
    <w:rsid w:val="00EA24AE"/>
    <w:rsid w:val="00EA36DD"/>
    <w:rsid w:val="00EA4BFB"/>
    <w:rsid w:val="00EB1750"/>
    <w:rsid w:val="00EB199F"/>
    <w:rsid w:val="00EB1C28"/>
    <w:rsid w:val="00EB2E2A"/>
    <w:rsid w:val="00EB3A88"/>
    <w:rsid w:val="00EB3E81"/>
    <w:rsid w:val="00EB3FE0"/>
    <w:rsid w:val="00EB4F8F"/>
    <w:rsid w:val="00EB5454"/>
    <w:rsid w:val="00EB55D0"/>
    <w:rsid w:val="00EB6608"/>
    <w:rsid w:val="00EB7A87"/>
    <w:rsid w:val="00EC161B"/>
    <w:rsid w:val="00EC1D35"/>
    <w:rsid w:val="00EC23F7"/>
    <w:rsid w:val="00EC2484"/>
    <w:rsid w:val="00EC2C01"/>
    <w:rsid w:val="00EC2EC9"/>
    <w:rsid w:val="00EC31D3"/>
    <w:rsid w:val="00EC4500"/>
    <w:rsid w:val="00EC4BD8"/>
    <w:rsid w:val="00EC5680"/>
    <w:rsid w:val="00EC6096"/>
    <w:rsid w:val="00EC63EB"/>
    <w:rsid w:val="00EC6D31"/>
    <w:rsid w:val="00EC6EFC"/>
    <w:rsid w:val="00EC77D8"/>
    <w:rsid w:val="00EC7BD2"/>
    <w:rsid w:val="00ED1423"/>
    <w:rsid w:val="00ED230C"/>
    <w:rsid w:val="00ED2692"/>
    <w:rsid w:val="00ED2CA6"/>
    <w:rsid w:val="00ED412F"/>
    <w:rsid w:val="00ED437E"/>
    <w:rsid w:val="00ED7F4D"/>
    <w:rsid w:val="00EE1AFA"/>
    <w:rsid w:val="00EE28DF"/>
    <w:rsid w:val="00EE4AA1"/>
    <w:rsid w:val="00EE65EB"/>
    <w:rsid w:val="00EE783F"/>
    <w:rsid w:val="00EF1262"/>
    <w:rsid w:val="00EF14DF"/>
    <w:rsid w:val="00EF1636"/>
    <w:rsid w:val="00EF1EBB"/>
    <w:rsid w:val="00EF21C1"/>
    <w:rsid w:val="00EF25AD"/>
    <w:rsid w:val="00EF271B"/>
    <w:rsid w:val="00EF2F75"/>
    <w:rsid w:val="00EF36B2"/>
    <w:rsid w:val="00EF6120"/>
    <w:rsid w:val="00EF7735"/>
    <w:rsid w:val="00F0021C"/>
    <w:rsid w:val="00F01D56"/>
    <w:rsid w:val="00F041A6"/>
    <w:rsid w:val="00F04691"/>
    <w:rsid w:val="00F05BDA"/>
    <w:rsid w:val="00F10D73"/>
    <w:rsid w:val="00F111AF"/>
    <w:rsid w:val="00F11E46"/>
    <w:rsid w:val="00F13E28"/>
    <w:rsid w:val="00F15A63"/>
    <w:rsid w:val="00F1680C"/>
    <w:rsid w:val="00F17784"/>
    <w:rsid w:val="00F20097"/>
    <w:rsid w:val="00F201EC"/>
    <w:rsid w:val="00F208A9"/>
    <w:rsid w:val="00F21607"/>
    <w:rsid w:val="00F21FCB"/>
    <w:rsid w:val="00F2223F"/>
    <w:rsid w:val="00F229DA"/>
    <w:rsid w:val="00F22C31"/>
    <w:rsid w:val="00F2334A"/>
    <w:rsid w:val="00F23643"/>
    <w:rsid w:val="00F257AB"/>
    <w:rsid w:val="00F2588E"/>
    <w:rsid w:val="00F265E1"/>
    <w:rsid w:val="00F266F1"/>
    <w:rsid w:val="00F31417"/>
    <w:rsid w:val="00F32E4F"/>
    <w:rsid w:val="00F33459"/>
    <w:rsid w:val="00F34B67"/>
    <w:rsid w:val="00F35E62"/>
    <w:rsid w:val="00F35EC2"/>
    <w:rsid w:val="00F36D12"/>
    <w:rsid w:val="00F40B89"/>
    <w:rsid w:val="00F40CA7"/>
    <w:rsid w:val="00F418E6"/>
    <w:rsid w:val="00F41D75"/>
    <w:rsid w:val="00F50AF0"/>
    <w:rsid w:val="00F5139D"/>
    <w:rsid w:val="00F520B8"/>
    <w:rsid w:val="00F53176"/>
    <w:rsid w:val="00F53750"/>
    <w:rsid w:val="00F547DC"/>
    <w:rsid w:val="00F55457"/>
    <w:rsid w:val="00F5717C"/>
    <w:rsid w:val="00F60CC3"/>
    <w:rsid w:val="00F618CD"/>
    <w:rsid w:val="00F61A20"/>
    <w:rsid w:val="00F620EF"/>
    <w:rsid w:val="00F624D7"/>
    <w:rsid w:val="00F62FF6"/>
    <w:rsid w:val="00F637B2"/>
    <w:rsid w:val="00F63DAC"/>
    <w:rsid w:val="00F6400F"/>
    <w:rsid w:val="00F66B17"/>
    <w:rsid w:val="00F66F25"/>
    <w:rsid w:val="00F678FF"/>
    <w:rsid w:val="00F7048D"/>
    <w:rsid w:val="00F70795"/>
    <w:rsid w:val="00F70C45"/>
    <w:rsid w:val="00F71754"/>
    <w:rsid w:val="00F7187D"/>
    <w:rsid w:val="00F72167"/>
    <w:rsid w:val="00F722C7"/>
    <w:rsid w:val="00F7454F"/>
    <w:rsid w:val="00F75680"/>
    <w:rsid w:val="00F75905"/>
    <w:rsid w:val="00F761CD"/>
    <w:rsid w:val="00F77988"/>
    <w:rsid w:val="00F77F48"/>
    <w:rsid w:val="00F8058F"/>
    <w:rsid w:val="00F82A1F"/>
    <w:rsid w:val="00F844BF"/>
    <w:rsid w:val="00F847E1"/>
    <w:rsid w:val="00F8495D"/>
    <w:rsid w:val="00F85D7C"/>
    <w:rsid w:val="00F86547"/>
    <w:rsid w:val="00F8764F"/>
    <w:rsid w:val="00F9374F"/>
    <w:rsid w:val="00F9480E"/>
    <w:rsid w:val="00F9587C"/>
    <w:rsid w:val="00F95E0F"/>
    <w:rsid w:val="00F97E56"/>
    <w:rsid w:val="00FA0366"/>
    <w:rsid w:val="00FA0987"/>
    <w:rsid w:val="00FA197F"/>
    <w:rsid w:val="00FA1D54"/>
    <w:rsid w:val="00FA23BD"/>
    <w:rsid w:val="00FA29BE"/>
    <w:rsid w:val="00FA2D12"/>
    <w:rsid w:val="00FA2E7A"/>
    <w:rsid w:val="00FA32FB"/>
    <w:rsid w:val="00FA70D7"/>
    <w:rsid w:val="00FA756F"/>
    <w:rsid w:val="00FA79D3"/>
    <w:rsid w:val="00FB012D"/>
    <w:rsid w:val="00FB0F40"/>
    <w:rsid w:val="00FB1A98"/>
    <w:rsid w:val="00FB30F1"/>
    <w:rsid w:val="00FB3441"/>
    <w:rsid w:val="00FB472D"/>
    <w:rsid w:val="00FB53E7"/>
    <w:rsid w:val="00FB5517"/>
    <w:rsid w:val="00FB6191"/>
    <w:rsid w:val="00FB6522"/>
    <w:rsid w:val="00FB7350"/>
    <w:rsid w:val="00FB7488"/>
    <w:rsid w:val="00FB7A5B"/>
    <w:rsid w:val="00FB7F2F"/>
    <w:rsid w:val="00FC2816"/>
    <w:rsid w:val="00FC287B"/>
    <w:rsid w:val="00FC2D0E"/>
    <w:rsid w:val="00FC313E"/>
    <w:rsid w:val="00FC362D"/>
    <w:rsid w:val="00FC4605"/>
    <w:rsid w:val="00FC51D4"/>
    <w:rsid w:val="00FC73A6"/>
    <w:rsid w:val="00FD0875"/>
    <w:rsid w:val="00FD21D8"/>
    <w:rsid w:val="00FD4FDA"/>
    <w:rsid w:val="00FD51E6"/>
    <w:rsid w:val="00FD5FC6"/>
    <w:rsid w:val="00FD718E"/>
    <w:rsid w:val="00FD789D"/>
    <w:rsid w:val="00FD79F0"/>
    <w:rsid w:val="00FD7D61"/>
    <w:rsid w:val="00FE0F82"/>
    <w:rsid w:val="00FE1C3C"/>
    <w:rsid w:val="00FE2A66"/>
    <w:rsid w:val="00FE2BE5"/>
    <w:rsid w:val="00FE2DAD"/>
    <w:rsid w:val="00FE3169"/>
    <w:rsid w:val="00FE3B57"/>
    <w:rsid w:val="00FE3C5A"/>
    <w:rsid w:val="00FE57BB"/>
    <w:rsid w:val="00FE76C7"/>
    <w:rsid w:val="00FF0876"/>
    <w:rsid w:val="00FF154F"/>
    <w:rsid w:val="00FF1F36"/>
    <w:rsid w:val="00FF38DD"/>
    <w:rsid w:val="00FF409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74391C3"/>
  <w15:docId w15:val="{B26FB04C-010A-4F24-9B90-8F42820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564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5F48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5F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8E2D86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s"/>
    <w:rsid w:val="00B1187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RakstzRakstz11">
    <w:name w:val="Rakstz. Rakstz.11"/>
    <w:rsid w:val="005F71DA"/>
    <w:rPr>
      <w:rFonts w:ascii="Times New Roman" w:eastAsia="Calibri" w:hAnsi="Times New Roman" w:cs="Times New Roman"/>
      <w:sz w:val="28"/>
    </w:rPr>
  </w:style>
  <w:style w:type="character" w:customStyle="1" w:styleId="Virsraksts2Rakstz">
    <w:name w:val="Virsraksts 2 Rakstz."/>
    <w:link w:val="Virsraksts2"/>
    <w:rsid w:val="005F71DA"/>
    <w:rPr>
      <w:rFonts w:ascii="Cambria" w:hAnsi="Cambria"/>
      <w:b/>
      <w:bCs/>
      <w:i/>
      <w:iCs/>
      <w:sz w:val="28"/>
      <w:szCs w:val="28"/>
      <w:lang w:val="x-none" w:eastAsia="en-US" w:bidi="ar-SA"/>
    </w:rPr>
  </w:style>
  <w:style w:type="paragraph" w:styleId="Sarakstarindkopa">
    <w:name w:val="List Paragraph"/>
    <w:basedOn w:val="Parasts"/>
    <w:uiPriority w:val="34"/>
    <w:qFormat/>
    <w:rsid w:val="00872F0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eldapamovska">
    <w:name w:val="lelda.pamovska"/>
    <w:semiHidden/>
    <w:rsid w:val="009E11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063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alveneRakstz">
    <w:name w:val="Galvene Rakstz."/>
    <w:link w:val="Galvene"/>
    <w:locked/>
    <w:rsid w:val="001D607C"/>
    <w:rPr>
      <w:sz w:val="24"/>
      <w:szCs w:val="24"/>
      <w:lang w:val="lv-LV" w:eastAsia="lv-LV" w:bidi="ar-SA"/>
    </w:rPr>
  </w:style>
  <w:style w:type="paragraph" w:customStyle="1" w:styleId="tv213tvp">
    <w:name w:val="tv213 tvp"/>
    <w:basedOn w:val="Parasts"/>
    <w:rsid w:val="00751A8F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751A8F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uiPriority w:val="99"/>
    <w:rsid w:val="00751A8F"/>
    <w:pPr>
      <w:spacing w:before="100" w:beforeAutospacing="1" w:after="100" w:afterAutospacing="1"/>
    </w:pPr>
  </w:style>
  <w:style w:type="character" w:customStyle="1" w:styleId="t3fwnfsmfclg">
    <w:name w:val="t3 fwn fsm fclg"/>
    <w:basedOn w:val="Noklusjumarindkopasfonts"/>
    <w:rsid w:val="00DE462F"/>
  </w:style>
  <w:style w:type="character" w:customStyle="1" w:styleId="fwnfsm">
    <w:name w:val="fwn fsm"/>
    <w:basedOn w:val="Noklusjumarindkopasfonts"/>
    <w:rsid w:val="00DE462F"/>
  </w:style>
  <w:style w:type="paragraph" w:styleId="Paraststmeklis">
    <w:name w:val="Normal (Web)"/>
    <w:basedOn w:val="Parasts"/>
    <w:uiPriority w:val="99"/>
    <w:rsid w:val="00DE462F"/>
    <w:pPr>
      <w:spacing w:before="100" w:beforeAutospacing="1" w:after="100" w:afterAutospacing="1"/>
    </w:pPr>
  </w:style>
  <w:style w:type="paragraph" w:styleId="Vienkrsteksts">
    <w:name w:val="Plain Text"/>
    <w:basedOn w:val="Parasts"/>
    <w:rsid w:val="00D07CAC"/>
    <w:rPr>
      <w:rFonts w:ascii="Courier New" w:hAnsi="Courier New" w:cs="Courier New"/>
      <w:sz w:val="20"/>
      <w:szCs w:val="20"/>
    </w:rPr>
  </w:style>
  <w:style w:type="paragraph" w:customStyle="1" w:styleId="Bezatstarpm1">
    <w:name w:val="Bez atstarpēm1"/>
    <w:basedOn w:val="Parasts"/>
    <w:qFormat/>
    <w:rsid w:val="004B72EF"/>
    <w:rPr>
      <w:rFonts w:ascii="Calibri" w:hAnsi="Calibri" w:cs="DokChampa"/>
      <w:sz w:val="22"/>
      <w:szCs w:val="22"/>
      <w:lang w:val="en-US" w:eastAsia="en-US" w:bidi="en-US"/>
    </w:rPr>
  </w:style>
  <w:style w:type="character" w:customStyle="1" w:styleId="Virsraksts7Rakstz">
    <w:name w:val="Virsraksts 7 Rakstz."/>
    <w:link w:val="Virsraksts7"/>
    <w:semiHidden/>
    <w:rsid w:val="008E2D86"/>
    <w:rPr>
      <w:rFonts w:ascii="Calibri" w:eastAsia="Times New Roman" w:hAnsi="Calibri" w:cs="Times New Roman"/>
      <w:sz w:val="24"/>
      <w:szCs w:val="24"/>
    </w:rPr>
  </w:style>
  <w:style w:type="paragraph" w:styleId="Bezatstarpm">
    <w:name w:val="No Spacing"/>
    <w:uiPriority w:val="1"/>
    <w:qFormat/>
    <w:rsid w:val="00496569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614D34"/>
    <w:pPr>
      <w:jc w:val="center"/>
    </w:pPr>
    <w:rPr>
      <w:b/>
      <w:szCs w:val="20"/>
      <w:lang w:val="x-none" w:eastAsia="x-none"/>
    </w:rPr>
  </w:style>
  <w:style w:type="character" w:customStyle="1" w:styleId="NosaukumsRakstz">
    <w:name w:val="Nosaukums Rakstz."/>
    <w:link w:val="Nosaukums"/>
    <w:uiPriority w:val="99"/>
    <w:rsid w:val="00614D34"/>
    <w:rPr>
      <w:b/>
      <w:sz w:val="24"/>
      <w:lang w:val="x-none" w:eastAsia="x-none"/>
    </w:rPr>
  </w:style>
  <w:style w:type="character" w:styleId="Izclums">
    <w:name w:val="Emphasis"/>
    <w:qFormat/>
    <w:rsid w:val="005F4870"/>
    <w:rPr>
      <w:i/>
      <w:iCs/>
    </w:rPr>
  </w:style>
  <w:style w:type="character" w:customStyle="1" w:styleId="Virsraksts1Rakstz">
    <w:name w:val="Virsraksts 1 Rakstz."/>
    <w:link w:val="Virsraksts1"/>
    <w:rsid w:val="005F4870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locked/>
    <w:rsid w:val="00611840"/>
    <w:rPr>
      <w:b/>
      <w:bCs/>
      <w:lang w:val="lv-LV" w:eastAsia="lv-LV" w:bidi="ar-SA"/>
    </w:rPr>
  </w:style>
  <w:style w:type="paragraph" w:customStyle="1" w:styleId="tv213">
    <w:name w:val="tv213"/>
    <w:basedOn w:val="Parasts"/>
    <w:uiPriority w:val="99"/>
    <w:rsid w:val="00166CEA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252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30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5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2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412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9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9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5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5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8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5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6:379:0005:01:LV: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ris.bumbuls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9D6A-5A73-4A15-8887-6F5A53EE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11980</Characters>
  <Application>Microsoft Office Word</Application>
  <DocSecurity>0</DocSecurity>
  <Lines>99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„Valsts tehniskās uzraudzības aģentūras maksas pakalpojumu cenrādis” sākotnējās ietekmes novērtējuma ziņojums (anotācija)</vt:lpstr>
      <vt:lpstr>Ministru kabineta noteikumu projekta „Valsts tehniskās uzraudzības aģentūras maksas pakalpojumu cenrādis” sākotnējās ietekmes novērtējuma ziņojums (anotācija)</vt:lpstr>
    </vt:vector>
  </TitlesOfParts>
  <Company>ZM</Company>
  <LinksUpToDate>false</LinksUpToDate>
  <CharactersWithSpaces>13644</CharactersWithSpaces>
  <SharedDoc>false</SharedDoc>
  <HLinks>
    <vt:vector size="12" baseType="variant"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mailto:valentins.kohanovics@vtua.gov.lv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2017. gada 6. jūnija noteikumos Nr. 313 „Traktortehnikas un tās piekabes reģistrācijas noteikumi”” sākotnējās ietekmes novērtējuma ziņojums (anotācija)</dc:title>
  <dc:subject>Anotācija</dc:subject>
  <dc:creator>Adris Bumbuls</dc:creator>
  <dc:description>adris.bumbuls@zm.gov.lv, 67027184</dc:description>
  <cp:lastModifiedBy>Sanita Žagare</cp:lastModifiedBy>
  <cp:revision>3</cp:revision>
  <cp:lastPrinted>2018-01-05T13:14:00Z</cp:lastPrinted>
  <dcterms:created xsi:type="dcterms:W3CDTF">2018-04-06T09:16:00Z</dcterms:created>
  <dcterms:modified xsi:type="dcterms:W3CDTF">2018-04-06T09:32:00Z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2096463237</vt:i4>
  </property>
</Properties>
</file>